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424A2" w:rsidRDefault="000016B3" w:rsidP="004424A2">
      <w:pPr>
        <w:spacing w:after="0" w:line="240" w:lineRule="auto"/>
        <w:jc w:val="center"/>
        <w:rPr>
          <w:bCs/>
          <w:sz w:val="28"/>
          <w:szCs w:val="28"/>
        </w:rPr>
      </w:pPr>
      <w:r w:rsidRPr="003D0212">
        <w:rPr>
          <w:bCs/>
          <w:sz w:val="28"/>
          <w:szCs w:val="28"/>
        </w:rPr>
        <w:t>A FE</w:t>
      </w:r>
      <w:bookmarkStart w:id="0" w:name="_GoBack"/>
      <w:bookmarkEnd w:id="0"/>
      <w:r w:rsidRPr="003D0212">
        <w:rPr>
          <w:bCs/>
          <w:sz w:val="28"/>
          <w:szCs w:val="28"/>
        </w:rPr>
        <w:t>ASIBILITY STUDY ON VOLATILE ORGANIC COMPOUNDS PROFILING OF OIL PALM-</w:t>
      </w:r>
      <w:r w:rsidRPr="003D0212">
        <w:rPr>
          <w:bCs/>
          <w:i/>
          <w:sz w:val="28"/>
          <w:szCs w:val="28"/>
        </w:rPr>
        <w:t>Ganoderma</w:t>
      </w:r>
      <w:r w:rsidRPr="003D0212">
        <w:rPr>
          <w:bCs/>
          <w:sz w:val="28"/>
          <w:szCs w:val="28"/>
        </w:rPr>
        <w:t xml:space="preserve"> INFECTED WOOD </w:t>
      </w:r>
    </w:p>
    <w:p w:rsidR="00E61D3D" w:rsidRPr="003D0212" w:rsidRDefault="000016B3" w:rsidP="004424A2">
      <w:pPr>
        <w:spacing w:after="0" w:line="240" w:lineRule="auto"/>
        <w:jc w:val="center"/>
        <w:rPr>
          <w:bCs/>
          <w:sz w:val="28"/>
          <w:szCs w:val="28"/>
        </w:rPr>
      </w:pPr>
      <w:r w:rsidRPr="003D0212">
        <w:rPr>
          <w:bCs/>
          <w:sz w:val="28"/>
          <w:szCs w:val="28"/>
        </w:rPr>
        <w:t>FOR BASAL STEM ROT DETECTION</w:t>
      </w:r>
    </w:p>
    <w:p w:rsidR="003D0212" w:rsidRPr="003D0212" w:rsidRDefault="003D0212" w:rsidP="00606D58">
      <w:pPr>
        <w:spacing w:after="0" w:line="240" w:lineRule="auto"/>
        <w:jc w:val="center"/>
        <w:rPr>
          <w:bCs/>
          <w:sz w:val="24"/>
          <w:szCs w:val="24"/>
        </w:rPr>
      </w:pPr>
    </w:p>
    <w:p w:rsidR="000016B3" w:rsidRPr="00606D58" w:rsidRDefault="000016B3" w:rsidP="00606D58">
      <w:pPr>
        <w:spacing w:after="0" w:line="240" w:lineRule="auto"/>
        <w:jc w:val="center"/>
        <w:rPr>
          <w:bCs/>
          <w:sz w:val="24"/>
          <w:szCs w:val="24"/>
        </w:rPr>
      </w:pPr>
      <w:r w:rsidRPr="00606D58">
        <w:rPr>
          <w:bCs/>
          <w:sz w:val="24"/>
          <w:szCs w:val="24"/>
        </w:rPr>
        <w:t>(</w:t>
      </w:r>
      <w:r w:rsidRPr="004424A2">
        <w:rPr>
          <w:bCs/>
          <w:sz w:val="24"/>
          <w:szCs w:val="24"/>
          <w:lang w:val="ms-MY"/>
        </w:rPr>
        <w:t xml:space="preserve">Kajian </w:t>
      </w:r>
      <w:r w:rsidR="003D0212" w:rsidRPr="004424A2">
        <w:rPr>
          <w:bCs/>
          <w:sz w:val="24"/>
          <w:szCs w:val="24"/>
          <w:lang w:val="ms-MY"/>
        </w:rPr>
        <w:t xml:space="preserve">Kebolehlaksanaan </w:t>
      </w:r>
      <w:r w:rsidR="00882888" w:rsidRPr="004424A2">
        <w:rPr>
          <w:bCs/>
          <w:sz w:val="24"/>
          <w:szCs w:val="24"/>
          <w:lang w:val="ms-MY"/>
        </w:rPr>
        <w:t>Pem</w:t>
      </w:r>
      <w:r w:rsidR="003D0212" w:rsidRPr="004424A2">
        <w:rPr>
          <w:bCs/>
          <w:sz w:val="24"/>
          <w:szCs w:val="24"/>
          <w:lang w:val="ms-MY"/>
        </w:rPr>
        <w:t>profil</w:t>
      </w:r>
      <w:r w:rsidR="00882888" w:rsidRPr="004424A2">
        <w:rPr>
          <w:bCs/>
          <w:sz w:val="24"/>
          <w:szCs w:val="24"/>
          <w:lang w:val="ms-MY"/>
        </w:rPr>
        <w:t>an</w:t>
      </w:r>
      <w:r w:rsidR="003D0212" w:rsidRPr="004424A2">
        <w:rPr>
          <w:bCs/>
          <w:sz w:val="24"/>
          <w:szCs w:val="24"/>
          <w:lang w:val="ms-MY"/>
        </w:rPr>
        <w:t xml:space="preserve"> Sebatian Organik Meruap </w:t>
      </w:r>
      <w:r w:rsidR="008574C7" w:rsidRPr="004424A2">
        <w:rPr>
          <w:bCs/>
          <w:sz w:val="24"/>
          <w:szCs w:val="24"/>
          <w:lang w:val="ms-MY"/>
        </w:rPr>
        <w:t xml:space="preserve">daripada </w:t>
      </w:r>
      <w:r w:rsidR="003D0212" w:rsidRPr="004424A2">
        <w:rPr>
          <w:bCs/>
          <w:sz w:val="24"/>
          <w:szCs w:val="24"/>
          <w:lang w:val="ms-MY"/>
        </w:rPr>
        <w:t xml:space="preserve">Kayu Sawit </w:t>
      </w:r>
      <w:r w:rsidR="0083518B" w:rsidRPr="004424A2">
        <w:rPr>
          <w:bCs/>
          <w:sz w:val="24"/>
          <w:szCs w:val="24"/>
          <w:lang w:val="ms-MY"/>
        </w:rPr>
        <w:t xml:space="preserve">yang </w:t>
      </w:r>
      <w:r w:rsidR="008574C7" w:rsidRPr="004424A2">
        <w:rPr>
          <w:bCs/>
          <w:sz w:val="24"/>
          <w:szCs w:val="24"/>
          <w:lang w:val="ms-MY"/>
        </w:rPr>
        <w:t xml:space="preserve">Dijangkiti </w:t>
      </w:r>
      <w:r w:rsidR="003D0212" w:rsidRPr="004424A2">
        <w:rPr>
          <w:bCs/>
          <w:i/>
          <w:iCs/>
          <w:sz w:val="24"/>
          <w:szCs w:val="24"/>
          <w:lang w:val="ms-MY"/>
        </w:rPr>
        <w:t>Ganoderma</w:t>
      </w:r>
      <w:r w:rsidR="003D0212" w:rsidRPr="004424A2">
        <w:rPr>
          <w:bCs/>
          <w:sz w:val="24"/>
          <w:szCs w:val="24"/>
          <w:lang w:val="ms-MY"/>
        </w:rPr>
        <w:t xml:space="preserve"> </w:t>
      </w:r>
      <w:r w:rsidR="00882888" w:rsidRPr="004424A2">
        <w:rPr>
          <w:bCs/>
          <w:sz w:val="24"/>
          <w:szCs w:val="24"/>
          <w:lang w:val="ms-MY"/>
        </w:rPr>
        <w:t>bagi</w:t>
      </w:r>
      <w:r w:rsidR="003D0212" w:rsidRPr="004424A2">
        <w:rPr>
          <w:bCs/>
          <w:sz w:val="24"/>
          <w:szCs w:val="24"/>
          <w:lang w:val="ms-MY"/>
        </w:rPr>
        <w:t xml:space="preserve"> </w:t>
      </w:r>
      <w:r w:rsidR="00882888" w:rsidRPr="004424A2">
        <w:rPr>
          <w:bCs/>
          <w:sz w:val="24"/>
          <w:szCs w:val="24"/>
          <w:lang w:val="ms-MY"/>
        </w:rPr>
        <w:t>Menge</w:t>
      </w:r>
      <w:r w:rsidR="003D0212" w:rsidRPr="004424A2">
        <w:rPr>
          <w:bCs/>
          <w:sz w:val="24"/>
          <w:szCs w:val="24"/>
          <w:lang w:val="ms-MY"/>
        </w:rPr>
        <w:t>san Penyakit Reput Pangkal Batang</w:t>
      </w:r>
      <w:r w:rsidR="00F44386" w:rsidRPr="00606D58">
        <w:rPr>
          <w:bCs/>
          <w:sz w:val="24"/>
          <w:szCs w:val="24"/>
        </w:rPr>
        <w:t>)</w:t>
      </w:r>
    </w:p>
    <w:p w:rsidR="003D0212" w:rsidRPr="003D0212" w:rsidRDefault="003D0212" w:rsidP="00606D58">
      <w:pPr>
        <w:spacing w:after="0" w:line="240" w:lineRule="auto"/>
        <w:jc w:val="center"/>
        <w:rPr>
          <w:bCs/>
          <w:iCs/>
          <w:szCs w:val="20"/>
        </w:rPr>
      </w:pPr>
    </w:p>
    <w:p w:rsidR="003D0212" w:rsidRDefault="003D0212" w:rsidP="00606D58">
      <w:pPr>
        <w:spacing w:after="0" w:line="240" w:lineRule="auto"/>
        <w:jc w:val="center"/>
        <w:rPr>
          <w:b/>
          <w:sz w:val="18"/>
          <w:szCs w:val="18"/>
        </w:rPr>
      </w:pPr>
    </w:p>
    <w:p w:rsidR="004424A2" w:rsidRPr="004424A2" w:rsidRDefault="004424A2" w:rsidP="004424A2">
      <w:pPr>
        <w:spacing w:after="0" w:line="240" w:lineRule="auto"/>
        <w:jc w:val="center"/>
        <w:rPr>
          <w:bCs/>
          <w:szCs w:val="20"/>
          <w:vertAlign w:val="superscript"/>
          <w:lang w:val="ms-MY"/>
        </w:rPr>
      </w:pPr>
      <w:r w:rsidRPr="004424A2">
        <w:rPr>
          <w:bCs/>
          <w:szCs w:val="20"/>
          <w:lang w:val="ms-MY"/>
        </w:rPr>
        <w:t>Zainol Hilmi Nur Hailini, Idris Abu Seman, Mohd Azmil Mohd Noor, Shariffah-Muzaimah Syed Aripin</w:t>
      </w:r>
    </w:p>
    <w:p w:rsidR="004424A2" w:rsidRPr="004424A2" w:rsidRDefault="004424A2" w:rsidP="004424A2">
      <w:pPr>
        <w:spacing w:after="0" w:line="240" w:lineRule="auto"/>
        <w:jc w:val="center"/>
        <w:rPr>
          <w:bCs/>
          <w:szCs w:val="20"/>
          <w:lang w:val="ms-MY"/>
        </w:rPr>
      </w:pPr>
    </w:p>
    <w:p w:rsidR="004424A2" w:rsidRPr="004424A2" w:rsidRDefault="004424A2" w:rsidP="004424A2">
      <w:pPr>
        <w:spacing w:after="0" w:line="240" w:lineRule="auto"/>
        <w:jc w:val="center"/>
        <w:rPr>
          <w:bCs/>
          <w:i/>
          <w:iCs/>
          <w:sz w:val="18"/>
          <w:szCs w:val="18"/>
          <w:lang w:val="ms-MY"/>
        </w:rPr>
      </w:pPr>
      <w:r w:rsidRPr="004424A2">
        <w:rPr>
          <w:bCs/>
          <w:i/>
          <w:iCs/>
          <w:sz w:val="18"/>
          <w:szCs w:val="18"/>
          <w:lang w:val="ms-MY"/>
        </w:rPr>
        <w:t xml:space="preserve">Malaysian Palm Oil Board, </w:t>
      </w:r>
    </w:p>
    <w:p w:rsidR="004424A2" w:rsidRPr="004424A2" w:rsidRDefault="004424A2" w:rsidP="004424A2">
      <w:pPr>
        <w:spacing w:after="0" w:line="240" w:lineRule="auto"/>
        <w:jc w:val="center"/>
        <w:rPr>
          <w:bCs/>
          <w:i/>
          <w:iCs/>
          <w:sz w:val="18"/>
          <w:szCs w:val="18"/>
          <w:lang w:val="ms-MY"/>
        </w:rPr>
      </w:pPr>
      <w:r w:rsidRPr="004424A2">
        <w:rPr>
          <w:bCs/>
          <w:i/>
          <w:iCs/>
          <w:sz w:val="18"/>
          <w:szCs w:val="18"/>
          <w:lang w:val="ms-MY"/>
        </w:rPr>
        <w:t>6, Persiaran Institusi, Bandar Baru Bangi, 43000 Kajang, Selangor, Malaysia</w:t>
      </w:r>
    </w:p>
    <w:p w:rsidR="004424A2" w:rsidRPr="004424A2" w:rsidRDefault="004424A2" w:rsidP="004424A2">
      <w:pPr>
        <w:spacing w:after="0" w:line="240" w:lineRule="auto"/>
        <w:jc w:val="center"/>
        <w:rPr>
          <w:bCs/>
          <w:i/>
          <w:iCs/>
          <w:sz w:val="18"/>
          <w:szCs w:val="18"/>
          <w:lang w:val="ms-MY"/>
        </w:rPr>
      </w:pPr>
    </w:p>
    <w:p w:rsidR="003B47A4" w:rsidRPr="004424A2" w:rsidRDefault="004424A2" w:rsidP="004424A2">
      <w:pPr>
        <w:spacing w:after="0" w:line="240" w:lineRule="auto"/>
        <w:jc w:val="center"/>
        <w:rPr>
          <w:bCs/>
          <w:i/>
          <w:iCs/>
          <w:sz w:val="18"/>
          <w:szCs w:val="18"/>
          <w:lang w:val="ms-MY"/>
        </w:rPr>
      </w:pPr>
      <w:r w:rsidRPr="004424A2">
        <w:rPr>
          <w:bCs/>
          <w:i/>
          <w:iCs/>
          <w:sz w:val="18"/>
          <w:szCs w:val="18"/>
          <w:lang w:val="ms-MY"/>
        </w:rPr>
        <w:t>*Corresponding author: hailini@mpob.gov.my</w:t>
      </w:r>
    </w:p>
    <w:p w:rsidR="003D0212" w:rsidRPr="004424A2" w:rsidRDefault="003B47A4" w:rsidP="004424A2">
      <w:pPr>
        <w:spacing w:after="0" w:line="240" w:lineRule="auto"/>
        <w:jc w:val="center"/>
        <w:rPr>
          <w:rStyle w:val="Hyperlink"/>
          <w:i/>
          <w:iCs/>
          <w:color w:val="auto"/>
          <w:sz w:val="18"/>
          <w:szCs w:val="18"/>
          <w:u w:val="none"/>
        </w:rPr>
      </w:pPr>
      <w:r>
        <w:rPr>
          <w:i/>
          <w:iCs/>
          <w:sz w:val="18"/>
          <w:szCs w:val="18"/>
        </w:rPr>
        <w:t xml:space="preserve"> </w:t>
      </w:r>
    </w:p>
    <w:p w:rsidR="00B40497" w:rsidRPr="003D0212" w:rsidRDefault="00B40497" w:rsidP="00606D58">
      <w:pPr>
        <w:spacing w:after="0" w:line="240" w:lineRule="auto"/>
        <w:jc w:val="center"/>
        <w:rPr>
          <w:sz w:val="18"/>
          <w:szCs w:val="18"/>
        </w:rPr>
      </w:pPr>
      <w:r w:rsidRPr="003D0212">
        <w:rPr>
          <w:b/>
          <w:sz w:val="18"/>
          <w:szCs w:val="18"/>
        </w:rPr>
        <w:t>A</w:t>
      </w:r>
      <w:r w:rsidR="002D062B" w:rsidRPr="003D0212">
        <w:rPr>
          <w:b/>
          <w:sz w:val="18"/>
          <w:szCs w:val="18"/>
        </w:rPr>
        <w:t>bstract</w:t>
      </w:r>
    </w:p>
    <w:p w:rsidR="003D0212" w:rsidRDefault="00041E4A" w:rsidP="00606D58">
      <w:pPr>
        <w:spacing w:after="0" w:line="240" w:lineRule="auto"/>
        <w:rPr>
          <w:sz w:val="18"/>
          <w:szCs w:val="18"/>
        </w:rPr>
      </w:pPr>
      <w:r w:rsidRPr="003D0212">
        <w:rPr>
          <w:sz w:val="18"/>
          <w:szCs w:val="18"/>
        </w:rPr>
        <w:t>Volatile organic compounds (VOCs) are commonly release</w:t>
      </w:r>
      <w:r w:rsidR="007C684B" w:rsidRPr="003D0212">
        <w:rPr>
          <w:sz w:val="18"/>
          <w:szCs w:val="18"/>
        </w:rPr>
        <w:t>d</w:t>
      </w:r>
      <w:r w:rsidRPr="003D0212">
        <w:rPr>
          <w:sz w:val="18"/>
          <w:szCs w:val="18"/>
        </w:rPr>
        <w:t xml:space="preserve"> during plant-pathogen interactions </w:t>
      </w:r>
      <w:r w:rsidR="00AB0E21" w:rsidRPr="003D0212">
        <w:rPr>
          <w:sz w:val="18"/>
          <w:szCs w:val="18"/>
        </w:rPr>
        <w:t>due to</w:t>
      </w:r>
      <w:r w:rsidR="004F67C5" w:rsidRPr="003D0212">
        <w:rPr>
          <w:sz w:val="18"/>
          <w:szCs w:val="18"/>
        </w:rPr>
        <w:t xml:space="preserve"> pathogenicity or plant defence responses.</w:t>
      </w:r>
      <w:r w:rsidR="00853AA8" w:rsidRPr="003D0212">
        <w:rPr>
          <w:sz w:val="18"/>
          <w:szCs w:val="18"/>
        </w:rPr>
        <w:t xml:space="preserve"> B</w:t>
      </w:r>
      <w:r w:rsidR="00E61104" w:rsidRPr="003D0212">
        <w:rPr>
          <w:sz w:val="18"/>
          <w:szCs w:val="18"/>
        </w:rPr>
        <w:t xml:space="preserve">asal stem rot </w:t>
      </w:r>
      <w:r w:rsidR="00D93E82" w:rsidRPr="003D0212">
        <w:rPr>
          <w:sz w:val="18"/>
          <w:szCs w:val="18"/>
        </w:rPr>
        <w:t xml:space="preserve">(BSR) </w:t>
      </w:r>
      <w:r w:rsidR="00853AA8" w:rsidRPr="003D0212">
        <w:rPr>
          <w:sz w:val="18"/>
          <w:szCs w:val="18"/>
        </w:rPr>
        <w:t xml:space="preserve">disease caused by </w:t>
      </w:r>
      <w:r w:rsidR="00853AA8" w:rsidRPr="003D0212">
        <w:rPr>
          <w:i/>
          <w:sz w:val="18"/>
          <w:szCs w:val="18"/>
        </w:rPr>
        <w:t>Ganoderma boninense</w:t>
      </w:r>
      <w:r w:rsidR="00853AA8" w:rsidRPr="003D0212">
        <w:rPr>
          <w:sz w:val="18"/>
          <w:szCs w:val="18"/>
        </w:rPr>
        <w:t xml:space="preserve"> </w:t>
      </w:r>
      <w:r w:rsidR="00AE54F7" w:rsidRPr="003D0212">
        <w:rPr>
          <w:sz w:val="18"/>
          <w:szCs w:val="18"/>
        </w:rPr>
        <w:t xml:space="preserve">fungus </w:t>
      </w:r>
      <w:r w:rsidR="00DF6803">
        <w:rPr>
          <w:sz w:val="18"/>
          <w:szCs w:val="18"/>
        </w:rPr>
        <w:t>remains</w:t>
      </w:r>
      <w:r w:rsidR="00E61104" w:rsidRPr="003D0212">
        <w:rPr>
          <w:sz w:val="18"/>
          <w:szCs w:val="18"/>
        </w:rPr>
        <w:t xml:space="preserve"> </w:t>
      </w:r>
      <w:r w:rsidR="00853AA8" w:rsidRPr="003D0212">
        <w:rPr>
          <w:sz w:val="18"/>
          <w:szCs w:val="18"/>
        </w:rPr>
        <w:t>a serious threat to</w:t>
      </w:r>
      <w:r w:rsidR="00E61104" w:rsidRPr="003D0212">
        <w:rPr>
          <w:sz w:val="18"/>
          <w:szCs w:val="18"/>
        </w:rPr>
        <w:t xml:space="preserve"> oil palm cultivation</w:t>
      </w:r>
      <w:r w:rsidR="004F67C5" w:rsidRPr="003D0212">
        <w:rPr>
          <w:sz w:val="18"/>
          <w:szCs w:val="18"/>
        </w:rPr>
        <w:t xml:space="preserve">. </w:t>
      </w:r>
      <w:r w:rsidR="00DE02B3" w:rsidRPr="003D0212">
        <w:rPr>
          <w:sz w:val="18"/>
          <w:szCs w:val="18"/>
        </w:rPr>
        <w:t>T</w:t>
      </w:r>
      <w:r w:rsidR="00D57D66" w:rsidRPr="003D0212">
        <w:rPr>
          <w:sz w:val="18"/>
          <w:szCs w:val="18"/>
        </w:rPr>
        <w:t>h</w:t>
      </w:r>
      <w:r w:rsidR="00DE02B3" w:rsidRPr="003D0212">
        <w:rPr>
          <w:sz w:val="18"/>
          <w:szCs w:val="18"/>
        </w:rPr>
        <w:t xml:space="preserve">is </w:t>
      </w:r>
      <w:r w:rsidR="007C684B" w:rsidRPr="003D0212">
        <w:rPr>
          <w:sz w:val="18"/>
          <w:szCs w:val="18"/>
        </w:rPr>
        <w:t>study</w:t>
      </w:r>
      <w:r w:rsidR="00DE02B3" w:rsidRPr="003D0212">
        <w:rPr>
          <w:sz w:val="18"/>
          <w:szCs w:val="18"/>
        </w:rPr>
        <w:t xml:space="preserve"> aim</w:t>
      </w:r>
      <w:r w:rsidRPr="003D0212">
        <w:rPr>
          <w:sz w:val="18"/>
          <w:szCs w:val="18"/>
        </w:rPr>
        <w:t>ed to investigat</w:t>
      </w:r>
      <w:r w:rsidR="00AB0E21" w:rsidRPr="003D0212">
        <w:rPr>
          <w:sz w:val="18"/>
          <w:szCs w:val="18"/>
        </w:rPr>
        <w:t xml:space="preserve">e the feasibility of detecting </w:t>
      </w:r>
      <w:r w:rsidR="00D57D66" w:rsidRPr="003D0212">
        <w:rPr>
          <w:sz w:val="18"/>
          <w:szCs w:val="18"/>
        </w:rPr>
        <w:t xml:space="preserve">VOCs </w:t>
      </w:r>
      <w:r w:rsidRPr="003D0212">
        <w:rPr>
          <w:sz w:val="18"/>
          <w:szCs w:val="18"/>
        </w:rPr>
        <w:t>released from oil palm wood</w:t>
      </w:r>
      <w:r w:rsidR="00512C7C" w:rsidRPr="003D0212">
        <w:rPr>
          <w:sz w:val="18"/>
          <w:szCs w:val="18"/>
        </w:rPr>
        <w:t xml:space="preserve"> tissue infecte</w:t>
      </w:r>
      <w:r w:rsidRPr="003D0212">
        <w:rPr>
          <w:sz w:val="18"/>
          <w:szCs w:val="18"/>
        </w:rPr>
        <w:t xml:space="preserve">d by </w:t>
      </w:r>
      <w:r w:rsidRPr="003D0212">
        <w:rPr>
          <w:i/>
          <w:sz w:val="18"/>
          <w:szCs w:val="18"/>
        </w:rPr>
        <w:t>G. boninense</w:t>
      </w:r>
      <w:r w:rsidRPr="003D0212">
        <w:rPr>
          <w:sz w:val="18"/>
          <w:szCs w:val="18"/>
        </w:rPr>
        <w:t xml:space="preserve"> using </w:t>
      </w:r>
      <w:r w:rsidR="000D426D" w:rsidRPr="003D0212">
        <w:rPr>
          <w:sz w:val="18"/>
          <w:szCs w:val="18"/>
        </w:rPr>
        <w:t xml:space="preserve">headspace solid-phase microextraction (HS-SPME) method </w:t>
      </w:r>
      <w:r w:rsidR="004F67C5" w:rsidRPr="003D0212">
        <w:rPr>
          <w:sz w:val="18"/>
          <w:szCs w:val="18"/>
        </w:rPr>
        <w:t xml:space="preserve">combined </w:t>
      </w:r>
      <w:r w:rsidR="000D426D" w:rsidRPr="003D0212">
        <w:rPr>
          <w:sz w:val="18"/>
          <w:szCs w:val="18"/>
        </w:rPr>
        <w:t>with gas-chromatog</w:t>
      </w:r>
      <w:r w:rsidRPr="003D0212">
        <w:rPr>
          <w:sz w:val="18"/>
          <w:szCs w:val="18"/>
        </w:rPr>
        <w:t>raphy mass-spectrometry (GC-MS).</w:t>
      </w:r>
      <w:r w:rsidR="000D426D" w:rsidRPr="003D0212">
        <w:rPr>
          <w:sz w:val="18"/>
          <w:szCs w:val="18"/>
        </w:rPr>
        <w:t xml:space="preserve"> Several factors affecting the HS-SPME extrac</w:t>
      </w:r>
      <w:r w:rsidR="00CA14D0" w:rsidRPr="003D0212">
        <w:rPr>
          <w:sz w:val="18"/>
          <w:szCs w:val="18"/>
        </w:rPr>
        <w:t>tion efficacy were investigated;</w:t>
      </w:r>
      <w:r w:rsidR="000D426D" w:rsidRPr="003D0212">
        <w:rPr>
          <w:sz w:val="18"/>
          <w:szCs w:val="18"/>
        </w:rPr>
        <w:t xml:space="preserve"> 0.25 g of sample </w:t>
      </w:r>
      <w:r w:rsidR="00E073E5" w:rsidRPr="003D0212">
        <w:rPr>
          <w:sz w:val="18"/>
          <w:szCs w:val="18"/>
        </w:rPr>
        <w:t>homogenised</w:t>
      </w:r>
      <w:r w:rsidR="000D426D" w:rsidRPr="003D0212">
        <w:rPr>
          <w:sz w:val="18"/>
          <w:szCs w:val="18"/>
        </w:rPr>
        <w:t xml:space="preserve"> in liquid nitrogen was shown to be the most useful preparation procedure, while </w:t>
      </w:r>
      <w:r w:rsidR="00E073E5" w:rsidRPr="003D0212">
        <w:rPr>
          <w:sz w:val="18"/>
          <w:szCs w:val="18"/>
        </w:rPr>
        <w:t>fibre</w:t>
      </w:r>
      <w:r w:rsidR="000D426D" w:rsidRPr="003D0212">
        <w:rPr>
          <w:sz w:val="18"/>
          <w:szCs w:val="18"/>
        </w:rPr>
        <w:t xml:space="preserve"> divinylbenzene/carboxen/polydimethylsiloxane (DVB/Car/PDMS) was shown as the optimum extraction phase. </w:t>
      </w:r>
      <w:r w:rsidR="000D426D" w:rsidRPr="003C5CFF">
        <w:rPr>
          <w:sz w:val="18"/>
          <w:szCs w:val="18"/>
        </w:rPr>
        <w:t>The optimised method was capable of sampling</w:t>
      </w:r>
      <w:r w:rsidR="009F32EA" w:rsidRPr="003C5CFF">
        <w:rPr>
          <w:sz w:val="18"/>
          <w:szCs w:val="18"/>
        </w:rPr>
        <w:t xml:space="preserve"> VOCs with high reproducibility</w:t>
      </w:r>
      <w:r w:rsidR="007F549D" w:rsidRPr="003C5CFF">
        <w:rPr>
          <w:sz w:val="18"/>
          <w:szCs w:val="18"/>
        </w:rPr>
        <w:t xml:space="preserve"> with </w:t>
      </w:r>
      <w:r w:rsidR="001A77F2" w:rsidRPr="00E45459">
        <w:rPr>
          <w:sz w:val="18"/>
          <w:szCs w:val="18"/>
        </w:rPr>
        <w:t xml:space="preserve">a </w:t>
      </w:r>
      <w:r w:rsidR="007F549D" w:rsidRPr="00E45459">
        <w:rPr>
          <w:sz w:val="18"/>
          <w:szCs w:val="18"/>
        </w:rPr>
        <w:t>balanced</w:t>
      </w:r>
      <w:r w:rsidR="007F549D" w:rsidRPr="003C5CFF">
        <w:rPr>
          <w:sz w:val="18"/>
          <w:szCs w:val="18"/>
        </w:rPr>
        <w:t xml:space="preserve"> VOCs profile of various chemical classes. </w:t>
      </w:r>
      <w:r w:rsidR="00D57D66" w:rsidRPr="003C5CFF">
        <w:rPr>
          <w:sz w:val="18"/>
          <w:szCs w:val="18"/>
        </w:rPr>
        <w:t xml:space="preserve">The most abundant VOCs detected were </w:t>
      </w:r>
      <w:r w:rsidR="00C27E10" w:rsidRPr="003C5CFF">
        <w:rPr>
          <w:sz w:val="18"/>
          <w:szCs w:val="18"/>
        </w:rPr>
        <w:t xml:space="preserve">the aliphatic compounds with eight-carbon atoms, </w:t>
      </w:r>
      <w:r w:rsidR="00D57D66" w:rsidRPr="003C5CFF">
        <w:rPr>
          <w:sz w:val="18"/>
          <w:szCs w:val="18"/>
        </w:rPr>
        <w:t>1-octen-3-ol (69</w:t>
      </w:r>
      <w:r w:rsidR="00C27E10" w:rsidRPr="003C5CFF">
        <w:rPr>
          <w:sz w:val="18"/>
          <w:szCs w:val="18"/>
        </w:rPr>
        <w:t>.43</w:t>
      </w:r>
      <w:r w:rsidR="00D57D66" w:rsidRPr="003C5CFF">
        <w:rPr>
          <w:sz w:val="18"/>
          <w:szCs w:val="18"/>
        </w:rPr>
        <w:t>%) and</w:t>
      </w:r>
      <w:r w:rsidR="00D57D66" w:rsidRPr="003D0212">
        <w:rPr>
          <w:sz w:val="18"/>
          <w:szCs w:val="18"/>
        </w:rPr>
        <w:t xml:space="preserve"> 3-octanone (10</w:t>
      </w:r>
      <w:r w:rsidR="00C27E10" w:rsidRPr="003D0212">
        <w:rPr>
          <w:sz w:val="18"/>
          <w:szCs w:val="18"/>
        </w:rPr>
        <w:t>.34</w:t>
      </w:r>
      <w:r w:rsidR="00D57D66" w:rsidRPr="003D0212">
        <w:rPr>
          <w:sz w:val="18"/>
          <w:szCs w:val="18"/>
        </w:rPr>
        <w:t>%).</w:t>
      </w:r>
      <w:r w:rsidR="00C27E10" w:rsidRPr="003D0212">
        <w:rPr>
          <w:sz w:val="18"/>
          <w:szCs w:val="18"/>
        </w:rPr>
        <w:t xml:space="preserve"> </w:t>
      </w:r>
      <w:r w:rsidR="00E158AF">
        <w:rPr>
          <w:sz w:val="18"/>
          <w:szCs w:val="18"/>
        </w:rPr>
        <w:t>T</w:t>
      </w:r>
      <w:r w:rsidR="00E158AF" w:rsidRPr="003D0212">
        <w:rPr>
          <w:sz w:val="18"/>
          <w:szCs w:val="18"/>
        </w:rPr>
        <w:t xml:space="preserve">his </w:t>
      </w:r>
      <w:r w:rsidR="00E158AF" w:rsidRPr="00293FD9">
        <w:rPr>
          <w:sz w:val="18"/>
          <w:szCs w:val="18"/>
        </w:rPr>
        <w:t xml:space="preserve">preliminarily </w:t>
      </w:r>
      <w:r w:rsidR="00E158AF" w:rsidRPr="003D0212">
        <w:rPr>
          <w:sz w:val="18"/>
          <w:szCs w:val="18"/>
        </w:rPr>
        <w:t>study</w:t>
      </w:r>
      <w:r w:rsidR="00E158AF" w:rsidRPr="00293FD9">
        <w:rPr>
          <w:sz w:val="18"/>
          <w:szCs w:val="18"/>
        </w:rPr>
        <w:t xml:space="preserve"> </w:t>
      </w:r>
      <w:r w:rsidR="00E158AF">
        <w:rPr>
          <w:sz w:val="18"/>
          <w:szCs w:val="18"/>
        </w:rPr>
        <w:t>reveals that t</w:t>
      </w:r>
      <w:r w:rsidR="00C27E10" w:rsidRPr="00293FD9">
        <w:rPr>
          <w:sz w:val="18"/>
          <w:szCs w:val="18"/>
        </w:rPr>
        <w:t>he detected VOCs</w:t>
      </w:r>
      <w:r w:rsidR="007F549D" w:rsidRPr="003D0212">
        <w:rPr>
          <w:sz w:val="18"/>
          <w:szCs w:val="18"/>
        </w:rPr>
        <w:t xml:space="preserve"> </w:t>
      </w:r>
      <w:r w:rsidR="00C27E10" w:rsidRPr="003D0212">
        <w:rPr>
          <w:sz w:val="18"/>
          <w:szCs w:val="18"/>
        </w:rPr>
        <w:t xml:space="preserve">could </w:t>
      </w:r>
      <w:r w:rsidR="00E158AF">
        <w:rPr>
          <w:sz w:val="18"/>
          <w:szCs w:val="18"/>
        </w:rPr>
        <w:t xml:space="preserve">also </w:t>
      </w:r>
      <w:r w:rsidR="00C27E10" w:rsidRPr="003D0212">
        <w:rPr>
          <w:sz w:val="18"/>
          <w:szCs w:val="18"/>
        </w:rPr>
        <w:t xml:space="preserve">be used as biomarker candidates for </w:t>
      </w:r>
      <w:r w:rsidR="00CB7F08" w:rsidRPr="003D0212">
        <w:rPr>
          <w:sz w:val="18"/>
          <w:szCs w:val="18"/>
        </w:rPr>
        <w:t xml:space="preserve">basal stem rot </w:t>
      </w:r>
      <w:r w:rsidR="001A77F2">
        <w:rPr>
          <w:sz w:val="18"/>
          <w:szCs w:val="18"/>
        </w:rPr>
        <w:t>disease detection</w:t>
      </w:r>
      <w:r w:rsidR="00293FD9">
        <w:rPr>
          <w:sz w:val="18"/>
          <w:szCs w:val="18"/>
        </w:rPr>
        <w:t>.</w:t>
      </w:r>
      <w:r w:rsidR="001A77F2">
        <w:rPr>
          <w:sz w:val="18"/>
          <w:szCs w:val="18"/>
        </w:rPr>
        <w:t xml:space="preserve"> </w:t>
      </w:r>
      <w:r w:rsidR="00293FD9">
        <w:rPr>
          <w:sz w:val="18"/>
          <w:szCs w:val="18"/>
        </w:rPr>
        <w:t>H</w:t>
      </w:r>
      <w:r w:rsidR="00293FD9" w:rsidRPr="00E45459">
        <w:rPr>
          <w:sz w:val="18"/>
          <w:szCs w:val="18"/>
        </w:rPr>
        <w:t>owever</w:t>
      </w:r>
      <w:r w:rsidR="001A77F2" w:rsidRPr="00E45459">
        <w:rPr>
          <w:sz w:val="18"/>
          <w:szCs w:val="18"/>
        </w:rPr>
        <w:t>, further study is required.</w:t>
      </w:r>
      <w:r w:rsidR="001A77F2">
        <w:rPr>
          <w:sz w:val="18"/>
          <w:szCs w:val="18"/>
        </w:rPr>
        <w:t xml:space="preserve"> </w:t>
      </w:r>
    </w:p>
    <w:p w:rsidR="003D0212" w:rsidRDefault="003D0212" w:rsidP="00606D58">
      <w:pPr>
        <w:spacing w:after="0" w:line="240" w:lineRule="auto"/>
        <w:rPr>
          <w:sz w:val="18"/>
          <w:szCs w:val="18"/>
        </w:rPr>
      </w:pPr>
    </w:p>
    <w:p w:rsidR="00B44C68" w:rsidRDefault="000D426D" w:rsidP="00606D58">
      <w:pPr>
        <w:spacing w:after="0" w:line="240" w:lineRule="auto"/>
        <w:rPr>
          <w:rFonts w:cs="Times New Roman"/>
          <w:sz w:val="18"/>
          <w:szCs w:val="18"/>
        </w:rPr>
      </w:pPr>
      <w:r w:rsidRPr="003D0212">
        <w:rPr>
          <w:b/>
          <w:sz w:val="18"/>
          <w:szCs w:val="18"/>
        </w:rPr>
        <w:t>Keywords:</w:t>
      </w:r>
      <w:r w:rsidRPr="003D0212">
        <w:rPr>
          <w:sz w:val="18"/>
          <w:szCs w:val="18"/>
        </w:rPr>
        <w:t xml:space="preserve"> </w:t>
      </w:r>
      <w:r w:rsidR="00D748DA">
        <w:rPr>
          <w:sz w:val="18"/>
          <w:szCs w:val="18"/>
        </w:rPr>
        <w:t>b</w:t>
      </w:r>
      <w:r w:rsidR="00C27E10" w:rsidRPr="003D0212">
        <w:rPr>
          <w:rFonts w:cs="Times New Roman"/>
          <w:sz w:val="18"/>
          <w:szCs w:val="18"/>
        </w:rPr>
        <w:t>asal stem rot,</w:t>
      </w:r>
      <w:r w:rsidR="00C27E10" w:rsidRPr="003D0212">
        <w:rPr>
          <w:rFonts w:cs="Times New Roman"/>
          <w:i/>
          <w:sz w:val="18"/>
          <w:szCs w:val="18"/>
        </w:rPr>
        <w:t xml:space="preserve"> Ganoderma</w:t>
      </w:r>
      <w:r w:rsidRPr="003D0212">
        <w:rPr>
          <w:rFonts w:cs="Times New Roman"/>
          <w:sz w:val="18"/>
          <w:szCs w:val="18"/>
        </w:rPr>
        <w:t xml:space="preserve">, </w:t>
      </w:r>
      <w:r w:rsidR="00C27E10" w:rsidRPr="003D0212">
        <w:rPr>
          <w:rFonts w:cs="Times New Roman"/>
          <w:sz w:val="18"/>
          <w:szCs w:val="18"/>
        </w:rPr>
        <w:t xml:space="preserve">oil palm, </w:t>
      </w:r>
      <w:r w:rsidR="00465469" w:rsidRPr="003D0212">
        <w:rPr>
          <w:rFonts w:cs="Times New Roman"/>
          <w:sz w:val="18"/>
          <w:szCs w:val="18"/>
        </w:rPr>
        <w:t>1-octen-3-ol, 3-octanone</w:t>
      </w:r>
    </w:p>
    <w:p w:rsidR="00B44C68" w:rsidRDefault="00B44C68" w:rsidP="00606D58">
      <w:pPr>
        <w:spacing w:after="0" w:line="240" w:lineRule="auto"/>
        <w:rPr>
          <w:rFonts w:cs="Times New Roman"/>
          <w:sz w:val="18"/>
          <w:szCs w:val="18"/>
        </w:rPr>
      </w:pPr>
    </w:p>
    <w:p w:rsidR="00B44C68" w:rsidRPr="004424A2" w:rsidRDefault="00B44C68" w:rsidP="00606D58">
      <w:pPr>
        <w:spacing w:after="0" w:line="240" w:lineRule="auto"/>
        <w:jc w:val="center"/>
        <w:rPr>
          <w:rFonts w:cs="Times New Roman"/>
          <w:b/>
          <w:bCs/>
          <w:sz w:val="18"/>
          <w:szCs w:val="18"/>
          <w:lang w:val="ms-MY"/>
        </w:rPr>
      </w:pPr>
      <w:r w:rsidRPr="004424A2">
        <w:rPr>
          <w:rFonts w:cs="Times New Roman"/>
          <w:b/>
          <w:bCs/>
          <w:sz w:val="18"/>
          <w:szCs w:val="18"/>
          <w:lang w:val="ms-MY"/>
        </w:rPr>
        <w:t>Abstrak</w:t>
      </w:r>
    </w:p>
    <w:p w:rsidR="00437B1E" w:rsidRPr="004424A2" w:rsidRDefault="00293FD9" w:rsidP="00606D58">
      <w:pPr>
        <w:spacing w:after="0" w:line="240" w:lineRule="auto"/>
        <w:rPr>
          <w:rFonts w:cs="Times New Roman"/>
          <w:sz w:val="18"/>
          <w:szCs w:val="18"/>
          <w:lang w:val="ms-MY"/>
        </w:rPr>
      </w:pPr>
      <w:r w:rsidRPr="004424A2">
        <w:rPr>
          <w:rFonts w:cs="Times New Roman"/>
          <w:sz w:val="18"/>
          <w:szCs w:val="18"/>
          <w:lang w:val="ms-MY"/>
        </w:rPr>
        <w:t>Sebatian-sebatian organik meruap (VOCs) biasanya dibebaskan semasa in</w:t>
      </w:r>
      <w:r w:rsidR="00A27B56" w:rsidRPr="004424A2">
        <w:rPr>
          <w:rFonts w:cs="Times New Roman"/>
          <w:sz w:val="18"/>
          <w:szCs w:val="18"/>
          <w:lang w:val="ms-MY"/>
        </w:rPr>
        <w:t xml:space="preserve">teraksi tumbuhan-patogen kesan </w:t>
      </w:r>
      <w:r w:rsidRPr="004424A2">
        <w:rPr>
          <w:rFonts w:cs="Times New Roman"/>
          <w:sz w:val="18"/>
          <w:szCs w:val="18"/>
          <w:lang w:val="ms-MY"/>
        </w:rPr>
        <w:t xml:space="preserve">kepatogenan atau tindak balas pertahanan tumbuhan. Penyakit reput pangkal batang (BSR) yang disebabkan oleh kulat </w:t>
      </w:r>
      <w:r w:rsidRPr="004424A2">
        <w:rPr>
          <w:rFonts w:cs="Times New Roman"/>
          <w:i/>
          <w:sz w:val="18"/>
          <w:szCs w:val="18"/>
          <w:lang w:val="ms-MY"/>
        </w:rPr>
        <w:t>Ganoderma boninense</w:t>
      </w:r>
      <w:r w:rsidRPr="004424A2">
        <w:rPr>
          <w:rFonts w:cs="Times New Roman"/>
          <w:sz w:val="18"/>
          <w:szCs w:val="18"/>
          <w:lang w:val="ms-MY"/>
        </w:rPr>
        <w:t xml:space="preserve"> masih lagi menjadi ancaman serius terhadap penanaman sawit. Kajian ini dijalankan bertujuan menyelidik kebolehlaksanaan pengesanan VOC yang terbebas dari tisu kayu kelapa sawit yang dijangkiti oleh </w:t>
      </w:r>
      <w:r w:rsidRPr="004424A2">
        <w:rPr>
          <w:rFonts w:cs="Times New Roman"/>
          <w:i/>
          <w:sz w:val="18"/>
          <w:szCs w:val="18"/>
          <w:lang w:val="ms-MY"/>
        </w:rPr>
        <w:t>G. boninense</w:t>
      </w:r>
      <w:r w:rsidRPr="004424A2">
        <w:rPr>
          <w:rFonts w:cs="Times New Roman"/>
          <w:sz w:val="18"/>
          <w:szCs w:val="18"/>
          <w:lang w:val="ms-MY"/>
        </w:rPr>
        <w:t xml:space="preserve"> menggunakan kaedah mikroekstraksi fasa pepejal-ruang tutupan (HS-SPME) yang digabung bersama kromatografi gas-spektrometri jisim (GC-MS). Beberapa faktor yang mempengaruhi keberkesanan pengambilan HS-SPME telah dikaji; 0.25 g sampel yang dihomogenkan dalam nitrogen cair terbukti sebagai prosedur penyediaan yang paling sesuai, sementara gentian divinilbenzena/karboksena/</w:t>
      </w:r>
      <w:r w:rsidR="004F17AC" w:rsidRPr="004424A2">
        <w:rPr>
          <w:rFonts w:cs="Times New Roman"/>
          <w:sz w:val="18"/>
          <w:szCs w:val="18"/>
          <w:lang w:val="ms-MY"/>
        </w:rPr>
        <w:t>polidimetilsikloheksana (DVB</w:t>
      </w:r>
      <w:r w:rsidRPr="004424A2">
        <w:rPr>
          <w:rFonts w:cs="Times New Roman"/>
          <w:sz w:val="18"/>
          <w:szCs w:val="18"/>
          <w:lang w:val="ms-MY"/>
        </w:rPr>
        <w:t>/Car/PDMS) dibuktikan sebagai fasa pengekstrakan yang optimum. Kaedah yang optimum ini mampu mengekstrak VOCs dengan kebolehulangan yang tinggi dengan profil VOCs yang seimbang dari pelbagai kelas kimia. VOCs yang paling banyak dikesan adalah sebatian-sebatian alifatik dengan atom</w:t>
      </w:r>
      <w:r w:rsidR="004A7A65" w:rsidRPr="004424A2">
        <w:rPr>
          <w:rFonts w:cs="Times New Roman"/>
          <w:sz w:val="18"/>
          <w:szCs w:val="18"/>
          <w:lang w:val="ms-MY"/>
        </w:rPr>
        <w:t>-atom</w:t>
      </w:r>
      <w:r w:rsidRPr="004424A2">
        <w:rPr>
          <w:rFonts w:cs="Times New Roman"/>
          <w:sz w:val="18"/>
          <w:szCs w:val="18"/>
          <w:lang w:val="ms-MY"/>
        </w:rPr>
        <w:t xml:space="preserve"> lapan-karbon, 1-okten-3-ol (69.43%) dan 3-oktanon (10.34%). </w:t>
      </w:r>
      <w:r w:rsidR="00E158AF" w:rsidRPr="004424A2">
        <w:rPr>
          <w:rFonts w:cs="Times New Roman"/>
          <w:sz w:val="18"/>
          <w:szCs w:val="18"/>
          <w:lang w:val="ms-MY"/>
        </w:rPr>
        <w:t xml:space="preserve">Kajian awal ini mendedahkan bahawa </w:t>
      </w:r>
      <w:r w:rsidRPr="004424A2">
        <w:rPr>
          <w:rFonts w:cs="Times New Roman"/>
          <w:sz w:val="18"/>
          <w:szCs w:val="18"/>
          <w:lang w:val="ms-MY"/>
        </w:rPr>
        <w:t xml:space="preserve">VOCs yang dikesan </w:t>
      </w:r>
      <w:r w:rsidR="00E158AF" w:rsidRPr="004424A2">
        <w:rPr>
          <w:rFonts w:cs="Times New Roman"/>
          <w:sz w:val="18"/>
          <w:szCs w:val="18"/>
          <w:lang w:val="ms-MY"/>
        </w:rPr>
        <w:t xml:space="preserve">juga </w:t>
      </w:r>
      <w:r w:rsidRPr="004424A2">
        <w:rPr>
          <w:rFonts w:cs="Times New Roman"/>
          <w:sz w:val="18"/>
          <w:szCs w:val="18"/>
          <w:lang w:val="ms-MY"/>
        </w:rPr>
        <w:t xml:space="preserve">berpotensi digunakan sebagai penanda biologi </w:t>
      </w:r>
      <w:r w:rsidR="004F17AC" w:rsidRPr="004424A2">
        <w:rPr>
          <w:rFonts w:cs="Times New Roman"/>
          <w:sz w:val="18"/>
          <w:szCs w:val="18"/>
          <w:lang w:val="ms-MY"/>
        </w:rPr>
        <w:t>bagi</w:t>
      </w:r>
      <w:r w:rsidRPr="004424A2">
        <w:rPr>
          <w:rFonts w:cs="Times New Roman"/>
          <w:sz w:val="18"/>
          <w:szCs w:val="18"/>
          <w:lang w:val="ms-MY"/>
        </w:rPr>
        <w:t xml:space="preserve"> pengesanan penyakit reput pangkal batang. Walau bagaimanapun, kajian lanjutan adalah </w:t>
      </w:r>
      <w:r w:rsidR="004F17AC" w:rsidRPr="004424A2">
        <w:rPr>
          <w:rFonts w:cs="Times New Roman"/>
          <w:sz w:val="18"/>
          <w:szCs w:val="18"/>
          <w:lang w:val="ms-MY"/>
        </w:rPr>
        <w:t>di</w:t>
      </w:r>
      <w:r w:rsidRPr="004424A2">
        <w:rPr>
          <w:rFonts w:cs="Times New Roman"/>
          <w:sz w:val="18"/>
          <w:szCs w:val="18"/>
          <w:lang w:val="ms-MY"/>
        </w:rPr>
        <w:t>perlu</w:t>
      </w:r>
      <w:r w:rsidR="004F17AC" w:rsidRPr="004424A2">
        <w:rPr>
          <w:rFonts w:cs="Times New Roman"/>
          <w:sz w:val="18"/>
          <w:szCs w:val="18"/>
          <w:lang w:val="ms-MY"/>
        </w:rPr>
        <w:t>kan</w:t>
      </w:r>
      <w:r w:rsidRPr="004424A2">
        <w:rPr>
          <w:rFonts w:cs="Times New Roman"/>
          <w:sz w:val="18"/>
          <w:szCs w:val="18"/>
          <w:lang w:val="ms-MY"/>
        </w:rPr>
        <w:t>.</w:t>
      </w:r>
    </w:p>
    <w:p w:rsidR="00DB201A" w:rsidRPr="004424A2" w:rsidRDefault="00DB201A" w:rsidP="00606D58">
      <w:pPr>
        <w:spacing w:after="0" w:line="240" w:lineRule="auto"/>
        <w:rPr>
          <w:sz w:val="18"/>
          <w:szCs w:val="18"/>
          <w:lang w:val="ms-MY"/>
        </w:rPr>
      </w:pPr>
    </w:p>
    <w:p w:rsidR="00D748DA" w:rsidRPr="004424A2" w:rsidRDefault="00DB201A" w:rsidP="00606D58">
      <w:pPr>
        <w:spacing w:after="0" w:line="240" w:lineRule="auto"/>
        <w:rPr>
          <w:rFonts w:cs="Times New Roman"/>
          <w:sz w:val="18"/>
          <w:szCs w:val="18"/>
          <w:lang w:val="ms-MY"/>
        </w:rPr>
      </w:pPr>
      <w:r w:rsidRPr="004424A2">
        <w:rPr>
          <w:b/>
          <w:bCs/>
          <w:sz w:val="18"/>
          <w:szCs w:val="18"/>
          <w:lang w:val="ms-MY"/>
        </w:rPr>
        <w:t>K</w:t>
      </w:r>
      <w:r w:rsidR="00D748DA" w:rsidRPr="004424A2">
        <w:rPr>
          <w:b/>
          <w:bCs/>
          <w:sz w:val="18"/>
          <w:szCs w:val="18"/>
          <w:lang w:val="ms-MY"/>
        </w:rPr>
        <w:t>ata kunci:</w:t>
      </w:r>
      <w:r w:rsidR="00D748DA" w:rsidRPr="004424A2">
        <w:rPr>
          <w:sz w:val="18"/>
          <w:szCs w:val="18"/>
          <w:lang w:val="ms-MY"/>
        </w:rPr>
        <w:t xml:space="preserve"> reput pangkal batang, </w:t>
      </w:r>
      <w:r w:rsidR="00D748DA" w:rsidRPr="004424A2">
        <w:rPr>
          <w:i/>
          <w:iCs/>
          <w:sz w:val="18"/>
          <w:szCs w:val="18"/>
          <w:lang w:val="ms-MY"/>
        </w:rPr>
        <w:t>Ganoderma</w:t>
      </w:r>
      <w:r w:rsidR="00D748DA" w:rsidRPr="004424A2">
        <w:rPr>
          <w:rFonts w:cs="Times New Roman"/>
          <w:sz w:val="18"/>
          <w:szCs w:val="18"/>
          <w:lang w:val="ms-MY"/>
        </w:rPr>
        <w:t>, sawit, 1-</w:t>
      </w:r>
      <w:r w:rsidR="00293FD9" w:rsidRPr="004424A2">
        <w:rPr>
          <w:rFonts w:cs="Times New Roman"/>
          <w:sz w:val="18"/>
          <w:szCs w:val="18"/>
          <w:lang w:val="ms-MY"/>
        </w:rPr>
        <w:t>okten</w:t>
      </w:r>
      <w:r w:rsidR="00D748DA" w:rsidRPr="004424A2">
        <w:rPr>
          <w:rFonts w:cs="Times New Roman"/>
          <w:sz w:val="18"/>
          <w:szCs w:val="18"/>
          <w:lang w:val="ms-MY"/>
        </w:rPr>
        <w:t xml:space="preserve">-3-ol, </w:t>
      </w:r>
      <w:r w:rsidR="00293FD9" w:rsidRPr="004424A2">
        <w:rPr>
          <w:rFonts w:cs="Times New Roman"/>
          <w:sz w:val="18"/>
          <w:szCs w:val="18"/>
          <w:lang w:val="ms-MY"/>
        </w:rPr>
        <w:t>3-oktanon</w:t>
      </w:r>
    </w:p>
    <w:p w:rsidR="00606D58" w:rsidRPr="00D53E53" w:rsidRDefault="00606D58" w:rsidP="00606D58">
      <w:pPr>
        <w:spacing w:after="0" w:line="240" w:lineRule="auto"/>
        <w:rPr>
          <w:rFonts w:cs="Times New Roman"/>
          <w:szCs w:val="20"/>
        </w:rPr>
      </w:pPr>
    </w:p>
    <w:p w:rsidR="006945A1" w:rsidRPr="00D53E53" w:rsidRDefault="00B40497" w:rsidP="00606D58">
      <w:pPr>
        <w:pStyle w:val="Heading1"/>
        <w:spacing w:before="0" w:line="240" w:lineRule="auto"/>
        <w:rPr>
          <w:b w:val="0"/>
          <w:szCs w:val="20"/>
        </w:rPr>
      </w:pPr>
      <w:r w:rsidRPr="00D53E53">
        <w:rPr>
          <w:szCs w:val="20"/>
        </w:rPr>
        <w:t>I</w:t>
      </w:r>
      <w:r w:rsidR="00D53E53" w:rsidRPr="00D53E53">
        <w:rPr>
          <w:caps w:val="0"/>
          <w:szCs w:val="20"/>
        </w:rPr>
        <w:t>ntroduction</w:t>
      </w:r>
    </w:p>
    <w:p w:rsidR="006945A1" w:rsidRPr="00D53E53" w:rsidRDefault="008E6BCE" w:rsidP="00606D58">
      <w:pPr>
        <w:spacing w:line="240" w:lineRule="auto"/>
        <w:rPr>
          <w:rFonts w:cs="Times New Roman"/>
          <w:szCs w:val="20"/>
        </w:rPr>
      </w:pPr>
      <w:r w:rsidRPr="00D53E53">
        <w:rPr>
          <w:rFonts w:cs="Times New Roman"/>
          <w:szCs w:val="20"/>
        </w:rPr>
        <w:t>Oil palm (</w:t>
      </w:r>
      <w:r w:rsidRPr="00D53E53">
        <w:rPr>
          <w:rFonts w:cs="Times New Roman"/>
          <w:i/>
          <w:szCs w:val="20"/>
        </w:rPr>
        <w:t>Elaeis guineensis</w:t>
      </w:r>
      <w:r w:rsidRPr="00D53E53">
        <w:rPr>
          <w:rFonts w:cs="Times New Roman"/>
          <w:szCs w:val="20"/>
        </w:rPr>
        <w:t xml:space="preserve"> Jacq.) is one of the major </w:t>
      </w:r>
      <w:r w:rsidR="00737297" w:rsidRPr="00D53E53">
        <w:rPr>
          <w:rFonts w:cs="Times New Roman"/>
          <w:szCs w:val="20"/>
        </w:rPr>
        <w:t xml:space="preserve">economic </w:t>
      </w:r>
      <w:r w:rsidR="006623D8" w:rsidRPr="00D53E53">
        <w:rPr>
          <w:rFonts w:cs="Times New Roman"/>
          <w:szCs w:val="20"/>
        </w:rPr>
        <w:t>crops</w:t>
      </w:r>
      <w:r w:rsidR="00585EFF" w:rsidRPr="00D53E53">
        <w:rPr>
          <w:rFonts w:cs="Times New Roman"/>
          <w:szCs w:val="20"/>
        </w:rPr>
        <w:t xml:space="preserve"> feeding the world</w:t>
      </w:r>
      <w:r w:rsidRPr="00D53E53">
        <w:rPr>
          <w:rFonts w:cs="Times New Roman"/>
          <w:szCs w:val="20"/>
        </w:rPr>
        <w:t>. In 201</w:t>
      </w:r>
      <w:r w:rsidR="00C27E10" w:rsidRPr="00D53E53">
        <w:rPr>
          <w:rFonts w:cs="Times New Roman"/>
          <w:szCs w:val="20"/>
        </w:rPr>
        <w:t>8</w:t>
      </w:r>
      <w:r w:rsidRPr="00D53E53">
        <w:rPr>
          <w:rFonts w:cs="Times New Roman"/>
          <w:szCs w:val="20"/>
        </w:rPr>
        <w:t xml:space="preserve">, </w:t>
      </w:r>
      <w:r w:rsidR="006C53FD" w:rsidRPr="00D53E53">
        <w:rPr>
          <w:rFonts w:cs="Times New Roman"/>
          <w:szCs w:val="20"/>
        </w:rPr>
        <w:t xml:space="preserve">the </w:t>
      </w:r>
      <w:r w:rsidR="007C684B" w:rsidRPr="00D53E53">
        <w:rPr>
          <w:rFonts w:cs="Times New Roman"/>
          <w:szCs w:val="20"/>
        </w:rPr>
        <w:t xml:space="preserve">main </w:t>
      </w:r>
      <w:r w:rsidR="006C53FD" w:rsidRPr="00D53E53">
        <w:rPr>
          <w:rFonts w:cs="Times New Roman"/>
          <w:szCs w:val="20"/>
        </w:rPr>
        <w:t xml:space="preserve">palm oil producing countries, Indonesia and Malaysia, contributed 85% of the </w:t>
      </w:r>
      <w:r w:rsidRPr="00D53E53">
        <w:rPr>
          <w:rFonts w:cs="Times New Roman"/>
          <w:szCs w:val="20"/>
        </w:rPr>
        <w:t>palm oil</w:t>
      </w:r>
      <w:r w:rsidR="006C53FD" w:rsidRPr="00D53E53">
        <w:rPr>
          <w:rFonts w:cs="Times New Roman"/>
          <w:szCs w:val="20"/>
        </w:rPr>
        <w:t xml:space="preserve"> supply worldwide, accounted for 34% of the global vegetable oils consumption</w:t>
      </w:r>
      <w:r w:rsidR="006623D8" w:rsidRPr="00D53E53">
        <w:rPr>
          <w:rFonts w:cs="Times New Roman"/>
          <w:szCs w:val="20"/>
        </w:rPr>
        <w:t xml:space="preserve"> [1]</w:t>
      </w:r>
      <w:r w:rsidRPr="00D53E53">
        <w:rPr>
          <w:rFonts w:cs="Times New Roman"/>
          <w:szCs w:val="20"/>
        </w:rPr>
        <w:t xml:space="preserve">. </w:t>
      </w:r>
      <w:r w:rsidR="007C684B" w:rsidRPr="00D53E53">
        <w:rPr>
          <w:rFonts w:cs="Times New Roman"/>
          <w:szCs w:val="20"/>
        </w:rPr>
        <w:t>Oil palm as</w:t>
      </w:r>
      <w:r w:rsidR="00094083" w:rsidRPr="00D53E53">
        <w:rPr>
          <w:rFonts w:cs="Times New Roman"/>
          <w:szCs w:val="20"/>
        </w:rPr>
        <w:t xml:space="preserve"> a monoculture plantation crop is exposed to serious threats by pests and diseases. </w:t>
      </w:r>
      <w:r w:rsidR="00312DFA" w:rsidRPr="00D53E53">
        <w:rPr>
          <w:rFonts w:cs="Times New Roman"/>
          <w:szCs w:val="20"/>
        </w:rPr>
        <w:t xml:space="preserve">In </w:t>
      </w:r>
      <w:r w:rsidR="006945A1" w:rsidRPr="00D53E53">
        <w:rPr>
          <w:rFonts w:cs="Times New Roman"/>
          <w:szCs w:val="20"/>
        </w:rPr>
        <w:t>South</w:t>
      </w:r>
      <w:r w:rsidR="007C684B" w:rsidRPr="00D53E53">
        <w:rPr>
          <w:rFonts w:cs="Times New Roman"/>
          <w:szCs w:val="20"/>
        </w:rPr>
        <w:t>e</w:t>
      </w:r>
      <w:r w:rsidR="00312DFA" w:rsidRPr="00D53E53">
        <w:rPr>
          <w:rFonts w:cs="Times New Roman"/>
          <w:szCs w:val="20"/>
        </w:rPr>
        <w:t xml:space="preserve">ast Asia, the </w:t>
      </w:r>
      <w:r w:rsidR="00094083" w:rsidRPr="00D53E53">
        <w:rPr>
          <w:rFonts w:cs="Times New Roman"/>
          <w:szCs w:val="20"/>
        </w:rPr>
        <w:t>basal stem rot</w:t>
      </w:r>
      <w:r w:rsidR="00F13A32" w:rsidRPr="00D53E53">
        <w:rPr>
          <w:rFonts w:cs="Times New Roman"/>
          <w:szCs w:val="20"/>
        </w:rPr>
        <w:t xml:space="preserve"> (BSR)</w:t>
      </w:r>
      <w:r w:rsidR="00094083" w:rsidRPr="00D53E53">
        <w:rPr>
          <w:rFonts w:cs="Times New Roman"/>
          <w:szCs w:val="20"/>
        </w:rPr>
        <w:t xml:space="preserve"> </w:t>
      </w:r>
      <w:r w:rsidR="00D93E82" w:rsidRPr="00D53E53">
        <w:rPr>
          <w:rFonts w:cs="Times New Roman"/>
          <w:szCs w:val="20"/>
        </w:rPr>
        <w:t xml:space="preserve">disease </w:t>
      </w:r>
      <w:r w:rsidR="00CB7F08" w:rsidRPr="00D53E53">
        <w:rPr>
          <w:rFonts w:cs="Times New Roman"/>
          <w:szCs w:val="20"/>
        </w:rPr>
        <w:t>due to</w:t>
      </w:r>
      <w:r w:rsidR="006945A1" w:rsidRPr="00D53E53">
        <w:rPr>
          <w:rFonts w:cs="Times New Roman"/>
          <w:szCs w:val="20"/>
        </w:rPr>
        <w:t xml:space="preserve"> </w:t>
      </w:r>
      <w:r w:rsidR="006945A1" w:rsidRPr="00D53E53">
        <w:rPr>
          <w:rFonts w:cs="Times New Roman"/>
          <w:i/>
          <w:szCs w:val="20"/>
        </w:rPr>
        <w:t>Ganoderma boninense</w:t>
      </w:r>
      <w:r w:rsidR="004B466A" w:rsidRPr="00D53E53">
        <w:rPr>
          <w:rFonts w:cs="Times New Roman"/>
          <w:szCs w:val="20"/>
        </w:rPr>
        <w:t xml:space="preserve"> </w:t>
      </w:r>
      <w:r w:rsidR="00853AA8" w:rsidRPr="00D53E53">
        <w:rPr>
          <w:rFonts w:cs="Times New Roman"/>
          <w:szCs w:val="20"/>
        </w:rPr>
        <w:t>i</w:t>
      </w:r>
      <w:r w:rsidR="00CB7F08" w:rsidRPr="00D53E53">
        <w:rPr>
          <w:rFonts w:cs="Times New Roman"/>
          <w:szCs w:val="20"/>
        </w:rPr>
        <w:t>s a</w:t>
      </w:r>
      <w:r w:rsidR="006945A1" w:rsidRPr="00D53E53">
        <w:rPr>
          <w:rFonts w:cs="Times New Roman"/>
          <w:szCs w:val="20"/>
        </w:rPr>
        <w:t xml:space="preserve"> major </w:t>
      </w:r>
      <w:r w:rsidR="00CB7F08" w:rsidRPr="00D53E53">
        <w:rPr>
          <w:rFonts w:cs="Times New Roman"/>
          <w:szCs w:val="20"/>
        </w:rPr>
        <w:t>disease of oil palm</w:t>
      </w:r>
      <w:r w:rsidR="00506B91">
        <w:rPr>
          <w:rFonts w:cs="Times New Roman"/>
          <w:szCs w:val="20"/>
        </w:rPr>
        <w:t xml:space="preserve"> plantation</w:t>
      </w:r>
      <w:r w:rsidR="00DD3C8F" w:rsidRPr="00D53E53">
        <w:rPr>
          <w:rFonts w:cs="Times New Roman"/>
          <w:szCs w:val="20"/>
        </w:rPr>
        <w:t>. BSR i</w:t>
      </w:r>
      <w:r w:rsidR="006945A1" w:rsidRPr="00D53E53">
        <w:rPr>
          <w:rFonts w:cs="Times New Roman"/>
          <w:szCs w:val="20"/>
        </w:rPr>
        <w:t>nfection starts with the penetration of mycelia into oil palm roots and slowly spread to</w:t>
      </w:r>
      <w:r w:rsidR="00F94AC8" w:rsidRPr="00D53E53">
        <w:rPr>
          <w:rFonts w:cs="Times New Roman"/>
          <w:szCs w:val="20"/>
        </w:rPr>
        <w:t xml:space="preserve"> the stem bole</w:t>
      </w:r>
      <w:r w:rsidR="000E45DE" w:rsidRPr="00D53E53">
        <w:rPr>
          <w:rFonts w:cs="Times New Roman"/>
          <w:szCs w:val="20"/>
        </w:rPr>
        <w:t xml:space="preserve"> [2]</w:t>
      </w:r>
      <w:r w:rsidR="006945A1" w:rsidRPr="00D53E53">
        <w:rPr>
          <w:rFonts w:cs="Times New Roman"/>
          <w:szCs w:val="20"/>
        </w:rPr>
        <w:t xml:space="preserve">. </w:t>
      </w:r>
      <w:r w:rsidR="00F13A32" w:rsidRPr="00D53E53">
        <w:rPr>
          <w:rFonts w:cs="Times New Roman"/>
          <w:szCs w:val="20"/>
        </w:rPr>
        <w:t xml:space="preserve">The BSR infection </w:t>
      </w:r>
      <w:r w:rsidR="00FE1DAE" w:rsidRPr="00D53E53">
        <w:rPr>
          <w:rFonts w:cs="Times New Roman"/>
          <w:szCs w:val="20"/>
        </w:rPr>
        <w:t>can only be recognised at a very late stage with severe foliar chlorosis and breakage at older fronds, presence of decayed tissues at palm base and production of fruiting bodies</w:t>
      </w:r>
      <w:r w:rsidR="000E45DE" w:rsidRPr="00D53E53">
        <w:rPr>
          <w:rFonts w:cs="Times New Roman"/>
          <w:szCs w:val="20"/>
        </w:rPr>
        <w:t xml:space="preserve"> [3]</w:t>
      </w:r>
      <w:r w:rsidR="00FE1DAE" w:rsidRPr="00D53E53">
        <w:rPr>
          <w:rFonts w:cs="Times New Roman"/>
          <w:szCs w:val="20"/>
        </w:rPr>
        <w:t xml:space="preserve">. </w:t>
      </w:r>
      <w:r w:rsidR="00DD3C8F" w:rsidRPr="00D53E53">
        <w:rPr>
          <w:rFonts w:cs="Times New Roman"/>
          <w:szCs w:val="20"/>
        </w:rPr>
        <w:t>BSR</w:t>
      </w:r>
      <w:r w:rsidR="00737297" w:rsidRPr="00D53E53">
        <w:rPr>
          <w:rFonts w:cs="Times New Roman"/>
          <w:szCs w:val="20"/>
        </w:rPr>
        <w:t xml:space="preserve"> disease</w:t>
      </w:r>
      <w:r w:rsidR="006945A1" w:rsidRPr="00D53E53">
        <w:rPr>
          <w:rFonts w:cs="Times New Roman"/>
          <w:szCs w:val="20"/>
        </w:rPr>
        <w:t xml:space="preserve"> </w:t>
      </w:r>
      <w:r w:rsidR="00DD3C8F" w:rsidRPr="00D53E53">
        <w:rPr>
          <w:rFonts w:cs="Times New Roman"/>
          <w:szCs w:val="20"/>
        </w:rPr>
        <w:t>has caused</w:t>
      </w:r>
      <w:r w:rsidR="006945A1" w:rsidRPr="00D53E53">
        <w:rPr>
          <w:rFonts w:cs="Times New Roman"/>
          <w:szCs w:val="20"/>
        </w:rPr>
        <w:t xml:space="preserve"> severe economic loss</w:t>
      </w:r>
      <w:r w:rsidR="00737297" w:rsidRPr="00D53E53">
        <w:rPr>
          <w:rFonts w:cs="Times New Roman"/>
          <w:szCs w:val="20"/>
        </w:rPr>
        <w:t>es</w:t>
      </w:r>
      <w:r w:rsidR="006945A1" w:rsidRPr="00D53E53">
        <w:rPr>
          <w:rFonts w:cs="Times New Roman"/>
          <w:szCs w:val="20"/>
        </w:rPr>
        <w:t xml:space="preserve"> due to reduction in oil yield, number of stands, and replanting cycle of new palms</w:t>
      </w:r>
      <w:r w:rsidR="000E45DE" w:rsidRPr="00D53E53">
        <w:rPr>
          <w:rFonts w:cs="Times New Roman"/>
          <w:szCs w:val="20"/>
        </w:rPr>
        <w:t xml:space="preserve"> [4]</w:t>
      </w:r>
      <w:r w:rsidR="006945A1" w:rsidRPr="00D53E53">
        <w:rPr>
          <w:rFonts w:cs="Times New Roman"/>
          <w:szCs w:val="20"/>
        </w:rPr>
        <w:t xml:space="preserve">. </w:t>
      </w:r>
      <w:r w:rsidR="006C53FD" w:rsidRPr="00D53E53">
        <w:rPr>
          <w:rFonts w:cs="Times New Roman"/>
          <w:szCs w:val="20"/>
        </w:rPr>
        <w:t xml:space="preserve">Therefore, rapid and accurate detection of </w:t>
      </w:r>
      <w:r w:rsidR="006C53FD" w:rsidRPr="00D53E53">
        <w:rPr>
          <w:rFonts w:cs="Times New Roman"/>
          <w:i/>
          <w:szCs w:val="20"/>
        </w:rPr>
        <w:t>Ganoderma</w:t>
      </w:r>
      <w:r w:rsidR="006C53FD" w:rsidRPr="00D53E53">
        <w:rPr>
          <w:rFonts w:cs="Times New Roman"/>
          <w:szCs w:val="20"/>
        </w:rPr>
        <w:t xml:space="preserve"> fungus at </w:t>
      </w:r>
      <w:r w:rsidR="00DF6803">
        <w:rPr>
          <w:rFonts w:cs="Times New Roman"/>
          <w:szCs w:val="20"/>
        </w:rPr>
        <w:t xml:space="preserve">the </w:t>
      </w:r>
      <w:r w:rsidR="006C53FD" w:rsidRPr="00D53E53">
        <w:rPr>
          <w:rFonts w:cs="Times New Roman"/>
          <w:szCs w:val="20"/>
        </w:rPr>
        <w:t>early stage of infections is desired to assist more</w:t>
      </w:r>
      <w:r w:rsidR="006945A1" w:rsidRPr="00D53E53">
        <w:rPr>
          <w:rFonts w:cs="Times New Roman"/>
          <w:szCs w:val="20"/>
        </w:rPr>
        <w:t xml:space="preserve"> e</w:t>
      </w:r>
      <w:r w:rsidR="006C53FD" w:rsidRPr="00D53E53">
        <w:rPr>
          <w:rFonts w:cs="Times New Roman"/>
          <w:szCs w:val="20"/>
        </w:rPr>
        <w:t>fficient</w:t>
      </w:r>
      <w:r w:rsidR="006945A1" w:rsidRPr="00D53E53">
        <w:rPr>
          <w:rFonts w:cs="Times New Roman"/>
          <w:szCs w:val="20"/>
        </w:rPr>
        <w:t xml:space="preserve"> </w:t>
      </w:r>
      <w:r w:rsidR="006C53FD" w:rsidRPr="00D53E53">
        <w:rPr>
          <w:rFonts w:cs="Times New Roman"/>
          <w:szCs w:val="20"/>
        </w:rPr>
        <w:t xml:space="preserve">management practices for </w:t>
      </w:r>
      <w:r w:rsidR="00DF6803">
        <w:rPr>
          <w:rFonts w:cs="Times New Roman"/>
          <w:szCs w:val="20"/>
        </w:rPr>
        <w:t xml:space="preserve">the </w:t>
      </w:r>
      <w:r w:rsidR="00B57715" w:rsidRPr="00D53E53">
        <w:rPr>
          <w:rFonts w:cs="Times New Roman"/>
          <w:szCs w:val="20"/>
        </w:rPr>
        <w:t>reduction of disease spread</w:t>
      </w:r>
      <w:r w:rsidR="006C53FD" w:rsidRPr="00D53E53">
        <w:rPr>
          <w:rFonts w:cs="Times New Roman"/>
          <w:szCs w:val="20"/>
        </w:rPr>
        <w:t>.</w:t>
      </w:r>
    </w:p>
    <w:p w:rsidR="00BE573C" w:rsidRPr="00D53E53" w:rsidRDefault="004B466A" w:rsidP="00606D58">
      <w:pPr>
        <w:spacing w:line="240" w:lineRule="auto"/>
        <w:rPr>
          <w:rFonts w:cs="Times New Roman"/>
          <w:szCs w:val="20"/>
        </w:rPr>
      </w:pPr>
      <w:r w:rsidRPr="00D53E53">
        <w:rPr>
          <w:rFonts w:cs="Times New Roman"/>
          <w:szCs w:val="20"/>
        </w:rPr>
        <w:t>Volatile o</w:t>
      </w:r>
      <w:r w:rsidR="006945A1" w:rsidRPr="00D53E53">
        <w:rPr>
          <w:rFonts w:cs="Times New Roman"/>
          <w:szCs w:val="20"/>
        </w:rPr>
        <w:t xml:space="preserve">rganic </w:t>
      </w:r>
      <w:r w:rsidR="00506B91">
        <w:rPr>
          <w:rFonts w:cs="Times New Roman"/>
          <w:szCs w:val="20"/>
        </w:rPr>
        <w:t>compounds</w:t>
      </w:r>
      <w:r w:rsidR="00506B91" w:rsidRPr="00D53E53">
        <w:rPr>
          <w:rFonts w:cs="Times New Roman"/>
          <w:szCs w:val="20"/>
        </w:rPr>
        <w:t xml:space="preserve"> </w:t>
      </w:r>
      <w:r w:rsidRPr="00D53E53">
        <w:rPr>
          <w:rFonts w:cs="Times New Roman"/>
          <w:szCs w:val="20"/>
        </w:rPr>
        <w:t>(VOCs)</w:t>
      </w:r>
      <w:r w:rsidR="006945A1" w:rsidRPr="00D53E53">
        <w:rPr>
          <w:rFonts w:cs="Times New Roman"/>
          <w:szCs w:val="20"/>
        </w:rPr>
        <w:t xml:space="preserve"> have </w:t>
      </w:r>
      <w:r w:rsidR="000A67DA" w:rsidRPr="00D53E53">
        <w:rPr>
          <w:rFonts w:cs="Times New Roman"/>
          <w:szCs w:val="20"/>
        </w:rPr>
        <w:t>gained attention</w:t>
      </w:r>
      <w:r w:rsidR="00F94AC8" w:rsidRPr="00D53E53">
        <w:rPr>
          <w:rFonts w:cs="Times New Roman"/>
          <w:szCs w:val="20"/>
        </w:rPr>
        <w:t xml:space="preserve"> </w:t>
      </w:r>
      <w:r w:rsidR="006945A1" w:rsidRPr="00D53E53">
        <w:rPr>
          <w:rFonts w:cs="Times New Roman"/>
          <w:szCs w:val="20"/>
        </w:rPr>
        <w:t xml:space="preserve">for their application </w:t>
      </w:r>
      <w:r w:rsidR="00DD3C8F" w:rsidRPr="00D53E53">
        <w:rPr>
          <w:rFonts w:cs="Times New Roman"/>
          <w:szCs w:val="20"/>
        </w:rPr>
        <w:t xml:space="preserve">in </w:t>
      </w:r>
      <w:r w:rsidR="00DF6803">
        <w:rPr>
          <w:rFonts w:cs="Times New Roman"/>
          <w:szCs w:val="20"/>
        </w:rPr>
        <w:t>both plant disease</w:t>
      </w:r>
      <w:r w:rsidR="00880F88" w:rsidRPr="00D53E53">
        <w:rPr>
          <w:rFonts w:cs="Times New Roman"/>
          <w:szCs w:val="20"/>
        </w:rPr>
        <w:t xml:space="preserve"> </w:t>
      </w:r>
      <w:r w:rsidR="00DD3C8F" w:rsidRPr="00D53E53">
        <w:rPr>
          <w:rFonts w:cs="Times New Roman"/>
          <w:szCs w:val="20"/>
        </w:rPr>
        <w:t xml:space="preserve">detection </w:t>
      </w:r>
      <w:r w:rsidR="00880F88" w:rsidRPr="00D53E53">
        <w:rPr>
          <w:rFonts w:cs="Times New Roman"/>
          <w:szCs w:val="20"/>
        </w:rPr>
        <w:t>and discrimination</w:t>
      </w:r>
      <w:r w:rsidR="00DD3C8F" w:rsidRPr="00D53E53">
        <w:rPr>
          <w:rFonts w:cs="Times New Roman"/>
          <w:szCs w:val="20"/>
        </w:rPr>
        <w:t>.</w:t>
      </w:r>
      <w:r w:rsidR="00495303" w:rsidRPr="00D53E53">
        <w:rPr>
          <w:rFonts w:cs="Times New Roman"/>
          <w:szCs w:val="20"/>
        </w:rPr>
        <w:t xml:space="preserve"> VOCs analysis</w:t>
      </w:r>
      <w:r w:rsidR="00495303" w:rsidRPr="00D53E53">
        <w:rPr>
          <w:szCs w:val="20"/>
        </w:rPr>
        <w:t xml:space="preserve"> </w:t>
      </w:r>
      <w:r w:rsidR="00495303" w:rsidRPr="00D53E53">
        <w:rPr>
          <w:rFonts w:cs="Times New Roman"/>
          <w:szCs w:val="20"/>
        </w:rPr>
        <w:t xml:space="preserve">for recognition of infected plant materials </w:t>
      </w:r>
      <w:r w:rsidR="00876AC4" w:rsidRPr="00D53E53">
        <w:rPr>
          <w:rFonts w:cs="Times New Roman"/>
          <w:szCs w:val="20"/>
        </w:rPr>
        <w:t>ha</w:t>
      </w:r>
      <w:r w:rsidR="00876AC4">
        <w:rPr>
          <w:rFonts w:cs="Times New Roman"/>
          <w:szCs w:val="20"/>
        </w:rPr>
        <w:t>s</w:t>
      </w:r>
      <w:r w:rsidR="00876AC4" w:rsidRPr="00D53E53">
        <w:rPr>
          <w:rFonts w:cs="Times New Roman"/>
          <w:szCs w:val="20"/>
        </w:rPr>
        <w:t xml:space="preserve"> </w:t>
      </w:r>
      <w:r w:rsidR="00495303" w:rsidRPr="00D53E53">
        <w:rPr>
          <w:rFonts w:cs="Times New Roman"/>
          <w:szCs w:val="20"/>
        </w:rPr>
        <w:t xml:space="preserve">been achieved on several </w:t>
      </w:r>
      <w:r w:rsidR="00495303" w:rsidRPr="00D53E53">
        <w:rPr>
          <w:rFonts w:cs="Times New Roman"/>
          <w:szCs w:val="20"/>
        </w:rPr>
        <w:lastRenderedPageBreak/>
        <w:t xml:space="preserve">economically important crops species such as apple and pear plants </w:t>
      </w:r>
      <w:r w:rsidR="000E45DE" w:rsidRPr="00D53E53">
        <w:rPr>
          <w:rFonts w:cs="Times New Roman"/>
          <w:szCs w:val="20"/>
        </w:rPr>
        <w:t>[5]</w:t>
      </w:r>
      <w:r w:rsidR="00495303" w:rsidRPr="00D53E53">
        <w:rPr>
          <w:rFonts w:cs="Times New Roman"/>
          <w:szCs w:val="20"/>
        </w:rPr>
        <w:t>, grapevine plants</w:t>
      </w:r>
      <w:r w:rsidR="000E45DE" w:rsidRPr="00D53E53">
        <w:rPr>
          <w:rFonts w:cs="Times New Roman"/>
          <w:szCs w:val="20"/>
        </w:rPr>
        <w:t xml:space="preserve"> [6]</w:t>
      </w:r>
      <w:r w:rsidR="00495303" w:rsidRPr="00D53E53">
        <w:rPr>
          <w:rFonts w:cs="Times New Roman"/>
          <w:szCs w:val="20"/>
        </w:rPr>
        <w:t>, strawberries</w:t>
      </w:r>
      <w:r w:rsidR="000E45DE" w:rsidRPr="00D53E53">
        <w:rPr>
          <w:rFonts w:cs="Times New Roman"/>
          <w:szCs w:val="20"/>
        </w:rPr>
        <w:t xml:space="preserve"> [7]</w:t>
      </w:r>
      <w:r w:rsidR="00495303" w:rsidRPr="00D53E53">
        <w:rPr>
          <w:rFonts w:cs="Times New Roman"/>
          <w:szCs w:val="20"/>
        </w:rPr>
        <w:t xml:space="preserve"> and </w:t>
      </w:r>
      <w:r w:rsidR="00765000">
        <w:rPr>
          <w:rFonts w:cs="Times New Roman"/>
          <w:szCs w:val="20"/>
        </w:rPr>
        <w:t xml:space="preserve">also </w:t>
      </w:r>
      <w:r w:rsidR="00495303" w:rsidRPr="00D53E53">
        <w:rPr>
          <w:rFonts w:cs="Times New Roman"/>
          <w:szCs w:val="20"/>
        </w:rPr>
        <w:t xml:space="preserve">potato tubers </w:t>
      </w:r>
      <w:r w:rsidR="000E45DE" w:rsidRPr="00D53E53">
        <w:rPr>
          <w:rFonts w:cs="Times New Roman"/>
          <w:szCs w:val="20"/>
        </w:rPr>
        <w:t>[8-</w:t>
      </w:r>
      <w:r w:rsidR="003F196C" w:rsidRPr="00D53E53">
        <w:rPr>
          <w:rFonts w:cs="Times New Roman"/>
          <w:szCs w:val="20"/>
        </w:rPr>
        <w:t>10</w:t>
      </w:r>
      <w:r w:rsidR="00DF6803">
        <w:rPr>
          <w:rFonts w:cs="Times New Roman"/>
          <w:szCs w:val="20"/>
        </w:rPr>
        <w:t>]</w:t>
      </w:r>
      <w:r w:rsidR="000E45DE" w:rsidRPr="00D53E53">
        <w:rPr>
          <w:rFonts w:cs="Times New Roman"/>
          <w:szCs w:val="20"/>
        </w:rPr>
        <w:t>.</w:t>
      </w:r>
      <w:r w:rsidR="00495303" w:rsidRPr="00D53E53">
        <w:rPr>
          <w:rFonts w:cs="Times New Roman"/>
          <w:szCs w:val="20"/>
        </w:rPr>
        <w:t xml:space="preserve"> VOCs</w:t>
      </w:r>
      <w:r w:rsidR="006945A1" w:rsidRPr="00D53E53">
        <w:rPr>
          <w:rFonts w:cs="Times New Roman"/>
          <w:szCs w:val="20"/>
        </w:rPr>
        <w:t xml:space="preserve"> are </w:t>
      </w:r>
      <w:r w:rsidR="00E250FE" w:rsidRPr="00D53E53">
        <w:rPr>
          <w:rFonts w:cs="Times New Roman"/>
          <w:szCs w:val="20"/>
        </w:rPr>
        <w:t>carbon</w:t>
      </w:r>
      <w:r w:rsidR="00765000">
        <w:rPr>
          <w:rFonts w:cs="Times New Roman"/>
          <w:szCs w:val="20"/>
        </w:rPr>
        <w:t xml:space="preserve"> </w:t>
      </w:r>
      <w:r w:rsidR="00E250FE" w:rsidRPr="00D53E53">
        <w:rPr>
          <w:rFonts w:cs="Times New Roman"/>
          <w:szCs w:val="20"/>
        </w:rPr>
        <w:t xml:space="preserve">compounds with low molecular weight and high vapour pressure, making them easily evaporate at room temperature </w:t>
      </w:r>
      <w:r w:rsidR="000E45DE" w:rsidRPr="00D53E53">
        <w:rPr>
          <w:rFonts w:cs="Times New Roman"/>
          <w:szCs w:val="20"/>
        </w:rPr>
        <w:t>[1</w:t>
      </w:r>
      <w:r w:rsidR="003F196C" w:rsidRPr="00D53E53">
        <w:rPr>
          <w:rFonts w:cs="Times New Roman"/>
          <w:szCs w:val="20"/>
        </w:rPr>
        <w:t>1</w:t>
      </w:r>
      <w:r w:rsidR="000E45DE" w:rsidRPr="00D53E53">
        <w:rPr>
          <w:rFonts w:cs="Times New Roman"/>
          <w:szCs w:val="20"/>
        </w:rPr>
        <w:t>]</w:t>
      </w:r>
      <w:r w:rsidR="006945A1" w:rsidRPr="00D53E53">
        <w:rPr>
          <w:rFonts w:cs="Times New Roman"/>
          <w:szCs w:val="20"/>
        </w:rPr>
        <w:t xml:space="preserve">. </w:t>
      </w:r>
    </w:p>
    <w:p w:rsidR="004424A2" w:rsidRDefault="000C5AB1" w:rsidP="00606D58">
      <w:pPr>
        <w:spacing w:line="240" w:lineRule="auto"/>
        <w:rPr>
          <w:rFonts w:cs="Times New Roman"/>
          <w:szCs w:val="24"/>
        </w:rPr>
      </w:pPr>
      <w:r>
        <w:rPr>
          <w:rFonts w:cs="Times New Roman"/>
          <w:szCs w:val="24"/>
        </w:rPr>
        <w:t xml:space="preserve">Detection of </w:t>
      </w:r>
      <w:r w:rsidR="00DD3C8F">
        <w:rPr>
          <w:rFonts w:cs="Times New Roman"/>
          <w:szCs w:val="24"/>
        </w:rPr>
        <w:t>BSR</w:t>
      </w:r>
      <w:r>
        <w:rPr>
          <w:rFonts w:cs="Times New Roman"/>
          <w:szCs w:val="24"/>
        </w:rPr>
        <w:t xml:space="preserve"> disease in oil palm </w:t>
      </w:r>
      <w:r w:rsidR="000B69E7">
        <w:rPr>
          <w:rFonts w:cs="Times New Roman"/>
          <w:szCs w:val="24"/>
        </w:rPr>
        <w:t xml:space="preserve">has </w:t>
      </w:r>
      <w:r>
        <w:rPr>
          <w:rFonts w:cs="Times New Roman"/>
          <w:szCs w:val="24"/>
        </w:rPr>
        <w:t xml:space="preserve">been previously reported </w:t>
      </w:r>
      <w:r w:rsidR="00DD3C8F">
        <w:rPr>
          <w:rFonts w:cs="Times New Roman"/>
          <w:szCs w:val="24"/>
        </w:rPr>
        <w:t>through the use of</w:t>
      </w:r>
      <w:r w:rsidR="00D35A64">
        <w:rPr>
          <w:rFonts w:cs="Times New Roman"/>
          <w:szCs w:val="24"/>
        </w:rPr>
        <w:t xml:space="preserve"> </w:t>
      </w:r>
      <w:r w:rsidR="00DF6803">
        <w:rPr>
          <w:rFonts w:cs="Times New Roman"/>
          <w:szCs w:val="24"/>
        </w:rPr>
        <w:t xml:space="preserve">an </w:t>
      </w:r>
      <w:r w:rsidR="00D35A64">
        <w:rPr>
          <w:rFonts w:cs="Times New Roman"/>
          <w:szCs w:val="24"/>
        </w:rPr>
        <w:t>electronic nose;</w:t>
      </w:r>
      <w:r>
        <w:rPr>
          <w:rFonts w:cs="Times New Roman"/>
          <w:szCs w:val="24"/>
        </w:rPr>
        <w:t xml:space="preserve"> </w:t>
      </w:r>
      <w:r w:rsidR="000E45DE">
        <w:rPr>
          <w:rFonts w:cs="Times New Roman"/>
          <w:szCs w:val="24"/>
        </w:rPr>
        <w:t>but</w:t>
      </w:r>
      <w:r w:rsidR="00DF6803">
        <w:rPr>
          <w:rFonts w:cs="Times New Roman"/>
          <w:szCs w:val="24"/>
        </w:rPr>
        <w:t xml:space="preserve"> the VOCs identity </w:t>
      </w:r>
      <w:r w:rsidR="000B69E7">
        <w:rPr>
          <w:rFonts w:cs="Times New Roman"/>
          <w:szCs w:val="24"/>
        </w:rPr>
        <w:t xml:space="preserve">has </w:t>
      </w:r>
      <w:r w:rsidR="00DD3C8F">
        <w:rPr>
          <w:rFonts w:cs="Times New Roman"/>
          <w:szCs w:val="24"/>
        </w:rPr>
        <w:t xml:space="preserve">not </w:t>
      </w:r>
      <w:r w:rsidR="000B69E7">
        <w:rPr>
          <w:rFonts w:cs="Times New Roman"/>
          <w:szCs w:val="24"/>
        </w:rPr>
        <w:t xml:space="preserve">yet been </w:t>
      </w:r>
      <w:r w:rsidR="00DD3C8F">
        <w:rPr>
          <w:rFonts w:cs="Times New Roman"/>
          <w:szCs w:val="24"/>
        </w:rPr>
        <w:t>examined</w:t>
      </w:r>
      <w:r w:rsidR="000E45DE">
        <w:rPr>
          <w:rFonts w:cs="Times New Roman"/>
          <w:szCs w:val="24"/>
        </w:rPr>
        <w:t xml:space="preserve"> [1</w:t>
      </w:r>
      <w:r w:rsidR="003F196C">
        <w:rPr>
          <w:rFonts w:cs="Times New Roman"/>
          <w:szCs w:val="24"/>
        </w:rPr>
        <w:t>2</w:t>
      </w:r>
      <w:r w:rsidR="000E45DE">
        <w:rPr>
          <w:rFonts w:cs="Times New Roman"/>
          <w:szCs w:val="24"/>
        </w:rPr>
        <w:t>]</w:t>
      </w:r>
      <w:r w:rsidRPr="00F44FD1">
        <w:rPr>
          <w:rFonts w:cs="Times New Roman"/>
          <w:szCs w:val="24"/>
        </w:rPr>
        <w:t xml:space="preserve">. The </w:t>
      </w:r>
      <w:r w:rsidR="00DD3C8F">
        <w:rPr>
          <w:rFonts w:cs="Times New Roman"/>
          <w:szCs w:val="24"/>
        </w:rPr>
        <w:t>determination</w:t>
      </w:r>
      <w:r w:rsidRPr="00F44FD1">
        <w:rPr>
          <w:rFonts w:cs="Times New Roman"/>
          <w:szCs w:val="24"/>
        </w:rPr>
        <w:t xml:space="preserve"> of VOCs </w:t>
      </w:r>
      <w:r w:rsidR="000B69E7">
        <w:rPr>
          <w:rFonts w:cs="Times New Roman"/>
          <w:szCs w:val="24"/>
        </w:rPr>
        <w:t>i</w:t>
      </w:r>
      <w:r w:rsidR="000B69E7" w:rsidRPr="00F44FD1">
        <w:rPr>
          <w:rFonts w:cs="Times New Roman"/>
          <w:szCs w:val="24"/>
        </w:rPr>
        <w:t xml:space="preserve">s </w:t>
      </w:r>
      <w:r w:rsidRPr="00F44FD1">
        <w:rPr>
          <w:rFonts w:cs="Times New Roman"/>
          <w:szCs w:val="24"/>
        </w:rPr>
        <w:t xml:space="preserve">claimed to be crucial in the development of electronic sensor systems, as </w:t>
      </w:r>
      <w:r w:rsidR="00DF1288">
        <w:rPr>
          <w:rFonts w:cs="Times New Roman"/>
          <w:szCs w:val="24"/>
        </w:rPr>
        <w:t xml:space="preserve">shown in </w:t>
      </w:r>
      <w:r w:rsidR="000B69E7">
        <w:rPr>
          <w:rFonts w:cs="Times New Roman"/>
          <w:szCs w:val="24"/>
        </w:rPr>
        <w:t xml:space="preserve">the </w:t>
      </w:r>
      <w:r w:rsidR="00DF1288">
        <w:rPr>
          <w:rFonts w:cs="Times New Roman"/>
          <w:szCs w:val="24"/>
        </w:rPr>
        <w:t>studies</w:t>
      </w:r>
      <w:r w:rsidR="00DF1288" w:rsidRPr="006A5FE7">
        <w:rPr>
          <w:rFonts w:cs="Times New Roman"/>
          <w:szCs w:val="24"/>
        </w:rPr>
        <w:t xml:space="preserve"> of soft </w:t>
      </w:r>
      <w:r w:rsidR="00DF1288">
        <w:rPr>
          <w:rFonts w:cs="Times New Roman"/>
          <w:szCs w:val="24"/>
        </w:rPr>
        <w:t>rot diseases</w:t>
      </w:r>
      <w:r w:rsidR="000E45DE">
        <w:rPr>
          <w:rFonts w:cs="Times New Roman"/>
          <w:szCs w:val="24"/>
        </w:rPr>
        <w:t xml:space="preserve"> [1</w:t>
      </w:r>
      <w:r w:rsidR="003F196C">
        <w:rPr>
          <w:rFonts w:cs="Times New Roman"/>
          <w:szCs w:val="24"/>
        </w:rPr>
        <w:t>3</w:t>
      </w:r>
      <w:r w:rsidR="004424A2">
        <w:rPr>
          <w:rFonts w:cs="Times New Roman"/>
          <w:szCs w:val="24"/>
        </w:rPr>
        <w:t xml:space="preserve">, </w:t>
      </w:r>
      <w:r w:rsidR="003F196C">
        <w:rPr>
          <w:rFonts w:cs="Times New Roman"/>
          <w:szCs w:val="24"/>
        </w:rPr>
        <w:t>14</w:t>
      </w:r>
      <w:r w:rsidR="000E45DE">
        <w:rPr>
          <w:rFonts w:cs="Times New Roman"/>
          <w:szCs w:val="24"/>
        </w:rPr>
        <w:t>]</w:t>
      </w:r>
      <w:r w:rsidRPr="00F44FD1">
        <w:rPr>
          <w:rFonts w:cs="Times New Roman"/>
          <w:szCs w:val="24"/>
        </w:rPr>
        <w:t xml:space="preserve">. </w:t>
      </w:r>
      <w:r w:rsidR="00D35A64" w:rsidRPr="00F44FD1">
        <w:rPr>
          <w:rFonts w:cs="Times New Roman"/>
          <w:szCs w:val="24"/>
        </w:rPr>
        <w:t xml:space="preserve">Therefore, the </w:t>
      </w:r>
      <w:r w:rsidR="00D93E82">
        <w:rPr>
          <w:rFonts w:cs="Times New Roman"/>
          <w:szCs w:val="24"/>
        </w:rPr>
        <w:t>profiling of VOCs f</w:t>
      </w:r>
      <w:r w:rsidR="00D35A64" w:rsidRPr="00F44FD1">
        <w:rPr>
          <w:rFonts w:cs="Times New Roman"/>
          <w:szCs w:val="24"/>
        </w:rPr>
        <w:t xml:space="preserve">rom oil palm infected with </w:t>
      </w:r>
      <w:r w:rsidR="00D35A64" w:rsidRPr="00F44FD1">
        <w:rPr>
          <w:rFonts w:cs="Times New Roman"/>
          <w:i/>
          <w:szCs w:val="24"/>
        </w:rPr>
        <w:t>G. boninense</w:t>
      </w:r>
      <w:r w:rsidR="00D35A64" w:rsidRPr="00F44FD1">
        <w:rPr>
          <w:rFonts w:cs="Times New Roman"/>
          <w:szCs w:val="24"/>
        </w:rPr>
        <w:t xml:space="preserve"> </w:t>
      </w:r>
      <w:r w:rsidR="00D35A64">
        <w:rPr>
          <w:rFonts w:cs="Times New Roman"/>
          <w:szCs w:val="24"/>
        </w:rPr>
        <w:t xml:space="preserve">is necessary to produce more effective electronic noses for </w:t>
      </w:r>
      <w:r w:rsidR="00880F88">
        <w:rPr>
          <w:rFonts w:cs="Times New Roman"/>
          <w:szCs w:val="24"/>
        </w:rPr>
        <w:t>BSR disease</w:t>
      </w:r>
      <w:r w:rsidR="00D35A64">
        <w:rPr>
          <w:rFonts w:cs="Times New Roman"/>
          <w:szCs w:val="24"/>
        </w:rPr>
        <w:t xml:space="preserve"> detection so that the disease spread can be reduced and suitable control management can be </w:t>
      </w:r>
      <w:r w:rsidR="00296FF6">
        <w:rPr>
          <w:rFonts w:cs="Times New Roman"/>
          <w:szCs w:val="24"/>
        </w:rPr>
        <w:t>carried out. Sampl</w:t>
      </w:r>
      <w:r w:rsidR="005A74EA">
        <w:rPr>
          <w:rFonts w:cs="Times New Roman"/>
          <w:szCs w:val="24"/>
        </w:rPr>
        <w:t xml:space="preserve">ing of VOCs is challenging as the VOCs profiles are highly dependent on the </w:t>
      </w:r>
      <w:r w:rsidR="00296FF6">
        <w:rPr>
          <w:rFonts w:cs="Times New Roman"/>
          <w:szCs w:val="24"/>
        </w:rPr>
        <w:t>extraction method</w:t>
      </w:r>
      <w:r w:rsidR="00AE6465">
        <w:rPr>
          <w:rFonts w:cs="Times New Roman"/>
          <w:szCs w:val="24"/>
        </w:rPr>
        <w:t xml:space="preserve"> </w:t>
      </w:r>
      <w:r w:rsidR="00A42C93">
        <w:rPr>
          <w:rFonts w:cs="Times New Roman"/>
          <w:szCs w:val="24"/>
        </w:rPr>
        <w:t>chosen</w:t>
      </w:r>
      <w:r w:rsidR="00DF1288">
        <w:rPr>
          <w:rFonts w:cs="Times New Roman"/>
          <w:szCs w:val="24"/>
        </w:rPr>
        <w:t>, particularly</w:t>
      </w:r>
      <w:r w:rsidR="004424A2">
        <w:rPr>
          <w:rFonts w:cs="Times New Roman"/>
          <w:szCs w:val="24"/>
        </w:rPr>
        <w:t xml:space="preserve"> </w:t>
      </w:r>
      <w:r w:rsidR="00DF1288">
        <w:rPr>
          <w:rFonts w:cs="Times New Roman"/>
          <w:szCs w:val="24"/>
        </w:rPr>
        <w:t>when high temperature application is involved, p</w:t>
      </w:r>
      <w:r w:rsidR="00AE6465">
        <w:rPr>
          <w:rFonts w:cs="Times New Roman"/>
          <w:szCs w:val="24"/>
        </w:rPr>
        <w:t xml:space="preserve">yrolysis and thermal rearrangement of </w:t>
      </w:r>
      <w:r w:rsidR="00AE6465" w:rsidRPr="00F44FD1">
        <w:rPr>
          <w:rFonts w:cs="Times New Roman"/>
          <w:szCs w:val="24"/>
        </w:rPr>
        <w:t>VOCs</w:t>
      </w:r>
      <w:r w:rsidR="00DF1288">
        <w:rPr>
          <w:rFonts w:cs="Times New Roman"/>
          <w:szCs w:val="24"/>
        </w:rPr>
        <w:t xml:space="preserve"> </w:t>
      </w:r>
      <w:r w:rsidR="000B69E7">
        <w:rPr>
          <w:rFonts w:cs="Times New Roman"/>
          <w:szCs w:val="24"/>
        </w:rPr>
        <w:t xml:space="preserve">may </w:t>
      </w:r>
      <w:r w:rsidR="00DF1288">
        <w:rPr>
          <w:rFonts w:cs="Times New Roman"/>
          <w:szCs w:val="24"/>
        </w:rPr>
        <w:t xml:space="preserve">take place </w:t>
      </w:r>
      <w:r w:rsidR="003F196C">
        <w:rPr>
          <w:rFonts w:cs="Times New Roman"/>
          <w:szCs w:val="24"/>
        </w:rPr>
        <w:t>[15]</w:t>
      </w:r>
      <w:r w:rsidR="00296FF6" w:rsidRPr="00F44FD1">
        <w:rPr>
          <w:rFonts w:cs="Times New Roman"/>
          <w:szCs w:val="24"/>
        </w:rPr>
        <w:t xml:space="preserve">. </w:t>
      </w:r>
      <w:r w:rsidR="003530F9" w:rsidRPr="00E0254C">
        <w:rPr>
          <w:rFonts w:cs="Times New Roman"/>
          <w:szCs w:val="24"/>
        </w:rPr>
        <w:t>Because of that</w:t>
      </w:r>
      <w:r w:rsidR="003530F9">
        <w:rPr>
          <w:rFonts w:cs="Times New Roman"/>
          <w:szCs w:val="24"/>
        </w:rPr>
        <w:t xml:space="preserve">, </w:t>
      </w:r>
      <w:r w:rsidR="006945A1" w:rsidRPr="006945A1">
        <w:rPr>
          <w:rFonts w:cs="Times New Roman"/>
          <w:szCs w:val="24"/>
        </w:rPr>
        <w:t xml:space="preserve">solid phase microextraction (SPME) has been </w:t>
      </w:r>
      <w:r w:rsidR="003530F9">
        <w:rPr>
          <w:rFonts w:cs="Times New Roman"/>
          <w:szCs w:val="24"/>
        </w:rPr>
        <w:t xml:space="preserve">the most favourable method in the analysis of VOCs </w:t>
      </w:r>
      <w:r w:rsidR="003530F9" w:rsidRPr="00670DC8">
        <w:rPr>
          <w:rFonts w:cs="Times New Roman"/>
          <w:szCs w:val="24"/>
        </w:rPr>
        <w:t xml:space="preserve">due to its </w:t>
      </w:r>
      <w:r w:rsidR="00BE573C" w:rsidRPr="00670DC8">
        <w:rPr>
          <w:rFonts w:cs="Times New Roman"/>
          <w:szCs w:val="24"/>
        </w:rPr>
        <w:t>simple</w:t>
      </w:r>
      <w:r w:rsidR="00670DC8" w:rsidRPr="00670DC8">
        <w:rPr>
          <w:rFonts w:cs="Times New Roman"/>
          <w:szCs w:val="24"/>
        </w:rPr>
        <w:t xml:space="preserve"> preparation</w:t>
      </w:r>
      <w:r w:rsidR="001661B7">
        <w:rPr>
          <w:rFonts w:cs="Times New Roman"/>
          <w:szCs w:val="24"/>
        </w:rPr>
        <w:t xml:space="preserve"> technique</w:t>
      </w:r>
      <w:r w:rsidR="00670DC8">
        <w:rPr>
          <w:rFonts w:cs="Times New Roman"/>
          <w:szCs w:val="24"/>
        </w:rPr>
        <w:t xml:space="preserve">, particularly </w:t>
      </w:r>
      <w:r w:rsidR="001661B7">
        <w:rPr>
          <w:rFonts w:cs="Times New Roman"/>
          <w:szCs w:val="24"/>
        </w:rPr>
        <w:t>the</w:t>
      </w:r>
      <w:r w:rsidR="00670DC8">
        <w:rPr>
          <w:rFonts w:cs="Times New Roman"/>
          <w:szCs w:val="24"/>
        </w:rPr>
        <w:t xml:space="preserve"> </w:t>
      </w:r>
      <w:r w:rsidR="00670DC8" w:rsidRPr="006945A1">
        <w:rPr>
          <w:rFonts w:cs="Times New Roman"/>
          <w:szCs w:val="24"/>
        </w:rPr>
        <w:t>ability to pre-concentrate analytes in</w:t>
      </w:r>
      <w:r w:rsidR="001661B7">
        <w:rPr>
          <w:rFonts w:cs="Times New Roman"/>
          <w:szCs w:val="24"/>
        </w:rPr>
        <w:t xml:space="preserve"> the absence of solvent, and </w:t>
      </w:r>
      <w:r w:rsidR="00670DC8">
        <w:rPr>
          <w:rFonts w:cs="Times New Roman"/>
          <w:szCs w:val="24"/>
        </w:rPr>
        <w:t>rapid detection.</w:t>
      </w:r>
      <w:r w:rsidR="006945A1" w:rsidRPr="006945A1">
        <w:rPr>
          <w:rFonts w:cs="Times New Roman"/>
          <w:szCs w:val="24"/>
        </w:rPr>
        <w:t xml:space="preserve"> </w:t>
      </w:r>
      <w:r w:rsidR="0046039F">
        <w:rPr>
          <w:rFonts w:cs="Times New Roman"/>
          <w:szCs w:val="24"/>
        </w:rPr>
        <w:t>SPME is generally employed together with h</w:t>
      </w:r>
      <w:r w:rsidR="006945A1" w:rsidRPr="006945A1">
        <w:rPr>
          <w:rFonts w:cs="Times New Roman"/>
          <w:szCs w:val="24"/>
        </w:rPr>
        <w:t xml:space="preserve">eadspace analysis of </w:t>
      </w:r>
      <w:r w:rsidR="004D188E">
        <w:rPr>
          <w:rFonts w:cs="Times New Roman"/>
          <w:szCs w:val="24"/>
        </w:rPr>
        <w:t>VOCs</w:t>
      </w:r>
      <w:r w:rsidR="006945A1" w:rsidRPr="006945A1">
        <w:rPr>
          <w:rFonts w:cs="Times New Roman"/>
          <w:szCs w:val="24"/>
        </w:rPr>
        <w:t xml:space="preserve"> </w:t>
      </w:r>
      <w:r w:rsidR="0046039F">
        <w:rPr>
          <w:rFonts w:cs="Times New Roman"/>
          <w:szCs w:val="24"/>
        </w:rPr>
        <w:t xml:space="preserve">because it </w:t>
      </w:r>
      <w:r w:rsidR="003530F9">
        <w:rPr>
          <w:rFonts w:cs="Times New Roman"/>
          <w:szCs w:val="24"/>
        </w:rPr>
        <w:t>is</w:t>
      </w:r>
      <w:r w:rsidR="006945A1" w:rsidRPr="006945A1">
        <w:rPr>
          <w:rFonts w:cs="Times New Roman"/>
          <w:szCs w:val="24"/>
        </w:rPr>
        <w:t xml:space="preserve"> the </w:t>
      </w:r>
      <w:r w:rsidR="0046039F">
        <w:rPr>
          <w:rFonts w:cs="Times New Roman"/>
          <w:szCs w:val="24"/>
        </w:rPr>
        <w:t xml:space="preserve">most useful method </w:t>
      </w:r>
      <w:r w:rsidR="006945A1" w:rsidRPr="006945A1">
        <w:rPr>
          <w:rFonts w:cs="Times New Roman"/>
          <w:szCs w:val="24"/>
        </w:rPr>
        <w:t>to obtain a true volatile species</w:t>
      </w:r>
      <w:r w:rsidR="004D188E">
        <w:rPr>
          <w:rFonts w:cs="Times New Roman"/>
          <w:szCs w:val="24"/>
        </w:rPr>
        <w:t xml:space="preserve"> at a given time.</w:t>
      </w:r>
      <w:r w:rsidR="006945A1" w:rsidRPr="006945A1">
        <w:rPr>
          <w:rFonts w:cs="Times New Roman"/>
          <w:szCs w:val="24"/>
        </w:rPr>
        <w:t xml:space="preserve"> Thus, headspace-SPME (HS-SPME) </w:t>
      </w:r>
      <w:r w:rsidR="000B69E7">
        <w:rPr>
          <w:rFonts w:cs="Times New Roman"/>
          <w:szCs w:val="24"/>
        </w:rPr>
        <w:t xml:space="preserve">are </w:t>
      </w:r>
      <w:r w:rsidR="000A67DA">
        <w:rPr>
          <w:rFonts w:cs="Times New Roman"/>
          <w:szCs w:val="24"/>
        </w:rPr>
        <w:t>often</w:t>
      </w:r>
      <w:r w:rsidR="006945A1" w:rsidRPr="006945A1">
        <w:rPr>
          <w:rFonts w:cs="Times New Roman"/>
          <w:szCs w:val="24"/>
        </w:rPr>
        <w:t xml:space="preserve"> </w:t>
      </w:r>
      <w:r w:rsidR="000A67DA">
        <w:rPr>
          <w:rFonts w:cs="Times New Roman"/>
          <w:szCs w:val="24"/>
        </w:rPr>
        <w:t>demonstrated as the method of choice for VOCs detection</w:t>
      </w:r>
      <w:r w:rsidR="006945A1" w:rsidRPr="002074C9">
        <w:rPr>
          <w:rFonts w:cs="Times New Roman"/>
          <w:color w:val="FF0000"/>
          <w:szCs w:val="24"/>
        </w:rPr>
        <w:t xml:space="preserve"> </w:t>
      </w:r>
      <w:r w:rsidR="006945A1" w:rsidRPr="006945A1">
        <w:rPr>
          <w:rFonts w:cs="Times New Roman"/>
          <w:szCs w:val="24"/>
        </w:rPr>
        <w:t>from fungi and plants</w:t>
      </w:r>
      <w:r w:rsidR="004D188E">
        <w:rPr>
          <w:rFonts w:cs="Times New Roman"/>
          <w:szCs w:val="24"/>
        </w:rPr>
        <w:t xml:space="preserve"> </w:t>
      </w:r>
      <w:r w:rsidR="00F25A1A">
        <w:rPr>
          <w:rFonts w:cs="Times New Roman"/>
          <w:szCs w:val="24"/>
        </w:rPr>
        <w:t>[</w:t>
      </w:r>
      <w:r w:rsidR="00383DBA">
        <w:rPr>
          <w:rFonts w:cs="Times New Roman"/>
          <w:szCs w:val="24"/>
        </w:rPr>
        <w:t>6-8, 15-18].</w:t>
      </w:r>
      <w:r w:rsidR="006945A1" w:rsidRPr="006945A1">
        <w:rPr>
          <w:rFonts w:cs="Times New Roman"/>
          <w:szCs w:val="24"/>
        </w:rPr>
        <w:t xml:space="preserve"> However, optimisation of HS-SPME is required to en</w:t>
      </w:r>
      <w:r w:rsidR="001661B7">
        <w:rPr>
          <w:rFonts w:cs="Times New Roman"/>
          <w:szCs w:val="24"/>
        </w:rPr>
        <w:t>sure its extraction efficiency, which include</w:t>
      </w:r>
      <w:r w:rsidR="00D0518C">
        <w:rPr>
          <w:rFonts w:cs="Times New Roman"/>
          <w:szCs w:val="24"/>
        </w:rPr>
        <w:t>s</w:t>
      </w:r>
      <w:r w:rsidR="001661B7">
        <w:rPr>
          <w:rFonts w:cs="Times New Roman"/>
          <w:szCs w:val="24"/>
        </w:rPr>
        <w:t xml:space="preserve"> the sample preparation method, </w:t>
      </w:r>
      <w:r w:rsidR="00D0518C">
        <w:rPr>
          <w:rFonts w:cs="Times New Roman"/>
          <w:szCs w:val="24"/>
        </w:rPr>
        <w:t xml:space="preserve">the </w:t>
      </w:r>
      <w:r w:rsidR="001661B7">
        <w:rPr>
          <w:rFonts w:cs="Times New Roman"/>
          <w:szCs w:val="24"/>
        </w:rPr>
        <w:t>sample weight and the type of SPME fibre.</w:t>
      </w:r>
    </w:p>
    <w:p w:rsidR="0044067E" w:rsidRDefault="00E0254C" w:rsidP="00606D58">
      <w:pPr>
        <w:spacing w:line="240" w:lineRule="auto"/>
        <w:rPr>
          <w:rFonts w:cs="Times New Roman"/>
          <w:szCs w:val="24"/>
        </w:rPr>
      </w:pPr>
      <w:r>
        <w:rPr>
          <w:rFonts w:cs="Times New Roman"/>
          <w:szCs w:val="24"/>
        </w:rPr>
        <w:t>T</w:t>
      </w:r>
      <w:r w:rsidR="006F6FE4">
        <w:rPr>
          <w:rFonts w:cs="Times New Roman"/>
          <w:szCs w:val="24"/>
        </w:rPr>
        <w:t>he present work</w:t>
      </w:r>
      <w:r>
        <w:rPr>
          <w:rFonts w:cs="Times New Roman"/>
          <w:szCs w:val="24"/>
        </w:rPr>
        <w:t xml:space="preserve"> demonstrates</w:t>
      </w:r>
      <w:r w:rsidR="006945A1" w:rsidRPr="006945A1">
        <w:rPr>
          <w:rFonts w:cs="Times New Roman"/>
          <w:szCs w:val="24"/>
        </w:rPr>
        <w:t xml:space="preserve"> VOCs released from </w:t>
      </w:r>
      <w:r w:rsidR="00512C7C" w:rsidRPr="00512C7C">
        <w:rPr>
          <w:rFonts w:cs="Times New Roman"/>
          <w:i/>
          <w:szCs w:val="24"/>
        </w:rPr>
        <w:t>in vitro</w:t>
      </w:r>
      <w:r w:rsidR="00512C7C">
        <w:rPr>
          <w:rFonts w:cs="Times New Roman"/>
          <w:szCs w:val="24"/>
        </w:rPr>
        <w:t xml:space="preserve"> infection of </w:t>
      </w:r>
      <w:r w:rsidR="00512C7C" w:rsidRPr="00512C7C">
        <w:rPr>
          <w:rFonts w:cs="Times New Roman"/>
          <w:i/>
          <w:szCs w:val="24"/>
        </w:rPr>
        <w:t>Ganoderma</w:t>
      </w:r>
      <w:r w:rsidR="00512C7C">
        <w:rPr>
          <w:rFonts w:cs="Times New Roman"/>
          <w:szCs w:val="24"/>
        </w:rPr>
        <w:t xml:space="preserve"> on </w:t>
      </w:r>
      <w:r w:rsidR="00BE573C" w:rsidRPr="006945A1">
        <w:rPr>
          <w:rFonts w:cs="Times New Roman"/>
          <w:szCs w:val="24"/>
        </w:rPr>
        <w:t xml:space="preserve">oil palm wood </w:t>
      </w:r>
      <w:r w:rsidR="00512C7C">
        <w:rPr>
          <w:rFonts w:cs="Times New Roman"/>
          <w:szCs w:val="24"/>
        </w:rPr>
        <w:t xml:space="preserve">tissues </w:t>
      </w:r>
      <w:r w:rsidR="000B69E7">
        <w:rPr>
          <w:rFonts w:cs="Times New Roman"/>
          <w:szCs w:val="24"/>
        </w:rPr>
        <w:t xml:space="preserve">that </w:t>
      </w:r>
      <w:r w:rsidR="006945A1" w:rsidRPr="006945A1">
        <w:rPr>
          <w:rFonts w:cs="Times New Roman"/>
          <w:szCs w:val="24"/>
        </w:rPr>
        <w:t xml:space="preserve">were </w:t>
      </w:r>
      <w:r w:rsidR="00512C7C">
        <w:rPr>
          <w:rFonts w:cs="Times New Roman"/>
          <w:szCs w:val="24"/>
        </w:rPr>
        <w:t>extracted</w:t>
      </w:r>
      <w:r w:rsidR="006945A1" w:rsidRPr="006945A1">
        <w:rPr>
          <w:rFonts w:cs="Times New Roman"/>
          <w:szCs w:val="24"/>
        </w:rPr>
        <w:t xml:space="preserve"> </w:t>
      </w:r>
      <w:r w:rsidR="00512C7C">
        <w:rPr>
          <w:rFonts w:cs="Times New Roman"/>
          <w:szCs w:val="24"/>
        </w:rPr>
        <w:t>through</w:t>
      </w:r>
      <w:r w:rsidR="006945A1" w:rsidRPr="006945A1">
        <w:rPr>
          <w:rFonts w:cs="Times New Roman"/>
          <w:szCs w:val="24"/>
        </w:rPr>
        <w:t xml:space="preserve"> HS-SPME </w:t>
      </w:r>
      <w:r w:rsidR="00512C7C">
        <w:rPr>
          <w:rFonts w:cs="Times New Roman"/>
          <w:szCs w:val="24"/>
        </w:rPr>
        <w:t>and profiled by</w:t>
      </w:r>
      <w:r w:rsidR="006F6FE4">
        <w:rPr>
          <w:rFonts w:cs="Times New Roman"/>
          <w:szCs w:val="24"/>
        </w:rPr>
        <w:t xml:space="preserve"> gas</w:t>
      </w:r>
      <w:r w:rsidR="00031E7F">
        <w:rPr>
          <w:rFonts w:cs="Times New Roman"/>
          <w:szCs w:val="24"/>
        </w:rPr>
        <w:t xml:space="preserve"> </w:t>
      </w:r>
      <w:r w:rsidR="006F6FE4">
        <w:rPr>
          <w:rFonts w:cs="Times New Roman"/>
          <w:szCs w:val="24"/>
        </w:rPr>
        <w:t>chromatography-</w:t>
      </w:r>
      <w:r w:rsidR="006945A1" w:rsidRPr="006945A1">
        <w:rPr>
          <w:rFonts w:cs="Times New Roman"/>
          <w:szCs w:val="24"/>
        </w:rPr>
        <w:t>mass spectrometry (</w:t>
      </w:r>
      <w:r w:rsidR="006F6FE4">
        <w:rPr>
          <w:rFonts w:cs="Times New Roman"/>
          <w:szCs w:val="24"/>
        </w:rPr>
        <w:t>GC-</w:t>
      </w:r>
      <w:r w:rsidR="006945A1" w:rsidRPr="006945A1">
        <w:rPr>
          <w:rFonts w:cs="Times New Roman"/>
          <w:szCs w:val="24"/>
        </w:rPr>
        <w:t>MS). The main objective w</w:t>
      </w:r>
      <w:r w:rsidR="006F6FE4">
        <w:rPr>
          <w:rFonts w:cs="Times New Roman"/>
          <w:szCs w:val="24"/>
        </w:rPr>
        <w:t xml:space="preserve">as to </w:t>
      </w:r>
      <w:r w:rsidR="001661B7">
        <w:rPr>
          <w:rFonts w:cs="Times New Roman"/>
          <w:szCs w:val="24"/>
        </w:rPr>
        <w:t xml:space="preserve">conduct preliminary assessment on the </w:t>
      </w:r>
      <w:r w:rsidR="002C5BD4" w:rsidRPr="00C36F6F">
        <w:rPr>
          <w:rFonts w:cs="Times New Roman"/>
          <w:szCs w:val="24"/>
        </w:rPr>
        <w:t>sampling</w:t>
      </w:r>
      <w:r w:rsidR="001661B7" w:rsidRPr="00C36F6F">
        <w:rPr>
          <w:rFonts w:cs="Times New Roman"/>
          <w:szCs w:val="24"/>
        </w:rPr>
        <w:t xml:space="preserve"> method</w:t>
      </w:r>
      <w:r w:rsidR="006945A1" w:rsidRPr="00C36F6F">
        <w:rPr>
          <w:rFonts w:cs="Times New Roman"/>
          <w:szCs w:val="24"/>
        </w:rPr>
        <w:t xml:space="preserve"> </w:t>
      </w:r>
      <w:r w:rsidR="00DF1288" w:rsidRPr="00C36F6F">
        <w:rPr>
          <w:rFonts w:cs="Times New Roman"/>
          <w:szCs w:val="24"/>
        </w:rPr>
        <w:t>to</w:t>
      </w:r>
      <w:r w:rsidR="00DF1288">
        <w:rPr>
          <w:rFonts w:cs="Times New Roman"/>
          <w:szCs w:val="24"/>
        </w:rPr>
        <w:t xml:space="preserve"> obtain </w:t>
      </w:r>
      <w:r w:rsidR="006F6FE4">
        <w:rPr>
          <w:rFonts w:cs="Times New Roman"/>
          <w:szCs w:val="24"/>
        </w:rPr>
        <w:t>VOCs</w:t>
      </w:r>
      <w:r w:rsidR="006945A1" w:rsidRPr="006945A1">
        <w:rPr>
          <w:rFonts w:cs="Times New Roman"/>
          <w:szCs w:val="24"/>
        </w:rPr>
        <w:t xml:space="preserve"> </w:t>
      </w:r>
      <w:r w:rsidR="00DF1288">
        <w:rPr>
          <w:rFonts w:cs="Times New Roman"/>
          <w:szCs w:val="24"/>
        </w:rPr>
        <w:t xml:space="preserve">profile </w:t>
      </w:r>
      <w:r w:rsidR="006945A1" w:rsidRPr="006945A1">
        <w:rPr>
          <w:rFonts w:cs="Times New Roman"/>
          <w:szCs w:val="24"/>
        </w:rPr>
        <w:t>from</w:t>
      </w:r>
      <w:r w:rsidR="006F6FE4">
        <w:rPr>
          <w:rFonts w:cs="Times New Roman"/>
          <w:szCs w:val="24"/>
        </w:rPr>
        <w:t xml:space="preserve"> </w:t>
      </w:r>
      <w:r w:rsidR="00512C7C">
        <w:rPr>
          <w:rFonts w:cs="Times New Roman"/>
          <w:szCs w:val="24"/>
        </w:rPr>
        <w:t>the oil palm-</w:t>
      </w:r>
      <w:r w:rsidR="00512C7C" w:rsidRPr="00512C7C">
        <w:rPr>
          <w:rFonts w:cs="Times New Roman"/>
          <w:i/>
          <w:szCs w:val="24"/>
        </w:rPr>
        <w:t xml:space="preserve">Ganoderma </w:t>
      </w:r>
      <w:r w:rsidR="00512C7C">
        <w:rPr>
          <w:rFonts w:cs="Times New Roman"/>
          <w:szCs w:val="24"/>
        </w:rPr>
        <w:t xml:space="preserve">infected wood tissues. </w:t>
      </w:r>
    </w:p>
    <w:p w:rsidR="005160B6" w:rsidRDefault="00D53E53" w:rsidP="00606D58">
      <w:pPr>
        <w:pStyle w:val="Heading1"/>
        <w:spacing w:line="240" w:lineRule="auto"/>
      </w:pPr>
      <w:r>
        <w:rPr>
          <w:caps w:val="0"/>
        </w:rPr>
        <w:t>Materials and Methods</w:t>
      </w:r>
    </w:p>
    <w:p w:rsidR="00CE3805" w:rsidRPr="004424A2" w:rsidRDefault="00CE3805" w:rsidP="00606D58">
      <w:pPr>
        <w:pStyle w:val="Heading2"/>
        <w:spacing w:line="240" w:lineRule="auto"/>
        <w:rPr>
          <w:i w:val="0"/>
          <w:iCs/>
        </w:rPr>
      </w:pPr>
      <w:r w:rsidRPr="004424A2">
        <w:rPr>
          <w:i w:val="0"/>
          <w:iCs/>
        </w:rPr>
        <w:t>Preparation of oil palm-</w:t>
      </w:r>
      <w:r w:rsidRPr="004424A2">
        <w:t>Ganoderma</w:t>
      </w:r>
      <w:r w:rsidRPr="004424A2">
        <w:rPr>
          <w:i w:val="0"/>
          <w:iCs/>
        </w:rPr>
        <w:t xml:space="preserve"> infected samples</w:t>
      </w:r>
    </w:p>
    <w:p w:rsidR="006F5B6A" w:rsidRDefault="00FB5586" w:rsidP="00606D58">
      <w:pPr>
        <w:spacing w:line="240" w:lineRule="auto"/>
      </w:pPr>
      <w:r w:rsidRPr="00C53761">
        <w:rPr>
          <w:i/>
        </w:rPr>
        <w:t>Ganoderma</w:t>
      </w:r>
      <w:r>
        <w:t xml:space="preserve"> </w:t>
      </w:r>
      <w:r w:rsidR="00D9272D" w:rsidRPr="006F5B6A">
        <w:rPr>
          <w:i/>
        </w:rPr>
        <w:t>boninense</w:t>
      </w:r>
      <w:r w:rsidR="00D9272D" w:rsidRPr="006F5B6A">
        <w:t xml:space="preserve"> </w:t>
      </w:r>
      <w:r w:rsidR="007C684B">
        <w:t xml:space="preserve">strain </w:t>
      </w:r>
      <w:r w:rsidR="00C53761">
        <w:t>PER71 was</w:t>
      </w:r>
      <w:r w:rsidR="00D9272D">
        <w:t xml:space="preserve"> </w:t>
      </w:r>
      <w:r w:rsidR="00C53761">
        <w:t xml:space="preserve">obtained from </w:t>
      </w:r>
      <w:r w:rsidR="00DF6803">
        <w:t xml:space="preserve">the </w:t>
      </w:r>
      <w:r w:rsidR="00C53761">
        <w:t xml:space="preserve">internal </w:t>
      </w:r>
      <w:r w:rsidR="0025327D">
        <w:t>culture collection of Malaysian Palm Oil Board (MPOB)</w:t>
      </w:r>
      <w:r w:rsidR="003F6664">
        <w:t>.</w:t>
      </w:r>
      <w:r w:rsidR="00C53761">
        <w:t xml:space="preserve"> </w:t>
      </w:r>
      <w:r w:rsidR="00CE3805" w:rsidRPr="0068756C">
        <w:rPr>
          <w:i/>
        </w:rPr>
        <w:t>G. boninense</w:t>
      </w:r>
      <w:r w:rsidR="00CE3805" w:rsidRPr="006F5B6A">
        <w:t xml:space="preserve"> </w:t>
      </w:r>
      <w:r w:rsidR="00CE3805">
        <w:t xml:space="preserve">(PER71) </w:t>
      </w:r>
      <w:r w:rsidR="00CE3805" w:rsidRPr="006F5B6A">
        <w:t xml:space="preserve">was </w:t>
      </w:r>
      <w:r w:rsidR="00CE3805">
        <w:t>grown</w:t>
      </w:r>
      <w:r w:rsidR="00F62D3D">
        <w:t xml:space="preserve"> on </w:t>
      </w:r>
      <w:r w:rsidR="00D12736" w:rsidRPr="006F5B6A">
        <w:t>a sterilised cellophane membrane on top</w:t>
      </w:r>
      <w:r w:rsidR="00D12736">
        <w:t xml:space="preserve"> </w:t>
      </w:r>
      <w:r w:rsidR="002C5BD4">
        <w:t xml:space="preserve">of </w:t>
      </w:r>
      <w:r w:rsidR="00F62D3D">
        <w:t>potato dextrose agar (PDA</w:t>
      </w:r>
      <w:r w:rsidR="00D12736">
        <w:t>) of</w:t>
      </w:r>
      <w:r w:rsidR="00F62D3D">
        <w:t xml:space="preserve"> pH 5.5 </w:t>
      </w:r>
      <w:r w:rsidR="007C684B">
        <w:t>in 145 mm p</w:t>
      </w:r>
      <w:r w:rsidR="00D12736" w:rsidRPr="006F5B6A">
        <w:t xml:space="preserve">etri </w:t>
      </w:r>
      <w:r w:rsidR="00D12736">
        <w:t xml:space="preserve">plate </w:t>
      </w:r>
      <w:r w:rsidR="00F62D3D">
        <w:t>and incubated at 28</w:t>
      </w:r>
      <w:r w:rsidR="00F62D3D" w:rsidRPr="006F5B6A">
        <w:t>±2</w:t>
      </w:r>
      <w:r w:rsidR="00A27740">
        <w:t xml:space="preserve"> </w:t>
      </w:r>
      <w:r w:rsidR="00F62D3D" w:rsidRPr="006F5B6A">
        <w:t>ºC</w:t>
      </w:r>
      <w:r w:rsidR="00D12736">
        <w:t xml:space="preserve"> for 7 days</w:t>
      </w:r>
      <w:r w:rsidR="00F62D3D">
        <w:t>.</w:t>
      </w:r>
      <w:r w:rsidR="00970C8A" w:rsidRPr="006F5B6A">
        <w:t xml:space="preserve"> </w:t>
      </w:r>
      <w:r w:rsidR="0025327D">
        <w:t>Oil palm w</w:t>
      </w:r>
      <w:r w:rsidR="00B07531" w:rsidRPr="006F5B6A">
        <w:t xml:space="preserve">ood shavings </w:t>
      </w:r>
      <w:r w:rsidR="0025327D">
        <w:t>were collected from area</w:t>
      </w:r>
      <w:r w:rsidR="003C7F6D">
        <w:t>s</w:t>
      </w:r>
      <w:r w:rsidR="0025327D">
        <w:t xml:space="preserve"> in MPOB </w:t>
      </w:r>
      <w:proofErr w:type="spellStart"/>
      <w:r w:rsidR="0025327D">
        <w:t>Kluang</w:t>
      </w:r>
      <w:proofErr w:type="spellEnd"/>
      <w:r w:rsidR="0025327D">
        <w:t xml:space="preserve"> Research Station</w:t>
      </w:r>
      <w:r w:rsidR="007C684B">
        <w:t>, Johor</w:t>
      </w:r>
      <w:r w:rsidR="00B07531">
        <w:t xml:space="preserve"> </w:t>
      </w:r>
      <w:r w:rsidR="0025327D">
        <w:t xml:space="preserve">plantation </w:t>
      </w:r>
      <w:r w:rsidR="00B07531">
        <w:t xml:space="preserve">with no </w:t>
      </w:r>
      <w:r w:rsidR="00B07531" w:rsidRPr="00B07531">
        <w:rPr>
          <w:i/>
        </w:rPr>
        <w:t>Ganoderma</w:t>
      </w:r>
      <w:r w:rsidR="00B07531">
        <w:t xml:space="preserve"> incidence and autoclaved</w:t>
      </w:r>
      <w:r w:rsidR="00B07531" w:rsidRPr="006F5B6A">
        <w:t xml:space="preserve"> </w:t>
      </w:r>
      <w:r w:rsidR="00B07531">
        <w:t>at 121</w:t>
      </w:r>
      <w:r w:rsidR="00A27740">
        <w:t xml:space="preserve"> </w:t>
      </w:r>
      <w:r w:rsidR="00B07531">
        <w:t>ºC,</w:t>
      </w:r>
      <w:r w:rsidR="00B07531" w:rsidRPr="006F5B6A">
        <w:t xml:space="preserve"> 103.4 kPa </w:t>
      </w:r>
      <w:r w:rsidR="00B07531">
        <w:t xml:space="preserve">for </w:t>
      </w:r>
      <w:r w:rsidR="00B07531" w:rsidRPr="006F5B6A">
        <w:t>15 min</w:t>
      </w:r>
      <w:r w:rsidR="00B07531">
        <w:t>.</w:t>
      </w:r>
      <w:r w:rsidR="00E34037">
        <w:t xml:space="preserve"> </w:t>
      </w:r>
      <w:r w:rsidR="003C7F6D" w:rsidRPr="003C7F6D">
        <w:rPr>
          <w:i/>
        </w:rPr>
        <w:t>In vitro</w:t>
      </w:r>
      <w:r w:rsidR="003C7F6D">
        <w:t xml:space="preserve"> infection of oil p</w:t>
      </w:r>
      <w:r w:rsidR="00E34037">
        <w:t xml:space="preserve">alm wood </w:t>
      </w:r>
      <w:r w:rsidR="00F25A1A" w:rsidRPr="006F5B6A">
        <w:t>was</w:t>
      </w:r>
      <w:r w:rsidR="003C7F6D">
        <w:t xml:space="preserve"> attained by placing the sterilised oil palm wood shavings on PDA with </w:t>
      </w:r>
      <w:r w:rsidR="00F25A1A">
        <w:t>7-day-old</w:t>
      </w:r>
      <w:r w:rsidR="006F5B6A" w:rsidRPr="006F5B6A">
        <w:t xml:space="preserve"> </w:t>
      </w:r>
      <w:r w:rsidR="006F5B6A" w:rsidRPr="006F5B6A">
        <w:rPr>
          <w:i/>
        </w:rPr>
        <w:t>G. boninense</w:t>
      </w:r>
      <w:r w:rsidR="003C7F6D">
        <w:t xml:space="preserve"> </w:t>
      </w:r>
      <w:r w:rsidR="00E34037">
        <w:t xml:space="preserve">and </w:t>
      </w:r>
      <w:r w:rsidR="00B66C63">
        <w:t xml:space="preserve">further </w:t>
      </w:r>
      <w:r w:rsidR="00E34037">
        <w:t xml:space="preserve">incubated </w:t>
      </w:r>
      <w:r w:rsidR="00B66C63" w:rsidRPr="006F5B6A">
        <w:t>at 28±2</w:t>
      </w:r>
      <w:r w:rsidR="00B2780B">
        <w:t xml:space="preserve"> </w:t>
      </w:r>
      <w:r w:rsidR="00B66C63" w:rsidRPr="006F5B6A">
        <w:t>ºC</w:t>
      </w:r>
      <w:r w:rsidR="00B66C63">
        <w:t xml:space="preserve"> </w:t>
      </w:r>
      <w:r w:rsidR="006F5B6A" w:rsidRPr="006F5B6A">
        <w:t xml:space="preserve">for </w:t>
      </w:r>
      <w:r w:rsidR="005E1220">
        <w:t>one week</w:t>
      </w:r>
      <w:r w:rsidR="00C150EE">
        <w:t xml:space="preserve"> </w:t>
      </w:r>
      <w:r w:rsidR="00C150EE" w:rsidRPr="00031E7F">
        <w:t>(</w:t>
      </w:r>
      <w:r w:rsidR="00C150EE" w:rsidRPr="007A540E">
        <w:rPr>
          <w:iCs/>
        </w:rPr>
        <w:t>Figure 1)</w:t>
      </w:r>
      <w:r w:rsidR="006F5B6A" w:rsidRPr="007A540E">
        <w:rPr>
          <w:iCs/>
        </w:rPr>
        <w:t>.</w:t>
      </w:r>
      <w:r w:rsidR="006F5B6A" w:rsidRPr="006F5B6A">
        <w:t xml:space="preserve"> </w:t>
      </w:r>
      <w:r w:rsidR="001357B5">
        <w:t xml:space="preserve">For </w:t>
      </w:r>
      <w:r w:rsidR="00F71B95">
        <w:t xml:space="preserve">headspace </w:t>
      </w:r>
      <w:r w:rsidR="001357B5">
        <w:t>analysis of VOCs, a</w:t>
      </w:r>
      <w:r w:rsidR="00C150EE">
        <w:t xml:space="preserve">fter 14 days of incubation, </w:t>
      </w:r>
      <w:r w:rsidR="003C7F6D">
        <w:t>samples</w:t>
      </w:r>
      <w:r w:rsidR="00D47D92">
        <w:t xml:space="preserve"> of</w:t>
      </w:r>
      <w:r w:rsidR="006673AA">
        <w:t xml:space="preserve"> </w:t>
      </w:r>
      <w:r w:rsidR="003C7F6D">
        <w:t>oil palm-</w:t>
      </w:r>
      <w:r w:rsidR="006673AA" w:rsidRPr="006F5B6A">
        <w:rPr>
          <w:i/>
        </w:rPr>
        <w:t>G</w:t>
      </w:r>
      <w:r w:rsidR="005E1220">
        <w:rPr>
          <w:i/>
        </w:rPr>
        <w:t>anoderma</w:t>
      </w:r>
      <w:r w:rsidR="006673AA" w:rsidRPr="006F5B6A">
        <w:t xml:space="preserve"> </w:t>
      </w:r>
      <w:r w:rsidR="003C7F6D">
        <w:t xml:space="preserve">infected </w:t>
      </w:r>
      <w:r w:rsidR="006673AA">
        <w:t>w</w:t>
      </w:r>
      <w:r w:rsidR="00C150EE">
        <w:t>ere</w:t>
      </w:r>
      <w:r w:rsidR="006F5B6A" w:rsidRPr="006F5B6A">
        <w:t xml:space="preserve"> </w:t>
      </w:r>
      <w:r w:rsidR="003C7F6D">
        <w:t xml:space="preserve">collected and </w:t>
      </w:r>
      <w:r w:rsidR="005E1220">
        <w:t>subjected to two type</w:t>
      </w:r>
      <w:r w:rsidR="00DF6803">
        <w:t>s</w:t>
      </w:r>
      <w:r w:rsidR="005E1220">
        <w:t xml:space="preserve"> of sample preparation</w:t>
      </w:r>
      <w:r w:rsidR="00D211E6">
        <w:t xml:space="preserve"> method</w:t>
      </w:r>
      <w:r w:rsidR="007C684B">
        <w:t>s</w:t>
      </w:r>
      <w:r w:rsidR="005E1220">
        <w:t>. The first sample preparation</w:t>
      </w:r>
      <w:r w:rsidR="00D211E6">
        <w:t xml:space="preserve"> method</w:t>
      </w:r>
      <w:r w:rsidR="005E1220">
        <w:t xml:space="preserve"> was without any mechanical forc</w:t>
      </w:r>
      <w:r w:rsidR="00D211E6">
        <w:t>e, while the other preparation method</w:t>
      </w:r>
      <w:r w:rsidR="005E1220">
        <w:t xml:space="preserve"> was with mechanical force application where oil palm-</w:t>
      </w:r>
      <w:r w:rsidR="005E1220" w:rsidRPr="005E1220">
        <w:rPr>
          <w:i/>
        </w:rPr>
        <w:t>Ganoderma</w:t>
      </w:r>
      <w:r w:rsidR="005E1220">
        <w:t xml:space="preserve"> </w:t>
      </w:r>
      <w:r w:rsidR="002C5BD4">
        <w:t xml:space="preserve">infected sample was </w:t>
      </w:r>
      <w:r w:rsidR="005E1220" w:rsidRPr="006F5B6A">
        <w:t>crushed into fine powder in the presence of liquid nitrogen</w:t>
      </w:r>
      <w:r w:rsidR="005E1220">
        <w:t>. Each sample type was</w:t>
      </w:r>
      <w:r w:rsidR="003C7F6D">
        <w:t xml:space="preserve"> distribute</w:t>
      </w:r>
      <w:r w:rsidR="005E1220">
        <w:t>d</w:t>
      </w:r>
      <w:r w:rsidR="00C150EE">
        <w:t xml:space="preserve"> into 0.25 g, 0.50 g </w:t>
      </w:r>
      <w:r w:rsidR="00202CDF">
        <w:t xml:space="preserve">and </w:t>
      </w:r>
      <w:r w:rsidR="00C150EE">
        <w:t>1.00</w:t>
      </w:r>
      <w:r w:rsidR="00977327">
        <w:t xml:space="preserve"> g</w:t>
      </w:r>
      <w:r w:rsidR="00D47D92">
        <w:t xml:space="preserve"> in 20 ml </w:t>
      </w:r>
      <w:r w:rsidR="00D47D92" w:rsidRPr="006F5B6A">
        <w:t>headspace vials</w:t>
      </w:r>
      <w:r w:rsidR="00977327">
        <w:t>.</w:t>
      </w:r>
      <w:r w:rsidR="006F5B6A" w:rsidRPr="006F5B6A">
        <w:t xml:space="preserve"> </w:t>
      </w:r>
      <w:r w:rsidR="003C7F6D">
        <w:t>H</w:t>
      </w:r>
      <w:r w:rsidR="006F5B6A" w:rsidRPr="006F5B6A">
        <w:t xml:space="preserve">eadspace vials </w:t>
      </w:r>
      <w:r w:rsidR="00C150EE">
        <w:t xml:space="preserve">were </w:t>
      </w:r>
      <w:r w:rsidR="005536C5">
        <w:t xml:space="preserve">sealed </w:t>
      </w:r>
      <w:r w:rsidR="006F5B6A" w:rsidRPr="006F5B6A">
        <w:t xml:space="preserve">with PTFE/silicone-coated septa and aluminium crimp cap. </w:t>
      </w:r>
      <w:r w:rsidR="00682724">
        <w:t>B</w:t>
      </w:r>
      <w:r w:rsidR="006F5B6A" w:rsidRPr="006F5B6A">
        <w:t>lank headspace vials were set up as contr</w:t>
      </w:r>
      <w:r w:rsidR="003C7F6D">
        <w:t xml:space="preserve">ols. All samples were stored </w:t>
      </w:r>
      <w:r w:rsidR="00C150EE">
        <w:t>a</w:t>
      </w:r>
      <w:r w:rsidR="006F5B6A" w:rsidRPr="006F5B6A">
        <w:t xml:space="preserve">t </w:t>
      </w:r>
      <w:r w:rsidR="00A27740">
        <w:t>-</w:t>
      </w:r>
      <w:r w:rsidR="00C150EE">
        <w:t>8</w:t>
      </w:r>
      <w:r w:rsidR="006F5B6A" w:rsidRPr="006F5B6A">
        <w:t>0</w:t>
      </w:r>
      <w:r w:rsidR="00A27740">
        <w:t xml:space="preserve"> </w:t>
      </w:r>
      <w:r w:rsidR="006F5B6A" w:rsidRPr="006F5B6A">
        <w:t xml:space="preserve">ºC until </w:t>
      </w:r>
      <w:r w:rsidR="00AE636A">
        <w:t>required</w:t>
      </w:r>
      <w:r w:rsidR="006F5B6A" w:rsidRPr="006F5B6A">
        <w:t xml:space="preserve">.  </w:t>
      </w:r>
    </w:p>
    <w:p w:rsidR="00DB201A" w:rsidRDefault="004424A2" w:rsidP="00606D58">
      <w:pPr>
        <w:spacing w:after="0" w:line="240" w:lineRule="auto"/>
      </w:pPr>
      <w:r w:rsidRPr="002C6D05">
        <w:rPr>
          <w:rFonts w:eastAsia="Calibri" w:cs="Times New Roman"/>
          <w:noProof/>
          <w:szCs w:val="24"/>
          <w:lang w:val="en-GB" w:eastAsia="en-GB"/>
        </w:rPr>
        <mc:AlternateContent>
          <mc:Choice Requires="wps">
            <w:drawing>
              <wp:anchor distT="0" distB="0" distL="114300" distR="114300" simplePos="0" relativeHeight="251641344" behindDoc="0" locked="0" layoutInCell="1" allowOverlap="1" wp14:anchorId="09444AF5" wp14:editId="1BFC515A">
                <wp:simplePos x="0" y="0"/>
                <wp:positionH relativeFrom="column">
                  <wp:posOffset>3810880</wp:posOffset>
                </wp:positionH>
                <wp:positionV relativeFrom="paragraph">
                  <wp:posOffset>10912</wp:posOffset>
                </wp:positionV>
                <wp:extent cx="364703" cy="28575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703" cy="285750"/>
                        </a:xfrm>
                        <a:prstGeom prst="rect">
                          <a:avLst/>
                        </a:prstGeom>
                        <a:noFill/>
                        <a:ln w="9525">
                          <a:noFill/>
                          <a:miter lim="800000"/>
                          <a:headEnd/>
                          <a:tailEnd/>
                        </a:ln>
                      </wps:spPr>
                      <wps:txbx>
                        <w:txbxContent>
                          <w:p w:rsidR="00FE0F7B" w:rsidRPr="004424A2" w:rsidRDefault="00FE0F7B" w:rsidP="002C6D05">
                            <w:pPr>
                              <w:rPr>
                                <w:b/>
                                <w:color w:val="FFFFFF" w:themeColor="background1"/>
                                <w:szCs w:val="24"/>
                                <w:lang w:val="en-GB"/>
                              </w:rPr>
                            </w:pPr>
                            <w:r>
                              <w:rPr>
                                <w:b/>
                                <w:color w:val="FFFFFF" w:themeColor="background1"/>
                                <w:szCs w:val="24"/>
                                <w:lang w:val="en-GB"/>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444AF5" id="_x0000_t202" coordsize="21600,21600" o:spt="202" path="m,l,21600r21600,l21600,xe">
                <v:stroke joinstyle="miter"/>
                <v:path gradientshapeok="t" o:connecttype="rect"/>
              </v:shapetype>
              <v:shape id="Text Box 2" o:spid="_x0000_s1026" type="#_x0000_t202" style="position:absolute;left:0;text-align:left;margin-left:300.05pt;margin-top:.85pt;width:28.7pt;height:2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" filled="f" stroked="f">
                <v:textbox>
                  <w:txbxContent>
                    <w:p w:rsidR="00FE0F7B" w:rsidRPr="004424A2" w:rsidRDefault="00FE0F7B" w:rsidP="002C6D05">
                      <w:pPr>
                        <w:rPr>
                          <w:b/>
                          <w:color w:val="FFFFFF" w:themeColor="background1"/>
                          <w:szCs w:val="24"/>
                          <w:lang w:val="en-GB"/>
                        </w:rPr>
                      </w:pPr>
                      <w:r>
                        <w:rPr>
                          <w:b/>
                          <w:color w:val="FFFFFF" w:themeColor="background1"/>
                          <w:szCs w:val="24"/>
                          <w:lang w:val="en-GB"/>
                        </w:rPr>
                        <w:t>(c)</w:t>
                      </w:r>
                    </w:p>
                  </w:txbxContent>
                </v:textbox>
              </v:shape>
            </w:pict>
          </mc:Fallback>
        </mc:AlternateContent>
      </w:r>
      <w:r w:rsidRPr="002C6D05">
        <w:rPr>
          <w:rFonts w:eastAsia="Calibri" w:cs="Times New Roman"/>
          <w:noProof/>
          <w:szCs w:val="24"/>
          <w:lang w:val="en-GB" w:eastAsia="en-GB"/>
        </w:rPr>
        <mc:AlternateContent>
          <mc:Choice Requires="wps">
            <w:drawing>
              <wp:anchor distT="0" distB="0" distL="114300" distR="114300" simplePos="0" relativeHeight="251647488" behindDoc="0" locked="0" layoutInCell="1" allowOverlap="1" wp14:anchorId="39C9B3F3" wp14:editId="0A094B58">
                <wp:simplePos x="0" y="0"/>
                <wp:positionH relativeFrom="column">
                  <wp:posOffset>1945082</wp:posOffset>
                </wp:positionH>
                <wp:positionV relativeFrom="paragraph">
                  <wp:posOffset>10912</wp:posOffset>
                </wp:positionV>
                <wp:extent cx="375274" cy="28575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74" cy="285750"/>
                        </a:xfrm>
                        <a:prstGeom prst="rect">
                          <a:avLst/>
                        </a:prstGeom>
                        <a:noFill/>
                        <a:ln w="9525">
                          <a:noFill/>
                          <a:miter lim="800000"/>
                          <a:headEnd/>
                          <a:tailEnd/>
                        </a:ln>
                      </wps:spPr>
                      <wps:txbx>
                        <w:txbxContent>
                          <w:p w:rsidR="00FE0F7B" w:rsidRPr="004424A2" w:rsidRDefault="00FE0F7B" w:rsidP="002C6D05">
                            <w:pPr>
                              <w:rPr>
                                <w:b/>
                                <w:color w:val="FFFFFF" w:themeColor="background1"/>
                                <w:szCs w:val="24"/>
                                <w:lang w:val="en-GB"/>
                              </w:rPr>
                            </w:pPr>
                            <w:r>
                              <w:rPr>
                                <w:b/>
                                <w:color w:val="FFFFFF" w:themeColor="background1"/>
                                <w:szCs w:val="24"/>
                                <w:lang w:val="en-G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9B3F3" id="_x0000_s1027" type="#_x0000_t202" style="position:absolute;left:0;text-align:left;margin-left:153.15pt;margin-top:.85pt;width:29.55pt;height:2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" filled="f" stroked="f">
                <v:textbox>
                  <w:txbxContent>
                    <w:p w:rsidR="00FE0F7B" w:rsidRPr="004424A2" w:rsidRDefault="00FE0F7B" w:rsidP="002C6D05">
                      <w:pPr>
                        <w:rPr>
                          <w:b/>
                          <w:color w:val="FFFFFF" w:themeColor="background1"/>
                          <w:szCs w:val="24"/>
                          <w:lang w:val="en-GB"/>
                        </w:rPr>
                      </w:pPr>
                      <w:r>
                        <w:rPr>
                          <w:b/>
                          <w:color w:val="FFFFFF" w:themeColor="background1"/>
                          <w:szCs w:val="24"/>
                          <w:lang w:val="en-GB"/>
                        </w:rPr>
                        <w:t>(b)</w:t>
                      </w:r>
                    </w:p>
                  </w:txbxContent>
                </v:textbox>
              </v:shape>
            </w:pict>
          </mc:Fallback>
        </mc:AlternateContent>
      </w:r>
      <w:r w:rsidRPr="002C6D05">
        <w:rPr>
          <w:rFonts w:eastAsia="Calibri" w:cs="Times New Roman"/>
          <w:noProof/>
          <w:szCs w:val="24"/>
          <w:lang w:val="en-GB" w:eastAsia="en-GB"/>
        </w:rPr>
        <mc:AlternateContent>
          <mc:Choice Requires="wps">
            <w:drawing>
              <wp:anchor distT="0" distB="0" distL="114300" distR="114300" simplePos="0" relativeHeight="251635200" behindDoc="0" locked="0" layoutInCell="1" allowOverlap="1" wp14:anchorId="219C2F2F" wp14:editId="7FCAEB19">
                <wp:simplePos x="0" y="0"/>
                <wp:positionH relativeFrom="column">
                  <wp:posOffset>169138</wp:posOffset>
                </wp:positionH>
                <wp:positionV relativeFrom="paragraph">
                  <wp:posOffset>10912</wp:posOffset>
                </wp:positionV>
                <wp:extent cx="391130" cy="2857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30" cy="285750"/>
                        </a:xfrm>
                        <a:prstGeom prst="rect">
                          <a:avLst/>
                        </a:prstGeom>
                        <a:noFill/>
                        <a:ln w="9525">
                          <a:noFill/>
                          <a:miter lim="800000"/>
                          <a:headEnd/>
                          <a:tailEnd/>
                        </a:ln>
                      </wps:spPr>
                      <wps:txbx>
                        <w:txbxContent>
                          <w:p w:rsidR="00FE0F7B" w:rsidRPr="004424A2" w:rsidRDefault="00FE0F7B" w:rsidP="002C6D05">
                            <w:pPr>
                              <w:rPr>
                                <w:b/>
                                <w:color w:val="FFFFFF" w:themeColor="background1"/>
                                <w:szCs w:val="24"/>
                                <w:lang w:val="en-GB"/>
                              </w:rPr>
                            </w:pPr>
                            <w:r>
                              <w:rPr>
                                <w:b/>
                                <w:color w:val="FFFFFF" w:themeColor="background1"/>
                                <w:szCs w:val="24"/>
                                <w:lang w:val="en-G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C2F2F" id="_x0000_s1028" type="#_x0000_t202" style="position:absolute;left:0;text-align:left;margin-left:13.3pt;margin-top:.85pt;width:30.8pt;height:2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" filled="f" stroked="f">
                <v:textbox>
                  <w:txbxContent>
                    <w:p w:rsidR="00FE0F7B" w:rsidRPr="004424A2" w:rsidRDefault="00FE0F7B" w:rsidP="002C6D05">
                      <w:pPr>
                        <w:rPr>
                          <w:b/>
                          <w:color w:val="FFFFFF" w:themeColor="background1"/>
                          <w:szCs w:val="24"/>
                          <w:lang w:val="en-GB"/>
                        </w:rPr>
                      </w:pPr>
                      <w:r>
                        <w:rPr>
                          <w:b/>
                          <w:color w:val="FFFFFF" w:themeColor="background1"/>
                          <w:szCs w:val="24"/>
                          <w:lang w:val="en-GB"/>
                        </w:rPr>
                        <w:t>(a)</w:t>
                      </w:r>
                    </w:p>
                  </w:txbxContent>
                </v:textbox>
              </v:shape>
            </w:pict>
          </mc:Fallback>
        </mc:AlternateContent>
      </w:r>
      <w:r w:rsidR="002C6D05">
        <w:rPr>
          <w:noProof/>
        </w:rPr>
        <w:t xml:space="preserve">     </w:t>
      </w:r>
      <w:r w:rsidR="00DB201A">
        <w:rPr>
          <w:noProof/>
          <w:lang w:val="en-GB" w:eastAsia="en-GB"/>
        </w:rPr>
        <w:drawing>
          <wp:inline distT="0" distB="0" distL="0" distR="0" wp14:anchorId="26AA13CC" wp14:editId="65C63A5F">
            <wp:extent cx="1752600" cy="175768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8" cstate="print">
                      <a:extLst>
                        <a:ext uri="{28A0092B-C50C-407E-A947-70E740481C1C}">
                          <a14:useLocalDpi xmlns:a14="http://schemas.microsoft.com/office/drawing/2010/main" val="0"/>
                        </a:ext>
                      </a:extLst>
                    </a:blip>
                    <a:srcRect l="16951" t="12409" r="22225" b="6277"/>
                    <a:stretch/>
                  </pic:blipFill>
                  <pic:spPr bwMode="auto">
                    <a:xfrm>
                      <a:off x="0" y="0"/>
                      <a:ext cx="1752600" cy="1757680"/>
                    </a:xfrm>
                    <a:prstGeom prst="rect">
                      <a:avLst/>
                    </a:prstGeom>
                    <a:ln>
                      <a:noFill/>
                    </a:ln>
                    <a:extLst>
                      <a:ext uri="{53640926-AAD7-44D8-BBD7-CCE9431645EC}">
                        <a14:shadowObscured xmlns:a14="http://schemas.microsoft.com/office/drawing/2010/main"/>
                      </a:ext>
                    </a:extLst>
                  </pic:spPr>
                </pic:pic>
              </a:graphicData>
            </a:graphic>
          </wp:inline>
        </w:drawing>
      </w:r>
      <w:r w:rsidR="00DB201A">
        <w:rPr>
          <w:noProof/>
        </w:rPr>
        <w:t xml:space="preserve"> </w:t>
      </w:r>
      <w:r w:rsidR="00DB201A">
        <w:rPr>
          <w:noProof/>
          <w:lang w:val="en-GB" w:eastAsia="en-GB"/>
        </w:rPr>
        <w:drawing>
          <wp:inline distT="0" distB="0" distL="0" distR="0" wp14:anchorId="00BA305F" wp14:editId="01DE6889">
            <wp:extent cx="1837690" cy="1748790"/>
            <wp:effectExtent l="0" t="0" r="0" b="381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cstate="print">
                      <a:extLst>
                        <a:ext uri="{28A0092B-C50C-407E-A947-70E740481C1C}">
                          <a14:useLocalDpi xmlns:a14="http://schemas.microsoft.com/office/drawing/2010/main" val="0"/>
                        </a:ext>
                      </a:extLst>
                    </a:blip>
                    <a:srcRect l="21439" t="16770" r="24385" b="14872"/>
                    <a:stretch/>
                  </pic:blipFill>
                  <pic:spPr bwMode="auto">
                    <a:xfrm>
                      <a:off x="0" y="0"/>
                      <a:ext cx="1837690" cy="1748790"/>
                    </a:xfrm>
                    <a:prstGeom prst="rect">
                      <a:avLst/>
                    </a:prstGeom>
                    <a:ln>
                      <a:noFill/>
                    </a:ln>
                    <a:extLst>
                      <a:ext uri="{53640926-AAD7-44D8-BBD7-CCE9431645EC}">
                        <a14:shadowObscured xmlns:a14="http://schemas.microsoft.com/office/drawing/2010/main"/>
                      </a:ext>
                    </a:extLst>
                  </pic:spPr>
                </pic:pic>
              </a:graphicData>
            </a:graphic>
          </wp:inline>
        </w:drawing>
      </w:r>
      <w:r w:rsidR="00DB201A">
        <w:t xml:space="preserve"> </w:t>
      </w:r>
      <w:r w:rsidR="00DB201A">
        <w:rPr>
          <w:noProof/>
          <w:lang w:val="en-GB" w:eastAsia="en-GB"/>
        </w:rPr>
        <w:drawing>
          <wp:inline distT="0" distB="0" distL="0" distR="0" wp14:anchorId="4C5CEFD7" wp14:editId="2469E68E">
            <wp:extent cx="1781175" cy="1758315"/>
            <wp:effectExtent l="0" t="0" r="9525"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cstate="print">
                      <a:extLst>
                        <a:ext uri="{28A0092B-C50C-407E-A947-70E740481C1C}">
                          <a14:useLocalDpi xmlns:a14="http://schemas.microsoft.com/office/drawing/2010/main" val="0"/>
                        </a:ext>
                      </a:extLst>
                    </a:blip>
                    <a:srcRect l="18613" t="11965" r="21228" b="8873"/>
                    <a:stretch/>
                  </pic:blipFill>
                  <pic:spPr bwMode="auto">
                    <a:xfrm>
                      <a:off x="0" y="0"/>
                      <a:ext cx="1781175" cy="1758315"/>
                    </a:xfrm>
                    <a:prstGeom prst="rect">
                      <a:avLst/>
                    </a:prstGeom>
                    <a:ln>
                      <a:noFill/>
                    </a:ln>
                    <a:extLst>
                      <a:ext uri="{53640926-AAD7-44D8-BBD7-CCE9431645EC}">
                        <a14:shadowObscured xmlns:a14="http://schemas.microsoft.com/office/drawing/2010/main"/>
                      </a:ext>
                    </a:extLst>
                  </pic:spPr>
                </pic:pic>
              </a:graphicData>
            </a:graphic>
          </wp:inline>
        </w:drawing>
      </w:r>
    </w:p>
    <w:p w:rsidR="004424A2" w:rsidRDefault="004424A2" w:rsidP="00606D58">
      <w:pPr>
        <w:spacing w:line="240" w:lineRule="auto"/>
        <w:ind w:left="709" w:hanging="709"/>
        <w:rPr>
          <w:bCs/>
        </w:rPr>
      </w:pPr>
    </w:p>
    <w:p w:rsidR="002C6D05" w:rsidRDefault="002C6D05" w:rsidP="00606D58">
      <w:pPr>
        <w:spacing w:line="240" w:lineRule="auto"/>
        <w:ind w:left="709" w:hanging="709"/>
      </w:pPr>
      <w:r w:rsidRPr="002C6D05">
        <w:rPr>
          <w:bCs/>
        </w:rPr>
        <w:t>Figure 1.</w:t>
      </w:r>
      <w:r>
        <w:t xml:space="preserve"> Preparation of artificial infection of oil palm wood tissues by </w:t>
      </w:r>
      <w:r>
        <w:rPr>
          <w:i/>
        </w:rPr>
        <w:t>Ganoderma boninense</w:t>
      </w:r>
      <w:r>
        <w:t xml:space="preserve">. Pure culture of </w:t>
      </w:r>
      <w:r>
        <w:rPr>
          <w:i/>
        </w:rPr>
        <w:t>G. boninense</w:t>
      </w:r>
      <w:r>
        <w:t xml:space="preserve"> after 7 days of incubation at 28±2</w:t>
      </w:r>
      <w:r w:rsidR="00A27740">
        <w:t xml:space="preserve"> </w:t>
      </w:r>
      <w:r>
        <w:t>ºC (</w:t>
      </w:r>
      <w:r w:rsidR="004424A2">
        <w:t>a</w:t>
      </w:r>
      <w:r>
        <w:t xml:space="preserve">), sterilised oil palm wood on top of fully grown </w:t>
      </w:r>
      <w:r>
        <w:rPr>
          <w:i/>
        </w:rPr>
        <w:t>G. boninense</w:t>
      </w:r>
      <w:r>
        <w:t xml:space="preserve"> (</w:t>
      </w:r>
      <w:r w:rsidR="004424A2">
        <w:t>b</w:t>
      </w:r>
      <w:r>
        <w:t xml:space="preserve">), and oil palm wood colonised by </w:t>
      </w:r>
      <w:r>
        <w:rPr>
          <w:i/>
        </w:rPr>
        <w:t>G. boninense</w:t>
      </w:r>
      <w:r>
        <w:t xml:space="preserve"> after 14 days (</w:t>
      </w:r>
      <w:r w:rsidR="004424A2">
        <w:t>c</w:t>
      </w:r>
      <w:r>
        <w:t xml:space="preserve">)  </w:t>
      </w:r>
    </w:p>
    <w:p w:rsidR="006F5B6A" w:rsidRPr="004424A2" w:rsidRDefault="00A069BE" w:rsidP="00606D58">
      <w:pPr>
        <w:pStyle w:val="Heading2"/>
        <w:spacing w:line="240" w:lineRule="auto"/>
        <w:rPr>
          <w:i w:val="0"/>
          <w:iCs/>
        </w:rPr>
      </w:pPr>
      <w:r w:rsidRPr="004424A2">
        <w:rPr>
          <w:i w:val="0"/>
          <w:iCs/>
        </w:rPr>
        <w:t xml:space="preserve">Extraction </w:t>
      </w:r>
      <w:r w:rsidR="00AF60E2" w:rsidRPr="004424A2">
        <w:rPr>
          <w:i w:val="0"/>
          <w:iCs/>
        </w:rPr>
        <w:t xml:space="preserve">of </w:t>
      </w:r>
      <w:r w:rsidRPr="004424A2">
        <w:rPr>
          <w:i w:val="0"/>
          <w:iCs/>
        </w:rPr>
        <w:t xml:space="preserve">fungal </w:t>
      </w:r>
      <w:r w:rsidR="00AF60E2" w:rsidRPr="004424A2">
        <w:rPr>
          <w:i w:val="0"/>
          <w:iCs/>
        </w:rPr>
        <w:t>VOCs</w:t>
      </w:r>
    </w:p>
    <w:p w:rsidR="0037697D" w:rsidRDefault="006F5B6A" w:rsidP="00606D58">
      <w:pPr>
        <w:spacing w:after="0" w:line="240" w:lineRule="auto"/>
      </w:pPr>
      <w:r w:rsidRPr="006F5B6A">
        <w:t>An SPME manua</w:t>
      </w:r>
      <w:r w:rsidR="005536C5">
        <w:t>l holder and four type</w:t>
      </w:r>
      <w:r w:rsidR="00DF6803">
        <w:t>s</w:t>
      </w:r>
      <w:r w:rsidR="005536C5">
        <w:t xml:space="preserve"> of fib</w:t>
      </w:r>
      <w:r w:rsidRPr="006F5B6A">
        <w:t>r</w:t>
      </w:r>
      <w:r w:rsidR="005536C5">
        <w:t>e</w:t>
      </w:r>
      <w:r w:rsidRPr="006F5B6A">
        <w:t xml:space="preserve">s </w:t>
      </w:r>
      <w:r w:rsidRPr="006F5B6A">
        <w:rPr>
          <w:i/>
        </w:rPr>
        <w:t>i.e.</w:t>
      </w:r>
      <w:r w:rsidRPr="006F5B6A">
        <w:t xml:space="preserve"> 100 µm polydimethylsiloxane (PDMS), 85 </w:t>
      </w:r>
      <w:proofErr w:type="spellStart"/>
      <w:r w:rsidRPr="006F5B6A">
        <w:t>μm</w:t>
      </w:r>
      <w:proofErr w:type="spellEnd"/>
      <w:r w:rsidRPr="006F5B6A">
        <w:t xml:space="preserve"> </w:t>
      </w:r>
      <w:proofErr w:type="spellStart"/>
      <w:r w:rsidRPr="006F5B6A">
        <w:t>carboxen</w:t>
      </w:r>
      <w:proofErr w:type="spellEnd"/>
      <w:r w:rsidRPr="006F5B6A">
        <w:t xml:space="preserve">/polydimethylsiloxane (CAR/PDMS), 65 </w:t>
      </w:r>
      <w:proofErr w:type="spellStart"/>
      <w:r w:rsidRPr="006F5B6A">
        <w:t>μm</w:t>
      </w:r>
      <w:proofErr w:type="spellEnd"/>
      <w:r w:rsidRPr="006F5B6A">
        <w:t xml:space="preserve"> polydimethylsil</w:t>
      </w:r>
      <w:r w:rsidR="00207E99">
        <w:t>oxane/divinylbenzene (PDMS/DVB)</w:t>
      </w:r>
      <w:r w:rsidRPr="006F5B6A">
        <w:t xml:space="preserve"> and </w:t>
      </w:r>
      <w:r w:rsidRPr="006F5B6A">
        <w:lastRenderedPageBreak/>
        <w:t xml:space="preserve">50/30 </w:t>
      </w:r>
      <w:proofErr w:type="spellStart"/>
      <w:r w:rsidRPr="006F5B6A">
        <w:t>μm</w:t>
      </w:r>
      <w:proofErr w:type="spellEnd"/>
      <w:r w:rsidRPr="006F5B6A">
        <w:t xml:space="preserve"> divinylbenzene/</w:t>
      </w:r>
      <w:proofErr w:type="spellStart"/>
      <w:r w:rsidRPr="006F5B6A">
        <w:t>carboxen</w:t>
      </w:r>
      <w:proofErr w:type="spellEnd"/>
      <w:r w:rsidRPr="006F5B6A">
        <w:t>/polydimethylsiloxane (DVB/Car/PDMS</w:t>
      </w:r>
      <w:r w:rsidR="005536C5" w:rsidRPr="006F5B6A">
        <w:t>) were</w:t>
      </w:r>
      <w:r w:rsidRPr="006F5B6A">
        <w:t xml:space="preserve"> purchased fro</w:t>
      </w:r>
      <w:r w:rsidR="005536C5">
        <w:t xml:space="preserve">m </w:t>
      </w:r>
      <w:proofErr w:type="spellStart"/>
      <w:r w:rsidR="005536C5">
        <w:t>Supelco</w:t>
      </w:r>
      <w:proofErr w:type="spellEnd"/>
      <w:r w:rsidR="005536C5">
        <w:t xml:space="preserve"> (Bellefonte, PA, USA). </w:t>
      </w:r>
      <w:r w:rsidR="00146B36">
        <w:t xml:space="preserve">All the SPME </w:t>
      </w:r>
      <w:r w:rsidRPr="006F5B6A">
        <w:t xml:space="preserve">fibres </w:t>
      </w:r>
      <w:r w:rsidR="00AE636A">
        <w:t xml:space="preserve">were </w:t>
      </w:r>
      <w:r w:rsidR="00146B36">
        <w:t xml:space="preserve">conditioned </w:t>
      </w:r>
      <w:r w:rsidR="00DF6803">
        <w:t xml:space="preserve">according to manufacturer’s specification </w:t>
      </w:r>
      <w:r w:rsidR="00146B36">
        <w:t>before</w:t>
      </w:r>
      <w:r w:rsidR="002C5BD4">
        <w:t xml:space="preserve"> VOCs</w:t>
      </w:r>
      <w:r w:rsidR="00146B36">
        <w:t xml:space="preserve"> sampling. SPME fibres were directly thermally </w:t>
      </w:r>
      <w:r w:rsidR="00146B36" w:rsidRPr="00033A09">
        <w:t>desorbed in a GC inlet heated to 250</w:t>
      </w:r>
      <w:r w:rsidR="00A27740">
        <w:t xml:space="preserve"> </w:t>
      </w:r>
      <w:r w:rsidR="00146B36" w:rsidRPr="00033A09">
        <w:t>ºC for 30 min to eliminate contaminants.</w:t>
      </w:r>
      <w:r w:rsidRPr="00033A09">
        <w:t xml:space="preserve"> </w:t>
      </w:r>
      <w:r w:rsidR="0037697D" w:rsidRPr="00033A09">
        <w:t xml:space="preserve">For analysis of headspace VOCs, </w:t>
      </w:r>
      <w:r w:rsidR="0037697D" w:rsidRPr="00033A09">
        <w:rPr>
          <w:i/>
        </w:rPr>
        <w:t>in vitro</w:t>
      </w:r>
      <w:r w:rsidR="0037697D" w:rsidRPr="00033A09">
        <w:t xml:space="preserve"> oil palm-</w:t>
      </w:r>
      <w:r w:rsidR="0037697D" w:rsidRPr="00033A09">
        <w:rPr>
          <w:i/>
        </w:rPr>
        <w:t>Ganoderma</w:t>
      </w:r>
      <w:r w:rsidR="0037697D" w:rsidRPr="00033A09">
        <w:t xml:space="preserve"> </w:t>
      </w:r>
      <w:r w:rsidR="003A6BD5" w:rsidRPr="00033A09">
        <w:t>infected sample was</w:t>
      </w:r>
      <w:r w:rsidR="0037697D" w:rsidRPr="00033A09">
        <w:t xml:space="preserve"> preincubated for 30 min at 40</w:t>
      </w:r>
      <w:r w:rsidR="00DF6803">
        <w:t xml:space="preserve"> </w:t>
      </w:r>
      <w:r w:rsidR="0037697D" w:rsidRPr="00033A09">
        <w:t>ºC</w:t>
      </w:r>
      <w:r w:rsidR="00202CDF">
        <w:t xml:space="preserve"> before</w:t>
      </w:r>
      <w:r w:rsidR="0037697D" w:rsidRPr="00033A09">
        <w:t xml:space="preserve"> </w:t>
      </w:r>
      <w:r w:rsidR="00E158AF">
        <w:t xml:space="preserve">being </w:t>
      </w:r>
      <w:r w:rsidR="0037697D" w:rsidRPr="00033A09">
        <w:t>exposed to SPME fibres</w:t>
      </w:r>
      <w:r w:rsidR="0087698A">
        <w:t xml:space="preserve"> (</w:t>
      </w:r>
      <w:r w:rsidR="0087698A" w:rsidRPr="007A540E">
        <w:rPr>
          <w:iCs/>
        </w:rPr>
        <w:t>Figure 2</w:t>
      </w:r>
      <w:r w:rsidR="0087698A">
        <w:t>)</w:t>
      </w:r>
      <w:r w:rsidR="0037697D" w:rsidRPr="00033A09">
        <w:t>. After 15 min of exposure, the SPME</w:t>
      </w:r>
      <w:r w:rsidR="003A6BD5" w:rsidRPr="00033A09">
        <w:t xml:space="preserve"> fibre was </w:t>
      </w:r>
      <w:r w:rsidR="00033A09" w:rsidRPr="00033A09">
        <w:t xml:space="preserve">immediately </w:t>
      </w:r>
      <w:r w:rsidR="003A6BD5" w:rsidRPr="00033A09">
        <w:t>desorbed in</w:t>
      </w:r>
      <w:r w:rsidR="00033A09" w:rsidRPr="00033A09">
        <w:t>to</w:t>
      </w:r>
      <w:r w:rsidR="003A6BD5" w:rsidRPr="00033A09">
        <w:t xml:space="preserve"> GC heated inject</w:t>
      </w:r>
      <w:r w:rsidR="00033A09" w:rsidRPr="00033A09">
        <w:t>ion</w:t>
      </w:r>
      <w:r w:rsidR="003A6BD5" w:rsidRPr="00033A09">
        <w:t xml:space="preserve"> port</w:t>
      </w:r>
      <w:r w:rsidR="00033A09" w:rsidRPr="00033A09">
        <w:t>, heated to</w:t>
      </w:r>
      <w:r w:rsidR="003A6BD5" w:rsidRPr="00033A09">
        <w:t xml:space="preserve"> 250</w:t>
      </w:r>
      <w:r w:rsidR="00A27740">
        <w:t xml:space="preserve"> </w:t>
      </w:r>
      <w:r w:rsidR="003A6BD5" w:rsidRPr="00033A09">
        <w:t xml:space="preserve">ºC in </w:t>
      </w:r>
      <w:proofErr w:type="spellStart"/>
      <w:r w:rsidR="003A6BD5" w:rsidRPr="00033A09">
        <w:t>splitless</w:t>
      </w:r>
      <w:proofErr w:type="spellEnd"/>
      <w:r w:rsidR="003A6BD5" w:rsidRPr="00033A09">
        <w:t xml:space="preserve"> mode. HS-SPME analyses were repeated four times. </w:t>
      </w:r>
    </w:p>
    <w:p w:rsidR="00E158AF" w:rsidRDefault="00E158AF" w:rsidP="00606D58">
      <w:pPr>
        <w:spacing w:after="0" w:line="240" w:lineRule="auto"/>
      </w:pPr>
    </w:p>
    <w:p w:rsidR="002C6D05" w:rsidRDefault="00A27740" w:rsidP="00606D58">
      <w:pPr>
        <w:spacing w:after="0" w:line="240" w:lineRule="auto"/>
        <w:ind w:firstLine="720"/>
        <w:jc w:val="left"/>
      </w:pPr>
      <w:r>
        <w:rPr>
          <w:noProof/>
          <w:lang w:val="en-GB" w:eastAsia="en-GB"/>
        </w:rPr>
        <mc:AlternateContent>
          <mc:Choice Requires="wps">
            <w:drawing>
              <wp:anchor distT="45720" distB="45720" distL="114300" distR="114300" simplePos="0" relativeHeight="251692544" behindDoc="0" locked="0" layoutInCell="1" allowOverlap="1" wp14:anchorId="6EF25F2F" wp14:editId="633A783F">
                <wp:simplePos x="0" y="0"/>
                <wp:positionH relativeFrom="column">
                  <wp:posOffset>3714115</wp:posOffset>
                </wp:positionH>
                <wp:positionV relativeFrom="paragraph">
                  <wp:posOffset>1544691</wp:posOffset>
                </wp:positionV>
                <wp:extent cx="2001328" cy="241539"/>
                <wp:effectExtent l="0" t="0" r="0" b="63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328" cy="241539"/>
                        </a:xfrm>
                        <a:prstGeom prst="rect">
                          <a:avLst/>
                        </a:prstGeom>
                        <a:noFill/>
                        <a:ln w="9525">
                          <a:noFill/>
                          <a:miter lim="800000"/>
                          <a:headEnd/>
                          <a:tailEnd/>
                        </a:ln>
                      </wps:spPr>
                      <wps:txbx>
                        <w:txbxContent>
                          <w:p w:rsidR="00FE0F7B" w:rsidRDefault="00FE0F7B" w:rsidP="006C0CF1">
                            <w:r>
                              <w:t>Aluminium crimp cap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F25F2F" id="_x0000_s1029" type="#_x0000_t202" style="position:absolute;left:0;text-align:left;margin-left:292.45pt;margin-top:121.65pt;width:157.6pt;height:19pt;z-index:25169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" filled="f" stroked="f">
                <v:textbox>
                  <w:txbxContent>
                    <w:p w:rsidR="00FE0F7B" w:rsidRDefault="00FE0F7B" w:rsidP="006C0CF1">
                      <w:r>
                        <w:t>Aluminium crimp cap</w:t>
                      </w:r>
                    </w:p>
                  </w:txbxContent>
                </v:textbox>
              </v:shape>
            </w:pict>
          </mc:Fallback>
        </mc:AlternateContent>
      </w:r>
      <w:r>
        <w:rPr>
          <w:noProof/>
          <w:lang w:val="en-GB" w:eastAsia="en-GB"/>
        </w:rPr>
        <mc:AlternateContent>
          <mc:Choice Requires="wps">
            <w:drawing>
              <wp:anchor distT="45720" distB="45720" distL="114300" distR="114300" simplePos="0" relativeHeight="251693568" behindDoc="0" locked="0" layoutInCell="1" allowOverlap="1" wp14:anchorId="5523F190" wp14:editId="5EF6F1A2">
                <wp:simplePos x="0" y="0"/>
                <wp:positionH relativeFrom="column">
                  <wp:posOffset>3717662</wp:posOffset>
                </wp:positionH>
                <wp:positionV relativeFrom="paragraph">
                  <wp:posOffset>1701800</wp:posOffset>
                </wp:positionV>
                <wp:extent cx="2001328" cy="241539"/>
                <wp:effectExtent l="0" t="0" r="0" b="63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328" cy="241539"/>
                        </a:xfrm>
                        <a:prstGeom prst="rect">
                          <a:avLst/>
                        </a:prstGeom>
                        <a:noFill/>
                        <a:ln w="9525">
                          <a:noFill/>
                          <a:miter lim="800000"/>
                          <a:headEnd/>
                          <a:tailEnd/>
                        </a:ln>
                      </wps:spPr>
                      <wps:txbx>
                        <w:txbxContent>
                          <w:p w:rsidR="00FE0F7B" w:rsidRDefault="00FE0F7B" w:rsidP="006C0CF1">
                            <w:r>
                              <w:t xml:space="preserve">SPME fibre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3F190" id="_x0000_s1030" type="#_x0000_t202" style="position:absolute;left:0;text-align:left;margin-left:292.75pt;margin-top:134pt;width:157.6pt;height:19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" filled="f" stroked="f">
                <v:textbox>
                  <w:txbxContent>
                    <w:p w:rsidR="00FE0F7B" w:rsidRDefault="00FE0F7B" w:rsidP="006C0CF1">
                      <w:r>
                        <w:t xml:space="preserve">SPME fibre </w:t>
                      </w:r>
                    </w:p>
                  </w:txbxContent>
                </v:textbox>
              </v:shape>
            </w:pict>
          </mc:Fallback>
        </mc:AlternateContent>
      </w:r>
      <w:r>
        <w:rPr>
          <w:noProof/>
          <w:lang w:val="en-GB" w:eastAsia="en-GB"/>
        </w:rPr>
        <mc:AlternateContent>
          <mc:Choice Requires="wps">
            <w:drawing>
              <wp:anchor distT="45720" distB="45720" distL="114300" distR="114300" simplePos="0" relativeHeight="251694592" behindDoc="0" locked="0" layoutInCell="1" allowOverlap="1" wp14:anchorId="42A0C944" wp14:editId="2D560162">
                <wp:simplePos x="0" y="0"/>
                <wp:positionH relativeFrom="column">
                  <wp:posOffset>3713911</wp:posOffset>
                </wp:positionH>
                <wp:positionV relativeFrom="paragraph">
                  <wp:posOffset>1943184</wp:posOffset>
                </wp:positionV>
                <wp:extent cx="2001328" cy="241539"/>
                <wp:effectExtent l="0" t="0" r="0" b="63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328" cy="241539"/>
                        </a:xfrm>
                        <a:prstGeom prst="rect">
                          <a:avLst/>
                        </a:prstGeom>
                        <a:noFill/>
                        <a:ln w="9525">
                          <a:noFill/>
                          <a:miter lim="800000"/>
                          <a:headEnd/>
                          <a:tailEnd/>
                        </a:ln>
                      </wps:spPr>
                      <wps:txbx>
                        <w:txbxContent>
                          <w:p w:rsidR="00FE0F7B" w:rsidRDefault="00FE0F7B" w:rsidP="006C0CF1">
                            <w:r>
                              <w:t>20 ml headspace vial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0C944" id="_x0000_s1031" type="#_x0000_t202" style="position:absolute;left:0;text-align:left;margin-left:292.45pt;margin-top:153pt;width:157.6pt;height:19pt;z-index:25169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" filled="f" stroked="f">
                <v:textbox>
                  <w:txbxContent>
                    <w:p w:rsidR="00FE0F7B" w:rsidRDefault="00FE0F7B" w:rsidP="006C0CF1">
                      <w:r>
                        <w:t>20 ml headspace vial</w:t>
                      </w:r>
                    </w:p>
                  </w:txbxContent>
                </v:textbox>
              </v:shape>
            </w:pict>
          </mc:Fallback>
        </mc:AlternateContent>
      </w:r>
      <w:r>
        <w:rPr>
          <w:noProof/>
          <w:lang w:val="en-GB" w:eastAsia="en-GB"/>
        </w:rPr>
        <mc:AlternateContent>
          <mc:Choice Requires="wps">
            <w:drawing>
              <wp:anchor distT="45720" distB="45720" distL="114300" distR="114300" simplePos="0" relativeHeight="251695616" behindDoc="0" locked="0" layoutInCell="1" allowOverlap="1" wp14:anchorId="577FD19C" wp14:editId="5D9932AC">
                <wp:simplePos x="0" y="0"/>
                <wp:positionH relativeFrom="column">
                  <wp:posOffset>3716391</wp:posOffset>
                </wp:positionH>
                <wp:positionV relativeFrom="paragraph">
                  <wp:posOffset>2091055</wp:posOffset>
                </wp:positionV>
                <wp:extent cx="2130725" cy="241300"/>
                <wp:effectExtent l="0" t="0" r="0" b="63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725" cy="241300"/>
                        </a:xfrm>
                        <a:prstGeom prst="rect">
                          <a:avLst/>
                        </a:prstGeom>
                        <a:noFill/>
                        <a:ln w="9525">
                          <a:noFill/>
                          <a:miter lim="800000"/>
                          <a:headEnd/>
                          <a:tailEnd/>
                        </a:ln>
                      </wps:spPr>
                      <wps:txbx>
                        <w:txbxContent>
                          <w:p w:rsidR="00FE0F7B" w:rsidRDefault="00FE0F7B" w:rsidP="006C0CF1">
                            <w:pPr>
                              <w:jc w:val="left"/>
                            </w:pPr>
                            <w:r>
                              <w:t>Oil palm-</w:t>
                            </w:r>
                            <w:r w:rsidRPr="006C0CF1">
                              <w:rPr>
                                <w:i/>
                              </w:rPr>
                              <w:t>Ganoderma</w:t>
                            </w:r>
                            <w:r>
                              <w:t xml:space="preserve"> infected tissues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FD19C" id="_x0000_s1032" type="#_x0000_t202" style="position:absolute;left:0;text-align:left;margin-left:292.65pt;margin-top:164.65pt;width:167.75pt;height:19pt;z-index:25169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" filled="f" stroked="f">
                <v:textbox>
                  <w:txbxContent>
                    <w:p w:rsidR="00FE0F7B" w:rsidRDefault="00FE0F7B" w:rsidP="006C0CF1">
                      <w:pPr>
                        <w:jc w:val="left"/>
                      </w:pPr>
                      <w:r>
                        <w:t>Oil palm-</w:t>
                      </w:r>
                      <w:r w:rsidRPr="006C0CF1">
                        <w:rPr>
                          <w:i/>
                        </w:rPr>
                        <w:t>Ganoderma</w:t>
                      </w:r>
                      <w:r>
                        <w:t xml:space="preserve"> infected tissues</w:t>
                      </w:r>
                    </w:p>
                  </w:txbxContent>
                </v:textbox>
              </v:shape>
            </w:pict>
          </mc:Fallback>
        </mc:AlternateContent>
      </w:r>
      <w:r>
        <w:rPr>
          <w:noProof/>
          <w:lang w:val="en-GB" w:eastAsia="en-GB"/>
        </w:rPr>
        <mc:AlternateContent>
          <mc:Choice Requires="wps">
            <w:drawing>
              <wp:anchor distT="0" distB="0" distL="114300" distR="114300" simplePos="0" relativeHeight="251700736" behindDoc="0" locked="0" layoutInCell="1" allowOverlap="1" wp14:anchorId="5939EAFE" wp14:editId="1DF8EB71">
                <wp:simplePos x="0" y="0"/>
                <wp:positionH relativeFrom="column">
                  <wp:posOffset>2053087</wp:posOffset>
                </wp:positionH>
                <wp:positionV relativeFrom="paragraph">
                  <wp:posOffset>2214125</wp:posOffset>
                </wp:positionV>
                <wp:extent cx="1661100" cy="239"/>
                <wp:effectExtent l="0" t="0" r="34925" b="19050"/>
                <wp:wrapNone/>
                <wp:docPr id="22" name="Straight Connector 22"/>
                <wp:cNvGraphicFramePr/>
                <a:graphic xmlns:a="http://schemas.openxmlformats.org/drawingml/2006/main">
                  <a:graphicData uri="http://schemas.microsoft.com/office/word/2010/wordprocessingShape">
                    <wps:wsp>
                      <wps:cNvCnPr/>
                      <wps:spPr>
                        <a:xfrm flipV="1">
                          <a:off x="0" y="0"/>
                          <a:ext cx="1661100" cy="239"/>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A54F53B" id="Straight Connector 22" o:spid="_x0000_s1026" style="position:absolute;flip:y;z-index:25170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1.65pt,174.35pt" to="292.45pt,1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" strokecolor="red" strokeweight="1pt">
                <v:stroke joinstyle="miter"/>
              </v:line>
            </w:pict>
          </mc:Fallback>
        </mc:AlternateContent>
      </w:r>
      <w:r>
        <w:rPr>
          <w:noProof/>
          <w:lang w:val="en-GB" w:eastAsia="en-GB"/>
        </w:rPr>
        <mc:AlternateContent>
          <mc:Choice Requires="wps">
            <w:drawing>
              <wp:anchor distT="0" distB="0" distL="114300" distR="114300" simplePos="0" relativeHeight="251699712" behindDoc="0" locked="0" layoutInCell="1" allowOverlap="1" wp14:anchorId="716D075E" wp14:editId="7EC09FA0">
                <wp:simplePos x="0" y="0"/>
                <wp:positionH relativeFrom="column">
                  <wp:posOffset>2121966</wp:posOffset>
                </wp:positionH>
                <wp:positionV relativeFrom="paragraph">
                  <wp:posOffset>2055471</wp:posOffset>
                </wp:positionV>
                <wp:extent cx="1592664" cy="239"/>
                <wp:effectExtent l="0" t="0" r="26670" b="19050"/>
                <wp:wrapNone/>
                <wp:docPr id="20" name="Straight Connector 20"/>
                <wp:cNvGraphicFramePr/>
                <a:graphic xmlns:a="http://schemas.openxmlformats.org/drawingml/2006/main">
                  <a:graphicData uri="http://schemas.microsoft.com/office/word/2010/wordprocessingShape">
                    <wps:wsp>
                      <wps:cNvCnPr/>
                      <wps:spPr>
                        <a:xfrm flipV="1">
                          <a:off x="0" y="0"/>
                          <a:ext cx="1592664" cy="239"/>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F740D5" id="Straight Connector 20" o:spid="_x0000_s1026" style="position:absolute;flip:y;z-index:25169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7.1pt,161.85pt" to="292.5pt,1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" strokecolor="red" strokeweight="1pt">
                <v:stroke joinstyle="miter"/>
              </v:line>
            </w:pict>
          </mc:Fallback>
        </mc:AlternateContent>
      </w:r>
      <w:r>
        <w:rPr>
          <w:noProof/>
          <w:lang w:val="en-GB" w:eastAsia="en-GB"/>
        </w:rPr>
        <mc:AlternateContent>
          <mc:Choice Requires="wps">
            <w:drawing>
              <wp:anchor distT="0" distB="0" distL="114300" distR="114300" simplePos="0" relativeHeight="251698688" behindDoc="0" locked="0" layoutInCell="1" allowOverlap="1" wp14:anchorId="3EB8AE58" wp14:editId="4E052B21">
                <wp:simplePos x="0" y="0"/>
                <wp:positionH relativeFrom="column">
                  <wp:posOffset>1992702</wp:posOffset>
                </wp:positionH>
                <wp:positionV relativeFrom="paragraph">
                  <wp:posOffset>1808684</wp:posOffset>
                </wp:positionV>
                <wp:extent cx="1721976" cy="239"/>
                <wp:effectExtent l="0" t="0" r="31115" b="19050"/>
                <wp:wrapNone/>
                <wp:docPr id="19" name="Straight Connector 19"/>
                <wp:cNvGraphicFramePr/>
                <a:graphic xmlns:a="http://schemas.openxmlformats.org/drawingml/2006/main">
                  <a:graphicData uri="http://schemas.microsoft.com/office/word/2010/wordprocessingShape">
                    <wps:wsp>
                      <wps:cNvCnPr/>
                      <wps:spPr>
                        <a:xfrm flipV="1">
                          <a:off x="0" y="0"/>
                          <a:ext cx="1721976" cy="239"/>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FA1C09" id="Straight Connector 19" o:spid="_x0000_s1026" style="position:absolute;flip:y;z-index:25169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6.9pt,142.4pt" to="292.5pt,1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" strokecolor="red" strokeweight="1pt">
                <v:stroke joinstyle="miter"/>
              </v:line>
            </w:pict>
          </mc:Fallback>
        </mc:AlternateContent>
      </w:r>
      <w:r>
        <w:rPr>
          <w:noProof/>
          <w:lang w:val="en-GB" w:eastAsia="en-GB"/>
        </w:rPr>
        <mc:AlternateContent>
          <mc:Choice Requires="wps">
            <w:drawing>
              <wp:anchor distT="0" distB="0" distL="114300" distR="114300" simplePos="0" relativeHeight="251697664" behindDoc="0" locked="0" layoutInCell="1" allowOverlap="1" wp14:anchorId="37545D91" wp14:editId="3A964F94">
                <wp:simplePos x="0" y="0"/>
                <wp:positionH relativeFrom="column">
                  <wp:posOffset>2122098</wp:posOffset>
                </wp:positionH>
                <wp:positionV relativeFrom="paragraph">
                  <wp:posOffset>1653169</wp:posOffset>
                </wp:positionV>
                <wp:extent cx="1592664" cy="239"/>
                <wp:effectExtent l="0" t="0" r="26670" b="19050"/>
                <wp:wrapNone/>
                <wp:docPr id="18" name="Straight Connector 18"/>
                <wp:cNvGraphicFramePr/>
                <a:graphic xmlns:a="http://schemas.openxmlformats.org/drawingml/2006/main">
                  <a:graphicData uri="http://schemas.microsoft.com/office/word/2010/wordprocessingShape">
                    <wps:wsp>
                      <wps:cNvCnPr/>
                      <wps:spPr>
                        <a:xfrm flipV="1">
                          <a:off x="0" y="0"/>
                          <a:ext cx="1592664" cy="239"/>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BF8186A" id="Straight Connector 18" o:spid="_x0000_s1026" style="position:absolute;flip:y;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7.1pt,130.15pt" to="292.5pt,1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" strokecolor="red" strokeweight="1pt">
                <v:stroke joinstyle="miter"/>
              </v:line>
            </w:pict>
          </mc:Fallback>
        </mc:AlternateContent>
      </w:r>
      <w:r>
        <w:rPr>
          <w:noProof/>
          <w:lang w:val="en-GB" w:eastAsia="en-GB"/>
        </w:rPr>
        <mc:AlternateContent>
          <mc:Choice Requires="wps">
            <w:drawing>
              <wp:anchor distT="45720" distB="45720" distL="114300" distR="114300" simplePos="0" relativeHeight="251691520" behindDoc="0" locked="0" layoutInCell="1" allowOverlap="1" wp14:anchorId="3377BAAE" wp14:editId="13417DDB">
                <wp:simplePos x="0" y="0"/>
                <wp:positionH relativeFrom="column">
                  <wp:posOffset>3714642</wp:posOffset>
                </wp:positionH>
                <wp:positionV relativeFrom="paragraph">
                  <wp:posOffset>1118187</wp:posOffset>
                </wp:positionV>
                <wp:extent cx="2001328" cy="241539"/>
                <wp:effectExtent l="0" t="0" r="0" b="63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328" cy="241539"/>
                        </a:xfrm>
                        <a:prstGeom prst="rect">
                          <a:avLst/>
                        </a:prstGeom>
                        <a:noFill/>
                        <a:ln w="9525">
                          <a:noFill/>
                          <a:miter lim="800000"/>
                          <a:headEnd/>
                          <a:tailEnd/>
                        </a:ln>
                      </wps:spPr>
                      <wps:txbx>
                        <w:txbxContent>
                          <w:p w:rsidR="00FE0F7B" w:rsidRDefault="00FE0F7B" w:rsidP="006C0CF1">
                            <w:r>
                              <w:t>SPME fibre holder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7BAAE" id="_x0000_s1033" type="#_x0000_t202" style="position:absolute;left:0;text-align:left;margin-left:292.5pt;margin-top:88.05pt;width:157.6pt;height:19pt;z-index:25169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" filled="f" stroked="f">
                <v:textbox>
                  <w:txbxContent>
                    <w:p w:rsidR="00FE0F7B" w:rsidRDefault="00FE0F7B" w:rsidP="006C0CF1">
                      <w:r>
                        <w:t>SPME fibre holder</w:t>
                      </w:r>
                    </w:p>
                  </w:txbxContent>
                </v:textbox>
              </v:shape>
            </w:pict>
          </mc:Fallback>
        </mc:AlternateContent>
      </w:r>
      <w:r>
        <w:rPr>
          <w:noProof/>
          <w:lang w:val="en-GB" w:eastAsia="en-GB"/>
        </w:rPr>
        <mc:AlternateContent>
          <mc:Choice Requires="wps">
            <w:drawing>
              <wp:anchor distT="0" distB="0" distL="114300" distR="114300" simplePos="0" relativeHeight="251696640" behindDoc="0" locked="0" layoutInCell="1" allowOverlap="1" wp14:anchorId="5285E977" wp14:editId="765A48D4">
                <wp:simplePos x="0" y="0"/>
                <wp:positionH relativeFrom="column">
                  <wp:posOffset>2027208</wp:posOffset>
                </wp:positionH>
                <wp:positionV relativeFrom="paragraph">
                  <wp:posOffset>1230714</wp:posOffset>
                </wp:positionV>
                <wp:extent cx="1690777" cy="0"/>
                <wp:effectExtent l="0" t="0" r="24130" b="19050"/>
                <wp:wrapNone/>
                <wp:docPr id="17" name="Straight Connector 17"/>
                <wp:cNvGraphicFramePr/>
                <a:graphic xmlns:a="http://schemas.openxmlformats.org/drawingml/2006/main">
                  <a:graphicData uri="http://schemas.microsoft.com/office/word/2010/wordprocessingShape">
                    <wps:wsp>
                      <wps:cNvCnPr/>
                      <wps:spPr>
                        <a:xfrm>
                          <a:off x="0" y="0"/>
                          <a:ext cx="1690777"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180A14" id="Straight Connector 17" o:spid="_x0000_s1026" style="position:absolute;z-index:25169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9.6pt,96.9pt" to="292.75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" strokecolor="red" strokeweight="1pt">
                <v:stroke joinstyle="miter"/>
              </v:line>
            </w:pict>
          </mc:Fallback>
        </mc:AlternateContent>
      </w:r>
      <w:r w:rsidR="006C0CF1">
        <w:rPr>
          <w:noProof/>
          <w:lang w:val="en-GB" w:eastAsia="en-GB"/>
        </w:rPr>
        <mc:AlternateContent>
          <mc:Choice Requires="wps">
            <w:drawing>
              <wp:anchor distT="45720" distB="45720" distL="114300" distR="114300" simplePos="0" relativeHeight="251690496" behindDoc="0" locked="0" layoutInCell="1" allowOverlap="1" wp14:anchorId="00A8DB9D" wp14:editId="68FDCD68">
                <wp:simplePos x="0" y="0"/>
                <wp:positionH relativeFrom="column">
                  <wp:posOffset>3714115</wp:posOffset>
                </wp:positionH>
                <wp:positionV relativeFrom="paragraph">
                  <wp:posOffset>376291</wp:posOffset>
                </wp:positionV>
                <wp:extent cx="474452" cy="241539"/>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452" cy="241539"/>
                        </a:xfrm>
                        <a:prstGeom prst="rect">
                          <a:avLst/>
                        </a:prstGeom>
                        <a:noFill/>
                        <a:ln w="9525">
                          <a:noFill/>
                          <a:miter lim="800000"/>
                          <a:headEnd/>
                          <a:tailEnd/>
                        </a:ln>
                      </wps:spPr>
                      <wps:txbx>
                        <w:txbxContent>
                          <w:p w:rsidR="00FE0F7B" w:rsidRDefault="00FE0F7B">
                            <w:r>
                              <w:t>Oven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8DB9D" id="_x0000_s1034" type="#_x0000_t202" style="position:absolute;left:0;text-align:left;margin-left:292.45pt;margin-top:29.65pt;width:37.35pt;height:19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" filled="f" stroked="f">
                <v:textbox>
                  <w:txbxContent>
                    <w:p w:rsidR="00FE0F7B" w:rsidRDefault="00FE0F7B">
                      <w:r>
                        <w:t>Oven</w:t>
                      </w:r>
                    </w:p>
                  </w:txbxContent>
                </v:textbox>
              </v:shape>
            </w:pict>
          </mc:Fallback>
        </mc:AlternateContent>
      </w:r>
      <w:r w:rsidR="006C0CF1">
        <w:rPr>
          <w:noProof/>
          <w:lang w:val="en-GB" w:eastAsia="en-GB"/>
        </w:rPr>
        <mc:AlternateContent>
          <mc:Choice Requires="wps">
            <w:drawing>
              <wp:anchor distT="0" distB="0" distL="114300" distR="114300" simplePos="0" relativeHeight="251689472" behindDoc="0" locked="0" layoutInCell="1" allowOverlap="1" wp14:anchorId="6BBDF189" wp14:editId="70E80981">
                <wp:simplePos x="0" y="0"/>
                <wp:positionH relativeFrom="column">
                  <wp:posOffset>3306553</wp:posOffset>
                </wp:positionH>
                <wp:positionV relativeFrom="paragraph">
                  <wp:posOffset>506095</wp:posOffset>
                </wp:positionV>
                <wp:extent cx="411432" cy="0"/>
                <wp:effectExtent l="0" t="0" r="27305" b="19050"/>
                <wp:wrapNone/>
                <wp:docPr id="6" name="Straight Connector 6"/>
                <wp:cNvGraphicFramePr/>
                <a:graphic xmlns:a="http://schemas.openxmlformats.org/drawingml/2006/main">
                  <a:graphicData uri="http://schemas.microsoft.com/office/word/2010/wordprocessingShape">
                    <wps:wsp>
                      <wps:cNvCnPr/>
                      <wps:spPr>
                        <a:xfrm>
                          <a:off x="0" y="0"/>
                          <a:ext cx="411432"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BCDF36" id="Straight Connector 6" o:spid="_x0000_s1026" style="position:absolute;z-index:251689472;visibility:visible;mso-wrap-style:square;mso-wrap-distance-left:9pt;mso-wrap-distance-top:0;mso-wrap-distance-right:9pt;mso-wrap-distance-bottom:0;mso-position-horizontal:absolute;mso-position-horizontal-relative:text;mso-position-vertical:absolute;mso-position-vertical-relative:text" from="260.35pt,39.85pt" to="292.7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" strokecolor="red" strokeweight="1pt">
                <v:stroke joinstyle="miter"/>
              </v:line>
            </w:pict>
          </mc:Fallback>
        </mc:AlternateContent>
      </w:r>
      <w:r w:rsidR="006C0CF1">
        <w:t xml:space="preserve">              </w:t>
      </w:r>
      <w:r w:rsidR="006C0CF1">
        <w:rPr>
          <w:noProof/>
          <w:lang w:val="en-GB" w:eastAsia="en-GB"/>
        </w:rPr>
        <w:drawing>
          <wp:inline distT="0" distB="0" distL="0" distR="0" wp14:anchorId="10C199EB" wp14:editId="6E3A902E">
            <wp:extent cx="2375287" cy="2375287"/>
            <wp:effectExtent l="19050" t="19050" r="25400" b="25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ven (1).png"/>
                    <pic:cNvPicPr/>
                  </pic:nvPicPr>
                  <pic:blipFill>
                    <a:blip r:embed="rId11">
                      <a:extLst>
                        <a:ext uri="{28A0092B-C50C-407E-A947-70E740481C1C}">
                          <a14:useLocalDpi xmlns:a14="http://schemas.microsoft.com/office/drawing/2010/main" val="0"/>
                        </a:ext>
                      </a:extLst>
                    </a:blip>
                    <a:stretch>
                      <a:fillRect/>
                    </a:stretch>
                  </pic:blipFill>
                  <pic:spPr>
                    <a:xfrm>
                      <a:off x="0" y="0"/>
                      <a:ext cx="2394457" cy="2394457"/>
                    </a:xfrm>
                    <a:prstGeom prst="rect">
                      <a:avLst/>
                    </a:prstGeom>
                    <a:ln>
                      <a:solidFill>
                        <a:schemeClr val="tx1"/>
                      </a:solidFill>
                    </a:ln>
                  </pic:spPr>
                </pic:pic>
              </a:graphicData>
            </a:graphic>
          </wp:inline>
        </w:drawing>
      </w:r>
    </w:p>
    <w:p w:rsidR="004424A2" w:rsidRDefault="004424A2" w:rsidP="00606D58">
      <w:pPr>
        <w:spacing w:line="240" w:lineRule="auto"/>
        <w:ind w:left="709" w:hanging="709"/>
        <w:rPr>
          <w:bCs/>
        </w:rPr>
      </w:pPr>
    </w:p>
    <w:p w:rsidR="002C6D05" w:rsidRDefault="002C6D05" w:rsidP="00606D58">
      <w:pPr>
        <w:spacing w:line="240" w:lineRule="auto"/>
        <w:ind w:left="709" w:hanging="709"/>
      </w:pPr>
      <w:r w:rsidRPr="002C6D05">
        <w:rPr>
          <w:bCs/>
        </w:rPr>
        <w:t>Figure 2.</w:t>
      </w:r>
      <w:r>
        <w:t xml:space="preserve"> Schematic diagram of experimental setup for headspace VOCs extraction from oil palm-</w:t>
      </w:r>
      <w:r>
        <w:rPr>
          <w:i/>
        </w:rPr>
        <w:t>Ganoderma</w:t>
      </w:r>
      <w:r>
        <w:t xml:space="preserve"> infected tissues using SPME in an oven at 40</w:t>
      </w:r>
      <w:r w:rsidR="00202CDF">
        <w:t xml:space="preserve"> </w:t>
      </w:r>
      <w:r>
        <w:t>ºC.</w:t>
      </w:r>
    </w:p>
    <w:p w:rsidR="006F5B6A" w:rsidRPr="004424A2" w:rsidRDefault="006F5B6A" w:rsidP="00606D58">
      <w:pPr>
        <w:pStyle w:val="Heading2"/>
        <w:spacing w:line="240" w:lineRule="auto"/>
        <w:rPr>
          <w:i w:val="0"/>
          <w:iCs/>
        </w:rPr>
      </w:pPr>
      <w:r w:rsidRPr="004424A2">
        <w:rPr>
          <w:i w:val="0"/>
          <w:iCs/>
        </w:rPr>
        <w:t>GC</w:t>
      </w:r>
      <w:r w:rsidR="006A7075" w:rsidRPr="004424A2">
        <w:rPr>
          <w:i w:val="0"/>
          <w:iCs/>
        </w:rPr>
        <w:t>-</w:t>
      </w:r>
      <w:r w:rsidRPr="004424A2">
        <w:rPr>
          <w:i w:val="0"/>
          <w:iCs/>
        </w:rPr>
        <w:t xml:space="preserve">MS </w:t>
      </w:r>
      <w:r w:rsidR="00CC6FFE" w:rsidRPr="004424A2">
        <w:rPr>
          <w:i w:val="0"/>
          <w:iCs/>
        </w:rPr>
        <w:t>analys</w:t>
      </w:r>
      <w:r w:rsidR="005F27DB" w:rsidRPr="004424A2">
        <w:rPr>
          <w:i w:val="0"/>
          <w:iCs/>
        </w:rPr>
        <w:t>i</w:t>
      </w:r>
      <w:r w:rsidR="00CC6FFE" w:rsidRPr="004424A2">
        <w:rPr>
          <w:i w:val="0"/>
          <w:iCs/>
        </w:rPr>
        <w:t>s</w:t>
      </w:r>
    </w:p>
    <w:p w:rsidR="00E7252A" w:rsidRPr="00C33CEA" w:rsidRDefault="00E7252A" w:rsidP="00606D58">
      <w:pPr>
        <w:spacing w:line="240" w:lineRule="auto"/>
      </w:pPr>
      <w:r>
        <w:t>GC</w:t>
      </w:r>
      <w:r w:rsidR="006F5B6A" w:rsidRPr="006F5B6A">
        <w:t xml:space="preserve"> </w:t>
      </w:r>
      <w:r w:rsidR="00E817FA">
        <w:t xml:space="preserve">analysis was </w:t>
      </w:r>
      <w:r w:rsidR="00033A09">
        <w:t>performed</w:t>
      </w:r>
      <w:r w:rsidR="00AE636A">
        <w:t xml:space="preserve"> </w:t>
      </w:r>
      <w:r w:rsidR="0019719E">
        <w:t xml:space="preserve">on an Agilent Technologies (CA, USA) GC 7890A, equipped with an </w:t>
      </w:r>
      <w:r w:rsidR="006F5B6A" w:rsidRPr="006F5B6A">
        <w:t xml:space="preserve">inert </w:t>
      </w:r>
      <w:r w:rsidR="0019719E">
        <w:t>MS Triple-Axis detector model 5975C</w:t>
      </w:r>
      <w:r w:rsidR="006F5B6A" w:rsidRPr="006F5B6A">
        <w:t xml:space="preserve">. </w:t>
      </w:r>
      <w:r>
        <w:t>VOCs were separated on</w:t>
      </w:r>
      <w:r w:rsidR="00033A09">
        <w:t xml:space="preserve"> a </w:t>
      </w:r>
      <w:r w:rsidR="00033A09" w:rsidRPr="006F5B6A">
        <w:t xml:space="preserve">fused-silica bonded-phase capillary column </w:t>
      </w:r>
      <w:r w:rsidR="00DF6803">
        <w:t>Zebron</w:t>
      </w:r>
      <w:r w:rsidR="00DF6803" w:rsidRPr="00DF6803">
        <w:rPr>
          <w:vertAlign w:val="superscript"/>
        </w:rPr>
        <w:t>TM</w:t>
      </w:r>
      <w:r w:rsidR="00DF6803" w:rsidRPr="00BF436C">
        <w:t xml:space="preserve"> </w:t>
      </w:r>
      <w:r w:rsidR="00033A09" w:rsidRPr="006F5B6A">
        <w:t>ZB-5HT Inferno</w:t>
      </w:r>
      <w:r w:rsidR="00033A09">
        <w:t xml:space="preserve">, 30 m in length by 0.25 mm in internal diameter, with 0.25 </w:t>
      </w:r>
      <w:r w:rsidR="00033A09" w:rsidRPr="006F5B6A">
        <w:t>µm of film thickness</w:t>
      </w:r>
      <w:r w:rsidR="00033A09">
        <w:t xml:space="preserve"> </w:t>
      </w:r>
      <w:r w:rsidR="00033A09" w:rsidRPr="006F5B6A">
        <w:t xml:space="preserve">(5% </w:t>
      </w:r>
      <w:r w:rsidR="00033A09">
        <w:t xml:space="preserve">phenyl 95% dimethylpolysiloxane). </w:t>
      </w:r>
      <w:r w:rsidR="00954C6A">
        <w:t>Helium was used as the carrier gas and the flow rate was</w:t>
      </w:r>
      <w:r w:rsidR="00033A09">
        <w:t xml:space="preserve"> </w:t>
      </w:r>
      <w:r w:rsidR="00954C6A">
        <w:t>1</w:t>
      </w:r>
      <w:r w:rsidR="00954C6A" w:rsidRPr="00D976F2">
        <w:t xml:space="preserve"> m</w:t>
      </w:r>
      <w:r w:rsidR="004424A2">
        <w:t>L</w:t>
      </w:r>
      <w:r w:rsidR="00954C6A" w:rsidRPr="00D976F2">
        <w:t>/min</w:t>
      </w:r>
      <w:r w:rsidR="00954C6A">
        <w:t xml:space="preserve">. </w:t>
      </w:r>
      <w:r w:rsidR="00D976F2">
        <w:t xml:space="preserve">The following </w:t>
      </w:r>
      <w:r>
        <w:t xml:space="preserve">three-step heating </w:t>
      </w:r>
      <w:r w:rsidR="00D976F2">
        <w:t xml:space="preserve">oven </w:t>
      </w:r>
      <w:r>
        <w:t>programme</w:t>
      </w:r>
      <w:r w:rsidR="00D976F2">
        <w:t xml:space="preserve"> was applied: </w:t>
      </w:r>
      <w:r>
        <w:t xml:space="preserve">(1) </w:t>
      </w:r>
      <w:r w:rsidR="00D976F2">
        <w:t>45</w:t>
      </w:r>
      <w:r w:rsidR="00DF6803">
        <w:t xml:space="preserve"> </w:t>
      </w:r>
      <w:r w:rsidR="00D976F2" w:rsidRPr="006F5B6A">
        <w:t>ºC</w:t>
      </w:r>
      <w:r w:rsidR="00D976F2">
        <w:t xml:space="preserve"> for 1 min</w:t>
      </w:r>
      <w:r w:rsidR="004424A2">
        <w:t>ute</w:t>
      </w:r>
      <w:r>
        <w:t>; (2) 10</w:t>
      </w:r>
      <w:r w:rsidR="00DF6803">
        <w:t xml:space="preserve"> </w:t>
      </w:r>
      <w:r w:rsidRPr="006F5B6A">
        <w:t>ºC</w:t>
      </w:r>
      <w:r>
        <w:t xml:space="preserve"> min</w:t>
      </w:r>
      <w:r w:rsidRPr="006C4B10">
        <w:rPr>
          <w:vertAlign w:val="superscript"/>
        </w:rPr>
        <w:t>-1</w:t>
      </w:r>
      <w:r>
        <w:rPr>
          <w:vertAlign w:val="superscript"/>
        </w:rPr>
        <w:t xml:space="preserve"> </w:t>
      </w:r>
      <w:r>
        <w:t>temperature increase</w:t>
      </w:r>
      <w:r w:rsidR="00BF436C">
        <w:t>d to</w:t>
      </w:r>
      <w:r>
        <w:t xml:space="preserve"> </w:t>
      </w:r>
      <w:r w:rsidR="00D976F2">
        <w:t>260</w:t>
      </w:r>
      <w:r w:rsidR="00DF6803">
        <w:t xml:space="preserve"> </w:t>
      </w:r>
      <w:r w:rsidR="00D976F2" w:rsidRPr="006F5B6A">
        <w:t>ºC</w:t>
      </w:r>
      <w:r>
        <w:t>; (3) 26</w:t>
      </w:r>
      <w:r w:rsidR="00CC6FFE">
        <w:t>0</w:t>
      </w:r>
      <w:r w:rsidR="00DF6803">
        <w:t xml:space="preserve"> </w:t>
      </w:r>
      <w:r w:rsidRPr="006F5B6A">
        <w:t>ºC</w:t>
      </w:r>
      <w:r>
        <w:t xml:space="preserve"> for 30 min</w:t>
      </w:r>
      <w:r w:rsidR="004424A2">
        <w:t>utes</w:t>
      </w:r>
      <w:r>
        <w:t xml:space="preserve">. </w:t>
      </w:r>
      <w:r w:rsidRPr="00C33CEA">
        <w:t>The transfer line temperature was</w:t>
      </w:r>
      <w:r w:rsidR="00D976F2" w:rsidRPr="00C33CEA">
        <w:t xml:space="preserve"> 280</w:t>
      </w:r>
      <w:r w:rsidR="00DF6803">
        <w:t xml:space="preserve"> </w:t>
      </w:r>
      <w:r w:rsidR="00D976F2" w:rsidRPr="00C33CEA">
        <w:t xml:space="preserve">ºC. </w:t>
      </w:r>
      <w:r w:rsidR="00DF6803">
        <w:t>A mass range from 20–</w:t>
      </w:r>
      <w:r w:rsidRPr="00C33CEA">
        <w:t xml:space="preserve">400 m/z was scanned in full scan mode at 70 eV ionisation energy. </w:t>
      </w:r>
      <w:r w:rsidR="00C33CEA" w:rsidRPr="00C33CEA">
        <w:t xml:space="preserve">The chromatograms were analysed using </w:t>
      </w:r>
      <w:r w:rsidRPr="00C33CEA">
        <w:t xml:space="preserve">Agilent Enhanced MSD </w:t>
      </w:r>
      <w:proofErr w:type="spellStart"/>
      <w:r w:rsidRPr="00C33CEA">
        <w:t>ChemStation</w:t>
      </w:r>
      <w:proofErr w:type="spellEnd"/>
      <w:r w:rsidRPr="00C33CEA">
        <w:t xml:space="preserve"> (Version E.02.00.493) </w:t>
      </w:r>
      <w:r w:rsidR="00C33CEA" w:rsidRPr="00C33CEA">
        <w:t xml:space="preserve">and </w:t>
      </w:r>
      <w:r w:rsidR="00CC6FFE">
        <w:t xml:space="preserve">tentative </w:t>
      </w:r>
      <w:r w:rsidR="00C33CEA" w:rsidRPr="00C33CEA">
        <w:t>i</w:t>
      </w:r>
      <w:r w:rsidRPr="00C33CEA">
        <w:t>dentification of VOCs was performed by comparing their mass spectr</w:t>
      </w:r>
      <w:r w:rsidR="00C33CEA" w:rsidRPr="00C33CEA">
        <w:t>a and retention indices with the</w:t>
      </w:r>
      <w:r w:rsidRPr="00C33CEA">
        <w:t xml:space="preserve"> NIST</w:t>
      </w:r>
      <w:r w:rsidR="00C33CEA" w:rsidRPr="00C33CEA">
        <w:t xml:space="preserve"> data</w:t>
      </w:r>
      <w:r w:rsidRPr="00C33CEA">
        <w:t xml:space="preserve"> library.</w:t>
      </w:r>
    </w:p>
    <w:p w:rsidR="00C33CEA" w:rsidRPr="004424A2" w:rsidRDefault="00A749A8" w:rsidP="00606D58">
      <w:pPr>
        <w:pStyle w:val="Heading2"/>
        <w:spacing w:line="240" w:lineRule="auto"/>
        <w:rPr>
          <w:i w:val="0"/>
          <w:iCs/>
        </w:rPr>
      </w:pPr>
      <w:r w:rsidRPr="004424A2">
        <w:rPr>
          <w:i w:val="0"/>
          <w:iCs/>
        </w:rPr>
        <w:t xml:space="preserve">Statistical </w:t>
      </w:r>
      <w:r w:rsidR="005F27DB" w:rsidRPr="004424A2">
        <w:rPr>
          <w:i w:val="0"/>
          <w:iCs/>
        </w:rPr>
        <w:t>analysis</w:t>
      </w:r>
    </w:p>
    <w:p w:rsidR="0044067E" w:rsidRDefault="00CC6FFE" w:rsidP="00606D58">
      <w:pPr>
        <w:spacing w:line="240" w:lineRule="auto"/>
      </w:pPr>
      <w:r>
        <w:t>Raw d</w:t>
      </w:r>
      <w:r w:rsidR="00C33CEA">
        <w:t xml:space="preserve">ata </w:t>
      </w:r>
      <w:r w:rsidR="00B36B47">
        <w:t xml:space="preserve">generated </w:t>
      </w:r>
      <w:r w:rsidR="00C33CEA">
        <w:t>from GC-MS analyses were extracted and imported into Microsoft Excel to create</w:t>
      </w:r>
      <w:r w:rsidR="00C92104">
        <w:t xml:space="preserve"> a </w:t>
      </w:r>
      <w:r w:rsidR="00C33CEA">
        <w:t xml:space="preserve">data matrix. The differences between VOCs concentrations were examined using </w:t>
      </w:r>
      <w:r w:rsidR="00A749A8" w:rsidRPr="00A749A8">
        <w:t>analysis of variance (ANOVA) at significant level of</w:t>
      </w:r>
      <w:r w:rsidR="00A749A8" w:rsidRPr="004424A2">
        <w:rPr>
          <w:i/>
          <w:iCs/>
        </w:rPr>
        <w:t xml:space="preserve"> p</w:t>
      </w:r>
      <w:r w:rsidR="004424A2">
        <w:t xml:space="preserve"> </w:t>
      </w:r>
      <w:r w:rsidR="00A749A8" w:rsidRPr="00A749A8">
        <w:t>&lt;0.05 (IBM SPSS Statistics version 20.0).</w:t>
      </w:r>
    </w:p>
    <w:p w:rsidR="005160B6" w:rsidRDefault="005160B6" w:rsidP="00606D58">
      <w:pPr>
        <w:pStyle w:val="Heading1"/>
        <w:spacing w:line="240" w:lineRule="auto"/>
      </w:pPr>
      <w:r>
        <w:t>R</w:t>
      </w:r>
      <w:r w:rsidR="00D53E53">
        <w:rPr>
          <w:caps w:val="0"/>
        </w:rPr>
        <w:t>esult</w:t>
      </w:r>
      <w:r w:rsidR="004424A2">
        <w:rPr>
          <w:caps w:val="0"/>
        </w:rPr>
        <w:t>s</w:t>
      </w:r>
      <w:r w:rsidR="00D53E53">
        <w:rPr>
          <w:caps w:val="0"/>
        </w:rPr>
        <w:t xml:space="preserve"> and Discussion</w:t>
      </w:r>
    </w:p>
    <w:p w:rsidR="007F7CF9" w:rsidRPr="004424A2" w:rsidRDefault="007F7CF9" w:rsidP="00606D58">
      <w:pPr>
        <w:pStyle w:val="Heading2"/>
        <w:spacing w:line="240" w:lineRule="auto"/>
        <w:rPr>
          <w:i w:val="0"/>
          <w:iCs/>
        </w:rPr>
      </w:pPr>
      <w:r w:rsidRPr="004424A2">
        <w:rPr>
          <w:i w:val="0"/>
          <w:iCs/>
        </w:rPr>
        <w:t>Optimisation of HS-SPME sampling protocol</w:t>
      </w:r>
    </w:p>
    <w:p w:rsidR="00AF7C01" w:rsidRDefault="00AF7C01" w:rsidP="00606D58">
      <w:pPr>
        <w:spacing w:line="240" w:lineRule="auto"/>
      </w:pPr>
      <w:r w:rsidRPr="00AF7C01">
        <w:t>The performance</w:t>
      </w:r>
      <w:r w:rsidRPr="00B64E85">
        <w:t xml:space="preserve"> of a given SPME application </w:t>
      </w:r>
      <w:r w:rsidR="00E817FA">
        <w:t>wa</w:t>
      </w:r>
      <w:r w:rsidR="00E817FA" w:rsidRPr="00B64E85">
        <w:t xml:space="preserve">s </w:t>
      </w:r>
      <w:r w:rsidRPr="00B64E85">
        <w:t xml:space="preserve">highly dependent on the selected extraction phase which </w:t>
      </w:r>
      <w:r w:rsidR="00E817FA" w:rsidRPr="00B64E85">
        <w:t>determine</w:t>
      </w:r>
      <w:r w:rsidR="00E817FA">
        <w:t>d</w:t>
      </w:r>
      <w:r w:rsidR="00E817FA" w:rsidRPr="00B64E85">
        <w:t xml:space="preserve"> </w:t>
      </w:r>
      <w:r w:rsidRPr="00B64E85">
        <w:t xml:space="preserve">the selectivity and </w:t>
      </w:r>
      <w:r w:rsidR="006E718A">
        <w:t xml:space="preserve">the </w:t>
      </w:r>
      <w:r w:rsidRPr="00B64E85">
        <w:t xml:space="preserve">reliability of the method. However, analysis of VOCs using SPME in biological studies should also examine sample stability and integrity to obtain a consistent profile because of their dynamic nature due to enzymatic and non-enzymatic reactions. </w:t>
      </w:r>
      <w:r w:rsidR="006E718A">
        <w:t>Therefore, p</w:t>
      </w:r>
      <w:r w:rsidR="006E718A" w:rsidRPr="00B64E85">
        <w:t xml:space="preserve">reliminary </w:t>
      </w:r>
      <w:r w:rsidRPr="00B64E85">
        <w:t>studies were conducted to analyse the experimental conditions that may influence the VOCs profiles generated.</w:t>
      </w:r>
      <w:r>
        <w:t xml:space="preserve"> </w:t>
      </w:r>
    </w:p>
    <w:p w:rsidR="006F5B6A" w:rsidRPr="004424A2" w:rsidRDefault="00D211E6" w:rsidP="00606D58">
      <w:pPr>
        <w:pStyle w:val="Heading3"/>
        <w:spacing w:line="240" w:lineRule="auto"/>
        <w:rPr>
          <w:b/>
          <w:bCs/>
          <w:i w:val="0"/>
          <w:iCs/>
        </w:rPr>
      </w:pPr>
      <w:r w:rsidRPr="004424A2">
        <w:rPr>
          <w:b/>
          <w:bCs/>
          <w:i w:val="0"/>
          <w:iCs/>
        </w:rPr>
        <w:t>S</w:t>
      </w:r>
      <w:r w:rsidR="00F55AFE" w:rsidRPr="004424A2">
        <w:rPr>
          <w:b/>
          <w:bCs/>
          <w:i w:val="0"/>
          <w:iCs/>
        </w:rPr>
        <w:t>ample</w:t>
      </w:r>
      <w:r w:rsidR="002C2D92" w:rsidRPr="004424A2">
        <w:rPr>
          <w:b/>
          <w:bCs/>
          <w:i w:val="0"/>
          <w:iCs/>
        </w:rPr>
        <w:t xml:space="preserve"> </w:t>
      </w:r>
      <w:r w:rsidR="00F55AFE" w:rsidRPr="004424A2">
        <w:rPr>
          <w:b/>
          <w:bCs/>
          <w:i w:val="0"/>
          <w:iCs/>
        </w:rPr>
        <w:t>preparation</w:t>
      </w:r>
      <w:r w:rsidRPr="004424A2">
        <w:rPr>
          <w:b/>
          <w:bCs/>
          <w:i w:val="0"/>
          <w:iCs/>
        </w:rPr>
        <w:t xml:space="preserve"> method</w:t>
      </w:r>
    </w:p>
    <w:p w:rsidR="006F5B6A" w:rsidRDefault="006F5B6A" w:rsidP="00606D58">
      <w:pPr>
        <w:spacing w:line="240" w:lineRule="auto"/>
      </w:pPr>
      <w:r w:rsidRPr="006F5B6A">
        <w:t>The</w:t>
      </w:r>
      <w:r w:rsidR="00D211E6">
        <w:t xml:space="preserve"> first factor investigated was </w:t>
      </w:r>
      <w:r w:rsidR="00DF6803">
        <w:t xml:space="preserve">the </w:t>
      </w:r>
      <w:r w:rsidR="00D211E6">
        <w:t xml:space="preserve">method of </w:t>
      </w:r>
      <w:r w:rsidR="00F55AFE">
        <w:t xml:space="preserve">sample </w:t>
      </w:r>
      <w:r w:rsidR="00D211E6">
        <w:t>preparation</w:t>
      </w:r>
      <w:r w:rsidRPr="006F5B6A">
        <w:t xml:space="preserve">, either </w:t>
      </w:r>
      <w:r w:rsidR="00D211E6">
        <w:t xml:space="preserve">with or without the application of mechanical force with </w:t>
      </w:r>
      <w:r w:rsidR="00B64E85">
        <w:t xml:space="preserve">the use of </w:t>
      </w:r>
      <w:r w:rsidR="00D211E6">
        <w:t>liquid nitrogen.</w:t>
      </w:r>
      <w:r w:rsidRPr="006F5B6A">
        <w:t xml:space="preserve"> Results showed that higher</w:t>
      </w:r>
      <w:r w:rsidR="00A50C2D">
        <w:t xml:space="preserve"> and</w:t>
      </w:r>
      <w:r w:rsidR="00A50C2D" w:rsidRPr="006F5B6A">
        <w:t xml:space="preserve"> </w:t>
      </w:r>
      <w:r w:rsidRPr="006F5B6A">
        <w:t>well-balanced GC profile with</w:t>
      </w:r>
      <w:r w:rsidR="007B4F7A">
        <w:t xml:space="preserve"> </w:t>
      </w:r>
      <w:r w:rsidRPr="006F5B6A">
        <w:t>wider range of chemical classes</w:t>
      </w:r>
      <w:r w:rsidR="00045845">
        <w:t xml:space="preserve"> </w:t>
      </w:r>
      <w:r w:rsidR="006E718A">
        <w:t xml:space="preserve">were </w:t>
      </w:r>
      <w:r w:rsidR="00045845">
        <w:t>obtained</w:t>
      </w:r>
      <w:r w:rsidRPr="006F5B6A">
        <w:t xml:space="preserve"> when biological tissues were disrupted at ultra-low temperature. In addition, the </w:t>
      </w:r>
      <w:r w:rsidR="00045845" w:rsidRPr="006F5B6A">
        <w:t xml:space="preserve">chromatograms </w:t>
      </w:r>
      <w:r w:rsidR="00045845">
        <w:t xml:space="preserve">of all </w:t>
      </w:r>
      <w:r w:rsidRPr="006F5B6A">
        <w:t>replicates demonstrate</w:t>
      </w:r>
      <w:r w:rsidR="00045845">
        <w:t>d</w:t>
      </w:r>
      <w:r w:rsidRPr="006F5B6A">
        <w:t xml:space="preserve"> consistent sequence of </w:t>
      </w:r>
      <w:r w:rsidR="00A51485">
        <w:t>VOCs</w:t>
      </w:r>
      <w:r w:rsidR="00C92104">
        <w:t>,</w:t>
      </w:r>
      <w:r w:rsidR="00A51485">
        <w:t xml:space="preserve"> </w:t>
      </w:r>
      <w:r w:rsidR="00C92104">
        <w:t xml:space="preserve">which </w:t>
      </w:r>
      <w:r w:rsidR="006E718A">
        <w:t xml:space="preserve">were </w:t>
      </w:r>
      <w:r w:rsidR="00A51485">
        <w:t xml:space="preserve">hexanal, benzaldehyde, 3-octanone, 2-pentylfuran, octanal, (E)-2-octenal, 1-octanol, nonanal, naphthalene, dodecane, tetradecane and </w:t>
      </w:r>
      <w:r w:rsidR="00A51485">
        <w:rPr>
          <w:rFonts w:cs="Times New Roman"/>
        </w:rPr>
        <w:t>α</w:t>
      </w:r>
      <w:r w:rsidR="00A51485">
        <w:t>-</w:t>
      </w:r>
      <w:proofErr w:type="spellStart"/>
      <w:r w:rsidR="00A51485">
        <w:t>cardinene</w:t>
      </w:r>
      <w:proofErr w:type="spellEnd"/>
      <w:r w:rsidR="00C92104">
        <w:t>,</w:t>
      </w:r>
      <w:r w:rsidRPr="006F5B6A">
        <w:t xml:space="preserve"> </w:t>
      </w:r>
      <w:r w:rsidR="00A50C2D" w:rsidRPr="006F5B6A">
        <w:t>e</w:t>
      </w:r>
      <w:r w:rsidR="00A50C2D">
        <w:t xml:space="preserve">luted </w:t>
      </w:r>
      <w:r w:rsidR="00337557">
        <w:t xml:space="preserve">from the column </w:t>
      </w:r>
      <w:r w:rsidR="00337557" w:rsidRPr="00682724">
        <w:t>(</w:t>
      </w:r>
      <w:r w:rsidR="00337557" w:rsidRPr="007A540E">
        <w:rPr>
          <w:iCs/>
        </w:rPr>
        <w:t xml:space="preserve">Figure </w:t>
      </w:r>
      <w:r w:rsidR="00D12736" w:rsidRPr="007A540E">
        <w:rPr>
          <w:iCs/>
        </w:rPr>
        <w:t>3</w:t>
      </w:r>
      <w:r w:rsidRPr="007A540E">
        <w:rPr>
          <w:iCs/>
        </w:rPr>
        <w:t>).</w:t>
      </w:r>
      <w:r w:rsidR="00813871">
        <w:t xml:space="preserve"> </w:t>
      </w:r>
      <w:r w:rsidR="00813871" w:rsidRPr="00813871">
        <w:t>Constant chromatogram</w:t>
      </w:r>
      <w:r w:rsidR="00813871">
        <w:t xml:space="preserve"> profiles</w:t>
      </w:r>
      <w:r w:rsidR="00813871" w:rsidRPr="00813871">
        <w:t xml:space="preserve"> indicate</w:t>
      </w:r>
      <w:r w:rsidR="00A50C2D">
        <w:t>d</w:t>
      </w:r>
      <w:r w:rsidR="00813871" w:rsidRPr="00813871">
        <w:t xml:space="preserve"> the sample was </w:t>
      </w:r>
      <w:r w:rsidR="00813871" w:rsidRPr="00A51485">
        <w:t>stable,</w:t>
      </w:r>
      <w:r w:rsidR="00813871" w:rsidRPr="00813871">
        <w:t xml:space="preserve"> and therefore, </w:t>
      </w:r>
      <w:r w:rsidR="006E718A">
        <w:t>was</w:t>
      </w:r>
      <w:r w:rsidR="00813871" w:rsidRPr="00813871">
        <w:t xml:space="preserve"> used </w:t>
      </w:r>
      <w:r w:rsidR="006E718A">
        <w:t>for further analyses</w:t>
      </w:r>
      <w:r w:rsidR="00813871">
        <w:t>.</w:t>
      </w:r>
    </w:p>
    <w:p w:rsidR="002C6D05" w:rsidRDefault="00E8133B" w:rsidP="00606D58">
      <w:pPr>
        <w:spacing w:after="0" w:line="240" w:lineRule="auto"/>
        <w:jc w:val="center"/>
      </w:pPr>
      <w:r>
        <w:rPr>
          <w:noProof/>
          <w:lang w:val="en-GB" w:eastAsia="en-GB"/>
        </w:rPr>
        <w:lastRenderedPageBreak/>
        <mc:AlternateContent>
          <mc:Choice Requires="wps">
            <w:drawing>
              <wp:anchor distT="45720" distB="45720" distL="114300" distR="114300" simplePos="0" relativeHeight="251701760" behindDoc="0" locked="0" layoutInCell="1" allowOverlap="1" wp14:anchorId="1B42C562" wp14:editId="6B9B0CCD">
                <wp:simplePos x="0" y="0"/>
                <wp:positionH relativeFrom="column">
                  <wp:posOffset>5061992</wp:posOffset>
                </wp:positionH>
                <wp:positionV relativeFrom="paragraph">
                  <wp:posOffset>173330</wp:posOffset>
                </wp:positionV>
                <wp:extent cx="497434" cy="241402"/>
                <wp:effectExtent l="0" t="0" r="0" b="63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434" cy="241402"/>
                        </a:xfrm>
                        <a:prstGeom prst="rect">
                          <a:avLst/>
                        </a:prstGeom>
                        <a:solidFill>
                          <a:schemeClr val="bg2">
                            <a:lumMod val="90000"/>
                          </a:schemeClr>
                        </a:solidFill>
                        <a:ln w="9525">
                          <a:noFill/>
                          <a:miter lim="800000"/>
                          <a:headEnd/>
                          <a:tailEnd/>
                        </a:ln>
                      </wps:spPr>
                      <wps:txbx>
                        <w:txbxContent>
                          <w:p w:rsidR="00FE0F7B" w:rsidRPr="00E8133B" w:rsidRDefault="00FE0F7B">
                            <w:r w:rsidRPr="00E8133B">
                              <w:t>Rep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2C562" id="_x0000_s1035" type="#_x0000_t202" style="position:absolute;left:0;text-align:left;margin-left:398.6pt;margin-top:13.65pt;width:39.15pt;height:19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" fillcolor="#cfcdcd [2894]" stroked="f">
                <v:textbox>
                  <w:txbxContent>
                    <w:p w:rsidR="00FE0F7B" w:rsidRPr="00E8133B" w:rsidRDefault="00FE0F7B">
                      <w:r w:rsidRPr="00E8133B">
                        <w:t>Rep 1</w:t>
                      </w:r>
                    </w:p>
                  </w:txbxContent>
                </v:textbox>
              </v:shape>
            </w:pict>
          </mc:Fallback>
        </mc:AlternateContent>
      </w:r>
      <w:r w:rsidR="00A27740">
        <w:rPr>
          <w:noProof/>
          <w:lang w:val="en-GB" w:eastAsia="en-GB"/>
        </w:rPr>
        <w:drawing>
          <wp:inline distT="0" distB="0" distL="0" distR="0" wp14:anchorId="36470A43" wp14:editId="5E61747F">
            <wp:extent cx="5731510" cy="2667600"/>
            <wp:effectExtent l="0" t="0" r="254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92020" w:rsidRDefault="00F92020" w:rsidP="00606D58">
      <w:pPr>
        <w:spacing w:after="0" w:line="240" w:lineRule="auto"/>
        <w:jc w:val="center"/>
      </w:pPr>
    </w:p>
    <w:p w:rsidR="00F92020" w:rsidRDefault="00E8133B" w:rsidP="00606D58">
      <w:pPr>
        <w:spacing w:after="0" w:line="240" w:lineRule="auto"/>
        <w:jc w:val="center"/>
      </w:pPr>
      <w:r>
        <w:rPr>
          <w:noProof/>
          <w:lang w:val="en-GB" w:eastAsia="en-GB"/>
        </w:rPr>
        <mc:AlternateContent>
          <mc:Choice Requires="wps">
            <w:drawing>
              <wp:anchor distT="45720" distB="45720" distL="114300" distR="114300" simplePos="0" relativeHeight="251702784" behindDoc="0" locked="0" layoutInCell="1" allowOverlap="1" wp14:anchorId="5BBF02E7" wp14:editId="49DF3ECB">
                <wp:simplePos x="0" y="0"/>
                <wp:positionH relativeFrom="column">
                  <wp:posOffset>5052619</wp:posOffset>
                </wp:positionH>
                <wp:positionV relativeFrom="paragraph">
                  <wp:posOffset>179070</wp:posOffset>
                </wp:positionV>
                <wp:extent cx="497434" cy="241402"/>
                <wp:effectExtent l="0" t="0" r="0" b="63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434" cy="241402"/>
                        </a:xfrm>
                        <a:prstGeom prst="rect">
                          <a:avLst/>
                        </a:prstGeom>
                        <a:solidFill>
                          <a:schemeClr val="bg2">
                            <a:lumMod val="90000"/>
                          </a:schemeClr>
                        </a:solidFill>
                        <a:ln w="9525">
                          <a:noFill/>
                          <a:miter lim="800000"/>
                          <a:headEnd/>
                          <a:tailEnd/>
                        </a:ln>
                      </wps:spPr>
                      <wps:txbx>
                        <w:txbxContent>
                          <w:p w:rsidR="00FE0F7B" w:rsidRPr="00E8133B" w:rsidRDefault="00FE0F7B" w:rsidP="00E8133B">
                            <w:r>
                              <w:t>Rep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F02E7" id="_x0000_s1036" type="#_x0000_t202" style="position:absolute;left:0;text-align:left;margin-left:397.85pt;margin-top:14.1pt;width:39.15pt;height:19pt;z-index:25170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" fillcolor="#cfcdcd [2894]" stroked="f">
                <v:textbox>
                  <w:txbxContent>
                    <w:p w:rsidR="00FE0F7B" w:rsidRPr="00E8133B" w:rsidRDefault="00FE0F7B" w:rsidP="00E8133B">
                      <w:r>
                        <w:t>Rep 2</w:t>
                      </w:r>
                    </w:p>
                  </w:txbxContent>
                </v:textbox>
              </v:shape>
            </w:pict>
          </mc:Fallback>
        </mc:AlternateContent>
      </w:r>
      <w:r w:rsidR="00F92020">
        <w:rPr>
          <w:noProof/>
          <w:lang w:val="en-GB" w:eastAsia="en-GB"/>
        </w:rPr>
        <w:drawing>
          <wp:inline distT="0" distB="0" distL="0" distR="0" wp14:anchorId="1478DAA6" wp14:editId="7B68D12B">
            <wp:extent cx="5731510" cy="2667600"/>
            <wp:effectExtent l="0" t="0" r="254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92020" w:rsidRDefault="00F92020" w:rsidP="00606D58">
      <w:pPr>
        <w:spacing w:after="0" w:line="240" w:lineRule="auto"/>
        <w:jc w:val="center"/>
      </w:pPr>
    </w:p>
    <w:p w:rsidR="00F92020" w:rsidRDefault="00E8133B" w:rsidP="00606D58">
      <w:pPr>
        <w:spacing w:after="0" w:line="240" w:lineRule="auto"/>
        <w:jc w:val="center"/>
      </w:pPr>
      <w:r>
        <w:rPr>
          <w:noProof/>
          <w:lang w:val="en-GB" w:eastAsia="en-GB"/>
        </w:rPr>
        <mc:AlternateContent>
          <mc:Choice Requires="wps">
            <w:drawing>
              <wp:anchor distT="45720" distB="45720" distL="114300" distR="114300" simplePos="0" relativeHeight="251703808" behindDoc="0" locked="0" layoutInCell="1" allowOverlap="1" wp14:anchorId="7F2D47AB" wp14:editId="07235E4A">
                <wp:simplePos x="0" y="0"/>
                <wp:positionH relativeFrom="column">
                  <wp:posOffset>5053381</wp:posOffset>
                </wp:positionH>
                <wp:positionV relativeFrom="paragraph">
                  <wp:posOffset>174549</wp:posOffset>
                </wp:positionV>
                <wp:extent cx="497434" cy="241402"/>
                <wp:effectExtent l="0" t="0" r="0" b="63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434" cy="241402"/>
                        </a:xfrm>
                        <a:prstGeom prst="rect">
                          <a:avLst/>
                        </a:prstGeom>
                        <a:solidFill>
                          <a:schemeClr val="bg2">
                            <a:lumMod val="90000"/>
                          </a:schemeClr>
                        </a:solidFill>
                        <a:ln w="9525">
                          <a:noFill/>
                          <a:miter lim="800000"/>
                          <a:headEnd/>
                          <a:tailEnd/>
                        </a:ln>
                      </wps:spPr>
                      <wps:txbx>
                        <w:txbxContent>
                          <w:p w:rsidR="00FE0F7B" w:rsidRPr="00E8133B" w:rsidRDefault="00FE0F7B" w:rsidP="00E8133B">
                            <w:r>
                              <w:t>Rep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D47AB" id="_x0000_s1037" type="#_x0000_t202" style="position:absolute;left:0;text-align:left;margin-left:397.9pt;margin-top:13.75pt;width:39.15pt;height:19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" fillcolor="#cfcdcd [2894]" stroked="f">
                <v:textbox>
                  <w:txbxContent>
                    <w:p w:rsidR="00FE0F7B" w:rsidRPr="00E8133B" w:rsidRDefault="00FE0F7B" w:rsidP="00E8133B">
                      <w:r>
                        <w:t>Rep 3</w:t>
                      </w:r>
                    </w:p>
                  </w:txbxContent>
                </v:textbox>
              </v:shape>
            </w:pict>
          </mc:Fallback>
        </mc:AlternateContent>
      </w:r>
      <w:r w:rsidR="00F92020">
        <w:rPr>
          <w:noProof/>
          <w:lang w:val="en-GB" w:eastAsia="en-GB"/>
        </w:rPr>
        <w:drawing>
          <wp:inline distT="0" distB="0" distL="0" distR="0" wp14:anchorId="72E4F766" wp14:editId="54F3FEF0">
            <wp:extent cx="5731510" cy="2667600"/>
            <wp:effectExtent l="0" t="0" r="254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92020" w:rsidRDefault="00F92020" w:rsidP="00606D58">
      <w:pPr>
        <w:spacing w:after="0" w:line="240" w:lineRule="auto"/>
        <w:jc w:val="center"/>
      </w:pPr>
    </w:p>
    <w:p w:rsidR="00F92020" w:rsidRDefault="00E8133B" w:rsidP="00606D58">
      <w:pPr>
        <w:spacing w:after="0" w:line="240" w:lineRule="auto"/>
        <w:jc w:val="center"/>
      </w:pPr>
      <w:r>
        <w:rPr>
          <w:noProof/>
          <w:lang w:val="en-GB" w:eastAsia="en-GB"/>
        </w:rPr>
        <w:lastRenderedPageBreak/>
        <mc:AlternateContent>
          <mc:Choice Requires="wps">
            <w:drawing>
              <wp:anchor distT="45720" distB="45720" distL="114300" distR="114300" simplePos="0" relativeHeight="251704832" behindDoc="0" locked="0" layoutInCell="1" allowOverlap="1" wp14:anchorId="2F8812D5" wp14:editId="12474076">
                <wp:simplePos x="0" y="0"/>
                <wp:positionH relativeFrom="column">
                  <wp:posOffset>5119218</wp:posOffset>
                </wp:positionH>
                <wp:positionV relativeFrom="paragraph">
                  <wp:posOffset>104902</wp:posOffset>
                </wp:positionV>
                <wp:extent cx="497434" cy="241402"/>
                <wp:effectExtent l="0" t="0" r="0" b="63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434" cy="241402"/>
                        </a:xfrm>
                        <a:prstGeom prst="rect">
                          <a:avLst/>
                        </a:prstGeom>
                        <a:solidFill>
                          <a:schemeClr val="bg2">
                            <a:lumMod val="90000"/>
                          </a:schemeClr>
                        </a:solidFill>
                        <a:ln w="9525">
                          <a:noFill/>
                          <a:miter lim="800000"/>
                          <a:headEnd/>
                          <a:tailEnd/>
                        </a:ln>
                      </wps:spPr>
                      <wps:txbx>
                        <w:txbxContent>
                          <w:p w:rsidR="00FE0F7B" w:rsidRPr="00E8133B" w:rsidRDefault="00FE0F7B" w:rsidP="00E8133B">
                            <w:r>
                              <w:t>Rep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812D5" id="_x0000_s1038" type="#_x0000_t202" style="position:absolute;left:0;text-align:left;margin-left:403.1pt;margin-top:8.25pt;width:39.15pt;height:19pt;z-index:25170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" fillcolor="#cfcdcd [2894]" stroked="f">
                <v:textbox>
                  <w:txbxContent>
                    <w:p w:rsidR="00FE0F7B" w:rsidRPr="00E8133B" w:rsidRDefault="00FE0F7B" w:rsidP="00E8133B">
                      <w:r>
                        <w:t>Rep 4</w:t>
                      </w:r>
                    </w:p>
                  </w:txbxContent>
                </v:textbox>
              </v:shape>
            </w:pict>
          </mc:Fallback>
        </mc:AlternateContent>
      </w:r>
      <w:r w:rsidR="00F92020">
        <w:rPr>
          <w:noProof/>
          <w:lang w:val="en-GB" w:eastAsia="en-GB"/>
        </w:rPr>
        <w:drawing>
          <wp:inline distT="0" distB="0" distL="0" distR="0" wp14:anchorId="5280A27E" wp14:editId="2BE69B62">
            <wp:extent cx="5731510" cy="2776220"/>
            <wp:effectExtent l="0" t="0" r="2540" b="508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15725" w:rsidRDefault="00315725" w:rsidP="00315725">
      <w:pPr>
        <w:spacing w:after="0" w:line="240" w:lineRule="auto"/>
        <w:ind w:left="709" w:hanging="709"/>
        <w:rPr>
          <w:bCs/>
        </w:rPr>
      </w:pPr>
    </w:p>
    <w:p w:rsidR="002C6D05" w:rsidRDefault="002C6D05" w:rsidP="00315725">
      <w:pPr>
        <w:spacing w:after="0" w:line="240" w:lineRule="auto"/>
        <w:ind w:left="709" w:hanging="709"/>
      </w:pPr>
      <w:r w:rsidRPr="002C6D05">
        <w:rPr>
          <w:bCs/>
        </w:rPr>
        <w:t xml:space="preserve">Figure 3. </w:t>
      </w:r>
      <w:r>
        <w:t>Consistent total ion current chromatograms across HS-SPME extraction replicates using 100 µm PDMS extraction phase from 0.25 g of oil palm-</w:t>
      </w:r>
      <w:r>
        <w:rPr>
          <w:i/>
        </w:rPr>
        <w:t>Ganoderma</w:t>
      </w:r>
      <w:r>
        <w:t xml:space="preserve"> infected tissues homogenised to fine powder using liquid nitrogen</w:t>
      </w:r>
    </w:p>
    <w:p w:rsidR="00315725" w:rsidRDefault="00315725" w:rsidP="00315725">
      <w:pPr>
        <w:spacing w:after="0" w:line="240" w:lineRule="auto"/>
        <w:ind w:left="709" w:hanging="709"/>
      </w:pPr>
    </w:p>
    <w:p w:rsidR="006623D8" w:rsidRDefault="00DD3839" w:rsidP="00606D58">
      <w:pPr>
        <w:spacing w:line="240" w:lineRule="auto"/>
      </w:pPr>
      <w:r>
        <w:t>T</w:t>
      </w:r>
      <w:r w:rsidR="006623D8" w:rsidRPr="00DD3839">
        <w:t>his study</w:t>
      </w:r>
      <w:r>
        <w:t xml:space="preserve"> reveals </w:t>
      </w:r>
      <w:r w:rsidR="006623D8">
        <w:t>oil palm-</w:t>
      </w:r>
      <w:r w:rsidR="006623D8" w:rsidRPr="002018A7">
        <w:rPr>
          <w:i/>
        </w:rPr>
        <w:t>Ganoderma</w:t>
      </w:r>
      <w:r w:rsidR="006623D8">
        <w:t xml:space="preserve"> infected</w:t>
      </w:r>
      <w:r w:rsidR="006623D8" w:rsidRPr="00813871">
        <w:t xml:space="preserve"> samples crushed in th</w:t>
      </w:r>
      <w:r w:rsidR="006623D8">
        <w:t>e presence of liquid nitrogen were</w:t>
      </w:r>
      <w:r w:rsidR="006623D8" w:rsidRPr="00813871">
        <w:t xml:space="preserve"> more stable and produce</w:t>
      </w:r>
      <w:r w:rsidR="004B28B0">
        <w:t>d</w:t>
      </w:r>
      <w:r w:rsidR="006623D8" w:rsidRPr="00813871">
        <w:t xml:space="preserve"> wider range of GC profile with various chemical classes compared to samples </w:t>
      </w:r>
      <w:r>
        <w:t xml:space="preserve">that </w:t>
      </w:r>
      <w:r w:rsidR="006623D8" w:rsidRPr="00813871">
        <w:t>were</w:t>
      </w:r>
      <w:r w:rsidR="006623D8">
        <w:t xml:space="preserve"> not given any pre-treatment</w:t>
      </w:r>
      <w:r w:rsidR="006623D8" w:rsidRPr="00813871">
        <w:t>.</w:t>
      </w:r>
      <w:r w:rsidR="006623D8">
        <w:t xml:space="preserve"> </w:t>
      </w:r>
      <w:r w:rsidR="006623D8" w:rsidRPr="006F5B6A">
        <w:t>Similar observation</w:t>
      </w:r>
      <w:r w:rsidR="006623D8">
        <w:t>s were</w:t>
      </w:r>
      <w:r w:rsidR="006623D8" w:rsidRPr="006F5B6A">
        <w:t xml:space="preserve"> reported i</w:t>
      </w:r>
      <w:r w:rsidR="006623D8">
        <w:t>n the development of HS-SPME-GC</w:t>
      </w:r>
      <w:r w:rsidR="006623D8" w:rsidRPr="006F5B6A">
        <w:t xml:space="preserve">MS protocol for herbivore-induced volatiles in </w:t>
      </w:r>
      <w:r w:rsidR="006623D8" w:rsidRPr="006F5B6A">
        <w:rPr>
          <w:i/>
        </w:rPr>
        <w:t>Myrcia splendens</w:t>
      </w:r>
      <w:r w:rsidR="006623D8">
        <w:rPr>
          <w:i/>
        </w:rPr>
        <w:t xml:space="preserve"> </w:t>
      </w:r>
      <w:r w:rsidR="00F25A1A" w:rsidRPr="00F25A1A">
        <w:rPr>
          <w:iCs/>
        </w:rPr>
        <w:t>[19]</w:t>
      </w:r>
      <w:r w:rsidR="006623D8" w:rsidRPr="00F25A1A">
        <w:rPr>
          <w:iCs/>
        </w:rPr>
        <w:t>.</w:t>
      </w:r>
      <w:r w:rsidR="006623D8" w:rsidRPr="00B504DF">
        <w:t xml:space="preserve"> </w:t>
      </w:r>
      <w:r w:rsidR="006623D8" w:rsidRPr="00DD3839">
        <w:t>This is due to the</w:t>
      </w:r>
      <w:r w:rsidR="006623D8" w:rsidRPr="006F5B6A">
        <w:t xml:space="preserve"> use of liquid nitrogen </w:t>
      </w:r>
      <w:r w:rsidR="007B4F7A">
        <w:t xml:space="preserve">that </w:t>
      </w:r>
      <w:r w:rsidR="006623D8" w:rsidRPr="006F5B6A">
        <w:t xml:space="preserve">has allowed tissue disruption to take </w:t>
      </w:r>
      <w:r w:rsidR="006623D8">
        <w:t xml:space="preserve">place at very low temperature, </w:t>
      </w:r>
      <w:r w:rsidR="006623D8" w:rsidRPr="006F5B6A">
        <w:t>minimis</w:t>
      </w:r>
      <w:r w:rsidR="006623D8">
        <w:t>ing</w:t>
      </w:r>
      <w:r w:rsidR="006623D8" w:rsidRPr="006F5B6A">
        <w:t xml:space="preserve"> the loss of highly volat</w:t>
      </w:r>
      <w:r w:rsidR="006623D8">
        <w:t xml:space="preserve">ile compounds, and thus, </w:t>
      </w:r>
      <w:r w:rsidRPr="00DD3839">
        <w:t>provid</w:t>
      </w:r>
      <w:r>
        <w:t>ing</w:t>
      </w:r>
      <w:r w:rsidRPr="006F5B6A">
        <w:t xml:space="preserve"> </w:t>
      </w:r>
      <w:r w:rsidR="006623D8" w:rsidRPr="006F5B6A">
        <w:t xml:space="preserve">higher exposure of biological cells </w:t>
      </w:r>
      <w:r w:rsidR="006623D8">
        <w:t>that</w:t>
      </w:r>
      <w:r w:rsidR="006623D8" w:rsidRPr="006F5B6A">
        <w:t xml:space="preserve"> gives higher volatile emission. More importantly, processing samples at ultra-low temperature </w:t>
      </w:r>
      <w:r w:rsidR="006623D8">
        <w:t xml:space="preserve">also </w:t>
      </w:r>
      <w:r w:rsidR="00E817FA">
        <w:t xml:space="preserve">limited </w:t>
      </w:r>
      <w:r w:rsidR="006623D8">
        <w:t xml:space="preserve">the </w:t>
      </w:r>
      <w:r w:rsidR="007B4F7A">
        <w:t>activities of the</w:t>
      </w:r>
      <w:r w:rsidR="007B4F7A" w:rsidRPr="006F5B6A">
        <w:t xml:space="preserve"> </w:t>
      </w:r>
      <w:r w:rsidR="006623D8" w:rsidRPr="006F5B6A">
        <w:t>enzymes by quenching</w:t>
      </w:r>
      <w:r w:rsidR="006623D8">
        <w:t xml:space="preserve">, </w:t>
      </w:r>
      <w:r w:rsidR="007B4F7A">
        <w:t xml:space="preserve">subsequently </w:t>
      </w:r>
      <w:r w:rsidR="006623D8" w:rsidRPr="006F5B6A">
        <w:t>reduc</w:t>
      </w:r>
      <w:r w:rsidR="006623D8">
        <w:t>ing</w:t>
      </w:r>
      <w:r w:rsidR="006623D8" w:rsidRPr="006F5B6A">
        <w:t xml:space="preserve"> changes in compound composition due to internal and external environmental effects. </w:t>
      </w:r>
    </w:p>
    <w:p w:rsidR="006F5B6A" w:rsidRPr="00315725" w:rsidRDefault="006F5B6A" w:rsidP="00606D58">
      <w:pPr>
        <w:pStyle w:val="Heading3"/>
        <w:spacing w:line="240" w:lineRule="auto"/>
        <w:rPr>
          <w:b/>
          <w:bCs/>
          <w:i w:val="0"/>
          <w:iCs/>
        </w:rPr>
      </w:pPr>
      <w:r w:rsidRPr="00315725">
        <w:rPr>
          <w:rFonts w:eastAsiaTheme="minorHAnsi" w:cstheme="minorBidi"/>
          <w:b/>
          <w:bCs/>
          <w:i w:val="0"/>
          <w:iCs/>
          <w:szCs w:val="22"/>
        </w:rPr>
        <w:t xml:space="preserve">Sample </w:t>
      </w:r>
      <w:r w:rsidR="00E073E5" w:rsidRPr="00315725">
        <w:rPr>
          <w:rFonts w:eastAsiaTheme="minorHAnsi" w:cstheme="minorBidi"/>
          <w:b/>
          <w:bCs/>
          <w:i w:val="0"/>
          <w:iCs/>
          <w:szCs w:val="22"/>
        </w:rPr>
        <w:t>weight</w:t>
      </w:r>
      <w:r w:rsidRPr="00315725">
        <w:rPr>
          <w:b/>
          <w:bCs/>
          <w:i w:val="0"/>
          <w:iCs/>
        </w:rPr>
        <w:t xml:space="preserve"> </w:t>
      </w:r>
    </w:p>
    <w:p w:rsidR="00076C54" w:rsidRDefault="00D86EE1" w:rsidP="00606D58">
      <w:pPr>
        <w:spacing w:line="240" w:lineRule="auto"/>
      </w:pPr>
      <w:r>
        <w:t>S</w:t>
      </w:r>
      <w:r w:rsidR="007C684B">
        <w:t>ixteen</w:t>
      </w:r>
      <w:r>
        <w:t xml:space="preserve"> c</w:t>
      </w:r>
      <w:r w:rsidR="006F5B6A" w:rsidRPr="006F5B6A">
        <w:t xml:space="preserve">ommonly </w:t>
      </w:r>
      <w:r w:rsidR="006F5B6A" w:rsidRPr="00890299">
        <w:t xml:space="preserve">reported VOCs </w:t>
      </w:r>
      <w:r w:rsidRPr="00890299">
        <w:t>from fungi</w:t>
      </w:r>
      <w:r>
        <w:t>,</w:t>
      </w:r>
      <w:r w:rsidRPr="006F5B6A">
        <w:t xml:space="preserve"> </w:t>
      </w:r>
      <w:r>
        <w:t>i.e. hexanal, benzaldehyde, 1-octen-3-ol, 2-pentylfuran, (E)-2-octenal, 1-octanol, undecane, nonanal, naphthalene, dodecane, tridecane, butyl butanoate, tetradecane, 2,4-di</w:t>
      </w:r>
      <w:r w:rsidR="002C01FD">
        <w:t>-</w:t>
      </w:r>
      <w:r>
        <w:t xml:space="preserve">tert-butylphenol, </w:t>
      </w:r>
      <w:r>
        <w:rPr>
          <w:rFonts w:cs="Times New Roman"/>
        </w:rPr>
        <w:t>α-</w:t>
      </w:r>
      <w:proofErr w:type="spellStart"/>
      <w:r>
        <w:rPr>
          <w:rFonts w:cs="Times New Roman"/>
        </w:rPr>
        <w:t>cardinene</w:t>
      </w:r>
      <w:proofErr w:type="spellEnd"/>
      <w:r>
        <w:rPr>
          <w:rFonts w:cs="Times New Roman"/>
        </w:rPr>
        <w:t xml:space="preserve"> and β-</w:t>
      </w:r>
      <w:proofErr w:type="spellStart"/>
      <w:r>
        <w:rPr>
          <w:rFonts w:cs="Times New Roman"/>
        </w:rPr>
        <w:t>cardinene</w:t>
      </w:r>
      <w:proofErr w:type="spellEnd"/>
      <w:r>
        <w:t xml:space="preserve"> </w:t>
      </w:r>
      <w:r w:rsidR="006F5B6A" w:rsidRPr="006F5B6A">
        <w:t>were chosen to perform HS-SPME optimisation</w:t>
      </w:r>
      <w:r w:rsidR="00B02016">
        <w:t xml:space="preserve"> using different sample weight</w:t>
      </w:r>
      <w:r w:rsidR="001661B7">
        <w:t xml:space="preserve"> [15, 17, 19</w:t>
      </w:r>
      <w:r w:rsidR="00890299">
        <w:t>-27]</w:t>
      </w:r>
      <w:r w:rsidR="00C751E0">
        <w:t xml:space="preserve">. </w:t>
      </w:r>
      <w:r w:rsidR="006F5B6A" w:rsidRPr="006F5B6A">
        <w:t xml:space="preserve">VOCs were selected based on the highest total </w:t>
      </w:r>
      <w:r w:rsidR="006F5B6A" w:rsidRPr="00C751E0">
        <w:t>average p</w:t>
      </w:r>
      <w:r w:rsidR="00B02016" w:rsidRPr="00C751E0">
        <w:t xml:space="preserve">eak area </w:t>
      </w:r>
      <w:r w:rsidR="00C751E0" w:rsidRPr="00C751E0">
        <w:t>of</w:t>
      </w:r>
      <w:r w:rsidR="00C751E0">
        <w:t xml:space="preserve"> the gas chromatogram </w:t>
      </w:r>
      <w:r w:rsidR="00B02016">
        <w:t>with minimal variation</w:t>
      </w:r>
      <w:r w:rsidR="00C751E0">
        <w:t xml:space="preserve"> between samples</w:t>
      </w:r>
      <w:r w:rsidR="00B02016">
        <w:t>. T</w:t>
      </w:r>
      <w:r w:rsidR="00076C54">
        <w:t xml:space="preserve">he effect of sample weight </w:t>
      </w:r>
      <w:r w:rsidR="00B510F5">
        <w:t xml:space="preserve">is </w:t>
      </w:r>
      <w:r w:rsidR="00076C54">
        <w:t>presented in</w:t>
      </w:r>
      <w:r w:rsidR="006F5B6A" w:rsidRPr="006F5B6A">
        <w:t xml:space="preserve"> </w:t>
      </w:r>
      <w:r w:rsidR="006F5B6A" w:rsidRPr="007A540E">
        <w:rPr>
          <w:iCs/>
        </w:rPr>
        <w:t xml:space="preserve">Figure </w:t>
      </w:r>
      <w:r w:rsidR="00D12736" w:rsidRPr="007A540E">
        <w:rPr>
          <w:iCs/>
        </w:rPr>
        <w:t>4</w:t>
      </w:r>
      <w:r w:rsidR="00B02016">
        <w:t>, where r</w:t>
      </w:r>
      <w:r w:rsidR="006F5B6A" w:rsidRPr="006F5B6A">
        <w:t xml:space="preserve">esults were the average response of </w:t>
      </w:r>
      <w:r w:rsidR="00337557">
        <w:t xml:space="preserve">quadruplicate of </w:t>
      </w:r>
      <w:r w:rsidR="00FB70B3">
        <w:t>extractions</w:t>
      </w:r>
      <w:r w:rsidR="006F5B6A" w:rsidRPr="006F5B6A">
        <w:t xml:space="preserve"> and normalised to </w:t>
      </w:r>
      <w:r w:rsidR="007B4F7A">
        <w:t xml:space="preserve">the </w:t>
      </w:r>
      <w:r w:rsidR="006F5B6A" w:rsidRPr="006F5B6A">
        <w:t xml:space="preserve">response obtained for 0.25 g. </w:t>
      </w:r>
    </w:p>
    <w:p w:rsidR="001661B7" w:rsidRDefault="006623D8" w:rsidP="00606D58">
      <w:pPr>
        <w:spacing w:line="240" w:lineRule="auto"/>
      </w:pPr>
      <w:r w:rsidRPr="006F5B6A">
        <w:t xml:space="preserve">The concentration or amount of sample injected into GC </w:t>
      </w:r>
      <w:r w:rsidR="002C01FD">
        <w:t>wa</w:t>
      </w:r>
      <w:r w:rsidR="002C01FD" w:rsidRPr="006F5B6A">
        <w:t xml:space="preserve">s </w:t>
      </w:r>
      <w:r w:rsidRPr="006F5B6A">
        <w:t>generally increased to obtain</w:t>
      </w:r>
      <w:r w:rsidR="007B4F7A">
        <w:t xml:space="preserve"> </w:t>
      </w:r>
      <w:r w:rsidRPr="006F5B6A">
        <w:t xml:space="preserve">better signal, thereby increasing the signal strength. </w:t>
      </w:r>
      <w:r w:rsidRPr="007F7CF9">
        <w:t xml:space="preserve">However, in headspace analysis, increasing sample weight </w:t>
      </w:r>
      <w:r w:rsidR="002C01FD">
        <w:t>did</w:t>
      </w:r>
      <w:r w:rsidR="002C01FD" w:rsidRPr="007F7CF9">
        <w:t xml:space="preserve"> </w:t>
      </w:r>
      <w:r w:rsidRPr="007F7CF9">
        <w:t>not necessarily result</w:t>
      </w:r>
      <w:r w:rsidR="002C01FD">
        <w:t>ed</w:t>
      </w:r>
      <w:r w:rsidRPr="007F7CF9">
        <w:t xml:space="preserve"> in increased peak areas </w:t>
      </w:r>
      <w:r w:rsidR="002C01FD">
        <w:t>as</w:t>
      </w:r>
      <w:r w:rsidRPr="007F7CF9">
        <w:t xml:space="preserve"> greater sample weight caused reduction in the actual headspace volume</w:t>
      </w:r>
      <w:r w:rsidR="001661B7">
        <w:t xml:space="preserve"> [2</w:t>
      </w:r>
      <w:r w:rsidR="00164CDC">
        <w:t>8</w:t>
      </w:r>
      <w:r w:rsidR="00315725">
        <w:t xml:space="preserve">, </w:t>
      </w:r>
      <w:r w:rsidR="00164CDC">
        <w:t>29</w:t>
      </w:r>
      <w:r w:rsidR="001661B7">
        <w:t>]</w:t>
      </w:r>
      <w:r w:rsidRPr="007F7CF9">
        <w:t>.</w:t>
      </w:r>
    </w:p>
    <w:p w:rsidR="006623D8" w:rsidRDefault="006623D8" w:rsidP="00606D58">
      <w:pPr>
        <w:spacing w:line="240" w:lineRule="auto"/>
      </w:pPr>
      <w:r>
        <w:t>The</w:t>
      </w:r>
      <w:r w:rsidRPr="006F5B6A">
        <w:t xml:space="preserve"> </w:t>
      </w:r>
      <w:r>
        <w:t>oil palm-</w:t>
      </w:r>
      <w:r w:rsidRPr="000D12DA">
        <w:rPr>
          <w:i/>
        </w:rPr>
        <w:t>Ganoderma</w:t>
      </w:r>
      <w:r>
        <w:t xml:space="preserve"> infected tissues</w:t>
      </w:r>
      <w:r w:rsidRPr="006F5B6A">
        <w:t xml:space="preserve"> released various compounds with different chemical and physical properties which explain</w:t>
      </w:r>
      <w:r w:rsidR="002C01FD">
        <w:t>ed</w:t>
      </w:r>
      <w:r w:rsidRPr="006F5B6A">
        <w:t xml:space="preserve"> the different responses observed across the </w:t>
      </w:r>
      <w:r>
        <w:t>headspace volumes tested (</w:t>
      </w:r>
      <w:r w:rsidRPr="007A540E">
        <w:rPr>
          <w:iCs/>
        </w:rPr>
        <w:t>Figure 4).</w:t>
      </w:r>
      <w:r w:rsidRPr="006F5B6A">
        <w:t xml:space="preserve"> </w:t>
      </w:r>
      <w:r w:rsidR="002C01FD">
        <w:t>T</w:t>
      </w:r>
      <w:r w:rsidRPr="006F5B6A">
        <w:t xml:space="preserve">his </w:t>
      </w:r>
      <w:r>
        <w:t>work</w:t>
      </w:r>
      <w:r w:rsidR="002C01FD">
        <w:t xml:space="preserve"> demonstrates</w:t>
      </w:r>
      <w:r w:rsidR="002C01FD" w:rsidRPr="006F5B6A">
        <w:t xml:space="preserve"> </w:t>
      </w:r>
      <w:r>
        <w:t xml:space="preserve">the small sample weight </w:t>
      </w:r>
      <w:r w:rsidR="002C01FD">
        <w:t>that implied</w:t>
      </w:r>
      <w:r>
        <w:t xml:space="preserve"> higher headspace volume in 20 m</w:t>
      </w:r>
      <w:r w:rsidR="00315725">
        <w:t>L</w:t>
      </w:r>
      <w:r>
        <w:t xml:space="preserve"> headspace vial, making 0.25 g </w:t>
      </w:r>
      <w:r w:rsidRPr="006F5B6A">
        <w:t xml:space="preserve">the most appropriate </w:t>
      </w:r>
      <w:r>
        <w:t>weight</w:t>
      </w:r>
      <w:r w:rsidRPr="006F5B6A">
        <w:t xml:space="preserve"> since the signal intensities observed was sufficient to achieve </w:t>
      </w:r>
      <w:r w:rsidR="002C01FD">
        <w:t xml:space="preserve">the </w:t>
      </w:r>
      <w:r w:rsidRPr="006F5B6A">
        <w:t>satisfactory peak areas for the diverse chemical nature</w:t>
      </w:r>
      <w:r>
        <w:t>s</w:t>
      </w:r>
      <w:r w:rsidRPr="006F5B6A">
        <w:t xml:space="preserve"> of the selected compounds. Thus, 0.25 g was chosen as the sample </w:t>
      </w:r>
      <w:r>
        <w:t xml:space="preserve">weight </w:t>
      </w:r>
      <w:r w:rsidRPr="006F5B6A">
        <w:t xml:space="preserve">for subsequent experiments.  </w:t>
      </w:r>
    </w:p>
    <w:p w:rsidR="002C6D05" w:rsidRDefault="002C6D05" w:rsidP="00606D58">
      <w:pPr>
        <w:spacing w:after="0" w:line="240" w:lineRule="auto"/>
        <w:jc w:val="center"/>
      </w:pPr>
      <w:r>
        <w:rPr>
          <w:noProof/>
          <w:lang w:val="en-GB" w:eastAsia="en-GB"/>
        </w:rPr>
        <w:lastRenderedPageBreak/>
        <w:drawing>
          <wp:inline distT="0" distB="0" distL="0" distR="0" wp14:anchorId="05CF196E" wp14:editId="750F39A5">
            <wp:extent cx="5581650" cy="280035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15725" w:rsidRDefault="00315725" w:rsidP="00606D58">
      <w:pPr>
        <w:spacing w:line="240" w:lineRule="auto"/>
        <w:ind w:left="709" w:hanging="709"/>
        <w:rPr>
          <w:bCs/>
        </w:rPr>
      </w:pPr>
    </w:p>
    <w:p w:rsidR="00B014F5" w:rsidRDefault="00B014F5" w:rsidP="00606D58">
      <w:pPr>
        <w:spacing w:line="240" w:lineRule="auto"/>
        <w:ind w:left="709" w:hanging="709"/>
      </w:pPr>
      <w:r w:rsidRPr="00B014F5">
        <w:rPr>
          <w:bCs/>
        </w:rPr>
        <w:t>Figure 4.</w:t>
      </w:r>
      <w:r>
        <w:t xml:space="preserve"> Effect of sample weight for selected compounds (HX = hexanal; BA = benzaldehyde; 1-OC-3 = 1-octen-3-ol; 2</w:t>
      </w:r>
      <w:r w:rsidR="007B4F7A">
        <w:t xml:space="preserve">-FP = 2-pentylfuran; E-2-OC = </w:t>
      </w:r>
      <w:r>
        <w:t>(E)-2-octenal; 1-OCO = 1-octanol; UD = undecane; NN = nonanal; NAPH = naphthalene; DD = dodecane; TD = tridecane; BB = butyl butanoate; TE = tetradecane; 2,4-DB = 2,4-di</w:t>
      </w:r>
      <w:r w:rsidR="002C01FD">
        <w:t>-</w:t>
      </w:r>
      <w:r>
        <w:t xml:space="preserve">tert-butylphenol; </w:t>
      </w:r>
      <w:r>
        <w:rPr>
          <w:rFonts w:cs="Times New Roman"/>
        </w:rPr>
        <w:t>α-C = α-</w:t>
      </w:r>
      <w:proofErr w:type="spellStart"/>
      <w:r>
        <w:rPr>
          <w:rFonts w:cs="Times New Roman"/>
        </w:rPr>
        <w:t>cardinene</w:t>
      </w:r>
      <w:proofErr w:type="spellEnd"/>
      <w:r>
        <w:rPr>
          <w:rFonts w:cs="Times New Roman"/>
        </w:rPr>
        <w:t xml:space="preserve"> and β-C = β-</w:t>
      </w:r>
      <w:proofErr w:type="spellStart"/>
      <w:r>
        <w:rPr>
          <w:rFonts w:cs="Times New Roman"/>
        </w:rPr>
        <w:t>cardinene</w:t>
      </w:r>
      <w:proofErr w:type="spellEnd"/>
      <w:r>
        <w:rPr>
          <w:rFonts w:cs="Times New Roman"/>
        </w:rPr>
        <w:t>)</w:t>
      </w:r>
      <w:r>
        <w:t xml:space="preserve"> obtained by HS-SPME-GCMS analysis of oil palm-</w:t>
      </w:r>
      <w:r>
        <w:rPr>
          <w:i/>
        </w:rPr>
        <w:t>Ganoderma</w:t>
      </w:r>
      <w:r>
        <w:t xml:space="preserve"> infected tissues using 100 µm PDMS extraction phase. Response shown as normalised to response obtained for 0.25 g. Error bars represent standard deviation for four replicate </w:t>
      </w:r>
      <w:r w:rsidR="002C01FD">
        <w:t xml:space="preserve">ran </w:t>
      </w:r>
      <w:r>
        <w:t>of each weight.</w:t>
      </w:r>
      <w:r>
        <w:rPr>
          <w:i/>
        </w:rPr>
        <w:t xml:space="preserve"> </w:t>
      </w:r>
    </w:p>
    <w:p w:rsidR="006F5B6A" w:rsidRPr="00315725" w:rsidRDefault="00C15F3D" w:rsidP="00606D58">
      <w:pPr>
        <w:pStyle w:val="Heading3"/>
        <w:spacing w:line="240" w:lineRule="auto"/>
        <w:rPr>
          <w:b/>
          <w:bCs/>
          <w:i w:val="0"/>
          <w:iCs/>
        </w:rPr>
      </w:pPr>
      <w:r w:rsidRPr="00315725">
        <w:rPr>
          <w:b/>
          <w:bCs/>
          <w:i w:val="0"/>
          <w:iCs/>
        </w:rPr>
        <w:t xml:space="preserve">Selection </w:t>
      </w:r>
      <w:r w:rsidR="009315EE" w:rsidRPr="00315725">
        <w:rPr>
          <w:b/>
          <w:bCs/>
          <w:i w:val="0"/>
          <w:iCs/>
        </w:rPr>
        <w:t>of SPME</w:t>
      </w:r>
      <w:r w:rsidRPr="00315725">
        <w:rPr>
          <w:b/>
          <w:bCs/>
          <w:i w:val="0"/>
          <w:iCs/>
        </w:rPr>
        <w:t xml:space="preserve"> f</w:t>
      </w:r>
      <w:r w:rsidR="00E073E5" w:rsidRPr="00315725">
        <w:rPr>
          <w:b/>
          <w:bCs/>
          <w:i w:val="0"/>
          <w:iCs/>
        </w:rPr>
        <w:t>ibre</w:t>
      </w:r>
      <w:r w:rsidR="006F5B6A" w:rsidRPr="00315725">
        <w:rPr>
          <w:b/>
          <w:bCs/>
          <w:i w:val="0"/>
          <w:iCs/>
        </w:rPr>
        <w:t xml:space="preserve"> </w:t>
      </w:r>
      <w:r w:rsidRPr="00315725">
        <w:rPr>
          <w:b/>
          <w:bCs/>
          <w:i w:val="0"/>
          <w:iCs/>
        </w:rPr>
        <w:t>extraction phase</w:t>
      </w:r>
      <w:r w:rsidR="006F5B6A" w:rsidRPr="00315725">
        <w:rPr>
          <w:b/>
          <w:bCs/>
          <w:i w:val="0"/>
          <w:iCs/>
        </w:rPr>
        <w:t xml:space="preserve"> </w:t>
      </w:r>
    </w:p>
    <w:p w:rsidR="006F5B6A" w:rsidRDefault="006F5B6A" w:rsidP="00606D58">
      <w:pPr>
        <w:spacing w:line="240" w:lineRule="auto"/>
      </w:pPr>
      <w:r w:rsidRPr="007A540E">
        <w:rPr>
          <w:iCs/>
        </w:rPr>
        <w:t xml:space="preserve">Figure </w:t>
      </w:r>
      <w:r w:rsidR="00D12736" w:rsidRPr="007A540E">
        <w:rPr>
          <w:iCs/>
        </w:rPr>
        <w:t>5</w:t>
      </w:r>
      <w:r w:rsidRPr="006F5B6A">
        <w:t xml:space="preserve"> summarises the average normalised areas of </w:t>
      </w:r>
      <w:r w:rsidR="00456D7D">
        <w:t xml:space="preserve">the </w:t>
      </w:r>
      <w:r w:rsidRPr="006F5B6A">
        <w:t xml:space="preserve">total selected compounds obtained from different SPME </w:t>
      </w:r>
      <w:r w:rsidR="00D50868">
        <w:t xml:space="preserve">fibre </w:t>
      </w:r>
      <w:r w:rsidR="007B0A2E">
        <w:t>extraction phases</w:t>
      </w:r>
      <w:r w:rsidRPr="006F5B6A">
        <w:t>.</w:t>
      </w:r>
      <w:r w:rsidR="00172AF5">
        <w:t xml:space="preserve"> H</w:t>
      </w:r>
      <w:r w:rsidR="008E6B0B">
        <w:t xml:space="preserve">igher absorption was </w:t>
      </w:r>
      <w:r w:rsidR="00172AF5">
        <w:t xml:space="preserve">generally </w:t>
      </w:r>
      <w:r w:rsidR="008E6B0B">
        <w:t>observed in combined extraction phases in comparison to PDMS.</w:t>
      </w:r>
      <w:r w:rsidR="009A77EB">
        <w:t xml:space="preserve"> </w:t>
      </w:r>
      <w:r w:rsidRPr="006F5B6A">
        <w:t>ANOVA test showed signi</w:t>
      </w:r>
      <w:r w:rsidR="006C4B10">
        <w:t>ficant differences between the SPME</w:t>
      </w:r>
      <w:r w:rsidR="00D50868">
        <w:t xml:space="preserve"> fibre</w:t>
      </w:r>
      <w:r w:rsidRPr="006F5B6A">
        <w:t xml:space="preserve"> </w:t>
      </w:r>
      <w:r w:rsidR="00D50868">
        <w:t>extraction</w:t>
      </w:r>
      <w:r w:rsidR="007B0A2E">
        <w:t xml:space="preserve"> phases</w:t>
      </w:r>
      <w:r w:rsidR="007B0A2E" w:rsidRPr="006F5B6A">
        <w:t xml:space="preserve"> </w:t>
      </w:r>
      <w:r w:rsidRPr="006F5B6A">
        <w:t xml:space="preserve">tested. </w:t>
      </w:r>
      <w:r w:rsidR="00D50868">
        <w:t>N</w:t>
      </w:r>
      <w:r w:rsidR="00D50868" w:rsidRPr="006F5B6A">
        <w:t>o significan</w:t>
      </w:r>
      <w:r w:rsidR="00D50868">
        <w:t>t difference was observed</w:t>
      </w:r>
      <w:r w:rsidR="00D50868" w:rsidRPr="006F5B6A">
        <w:t xml:space="preserve"> </w:t>
      </w:r>
      <w:r w:rsidR="00D50868">
        <w:t xml:space="preserve">between the </w:t>
      </w:r>
      <w:r w:rsidR="00D50868" w:rsidRPr="006F5B6A">
        <w:t>responses obtained</w:t>
      </w:r>
      <w:r w:rsidR="00D50868">
        <w:t xml:space="preserve"> between </w:t>
      </w:r>
      <w:r w:rsidR="00D50868" w:rsidRPr="006F5B6A">
        <w:t xml:space="preserve">CAR/PDMS </w:t>
      </w:r>
      <w:r w:rsidR="00D50868">
        <w:t xml:space="preserve">and </w:t>
      </w:r>
      <w:r w:rsidR="00D50868" w:rsidRPr="006F5B6A">
        <w:t>PDMS/DVB</w:t>
      </w:r>
      <w:r w:rsidR="00D50868">
        <w:t xml:space="preserve"> </w:t>
      </w:r>
      <w:r w:rsidRPr="006F5B6A">
        <w:t>(</w:t>
      </w:r>
      <w:r w:rsidRPr="00315725">
        <w:rPr>
          <w:i/>
          <w:iCs/>
        </w:rPr>
        <w:t>p</w:t>
      </w:r>
      <w:r w:rsidR="00315725">
        <w:t xml:space="preserve"> </w:t>
      </w:r>
      <w:r w:rsidR="00D50868">
        <w:t>&gt;0.05)</w:t>
      </w:r>
      <w:r w:rsidRPr="006F5B6A">
        <w:t xml:space="preserve">. </w:t>
      </w:r>
      <w:r w:rsidR="009A77EB" w:rsidRPr="00A44154">
        <w:t xml:space="preserve">The average normalised areas of total selected compounds of CAR/PDMS and PDMS/DVB </w:t>
      </w:r>
      <w:r w:rsidR="008E6B0B" w:rsidRPr="00A44154">
        <w:t>we</w:t>
      </w:r>
      <w:r w:rsidR="009A77EB" w:rsidRPr="00A44154">
        <w:t>re almost six times higher than PDMS</w:t>
      </w:r>
      <w:r w:rsidR="003C1664">
        <w:t>,</w:t>
      </w:r>
      <w:r w:rsidR="00CE0C40" w:rsidRPr="00A44154">
        <w:t xml:space="preserve"> while </w:t>
      </w:r>
      <w:r w:rsidR="00A44154" w:rsidRPr="00A44154">
        <w:t xml:space="preserve">extraction using </w:t>
      </w:r>
      <w:r w:rsidR="00B56B52" w:rsidRPr="00A44154">
        <w:t xml:space="preserve">DVB/Car/PDMS had shown </w:t>
      </w:r>
      <w:r w:rsidR="00A44154" w:rsidRPr="00A44154">
        <w:t>nearly seven times higher than PDMS. Therefore, the</w:t>
      </w:r>
      <w:r w:rsidR="009A77EB" w:rsidRPr="00A44154">
        <w:t xml:space="preserve"> composite </w:t>
      </w:r>
      <w:r w:rsidR="008E6B0B" w:rsidRPr="00A44154">
        <w:t xml:space="preserve">DVB/Car/PDMS </w:t>
      </w:r>
      <w:r w:rsidR="009A77EB" w:rsidRPr="00A44154">
        <w:t xml:space="preserve">extraction phase exhibited superior extraction efficiency compared to other fibre extraction phases </w:t>
      </w:r>
      <w:r w:rsidR="00A44154" w:rsidRPr="00A44154">
        <w:t>tested</w:t>
      </w:r>
      <w:r w:rsidR="00A44154">
        <w:t xml:space="preserve"> </w:t>
      </w:r>
      <w:r w:rsidR="009A77EB">
        <w:t>(</w:t>
      </w:r>
      <w:r w:rsidR="009A77EB" w:rsidRPr="007A540E">
        <w:rPr>
          <w:iCs/>
        </w:rPr>
        <w:t>Figure</w:t>
      </w:r>
      <w:r w:rsidR="00301EAF" w:rsidRPr="007A540E">
        <w:rPr>
          <w:iCs/>
        </w:rPr>
        <w:t xml:space="preserve"> </w:t>
      </w:r>
      <w:r w:rsidR="00D12736" w:rsidRPr="007A540E">
        <w:rPr>
          <w:iCs/>
        </w:rPr>
        <w:t>5</w:t>
      </w:r>
      <w:r w:rsidR="009A77EB" w:rsidRPr="004E2FAB">
        <w:t>).</w:t>
      </w:r>
    </w:p>
    <w:p w:rsidR="00B014F5" w:rsidRDefault="00B014F5" w:rsidP="00606D58">
      <w:pPr>
        <w:spacing w:after="0" w:line="240" w:lineRule="auto"/>
        <w:jc w:val="center"/>
      </w:pPr>
      <w:r>
        <w:rPr>
          <w:noProof/>
          <w:lang w:val="en-GB" w:eastAsia="en-GB"/>
        </w:rPr>
        <w:drawing>
          <wp:inline distT="0" distB="0" distL="0" distR="0" wp14:anchorId="70623AE7" wp14:editId="037A9BE5">
            <wp:extent cx="4972050" cy="2728595"/>
            <wp:effectExtent l="0" t="0" r="0" b="1460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15725" w:rsidRDefault="00315725" w:rsidP="00606D58">
      <w:pPr>
        <w:spacing w:line="240" w:lineRule="auto"/>
        <w:ind w:left="993" w:hanging="993"/>
        <w:rPr>
          <w:bCs/>
        </w:rPr>
      </w:pPr>
    </w:p>
    <w:p w:rsidR="00B014F5" w:rsidRDefault="00B014F5" w:rsidP="00606D58">
      <w:pPr>
        <w:spacing w:line="240" w:lineRule="auto"/>
        <w:ind w:left="993" w:hanging="993"/>
        <w:rPr>
          <w:rFonts w:cs="Times New Roman"/>
          <w:szCs w:val="24"/>
        </w:rPr>
      </w:pPr>
      <w:r w:rsidRPr="00B014F5">
        <w:rPr>
          <w:bCs/>
        </w:rPr>
        <w:lastRenderedPageBreak/>
        <w:t>Figure 5.</w:t>
      </w:r>
      <w:r>
        <w:t xml:space="preserve"> Effect of SPME fibre extraction phases (</w:t>
      </w:r>
      <w:r>
        <w:rPr>
          <w:rFonts w:cs="Times New Roman"/>
        </w:rPr>
        <w:t xml:space="preserve">PDMS = </w:t>
      </w:r>
      <w:r>
        <w:rPr>
          <w:rFonts w:cs="Times New Roman"/>
          <w:szCs w:val="24"/>
        </w:rPr>
        <w:t xml:space="preserve">polydimethylsiloxane; CAR/PDMS carboxen/polydimethylsiloxane; PDMS/DVB = polydimethylsiloxane/divinylbenzene and DVB/Car/PDMS = divinylbenzene/carboxen/polydimethylsiloxane) </w:t>
      </w:r>
      <w:r>
        <w:rPr>
          <w:rFonts w:cs="Times New Roman"/>
        </w:rPr>
        <w:t>on</w:t>
      </w:r>
      <w:r>
        <w:t xml:space="preserve"> extraction efficiency of headspace VOCs released from oil palm-</w:t>
      </w:r>
      <w:r>
        <w:rPr>
          <w:i/>
        </w:rPr>
        <w:t>Ganoderma</w:t>
      </w:r>
      <w:r>
        <w:t xml:space="preserve"> infected tissues. Average areas of compounds obtained were normalised to response obtained for PDMS. Error bars represent standard deviation of four replicate </w:t>
      </w:r>
      <w:r w:rsidR="00456D7D">
        <w:t xml:space="preserve">ran </w:t>
      </w:r>
      <w:r>
        <w:t xml:space="preserve">for each SPME fibre. </w:t>
      </w:r>
    </w:p>
    <w:p w:rsidR="006623D8" w:rsidRPr="008B249D" w:rsidRDefault="006C0CF1" w:rsidP="00606D58">
      <w:pPr>
        <w:spacing w:line="240" w:lineRule="auto"/>
      </w:pPr>
      <w:r>
        <w:t>Fibre</w:t>
      </w:r>
      <w:r w:rsidR="006623D8" w:rsidRPr="008B249D">
        <w:t xml:space="preserve"> </w:t>
      </w:r>
      <w:r w:rsidR="005A02EF">
        <w:t>coating selection</w:t>
      </w:r>
      <w:r w:rsidR="006623D8" w:rsidRPr="008B249D">
        <w:t xml:space="preserve"> </w:t>
      </w:r>
      <w:r w:rsidR="00C44EA0">
        <w:t>wa</w:t>
      </w:r>
      <w:r w:rsidR="00C44EA0" w:rsidRPr="008B249D">
        <w:t xml:space="preserve">s </w:t>
      </w:r>
      <w:r w:rsidR="006623D8" w:rsidRPr="008B249D">
        <w:t>the most important factor in any development of SPME method. Assorted kind</w:t>
      </w:r>
      <w:r w:rsidR="007B4F7A">
        <w:t>s</w:t>
      </w:r>
      <w:r>
        <w:t xml:space="preserve"> of SPME fib</w:t>
      </w:r>
      <w:r w:rsidR="006623D8" w:rsidRPr="008B249D">
        <w:t>r</w:t>
      </w:r>
      <w:r>
        <w:t>e</w:t>
      </w:r>
      <w:r w:rsidR="006623D8" w:rsidRPr="008B249D">
        <w:t xml:space="preserve">s </w:t>
      </w:r>
      <w:r w:rsidR="00C44EA0">
        <w:t>we</w:t>
      </w:r>
      <w:r w:rsidR="00C44EA0" w:rsidRPr="008B249D">
        <w:t xml:space="preserve">re </w:t>
      </w:r>
      <w:r w:rsidR="006623D8" w:rsidRPr="008B249D">
        <w:t xml:space="preserve">introduced commercially with different extraction phase polarity and thickness to favour the adsorption of analytes </w:t>
      </w:r>
      <w:r w:rsidR="00096456">
        <w:t>for</w:t>
      </w:r>
      <w:r w:rsidR="00096456" w:rsidRPr="008B249D">
        <w:t xml:space="preserve"> </w:t>
      </w:r>
      <w:r w:rsidR="006623D8" w:rsidRPr="008B249D">
        <w:t xml:space="preserve">various classes and molecular weights during extraction. Unlike absorbents, in </w:t>
      </w:r>
      <w:r w:rsidR="007B4F7A">
        <w:t xml:space="preserve">the </w:t>
      </w:r>
      <w:r w:rsidR="006623D8" w:rsidRPr="008B249D">
        <w:t xml:space="preserve">solid </w:t>
      </w:r>
      <w:r w:rsidR="005A02EF">
        <w:t>c</w:t>
      </w:r>
      <w:r w:rsidR="006623D8" w:rsidRPr="008B249D">
        <w:t xml:space="preserve">oating, analytes </w:t>
      </w:r>
      <w:r w:rsidR="00C44EA0">
        <w:t>we</w:t>
      </w:r>
      <w:r w:rsidR="00C44EA0" w:rsidRPr="008B249D">
        <w:t xml:space="preserve">re </w:t>
      </w:r>
      <w:r w:rsidR="006623D8" w:rsidRPr="008B249D">
        <w:t xml:space="preserve">extracted via adsorption where analytes </w:t>
      </w:r>
      <w:r w:rsidR="00F25A1A" w:rsidRPr="008B249D">
        <w:t>move</w:t>
      </w:r>
      <w:r w:rsidR="00C44EA0">
        <w:t>d</w:t>
      </w:r>
      <w:r w:rsidR="006623D8" w:rsidRPr="008B249D">
        <w:t xml:space="preserve"> into the pores of the absorbent and </w:t>
      </w:r>
      <w:r w:rsidR="00C44EA0" w:rsidRPr="008B249D">
        <w:t>g</w:t>
      </w:r>
      <w:r w:rsidR="00C44EA0">
        <w:t>o</w:t>
      </w:r>
      <w:r w:rsidR="00C44EA0" w:rsidRPr="008B249D">
        <w:t xml:space="preserve">t </w:t>
      </w:r>
      <w:r w:rsidR="006623D8" w:rsidRPr="008B249D">
        <w:t xml:space="preserve">physically </w:t>
      </w:r>
      <w:r w:rsidR="00C44EA0" w:rsidRPr="008B249D">
        <w:t>trap</w:t>
      </w:r>
      <w:r w:rsidR="00C44EA0">
        <w:t>ped</w:t>
      </w:r>
      <w:r w:rsidR="00C44EA0" w:rsidRPr="008B249D">
        <w:t xml:space="preserve"> </w:t>
      </w:r>
      <w:r w:rsidR="006623D8" w:rsidRPr="008B249D">
        <w:t xml:space="preserve">or chemically </w:t>
      </w:r>
      <w:r w:rsidR="00C44EA0" w:rsidRPr="008B249D">
        <w:t>bond</w:t>
      </w:r>
      <w:r w:rsidR="00C44EA0">
        <w:t>ed</w:t>
      </w:r>
      <w:r w:rsidR="00C44EA0" w:rsidRPr="008B249D">
        <w:t xml:space="preserve"> </w:t>
      </w:r>
      <w:r w:rsidR="006623D8" w:rsidRPr="008B249D">
        <w:t xml:space="preserve">with the surface of the absorbent. Being a porous material, it is important to note on the degree of pore distribution and pore size since their ability to retain an analyte </w:t>
      </w:r>
      <w:r w:rsidR="00C44EA0">
        <w:t>wa</w:t>
      </w:r>
      <w:r w:rsidR="00C44EA0" w:rsidRPr="008B249D">
        <w:t xml:space="preserve">s </w:t>
      </w:r>
      <w:r w:rsidR="006623D8" w:rsidRPr="008B249D">
        <w:t>dependent on the pore size diameter</w:t>
      </w:r>
      <w:r w:rsidR="006623D8">
        <w:t xml:space="preserve"> </w:t>
      </w:r>
      <w:r w:rsidR="00F25A1A">
        <w:t>[</w:t>
      </w:r>
      <w:r w:rsidR="00164CDC">
        <w:t>30</w:t>
      </w:r>
      <w:r w:rsidR="00F25A1A">
        <w:t>]</w:t>
      </w:r>
      <w:r w:rsidR="006623D8" w:rsidRPr="008B249D">
        <w:t xml:space="preserve">. For instance, carboxen </w:t>
      </w:r>
      <w:r w:rsidR="00C44EA0">
        <w:t>wa</w:t>
      </w:r>
      <w:r w:rsidR="00C44EA0" w:rsidRPr="008B249D">
        <w:t xml:space="preserve">s </w:t>
      </w:r>
      <w:r w:rsidR="006623D8" w:rsidRPr="008B249D">
        <w:t xml:space="preserve">generally developed for the adsorption of analytes with </w:t>
      </w:r>
      <w:r w:rsidR="007B4F7A">
        <w:t xml:space="preserve">a </w:t>
      </w:r>
      <w:r w:rsidR="006623D8" w:rsidRPr="008B249D">
        <w:t>molecular weight of less than 90</w:t>
      </w:r>
      <w:r w:rsidR="007B4F7A">
        <w:t xml:space="preserve"> m/z</w:t>
      </w:r>
      <w:r w:rsidR="006623D8" w:rsidRPr="008B249D">
        <w:t xml:space="preserve"> due to its micropores with </w:t>
      </w:r>
      <w:r w:rsidR="007B4F7A">
        <w:t xml:space="preserve">an </w:t>
      </w:r>
      <w:r w:rsidR="006623D8" w:rsidRPr="008B249D">
        <w:t>opening diameter of 2 to 20 Å, making it less efficient for adsorption and desorption of large molecular weight analytes</w:t>
      </w:r>
      <w:r w:rsidR="006623D8" w:rsidRPr="00C44EA0">
        <w:t xml:space="preserve">. In comparison, DVB </w:t>
      </w:r>
      <w:r w:rsidR="00096456" w:rsidRPr="00C44EA0">
        <w:t xml:space="preserve">was </w:t>
      </w:r>
      <w:r w:rsidR="006623D8" w:rsidRPr="00C44EA0">
        <w:t>designed for the entrapment of larger analytes with</w:t>
      </w:r>
      <w:r w:rsidR="007B4F7A" w:rsidRPr="00C44EA0">
        <w:t xml:space="preserve"> </w:t>
      </w:r>
      <w:r w:rsidR="006623D8" w:rsidRPr="00C44EA0">
        <w:t xml:space="preserve">high degree of mesopores </w:t>
      </w:r>
      <w:r w:rsidR="00096456" w:rsidRPr="00C44EA0">
        <w:t>(</w:t>
      </w:r>
      <w:r w:rsidR="006623D8" w:rsidRPr="00C44EA0">
        <w:t>20 to 500 Å</w:t>
      </w:r>
      <w:r w:rsidR="00096456" w:rsidRPr="00C44EA0">
        <w:t>)</w:t>
      </w:r>
      <w:r w:rsidR="006623D8" w:rsidRPr="00C44EA0">
        <w:t xml:space="preserve"> and </w:t>
      </w:r>
      <w:r w:rsidR="00F25A1A" w:rsidRPr="00C44EA0">
        <w:t>therefore,</w:t>
      </w:r>
      <w:r w:rsidR="006623D8" w:rsidRPr="00C44EA0">
        <w:t xml:space="preserve"> </w:t>
      </w:r>
      <w:r w:rsidR="00096456" w:rsidRPr="00C44EA0">
        <w:t xml:space="preserve">did </w:t>
      </w:r>
      <w:r w:rsidR="006623D8" w:rsidRPr="00C44EA0">
        <w:t>not suitable for low molecular weight analytes extraction.</w:t>
      </w:r>
      <w:r w:rsidR="006623D8" w:rsidRPr="008B249D">
        <w:t xml:space="preserve"> Thus, </w:t>
      </w:r>
      <w:r w:rsidR="007B4F7A">
        <w:t xml:space="preserve">the </w:t>
      </w:r>
      <w:r w:rsidR="006623D8" w:rsidRPr="008B249D">
        <w:t xml:space="preserve">combination of both </w:t>
      </w:r>
      <w:r w:rsidR="00F25A1A" w:rsidRPr="008B249D">
        <w:t>adsorbents’</w:t>
      </w:r>
      <w:r w:rsidR="006623D8" w:rsidRPr="008B249D">
        <w:t xml:space="preserve"> properties coating in DVB/Car</w:t>
      </w:r>
      <w:r>
        <w:t>/PDMS has enabled excellent fib</w:t>
      </w:r>
      <w:r w:rsidR="006623D8" w:rsidRPr="008B249D">
        <w:t>r</w:t>
      </w:r>
      <w:r>
        <w:t>e</w:t>
      </w:r>
      <w:r w:rsidR="006623D8" w:rsidRPr="008B249D">
        <w:t xml:space="preserve"> coating for wide range molecular weight analytes during a single extraction</w:t>
      </w:r>
      <w:r w:rsidR="006623D8">
        <w:t xml:space="preserve"> </w:t>
      </w:r>
      <w:r w:rsidR="00F25A1A">
        <w:t>[</w:t>
      </w:r>
      <w:r w:rsidR="00164CDC">
        <w:t>31</w:t>
      </w:r>
      <w:r w:rsidR="00F25A1A">
        <w:t>].</w:t>
      </w:r>
      <w:r w:rsidR="006623D8" w:rsidRPr="008B249D">
        <w:t xml:space="preserve"> </w:t>
      </w:r>
    </w:p>
    <w:p w:rsidR="006623D8" w:rsidRDefault="006623D8" w:rsidP="00606D58">
      <w:pPr>
        <w:spacing w:line="240" w:lineRule="auto"/>
      </w:pPr>
      <w:r w:rsidRPr="007A540E">
        <w:t>Figure 5</w:t>
      </w:r>
      <w:r w:rsidR="00096456">
        <w:t xml:space="preserve"> presents</w:t>
      </w:r>
      <w:r>
        <w:t xml:space="preserve"> </w:t>
      </w:r>
      <w:r w:rsidRPr="008B249D">
        <w:t>the average normalised areas of total selected compounds of CAR/PDMS and PDMS/DVB</w:t>
      </w:r>
      <w:r w:rsidR="00C44EA0">
        <w:t xml:space="preserve"> that</w:t>
      </w:r>
      <w:r w:rsidRPr="008B249D">
        <w:t xml:space="preserve"> is almost six time</w:t>
      </w:r>
      <w:r w:rsidR="007B4F7A">
        <w:t>s</w:t>
      </w:r>
      <w:r w:rsidRPr="008B249D">
        <w:t xml:space="preserve"> higher than PDMS. </w:t>
      </w:r>
      <w:r w:rsidR="00096456">
        <w:t>In contrast,</w:t>
      </w:r>
      <w:r w:rsidR="00096456" w:rsidRPr="008B249D">
        <w:t xml:space="preserve"> </w:t>
      </w:r>
      <w:r w:rsidRPr="008B249D">
        <w:t xml:space="preserve">composite coating DVB/Car/PDMS </w:t>
      </w:r>
      <w:r w:rsidR="00096456" w:rsidRPr="008B249D">
        <w:t>exhibit</w:t>
      </w:r>
      <w:r w:rsidR="00096456">
        <w:t>ed</w:t>
      </w:r>
      <w:r w:rsidR="00096456" w:rsidRPr="008B249D">
        <w:t xml:space="preserve"> </w:t>
      </w:r>
      <w:r w:rsidRPr="008B249D">
        <w:t>superior extraction efficiency compare</w:t>
      </w:r>
      <w:r w:rsidR="00096456">
        <w:t>d</w:t>
      </w:r>
      <w:r w:rsidRPr="008B249D">
        <w:t xml:space="preserve"> </w:t>
      </w:r>
      <w:r w:rsidR="006C0CF1">
        <w:t>to other fibre</w:t>
      </w:r>
      <w:r w:rsidRPr="008B249D">
        <w:t xml:space="preserve"> coating extraction phase.</w:t>
      </w:r>
      <w:r>
        <w:t xml:space="preserve"> </w:t>
      </w:r>
      <w:r w:rsidRPr="006F5B6A">
        <w:t xml:space="preserve">This </w:t>
      </w:r>
      <w:r>
        <w:t xml:space="preserve">difference </w:t>
      </w:r>
      <w:r w:rsidR="00096456" w:rsidRPr="006F5B6A">
        <w:t>m</w:t>
      </w:r>
      <w:r w:rsidR="00096456">
        <w:t>ight</w:t>
      </w:r>
      <w:r w:rsidR="00096456" w:rsidRPr="006F5B6A">
        <w:t xml:space="preserve"> </w:t>
      </w:r>
      <w:r w:rsidRPr="006F5B6A">
        <w:t xml:space="preserve">be due to </w:t>
      </w:r>
      <w:r>
        <w:t>monoterpenes being</w:t>
      </w:r>
      <w:r w:rsidRPr="006F5B6A">
        <w:t xml:space="preserve"> compounds with molecular weights close</w:t>
      </w:r>
      <w:r w:rsidR="00C44EA0">
        <w:t>d</w:t>
      </w:r>
      <w:r w:rsidRPr="006F5B6A">
        <w:t xml:space="preserve"> to the upper limit of </w:t>
      </w:r>
      <w:r>
        <w:t xml:space="preserve">the </w:t>
      </w:r>
      <w:r w:rsidRPr="006F5B6A">
        <w:t xml:space="preserve">carboxen adsorbent, and thus </w:t>
      </w:r>
      <w:r>
        <w:t>were</w:t>
      </w:r>
      <w:r w:rsidRPr="006F5B6A">
        <w:t xml:space="preserve"> extracted by </w:t>
      </w:r>
      <w:r>
        <w:t xml:space="preserve">the </w:t>
      </w:r>
      <w:r w:rsidRPr="006F5B6A">
        <w:t>fibr</w:t>
      </w:r>
      <w:r>
        <w:t>e</w:t>
      </w:r>
      <w:r w:rsidRPr="006F5B6A">
        <w:t xml:space="preserve"> containing carboxen and/or DVB coating. </w:t>
      </w:r>
      <w:r>
        <w:t>C</w:t>
      </w:r>
      <w:r w:rsidRPr="006F5B6A">
        <w:t xml:space="preserve">ompounds such as 2-pentylfuran, naphthalene, α-terpinol, </w:t>
      </w:r>
      <w:proofErr w:type="gramStart"/>
      <w:r w:rsidRPr="006F5B6A">
        <w:t>N,N</w:t>
      </w:r>
      <w:proofErr w:type="gramEnd"/>
      <w:r w:rsidRPr="006F5B6A">
        <w:t>-dibutylformamide, chloroxylenol, and dibutylhydroxytoluene were only de</w:t>
      </w:r>
      <w:r>
        <w:t>tected if DVB-containing fibre was used. In DVB/Car/PDMS fib</w:t>
      </w:r>
      <w:r w:rsidRPr="006F5B6A">
        <w:t>r</w:t>
      </w:r>
      <w:r>
        <w:t>e</w:t>
      </w:r>
      <w:r w:rsidRPr="006F5B6A">
        <w:t xml:space="preserve">, the layers </w:t>
      </w:r>
      <w:r w:rsidR="00096456">
        <w:t>we</w:t>
      </w:r>
      <w:r w:rsidR="00096456" w:rsidRPr="006F5B6A">
        <w:t xml:space="preserve">re </w:t>
      </w:r>
      <w:r w:rsidRPr="006F5B6A">
        <w:t>assembled with carboxen layer located on the inside and DVB layer on the outside of the coating</w:t>
      </w:r>
      <w:r>
        <w:t>, which means that</w:t>
      </w:r>
      <w:r w:rsidRPr="006F5B6A">
        <w:t xml:space="preserve"> molecules </w:t>
      </w:r>
      <w:r>
        <w:t>of both high</w:t>
      </w:r>
      <w:r w:rsidRPr="006F5B6A">
        <w:t xml:space="preserve"> and low molecular weight </w:t>
      </w:r>
      <w:r w:rsidR="00096456">
        <w:t xml:space="preserve">might </w:t>
      </w:r>
      <w:r w:rsidRPr="006F5B6A">
        <w:t xml:space="preserve">be successfully adsorbed as DVB layer </w:t>
      </w:r>
      <w:r w:rsidR="00C44EA0">
        <w:t>wa</w:t>
      </w:r>
      <w:r w:rsidR="00C44EA0" w:rsidRPr="006F5B6A">
        <w:t xml:space="preserve">s </w:t>
      </w:r>
      <w:r w:rsidRPr="006F5B6A">
        <w:t>efficient for larg</w:t>
      </w:r>
      <w:r>
        <w:t>e molecules but less efficient in the entrapment of</w:t>
      </w:r>
      <w:r w:rsidRPr="006F5B6A">
        <w:t xml:space="preserve"> smaller molecules </w:t>
      </w:r>
      <w:r w:rsidR="00F25A1A">
        <w:t>[</w:t>
      </w:r>
      <w:r w:rsidR="00164CDC">
        <w:t>31</w:t>
      </w:r>
      <w:r w:rsidR="00F25A1A">
        <w:t>]</w:t>
      </w:r>
      <w:r w:rsidRPr="006F5B6A">
        <w:t xml:space="preserve">. The small molecules could then migrate to the inner part of the coating and </w:t>
      </w:r>
      <w:r>
        <w:t xml:space="preserve">be fully </w:t>
      </w:r>
      <w:r w:rsidRPr="006F5B6A">
        <w:t>adsorbed by the carboxen layer</w:t>
      </w:r>
      <w:r>
        <w:t xml:space="preserve"> </w:t>
      </w:r>
      <w:r w:rsidR="00F25A1A">
        <w:t>[</w:t>
      </w:r>
      <w:r w:rsidR="00164CDC">
        <w:t>30</w:t>
      </w:r>
      <w:r w:rsidR="00F25A1A">
        <w:t>]</w:t>
      </w:r>
      <w:r w:rsidRPr="006F5B6A">
        <w:t xml:space="preserve">. Similar studies on fibre </w:t>
      </w:r>
      <w:r>
        <w:t>extraction phase</w:t>
      </w:r>
      <w:r w:rsidRPr="006F5B6A">
        <w:t xml:space="preserve"> selection in</w:t>
      </w:r>
      <w:r>
        <w:t xml:space="preserve"> the</w:t>
      </w:r>
      <w:r w:rsidRPr="006F5B6A">
        <w:t xml:space="preserve"> development </w:t>
      </w:r>
      <w:r>
        <w:t xml:space="preserve">of </w:t>
      </w:r>
      <w:r w:rsidRPr="006F5B6A">
        <w:t>SPME method</w:t>
      </w:r>
      <w:r>
        <w:t>s</w:t>
      </w:r>
      <w:r w:rsidRPr="006F5B6A">
        <w:t xml:space="preserve"> have demonstrated DVB/Car/PDMS as th</w:t>
      </w:r>
      <w:r>
        <w:t>e most efficient extraction fib</w:t>
      </w:r>
      <w:r w:rsidRPr="006F5B6A">
        <w:t>r</w:t>
      </w:r>
      <w:r>
        <w:t xml:space="preserve">e </w:t>
      </w:r>
      <w:r w:rsidR="00F25A1A">
        <w:t>[</w:t>
      </w:r>
      <w:r w:rsidR="00164CDC">
        <w:t>19, 32</w:t>
      </w:r>
      <w:r w:rsidR="00F25A1A">
        <w:rPr>
          <w:rFonts w:cs="Arial"/>
          <w:bCs/>
          <w:szCs w:val="24"/>
        </w:rPr>
        <w:t>]</w:t>
      </w:r>
      <w:r w:rsidRPr="006F5B6A">
        <w:t>. Based on the</w:t>
      </w:r>
      <w:r>
        <w:t>se</w:t>
      </w:r>
      <w:r w:rsidRPr="006F5B6A">
        <w:t xml:space="preserve"> results, DVB/Car/PDMS was selected as the most efficient fibr</w:t>
      </w:r>
      <w:r>
        <w:t xml:space="preserve">e extraction phase </w:t>
      </w:r>
      <w:r w:rsidRPr="006F5B6A">
        <w:t xml:space="preserve">to extract </w:t>
      </w:r>
      <w:r>
        <w:t xml:space="preserve">VOCs </w:t>
      </w:r>
      <w:r w:rsidRPr="006F5B6A">
        <w:t xml:space="preserve">from the </w:t>
      </w:r>
      <w:r>
        <w:t>oil palm-</w:t>
      </w:r>
      <w:r w:rsidRPr="00D434D0">
        <w:rPr>
          <w:i/>
        </w:rPr>
        <w:t>Ganoderma</w:t>
      </w:r>
      <w:r>
        <w:t xml:space="preserve"> infected tissues.</w:t>
      </w:r>
    </w:p>
    <w:p w:rsidR="006F5B6A" w:rsidRPr="00315725" w:rsidRDefault="00172AF5" w:rsidP="00606D58">
      <w:pPr>
        <w:pStyle w:val="Heading2"/>
        <w:spacing w:line="240" w:lineRule="auto"/>
        <w:rPr>
          <w:i w:val="0"/>
          <w:iCs/>
        </w:rPr>
      </w:pPr>
      <w:r w:rsidRPr="00315725">
        <w:rPr>
          <w:i w:val="0"/>
          <w:iCs/>
        </w:rPr>
        <w:t xml:space="preserve">Tentative </w:t>
      </w:r>
      <w:r w:rsidR="006C4B10" w:rsidRPr="00315725">
        <w:rPr>
          <w:i w:val="0"/>
          <w:iCs/>
        </w:rPr>
        <w:t>VOCs</w:t>
      </w:r>
      <w:r w:rsidR="00465469" w:rsidRPr="00315725">
        <w:rPr>
          <w:i w:val="0"/>
          <w:iCs/>
        </w:rPr>
        <w:t xml:space="preserve"> profile</w:t>
      </w:r>
      <w:r w:rsidR="006F5B6A" w:rsidRPr="00315725">
        <w:rPr>
          <w:i w:val="0"/>
          <w:iCs/>
        </w:rPr>
        <w:t xml:space="preserve">   </w:t>
      </w:r>
    </w:p>
    <w:p w:rsidR="00B049C2" w:rsidRDefault="003B151A" w:rsidP="00606D58">
      <w:pPr>
        <w:spacing w:after="0" w:line="240" w:lineRule="auto"/>
      </w:pPr>
      <w:r>
        <w:t>The optimised HS-SPME-GC</w:t>
      </w:r>
      <w:r w:rsidR="006F5B6A" w:rsidRPr="006F5B6A">
        <w:t xml:space="preserve">MS condition was employed for the analysis of </w:t>
      </w:r>
      <w:r w:rsidR="00E74027">
        <w:t>VOCs released from</w:t>
      </w:r>
      <w:r w:rsidR="00172AF5">
        <w:t xml:space="preserve"> </w:t>
      </w:r>
      <w:r w:rsidR="00172AF5" w:rsidRPr="00172AF5">
        <w:rPr>
          <w:i/>
        </w:rPr>
        <w:t>in vitro</w:t>
      </w:r>
      <w:r w:rsidR="006F5B6A" w:rsidRPr="006F5B6A">
        <w:t xml:space="preserve"> oil palm</w:t>
      </w:r>
      <w:r w:rsidR="00172AF5">
        <w:t>-</w:t>
      </w:r>
      <w:r w:rsidR="00172AF5" w:rsidRPr="00172AF5">
        <w:rPr>
          <w:i/>
        </w:rPr>
        <w:t>Ganoderma</w:t>
      </w:r>
      <w:r w:rsidR="00172AF5">
        <w:t xml:space="preserve"> infected tissues</w:t>
      </w:r>
      <w:r w:rsidR="006F5B6A" w:rsidRPr="006F5B6A">
        <w:t xml:space="preserve">. </w:t>
      </w:r>
      <w:r w:rsidR="00B049C2">
        <w:t xml:space="preserve">The composition of VOCs released was expressed </w:t>
      </w:r>
      <w:r w:rsidR="00096456">
        <w:t>in</w:t>
      </w:r>
      <w:r w:rsidR="007B4F7A">
        <w:t xml:space="preserve"> </w:t>
      </w:r>
      <w:r w:rsidR="00B049C2">
        <w:t>percent</w:t>
      </w:r>
      <w:r w:rsidR="00096456">
        <w:t>age</w:t>
      </w:r>
      <w:r w:rsidR="00B049C2">
        <w:t xml:space="preserve"> of the total ion count (TIC) and presented in </w:t>
      </w:r>
      <w:r w:rsidR="00B049C2" w:rsidRPr="007A540E">
        <w:rPr>
          <w:iCs/>
        </w:rPr>
        <w:t>Table 1</w:t>
      </w:r>
      <w:r w:rsidR="00B049C2">
        <w:t xml:space="preserve">. </w:t>
      </w:r>
      <w:r w:rsidR="003C1664">
        <w:t xml:space="preserve">A total of </w:t>
      </w:r>
      <w:r w:rsidR="00B049C2">
        <w:t xml:space="preserve">39 compounds were found in the headspace of </w:t>
      </w:r>
      <w:r w:rsidR="00B049C2" w:rsidRPr="006F5B6A">
        <w:t>oil palm</w:t>
      </w:r>
      <w:r w:rsidR="00B049C2">
        <w:t>-</w:t>
      </w:r>
      <w:r w:rsidR="00B049C2" w:rsidRPr="00172AF5">
        <w:rPr>
          <w:i/>
        </w:rPr>
        <w:t>Ganoderma</w:t>
      </w:r>
      <w:r w:rsidR="00B049C2">
        <w:t xml:space="preserve"> infected tissues. They </w:t>
      </w:r>
      <w:r w:rsidR="006623D8">
        <w:t>belong</w:t>
      </w:r>
      <w:r w:rsidR="00B049C2">
        <w:t xml:space="preserve"> to </w:t>
      </w:r>
      <w:r w:rsidR="00B049C2" w:rsidRPr="00153F53">
        <w:t>alcohols, alkanes, volatile acids, ketones, aldehydes, esters, sesquiterpenes and polycyclic aromatic hydrocarbon groups</w:t>
      </w:r>
      <w:r w:rsidR="005A7B90">
        <w:t xml:space="preserve">. </w:t>
      </w:r>
      <w:r w:rsidR="005A7B90" w:rsidRPr="007A540E">
        <w:t>Figure 6</w:t>
      </w:r>
      <w:r w:rsidR="005A7B90">
        <w:t xml:space="preserve"> shows the molecular structures of the compounds. </w:t>
      </w:r>
    </w:p>
    <w:p w:rsidR="00C70CB6" w:rsidRDefault="00C70CB6" w:rsidP="00606D58">
      <w:pPr>
        <w:spacing w:after="0" w:line="240" w:lineRule="auto"/>
      </w:pPr>
    </w:p>
    <w:p w:rsidR="00B014F5" w:rsidRDefault="00B014F5" w:rsidP="00315725">
      <w:pPr>
        <w:spacing w:after="0" w:line="240" w:lineRule="auto"/>
        <w:ind w:left="709" w:hanging="709"/>
        <w:rPr>
          <w:rFonts w:eastAsia="Calibri" w:cs="Times New Roman"/>
          <w:bCs/>
          <w:szCs w:val="24"/>
        </w:rPr>
      </w:pPr>
      <w:r w:rsidRPr="00B014F5">
        <w:rPr>
          <w:rFonts w:eastAsia="Calibri" w:cs="Times New Roman"/>
          <w:bCs/>
          <w:szCs w:val="24"/>
        </w:rPr>
        <w:t>Table 1. Overview of tentative VOCS emitted by oil palm-</w:t>
      </w:r>
      <w:r w:rsidRPr="00B014F5">
        <w:rPr>
          <w:rFonts w:eastAsia="Calibri" w:cs="Times New Roman"/>
          <w:bCs/>
          <w:i/>
          <w:szCs w:val="24"/>
        </w:rPr>
        <w:t xml:space="preserve">Ganoderma </w:t>
      </w:r>
      <w:r w:rsidRPr="00B014F5">
        <w:rPr>
          <w:rFonts w:eastAsia="Calibri" w:cs="Times New Roman"/>
          <w:bCs/>
          <w:szCs w:val="24"/>
        </w:rPr>
        <w:t>infected tissues using the optimised HS-SPME-GCMS protocol</w:t>
      </w:r>
    </w:p>
    <w:p w:rsidR="00315725" w:rsidRPr="00B014F5" w:rsidRDefault="00315725" w:rsidP="00315725">
      <w:pPr>
        <w:spacing w:after="0" w:line="240" w:lineRule="auto"/>
        <w:rPr>
          <w:rFonts w:eastAsia="Calibri" w:cs="Times New Roman"/>
          <w:bCs/>
          <w:szCs w:val="24"/>
        </w:rPr>
      </w:pP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
        <w:gridCol w:w="666"/>
        <w:gridCol w:w="3656"/>
        <w:gridCol w:w="1287"/>
        <w:gridCol w:w="1072"/>
        <w:gridCol w:w="527"/>
        <w:gridCol w:w="1617"/>
      </w:tblGrid>
      <w:tr w:rsidR="00B014F5" w:rsidRPr="00395741" w:rsidTr="00882888">
        <w:trPr>
          <w:jc w:val="center"/>
        </w:trPr>
        <w:tc>
          <w:tcPr>
            <w:tcW w:w="0" w:type="auto"/>
            <w:tcBorders>
              <w:top w:val="single" w:sz="4" w:space="0" w:color="auto"/>
              <w:left w:val="nil"/>
              <w:bottom w:val="single" w:sz="4" w:space="0" w:color="auto"/>
              <w:right w:val="nil"/>
            </w:tcBorders>
            <w:hideMark/>
          </w:tcPr>
          <w:p w:rsidR="00B014F5" w:rsidRPr="00315725" w:rsidRDefault="00B014F5" w:rsidP="00606D58">
            <w:pPr>
              <w:spacing w:line="240" w:lineRule="auto"/>
              <w:jc w:val="center"/>
              <w:rPr>
                <w:b/>
                <w:bCs/>
                <w:szCs w:val="24"/>
              </w:rPr>
            </w:pPr>
            <w:r w:rsidRPr="00315725">
              <w:rPr>
                <w:b/>
                <w:bCs/>
                <w:szCs w:val="24"/>
              </w:rPr>
              <w:t>#</w:t>
            </w:r>
          </w:p>
        </w:tc>
        <w:tc>
          <w:tcPr>
            <w:tcW w:w="0" w:type="auto"/>
            <w:tcBorders>
              <w:top w:val="single" w:sz="4" w:space="0" w:color="auto"/>
              <w:left w:val="nil"/>
              <w:bottom w:val="single" w:sz="4" w:space="0" w:color="auto"/>
              <w:right w:val="nil"/>
            </w:tcBorders>
            <w:hideMark/>
          </w:tcPr>
          <w:p w:rsidR="00B014F5" w:rsidRPr="00315725" w:rsidRDefault="00B014F5" w:rsidP="00606D58">
            <w:pPr>
              <w:spacing w:line="240" w:lineRule="auto"/>
              <w:jc w:val="center"/>
              <w:rPr>
                <w:b/>
                <w:bCs/>
                <w:szCs w:val="24"/>
              </w:rPr>
            </w:pPr>
            <w:r w:rsidRPr="00315725">
              <w:rPr>
                <w:b/>
                <w:bCs/>
                <w:szCs w:val="24"/>
              </w:rPr>
              <w:t>RT</w:t>
            </w:r>
            <w:r w:rsidRPr="00315725">
              <w:rPr>
                <w:b/>
                <w:bCs/>
                <w:szCs w:val="24"/>
                <w:vertAlign w:val="superscript"/>
              </w:rPr>
              <w:t>*</w:t>
            </w:r>
          </w:p>
        </w:tc>
        <w:tc>
          <w:tcPr>
            <w:tcW w:w="0" w:type="auto"/>
            <w:tcBorders>
              <w:top w:val="single" w:sz="4" w:space="0" w:color="auto"/>
              <w:left w:val="nil"/>
              <w:bottom w:val="single" w:sz="4" w:space="0" w:color="auto"/>
              <w:right w:val="nil"/>
            </w:tcBorders>
          </w:tcPr>
          <w:p w:rsidR="00B014F5" w:rsidRPr="00315725" w:rsidRDefault="00B014F5" w:rsidP="00606D58">
            <w:pPr>
              <w:spacing w:line="240" w:lineRule="auto"/>
              <w:jc w:val="center"/>
              <w:rPr>
                <w:b/>
                <w:bCs/>
                <w:szCs w:val="24"/>
              </w:rPr>
            </w:pPr>
            <w:r w:rsidRPr="00315725">
              <w:rPr>
                <w:b/>
                <w:bCs/>
                <w:szCs w:val="24"/>
              </w:rPr>
              <w:t xml:space="preserve">Compound </w:t>
            </w:r>
            <w:r w:rsidR="00315725">
              <w:rPr>
                <w:b/>
                <w:bCs/>
                <w:szCs w:val="24"/>
              </w:rPr>
              <w:t>N</w:t>
            </w:r>
            <w:r w:rsidRPr="00315725">
              <w:rPr>
                <w:b/>
                <w:bCs/>
                <w:szCs w:val="24"/>
              </w:rPr>
              <w:t>ame</w:t>
            </w:r>
          </w:p>
          <w:p w:rsidR="00B014F5" w:rsidRPr="00315725" w:rsidRDefault="00B014F5" w:rsidP="00606D58">
            <w:pPr>
              <w:spacing w:line="240" w:lineRule="auto"/>
              <w:jc w:val="center"/>
              <w:rPr>
                <w:b/>
                <w:bCs/>
                <w:szCs w:val="24"/>
              </w:rPr>
            </w:pPr>
          </w:p>
        </w:tc>
        <w:tc>
          <w:tcPr>
            <w:tcW w:w="0" w:type="auto"/>
            <w:tcBorders>
              <w:top w:val="single" w:sz="4" w:space="0" w:color="auto"/>
              <w:left w:val="nil"/>
              <w:bottom w:val="single" w:sz="4" w:space="0" w:color="auto"/>
              <w:right w:val="nil"/>
            </w:tcBorders>
            <w:hideMark/>
          </w:tcPr>
          <w:p w:rsidR="00B014F5" w:rsidRPr="00315725" w:rsidRDefault="00B014F5" w:rsidP="00606D58">
            <w:pPr>
              <w:spacing w:line="240" w:lineRule="auto"/>
              <w:jc w:val="center"/>
              <w:rPr>
                <w:b/>
                <w:bCs/>
                <w:szCs w:val="24"/>
              </w:rPr>
            </w:pPr>
            <w:r w:rsidRPr="00315725">
              <w:rPr>
                <w:b/>
                <w:bCs/>
                <w:szCs w:val="24"/>
              </w:rPr>
              <w:t xml:space="preserve">Molecular </w:t>
            </w:r>
            <w:r w:rsidR="00315725">
              <w:rPr>
                <w:b/>
                <w:bCs/>
                <w:szCs w:val="24"/>
              </w:rPr>
              <w:t>F</w:t>
            </w:r>
            <w:r w:rsidRPr="00315725">
              <w:rPr>
                <w:b/>
                <w:bCs/>
                <w:szCs w:val="24"/>
              </w:rPr>
              <w:t>ormula</w:t>
            </w:r>
          </w:p>
        </w:tc>
        <w:tc>
          <w:tcPr>
            <w:tcW w:w="0" w:type="auto"/>
            <w:tcBorders>
              <w:top w:val="single" w:sz="4" w:space="0" w:color="auto"/>
              <w:left w:val="nil"/>
              <w:bottom w:val="single" w:sz="4" w:space="0" w:color="auto"/>
              <w:right w:val="nil"/>
            </w:tcBorders>
            <w:hideMark/>
          </w:tcPr>
          <w:p w:rsidR="00B014F5" w:rsidRPr="00315725" w:rsidRDefault="00B014F5" w:rsidP="00606D58">
            <w:pPr>
              <w:spacing w:line="240" w:lineRule="auto"/>
              <w:jc w:val="center"/>
              <w:rPr>
                <w:b/>
                <w:bCs/>
                <w:szCs w:val="24"/>
              </w:rPr>
            </w:pPr>
            <w:r w:rsidRPr="00315725">
              <w:rPr>
                <w:b/>
                <w:bCs/>
                <w:szCs w:val="24"/>
              </w:rPr>
              <w:t>CAS</w:t>
            </w:r>
          </w:p>
        </w:tc>
        <w:tc>
          <w:tcPr>
            <w:tcW w:w="0" w:type="auto"/>
            <w:tcBorders>
              <w:top w:val="single" w:sz="4" w:space="0" w:color="auto"/>
              <w:left w:val="nil"/>
              <w:bottom w:val="single" w:sz="4" w:space="0" w:color="auto"/>
              <w:right w:val="nil"/>
            </w:tcBorders>
            <w:hideMark/>
          </w:tcPr>
          <w:p w:rsidR="00B014F5" w:rsidRPr="00315725" w:rsidRDefault="00B014F5" w:rsidP="00606D58">
            <w:pPr>
              <w:spacing w:line="240" w:lineRule="auto"/>
              <w:jc w:val="center"/>
              <w:rPr>
                <w:b/>
                <w:bCs/>
                <w:szCs w:val="24"/>
              </w:rPr>
            </w:pPr>
            <w:r w:rsidRPr="00315725">
              <w:rPr>
                <w:b/>
                <w:bCs/>
                <w:szCs w:val="24"/>
              </w:rPr>
              <w:t>m/z</w:t>
            </w:r>
          </w:p>
        </w:tc>
        <w:tc>
          <w:tcPr>
            <w:tcW w:w="0" w:type="auto"/>
            <w:tcBorders>
              <w:top w:val="single" w:sz="4" w:space="0" w:color="auto"/>
              <w:left w:val="nil"/>
              <w:bottom w:val="single" w:sz="4" w:space="0" w:color="auto"/>
              <w:right w:val="nil"/>
            </w:tcBorders>
            <w:hideMark/>
          </w:tcPr>
          <w:p w:rsidR="00B014F5" w:rsidRPr="00315725" w:rsidRDefault="00B014F5" w:rsidP="00606D58">
            <w:pPr>
              <w:spacing w:line="240" w:lineRule="auto"/>
              <w:jc w:val="center"/>
              <w:rPr>
                <w:b/>
                <w:bCs/>
                <w:szCs w:val="24"/>
              </w:rPr>
            </w:pPr>
            <w:r w:rsidRPr="00315725">
              <w:rPr>
                <w:b/>
                <w:bCs/>
                <w:szCs w:val="24"/>
              </w:rPr>
              <w:t xml:space="preserve">Percentage of </w:t>
            </w:r>
            <w:r w:rsidR="00315725" w:rsidRPr="00315725">
              <w:rPr>
                <w:b/>
                <w:bCs/>
                <w:szCs w:val="24"/>
              </w:rPr>
              <w:t>Total Ion Current</w:t>
            </w:r>
            <w:r w:rsidRPr="00315725">
              <w:rPr>
                <w:b/>
                <w:bCs/>
                <w:szCs w:val="24"/>
                <w:vertAlign w:val="superscript"/>
              </w:rPr>
              <w:t>‡</w:t>
            </w:r>
          </w:p>
        </w:tc>
      </w:tr>
      <w:tr w:rsidR="00B014F5" w:rsidRPr="00395741" w:rsidTr="00882888">
        <w:trPr>
          <w:jc w:val="center"/>
        </w:trPr>
        <w:tc>
          <w:tcPr>
            <w:tcW w:w="0" w:type="auto"/>
            <w:tcBorders>
              <w:top w:val="single" w:sz="4" w:space="0" w:color="auto"/>
              <w:left w:val="nil"/>
              <w:bottom w:val="nil"/>
              <w:right w:val="nil"/>
            </w:tcBorders>
            <w:hideMark/>
          </w:tcPr>
          <w:p w:rsidR="00B014F5" w:rsidRPr="00395741" w:rsidRDefault="00B014F5" w:rsidP="00606D58">
            <w:pPr>
              <w:spacing w:line="240" w:lineRule="auto"/>
              <w:jc w:val="center"/>
              <w:rPr>
                <w:szCs w:val="24"/>
              </w:rPr>
            </w:pPr>
            <w:bookmarkStart w:id="1" w:name="_Hlk34137584" w:colFirst="1" w:colLast="6"/>
            <w:r w:rsidRPr="00395741">
              <w:rPr>
                <w:szCs w:val="24"/>
              </w:rPr>
              <w:t>1</w:t>
            </w:r>
          </w:p>
        </w:tc>
        <w:tc>
          <w:tcPr>
            <w:tcW w:w="0" w:type="auto"/>
            <w:tcBorders>
              <w:top w:val="single" w:sz="4" w:space="0" w:color="auto"/>
              <w:left w:val="nil"/>
              <w:bottom w:val="nil"/>
              <w:right w:val="nil"/>
            </w:tcBorders>
            <w:hideMark/>
          </w:tcPr>
          <w:p w:rsidR="00B014F5" w:rsidRPr="00395741" w:rsidRDefault="00B014F5" w:rsidP="00606D58">
            <w:pPr>
              <w:spacing w:line="240" w:lineRule="auto"/>
              <w:jc w:val="center"/>
              <w:rPr>
                <w:szCs w:val="24"/>
              </w:rPr>
            </w:pPr>
            <w:r w:rsidRPr="00395741">
              <w:rPr>
                <w:szCs w:val="24"/>
              </w:rPr>
              <w:t>3.72</w:t>
            </w:r>
          </w:p>
        </w:tc>
        <w:tc>
          <w:tcPr>
            <w:tcW w:w="0" w:type="auto"/>
            <w:tcBorders>
              <w:top w:val="single" w:sz="4" w:space="0" w:color="auto"/>
              <w:left w:val="nil"/>
              <w:bottom w:val="nil"/>
              <w:right w:val="nil"/>
            </w:tcBorders>
            <w:hideMark/>
          </w:tcPr>
          <w:p w:rsidR="00B014F5" w:rsidRPr="00395741" w:rsidRDefault="00B014F5" w:rsidP="00606D58">
            <w:pPr>
              <w:spacing w:line="240" w:lineRule="auto"/>
              <w:jc w:val="center"/>
              <w:rPr>
                <w:szCs w:val="24"/>
              </w:rPr>
            </w:pPr>
            <w:r w:rsidRPr="00395741">
              <w:rPr>
                <w:szCs w:val="24"/>
              </w:rPr>
              <w:t>Toluene</w:t>
            </w:r>
          </w:p>
        </w:tc>
        <w:tc>
          <w:tcPr>
            <w:tcW w:w="0" w:type="auto"/>
            <w:tcBorders>
              <w:top w:val="single" w:sz="4" w:space="0" w:color="auto"/>
              <w:left w:val="nil"/>
              <w:bottom w:val="nil"/>
              <w:right w:val="nil"/>
            </w:tcBorders>
            <w:hideMark/>
          </w:tcPr>
          <w:p w:rsidR="00B014F5" w:rsidRPr="00395741" w:rsidRDefault="00B014F5" w:rsidP="00606D58">
            <w:pPr>
              <w:spacing w:line="240" w:lineRule="auto"/>
              <w:jc w:val="center"/>
              <w:rPr>
                <w:szCs w:val="24"/>
              </w:rPr>
            </w:pPr>
            <w:r w:rsidRPr="00395741">
              <w:rPr>
                <w:szCs w:val="24"/>
              </w:rPr>
              <w:t>C</w:t>
            </w:r>
            <w:r w:rsidRPr="00395741">
              <w:rPr>
                <w:szCs w:val="24"/>
                <w:vertAlign w:val="subscript"/>
              </w:rPr>
              <w:t>7</w:t>
            </w:r>
            <w:r w:rsidRPr="00395741">
              <w:rPr>
                <w:szCs w:val="24"/>
              </w:rPr>
              <w:t>H</w:t>
            </w:r>
            <w:r w:rsidRPr="00395741">
              <w:rPr>
                <w:szCs w:val="24"/>
                <w:vertAlign w:val="subscript"/>
              </w:rPr>
              <w:t>8</w:t>
            </w:r>
          </w:p>
        </w:tc>
        <w:tc>
          <w:tcPr>
            <w:tcW w:w="0" w:type="auto"/>
            <w:tcBorders>
              <w:top w:val="single" w:sz="4" w:space="0" w:color="auto"/>
              <w:left w:val="nil"/>
              <w:bottom w:val="nil"/>
              <w:right w:val="nil"/>
            </w:tcBorders>
            <w:hideMark/>
          </w:tcPr>
          <w:p w:rsidR="00B014F5" w:rsidRPr="00395741" w:rsidRDefault="00B014F5" w:rsidP="00606D58">
            <w:pPr>
              <w:spacing w:line="240" w:lineRule="auto"/>
              <w:jc w:val="center"/>
              <w:rPr>
                <w:szCs w:val="24"/>
              </w:rPr>
            </w:pPr>
            <w:r w:rsidRPr="00395741">
              <w:rPr>
                <w:szCs w:val="24"/>
              </w:rPr>
              <w:t>108-88-3</w:t>
            </w:r>
          </w:p>
        </w:tc>
        <w:tc>
          <w:tcPr>
            <w:tcW w:w="0" w:type="auto"/>
            <w:tcBorders>
              <w:top w:val="single" w:sz="4" w:space="0" w:color="auto"/>
              <w:left w:val="nil"/>
              <w:bottom w:val="nil"/>
              <w:right w:val="nil"/>
            </w:tcBorders>
            <w:hideMark/>
          </w:tcPr>
          <w:p w:rsidR="00B014F5" w:rsidRPr="00395741" w:rsidRDefault="00B014F5" w:rsidP="00606D58">
            <w:pPr>
              <w:spacing w:line="240" w:lineRule="auto"/>
              <w:jc w:val="center"/>
              <w:rPr>
                <w:szCs w:val="24"/>
              </w:rPr>
            </w:pPr>
            <w:r w:rsidRPr="00395741">
              <w:rPr>
                <w:szCs w:val="24"/>
              </w:rPr>
              <w:t>92</w:t>
            </w:r>
          </w:p>
        </w:tc>
        <w:tc>
          <w:tcPr>
            <w:tcW w:w="0" w:type="auto"/>
            <w:tcBorders>
              <w:top w:val="single" w:sz="4" w:space="0" w:color="auto"/>
              <w:left w:val="nil"/>
              <w:bottom w:val="nil"/>
              <w:right w:val="nil"/>
            </w:tcBorders>
            <w:hideMark/>
          </w:tcPr>
          <w:p w:rsidR="00B014F5" w:rsidRPr="00395741" w:rsidRDefault="00B014F5" w:rsidP="00606D58">
            <w:pPr>
              <w:spacing w:line="240" w:lineRule="auto"/>
              <w:jc w:val="center"/>
              <w:rPr>
                <w:szCs w:val="24"/>
              </w:rPr>
            </w:pPr>
            <w:r w:rsidRPr="00395741">
              <w:rPr>
                <w:szCs w:val="24"/>
              </w:rPr>
              <w:t>0.580</w:t>
            </w:r>
          </w:p>
        </w:tc>
      </w:tr>
      <w:tr w:rsidR="00B014F5" w:rsidRPr="00395741" w:rsidTr="00882888">
        <w:trPr>
          <w:jc w:val="center"/>
        </w:trPr>
        <w:tc>
          <w:tcPr>
            <w:tcW w:w="0" w:type="auto"/>
            <w:hideMark/>
          </w:tcPr>
          <w:p w:rsidR="00B014F5" w:rsidRPr="00395741" w:rsidRDefault="00B014F5" w:rsidP="00606D58">
            <w:pPr>
              <w:spacing w:line="240" w:lineRule="auto"/>
              <w:jc w:val="center"/>
              <w:rPr>
                <w:szCs w:val="24"/>
              </w:rPr>
            </w:pPr>
            <w:r w:rsidRPr="00395741">
              <w:rPr>
                <w:szCs w:val="24"/>
              </w:rPr>
              <w:t>2</w:t>
            </w:r>
          </w:p>
        </w:tc>
        <w:tc>
          <w:tcPr>
            <w:tcW w:w="0" w:type="auto"/>
            <w:hideMark/>
          </w:tcPr>
          <w:p w:rsidR="00B014F5" w:rsidRPr="00395741" w:rsidRDefault="00B014F5" w:rsidP="00606D58">
            <w:pPr>
              <w:spacing w:line="240" w:lineRule="auto"/>
              <w:jc w:val="center"/>
              <w:rPr>
                <w:szCs w:val="24"/>
              </w:rPr>
            </w:pPr>
            <w:r w:rsidRPr="00395741">
              <w:rPr>
                <w:szCs w:val="24"/>
              </w:rPr>
              <w:t>4.12</w:t>
            </w:r>
          </w:p>
        </w:tc>
        <w:tc>
          <w:tcPr>
            <w:tcW w:w="0" w:type="auto"/>
            <w:hideMark/>
          </w:tcPr>
          <w:p w:rsidR="00B014F5" w:rsidRPr="00395741" w:rsidRDefault="00B014F5" w:rsidP="00606D58">
            <w:pPr>
              <w:spacing w:line="240" w:lineRule="auto"/>
              <w:jc w:val="center"/>
              <w:rPr>
                <w:szCs w:val="24"/>
              </w:rPr>
            </w:pPr>
            <w:r w:rsidRPr="00395741">
              <w:rPr>
                <w:szCs w:val="24"/>
              </w:rPr>
              <w:t>Hexanal</w:t>
            </w:r>
          </w:p>
        </w:tc>
        <w:tc>
          <w:tcPr>
            <w:tcW w:w="0" w:type="auto"/>
            <w:hideMark/>
          </w:tcPr>
          <w:p w:rsidR="00B014F5" w:rsidRPr="00395741" w:rsidRDefault="00B014F5" w:rsidP="00606D58">
            <w:pPr>
              <w:spacing w:line="240" w:lineRule="auto"/>
              <w:jc w:val="center"/>
              <w:rPr>
                <w:szCs w:val="24"/>
              </w:rPr>
            </w:pPr>
            <w:r w:rsidRPr="00395741">
              <w:rPr>
                <w:szCs w:val="24"/>
              </w:rPr>
              <w:t>C</w:t>
            </w:r>
            <w:r w:rsidRPr="00395741">
              <w:rPr>
                <w:szCs w:val="24"/>
                <w:vertAlign w:val="subscript"/>
              </w:rPr>
              <w:t>6</w:t>
            </w:r>
            <w:r w:rsidRPr="00395741">
              <w:rPr>
                <w:szCs w:val="24"/>
              </w:rPr>
              <w:t>H</w:t>
            </w:r>
            <w:r w:rsidRPr="00395741">
              <w:rPr>
                <w:szCs w:val="24"/>
                <w:vertAlign w:val="subscript"/>
              </w:rPr>
              <w:t>12</w:t>
            </w:r>
            <w:r w:rsidRPr="00395741">
              <w:rPr>
                <w:szCs w:val="24"/>
              </w:rPr>
              <w:t>O</w:t>
            </w:r>
          </w:p>
        </w:tc>
        <w:tc>
          <w:tcPr>
            <w:tcW w:w="0" w:type="auto"/>
            <w:hideMark/>
          </w:tcPr>
          <w:p w:rsidR="00B014F5" w:rsidRPr="00395741" w:rsidRDefault="00B014F5" w:rsidP="00606D58">
            <w:pPr>
              <w:spacing w:line="240" w:lineRule="auto"/>
              <w:jc w:val="center"/>
              <w:rPr>
                <w:szCs w:val="24"/>
              </w:rPr>
            </w:pPr>
            <w:r w:rsidRPr="00395741">
              <w:rPr>
                <w:szCs w:val="24"/>
              </w:rPr>
              <w:t>66-25-1</w:t>
            </w:r>
          </w:p>
        </w:tc>
        <w:tc>
          <w:tcPr>
            <w:tcW w:w="0" w:type="auto"/>
            <w:hideMark/>
          </w:tcPr>
          <w:p w:rsidR="00B014F5" w:rsidRPr="00395741" w:rsidRDefault="00B014F5" w:rsidP="00606D58">
            <w:pPr>
              <w:spacing w:line="240" w:lineRule="auto"/>
              <w:jc w:val="center"/>
              <w:rPr>
                <w:szCs w:val="24"/>
              </w:rPr>
            </w:pPr>
            <w:r w:rsidRPr="00395741">
              <w:rPr>
                <w:szCs w:val="24"/>
              </w:rPr>
              <w:t>100</w:t>
            </w:r>
          </w:p>
        </w:tc>
        <w:tc>
          <w:tcPr>
            <w:tcW w:w="0" w:type="auto"/>
            <w:hideMark/>
          </w:tcPr>
          <w:p w:rsidR="00B014F5" w:rsidRPr="00395741" w:rsidRDefault="00B014F5" w:rsidP="00606D58">
            <w:pPr>
              <w:spacing w:line="240" w:lineRule="auto"/>
              <w:jc w:val="center"/>
              <w:rPr>
                <w:szCs w:val="24"/>
              </w:rPr>
            </w:pPr>
            <w:r w:rsidRPr="00395741">
              <w:rPr>
                <w:szCs w:val="24"/>
              </w:rPr>
              <w:t>7.162</w:t>
            </w:r>
          </w:p>
        </w:tc>
      </w:tr>
      <w:tr w:rsidR="00B014F5" w:rsidRPr="00395741" w:rsidTr="00882888">
        <w:trPr>
          <w:jc w:val="center"/>
        </w:trPr>
        <w:tc>
          <w:tcPr>
            <w:tcW w:w="0" w:type="auto"/>
            <w:hideMark/>
          </w:tcPr>
          <w:p w:rsidR="00B014F5" w:rsidRPr="00395741" w:rsidRDefault="00B014F5" w:rsidP="00606D58">
            <w:pPr>
              <w:spacing w:line="240" w:lineRule="auto"/>
              <w:jc w:val="center"/>
              <w:rPr>
                <w:szCs w:val="24"/>
              </w:rPr>
            </w:pPr>
            <w:r w:rsidRPr="00395741">
              <w:rPr>
                <w:szCs w:val="24"/>
              </w:rPr>
              <w:t>3</w:t>
            </w:r>
          </w:p>
        </w:tc>
        <w:tc>
          <w:tcPr>
            <w:tcW w:w="0" w:type="auto"/>
            <w:hideMark/>
          </w:tcPr>
          <w:p w:rsidR="00B014F5" w:rsidRPr="00395741" w:rsidRDefault="00B014F5" w:rsidP="00606D58">
            <w:pPr>
              <w:spacing w:line="240" w:lineRule="auto"/>
              <w:jc w:val="center"/>
              <w:rPr>
                <w:szCs w:val="24"/>
              </w:rPr>
            </w:pPr>
            <w:r w:rsidRPr="00395741">
              <w:rPr>
                <w:szCs w:val="24"/>
              </w:rPr>
              <w:t>5.17</w:t>
            </w:r>
          </w:p>
        </w:tc>
        <w:tc>
          <w:tcPr>
            <w:tcW w:w="0" w:type="auto"/>
            <w:hideMark/>
          </w:tcPr>
          <w:p w:rsidR="00B014F5" w:rsidRPr="00395741" w:rsidRDefault="00B014F5" w:rsidP="00606D58">
            <w:pPr>
              <w:spacing w:line="240" w:lineRule="auto"/>
              <w:jc w:val="center"/>
              <w:rPr>
                <w:szCs w:val="24"/>
              </w:rPr>
            </w:pPr>
            <w:r w:rsidRPr="00395741">
              <w:rPr>
                <w:szCs w:val="24"/>
              </w:rPr>
              <w:t>m-Xylene</w:t>
            </w:r>
          </w:p>
        </w:tc>
        <w:tc>
          <w:tcPr>
            <w:tcW w:w="0" w:type="auto"/>
            <w:hideMark/>
          </w:tcPr>
          <w:p w:rsidR="00B014F5" w:rsidRPr="00395741" w:rsidRDefault="00B014F5" w:rsidP="00606D58">
            <w:pPr>
              <w:spacing w:line="240" w:lineRule="auto"/>
              <w:jc w:val="center"/>
              <w:rPr>
                <w:szCs w:val="24"/>
              </w:rPr>
            </w:pPr>
            <w:r w:rsidRPr="00395741">
              <w:rPr>
                <w:szCs w:val="24"/>
              </w:rPr>
              <w:t>C</w:t>
            </w:r>
            <w:r w:rsidRPr="00395741">
              <w:rPr>
                <w:szCs w:val="24"/>
                <w:vertAlign w:val="subscript"/>
              </w:rPr>
              <w:t>8</w:t>
            </w:r>
            <w:r w:rsidRPr="00395741">
              <w:rPr>
                <w:szCs w:val="24"/>
              </w:rPr>
              <w:t>H</w:t>
            </w:r>
            <w:r w:rsidRPr="00395741">
              <w:rPr>
                <w:szCs w:val="24"/>
                <w:vertAlign w:val="subscript"/>
              </w:rPr>
              <w:t>10</w:t>
            </w:r>
          </w:p>
        </w:tc>
        <w:tc>
          <w:tcPr>
            <w:tcW w:w="0" w:type="auto"/>
            <w:hideMark/>
          </w:tcPr>
          <w:p w:rsidR="00B014F5" w:rsidRPr="00395741" w:rsidRDefault="00B014F5" w:rsidP="00606D58">
            <w:pPr>
              <w:spacing w:line="240" w:lineRule="auto"/>
              <w:jc w:val="center"/>
              <w:rPr>
                <w:szCs w:val="24"/>
              </w:rPr>
            </w:pPr>
            <w:r w:rsidRPr="00395741">
              <w:rPr>
                <w:szCs w:val="24"/>
              </w:rPr>
              <w:t>108-38-3</w:t>
            </w:r>
          </w:p>
        </w:tc>
        <w:tc>
          <w:tcPr>
            <w:tcW w:w="0" w:type="auto"/>
            <w:hideMark/>
          </w:tcPr>
          <w:p w:rsidR="00B014F5" w:rsidRPr="00395741" w:rsidRDefault="00B014F5" w:rsidP="00606D58">
            <w:pPr>
              <w:spacing w:line="240" w:lineRule="auto"/>
              <w:jc w:val="center"/>
              <w:rPr>
                <w:szCs w:val="24"/>
              </w:rPr>
            </w:pPr>
            <w:r w:rsidRPr="00395741">
              <w:rPr>
                <w:szCs w:val="24"/>
              </w:rPr>
              <w:t>106</w:t>
            </w:r>
          </w:p>
        </w:tc>
        <w:tc>
          <w:tcPr>
            <w:tcW w:w="0" w:type="auto"/>
            <w:hideMark/>
          </w:tcPr>
          <w:p w:rsidR="00B014F5" w:rsidRPr="00395741" w:rsidRDefault="00B014F5" w:rsidP="00606D58">
            <w:pPr>
              <w:spacing w:line="240" w:lineRule="auto"/>
              <w:jc w:val="center"/>
              <w:rPr>
                <w:szCs w:val="24"/>
              </w:rPr>
            </w:pPr>
            <w:r w:rsidRPr="00395741">
              <w:rPr>
                <w:szCs w:val="24"/>
              </w:rPr>
              <w:t>0.321</w:t>
            </w:r>
          </w:p>
        </w:tc>
      </w:tr>
      <w:tr w:rsidR="00B014F5" w:rsidRPr="00395741" w:rsidTr="00882888">
        <w:trPr>
          <w:jc w:val="center"/>
        </w:trPr>
        <w:tc>
          <w:tcPr>
            <w:tcW w:w="0" w:type="auto"/>
            <w:hideMark/>
          </w:tcPr>
          <w:p w:rsidR="00B014F5" w:rsidRPr="00395741" w:rsidRDefault="00B014F5" w:rsidP="00606D58">
            <w:pPr>
              <w:spacing w:line="240" w:lineRule="auto"/>
              <w:jc w:val="center"/>
              <w:rPr>
                <w:szCs w:val="24"/>
              </w:rPr>
            </w:pPr>
            <w:r w:rsidRPr="00395741">
              <w:rPr>
                <w:szCs w:val="24"/>
              </w:rPr>
              <w:t>4</w:t>
            </w:r>
          </w:p>
        </w:tc>
        <w:tc>
          <w:tcPr>
            <w:tcW w:w="0" w:type="auto"/>
            <w:hideMark/>
          </w:tcPr>
          <w:p w:rsidR="00B014F5" w:rsidRPr="00395741" w:rsidRDefault="00B014F5" w:rsidP="00606D58">
            <w:pPr>
              <w:spacing w:line="240" w:lineRule="auto"/>
              <w:jc w:val="center"/>
              <w:rPr>
                <w:szCs w:val="24"/>
              </w:rPr>
            </w:pPr>
            <w:r w:rsidRPr="00395741">
              <w:rPr>
                <w:szCs w:val="24"/>
              </w:rPr>
              <w:t>5.30</w:t>
            </w:r>
          </w:p>
        </w:tc>
        <w:tc>
          <w:tcPr>
            <w:tcW w:w="0" w:type="auto"/>
            <w:hideMark/>
          </w:tcPr>
          <w:p w:rsidR="00B014F5" w:rsidRPr="00395741" w:rsidRDefault="00B014F5" w:rsidP="00606D58">
            <w:pPr>
              <w:spacing w:line="240" w:lineRule="auto"/>
              <w:jc w:val="center"/>
              <w:rPr>
                <w:szCs w:val="24"/>
              </w:rPr>
            </w:pPr>
            <w:r w:rsidRPr="00395741">
              <w:rPr>
                <w:szCs w:val="24"/>
              </w:rPr>
              <w:t>p-Xylene</w:t>
            </w:r>
          </w:p>
        </w:tc>
        <w:tc>
          <w:tcPr>
            <w:tcW w:w="0" w:type="auto"/>
            <w:hideMark/>
          </w:tcPr>
          <w:p w:rsidR="00B014F5" w:rsidRPr="00395741" w:rsidRDefault="00B014F5" w:rsidP="00606D58">
            <w:pPr>
              <w:spacing w:line="240" w:lineRule="auto"/>
              <w:jc w:val="center"/>
              <w:rPr>
                <w:szCs w:val="24"/>
              </w:rPr>
            </w:pPr>
            <w:r w:rsidRPr="00395741">
              <w:rPr>
                <w:szCs w:val="24"/>
              </w:rPr>
              <w:t>C</w:t>
            </w:r>
            <w:r w:rsidRPr="00395741">
              <w:rPr>
                <w:szCs w:val="24"/>
                <w:vertAlign w:val="subscript"/>
              </w:rPr>
              <w:t>8</w:t>
            </w:r>
            <w:r w:rsidRPr="00395741">
              <w:rPr>
                <w:szCs w:val="24"/>
              </w:rPr>
              <w:t>H</w:t>
            </w:r>
            <w:r w:rsidRPr="00395741">
              <w:rPr>
                <w:szCs w:val="24"/>
                <w:vertAlign w:val="subscript"/>
              </w:rPr>
              <w:t>10</w:t>
            </w:r>
          </w:p>
        </w:tc>
        <w:tc>
          <w:tcPr>
            <w:tcW w:w="0" w:type="auto"/>
            <w:hideMark/>
          </w:tcPr>
          <w:p w:rsidR="00B014F5" w:rsidRPr="00395741" w:rsidRDefault="00B014F5" w:rsidP="00606D58">
            <w:pPr>
              <w:spacing w:line="240" w:lineRule="auto"/>
              <w:jc w:val="center"/>
              <w:rPr>
                <w:szCs w:val="24"/>
              </w:rPr>
            </w:pPr>
            <w:r w:rsidRPr="00395741">
              <w:rPr>
                <w:szCs w:val="24"/>
              </w:rPr>
              <w:t>106-42-3</w:t>
            </w:r>
          </w:p>
        </w:tc>
        <w:tc>
          <w:tcPr>
            <w:tcW w:w="0" w:type="auto"/>
            <w:hideMark/>
          </w:tcPr>
          <w:p w:rsidR="00B014F5" w:rsidRPr="00395741" w:rsidRDefault="00B014F5" w:rsidP="00606D58">
            <w:pPr>
              <w:spacing w:line="240" w:lineRule="auto"/>
              <w:jc w:val="center"/>
              <w:rPr>
                <w:szCs w:val="24"/>
              </w:rPr>
            </w:pPr>
            <w:r w:rsidRPr="00395741">
              <w:rPr>
                <w:szCs w:val="24"/>
              </w:rPr>
              <w:t>106</w:t>
            </w:r>
          </w:p>
        </w:tc>
        <w:tc>
          <w:tcPr>
            <w:tcW w:w="0" w:type="auto"/>
            <w:hideMark/>
          </w:tcPr>
          <w:p w:rsidR="00B014F5" w:rsidRPr="00395741" w:rsidRDefault="00B014F5" w:rsidP="00606D58">
            <w:pPr>
              <w:spacing w:line="240" w:lineRule="auto"/>
              <w:jc w:val="center"/>
              <w:rPr>
                <w:szCs w:val="24"/>
              </w:rPr>
            </w:pPr>
            <w:r w:rsidRPr="00395741">
              <w:rPr>
                <w:szCs w:val="24"/>
              </w:rPr>
              <w:t>0.362</w:t>
            </w:r>
          </w:p>
        </w:tc>
      </w:tr>
      <w:tr w:rsidR="00B014F5" w:rsidRPr="00395741" w:rsidTr="00882888">
        <w:trPr>
          <w:jc w:val="center"/>
        </w:trPr>
        <w:tc>
          <w:tcPr>
            <w:tcW w:w="0" w:type="auto"/>
            <w:hideMark/>
          </w:tcPr>
          <w:p w:rsidR="00B014F5" w:rsidRPr="00395741" w:rsidRDefault="00B014F5" w:rsidP="00606D58">
            <w:pPr>
              <w:spacing w:line="240" w:lineRule="auto"/>
              <w:jc w:val="center"/>
              <w:rPr>
                <w:szCs w:val="24"/>
              </w:rPr>
            </w:pPr>
            <w:r w:rsidRPr="00395741">
              <w:rPr>
                <w:szCs w:val="24"/>
              </w:rPr>
              <w:t>5</w:t>
            </w:r>
          </w:p>
        </w:tc>
        <w:tc>
          <w:tcPr>
            <w:tcW w:w="0" w:type="auto"/>
            <w:hideMark/>
          </w:tcPr>
          <w:p w:rsidR="00B014F5" w:rsidRPr="00395741" w:rsidRDefault="00B014F5" w:rsidP="00606D58">
            <w:pPr>
              <w:spacing w:line="240" w:lineRule="auto"/>
              <w:jc w:val="center"/>
              <w:rPr>
                <w:szCs w:val="24"/>
              </w:rPr>
            </w:pPr>
            <w:r w:rsidRPr="00395741">
              <w:rPr>
                <w:szCs w:val="24"/>
              </w:rPr>
              <w:t>5.84</w:t>
            </w:r>
          </w:p>
        </w:tc>
        <w:tc>
          <w:tcPr>
            <w:tcW w:w="0" w:type="auto"/>
            <w:hideMark/>
          </w:tcPr>
          <w:p w:rsidR="00B014F5" w:rsidRPr="00395741" w:rsidRDefault="00B014F5" w:rsidP="00606D58">
            <w:pPr>
              <w:spacing w:line="240" w:lineRule="auto"/>
              <w:jc w:val="center"/>
              <w:rPr>
                <w:szCs w:val="24"/>
              </w:rPr>
            </w:pPr>
            <w:r w:rsidRPr="00395741">
              <w:rPr>
                <w:szCs w:val="24"/>
              </w:rPr>
              <w:t>Methyl (Z)-N-</w:t>
            </w:r>
            <w:proofErr w:type="spellStart"/>
            <w:r w:rsidRPr="00395741">
              <w:rPr>
                <w:szCs w:val="24"/>
              </w:rPr>
              <w:t>hydroxybenzenecarboximidate</w:t>
            </w:r>
            <w:proofErr w:type="spellEnd"/>
          </w:p>
        </w:tc>
        <w:tc>
          <w:tcPr>
            <w:tcW w:w="0" w:type="auto"/>
            <w:hideMark/>
          </w:tcPr>
          <w:p w:rsidR="00B014F5" w:rsidRPr="00395741" w:rsidRDefault="00B014F5" w:rsidP="00606D58">
            <w:pPr>
              <w:spacing w:line="240" w:lineRule="auto"/>
              <w:jc w:val="center"/>
              <w:rPr>
                <w:szCs w:val="24"/>
              </w:rPr>
            </w:pPr>
            <w:r w:rsidRPr="00395741">
              <w:rPr>
                <w:szCs w:val="24"/>
              </w:rPr>
              <w:t>C</w:t>
            </w:r>
            <w:r w:rsidRPr="00395741">
              <w:rPr>
                <w:szCs w:val="24"/>
                <w:vertAlign w:val="subscript"/>
              </w:rPr>
              <w:t>8</w:t>
            </w:r>
            <w:r w:rsidRPr="00395741">
              <w:rPr>
                <w:szCs w:val="24"/>
              </w:rPr>
              <w:t>H</w:t>
            </w:r>
            <w:r w:rsidRPr="00395741">
              <w:rPr>
                <w:szCs w:val="24"/>
                <w:vertAlign w:val="subscript"/>
              </w:rPr>
              <w:t>9</w:t>
            </w:r>
            <w:r w:rsidRPr="00395741">
              <w:rPr>
                <w:szCs w:val="24"/>
              </w:rPr>
              <w:t>NO</w:t>
            </w:r>
            <w:r w:rsidRPr="00395741">
              <w:rPr>
                <w:szCs w:val="24"/>
                <w:vertAlign w:val="subscript"/>
              </w:rPr>
              <w:t>2</w:t>
            </w:r>
          </w:p>
        </w:tc>
        <w:tc>
          <w:tcPr>
            <w:tcW w:w="0" w:type="auto"/>
            <w:hideMark/>
          </w:tcPr>
          <w:p w:rsidR="00B014F5" w:rsidRPr="00395741" w:rsidRDefault="00B014F5" w:rsidP="00606D58">
            <w:pPr>
              <w:spacing w:line="240" w:lineRule="auto"/>
              <w:jc w:val="center"/>
              <w:rPr>
                <w:szCs w:val="24"/>
              </w:rPr>
            </w:pPr>
            <w:r w:rsidRPr="00395741">
              <w:rPr>
                <w:szCs w:val="24"/>
              </w:rPr>
              <w:t>1000222-86-6</w:t>
            </w:r>
          </w:p>
        </w:tc>
        <w:tc>
          <w:tcPr>
            <w:tcW w:w="0" w:type="auto"/>
            <w:hideMark/>
          </w:tcPr>
          <w:p w:rsidR="00B014F5" w:rsidRPr="00395741" w:rsidRDefault="00B014F5" w:rsidP="00606D58">
            <w:pPr>
              <w:spacing w:line="240" w:lineRule="auto"/>
              <w:jc w:val="center"/>
              <w:rPr>
                <w:szCs w:val="24"/>
              </w:rPr>
            </w:pPr>
            <w:r w:rsidRPr="00395741">
              <w:rPr>
                <w:szCs w:val="24"/>
              </w:rPr>
              <w:t>151</w:t>
            </w:r>
          </w:p>
        </w:tc>
        <w:tc>
          <w:tcPr>
            <w:tcW w:w="0" w:type="auto"/>
            <w:hideMark/>
          </w:tcPr>
          <w:p w:rsidR="00B014F5" w:rsidRPr="00395741" w:rsidRDefault="00B014F5" w:rsidP="00606D58">
            <w:pPr>
              <w:spacing w:line="240" w:lineRule="auto"/>
              <w:jc w:val="center"/>
              <w:rPr>
                <w:szCs w:val="24"/>
              </w:rPr>
            </w:pPr>
            <w:r w:rsidRPr="00395741">
              <w:rPr>
                <w:szCs w:val="24"/>
              </w:rPr>
              <w:t>1.006</w:t>
            </w:r>
          </w:p>
        </w:tc>
      </w:tr>
      <w:tr w:rsidR="00B014F5" w:rsidRPr="00395741" w:rsidTr="00882888">
        <w:trPr>
          <w:jc w:val="center"/>
        </w:trPr>
        <w:tc>
          <w:tcPr>
            <w:tcW w:w="0" w:type="auto"/>
            <w:hideMark/>
          </w:tcPr>
          <w:p w:rsidR="00B014F5" w:rsidRPr="00395741" w:rsidRDefault="00B014F5" w:rsidP="00606D58">
            <w:pPr>
              <w:spacing w:line="240" w:lineRule="auto"/>
              <w:jc w:val="center"/>
              <w:rPr>
                <w:szCs w:val="24"/>
              </w:rPr>
            </w:pPr>
            <w:r w:rsidRPr="00395741">
              <w:rPr>
                <w:szCs w:val="24"/>
              </w:rPr>
              <w:t>6</w:t>
            </w:r>
          </w:p>
        </w:tc>
        <w:tc>
          <w:tcPr>
            <w:tcW w:w="0" w:type="auto"/>
            <w:hideMark/>
          </w:tcPr>
          <w:p w:rsidR="00B014F5" w:rsidRPr="00395741" w:rsidRDefault="00B014F5" w:rsidP="00606D58">
            <w:pPr>
              <w:spacing w:line="240" w:lineRule="auto"/>
              <w:jc w:val="center"/>
              <w:rPr>
                <w:szCs w:val="24"/>
              </w:rPr>
            </w:pPr>
            <w:r w:rsidRPr="00395741">
              <w:rPr>
                <w:szCs w:val="24"/>
              </w:rPr>
              <w:t>6.68</w:t>
            </w:r>
          </w:p>
        </w:tc>
        <w:tc>
          <w:tcPr>
            <w:tcW w:w="0" w:type="auto"/>
            <w:hideMark/>
          </w:tcPr>
          <w:p w:rsidR="00B014F5" w:rsidRPr="00395741" w:rsidRDefault="00B014F5" w:rsidP="00606D58">
            <w:pPr>
              <w:spacing w:line="240" w:lineRule="auto"/>
              <w:jc w:val="center"/>
              <w:rPr>
                <w:szCs w:val="24"/>
              </w:rPr>
            </w:pPr>
            <w:r w:rsidRPr="00395741">
              <w:rPr>
                <w:szCs w:val="24"/>
              </w:rPr>
              <w:t>Benzaldehyde</w:t>
            </w:r>
          </w:p>
        </w:tc>
        <w:tc>
          <w:tcPr>
            <w:tcW w:w="0" w:type="auto"/>
            <w:hideMark/>
          </w:tcPr>
          <w:p w:rsidR="00B014F5" w:rsidRPr="00395741" w:rsidRDefault="00B014F5" w:rsidP="00606D58">
            <w:pPr>
              <w:spacing w:line="240" w:lineRule="auto"/>
              <w:jc w:val="center"/>
              <w:rPr>
                <w:szCs w:val="24"/>
              </w:rPr>
            </w:pPr>
            <w:r w:rsidRPr="00395741">
              <w:rPr>
                <w:szCs w:val="24"/>
              </w:rPr>
              <w:t>C</w:t>
            </w:r>
            <w:r w:rsidRPr="00395741">
              <w:rPr>
                <w:szCs w:val="24"/>
                <w:vertAlign w:val="subscript"/>
              </w:rPr>
              <w:t>7</w:t>
            </w:r>
            <w:r w:rsidRPr="00395741">
              <w:rPr>
                <w:szCs w:val="24"/>
              </w:rPr>
              <w:t>H</w:t>
            </w:r>
            <w:r w:rsidRPr="00395741">
              <w:rPr>
                <w:szCs w:val="24"/>
                <w:vertAlign w:val="subscript"/>
              </w:rPr>
              <w:t>6</w:t>
            </w:r>
            <w:r w:rsidRPr="00395741">
              <w:rPr>
                <w:szCs w:val="24"/>
              </w:rPr>
              <w:t>O</w:t>
            </w:r>
          </w:p>
        </w:tc>
        <w:tc>
          <w:tcPr>
            <w:tcW w:w="0" w:type="auto"/>
            <w:hideMark/>
          </w:tcPr>
          <w:p w:rsidR="00B014F5" w:rsidRPr="00395741" w:rsidRDefault="00B014F5" w:rsidP="00606D58">
            <w:pPr>
              <w:spacing w:line="240" w:lineRule="auto"/>
              <w:jc w:val="center"/>
              <w:rPr>
                <w:szCs w:val="24"/>
              </w:rPr>
            </w:pPr>
            <w:r w:rsidRPr="00395741">
              <w:rPr>
                <w:szCs w:val="24"/>
              </w:rPr>
              <w:t>100-52-7</w:t>
            </w:r>
          </w:p>
        </w:tc>
        <w:tc>
          <w:tcPr>
            <w:tcW w:w="0" w:type="auto"/>
            <w:hideMark/>
          </w:tcPr>
          <w:p w:rsidR="00B014F5" w:rsidRPr="00395741" w:rsidRDefault="00B014F5" w:rsidP="00606D58">
            <w:pPr>
              <w:spacing w:line="240" w:lineRule="auto"/>
              <w:jc w:val="center"/>
              <w:rPr>
                <w:szCs w:val="24"/>
              </w:rPr>
            </w:pPr>
            <w:r w:rsidRPr="00395741">
              <w:rPr>
                <w:szCs w:val="24"/>
              </w:rPr>
              <w:t>106</w:t>
            </w:r>
          </w:p>
        </w:tc>
        <w:tc>
          <w:tcPr>
            <w:tcW w:w="0" w:type="auto"/>
            <w:hideMark/>
          </w:tcPr>
          <w:p w:rsidR="00B014F5" w:rsidRPr="00395741" w:rsidRDefault="00B014F5" w:rsidP="00606D58">
            <w:pPr>
              <w:spacing w:line="240" w:lineRule="auto"/>
              <w:jc w:val="center"/>
              <w:rPr>
                <w:szCs w:val="24"/>
              </w:rPr>
            </w:pPr>
            <w:r w:rsidRPr="00395741">
              <w:rPr>
                <w:szCs w:val="24"/>
              </w:rPr>
              <w:t>0.181</w:t>
            </w:r>
          </w:p>
        </w:tc>
      </w:tr>
      <w:tr w:rsidR="00B014F5" w:rsidRPr="00395741" w:rsidTr="00882888">
        <w:trPr>
          <w:jc w:val="center"/>
        </w:trPr>
        <w:tc>
          <w:tcPr>
            <w:tcW w:w="0" w:type="auto"/>
            <w:hideMark/>
          </w:tcPr>
          <w:p w:rsidR="00B014F5" w:rsidRPr="00395741" w:rsidRDefault="00B014F5" w:rsidP="00606D58">
            <w:pPr>
              <w:spacing w:line="240" w:lineRule="auto"/>
              <w:jc w:val="center"/>
              <w:rPr>
                <w:szCs w:val="24"/>
              </w:rPr>
            </w:pPr>
            <w:r w:rsidRPr="00395741">
              <w:rPr>
                <w:szCs w:val="24"/>
              </w:rPr>
              <w:t>7</w:t>
            </w:r>
          </w:p>
        </w:tc>
        <w:tc>
          <w:tcPr>
            <w:tcW w:w="0" w:type="auto"/>
            <w:hideMark/>
          </w:tcPr>
          <w:p w:rsidR="00B014F5" w:rsidRPr="00395741" w:rsidRDefault="00B014F5" w:rsidP="00606D58">
            <w:pPr>
              <w:spacing w:line="240" w:lineRule="auto"/>
              <w:jc w:val="center"/>
              <w:rPr>
                <w:szCs w:val="24"/>
              </w:rPr>
            </w:pPr>
            <w:r w:rsidRPr="00395741">
              <w:rPr>
                <w:szCs w:val="24"/>
              </w:rPr>
              <w:t>6.97</w:t>
            </w:r>
          </w:p>
        </w:tc>
        <w:tc>
          <w:tcPr>
            <w:tcW w:w="0" w:type="auto"/>
            <w:hideMark/>
          </w:tcPr>
          <w:p w:rsidR="00B014F5" w:rsidRPr="00395741" w:rsidRDefault="00B014F5" w:rsidP="00606D58">
            <w:pPr>
              <w:spacing w:line="240" w:lineRule="auto"/>
              <w:jc w:val="center"/>
              <w:rPr>
                <w:szCs w:val="24"/>
              </w:rPr>
            </w:pPr>
            <w:r w:rsidRPr="00395741">
              <w:rPr>
                <w:szCs w:val="24"/>
              </w:rPr>
              <w:t>1-Octen-3-ol</w:t>
            </w:r>
          </w:p>
        </w:tc>
        <w:tc>
          <w:tcPr>
            <w:tcW w:w="0" w:type="auto"/>
            <w:hideMark/>
          </w:tcPr>
          <w:p w:rsidR="00B014F5" w:rsidRPr="00395741" w:rsidRDefault="00B014F5" w:rsidP="00606D58">
            <w:pPr>
              <w:spacing w:line="240" w:lineRule="auto"/>
              <w:jc w:val="center"/>
              <w:rPr>
                <w:szCs w:val="24"/>
              </w:rPr>
            </w:pPr>
            <w:r w:rsidRPr="00395741">
              <w:rPr>
                <w:szCs w:val="24"/>
              </w:rPr>
              <w:t>C</w:t>
            </w:r>
            <w:r w:rsidRPr="00395741">
              <w:rPr>
                <w:szCs w:val="24"/>
                <w:vertAlign w:val="subscript"/>
              </w:rPr>
              <w:t>8</w:t>
            </w:r>
            <w:r w:rsidRPr="00395741">
              <w:rPr>
                <w:szCs w:val="24"/>
              </w:rPr>
              <w:t>H</w:t>
            </w:r>
            <w:r w:rsidRPr="00395741">
              <w:rPr>
                <w:szCs w:val="24"/>
                <w:vertAlign w:val="subscript"/>
              </w:rPr>
              <w:t>16</w:t>
            </w:r>
            <w:r w:rsidRPr="00395741">
              <w:rPr>
                <w:szCs w:val="24"/>
              </w:rPr>
              <w:t>O</w:t>
            </w:r>
          </w:p>
        </w:tc>
        <w:tc>
          <w:tcPr>
            <w:tcW w:w="0" w:type="auto"/>
            <w:hideMark/>
          </w:tcPr>
          <w:p w:rsidR="00B014F5" w:rsidRPr="00395741" w:rsidRDefault="00B014F5" w:rsidP="00606D58">
            <w:pPr>
              <w:spacing w:line="240" w:lineRule="auto"/>
              <w:jc w:val="center"/>
              <w:rPr>
                <w:szCs w:val="24"/>
              </w:rPr>
            </w:pPr>
            <w:r w:rsidRPr="00395741">
              <w:rPr>
                <w:szCs w:val="24"/>
              </w:rPr>
              <w:t>3391-86-4</w:t>
            </w:r>
          </w:p>
        </w:tc>
        <w:tc>
          <w:tcPr>
            <w:tcW w:w="0" w:type="auto"/>
            <w:hideMark/>
          </w:tcPr>
          <w:p w:rsidR="00B014F5" w:rsidRPr="00395741" w:rsidRDefault="00B014F5" w:rsidP="00606D58">
            <w:pPr>
              <w:spacing w:line="240" w:lineRule="auto"/>
              <w:jc w:val="center"/>
              <w:rPr>
                <w:szCs w:val="24"/>
              </w:rPr>
            </w:pPr>
            <w:r w:rsidRPr="00395741">
              <w:rPr>
                <w:szCs w:val="24"/>
              </w:rPr>
              <w:t>128</w:t>
            </w:r>
          </w:p>
        </w:tc>
        <w:tc>
          <w:tcPr>
            <w:tcW w:w="0" w:type="auto"/>
            <w:hideMark/>
          </w:tcPr>
          <w:p w:rsidR="00B014F5" w:rsidRPr="00395741" w:rsidRDefault="00B014F5" w:rsidP="00606D58">
            <w:pPr>
              <w:spacing w:line="240" w:lineRule="auto"/>
              <w:jc w:val="center"/>
              <w:rPr>
                <w:szCs w:val="24"/>
              </w:rPr>
            </w:pPr>
            <w:r w:rsidRPr="00395741">
              <w:rPr>
                <w:szCs w:val="24"/>
              </w:rPr>
              <w:t>69.43</w:t>
            </w:r>
          </w:p>
        </w:tc>
      </w:tr>
      <w:tr w:rsidR="00B014F5" w:rsidRPr="00395741" w:rsidTr="00882888">
        <w:trPr>
          <w:jc w:val="center"/>
        </w:trPr>
        <w:tc>
          <w:tcPr>
            <w:tcW w:w="0" w:type="auto"/>
            <w:hideMark/>
          </w:tcPr>
          <w:p w:rsidR="00B014F5" w:rsidRPr="00395741" w:rsidRDefault="00B014F5" w:rsidP="00606D58">
            <w:pPr>
              <w:spacing w:line="240" w:lineRule="auto"/>
              <w:jc w:val="center"/>
              <w:rPr>
                <w:szCs w:val="24"/>
              </w:rPr>
            </w:pPr>
            <w:r w:rsidRPr="00395741">
              <w:rPr>
                <w:szCs w:val="24"/>
              </w:rPr>
              <w:t>8</w:t>
            </w:r>
          </w:p>
        </w:tc>
        <w:tc>
          <w:tcPr>
            <w:tcW w:w="0" w:type="auto"/>
            <w:hideMark/>
          </w:tcPr>
          <w:p w:rsidR="00B014F5" w:rsidRPr="00395741" w:rsidRDefault="00B014F5" w:rsidP="00606D58">
            <w:pPr>
              <w:spacing w:line="240" w:lineRule="auto"/>
              <w:jc w:val="center"/>
              <w:rPr>
                <w:szCs w:val="24"/>
              </w:rPr>
            </w:pPr>
            <w:r w:rsidRPr="00395741">
              <w:rPr>
                <w:szCs w:val="24"/>
              </w:rPr>
              <w:t>7.08</w:t>
            </w:r>
          </w:p>
        </w:tc>
        <w:tc>
          <w:tcPr>
            <w:tcW w:w="0" w:type="auto"/>
            <w:hideMark/>
          </w:tcPr>
          <w:p w:rsidR="00B014F5" w:rsidRPr="00395741" w:rsidRDefault="00B014F5" w:rsidP="00606D58">
            <w:pPr>
              <w:spacing w:line="240" w:lineRule="auto"/>
              <w:jc w:val="center"/>
              <w:rPr>
                <w:szCs w:val="24"/>
              </w:rPr>
            </w:pPr>
            <w:r w:rsidRPr="00395741">
              <w:rPr>
                <w:szCs w:val="24"/>
              </w:rPr>
              <w:t>3-Octanone</w:t>
            </w:r>
          </w:p>
        </w:tc>
        <w:tc>
          <w:tcPr>
            <w:tcW w:w="0" w:type="auto"/>
            <w:hideMark/>
          </w:tcPr>
          <w:p w:rsidR="00B014F5" w:rsidRPr="00395741" w:rsidRDefault="00B014F5" w:rsidP="00606D58">
            <w:pPr>
              <w:spacing w:line="240" w:lineRule="auto"/>
              <w:jc w:val="center"/>
              <w:rPr>
                <w:szCs w:val="24"/>
              </w:rPr>
            </w:pPr>
            <w:r w:rsidRPr="00395741">
              <w:rPr>
                <w:szCs w:val="24"/>
              </w:rPr>
              <w:t>C</w:t>
            </w:r>
            <w:r w:rsidRPr="00395741">
              <w:rPr>
                <w:szCs w:val="24"/>
                <w:vertAlign w:val="subscript"/>
              </w:rPr>
              <w:t>8</w:t>
            </w:r>
            <w:r w:rsidRPr="00395741">
              <w:rPr>
                <w:szCs w:val="24"/>
              </w:rPr>
              <w:t>H</w:t>
            </w:r>
            <w:r w:rsidRPr="00395741">
              <w:rPr>
                <w:szCs w:val="24"/>
                <w:vertAlign w:val="subscript"/>
              </w:rPr>
              <w:t>16</w:t>
            </w:r>
            <w:r w:rsidRPr="00395741">
              <w:rPr>
                <w:szCs w:val="24"/>
              </w:rPr>
              <w:t>O</w:t>
            </w:r>
          </w:p>
        </w:tc>
        <w:tc>
          <w:tcPr>
            <w:tcW w:w="0" w:type="auto"/>
            <w:hideMark/>
          </w:tcPr>
          <w:p w:rsidR="00B014F5" w:rsidRPr="00395741" w:rsidRDefault="00B014F5" w:rsidP="00606D58">
            <w:pPr>
              <w:spacing w:line="240" w:lineRule="auto"/>
              <w:jc w:val="center"/>
              <w:rPr>
                <w:szCs w:val="24"/>
              </w:rPr>
            </w:pPr>
            <w:r w:rsidRPr="00395741">
              <w:rPr>
                <w:szCs w:val="24"/>
              </w:rPr>
              <w:t>106-68-3</w:t>
            </w:r>
          </w:p>
        </w:tc>
        <w:tc>
          <w:tcPr>
            <w:tcW w:w="0" w:type="auto"/>
            <w:hideMark/>
          </w:tcPr>
          <w:p w:rsidR="00B014F5" w:rsidRPr="00395741" w:rsidRDefault="00B014F5" w:rsidP="00606D58">
            <w:pPr>
              <w:spacing w:line="240" w:lineRule="auto"/>
              <w:jc w:val="center"/>
              <w:rPr>
                <w:szCs w:val="24"/>
              </w:rPr>
            </w:pPr>
            <w:r w:rsidRPr="00395741">
              <w:rPr>
                <w:szCs w:val="24"/>
              </w:rPr>
              <w:t>128</w:t>
            </w:r>
          </w:p>
        </w:tc>
        <w:tc>
          <w:tcPr>
            <w:tcW w:w="0" w:type="auto"/>
            <w:hideMark/>
          </w:tcPr>
          <w:p w:rsidR="00B014F5" w:rsidRPr="00395741" w:rsidRDefault="00B014F5" w:rsidP="00606D58">
            <w:pPr>
              <w:spacing w:line="240" w:lineRule="auto"/>
              <w:jc w:val="center"/>
              <w:rPr>
                <w:szCs w:val="24"/>
              </w:rPr>
            </w:pPr>
            <w:r w:rsidRPr="00395741">
              <w:rPr>
                <w:szCs w:val="24"/>
              </w:rPr>
              <w:t>10.34</w:t>
            </w:r>
          </w:p>
        </w:tc>
      </w:tr>
      <w:tr w:rsidR="00B014F5" w:rsidRPr="00395741" w:rsidTr="00882888">
        <w:trPr>
          <w:jc w:val="center"/>
        </w:trPr>
        <w:tc>
          <w:tcPr>
            <w:tcW w:w="0" w:type="auto"/>
            <w:hideMark/>
          </w:tcPr>
          <w:p w:rsidR="00B014F5" w:rsidRPr="00395741" w:rsidRDefault="00B014F5" w:rsidP="00606D58">
            <w:pPr>
              <w:spacing w:line="240" w:lineRule="auto"/>
              <w:jc w:val="center"/>
              <w:rPr>
                <w:szCs w:val="24"/>
              </w:rPr>
            </w:pPr>
            <w:r w:rsidRPr="00395741">
              <w:rPr>
                <w:szCs w:val="24"/>
              </w:rPr>
              <w:t>9</w:t>
            </w:r>
          </w:p>
        </w:tc>
        <w:tc>
          <w:tcPr>
            <w:tcW w:w="0" w:type="auto"/>
            <w:hideMark/>
          </w:tcPr>
          <w:p w:rsidR="00B014F5" w:rsidRPr="00395741" w:rsidRDefault="00B014F5" w:rsidP="00606D58">
            <w:pPr>
              <w:spacing w:line="240" w:lineRule="auto"/>
              <w:jc w:val="center"/>
              <w:rPr>
                <w:szCs w:val="24"/>
              </w:rPr>
            </w:pPr>
            <w:r w:rsidRPr="00395741">
              <w:rPr>
                <w:szCs w:val="24"/>
              </w:rPr>
              <w:t>7.16</w:t>
            </w:r>
          </w:p>
        </w:tc>
        <w:tc>
          <w:tcPr>
            <w:tcW w:w="0" w:type="auto"/>
            <w:hideMark/>
          </w:tcPr>
          <w:p w:rsidR="00B014F5" w:rsidRPr="00395741" w:rsidRDefault="00B014F5" w:rsidP="00606D58">
            <w:pPr>
              <w:spacing w:line="240" w:lineRule="auto"/>
              <w:jc w:val="center"/>
              <w:rPr>
                <w:szCs w:val="24"/>
              </w:rPr>
            </w:pPr>
            <w:r w:rsidRPr="00395741">
              <w:rPr>
                <w:szCs w:val="24"/>
              </w:rPr>
              <w:t>2-Pentylfuran</w:t>
            </w:r>
          </w:p>
        </w:tc>
        <w:tc>
          <w:tcPr>
            <w:tcW w:w="0" w:type="auto"/>
            <w:hideMark/>
          </w:tcPr>
          <w:p w:rsidR="00B014F5" w:rsidRPr="00395741" w:rsidRDefault="00B014F5" w:rsidP="00606D58">
            <w:pPr>
              <w:spacing w:line="240" w:lineRule="auto"/>
              <w:jc w:val="center"/>
              <w:rPr>
                <w:szCs w:val="24"/>
              </w:rPr>
            </w:pPr>
            <w:r w:rsidRPr="00395741">
              <w:rPr>
                <w:szCs w:val="24"/>
              </w:rPr>
              <w:t>C</w:t>
            </w:r>
            <w:r w:rsidRPr="00395741">
              <w:rPr>
                <w:szCs w:val="24"/>
                <w:vertAlign w:val="subscript"/>
              </w:rPr>
              <w:t>9</w:t>
            </w:r>
            <w:r w:rsidRPr="00395741">
              <w:rPr>
                <w:szCs w:val="24"/>
              </w:rPr>
              <w:t>H</w:t>
            </w:r>
            <w:r w:rsidRPr="00395741">
              <w:rPr>
                <w:szCs w:val="24"/>
                <w:vertAlign w:val="subscript"/>
              </w:rPr>
              <w:t>14</w:t>
            </w:r>
            <w:r w:rsidRPr="00395741">
              <w:rPr>
                <w:szCs w:val="24"/>
              </w:rPr>
              <w:t>O</w:t>
            </w:r>
          </w:p>
        </w:tc>
        <w:tc>
          <w:tcPr>
            <w:tcW w:w="0" w:type="auto"/>
            <w:hideMark/>
          </w:tcPr>
          <w:p w:rsidR="00B014F5" w:rsidRPr="00395741" w:rsidRDefault="00B014F5" w:rsidP="00606D58">
            <w:pPr>
              <w:spacing w:line="240" w:lineRule="auto"/>
              <w:jc w:val="center"/>
              <w:rPr>
                <w:szCs w:val="24"/>
              </w:rPr>
            </w:pPr>
            <w:r w:rsidRPr="00395741">
              <w:rPr>
                <w:szCs w:val="24"/>
              </w:rPr>
              <w:t>3777-69-3</w:t>
            </w:r>
          </w:p>
        </w:tc>
        <w:tc>
          <w:tcPr>
            <w:tcW w:w="0" w:type="auto"/>
            <w:hideMark/>
          </w:tcPr>
          <w:p w:rsidR="00B014F5" w:rsidRPr="00395741" w:rsidRDefault="00B014F5" w:rsidP="00606D58">
            <w:pPr>
              <w:spacing w:line="240" w:lineRule="auto"/>
              <w:jc w:val="center"/>
              <w:rPr>
                <w:szCs w:val="24"/>
              </w:rPr>
            </w:pPr>
            <w:r w:rsidRPr="00395741">
              <w:rPr>
                <w:szCs w:val="24"/>
              </w:rPr>
              <w:t>138</w:t>
            </w:r>
          </w:p>
        </w:tc>
        <w:tc>
          <w:tcPr>
            <w:tcW w:w="0" w:type="auto"/>
            <w:hideMark/>
          </w:tcPr>
          <w:p w:rsidR="00B014F5" w:rsidRPr="00395741" w:rsidRDefault="00B014F5" w:rsidP="00606D58">
            <w:pPr>
              <w:spacing w:line="240" w:lineRule="auto"/>
              <w:jc w:val="center"/>
              <w:rPr>
                <w:szCs w:val="24"/>
              </w:rPr>
            </w:pPr>
            <w:r w:rsidRPr="00395741">
              <w:rPr>
                <w:szCs w:val="24"/>
              </w:rPr>
              <w:t>0.270</w:t>
            </w:r>
          </w:p>
        </w:tc>
      </w:tr>
      <w:tr w:rsidR="00B014F5" w:rsidRPr="00395741" w:rsidTr="00882888">
        <w:trPr>
          <w:jc w:val="center"/>
        </w:trPr>
        <w:tc>
          <w:tcPr>
            <w:tcW w:w="0" w:type="auto"/>
            <w:hideMark/>
          </w:tcPr>
          <w:p w:rsidR="00B014F5" w:rsidRPr="00395741" w:rsidRDefault="00B014F5" w:rsidP="00606D58">
            <w:pPr>
              <w:spacing w:line="240" w:lineRule="auto"/>
              <w:jc w:val="center"/>
              <w:rPr>
                <w:szCs w:val="24"/>
              </w:rPr>
            </w:pPr>
            <w:r w:rsidRPr="00395741">
              <w:rPr>
                <w:szCs w:val="24"/>
              </w:rPr>
              <w:t>10</w:t>
            </w:r>
          </w:p>
        </w:tc>
        <w:tc>
          <w:tcPr>
            <w:tcW w:w="0" w:type="auto"/>
            <w:hideMark/>
          </w:tcPr>
          <w:p w:rsidR="00B014F5" w:rsidRPr="00395741" w:rsidRDefault="00B014F5" w:rsidP="00606D58">
            <w:pPr>
              <w:spacing w:line="240" w:lineRule="auto"/>
              <w:jc w:val="center"/>
              <w:rPr>
                <w:szCs w:val="24"/>
              </w:rPr>
            </w:pPr>
            <w:r w:rsidRPr="00395741">
              <w:rPr>
                <w:szCs w:val="24"/>
              </w:rPr>
              <w:t>7.33</w:t>
            </w:r>
          </w:p>
        </w:tc>
        <w:tc>
          <w:tcPr>
            <w:tcW w:w="0" w:type="auto"/>
            <w:hideMark/>
          </w:tcPr>
          <w:p w:rsidR="00B014F5" w:rsidRPr="00395741" w:rsidRDefault="00B014F5" w:rsidP="00606D58">
            <w:pPr>
              <w:spacing w:line="240" w:lineRule="auto"/>
              <w:jc w:val="center"/>
              <w:rPr>
                <w:szCs w:val="24"/>
              </w:rPr>
            </w:pPr>
            <w:r w:rsidRPr="00395741">
              <w:rPr>
                <w:szCs w:val="24"/>
              </w:rPr>
              <w:t>Octanal</w:t>
            </w:r>
          </w:p>
        </w:tc>
        <w:tc>
          <w:tcPr>
            <w:tcW w:w="0" w:type="auto"/>
            <w:hideMark/>
          </w:tcPr>
          <w:p w:rsidR="00B014F5" w:rsidRPr="00395741" w:rsidRDefault="00B014F5" w:rsidP="00606D58">
            <w:pPr>
              <w:spacing w:line="240" w:lineRule="auto"/>
              <w:jc w:val="center"/>
              <w:rPr>
                <w:szCs w:val="24"/>
              </w:rPr>
            </w:pPr>
            <w:r w:rsidRPr="00395741">
              <w:rPr>
                <w:szCs w:val="24"/>
              </w:rPr>
              <w:t>C</w:t>
            </w:r>
            <w:r w:rsidRPr="00395741">
              <w:rPr>
                <w:szCs w:val="24"/>
                <w:vertAlign w:val="subscript"/>
              </w:rPr>
              <w:t>8</w:t>
            </w:r>
            <w:r w:rsidRPr="00395741">
              <w:rPr>
                <w:szCs w:val="24"/>
              </w:rPr>
              <w:t>H</w:t>
            </w:r>
            <w:r w:rsidRPr="00395741">
              <w:rPr>
                <w:szCs w:val="24"/>
                <w:vertAlign w:val="subscript"/>
              </w:rPr>
              <w:t>16</w:t>
            </w:r>
            <w:r w:rsidRPr="00395741">
              <w:rPr>
                <w:szCs w:val="24"/>
              </w:rPr>
              <w:t>O</w:t>
            </w:r>
          </w:p>
        </w:tc>
        <w:tc>
          <w:tcPr>
            <w:tcW w:w="0" w:type="auto"/>
            <w:hideMark/>
          </w:tcPr>
          <w:p w:rsidR="00B014F5" w:rsidRPr="00395741" w:rsidRDefault="00B014F5" w:rsidP="00606D58">
            <w:pPr>
              <w:spacing w:line="240" w:lineRule="auto"/>
              <w:jc w:val="center"/>
              <w:rPr>
                <w:szCs w:val="24"/>
              </w:rPr>
            </w:pPr>
            <w:r w:rsidRPr="00395741">
              <w:rPr>
                <w:szCs w:val="24"/>
              </w:rPr>
              <w:t>124-13-0</w:t>
            </w:r>
          </w:p>
        </w:tc>
        <w:tc>
          <w:tcPr>
            <w:tcW w:w="0" w:type="auto"/>
            <w:hideMark/>
          </w:tcPr>
          <w:p w:rsidR="00B014F5" w:rsidRPr="00395741" w:rsidRDefault="00B014F5" w:rsidP="00606D58">
            <w:pPr>
              <w:spacing w:line="240" w:lineRule="auto"/>
              <w:jc w:val="center"/>
              <w:rPr>
                <w:szCs w:val="24"/>
              </w:rPr>
            </w:pPr>
            <w:r w:rsidRPr="00395741">
              <w:rPr>
                <w:szCs w:val="24"/>
              </w:rPr>
              <w:t>128</w:t>
            </w:r>
          </w:p>
        </w:tc>
        <w:tc>
          <w:tcPr>
            <w:tcW w:w="0" w:type="auto"/>
            <w:hideMark/>
          </w:tcPr>
          <w:p w:rsidR="00B014F5" w:rsidRPr="00395741" w:rsidRDefault="00B014F5" w:rsidP="00606D58">
            <w:pPr>
              <w:spacing w:line="240" w:lineRule="auto"/>
              <w:jc w:val="center"/>
              <w:rPr>
                <w:szCs w:val="24"/>
              </w:rPr>
            </w:pPr>
            <w:r w:rsidRPr="00395741">
              <w:rPr>
                <w:szCs w:val="24"/>
              </w:rPr>
              <w:t>0.554</w:t>
            </w:r>
          </w:p>
        </w:tc>
      </w:tr>
      <w:tr w:rsidR="00B014F5" w:rsidRPr="00395741" w:rsidTr="00882888">
        <w:trPr>
          <w:jc w:val="center"/>
        </w:trPr>
        <w:tc>
          <w:tcPr>
            <w:tcW w:w="0" w:type="auto"/>
            <w:hideMark/>
          </w:tcPr>
          <w:p w:rsidR="00B014F5" w:rsidRPr="00395741" w:rsidRDefault="00B014F5" w:rsidP="00606D58">
            <w:pPr>
              <w:spacing w:line="240" w:lineRule="auto"/>
              <w:jc w:val="center"/>
              <w:rPr>
                <w:szCs w:val="24"/>
              </w:rPr>
            </w:pPr>
            <w:r w:rsidRPr="00395741">
              <w:rPr>
                <w:szCs w:val="24"/>
              </w:rPr>
              <w:lastRenderedPageBreak/>
              <w:t>11</w:t>
            </w:r>
          </w:p>
        </w:tc>
        <w:tc>
          <w:tcPr>
            <w:tcW w:w="0" w:type="auto"/>
            <w:hideMark/>
          </w:tcPr>
          <w:p w:rsidR="00B014F5" w:rsidRPr="00395741" w:rsidRDefault="00B014F5" w:rsidP="00606D58">
            <w:pPr>
              <w:spacing w:line="240" w:lineRule="auto"/>
              <w:jc w:val="center"/>
              <w:rPr>
                <w:szCs w:val="24"/>
              </w:rPr>
            </w:pPr>
            <w:r w:rsidRPr="00395741">
              <w:rPr>
                <w:szCs w:val="24"/>
              </w:rPr>
              <w:t>7.65</w:t>
            </w:r>
          </w:p>
        </w:tc>
        <w:tc>
          <w:tcPr>
            <w:tcW w:w="0" w:type="auto"/>
            <w:hideMark/>
          </w:tcPr>
          <w:p w:rsidR="00B014F5" w:rsidRPr="00395741" w:rsidRDefault="00B014F5" w:rsidP="00606D58">
            <w:pPr>
              <w:spacing w:line="240" w:lineRule="auto"/>
              <w:jc w:val="center"/>
              <w:rPr>
                <w:szCs w:val="24"/>
              </w:rPr>
            </w:pPr>
            <w:r w:rsidRPr="00395741">
              <w:rPr>
                <w:szCs w:val="24"/>
              </w:rPr>
              <w:t>4-Methyldecane</w:t>
            </w:r>
          </w:p>
        </w:tc>
        <w:tc>
          <w:tcPr>
            <w:tcW w:w="0" w:type="auto"/>
            <w:hideMark/>
          </w:tcPr>
          <w:p w:rsidR="00B014F5" w:rsidRPr="00395741" w:rsidRDefault="00B014F5" w:rsidP="00606D58">
            <w:pPr>
              <w:spacing w:line="240" w:lineRule="auto"/>
              <w:jc w:val="center"/>
              <w:rPr>
                <w:szCs w:val="24"/>
              </w:rPr>
            </w:pPr>
            <w:r w:rsidRPr="00395741">
              <w:rPr>
                <w:szCs w:val="24"/>
              </w:rPr>
              <w:t>C</w:t>
            </w:r>
            <w:r w:rsidRPr="00395741">
              <w:rPr>
                <w:szCs w:val="24"/>
                <w:vertAlign w:val="subscript"/>
              </w:rPr>
              <w:t>11</w:t>
            </w:r>
            <w:r w:rsidRPr="00395741">
              <w:rPr>
                <w:szCs w:val="24"/>
              </w:rPr>
              <w:t>H</w:t>
            </w:r>
            <w:r w:rsidRPr="00395741">
              <w:rPr>
                <w:szCs w:val="24"/>
                <w:vertAlign w:val="subscript"/>
              </w:rPr>
              <w:t>24</w:t>
            </w:r>
          </w:p>
        </w:tc>
        <w:tc>
          <w:tcPr>
            <w:tcW w:w="0" w:type="auto"/>
            <w:hideMark/>
          </w:tcPr>
          <w:p w:rsidR="00B014F5" w:rsidRPr="00395741" w:rsidRDefault="00B014F5" w:rsidP="00606D58">
            <w:pPr>
              <w:spacing w:line="240" w:lineRule="auto"/>
              <w:jc w:val="center"/>
              <w:rPr>
                <w:szCs w:val="24"/>
              </w:rPr>
            </w:pPr>
            <w:r w:rsidRPr="00395741">
              <w:rPr>
                <w:szCs w:val="24"/>
              </w:rPr>
              <w:t>2847-72-5</w:t>
            </w:r>
          </w:p>
        </w:tc>
        <w:tc>
          <w:tcPr>
            <w:tcW w:w="0" w:type="auto"/>
            <w:hideMark/>
          </w:tcPr>
          <w:p w:rsidR="00B014F5" w:rsidRPr="00395741" w:rsidRDefault="00B014F5" w:rsidP="00606D58">
            <w:pPr>
              <w:spacing w:line="240" w:lineRule="auto"/>
              <w:jc w:val="center"/>
              <w:rPr>
                <w:szCs w:val="24"/>
              </w:rPr>
            </w:pPr>
            <w:r w:rsidRPr="00395741">
              <w:rPr>
                <w:szCs w:val="24"/>
              </w:rPr>
              <w:t>156</w:t>
            </w:r>
          </w:p>
        </w:tc>
        <w:tc>
          <w:tcPr>
            <w:tcW w:w="0" w:type="auto"/>
            <w:hideMark/>
          </w:tcPr>
          <w:p w:rsidR="00B014F5" w:rsidRPr="00395741" w:rsidRDefault="00B014F5" w:rsidP="00606D58">
            <w:pPr>
              <w:spacing w:line="240" w:lineRule="auto"/>
              <w:jc w:val="center"/>
              <w:rPr>
                <w:szCs w:val="24"/>
              </w:rPr>
            </w:pPr>
            <w:r w:rsidRPr="00395741">
              <w:rPr>
                <w:szCs w:val="24"/>
              </w:rPr>
              <w:t>0.148</w:t>
            </w:r>
          </w:p>
        </w:tc>
      </w:tr>
      <w:tr w:rsidR="00B014F5" w:rsidRPr="00395741" w:rsidTr="00882888">
        <w:trPr>
          <w:jc w:val="center"/>
        </w:trPr>
        <w:tc>
          <w:tcPr>
            <w:tcW w:w="0" w:type="auto"/>
            <w:hideMark/>
          </w:tcPr>
          <w:p w:rsidR="00B014F5" w:rsidRPr="00395741" w:rsidRDefault="00B014F5" w:rsidP="00606D58">
            <w:pPr>
              <w:spacing w:line="240" w:lineRule="auto"/>
              <w:jc w:val="center"/>
              <w:rPr>
                <w:szCs w:val="24"/>
              </w:rPr>
            </w:pPr>
            <w:r w:rsidRPr="00395741">
              <w:rPr>
                <w:szCs w:val="24"/>
              </w:rPr>
              <w:t>12</w:t>
            </w:r>
          </w:p>
        </w:tc>
        <w:tc>
          <w:tcPr>
            <w:tcW w:w="0" w:type="auto"/>
            <w:hideMark/>
          </w:tcPr>
          <w:p w:rsidR="00B014F5" w:rsidRPr="00395741" w:rsidRDefault="00B014F5" w:rsidP="00606D58">
            <w:pPr>
              <w:spacing w:line="240" w:lineRule="auto"/>
              <w:jc w:val="center"/>
              <w:rPr>
                <w:szCs w:val="24"/>
              </w:rPr>
            </w:pPr>
            <w:r w:rsidRPr="00395741">
              <w:rPr>
                <w:szCs w:val="24"/>
              </w:rPr>
              <w:t>7.83</w:t>
            </w:r>
          </w:p>
        </w:tc>
        <w:tc>
          <w:tcPr>
            <w:tcW w:w="0" w:type="auto"/>
            <w:hideMark/>
          </w:tcPr>
          <w:p w:rsidR="00B014F5" w:rsidRPr="00395741" w:rsidRDefault="00B014F5" w:rsidP="00606D58">
            <w:pPr>
              <w:spacing w:line="240" w:lineRule="auto"/>
              <w:jc w:val="center"/>
              <w:rPr>
                <w:szCs w:val="24"/>
              </w:rPr>
            </w:pPr>
            <w:r w:rsidRPr="00395741">
              <w:rPr>
                <w:szCs w:val="24"/>
              </w:rPr>
              <w:t>1,3-Hexadiene, 3-ethyl-2-methyl</w:t>
            </w:r>
          </w:p>
        </w:tc>
        <w:tc>
          <w:tcPr>
            <w:tcW w:w="0" w:type="auto"/>
            <w:hideMark/>
          </w:tcPr>
          <w:p w:rsidR="00B014F5" w:rsidRPr="00395741" w:rsidRDefault="00B014F5" w:rsidP="00606D58">
            <w:pPr>
              <w:spacing w:line="240" w:lineRule="auto"/>
              <w:jc w:val="center"/>
              <w:rPr>
                <w:szCs w:val="24"/>
              </w:rPr>
            </w:pPr>
            <w:r w:rsidRPr="00395741">
              <w:rPr>
                <w:szCs w:val="24"/>
              </w:rPr>
              <w:t>C</w:t>
            </w:r>
            <w:r w:rsidRPr="00395741">
              <w:rPr>
                <w:szCs w:val="24"/>
                <w:vertAlign w:val="subscript"/>
              </w:rPr>
              <w:t>9</w:t>
            </w:r>
            <w:r w:rsidRPr="00395741">
              <w:rPr>
                <w:szCs w:val="24"/>
              </w:rPr>
              <w:t>H</w:t>
            </w:r>
            <w:r w:rsidRPr="00395741">
              <w:rPr>
                <w:szCs w:val="24"/>
                <w:vertAlign w:val="subscript"/>
              </w:rPr>
              <w:t>16</w:t>
            </w:r>
          </w:p>
        </w:tc>
        <w:tc>
          <w:tcPr>
            <w:tcW w:w="0" w:type="auto"/>
            <w:hideMark/>
          </w:tcPr>
          <w:p w:rsidR="00B014F5" w:rsidRPr="00395741" w:rsidRDefault="00B014F5" w:rsidP="00606D58">
            <w:pPr>
              <w:spacing w:line="240" w:lineRule="auto"/>
              <w:jc w:val="center"/>
              <w:rPr>
                <w:szCs w:val="24"/>
              </w:rPr>
            </w:pPr>
            <w:r w:rsidRPr="00395741">
              <w:rPr>
                <w:szCs w:val="24"/>
              </w:rPr>
              <w:t>61142-36-7</w:t>
            </w:r>
          </w:p>
        </w:tc>
        <w:tc>
          <w:tcPr>
            <w:tcW w:w="0" w:type="auto"/>
            <w:hideMark/>
          </w:tcPr>
          <w:p w:rsidR="00B014F5" w:rsidRPr="00395741" w:rsidRDefault="00B014F5" w:rsidP="00606D58">
            <w:pPr>
              <w:spacing w:line="240" w:lineRule="auto"/>
              <w:jc w:val="center"/>
              <w:rPr>
                <w:szCs w:val="24"/>
              </w:rPr>
            </w:pPr>
            <w:r w:rsidRPr="00395741">
              <w:rPr>
                <w:szCs w:val="24"/>
              </w:rPr>
              <w:t>124</w:t>
            </w:r>
          </w:p>
        </w:tc>
        <w:tc>
          <w:tcPr>
            <w:tcW w:w="0" w:type="auto"/>
            <w:hideMark/>
          </w:tcPr>
          <w:p w:rsidR="00B014F5" w:rsidRPr="00395741" w:rsidRDefault="00B014F5" w:rsidP="00606D58">
            <w:pPr>
              <w:spacing w:line="240" w:lineRule="auto"/>
              <w:jc w:val="center"/>
              <w:rPr>
                <w:szCs w:val="24"/>
              </w:rPr>
            </w:pPr>
            <w:r w:rsidRPr="00395741">
              <w:rPr>
                <w:szCs w:val="24"/>
              </w:rPr>
              <w:t>0.770</w:t>
            </w:r>
          </w:p>
        </w:tc>
      </w:tr>
      <w:tr w:rsidR="00B014F5" w:rsidRPr="00395741" w:rsidTr="00882888">
        <w:trPr>
          <w:jc w:val="center"/>
        </w:trPr>
        <w:tc>
          <w:tcPr>
            <w:tcW w:w="0" w:type="auto"/>
            <w:hideMark/>
          </w:tcPr>
          <w:p w:rsidR="00B014F5" w:rsidRPr="00395741" w:rsidRDefault="00B014F5" w:rsidP="00606D58">
            <w:pPr>
              <w:spacing w:line="240" w:lineRule="auto"/>
              <w:jc w:val="center"/>
              <w:rPr>
                <w:szCs w:val="24"/>
              </w:rPr>
            </w:pPr>
            <w:r w:rsidRPr="00395741">
              <w:rPr>
                <w:szCs w:val="24"/>
              </w:rPr>
              <w:t>13</w:t>
            </w:r>
          </w:p>
        </w:tc>
        <w:tc>
          <w:tcPr>
            <w:tcW w:w="0" w:type="auto"/>
            <w:hideMark/>
          </w:tcPr>
          <w:p w:rsidR="00B014F5" w:rsidRPr="00395741" w:rsidRDefault="00B014F5" w:rsidP="00606D58">
            <w:pPr>
              <w:spacing w:line="240" w:lineRule="auto"/>
              <w:jc w:val="center"/>
              <w:rPr>
                <w:szCs w:val="24"/>
              </w:rPr>
            </w:pPr>
            <w:r w:rsidRPr="00395741">
              <w:rPr>
                <w:szCs w:val="24"/>
              </w:rPr>
              <w:t>8.21</w:t>
            </w:r>
          </w:p>
        </w:tc>
        <w:tc>
          <w:tcPr>
            <w:tcW w:w="0" w:type="auto"/>
            <w:hideMark/>
          </w:tcPr>
          <w:p w:rsidR="00B014F5" w:rsidRPr="00395741" w:rsidRDefault="00B014F5" w:rsidP="00606D58">
            <w:pPr>
              <w:spacing w:line="240" w:lineRule="auto"/>
              <w:jc w:val="center"/>
              <w:rPr>
                <w:szCs w:val="24"/>
              </w:rPr>
            </w:pPr>
            <w:r w:rsidRPr="00395741">
              <w:rPr>
                <w:szCs w:val="24"/>
              </w:rPr>
              <w:t>(E)-2-Octenal</w:t>
            </w:r>
          </w:p>
        </w:tc>
        <w:tc>
          <w:tcPr>
            <w:tcW w:w="0" w:type="auto"/>
            <w:hideMark/>
          </w:tcPr>
          <w:p w:rsidR="00B014F5" w:rsidRPr="00395741" w:rsidRDefault="00B014F5" w:rsidP="00606D58">
            <w:pPr>
              <w:spacing w:line="240" w:lineRule="auto"/>
              <w:jc w:val="center"/>
              <w:rPr>
                <w:szCs w:val="24"/>
              </w:rPr>
            </w:pPr>
            <w:r w:rsidRPr="00395741">
              <w:rPr>
                <w:szCs w:val="24"/>
              </w:rPr>
              <w:t>C</w:t>
            </w:r>
            <w:r w:rsidRPr="00395741">
              <w:rPr>
                <w:szCs w:val="24"/>
                <w:vertAlign w:val="subscript"/>
              </w:rPr>
              <w:t>8</w:t>
            </w:r>
            <w:r w:rsidRPr="00395741">
              <w:rPr>
                <w:szCs w:val="24"/>
              </w:rPr>
              <w:t>H</w:t>
            </w:r>
            <w:r w:rsidRPr="00395741">
              <w:rPr>
                <w:szCs w:val="24"/>
                <w:vertAlign w:val="subscript"/>
              </w:rPr>
              <w:t>14</w:t>
            </w:r>
            <w:r w:rsidRPr="00395741">
              <w:rPr>
                <w:szCs w:val="24"/>
              </w:rPr>
              <w:t>O</w:t>
            </w:r>
          </w:p>
        </w:tc>
        <w:tc>
          <w:tcPr>
            <w:tcW w:w="0" w:type="auto"/>
            <w:hideMark/>
          </w:tcPr>
          <w:p w:rsidR="00B014F5" w:rsidRPr="00395741" w:rsidRDefault="00B014F5" w:rsidP="00606D58">
            <w:pPr>
              <w:spacing w:line="240" w:lineRule="auto"/>
              <w:jc w:val="center"/>
              <w:rPr>
                <w:szCs w:val="24"/>
              </w:rPr>
            </w:pPr>
            <w:r w:rsidRPr="00395741">
              <w:rPr>
                <w:szCs w:val="24"/>
              </w:rPr>
              <w:t>2548-87-0</w:t>
            </w:r>
          </w:p>
        </w:tc>
        <w:tc>
          <w:tcPr>
            <w:tcW w:w="0" w:type="auto"/>
            <w:hideMark/>
          </w:tcPr>
          <w:p w:rsidR="00B014F5" w:rsidRPr="00395741" w:rsidRDefault="00B014F5" w:rsidP="00606D58">
            <w:pPr>
              <w:spacing w:line="240" w:lineRule="auto"/>
              <w:jc w:val="center"/>
              <w:rPr>
                <w:szCs w:val="24"/>
              </w:rPr>
            </w:pPr>
            <w:r w:rsidRPr="00395741">
              <w:rPr>
                <w:szCs w:val="24"/>
              </w:rPr>
              <w:t>126</w:t>
            </w:r>
          </w:p>
        </w:tc>
        <w:tc>
          <w:tcPr>
            <w:tcW w:w="0" w:type="auto"/>
            <w:hideMark/>
          </w:tcPr>
          <w:p w:rsidR="00B014F5" w:rsidRPr="00395741" w:rsidRDefault="00B014F5" w:rsidP="00606D58">
            <w:pPr>
              <w:spacing w:line="240" w:lineRule="auto"/>
              <w:jc w:val="center"/>
              <w:rPr>
                <w:szCs w:val="24"/>
              </w:rPr>
            </w:pPr>
            <w:r w:rsidRPr="00395741">
              <w:rPr>
                <w:szCs w:val="24"/>
              </w:rPr>
              <w:t>2.100</w:t>
            </w:r>
          </w:p>
        </w:tc>
      </w:tr>
      <w:tr w:rsidR="00B014F5" w:rsidRPr="00395741" w:rsidTr="00882888">
        <w:trPr>
          <w:jc w:val="center"/>
        </w:trPr>
        <w:tc>
          <w:tcPr>
            <w:tcW w:w="0" w:type="auto"/>
            <w:hideMark/>
          </w:tcPr>
          <w:p w:rsidR="00B014F5" w:rsidRPr="00395741" w:rsidRDefault="00B014F5" w:rsidP="00606D58">
            <w:pPr>
              <w:spacing w:line="240" w:lineRule="auto"/>
              <w:jc w:val="center"/>
              <w:rPr>
                <w:szCs w:val="24"/>
              </w:rPr>
            </w:pPr>
            <w:r w:rsidRPr="00395741">
              <w:rPr>
                <w:szCs w:val="24"/>
              </w:rPr>
              <w:t>14</w:t>
            </w:r>
          </w:p>
        </w:tc>
        <w:tc>
          <w:tcPr>
            <w:tcW w:w="0" w:type="auto"/>
            <w:hideMark/>
          </w:tcPr>
          <w:p w:rsidR="00B014F5" w:rsidRPr="00395741" w:rsidRDefault="00B014F5" w:rsidP="00606D58">
            <w:pPr>
              <w:spacing w:line="240" w:lineRule="auto"/>
              <w:jc w:val="center"/>
              <w:rPr>
                <w:szCs w:val="24"/>
              </w:rPr>
            </w:pPr>
            <w:r w:rsidRPr="00395741">
              <w:rPr>
                <w:szCs w:val="24"/>
              </w:rPr>
              <w:t>8.30</w:t>
            </w:r>
          </w:p>
        </w:tc>
        <w:tc>
          <w:tcPr>
            <w:tcW w:w="0" w:type="auto"/>
            <w:hideMark/>
          </w:tcPr>
          <w:p w:rsidR="00B014F5" w:rsidRPr="00395741" w:rsidRDefault="00B014F5" w:rsidP="00606D58">
            <w:pPr>
              <w:spacing w:line="240" w:lineRule="auto"/>
              <w:jc w:val="center"/>
              <w:rPr>
                <w:szCs w:val="24"/>
              </w:rPr>
            </w:pPr>
            <w:r w:rsidRPr="00395741">
              <w:rPr>
                <w:szCs w:val="24"/>
              </w:rPr>
              <w:t>Eicosane</w:t>
            </w:r>
          </w:p>
        </w:tc>
        <w:tc>
          <w:tcPr>
            <w:tcW w:w="0" w:type="auto"/>
            <w:hideMark/>
          </w:tcPr>
          <w:p w:rsidR="00B014F5" w:rsidRPr="00395741" w:rsidRDefault="00B014F5" w:rsidP="00606D58">
            <w:pPr>
              <w:spacing w:line="240" w:lineRule="auto"/>
              <w:jc w:val="center"/>
              <w:rPr>
                <w:szCs w:val="24"/>
              </w:rPr>
            </w:pPr>
            <w:r w:rsidRPr="00395741">
              <w:rPr>
                <w:szCs w:val="24"/>
              </w:rPr>
              <w:t>C</w:t>
            </w:r>
            <w:r w:rsidRPr="00395741">
              <w:rPr>
                <w:szCs w:val="24"/>
                <w:vertAlign w:val="subscript"/>
              </w:rPr>
              <w:t>20</w:t>
            </w:r>
            <w:r w:rsidRPr="00395741">
              <w:rPr>
                <w:szCs w:val="24"/>
              </w:rPr>
              <w:t>H</w:t>
            </w:r>
            <w:r w:rsidRPr="00395741">
              <w:rPr>
                <w:szCs w:val="24"/>
                <w:vertAlign w:val="subscript"/>
              </w:rPr>
              <w:t>42</w:t>
            </w:r>
          </w:p>
        </w:tc>
        <w:tc>
          <w:tcPr>
            <w:tcW w:w="0" w:type="auto"/>
            <w:hideMark/>
          </w:tcPr>
          <w:p w:rsidR="00B014F5" w:rsidRPr="00395741" w:rsidRDefault="00B014F5" w:rsidP="00606D58">
            <w:pPr>
              <w:spacing w:line="240" w:lineRule="auto"/>
              <w:jc w:val="center"/>
              <w:rPr>
                <w:szCs w:val="24"/>
              </w:rPr>
            </w:pPr>
            <w:r w:rsidRPr="00395741">
              <w:rPr>
                <w:szCs w:val="24"/>
              </w:rPr>
              <w:t>112-95-8</w:t>
            </w:r>
          </w:p>
        </w:tc>
        <w:tc>
          <w:tcPr>
            <w:tcW w:w="0" w:type="auto"/>
            <w:hideMark/>
          </w:tcPr>
          <w:p w:rsidR="00B014F5" w:rsidRPr="00395741" w:rsidRDefault="00B014F5" w:rsidP="00606D58">
            <w:pPr>
              <w:spacing w:line="240" w:lineRule="auto"/>
              <w:jc w:val="center"/>
              <w:rPr>
                <w:szCs w:val="24"/>
              </w:rPr>
            </w:pPr>
            <w:r w:rsidRPr="00395741">
              <w:rPr>
                <w:szCs w:val="24"/>
              </w:rPr>
              <w:t>282</w:t>
            </w:r>
          </w:p>
        </w:tc>
        <w:tc>
          <w:tcPr>
            <w:tcW w:w="0" w:type="auto"/>
            <w:hideMark/>
          </w:tcPr>
          <w:p w:rsidR="00B014F5" w:rsidRPr="00395741" w:rsidRDefault="00B014F5" w:rsidP="00606D58">
            <w:pPr>
              <w:spacing w:line="240" w:lineRule="auto"/>
              <w:jc w:val="center"/>
              <w:rPr>
                <w:szCs w:val="24"/>
              </w:rPr>
            </w:pPr>
            <w:r w:rsidRPr="00395741">
              <w:rPr>
                <w:szCs w:val="24"/>
              </w:rPr>
              <w:t>0.047</w:t>
            </w:r>
          </w:p>
        </w:tc>
      </w:tr>
      <w:tr w:rsidR="00B014F5" w:rsidRPr="00395741" w:rsidTr="00882888">
        <w:trPr>
          <w:jc w:val="center"/>
        </w:trPr>
        <w:tc>
          <w:tcPr>
            <w:tcW w:w="0" w:type="auto"/>
            <w:hideMark/>
          </w:tcPr>
          <w:p w:rsidR="00B014F5" w:rsidRPr="00395741" w:rsidRDefault="00B014F5" w:rsidP="00606D58">
            <w:pPr>
              <w:spacing w:line="240" w:lineRule="auto"/>
              <w:jc w:val="center"/>
              <w:rPr>
                <w:szCs w:val="24"/>
              </w:rPr>
            </w:pPr>
            <w:r w:rsidRPr="00395741">
              <w:rPr>
                <w:szCs w:val="24"/>
              </w:rPr>
              <w:t>15</w:t>
            </w:r>
          </w:p>
        </w:tc>
        <w:tc>
          <w:tcPr>
            <w:tcW w:w="0" w:type="auto"/>
            <w:hideMark/>
          </w:tcPr>
          <w:p w:rsidR="00B014F5" w:rsidRPr="00395741" w:rsidRDefault="00B014F5" w:rsidP="00606D58">
            <w:pPr>
              <w:spacing w:line="240" w:lineRule="auto"/>
              <w:jc w:val="center"/>
              <w:rPr>
                <w:szCs w:val="24"/>
              </w:rPr>
            </w:pPr>
            <w:r w:rsidRPr="00395741">
              <w:rPr>
                <w:szCs w:val="24"/>
              </w:rPr>
              <w:t>8.35</w:t>
            </w:r>
          </w:p>
        </w:tc>
        <w:tc>
          <w:tcPr>
            <w:tcW w:w="0" w:type="auto"/>
            <w:hideMark/>
          </w:tcPr>
          <w:p w:rsidR="00B014F5" w:rsidRPr="00395741" w:rsidRDefault="00B014F5" w:rsidP="00606D58">
            <w:pPr>
              <w:spacing w:line="240" w:lineRule="auto"/>
              <w:jc w:val="center"/>
              <w:rPr>
                <w:szCs w:val="24"/>
              </w:rPr>
            </w:pPr>
            <w:r w:rsidRPr="00395741">
              <w:rPr>
                <w:szCs w:val="24"/>
              </w:rPr>
              <w:t>2-Octen-1-ol</w:t>
            </w:r>
          </w:p>
        </w:tc>
        <w:tc>
          <w:tcPr>
            <w:tcW w:w="0" w:type="auto"/>
            <w:hideMark/>
          </w:tcPr>
          <w:p w:rsidR="00B014F5" w:rsidRPr="00395741" w:rsidRDefault="00B014F5" w:rsidP="00606D58">
            <w:pPr>
              <w:spacing w:line="240" w:lineRule="auto"/>
              <w:jc w:val="center"/>
              <w:rPr>
                <w:szCs w:val="24"/>
              </w:rPr>
            </w:pPr>
            <w:r w:rsidRPr="00395741">
              <w:rPr>
                <w:szCs w:val="24"/>
              </w:rPr>
              <w:t>C</w:t>
            </w:r>
            <w:r w:rsidRPr="00395741">
              <w:rPr>
                <w:szCs w:val="24"/>
                <w:vertAlign w:val="subscript"/>
              </w:rPr>
              <w:t>8</w:t>
            </w:r>
            <w:r w:rsidRPr="00395741">
              <w:rPr>
                <w:szCs w:val="24"/>
              </w:rPr>
              <w:t>H</w:t>
            </w:r>
            <w:r w:rsidRPr="00395741">
              <w:rPr>
                <w:szCs w:val="24"/>
                <w:vertAlign w:val="subscript"/>
              </w:rPr>
              <w:t>16</w:t>
            </w:r>
            <w:r w:rsidRPr="00395741">
              <w:rPr>
                <w:szCs w:val="24"/>
              </w:rPr>
              <w:t>O</w:t>
            </w:r>
          </w:p>
        </w:tc>
        <w:tc>
          <w:tcPr>
            <w:tcW w:w="0" w:type="auto"/>
            <w:hideMark/>
          </w:tcPr>
          <w:p w:rsidR="00B014F5" w:rsidRPr="00395741" w:rsidRDefault="00B014F5" w:rsidP="00606D58">
            <w:pPr>
              <w:spacing w:line="240" w:lineRule="auto"/>
              <w:jc w:val="center"/>
              <w:rPr>
                <w:szCs w:val="24"/>
              </w:rPr>
            </w:pPr>
            <w:r w:rsidRPr="00395741">
              <w:rPr>
                <w:szCs w:val="24"/>
              </w:rPr>
              <w:t>22104-78-5</w:t>
            </w:r>
          </w:p>
        </w:tc>
        <w:tc>
          <w:tcPr>
            <w:tcW w:w="0" w:type="auto"/>
            <w:hideMark/>
          </w:tcPr>
          <w:p w:rsidR="00B014F5" w:rsidRPr="00395741" w:rsidRDefault="00B014F5" w:rsidP="00606D58">
            <w:pPr>
              <w:spacing w:line="240" w:lineRule="auto"/>
              <w:jc w:val="center"/>
              <w:rPr>
                <w:szCs w:val="24"/>
              </w:rPr>
            </w:pPr>
            <w:r w:rsidRPr="00395741">
              <w:rPr>
                <w:szCs w:val="24"/>
              </w:rPr>
              <w:t>128</w:t>
            </w:r>
          </w:p>
        </w:tc>
        <w:tc>
          <w:tcPr>
            <w:tcW w:w="0" w:type="auto"/>
            <w:hideMark/>
          </w:tcPr>
          <w:p w:rsidR="00B014F5" w:rsidRPr="00395741" w:rsidRDefault="00B014F5" w:rsidP="00606D58">
            <w:pPr>
              <w:spacing w:line="240" w:lineRule="auto"/>
              <w:jc w:val="center"/>
              <w:rPr>
                <w:szCs w:val="24"/>
              </w:rPr>
            </w:pPr>
            <w:r w:rsidRPr="00395741">
              <w:rPr>
                <w:szCs w:val="24"/>
              </w:rPr>
              <w:t>1.457</w:t>
            </w:r>
          </w:p>
        </w:tc>
      </w:tr>
      <w:tr w:rsidR="00B014F5" w:rsidRPr="00395741" w:rsidTr="00882888">
        <w:trPr>
          <w:jc w:val="center"/>
        </w:trPr>
        <w:tc>
          <w:tcPr>
            <w:tcW w:w="0" w:type="auto"/>
            <w:hideMark/>
          </w:tcPr>
          <w:p w:rsidR="00B014F5" w:rsidRPr="00395741" w:rsidRDefault="00B014F5" w:rsidP="00606D58">
            <w:pPr>
              <w:spacing w:line="240" w:lineRule="auto"/>
              <w:jc w:val="center"/>
              <w:rPr>
                <w:szCs w:val="24"/>
              </w:rPr>
            </w:pPr>
            <w:r w:rsidRPr="00395741">
              <w:rPr>
                <w:szCs w:val="24"/>
              </w:rPr>
              <w:t>16</w:t>
            </w:r>
          </w:p>
        </w:tc>
        <w:tc>
          <w:tcPr>
            <w:tcW w:w="0" w:type="auto"/>
            <w:hideMark/>
          </w:tcPr>
          <w:p w:rsidR="00B014F5" w:rsidRPr="00395741" w:rsidRDefault="00B014F5" w:rsidP="00606D58">
            <w:pPr>
              <w:spacing w:line="240" w:lineRule="auto"/>
              <w:jc w:val="center"/>
              <w:rPr>
                <w:szCs w:val="24"/>
              </w:rPr>
            </w:pPr>
            <w:r w:rsidRPr="00395741">
              <w:rPr>
                <w:szCs w:val="24"/>
              </w:rPr>
              <w:t>8.39</w:t>
            </w:r>
          </w:p>
        </w:tc>
        <w:tc>
          <w:tcPr>
            <w:tcW w:w="0" w:type="auto"/>
            <w:hideMark/>
          </w:tcPr>
          <w:p w:rsidR="00B014F5" w:rsidRPr="00395741" w:rsidRDefault="00B014F5" w:rsidP="00606D58">
            <w:pPr>
              <w:spacing w:line="240" w:lineRule="auto"/>
              <w:jc w:val="center"/>
              <w:rPr>
                <w:szCs w:val="24"/>
              </w:rPr>
            </w:pPr>
            <w:r w:rsidRPr="00395741">
              <w:rPr>
                <w:szCs w:val="24"/>
              </w:rPr>
              <w:t>1-Octanol</w:t>
            </w:r>
          </w:p>
        </w:tc>
        <w:tc>
          <w:tcPr>
            <w:tcW w:w="0" w:type="auto"/>
            <w:hideMark/>
          </w:tcPr>
          <w:p w:rsidR="00B014F5" w:rsidRPr="00395741" w:rsidRDefault="00B014F5" w:rsidP="00606D58">
            <w:pPr>
              <w:spacing w:line="240" w:lineRule="auto"/>
              <w:jc w:val="center"/>
              <w:rPr>
                <w:szCs w:val="24"/>
              </w:rPr>
            </w:pPr>
            <w:r w:rsidRPr="00395741">
              <w:rPr>
                <w:szCs w:val="24"/>
              </w:rPr>
              <w:t>C</w:t>
            </w:r>
            <w:r w:rsidRPr="00395741">
              <w:rPr>
                <w:szCs w:val="24"/>
                <w:vertAlign w:val="subscript"/>
              </w:rPr>
              <w:t>8</w:t>
            </w:r>
            <w:r w:rsidRPr="00395741">
              <w:rPr>
                <w:szCs w:val="24"/>
              </w:rPr>
              <w:t>H</w:t>
            </w:r>
            <w:r w:rsidRPr="00395741">
              <w:rPr>
                <w:szCs w:val="24"/>
                <w:vertAlign w:val="subscript"/>
              </w:rPr>
              <w:t>18</w:t>
            </w:r>
            <w:r w:rsidRPr="00395741">
              <w:rPr>
                <w:szCs w:val="24"/>
              </w:rPr>
              <w:t>O</w:t>
            </w:r>
          </w:p>
        </w:tc>
        <w:tc>
          <w:tcPr>
            <w:tcW w:w="0" w:type="auto"/>
            <w:hideMark/>
          </w:tcPr>
          <w:p w:rsidR="00B014F5" w:rsidRPr="00395741" w:rsidRDefault="00B014F5" w:rsidP="00606D58">
            <w:pPr>
              <w:spacing w:line="240" w:lineRule="auto"/>
              <w:jc w:val="center"/>
              <w:rPr>
                <w:szCs w:val="24"/>
              </w:rPr>
            </w:pPr>
            <w:r w:rsidRPr="00395741">
              <w:rPr>
                <w:szCs w:val="24"/>
              </w:rPr>
              <w:t>111-87-5</w:t>
            </w:r>
          </w:p>
        </w:tc>
        <w:tc>
          <w:tcPr>
            <w:tcW w:w="0" w:type="auto"/>
            <w:hideMark/>
          </w:tcPr>
          <w:p w:rsidR="00B014F5" w:rsidRPr="00395741" w:rsidRDefault="00B014F5" w:rsidP="00606D58">
            <w:pPr>
              <w:spacing w:line="240" w:lineRule="auto"/>
              <w:jc w:val="center"/>
              <w:rPr>
                <w:szCs w:val="24"/>
              </w:rPr>
            </w:pPr>
            <w:r w:rsidRPr="00395741">
              <w:rPr>
                <w:szCs w:val="24"/>
              </w:rPr>
              <w:t>130</w:t>
            </w:r>
          </w:p>
        </w:tc>
        <w:tc>
          <w:tcPr>
            <w:tcW w:w="0" w:type="auto"/>
            <w:hideMark/>
          </w:tcPr>
          <w:p w:rsidR="00B014F5" w:rsidRPr="00395741" w:rsidRDefault="00B014F5" w:rsidP="00606D58">
            <w:pPr>
              <w:spacing w:line="240" w:lineRule="auto"/>
              <w:jc w:val="center"/>
              <w:rPr>
                <w:szCs w:val="24"/>
              </w:rPr>
            </w:pPr>
            <w:r w:rsidRPr="00395741">
              <w:rPr>
                <w:szCs w:val="24"/>
              </w:rPr>
              <w:t>2.520</w:t>
            </w:r>
          </w:p>
        </w:tc>
      </w:tr>
      <w:tr w:rsidR="00B014F5" w:rsidRPr="00395741" w:rsidTr="00882888">
        <w:trPr>
          <w:jc w:val="center"/>
        </w:trPr>
        <w:tc>
          <w:tcPr>
            <w:tcW w:w="0" w:type="auto"/>
            <w:hideMark/>
          </w:tcPr>
          <w:p w:rsidR="00B014F5" w:rsidRPr="00395741" w:rsidRDefault="00B014F5" w:rsidP="00606D58">
            <w:pPr>
              <w:spacing w:line="240" w:lineRule="auto"/>
              <w:jc w:val="center"/>
              <w:rPr>
                <w:szCs w:val="24"/>
              </w:rPr>
            </w:pPr>
            <w:r w:rsidRPr="00395741">
              <w:rPr>
                <w:szCs w:val="24"/>
              </w:rPr>
              <w:t>17</w:t>
            </w:r>
          </w:p>
        </w:tc>
        <w:tc>
          <w:tcPr>
            <w:tcW w:w="0" w:type="auto"/>
            <w:hideMark/>
          </w:tcPr>
          <w:p w:rsidR="00B014F5" w:rsidRPr="00395741" w:rsidRDefault="00B014F5" w:rsidP="00606D58">
            <w:pPr>
              <w:spacing w:line="240" w:lineRule="auto"/>
              <w:jc w:val="center"/>
              <w:rPr>
                <w:szCs w:val="24"/>
              </w:rPr>
            </w:pPr>
            <w:r w:rsidRPr="00395741">
              <w:rPr>
                <w:szCs w:val="24"/>
              </w:rPr>
              <w:t>8.76</w:t>
            </w:r>
          </w:p>
        </w:tc>
        <w:tc>
          <w:tcPr>
            <w:tcW w:w="0" w:type="auto"/>
            <w:hideMark/>
          </w:tcPr>
          <w:p w:rsidR="00B014F5" w:rsidRPr="00395741" w:rsidRDefault="00B014F5" w:rsidP="00606D58">
            <w:pPr>
              <w:spacing w:line="240" w:lineRule="auto"/>
              <w:jc w:val="center"/>
              <w:rPr>
                <w:szCs w:val="24"/>
              </w:rPr>
            </w:pPr>
            <w:r w:rsidRPr="00395741">
              <w:rPr>
                <w:szCs w:val="24"/>
              </w:rPr>
              <w:t>4-Octanyl butyrate</w:t>
            </w:r>
          </w:p>
        </w:tc>
        <w:tc>
          <w:tcPr>
            <w:tcW w:w="0" w:type="auto"/>
            <w:hideMark/>
          </w:tcPr>
          <w:p w:rsidR="00B014F5" w:rsidRPr="00395741" w:rsidRDefault="00B014F5" w:rsidP="00606D58">
            <w:pPr>
              <w:spacing w:line="240" w:lineRule="auto"/>
              <w:jc w:val="center"/>
              <w:rPr>
                <w:szCs w:val="24"/>
              </w:rPr>
            </w:pPr>
            <w:r w:rsidRPr="00395741">
              <w:rPr>
                <w:szCs w:val="24"/>
              </w:rPr>
              <w:t>C</w:t>
            </w:r>
            <w:r w:rsidRPr="00395741">
              <w:rPr>
                <w:szCs w:val="24"/>
                <w:vertAlign w:val="subscript"/>
              </w:rPr>
              <w:t>12</w:t>
            </w:r>
            <w:r w:rsidRPr="00395741">
              <w:rPr>
                <w:szCs w:val="24"/>
              </w:rPr>
              <w:t>H</w:t>
            </w:r>
            <w:r w:rsidRPr="00395741">
              <w:rPr>
                <w:szCs w:val="24"/>
                <w:vertAlign w:val="subscript"/>
              </w:rPr>
              <w:t>24</w:t>
            </w:r>
            <w:r w:rsidRPr="00395741">
              <w:rPr>
                <w:szCs w:val="24"/>
              </w:rPr>
              <w:t>O</w:t>
            </w:r>
            <w:r w:rsidRPr="00395741">
              <w:rPr>
                <w:szCs w:val="24"/>
                <w:vertAlign w:val="subscript"/>
              </w:rPr>
              <w:t>2</w:t>
            </w:r>
          </w:p>
        </w:tc>
        <w:tc>
          <w:tcPr>
            <w:tcW w:w="0" w:type="auto"/>
            <w:hideMark/>
          </w:tcPr>
          <w:p w:rsidR="00B014F5" w:rsidRPr="00395741" w:rsidRDefault="00B014F5" w:rsidP="00606D58">
            <w:pPr>
              <w:spacing w:line="240" w:lineRule="auto"/>
              <w:jc w:val="center"/>
              <w:rPr>
                <w:szCs w:val="24"/>
              </w:rPr>
            </w:pPr>
            <w:r w:rsidRPr="00395741">
              <w:rPr>
                <w:szCs w:val="24"/>
              </w:rPr>
              <w:t>20286-46-8</w:t>
            </w:r>
          </w:p>
        </w:tc>
        <w:tc>
          <w:tcPr>
            <w:tcW w:w="0" w:type="auto"/>
            <w:hideMark/>
          </w:tcPr>
          <w:p w:rsidR="00B014F5" w:rsidRPr="00395741" w:rsidRDefault="00B014F5" w:rsidP="00606D58">
            <w:pPr>
              <w:spacing w:line="240" w:lineRule="auto"/>
              <w:jc w:val="center"/>
              <w:rPr>
                <w:szCs w:val="24"/>
              </w:rPr>
            </w:pPr>
            <w:r w:rsidRPr="00395741">
              <w:rPr>
                <w:szCs w:val="24"/>
              </w:rPr>
              <w:t>200</w:t>
            </w:r>
          </w:p>
        </w:tc>
        <w:tc>
          <w:tcPr>
            <w:tcW w:w="0" w:type="auto"/>
            <w:hideMark/>
          </w:tcPr>
          <w:p w:rsidR="00B014F5" w:rsidRPr="00395741" w:rsidRDefault="00B014F5" w:rsidP="00606D58">
            <w:pPr>
              <w:spacing w:line="240" w:lineRule="auto"/>
              <w:jc w:val="center"/>
              <w:rPr>
                <w:szCs w:val="24"/>
              </w:rPr>
            </w:pPr>
            <w:r w:rsidRPr="00395741">
              <w:rPr>
                <w:szCs w:val="24"/>
              </w:rPr>
              <w:t>0.231</w:t>
            </w:r>
          </w:p>
        </w:tc>
      </w:tr>
      <w:tr w:rsidR="00B014F5" w:rsidRPr="00395741" w:rsidTr="00882888">
        <w:trPr>
          <w:jc w:val="center"/>
        </w:trPr>
        <w:tc>
          <w:tcPr>
            <w:tcW w:w="0" w:type="auto"/>
            <w:hideMark/>
          </w:tcPr>
          <w:p w:rsidR="00B014F5" w:rsidRPr="00395741" w:rsidRDefault="00B014F5" w:rsidP="00606D58">
            <w:pPr>
              <w:spacing w:line="240" w:lineRule="auto"/>
              <w:jc w:val="center"/>
              <w:rPr>
                <w:szCs w:val="24"/>
              </w:rPr>
            </w:pPr>
            <w:r w:rsidRPr="00395741">
              <w:rPr>
                <w:szCs w:val="24"/>
              </w:rPr>
              <w:t>18</w:t>
            </w:r>
          </w:p>
        </w:tc>
        <w:tc>
          <w:tcPr>
            <w:tcW w:w="0" w:type="auto"/>
            <w:hideMark/>
          </w:tcPr>
          <w:p w:rsidR="00B014F5" w:rsidRPr="00395741" w:rsidRDefault="00B014F5" w:rsidP="00606D58">
            <w:pPr>
              <w:spacing w:line="240" w:lineRule="auto"/>
              <w:jc w:val="center"/>
              <w:rPr>
                <w:szCs w:val="24"/>
              </w:rPr>
            </w:pPr>
            <w:r w:rsidRPr="00395741">
              <w:rPr>
                <w:szCs w:val="24"/>
              </w:rPr>
              <w:t>8.86</w:t>
            </w:r>
          </w:p>
        </w:tc>
        <w:tc>
          <w:tcPr>
            <w:tcW w:w="0" w:type="auto"/>
            <w:hideMark/>
          </w:tcPr>
          <w:p w:rsidR="00B014F5" w:rsidRPr="00395741" w:rsidRDefault="00B014F5" w:rsidP="00606D58">
            <w:pPr>
              <w:spacing w:line="240" w:lineRule="auto"/>
              <w:jc w:val="center"/>
              <w:rPr>
                <w:szCs w:val="24"/>
              </w:rPr>
            </w:pPr>
            <w:r w:rsidRPr="00395741">
              <w:rPr>
                <w:szCs w:val="24"/>
              </w:rPr>
              <w:t>Undecane</w:t>
            </w:r>
          </w:p>
        </w:tc>
        <w:tc>
          <w:tcPr>
            <w:tcW w:w="0" w:type="auto"/>
            <w:hideMark/>
          </w:tcPr>
          <w:p w:rsidR="00B014F5" w:rsidRPr="00395741" w:rsidRDefault="00B014F5" w:rsidP="00606D58">
            <w:pPr>
              <w:spacing w:line="240" w:lineRule="auto"/>
              <w:jc w:val="center"/>
              <w:rPr>
                <w:szCs w:val="24"/>
              </w:rPr>
            </w:pPr>
            <w:r w:rsidRPr="00395741">
              <w:rPr>
                <w:szCs w:val="24"/>
              </w:rPr>
              <w:t>C</w:t>
            </w:r>
            <w:r w:rsidRPr="00395741">
              <w:rPr>
                <w:szCs w:val="24"/>
                <w:vertAlign w:val="subscript"/>
              </w:rPr>
              <w:t>11</w:t>
            </w:r>
            <w:r w:rsidRPr="00395741">
              <w:rPr>
                <w:szCs w:val="24"/>
              </w:rPr>
              <w:t>H</w:t>
            </w:r>
            <w:r w:rsidRPr="00395741">
              <w:rPr>
                <w:szCs w:val="24"/>
                <w:vertAlign w:val="subscript"/>
              </w:rPr>
              <w:t>24</w:t>
            </w:r>
          </w:p>
        </w:tc>
        <w:tc>
          <w:tcPr>
            <w:tcW w:w="0" w:type="auto"/>
            <w:hideMark/>
          </w:tcPr>
          <w:p w:rsidR="00B014F5" w:rsidRPr="00395741" w:rsidRDefault="00B014F5" w:rsidP="00606D58">
            <w:pPr>
              <w:spacing w:line="240" w:lineRule="auto"/>
              <w:jc w:val="center"/>
              <w:rPr>
                <w:szCs w:val="24"/>
              </w:rPr>
            </w:pPr>
            <w:r w:rsidRPr="00395741">
              <w:rPr>
                <w:szCs w:val="24"/>
              </w:rPr>
              <w:t>1120-21-4</w:t>
            </w:r>
          </w:p>
        </w:tc>
        <w:tc>
          <w:tcPr>
            <w:tcW w:w="0" w:type="auto"/>
            <w:hideMark/>
          </w:tcPr>
          <w:p w:rsidR="00B014F5" w:rsidRPr="00395741" w:rsidRDefault="00B014F5" w:rsidP="00606D58">
            <w:pPr>
              <w:spacing w:line="240" w:lineRule="auto"/>
              <w:jc w:val="center"/>
              <w:rPr>
                <w:szCs w:val="24"/>
              </w:rPr>
            </w:pPr>
            <w:r w:rsidRPr="00395741">
              <w:rPr>
                <w:szCs w:val="24"/>
              </w:rPr>
              <w:t>156</w:t>
            </w:r>
          </w:p>
        </w:tc>
        <w:tc>
          <w:tcPr>
            <w:tcW w:w="0" w:type="auto"/>
            <w:hideMark/>
          </w:tcPr>
          <w:p w:rsidR="00B014F5" w:rsidRPr="00395741" w:rsidRDefault="00B014F5" w:rsidP="00606D58">
            <w:pPr>
              <w:spacing w:line="240" w:lineRule="auto"/>
              <w:jc w:val="center"/>
              <w:rPr>
                <w:szCs w:val="24"/>
              </w:rPr>
            </w:pPr>
            <w:r w:rsidRPr="00395741">
              <w:rPr>
                <w:szCs w:val="24"/>
              </w:rPr>
              <w:t>0.042</w:t>
            </w:r>
          </w:p>
        </w:tc>
      </w:tr>
      <w:tr w:rsidR="00B014F5" w:rsidRPr="00395741" w:rsidTr="00882888">
        <w:trPr>
          <w:jc w:val="center"/>
        </w:trPr>
        <w:tc>
          <w:tcPr>
            <w:tcW w:w="0" w:type="auto"/>
            <w:hideMark/>
          </w:tcPr>
          <w:p w:rsidR="00B014F5" w:rsidRPr="00395741" w:rsidRDefault="00B014F5" w:rsidP="00606D58">
            <w:pPr>
              <w:spacing w:line="240" w:lineRule="auto"/>
              <w:jc w:val="center"/>
              <w:rPr>
                <w:szCs w:val="24"/>
              </w:rPr>
            </w:pPr>
            <w:r w:rsidRPr="00395741">
              <w:rPr>
                <w:szCs w:val="24"/>
              </w:rPr>
              <w:t>19</w:t>
            </w:r>
          </w:p>
        </w:tc>
        <w:tc>
          <w:tcPr>
            <w:tcW w:w="0" w:type="auto"/>
            <w:hideMark/>
          </w:tcPr>
          <w:p w:rsidR="00B014F5" w:rsidRPr="00395741" w:rsidRDefault="00B014F5" w:rsidP="00606D58">
            <w:pPr>
              <w:spacing w:line="240" w:lineRule="auto"/>
              <w:jc w:val="center"/>
              <w:rPr>
                <w:szCs w:val="24"/>
              </w:rPr>
            </w:pPr>
            <w:r w:rsidRPr="00395741">
              <w:rPr>
                <w:szCs w:val="24"/>
              </w:rPr>
              <w:t>8.93</w:t>
            </w:r>
          </w:p>
        </w:tc>
        <w:tc>
          <w:tcPr>
            <w:tcW w:w="0" w:type="auto"/>
            <w:hideMark/>
          </w:tcPr>
          <w:p w:rsidR="00B014F5" w:rsidRPr="00395741" w:rsidRDefault="00B014F5" w:rsidP="00606D58">
            <w:pPr>
              <w:spacing w:line="240" w:lineRule="auto"/>
              <w:jc w:val="center"/>
              <w:rPr>
                <w:szCs w:val="24"/>
              </w:rPr>
            </w:pPr>
            <w:r w:rsidRPr="00395741">
              <w:rPr>
                <w:szCs w:val="24"/>
              </w:rPr>
              <w:t>Nonanal</w:t>
            </w:r>
          </w:p>
        </w:tc>
        <w:tc>
          <w:tcPr>
            <w:tcW w:w="0" w:type="auto"/>
            <w:hideMark/>
          </w:tcPr>
          <w:p w:rsidR="00B014F5" w:rsidRPr="00395741" w:rsidRDefault="00B014F5" w:rsidP="00606D58">
            <w:pPr>
              <w:spacing w:line="240" w:lineRule="auto"/>
              <w:jc w:val="center"/>
              <w:rPr>
                <w:szCs w:val="24"/>
              </w:rPr>
            </w:pPr>
            <w:r w:rsidRPr="00395741">
              <w:rPr>
                <w:szCs w:val="24"/>
              </w:rPr>
              <w:t>C</w:t>
            </w:r>
            <w:r w:rsidRPr="00395741">
              <w:rPr>
                <w:szCs w:val="24"/>
                <w:vertAlign w:val="subscript"/>
              </w:rPr>
              <w:t>9</w:t>
            </w:r>
            <w:r w:rsidRPr="00395741">
              <w:rPr>
                <w:szCs w:val="24"/>
              </w:rPr>
              <w:t>H</w:t>
            </w:r>
            <w:r w:rsidRPr="00395741">
              <w:rPr>
                <w:szCs w:val="24"/>
                <w:vertAlign w:val="subscript"/>
              </w:rPr>
              <w:t>18</w:t>
            </w:r>
            <w:r w:rsidRPr="00395741">
              <w:rPr>
                <w:szCs w:val="24"/>
              </w:rPr>
              <w:t>O</w:t>
            </w:r>
          </w:p>
        </w:tc>
        <w:tc>
          <w:tcPr>
            <w:tcW w:w="0" w:type="auto"/>
            <w:hideMark/>
          </w:tcPr>
          <w:p w:rsidR="00B014F5" w:rsidRPr="00395741" w:rsidRDefault="00B014F5" w:rsidP="00606D58">
            <w:pPr>
              <w:spacing w:line="240" w:lineRule="auto"/>
              <w:jc w:val="center"/>
              <w:rPr>
                <w:szCs w:val="24"/>
              </w:rPr>
            </w:pPr>
            <w:r w:rsidRPr="00395741">
              <w:rPr>
                <w:szCs w:val="24"/>
              </w:rPr>
              <w:t>124-19-6</w:t>
            </w:r>
          </w:p>
        </w:tc>
        <w:tc>
          <w:tcPr>
            <w:tcW w:w="0" w:type="auto"/>
            <w:hideMark/>
          </w:tcPr>
          <w:p w:rsidR="00B014F5" w:rsidRPr="00395741" w:rsidRDefault="00B014F5" w:rsidP="00606D58">
            <w:pPr>
              <w:spacing w:line="240" w:lineRule="auto"/>
              <w:jc w:val="center"/>
              <w:rPr>
                <w:szCs w:val="24"/>
              </w:rPr>
            </w:pPr>
            <w:r w:rsidRPr="00395741">
              <w:rPr>
                <w:szCs w:val="24"/>
              </w:rPr>
              <w:t>142</w:t>
            </w:r>
          </w:p>
        </w:tc>
        <w:tc>
          <w:tcPr>
            <w:tcW w:w="0" w:type="auto"/>
            <w:hideMark/>
          </w:tcPr>
          <w:p w:rsidR="00B014F5" w:rsidRPr="00395741" w:rsidRDefault="00B014F5" w:rsidP="00606D58">
            <w:pPr>
              <w:spacing w:line="240" w:lineRule="auto"/>
              <w:jc w:val="center"/>
              <w:rPr>
                <w:szCs w:val="24"/>
              </w:rPr>
            </w:pPr>
            <w:r w:rsidRPr="00395741">
              <w:rPr>
                <w:szCs w:val="24"/>
              </w:rPr>
              <w:t>0.293</w:t>
            </w:r>
          </w:p>
        </w:tc>
      </w:tr>
      <w:tr w:rsidR="00B014F5" w:rsidRPr="00395741" w:rsidTr="00882888">
        <w:trPr>
          <w:jc w:val="center"/>
        </w:trPr>
        <w:tc>
          <w:tcPr>
            <w:tcW w:w="0" w:type="auto"/>
            <w:hideMark/>
          </w:tcPr>
          <w:p w:rsidR="00B014F5" w:rsidRPr="00395741" w:rsidRDefault="00B014F5" w:rsidP="00606D58">
            <w:pPr>
              <w:spacing w:line="240" w:lineRule="auto"/>
              <w:jc w:val="center"/>
              <w:rPr>
                <w:szCs w:val="24"/>
              </w:rPr>
            </w:pPr>
            <w:r w:rsidRPr="00395741">
              <w:rPr>
                <w:szCs w:val="24"/>
              </w:rPr>
              <w:t>20</w:t>
            </w:r>
          </w:p>
        </w:tc>
        <w:tc>
          <w:tcPr>
            <w:tcW w:w="0" w:type="auto"/>
            <w:hideMark/>
          </w:tcPr>
          <w:p w:rsidR="00B014F5" w:rsidRPr="00395741" w:rsidRDefault="00B014F5" w:rsidP="00606D58">
            <w:pPr>
              <w:spacing w:line="240" w:lineRule="auto"/>
              <w:jc w:val="center"/>
              <w:rPr>
                <w:szCs w:val="24"/>
              </w:rPr>
            </w:pPr>
            <w:r w:rsidRPr="00395741">
              <w:rPr>
                <w:szCs w:val="24"/>
              </w:rPr>
              <w:t>9.77</w:t>
            </w:r>
          </w:p>
        </w:tc>
        <w:tc>
          <w:tcPr>
            <w:tcW w:w="0" w:type="auto"/>
            <w:hideMark/>
          </w:tcPr>
          <w:p w:rsidR="00B014F5" w:rsidRPr="00395741" w:rsidRDefault="00B014F5" w:rsidP="00606D58">
            <w:pPr>
              <w:spacing w:line="240" w:lineRule="auto"/>
              <w:jc w:val="center"/>
              <w:rPr>
                <w:szCs w:val="24"/>
              </w:rPr>
            </w:pPr>
            <w:r w:rsidRPr="00395741">
              <w:rPr>
                <w:szCs w:val="24"/>
              </w:rPr>
              <w:t>(E)-2-Nonenal</w:t>
            </w:r>
          </w:p>
        </w:tc>
        <w:tc>
          <w:tcPr>
            <w:tcW w:w="0" w:type="auto"/>
            <w:hideMark/>
          </w:tcPr>
          <w:p w:rsidR="00B014F5" w:rsidRPr="00395741" w:rsidRDefault="00B014F5" w:rsidP="00606D58">
            <w:pPr>
              <w:spacing w:line="240" w:lineRule="auto"/>
              <w:jc w:val="center"/>
              <w:rPr>
                <w:szCs w:val="24"/>
              </w:rPr>
            </w:pPr>
            <w:r w:rsidRPr="00395741">
              <w:rPr>
                <w:szCs w:val="24"/>
              </w:rPr>
              <w:t>C</w:t>
            </w:r>
            <w:r w:rsidRPr="00395741">
              <w:rPr>
                <w:szCs w:val="24"/>
                <w:vertAlign w:val="subscript"/>
              </w:rPr>
              <w:t>9</w:t>
            </w:r>
            <w:r w:rsidRPr="00395741">
              <w:rPr>
                <w:szCs w:val="24"/>
              </w:rPr>
              <w:t>H</w:t>
            </w:r>
            <w:r w:rsidRPr="00395741">
              <w:rPr>
                <w:szCs w:val="24"/>
                <w:vertAlign w:val="subscript"/>
              </w:rPr>
              <w:t>16</w:t>
            </w:r>
            <w:r w:rsidRPr="00395741">
              <w:rPr>
                <w:szCs w:val="24"/>
              </w:rPr>
              <w:t>O</w:t>
            </w:r>
          </w:p>
        </w:tc>
        <w:tc>
          <w:tcPr>
            <w:tcW w:w="0" w:type="auto"/>
            <w:hideMark/>
          </w:tcPr>
          <w:p w:rsidR="00B014F5" w:rsidRPr="00395741" w:rsidRDefault="00B014F5" w:rsidP="00606D58">
            <w:pPr>
              <w:spacing w:line="240" w:lineRule="auto"/>
              <w:jc w:val="center"/>
              <w:rPr>
                <w:szCs w:val="24"/>
              </w:rPr>
            </w:pPr>
            <w:r w:rsidRPr="00395741">
              <w:rPr>
                <w:szCs w:val="24"/>
              </w:rPr>
              <w:t>18829-56-6</w:t>
            </w:r>
          </w:p>
        </w:tc>
        <w:tc>
          <w:tcPr>
            <w:tcW w:w="0" w:type="auto"/>
            <w:hideMark/>
          </w:tcPr>
          <w:p w:rsidR="00B014F5" w:rsidRPr="00395741" w:rsidRDefault="00B014F5" w:rsidP="00606D58">
            <w:pPr>
              <w:spacing w:line="240" w:lineRule="auto"/>
              <w:jc w:val="center"/>
              <w:rPr>
                <w:szCs w:val="24"/>
              </w:rPr>
            </w:pPr>
            <w:r w:rsidRPr="00395741">
              <w:rPr>
                <w:szCs w:val="24"/>
              </w:rPr>
              <w:t>140</w:t>
            </w:r>
          </w:p>
        </w:tc>
        <w:tc>
          <w:tcPr>
            <w:tcW w:w="0" w:type="auto"/>
            <w:hideMark/>
          </w:tcPr>
          <w:p w:rsidR="00B014F5" w:rsidRPr="00395741" w:rsidRDefault="00B014F5" w:rsidP="00606D58">
            <w:pPr>
              <w:spacing w:line="240" w:lineRule="auto"/>
              <w:jc w:val="center"/>
              <w:rPr>
                <w:szCs w:val="24"/>
              </w:rPr>
            </w:pPr>
            <w:r w:rsidRPr="00395741">
              <w:rPr>
                <w:szCs w:val="24"/>
              </w:rPr>
              <w:t>0.033</w:t>
            </w:r>
          </w:p>
        </w:tc>
      </w:tr>
      <w:tr w:rsidR="00B014F5" w:rsidRPr="00395741" w:rsidTr="00882888">
        <w:trPr>
          <w:jc w:val="center"/>
        </w:trPr>
        <w:tc>
          <w:tcPr>
            <w:tcW w:w="0" w:type="auto"/>
            <w:hideMark/>
          </w:tcPr>
          <w:p w:rsidR="00B014F5" w:rsidRPr="00395741" w:rsidRDefault="00B014F5" w:rsidP="00606D58">
            <w:pPr>
              <w:spacing w:line="240" w:lineRule="auto"/>
              <w:jc w:val="center"/>
              <w:rPr>
                <w:szCs w:val="24"/>
              </w:rPr>
            </w:pPr>
            <w:r w:rsidRPr="00395741">
              <w:rPr>
                <w:szCs w:val="24"/>
              </w:rPr>
              <w:t>21</w:t>
            </w:r>
          </w:p>
        </w:tc>
        <w:tc>
          <w:tcPr>
            <w:tcW w:w="0" w:type="auto"/>
            <w:hideMark/>
          </w:tcPr>
          <w:p w:rsidR="00B014F5" w:rsidRPr="00395741" w:rsidRDefault="00B014F5" w:rsidP="00606D58">
            <w:pPr>
              <w:spacing w:line="240" w:lineRule="auto"/>
              <w:jc w:val="center"/>
              <w:rPr>
                <w:szCs w:val="24"/>
              </w:rPr>
            </w:pPr>
            <w:r w:rsidRPr="00395741">
              <w:rPr>
                <w:szCs w:val="24"/>
              </w:rPr>
              <w:t>9.85</w:t>
            </w:r>
          </w:p>
        </w:tc>
        <w:tc>
          <w:tcPr>
            <w:tcW w:w="0" w:type="auto"/>
            <w:hideMark/>
          </w:tcPr>
          <w:p w:rsidR="00B014F5" w:rsidRPr="00395741" w:rsidRDefault="00B014F5" w:rsidP="00606D58">
            <w:pPr>
              <w:spacing w:line="240" w:lineRule="auto"/>
              <w:jc w:val="center"/>
              <w:rPr>
                <w:szCs w:val="24"/>
              </w:rPr>
            </w:pPr>
            <w:r w:rsidRPr="00395741">
              <w:rPr>
                <w:szCs w:val="24"/>
              </w:rPr>
              <w:t>Octanoic acid</w:t>
            </w:r>
          </w:p>
        </w:tc>
        <w:tc>
          <w:tcPr>
            <w:tcW w:w="0" w:type="auto"/>
            <w:hideMark/>
          </w:tcPr>
          <w:p w:rsidR="00B014F5" w:rsidRPr="00395741" w:rsidRDefault="00B014F5" w:rsidP="00606D58">
            <w:pPr>
              <w:spacing w:line="240" w:lineRule="auto"/>
              <w:jc w:val="center"/>
              <w:rPr>
                <w:szCs w:val="24"/>
              </w:rPr>
            </w:pPr>
            <w:r w:rsidRPr="00395741">
              <w:rPr>
                <w:szCs w:val="24"/>
              </w:rPr>
              <w:t>C</w:t>
            </w:r>
            <w:r w:rsidRPr="00395741">
              <w:rPr>
                <w:szCs w:val="24"/>
                <w:vertAlign w:val="subscript"/>
              </w:rPr>
              <w:t>8</w:t>
            </w:r>
            <w:r w:rsidRPr="00395741">
              <w:rPr>
                <w:szCs w:val="24"/>
              </w:rPr>
              <w:t>H</w:t>
            </w:r>
            <w:r w:rsidRPr="00395741">
              <w:rPr>
                <w:szCs w:val="24"/>
                <w:vertAlign w:val="subscript"/>
              </w:rPr>
              <w:t>16</w:t>
            </w:r>
            <w:r w:rsidRPr="00395741">
              <w:rPr>
                <w:szCs w:val="24"/>
              </w:rPr>
              <w:t>O</w:t>
            </w:r>
          </w:p>
        </w:tc>
        <w:tc>
          <w:tcPr>
            <w:tcW w:w="0" w:type="auto"/>
            <w:hideMark/>
          </w:tcPr>
          <w:p w:rsidR="00B014F5" w:rsidRPr="00395741" w:rsidRDefault="00B014F5" w:rsidP="00606D58">
            <w:pPr>
              <w:spacing w:line="240" w:lineRule="auto"/>
              <w:jc w:val="center"/>
              <w:rPr>
                <w:szCs w:val="24"/>
              </w:rPr>
            </w:pPr>
            <w:r w:rsidRPr="00395741">
              <w:rPr>
                <w:szCs w:val="24"/>
              </w:rPr>
              <w:t>124-07-2</w:t>
            </w:r>
          </w:p>
        </w:tc>
        <w:tc>
          <w:tcPr>
            <w:tcW w:w="0" w:type="auto"/>
            <w:hideMark/>
          </w:tcPr>
          <w:p w:rsidR="00B014F5" w:rsidRPr="00395741" w:rsidRDefault="00B014F5" w:rsidP="00606D58">
            <w:pPr>
              <w:spacing w:line="240" w:lineRule="auto"/>
              <w:jc w:val="center"/>
              <w:rPr>
                <w:szCs w:val="24"/>
              </w:rPr>
            </w:pPr>
            <w:r w:rsidRPr="00395741">
              <w:rPr>
                <w:szCs w:val="24"/>
              </w:rPr>
              <w:t>144</w:t>
            </w:r>
          </w:p>
        </w:tc>
        <w:tc>
          <w:tcPr>
            <w:tcW w:w="0" w:type="auto"/>
            <w:hideMark/>
          </w:tcPr>
          <w:p w:rsidR="00B014F5" w:rsidRPr="00395741" w:rsidRDefault="00B014F5" w:rsidP="00606D58">
            <w:pPr>
              <w:spacing w:line="240" w:lineRule="auto"/>
              <w:jc w:val="center"/>
              <w:rPr>
                <w:szCs w:val="24"/>
              </w:rPr>
            </w:pPr>
            <w:r w:rsidRPr="00395741">
              <w:rPr>
                <w:szCs w:val="24"/>
              </w:rPr>
              <w:t>0.136</w:t>
            </w:r>
          </w:p>
        </w:tc>
      </w:tr>
      <w:tr w:rsidR="00B014F5" w:rsidRPr="00395741" w:rsidTr="00882888">
        <w:trPr>
          <w:jc w:val="center"/>
        </w:trPr>
        <w:tc>
          <w:tcPr>
            <w:tcW w:w="0" w:type="auto"/>
            <w:hideMark/>
          </w:tcPr>
          <w:p w:rsidR="00B014F5" w:rsidRPr="00395741" w:rsidRDefault="00B014F5" w:rsidP="00606D58">
            <w:pPr>
              <w:spacing w:line="240" w:lineRule="auto"/>
              <w:jc w:val="center"/>
              <w:rPr>
                <w:szCs w:val="24"/>
              </w:rPr>
            </w:pPr>
            <w:r w:rsidRPr="00395741">
              <w:rPr>
                <w:szCs w:val="24"/>
              </w:rPr>
              <w:t>22</w:t>
            </w:r>
          </w:p>
        </w:tc>
        <w:tc>
          <w:tcPr>
            <w:tcW w:w="0" w:type="auto"/>
            <w:hideMark/>
          </w:tcPr>
          <w:p w:rsidR="00B014F5" w:rsidRPr="00395741" w:rsidRDefault="00B014F5" w:rsidP="00606D58">
            <w:pPr>
              <w:spacing w:line="240" w:lineRule="auto"/>
              <w:jc w:val="center"/>
              <w:rPr>
                <w:szCs w:val="24"/>
              </w:rPr>
            </w:pPr>
            <w:r w:rsidRPr="00395741">
              <w:rPr>
                <w:szCs w:val="24"/>
              </w:rPr>
              <w:t>10.20</w:t>
            </w:r>
          </w:p>
        </w:tc>
        <w:tc>
          <w:tcPr>
            <w:tcW w:w="0" w:type="auto"/>
            <w:hideMark/>
          </w:tcPr>
          <w:p w:rsidR="00B014F5" w:rsidRPr="00395741" w:rsidRDefault="00B014F5" w:rsidP="00606D58">
            <w:pPr>
              <w:spacing w:line="240" w:lineRule="auto"/>
              <w:jc w:val="center"/>
              <w:rPr>
                <w:szCs w:val="24"/>
              </w:rPr>
            </w:pPr>
            <w:r w:rsidRPr="00395741">
              <w:rPr>
                <w:szCs w:val="24"/>
              </w:rPr>
              <w:t>1-(2-Butoxyethoxy)ethanol</w:t>
            </w:r>
          </w:p>
        </w:tc>
        <w:tc>
          <w:tcPr>
            <w:tcW w:w="0" w:type="auto"/>
            <w:hideMark/>
          </w:tcPr>
          <w:p w:rsidR="00B014F5" w:rsidRPr="00395741" w:rsidRDefault="00B014F5" w:rsidP="00606D58">
            <w:pPr>
              <w:spacing w:line="240" w:lineRule="auto"/>
              <w:jc w:val="center"/>
              <w:rPr>
                <w:szCs w:val="24"/>
              </w:rPr>
            </w:pPr>
            <w:r w:rsidRPr="00395741">
              <w:rPr>
                <w:szCs w:val="24"/>
              </w:rPr>
              <w:t>C</w:t>
            </w:r>
            <w:r w:rsidRPr="00395741">
              <w:rPr>
                <w:szCs w:val="24"/>
                <w:vertAlign w:val="subscript"/>
              </w:rPr>
              <w:t>8</w:t>
            </w:r>
            <w:r w:rsidRPr="00395741">
              <w:rPr>
                <w:szCs w:val="24"/>
              </w:rPr>
              <w:t>H</w:t>
            </w:r>
            <w:r w:rsidRPr="00395741">
              <w:rPr>
                <w:szCs w:val="24"/>
                <w:vertAlign w:val="subscript"/>
              </w:rPr>
              <w:t>18</w:t>
            </w:r>
            <w:r w:rsidRPr="00395741">
              <w:rPr>
                <w:szCs w:val="24"/>
              </w:rPr>
              <w:t>O</w:t>
            </w:r>
          </w:p>
        </w:tc>
        <w:tc>
          <w:tcPr>
            <w:tcW w:w="0" w:type="auto"/>
            <w:hideMark/>
          </w:tcPr>
          <w:p w:rsidR="00B014F5" w:rsidRPr="00395741" w:rsidRDefault="00B014F5" w:rsidP="00606D58">
            <w:pPr>
              <w:spacing w:line="240" w:lineRule="auto"/>
              <w:jc w:val="center"/>
              <w:rPr>
                <w:szCs w:val="24"/>
              </w:rPr>
            </w:pPr>
            <w:r w:rsidRPr="00395741">
              <w:rPr>
                <w:szCs w:val="24"/>
              </w:rPr>
              <w:t>54446-78-5</w:t>
            </w:r>
          </w:p>
        </w:tc>
        <w:tc>
          <w:tcPr>
            <w:tcW w:w="0" w:type="auto"/>
            <w:hideMark/>
          </w:tcPr>
          <w:p w:rsidR="00B014F5" w:rsidRPr="00395741" w:rsidRDefault="00B014F5" w:rsidP="00606D58">
            <w:pPr>
              <w:spacing w:line="240" w:lineRule="auto"/>
              <w:jc w:val="center"/>
              <w:rPr>
                <w:szCs w:val="24"/>
              </w:rPr>
            </w:pPr>
            <w:r w:rsidRPr="00395741">
              <w:rPr>
                <w:szCs w:val="24"/>
              </w:rPr>
              <w:t>162</w:t>
            </w:r>
          </w:p>
        </w:tc>
        <w:tc>
          <w:tcPr>
            <w:tcW w:w="0" w:type="auto"/>
            <w:hideMark/>
          </w:tcPr>
          <w:p w:rsidR="00B014F5" w:rsidRPr="00395741" w:rsidRDefault="00B014F5" w:rsidP="00606D58">
            <w:pPr>
              <w:spacing w:line="240" w:lineRule="auto"/>
              <w:jc w:val="center"/>
              <w:rPr>
                <w:szCs w:val="24"/>
              </w:rPr>
            </w:pPr>
            <w:r w:rsidRPr="00395741">
              <w:rPr>
                <w:szCs w:val="24"/>
              </w:rPr>
              <w:t>0.063</w:t>
            </w:r>
          </w:p>
        </w:tc>
      </w:tr>
      <w:tr w:rsidR="00B014F5" w:rsidRPr="00395741" w:rsidTr="00882888">
        <w:trPr>
          <w:jc w:val="center"/>
        </w:trPr>
        <w:tc>
          <w:tcPr>
            <w:tcW w:w="0" w:type="auto"/>
            <w:hideMark/>
          </w:tcPr>
          <w:p w:rsidR="00B014F5" w:rsidRPr="00395741" w:rsidRDefault="00B014F5" w:rsidP="00606D58">
            <w:pPr>
              <w:spacing w:line="240" w:lineRule="auto"/>
              <w:jc w:val="center"/>
              <w:rPr>
                <w:szCs w:val="24"/>
              </w:rPr>
            </w:pPr>
            <w:r w:rsidRPr="00395741">
              <w:rPr>
                <w:szCs w:val="24"/>
              </w:rPr>
              <w:t>23</w:t>
            </w:r>
          </w:p>
        </w:tc>
        <w:tc>
          <w:tcPr>
            <w:tcW w:w="0" w:type="auto"/>
            <w:hideMark/>
          </w:tcPr>
          <w:p w:rsidR="00B014F5" w:rsidRPr="00395741" w:rsidRDefault="00B014F5" w:rsidP="00606D58">
            <w:pPr>
              <w:spacing w:line="240" w:lineRule="auto"/>
              <w:jc w:val="center"/>
              <w:rPr>
                <w:szCs w:val="24"/>
              </w:rPr>
            </w:pPr>
            <w:r w:rsidRPr="00395741">
              <w:rPr>
                <w:szCs w:val="24"/>
              </w:rPr>
              <w:t>10.24</w:t>
            </w:r>
          </w:p>
        </w:tc>
        <w:tc>
          <w:tcPr>
            <w:tcW w:w="0" w:type="auto"/>
            <w:hideMark/>
          </w:tcPr>
          <w:p w:rsidR="00B014F5" w:rsidRPr="00395741" w:rsidRDefault="00B014F5" w:rsidP="00606D58">
            <w:pPr>
              <w:spacing w:line="240" w:lineRule="auto"/>
              <w:jc w:val="center"/>
              <w:rPr>
                <w:szCs w:val="24"/>
              </w:rPr>
            </w:pPr>
            <w:r w:rsidRPr="00395741">
              <w:rPr>
                <w:szCs w:val="24"/>
              </w:rPr>
              <w:t>Naphthalene</w:t>
            </w:r>
          </w:p>
        </w:tc>
        <w:tc>
          <w:tcPr>
            <w:tcW w:w="0" w:type="auto"/>
            <w:hideMark/>
          </w:tcPr>
          <w:p w:rsidR="00B014F5" w:rsidRPr="00395741" w:rsidRDefault="00B014F5" w:rsidP="00606D58">
            <w:pPr>
              <w:spacing w:line="240" w:lineRule="auto"/>
              <w:jc w:val="center"/>
              <w:rPr>
                <w:szCs w:val="24"/>
              </w:rPr>
            </w:pPr>
            <w:r w:rsidRPr="00395741">
              <w:rPr>
                <w:szCs w:val="24"/>
              </w:rPr>
              <w:t>C</w:t>
            </w:r>
            <w:r w:rsidRPr="00395741">
              <w:rPr>
                <w:szCs w:val="24"/>
                <w:vertAlign w:val="subscript"/>
              </w:rPr>
              <w:t>10</w:t>
            </w:r>
            <w:r w:rsidRPr="00395741">
              <w:rPr>
                <w:szCs w:val="24"/>
              </w:rPr>
              <w:t>H</w:t>
            </w:r>
            <w:r w:rsidRPr="00395741">
              <w:rPr>
                <w:szCs w:val="24"/>
                <w:vertAlign w:val="subscript"/>
              </w:rPr>
              <w:t>8</w:t>
            </w:r>
          </w:p>
        </w:tc>
        <w:tc>
          <w:tcPr>
            <w:tcW w:w="0" w:type="auto"/>
            <w:hideMark/>
          </w:tcPr>
          <w:p w:rsidR="00B014F5" w:rsidRPr="00395741" w:rsidRDefault="00B014F5" w:rsidP="00606D58">
            <w:pPr>
              <w:spacing w:line="240" w:lineRule="auto"/>
              <w:jc w:val="center"/>
              <w:rPr>
                <w:szCs w:val="24"/>
              </w:rPr>
            </w:pPr>
            <w:r w:rsidRPr="00395741">
              <w:rPr>
                <w:szCs w:val="24"/>
              </w:rPr>
              <w:t>91-20-3</w:t>
            </w:r>
          </w:p>
        </w:tc>
        <w:tc>
          <w:tcPr>
            <w:tcW w:w="0" w:type="auto"/>
            <w:hideMark/>
          </w:tcPr>
          <w:p w:rsidR="00B014F5" w:rsidRPr="00395741" w:rsidRDefault="00B014F5" w:rsidP="00606D58">
            <w:pPr>
              <w:spacing w:line="240" w:lineRule="auto"/>
              <w:jc w:val="center"/>
              <w:rPr>
                <w:szCs w:val="24"/>
              </w:rPr>
            </w:pPr>
            <w:r w:rsidRPr="00395741">
              <w:rPr>
                <w:szCs w:val="24"/>
              </w:rPr>
              <w:t>128</w:t>
            </w:r>
          </w:p>
        </w:tc>
        <w:tc>
          <w:tcPr>
            <w:tcW w:w="0" w:type="auto"/>
            <w:hideMark/>
          </w:tcPr>
          <w:p w:rsidR="00B014F5" w:rsidRPr="00395741" w:rsidRDefault="00B014F5" w:rsidP="00606D58">
            <w:pPr>
              <w:spacing w:line="240" w:lineRule="auto"/>
              <w:jc w:val="center"/>
              <w:rPr>
                <w:szCs w:val="24"/>
              </w:rPr>
            </w:pPr>
            <w:r w:rsidRPr="00395741">
              <w:rPr>
                <w:szCs w:val="24"/>
              </w:rPr>
              <w:t>0.038</w:t>
            </w:r>
          </w:p>
        </w:tc>
      </w:tr>
      <w:tr w:rsidR="00B014F5" w:rsidRPr="00395741" w:rsidTr="00882888">
        <w:trPr>
          <w:jc w:val="center"/>
        </w:trPr>
        <w:tc>
          <w:tcPr>
            <w:tcW w:w="0" w:type="auto"/>
            <w:hideMark/>
          </w:tcPr>
          <w:p w:rsidR="00B014F5" w:rsidRPr="00395741" w:rsidRDefault="00B014F5" w:rsidP="00606D58">
            <w:pPr>
              <w:spacing w:line="240" w:lineRule="auto"/>
              <w:jc w:val="center"/>
              <w:rPr>
                <w:szCs w:val="24"/>
              </w:rPr>
            </w:pPr>
            <w:r w:rsidRPr="00395741">
              <w:rPr>
                <w:szCs w:val="24"/>
              </w:rPr>
              <w:t>24</w:t>
            </w:r>
          </w:p>
        </w:tc>
        <w:tc>
          <w:tcPr>
            <w:tcW w:w="0" w:type="auto"/>
            <w:hideMark/>
          </w:tcPr>
          <w:p w:rsidR="00B014F5" w:rsidRPr="00395741" w:rsidRDefault="00B014F5" w:rsidP="00606D58">
            <w:pPr>
              <w:spacing w:line="240" w:lineRule="auto"/>
              <w:jc w:val="center"/>
              <w:rPr>
                <w:szCs w:val="24"/>
              </w:rPr>
            </w:pPr>
            <w:r w:rsidRPr="00395741">
              <w:rPr>
                <w:szCs w:val="24"/>
              </w:rPr>
              <w:t>10.30</w:t>
            </w:r>
          </w:p>
        </w:tc>
        <w:tc>
          <w:tcPr>
            <w:tcW w:w="0" w:type="auto"/>
            <w:hideMark/>
          </w:tcPr>
          <w:p w:rsidR="00B014F5" w:rsidRPr="00395741" w:rsidRDefault="00B014F5" w:rsidP="00606D58">
            <w:pPr>
              <w:spacing w:line="240" w:lineRule="auto"/>
              <w:jc w:val="center"/>
              <w:rPr>
                <w:szCs w:val="24"/>
              </w:rPr>
            </w:pPr>
            <w:r w:rsidRPr="00395741">
              <w:rPr>
                <w:szCs w:val="24"/>
              </w:rPr>
              <w:t>α-Terpineol</w:t>
            </w:r>
          </w:p>
        </w:tc>
        <w:tc>
          <w:tcPr>
            <w:tcW w:w="0" w:type="auto"/>
            <w:hideMark/>
          </w:tcPr>
          <w:p w:rsidR="00B014F5" w:rsidRPr="00395741" w:rsidRDefault="00B014F5" w:rsidP="00606D58">
            <w:pPr>
              <w:spacing w:line="240" w:lineRule="auto"/>
              <w:jc w:val="center"/>
              <w:rPr>
                <w:szCs w:val="24"/>
              </w:rPr>
            </w:pPr>
            <w:r w:rsidRPr="00395741">
              <w:rPr>
                <w:szCs w:val="24"/>
              </w:rPr>
              <w:t>C</w:t>
            </w:r>
            <w:r w:rsidRPr="00395741">
              <w:rPr>
                <w:szCs w:val="24"/>
                <w:vertAlign w:val="subscript"/>
              </w:rPr>
              <w:t>10</w:t>
            </w:r>
            <w:r w:rsidRPr="00395741">
              <w:rPr>
                <w:szCs w:val="24"/>
              </w:rPr>
              <w:t>H</w:t>
            </w:r>
            <w:r w:rsidRPr="00395741">
              <w:rPr>
                <w:szCs w:val="24"/>
                <w:vertAlign w:val="subscript"/>
              </w:rPr>
              <w:t>18</w:t>
            </w:r>
          </w:p>
        </w:tc>
        <w:tc>
          <w:tcPr>
            <w:tcW w:w="0" w:type="auto"/>
            <w:hideMark/>
          </w:tcPr>
          <w:p w:rsidR="00B014F5" w:rsidRPr="00395741" w:rsidRDefault="00B014F5" w:rsidP="00606D58">
            <w:pPr>
              <w:spacing w:line="240" w:lineRule="auto"/>
              <w:jc w:val="center"/>
              <w:rPr>
                <w:szCs w:val="24"/>
              </w:rPr>
            </w:pPr>
            <w:r w:rsidRPr="00395741">
              <w:rPr>
                <w:szCs w:val="24"/>
              </w:rPr>
              <w:t>98-55-5</w:t>
            </w:r>
          </w:p>
        </w:tc>
        <w:tc>
          <w:tcPr>
            <w:tcW w:w="0" w:type="auto"/>
            <w:hideMark/>
          </w:tcPr>
          <w:p w:rsidR="00B014F5" w:rsidRPr="00395741" w:rsidRDefault="00B014F5" w:rsidP="00606D58">
            <w:pPr>
              <w:spacing w:line="240" w:lineRule="auto"/>
              <w:jc w:val="center"/>
              <w:rPr>
                <w:szCs w:val="24"/>
              </w:rPr>
            </w:pPr>
            <w:r w:rsidRPr="00395741">
              <w:rPr>
                <w:szCs w:val="24"/>
              </w:rPr>
              <w:t>154</w:t>
            </w:r>
          </w:p>
        </w:tc>
        <w:tc>
          <w:tcPr>
            <w:tcW w:w="0" w:type="auto"/>
            <w:hideMark/>
          </w:tcPr>
          <w:p w:rsidR="00B014F5" w:rsidRPr="00395741" w:rsidRDefault="00B014F5" w:rsidP="00606D58">
            <w:pPr>
              <w:spacing w:line="240" w:lineRule="auto"/>
              <w:jc w:val="center"/>
              <w:rPr>
                <w:szCs w:val="24"/>
              </w:rPr>
            </w:pPr>
            <w:r w:rsidRPr="00395741">
              <w:rPr>
                <w:szCs w:val="24"/>
              </w:rPr>
              <w:t>0.100</w:t>
            </w:r>
          </w:p>
        </w:tc>
      </w:tr>
      <w:tr w:rsidR="00B014F5" w:rsidRPr="00395741" w:rsidTr="00882888">
        <w:trPr>
          <w:jc w:val="center"/>
        </w:trPr>
        <w:tc>
          <w:tcPr>
            <w:tcW w:w="0" w:type="auto"/>
            <w:hideMark/>
          </w:tcPr>
          <w:p w:rsidR="00B014F5" w:rsidRPr="00395741" w:rsidRDefault="00B014F5" w:rsidP="00606D58">
            <w:pPr>
              <w:spacing w:line="240" w:lineRule="auto"/>
              <w:jc w:val="center"/>
              <w:rPr>
                <w:szCs w:val="24"/>
              </w:rPr>
            </w:pPr>
            <w:r w:rsidRPr="00395741">
              <w:rPr>
                <w:szCs w:val="24"/>
              </w:rPr>
              <w:t>25</w:t>
            </w:r>
          </w:p>
        </w:tc>
        <w:tc>
          <w:tcPr>
            <w:tcW w:w="0" w:type="auto"/>
            <w:hideMark/>
          </w:tcPr>
          <w:p w:rsidR="00B014F5" w:rsidRPr="00395741" w:rsidRDefault="00B014F5" w:rsidP="00606D58">
            <w:pPr>
              <w:spacing w:line="240" w:lineRule="auto"/>
              <w:jc w:val="center"/>
              <w:rPr>
                <w:szCs w:val="24"/>
              </w:rPr>
            </w:pPr>
            <w:r w:rsidRPr="00395741">
              <w:rPr>
                <w:szCs w:val="24"/>
              </w:rPr>
              <w:t>10.36</w:t>
            </w:r>
          </w:p>
        </w:tc>
        <w:tc>
          <w:tcPr>
            <w:tcW w:w="0" w:type="auto"/>
            <w:hideMark/>
          </w:tcPr>
          <w:p w:rsidR="00B014F5" w:rsidRPr="00395741" w:rsidRDefault="00B014F5" w:rsidP="00606D58">
            <w:pPr>
              <w:spacing w:line="240" w:lineRule="auto"/>
              <w:jc w:val="center"/>
              <w:rPr>
                <w:szCs w:val="24"/>
              </w:rPr>
            </w:pPr>
            <w:r w:rsidRPr="00395741">
              <w:rPr>
                <w:szCs w:val="24"/>
              </w:rPr>
              <w:t>Dodecane</w:t>
            </w:r>
          </w:p>
        </w:tc>
        <w:tc>
          <w:tcPr>
            <w:tcW w:w="0" w:type="auto"/>
            <w:hideMark/>
          </w:tcPr>
          <w:p w:rsidR="00B014F5" w:rsidRPr="00395741" w:rsidRDefault="00B014F5" w:rsidP="00606D58">
            <w:pPr>
              <w:spacing w:line="240" w:lineRule="auto"/>
              <w:jc w:val="center"/>
              <w:rPr>
                <w:szCs w:val="24"/>
              </w:rPr>
            </w:pPr>
            <w:r w:rsidRPr="00395741">
              <w:rPr>
                <w:szCs w:val="24"/>
              </w:rPr>
              <w:t>C</w:t>
            </w:r>
            <w:r w:rsidRPr="00395741">
              <w:rPr>
                <w:szCs w:val="24"/>
                <w:vertAlign w:val="subscript"/>
              </w:rPr>
              <w:t>12</w:t>
            </w:r>
            <w:r w:rsidRPr="00395741">
              <w:rPr>
                <w:szCs w:val="24"/>
              </w:rPr>
              <w:t>H</w:t>
            </w:r>
            <w:r w:rsidRPr="00395741">
              <w:rPr>
                <w:szCs w:val="24"/>
                <w:vertAlign w:val="subscript"/>
              </w:rPr>
              <w:t>26</w:t>
            </w:r>
          </w:p>
        </w:tc>
        <w:tc>
          <w:tcPr>
            <w:tcW w:w="0" w:type="auto"/>
            <w:hideMark/>
          </w:tcPr>
          <w:p w:rsidR="00B014F5" w:rsidRPr="00395741" w:rsidRDefault="00B014F5" w:rsidP="00606D58">
            <w:pPr>
              <w:spacing w:line="240" w:lineRule="auto"/>
              <w:jc w:val="center"/>
              <w:rPr>
                <w:szCs w:val="24"/>
              </w:rPr>
            </w:pPr>
            <w:r w:rsidRPr="00395741">
              <w:rPr>
                <w:szCs w:val="24"/>
              </w:rPr>
              <w:t>112-40-3</w:t>
            </w:r>
          </w:p>
        </w:tc>
        <w:tc>
          <w:tcPr>
            <w:tcW w:w="0" w:type="auto"/>
            <w:hideMark/>
          </w:tcPr>
          <w:p w:rsidR="00B014F5" w:rsidRPr="00395741" w:rsidRDefault="00B014F5" w:rsidP="00606D58">
            <w:pPr>
              <w:spacing w:line="240" w:lineRule="auto"/>
              <w:jc w:val="center"/>
              <w:rPr>
                <w:szCs w:val="24"/>
              </w:rPr>
            </w:pPr>
            <w:r w:rsidRPr="00395741">
              <w:rPr>
                <w:szCs w:val="24"/>
              </w:rPr>
              <w:t>170</w:t>
            </w:r>
          </w:p>
        </w:tc>
        <w:tc>
          <w:tcPr>
            <w:tcW w:w="0" w:type="auto"/>
            <w:hideMark/>
          </w:tcPr>
          <w:p w:rsidR="00B014F5" w:rsidRPr="00395741" w:rsidRDefault="00B014F5" w:rsidP="00606D58">
            <w:pPr>
              <w:spacing w:line="240" w:lineRule="auto"/>
              <w:jc w:val="center"/>
              <w:rPr>
                <w:szCs w:val="24"/>
              </w:rPr>
            </w:pPr>
            <w:r w:rsidRPr="00395741">
              <w:rPr>
                <w:szCs w:val="24"/>
              </w:rPr>
              <w:t>0.113</w:t>
            </w:r>
          </w:p>
        </w:tc>
      </w:tr>
      <w:tr w:rsidR="00B014F5" w:rsidRPr="00395741" w:rsidTr="00882888">
        <w:trPr>
          <w:jc w:val="center"/>
        </w:trPr>
        <w:tc>
          <w:tcPr>
            <w:tcW w:w="0" w:type="auto"/>
            <w:hideMark/>
          </w:tcPr>
          <w:p w:rsidR="00B014F5" w:rsidRPr="00395741" w:rsidRDefault="00B014F5" w:rsidP="00606D58">
            <w:pPr>
              <w:spacing w:line="240" w:lineRule="auto"/>
              <w:jc w:val="center"/>
              <w:rPr>
                <w:szCs w:val="24"/>
              </w:rPr>
            </w:pPr>
            <w:r w:rsidRPr="00395741">
              <w:rPr>
                <w:szCs w:val="24"/>
              </w:rPr>
              <w:t>26</w:t>
            </w:r>
          </w:p>
        </w:tc>
        <w:tc>
          <w:tcPr>
            <w:tcW w:w="0" w:type="auto"/>
            <w:hideMark/>
          </w:tcPr>
          <w:p w:rsidR="00B014F5" w:rsidRPr="00395741" w:rsidRDefault="00B014F5" w:rsidP="00606D58">
            <w:pPr>
              <w:spacing w:line="240" w:lineRule="auto"/>
              <w:jc w:val="center"/>
              <w:rPr>
                <w:szCs w:val="24"/>
              </w:rPr>
            </w:pPr>
            <w:r w:rsidRPr="00395741">
              <w:rPr>
                <w:szCs w:val="24"/>
              </w:rPr>
              <w:t>11.20</w:t>
            </w:r>
          </w:p>
        </w:tc>
        <w:tc>
          <w:tcPr>
            <w:tcW w:w="0" w:type="auto"/>
            <w:hideMark/>
          </w:tcPr>
          <w:p w:rsidR="00B014F5" w:rsidRPr="00395741" w:rsidRDefault="00B014F5" w:rsidP="00606D58">
            <w:pPr>
              <w:spacing w:line="240" w:lineRule="auto"/>
              <w:jc w:val="center"/>
              <w:rPr>
                <w:szCs w:val="24"/>
              </w:rPr>
            </w:pPr>
            <w:r w:rsidRPr="00395741">
              <w:rPr>
                <w:szCs w:val="24"/>
              </w:rPr>
              <w:t>1,3-Ditert-butylbenzene</w:t>
            </w:r>
          </w:p>
        </w:tc>
        <w:tc>
          <w:tcPr>
            <w:tcW w:w="0" w:type="auto"/>
            <w:hideMark/>
          </w:tcPr>
          <w:p w:rsidR="00B014F5" w:rsidRPr="00395741" w:rsidRDefault="00B014F5" w:rsidP="00606D58">
            <w:pPr>
              <w:spacing w:line="240" w:lineRule="auto"/>
              <w:jc w:val="center"/>
              <w:rPr>
                <w:szCs w:val="24"/>
              </w:rPr>
            </w:pPr>
            <w:r w:rsidRPr="00395741">
              <w:rPr>
                <w:szCs w:val="24"/>
              </w:rPr>
              <w:t>C</w:t>
            </w:r>
            <w:r w:rsidRPr="00395741">
              <w:rPr>
                <w:szCs w:val="24"/>
                <w:vertAlign w:val="subscript"/>
              </w:rPr>
              <w:t>14</w:t>
            </w:r>
            <w:r w:rsidRPr="00395741">
              <w:rPr>
                <w:szCs w:val="24"/>
              </w:rPr>
              <w:t>H</w:t>
            </w:r>
            <w:r w:rsidRPr="00395741">
              <w:rPr>
                <w:szCs w:val="24"/>
                <w:vertAlign w:val="subscript"/>
              </w:rPr>
              <w:t>22</w:t>
            </w:r>
          </w:p>
        </w:tc>
        <w:tc>
          <w:tcPr>
            <w:tcW w:w="0" w:type="auto"/>
            <w:hideMark/>
          </w:tcPr>
          <w:p w:rsidR="00B014F5" w:rsidRPr="00395741" w:rsidRDefault="00B014F5" w:rsidP="00606D58">
            <w:pPr>
              <w:spacing w:line="240" w:lineRule="auto"/>
              <w:jc w:val="center"/>
              <w:rPr>
                <w:szCs w:val="24"/>
              </w:rPr>
            </w:pPr>
            <w:r w:rsidRPr="00395741">
              <w:rPr>
                <w:szCs w:val="24"/>
              </w:rPr>
              <w:t>1014-60-4</w:t>
            </w:r>
          </w:p>
        </w:tc>
        <w:tc>
          <w:tcPr>
            <w:tcW w:w="0" w:type="auto"/>
            <w:hideMark/>
          </w:tcPr>
          <w:p w:rsidR="00B014F5" w:rsidRPr="00395741" w:rsidRDefault="00B014F5" w:rsidP="00606D58">
            <w:pPr>
              <w:spacing w:line="240" w:lineRule="auto"/>
              <w:jc w:val="center"/>
              <w:rPr>
                <w:szCs w:val="24"/>
              </w:rPr>
            </w:pPr>
            <w:r w:rsidRPr="00395741">
              <w:rPr>
                <w:szCs w:val="24"/>
              </w:rPr>
              <w:t>190</w:t>
            </w:r>
          </w:p>
        </w:tc>
        <w:tc>
          <w:tcPr>
            <w:tcW w:w="0" w:type="auto"/>
            <w:hideMark/>
          </w:tcPr>
          <w:p w:rsidR="00B014F5" w:rsidRPr="00395741" w:rsidRDefault="00B014F5" w:rsidP="00606D58">
            <w:pPr>
              <w:spacing w:line="240" w:lineRule="auto"/>
              <w:jc w:val="center"/>
              <w:rPr>
                <w:szCs w:val="24"/>
              </w:rPr>
            </w:pPr>
            <w:r w:rsidRPr="00395741">
              <w:rPr>
                <w:szCs w:val="24"/>
              </w:rPr>
              <w:t>0.151</w:t>
            </w:r>
          </w:p>
        </w:tc>
      </w:tr>
      <w:tr w:rsidR="00B014F5" w:rsidRPr="00395741" w:rsidTr="00882888">
        <w:trPr>
          <w:jc w:val="center"/>
        </w:trPr>
        <w:tc>
          <w:tcPr>
            <w:tcW w:w="0" w:type="auto"/>
            <w:hideMark/>
          </w:tcPr>
          <w:p w:rsidR="00B014F5" w:rsidRPr="00395741" w:rsidRDefault="00B014F5" w:rsidP="00606D58">
            <w:pPr>
              <w:spacing w:line="240" w:lineRule="auto"/>
              <w:jc w:val="center"/>
              <w:rPr>
                <w:szCs w:val="24"/>
              </w:rPr>
            </w:pPr>
            <w:r w:rsidRPr="00395741">
              <w:rPr>
                <w:szCs w:val="24"/>
              </w:rPr>
              <w:t>27</w:t>
            </w:r>
          </w:p>
        </w:tc>
        <w:tc>
          <w:tcPr>
            <w:tcW w:w="0" w:type="auto"/>
            <w:hideMark/>
          </w:tcPr>
          <w:p w:rsidR="00B014F5" w:rsidRPr="00395741" w:rsidRDefault="00B014F5" w:rsidP="00606D58">
            <w:pPr>
              <w:spacing w:line="240" w:lineRule="auto"/>
              <w:jc w:val="center"/>
              <w:rPr>
                <w:szCs w:val="24"/>
              </w:rPr>
            </w:pPr>
            <w:r w:rsidRPr="00395741">
              <w:rPr>
                <w:szCs w:val="24"/>
              </w:rPr>
              <w:t>11.25</w:t>
            </w:r>
          </w:p>
        </w:tc>
        <w:tc>
          <w:tcPr>
            <w:tcW w:w="0" w:type="auto"/>
            <w:hideMark/>
          </w:tcPr>
          <w:p w:rsidR="00B014F5" w:rsidRPr="00395741" w:rsidRDefault="00B014F5" w:rsidP="00606D58">
            <w:pPr>
              <w:spacing w:line="240" w:lineRule="auto"/>
              <w:jc w:val="center"/>
              <w:rPr>
                <w:szCs w:val="24"/>
              </w:rPr>
            </w:pPr>
            <w:r w:rsidRPr="00395741">
              <w:rPr>
                <w:szCs w:val="24"/>
              </w:rPr>
              <w:t>UNK</w:t>
            </w:r>
            <w:r w:rsidRPr="00395741">
              <w:rPr>
                <w:szCs w:val="24"/>
                <w:vertAlign w:val="superscript"/>
              </w:rPr>
              <w:t>§</w:t>
            </w:r>
            <w:r w:rsidRPr="00395741">
              <w:rPr>
                <w:szCs w:val="24"/>
              </w:rPr>
              <w:t xml:space="preserve"> </w:t>
            </w:r>
            <w:r w:rsidRPr="00395741">
              <w:rPr>
                <w:i/>
                <w:szCs w:val="24"/>
              </w:rPr>
              <w:t>m/z</w:t>
            </w:r>
            <w:r w:rsidRPr="00395741">
              <w:rPr>
                <w:szCs w:val="24"/>
              </w:rPr>
              <w:t xml:space="preserve"> 314</w:t>
            </w:r>
          </w:p>
        </w:tc>
        <w:tc>
          <w:tcPr>
            <w:tcW w:w="0" w:type="auto"/>
            <w:hideMark/>
          </w:tcPr>
          <w:p w:rsidR="00B014F5" w:rsidRPr="00395741" w:rsidRDefault="00B014F5" w:rsidP="00606D58">
            <w:pPr>
              <w:spacing w:line="240" w:lineRule="auto"/>
              <w:jc w:val="center"/>
              <w:rPr>
                <w:szCs w:val="24"/>
              </w:rPr>
            </w:pPr>
            <w:r w:rsidRPr="00395741">
              <w:rPr>
                <w:szCs w:val="24"/>
              </w:rPr>
              <w:t>-</w:t>
            </w:r>
          </w:p>
        </w:tc>
        <w:tc>
          <w:tcPr>
            <w:tcW w:w="0" w:type="auto"/>
            <w:hideMark/>
          </w:tcPr>
          <w:p w:rsidR="00B014F5" w:rsidRPr="00395741" w:rsidRDefault="00B014F5" w:rsidP="00606D58">
            <w:pPr>
              <w:spacing w:line="240" w:lineRule="auto"/>
              <w:jc w:val="center"/>
              <w:rPr>
                <w:szCs w:val="24"/>
              </w:rPr>
            </w:pPr>
            <w:r w:rsidRPr="00395741">
              <w:rPr>
                <w:szCs w:val="24"/>
              </w:rPr>
              <w:t>-</w:t>
            </w:r>
          </w:p>
        </w:tc>
        <w:tc>
          <w:tcPr>
            <w:tcW w:w="0" w:type="auto"/>
            <w:hideMark/>
          </w:tcPr>
          <w:p w:rsidR="00B014F5" w:rsidRPr="00395741" w:rsidRDefault="00B014F5" w:rsidP="00606D58">
            <w:pPr>
              <w:spacing w:line="240" w:lineRule="auto"/>
              <w:jc w:val="center"/>
              <w:rPr>
                <w:szCs w:val="24"/>
              </w:rPr>
            </w:pPr>
            <w:r w:rsidRPr="00395741">
              <w:rPr>
                <w:szCs w:val="24"/>
              </w:rPr>
              <w:t>314</w:t>
            </w:r>
          </w:p>
        </w:tc>
        <w:tc>
          <w:tcPr>
            <w:tcW w:w="0" w:type="auto"/>
            <w:hideMark/>
          </w:tcPr>
          <w:p w:rsidR="00B014F5" w:rsidRPr="00395741" w:rsidRDefault="00B014F5" w:rsidP="00606D58">
            <w:pPr>
              <w:spacing w:line="240" w:lineRule="auto"/>
              <w:jc w:val="center"/>
              <w:rPr>
                <w:szCs w:val="24"/>
              </w:rPr>
            </w:pPr>
            <w:r w:rsidRPr="00395741">
              <w:rPr>
                <w:szCs w:val="24"/>
              </w:rPr>
              <w:t>0.064</w:t>
            </w:r>
          </w:p>
        </w:tc>
      </w:tr>
      <w:tr w:rsidR="00B014F5" w:rsidRPr="00395741" w:rsidTr="00882888">
        <w:trPr>
          <w:jc w:val="center"/>
        </w:trPr>
        <w:tc>
          <w:tcPr>
            <w:tcW w:w="0" w:type="auto"/>
            <w:hideMark/>
          </w:tcPr>
          <w:p w:rsidR="00B014F5" w:rsidRPr="00395741" w:rsidRDefault="00B014F5" w:rsidP="00606D58">
            <w:pPr>
              <w:spacing w:line="240" w:lineRule="auto"/>
              <w:jc w:val="center"/>
              <w:rPr>
                <w:szCs w:val="24"/>
              </w:rPr>
            </w:pPr>
            <w:r w:rsidRPr="00395741">
              <w:rPr>
                <w:szCs w:val="24"/>
              </w:rPr>
              <w:t>28</w:t>
            </w:r>
          </w:p>
        </w:tc>
        <w:tc>
          <w:tcPr>
            <w:tcW w:w="0" w:type="auto"/>
            <w:hideMark/>
          </w:tcPr>
          <w:p w:rsidR="00B014F5" w:rsidRPr="00395741" w:rsidRDefault="00B014F5" w:rsidP="00606D58">
            <w:pPr>
              <w:spacing w:line="240" w:lineRule="auto"/>
              <w:jc w:val="center"/>
              <w:rPr>
                <w:szCs w:val="24"/>
              </w:rPr>
            </w:pPr>
            <w:r w:rsidRPr="00395741">
              <w:rPr>
                <w:szCs w:val="24"/>
              </w:rPr>
              <w:t>11.52</w:t>
            </w:r>
          </w:p>
        </w:tc>
        <w:tc>
          <w:tcPr>
            <w:tcW w:w="0" w:type="auto"/>
            <w:hideMark/>
          </w:tcPr>
          <w:p w:rsidR="00B014F5" w:rsidRPr="00395741" w:rsidRDefault="00B014F5" w:rsidP="00606D58">
            <w:pPr>
              <w:spacing w:line="240" w:lineRule="auto"/>
              <w:jc w:val="center"/>
              <w:rPr>
                <w:szCs w:val="24"/>
              </w:rPr>
            </w:pPr>
            <w:r w:rsidRPr="00395741">
              <w:rPr>
                <w:szCs w:val="24"/>
              </w:rPr>
              <w:t>7-Hexylicosane</w:t>
            </w:r>
          </w:p>
        </w:tc>
        <w:tc>
          <w:tcPr>
            <w:tcW w:w="0" w:type="auto"/>
            <w:hideMark/>
          </w:tcPr>
          <w:p w:rsidR="00B014F5" w:rsidRPr="00395741" w:rsidRDefault="00B014F5" w:rsidP="00606D58">
            <w:pPr>
              <w:spacing w:line="240" w:lineRule="auto"/>
              <w:jc w:val="center"/>
              <w:rPr>
                <w:szCs w:val="24"/>
              </w:rPr>
            </w:pPr>
            <w:r w:rsidRPr="00395741">
              <w:rPr>
                <w:szCs w:val="24"/>
              </w:rPr>
              <w:t>C</w:t>
            </w:r>
            <w:r w:rsidRPr="00395741">
              <w:rPr>
                <w:szCs w:val="24"/>
                <w:vertAlign w:val="subscript"/>
              </w:rPr>
              <w:t>26</w:t>
            </w:r>
            <w:r w:rsidRPr="00395741">
              <w:rPr>
                <w:szCs w:val="24"/>
              </w:rPr>
              <w:t>H</w:t>
            </w:r>
            <w:r w:rsidRPr="00395741">
              <w:rPr>
                <w:szCs w:val="24"/>
                <w:vertAlign w:val="subscript"/>
              </w:rPr>
              <w:t>54</w:t>
            </w:r>
          </w:p>
        </w:tc>
        <w:tc>
          <w:tcPr>
            <w:tcW w:w="0" w:type="auto"/>
            <w:hideMark/>
          </w:tcPr>
          <w:p w:rsidR="00B014F5" w:rsidRPr="00395741" w:rsidRDefault="00B014F5" w:rsidP="00606D58">
            <w:pPr>
              <w:spacing w:line="240" w:lineRule="auto"/>
              <w:jc w:val="center"/>
              <w:rPr>
                <w:szCs w:val="24"/>
              </w:rPr>
            </w:pPr>
            <w:r w:rsidRPr="00395741">
              <w:rPr>
                <w:szCs w:val="24"/>
              </w:rPr>
              <w:t>55333-99-8</w:t>
            </w:r>
          </w:p>
        </w:tc>
        <w:tc>
          <w:tcPr>
            <w:tcW w:w="0" w:type="auto"/>
            <w:hideMark/>
          </w:tcPr>
          <w:p w:rsidR="00B014F5" w:rsidRPr="00395741" w:rsidRDefault="00B014F5" w:rsidP="00606D58">
            <w:pPr>
              <w:spacing w:line="240" w:lineRule="auto"/>
              <w:jc w:val="center"/>
              <w:rPr>
                <w:szCs w:val="24"/>
              </w:rPr>
            </w:pPr>
            <w:r w:rsidRPr="00395741">
              <w:rPr>
                <w:szCs w:val="24"/>
              </w:rPr>
              <w:t>366</w:t>
            </w:r>
          </w:p>
        </w:tc>
        <w:tc>
          <w:tcPr>
            <w:tcW w:w="0" w:type="auto"/>
            <w:hideMark/>
          </w:tcPr>
          <w:p w:rsidR="00B014F5" w:rsidRPr="00395741" w:rsidRDefault="00B014F5" w:rsidP="00606D58">
            <w:pPr>
              <w:spacing w:line="240" w:lineRule="auto"/>
              <w:jc w:val="center"/>
              <w:rPr>
                <w:szCs w:val="24"/>
              </w:rPr>
            </w:pPr>
            <w:r w:rsidRPr="00395741">
              <w:rPr>
                <w:szCs w:val="24"/>
              </w:rPr>
              <w:t>0.047</w:t>
            </w:r>
          </w:p>
        </w:tc>
      </w:tr>
      <w:tr w:rsidR="00B014F5" w:rsidRPr="00395741" w:rsidTr="00882888">
        <w:trPr>
          <w:jc w:val="center"/>
        </w:trPr>
        <w:tc>
          <w:tcPr>
            <w:tcW w:w="0" w:type="auto"/>
            <w:hideMark/>
          </w:tcPr>
          <w:p w:rsidR="00B014F5" w:rsidRPr="00395741" w:rsidRDefault="00B014F5" w:rsidP="00606D58">
            <w:pPr>
              <w:spacing w:line="240" w:lineRule="auto"/>
              <w:jc w:val="center"/>
              <w:rPr>
                <w:szCs w:val="24"/>
              </w:rPr>
            </w:pPr>
            <w:r w:rsidRPr="00395741">
              <w:rPr>
                <w:szCs w:val="24"/>
              </w:rPr>
              <w:t>29</w:t>
            </w:r>
          </w:p>
        </w:tc>
        <w:tc>
          <w:tcPr>
            <w:tcW w:w="0" w:type="auto"/>
            <w:hideMark/>
          </w:tcPr>
          <w:p w:rsidR="00B014F5" w:rsidRPr="00395741" w:rsidRDefault="00B014F5" w:rsidP="00606D58">
            <w:pPr>
              <w:spacing w:line="240" w:lineRule="auto"/>
              <w:jc w:val="center"/>
              <w:rPr>
                <w:szCs w:val="24"/>
              </w:rPr>
            </w:pPr>
            <w:r w:rsidRPr="00395741">
              <w:rPr>
                <w:szCs w:val="24"/>
              </w:rPr>
              <w:t>11.71</w:t>
            </w:r>
          </w:p>
        </w:tc>
        <w:tc>
          <w:tcPr>
            <w:tcW w:w="0" w:type="auto"/>
            <w:hideMark/>
          </w:tcPr>
          <w:p w:rsidR="00B014F5" w:rsidRPr="00395741" w:rsidRDefault="00B014F5" w:rsidP="00606D58">
            <w:pPr>
              <w:spacing w:line="240" w:lineRule="auto"/>
              <w:jc w:val="center"/>
              <w:rPr>
                <w:szCs w:val="24"/>
              </w:rPr>
            </w:pPr>
            <w:r w:rsidRPr="00395741">
              <w:rPr>
                <w:szCs w:val="24"/>
              </w:rPr>
              <w:t>2-Undecanone</w:t>
            </w:r>
          </w:p>
        </w:tc>
        <w:tc>
          <w:tcPr>
            <w:tcW w:w="0" w:type="auto"/>
            <w:hideMark/>
          </w:tcPr>
          <w:p w:rsidR="00B014F5" w:rsidRPr="00395741" w:rsidRDefault="00B014F5" w:rsidP="00606D58">
            <w:pPr>
              <w:spacing w:line="240" w:lineRule="auto"/>
              <w:jc w:val="center"/>
              <w:rPr>
                <w:szCs w:val="24"/>
              </w:rPr>
            </w:pPr>
            <w:r w:rsidRPr="00395741">
              <w:rPr>
                <w:szCs w:val="24"/>
              </w:rPr>
              <w:t>C</w:t>
            </w:r>
            <w:r w:rsidRPr="00395741">
              <w:rPr>
                <w:szCs w:val="24"/>
                <w:vertAlign w:val="subscript"/>
              </w:rPr>
              <w:t>11</w:t>
            </w:r>
            <w:r w:rsidRPr="00395741">
              <w:rPr>
                <w:szCs w:val="24"/>
              </w:rPr>
              <w:t>H</w:t>
            </w:r>
            <w:r w:rsidRPr="00395741">
              <w:rPr>
                <w:szCs w:val="24"/>
                <w:vertAlign w:val="subscript"/>
              </w:rPr>
              <w:t>22</w:t>
            </w:r>
          </w:p>
        </w:tc>
        <w:tc>
          <w:tcPr>
            <w:tcW w:w="0" w:type="auto"/>
            <w:hideMark/>
          </w:tcPr>
          <w:p w:rsidR="00B014F5" w:rsidRPr="00395741" w:rsidRDefault="00B014F5" w:rsidP="00606D58">
            <w:pPr>
              <w:spacing w:line="240" w:lineRule="auto"/>
              <w:jc w:val="center"/>
              <w:rPr>
                <w:szCs w:val="24"/>
              </w:rPr>
            </w:pPr>
            <w:r w:rsidRPr="00395741">
              <w:rPr>
                <w:szCs w:val="24"/>
              </w:rPr>
              <w:t>112-12-9</w:t>
            </w:r>
          </w:p>
        </w:tc>
        <w:tc>
          <w:tcPr>
            <w:tcW w:w="0" w:type="auto"/>
            <w:hideMark/>
          </w:tcPr>
          <w:p w:rsidR="00B014F5" w:rsidRPr="00395741" w:rsidRDefault="00B014F5" w:rsidP="00606D58">
            <w:pPr>
              <w:spacing w:line="240" w:lineRule="auto"/>
              <w:jc w:val="center"/>
              <w:rPr>
                <w:szCs w:val="24"/>
              </w:rPr>
            </w:pPr>
            <w:r w:rsidRPr="00395741">
              <w:rPr>
                <w:szCs w:val="24"/>
              </w:rPr>
              <w:t>170</w:t>
            </w:r>
          </w:p>
        </w:tc>
        <w:tc>
          <w:tcPr>
            <w:tcW w:w="0" w:type="auto"/>
            <w:hideMark/>
          </w:tcPr>
          <w:p w:rsidR="00B014F5" w:rsidRPr="00395741" w:rsidRDefault="00B014F5" w:rsidP="00606D58">
            <w:pPr>
              <w:spacing w:line="240" w:lineRule="auto"/>
              <w:jc w:val="center"/>
              <w:rPr>
                <w:szCs w:val="24"/>
              </w:rPr>
            </w:pPr>
            <w:r w:rsidRPr="00395741">
              <w:rPr>
                <w:szCs w:val="24"/>
              </w:rPr>
              <w:t>0.070</w:t>
            </w:r>
          </w:p>
        </w:tc>
      </w:tr>
      <w:tr w:rsidR="00B014F5" w:rsidRPr="00395741" w:rsidTr="00882888">
        <w:trPr>
          <w:jc w:val="center"/>
        </w:trPr>
        <w:tc>
          <w:tcPr>
            <w:tcW w:w="0" w:type="auto"/>
            <w:hideMark/>
          </w:tcPr>
          <w:p w:rsidR="00B014F5" w:rsidRPr="00395741" w:rsidRDefault="00B014F5" w:rsidP="00606D58">
            <w:pPr>
              <w:spacing w:line="240" w:lineRule="auto"/>
              <w:jc w:val="center"/>
              <w:rPr>
                <w:szCs w:val="24"/>
              </w:rPr>
            </w:pPr>
            <w:r w:rsidRPr="00395741">
              <w:rPr>
                <w:szCs w:val="24"/>
              </w:rPr>
              <w:t>30</w:t>
            </w:r>
          </w:p>
        </w:tc>
        <w:tc>
          <w:tcPr>
            <w:tcW w:w="0" w:type="auto"/>
            <w:hideMark/>
          </w:tcPr>
          <w:p w:rsidR="00B014F5" w:rsidRPr="00395741" w:rsidRDefault="00B014F5" w:rsidP="00606D58">
            <w:pPr>
              <w:spacing w:line="240" w:lineRule="auto"/>
              <w:jc w:val="center"/>
              <w:rPr>
                <w:szCs w:val="24"/>
              </w:rPr>
            </w:pPr>
            <w:r w:rsidRPr="00395741">
              <w:rPr>
                <w:szCs w:val="24"/>
              </w:rPr>
              <w:t>11.86</w:t>
            </w:r>
          </w:p>
        </w:tc>
        <w:tc>
          <w:tcPr>
            <w:tcW w:w="0" w:type="auto"/>
            <w:hideMark/>
          </w:tcPr>
          <w:p w:rsidR="00B014F5" w:rsidRPr="00395741" w:rsidRDefault="00B014F5" w:rsidP="00606D58">
            <w:pPr>
              <w:spacing w:line="240" w:lineRule="auto"/>
              <w:jc w:val="center"/>
              <w:rPr>
                <w:szCs w:val="24"/>
              </w:rPr>
            </w:pPr>
            <w:r w:rsidRPr="00395741">
              <w:rPr>
                <w:szCs w:val="24"/>
              </w:rPr>
              <w:t>N,N-dibutylformamide</w:t>
            </w:r>
          </w:p>
        </w:tc>
        <w:tc>
          <w:tcPr>
            <w:tcW w:w="0" w:type="auto"/>
            <w:hideMark/>
          </w:tcPr>
          <w:p w:rsidR="00B014F5" w:rsidRPr="00395741" w:rsidRDefault="00B014F5" w:rsidP="00606D58">
            <w:pPr>
              <w:spacing w:line="240" w:lineRule="auto"/>
              <w:jc w:val="center"/>
              <w:rPr>
                <w:szCs w:val="24"/>
              </w:rPr>
            </w:pPr>
            <w:r w:rsidRPr="00395741">
              <w:rPr>
                <w:szCs w:val="24"/>
              </w:rPr>
              <w:t>C</w:t>
            </w:r>
            <w:r w:rsidRPr="00395741">
              <w:rPr>
                <w:szCs w:val="24"/>
                <w:vertAlign w:val="subscript"/>
              </w:rPr>
              <w:t>9</w:t>
            </w:r>
            <w:r w:rsidRPr="00395741">
              <w:rPr>
                <w:szCs w:val="24"/>
              </w:rPr>
              <w:t>H</w:t>
            </w:r>
            <w:r w:rsidRPr="00395741">
              <w:rPr>
                <w:szCs w:val="24"/>
                <w:vertAlign w:val="subscript"/>
              </w:rPr>
              <w:t>19</w:t>
            </w:r>
            <w:r w:rsidRPr="00395741">
              <w:rPr>
                <w:szCs w:val="24"/>
              </w:rPr>
              <w:t>NO</w:t>
            </w:r>
          </w:p>
        </w:tc>
        <w:tc>
          <w:tcPr>
            <w:tcW w:w="0" w:type="auto"/>
            <w:hideMark/>
          </w:tcPr>
          <w:p w:rsidR="00B014F5" w:rsidRPr="00395741" w:rsidRDefault="00B014F5" w:rsidP="00606D58">
            <w:pPr>
              <w:spacing w:line="240" w:lineRule="auto"/>
              <w:jc w:val="center"/>
              <w:rPr>
                <w:szCs w:val="24"/>
              </w:rPr>
            </w:pPr>
            <w:r w:rsidRPr="00395741">
              <w:rPr>
                <w:szCs w:val="24"/>
              </w:rPr>
              <w:t>761-65-9</w:t>
            </w:r>
          </w:p>
        </w:tc>
        <w:tc>
          <w:tcPr>
            <w:tcW w:w="0" w:type="auto"/>
            <w:hideMark/>
          </w:tcPr>
          <w:p w:rsidR="00B014F5" w:rsidRPr="00395741" w:rsidRDefault="00B014F5" w:rsidP="00606D58">
            <w:pPr>
              <w:spacing w:line="240" w:lineRule="auto"/>
              <w:jc w:val="center"/>
              <w:rPr>
                <w:szCs w:val="24"/>
              </w:rPr>
            </w:pPr>
            <w:r w:rsidRPr="00395741">
              <w:rPr>
                <w:szCs w:val="24"/>
              </w:rPr>
              <w:t>157</w:t>
            </w:r>
          </w:p>
        </w:tc>
        <w:tc>
          <w:tcPr>
            <w:tcW w:w="0" w:type="auto"/>
            <w:hideMark/>
          </w:tcPr>
          <w:p w:rsidR="00B014F5" w:rsidRPr="00395741" w:rsidRDefault="00B014F5" w:rsidP="00606D58">
            <w:pPr>
              <w:spacing w:line="240" w:lineRule="auto"/>
              <w:jc w:val="center"/>
              <w:rPr>
                <w:szCs w:val="24"/>
              </w:rPr>
            </w:pPr>
            <w:r w:rsidRPr="00395741">
              <w:rPr>
                <w:szCs w:val="24"/>
              </w:rPr>
              <w:t>0.050</w:t>
            </w:r>
          </w:p>
        </w:tc>
      </w:tr>
      <w:tr w:rsidR="00B014F5" w:rsidRPr="00395741" w:rsidTr="00882888">
        <w:trPr>
          <w:jc w:val="center"/>
        </w:trPr>
        <w:tc>
          <w:tcPr>
            <w:tcW w:w="0" w:type="auto"/>
            <w:hideMark/>
          </w:tcPr>
          <w:p w:rsidR="00B014F5" w:rsidRPr="00395741" w:rsidRDefault="00B014F5" w:rsidP="00606D58">
            <w:pPr>
              <w:spacing w:line="240" w:lineRule="auto"/>
              <w:jc w:val="center"/>
              <w:rPr>
                <w:szCs w:val="24"/>
              </w:rPr>
            </w:pPr>
            <w:r w:rsidRPr="00395741">
              <w:rPr>
                <w:szCs w:val="24"/>
              </w:rPr>
              <w:t>31</w:t>
            </w:r>
          </w:p>
        </w:tc>
        <w:tc>
          <w:tcPr>
            <w:tcW w:w="0" w:type="auto"/>
            <w:hideMark/>
          </w:tcPr>
          <w:p w:rsidR="00B014F5" w:rsidRPr="00395741" w:rsidRDefault="00B014F5" w:rsidP="00606D58">
            <w:pPr>
              <w:spacing w:line="240" w:lineRule="auto"/>
              <w:jc w:val="center"/>
              <w:rPr>
                <w:szCs w:val="24"/>
              </w:rPr>
            </w:pPr>
            <w:r w:rsidRPr="00395741">
              <w:rPr>
                <w:szCs w:val="24"/>
              </w:rPr>
              <w:t>12.85</w:t>
            </w:r>
          </w:p>
        </w:tc>
        <w:tc>
          <w:tcPr>
            <w:tcW w:w="0" w:type="auto"/>
            <w:hideMark/>
          </w:tcPr>
          <w:p w:rsidR="00B014F5" w:rsidRPr="00395741" w:rsidRDefault="00B014F5" w:rsidP="00606D58">
            <w:pPr>
              <w:spacing w:line="240" w:lineRule="auto"/>
              <w:jc w:val="center"/>
              <w:rPr>
                <w:szCs w:val="24"/>
              </w:rPr>
            </w:pPr>
            <w:r w:rsidRPr="00395741">
              <w:rPr>
                <w:szCs w:val="24"/>
              </w:rPr>
              <w:t>Butyl butanoate</w:t>
            </w:r>
          </w:p>
        </w:tc>
        <w:tc>
          <w:tcPr>
            <w:tcW w:w="0" w:type="auto"/>
            <w:hideMark/>
          </w:tcPr>
          <w:p w:rsidR="00B014F5" w:rsidRPr="00395741" w:rsidRDefault="00B014F5" w:rsidP="00606D58">
            <w:pPr>
              <w:spacing w:line="240" w:lineRule="auto"/>
              <w:jc w:val="center"/>
              <w:rPr>
                <w:szCs w:val="24"/>
              </w:rPr>
            </w:pPr>
            <w:r w:rsidRPr="00395741">
              <w:rPr>
                <w:szCs w:val="24"/>
              </w:rPr>
              <w:t>C</w:t>
            </w:r>
            <w:r w:rsidRPr="00395741">
              <w:rPr>
                <w:szCs w:val="24"/>
                <w:vertAlign w:val="subscript"/>
              </w:rPr>
              <w:t>8</w:t>
            </w:r>
            <w:r w:rsidRPr="00395741">
              <w:rPr>
                <w:szCs w:val="24"/>
              </w:rPr>
              <w:t>H</w:t>
            </w:r>
            <w:r w:rsidRPr="00395741">
              <w:rPr>
                <w:szCs w:val="24"/>
                <w:vertAlign w:val="subscript"/>
              </w:rPr>
              <w:t>16</w:t>
            </w:r>
            <w:r w:rsidRPr="00395741">
              <w:rPr>
                <w:szCs w:val="24"/>
              </w:rPr>
              <w:t>O</w:t>
            </w:r>
            <w:r w:rsidRPr="00395741">
              <w:rPr>
                <w:szCs w:val="24"/>
                <w:vertAlign w:val="subscript"/>
              </w:rPr>
              <w:t>2</w:t>
            </w:r>
          </w:p>
        </w:tc>
        <w:tc>
          <w:tcPr>
            <w:tcW w:w="0" w:type="auto"/>
            <w:hideMark/>
          </w:tcPr>
          <w:p w:rsidR="00B014F5" w:rsidRPr="00395741" w:rsidRDefault="00B014F5" w:rsidP="00606D58">
            <w:pPr>
              <w:spacing w:line="240" w:lineRule="auto"/>
              <w:jc w:val="center"/>
              <w:rPr>
                <w:szCs w:val="24"/>
              </w:rPr>
            </w:pPr>
            <w:r w:rsidRPr="00395741">
              <w:rPr>
                <w:szCs w:val="24"/>
              </w:rPr>
              <w:t>109-21-7</w:t>
            </w:r>
          </w:p>
        </w:tc>
        <w:tc>
          <w:tcPr>
            <w:tcW w:w="0" w:type="auto"/>
            <w:hideMark/>
          </w:tcPr>
          <w:p w:rsidR="00B014F5" w:rsidRPr="00395741" w:rsidRDefault="00B014F5" w:rsidP="00606D58">
            <w:pPr>
              <w:spacing w:line="240" w:lineRule="auto"/>
              <w:jc w:val="center"/>
              <w:rPr>
                <w:szCs w:val="24"/>
              </w:rPr>
            </w:pPr>
            <w:r w:rsidRPr="00395741">
              <w:rPr>
                <w:szCs w:val="24"/>
              </w:rPr>
              <w:t>144</w:t>
            </w:r>
          </w:p>
        </w:tc>
        <w:tc>
          <w:tcPr>
            <w:tcW w:w="0" w:type="auto"/>
            <w:hideMark/>
          </w:tcPr>
          <w:p w:rsidR="00B014F5" w:rsidRPr="00395741" w:rsidRDefault="00B014F5" w:rsidP="00606D58">
            <w:pPr>
              <w:spacing w:line="240" w:lineRule="auto"/>
              <w:jc w:val="center"/>
              <w:rPr>
                <w:szCs w:val="24"/>
              </w:rPr>
            </w:pPr>
            <w:r w:rsidRPr="00395741">
              <w:rPr>
                <w:szCs w:val="24"/>
              </w:rPr>
              <w:t>0.460</w:t>
            </w:r>
          </w:p>
        </w:tc>
      </w:tr>
      <w:tr w:rsidR="00B014F5" w:rsidRPr="00395741" w:rsidTr="00882888">
        <w:trPr>
          <w:jc w:val="center"/>
        </w:trPr>
        <w:tc>
          <w:tcPr>
            <w:tcW w:w="0" w:type="auto"/>
            <w:hideMark/>
          </w:tcPr>
          <w:p w:rsidR="00B014F5" w:rsidRPr="00395741" w:rsidRDefault="00B014F5" w:rsidP="00606D58">
            <w:pPr>
              <w:spacing w:line="240" w:lineRule="auto"/>
              <w:jc w:val="center"/>
              <w:rPr>
                <w:szCs w:val="24"/>
              </w:rPr>
            </w:pPr>
            <w:r w:rsidRPr="00395741">
              <w:rPr>
                <w:szCs w:val="24"/>
              </w:rPr>
              <w:t>32</w:t>
            </w:r>
          </w:p>
        </w:tc>
        <w:tc>
          <w:tcPr>
            <w:tcW w:w="0" w:type="auto"/>
            <w:hideMark/>
          </w:tcPr>
          <w:p w:rsidR="00B014F5" w:rsidRPr="00395741" w:rsidRDefault="00B014F5" w:rsidP="00606D58">
            <w:pPr>
              <w:spacing w:line="240" w:lineRule="auto"/>
              <w:jc w:val="center"/>
              <w:rPr>
                <w:szCs w:val="24"/>
              </w:rPr>
            </w:pPr>
            <w:r w:rsidRPr="00395741">
              <w:rPr>
                <w:szCs w:val="24"/>
              </w:rPr>
              <w:t>12.95</w:t>
            </w:r>
          </w:p>
        </w:tc>
        <w:tc>
          <w:tcPr>
            <w:tcW w:w="0" w:type="auto"/>
            <w:hideMark/>
          </w:tcPr>
          <w:p w:rsidR="00B014F5" w:rsidRPr="00395741" w:rsidRDefault="00B014F5" w:rsidP="00606D58">
            <w:pPr>
              <w:spacing w:line="240" w:lineRule="auto"/>
              <w:jc w:val="center"/>
              <w:rPr>
                <w:szCs w:val="24"/>
              </w:rPr>
            </w:pPr>
            <w:r w:rsidRPr="00395741">
              <w:rPr>
                <w:szCs w:val="24"/>
              </w:rPr>
              <w:t>Chloroxylenol</w:t>
            </w:r>
          </w:p>
        </w:tc>
        <w:tc>
          <w:tcPr>
            <w:tcW w:w="0" w:type="auto"/>
            <w:hideMark/>
          </w:tcPr>
          <w:p w:rsidR="00B014F5" w:rsidRPr="00395741" w:rsidRDefault="00B014F5" w:rsidP="00606D58">
            <w:pPr>
              <w:spacing w:line="240" w:lineRule="auto"/>
              <w:jc w:val="center"/>
              <w:rPr>
                <w:szCs w:val="24"/>
              </w:rPr>
            </w:pPr>
            <w:r w:rsidRPr="00395741">
              <w:rPr>
                <w:szCs w:val="24"/>
              </w:rPr>
              <w:t>C</w:t>
            </w:r>
            <w:r w:rsidRPr="00395741">
              <w:rPr>
                <w:szCs w:val="24"/>
                <w:vertAlign w:val="subscript"/>
              </w:rPr>
              <w:t>8</w:t>
            </w:r>
            <w:r w:rsidRPr="00395741">
              <w:rPr>
                <w:szCs w:val="24"/>
              </w:rPr>
              <w:t>H</w:t>
            </w:r>
            <w:r w:rsidRPr="00395741">
              <w:rPr>
                <w:szCs w:val="24"/>
                <w:vertAlign w:val="subscript"/>
              </w:rPr>
              <w:t>9</w:t>
            </w:r>
            <w:r w:rsidRPr="00395741">
              <w:rPr>
                <w:szCs w:val="24"/>
              </w:rPr>
              <w:t>ClO</w:t>
            </w:r>
          </w:p>
        </w:tc>
        <w:tc>
          <w:tcPr>
            <w:tcW w:w="0" w:type="auto"/>
            <w:hideMark/>
          </w:tcPr>
          <w:p w:rsidR="00B014F5" w:rsidRPr="00395741" w:rsidRDefault="00B014F5" w:rsidP="00606D58">
            <w:pPr>
              <w:spacing w:line="240" w:lineRule="auto"/>
              <w:jc w:val="center"/>
              <w:rPr>
                <w:szCs w:val="24"/>
              </w:rPr>
            </w:pPr>
            <w:r w:rsidRPr="00395741">
              <w:rPr>
                <w:szCs w:val="24"/>
              </w:rPr>
              <w:t>88-04-0</w:t>
            </w:r>
          </w:p>
        </w:tc>
        <w:tc>
          <w:tcPr>
            <w:tcW w:w="0" w:type="auto"/>
            <w:hideMark/>
          </w:tcPr>
          <w:p w:rsidR="00B014F5" w:rsidRPr="00395741" w:rsidRDefault="00B014F5" w:rsidP="00606D58">
            <w:pPr>
              <w:spacing w:line="240" w:lineRule="auto"/>
              <w:jc w:val="center"/>
              <w:rPr>
                <w:szCs w:val="24"/>
              </w:rPr>
            </w:pPr>
            <w:r w:rsidRPr="00395741">
              <w:rPr>
                <w:szCs w:val="24"/>
              </w:rPr>
              <w:t>156</w:t>
            </w:r>
          </w:p>
        </w:tc>
        <w:tc>
          <w:tcPr>
            <w:tcW w:w="0" w:type="auto"/>
            <w:hideMark/>
          </w:tcPr>
          <w:p w:rsidR="00B014F5" w:rsidRPr="00395741" w:rsidRDefault="00B014F5" w:rsidP="00606D58">
            <w:pPr>
              <w:spacing w:line="240" w:lineRule="auto"/>
              <w:jc w:val="center"/>
              <w:rPr>
                <w:szCs w:val="24"/>
              </w:rPr>
            </w:pPr>
            <w:r w:rsidRPr="00395741">
              <w:rPr>
                <w:szCs w:val="24"/>
              </w:rPr>
              <w:t>0.046</w:t>
            </w:r>
          </w:p>
        </w:tc>
      </w:tr>
      <w:tr w:rsidR="00B014F5" w:rsidRPr="00395741" w:rsidTr="00882888">
        <w:trPr>
          <w:jc w:val="center"/>
        </w:trPr>
        <w:tc>
          <w:tcPr>
            <w:tcW w:w="0" w:type="auto"/>
            <w:hideMark/>
          </w:tcPr>
          <w:p w:rsidR="00B014F5" w:rsidRPr="00395741" w:rsidRDefault="00B014F5" w:rsidP="00606D58">
            <w:pPr>
              <w:spacing w:line="240" w:lineRule="auto"/>
              <w:jc w:val="center"/>
              <w:rPr>
                <w:szCs w:val="24"/>
              </w:rPr>
            </w:pPr>
            <w:r w:rsidRPr="00395741">
              <w:rPr>
                <w:szCs w:val="24"/>
              </w:rPr>
              <w:t>33</w:t>
            </w:r>
          </w:p>
        </w:tc>
        <w:tc>
          <w:tcPr>
            <w:tcW w:w="0" w:type="auto"/>
            <w:hideMark/>
          </w:tcPr>
          <w:p w:rsidR="00B014F5" w:rsidRPr="00395741" w:rsidRDefault="00B014F5" w:rsidP="00606D58">
            <w:pPr>
              <w:spacing w:line="240" w:lineRule="auto"/>
              <w:jc w:val="center"/>
              <w:rPr>
                <w:szCs w:val="24"/>
              </w:rPr>
            </w:pPr>
            <w:r w:rsidRPr="00395741">
              <w:rPr>
                <w:szCs w:val="24"/>
              </w:rPr>
              <w:t>13.12</w:t>
            </w:r>
          </w:p>
        </w:tc>
        <w:tc>
          <w:tcPr>
            <w:tcW w:w="0" w:type="auto"/>
            <w:hideMark/>
          </w:tcPr>
          <w:p w:rsidR="00B014F5" w:rsidRPr="00395741" w:rsidRDefault="00B014F5" w:rsidP="00606D58">
            <w:pPr>
              <w:spacing w:line="240" w:lineRule="auto"/>
              <w:jc w:val="center"/>
              <w:rPr>
                <w:szCs w:val="24"/>
              </w:rPr>
            </w:pPr>
            <w:r w:rsidRPr="00395741">
              <w:rPr>
                <w:szCs w:val="24"/>
              </w:rPr>
              <w:t>Tetradecane</w:t>
            </w:r>
          </w:p>
        </w:tc>
        <w:tc>
          <w:tcPr>
            <w:tcW w:w="0" w:type="auto"/>
            <w:hideMark/>
          </w:tcPr>
          <w:p w:rsidR="00B014F5" w:rsidRPr="00395741" w:rsidRDefault="00B014F5" w:rsidP="00606D58">
            <w:pPr>
              <w:spacing w:line="240" w:lineRule="auto"/>
              <w:jc w:val="center"/>
              <w:rPr>
                <w:szCs w:val="24"/>
              </w:rPr>
            </w:pPr>
            <w:r w:rsidRPr="00395741">
              <w:rPr>
                <w:szCs w:val="24"/>
              </w:rPr>
              <w:t>C</w:t>
            </w:r>
            <w:r w:rsidRPr="00395741">
              <w:rPr>
                <w:szCs w:val="24"/>
                <w:vertAlign w:val="subscript"/>
              </w:rPr>
              <w:t>14</w:t>
            </w:r>
            <w:r w:rsidRPr="00395741">
              <w:rPr>
                <w:szCs w:val="24"/>
              </w:rPr>
              <w:t>H</w:t>
            </w:r>
            <w:r w:rsidRPr="00395741">
              <w:rPr>
                <w:szCs w:val="24"/>
                <w:vertAlign w:val="subscript"/>
              </w:rPr>
              <w:t>30</w:t>
            </w:r>
          </w:p>
        </w:tc>
        <w:tc>
          <w:tcPr>
            <w:tcW w:w="0" w:type="auto"/>
            <w:hideMark/>
          </w:tcPr>
          <w:p w:rsidR="00B014F5" w:rsidRPr="00395741" w:rsidRDefault="00B014F5" w:rsidP="00606D58">
            <w:pPr>
              <w:spacing w:line="240" w:lineRule="auto"/>
              <w:jc w:val="center"/>
              <w:rPr>
                <w:szCs w:val="24"/>
              </w:rPr>
            </w:pPr>
            <w:r w:rsidRPr="00395741">
              <w:rPr>
                <w:szCs w:val="24"/>
              </w:rPr>
              <w:t>629-59-4</w:t>
            </w:r>
          </w:p>
        </w:tc>
        <w:tc>
          <w:tcPr>
            <w:tcW w:w="0" w:type="auto"/>
            <w:hideMark/>
          </w:tcPr>
          <w:p w:rsidR="00B014F5" w:rsidRPr="00395741" w:rsidRDefault="00B014F5" w:rsidP="00606D58">
            <w:pPr>
              <w:spacing w:line="240" w:lineRule="auto"/>
              <w:jc w:val="center"/>
              <w:rPr>
                <w:szCs w:val="24"/>
              </w:rPr>
            </w:pPr>
            <w:r w:rsidRPr="00395741">
              <w:rPr>
                <w:szCs w:val="24"/>
              </w:rPr>
              <w:t>198</w:t>
            </w:r>
          </w:p>
        </w:tc>
        <w:tc>
          <w:tcPr>
            <w:tcW w:w="0" w:type="auto"/>
            <w:hideMark/>
          </w:tcPr>
          <w:p w:rsidR="00B014F5" w:rsidRPr="00395741" w:rsidRDefault="00B014F5" w:rsidP="00606D58">
            <w:pPr>
              <w:spacing w:line="240" w:lineRule="auto"/>
              <w:jc w:val="center"/>
              <w:rPr>
                <w:szCs w:val="24"/>
              </w:rPr>
            </w:pPr>
            <w:r w:rsidRPr="00395741">
              <w:rPr>
                <w:szCs w:val="24"/>
              </w:rPr>
              <w:t>0.039</w:t>
            </w:r>
          </w:p>
        </w:tc>
      </w:tr>
      <w:tr w:rsidR="00B014F5" w:rsidRPr="00395741" w:rsidTr="00882888">
        <w:trPr>
          <w:jc w:val="center"/>
        </w:trPr>
        <w:tc>
          <w:tcPr>
            <w:tcW w:w="0" w:type="auto"/>
            <w:hideMark/>
          </w:tcPr>
          <w:p w:rsidR="00B014F5" w:rsidRPr="00395741" w:rsidRDefault="00B014F5" w:rsidP="00606D58">
            <w:pPr>
              <w:spacing w:line="240" w:lineRule="auto"/>
              <w:jc w:val="center"/>
              <w:rPr>
                <w:szCs w:val="24"/>
              </w:rPr>
            </w:pPr>
            <w:r w:rsidRPr="00395741">
              <w:rPr>
                <w:szCs w:val="24"/>
              </w:rPr>
              <w:t>34</w:t>
            </w:r>
          </w:p>
        </w:tc>
        <w:tc>
          <w:tcPr>
            <w:tcW w:w="0" w:type="auto"/>
            <w:hideMark/>
          </w:tcPr>
          <w:p w:rsidR="00B014F5" w:rsidRPr="00395741" w:rsidRDefault="00B014F5" w:rsidP="00606D58">
            <w:pPr>
              <w:spacing w:line="240" w:lineRule="auto"/>
              <w:jc w:val="center"/>
              <w:rPr>
                <w:szCs w:val="24"/>
              </w:rPr>
            </w:pPr>
            <w:r w:rsidRPr="00395741">
              <w:rPr>
                <w:szCs w:val="24"/>
              </w:rPr>
              <w:t>14.55</w:t>
            </w:r>
          </w:p>
        </w:tc>
        <w:tc>
          <w:tcPr>
            <w:tcW w:w="0" w:type="auto"/>
            <w:hideMark/>
          </w:tcPr>
          <w:p w:rsidR="00B014F5" w:rsidRPr="00395741" w:rsidRDefault="00B014F5" w:rsidP="00606D58">
            <w:pPr>
              <w:spacing w:line="240" w:lineRule="auto"/>
              <w:jc w:val="center"/>
              <w:rPr>
                <w:szCs w:val="24"/>
              </w:rPr>
            </w:pPr>
            <w:r w:rsidRPr="00395741">
              <w:rPr>
                <w:szCs w:val="24"/>
              </w:rPr>
              <w:t>2,4-Di</w:t>
            </w:r>
            <w:r w:rsidR="002C01FD">
              <w:rPr>
                <w:szCs w:val="24"/>
              </w:rPr>
              <w:t>-</w:t>
            </w:r>
            <w:r w:rsidRPr="00395741">
              <w:rPr>
                <w:szCs w:val="24"/>
              </w:rPr>
              <w:t>tert-butylphenol</w:t>
            </w:r>
          </w:p>
        </w:tc>
        <w:tc>
          <w:tcPr>
            <w:tcW w:w="0" w:type="auto"/>
            <w:hideMark/>
          </w:tcPr>
          <w:p w:rsidR="00B014F5" w:rsidRPr="00395741" w:rsidRDefault="00B014F5" w:rsidP="00606D58">
            <w:pPr>
              <w:spacing w:line="240" w:lineRule="auto"/>
              <w:jc w:val="center"/>
              <w:rPr>
                <w:szCs w:val="24"/>
              </w:rPr>
            </w:pPr>
            <w:r w:rsidRPr="00395741">
              <w:rPr>
                <w:szCs w:val="24"/>
              </w:rPr>
              <w:t>C</w:t>
            </w:r>
            <w:r w:rsidRPr="00395741">
              <w:rPr>
                <w:szCs w:val="24"/>
                <w:vertAlign w:val="subscript"/>
              </w:rPr>
              <w:t>14</w:t>
            </w:r>
            <w:r w:rsidRPr="00395741">
              <w:rPr>
                <w:szCs w:val="24"/>
              </w:rPr>
              <w:t>H</w:t>
            </w:r>
            <w:r w:rsidRPr="00395741">
              <w:rPr>
                <w:szCs w:val="24"/>
                <w:vertAlign w:val="subscript"/>
              </w:rPr>
              <w:t>22</w:t>
            </w:r>
            <w:r w:rsidRPr="00395741">
              <w:rPr>
                <w:szCs w:val="24"/>
              </w:rPr>
              <w:t>O</w:t>
            </w:r>
          </w:p>
        </w:tc>
        <w:tc>
          <w:tcPr>
            <w:tcW w:w="0" w:type="auto"/>
            <w:hideMark/>
          </w:tcPr>
          <w:p w:rsidR="00B014F5" w:rsidRPr="00395741" w:rsidRDefault="00B014F5" w:rsidP="00606D58">
            <w:pPr>
              <w:spacing w:line="240" w:lineRule="auto"/>
              <w:jc w:val="center"/>
              <w:rPr>
                <w:szCs w:val="24"/>
              </w:rPr>
            </w:pPr>
            <w:r w:rsidRPr="00395741">
              <w:rPr>
                <w:szCs w:val="24"/>
              </w:rPr>
              <w:t>96-76-4</w:t>
            </w:r>
          </w:p>
        </w:tc>
        <w:tc>
          <w:tcPr>
            <w:tcW w:w="0" w:type="auto"/>
            <w:hideMark/>
          </w:tcPr>
          <w:p w:rsidR="00B014F5" w:rsidRPr="00395741" w:rsidRDefault="00B014F5" w:rsidP="00606D58">
            <w:pPr>
              <w:spacing w:line="240" w:lineRule="auto"/>
              <w:jc w:val="center"/>
              <w:rPr>
                <w:szCs w:val="24"/>
              </w:rPr>
            </w:pPr>
            <w:r w:rsidRPr="00395741">
              <w:rPr>
                <w:szCs w:val="24"/>
              </w:rPr>
              <w:t>206</w:t>
            </w:r>
          </w:p>
        </w:tc>
        <w:tc>
          <w:tcPr>
            <w:tcW w:w="0" w:type="auto"/>
            <w:hideMark/>
          </w:tcPr>
          <w:p w:rsidR="00B014F5" w:rsidRPr="00395741" w:rsidRDefault="00B014F5" w:rsidP="00606D58">
            <w:pPr>
              <w:spacing w:line="240" w:lineRule="auto"/>
              <w:jc w:val="center"/>
              <w:rPr>
                <w:szCs w:val="24"/>
              </w:rPr>
            </w:pPr>
            <w:r w:rsidRPr="00395741">
              <w:rPr>
                <w:szCs w:val="24"/>
              </w:rPr>
              <w:t>0.079</w:t>
            </w:r>
          </w:p>
        </w:tc>
      </w:tr>
      <w:tr w:rsidR="00B014F5" w:rsidRPr="00395741" w:rsidTr="00882888">
        <w:trPr>
          <w:jc w:val="center"/>
        </w:trPr>
        <w:tc>
          <w:tcPr>
            <w:tcW w:w="0" w:type="auto"/>
            <w:hideMark/>
          </w:tcPr>
          <w:p w:rsidR="00B014F5" w:rsidRPr="00395741" w:rsidRDefault="00B014F5" w:rsidP="00606D58">
            <w:pPr>
              <w:spacing w:line="240" w:lineRule="auto"/>
              <w:jc w:val="center"/>
              <w:rPr>
                <w:szCs w:val="24"/>
              </w:rPr>
            </w:pPr>
            <w:r w:rsidRPr="00395741">
              <w:rPr>
                <w:szCs w:val="24"/>
              </w:rPr>
              <w:t>35</w:t>
            </w:r>
          </w:p>
        </w:tc>
        <w:tc>
          <w:tcPr>
            <w:tcW w:w="0" w:type="auto"/>
            <w:hideMark/>
          </w:tcPr>
          <w:p w:rsidR="00B014F5" w:rsidRPr="00395741" w:rsidRDefault="00B014F5" w:rsidP="00606D58">
            <w:pPr>
              <w:spacing w:line="240" w:lineRule="auto"/>
              <w:jc w:val="center"/>
              <w:rPr>
                <w:szCs w:val="24"/>
              </w:rPr>
            </w:pPr>
            <w:r w:rsidRPr="00395741">
              <w:rPr>
                <w:szCs w:val="24"/>
              </w:rPr>
              <w:t>14.63</w:t>
            </w:r>
          </w:p>
        </w:tc>
        <w:tc>
          <w:tcPr>
            <w:tcW w:w="0" w:type="auto"/>
            <w:hideMark/>
          </w:tcPr>
          <w:p w:rsidR="00B014F5" w:rsidRPr="00395741" w:rsidRDefault="00B014F5" w:rsidP="00606D58">
            <w:pPr>
              <w:spacing w:line="240" w:lineRule="auto"/>
              <w:jc w:val="center"/>
              <w:rPr>
                <w:szCs w:val="24"/>
              </w:rPr>
            </w:pPr>
            <w:r w:rsidRPr="00395741">
              <w:rPr>
                <w:szCs w:val="24"/>
              </w:rPr>
              <w:t>Dibutylhydroxytoluene</w:t>
            </w:r>
          </w:p>
        </w:tc>
        <w:tc>
          <w:tcPr>
            <w:tcW w:w="0" w:type="auto"/>
            <w:hideMark/>
          </w:tcPr>
          <w:p w:rsidR="00B014F5" w:rsidRPr="00395741" w:rsidRDefault="00B014F5" w:rsidP="00606D58">
            <w:pPr>
              <w:spacing w:line="240" w:lineRule="auto"/>
              <w:jc w:val="center"/>
              <w:rPr>
                <w:szCs w:val="24"/>
              </w:rPr>
            </w:pPr>
            <w:r w:rsidRPr="00395741">
              <w:rPr>
                <w:szCs w:val="24"/>
              </w:rPr>
              <w:t>C</w:t>
            </w:r>
            <w:r w:rsidRPr="00395741">
              <w:rPr>
                <w:szCs w:val="24"/>
                <w:vertAlign w:val="subscript"/>
              </w:rPr>
              <w:t>15</w:t>
            </w:r>
            <w:r w:rsidRPr="00395741">
              <w:rPr>
                <w:szCs w:val="24"/>
              </w:rPr>
              <w:t>H</w:t>
            </w:r>
            <w:r w:rsidRPr="00395741">
              <w:rPr>
                <w:szCs w:val="24"/>
                <w:vertAlign w:val="subscript"/>
              </w:rPr>
              <w:t>24</w:t>
            </w:r>
            <w:r w:rsidRPr="00395741">
              <w:rPr>
                <w:szCs w:val="24"/>
              </w:rPr>
              <w:t>O</w:t>
            </w:r>
          </w:p>
        </w:tc>
        <w:tc>
          <w:tcPr>
            <w:tcW w:w="0" w:type="auto"/>
            <w:hideMark/>
          </w:tcPr>
          <w:p w:rsidR="00B014F5" w:rsidRPr="00395741" w:rsidRDefault="00B014F5" w:rsidP="00606D58">
            <w:pPr>
              <w:spacing w:line="240" w:lineRule="auto"/>
              <w:jc w:val="center"/>
              <w:rPr>
                <w:szCs w:val="24"/>
              </w:rPr>
            </w:pPr>
            <w:r w:rsidRPr="00395741">
              <w:rPr>
                <w:szCs w:val="24"/>
              </w:rPr>
              <w:t>128-37-0</w:t>
            </w:r>
          </w:p>
        </w:tc>
        <w:tc>
          <w:tcPr>
            <w:tcW w:w="0" w:type="auto"/>
            <w:hideMark/>
          </w:tcPr>
          <w:p w:rsidR="00B014F5" w:rsidRPr="00395741" w:rsidRDefault="00B014F5" w:rsidP="00606D58">
            <w:pPr>
              <w:spacing w:line="240" w:lineRule="auto"/>
              <w:jc w:val="center"/>
              <w:rPr>
                <w:szCs w:val="24"/>
              </w:rPr>
            </w:pPr>
            <w:r w:rsidRPr="00395741">
              <w:rPr>
                <w:szCs w:val="24"/>
              </w:rPr>
              <w:t>220</w:t>
            </w:r>
          </w:p>
        </w:tc>
        <w:tc>
          <w:tcPr>
            <w:tcW w:w="0" w:type="auto"/>
            <w:hideMark/>
          </w:tcPr>
          <w:p w:rsidR="00B014F5" w:rsidRPr="00395741" w:rsidRDefault="00B014F5" w:rsidP="00606D58">
            <w:pPr>
              <w:spacing w:line="240" w:lineRule="auto"/>
              <w:jc w:val="center"/>
              <w:rPr>
                <w:szCs w:val="24"/>
              </w:rPr>
            </w:pPr>
            <w:r w:rsidRPr="00395741">
              <w:rPr>
                <w:szCs w:val="24"/>
              </w:rPr>
              <w:t>0.013</w:t>
            </w:r>
          </w:p>
        </w:tc>
      </w:tr>
      <w:tr w:rsidR="00B014F5" w:rsidRPr="00395741" w:rsidTr="00882888">
        <w:trPr>
          <w:jc w:val="center"/>
        </w:trPr>
        <w:tc>
          <w:tcPr>
            <w:tcW w:w="0" w:type="auto"/>
            <w:hideMark/>
          </w:tcPr>
          <w:p w:rsidR="00B014F5" w:rsidRPr="00395741" w:rsidRDefault="00B014F5" w:rsidP="00606D58">
            <w:pPr>
              <w:spacing w:line="240" w:lineRule="auto"/>
              <w:jc w:val="center"/>
              <w:rPr>
                <w:szCs w:val="24"/>
              </w:rPr>
            </w:pPr>
            <w:r w:rsidRPr="00395741">
              <w:rPr>
                <w:szCs w:val="24"/>
              </w:rPr>
              <w:t>36</w:t>
            </w:r>
          </w:p>
        </w:tc>
        <w:tc>
          <w:tcPr>
            <w:tcW w:w="0" w:type="auto"/>
            <w:hideMark/>
          </w:tcPr>
          <w:p w:rsidR="00B014F5" w:rsidRPr="00395741" w:rsidRDefault="00B014F5" w:rsidP="00606D58">
            <w:pPr>
              <w:spacing w:line="240" w:lineRule="auto"/>
              <w:jc w:val="center"/>
              <w:rPr>
                <w:szCs w:val="24"/>
              </w:rPr>
            </w:pPr>
            <w:r w:rsidRPr="00395741">
              <w:rPr>
                <w:szCs w:val="24"/>
              </w:rPr>
              <w:t>14.73</w:t>
            </w:r>
          </w:p>
        </w:tc>
        <w:tc>
          <w:tcPr>
            <w:tcW w:w="0" w:type="auto"/>
            <w:hideMark/>
          </w:tcPr>
          <w:p w:rsidR="00B014F5" w:rsidRPr="00395741" w:rsidRDefault="00B014F5" w:rsidP="00606D58">
            <w:pPr>
              <w:spacing w:line="240" w:lineRule="auto"/>
              <w:jc w:val="center"/>
              <w:rPr>
                <w:szCs w:val="24"/>
              </w:rPr>
            </w:pPr>
            <w:r w:rsidRPr="00395741">
              <w:rPr>
                <w:szCs w:val="24"/>
              </w:rPr>
              <w:t>α-</w:t>
            </w:r>
            <w:proofErr w:type="spellStart"/>
            <w:r w:rsidRPr="00395741">
              <w:rPr>
                <w:szCs w:val="24"/>
              </w:rPr>
              <w:t>Cardinene</w:t>
            </w:r>
            <w:proofErr w:type="spellEnd"/>
          </w:p>
        </w:tc>
        <w:tc>
          <w:tcPr>
            <w:tcW w:w="0" w:type="auto"/>
            <w:hideMark/>
          </w:tcPr>
          <w:p w:rsidR="00B014F5" w:rsidRPr="00395741" w:rsidRDefault="00B014F5" w:rsidP="00606D58">
            <w:pPr>
              <w:spacing w:line="240" w:lineRule="auto"/>
              <w:jc w:val="center"/>
              <w:rPr>
                <w:szCs w:val="24"/>
              </w:rPr>
            </w:pPr>
            <w:r w:rsidRPr="00395741">
              <w:rPr>
                <w:szCs w:val="24"/>
              </w:rPr>
              <w:t>C</w:t>
            </w:r>
            <w:r w:rsidRPr="00395741">
              <w:rPr>
                <w:szCs w:val="24"/>
                <w:vertAlign w:val="subscript"/>
              </w:rPr>
              <w:t>15</w:t>
            </w:r>
            <w:r w:rsidRPr="00395741">
              <w:rPr>
                <w:szCs w:val="24"/>
              </w:rPr>
              <w:t>H</w:t>
            </w:r>
            <w:r w:rsidRPr="00395741">
              <w:rPr>
                <w:szCs w:val="24"/>
                <w:vertAlign w:val="subscript"/>
              </w:rPr>
              <w:t>24</w:t>
            </w:r>
          </w:p>
        </w:tc>
        <w:tc>
          <w:tcPr>
            <w:tcW w:w="0" w:type="auto"/>
            <w:hideMark/>
          </w:tcPr>
          <w:p w:rsidR="00B014F5" w:rsidRPr="00395741" w:rsidRDefault="00B014F5" w:rsidP="00606D58">
            <w:pPr>
              <w:spacing w:line="240" w:lineRule="auto"/>
              <w:jc w:val="center"/>
              <w:rPr>
                <w:szCs w:val="24"/>
              </w:rPr>
            </w:pPr>
            <w:r w:rsidRPr="00395741">
              <w:rPr>
                <w:szCs w:val="24"/>
              </w:rPr>
              <w:t>483-75-0</w:t>
            </w:r>
          </w:p>
        </w:tc>
        <w:tc>
          <w:tcPr>
            <w:tcW w:w="0" w:type="auto"/>
            <w:hideMark/>
          </w:tcPr>
          <w:p w:rsidR="00B014F5" w:rsidRPr="00395741" w:rsidRDefault="00B014F5" w:rsidP="00606D58">
            <w:pPr>
              <w:spacing w:line="240" w:lineRule="auto"/>
              <w:jc w:val="center"/>
              <w:rPr>
                <w:szCs w:val="24"/>
              </w:rPr>
            </w:pPr>
            <w:r w:rsidRPr="00395741">
              <w:rPr>
                <w:szCs w:val="24"/>
              </w:rPr>
              <w:t>204</w:t>
            </w:r>
          </w:p>
        </w:tc>
        <w:tc>
          <w:tcPr>
            <w:tcW w:w="0" w:type="auto"/>
            <w:hideMark/>
          </w:tcPr>
          <w:p w:rsidR="00B014F5" w:rsidRPr="00395741" w:rsidRDefault="00B014F5" w:rsidP="00606D58">
            <w:pPr>
              <w:spacing w:line="240" w:lineRule="auto"/>
              <w:jc w:val="center"/>
              <w:rPr>
                <w:szCs w:val="24"/>
              </w:rPr>
            </w:pPr>
            <w:r w:rsidRPr="00395741">
              <w:rPr>
                <w:szCs w:val="24"/>
              </w:rPr>
              <w:t>0.239</w:t>
            </w:r>
          </w:p>
        </w:tc>
      </w:tr>
      <w:tr w:rsidR="00B014F5" w:rsidRPr="00395741" w:rsidTr="00882888">
        <w:trPr>
          <w:jc w:val="center"/>
        </w:trPr>
        <w:tc>
          <w:tcPr>
            <w:tcW w:w="0" w:type="auto"/>
            <w:hideMark/>
          </w:tcPr>
          <w:p w:rsidR="00B014F5" w:rsidRPr="00395741" w:rsidRDefault="00B014F5" w:rsidP="00606D58">
            <w:pPr>
              <w:spacing w:line="240" w:lineRule="auto"/>
              <w:jc w:val="center"/>
              <w:rPr>
                <w:szCs w:val="24"/>
              </w:rPr>
            </w:pPr>
            <w:r w:rsidRPr="00395741">
              <w:rPr>
                <w:szCs w:val="24"/>
              </w:rPr>
              <w:t>37</w:t>
            </w:r>
          </w:p>
        </w:tc>
        <w:tc>
          <w:tcPr>
            <w:tcW w:w="0" w:type="auto"/>
            <w:hideMark/>
          </w:tcPr>
          <w:p w:rsidR="00B014F5" w:rsidRPr="00395741" w:rsidRDefault="00B014F5" w:rsidP="00606D58">
            <w:pPr>
              <w:spacing w:line="240" w:lineRule="auto"/>
              <w:jc w:val="center"/>
              <w:rPr>
                <w:szCs w:val="24"/>
              </w:rPr>
            </w:pPr>
            <w:r w:rsidRPr="00395741">
              <w:rPr>
                <w:szCs w:val="24"/>
              </w:rPr>
              <w:t>14.81</w:t>
            </w:r>
          </w:p>
        </w:tc>
        <w:tc>
          <w:tcPr>
            <w:tcW w:w="0" w:type="auto"/>
            <w:hideMark/>
          </w:tcPr>
          <w:p w:rsidR="00B014F5" w:rsidRPr="00395741" w:rsidRDefault="00B014F5" w:rsidP="00606D58">
            <w:pPr>
              <w:spacing w:line="240" w:lineRule="auto"/>
              <w:jc w:val="center"/>
              <w:rPr>
                <w:szCs w:val="24"/>
              </w:rPr>
            </w:pPr>
            <w:r w:rsidRPr="00395741">
              <w:rPr>
                <w:szCs w:val="24"/>
              </w:rPr>
              <w:t>δ-</w:t>
            </w:r>
            <w:proofErr w:type="spellStart"/>
            <w:r w:rsidRPr="00395741">
              <w:rPr>
                <w:szCs w:val="24"/>
              </w:rPr>
              <w:t>Cardinene</w:t>
            </w:r>
            <w:proofErr w:type="spellEnd"/>
          </w:p>
        </w:tc>
        <w:tc>
          <w:tcPr>
            <w:tcW w:w="0" w:type="auto"/>
            <w:hideMark/>
          </w:tcPr>
          <w:p w:rsidR="00B014F5" w:rsidRPr="00395741" w:rsidRDefault="00B014F5" w:rsidP="00606D58">
            <w:pPr>
              <w:spacing w:line="240" w:lineRule="auto"/>
              <w:jc w:val="center"/>
              <w:rPr>
                <w:szCs w:val="24"/>
              </w:rPr>
            </w:pPr>
            <w:r w:rsidRPr="00395741">
              <w:rPr>
                <w:szCs w:val="24"/>
              </w:rPr>
              <w:t>C</w:t>
            </w:r>
            <w:r w:rsidRPr="00395741">
              <w:rPr>
                <w:szCs w:val="24"/>
                <w:vertAlign w:val="subscript"/>
              </w:rPr>
              <w:t>15</w:t>
            </w:r>
            <w:r w:rsidRPr="00395741">
              <w:rPr>
                <w:szCs w:val="24"/>
              </w:rPr>
              <w:t>H</w:t>
            </w:r>
            <w:r w:rsidRPr="00395741">
              <w:rPr>
                <w:szCs w:val="24"/>
                <w:vertAlign w:val="subscript"/>
              </w:rPr>
              <w:t>24</w:t>
            </w:r>
          </w:p>
        </w:tc>
        <w:tc>
          <w:tcPr>
            <w:tcW w:w="0" w:type="auto"/>
            <w:hideMark/>
          </w:tcPr>
          <w:p w:rsidR="00B014F5" w:rsidRPr="00395741" w:rsidRDefault="00B014F5" w:rsidP="00606D58">
            <w:pPr>
              <w:spacing w:line="240" w:lineRule="auto"/>
              <w:jc w:val="center"/>
              <w:rPr>
                <w:szCs w:val="24"/>
              </w:rPr>
            </w:pPr>
            <w:r w:rsidRPr="00395741">
              <w:rPr>
                <w:szCs w:val="24"/>
              </w:rPr>
              <w:t>483-76-1</w:t>
            </w:r>
          </w:p>
        </w:tc>
        <w:tc>
          <w:tcPr>
            <w:tcW w:w="0" w:type="auto"/>
            <w:hideMark/>
          </w:tcPr>
          <w:p w:rsidR="00B014F5" w:rsidRPr="00395741" w:rsidRDefault="00B014F5" w:rsidP="00606D58">
            <w:pPr>
              <w:spacing w:line="240" w:lineRule="auto"/>
              <w:jc w:val="center"/>
              <w:rPr>
                <w:szCs w:val="24"/>
              </w:rPr>
            </w:pPr>
            <w:r w:rsidRPr="00395741">
              <w:rPr>
                <w:szCs w:val="24"/>
              </w:rPr>
              <w:t>204</w:t>
            </w:r>
          </w:p>
        </w:tc>
        <w:tc>
          <w:tcPr>
            <w:tcW w:w="0" w:type="auto"/>
            <w:hideMark/>
          </w:tcPr>
          <w:p w:rsidR="00B014F5" w:rsidRPr="00395741" w:rsidRDefault="00B014F5" w:rsidP="00606D58">
            <w:pPr>
              <w:spacing w:line="240" w:lineRule="auto"/>
              <w:jc w:val="center"/>
              <w:rPr>
                <w:szCs w:val="24"/>
              </w:rPr>
            </w:pPr>
            <w:r w:rsidRPr="00395741">
              <w:rPr>
                <w:szCs w:val="24"/>
              </w:rPr>
              <w:t>0.032</w:t>
            </w:r>
          </w:p>
        </w:tc>
      </w:tr>
      <w:tr w:rsidR="00B014F5" w:rsidRPr="00395741" w:rsidTr="00882888">
        <w:trPr>
          <w:jc w:val="center"/>
        </w:trPr>
        <w:tc>
          <w:tcPr>
            <w:tcW w:w="0" w:type="auto"/>
            <w:hideMark/>
          </w:tcPr>
          <w:p w:rsidR="00B014F5" w:rsidRPr="00395741" w:rsidRDefault="00B014F5" w:rsidP="00606D58">
            <w:pPr>
              <w:spacing w:line="240" w:lineRule="auto"/>
              <w:jc w:val="center"/>
              <w:rPr>
                <w:szCs w:val="24"/>
              </w:rPr>
            </w:pPr>
            <w:r w:rsidRPr="00395741">
              <w:rPr>
                <w:szCs w:val="24"/>
              </w:rPr>
              <w:t>38</w:t>
            </w:r>
          </w:p>
        </w:tc>
        <w:tc>
          <w:tcPr>
            <w:tcW w:w="0" w:type="auto"/>
            <w:hideMark/>
          </w:tcPr>
          <w:p w:rsidR="00B014F5" w:rsidRPr="00395741" w:rsidRDefault="00B014F5" w:rsidP="00606D58">
            <w:pPr>
              <w:spacing w:line="240" w:lineRule="auto"/>
              <w:jc w:val="center"/>
              <w:rPr>
                <w:szCs w:val="24"/>
              </w:rPr>
            </w:pPr>
            <w:r w:rsidRPr="00395741">
              <w:rPr>
                <w:szCs w:val="24"/>
              </w:rPr>
              <w:t>15.62</w:t>
            </w:r>
          </w:p>
        </w:tc>
        <w:tc>
          <w:tcPr>
            <w:tcW w:w="0" w:type="auto"/>
            <w:hideMark/>
          </w:tcPr>
          <w:p w:rsidR="00B014F5" w:rsidRPr="00395741" w:rsidRDefault="00B014F5" w:rsidP="00606D58">
            <w:pPr>
              <w:spacing w:line="240" w:lineRule="auto"/>
              <w:jc w:val="center"/>
              <w:rPr>
                <w:szCs w:val="24"/>
              </w:rPr>
            </w:pPr>
            <w:r w:rsidRPr="00395741">
              <w:rPr>
                <w:szCs w:val="24"/>
              </w:rPr>
              <w:t>UNK</w:t>
            </w:r>
            <w:r w:rsidRPr="00395741">
              <w:rPr>
                <w:szCs w:val="24"/>
                <w:vertAlign w:val="superscript"/>
              </w:rPr>
              <w:t>§</w:t>
            </w:r>
            <w:r w:rsidRPr="00395741">
              <w:rPr>
                <w:szCs w:val="24"/>
              </w:rPr>
              <w:t xml:space="preserve"> </w:t>
            </w:r>
            <w:r w:rsidRPr="00395741">
              <w:rPr>
                <w:i/>
                <w:szCs w:val="24"/>
              </w:rPr>
              <w:t>m/z</w:t>
            </w:r>
            <w:r w:rsidRPr="00395741">
              <w:rPr>
                <w:szCs w:val="24"/>
              </w:rPr>
              <w:t xml:space="preserve"> 286</w:t>
            </w:r>
          </w:p>
        </w:tc>
        <w:tc>
          <w:tcPr>
            <w:tcW w:w="0" w:type="auto"/>
            <w:hideMark/>
          </w:tcPr>
          <w:p w:rsidR="00B014F5" w:rsidRPr="00395741" w:rsidRDefault="00B014F5" w:rsidP="00606D58">
            <w:pPr>
              <w:spacing w:line="240" w:lineRule="auto"/>
              <w:jc w:val="center"/>
              <w:rPr>
                <w:szCs w:val="24"/>
              </w:rPr>
            </w:pPr>
            <w:r w:rsidRPr="00395741">
              <w:rPr>
                <w:szCs w:val="24"/>
              </w:rPr>
              <w:t>-</w:t>
            </w:r>
          </w:p>
        </w:tc>
        <w:tc>
          <w:tcPr>
            <w:tcW w:w="0" w:type="auto"/>
            <w:hideMark/>
          </w:tcPr>
          <w:p w:rsidR="00B014F5" w:rsidRPr="00395741" w:rsidRDefault="00B014F5" w:rsidP="00606D58">
            <w:pPr>
              <w:spacing w:line="240" w:lineRule="auto"/>
              <w:jc w:val="center"/>
              <w:rPr>
                <w:szCs w:val="24"/>
              </w:rPr>
            </w:pPr>
            <w:r w:rsidRPr="00395741">
              <w:rPr>
                <w:szCs w:val="24"/>
              </w:rPr>
              <w:t>-</w:t>
            </w:r>
          </w:p>
        </w:tc>
        <w:tc>
          <w:tcPr>
            <w:tcW w:w="0" w:type="auto"/>
            <w:hideMark/>
          </w:tcPr>
          <w:p w:rsidR="00B014F5" w:rsidRPr="00395741" w:rsidRDefault="00B014F5" w:rsidP="00606D58">
            <w:pPr>
              <w:spacing w:line="240" w:lineRule="auto"/>
              <w:jc w:val="center"/>
              <w:rPr>
                <w:szCs w:val="24"/>
              </w:rPr>
            </w:pPr>
            <w:r w:rsidRPr="00395741">
              <w:rPr>
                <w:szCs w:val="24"/>
              </w:rPr>
              <w:t>286</w:t>
            </w:r>
          </w:p>
        </w:tc>
        <w:tc>
          <w:tcPr>
            <w:tcW w:w="0" w:type="auto"/>
            <w:hideMark/>
          </w:tcPr>
          <w:p w:rsidR="00B014F5" w:rsidRPr="00395741" w:rsidRDefault="00B014F5" w:rsidP="00606D58">
            <w:pPr>
              <w:spacing w:line="240" w:lineRule="auto"/>
              <w:jc w:val="center"/>
              <w:rPr>
                <w:szCs w:val="24"/>
              </w:rPr>
            </w:pPr>
            <w:r w:rsidRPr="00395741">
              <w:rPr>
                <w:szCs w:val="24"/>
              </w:rPr>
              <w:t>0.395</w:t>
            </w:r>
          </w:p>
        </w:tc>
      </w:tr>
      <w:tr w:rsidR="00B014F5" w:rsidRPr="00395741" w:rsidTr="00882888">
        <w:trPr>
          <w:jc w:val="center"/>
        </w:trPr>
        <w:tc>
          <w:tcPr>
            <w:tcW w:w="0" w:type="auto"/>
            <w:tcBorders>
              <w:top w:val="nil"/>
              <w:left w:val="nil"/>
              <w:bottom w:val="single" w:sz="4" w:space="0" w:color="auto"/>
              <w:right w:val="nil"/>
            </w:tcBorders>
            <w:hideMark/>
          </w:tcPr>
          <w:p w:rsidR="00B014F5" w:rsidRPr="00395741" w:rsidRDefault="00B014F5" w:rsidP="00606D58">
            <w:pPr>
              <w:spacing w:line="240" w:lineRule="auto"/>
              <w:jc w:val="center"/>
              <w:rPr>
                <w:szCs w:val="24"/>
              </w:rPr>
            </w:pPr>
            <w:r w:rsidRPr="00395741">
              <w:rPr>
                <w:szCs w:val="24"/>
              </w:rPr>
              <w:t>39</w:t>
            </w:r>
          </w:p>
        </w:tc>
        <w:tc>
          <w:tcPr>
            <w:tcW w:w="0" w:type="auto"/>
            <w:tcBorders>
              <w:top w:val="nil"/>
              <w:left w:val="nil"/>
              <w:bottom w:val="single" w:sz="4" w:space="0" w:color="auto"/>
              <w:right w:val="nil"/>
            </w:tcBorders>
            <w:hideMark/>
          </w:tcPr>
          <w:p w:rsidR="00B014F5" w:rsidRPr="00395741" w:rsidRDefault="00B014F5" w:rsidP="00606D58">
            <w:pPr>
              <w:spacing w:line="240" w:lineRule="auto"/>
              <w:jc w:val="center"/>
              <w:rPr>
                <w:szCs w:val="24"/>
              </w:rPr>
            </w:pPr>
            <w:r w:rsidRPr="00395741">
              <w:rPr>
                <w:szCs w:val="24"/>
              </w:rPr>
              <w:t>15.63</w:t>
            </w:r>
          </w:p>
        </w:tc>
        <w:tc>
          <w:tcPr>
            <w:tcW w:w="0" w:type="auto"/>
            <w:tcBorders>
              <w:top w:val="nil"/>
              <w:left w:val="nil"/>
              <w:bottom w:val="single" w:sz="4" w:space="0" w:color="auto"/>
              <w:right w:val="nil"/>
            </w:tcBorders>
            <w:hideMark/>
          </w:tcPr>
          <w:p w:rsidR="00B014F5" w:rsidRPr="00395741" w:rsidRDefault="00B014F5" w:rsidP="00606D58">
            <w:pPr>
              <w:spacing w:line="240" w:lineRule="auto"/>
              <w:jc w:val="center"/>
              <w:rPr>
                <w:szCs w:val="24"/>
              </w:rPr>
            </w:pPr>
            <w:r w:rsidRPr="00395741">
              <w:rPr>
                <w:szCs w:val="24"/>
              </w:rPr>
              <w:t>Propanoic acid, 2-methyl-, 1-(1,1-dimethylethyl)-2-methyl-1,3-propanediyl ester</w:t>
            </w:r>
          </w:p>
        </w:tc>
        <w:tc>
          <w:tcPr>
            <w:tcW w:w="0" w:type="auto"/>
            <w:tcBorders>
              <w:top w:val="nil"/>
              <w:left w:val="nil"/>
              <w:bottom w:val="single" w:sz="4" w:space="0" w:color="auto"/>
              <w:right w:val="nil"/>
            </w:tcBorders>
            <w:hideMark/>
          </w:tcPr>
          <w:p w:rsidR="00B014F5" w:rsidRPr="00395741" w:rsidRDefault="00B014F5" w:rsidP="00606D58">
            <w:pPr>
              <w:spacing w:line="240" w:lineRule="auto"/>
              <w:jc w:val="center"/>
              <w:rPr>
                <w:szCs w:val="24"/>
              </w:rPr>
            </w:pPr>
            <w:r w:rsidRPr="00395741">
              <w:rPr>
                <w:szCs w:val="24"/>
              </w:rPr>
              <w:t>C</w:t>
            </w:r>
            <w:r w:rsidRPr="00395741">
              <w:rPr>
                <w:szCs w:val="24"/>
                <w:vertAlign w:val="subscript"/>
              </w:rPr>
              <w:t>16</w:t>
            </w:r>
            <w:r w:rsidRPr="00395741">
              <w:rPr>
                <w:szCs w:val="24"/>
              </w:rPr>
              <w:t>H</w:t>
            </w:r>
            <w:r w:rsidRPr="00395741">
              <w:rPr>
                <w:szCs w:val="24"/>
                <w:vertAlign w:val="subscript"/>
              </w:rPr>
              <w:t>30</w:t>
            </w:r>
            <w:r w:rsidRPr="00395741">
              <w:rPr>
                <w:szCs w:val="24"/>
              </w:rPr>
              <w:t>O</w:t>
            </w:r>
            <w:r w:rsidRPr="00395741">
              <w:rPr>
                <w:szCs w:val="24"/>
                <w:vertAlign w:val="subscript"/>
              </w:rPr>
              <w:t>4</w:t>
            </w:r>
          </w:p>
        </w:tc>
        <w:tc>
          <w:tcPr>
            <w:tcW w:w="0" w:type="auto"/>
            <w:tcBorders>
              <w:top w:val="nil"/>
              <w:left w:val="nil"/>
              <w:bottom w:val="single" w:sz="4" w:space="0" w:color="auto"/>
              <w:right w:val="nil"/>
            </w:tcBorders>
            <w:hideMark/>
          </w:tcPr>
          <w:p w:rsidR="00B014F5" w:rsidRPr="00395741" w:rsidRDefault="00B014F5" w:rsidP="00606D58">
            <w:pPr>
              <w:spacing w:line="240" w:lineRule="auto"/>
              <w:jc w:val="center"/>
              <w:rPr>
                <w:szCs w:val="24"/>
              </w:rPr>
            </w:pPr>
            <w:r w:rsidRPr="00395741">
              <w:rPr>
                <w:szCs w:val="24"/>
              </w:rPr>
              <w:t>74381-40-1</w:t>
            </w:r>
          </w:p>
        </w:tc>
        <w:tc>
          <w:tcPr>
            <w:tcW w:w="0" w:type="auto"/>
            <w:tcBorders>
              <w:top w:val="nil"/>
              <w:left w:val="nil"/>
              <w:bottom w:val="single" w:sz="4" w:space="0" w:color="auto"/>
              <w:right w:val="nil"/>
            </w:tcBorders>
            <w:hideMark/>
          </w:tcPr>
          <w:p w:rsidR="00B014F5" w:rsidRPr="00395741" w:rsidRDefault="00B014F5" w:rsidP="00606D58">
            <w:pPr>
              <w:spacing w:line="240" w:lineRule="auto"/>
              <w:jc w:val="center"/>
              <w:rPr>
                <w:szCs w:val="24"/>
              </w:rPr>
            </w:pPr>
            <w:r w:rsidRPr="00395741">
              <w:rPr>
                <w:szCs w:val="24"/>
              </w:rPr>
              <w:t>286</w:t>
            </w:r>
          </w:p>
        </w:tc>
        <w:tc>
          <w:tcPr>
            <w:tcW w:w="0" w:type="auto"/>
            <w:tcBorders>
              <w:top w:val="nil"/>
              <w:left w:val="nil"/>
              <w:bottom w:val="single" w:sz="4" w:space="0" w:color="auto"/>
              <w:right w:val="nil"/>
            </w:tcBorders>
            <w:hideMark/>
          </w:tcPr>
          <w:p w:rsidR="00B014F5" w:rsidRPr="00395741" w:rsidRDefault="00B014F5" w:rsidP="00606D58">
            <w:pPr>
              <w:spacing w:line="240" w:lineRule="auto"/>
              <w:jc w:val="center"/>
              <w:rPr>
                <w:szCs w:val="24"/>
              </w:rPr>
            </w:pPr>
            <w:r w:rsidRPr="00395741">
              <w:rPr>
                <w:szCs w:val="24"/>
              </w:rPr>
              <w:t>0.020</w:t>
            </w:r>
          </w:p>
        </w:tc>
      </w:tr>
    </w:tbl>
    <w:bookmarkEnd w:id="1"/>
    <w:p w:rsidR="00B014F5" w:rsidRPr="00315725" w:rsidRDefault="00B014F5" w:rsidP="00606D58">
      <w:pPr>
        <w:spacing w:after="0" w:line="240" w:lineRule="auto"/>
        <w:rPr>
          <w:rFonts w:eastAsia="Calibri" w:cs="Times New Roman"/>
          <w:sz w:val="16"/>
          <w:szCs w:val="20"/>
          <w:lang w:val="en-GB"/>
        </w:rPr>
      </w:pPr>
      <w:r w:rsidRPr="00315725">
        <w:rPr>
          <w:rFonts w:eastAsia="Calibri" w:cs="Times New Roman"/>
          <w:sz w:val="16"/>
          <w:szCs w:val="20"/>
          <w:lang w:val="en-GB"/>
        </w:rPr>
        <w:t>*RT, retention time.</w:t>
      </w:r>
    </w:p>
    <w:p w:rsidR="00B014F5" w:rsidRPr="00315725" w:rsidRDefault="00B014F5" w:rsidP="00606D58">
      <w:pPr>
        <w:spacing w:after="0" w:line="240" w:lineRule="auto"/>
        <w:rPr>
          <w:rFonts w:eastAsia="Calibri" w:cs="Times New Roman"/>
          <w:bCs/>
          <w:sz w:val="16"/>
          <w:szCs w:val="20"/>
          <w:lang w:val="en-GB"/>
        </w:rPr>
      </w:pPr>
      <w:r w:rsidRPr="00315725">
        <w:rPr>
          <w:rFonts w:eastAsia="Calibri" w:cs="Times New Roman"/>
          <w:sz w:val="16"/>
          <w:szCs w:val="20"/>
          <w:vertAlign w:val="superscript"/>
          <w:lang w:val="en-GB"/>
        </w:rPr>
        <w:t>‡</w:t>
      </w:r>
      <w:r w:rsidRPr="00315725">
        <w:rPr>
          <w:rFonts w:eastAsia="Calibri" w:cs="Times New Roman"/>
          <w:bCs/>
          <w:sz w:val="16"/>
          <w:szCs w:val="20"/>
          <w:lang w:val="en-GB"/>
        </w:rPr>
        <w:t xml:space="preserve">The percentages were calculated using the peak area for each VOC relative to the total average normalised areas of the total ion current recorded. </w:t>
      </w:r>
    </w:p>
    <w:p w:rsidR="00B014F5" w:rsidRPr="00315725" w:rsidRDefault="00B014F5" w:rsidP="00606D58">
      <w:pPr>
        <w:spacing w:line="240" w:lineRule="auto"/>
        <w:rPr>
          <w:rFonts w:eastAsia="Calibri" w:cs="Times New Roman"/>
          <w:bCs/>
          <w:sz w:val="16"/>
          <w:szCs w:val="20"/>
          <w:lang w:val="en-GB"/>
        </w:rPr>
      </w:pPr>
      <w:r w:rsidRPr="00315725">
        <w:rPr>
          <w:rFonts w:eastAsia="Calibri" w:cs="Times New Roman"/>
          <w:bCs/>
          <w:sz w:val="16"/>
          <w:szCs w:val="20"/>
          <w:vertAlign w:val="superscript"/>
          <w:lang w:val="en-GB"/>
        </w:rPr>
        <w:t>§</w:t>
      </w:r>
      <w:r w:rsidRPr="00315725">
        <w:rPr>
          <w:rFonts w:eastAsia="Calibri" w:cs="Times New Roman"/>
          <w:bCs/>
          <w:sz w:val="16"/>
          <w:szCs w:val="20"/>
          <w:lang w:val="en-GB"/>
        </w:rPr>
        <w:t>UNK, unknown.</w:t>
      </w:r>
    </w:p>
    <w:tbl>
      <w:tblPr>
        <w:tblStyle w:val="TableGrid2"/>
        <w:tblW w:w="9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9"/>
        <w:gridCol w:w="2456"/>
        <w:gridCol w:w="2277"/>
        <w:gridCol w:w="2264"/>
      </w:tblGrid>
      <w:tr w:rsidR="00E24202" w:rsidRPr="00395741" w:rsidTr="00315725">
        <w:trPr>
          <w:trHeight w:val="1587"/>
        </w:trPr>
        <w:tc>
          <w:tcPr>
            <w:tcW w:w="2299" w:type="dxa"/>
            <w:vAlign w:val="center"/>
            <w:hideMark/>
          </w:tcPr>
          <w:p w:rsidR="00E24202" w:rsidRPr="00395741" w:rsidRDefault="00E24202" w:rsidP="00606D58">
            <w:pPr>
              <w:spacing w:line="240" w:lineRule="auto"/>
              <w:jc w:val="center"/>
              <w:rPr>
                <w:szCs w:val="24"/>
              </w:rPr>
            </w:pPr>
            <w:r w:rsidRPr="00395741">
              <w:rPr>
                <w:rFonts w:ascii="Calibri" w:hAnsi="Calibri"/>
                <w:noProof/>
                <w:sz w:val="22"/>
                <w:lang w:val="en-GB" w:eastAsia="en-GB"/>
              </w:rPr>
              <w:drawing>
                <wp:anchor distT="0" distB="0" distL="114300" distR="114300" simplePos="0" relativeHeight="251648512" behindDoc="0" locked="0" layoutInCell="1" allowOverlap="1" wp14:anchorId="7B7ABE23" wp14:editId="2EDD3974">
                  <wp:simplePos x="0" y="0"/>
                  <wp:positionH relativeFrom="column">
                    <wp:posOffset>255270</wp:posOffset>
                  </wp:positionH>
                  <wp:positionV relativeFrom="paragraph">
                    <wp:posOffset>-20320</wp:posOffset>
                  </wp:positionV>
                  <wp:extent cx="762000" cy="762000"/>
                  <wp:effectExtent l="0" t="0" r="0" b="0"/>
                  <wp:wrapNone/>
                  <wp:docPr id="76" name="Picture 35" descr="ChemSpider 2D Image | Toluene | C7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hemSpider 2D Image | Toluene | C7H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456" w:type="dxa"/>
            <w:vAlign w:val="center"/>
            <w:hideMark/>
          </w:tcPr>
          <w:p w:rsidR="00E24202" w:rsidRPr="00395741" w:rsidRDefault="00E24202" w:rsidP="00606D58">
            <w:pPr>
              <w:spacing w:line="240" w:lineRule="auto"/>
              <w:jc w:val="center"/>
              <w:rPr>
                <w:szCs w:val="24"/>
              </w:rPr>
            </w:pPr>
            <w:r w:rsidRPr="00395741">
              <w:rPr>
                <w:rFonts w:ascii="Calibri" w:hAnsi="Calibri"/>
                <w:noProof/>
                <w:sz w:val="22"/>
                <w:lang w:val="en-GB" w:eastAsia="en-GB"/>
              </w:rPr>
              <w:drawing>
                <wp:anchor distT="0" distB="0" distL="114300" distR="114300" simplePos="0" relativeHeight="251649536" behindDoc="0" locked="0" layoutInCell="1" allowOverlap="1" wp14:anchorId="77F1F0D4" wp14:editId="17B0DF1E">
                  <wp:simplePos x="0" y="0"/>
                  <wp:positionH relativeFrom="column">
                    <wp:posOffset>105410</wp:posOffset>
                  </wp:positionH>
                  <wp:positionV relativeFrom="paragraph">
                    <wp:posOffset>-113665</wp:posOffset>
                  </wp:positionV>
                  <wp:extent cx="1200150" cy="1200150"/>
                  <wp:effectExtent l="0" t="0" r="0" b="0"/>
                  <wp:wrapNone/>
                  <wp:docPr id="77" name="Picture 38" descr="ChemSpider 2D Image | Hexanal | C6H1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hemSpider 2D Image | Hexanal | C6H12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pic:spPr>
                      </pic:pic>
                    </a:graphicData>
                  </a:graphic>
                  <wp14:sizeRelH relativeFrom="margin">
                    <wp14:pctWidth>0</wp14:pctWidth>
                  </wp14:sizeRelH>
                  <wp14:sizeRelV relativeFrom="margin">
                    <wp14:pctHeight>0</wp14:pctHeight>
                  </wp14:sizeRelV>
                </wp:anchor>
              </w:drawing>
            </w:r>
          </w:p>
        </w:tc>
        <w:tc>
          <w:tcPr>
            <w:tcW w:w="2277" w:type="dxa"/>
            <w:vAlign w:val="center"/>
            <w:hideMark/>
          </w:tcPr>
          <w:p w:rsidR="00E24202" w:rsidRPr="00395741" w:rsidRDefault="00E24202" w:rsidP="00606D58">
            <w:pPr>
              <w:spacing w:line="240" w:lineRule="auto"/>
              <w:jc w:val="center"/>
              <w:rPr>
                <w:szCs w:val="24"/>
              </w:rPr>
            </w:pPr>
            <w:r w:rsidRPr="00395741">
              <w:rPr>
                <w:rFonts w:ascii="Calibri" w:hAnsi="Calibri"/>
                <w:noProof/>
                <w:sz w:val="22"/>
                <w:lang w:val="en-GB" w:eastAsia="en-GB"/>
              </w:rPr>
              <w:drawing>
                <wp:anchor distT="0" distB="0" distL="114300" distR="114300" simplePos="0" relativeHeight="251650560" behindDoc="0" locked="0" layoutInCell="1" allowOverlap="1" wp14:anchorId="776C3D2A" wp14:editId="0E73681A">
                  <wp:simplePos x="0" y="0"/>
                  <wp:positionH relativeFrom="column">
                    <wp:posOffset>274320</wp:posOffset>
                  </wp:positionH>
                  <wp:positionV relativeFrom="paragraph">
                    <wp:posOffset>-37465</wp:posOffset>
                  </wp:positionV>
                  <wp:extent cx="733425" cy="733425"/>
                  <wp:effectExtent l="0" t="0" r="0" b="9525"/>
                  <wp:wrapNone/>
                  <wp:docPr id="78" name="Picture 39" descr="ChemSpider 2D Image | m-Xylene | C8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hemSpider 2D Image | m-Xylene | C8H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pic:spPr>
                      </pic:pic>
                    </a:graphicData>
                  </a:graphic>
                  <wp14:sizeRelH relativeFrom="margin">
                    <wp14:pctWidth>0</wp14:pctWidth>
                  </wp14:sizeRelH>
                  <wp14:sizeRelV relativeFrom="margin">
                    <wp14:pctHeight>0</wp14:pctHeight>
                  </wp14:sizeRelV>
                </wp:anchor>
              </w:drawing>
            </w:r>
          </w:p>
        </w:tc>
        <w:tc>
          <w:tcPr>
            <w:tcW w:w="2264" w:type="dxa"/>
            <w:vAlign w:val="center"/>
            <w:hideMark/>
          </w:tcPr>
          <w:p w:rsidR="00E24202" w:rsidRPr="00395741" w:rsidRDefault="00E24202" w:rsidP="00606D58">
            <w:pPr>
              <w:spacing w:line="240" w:lineRule="auto"/>
              <w:jc w:val="center"/>
              <w:rPr>
                <w:szCs w:val="24"/>
              </w:rPr>
            </w:pPr>
            <w:r w:rsidRPr="00395741">
              <w:rPr>
                <w:rFonts w:ascii="Calibri" w:hAnsi="Calibri"/>
                <w:noProof/>
                <w:sz w:val="22"/>
                <w:lang w:val="en-GB" w:eastAsia="en-GB"/>
              </w:rPr>
              <w:drawing>
                <wp:anchor distT="0" distB="0" distL="114300" distR="114300" simplePos="0" relativeHeight="251651584" behindDoc="0" locked="0" layoutInCell="1" allowOverlap="1" wp14:anchorId="7C6D59E0" wp14:editId="0A1DDB91">
                  <wp:simplePos x="0" y="0"/>
                  <wp:positionH relativeFrom="column">
                    <wp:posOffset>131445</wp:posOffset>
                  </wp:positionH>
                  <wp:positionV relativeFrom="paragraph">
                    <wp:posOffset>68580</wp:posOffset>
                  </wp:positionV>
                  <wp:extent cx="904875" cy="904875"/>
                  <wp:effectExtent l="0" t="0" r="9525" b="0"/>
                  <wp:wrapNone/>
                  <wp:docPr id="79" name="Picture 40" descr="ChemSpider 2D Image | p-Xylene | C8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hemSpider 2D Image | p-Xylene | C8H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pic:spPr>
                      </pic:pic>
                    </a:graphicData>
                  </a:graphic>
                  <wp14:sizeRelH relativeFrom="margin">
                    <wp14:pctWidth>0</wp14:pctWidth>
                  </wp14:sizeRelH>
                  <wp14:sizeRelV relativeFrom="margin">
                    <wp14:pctHeight>0</wp14:pctHeight>
                  </wp14:sizeRelV>
                </wp:anchor>
              </w:drawing>
            </w:r>
          </w:p>
        </w:tc>
      </w:tr>
      <w:tr w:rsidR="00E24202" w:rsidRPr="00395741" w:rsidTr="00315725">
        <w:tc>
          <w:tcPr>
            <w:tcW w:w="2299" w:type="dxa"/>
            <w:vAlign w:val="center"/>
            <w:hideMark/>
          </w:tcPr>
          <w:p w:rsidR="00E24202" w:rsidRPr="00395741" w:rsidRDefault="00E24202" w:rsidP="00606D58">
            <w:pPr>
              <w:spacing w:line="240" w:lineRule="auto"/>
              <w:jc w:val="center"/>
              <w:rPr>
                <w:szCs w:val="24"/>
              </w:rPr>
            </w:pPr>
            <w:r w:rsidRPr="00395741">
              <w:rPr>
                <w:szCs w:val="24"/>
              </w:rPr>
              <w:t>Toluene</w:t>
            </w:r>
          </w:p>
        </w:tc>
        <w:tc>
          <w:tcPr>
            <w:tcW w:w="2456" w:type="dxa"/>
            <w:vAlign w:val="center"/>
            <w:hideMark/>
          </w:tcPr>
          <w:p w:rsidR="00E24202" w:rsidRPr="00395741" w:rsidRDefault="00E24202" w:rsidP="00606D58">
            <w:pPr>
              <w:spacing w:line="240" w:lineRule="auto"/>
              <w:jc w:val="center"/>
              <w:rPr>
                <w:szCs w:val="24"/>
              </w:rPr>
            </w:pPr>
            <w:r w:rsidRPr="00395741">
              <w:rPr>
                <w:szCs w:val="24"/>
              </w:rPr>
              <w:t>Hexanal</w:t>
            </w:r>
          </w:p>
        </w:tc>
        <w:tc>
          <w:tcPr>
            <w:tcW w:w="2277" w:type="dxa"/>
            <w:vAlign w:val="center"/>
            <w:hideMark/>
          </w:tcPr>
          <w:p w:rsidR="00E24202" w:rsidRPr="00395741" w:rsidRDefault="00E24202" w:rsidP="00606D58">
            <w:pPr>
              <w:spacing w:line="240" w:lineRule="auto"/>
              <w:jc w:val="center"/>
              <w:rPr>
                <w:szCs w:val="24"/>
              </w:rPr>
            </w:pPr>
            <w:r w:rsidRPr="00395741">
              <w:rPr>
                <w:szCs w:val="24"/>
              </w:rPr>
              <w:t>m-Xylene</w:t>
            </w:r>
          </w:p>
        </w:tc>
        <w:tc>
          <w:tcPr>
            <w:tcW w:w="2264" w:type="dxa"/>
            <w:vAlign w:val="center"/>
            <w:hideMark/>
          </w:tcPr>
          <w:p w:rsidR="00E24202" w:rsidRPr="00395741" w:rsidRDefault="00E24202" w:rsidP="00606D58">
            <w:pPr>
              <w:spacing w:line="240" w:lineRule="auto"/>
              <w:jc w:val="center"/>
              <w:rPr>
                <w:szCs w:val="24"/>
              </w:rPr>
            </w:pPr>
            <w:r w:rsidRPr="00395741">
              <w:rPr>
                <w:szCs w:val="24"/>
              </w:rPr>
              <w:t>p-Xylene</w:t>
            </w:r>
          </w:p>
        </w:tc>
      </w:tr>
      <w:tr w:rsidR="00E24202" w:rsidRPr="00395741" w:rsidTr="00315725">
        <w:trPr>
          <w:trHeight w:val="1587"/>
        </w:trPr>
        <w:tc>
          <w:tcPr>
            <w:tcW w:w="2299" w:type="dxa"/>
            <w:vAlign w:val="center"/>
            <w:hideMark/>
          </w:tcPr>
          <w:p w:rsidR="00E24202" w:rsidRPr="00395741" w:rsidRDefault="00E24202" w:rsidP="00606D58">
            <w:pPr>
              <w:spacing w:line="240" w:lineRule="auto"/>
              <w:jc w:val="center"/>
              <w:rPr>
                <w:szCs w:val="24"/>
              </w:rPr>
            </w:pPr>
            <w:r w:rsidRPr="00395741">
              <w:rPr>
                <w:rFonts w:ascii="Calibri" w:hAnsi="Calibri"/>
                <w:noProof/>
                <w:sz w:val="22"/>
                <w:lang w:val="en-GB" w:eastAsia="en-GB"/>
              </w:rPr>
              <w:drawing>
                <wp:anchor distT="0" distB="0" distL="114300" distR="114300" simplePos="0" relativeHeight="251652608" behindDoc="0" locked="0" layoutInCell="1" allowOverlap="1" wp14:anchorId="367D0073" wp14:editId="74870D26">
                  <wp:simplePos x="0" y="0"/>
                  <wp:positionH relativeFrom="column">
                    <wp:posOffset>45720</wp:posOffset>
                  </wp:positionH>
                  <wp:positionV relativeFrom="paragraph">
                    <wp:posOffset>-88900</wp:posOffset>
                  </wp:positionV>
                  <wp:extent cx="1295400" cy="1295400"/>
                  <wp:effectExtent l="0" t="0" r="0" b="0"/>
                  <wp:wrapNone/>
                  <wp:docPr id="80" name="Picture 37" descr="ChemSpider 2D Image | Methyl N-hydroxybenzenecarboximidate | C8H9N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mSpider 2D Image | Methyl N-hydroxybenzenecarboximidate | C8H9NO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456" w:type="dxa"/>
            <w:vAlign w:val="center"/>
            <w:hideMark/>
          </w:tcPr>
          <w:p w:rsidR="00E24202" w:rsidRPr="00395741" w:rsidRDefault="00E24202" w:rsidP="00606D58">
            <w:pPr>
              <w:spacing w:line="240" w:lineRule="auto"/>
              <w:jc w:val="center"/>
              <w:rPr>
                <w:szCs w:val="24"/>
              </w:rPr>
            </w:pPr>
            <w:r w:rsidRPr="00395741">
              <w:rPr>
                <w:rFonts w:ascii="Calibri" w:hAnsi="Calibri"/>
                <w:noProof/>
                <w:sz w:val="22"/>
                <w:lang w:val="en-GB" w:eastAsia="en-GB"/>
              </w:rPr>
              <w:drawing>
                <wp:anchor distT="0" distB="0" distL="114300" distR="114300" simplePos="0" relativeHeight="251653632" behindDoc="0" locked="0" layoutInCell="1" allowOverlap="1" wp14:anchorId="7C104EAE" wp14:editId="18A76E5C">
                  <wp:simplePos x="0" y="0"/>
                  <wp:positionH relativeFrom="column">
                    <wp:posOffset>267335</wp:posOffset>
                  </wp:positionH>
                  <wp:positionV relativeFrom="paragraph">
                    <wp:posOffset>-15240</wp:posOffset>
                  </wp:positionV>
                  <wp:extent cx="847725" cy="847725"/>
                  <wp:effectExtent l="0" t="0" r="0" b="9525"/>
                  <wp:wrapNone/>
                  <wp:docPr id="81" name="Picture 41" descr="ChemSpider 2D Image | Benzaldehyde | C7H6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hemSpider 2D Image | Benzaldehyde | C7H6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pic:spPr>
                      </pic:pic>
                    </a:graphicData>
                  </a:graphic>
                  <wp14:sizeRelH relativeFrom="margin">
                    <wp14:pctWidth>0</wp14:pctWidth>
                  </wp14:sizeRelH>
                  <wp14:sizeRelV relativeFrom="margin">
                    <wp14:pctHeight>0</wp14:pctHeight>
                  </wp14:sizeRelV>
                </wp:anchor>
              </w:drawing>
            </w:r>
          </w:p>
        </w:tc>
        <w:tc>
          <w:tcPr>
            <w:tcW w:w="2277" w:type="dxa"/>
            <w:vAlign w:val="center"/>
            <w:hideMark/>
          </w:tcPr>
          <w:p w:rsidR="00E24202" w:rsidRPr="00395741" w:rsidRDefault="00E24202" w:rsidP="00606D58">
            <w:pPr>
              <w:spacing w:line="240" w:lineRule="auto"/>
              <w:jc w:val="center"/>
              <w:rPr>
                <w:szCs w:val="24"/>
              </w:rPr>
            </w:pPr>
            <w:r w:rsidRPr="00395741">
              <w:rPr>
                <w:rFonts w:ascii="Calibri" w:hAnsi="Calibri"/>
                <w:noProof/>
                <w:sz w:val="22"/>
                <w:lang w:val="en-GB" w:eastAsia="en-GB"/>
              </w:rPr>
              <w:drawing>
                <wp:anchor distT="0" distB="0" distL="114300" distR="114300" simplePos="0" relativeHeight="251654656" behindDoc="0" locked="0" layoutInCell="1" allowOverlap="1" wp14:anchorId="6A4190B8" wp14:editId="7059BFC1">
                  <wp:simplePos x="0" y="0"/>
                  <wp:positionH relativeFrom="column">
                    <wp:posOffset>125730</wp:posOffset>
                  </wp:positionH>
                  <wp:positionV relativeFrom="paragraph">
                    <wp:posOffset>-68580</wp:posOffset>
                  </wp:positionV>
                  <wp:extent cx="990600" cy="990600"/>
                  <wp:effectExtent l="0" t="0" r="0" b="0"/>
                  <wp:wrapNone/>
                  <wp:docPr id="82" name="Picture 42" descr="ChemSpider 2D Image | (±)-1-Octen-3-ol | C8H16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hemSpider 2D Image | (±)-1-Octen-3-ol | C8H16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264" w:type="dxa"/>
            <w:vAlign w:val="center"/>
            <w:hideMark/>
          </w:tcPr>
          <w:p w:rsidR="00E24202" w:rsidRPr="00395741" w:rsidRDefault="00E24202" w:rsidP="00606D58">
            <w:pPr>
              <w:spacing w:line="240" w:lineRule="auto"/>
              <w:jc w:val="center"/>
              <w:rPr>
                <w:szCs w:val="24"/>
              </w:rPr>
            </w:pPr>
            <w:r w:rsidRPr="00395741">
              <w:rPr>
                <w:rFonts w:ascii="Calibri" w:hAnsi="Calibri"/>
                <w:noProof/>
                <w:sz w:val="22"/>
                <w:lang w:val="en-GB" w:eastAsia="en-GB"/>
              </w:rPr>
              <w:drawing>
                <wp:anchor distT="0" distB="0" distL="114300" distR="114300" simplePos="0" relativeHeight="251655680" behindDoc="0" locked="0" layoutInCell="1" allowOverlap="1" wp14:anchorId="3E1E31F2" wp14:editId="276EDADF">
                  <wp:simplePos x="0" y="0"/>
                  <wp:positionH relativeFrom="column">
                    <wp:posOffset>104775</wp:posOffset>
                  </wp:positionH>
                  <wp:positionV relativeFrom="paragraph">
                    <wp:posOffset>-146050</wp:posOffset>
                  </wp:positionV>
                  <wp:extent cx="1085850" cy="1085850"/>
                  <wp:effectExtent l="0" t="0" r="0" b="0"/>
                  <wp:wrapNone/>
                  <wp:docPr id="83" name="Picture 43" descr="ChemSpider 2D Image | 2803 | C8H16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hemSpider 2D Image | 2803 | C8H16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pic:spPr>
                      </pic:pic>
                    </a:graphicData>
                  </a:graphic>
                  <wp14:sizeRelH relativeFrom="margin">
                    <wp14:pctWidth>0</wp14:pctWidth>
                  </wp14:sizeRelH>
                  <wp14:sizeRelV relativeFrom="margin">
                    <wp14:pctHeight>0</wp14:pctHeight>
                  </wp14:sizeRelV>
                </wp:anchor>
              </w:drawing>
            </w:r>
          </w:p>
        </w:tc>
      </w:tr>
      <w:tr w:rsidR="00E24202" w:rsidRPr="00395741" w:rsidTr="00315725">
        <w:tc>
          <w:tcPr>
            <w:tcW w:w="2299" w:type="dxa"/>
            <w:hideMark/>
          </w:tcPr>
          <w:p w:rsidR="00E24202" w:rsidRPr="00395741" w:rsidRDefault="00E24202" w:rsidP="00606D58">
            <w:pPr>
              <w:spacing w:line="240" w:lineRule="auto"/>
              <w:jc w:val="center"/>
              <w:rPr>
                <w:szCs w:val="24"/>
              </w:rPr>
            </w:pPr>
            <w:r w:rsidRPr="00395741">
              <w:rPr>
                <w:szCs w:val="24"/>
              </w:rPr>
              <w:t>Methyl (Z)-N-hydroxybenzene-</w:t>
            </w:r>
            <w:proofErr w:type="spellStart"/>
            <w:r w:rsidRPr="00395741">
              <w:rPr>
                <w:szCs w:val="24"/>
              </w:rPr>
              <w:t>carboximidate</w:t>
            </w:r>
            <w:proofErr w:type="spellEnd"/>
          </w:p>
        </w:tc>
        <w:tc>
          <w:tcPr>
            <w:tcW w:w="2456" w:type="dxa"/>
            <w:hideMark/>
          </w:tcPr>
          <w:p w:rsidR="00E24202" w:rsidRPr="00395741" w:rsidRDefault="00E24202" w:rsidP="00606D58">
            <w:pPr>
              <w:spacing w:line="240" w:lineRule="auto"/>
              <w:jc w:val="center"/>
              <w:rPr>
                <w:szCs w:val="24"/>
              </w:rPr>
            </w:pPr>
            <w:r w:rsidRPr="00395741">
              <w:rPr>
                <w:szCs w:val="24"/>
              </w:rPr>
              <w:t>Benzaldehyde</w:t>
            </w:r>
          </w:p>
        </w:tc>
        <w:tc>
          <w:tcPr>
            <w:tcW w:w="2277" w:type="dxa"/>
            <w:hideMark/>
          </w:tcPr>
          <w:p w:rsidR="00E24202" w:rsidRPr="00395741" w:rsidRDefault="00E24202" w:rsidP="00606D58">
            <w:pPr>
              <w:spacing w:line="240" w:lineRule="auto"/>
              <w:jc w:val="center"/>
              <w:rPr>
                <w:szCs w:val="24"/>
              </w:rPr>
            </w:pPr>
            <w:r w:rsidRPr="00395741">
              <w:rPr>
                <w:szCs w:val="24"/>
              </w:rPr>
              <w:t>1-Octen-3-ol</w:t>
            </w:r>
          </w:p>
        </w:tc>
        <w:tc>
          <w:tcPr>
            <w:tcW w:w="2264" w:type="dxa"/>
            <w:hideMark/>
          </w:tcPr>
          <w:p w:rsidR="00E24202" w:rsidRPr="00395741" w:rsidRDefault="00E24202" w:rsidP="00606D58">
            <w:pPr>
              <w:spacing w:line="240" w:lineRule="auto"/>
              <w:jc w:val="center"/>
              <w:rPr>
                <w:szCs w:val="24"/>
              </w:rPr>
            </w:pPr>
            <w:r w:rsidRPr="00395741">
              <w:rPr>
                <w:szCs w:val="24"/>
              </w:rPr>
              <w:t>3-Octanone</w:t>
            </w:r>
          </w:p>
        </w:tc>
      </w:tr>
      <w:tr w:rsidR="00E24202" w:rsidRPr="00395741" w:rsidTr="00315725">
        <w:trPr>
          <w:trHeight w:val="1587"/>
        </w:trPr>
        <w:tc>
          <w:tcPr>
            <w:tcW w:w="2299" w:type="dxa"/>
            <w:vAlign w:val="center"/>
            <w:hideMark/>
          </w:tcPr>
          <w:p w:rsidR="00E24202" w:rsidRPr="00395741" w:rsidRDefault="00E24202" w:rsidP="00606D58">
            <w:pPr>
              <w:spacing w:line="240" w:lineRule="auto"/>
              <w:jc w:val="center"/>
              <w:rPr>
                <w:szCs w:val="24"/>
              </w:rPr>
            </w:pPr>
            <w:r w:rsidRPr="00395741">
              <w:rPr>
                <w:rFonts w:ascii="Calibri" w:hAnsi="Calibri"/>
                <w:noProof/>
                <w:sz w:val="22"/>
                <w:lang w:val="en-GB" w:eastAsia="en-GB"/>
              </w:rPr>
              <w:lastRenderedPageBreak/>
              <w:drawing>
                <wp:anchor distT="0" distB="0" distL="114300" distR="114300" simplePos="0" relativeHeight="251656704" behindDoc="0" locked="0" layoutInCell="1" allowOverlap="1" wp14:anchorId="62CF5B33" wp14:editId="47EAAA97">
                  <wp:simplePos x="0" y="0"/>
                  <wp:positionH relativeFrom="column">
                    <wp:posOffset>-57150</wp:posOffset>
                  </wp:positionH>
                  <wp:positionV relativeFrom="paragraph">
                    <wp:posOffset>-77470</wp:posOffset>
                  </wp:positionV>
                  <wp:extent cx="1362075" cy="1362075"/>
                  <wp:effectExtent l="0" t="0" r="0" b="0"/>
                  <wp:wrapNone/>
                  <wp:docPr id="84" name="Picture 44" descr="ChemSpider 2D Image | 3317 | C9H14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hemSpider 2D Image | 3317 | C9H14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pic:spPr>
                      </pic:pic>
                    </a:graphicData>
                  </a:graphic>
                  <wp14:sizeRelH relativeFrom="margin">
                    <wp14:pctWidth>0</wp14:pctWidth>
                  </wp14:sizeRelH>
                  <wp14:sizeRelV relativeFrom="margin">
                    <wp14:pctHeight>0</wp14:pctHeight>
                  </wp14:sizeRelV>
                </wp:anchor>
              </w:drawing>
            </w:r>
          </w:p>
        </w:tc>
        <w:tc>
          <w:tcPr>
            <w:tcW w:w="2456" w:type="dxa"/>
            <w:vAlign w:val="center"/>
            <w:hideMark/>
          </w:tcPr>
          <w:p w:rsidR="00E24202" w:rsidRPr="00395741" w:rsidRDefault="00E24202" w:rsidP="00606D58">
            <w:pPr>
              <w:spacing w:line="240" w:lineRule="auto"/>
              <w:jc w:val="center"/>
              <w:rPr>
                <w:szCs w:val="24"/>
              </w:rPr>
            </w:pPr>
            <w:r w:rsidRPr="00395741">
              <w:rPr>
                <w:rFonts w:ascii="Calibri" w:hAnsi="Calibri"/>
                <w:noProof/>
                <w:sz w:val="22"/>
                <w:lang w:val="en-GB" w:eastAsia="en-GB"/>
              </w:rPr>
              <w:drawing>
                <wp:anchor distT="0" distB="0" distL="114300" distR="114300" simplePos="0" relativeHeight="251657728" behindDoc="0" locked="0" layoutInCell="1" allowOverlap="1" wp14:anchorId="109F2E63" wp14:editId="45C3430A">
                  <wp:simplePos x="0" y="0"/>
                  <wp:positionH relativeFrom="column">
                    <wp:posOffset>67310</wp:posOffset>
                  </wp:positionH>
                  <wp:positionV relativeFrom="paragraph">
                    <wp:posOffset>-115570</wp:posOffset>
                  </wp:positionV>
                  <wp:extent cx="1314450" cy="1314450"/>
                  <wp:effectExtent l="0" t="0" r="0" b="0"/>
                  <wp:wrapNone/>
                  <wp:docPr id="85" name="Picture 45" descr="ChemSpider 2D Image | Octanal | C8H16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hemSpider 2D Image | Octanal | C8H16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pic:spPr>
                      </pic:pic>
                    </a:graphicData>
                  </a:graphic>
                  <wp14:sizeRelH relativeFrom="margin">
                    <wp14:pctWidth>0</wp14:pctWidth>
                  </wp14:sizeRelH>
                  <wp14:sizeRelV relativeFrom="margin">
                    <wp14:pctHeight>0</wp14:pctHeight>
                  </wp14:sizeRelV>
                </wp:anchor>
              </w:drawing>
            </w:r>
          </w:p>
        </w:tc>
        <w:tc>
          <w:tcPr>
            <w:tcW w:w="2277" w:type="dxa"/>
            <w:vAlign w:val="center"/>
            <w:hideMark/>
          </w:tcPr>
          <w:p w:rsidR="00E24202" w:rsidRPr="00395741" w:rsidRDefault="00E24202" w:rsidP="00606D58">
            <w:pPr>
              <w:spacing w:line="240" w:lineRule="auto"/>
              <w:jc w:val="center"/>
              <w:rPr>
                <w:szCs w:val="24"/>
              </w:rPr>
            </w:pPr>
            <w:r w:rsidRPr="00395741">
              <w:rPr>
                <w:rFonts w:ascii="Calibri" w:hAnsi="Calibri"/>
                <w:noProof/>
                <w:sz w:val="22"/>
                <w:lang w:val="en-GB" w:eastAsia="en-GB"/>
              </w:rPr>
              <w:drawing>
                <wp:anchor distT="0" distB="0" distL="114300" distR="114300" simplePos="0" relativeHeight="251658752" behindDoc="0" locked="0" layoutInCell="1" allowOverlap="1" wp14:anchorId="6EEF9D83" wp14:editId="797AA458">
                  <wp:simplePos x="0" y="0"/>
                  <wp:positionH relativeFrom="column">
                    <wp:posOffset>64770</wp:posOffset>
                  </wp:positionH>
                  <wp:positionV relativeFrom="paragraph">
                    <wp:posOffset>40005</wp:posOffset>
                  </wp:positionV>
                  <wp:extent cx="1104900" cy="1104900"/>
                  <wp:effectExtent l="0" t="0" r="0" b="0"/>
                  <wp:wrapNone/>
                  <wp:docPr id="86" name="Picture 10" descr="ChemSpider 2D Image | 4-Methyldecane | C11H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emSpider 2D Image | 4-Methyldecane | C11H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264" w:type="dxa"/>
            <w:vAlign w:val="center"/>
            <w:hideMark/>
          </w:tcPr>
          <w:p w:rsidR="00E24202" w:rsidRPr="00395741" w:rsidRDefault="00E24202" w:rsidP="00606D58">
            <w:pPr>
              <w:spacing w:line="240" w:lineRule="auto"/>
              <w:jc w:val="center"/>
              <w:rPr>
                <w:szCs w:val="24"/>
              </w:rPr>
            </w:pPr>
            <w:r w:rsidRPr="00395741">
              <w:rPr>
                <w:rFonts w:ascii="Calibri" w:hAnsi="Calibri"/>
                <w:noProof/>
                <w:sz w:val="22"/>
                <w:lang w:val="en-GB" w:eastAsia="en-GB"/>
              </w:rPr>
              <w:drawing>
                <wp:anchor distT="0" distB="0" distL="114300" distR="114300" simplePos="0" relativeHeight="251659776" behindDoc="0" locked="0" layoutInCell="1" allowOverlap="1" wp14:anchorId="70FFCA9D" wp14:editId="200CD29D">
                  <wp:simplePos x="0" y="0"/>
                  <wp:positionH relativeFrom="column">
                    <wp:posOffset>168910</wp:posOffset>
                  </wp:positionH>
                  <wp:positionV relativeFrom="paragraph">
                    <wp:posOffset>13970</wp:posOffset>
                  </wp:positionV>
                  <wp:extent cx="1038225" cy="1038225"/>
                  <wp:effectExtent l="0" t="0" r="9525" b="0"/>
                  <wp:wrapNone/>
                  <wp:docPr id="87" name="Picture 11" descr="ChemSpider 2D Image | (3E)-3-Ethyl-2-methyl-1,3-hexadiene | C9H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emSpider 2D Image | (3E)-3-Ethyl-2-methyl-1,3-hexadiene | C9H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pic:spPr>
                      </pic:pic>
                    </a:graphicData>
                  </a:graphic>
                  <wp14:sizeRelH relativeFrom="margin">
                    <wp14:pctWidth>0</wp14:pctWidth>
                  </wp14:sizeRelH>
                  <wp14:sizeRelV relativeFrom="margin">
                    <wp14:pctHeight>0</wp14:pctHeight>
                  </wp14:sizeRelV>
                </wp:anchor>
              </w:drawing>
            </w:r>
          </w:p>
        </w:tc>
      </w:tr>
      <w:tr w:rsidR="00E24202" w:rsidRPr="00395741" w:rsidTr="00315725">
        <w:tc>
          <w:tcPr>
            <w:tcW w:w="2299" w:type="dxa"/>
            <w:hideMark/>
          </w:tcPr>
          <w:p w:rsidR="00E24202" w:rsidRPr="00395741" w:rsidRDefault="00E24202" w:rsidP="00606D58">
            <w:pPr>
              <w:spacing w:line="240" w:lineRule="auto"/>
              <w:jc w:val="center"/>
              <w:rPr>
                <w:szCs w:val="24"/>
              </w:rPr>
            </w:pPr>
            <w:r w:rsidRPr="00395741">
              <w:rPr>
                <w:szCs w:val="24"/>
              </w:rPr>
              <w:t>2-Pentylfuran</w:t>
            </w:r>
          </w:p>
        </w:tc>
        <w:tc>
          <w:tcPr>
            <w:tcW w:w="2456" w:type="dxa"/>
            <w:hideMark/>
          </w:tcPr>
          <w:p w:rsidR="00E24202" w:rsidRPr="00395741" w:rsidRDefault="00E24202" w:rsidP="00606D58">
            <w:pPr>
              <w:spacing w:line="240" w:lineRule="auto"/>
              <w:jc w:val="center"/>
              <w:rPr>
                <w:szCs w:val="24"/>
              </w:rPr>
            </w:pPr>
            <w:r w:rsidRPr="00395741">
              <w:rPr>
                <w:szCs w:val="24"/>
              </w:rPr>
              <w:t>Octanal</w:t>
            </w:r>
          </w:p>
        </w:tc>
        <w:tc>
          <w:tcPr>
            <w:tcW w:w="2277" w:type="dxa"/>
            <w:hideMark/>
          </w:tcPr>
          <w:p w:rsidR="00E24202" w:rsidRPr="00395741" w:rsidRDefault="00E24202" w:rsidP="00606D58">
            <w:pPr>
              <w:spacing w:line="240" w:lineRule="auto"/>
              <w:jc w:val="center"/>
              <w:rPr>
                <w:szCs w:val="24"/>
              </w:rPr>
            </w:pPr>
            <w:r w:rsidRPr="00395741">
              <w:rPr>
                <w:szCs w:val="24"/>
              </w:rPr>
              <w:t>4-Methyldecane</w:t>
            </w:r>
          </w:p>
        </w:tc>
        <w:tc>
          <w:tcPr>
            <w:tcW w:w="2264" w:type="dxa"/>
            <w:hideMark/>
          </w:tcPr>
          <w:p w:rsidR="00E24202" w:rsidRPr="00395741" w:rsidRDefault="00E24202" w:rsidP="00606D58">
            <w:pPr>
              <w:spacing w:line="240" w:lineRule="auto"/>
              <w:jc w:val="center"/>
              <w:rPr>
                <w:szCs w:val="24"/>
              </w:rPr>
            </w:pPr>
            <w:r w:rsidRPr="00395741">
              <w:rPr>
                <w:szCs w:val="24"/>
              </w:rPr>
              <w:t>1,3-Hexadiene, 3-ethyl-2-methyl</w:t>
            </w:r>
          </w:p>
        </w:tc>
      </w:tr>
      <w:tr w:rsidR="00E24202" w:rsidRPr="00395741" w:rsidTr="00315725">
        <w:trPr>
          <w:trHeight w:val="1587"/>
        </w:trPr>
        <w:tc>
          <w:tcPr>
            <w:tcW w:w="2299" w:type="dxa"/>
            <w:vAlign w:val="center"/>
            <w:hideMark/>
          </w:tcPr>
          <w:p w:rsidR="00E24202" w:rsidRPr="00395741" w:rsidRDefault="00E24202" w:rsidP="00606D58">
            <w:pPr>
              <w:spacing w:line="240" w:lineRule="auto"/>
              <w:jc w:val="center"/>
              <w:rPr>
                <w:szCs w:val="24"/>
              </w:rPr>
            </w:pPr>
            <w:r w:rsidRPr="00395741">
              <w:rPr>
                <w:rFonts w:ascii="Calibri" w:hAnsi="Calibri"/>
                <w:noProof/>
                <w:sz w:val="22"/>
                <w:lang w:val="en-GB" w:eastAsia="en-GB"/>
              </w:rPr>
              <w:drawing>
                <wp:anchor distT="0" distB="0" distL="114300" distR="114300" simplePos="0" relativeHeight="251660800" behindDoc="0" locked="0" layoutInCell="1" allowOverlap="1" wp14:anchorId="26F881F7" wp14:editId="269EABA9">
                  <wp:simplePos x="0" y="0"/>
                  <wp:positionH relativeFrom="column">
                    <wp:posOffset>-21590</wp:posOffset>
                  </wp:positionH>
                  <wp:positionV relativeFrom="paragraph">
                    <wp:posOffset>-160020</wp:posOffset>
                  </wp:positionV>
                  <wp:extent cx="1304925" cy="1304925"/>
                  <wp:effectExtent l="0" t="0" r="0" b="0"/>
                  <wp:wrapNone/>
                  <wp:docPr id="88" name="Picture 12" descr="ChemSpider 2D Image | (2E)-2-Octenal | C8H14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emSpider 2D Image | (2E)-2-Octenal | C8H14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pic:spPr>
                      </pic:pic>
                    </a:graphicData>
                  </a:graphic>
                  <wp14:sizeRelH relativeFrom="margin">
                    <wp14:pctWidth>0</wp14:pctWidth>
                  </wp14:sizeRelH>
                  <wp14:sizeRelV relativeFrom="margin">
                    <wp14:pctHeight>0</wp14:pctHeight>
                  </wp14:sizeRelV>
                </wp:anchor>
              </w:drawing>
            </w:r>
          </w:p>
        </w:tc>
        <w:tc>
          <w:tcPr>
            <w:tcW w:w="2456" w:type="dxa"/>
            <w:vAlign w:val="center"/>
            <w:hideMark/>
          </w:tcPr>
          <w:p w:rsidR="00E24202" w:rsidRPr="00395741" w:rsidRDefault="00E24202" w:rsidP="00606D58">
            <w:pPr>
              <w:spacing w:line="240" w:lineRule="auto"/>
              <w:jc w:val="center"/>
              <w:rPr>
                <w:szCs w:val="24"/>
              </w:rPr>
            </w:pPr>
            <w:r w:rsidRPr="00395741">
              <w:rPr>
                <w:rFonts w:ascii="Calibri" w:hAnsi="Calibri"/>
                <w:noProof/>
                <w:sz w:val="22"/>
                <w:lang w:val="en-GB" w:eastAsia="en-GB"/>
              </w:rPr>
              <w:drawing>
                <wp:anchor distT="0" distB="0" distL="114300" distR="114300" simplePos="0" relativeHeight="251661824" behindDoc="0" locked="0" layoutInCell="1" allowOverlap="1" wp14:anchorId="302C3E73" wp14:editId="2C648344">
                  <wp:simplePos x="0" y="0"/>
                  <wp:positionH relativeFrom="column">
                    <wp:posOffset>635</wp:posOffset>
                  </wp:positionH>
                  <wp:positionV relativeFrom="paragraph">
                    <wp:posOffset>-130810</wp:posOffset>
                  </wp:positionV>
                  <wp:extent cx="1333500" cy="1333500"/>
                  <wp:effectExtent l="0" t="0" r="0" b="0"/>
                  <wp:wrapNone/>
                  <wp:docPr id="89" name="Picture 13" descr="ChemSpider 2D Image | Icosane | C20H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emSpider 2D Image | Icosane | C20H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277" w:type="dxa"/>
            <w:vAlign w:val="center"/>
            <w:hideMark/>
          </w:tcPr>
          <w:p w:rsidR="00E24202" w:rsidRPr="00395741" w:rsidRDefault="00E24202" w:rsidP="00606D58">
            <w:pPr>
              <w:spacing w:line="240" w:lineRule="auto"/>
              <w:jc w:val="center"/>
              <w:rPr>
                <w:szCs w:val="24"/>
              </w:rPr>
            </w:pPr>
            <w:r w:rsidRPr="00395741">
              <w:rPr>
                <w:rFonts w:ascii="Calibri" w:hAnsi="Calibri"/>
                <w:noProof/>
                <w:sz w:val="22"/>
                <w:lang w:val="en-GB" w:eastAsia="en-GB"/>
              </w:rPr>
              <w:drawing>
                <wp:anchor distT="0" distB="0" distL="114300" distR="114300" simplePos="0" relativeHeight="251662848" behindDoc="0" locked="0" layoutInCell="1" allowOverlap="1" wp14:anchorId="270C981A" wp14:editId="2933F377">
                  <wp:simplePos x="0" y="0"/>
                  <wp:positionH relativeFrom="column">
                    <wp:posOffset>16510</wp:posOffset>
                  </wp:positionH>
                  <wp:positionV relativeFrom="paragraph">
                    <wp:posOffset>-64770</wp:posOffset>
                  </wp:positionV>
                  <wp:extent cx="1266825" cy="1266825"/>
                  <wp:effectExtent l="0" t="0" r="9525" b="0"/>
                  <wp:wrapNone/>
                  <wp:docPr id="90" name="Picture 14" descr="ChemSpider 2D Image | 3887 | C8H16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emSpider 2D Image | 3887 | C8H16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pic:spPr>
                      </pic:pic>
                    </a:graphicData>
                  </a:graphic>
                  <wp14:sizeRelH relativeFrom="margin">
                    <wp14:pctWidth>0</wp14:pctWidth>
                  </wp14:sizeRelH>
                  <wp14:sizeRelV relativeFrom="margin">
                    <wp14:pctHeight>0</wp14:pctHeight>
                  </wp14:sizeRelV>
                </wp:anchor>
              </w:drawing>
            </w:r>
          </w:p>
        </w:tc>
        <w:tc>
          <w:tcPr>
            <w:tcW w:w="2264" w:type="dxa"/>
            <w:vAlign w:val="center"/>
            <w:hideMark/>
          </w:tcPr>
          <w:p w:rsidR="00E24202" w:rsidRPr="00395741" w:rsidRDefault="00E24202" w:rsidP="00606D58">
            <w:pPr>
              <w:spacing w:line="240" w:lineRule="auto"/>
              <w:jc w:val="center"/>
              <w:rPr>
                <w:szCs w:val="24"/>
              </w:rPr>
            </w:pPr>
            <w:r w:rsidRPr="00395741">
              <w:rPr>
                <w:rFonts w:ascii="Calibri" w:hAnsi="Calibri"/>
                <w:noProof/>
                <w:sz w:val="22"/>
                <w:lang w:val="en-GB" w:eastAsia="en-GB"/>
              </w:rPr>
              <w:drawing>
                <wp:anchor distT="0" distB="0" distL="114300" distR="114300" simplePos="0" relativeHeight="251663872" behindDoc="0" locked="0" layoutInCell="1" allowOverlap="1" wp14:anchorId="490FE3C9" wp14:editId="01A281C5">
                  <wp:simplePos x="0" y="0"/>
                  <wp:positionH relativeFrom="column">
                    <wp:posOffset>15240</wp:posOffset>
                  </wp:positionH>
                  <wp:positionV relativeFrom="paragraph">
                    <wp:posOffset>-64135</wp:posOffset>
                  </wp:positionV>
                  <wp:extent cx="1285875" cy="1285875"/>
                  <wp:effectExtent l="0" t="0" r="9525" b="0"/>
                  <wp:wrapNone/>
                  <wp:docPr id="91" name="Picture 15" descr="ChemSpider 2D Image | 1-Octanol | C8H18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emSpider 2D Image | 1-Octanol | C8H18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pic:spPr>
                      </pic:pic>
                    </a:graphicData>
                  </a:graphic>
                  <wp14:sizeRelH relativeFrom="margin">
                    <wp14:pctWidth>0</wp14:pctWidth>
                  </wp14:sizeRelH>
                  <wp14:sizeRelV relativeFrom="margin">
                    <wp14:pctHeight>0</wp14:pctHeight>
                  </wp14:sizeRelV>
                </wp:anchor>
              </w:drawing>
            </w:r>
          </w:p>
        </w:tc>
      </w:tr>
      <w:tr w:rsidR="00E24202" w:rsidRPr="00395741" w:rsidTr="00315725">
        <w:tc>
          <w:tcPr>
            <w:tcW w:w="2299" w:type="dxa"/>
            <w:hideMark/>
          </w:tcPr>
          <w:p w:rsidR="00E24202" w:rsidRPr="00395741" w:rsidRDefault="00E24202" w:rsidP="00606D58">
            <w:pPr>
              <w:spacing w:line="240" w:lineRule="auto"/>
              <w:jc w:val="center"/>
              <w:rPr>
                <w:szCs w:val="24"/>
              </w:rPr>
            </w:pPr>
            <w:r w:rsidRPr="00395741">
              <w:rPr>
                <w:szCs w:val="24"/>
              </w:rPr>
              <w:t>(E)-2-Octenal</w:t>
            </w:r>
          </w:p>
        </w:tc>
        <w:tc>
          <w:tcPr>
            <w:tcW w:w="2456" w:type="dxa"/>
            <w:hideMark/>
          </w:tcPr>
          <w:p w:rsidR="00E24202" w:rsidRPr="00395741" w:rsidRDefault="00E24202" w:rsidP="00606D58">
            <w:pPr>
              <w:spacing w:line="240" w:lineRule="auto"/>
              <w:jc w:val="center"/>
              <w:rPr>
                <w:szCs w:val="24"/>
              </w:rPr>
            </w:pPr>
            <w:r w:rsidRPr="00395741">
              <w:rPr>
                <w:szCs w:val="24"/>
              </w:rPr>
              <w:t>Eicosane</w:t>
            </w:r>
          </w:p>
        </w:tc>
        <w:tc>
          <w:tcPr>
            <w:tcW w:w="2277" w:type="dxa"/>
            <w:hideMark/>
          </w:tcPr>
          <w:p w:rsidR="00E24202" w:rsidRPr="00395741" w:rsidRDefault="00E24202" w:rsidP="00606D58">
            <w:pPr>
              <w:spacing w:line="240" w:lineRule="auto"/>
              <w:jc w:val="center"/>
              <w:rPr>
                <w:szCs w:val="24"/>
              </w:rPr>
            </w:pPr>
            <w:r w:rsidRPr="00395741">
              <w:rPr>
                <w:szCs w:val="24"/>
              </w:rPr>
              <w:t>2-Octen-1-ol</w:t>
            </w:r>
          </w:p>
        </w:tc>
        <w:tc>
          <w:tcPr>
            <w:tcW w:w="2264" w:type="dxa"/>
            <w:hideMark/>
          </w:tcPr>
          <w:p w:rsidR="00E24202" w:rsidRPr="00395741" w:rsidRDefault="00E24202" w:rsidP="00606D58">
            <w:pPr>
              <w:spacing w:line="240" w:lineRule="auto"/>
              <w:jc w:val="center"/>
              <w:rPr>
                <w:szCs w:val="24"/>
              </w:rPr>
            </w:pPr>
            <w:r w:rsidRPr="00395741">
              <w:rPr>
                <w:szCs w:val="24"/>
              </w:rPr>
              <w:t>1-Octanol</w:t>
            </w:r>
          </w:p>
        </w:tc>
      </w:tr>
      <w:tr w:rsidR="00E24202" w:rsidRPr="00395741" w:rsidTr="00315725">
        <w:trPr>
          <w:trHeight w:val="1587"/>
        </w:trPr>
        <w:tc>
          <w:tcPr>
            <w:tcW w:w="2299" w:type="dxa"/>
            <w:vAlign w:val="center"/>
            <w:hideMark/>
          </w:tcPr>
          <w:p w:rsidR="00E24202" w:rsidRPr="00395741" w:rsidRDefault="00E24202" w:rsidP="00606D58">
            <w:pPr>
              <w:spacing w:line="240" w:lineRule="auto"/>
              <w:jc w:val="center"/>
              <w:rPr>
                <w:szCs w:val="24"/>
              </w:rPr>
            </w:pPr>
            <w:r w:rsidRPr="00395741">
              <w:rPr>
                <w:rFonts w:ascii="Calibri" w:hAnsi="Calibri"/>
                <w:noProof/>
                <w:sz w:val="22"/>
                <w:lang w:val="en-GB" w:eastAsia="en-GB"/>
              </w:rPr>
              <w:drawing>
                <wp:anchor distT="0" distB="0" distL="114300" distR="114300" simplePos="0" relativeHeight="251664896" behindDoc="0" locked="0" layoutInCell="1" allowOverlap="1" wp14:anchorId="52591DAF" wp14:editId="3FD4A87A">
                  <wp:simplePos x="0" y="0"/>
                  <wp:positionH relativeFrom="column">
                    <wp:posOffset>-40640</wp:posOffset>
                  </wp:positionH>
                  <wp:positionV relativeFrom="paragraph">
                    <wp:posOffset>-87630</wp:posOffset>
                  </wp:positionV>
                  <wp:extent cx="1323975" cy="1323975"/>
                  <wp:effectExtent l="0" t="0" r="0" b="0"/>
                  <wp:wrapNone/>
                  <wp:docPr id="92" name="Picture 36" descr="ChemSpider 2D Image | 4-Octanyl butyrate | C12H24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hemSpider 2D Image | 4-Octanyl butyrate | C12H24O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pic:spPr>
                      </pic:pic>
                    </a:graphicData>
                  </a:graphic>
                  <wp14:sizeRelH relativeFrom="margin">
                    <wp14:pctWidth>0</wp14:pctWidth>
                  </wp14:sizeRelH>
                  <wp14:sizeRelV relativeFrom="margin">
                    <wp14:pctHeight>0</wp14:pctHeight>
                  </wp14:sizeRelV>
                </wp:anchor>
              </w:drawing>
            </w:r>
          </w:p>
        </w:tc>
        <w:tc>
          <w:tcPr>
            <w:tcW w:w="2456" w:type="dxa"/>
            <w:vAlign w:val="center"/>
            <w:hideMark/>
          </w:tcPr>
          <w:p w:rsidR="00E24202" w:rsidRPr="00395741" w:rsidRDefault="00E24202" w:rsidP="00606D58">
            <w:pPr>
              <w:spacing w:line="240" w:lineRule="auto"/>
              <w:jc w:val="center"/>
              <w:rPr>
                <w:szCs w:val="24"/>
              </w:rPr>
            </w:pPr>
            <w:r w:rsidRPr="00395741">
              <w:rPr>
                <w:rFonts w:ascii="Calibri" w:hAnsi="Calibri"/>
                <w:noProof/>
                <w:sz w:val="22"/>
                <w:lang w:val="en-GB" w:eastAsia="en-GB"/>
              </w:rPr>
              <w:drawing>
                <wp:anchor distT="0" distB="0" distL="114300" distR="114300" simplePos="0" relativeHeight="251665920" behindDoc="0" locked="0" layoutInCell="1" allowOverlap="1" wp14:anchorId="5C5036D2" wp14:editId="0C5402B7">
                  <wp:simplePos x="0" y="0"/>
                  <wp:positionH relativeFrom="column">
                    <wp:posOffset>-18415</wp:posOffset>
                  </wp:positionH>
                  <wp:positionV relativeFrom="paragraph">
                    <wp:posOffset>-201295</wp:posOffset>
                  </wp:positionV>
                  <wp:extent cx="1428750" cy="1428750"/>
                  <wp:effectExtent l="0" t="0" r="0" b="0"/>
                  <wp:wrapNone/>
                  <wp:docPr id="93" name="Picture 16" descr="ChemSpider 2D Image | Undecane | C11H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emSpider 2D Image | Undecane | C11H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pic:spPr>
                      </pic:pic>
                    </a:graphicData>
                  </a:graphic>
                  <wp14:sizeRelH relativeFrom="margin">
                    <wp14:pctWidth>0</wp14:pctWidth>
                  </wp14:sizeRelH>
                  <wp14:sizeRelV relativeFrom="margin">
                    <wp14:pctHeight>0</wp14:pctHeight>
                  </wp14:sizeRelV>
                </wp:anchor>
              </w:drawing>
            </w:r>
          </w:p>
        </w:tc>
        <w:tc>
          <w:tcPr>
            <w:tcW w:w="2277" w:type="dxa"/>
            <w:vAlign w:val="center"/>
            <w:hideMark/>
          </w:tcPr>
          <w:p w:rsidR="00E24202" w:rsidRPr="00395741" w:rsidRDefault="00E24202" w:rsidP="00606D58">
            <w:pPr>
              <w:spacing w:line="240" w:lineRule="auto"/>
              <w:jc w:val="center"/>
              <w:rPr>
                <w:szCs w:val="24"/>
              </w:rPr>
            </w:pPr>
            <w:r w:rsidRPr="00395741">
              <w:rPr>
                <w:rFonts w:ascii="Calibri" w:hAnsi="Calibri"/>
                <w:noProof/>
                <w:sz w:val="22"/>
                <w:lang w:val="en-GB" w:eastAsia="en-GB"/>
              </w:rPr>
              <w:drawing>
                <wp:anchor distT="0" distB="0" distL="114300" distR="114300" simplePos="0" relativeHeight="251666944" behindDoc="0" locked="0" layoutInCell="1" allowOverlap="1" wp14:anchorId="0DF8D397" wp14:editId="1DDA08AC">
                  <wp:simplePos x="0" y="0"/>
                  <wp:positionH relativeFrom="column">
                    <wp:posOffset>7620</wp:posOffset>
                  </wp:positionH>
                  <wp:positionV relativeFrom="paragraph">
                    <wp:posOffset>-125095</wp:posOffset>
                  </wp:positionV>
                  <wp:extent cx="1295400" cy="1295400"/>
                  <wp:effectExtent l="0" t="0" r="0" b="0"/>
                  <wp:wrapNone/>
                  <wp:docPr id="94" name="Picture 17" descr="ChemSpider 2D Image | Nonanal | C9H18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emSpider 2D Image | Nonanal | C9H18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264" w:type="dxa"/>
            <w:vAlign w:val="center"/>
            <w:hideMark/>
          </w:tcPr>
          <w:p w:rsidR="00E24202" w:rsidRPr="00395741" w:rsidRDefault="00E24202" w:rsidP="00606D58">
            <w:pPr>
              <w:spacing w:line="240" w:lineRule="auto"/>
              <w:jc w:val="center"/>
              <w:rPr>
                <w:szCs w:val="24"/>
              </w:rPr>
            </w:pPr>
            <w:r w:rsidRPr="00395741">
              <w:rPr>
                <w:rFonts w:ascii="Calibri" w:hAnsi="Calibri"/>
                <w:noProof/>
                <w:sz w:val="22"/>
                <w:lang w:val="en-GB" w:eastAsia="en-GB"/>
              </w:rPr>
              <w:drawing>
                <wp:anchor distT="0" distB="0" distL="114300" distR="114300" simplePos="0" relativeHeight="251667968" behindDoc="0" locked="0" layoutInCell="1" allowOverlap="1" wp14:anchorId="508B6688" wp14:editId="0EE94427">
                  <wp:simplePos x="0" y="0"/>
                  <wp:positionH relativeFrom="column">
                    <wp:posOffset>15240</wp:posOffset>
                  </wp:positionH>
                  <wp:positionV relativeFrom="paragraph">
                    <wp:posOffset>-86995</wp:posOffset>
                  </wp:positionV>
                  <wp:extent cx="1247775" cy="1247775"/>
                  <wp:effectExtent l="0" t="0" r="0" b="0"/>
                  <wp:wrapNone/>
                  <wp:docPr id="95" name="Picture 18" descr="ChemSpider 2D Image | RA8509050 | C9H16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emSpider 2D Image | RA8509050 | C9H16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pic:spPr>
                      </pic:pic>
                    </a:graphicData>
                  </a:graphic>
                  <wp14:sizeRelH relativeFrom="margin">
                    <wp14:pctWidth>0</wp14:pctWidth>
                  </wp14:sizeRelH>
                  <wp14:sizeRelV relativeFrom="margin">
                    <wp14:pctHeight>0</wp14:pctHeight>
                  </wp14:sizeRelV>
                </wp:anchor>
              </w:drawing>
            </w:r>
          </w:p>
        </w:tc>
      </w:tr>
      <w:tr w:rsidR="00E24202" w:rsidRPr="00395741" w:rsidTr="00315725">
        <w:tc>
          <w:tcPr>
            <w:tcW w:w="2299" w:type="dxa"/>
            <w:hideMark/>
          </w:tcPr>
          <w:p w:rsidR="00E24202" w:rsidRPr="00395741" w:rsidRDefault="00E24202" w:rsidP="00606D58">
            <w:pPr>
              <w:spacing w:line="240" w:lineRule="auto"/>
              <w:jc w:val="center"/>
              <w:rPr>
                <w:szCs w:val="24"/>
              </w:rPr>
            </w:pPr>
            <w:r w:rsidRPr="00395741">
              <w:rPr>
                <w:szCs w:val="24"/>
              </w:rPr>
              <w:t>4-Octanyl butyrate</w:t>
            </w:r>
          </w:p>
        </w:tc>
        <w:tc>
          <w:tcPr>
            <w:tcW w:w="2456" w:type="dxa"/>
            <w:hideMark/>
          </w:tcPr>
          <w:p w:rsidR="00E24202" w:rsidRPr="00395741" w:rsidRDefault="00E24202" w:rsidP="00606D58">
            <w:pPr>
              <w:spacing w:line="240" w:lineRule="auto"/>
              <w:jc w:val="center"/>
              <w:rPr>
                <w:szCs w:val="24"/>
              </w:rPr>
            </w:pPr>
            <w:r w:rsidRPr="00395741">
              <w:rPr>
                <w:szCs w:val="24"/>
              </w:rPr>
              <w:t>Undecane</w:t>
            </w:r>
          </w:p>
        </w:tc>
        <w:tc>
          <w:tcPr>
            <w:tcW w:w="2277" w:type="dxa"/>
            <w:hideMark/>
          </w:tcPr>
          <w:p w:rsidR="00E24202" w:rsidRPr="00395741" w:rsidRDefault="00E24202" w:rsidP="00606D58">
            <w:pPr>
              <w:spacing w:line="240" w:lineRule="auto"/>
              <w:jc w:val="center"/>
              <w:rPr>
                <w:szCs w:val="24"/>
              </w:rPr>
            </w:pPr>
            <w:r w:rsidRPr="00395741">
              <w:rPr>
                <w:szCs w:val="24"/>
              </w:rPr>
              <w:t>Nonanal</w:t>
            </w:r>
          </w:p>
        </w:tc>
        <w:tc>
          <w:tcPr>
            <w:tcW w:w="2264" w:type="dxa"/>
          </w:tcPr>
          <w:p w:rsidR="00E24202" w:rsidRPr="00395741" w:rsidRDefault="00E24202" w:rsidP="00606D58">
            <w:pPr>
              <w:spacing w:line="240" w:lineRule="auto"/>
              <w:jc w:val="center"/>
              <w:rPr>
                <w:szCs w:val="24"/>
              </w:rPr>
            </w:pPr>
            <w:r w:rsidRPr="00395741">
              <w:rPr>
                <w:szCs w:val="24"/>
              </w:rPr>
              <w:t>(E)-2-Nonenal</w:t>
            </w:r>
          </w:p>
          <w:p w:rsidR="00E24202" w:rsidRPr="00395741" w:rsidRDefault="00E24202" w:rsidP="00606D58">
            <w:pPr>
              <w:spacing w:line="240" w:lineRule="auto"/>
              <w:jc w:val="center"/>
              <w:rPr>
                <w:szCs w:val="24"/>
              </w:rPr>
            </w:pPr>
          </w:p>
        </w:tc>
      </w:tr>
      <w:tr w:rsidR="00E24202" w:rsidRPr="00395741" w:rsidTr="00315725">
        <w:trPr>
          <w:trHeight w:val="1587"/>
        </w:trPr>
        <w:tc>
          <w:tcPr>
            <w:tcW w:w="2299" w:type="dxa"/>
            <w:vAlign w:val="center"/>
            <w:hideMark/>
          </w:tcPr>
          <w:p w:rsidR="00E24202" w:rsidRPr="00395741" w:rsidRDefault="00E24202" w:rsidP="00606D58">
            <w:pPr>
              <w:spacing w:line="240" w:lineRule="auto"/>
              <w:jc w:val="center"/>
              <w:rPr>
                <w:szCs w:val="24"/>
              </w:rPr>
            </w:pPr>
            <w:r w:rsidRPr="00395741">
              <w:rPr>
                <w:rFonts w:ascii="Calibri" w:hAnsi="Calibri"/>
                <w:noProof/>
                <w:sz w:val="22"/>
                <w:lang w:val="en-GB" w:eastAsia="en-GB"/>
              </w:rPr>
              <w:drawing>
                <wp:anchor distT="0" distB="0" distL="114300" distR="114300" simplePos="0" relativeHeight="251668992" behindDoc="0" locked="0" layoutInCell="1" allowOverlap="1" wp14:anchorId="25E8505B" wp14:editId="5C5F71C6">
                  <wp:simplePos x="0" y="0"/>
                  <wp:positionH relativeFrom="column">
                    <wp:posOffset>-59690</wp:posOffset>
                  </wp:positionH>
                  <wp:positionV relativeFrom="paragraph">
                    <wp:posOffset>-110490</wp:posOffset>
                  </wp:positionV>
                  <wp:extent cx="1285875" cy="1285875"/>
                  <wp:effectExtent l="0" t="0" r="0" b="0"/>
                  <wp:wrapNone/>
                  <wp:docPr id="96" name="Picture 19" descr="ChemSpider 2D Image | caprylic acid | C8H16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emSpider 2D Image | caprylic acid | C8H16O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pic:spPr>
                      </pic:pic>
                    </a:graphicData>
                  </a:graphic>
                  <wp14:sizeRelH relativeFrom="margin">
                    <wp14:pctWidth>0</wp14:pctWidth>
                  </wp14:sizeRelH>
                  <wp14:sizeRelV relativeFrom="margin">
                    <wp14:pctHeight>0</wp14:pctHeight>
                  </wp14:sizeRelV>
                </wp:anchor>
              </w:drawing>
            </w:r>
          </w:p>
        </w:tc>
        <w:tc>
          <w:tcPr>
            <w:tcW w:w="2456" w:type="dxa"/>
            <w:vAlign w:val="center"/>
            <w:hideMark/>
          </w:tcPr>
          <w:p w:rsidR="00E24202" w:rsidRPr="00395741" w:rsidRDefault="00E24202" w:rsidP="00606D58">
            <w:pPr>
              <w:spacing w:line="240" w:lineRule="auto"/>
              <w:jc w:val="center"/>
              <w:rPr>
                <w:szCs w:val="24"/>
              </w:rPr>
            </w:pPr>
            <w:r w:rsidRPr="00395741">
              <w:rPr>
                <w:rFonts w:ascii="Calibri" w:hAnsi="Calibri"/>
                <w:noProof/>
                <w:sz w:val="22"/>
                <w:lang w:val="en-GB" w:eastAsia="en-GB"/>
              </w:rPr>
              <w:drawing>
                <wp:anchor distT="0" distB="0" distL="114300" distR="114300" simplePos="0" relativeHeight="251670016" behindDoc="0" locked="0" layoutInCell="1" allowOverlap="1" wp14:anchorId="549C940B" wp14:editId="15E83F0B">
                  <wp:simplePos x="0" y="0"/>
                  <wp:positionH relativeFrom="column">
                    <wp:posOffset>-18415</wp:posOffset>
                  </wp:positionH>
                  <wp:positionV relativeFrom="paragraph">
                    <wp:posOffset>-33655</wp:posOffset>
                  </wp:positionV>
                  <wp:extent cx="1276350" cy="1276350"/>
                  <wp:effectExtent l="0" t="0" r="0" b="0"/>
                  <wp:wrapNone/>
                  <wp:docPr id="97" name="Picture 20" descr="ChemSpider 2D Image | 1-(2-Butoxyethoxy)ethanol | C8H18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emSpider 2D Image | 1-(2-Butoxyethoxy)ethanol | C8H18O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pic:spPr>
                      </pic:pic>
                    </a:graphicData>
                  </a:graphic>
                  <wp14:sizeRelH relativeFrom="margin">
                    <wp14:pctWidth>0</wp14:pctWidth>
                  </wp14:sizeRelH>
                  <wp14:sizeRelV relativeFrom="margin">
                    <wp14:pctHeight>0</wp14:pctHeight>
                  </wp14:sizeRelV>
                </wp:anchor>
              </w:drawing>
            </w:r>
          </w:p>
        </w:tc>
        <w:tc>
          <w:tcPr>
            <w:tcW w:w="2277" w:type="dxa"/>
            <w:vAlign w:val="center"/>
            <w:hideMark/>
          </w:tcPr>
          <w:p w:rsidR="00E24202" w:rsidRPr="00395741" w:rsidRDefault="00E24202" w:rsidP="00606D58">
            <w:pPr>
              <w:spacing w:line="240" w:lineRule="auto"/>
              <w:jc w:val="center"/>
              <w:rPr>
                <w:szCs w:val="24"/>
              </w:rPr>
            </w:pPr>
            <w:r w:rsidRPr="00395741">
              <w:rPr>
                <w:rFonts w:ascii="Calibri" w:hAnsi="Calibri"/>
                <w:noProof/>
                <w:sz w:val="22"/>
                <w:lang w:val="en-GB" w:eastAsia="en-GB"/>
              </w:rPr>
              <w:drawing>
                <wp:anchor distT="0" distB="0" distL="114300" distR="114300" simplePos="0" relativeHeight="251671040" behindDoc="0" locked="0" layoutInCell="1" allowOverlap="1" wp14:anchorId="09C742B2" wp14:editId="3C5654E5">
                  <wp:simplePos x="0" y="0"/>
                  <wp:positionH relativeFrom="column">
                    <wp:posOffset>121920</wp:posOffset>
                  </wp:positionH>
                  <wp:positionV relativeFrom="paragraph">
                    <wp:posOffset>-14605</wp:posOffset>
                  </wp:positionV>
                  <wp:extent cx="1085850" cy="1085850"/>
                  <wp:effectExtent l="0" t="0" r="0" b="0"/>
                  <wp:wrapNone/>
                  <wp:docPr id="98" name="Picture 21" descr="ChemSpider 2D Image | Naphthalene | C10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emSpider 2D Image | Naphthalene | C10H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pic:spPr>
                      </pic:pic>
                    </a:graphicData>
                  </a:graphic>
                  <wp14:sizeRelH relativeFrom="margin">
                    <wp14:pctWidth>0</wp14:pctWidth>
                  </wp14:sizeRelH>
                  <wp14:sizeRelV relativeFrom="margin">
                    <wp14:pctHeight>0</wp14:pctHeight>
                  </wp14:sizeRelV>
                </wp:anchor>
              </w:drawing>
            </w:r>
          </w:p>
        </w:tc>
        <w:tc>
          <w:tcPr>
            <w:tcW w:w="2264" w:type="dxa"/>
            <w:vAlign w:val="center"/>
            <w:hideMark/>
          </w:tcPr>
          <w:p w:rsidR="00E24202" w:rsidRPr="00395741" w:rsidRDefault="00E24202" w:rsidP="00606D58">
            <w:pPr>
              <w:spacing w:line="240" w:lineRule="auto"/>
              <w:jc w:val="center"/>
              <w:rPr>
                <w:szCs w:val="24"/>
              </w:rPr>
            </w:pPr>
            <w:r w:rsidRPr="00395741">
              <w:rPr>
                <w:rFonts w:ascii="Calibri" w:hAnsi="Calibri"/>
                <w:noProof/>
                <w:sz w:val="22"/>
                <w:lang w:val="en-GB" w:eastAsia="en-GB"/>
              </w:rPr>
              <w:drawing>
                <wp:anchor distT="0" distB="0" distL="114300" distR="114300" simplePos="0" relativeHeight="251672064" behindDoc="0" locked="0" layoutInCell="1" allowOverlap="1" wp14:anchorId="5703B1CD" wp14:editId="43C8F2CB">
                  <wp:simplePos x="0" y="0"/>
                  <wp:positionH relativeFrom="column">
                    <wp:posOffset>253365</wp:posOffset>
                  </wp:positionH>
                  <wp:positionV relativeFrom="paragraph">
                    <wp:posOffset>29845</wp:posOffset>
                  </wp:positionV>
                  <wp:extent cx="885825" cy="885825"/>
                  <wp:effectExtent l="0" t="0" r="0" b="9525"/>
                  <wp:wrapNone/>
                  <wp:docPr id="99" name="Picture 22" descr="ChemSpider 2D Image | (.+/-.)-.alpha.-Terpineol | C10H18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mSpider 2D Image | (.+/-.)-.alpha.-Terpineol | C10H18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pic:spPr>
                      </pic:pic>
                    </a:graphicData>
                  </a:graphic>
                  <wp14:sizeRelH relativeFrom="margin">
                    <wp14:pctWidth>0</wp14:pctWidth>
                  </wp14:sizeRelH>
                  <wp14:sizeRelV relativeFrom="margin">
                    <wp14:pctHeight>0</wp14:pctHeight>
                  </wp14:sizeRelV>
                </wp:anchor>
              </w:drawing>
            </w:r>
          </w:p>
        </w:tc>
      </w:tr>
      <w:tr w:rsidR="00E24202" w:rsidRPr="00395741" w:rsidTr="00315725">
        <w:tc>
          <w:tcPr>
            <w:tcW w:w="2299" w:type="dxa"/>
            <w:hideMark/>
          </w:tcPr>
          <w:p w:rsidR="00E24202" w:rsidRPr="00395741" w:rsidRDefault="00E24202" w:rsidP="00606D58">
            <w:pPr>
              <w:spacing w:line="240" w:lineRule="auto"/>
              <w:jc w:val="center"/>
              <w:rPr>
                <w:szCs w:val="24"/>
              </w:rPr>
            </w:pPr>
            <w:r w:rsidRPr="00395741">
              <w:rPr>
                <w:szCs w:val="24"/>
              </w:rPr>
              <w:t>Octanoic acid</w:t>
            </w:r>
          </w:p>
        </w:tc>
        <w:tc>
          <w:tcPr>
            <w:tcW w:w="2456" w:type="dxa"/>
            <w:hideMark/>
          </w:tcPr>
          <w:p w:rsidR="00E24202" w:rsidRPr="00395741" w:rsidRDefault="00E24202" w:rsidP="00606D58">
            <w:pPr>
              <w:spacing w:line="240" w:lineRule="auto"/>
              <w:jc w:val="center"/>
              <w:rPr>
                <w:szCs w:val="24"/>
              </w:rPr>
            </w:pPr>
            <w:r w:rsidRPr="00395741">
              <w:rPr>
                <w:szCs w:val="24"/>
              </w:rPr>
              <w:t>1-(2-Butoxyethoxy)ethanol</w:t>
            </w:r>
          </w:p>
        </w:tc>
        <w:tc>
          <w:tcPr>
            <w:tcW w:w="2277" w:type="dxa"/>
            <w:hideMark/>
          </w:tcPr>
          <w:p w:rsidR="00E24202" w:rsidRPr="00395741" w:rsidRDefault="00E24202" w:rsidP="00606D58">
            <w:pPr>
              <w:spacing w:line="240" w:lineRule="auto"/>
              <w:jc w:val="center"/>
              <w:rPr>
                <w:szCs w:val="24"/>
              </w:rPr>
            </w:pPr>
            <w:r w:rsidRPr="00395741">
              <w:rPr>
                <w:szCs w:val="24"/>
              </w:rPr>
              <w:t>Naphthalene</w:t>
            </w:r>
          </w:p>
        </w:tc>
        <w:tc>
          <w:tcPr>
            <w:tcW w:w="2264" w:type="dxa"/>
            <w:hideMark/>
          </w:tcPr>
          <w:p w:rsidR="00E24202" w:rsidRPr="00395741" w:rsidRDefault="00E24202" w:rsidP="00606D58">
            <w:pPr>
              <w:spacing w:line="240" w:lineRule="auto"/>
              <w:jc w:val="center"/>
              <w:rPr>
                <w:szCs w:val="24"/>
              </w:rPr>
            </w:pPr>
            <w:r w:rsidRPr="00395741">
              <w:rPr>
                <w:szCs w:val="24"/>
              </w:rPr>
              <w:t>α-Terpineol</w:t>
            </w:r>
          </w:p>
        </w:tc>
      </w:tr>
      <w:tr w:rsidR="00E24202" w:rsidRPr="00395741" w:rsidTr="00315725">
        <w:trPr>
          <w:trHeight w:val="1587"/>
        </w:trPr>
        <w:tc>
          <w:tcPr>
            <w:tcW w:w="2299" w:type="dxa"/>
            <w:vAlign w:val="center"/>
            <w:hideMark/>
          </w:tcPr>
          <w:p w:rsidR="00E24202" w:rsidRPr="00395741" w:rsidRDefault="00E24202" w:rsidP="00606D58">
            <w:pPr>
              <w:spacing w:line="240" w:lineRule="auto"/>
              <w:jc w:val="center"/>
              <w:rPr>
                <w:szCs w:val="24"/>
              </w:rPr>
            </w:pPr>
            <w:r w:rsidRPr="00395741">
              <w:rPr>
                <w:rFonts w:ascii="Calibri" w:hAnsi="Calibri"/>
                <w:noProof/>
                <w:sz w:val="22"/>
                <w:lang w:val="en-GB" w:eastAsia="en-GB"/>
              </w:rPr>
              <w:drawing>
                <wp:anchor distT="0" distB="0" distL="114300" distR="114300" simplePos="0" relativeHeight="251673088" behindDoc="0" locked="0" layoutInCell="1" allowOverlap="1" wp14:anchorId="0F17301D" wp14:editId="079D7E43">
                  <wp:simplePos x="0" y="0"/>
                  <wp:positionH relativeFrom="column">
                    <wp:posOffset>-11430</wp:posOffset>
                  </wp:positionH>
                  <wp:positionV relativeFrom="paragraph">
                    <wp:posOffset>-136525</wp:posOffset>
                  </wp:positionV>
                  <wp:extent cx="1304925" cy="1304925"/>
                  <wp:effectExtent l="0" t="0" r="0" b="0"/>
                  <wp:wrapNone/>
                  <wp:docPr id="100" name="Picture 23" descr="ChemSpider 2D Image | Dodecane | C12H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mSpider 2D Image | Dodecane | C12H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pic:spPr>
                      </pic:pic>
                    </a:graphicData>
                  </a:graphic>
                  <wp14:sizeRelH relativeFrom="margin">
                    <wp14:pctWidth>0</wp14:pctWidth>
                  </wp14:sizeRelH>
                  <wp14:sizeRelV relativeFrom="margin">
                    <wp14:pctHeight>0</wp14:pctHeight>
                  </wp14:sizeRelV>
                </wp:anchor>
              </w:drawing>
            </w:r>
          </w:p>
        </w:tc>
        <w:tc>
          <w:tcPr>
            <w:tcW w:w="2456" w:type="dxa"/>
            <w:vAlign w:val="center"/>
            <w:hideMark/>
          </w:tcPr>
          <w:p w:rsidR="00E24202" w:rsidRPr="00395741" w:rsidRDefault="00E24202" w:rsidP="00606D58">
            <w:pPr>
              <w:spacing w:line="240" w:lineRule="auto"/>
              <w:jc w:val="center"/>
              <w:rPr>
                <w:szCs w:val="24"/>
              </w:rPr>
            </w:pPr>
            <w:r w:rsidRPr="00395741">
              <w:rPr>
                <w:rFonts w:ascii="Calibri" w:hAnsi="Calibri"/>
                <w:noProof/>
                <w:sz w:val="22"/>
                <w:lang w:val="en-GB" w:eastAsia="en-GB"/>
              </w:rPr>
              <w:drawing>
                <wp:anchor distT="0" distB="0" distL="114300" distR="114300" simplePos="0" relativeHeight="251674112" behindDoc="0" locked="0" layoutInCell="1" allowOverlap="1" wp14:anchorId="40018CE2" wp14:editId="16868AF4">
                  <wp:simplePos x="0" y="0"/>
                  <wp:positionH relativeFrom="column">
                    <wp:posOffset>210185</wp:posOffset>
                  </wp:positionH>
                  <wp:positionV relativeFrom="paragraph">
                    <wp:posOffset>41275</wp:posOffset>
                  </wp:positionV>
                  <wp:extent cx="895350" cy="895350"/>
                  <wp:effectExtent l="0" t="0" r="0" b="0"/>
                  <wp:wrapNone/>
                  <wp:docPr id="101" name="Picture 24" descr="ChemSpider 2D Image | 1,3-Di-tert-butylbenzene | C14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emSpider 2D Image | 1,3-Di-tert-butylbenzene | C14H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pic:spPr>
                      </pic:pic>
                    </a:graphicData>
                  </a:graphic>
                  <wp14:sizeRelH relativeFrom="margin">
                    <wp14:pctWidth>0</wp14:pctWidth>
                  </wp14:sizeRelH>
                  <wp14:sizeRelV relativeFrom="margin">
                    <wp14:pctHeight>0</wp14:pctHeight>
                  </wp14:sizeRelV>
                </wp:anchor>
              </w:drawing>
            </w:r>
          </w:p>
        </w:tc>
        <w:tc>
          <w:tcPr>
            <w:tcW w:w="2277" w:type="dxa"/>
            <w:vAlign w:val="center"/>
            <w:hideMark/>
          </w:tcPr>
          <w:p w:rsidR="00E24202" w:rsidRPr="00395741" w:rsidRDefault="00E24202" w:rsidP="00606D58">
            <w:pPr>
              <w:spacing w:line="240" w:lineRule="auto"/>
              <w:jc w:val="center"/>
              <w:rPr>
                <w:szCs w:val="24"/>
              </w:rPr>
            </w:pPr>
            <w:r w:rsidRPr="00395741">
              <w:rPr>
                <w:rFonts w:ascii="Calibri" w:hAnsi="Calibri"/>
                <w:noProof/>
                <w:sz w:val="22"/>
                <w:lang w:val="en-GB" w:eastAsia="en-GB"/>
              </w:rPr>
              <w:drawing>
                <wp:anchor distT="0" distB="0" distL="114300" distR="114300" simplePos="0" relativeHeight="251675136" behindDoc="0" locked="0" layoutInCell="1" allowOverlap="1" wp14:anchorId="428D65BE" wp14:editId="4584FF38">
                  <wp:simplePos x="0" y="0"/>
                  <wp:positionH relativeFrom="column">
                    <wp:posOffset>-20955</wp:posOffset>
                  </wp:positionH>
                  <wp:positionV relativeFrom="paragraph">
                    <wp:posOffset>-12700</wp:posOffset>
                  </wp:positionV>
                  <wp:extent cx="1314450" cy="1314450"/>
                  <wp:effectExtent l="0" t="0" r="0" b="0"/>
                  <wp:wrapNone/>
                  <wp:docPr id="102" name="Picture 25" descr="ChemSpider 2D Image | 7-Hexylicosane | C26H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emSpider 2D Image | 7-Hexylicosane | C26H5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pic:spPr>
                      </pic:pic>
                    </a:graphicData>
                  </a:graphic>
                  <wp14:sizeRelH relativeFrom="margin">
                    <wp14:pctWidth>0</wp14:pctWidth>
                  </wp14:sizeRelH>
                  <wp14:sizeRelV relativeFrom="margin">
                    <wp14:pctHeight>0</wp14:pctHeight>
                  </wp14:sizeRelV>
                </wp:anchor>
              </w:drawing>
            </w:r>
          </w:p>
        </w:tc>
        <w:tc>
          <w:tcPr>
            <w:tcW w:w="2264" w:type="dxa"/>
            <w:vAlign w:val="center"/>
            <w:hideMark/>
          </w:tcPr>
          <w:p w:rsidR="00E24202" w:rsidRPr="00395741" w:rsidRDefault="00E24202" w:rsidP="00606D58">
            <w:pPr>
              <w:spacing w:line="240" w:lineRule="auto"/>
              <w:jc w:val="center"/>
              <w:rPr>
                <w:szCs w:val="24"/>
              </w:rPr>
            </w:pPr>
            <w:r w:rsidRPr="00395741">
              <w:rPr>
                <w:rFonts w:ascii="Calibri" w:hAnsi="Calibri"/>
                <w:noProof/>
                <w:sz w:val="22"/>
                <w:lang w:val="en-GB" w:eastAsia="en-GB"/>
              </w:rPr>
              <w:drawing>
                <wp:anchor distT="0" distB="0" distL="114300" distR="114300" simplePos="0" relativeHeight="251676160" behindDoc="0" locked="0" layoutInCell="1" allowOverlap="1" wp14:anchorId="1A3FCEFA" wp14:editId="1CF4192D">
                  <wp:simplePos x="0" y="0"/>
                  <wp:positionH relativeFrom="column">
                    <wp:posOffset>-33020</wp:posOffset>
                  </wp:positionH>
                  <wp:positionV relativeFrom="paragraph">
                    <wp:posOffset>-118110</wp:posOffset>
                  </wp:positionV>
                  <wp:extent cx="1343025" cy="1343025"/>
                  <wp:effectExtent l="0" t="0" r="0" b="0"/>
                  <wp:wrapNone/>
                  <wp:docPr id="103" name="Picture 26" descr="ChemSpider 2D Image | 3093 | C11H2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hemSpider 2D Image | 3093 | C11H22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pic:spPr>
                      </pic:pic>
                    </a:graphicData>
                  </a:graphic>
                  <wp14:sizeRelH relativeFrom="margin">
                    <wp14:pctWidth>0</wp14:pctWidth>
                  </wp14:sizeRelH>
                  <wp14:sizeRelV relativeFrom="margin">
                    <wp14:pctHeight>0</wp14:pctHeight>
                  </wp14:sizeRelV>
                </wp:anchor>
              </w:drawing>
            </w:r>
          </w:p>
        </w:tc>
      </w:tr>
      <w:tr w:rsidR="00E24202" w:rsidRPr="00395741" w:rsidTr="00315725">
        <w:tc>
          <w:tcPr>
            <w:tcW w:w="2299" w:type="dxa"/>
            <w:hideMark/>
          </w:tcPr>
          <w:p w:rsidR="00E24202" w:rsidRPr="00395741" w:rsidRDefault="00E24202" w:rsidP="00606D58">
            <w:pPr>
              <w:spacing w:line="240" w:lineRule="auto"/>
              <w:jc w:val="center"/>
              <w:rPr>
                <w:szCs w:val="24"/>
              </w:rPr>
            </w:pPr>
            <w:r w:rsidRPr="00395741">
              <w:rPr>
                <w:szCs w:val="24"/>
              </w:rPr>
              <w:t>Dodecane</w:t>
            </w:r>
          </w:p>
        </w:tc>
        <w:tc>
          <w:tcPr>
            <w:tcW w:w="2456" w:type="dxa"/>
            <w:hideMark/>
          </w:tcPr>
          <w:p w:rsidR="00E24202" w:rsidRPr="00395741" w:rsidRDefault="00E24202" w:rsidP="00606D58">
            <w:pPr>
              <w:spacing w:line="240" w:lineRule="auto"/>
              <w:jc w:val="center"/>
              <w:rPr>
                <w:szCs w:val="24"/>
              </w:rPr>
            </w:pPr>
            <w:r w:rsidRPr="00395741">
              <w:rPr>
                <w:szCs w:val="24"/>
              </w:rPr>
              <w:t>1,3-Ditert-butylbenzene</w:t>
            </w:r>
          </w:p>
        </w:tc>
        <w:tc>
          <w:tcPr>
            <w:tcW w:w="2277" w:type="dxa"/>
            <w:hideMark/>
          </w:tcPr>
          <w:p w:rsidR="00E24202" w:rsidRPr="00395741" w:rsidRDefault="00E24202" w:rsidP="00606D58">
            <w:pPr>
              <w:spacing w:line="240" w:lineRule="auto"/>
              <w:jc w:val="center"/>
              <w:rPr>
                <w:szCs w:val="24"/>
              </w:rPr>
            </w:pPr>
            <w:r w:rsidRPr="00395741">
              <w:rPr>
                <w:szCs w:val="24"/>
              </w:rPr>
              <w:t>7-Hexylicosane</w:t>
            </w:r>
          </w:p>
        </w:tc>
        <w:tc>
          <w:tcPr>
            <w:tcW w:w="2264" w:type="dxa"/>
            <w:hideMark/>
          </w:tcPr>
          <w:p w:rsidR="00E24202" w:rsidRPr="00395741" w:rsidRDefault="00E24202" w:rsidP="00606D58">
            <w:pPr>
              <w:spacing w:line="240" w:lineRule="auto"/>
              <w:jc w:val="center"/>
              <w:rPr>
                <w:szCs w:val="24"/>
              </w:rPr>
            </w:pPr>
            <w:r w:rsidRPr="00395741">
              <w:rPr>
                <w:szCs w:val="24"/>
              </w:rPr>
              <w:t>2-Undecanone</w:t>
            </w:r>
          </w:p>
        </w:tc>
      </w:tr>
      <w:tr w:rsidR="00E24202" w:rsidRPr="00395741" w:rsidTr="00315725">
        <w:trPr>
          <w:trHeight w:val="1587"/>
        </w:trPr>
        <w:tc>
          <w:tcPr>
            <w:tcW w:w="2299" w:type="dxa"/>
            <w:vAlign w:val="center"/>
            <w:hideMark/>
          </w:tcPr>
          <w:p w:rsidR="00E24202" w:rsidRPr="00395741" w:rsidRDefault="00E24202" w:rsidP="00606D58">
            <w:pPr>
              <w:spacing w:line="240" w:lineRule="auto"/>
              <w:jc w:val="center"/>
              <w:rPr>
                <w:szCs w:val="24"/>
              </w:rPr>
            </w:pPr>
            <w:r w:rsidRPr="00395741">
              <w:rPr>
                <w:rFonts w:ascii="Calibri" w:hAnsi="Calibri"/>
                <w:noProof/>
                <w:sz w:val="22"/>
                <w:lang w:val="en-GB" w:eastAsia="en-GB"/>
              </w:rPr>
              <w:drawing>
                <wp:anchor distT="0" distB="0" distL="114300" distR="114300" simplePos="0" relativeHeight="251677184" behindDoc="0" locked="0" layoutInCell="1" allowOverlap="1" wp14:anchorId="5B768A58" wp14:editId="6DA6383E">
                  <wp:simplePos x="0" y="0"/>
                  <wp:positionH relativeFrom="column">
                    <wp:posOffset>142875</wp:posOffset>
                  </wp:positionH>
                  <wp:positionV relativeFrom="paragraph">
                    <wp:posOffset>31115</wp:posOffset>
                  </wp:positionV>
                  <wp:extent cx="971550" cy="971550"/>
                  <wp:effectExtent l="0" t="0" r="0" b="0"/>
                  <wp:wrapNone/>
                  <wp:docPr id="104" name="Picture 27" descr="ChemSpider 2D Image | LQ1833000 | C9H19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hemSpider 2D Image | LQ1833000 | C9H19NO"/>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pic:spPr>
                      </pic:pic>
                    </a:graphicData>
                  </a:graphic>
                  <wp14:sizeRelH relativeFrom="margin">
                    <wp14:pctWidth>0</wp14:pctWidth>
                  </wp14:sizeRelH>
                  <wp14:sizeRelV relativeFrom="margin">
                    <wp14:pctHeight>0</wp14:pctHeight>
                  </wp14:sizeRelV>
                </wp:anchor>
              </w:drawing>
            </w:r>
          </w:p>
        </w:tc>
        <w:tc>
          <w:tcPr>
            <w:tcW w:w="2456" w:type="dxa"/>
            <w:vAlign w:val="center"/>
            <w:hideMark/>
          </w:tcPr>
          <w:p w:rsidR="00E24202" w:rsidRPr="00395741" w:rsidRDefault="00E24202" w:rsidP="00606D58">
            <w:pPr>
              <w:spacing w:line="240" w:lineRule="auto"/>
              <w:jc w:val="center"/>
              <w:rPr>
                <w:szCs w:val="24"/>
              </w:rPr>
            </w:pPr>
            <w:r w:rsidRPr="00395741">
              <w:rPr>
                <w:rFonts w:ascii="Calibri" w:hAnsi="Calibri"/>
                <w:noProof/>
                <w:sz w:val="22"/>
                <w:lang w:val="en-GB" w:eastAsia="en-GB"/>
              </w:rPr>
              <w:drawing>
                <wp:anchor distT="0" distB="0" distL="114300" distR="114300" simplePos="0" relativeHeight="251678208" behindDoc="0" locked="0" layoutInCell="1" allowOverlap="1" wp14:anchorId="1CC8A068" wp14:editId="57BE6F40">
                  <wp:simplePos x="0" y="0"/>
                  <wp:positionH relativeFrom="column">
                    <wp:posOffset>635</wp:posOffset>
                  </wp:positionH>
                  <wp:positionV relativeFrom="paragraph">
                    <wp:posOffset>-94615</wp:posOffset>
                  </wp:positionV>
                  <wp:extent cx="1409700" cy="1409700"/>
                  <wp:effectExtent l="0" t="0" r="0" b="0"/>
                  <wp:wrapNone/>
                  <wp:docPr id="105" name="Picture 28" descr="ChemSpider 2D Image | n-Butyl butanoate | C8H16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emSpider 2D Image | n-Butyl butanoate | C8H16O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277" w:type="dxa"/>
            <w:vAlign w:val="center"/>
            <w:hideMark/>
          </w:tcPr>
          <w:p w:rsidR="00E24202" w:rsidRPr="00395741" w:rsidRDefault="00E24202" w:rsidP="00606D58">
            <w:pPr>
              <w:spacing w:line="240" w:lineRule="auto"/>
              <w:jc w:val="center"/>
              <w:rPr>
                <w:szCs w:val="24"/>
              </w:rPr>
            </w:pPr>
            <w:r w:rsidRPr="00395741">
              <w:rPr>
                <w:rFonts w:ascii="Calibri" w:hAnsi="Calibri"/>
                <w:noProof/>
                <w:sz w:val="22"/>
                <w:lang w:val="en-GB" w:eastAsia="en-GB"/>
              </w:rPr>
              <w:drawing>
                <wp:anchor distT="0" distB="0" distL="114300" distR="114300" simplePos="0" relativeHeight="251679232" behindDoc="0" locked="0" layoutInCell="1" allowOverlap="1" wp14:anchorId="3FBED04D" wp14:editId="164A02F3">
                  <wp:simplePos x="0" y="0"/>
                  <wp:positionH relativeFrom="column">
                    <wp:posOffset>179070</wp:posOffset>
                  </wp:positionH>
                  <wp:positionV relativeFrom="paragraph">
                    <wp:posOffset>29210</wp:posOffset>
                  </wp:positionV>
                  <wp:extent cx="923925" cy="923925"/>
                  <wp:effectExtent l="0" t="0" r="0" b="9525"/>
                  <wp:wrapNone/>
                  <wp:docPr id="106" name="Picture 29" descr="ChemSpider 2D Image | Chloroxylenol | C8H9C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emSpider 2D Image | Chloroxylenol | C8H9ClO"/>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pic:spPr>
                      </pic:pic>
                    </a:graphicData>
                  </a:graphic>
                  <wp14:sizeRelH relativeFrom="margin">
                    <wp14:pctWidth>0</wp14:pctWidth>
                  </wp14:sizeRelH>
                  <wp14:sizeRelV relativeFrom="margin">
                    <wp14:pctHeight>0</wp14:pctHeight>
                  </wp14:sizeRelV>
                </wp:anchor>
              </w:drawing>
            </w:r>
          </w:p>
        </w:tc>
        <w:tc>
          <w:tcPr>
            <w:tcW w:w="2264" w:type="dxa"/>
            <w:vAlign w:val="center"/>
            <w:hideMark/>
          </w:tcPr>
          <w:p w:rsidR="00E24202" w:rsidRPr="00395741" w:rsidRDefault="00E24202" w:rsidP="00606D58">
            <w:pPr>
              <w:spacing w:line="240" w:lineRule="auto"/>
              <w:jc w:val="center"/>
              <w:rPr>
                <w:szCs w:val="24"/>
              </w:rPr>
            </w:pPr>
            <w:r w:rsidRPr="00395741">
              <w:rPr>
                <w:rFonts w:ascii="Calibri" w:hAnsi="Calibri"/>
                <w:noProof/>
                <w:sz w:val="22"/>
                <w:lang w:val="en-GB" w:eastAsia="en-GB"/>
              </w:rPr>
              <w:drawing>
                <wp:anchor distT="0" distB="0" distL="114300" distR="114300" simplePos="0" relativeHeight="251680256" behindDoc="0" locked="0" layoutInCell="1" allowOverlap="1" wp14:anchorId="305FEA1D" wp14:editId="6AA51919">
                  <wp:simplePos x="0" y="0"/>
                  <wp:positionH relativeFrom="column">
                    <wp:posOffset>43815</wp:posOffset>
                  </wp:positionH>
                  <wp:positionV relativeFrom="paragraph">
                    <wp:posOffset>-75565</wp:posOffset>
                  </wp:positionV>
                  <wp:extent cx="1200150" cy="1200150"/>
                  <wp:effectExtent l="0" t="0" r="0" b="0"/>
                  <wp:wrapNone/>
                  <wp:docPr id="107" name="Picture 30" descr="ChemSpider 2D Image | Tetradecane | C14H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hemSpider 2D Image | Tetradecane | C14H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pic:spPr>
                      </pic:pic>
                    </a:graphicData>
                  </a:graphic>
                  <wp14:sizeRelH relativeFrom="margin">
                    <wp14:pctWidth>0</wp14:pctWidth>
                  </wp14:sizeRelH>
                  <wp14:sizeRelV relativeFrom="margin">
                    <wp14:pctHeight>0</wp14:pctHeight>
                  </wp14:sizeRelV>
                </wp:anchor>
              </w:drawing>
            </w:r>
          </w:p>
        </w:tc>
      </w:tr>
      <w:tr w:rsidR="00E24202" w:rsidRPr="00395741" w:rsidTr="00315725">
        <w:tc>
          <w:tcPr>
            <w:tcW w:w="2299" w:type="dxa"/>
            <w:hideMark/>
          </w:tcPr>
          <w:p w:rsidR="00E24202" w:rsidRPr="00395741" w:rsidRDefault="00E24202" w:rsidP="00606D58">
            <w:pPr>
              <w:spacing w:line="240" w:lineRule="auto"/>
              <w:jc w:val="center"/>
              <w:rPr>
                <w:szCs w:val="24"/>
              </w:rPr>
            </w:pPr>
            <w:r w:rsidRPr="00395741">
              <w:rPr>
                <w:szCs w:val="24"/>
              </w:rPr>
              <w:t>N,N-dibutylformamide</w:t>
            </w:r>
          </w:p>
        </w:tc>
        <w:tc>
          <w:tcPr>
            <w:tcW w:w="2456" w:type="dxa"/>
            <w:hideMark/>
          </w:tcPr>
          <w:p w:rsidR="00E24202" w:rsidRPr="00395741" w:rsidRDefault="00E24202" w:rsidP="00606D58">
            <w:pPr>
              <w:spacing w:line="240" w:lineRule="auto"/>
              <w:jc w:val="center"/>
              <w:rPr>
                <w:szCs w:val="24"/>
              </w:rPr>
            </w:pPr>
            <w:r w:rsidRPr="00395741">
              <w:rPr>
                <w:szCs w:val="24"/>
              </w:rPr>
              <w:t>Butyl butanoate</w:t>
            </w:r>
          </w:p>
        </w:tc>
        <w:tc>
          <w:tcPr>
            <w:tcW w:w="2277" w:type="dxa"/>
            <w:hideMark/>
          </w:tcPr>
          <w:p w:rsidR="00E24202" w:rsidRPr="00395741" w:rsidRDefault="00E24202" w:rsidP="00606D58">
            <w:pPr>
              <w:spacing w:line="240" w:lineRule="auto"/>
              <w:jc w:val="center"/>
              <w:rPr>
                <w:szCs w:val="24"/>
              </w:rPr>
            </w:pPr>
            <w:r w:rsidRPr="00395741">
              <w:rPr>
                <w:szCs w:val="24"/>
              </w:rPr>
              <w:t>Chloroxylenol</w:t>
            </w:r>
          </w:p>
        </w:tc>
        <w:tc>
          <w:tcPr>
            <w:tcW w:w="2264" w:type="dxa"/>
            <w:hideMark/>
          </w:tcPr>
          <w:p w:rsidR="00E24202" w:rsidRPr="00395741" w:rsidRDefault="00E24202" w:rsidP="00606D58">
            <w:pPr>
              <w:spacing w:line="240" w:lineRule="auto"/>
              <w:jc w:val="center"/>
              <w:rPr>
                <w:szCs w:val="24"/>
              </w:rPr>
            </w:pPr>
            <w:r w:rsidRPr="00395741">
              <w:rPr>
                <w:szCs w:val="24"/>
              </w:rPr>
              <w:t>Tetradecane</w:t>
            </w:r>
          </w:p>
        </w:tc>
      </w:tr>
      <w:tr w:rsidR="00E24202" w:rsidRPr="00395741" w:rsidTr="00315725">
        <w:trPr>
          <w:trHeight w:val="1587"/>
        </w:trPr>
        <w:tc>
          <w:tcPr>
            <w:tcW w:w="2299" w:type="dxa"/>
            <w:vAlign w:val="center"/>
            <w:hideMark/>
          </w:tcPr>
          <w:p w:rsidR="00E24202" w:rsidRPr="00395741" w:rsidRDefault="00E24202" w:rsidP="00606D58">
            <w:pPr>
              <w:spacing w:line="240" w:lineRule="auto"/>
              <w:jc w:val="center"/>
              <w:rPr>
                <w:szCs w:val="24"/>
              </w:rPr>
            </w:pPr>
            <w:r w:rsidRPr="00395741">
              <w:rPr>
                <w:rFonts w:ascii="Calibri" w:hAnsi="Calibri"/>
                <w:noProof/>
                <w:sz w:val="22"/>
                <w:lang w:val="en-GB" w:eastAsia="en-GB"/>
              </w:rPr>
              <w:drawing>
                <wp:anchor distT="0" distB="0" distL="114300" distR="114300" simplePos="0" relativeHeight="251681280" behindDoc="0" locked="0" layoutInCell="1" allowOverlap="1" wp14:anchorId="5AC0C79F" wp14:editId="30B6FC0C">
                  <wp:simplePos x="0" y="0"/>
                  <wp:positionH relativeFrom="column">
                    <wp:posOffset>133350</wp:posOffset>
                  </wp:positionH>
                  <wp:positionV relativeFrom="paragraph">
                    <wp:posOffset>13335</wp:posOffset>
                  </wp:positionV>
                  <wp:extent cx="923925" cy="923925"/>
                  <wp:effectExtent l="0" t="0" r="0" b="9525"/>
                  <wp:wrapNone/>
                  <wp:docPr id="108" name="Picture 31" descr="ChemSpider 2D Image | IN00485 | C14H2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hemSpider 2D Image | IN00485 | C14H22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pic:spPr>
                      </pic:pic>
                    </a:graphicData>
                  </a:graphic>
                  <wp14:sizeRelH relativeFrom="margin">
                    <wp14:pctWidth>0</wp14:pctWidth>
                  </wp14:sizeRelH>
                  <wp14:sizeRelV relativeFrom="margin">
                    <wp14:pctHeight>0</wp14:pctHeight>
                  </wp14:sizeRelV>
                </wp:anchor>
              </w:drawing>
            </w:r>
          </w:p>
        </w:tc>
        <w:tc>
          <w:tcPr>
            <w:tcW w:w="2456" w:type="dxa"/>
            <w:vAlign w:val="center"/>
            <w:hideMark/>
          </w:tcPr>
          <w:p w:rsidR="00E24202" w:rsidRPr="00395741" w:rsidRDefault="00E24202" w:rsidP="00606D58">
            <w:pPr>
              <w:spacing w:line="240" w:lineRule="auto"/>
              <w:jc w:val="center"/>
              <w:rPr>
                <w:szCs w:val="24"/>
              </w:rPr>
            </w:pPr>
            <w:r w:rsidRPr="00395741">
              <w:rPr>
                <w:rFonts w:ascii="Calibri" w:hAnsi="Calibri"/>
                <w:noProof/>
                <w:sz w:val="22"/>
                <w:lang w:val="en-GB" w:eastAsia="en-GB"/>
              </w:rPr>
              <w:drawing>
                <wp:anchor distT="0" distB="0" distL="114300" distR="114300" simplePos="0" relativeHeight="251682304" behindDoc="0" locked="0" layoutInCell="1" allowOverlap="1" wp14:anchorId="76F037AA" wp14:editId="789476C1">
                  <wp:simplePos x="0" y="0"/>
                  <wp:positionH relativeFrom="column">
                    <wp:posOffset>172085</wp:posOffset>
                  </wp:positionH>
                  <wp:positionV relativeFrom="paragraph">
                    <wp:posOffset>4445</wp:posOffset>
                  </wp:positionV>
                  <wp:extent cx="1095375" cy="1095375"/>
                  <wp:effectExtent l="0" t="0" r="0" b="0"/>
                  <wp:wrapNone/>
                  <wp:docPr id="109" name="Picture 32" descr="ChemSpider 2D Image | Butylated hydroxytoluene | C15H24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hemSpider 2D Image | Butylated hydroxytoluene | C15H24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pic:spPr>
                      </pic:pic>
                    </a:graphicData>
                  </a:graphic>
                  <wp14:sizeRelH relativeFrom="margin">
                    <wp14:pctWidth>0</wp14:pctWidth>
                  </wp14:sizeRelH>
                  <wp14:sizeRelV relativeFrom="margin">
                    <wp14:pctHeight>0</wp14:pctHeight>
                  </wp14:sizeRelV>
                </wp:anchor>
              </w:drawing>
            </w:r>
          </w:p>
        </w:tc>
        <w:tc>
          <w:tcPr>
            <w:tcW w:w="2277" w:type="dxa"/>
            <w:vAlign w:val="center"/>
            <w:hideMark/>
          </w:tcPr>
          <w:p w:rsidR="00E24202" w:rsidRPr="00395741" w:rsidRDefault="00E24202" w:rsidP="00606D58">
            <w:pPr>
              <w:spacing w:line="240" w:lineRule="auto"/>
              <w:jc w:val="center"/>
              <w:rPr>
                <w:szCs w:val="24"/>
              </w:rPr>
            </w:pPr>
            <w:r w:rsidRPr="00395741">
              <w:rPr>
                <w:rFonts w:ascii="Calibri" w:hAnsi="Calibri"/>
                <w:noProof/>
                <w:sz w:val="22"/>
                <w:lang w:val="en-GB" w:eastAsia="en-GB"/>
              </w:rPr>
              <w:drawing>
                <wp:anchor distT="0" distB="0" distL="114300" distR="114300" simplePos="0" relativeHeight="251683328" behindDoc="0" locked="0" layoutInCell="1" allowOverlap="1" wp14:anchorId="729CD002" wp14:editId="04E4CD59">
                  <wp:simplePos x="0" y="0"/>
                  <wp:positionH relativeFrom="column">
                    <wp:posOffset>226695</wp:posOffset>
                  </wp:positionH>
                  <wp:positionV relativeFrom="paragraph">
                    <wp:posOffset>635</wp:posOffset>
                  </wp:positionV>
                  <wp:extent cx="914400" cy="914400"/>
                  <wp:effectExtent l="0" t="0" r="0" b="0"/>
                  <wp:wrapNone/>
                  <wp:docPr id="110" name="Picture 33" descr="ChemSpider 2D Image | 1.xi.,6.xi.,7.xi.-cadina-4,9-diene | C15H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hemSpider 2D Image | 1.xi.,6.xi.,7.xi.-cadina-4,9-diene | C15H2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264" w:type="dxa"/>
            <w:vAlign w:val="center"/>
            <w:hideMark/>
          </w:tcPr>
          <w:p w:rsidR="00E24202" w:rsidRPr="00395741" w:rsidRDefault="00E24202" w:rsidP="00606D58">
            <w:pPr>
              <w:spacing w:line="240" w:lineRule="auto"/>
              <w:jc w:val="center"/>
              <w:rPr>
                <w:szCs w:val="24"/>
              </w:rPr>
            </w:pPr>
            <w:r w:rsidRPr="00395741">
              <w:rPr>
                <w:rFonts w:ascii="Calibri" w:hAnsi="Calibri"/>
                <w:noProof/>
                <w:sz w:val="22"/>
                <w:lang w:val="en-GB" w:eastAsia="en-GB"/>
              </w:rPr>
              <w:drawing>
                <wp:anchor distT="0" distB="0" distL="114300" distR="114300" simplePos="0" relativeHeight="251684352" behindDoc="0" locked="0" layoutInCell="1" allowOverlap="1" wp14:anchorId="58A6831B" wp14:editId="0700905C">
                  <wp:simplePos x="0" y="0"/>
                  <wp:positionH relativeFrom="column">
                    <wp:posOffset>91440</wp:posOffset>
                  </wp:positionH>
                  <wp:positionV relativeFrom="paragraph">
                    <wp:posOffset>-48895</wp:posOffset>
                  </wp:positionV>
                  <wp:extent cx="952500" cy="952500"/>
                  <wp:effectExtent l="0" t="0" r="0" b="0"/>
                  <wp:wrapNone/>
                  <wp:docPr id="111" name="Picture 34" descr="ChemSpider 2D Image | d-Cadinene | C15H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hemSpider 2D Image | d-Cadinene | C15H2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pic:spPr>
                      </pic:pic>
                    </a:graphicData>
                  </a:graphic>
                  <wp14:sizeRelH relativeFrom="margin">
                    <wp14:pctWidth>0</wp14:pctWidth>
                  </wp14:sizeRelH>
                  <wp14:sizeRelV relativeFrom="margin">
                    <wp14:pctHeight>0</wp14:pctHeight>
                  </wp14:sizeRelV>
                </wp:anchor>
              </w:drawing>
            </w:r>
          </w:p>
        </w:tc>
      </w:tr>
      <w:tr w:rsidR="00E24202" w:rsidRPr="00395741" w:rsidTr="00315725">
        <w:tc>
          <w:tcPr>
            <w:tcW w:w="2299" w:type="dxa"/>
            <w:hideMark/>
          </w:tcPr>
          <w:p w:rsidR="00E24202" w:rsidRPr="00395741" w:rsidRDefault="00E24202" w:rsidP="00606D58">
            <w:pPr>
              <w:spacing w:line="240" w:lineRule="auto"/>
              <w:jc w:val="center"/>
              <w:rPr>
                <w:szCs w:val="24"/>
              </w:rPr>
            </w:pPr>
            <w:r w:rsidRPr="00395741">
              <w:rPr>
                <w:szCs w:val="24"/>
              </w:rPr>
              <w:t>2,4-Di</w:t>
            </w:r>
            <w:r w:rsidR="002C01FD">
              <w:rPr>
                <w:szCs w:val="24"/>
              </w:rPr>
              <w:t>-</w:t>
            </w:r>
            <w:r w:rsidRPr="00395741">
              <w:rPr>
                <w:szCs w:val="24"/>
              </w:rPr>
              <w:t>tert-butylphenol</w:t>
            </w:r>
          </w:p>
        </w:tc>
        <w:tc>
          <w:tcPr>
            <w:tcW w:w="2456" w:type="dxa"/>
            <w:hideMark/>
          </w:tcPr>
          <w:p w:rsidR="00E24202" w:rsidRPr="00395741" w:rsidRDefault="00E24202" w:rsidP="00606D58">
            <w:pPr>
              <w:spacing w:line="240" w:lineRule="auto"/>
              <w:jc w:val="center"/>
              <w:rPr>
                <w:szCs w:val="24"/>
              </w:rPr>
            </w:pPr>
            <w:r w:rsidRPr="00395741">
              <w:rPr>
                <w:rFonts w:ascii="Calibri" w:hAnsi="Calibri"/>
                <w:noProof/>
                <w:sz w:val="22"/>
                <w:lang w:val="en-GB" w:eastAsia="en-GB"/>
              </w:rPr>
              <w:drawing>
                <wp:anchor distT="0" distB="0" distL="114300" distR="114300" simplePos="0" relativeHeight="251685376" behindDoc="0" locked="0" layoutInCell="1" allowOverlap="1" wp14:anchorId="52FE580A" wp14:editId="028457FF">
                  <wp:simplePos x="0" y="0"/>
                  <wp:positionH relativeFrom="column">
                    <wp:posOffset>728980</wp:posOffset>
                  </wp:positionH>
                  <wp:positionV relativeFrom="paragraph">
                    <wp:posOffset>37465</wp:posOffset>
                  </wp:positionV>
                  <wp:extent cx="1219200" cy="1219200"/>
                  <wp:effectExtent l="0" t="0" r="0" b="0"/>
                  <wp:wrapNone/>
                  <wp:docPr id="112" name="Picture 46" descr="ChemSpider 2D Image | 2,4,4-Trimethyl-1,3-pentanediyl bis(2-methylpropanoate) | C16H30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hemSpider 2D Image | 2,4,4-Trimethyl-1,3-pentanediyl bis(2-methylpropanoate) | C16H30O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pic:spPr>
                      </pic:pic>
                    </a:graphicData>
                  </a:graphic>
                  <wp14:sizeRelH relativeFrom="margin">
                    <wp14:pctWidth>0</wp14:pctWidth>
                  </wp14:sizeRelH>
                  <wp14:sizeRelV relativeFrom="margin">
                    <wp14:pctHeight>0</wp14:pctHeight>
                  </wp14:sizeRelV>
                </wp:anchor>
              </w:drawing>
            </w:r>
            <w:r w:rsidRPr="00395741">
              <w:rPr>
                <w:szCs w:val="24"/>
              </w:rPr>
              <w:t>Dibutylhydroxytoluene</w:t>
            </w:r>
          </w:p>
        </w:tc>
        <w:tc>
          <w:tcPr>
            <w:tcW w:w="2277" w:type="dxa"/>
            <w:hideMark/>
          </w:tcPr>
          <w:p w:rsidR="00E24202" w:rsidRPr="00395741" w:rsidRDefault="00E24202" w:rsidP="00606D58">
            <w:pPr>
              <w:spacing w:line="240" w:lineRule="auto"/>
              <w:jc w:val="center"/>
              <w:rPr>
                <w:szCs w:val="24"/>
              </w:rPr>
            </w:pPr>
            <w:r w:rsidRPr="00395741">
              <w:rPr>
                <w:szCs w:val="24"/>
              </w:rPr>
              <w:t>α-</w:t>
            </w:r>
            <w:proofErr w:type="spellStart"/>
            <w:r w:rsidRPr="00395741">
              <w:rPr>
                <w:szCs w:val="24"/>
              </w:rPr>
              <w:t>Cardinene</w:t>
            </w:r>
            <w:proofErr w:type="spellEnd"/>
          </w:p>
        </w:tc>
        <w:tc>
          <w:tcPr>
            <w:tcW w:w="2264" w:type="dxa"/>
            <w:hideMark/>
          </w:tcPr>
          <w:p w:rsidR="00E24202" w:rsidRPr="00395741" w:rsidRDefault="00E24202" w:rsidP="00606D58">
            <w:pPr>
              <w:spacing w:line="240" w:lineRule="auto"/>
              <w:jc w:val="center"/>
              <w:rPr>
                <w:szCs w:val="24"/>
              </w:rPr>
            </w:pPr>
            <w:r w:rsidRPr="00395741">
              <w:rPr>
                <w:szCs w:val="24"/>
              </w:rPr>
              <w:t>δ-</w:t>
            </w:r>
            <w:proofErr w:type="spellStart"/>
            <w:r w:rsidRPr="00395741">
              <w:rPr>
                <w:szCs w:val="24"/>
              </w:rPr>
              <w:t>Cardinene</w:t>
            </w:r>
            <w:proofErr w:type="spellEnd"/>
          </w:p>
        </w:tc>
      </w:tr>
      <w:tr w:rsidR="00E24202" w:rsidRPr="00395741" w:rsidTr="00315725">
        <w:trPr>
          <w:trHeight w:val="2077"/>
        </w:trPr>
        <w:tc>
          <w:tcPr>
            <w:tcW w:w="9296" w:type="dxa"/>
            <w:gridSpan w:val="4"/>
            <w:vAlign w:val="bottom"/>
          </w:tcPr>
          <w:p w:rsidR="00E24202" w:rsidRPr="00395741" w:rsidRDefault="00E24202" w:rsidP="00606D58">
            <w:pPr>
              <w:spacing w:line="240" w:lineRule="auto"/>
              <w:jc w:val="center"/>
              <w:rPr>
                <w:szCs w:val="24"/>
              </w:rPr>
            </w:pPr>
          </w:p>
          <w:p w:rsidR="00E24202" w:rsidRPr="00395741" w:rsidRDefault="00E24202" w:rsidP="00606D58">
            <w:pPr>
              <w:spacing w:line="240" w:lineRule="auto"/>
              <w:jc w:val="center"/>
              <w:rPr>
                <w:szCs w:val="24"/>
              </w:rPr>
            </w:pPr>
          </w:p>
          <w:p w:rsidR="00E24202" w:rsidRPr="00395741" w:rsidRDefault="00E24202" w:rsidP="00606D58">
            <w:pPr>
              <w:spacing w:line="240" w:lineRule="auto"/>
              <w:jc w:val="center"/>
              <w:rPr>
                <w:szCs w:val="24"/>
              </w:rPr>
            </w:pPr>
          </w:p>
          <w:p w:rsidR="00E24202" w:rsidRPr="00395741" w:rsidRDefault="00E24202" w:rsidP="00606D58">
            <w:pPr>
              <w:spacing w:line="240" w:lineRule="auto"/>
              <w:jc w:val="center"/>
              <w:rPr>
                <w:szCs w:val="24"/>
              </w:rPr>
            </w:pPr>
            <w:r w:rsidRPr="00395741">
              <w:rPr>
                <w:szCs w:val="24"/>
              </w:rPr>
              <w:t>Propanoic acid, 2-methyl-,</w:t>
            </w:r>
          </w:p>
          <w:p w:rsidR="00E24202" w:rsidRPr="00395741" w:rsidRDefault="00E24202" w:rsidP="00606D58">
            <w:pPr>
              <w:spacing w:line="240" w:lineRule="auto"/>
              <w:jc w:val="center"/>
              <w:rPr>
                <w:szCs w:val="24"/>
              </w:rPr>
            </w:pPr>
            <w:r w:rsidRPr="00395741">
              <w:rPr>
                <w:szCs w:val="24"/>
              </w:rPr>
              <w:t>1-(1,1-dimethylethyl)-2-methyl-1,3-propanediyl ester</w:t>
            </w:r>
          </w:p>
          <w:p w:rsidR="00E24202" w:rsidRPr="00395741" w:rsidRDefault="00E24202" w:rsidP="00606D58">
            <w:pPr>
              <w:spacing w:line="240" w:lineRule="auto"/>
              <w:jc w:val="center"/>
              <w:rPr>
                <w:szCs w:val="24"/>
              </w:rPr>
            </w:pPr>
          </w:p>
        </w:tc>
      </w:tr>
    </w:tbl>
    <w:p w:rsidR="00E24202" w:rsidRPr="00B764A8" w:rsidRDefault="00E24202" w:rsidP="00606D58">
      <w:pPr>
        <w:spacing w:line="240" w:lineRule="auto"/>
        <w:jc w:val="center"/>
        <w:rPr>
          <w:rFonts w:cs="Times New Roman"/>
          <w:szCs w:val="24"/>
        </w:rPr>
      </w:pPr>
      <w:r w:rsidRPr="00B764A8">
        <w:rPr>
          <w:rFonts w:cs="Times New Roman"/>
          <w:szCs w:val="24"/>
        </w:rPr>
        <w:t>Figure 6.</w:t>
      </w:r>
      <w:r w:rsidRPr="00B764A8">
        <w:rPr>
          <w:rFonts w:cs="Times New Roman"/>
          <w:b/>
          <w:bCs/>
          <w:szCs w:val="24"/>
        </w:rPr>
        <w:t xml:space="preserve"> </w:t>
      </w:r>
      <w:r w:rsidRPr="00B764A8">
        <w:rPr>
          <w:rFonts w:cs="Times New Roman"/>
          <w:szCs w:val="24"/>
        </w:rPr>
        <w:t>Molecular structures of tentative VOCs emitted</w:t>
      </w:r>
    </w:p>
    <w:p w:rsidR="00D63910" w:rsidRDefault="00B014F5" w:rsidP="00606D58">
      <w:pPr>
        <w:spacing w:before="240" w:line="240" w:lineRule="auto"/>
      </w:pPr>
      <w:r w:rsidRPr="00B764A8">
        <w:t xml:space="preserve">Qualitatively, the largest absorption of VOCs was with DVB/Car/PDMS fibre: chromatograms demonstrated that VOCs with low molecular mass were eluted first with short retention times, </w:t>
      </w:r>
      <w:r w:rsidR="007B4F7A" w:rsidRPr="00B764A8">
        <w:t>followed by</w:t>
      </w:r>
      <w:r w:rsidRPr="00B764A8">
        <w:t xml:space="preserve"> long chain alcohols, aldehydes and ketones, then long chain hydrocarbons and acids, </w:t>
      </w:r>
      <w:r w:rsidR="00096456">
        <w:t xml:space="preserve">then </w:t>
      </w:r>
      <w:r w:rsidRPr="00B764A8">
        <w:t xml:space="preserve">terpenes and sesquiterpenes, and finally organic esters at long retention times (Table 1). </w:t>
      </w:r>
    </w:p>
    <w:p w:rsidR="00A300DA" w:rsidRDefault="00A96941" w:rsidP="00606D58">
      <w:pPr>
        <w:spacing w:before="240" w:line="240" w:lineRule="auto"/>
      </w:pPr>
      <w:r>
        <w:t xml:space="preserve">Some of the </w:t>
      </w:r>
      <w:r w:rsidR="0091185A">
        <w:t>VOC</w:t>
      </w:r>
      <w:r>
        <w:t xml:space="preserve">s </w:t>
      </w:r>
      <w:r w:rsidR="00B91A85">
        <w:t>found</w:t>
      </w:r>
      <w:r w:rsidR="00F76571">
        <w:t xml:space="preserve"> in the oil palm-</w:t>
      </w:r>
      <w:r w:rsidR="00F76571" w:rsidRPr="00F76571">
        <w:rPr>
          <w:i/>
        </w:rPr>
        <w:t>Ganoderma</w:t>
      </w:r>
      <w:r w:rsidR="00F76571">
        <w:t xml:space="preserve"> infected tissues</w:t>
      </w:r>
      <w:r>
        <w:t xml:space="preserve"> </w:t>
      </w:r>
      <w:r w:rsidR="00096456">
        <w:t xml:space="preserve">were </w:t>
      </w:r>
      <w:r w:rsidR="00D63910">
        <w:t xml:space="preserve">the </w:t>
      </w:r>
      <w:r w:rsidR="00DB5CA8">
        <w:t>aliphatic</w:t>
      </w:r>
      <w:r w:rsidR="00857CE7">
        <w:t xml:space="preserve"> C</w:t>
      </w:r>
      <w:r w:rsidR="00857CE7" w:rsidRPr="00857CE7">
        <w:rPr>
          <w:vertAlign w:val="subscript"/>
        </w:rPr>
        <w:t>8</w:t>
      </w:r>
      <w:r w:rsidR="00857CE7">
        <w:t>-complex</w:t>
      </w:r>
      <w:r w:rsidR="00DB5CA8">
        <w:t xml:space="preserve"> that </w:t>
      </w:r>
      <w:r w:rsidR="00096456">
        <w:t xml:space="preserve">were </w:t>
      </w:r>
      <w:r w:rsidR="00DB5CA8">
        <w:t xml:space="preserve">found ubiquitous in </w:t>
      </w:r>
      <w:r w:rsidR="003031CB">
        <w:t>truffle species</w:t>
      </w:r>
      <w:r w:rsidR="00DB5CA8">
        <w:t xml:space="preserve"> and fungi, i.e. </w:t>
      </w:r>
      <w:r>
        <w:t>1-octen-3-ol, 3-octanone and 1-octanol</w:t>
      </w:r>
      <w:r w:rsidR="00B91A85">
        <w:t>.</w:t>
      </w:r>
      <w:r w:rsidR="00F76571">
        <w:t xml:space="preserve"> </w:t>
      </w:r>
      <w:r w:rsidR="00DB5CA8">
        <w:t xml:space="preserve">They had been </w:t>
      </w:r>
      <w:r w:rsidR="005951BB">
        <w:t>describ</w:t>
      </w:r>
      <w:r w:rsidR="00270513">
        <w:t xml:space="preserve">ed </w:t>
      </w:r>
      <w:r w:rsidR="00B91A85">
        <w:t>as the key contributor</w:t>
      </w:r>
      <w:r w:rsidR="00096456">
        <w:t>s</w:t>
      </w:r>
      <w:r w:rsidR="00B91A85">
        <w:t xml:space="preserve"> to mushroom flavour and fungal aroma giving the scent or </w:t>
      </w:r>
      <w:r w:rsidR="00096456">
        <w:t xml:space="preserve">the </w:t>
      </w:r>
      <w:r w:rsidR="00B91A85">
        <w:t>odour ranging from sweet, fruity, musty, lavender, detergent and soap to orange like [</w:t>
      </w:r>
      <w:r w:rsidR="00375B75">
        <w:t>23</w:t>
      </w:r>
      <w:r w:rsidR="00B91A85">
        <w:t>]. The most abundant VOC detected, 1-octen-3-ol</w:t>
      </w:r>
      <w:r w:rsidR="005951BB">
        <w:t xml:space="preserve"> </w:t>
      </w:r>
      <w:r w:rsidR="00A300DA">
        <w:t>(</w:t>
      </w:r>
      <w:r w:rsidR="00270513">
        <w:t>sometimes</w:t>
      </w:r>
      <w:r w:rsidR="00B91A85">
        <w:t xml:space="preserve"> referred to as “mushroom alcohol”</w:t>
      </w:r>
      <w:r w:rsidR="00A300DA">
        <w:t>)</w:t>
      </w:r>
      <w:r w:rsidR="00D63910">
        <w:t>,</w:t>
      </w:r>
      <w:r w:rsidR="00A300DA">
        <w:t xml:space="preserve"> was reported to emit</w:t>
      </w:r>
      <w:r w:rsidR="005951BB">
        <w:t xml:space="preserve"> </w:t>
      </w:r>
      <w:r w:rsidR="00A300DA">
        <w:t>by</w:t>
      </w:r>
      <w:r w:rsidR="005951BB">
        <w:t xml:space="preserve"> deco</w:t>
      </w:r>
      <w:r w:rsidR="00A300DA">
        <w:t xml:space="preserve">mposers and wood-rotting fungi, </w:t>
      </w:r>
      <w:r w:rsidR="00270513">
        <w:t>and the</w:t>
      </w:r>
      <w:r w:rsidR="00A300DA">
        <w:t xml:space="preserve"> alcohol</w:t>
      </w:r>
      <w:r w:rsidR="00270513">
        <w:t xml:space="preserve"> biosynthesis from 10-hydroperoxide isomer of linoleic acid was well discussed in several literature </w:t>
      </w:r>
      <w:r w:rsidR="00375B75">
        <w:t>[15</w:t>
      </w:r>
      <w:r w:rsidR="00A300DA">
        <w:t xml:space="preserve">, </w:t>
      </w:r>
      <w:r w:rsidR="00375B75">
        <w:t>23</w:t>
      </w:r>
      <w:r w:rsidR="00270513">
        <w:t xml:space="preserve">, </w:t>
      </w:r>
      <w:r w:rsidR="00EE6269">
        <w:t>33-35]</w:t>
      </w:r>
      <w:r w:rsidR="00270513">
        <w:t xml:space="preserve">. </w:t>
      </w:r>
      <w:r w:rsidR="00A300DA">
        <w:t>The detection of volatile compound 1-octen-3-ol</w:t>
      </w:r>
      <w:r w:rsidR="00A300DA" w:rsidRPr="00A300DA">
        <w:rPr>
          <w:i/>
        </w:rPr>
        <w:t xml:space="preserve"> </w:t>
      </w:r>
      <w:r w:rsidR="00A300DA">
        <w:t xml:space="preserve">in this study is expected </w:t>
      </w:r>
      <w:r w:rsidR="00913C14">
        <w:t>considering</w:t>
      </w:r>
      <w:r w:rsidR="00A300DA">
        <w:t xml:space="preserve"> </w:t>
      </w:r>
      <w:r w:rsidR="00A300DA" w:rsidRPr="00A300DA">
        <w:rPr>
          <w:i/>
        </w:rPr>
        <w:t>G</w:t>
      </w:r>
      <w:r w:rsidR="001773AC">
        <w:rPr>
          <w:i/>
        </w:rPr>
        <w:t xml:space="preserve">. </w:t>
      </w:r>
      <w:r w:rsidR="00A300DA">
        <w:rPr>
          <w:i/>
        </w:rPr>
        <w:t xml:space="preserve">boninense </w:t>
      </w:r>
      <w:r w:rsidR="00A300DA">
        <w:t>is a basidiomycete and a white rot fungi.</w:t>
      </w:r>
    </w:p>
    <w:p w:rsidR="002105CF" w:rsidRDefault="008A0F7B" w:rsidP="00606D58">
      <w:pPr>
        <w:spacing w:before="240" w:line="240" w:lineRule="auto"/>
      </w:pPr>
      <w:r>
        <w:t>Similar finding</w:t>
      </w:r>
      <w:r w:rsidR="006A6BBF">
        <w:t>s</w:t>
      </w:r>
      <w:r>
        <w:t xml:space="preserve"> on the detection of hexanal is shown in the study of VOCs emitted from wood-rotting fungi </w:t>
      </w:r>
      <w:r w:rsidRPr="008A0F7B">
        <w:rPr>
          <w:i/>
        </w:rPr>
        <w:t>Serpula lacrymans</w:t>
      </w:r>
      <w:r>
        <w:t xml:space="preserve"> on the </w:t>
      </w:r>
      <w:r w:rsidRPr="008A0F7B">
        <w:t xml:space="preserve">shavings of </w:t>
      </w:r>
      <w:r w:rsidRPr="006A6BBF">
        <w:rPr>
          <w:i/>
        </w:rPr>
        <w:t>Pinus sylvestris</w:t>
      </w:r>
      <w:r w:rsidRPr="008A0F7B">
        <w:t xml:space="preserve"> (pine) timber</w:t>
      </w:r>
      <w:r w:rsidR="006A6BBF">
        <w:t xml:space="preserve"> [</w:t>
      </w:r>
      <w:r w:rsidR="00375B75">
        <w:t>15</w:t>
      </w:r>
      <w:r w:rsidR="006A6BBF">
        <w:t xml:space="preserve">]. The aromatic compound benzaldehyde was released in the study of volatile constituents of </w:t>
      </w:r>
      <w:r w:rsidR="006A6BBF" w:rsidRPr="006A6BBF">
        <w:t>wood-rotting basidiomycetes</w:t>
      </w:r>
      <w:r w:rsidR="006A6BBF">
        <w:t xml:space="preserve"> </w:t>
      </w:r>
      <w:r w:rsidR="006A6BBF" w:rsidRPr="008A0F7B">
        <w:rPr>
          <w:i/>
        </w:rPr>
        <w:t>Piptoporus betulinus</w:t>
      </w:r>
      <w:r w:rsidR="006A6BBF">
        <w:rPr>
          <w:i/>
        </w:rPr>
        <w:t xml:space="preserve">, </w:t>
      </w:r>
      <w:r w:rsidR="00913C14">
        <w:t xml:space="preserve">while in </w:t>
      </w:r>
      <w:r w:rsidR="00913C14" w:rsidRPr="006A6BBF">
        <w:rPr>
          <w:i/>
        </w:rPr>
        <w:t>Fomitopsis pinicola</w:t>
      </w:r>
      <w:r w:rsidR="00913C14">
        <w:t xml:space="preserve"> and </w:t>
      </w:r>
      <w:r w:rsidR="00913C14" w:rsidRPr="006A6BBF">
        <w:rPr>
          <w:i/>
        </w:rPr>
        <w:t>Trametes suaveolens</w:t>
      </w:r>
      <w:r w:rsidR="00913C14" w:rsidRPr="00B504DF">
        <w:t>,</w:t>
      </w:r>
      <w:r w:rsidR="00913C14">
        <w:t xml:space="preserve"> </w:t>
      </w:r>
      <w:r w:rsidR="006A6BBF">
        <w:t>another</w:t>
      </w:r>
      <w:r w:rsidR="00913C14">
        <w:t xml:space="preserve"> aromatic compound, </w:t>
      </w:r>
      <w:r w:rsidR="006A6BBF">
        <w:t>2-pentylfuran</w:t>
      </w:r>
      <w:r w:rsidR="00913C14">
        <w:t>,</w:t>
      </w:r>
      <w:r w:rsidR="006A6BBF">
        <w:t xml:space="preserve"> was </w:t>
      </w:r>
      <w:r w:rsidR="00913C14">
        <w:t xml:space="preserve">also </w:t>
      </w:r>
      <w:r w:rsidR="006A6BBF">
        <w:t xml:space="preserve">detected </w:t>
      </w:r>
      <w:r w:rsidR="00375B75">
        <w:t>[20</w:t>
      </w:r>
      <w:r w:rsidR="006A6BBF">
        <w:t>].</w:t>
      </w:r>
      <w:r w:rsidR="00913C14">
        <w:t xml:space="preserve"> </w:t>
      </w:r>
      <w:r w:rsidR="00480258">
        <w:t xml:space="preserve">A preliminary head-space gas chromatographic analysis of volatile flavour compounds released from </w:t>
      </w:r>
      <w:r w:rsidR="00480258" w:rsidRPr="00480258">
        <w:rPr>
          <w:i/>
        </w:rPr>
        <w:t>Ganoderma sinense</w:t>
      </w:r>
      <w:r w:rsidR="001773AC">
        <w:t xml:space="preserve"> (a medicinal mushroom</w:t>
      </w:r>
      <w:r w:rsidR="00480258">
        <w:t>) emitted o</w:t>
      </w:r>
      <w:r w:rsidR="00B55017">
        <w:t xml:space="preserve">ctanoic acid and </w:t>
      </w:r>
      <w:r w:rsidR="00B55017" w:rsidRPr="00B55017">
        <w:t>2,4-</w:t>
      </w:r>
      <w:r w:rsidR="00480258">
        <w:t>d</w:t>
      </w:r>
      <w:r w:rsidR="00B55017" w:rsidRPr="00B55017">
        <w:t>i</w:t>
      </w:r>
      <w:r w:rsidR="009558DC">
        <w:t>-</w:t>
      </w:r>
      <w:r w:rsidR="00B55017" w:rsidRPr="00B55017">
        <w:t>tert-butylphenol</w:t>
      </w:r>
      <w:r w:rsidR="006A6BBF">
        <w:t xml:space="preserve"> </w:t>
      </w:r>
      <w:r w:rsidR="00B55017">
        <w:t xml:space="preserve">in the </w:t>
      </w:r>
      <w:r w:rsidR="00480258">
        <w:t xml:space="preserve">mushroom broth while in the mycelium, only the latter compound </w:t>
      </w:r>
      <w:r w:rsidR="003934E2">
        <w:t xml:space="preserve">was </w:t>
      </w:r>
      <w:r w:rsidR="00480258">
        <w:t>found [</w:t>
      </w:r>
      <w:r w:rsidR="00375B75">
        <w:t>25</w:t>
      </w:r>
      <w:r w:rsidR="00315725">
        <w:t xml:space="preserve">, </w:t>
      </w:r>
      <w:r w:rsidR="00375B75">
        <w:t>26</w:t>
      </w:r>
      <w:r w:rsidR="00480258">
        <w:t xml:space="preserve">]. Among the VOCs detected </w:t>
      </w:r>
      <w:r w:rsidR="00222838" w:rsidRPr="0091185A">
        <w:t>in</w:t>
      </w:r>
      <w:r w:rsidR="00222838">
        <w:t xml:space="preserve"> this study</w:t>
      </w:r>
      <w:r w:rsidR="00222838" w:rsidRPr="0091185A">
        <w:t xml:space="preserve"> </w:t>
      </w:r>
      <w:r w:rsidR="0083518B">
        <w:t xml:space="preserve">was </w:t>
      </w:r>
      <w:r w:rsidR="00222838">
        <w:t xml:space="preserve">the </w:t>
      </w:r>
      <w:r w:rsidR="00A342B8">
        <w:t>two-ring</w:t>
      </w:r>
      <w:r w:rsidR="00222838">
        <w:t xml:space="preserve"> </w:t>
      </w:r>
      <w:r w:rsidR="00222838" w:rsidRPr="00222838">
        <w:t>polycyclic aromatic hydrocarbon</w:t>
      </w:r>
      <w:r w:rsidR="001773AC">
        <w:t xml:space="preserve"> </w:t>
      </w:r>
      <w:r w:rsidR="0022612B">
        <w:t xml:space="preserve">naphthalene which is known as effective insect repellent. </w:t>
      </w:r>
      <w:r w:rsidR="00C92AA7">
        <w:t xml:space="preserve">Endophytic fungus, </w:t>
      </w:r>
      <w:r w:rsidR="0022612B" w:rsidRPr="0022612B">
        <w:rPr>
          <w:i/>
        </w:rPr>
        <w:t>Muscodor vitigenus</w:t>
      </w:r>
      <w:r w:rsidR="0022612B">
        <w:t xml:space="preserve"> is</w:t>
      </w:r>
      <w:r w:rsidR="00C92AA7">
        <w:t xml:space="preserve"> also claimed</w:t>
      </w:r>
      <w:r w:rsidR="0022612B">
        <w:t xml:space="preserve"> to produce naphthalene </w:t>
      </w:r>
      <w:r w:rsidR="00C92AA7">
        <w:t>almost exclusively [36]</w:t>
      </w:r>
      <w:r w:rsidR="0022612B">
        <w:t xml:space="preserve">. Naphthalene derivatives, </w:t>
      </w:r>
      <w:r w:rsidR="0022612B">
        <w:rPr>
          <w:rFonts w:cs="Times New Roman"/>
        </w:rPr>
        <w:t>α</w:t>
      </w:r>
      <w:r w:rsidR="0022612B">
        <w:t>-c</w:t>
      </w:r>
      <w:r w:rsidR="0022612B" w:rsidRPr="00222838">
        <w:t>adinene</w:t>
      </w:r>
      <w:r w:rsidR="0022612B">
        <w:t xml:space="preserve"> and </w:t>
      </w:r>
      <w:r w:rsidR="0022612B">
        <w:rPr>
          <w:rFonts w:cs="Times New Roman"/>
        </w:rPr>
        <w:t>δ</w:t>
      </w:r>
      <w:r w:rsidR="0022612B">
        <w:t>-cadinene</w:t>
      </w:r>
      <w:r w:rsidR="002105CF">
        <w:t>,</w:t>
      </w:r>
      <w:r w:rsidR="0022612B">
        <w:t xml:space="preserve"> a</w:t>
      </w:r>
      <w:r w:rsidR="00222838">
        <w:t xml:space="preserve">re </w:t>
      </w:r>
      <w:r w:rsidR="00C92AA7">
        <w:t xml:space="preserve">released in the </w:t>
      </w:r>
      <w:r w:rsidR="00C92AA7" w:rsidRPr="00C92AA7">
        <w:rPr>
          <w:i/>
        </w:rPr>
        <w:t>in vitro</w:t>
      </w:r>
      <w:r w:rsidR="00C92AA7">
        <w:t xml:space="preserve"> </w:t>
      </w:r>
      <w:r w:rsidR="00E771C6">
        <w:t>oil palm-</w:t>
      </w:r>
      <w:r w:rsidR="00C92AA7" w:rsidRPr="00C92AA7">
        <w:rPr>
          <w:i/>
        </w:rPr>
        <w:t>G</w:t>
      </w:r>
      <w:r w:rsidR="00E771C6">
        <w:rPr>
          <w:i/>
        </w:rPr>
        <w:t xml:space="preserve">anoderma </w:t>
      </w:r>
      <w:r w:rsidR="00E771C6">
        <w:t>infected tissues</w:t>
      </w:r>
      <w:r w:rsidR="00C92AA7">
        <w:t xml:space="preserve">. The same volatile compounds are released when </w:t>
      </w:r>
      <w:r w:rsidR="00C92AA7" w:rsidRPr="00222838">
        <w:rPr>
          <w:i/>
        </w:rPr>
        <w:t>M</w:t>
      </w:r>
      <w:r w:rsidR="00C92AA7">
        <w:rPr>
          <w:i/>
        </w:rPr>
        <w:t xml:space="preserve">yrcia splendens </w:t>
      </w:r>
      <w:r w:rsidR="00222838">
        <w:t>i</w:t>
      </w:r>
      <w:r w:rsidR="00C92AA7">
        <w:t xml:space="preserve">s attacked by gall-inducing insects, as a signal of plant-insect interaction </w:t>
      </w:r>
      <w:r w:rsidR="00A76248">
        <w:t>[</w:t>
      </w:r>
      <w:r w:rsidR="00C92AA7">
        <w:t>19</w:t>
      </w:r>
      <w:r w:rsidR="00A76248">
        <w:t>]</w:t>
      </w:r>
      <w:r w:rsidR="00A76248">
        <w:rPr>
          <w:i/>
        </w:rPr>
        <w:t>.</w:t>
      </w:r>
      <w:r w:rsidR="00A76248">
        <w:t xml:space="preserve"> </w:t>
      </w:r>
      <w:r w:rsidR="00C92AA7">
        <w:t xml:space="preserve">Therefore, the same VOCs </w:t>
      </w:r>
      <w:r w:rsidR="002105CF">
        <w:t xml:space="preserve">released in this study could be due to the metabolic changes that take place in oil palm (host plant) when it is under attack by </w:t>
      </w:r>
      <w:r w:rsidR="002105CF" w:rsidRPr="002105CF">
        <w:rPr>
          <w:i/>
        </w:rPr>
        <w:t>G. boninense</w:t>
      </w:r>
      <w:r w:rsidR="002105CF">
        <w:t xml:space="preserve"> (plant pathogen).</w:t>
      </w:r>
      <w:r w:rsidR="00C92AA7">
        <w:t xml:space="preserve"> </w:t>
      </w:r>
    </w:p>
    <w:p w:rsidR="00B40497" w:rsidRDefault="00B40497" w:rsidP="00606D58">
      <w:pPr>
        <w:pStyle w:val="Heading1"/>
        <w:spacing w:line="240" w:lineRule="auto"/>
        <w:ind w:left="360"/>
      </w:pPr>
      <w:r>
        <w:t>C</w:t>
      </w:r>
      <w:r w:rsidR="00D53E53">
        <w:rPr>
          <w:caps w:val="0"/>
        </w:rPr>
        <w:t>onclusion</w:t>
      </w:r>
    </w:p>
    <w:p w:rsidR="007A540E" w:rsidRDefault="00315725" w:rsidP="00606D58">
      <w:pPr>
        <w:spacing w:line="240" w:lineRule="auto"/>
        <w:rPr>
          <w:iCs/>
        </w:rPr>
      </w:pPr>
      <w:r>
        <w:t>T</w:t>
      </w:r>
      <w:r w:rsidR="00175645" w:rsidRPr="00A76248">
        <w:t xml:space="preserve">he results </w:t>
      </w:r>
      <w:r w:rsidR="0052513D" w:rsidRPr="00A76248">
        <w:t>show</w:t>
      </w:r>
      <w:r w:rsidR="0052513D">
        <w:t>ed</w:t>
      </w:r>
      <w:r w:rsidR="0052513D" w:rsidRPr="00A76248">
        <w:t xml:space="preserve"> </w:t>
      </w:r>
      <w:r w:rsidR="00175645" w:rsidRPr="00A76248">
        <w:t xml:space="preserve">the initial </w:t>
      </w:r>
      <w:r w:rsidR="001637B3" w:rsidRPr="00A76248">
        <w:t>feasibility</w:t>
      </w:r>
      <w:r w:rsidR="00175645" w:rsidRPr="00A76248">
        <w:t xml:space="preserve"> applic</w:t>
      </w:r>
      <w:r w:rsidR="001637B3" w:rsidRPr="00A76248">
        <w:t xml:space="preserve">ation </w:t>
      </w:r>
      <w:r w:rsidR="00175645" w:rsidRPr="00A76248">
        <w:t>of HS-SPME extraction method for</w:t>
      </w:r>
      <w:r w:rsidR="001637B3" w:rsidRPr="00A76248">
        <w:t xml:space="preserve"> </w:t>
      </w:r>
      <w:r w:rsidR="00175645" w:rsidRPr="00A76248">
        <w:t xml:space="preserve">VOCs </w:t>
      </w:r>
      <w:r w:rsidR="001823CC" w:rsidRPr="00A76248">
        <w:t>profiling of</w:t>
      </w:r>
      <w:r w:rsidR="00175645" w:rsidRPr="00A76248">
        <w:t xml:space="preserve"> </w:t>
      </w:r>
      <w:r w:rsidR="001823CC" w:rsidRPr="00A76248">
        <w:rPr>
          <w:i/>
        </w:rPr>
        <w:t>in vitro</w:t>
      </w:r>
      <w:r w:rsidR="001823CC" w:rsidRPr="00A76248">
        <w:t xml:space="preserve"> </w:t>
      </w:r>
      <w:r w:rsidR="00175645" w:rsidRPr="00A76248">
        <w:t>oil palm</w:t>
      </w:r>
      <w:r w:rsidR="001823CC" w:rsidRPr="00A76248">
        <w:t>-</w:t>
      </w:r>
      <w:r w:rsidR="001823CC" w:rsidRPr="00A76248">
        <w:rPr>
          <w:i/>
        </w:rPr>
        <w:t>Ganoderma</w:t>
      </w:r>
      <w:r w:rsidR="001823CC" w:rsidRPr="00A76248">
        <w:t xml:space="preserve"> infected tissues</w:t>
      </w:r>
      <w:r w:rsidR="00161D12">
        <w:rPr>
          <w:i/>
          <w:iCs/>
        </w:rPr>
        <w:t xml:space="preserve">. </w:t>
      </w:r>
      <w:r w:rsidR="00CA1B1E">
        <w:rPr>
          <w:iCs/>
        </w:rPr>
        <w:t xml:space="preserve">The HS-SPME-GCMS protocol developed </w:t>
      </w:r>
      <w:r w:rsidR="00112FEE">
        <w:rPr>
          <w:iCs/>
        </w:rPr>
        <w:t>here</w:t>
      </w:r>
      <w:r w:rsidR="00CA1B1E">
        <w:rPr>
          <w:iCs/>
        </w:rPr>
        <w:t xml:space="preserve"> </w:t>
      </w:r>
      <w:r w:rsidR="0083518B">
        <w:rPr>
          <w:iCs/>
        </w:rPr>
        <w:t xml:space="preserve">is </w:t>
      </w:r>
      <w:r w:rsidR="00CA1B1E">
        <w:rPr>
          <w:iCs/>
        </w:rPr>
        <w:t>capable of detecting a diverse volatile chemical profile</w:t>
      </w:r>
      <w:r w:rsidR="00112FEE">
        <w:rPr>
          <w:iCs/>
        </w:rPr>
        <w:t xml:space="preserve"> with high reproducibility</w:t>
      </w:r>
      <w:r w:rsidR="001823CC">
        <w:rPr>
          <w:iCs/>
        </w:rPr>
        <w:t xml:space="preserve">. </w:t>
      </w:r>
      <w:r w:rsidR="00EE6269">
        <w:rPr>
          <w:iCs/>
        </w:rPr>
        <w:t xml:space="preserve">Future research </w:t>
      </w:r>
      <w:r w:rsidR="00375B75">
        <w:rPr>
          <w:iCs/>
        </w:rPr>
        <w:t xml:space="preserve">should focus </w:t>
      </w:r>
      <w:r w:rsidR="00EE6269">
        <w:rPr>
          <w:iCs/>
        </w:rPr>
        <w:t>on the VOC profile</w:t>
      </w:r>
      <w:r w:rsidR="007A007D">
        <w:rPr>
          <w:iCs/>
        </w:rPr>
        <w:t>s</w:t>
      </w:r>
      <w:r w:rsidR="00EE6269">
        <w:rPr>
          <w:iCs/>
        </w:rPr>
        <w:t xml:space="preserve"> of </w:t>
      </w:r>
      <w:r w:rsidR="00EE6269" w:rsidRPr="00EE6269">
        <w:rPr>
          <w:i/>
          <w:iCs/>
        </w:rPr>
        <w:t>G</w:t>
      </w:r>
      <w:r w:rsidR="00EE6269">
        <w:rPr>
          <w:i/>
          <w:iCs/>
        </w:rPr>
        <w:t>. boninense</w:t>
      </w:r>
      <w:r w:rsidR="00EE6269">
        <w:rPr>
          <w:iCs/>
        </w:rPr>
        <w:t xml:space="preserve"> culture and oil palm wood to complement the current study for the</w:t>
      </w:r>
      <w:r w:rsidR="00161D12">
        <w:rPr>
          <w:iCs/>
        </w:rPr>
        <w:t xml:space="preserve"> VOCs </w:t>
      </w:r>
      <w:r w:rsidR="00EE6269">
        <w:rPr>
          <w:iCs/>
        </w:rPr>
        <w:t>to</w:t>
      </w:r>
      <w:r w:rsidR="00161D12">
        <w:rPr>
          <w:iCs/>
        </w:rPr>
        <w:t xml:space="preserve"> be developed as </w:t>
      </w:r>
      <w:r w:rsidR="00175645">
        <w:rPr>
          <w:iCs/>
        </w:rPr>
        <w:t xml:space="preserve">biomarker </w:t>
      </w:r>
      <w:r w:rsidR="001637B3">
        <w:rPr>
          <w:iCs/>
        </w:rPr>
        <w:t xml:space="preserve">candidates </w:t>
      </w:r>
      <w:r w:rsidR="00161D12">
        <w:rPr>
          <w:iCs/>
        </w:rPr>
        <w:t>f</w:t>
      </w:r>
      <w:r w:rsidR="00175645">
        <w:rPr>
          <w:iCs/>
        </w:rPr>
        <w:t>or</w:t>
      </w:r>
      <w:r w:rsidR="00161D12">
        <w:rPr>
          <w:iCs/>
        </w:rPr>
        <w:t xml:space="preserve"> </w:t>
      </w:r>
      <w:r w:rsidR="00603948" w:rsidRPr="00603948">
        <w:rPr>
          <w:iCs/>
        </w:rPr>
        <w:t>BSR</w:t>
      </w:r>
      <w:r w:rsidR="00175645">
        <w:rPr>
          <w:iCs/>
        </w:rPr>
        <w:t xml:space="preserve"> disease detection</w:t>
      </w:r>
      <w:r w:rsidR="00CA1B1E">
        <w:rPr>
          <w:iCs/>
        </w:rPr>
        <w:t xml:space="preserve">. </w:t>
      </w:r>
      <w:r w:rsidR="003934E2">
        <w:rPr>
          <w:iCs/>
        </w:rPr>
        <w:t>Coupled with the</w:t>
      </w:r>
      <w:r w:rsidR="00CA1B1E">
        <w:rPr>
          <w:iCs/>
        </w:rPr>
        <w:t xml:space="preserve"> available electronic tools such as </w:t>
      </w:r>
      <w:r w:rsidR="00112FEE">
        <w:rPr>
          <w:iCs/>
        </w:rPr>
        <w:t>h</w:t>
      </w:r>
      <w:r w:rsidR="00CA1B1E">
        <w:rPr>
          <w:iCs/>
        </w:rPr>
        <w:t xml:space="preserve">andheld </w:t>
      </w:r>
      <w:r w:rsidR="00112FEE">
        <w:rPr>
          <w:iCs/>
        </w:rPr>
        <w:t xml:space="preserve">electronic noses or any portable air monitoring systems, it could raise the </w:t>
      </w:r>
      <w:r w:rsidR="001823CC">
        <w:rPr>
          <w:iCs/>
        </w:rPr>
        <w:t xml:space="preserve">possibility for </w:t>
      </w:r>
      <w:r w:rsidR="007A007D">
        <w:rPr>
          <w:iCs/>
        </w:rPr>
        <w:t xml:space="preserve">the </w:t>
      </w:r>
      <w:r w:rsidR="001823CC">
        <w:rPr>
          <w:iCs/>
        </w:rPr>
        <w:t>on-site detection of BSR disease.</w:t>
      </w:r>
    </w:p>
    <w:p w:rsidR="00E24202" w:rsidRDefault="00E24202" w:rsidP="00606D58">
      <w:pPr>
        <w:pStyle w:val="Heading1"/>
        <w:spacing w:line="240" w:lineRule="auto"/>
      </w:pPr>
      <w:r>
        <w:rPr>
          <w:caps w:val="0"/>
        </w:rPr>
        <w:t>Acknowledgement</w:t>
      </w:r>
    </w:p>
    <w:p w:rsidR="00E24202" w:rsidRDefault="00E24202" w:rsidP="00606D58">
      <w:pPr>
        <w:spacing w:line="240" w:lineRule="auto"/>
      </w:pPr>
      <w:r>
        <w:t>We acknowledge</w:t>
      </w:r>
      <w:r w:rsidRPr="001E2E00">
        <w:t xml:space="preserve"> the Director-General of MPOB for </w:t>
      </w:r>
      <w:r>
        <w:t>approving the publication of</w:t>
      </w:r>
      <w:r w:rsidRPr="001E2E00">
        <w:t xml:space="preserve"> this </w:t>
      </w:r>
      <w:r>
        <w:t>paper</w:t>
      </w:r>
      <w:r w:rsidRPr="001E2E00">
        <w:t xml:space="preserve">. </w:t>
      </w:r>
      <w:r w:rsidR="007A007D">
        <w:t xml:space="preserve">We </w:t>
      </w:r>
      <w:r>
        <w:t xml:space="preserve">would also like to extend </w:t>
      </w:r>
      <w:r w:rsidR="007A007D">
        <w:t xml:space="preserve">our </w:t>
      </w:r>
      <w:r>
        <w:t>appreciation to Mrs</w:t>
      </w:r>
      <w:r w:rsidRPr="001E2E00">
        <w:t xml:space="preserve"> </w:t>
      </w:r>
      <w:proofErr w:type="spellStart"/>
      <w:r w:rsidRPr="001E2E00">
        <w:t>Bahariah</w:t>
      </w:r>
      <w:proofErr w:type="spellEnd"/>
      <w:r w:rsidRPr="001E2E00">
        <w:t xml:space="preserve"> Bilal</w:t>
      </w:r>
      <w:r>
        <w:t xml:space="preserve"> from </w:t>
      </w:r>
      <w:r w:rsidRPr="001E2E00">
        <w:t>the Advanced Oleochemical</w:t>
      </w:r>
      <w:r>
        <w:t xml:space="preserve"> Technology Division (AOTD) and all research personnel in the Plant Pathology and Biosecurity unit of Biological and Sustainability Research</w:t>
      </w:r>
      <w:r w:rsidRPr="001E2E00">
        <w:t xml:space="preserve"> Division </w:t>
      </w:r>
      <w:r>
        <w:t xml:space="preserve">who have contributed to this work either directly or indirectly. </w:t>
      </w:r>
    </w:p>
    <w:p w:rsidR="00315725" w:rsidRDefault="00315725" w:rsidP="00606D58">
      <w:pPr>
        <w:spacing w:line="240" w:lineRule="auto"/>
      </w:pPr>
    </w:p>
    <w:p w:rsidR="00315725" w:rsidRDefault="00315725" w:rsidP="00606D58">
      <w:pPr>
        <w:spacing w:line="240" w:lineRule="auto"/>
      </w:pPr>
    </w:p>
    <w:p w:rsidR="00315725" w:rsidRPr="006000B5" w:rsidRDefault="00315725" w:rsidP="00606D58">
      <w:pPr>
        <w:spacing w:line="240" w:lineRule="auto"/>
        <w:rPr>
          <w:rFonts w:cs="Times New Roman"/>
          <w:szCs w:val="24"/>
        </w:rPr>
      </w:pPr>
    </w:p>
    <w:p w:rsidR="00315725" w:rsidRDefault="00395741" w:rsidP="00315725">
      <w:pPr>
        <w:pStyle w:val="Heading1"/>
        <w:spacing w:line="240" w:lineRule="auto"/>
        <w:rPr>
          <w:caps w:val="0"/>
        </w:rPr>
      </w:pPr>
      <w:r>
        <w:rPr>
          <w:caps w:val="0"/>
        </w:rPr>
        <w:lastRenderedPageBreak/>
        <w:t>R</w:t>
      </w:r>
      <w:r w:rsidR="00D53E53">
        <w:rPr>
          <w:caps w:val="0"/>
        </w:rPr>
        <w:t>eferences</w:t>
      </w:r>
      <w:r>
        <w:rPr>
          <w:caps w:val="0"/>
        </w:rPr>
        <w:t xml:space="preserve"> </w:t>
      </w:r>
    </w:p>
    <w:p w:rsidR="00315725" w:rsidRPr="00315725" w:rsidRDefault="00315725" w:rsidP="00315725">
      <w:pPr>
        <w:spacing w:after="0" w:line="240" w:lineRule="auto"/>
      </w:pPr>
    </w:p>
    <w:p w:rsidR="00395741" w:rsidRPr="00F25A1A" w:rsidRDefault="00395741" w:rsidP="00315725">
      <w:pPr>
        <w:pStyle w:val="ListParagraph"/>
        <w:numPr>
          <w:ilvl w:val="0"/>
          <w:numId w:val="4"/>
        </w:numPr>
        <w:spacing w:line="240" w:lineRule="auto"/>
        <w:ind w:left="567" w:hanging="501"/>
        <w:rPr>
          <w:rFonts w:cs="Times New Roman"/>
          <w:szCs w:val="24"/>
        </w:rPr>
      </w:pPr>
      <w:proofErr w:type="spellStart"/>
      <w:r w:rsidRPr="00F25A1A">
        <w:rPr>
          <w:rFonts w:cs="Times New Roman"/>
          <w:szCs w:val="24"/>
        </w:rPr>
        <w:t>Khusairi</w:t>
      </w:r>
      <w:proofErr w:type="spellEnd"/>
      <w:r>
        <w:rPr>
          <w:rFonts w:cs="Times New Roman"/>
          <w:szCs w:val="24"/>
        </w:rPr>
        <w:t>,</w:t>
      </w:r>
      <w:r w:rsidRPr="00F25A1A">
        <w:rPr>
          <w:rFonts w:cs="Times New Roman"/>
          <w:szCs w:val="24"/>
        </w:rPr>
        <w:t xml:space="preserve"> A</w:t>
      </w:r>
      <w:r>
        <w:rPr>
          <w:rFonts w:cs="Times New Roman"/>
          <w:szCs w:val="24"/>
        </w:rPr>
        <w:t>.</w:t>
      </w:r>
      <w:r w:rsidRPr="00F25A1A">
        <w:rPr>
          <w:rFonts w:cs="Times New Roman"/>
          <w:szCs w:val="24"/>
        </w:rPr>
        <w:t>, Ong-Abdullah</w:t>
      </w:r>
      <w:r>
        <w:rPr>
          <w:rFonts w:cs="Times New Roman"/>
          <w:szCs w:val="24"/>
        </w:rPr>
        <w:t>,</w:t>
      </w:r>
      <w:r w:rsidRPr="00F25A1A">
        <w:rPr>
          <w:rFonts w:cs="Times New Roman"/>
          <w:szCs w:val="24"/>
        </w:rPr>
        <w:t xml:space="preserve"> M</w:t>
      </w:r>
      <w:r>
        <w:rPr>
          <w:rFonts w:cs="Times New Roman"/>
          <w:szCs w:val="24"/>
        </w:rPr>
        <w:t>.</w:t>
      </w:r>
      <w:r w:rsidRPr="00F25A1A">
        <w:rPr>
          <w:rFonts w:cs="Times New Roman"/>
          <w:szCs w:val="24"/>
        </w:rPr>
        <w:t xml:space="preserve">, </w:t>
      </w:r>
      <w:proofErr w:type="spellStart"/>
      <w:r w:rsidRPr="00F25A1A">
        <w:rPr>
          <w:rFonts w:cs="Times New Roman"/>
          <w:szCs w:val="24"/>
        </w:rPr>
        <w:t>Nambiappan</w:t>
      </w:r>
      <w:proofErr w:type="spellEnd"/>
      <w:r>
        <w:rPr>
          <w:rFonts w:cs="Times New Roman"/>
          <w:szCs w:val="24"/>
        </w:rPr>
        <w:t>,</w:t>
      </w:r>
      <w:r w:rsidRPr="00F25A1A">
        <w:rPr>
          <w:rFonts w:cs="Times New Roman"/>
          <w:szCs w:val="24"/>
        </w:rPr>
        <w:t xml:space="preserve"> B</w:t>
      </w:r>
      <w:r>
        <w:rPr>
          <w:rFonts w:cs="Times New Roman"/>
          <w:szCs w:val="24"/>
        </w:rPr>
        <w:t>.</w:t>
      </w:r>
      <w:r w:rsidRPr="00F25A1A">
        <w:rPr>
          <w:rFonts w:cs="Times New Roman"/>
          <w:szCs w:val="24"/>
        </w:rPr>
        <w:t xml:space="preserve">, </w:t>
      </w:r>
      <w:proofErr w:type="spellStart"/>
      <w:r w:rsidRPr="00F25A1A">
        <w:rPr>
          <w:rFonts w:cs="Times New Roman"/>
          <w:szCs w:val="24"/>
        </w:rPr>
        <w:t>Hishamuddin</w:t>
      </w:r>
      <w:proofErr w:type="spellEnd"/>
      <w:r>
        <w:rPr>
          <w:rFonts w:cs="Times New Roman"/>
          <w:szCs w:val="24"/>
        </w:rPr>
        <w:t>,</w:t>
      </w:r>
      <w:r w:rsidRPr="00F25A1A">
        <w:rPr>
          <w:rFonts w:cs="Times New Roman"/>
          <w:szCs w:val="24"/>
        </w:rPr>
        <w:t xml:space="preserve"> E</w:t>
      </w:r>
      <w:r>
        <w:rPr>
          <w:rFonts w:cs="Times New Roman"/>
          <w:szCs w:val="24"/>
        </w:rPr>
        <w:t>.</w:t>
      </w:r>
      <w:r w:rsidRPr="00F25A1A">
        <w:rPr>
          <w:rFonts w:cs="Times New Roman"/>
          <w:szCs w:val="24"/>
        </w:rPr>
        <w:t xml:space="preserve">, Mohd Noor </w:t>
      </w:r>
      <w:proofErr w:type="spellStart"/>
      <w:r w:rsidRPr="00F25A1A">
        <w:rPr>
          <w:rFonts w:cs="Times New Roman"/>
          <w:szCs w:val="24"/>
        </w:rPr>
        <w:t>Izzuddin</w:t>
      </w:r>
      <w:proofErr w:type="spellEnd"/>
      <w:r>
        <w:rPr>
          <w:rFonts w:cs="Times New Roman"/>
          <w:szCs w:val="24"/>
        </w:rPr>
        <w:t>,</w:t>
      </w:r>
      <w:r w:rsidRPr="00F25A1A">
        <w:rPr>
          <w:rFonts w:cs="Times New Roman"/>
          <w:szCs w:val="24"/>
        </w:rPr>
        <w:t xml:space="preserve"> Z</w:t>
      </w:r>
      <w:r>
        <w:rPr>
          <w:rFonts w:cs="Times New Roman"/>
          <w:szCs w:val="24"/>
        </w:rPr>
        <w:t>.</w:t>
      </w:r>
      <w:r w:rsidR="008E0380">
        <w:rPr>
          <w:rFonts w:cs="Times New Roman"/>
          <w:szCs w:val="24"/>
        </w:rPr>
        <w:t xml:space="preserve"> </w:t>
      </w:r>
      <w:r w:rsidRPr="00F25A1A">
        <w:rPr>
          <w:rFonts w:cs="Times New Roman"/>
          <w:szCs w:val="24"/>
        </w:rPr>
        <w:t>B</w:t>
      </w:r>
      <w:r>
        <w:rPr>
          <w:rFonts w:cs="Times New Roman"/>
          <w:szCs w:val="24"/>
        </w:rPr>
        <w:t>.</w:t>
      </w:r>
      <w:r w:rsidRPr="00F25A1A">
        <w:rPr>
          <w:rFonts w:cs="Times New Roman"/>
          <w:szCs w:val="24"/>
        </w:rPr>
        <w:t xml:space="preserve">, </w:t>
      </w:r>
      <w:proofErr w:type="spellStart"/>
      <w:r w:rsidRPr="00F25A1A">
        <w:rPr>
          <w:rFonts w:cs="Times New Roman"/>
          <w:szCs w:val="24"/>
        </w:rPr>
        <w:t>Razmah</w:t>
      </w:r>
      <w:proofErr w:type="spellEnd"/>
      <w:r>
        <w:rPr>
          <w:rFonts w:cs="Times New Roman"/>
          <w:szCs w:val="24"/>
        </w:rPr>
        <w:t>,</w:t>
      </w:r>
      <w:r w:rsidRPr="00F25A1A">
        <w:rPr>
          <w:rFonts w:cs="Times New Roman"/>
          <w:szCs w:val="24"/>
        </w:rPr>
        <w:t xml:space="preserve"> G</w:t>
      </w:r>
      <w:r>
        <w:rPr>
          <w:rFonts w:cs="Times New Roman"/>
          <w:szCs w:val="24"/>
        </w:rPr>
        <w:t>.</w:t>
      </w:r>
      <w:r w:rsidRPr="00F25A1A">
        <w:rPr>
          <w:rFonts w:cs="Times New Roman"/>
          <w:szCs w:val="24"/>
        </w:rPr>
        <w:t>, Subramaniam</w:t>
      </w:r>
      <w:r>
        <w:rPr>
          <w:rFonts w:cs="Times New Roman"/>
          <w:szCs w:val="24"/>
        </w:rPr>
        <w:t>,</w:t>
      </w:r>
      <w:r w:rsidRPr="00F25A1A">
        <w:rPr>
          <w:rFonts w:cs="Times New Roman"/>
          <w:szCs w:val="24"/>
        </w:rPr>
        <w:t xml:space="preserve"> V</w:t>
      </w:r>
      <w:r>
        <w:rPr>
          <w:rFonts w:cs="Times New Roman"/>
          <w:szCs w:val="24"/>
        </w:rPr>
        <w:t>.</w:t>
      </w:r>
      <w:r w:rsidRPr="00F25A1A">
        <w:rPr>
          <w:rFonts w:cs="Times New Roman"/>
          <w:szCs w:val="24"/>
        </w:rPr>
        <w:t xml:space="preserve">, </w:t>
      </w:r>
      <w:proofErr w:type="spellStart"/>
      <w:r w:rsidRPr="00F25A1A">
        <w:rPr>
          <w:rFonts w:cs="Times New Roman"/>
          <w:szCs w:val="24"/>
        </w:rPr>
        <w:t>Sundram</w:t>
      </w:r>
      <w:proofErr w:type="spellEnd"/>
      <w:r>
        <w:rPr>
          <w:rFonts w:cs="Times New Roman"/>
          <w:szCs w:val="24"/>
        </w:rPr>
        <w:t>,</w:t>
      </w:r>
      <w:r w:rsidRPr="00F25A1A">
        <w:rPr>
          <w:rFonts w:cs="Times New Roman"/>
          <w:szCs w:val="24"/>
        </w:rPr>
        <w:t xml:space="preserve"> S</w:t>
      </w:r>
      <w:r w:rsidR="008E0380">
        <w:rPr>
          <w:rFonts w:cs="Times New Roman"/>
          <w:szCs w:val="24"/>
        </w:rPr>
        <w:t>.</w:t>
      </w:r>
      <w:r w:rsidRPr="00F25A1A">
        <w:rPr>
          <w:rFonts w:cs="Times New Roman"/>
          <w:szCs w:val="24"/>
        </w:rPr>
        <w:t xml:space="preserve"> and Ahmad </w:t>
      </w:r>
      <w:proofErr w:type="spellStart"/>
      <w:r w:rsidRPr="00F25A1A">
        <w:rPr>
          <w:rFonts w:cs="Times New Roman"/>
          <w:szCs w:val="24"/>
        </w:rPr>
        <w:t>Parveez</w:t>
      </w:r>
      <w:proofErr w:type="spellEnd"/>
      <w:r>
        <w:rPr>
          <w:rFonts w:cs="Times New Roman"/>
          <w:szCs w:val="24"/>
        </w:rPr>
        <w:t>,</w:t>
      </w:r>
      <w:r w:rsidRPr="00F25A1A">
        <w:rPr>
          <w:rFonts w:cs="Times New Roman"/>
          <w:szCs w:val="24"/>
        </w:rPr>
        <w:t xml:space="preserve"> G</w:t>
      </w:r>
      <w:r>
        <w:rPr>
          <w:rFonts w:cs="Times New Roman"/>
          <w:szCs w:val="24"/>
        </w:rPr>
        <w:t>.</w:t>
      </w:r>
      <w:r w:rsidR="00FE0F7B">
        <w:rPr>
          <w:rFonts w:cs="Times New Roman"/>
          <w:szCs w:val="24"/>
        </w:rPr>
        <w:t xml:space="preserve"> </w:t>
      </w:r>
      <w:r w:rsidRPr="00F25A1A">
        <w:rPr>
          <w:rFonts w:cs="Times New Roman"/>
          <w:szCs w:val="24"/>
        </w:rPr>
        <w:t>K</w:t>
      </w:r>
      <w:r>
        <w:rPr>
          <w:rFonts w:cs="Times New Roman"/>
          <w:szCs w:val="24"/>
        </w:rPr>
        <w:t>.</w:t>
      </w:r>
      <w:r w:rsidR="007522A9">
        <w:rPr>
          <w:rFonts w:cs="Times New Roman"/>
          <w:szCs w:val="24"/>
        </w:rPr>
        <w:t xml:space="preserve"> (2019). </w:t>
      </w:r>
      <w:r w:rsidR="007522A9">
        <w:rPr>
          <w:szCs w:val="24"/>
        </w:rPr>
        <w:t xml:space="preserve">Oil </w:t>
      </w:r>
      <w:r w:rsidR="00FE0F7B">
        <w:rPr>
          <w:szCs w:val="24"/>
        </w:rPr>
        <w:t>palm economic performance in</w:t>
      </w:r>
      <w:r w:rsidR="007522A9">
        <w:rPr>
          <w:szCs w:val="24"/>
        </w:rPr>
        <w:t xml:space="preserve"> Malaysia and R&amp;D </w:t>
      </w:r>
      <w:r w:rsidR="00FE0F7B">
        <w:rPr>
          <w:szCs w:val="24"/>
        </w:rPr>
        <w:t>p</w:t>
      </w:r>
      <w:r w:rsidR="007522A9">
        <w:rPr>
          <w:szCs w:val="24"/>
        </w:rPr>
        <w:t xml:space="preserve">rogress in 2018. </w:t>
      </w:r>
      <w:r>
        <w:rPr>
          <w:rFonts w:cs="Times New Roman"/>
          <w:szCs w:val="24"/>
        </w:rPr>
        <w:t xml:space="preserve"> </w:t>
      </w:r>
      <w:r w:rsidRPr="00F25A1A">
        <w:rPr>
          <w:rFonts w:cs="Times New Roman"/>
          <w:i/>
          <w:iCs/>
          <w:szCs w:val="24"/>
        </w:rPr>
        <w:t>J</w:t>
      </w:r>
      <w:r w:rsidR="008E0380">
        <w:rPr>
          <w:rFonts w:cs="Times New Roman"/>
          <w:i/>
          <w:iCs/>
          <w:szCs w:val="24"/>
        </w:rPr>
        <w:t>ournal of</w:t>
      </w:r>
      <w:r w:rsidRPr="00F25A1A">
        <w:rPr>
          <w:rFonts w:cs="Times New Roman"/>
          <w:i/>
          <w:iCs/>
          <w:szCs w:val="24"/>
        </w:rPr>
        <w:t xml:space="preserve"> Oil Palm Res</w:t>
      </w:r>
      <w:r w:rsidR="008E0380">
        <w:rPr>
          <w:rFonts w:cs="Times New Roman"/>
          <w:i/>
          <w:iCs/>
          <w:szCs w:val="24"/>
        </w:rPr>
        <w:t>earch</w:t>
      </w:r>
      <w:r w:rsidR="007522A9">
        <w:rPr>
          <w:rFonts w:cs="Times New Roman"/>
          <w:i/>
          <w:iCs/>
          <w:szCs w:val="24"/>
        </w:rPr>
        <w:t xml:space="preserve">, </w:t>
      </w:r>
      <w:r w:rsidRPr="00F25A1A">
        <w:rPr>
          <w:rFonts w:cs="Times New Roman"/>
          <w:szCs w:val="24"/>
        </w:rPr>
        <w:t>31</w:t>
      </w:r>
      <w:r w:rsidR="007522A9">
        <w:rPr>
          <w:rFonts w:cs="Times New Roman"/>
          <w:szCs w:val="24"/>
        </w:rPr>
        <w:t>(2):</w:t>
      </w:r>
      <w:r>
        <w:rPr>
          <w:rFonts w:cs="Times New Roman"/>
          <w:szCs w:val="24"/>
        </w:rPr>
        <w:t xml:space="preserve"> </w:t>
      </w:r>
      <w:r w:rsidRPr="00F25A1A">
        <w:rPr>
          <w:rFonts w:cs="Times New Roman"/>
          <w:szCs w:val="24"/>
        </w:rPr>
        <w:t>165</w:t>
      </w:r>
      <w:r w:rsidR="00FE0F7B">
        <w:rPr>
          <w:rFonts w:cs="Times New Roman"/>
          <w:szCs w:val="24"/>
        </w:rPr>
        <w:t>-</w:t>
      </w:r>
      <w:r w:rsidR="007522A9">
        <w:rPr>
          <w:rFonts w:cs="Times New Roman"/>
          <w:szCs w:val="24"/>
        </w:rPr>
        <w:t>194</w:t>
      </w:r>
      <w:r>
        <w:rPr>
          <w:rFonts w:cs="Times New Roman"/>
          <w:szCs w:val="24"/>
        </w:rPr>
        <w:t>.</w:t>
      </w:r>
    </w:p>
    <w:p w:rsidR="00395741" w:rsidRPr="00F25A1A" w:rsidRDefault="00395741" w:rsidP="00315725">
      <w:pPr>
        <w:pStyle w:val="ListParagraph"/>
        <w:numPr>
          <w:ilvl w:val="0"/>
          <w:numId w:val="4"/>
        </w:numPr>
        <w:spacing w:line="240" w:lineRule="auto"/>
        <w:ind w:left="567" w:hanging="501"/>
        <w:rPr>
          <w:rFonts w:cs="Times New Roman"/>
          <w:szCs w:val="24"/>
        </w:rPr>
      </w:pPr>
      <w:r w:rsidRPr="00F25A1A">
        <w:rPr>
          <w:rFonts w:cs="Times New Roman"/>
          <w:szCs w:val="24"/>
        </w:rPr>
        <w:t>Rees</w:t>
      </w:r>
      <w:r>
        <w:rPr>
          <w:rFonts w:cs="Times New Roman"/>
          <w:szCs w:val="24"/>
        </w:rPr>
        <w:t>,</w:t>
      </w:r>
      <w:r w:rsidRPr="00F25A1A">
        <w:rPr>
          <w:rFonts w:cs="Times New Roman"/>
          <w:szCs w:val="24"/>
        </w:rPr>
        <w:t xml:space="preserve"> R</w:t>
      </w:r>
      <w:r>
        <w:rPr>
          <w:rFonts w:cs="Times New Roman"/>
          <w:szCs w:val="24"/>
        </w:rPr>
        <w:t>.</w:t>
      </w:r>
      <w:r w:rsidR="008E0380">
        <w:rPr>
          <w:rFonts w:cs="Times New Roman"/>
          <w:szCs w:val="24"/>
        </w:rPr>
        <w:t xml:space="preserve"> </w:t>
      </w:r>
      <w:r w:rsidRPr="00F25A1A">
        <w:rPr>
          <w:rFonts w:cs="Times New Roman"/>
          <w:szCs w:val="24"/>
        </w:rPr>
        <w:t>W</w:t>
      </w:r>
      <w:r>
        <w:rPr>
          <w:rFonts w:cs="Times New Roman"/>
          <w:szCs w:val="24"/>
        </w:rPr>
        <w:t>.</w:t>
      </w:r>
      <w:r w:rsidRPr="00F25A1A">
        <w:rPr>
          <w:rFonts w:cs="Times New Roman"/>
          <w:szCs w:val="24"/>
        </w:rPr>
        <w:t>, Flood</w:t>
      </w:r>
      <w:r>
        <w:rPr>
          <w:rFonts w:cs="Times New Roman"/>
          <w:szCs w:val="24"/>
        </w:rPr>
        <w:t>,</w:t>
      </w:r>
      <w:r w:rsidRPr="00F25A1A">
        <w:rPr>
          <w:rFonts w:cs="Times New Roman"/>
          <w:szCs w:val="24"/>
        </w:rPr>
        <w:t xml:space="preserve"> J</w:t>
      </w:r>
      <w:r>
        <w:rPr>
          <w:rFonts w:cs="Times New Roman"/>
          <w:szCs w:val="24"/>
        </w:rPr>
        <w:t>.</w:t>
      </w:r>
      <w:r w:rsidRPr="00F25A1A">
        <w:rPr>
          <w:rFonts w:cs="Times New Roman"/>
          <w:szCs w:val="24"/>
        </w:rPr>
        <w:t>, Hasan</w:t>
      </w:r>
      <w:r>
        <w:rPr>
          <w:rFonts w:cs="Times New Roman"/>
          <w:szCs w:val="24"/>
        </w:rPr>
        <w:t>,</w:t>
      </w:r>
      <w:r w:rsidRPr="00F25A1A">
        <w:rPr>
          <w:rFonts w:cs="Times New Roman"/>
          <w:szCs w:val="24"/>
        </w:rPr>
        <w:t xml:space="preserve"> Y</w:t>
      </w:r>
      <w:r>
        <w:rPr>
          <w:rFonts w:cs="Times New Roman"/>
          <w:szCs w:val="24"/>
        </w:rPr>
        <w:t>.</w:t>
      </w:r>
      <w:r w:rsidRPr="00F25A1A">
        <w:rPr>
          <w:rFonts w:cs="Times New Roman"/>
          <w:szCs w:val="24"/>
        </w:rPr>
        <w:t>, Potter</w:t>
      </w:r>
      <w:r>
        <w:rPr>
          <w:rFonts w:cs="Times New Roman"/>
          <w:szCs w:val="24"/>
        </w:rPr>
        <w:t>,</w:t>
      </w:r>
      <w:r w:rsidRPr="00F25A1A">
        <w:rPr>
          <w:rFonts w:cs="Times New Roman"/>
          <w:szCs w:val="24"/>
        </w:rPr>
        <w:t xml:space="preserve"> U</w:t>
      </w:r>
      <w:r w:rsidR="008E0380">
        <w:rPr>
          <w:rFonts w:cs="Times New Roman"/>
          <w:szCs w:val="24"/>
        </w:rPr>
        <w:t>.</w:t>
      </w:r>
      <w:r w:rsidRPr="00F25A1A">
        <w:rPr>
          <w:rFonts w:cs="Times New Roman"/>
          <w:szCs w:val="24"/>
        </w:rPr>
        <w:t xml:space="preserve"> and Cooper</w:t>
      </w:r>
      <w:r>
        <w:rPr>
          <w:rFonts w:cs="Times New Roman"/>
          <w:szCs w:val="24"/>
        </w:rPr>
        <w:t>,</w:t>
      </w:r>
      <w:r w:rsidRPr="00F25A1A">
        <w:rPr>
          <w:rFonts w:cs="Times New Roman"/>
          <w:szCs w:val="24"/>
        </w:rPr>
        <w:t xml:space="preserve"> R</w:t>
      </w:r>
      <w:r>
        <w:rPr>
          <w:rFonts w:cs="Times New Roman"/>
          <w:szCs w:val="24"/>
        </w:rPr>
        <w:t>.</w:t>
      </w:r>
      <w:r w:rsidR="00FE0F7B">
        <w:rPr>
          <w:rFonts w:cs="Times New Roman"/>
          <w:szCs w:val="24"/>
        </w:rPr>
        <w:t xml:space="preserve"> </w:t>
      </w:r>
      <w:r w:rsidRPr="00F25A1A">
        <w:rPr>
          <w:rFonts w:cs="Times New Roman"/>
          <w:szCs w:val="24"/>
        </w:rPr>
        <w:t>M</w:t>
      </w:r>
      <w:r>
        <w:rPr>
          <w:rFonts w:cs="Times New Roman"/>
          <w:szCs w:val="24"/>
        </w:rPr>
        <w:t>.</w:t>
      </w:r>
      <w:r w:rsidR="007522A9">
        <w:rPr>
          <w:rFonts w:cs="Times New Roman"/>
          <w:szCs w:val="24"/>
        </w:rPr>
        <w:t xml:space="preserve"> (2009). Basal stem rot of oil palm (</w:t>
      </w:r>
      <w:r w:rsidR="007522A9">
        <w:rPr>
          <w:rFonts w:cs="Times New Roman"/>
          <w:i/>
          <w:szCs w:val="24"/>
        </w:rPr>
        <w:t>Elaeis guineensis</w:t>
      </w:r>
      <w:r w:rsidR="007522A9">
        <w:rPr>
          <w:rFonts w:cs="Times New Roman"/>
          <w:szCs w:val="24"/>
        </w:rPr>
        <w:t xml:space="preserve">); Mode of root infection and lower stem invasion by </w:t>
      </w:r>
      <w:r w:rsidR="007522A9">
        <w:rPr>
          <w:rFonts w:cs="Times New Roman"/>
          <w:i/>
          <w:szCs w:val="24"/>
        </w:rPr>
        <w:t>Ganoderma boninense</w:t>
      </w:r>
      <w:r w:rsidR="007522A9">
        <w:rPr>
          <w:rFonts w:cs="Times New Roman"/>
          <w:szCs w:val="24"/>
        </w:rPr>
        <w:t>.</w:t>
      </w:r>
      <w:r w:rsidRPr="00F25A1A">
        <w:rPr>
          <w:rFonts w:cs="Times New Roman"/>
          <w:szCs w:val="24"/>
        </w:rPr>
        <w:t xml:space="preserve"> </w:t>
      </w:r>
      <w:r w:rsidRPr="00F25A1A">
        <w:rPr>
          <w:rFonts w:cs="Times New Roman"/>
          <w:i/>
          <w:szCs w:val="24"/>
        </w:rPr>
        <w:t>Plant Pathology</w:t>
      </w:r>
      <w:r>
        <w:rPr>
          <w:rFonts w:cs="Times New Roman"/>
          <w:i/>
          <w:szCs w:val="24"/>
        </w:rPr>
        <w:t>,</w:t>
      </w:r>
      <w:r w:rsidR="007522A9">
        <w:rPr>
          <w:rFonts w:cs="Times New Roman"/>
          <w:i/>
          <w:szCs w:val="24"/>
        </w:rPr>
        <w:t xml:space="preserve"> </w:t>
      </w:r>
      <w:r w:rsidRPr="00DE5E34">
        <w:rPr>
          <w:rFonts w:cs="Times New Roman"/>
          <w:bCs/>
          <w:szCs w:val="24"/>
        </w:rPr>
        <w:t>58</w:t>
      </w:r>
      <w:r w:rsidR="007522A9">
        <w:rPr>
          <w:rFonts w:cs="Times New Roman"/>
          <w:bCs/>
          <w:szCs w:val="24"/>
        </w:rPr>
        <w:t>:</w:t>
      </w:r>
      <w:r>
        <w:rPr>
          <w:rFonts w:cs="Times New Roman"/>
          <w:b/>
          <w:szCs w:val="24"/>
        </w:rPr>
        <w:t xml:space="preserve"> </w:t>
      </w:r>
      <w:r w:rsidRPr="00F25A1A">
        <w:rPr>
          <w:rFonts w:cs="Times New Roman"/>
          <w:szCs w:val="24"/>
        </w:rPr>
        <w:t>982</w:t>
      </w:r>
      <w:r w:rsidR="00FE0F7B">
        <w:rPr>
          <w:rFonts w:cs="Times New Roman"/>
          <w:szCs w:val="24"/>
        </w:rPr>
        <w:t>-</w:t>
      </w:r>
      <w:r w:rsidR="007522A9">
        <w:rPr>
          <w:rFonts w:cs="Times New Roman"/>
          <w:szCs w:val="24"/>
        </w:rPr>
        <w:t>989</w:t>
      </w:r>
      <w:r>
        <w:rPr>
          <w:rFonts w:cs="Times New Roman"/>
          <w:szCs w:val="24"/>
        </w:rPr>
        <w:t>.</w:t>
      </w:r>
    </w:p>
    <w:p w:rsidR="00395741" w:rsidRPr="00B462AF" w:rsidRDefault="00395741" w:rsidP="00315725">
      <w:pPr>
        <w:pStyle w:val="ListParagraph"/>
        <w:numPr>
          <w:ilvl w:val="0"/>
          <w:numId w:val="4"/>
        </w:numPr>
        <w:spacing w:line="240" w:lineRule="auto"/>
        <w:ind w:left="567" w:hanging="501"/>
        <w:rPr>
          <w:rFonts w:cs="Times New Roman"/>
          <w:bCs/>
          <w:szCs w:val="24"/>
        </w:rPr>
      </w:pPr>
      <w:r w:rsidRPr="00B462AF">
        <w:rPr>
          <w:rFonts w:cs="Times New Roman"/>
          <w:bCs/>
          <w:szCs w:val="24"/>
        </w:rPr>
        <w:t>Idris, A.</w:t>
      </w:r>
      <w:r w:rsidR="008E0380">
        <w:rPr>
          <w:rFonts w:cs="Times New Roman"/>
          <w:bCs/>
          <w:szCs w:val="24"/>
        </w:rPr>
        <w:t xml:space="preserve"> </w:t>
      </w:r>
      <w:r w:rsidRPr="00B462AF">
        <w:rPr>
          <w:rFonts w:cs="Times New Roman"/>
          <w:bCs/>
          <w:szCs w:val="24"/>
        </w:rPr>
        <w:t xml:space="preserve">S., </w:t>
      </w:r>
      <w:proofErr w:type="spellStart"/>
      <w:r w:rsidRPr="00B462AF">
        <w:rPr>
          <w:rFonts w:cs="Times New Roman"/>
          <w:bCs/>
          <w:szCs w:val="24"/>
        </w:rPr>
        <w:t>NurRashyeda</w:t>
      </w:r>
      <w:proofErr w:type="spellEnd"/>
      <w:r w:rsidRPr="00B462AF">
        <w:rPr>
          <w:rFonts w:cs="Times New Roman"/>
          <w:bCs/>
          <w:szCs w:val="24"/>
        </w:rPr>
        <w:t xml:space="preserve">, R., </w:t>
      </w:r>
      <w:proofErr w:type="spellStart"/>
      <w:r w:rsidRPr="00B462AF">
        <w:rPr>
          <w:rFonts w:cs="Times New Roman"/>
          <w:bCs/>
          <w:szCs w:val="24"/>
        </w:rPr>
        <w:t>Rusli</w:t>
      </w:r>
      <w:proofErr w:type="spellEnd"/>
      <w:r w:rsidRPr="00B462AF">
        <w:rPr>
          <w:rFonts w:cs="Times New Roman"/>
          <w:bCs/>
          <w:szCs w:val="24"/>
        </w:rPr>
        <w:t>, M.</w:t>
      </w:r>
      <w:r w:rsidR="008E0380">
        <w:rPr>
          <w:rFonts w:cs="Times New Roman"/>
          <w:bCs/>
          <w:szCs w:val="24"/>
        </w:rPr>
        <w:t xml:space="preserve"> </w:t>
      </w:r>
      <w:r w:rsidRPr="00B462AF">
        <w:rPr>
          <w:rFonts w:cs="Times New Roman"/>
          <w:bCs/>
          <w:szCs w:val="24"/>
        </w:rPr>
        <w:t>H</w:t>
      </w:r>
      <w:r w:rsidR="008E0380">
        <w:rPr>
          <w:rFonts w:cs="Times New Roman"/>
          <w:bCs/>
          <w:szCs w:val="24"/>
        </w:rPr>
        <w:t xml:space="preserve">., </w:t>
      </w:r>
      <w:proofErr w:type="spellStart"/>
      <w:r w:rsidR="008E0380">
        <w:rPr>
          <w:rFonts w:cs="Times New Roman"/>
          <w:bCs/>
          <w:szCs w:val="24"/>
        </w:rPr>
        <w:t>Sundram</w:t>
      </w:r>
      <w:proofErr w:type="spellEnd"/>
      <w:r w:rsidR="008E0380">
        <w:rPr>
          <w:rFonts w:cs="Times New Roman"/>
          <w:bCs/>
          <w:szCs w:val="24"/>
        </w:rPr>
        <w:t>, S.</w:t>
      </w:r>
      <w:r w:rsidRPr="00B462AF">
        <w:rPr>
          <w:rFonts w:cs="Times New Roman"/>
          <w:bCs/>
          <w:szCs w:val="24"/>
        </w:rPr>
        <w:t xml:space="preserve"> and Norman, K.</w:t>
      </w:r>
      <w:r w:rsidR="00B462AF" w:rsidRPr="00B462AF">
        <w:rPr>
          <w:rFonts w:cs="Times New Roman"/>
          <w:bCs/>
          <w:szCs w:val="24"/>
        </w:rPr>
        <w:t xml:space="preserve"> (2016).</w:t>
      </w:r>
      <w:r w:rsidRPr="00B462AF">
        <w:rPr>
          <w:rFonts w:cs="Times New Roman"/>
          <w:bCs/>
          <w:szCs w:val="24"/>
        </w:rPr>
        <w:t xml:space="preserve"> Standard </w:t>
      </w:r>
      <w:r w:rsidR="00FE0F7B" w:rsidRPr="00B462AF">
        <w:rPr>
          <w:rFonts w:cs="Times New Roman"/>
          <w:bCs/>
          <w:szCs w:val="24"/>
        </w:rPr>
        <w:t xml:space="preserve">operating procedures </w:t>
      </w:r>
      <w:r w:rsidRPr="00B462AF">
        <w:rPr>
          <w:rFonts w:cs="Times New Roman"/>
          <w:bCs/>
          <w:szCs w:val="24"/>
        </w:rPr>
        <w:t xml:space="preserve">(SOP) </w:t>
      </w:r>
      <w:r w:rsidR="00FE0F7B" w:rsidRPr="00B462AF">
        <w:rPr>
          <w:rFonts w:cs="Times New Roman"/>
          <w:bCs/>
          <w:szCs w:val="24"/>
        </w:rPr>
        <w:t xml:space="preserve">guidelines for managing </w:t>
      </w:r>
      <w:r w:rsidRPr="00B462AF">
        <w:rPr>
          <w:rFonts w:cs="Times New Roman"/>
          <w:bCs/>
          <w:i/>
          <w:iCs/>
          <w:szCs w:val="24"/>
        </w:rPr>
        <w:t>Ganoderma</w:t>
      </w:r>
      <w:r w:rsidRPr="00B462AF">
        <w:rPr>
          <w:rFonts w:cs="Times New Roman"/>
          <w:bCs/>
          <w:szCs w:val="24"/>
        </w:rPr>
        <w:t xml:space="preserve"> </w:t>
      </w:r>
      <w:r w:rsidR="00FE0F7B" w:rsidRPr="00B462AF">
        <w:rPr>
          <w:rFonts w:cs="Times New Roman"/>
          <w:bCs/>
          <w:szCs w:val="24"/>
        </w:rPr>
        <w:t>disease in oil palm</w:t>
      </w:r>
      <w:r w:rsidR="00B462AF" w:rsidRPr="00B462AF">
        <w:rPr>
          <w:rFonts w:cs="Times New Roman"/>
          <w:bCs/>
          <w:szCs w:val="24"/>
        </w:rPr>
        <w:t xml:space="preserve">. </w:t>
      </w:r>
      <w:r w:rsidRPr="00B462AF">
        <w:rPr>
          <w:rFonts w:cs="Times New Roman"/>
          <w:bCs/>
          <w:szCs w:val="24"/>
        </w:rPr>
        <w:t xml:space="preserve">Malaysian Palm Oil Board, </w:t>
      </w:r>
      <w:r w:rsidR="0047512C">
        <w:rPr>
          <w:rFonts w:cs="Times New Roman"/>
          <w:bCs/>
          <w:szCs w:val="24"/>
        </w:rPr>
        <w:t>Malaysia:</w:t>
      </w:r>
      <w:r w:rsidR="00B462AF" w:rsidRPr="00B462AF">
        <w:rPr>
          <w:rFonts w:cs="Times New Roman"/>
          <w:bCs/>
          <w:szCs w:val="24"/>
        </w:rPr>
        <w:t xml:space="preserve"> pp</w:t>
      </w:r>
      <w:r w:rsidR="0047512C">
        <w:rPr>
          <w:rFonts w:cs="Times New Roman"/>
          <w:bCs/>
          <w:szCs w:val="24"/>
        </w:rPr>
        <w:t>.</w:t>
      </w:r>
      <w:r w:rsidR="00B462AF" w:rsidRPr="00B462AF">
        <w:rPr>
          <w:rFonts w:cs="Times New Roman"/>
          <w:bCs/>
          <w:szCs w:val="24"/>
        </w:rPr>
        <w:t xml:space="preserve"> 1</w:t>
      </w:r>
      <w:r w:rsidR="00FE0F7B">
        <w:rPr>
          <w:rFonts w:cs="Times New Roman"/>
          <w:bCs/>
          <w:szCs w:val="24"/>
        </w:rPr>
        <w:t>-</w:t>
      </w:r>
      <w:r w:rsidR="00B462AF" w:rsidRPr="00B462AF">
        <w:rPr>
          <w:rFonts w:cs="Times New Roman"/>
          <w:bCs/>
          <w:szCs w:val="24"/>
        </w:rPr>
        <w:t>5.</w:t>
      </w:r>
    </w:p>
    <w:p w:rsidR="00395741" w:rsidRPr="00F25A1A" w:rsidRDefault="00395741" w:rsidP="00315725">
      <w:pPr>
        <w:pStyle w:val="ListParagraph"/>
        <w:numPr>
          <w:ilvl w:val="0"/>
          <w:numId w:val="4"/>
        </w:numPr>
        <w:spacing w:line="240" w:lineRule="auto"/>
        <w:ind w:left="567" w:hanging="501"/>
        <w:rPr>
          <w:rFonts w:cs="Times New Roman"/>
          <w:szCs w:val="24"/>
        </w:rPr>
      </w:pPr>
      <w:proofErr w:type="spellStart"/>
      <w:r w:rsidRPr="00B462AF">
        <w:rPr>
          <w:rFonts w:cs="Times New Roman"/>
          <w:szCs w:val="24"/>
        </w:rPr>
        <w:t>Ariffin</w:t>
      </w:r>
      <w:proofErr w:type="spellEnd"/>
      <w:r w:rsidRPr="00B462AF">
        <w:rPr>
          <w:rFonts w:cs="Times New Roman"/>
          <w:szCs w:val="24"/>
        </w:rPr>
        <w:t>,</w:t>
      </w:r>
      <w:r w:rsidRPr="00F25A1A">
        <w:rPr>
          <w:rFonts w:cs="Times New Roman"/>
          <w:szCs w:val="24"/>
        </w:rPr>
        <w:t xml:space="preserve"> D</w:t>
      </w:r>
      <w:r>
        <w:rPr>
          <w:rFonts w:cs="Times New Roman"/>
          <w:szCs w:val="24"/>
        </w:rPr>
        <w:t>.</w:t>
      </w:r>
      <w:r w:rsidRPr="00F25A1A">
        <w:rPr>
          <w:rFonts w:cs="Times New Roman"/>
          <w:szCs w:val="24"/>
        </w:rPr>
        <w:t>, Idris, A</w:t>
      </w:r>
      <w:r>
        <w:rPr>
          <w:rFonts w:cs="Times New Roman"/>
          <w:szCs w:val="24"/>
        </w:rPr>
        <w:t>.</w:t>
      </w:r>
      <w:r w:rsidR="008E0380">
        <w:rPr>
          <w:rFonts w:cs="Times New Roman"/>
          <w:szCs w:val="24"/>
        </w:rPr>
        <w:t xml:space="preserve"> </w:t>
      </w:r>
      <w:r w:rsidRPr="00F25A1A">
        <w:rPr>
          <w:rFonts w:cs="Times New Roman"/>
          <w:szCs w:val="24"/>
        </w:rPr>
        <w:t>S</w:t>
      </w:r>
      <w:r w:rsidR="008E0380">
        <w:rPr>
          <w:rFonts w:cs="Times New Roman"/>
          <w:szCs w:val="24"/>
        </w:rPr>
        <w:t>.</w:t>
      </w:r>
      <w:r w:rsidRPr="00F25A1A">
        <w:rPr>
          <w:rFonts w:cs="Times New Roman"/>
          <w:szCs w:val="24"/>
        </w:rPr>
        <w:t xml:space="preserve"> and Singh</w:t>
      </w:r>
      <w:r>
        <w:rPr>
          <w:rFonts w:cs="Times New Roman"/>
          <w:szCs w:val="24"/>
        </w:rPr>
        <w:t>,</w:t>
      </w:r>
      <w:r w:rsidRPr="00F25A1A">
        <w:rPr>
          <w:rFonts w:cs="Times New Roman"/>
          <w:szCs w:val="24"/>
        </w:rPr>
        <w:t xml:space="preserve"> G</w:t>
      </w:r>
      <w:r>
        <w:rPr>
          <w:rFonts w:cs="Times New Roman"/>
          <w:szCs w:val="24"/>
        </w:rPr>
        <w:t>.</w:t>
      </w:r>
      <w:r w:rsidR="00B462AF">
        <w:rPr>
          <w:rFonts w:cs="Times New Roman"/>
          <w:szCs w:val="24"/>
        </w:rPr>
        <w:t xml:space="preserve"> (2000). </w:t>
      </w:r>
      <w:r w:rsidRPr="00F25A1A">
        <w:rPr>
          <w:rFonts w:cs="Times New Roman"/>
          <w:szCs w:val="24"/>
        </w:rPr>
        <w:t xml:space="preserve">Status of </w:t>
      </w:r>
      <w:r w:rsidRPr="00F25A1A">
        <w:rPr>
          <w:rFonts w:cs="Times New Roman"/>
          <w:i/>
          <w:szCs w:val="24"/>
        </w:rPr>
        <w:t>Ganoderma</w:t>
      </w:r>
      <w:r w:rsidRPr="00F25A1A">
        <w:rPr>
          <w:rFonts w:cs="Times New Roman"/>
          <w:szCs w:val="24"/>
        </w:rPr>
        <w:t xml:space="preserve"> in oil palm</w:t>
      </w:r>
      <w:r>
        <w:rPr>
          <w:rFonts w:cs="Times New Roman"/>
          <w:szCs w:val="24"/>
        </w:rPr>
        <w:t>,</w:t>
      </w:r>
      <w:r w:rsidRPr="00F25A1A">
        <w:rPr>
          <w:rFonts w:cs="Times New Roman"/>
          <w:szCs w:val="24"/>
        </w:rPr>
        <w:t xml:space="preserve"> </w:t>
      </w:r>
      <w:r>
        <w:rPr>
          <w:rFonts w:cs="Times New Roman"/>
          <w:szCs w:val="24"/>
        </w:rPr>
        <w:t>i</w:t>
      </w:r>
      <w:r w:rsidRPr="00F25A1A">
        <w:rPr>
          <w:rFonts w:cs="Times New Roman"/>
          <w:szCs w:val="24"/>
        </w:rPr>
        <w:t>n</w:t>
      </w:r>
      <w:r w:rsidRPr="00DE5E34">
        <w:rPr>
          <w:rFonts w:cs="Times New Roman"/>
          <w:szCs w:val="24"/>
        </w:rPr>
        <w:t xml:space="preserve">: </w:t>
      </w:r>
      <w:r w:rsidRPr="005F1BF5">
        <w:rPr>
          <w:rFonts w:cs="Times New Roman"/>
          <w:i/>
          <w:iCs/>
          <w:szCs w:val="24"/>
        </w:rPr>
        <w:t>Ganoderma</w:t>
      </w:r>
      <w:r w:rsidRPr="00F25A1A">
        <w:rPr>
          <w:rFonts w:cs="Times New Roman"/>
          <w:i/>
          <w:szCs w:val="24"/>
        </w:rPr>
        <w:t xml:space="preserve"> </w:t>
      </w:r>
      <w:r w:rsidRPr="00DE5E34">
        <w:rPr>
          <w:rFonts w:cs="Times New Roman"/>
          <w:i/>
          <w:iCs/>
          <w:szCs w:val="24"/>
        </w:rPr>
        <w:t>diseases of perennial crops</w:t>
      </w:r>
      <w:r w:rsidR="00B462AF">
        <w:rPr>
          <w:rFonts w:cs="Times New Roman"/>
          <w:szCs w:val="24"/>
        </w:rPr>
        <w:t xml:space="preserve"> (eds)</w:t>
      </w:r>
      <w:r w:rsidRPr="00F25A1A">
        <w:rPr>
          <w:rFonts w:cs="Times New Roman"/>
          <w:szCs w:val="24"/>
        </w:rPr>
        <w:t xml:space="preserve"> Flood</w:t>
      </w:r>
      <w:r>
        <w:rPr>
          <w:rFonts w:cs="Times New Roman"/>
          <w:szCs w:val="24"/>
        </w:rPr>
        <w:t>,</w:t>
      </w:r>
      <w:r w:rsidRPr="00F25A1A">
        <w:rPr>
          <w:rFonts w:cs="Times New Roman"/>
          <w:szCs w:val="24"/>
        </w:rPr>
        <w:t xml:space="preserve"> J</w:t>
      </w:r>
      <w:r>
        <w:rPr>
          <w:rFonts w:cs="Times New Roman"/>
          <w:szCs w:val="24"/>
        </w:rPr>
        <w:t>.</w:t>
      </w:r>
      <w:r w:rsidRPr="00F25A1A">
        <w:rPr>
          <w:rFonts w:cs="Times New Roman"/>
          <w:szCs w:val="24"/>
        </w:rPr>
        <w:t>, Bridge</w:t>
      </w:r>
      <w:r>
        <w:rPr>
          <w:rFonts w:cs="Times New Roman"/>
          <w:szCs w:val="24"/>
        </w:rPr>
        <w:t>,</w:t>
      </w:r>
      <w:r w:rsidRPr="00F25A1A">
        <w:rPr>
          <w:rFonts w:cs="Times New Roman"/>
          <w:szCs w:val="24"/>
        </w:rPr>
        <w:t xml:space="preserve"> P</w:t>
      </w:r>
      <w:r>
        <w:rPr>
          <w:rFonts w:cs="Times New Roman"/>
          <w:szCs w:val="24"/>
        </w:rPr>
        <w:t>.</w:t>
      </w:r>
      <w:r w:rsidR="00FE0F7B">
        <w:rPr>
          <w:rFonts w:cs="Times New Roman"/>
          <w:szCs w:val="24"/>
        </w:rPr>
        <w:t xml:space="preserve"> </w:t>
      </w:r>
      <w:r w:rsidRPr="00F25A1A">
        <w:rPr>
          <w:rFonts w:cs="Times New Roman"/>
          <w:szCs w:val="24"/>
        </w:rPr>
        <w:t>D</w:t>
      </w:r>
      <w:r>
        <w:rPr>
          <w:rFonts w:cs="Times New Roman"/>
          <w:szCs w:val="24"/>
        </w:rPr>
        <w:t>.</w:t>
      </w:r>
      <w:r w:rsidRPr="00F25A1A">
        <w:rPr>
          <w:rFonts w:cs="Times New Roman"/>
          <w:szCs w:val="24"/>
        </w:rPr>
        <w:t xml:space="preserve"> and Holderness</w:t>
      </w:r>
      <w:r>
        <w:rPr>
          <w:rFonts w:cs="Times New Roman"/>
          <w:szCs w:val="24"/>
        </w:rPr>
        <w:t>,</w:t>
      </w:r>
      <w:r w:rsidRPr="00F25A1A">
        <w:rPr>
          <w:rFonts w:cs="Times New Roman"/>
          <w:szCs w:val="24"/>
        </w:rPr>
        <w:t xml:space="preserve"> M</w:t>
      </w:r>
      <w:r>
        <w:rPr>
          <w:rFonts w:cs="Times New Roman"/>
          <w:szCs w:val="24"/>
        </w:rPr>
        <w:t xml:space="preserve">. </w:t>
      </w:r>
      <w:r w:rsidR="00B462AF" w:rsidRPr="00F25A1A">
        <w:rPr>
          <w:rFonts w:cs="Times New Roman"/>
          <w:szCs w:val="24"/>
        </w:rPr>
        <w:t>CABI Publishing</w:t>
      </w:r>
      <w:r w:rsidR="00B462AF">
        <w:rPr>
          <w:rFonts w:cs="Times New Roman"/>
          <w:szCs w:val="24"/>
        </w:rPr>
        <w:t xml:space="preserve">, </w:t>
      </w:r>
      <w:r w:rsidRPr="00F25A1A">
        <w:rPr>
          <w:rFonts w:cs="Times New Roman"/>
          <w:szCs w:val="24"/>
        </w:rPr>
        <w:t>London</w:t>
      </w:r>
      <w:r w:rsidR="0047512C">
        <w:rPr>
          <w:rFonts w:cs="Times New Roman"/>
          <w:szCs w:val="24"/>
        </w:rPr>
        <w:t xml:space="preserve">: </w:t>
      </w:r>
      <w:r w:rsidRPr="00F25A1A">
        <w:rPr>
          <w:rFonts w:cs="Times New Roman"/>
          <w:szCs w:val="24"/>
        </w:rPr>
        <w:t>p</w:t>
      </w:r>
      <w:r w:rsidR="00B462AF">
        <w:rPr>
          <w:rFonts w:cs="Times New Roman"/>
          <w:szCs w:val="24"/>
        </w:rPr>
        <w:t>p</w:t>
      </w:r>
      <w:r w:rsidR="0047512C">
        <w:rPr>
          <w:rFonts w:cs="Times New Roman"/>
          <w:szCs w:val="24"/>
        </w:rPr>
        <w:t>.</w:t>
      </w:r>
      <w:r w:rsidRPr="00F25A1A">
        <w:rPr>
          <w:rFonts w:cs="Times New Roman"/>
          <w:szCs w:val="24"/>
        </w:rPr>
        <w:t xml:space="preserve"> 49</w:t>
      </w:r>
      <w:r w:rsidR="00FE0F7B">
        <w:rPr>
          <w:rFonts w:cs="Times New Roman"/>
          <w:szCs w:val="24"/>
        </w:rPr>
        <w:t>-</w:t>
      </w:r>
      <w:r w:rsidR="008E0380">
        <w:rPr>
          <w:rFonts w:cs="Times New Roman"/>
          <w:szCs w:val="24"/>
        </w:rPr>
        <w:t xml:space="preserve"> </w:t>
      </w:r>
      <w:r w:rsidR="00B462AF">
        <w:rPr>
          <w:rFonts w:cs="Times New Roman"/>
          <w:szCs w:val="24"/>
        </w:rPr>
        <w:t>68</w:t>
      </w:r>
      <w:r>
        <w:rPr>
          <w:rFonts w:cs="Times New Roman"/>
          <w:szCs w:val="24"/>
        </w:rPr>
        <w:t>.</w:t>
      </w:r>
    </w:p>
    <w:p w:rsidR="00395741" w:rsidRPr="00F25A1A" w:rsidRDefault="00395741" w:rsidP="00315725">
      <w:pPr>
        <w:pStyle w:val="ListParagraph"/>
        <w:numPr>
          <w:ilvl w:val="0"/>
          <w:numId w:val="4"/>
        </w:numPr>
        <w:spacing w:line="240" w:lineRule="auto"/>
        <w:ind w:left="567" w:hanging="501"/>
        <w:rPr>
          <w:rFonts w:cs="Times New Roman"/>
          <w:szCs w:val="24"/>
        </w:rPr>
      </w:pPr>
      <w:r w:rsidRPr="005F1BF5">
        <w:rPr>
          <w:rFonts w:cs="Times New Roman"/>
          <w:bCs/>
          <w:szCs w:val="24"/>
        </w:rPr>
        <w:t>Spinelli</w:t>
      </w:r>
      <w:r>
        <w:rPr>
          <w:rFonts w:cs="Times New Roman"/>
          <w:bCs/>
          <w:szCs w:val="24"/>
        </w:rPr>
        <w:t>,</w:t>
      </w:r>
      <w:r w:rsidRPr="00F25A1A">
        <w:rPr>
          <w:rFonts w:cs="Times New Roman"/>
          <w:bCs/>
          <w:szCs w:val="24"/>
        </w:rPr>
        <w:t xml:space="preserve"> F</w:t>
      </w:r>
      <w:r>
        <w:rPr>
          <w:rFonts w:cs="Times New Roman"/>
          <w:bCs/>
          <w:szCs w:val="24"/>
        </w:rPr>
        <w:t>.</w:t>
      </w:r>
      <w:r w:rsidRPr="00F25A1A">
        <w:rPr>
          <w:rFonts w:cs="Times New Roman"/>
          <w:bCs/>
          <w:szCs w:val="24"/>
        </w:rPr>
        <w:t>, Costa</w:t>
      </w:r>
      <w:r>
        <w:rPr>
          <w:rFonts w:cs="Times New Roman"/>
          <w:bCs/>
          <w:szCs w:val="24"/>
        </w:rPr>
        <w:t>,</w:t>
      </w:r>
      <w:r w:rsidRPr="00F25A1A">
        <w:rPr>
          <w:rFonts w:cs="Times New Roman"/>
          <w:bCs/>
          <w:szCs w:val="24"/>
        </w:rPr>
        <w:t xml:space="preserve"> G</w:t>
      </w:r>
      <w:r>
        <w:rPr>
          <w:rFonts w:cs="Times New Roman"/>
          <w:bCs/>
          <w:szCs w:val="24"/>
        </w:rPr>
        <w:t>.</w:t>
      </w:r>
      <w:r w:rsidRPr="00F25A1A">
        <w:rPr>
          <w:rFonts w:cs="Times New Roman"/>
          <w:bCs/>
          <w:szCs w:val="24"/>
        </w:rPr>
        <w:t xml:space="preserve">, </w:t>
      </w:r>
      <w:proofErr w:type="spellStart"/>
      <w:r w:rsidRPr="00F25A1A">
        <w:rPr>
          <w:rFonts w:cs="Times New Roman"/>
          <w:bCs/>
          <w:szCs w:val="24"/>
        </w:rPr>
        <w:t>Rondelli</w:t>
      </w:r>
      <w:proofErr w:type="spellEnd"/>
      <w:r>
        <w:rPr>
          <w:rFonts w:cs="Times New Roman"/>
          <w:bCs/>
          <w:szCs w:val="24"/>
        </w:rPr>
        <w:t>,</w:t>
      </w:r>
      <w:r w:rsidRPr="00F25A1A">
        <w:rPr>
          <w:rFonts w:cs="Times New Roman"/>
          <w:bCs/>
          <w:szCs w:val="24"/>
        </w:rPr>
        <w:t xml:space="preserve"> E</w:t>
      </w:r>
      <w:r>
        <w:rPr>
          <w:rFonts w:cs="Times New Roman"/>
          <w:bCs/>
          <w:szCs w:val="24"/>
        </w:rPr>
        <w:t>.</w:t>
      </w:r>
      <w:r w:rsidRPr="00F25A1A">
        <w:rPr>
          <w:rFonts w:cs="Times New Roman"/>
          <w:bCs/>
          <w:szCs w:val="24"/>
        </w:rPr>
        <w:t xml:space="preserve">, </w:t>
      </w:r>
      <w:proofErr w:type="spellStart"/>
      <w:r w:rsidRPr="00F25A1A">
        <w:rPr>
          <w:rFonts w:cs="Times New Roman"/>
          <w:bCs/>
          <w:szCs w:val="24"/>
        </w:rPr>
        <w:t>Busi</w:t>
      </w:r>
      <w:proofErr w:type="spellEnd"/>
      <w:r>
        <w:rPr>
          <w:rFonts w:cs="Times New Roman"/>
          <w:bCs/>
          <w:szCs w:val="24"/>
        </w:rPr>
        <w:t>,</w:t>
      </w:r>
      <w:r w:rsidRPr="00F25A1A">
        <w:rPr>
          <w:rFonts w:cs="Times New Roman"/>
          <w:bCs/>
          <w:szCs w:val="24"/>
        </w:rPr>
        <w:t xml:space="preserve"> S</w:t>
      </w:r>
      <w:r>
        <w:rPr>
          <w:rFonts w:cs="Times New Roman"/>
          <w:bCs/>
          <w:szCs w:val="24"/>
        </w:rPr>
        <w:t>.</w:t>
      </w:r>
      <w:r w:rsidRPr="00F25A1A">
        <w:rPr>
          <w:rFonts w:cs="Times New Roman"/>
          <w:bCs/>
          <w:szCs w:val="24"/>
        </w:rPr>
        <w:t>, Vanneste</w:t>
      </w:r>
      <w:r>
        <w:rPr>
          <w:rFonts w:cs="Times New Roman"/>
          <w:bCs/>
          <w:szCs w:val="24"/>
        </w:rPr>
        <w:t>,</w:t>
      </w:r>
      <w:r w:rsidRPr="00F25A1A">
        <w:rPr>
          <w:rFonts w:cs="Times New Roman"/>
          <w:bCs/>
          <w:szCs w:val="24"/>
        </w:rPr>
        <w:t xml:space="preserve"> J</w:t>
      </w:r>
      <w:r>
        <w:rPr>
          <w:rFonts w:cs="Times New Roman"/>
          <w:bCs/>
          <w:szCs w:val="24"/>
        </w:rPr>
        <w:t>.</w:t>
      </w:r>
      <w:r w:rsidR="008E0380">
        <w:rPr>
          <w:rFonts w:cs="Times New Roman"/>
          <w:bCs/>
          <w:szCs w:val="24"/>
        </w:rPr>
        <w:t xml:space="preserve"> </w:t>
      </w:r>
      <w:r w:rsidRPr="00F25A1A">
        <w:rPr>
          <w:rFonts w:cs="Times New Roman"/>
          <w:bCs/>
          <w:szCs w:val="24"/>
        </w:rPr>
        <w:t>L</w:t>
      </w:r>
      <w:r>
        <w:rPr>
          <w:rFonts w:cs="Times New Roman"/>
          <w:bCs/>
          <w:szCs w:val="24"/>
        </w:rPr>
        <w:t>.</w:t>
      </w:r>
      <w:r w:rsidRPr="00F25A1A">
        <w:rPr>
          <w:rFonts w:cs="Times New Roman"/>
          <w:bCs/>
          <w:szCs w:val="24"/>
        </w:rPr>
        <w:t>, Rodriguez</w:t>
      </w:r>
      <w:r>
        <w:rPr>
          <w:rFonts w:cs="Times New Roman"/>
          <w:bCs/>
          <w:szCs w:val="24"/>
        </w:rPr>
        <w:t>,</w:t>
      </w:r>
      <w:r w:rsidRPr="00F25A1A">
        <w:rPr>
          <w:rFonts w:cs="Times New Roman"/>
          <w:bCs/>
          <w:szCs w:val="24"/>
        </w:rPr>
        <w:t xml:space="preserve"> E</w:t>
      </w:r>
      <w:r>
        <w:rPr>
          <w:rFonts w:cs="Times New Roman"/>
          <w:bCs/>
          <w:szCs w:val="24"/>
        </w:rPr>
        <w:t>.</w:t>
      </w:r>
      <w:r w:rsidR="008E0380">
        <w:rPr>
          <w:rFonts w:cs="Times New Roman"/>
          <w:bCs/>
          <w:szCs w:val="24"/>
        </w:rPr>
        <w:t xml:space="preserve"> </w:t>
      </w:r>
      <w:r w:rsidRPr="00F25A1A">
        <w:rPr>
          <w:rFonts w:cs="Times New Roman"/>
          <w:bCs/>
          <w:szCs w:val="24"/>
        </w:rPr>
        <w:t>M</w:t>
      </w:r>
      <w:r>
        <w:rPr>
          <w:rFonts w:cs="Times New Roman"/>
          <w:bCs/>
          <w:szCs w:val="24"/>
        </w:rPr>
        <w:t>.</w:t>
      </w:r>
      <w:r w:rsidR="008E0380">
        <w:rPr>
          <w:rFonts w:cs="Times New Roman"/>
          <w:bCs/>
          <w:szCs w:val="24"/>
        </w:rPr>
        <w:t xml:space="preserve"> </w:t>
      </w:r>
      <w:r w:rsidRPr="00F25A1A">
        <w:rPr>
          <w:rFonts w:cs="Times New Roman"/>
          <w:bCs/>
          <w:szCs w:val="24"/>
        </w:rPr>
        <w:t>T</w:t>
      </w:r>
      <w:r>
        <w:rPr>
          <w:rFonts w:cs="Times New Roman"/>
          <w:bCs/>
          <w:szCs w:val="24"/>
        </w:rPr>
        <w:t>.</w:t>
      </w:r>
      <w:r w:rsidRPr="00F25A1A">
        <w:rPr>
          <w:rFonts w:cs="Times New Roman"/>
          <w:bCs/>
          <w:szCs w:val="24"/>
        </w:rPr>
        <w:t xml:space="preserve">, </w:t>
      </w:r>
      <w:proofErr w:type="spellStart"/>
      <w:r w:rsidRPr="00F25A1A">
        <w:rPr>
          <w:rFonts w:cs="Times New Roman"/>
          <w:bCs/>
          <w:szCs w:val="24"/>
        </w:rPr>
        <w:t>Savioli</w:t>
      </w:r>
      <w:proofErr w:type="spellEnd"/>
      <w:r>
        <w:rPr>
          <w:rFonts w:cs="Times New Roman"/>
          <w:bCs/>
          <w:szCs w:val="24"/>
        </w:rPr>
        <w:t>,</w:t>
      </w:r>
      <w:r w:rsidRPr="00F25A1A">
        <w:rPr>
          <w:rFonts w:cs="Times New Roman"/>
          <w:bCs/>
          <w:szCs w:val="24"/>
        </w:rPr>
        <w:t xml:space="preserve"> S</w:t>
      </w:r>
      <w:r>
        <w:rPr>
          <w:rFonts w:cs="Times New Roman"/>
          <w:bCs/>
          <w:szCs w:val="24"/>
        </w:rPr>
        <w:t>.</w:t>
      </w:r>
      <w:r w:rsidRPr="00F25A1A">
        <w:rPr>
          <w:rFonts w:cs="Times New Roman"/>
          <w:bCs/>
          <w:szCs w:val="24"/>
        </w:rPr>
        <w:t xml:space="preserve"> and Cristescu</w:t>
      </w:r>
      <w:r>
        <w:rPr>
          <w:rFonts w:cs="Times New Roman"/>
          <w:bCs/>
          <w:szCs w:val="24"/>
        </w:rPr>
        <w:t>,</w:t>
      </w:r>
      <w:r w:rsidRPr="00F25A1A">
        <w:rPr>
          <w:rFonts w:cs="Times New Roman"/>
          <w:bCs/>
          <w:szCs w:val="24"/>
        </w:rPr>
        <w:t xml:space="preserve"> S</w:t>
      </w:r>
      <w:r>
        <w:rPr>
          <w:rFonts w:cs="Times New Roman"/>
          <w:bCs/>
          <w:szCs w:val="24"/>
        </w:rPr>
        <w:t>.</w:t>
      </w:r>
      <w:r w:rsidR="008E0380">
        <w:rPr>
          <w:rFonts w:cs="Times New Roman"/>
          <w:bCs/>
          <w:szCs w:val="24"/>
        </w:rPr>
        <w:t xml:space="preserve"> </w:t>
      </w:r>
      <w:r w:rsidRPr="00F25A1A">
        <w:rPr>
          <w:rFonts w:cs="Times New Roman"/>
          <w:bCs/>
          <w:szCs w:val="24"/>
        </w:rPr>
        <w:t>M</w:t>
      </w:r>
      <w:r>
        <w:rPr>
          <w:rFonts w:cs="Times New Roman"/>
          <w:bCs/>
          <w:szCs w:val="24"/>
        </w:rPr>
        <w:t>.</w:t>
      </w:r>
      <w:r w:rsidR="007522A9">
        <w:rPr>
          <w:rFonts w:cs="Times New Roman"/>
          <w:bCs/>
          <w:szCs w:val="24"/>
        </w:rPr>
        <w:t xml:space="preserve"> (2011).</w:t>
      </w:r>
      <w:r w:rsidR="007522A9" w:rsidRPr="007522A9">
        <w:rPr>
          <w:rFonts w:cs="Times New Roman"/>
          <w:bCs/>
          <w:szCs w:val="24"/>
        </w:rPr>
        <w:t xml:space="preserve"> </w:t>
      </w:r>
      <w:r w:rsidR="007522A9">
        <w:rPr>
          <w:rFonts w:cs="Times New Roman"/>
          <w:bCs/>
          <w:szCs w:val="24"/>
        </w:rPr>
        <w:t xml:space="preserve">Volatile compounds produced by </w:t>
      </w:r>
      <w:r w:rsidR="007522A9">
        <w:rPr>
          <w:rFonts w:cs="Times New Roman"/>
          <w:bCs/>
          <w:i/>
          <w:szCs w:val="24"/>
        </w:rPr>
        <w:t xml:space="preserve">Erwinia </w:t>
      </w:r>
      <w:proofErr w:type="spellStart"/>
      <w:r w:rsidR="007522A9">
        <w:rPr>
          <w:rFonts w:cs="Times New Roman"/>
          <w:bCs/>
          <w:i/>
          <w:szCs w:val="24"/>
        </w:rPr>
        <w:t>amylovora</w:t>
      </w:r>
      <w:proofErr w:type="spellEnd"/>
      <w:r w:rsidR="007522A9">
        <w:rPr>
          <w:rFonts w:cs="Times New Roman"/>
          <w:bCs/>
          <w:szCs w:val="24"/>
        </w:rPr>
        <w:t xml:space="preserve"> and their potential exploitation for bacterial identification. </w:t>
      </w:r>
      <w:r w:rsidR="008E0380">
        <w:rPr>
          <w:rFonts w:cs="Times New Roman"/>
          <w:bCs/>
          <w:i/>
          <w:szCs w:val="24"/>
        </w:rPr>
        <w:t xml:space="preserve">Acta </w:t>
      </w:r>
      <w:proofErr w:type="spellStart"/>
      <w:r w:rsidR="008E0380">
        <w:rPr>
          <w:rFonts w:cs="Times New Roman"/>
          <w:bCs/>
          <w:i/>
          <w:szCs w:val="24"/>
        </w:rPr>
        <w:t>Horticulturae</w:t>
      </w:r>
      <w:proofErr w:type="spellEnd"/>
      <w:r>
        <w:rPr>
          <w:rFonts w:cs="Times New Roman"/>
          <w:bCs/>
          <w:i/>
          <w:szCs w:val="24"/>
        </w:rPr>
        <w:t>,</w:t>
      </w:r>
      <w:r w:rsidRPr="00F25A1A">
        <w:rPr>
          <w:rFonts w:cs="Times New Roman"/>
          <w:bCs/>
          <w:szCs w:val="24"/>
        </w:rPr>
        <w:t xml:space="preserve"> </w:t>
      </w:r>
      <w:r w:rsidRPr="005F1BF5">
        <w:rPr>
          <w:rFonts w:cs="Times New Roman"/>
          <w:szCs w:val="24"/>
        </w:rPr>
        <w:t>896</w:t>
      </w:r>
      <w:r w:rsidR="007522A9">
        <w:rPr>
          <w:rFonts w:cs="Times New Roman"/>
          <w:szCs w:val="24"/>
        </w:rPr>
        <w:t xml:space="preserve">: </w:t>
      </w:r>
      <w:r w:rsidRPr="00F25A1A">
        <w:rPr>
          <w:rFonts w:cs="Times New Roman"/>
          <w:bCs/>
          <w:szCs w:val="24"/>
        </w:rPr>
        <w:t>77</w:t>
      </w:r>
      <w:r w:rsidR="00FE0F7B">
        <w:rPr>
          <w:rFonts w:cs="Times New Roman"/>
          <w:bCs/>
          <w:szCs w:val="24"/>
        </w:rPr>
        <w:t>-</w:t>
      </w:r>
      <w:r w:rsidR="007522A9">
        <w:rPr>
          <w:rFonts w:cs="Times New Roman"/>
          <w:bCs/>
          <w:szCs w:val="24"/>
        </w:rPr>
        <w:t>84</w:t>
      </w:r>
      <w:r>
        <w:rPr>
          <w:rFonts w:cs="Times New Roman"/>
          <w:bCs/>
          <w:szCs w:val="24"/>
        </w:rPr>
        <w:t>.</w:t>
      </w:r>
    </w:p>
    <w:p w:rsidR="00395741" w:rsidRPr="00F25A1A" w:rsidRDefault="00395741" w:rsidP="00315725">
      <w:pPr>
        <w:pStyle w:val="ListParagraph"/>
        <w:numPr>
          <w:ilvl w:val="0"/>
          <w:numId w:val="4"/>
        </w:numPr>
        <w:spacing w:line="240" w:lineRule="auto"/>
        <w:ind w:left="567" w:hanging="501"/>
        <w:rPr>
          <w:rFonts w:cs="Times New Roman"/>
          <w:bCs/>
          <w:szCs w:val="24"/>
        </w:rPr>
      </w:pPr>
      <w:proofErr w:type="spellStart"/>
      <w:r w:rsidRPr="00F25A1A">
        <w:rPr>
          <w:rFonts w:cs="Times New Roman"/>
          <w:bCs/>
          <w:szCs w:val="24"/>
        </w:rPr>
        <w:t>Blasioli</w:t>
      </w:r>
      <w:proofErr w:type="spellEnd"/>
      <w:r>
        <w:rPr>
          <w:rFonts w:cs="Times New Roman"/>
          <w:bCs/>
          <w:szCs w:val="24"/>
        </w:rPr>
        <w:t>,</w:t>
      </w:r>
      <w:r w:rsidRPr="00F25A1A">
        <w:rPr>
          <w:rFonts w:cs="Times New Roman"/>
          <w:bCs/>
          <w:szCs w:val="24"/>
        </w:rPr>
        <w:t xml:space="preserve"> S</w:t>
      </w:r>
      <w:r>
        <w:rPr>
          <w:rFonts w:cs="Times New Roman"/>
          <w:bCs/>
          <w:szCs w:val="24"/>
        </w:rPr>
        <w:t>.</w:t>
      </w:r>
      <w:r w:rsidRPr="00F25A1A">
        <w:rPr>
          <w:rFonts w:cs="Times New Roman"/>
          <w:bCs/>
          <w:szCs w:val="24"/>
        </w:rPr>
        <w:t>, Biondi</w:t>
      </w:r>
      <w:r>
        <w:rPr>
          <w:rFonts w:cs="Times New Roman"/>
          <w:bCs/>
          <w:szCs w:val="24"/>
        </w:rPr>
        <w:t>,</w:t>
      </w:r>
      <w:r w:rsidRPr="00F25A1A">
        <w:rPr>
          <w:rFonts w:cs="Times New Roman"/>
          <w:bCs/>
          <w:szCs w:val="24"/>
        </w:rPr>
        <w:t xml:space="preserve"> E</w:t>
      </w:r>
      <w:r>
        <w:rPr>
          <w:rFonts w:cs="Times New Roman"/>
          <w:bCs/>
          <w:szCs w:val="24"/>
        </w:rPr>
        <w:t>.</w:t>
      </w:r>
      <w:r w:rsidRPr="00F25A1A">
        <w:rPr>
          <w:rFonts w:cs="Times New Roman"/>
          <w:bCs/>
          <w:szCs w:val="24"/>
        </w:rPr>
        <w:t xml:space="preserve">, </w:t>
      </w:r>
      <w:proofErr w:type="spellStart"/>
      <w:r w:rsidRPr="00F25A1A">
        <w:rPr>
          <w:rFonts w:cs="Times New Roman"/>
          <w:bCs/>
          <w:szCs w:val="24"/>
        </w:rPr>
        <w:t>Braschi</w:t>
      </w:r>
      <w:proofErr w:type="spellEnd"/>
      <w:r>
        <w:rPr>
          <w:rFonts w:cs="Times New Roman"/>
          <w:bCs/>
          <w:szCs w:val="24"/>
        </w:rPr>
        <w:t>,</w:t>
      </w:r>
      <w:r w:rsidRPr="00F25A1A">
        <w:rPr>
          <w:rFonts w:cs="Times New Roman"/>
          <w:bCs/>
          <w:szCs w:val="24"/>
        </w:rPr>
        <w:t xml:space="preserve"> I</w:t>
      </w:r>
      <w:r>
        <w:rPr>
          <w:rFonts w:cs="Times New Roman"/>
          <w:bCs/>
          <w:szCs w:val="24"/>
        </w:rPr>
        <w:t>.</w:t>
      </w:r>
      <w:r w:rsidRPr="00F25A1A">
        <w:rPr>
          <w:rFonts w:cs="Times New Roman"/>
          <w:bCs/>
          <w:szCs w:val="24"/>
        </w:rPr>
        <w:t xml:space="preserve">, </w:t>
      </w:r>
      <w:proofErr w:type="spellStart"/>
      <w:r w:rsidRPr="00F25A1A">
        <w:rPr>
          <w:rFonts w:cs="Times New Roman"/>
          <w:bCs/>
          <w:szCs w:val="24"/>
        </w:rPr>
        <w:t>Mazzucchi</w:t>
      </w:r>
      <w:proofErr w:type="spellEnd"/>
      <w:r>
        <w:rPr>
          <w:rFonts w:cs="Times New Roman"/>
          <w:bCs/>
          <w:szCs w:val="24"/>
        </w:rPr>
        <w:t>,</w:t>
      </w:r>
      <w:r w:rsidRPr="00F25A1A">
        <w:rPr>
          <w:rFonts w:cs="Times New Roman"/>
          <w:bCs/>
          <w:szCs w:val="24"/>
        </w:rPr>
        <w:t xml:space="preserve"> U</w:t>
      </w:r>
      <w:r>
        <w:rPr>
          <w:rFonts w:cs="Times New Roman"/>
          <w:bCs/>
          <w:szCs w:val="24"/>
        </w:rPr>
        <w:t>.</w:t>
      </w:r>
      <w:r w:rsidRPr="00F25A1A">
        <w:rPr>
          <w:rFonts w:cs="Times New Roman"/>
          <w:bCs/>
          <w:szCs w:val="24"/>
        </w:rPr>
        <w:t xml:space="preserve">, </w:t>
      </w:r>
      <w:proofErr w:type="spellStart"/>
      <w:r w:rsidRPr="00F25A1A">
        <w:rPr>
          <w:rFonts w:cs="Times New Roman"/>
          <w:bCs/>
          <w:szCs w:val="24"/>
        </w:rPr>
        <w:t>Bazzi</w:t>
      </w:r>
      <w:proofErr w:type="spellEnd"/>
      <w:r>
        <w:rPr>
          <w:rFonts w:cs="Times New Roman"/>
          <w:bCs/>
          <w:szCs w:val="24"/>
        </w:rPr>
        <w:t>,</w:t>
      </w:r>
      <w:r w:rsidRPr="00F25A1A">
        <w:rPr>
          <w:rFonts w:cs="Times New Roman"/>
          <w:bCs/>
          <w:szCs w:val="24"/>
        </w:rPr>
        <w:t xml:space="preserve"> C</w:t>
      </w:r>
      <w:r w:rsidR="008E0380">
        <w:rPr>
          <w:rFonts w:cs="Times New Roman"/>
          <w:bCs/>
          <w:szCs w:val="24"/>
        </w:rPr>
        <w:t>.</w:t>
      </w:r>
      <w:r w:rsidRPr="00F25A1A">
        <w:rPr>
          <w:rFonts w:cs="Times New Roman"/>
          <w:bCs/>
          <w:szCs w:val="24"/>
        </w:rPr>
        <w:t xml:space="preserve"> and </w:t>
      </w:r>
      <w:proofErr w:type="spellStart"/>
      <w:r w:rsidRPr="00F25A1A">
        <w:rPr>
          <w:rFonts w:cs="Times New Roman"/>
          <w:bCs/>
          <w:szCs w:val="24"/>
        </w:rPr>
        <w:t>Gessa</w:t>
      </w:r>
      <w:proofErr w:type="spellEnd"/>
      <w:r>
        <w:rPr>
          <w:rFonts w:cs="Times New Roman"/>
          <w:bCs/>
          <w:szCs w:val="24"/>
        </w:rPr>
        <w:t>,</w:t>
      </w:r>
      <w:r w:rsidRPr="00F25A1A">
        <w:rPr>
          <w:rFonts w:cs="Times New Roman"/>
          <w:bCs/>
          <w:szCs w:val="24"/>
        </w:rPr>
        <w:t xml:space="preserve"> C</w:t>
      </w:r>
      <w:r>
        <w:rPr>
          <w:rFonts w:cs="Times New Roman"/>
          <w:bCs/>
          <w:szCs w:val="24"/>
        </w:rPr>
        <w:t>.</w:t>
      </w:r>
      <w:r w:rsidR="00FE0F7B">
        <w:rPr>
          <w:rFonts w:cs="Times New Roman"/>
          <w:bCs/>
          <w:szCs w:val="24"/>
        </w:rPr>
        <w:t xml:space="preserve"> </w:t>
      </w:r>
      <w:r w:rsidRPr="00F25A1A">
        <w:rPr>
          <w:rFonts w:cs="Times New Roman"/>
          <w:bCs/>
          <w:szCs w:val="24"/>
        </w:rPr>
        <w:t>E</w:t>
      </w:r>
      <w:r>
        <w:rPr>
          <w:rFonts w:cs="Times New Roman"/>
          <w:bCs/>
          <w:szCs w:val="24"/>
        </w:rPr>
        <w:t>.</w:t>
      </w:r>
      <w:r w:rsidR="007522A9">
        <w:rPr>
          <w:rFonts w:cs="Times New Roman"/>
          <w:bCs/>
          <w:szCs w:val="24"/>
        </w:rPr>
        <w:t xml:space="preserve"> (2010). Electronic nose as an innovative tool for the diagnosis of grapevine crown gall. </w:t>
      </w:r>
      <w:r w:rsidR="008E0380">
        <w:rPr>
          <w:rFonts w:cs="Times New Roman"/>
          <w:bCs/>
          <w:i/>
          <w:szCs w:val="24"/>
        </w:rPr>
        <w:t>Analytica Chim</w:t>
      </w:r>
      <w:r w:rsidR="00FE0F7B">
        <w:rPr>
          <w:rFonts w:cs="Times New Roman"/>
          <w:bCs/>
          <w:i/>
          <w:szCs w:val="24"/>
        </w:rPr>
        <w:t>i</w:t>
      </w:r>
      <w:r w:rsidR="008E0380">
        <w:rPr>
          <w:rFonts w:cs="Times New Roman"/>
          <w:bCs/>
          <w:i/>
          <w:szCs w:val="24"/>
        </w:rPr>
        <w:t>ca</w:t>
      </w:r>
      <w:r w:rsidRPr="00F25A1A">
        <w:rPr>
          <w:rFonts w:cs="Times New Roman"/>
          <w:bCs/>
          <w:i/>
          <w:szCs w:val="24"/>
        </w:rPr>
        <w:t xml:space="preserve"> Acta</w:t>
      </w:r>
      <w:r>
        <w:rPr>
          <w:rFonts w:cs="Times New Roman"/>
          <w:bCs/>
          <w:i/>
          <w:szCs w:val="24"/>
        </w:rPr>
        <w:t>,</w:t>
      </w:r>
      <w:r w:rsidRPr="00F25A1A">
        <w:rPr>
          <w:rFonts w:cs="Times New Roman"/>
          <w:bCs/>
          <w:i/>
          <w:szCs w:val="24"/>
        </w:rPr>
        <w:t xml:space="preserve"> </w:t>
      </w:r>
      <w:r w:rsidRPr="005F1BF5">
        <w:rPr>
          <w:rFonts w:cs="Times New Roman"/>
          <w:szCs w:val="24"/>
        </w:rPr>
        <w:t>672</w:t>
      </w:r>
      <w:r w:rsidR="007522A9">
        <w:rPr>
          <w:rFonts w:cs="Times New Roman"/>
          <w:szCs w:val="24"/>
        </w:rPr>
        <w:t>:</w:t>
      </w:r>
      <w:r>
        <w:rPr>
          <w:rFonts w:cs="Times New Roman"/>
          <w:b/>
          <w:bCs/>
          <w:szCs w:val="24"/>
        </w:rPr>
        <w:t xml:space="preserve"> </w:t>
      </w:r>
      <w:r w:rsidRPr="00F25A1A">
        <w:rPr>
          <w:rFonts w:cs="Times New Roman"/>
          <w:bCs/>
          <w:szCs w:val="24"/>
        </w:rPr>
        <w:t>20</w:t>
      </w:r>
      <w:r w:rsidR="00FE0F7B">
        <w:rPr>
          <w:rFonts w:cs="Times New Roman"/>
          <w:bCs/>
          <w:szCs w:val="24"/>
        </w:rPr>
        <w:t>-</w:t>
      </w:r>
      <w:r w:rsidR="007522A9">
        <w:rPr>
          <w:rFonts w:cs="Times New Roman"/>
          <w:bCs/>
          <w:szCs w:val="24"/>
        </w:rPr>
        <w:t>24</w:t>
      </w:r>
      <w:r>
        <w:rPr>
          <w:rFonts w:cs="Times New Roman"/>
          <w:bCs/>
          <w:szCs w:val="24"/>
        </w:rPr>
        <w:t>.</w:t>
      </w:r>
    </w:p>
    <w:p w:rsidR="00395741" w:rsidRPr="00F25A1A" w:rsidRDefault="00395741" w:rsidP="00315725">
      <w:pPr>
        <w:pStyle w:val="ListParagraph"/>
        <w:numPr>
          <w:ilvl w:val="0"/>
          <w:numId w:val="4"/>
        </w:numPr>
        <w:spacing w:line="240" w:lineRule="auto"/>
        <w:ind w:left="567" w:hanging="501"/>
        <w:rPr>
          <w:rFonts w:cs="Times New Roman"/>
          <w:bCs/>
          <w:szCs w:val="24"/>
        </w:rPr>
      </w:pPr>
      <w:r w:rsidRPr="00F25A1A">
        <w:rPr>
          <w:rFonts w:cs="Times New Roman"/>
          <w:bCs/>
          <w:szCs w:val="24"/>
        </w:rPr>
        <w:t>Pan</w:t>
      </w:r>
      <w:r>
        <w:rPr>
          <w:rFonts w:cs="Times New Roman"/>
          <w:bCs/>
          <w:szCs w:val="24"/>
        </w:rPr>
        <w:t>,</w:t>
      </w:r>
      <w:r w:rsidRPr="00F25A1A">
        <w:rPr>
          <w:rFonts w:cs="Times New Roman"/>
          <w:bCs/>
          <w:szCs w:val="24"/>
        </w:rPr>
        <w:t xml:space="preserve"> L</w:t>
      </w:r>
      <w:r>
        <w:rPr>
          <w:rFonts w:cs="Times New Roman"/>
          <w:bCs/>
          <w:szCs w:val="24"/>
        </w:rPr>
        <w:t>.</w:t>
      </w:r>
      <w:r w:rsidRPr="00F25A1A">
        <w:rPr>
          <w:rFonts w:cs="Times New Roman"/>
          <w:bCs/>
          <w:szCs w:val="24"/>
        </w:rPr>
        <w:t>, Zhang</w:t>
      </w:r>
      <w:r>
        <w:rPr>
          <w:rFonts w:cs="Times New Roman"/>
          <w:bCs/>
          <w:szCs w:val="24"/>
        </w:rPr>
        <w:t>,</w:t>
      </w:r>
      <w:r w:rsidRPr="00F25A1A">
        <w:rPr>
          <w:rFonts w:cs="Times New Roman"/>
          <w:bCs/>
          <w:szCs w:val="24"/>
        </w:rPr>
        <w:t xml:space="preserve"> W</w:t>
      </w:r>
      <w:r>
        <w:rPr>
          <w:rFonts w:cs="Times New Roman"/>
          <w:bCs/>
          <w:szCs w:val="24"/>
        </w:rPr>
        <w:t>.</w:t>
      </w:r>
      <w:r w:rsidRPr="00F25A1A">
        <w:rPr>
          <w:rFonts w:cs="Times New Roman"/>
          <w:bCs/>
          <w:szCs w:val="24"/>
        </w:rPr>
        <w:t>, Zhu</w:t>
      </w:r>
      <w:r>
        <w:rPr>
          <w:rFonts w:cs="Times New Roman"/>
          <w:bCs/>
          <w:szCs w:val="24"/>
        </w:rPr>
        <w:t>,</w:t>
      </w:r>
      <w:r w:rsidRPr="00F25A1A">
        <w:rPr>
          <w:rFonts w:cs="Times New Roman"/>
          <w:bCs/>
          <w:szCs w:val="24"/>
        </w:rPr>
        <w:t xml:space="preserve"> N</w:t>
      </w:r>
      <w:r>
        <w:rPr>
          <w:rFonts w:cs="Times New Roman"/>
          <w:bCs/>
          <w:szCs w:val="24"/>
        </w:rPr>
        <w:t>.</w:t>
      </w:r>
      <w:r w:rsidRPr="00F25A1A">
        <w:rPr>
          <w:rFonts w:cs="Times New Roman"/>
          <w:bCs/>
          <w:szCs w:val="24"/>
        </w:rPr>
        <w:t>, Mao</w:t>
      </w:r>
      <w:r>
        <w:rPr>
          <w:rFonts w:cs="Times New Roman"/>
          <w:bCs/>
          <w:szCs w:val="24"/>
        </w:rPr>
        <w:t>,</w:t>
      </w:r>
      <w:r w:rsidRPr="00F25A1A">
        <w:rPr>
          <w:rFonts w:cs="Times New Roman"/>
          <w:bCs/>
          <w:szCs w:val="24"/>
        </w:rPr>
        <w:t xml:space="preserve"> S</w:t>
      </w:r>
      <w:r w:rsidR="008E0380">
        <w:rPr>
          <w:rFonts w:cs="Times New Roman"/>
          <w:bCs/>
          <w:szCs w:val="24"/>
        </w:rPr>
        <w:t>.</w:t>
      </w:r>
      <w:r w:rsidRPr="00F25A1A">
        <w:rPr>
          <w:rFonts w:cs="Times New Roman"/>
          <w:bCs/>
          <w:szCs w:val="24"/>
        </w:rPr>
        <w:t xml:space="preserve"> and Tu</w:t>
      </w:r>
      <w:r>
        <w:rPr>
          <w:rFonts w:cs="Times New Roman"/>
          <w:bCs/>
          <w:szCs w:val="24"/>
        </w:rPr>
        <w:t>,</w:t>
      </w:r>
      <w:r w:rsidRPr="00F25A1A">
        <w:rPr>
          <w:rFonts w:cs="Times New Roman"/>
          <w:bCs/>
          <w:szCs w:val="24"/>
        </w:rPr>
        <w:t xml:space="preserve"> K</w:t>
      </w:r>
      <w:r>
        <w:rPr>
          <w:rFonts w:cs="Times New Roman"/>
          <w:bCs/>
          <w:szCs w:val="24"/>
        </w:rPr>
        <w:t>.</w:t>
      </w:r>
      <w:r w:rsidR="007522A9">
        <w:rPr>
          <w:rFonts w:cs="Times New Roman"/>
          <w:bCs/>
          <w:szCs w:val="24"/>
        </w:rPr>
        <w:t xml:space="preserve"> (2014). Early detection and classification of pathogenic fungal disease in post-harvest strawberry fruit by electronic nose and gas chromatography–mass spectrometry. </w:t>
      </w:r>
      <w:r w:rsidRPr="00F25A1A">
        <w:rPr>
          <w:rFonts w:cs="Times New Roman"/>
          <w:bCs/>
          <w:i/>
          <w:szCs w:val="24"/>
        </w:rPr>
        <w:t>Food Research International</w:t>
      </w:r>
      <w:r>
        <w:rPr>
          <w:rFonts w:cs="Times New Roman"/>
          <w:bCs/>
          <w:i/>
          <w:szCs w:val="24"/>
        </w:rPr>
        <w:t>,</w:t>
      </w:r>
      <w:r w:rsidR="007522A9">
        <w:rPr>
          <w:rFonts w:cs="Times New Roman"/>
          <w:bCs/>
          <w:i/>
          <w:szCs w:val="24"/>
        </w:rPr>
        <w:t xml:space="preserve"> </w:t>
      </w:r>
      <w:r w:rsidRPr="005F1BF5">
        <w:rPr>
          <w:rFonts w:cs="Times New Roman"/>
          <w:szCs w:val="24"/>
        </w:rPr>
        <w:t>62</w:t>
      </w:r>
      <w:r w:rsidR="007522A9">
        <w:rPr>
          <w:rFonts w:cs="Times New Roman"/>
          <w:szCs w:val="24"/>
        </w:rPr>
        <w:t>:</w:t>
      </w:r>
      <w:r w:rsidR="008E0380">
        <w:rPr>
          <w:rFonts w:cs="Times New Roman"/>
          <w:szCs w:val="24"/>
        </w:rPr>
        <w:t xml:space="preserve"> </w:t>
      </w:r>
      <w:r w:rsidRPr="00F25A1A">
        <w:rPr>
          <w:rFonts w:cs="Times New Roman"/>
          <w:bCs/>
          <w:szCs w:val="24"/>
        </w:rPr>
        <w:t>162</w:t>
      </w:r>
      <w:r w:rsidR="00FE0F7B">
        <w:rPr>
          <w:rFonts w:cs="Times New Roman"/>
          <w:bCs/>
          <w:szCs w:val="24"/>
        </w:rPr>
        <w:t>-</w:t>
      </w:r>
      <w:r w:rsidR="007522A9">
        <w:rPr>
          <w:rFonts w:cs="Times New Roman"/>
          <w:bCs/>
          <w:szCs w:val="24"/>
        </w:rPr>
        <w:t>168</w:t>
      </w:r>
      <w:r>
        <w:rPr>
          <w:rFonts w:cs="Times New Roman"/>
          <w:bCs/>
          <w:szCs w:val="24"/>
        </w:rPr>
        <w:t>.</w:t>
      </w:r>
    </w:p>
    <w:p w:rsidR="00395741" w:rsidRPr="00F25A1A" w:rsidRDefault="00395741" w:rsidP="00315725">
      <w:pPr>
        <w:pStyle w:val="ListParagraph"/>
        <w:numPr>
          <w:ilvl w:val="0"/>
          <w:numId w:val="4"/>
        </w:numPr>
        <w:spacing w:line="240" w:lineRule="auto"/>
        <w:ind w:left="567" w:hanging="501"/>
        <w:rPr>
          <w:rFonts w:cs="Times New Roman"/>
          <w:bCs/>
          <w:szCs w:val="24"/>
        </w:rPr>
      </w:pPr>
      <w:proofErr w:type="spellStart"/>
      <w:r w:rsidRPr="00F25A1A">
        <w:rPr>
          <w:rFonts w:cs="Times New Roman"/>
          <w:bCs/>
          <w:szCs w:val="24"/>
        </w:rPr>
        <w:t>Kushalappa</w:t>
      </w:r>
      <w:proofErr w:type="spellEnd"/>
      <w:r>
        <w:rPr>
          <w:rFonts w:cs="Times New Roman"/>
          <w:bCs/>
          <w:szCs w:val="24"/>
        </w:rPr>
        <w:t>,</w:t>
      </w:r>
      <w:r w:rsidRPr="00F25A1A">
        <w:rPr>
          <w:rFonts w:cs="Times New Roman"/>
          <w:bCs/>
          <w:szCs w:val="24"/>
        </w:rPr>
        <w:t xml:space="preserve"> A</w:t>
      </w:r>
      <w:r>
        <w:rPr>
          <w:rFonts w:cs="Times New Roman"/>
          <w:bCs/>
          <w:szCs w:val="24"/>
        </w:rPr>
        <w:t>.</w:t>
      </w:r>
      <w:r w:rsidR="008E0380">
        <w:rPr>
          <w:rFonts w:cs="Times New Roman"/>
          <w:bCs/>
          <w:szCs w:val="24"/>
        </w:rPr>
        <w:t xml:space="preserve"> </w:t>
      </w:r>
      <w:r w:rsidRPr="00F25A1A">
        <w:rPr>
          <w:rFonts w:cs="Times New Roman"/>
          <w:bCs/>
          <w:szCs w:val="24"/>
        </w:rPr>
        <w:t>C</w:t>
      </w:r>
      <w:r>
        <w:rPr>
          <w:rFonts w:cs="Times New Roman"/>
          <w:bCs/>
          <w:szCs w:val="24"/>
        </w:rPr>
        <w:t>.</w:t>
      </w:r>
      <w:r w:rsidRPr="00F25A1A">
        <w:rPr>
          <w:rFonts w:cs="Times New Roman"/>
          <w:bCs/>
          <w:szCs w:val="24"/>
        </w:rPr>
        <w:t>, Lui</w:t>
      </w:r>
      <w:r>
        <w:rPr>
          <w:rFonts w:cs="Times New Roman"/>
          <w:bCs/>
          <w:szCs w:val="24"/>
        </w:rPr>
        <w:t>,</w:t>
      </w:r>
      <w:r w:rsidRPr="00F25A1A">
        <w:rPr>
          <w:rFonts w:cs="Times New Roman"/>
          <w:bCs/>
          <w:szCs w:val="24"/>
        </w:rPr>
        <w:t xml:space="preserve"> L</w:t>
      </w:r>
      <w:r>
        <w:rPr>
          <w:rFonts w:cs="Times New Roman"/>
          <w:bCs/>
          <w:szCs w:val="24"/>
        </w:rPr>
        <w:t>.</w:t>
      </w:r>
      <w:r w:rsidR="008E0380">
        <w:rPr>
          <w:rFonts w:cs="Times New Roman"/>
          <w:bCs/>
          <w:szCs w:val="24"/>
        </w:rPr>
        <w:t xml:space="preserve"> </w:t>
      </w:r>
      <w:r w:rsidRPr="00F25A1A">
        <w:rPr>
          <w:rFonts w:cs="Times New Roman"/>
          <w:bCs/>
          <w:szCs w:val="24"/>
        </w:rPr>
        <w:t>H</w:t>
      </w:r>
      <w:r>
        <w:rPr>
          <w:rFonts w:cs="Times New Roman"/>
          <w:bCs/>
          <w:szCs w:val="24"/>
        </w:rPr>
        <w:t>.</w:t>
      </w:r>
      <w:r w:rsidRPr="00F25A1A">
        <w:rPr>
          <w:rFonts w:cs="Times New Roman"/>
          <w:bCs/>
          <w:szCs w:val="24"/>
        </w:rPr>
        <w:t>, Chen</w:t>
      </w:r>
      <w:r>
        <w:rPr>
          <w:rFonts w:cs="Times New Roman"/>
          <w:bCs/>
          <w:szCs w:val="24"/>
        </w:rPr>
        <w:t>,</w:t>
      </w:r>
      <w:r w:rsidRPr="00F25A1A">
        <w:rPr>
          <w:rFonts w:cs="Times New Roman"/>
          <w:bCs/>
          <w:szCs w:val="24"/>
        </w:rPr>
        <w:t xml:space="preserve"> C</w:t>
      </w:r>
      <w:r>
        <w:rPr>
          <w:rFonts w:cs="Times New Roman"/>
          <w:bCs/>
          <w:szCs w:val="24"/>
        </w:rPr>
        <w:t>.</w:t>
      </w:r>
      <w:r w:rsidR="008E0380">
        <w:rPr>
          <w:rFonts w:cs="Times New Roman"/>
          <w:bCs/>
          <w:szCs w:val="24"/>
        </w:rPr>
        <w:t xml:space="preserve"> </w:t>
      </w:r>
      <w:r w:rsidRPr="00F25A1A">
        <w:rPr>
          <w:rFonts w:cs="Times New Roman"/>
          <w:bCs/>
          <w:szCs w:val="24"/>
        </w:rPr>
        <w:t>R</w:t>
      </w:r>
      <w:r w:rsidR="008E0380">
        <w:rPr>
          <w:rFonts w:cs="Times New Roman"/>
          <w:bCs/>
          <w:szCs w:val="24"/>
        </w:rPr>
        <w:t>.</w:t>
      </w:r>
      <w:r w:rsidRPr="00F25A1A">
        <w:rPr>
          <w:rFonts w:cs="Times New Roman"/>
          <w:bCs/>
          <w:szCs w:val="24"/>
        </w:rPr>
        <w:t xml:space="preserve"> and Lee</w:t>
      </w:r>
      <w:r>
        <w:rPr>
          <w:rFonts w:cs="Times New Roman"/>
          <w:bCs/>
          <w:szCs w:val="24"/>
        </w:rPr>
        <w:t>,</w:t>
      </w:r>
      <w:r w:rsidRPr="00F25A1A">
        <w:rPr>
          <w:rFonts w:cs="Times New Roman"/>
          <w:bCs/>
          <w:szCs w:val="24"/>
        </w:rPr>
        <w:t xml:space="preserve"> B</w:t>
      </w:r>
      <w:r>
        <w:rPr>
          <w:rFonts w:cs="Times New Roman"/>
          <w:bCs/>
          <w:szCs w:val="24"/>
        </w:rPr>
        <w:t>.</w:t>
      </w:r>
      <w:r w:rsidR="007522A9">
        <w:rPr>
          <w:rFonts w:cs="Times New Roman"/>
          <w:bCs/>
          <w:szCs w:val="24"/>
        </w:rPr>
        <w:t xml:space="preserve"> (2002). Volatile fingerprinting (SPME-GC-FID) to detect and discriminate diseases of potato tubers.</w:t>
      </w:r>
      <w:r w:rsidRPr="00F25A1A">
        <w:rPr>
          <w:rFonts w:cs="Times New Roman"/>
          <w:bCs/>
          <w:szCs w:val="24"/>
        </w:rPr>
        <w:t xml:space="preserve"> </w:t>
      </w:r>
      <w:r w:rsidRPr="00F25A1A">
        <w:rPr>
          <w:rFonts w:cs="Times New Roman"/>
          <w:bCs/>
          <w:i/>
          <w:szCs w:val="24"/>
        </w:rPr>
        <w:t>Plant Disease</w:t>
      </w:r>
      <w:r>
        <w:rPr>
          <w:rFonts w:cs="Times New Roman"/>
          <w:bCs/>
          <w:i/>
          <w:szCs w:val="24"/>
        </w:rPr>
        <w:t>,</w:t>
      </w:r>
      <w:r w:rsidRPr="00F25A1A">
        <w:rPr>
          <w:rFonts w:cs="Times New Roman"/>
          <w:bCs/>
          <w:szCs w:val="24"/>
        </w:rPr>
        <w:t xml:space="preserve"> </w:t>
      </w:r>
      <w:r w:rsidRPr="005F1BF5">
        <w:rPr>
          <w:rFonts w:cs="Times New Roman"/>
          <w:bCs/>
          <w:szCs w:val="24"/>
        </w:rPr>
        <w:t>86</w:t>
      </w:r>
      <w:r w:rsidR="007522A9">
        <w:rPr>
          <w:rFonts w:cs="Times New Roman"/>
          <w:bCs/>
          <w:szCs w:val="24"/>
        </w:rPr>
        <w:t xml:space="preserve">: </w:t>
      </w:r>
      <w:r w:rsidRPr="00F25A1A">
        <w:rPr>
          <w:rFonts w:cs="Times New Roman"/>
          <w:bCs/>
          <w:szCs w:val="24"/>
        </w:rPr>
        <w:t>131</w:t>
      </w:r>
      <w:r w:rsidR="00FE0F7B">
        <w:rPr>
          <w:rFonts w:cs="Times New Roman"/>
          <w:bCs/>
          <w:szCs w:val="24"/>
        </w:rPr>
        <w:t>-</w:t>
      </w:r>
      <w:r w:rsidR="007522A9">
        <w:rPr>
          <w:rFonts w:cs="Times New Roman"/>
          <w:bCs/>
          <w:szCs w:val="24"/>
        </w:rPr>
        <w:t>137</w:t>
      </w:r>
      <w:r>
        <w:rPr>
          <w:rFonts w:cs="Times New Roman"/>
          <w:bCs/>
          <w:szCs w:val="24"/>
        </w:rPr>
        <w:t>.</w:t>
      </w:r>
    </w:p>
    <w:p w:rsidR="00395741" w:rsidRPr="00F25A1A" w:rsidRDefault="00395741" w:rsidP="00315725">
      <w:pPr>
        <w:pStyle w:val="ListParagraph"/>
        <w:numPr>
          <w:ilvl w:val="0"/>
          <w:numId w:val="4"/>
        </w:numPr>
        <w:spacing w:line="240" w:lineRule="auto"/>
        <w:ind w:left="567" w:hanging="501"/>
        <w:rPr>
          <w:rFonts w:cs="Times New Roman"/>
          <w:bCs/>
          <w:szCs w:val="24"/>
        </w:rPr>
      </w:pPr>
      <w:r w:rsidRPr="00F25A1A">
        <w:rPr>
          <w:rFonts w:cs="Times New Roman"/>
          <w:bCs/>
          <w:szCs w:val="24"/>
        </w:rPr>
        <w:t>Biondi</w:t>
      </w:r>
      <w:r>
        <w:rPr>
          <w:rFonts w:cs="Times New Roman"/>
          <w:bCs/>
          <w:szCs w:val="24"/>
        </w:rPr>
        <w:t>,</w:t>
      </w:r>
      <w:r w:rsidRPr="00F25A1A">
        <w:rPr>
          <w:rFonts w:cs="Times New Roman"/>
          <w:bCs/>
          <w:szCs w:val="24"/>
        </w:rPr>
        <w:t xml:space="preserve"> E</w:t>
      </w:r>
      <w:r>
        <w:rPr>
          <w:rFonts w:cs="Times New Roman"/>
          <w:bCs/>
          <w:szCs w:val="24"/>
        </w:rPr>
        <w:t>.</w:t>
      </w:r>
      <w:r w:rsidRPr="00F25A1A">
        <w:rPr>
          <w:rFonts w:cs="Times New Roman"/>
          <w:bCs/>
          <w:szCs w:val="24"/>
        </w:rPr>
        <w:t xml:space="preserve">, </w:t>
      </w:r>
      <w:proofErr w:type="spellStart"/>
      <w:r w:rsidRPr="00F25A1A">
        <w:rPr>
          <w:rFonts w:cs="Times New Roman"/>
          <w:bCs/>
          <w:szCs w:val="24"/>
        </w:rPr>
        <w:t>Blasioli</w:t>
      </w:r>
      <w:proofErr w:type="spellEnd"/>
      <w:r>
        <w:rPr>
          <w:rFonts w:cs="Times New Roman"/>
          <w:bCs/>
          <w:szCs w:val="24"/>
        </w:rPr>
        <w:t>,</w:t>
      </w:r>
      <w:r w:rsidRPr="00F25A1A">
        <w:rPr>
          <w:rFonts w:cs="Times New Roman"/>
          <w:bCs/>
          <w:szCs w:val="24"/>
        </w:rPr>
        <w:t xml:space="preserve"> S</w:t>
      </w:r>
      <w:r>
        <w:rPr>
          <w:rFonts w:cs="Times New Roman"/>
          <w:bCs/>
          <w:szCs w:val="24"/>
        </w:rPr>
        <w:t>.</w:t>
      </w:r>
      <w:r w:rsidRPr="00F25A1A">
        <w:rPr>
          <w:rFonts w:cs="Times New Roman"/>
          <w:bCs/>
          <w:szCs w:val="24"/>
        </w:rPr>
        <w:t xml:space="preserve">, </w:t>
      </w:r>
      <w:proofErr w:type="spellStart"/>
      <w:r w:rsidRPr="00F25A1A">
        <w:rPr>
          <w:rFonts w:cs="Times New Roman"/>
          <w:bCs/>
          <w:szCs w:val="24"/>
        </w:rPr>
        <w:t>Galeone</w:t>
      </w:r>
      <w:proofErr w:type="spellEnd"/>
      <w:r>
        <w:rPr>
          <w:rFonts w:cs="Times New Roman"/>
          <w:bCs/>
          <w:szCs w:val="24"/>
        </w:rPr>
        <w:t>,</w:t>
      </w:r>
      <w:r w:rsidRPr="00F25A1A">
        <w:rPr>
          <w:rFonts w:cs="Times New Roman"/>
          <w:bCs/>
          <w:szCs w:val="24"/>
        </w:rPr>
        <w:t xml:space="preserve"> A</w:t>
      </w:r>
      <w:r>
        <w:rPr>
          <w:rFonts w:cs="Times New Roman"/>
          <w:bCs/>
          <w:szCs w:val="24"/>
        </w:rPr>
        <w:t>.</w:t>
      </w:r>
      <w:r w:rsidRPr="00F25A1A">
        <w:rPr>
          <w:rFonts w:cs="Times New Roman"/>
          <w:bCs/>
          <w:szCs w:val="24"/>
        </w:rPr>
        <w:t>, Spinelli</w:t>
      </w:r>
      <w:r>
        <w:rPr>
          <w:rFonts w:cs="Times New Roman"/>
          <w:bCs/>
          <w:szCs w:val="24"/>
        </w:rPr>
        <w:t>,</w:t>
      </w:r>
      <w:r w:rsidRPr="00F25A1A">
        <w:rPr>
          <w:rFonts w:cs="Times New Roman"/>
          <w:bCs/>
          <w:szCs w:val="24"/>
        </w:rPr>
        <w:t xml:space="preserve"> F</w:t>
      </w:r>
      <w:r>
        <w:rPr>
          <w:rFonts w:cs="Times New Roman"/>
          <w:bCs/>
          <w:szCs w:val="24"/>
        </w:rPr>
        <w:t>.</w:t>
      </w:r>
      <w:r w:rsidRPr="00F25A1A">
        <w:rPr>
          <w:rFonts w:cs="Times New Roman"/>
          <w:bCs/>
          <w:szCs w:val="24"/>
        </w:rPr>
        <w:t>, Cellini</w:t>
      </w:r>
      <w:r>
        <w:rPr>
          <w:rFonts w:cs="Times New Roman"/>
          <w:bCs/>
          <w:szCs w:val="24"/>
        </w:rPr>
        <w:t>,</w:t>
      </w:r>
      <w:r w:rsidRPr="00F25A1A">
        <w:rPr>
          <w:rFonts w:cs="Times New Roman"/>
          <w:bCs/>
          <w:szCs w:val="24"/>
        </w:rPr>
        <w:t xml:space="preserve"> A</w:t>
      </w:r>
      <w:r>
        <w:rPr>
          <w:rFonts w:cs="Times New Roman"/>
          <w:bCs/>
          <w:szCs w:val="24"/>
        </w:rPr>
        <w:t>.</w:t>
      </w:r>
      <w:r w:rsidRPr="00F25A1A">
        <w:rPr>
          <w:rFonts w:cs="Times New Roman"/>
          <w:bCs/>
          <w:szCs w:val="24"/>
        </w:rPr>
        <w:t>, Lucchese</w:t>
      </w:r>
      <w:r>
        <w:rPr>
          <w:rFonts w:cs="Times New Roman"/>
          <w:bCs/>
          <w:szCs w:val="24"/>
        </w:rPr>
        <w:t>,</w:t>
      </w:r>
      <w:r w:rsidRPr="00F25A1A">
        <w:rPr>
          <w:rFonts w:cs="Times New Roman"/>
          <w:bCs/>
          <w:szCs w:val="24"/>
        </w:rPr>
        <w:t xml:space="preserve"> C</w:t>
      </w:r>
      <w:r w:rsidR="008E0380">
        <w:rPr>
          <w:rFonts w:cs="Times New Roman"/>
          <w:bCs/>
          <w:szCs w:val="24"/>
        </w:rPr>
        <w:t>.</w:t>
      </w:r>
      <w:r w:rsidRPr="00F25A1A">
        <w:rPr>
          <w:rFonts w:cs="Times New Roman"/>
          <w:bCs/>
          <w:szCs w:val="24"/>
        </w:rPr>
        <w:t xml:space="preserve"> and </w:t>
      </w:r>
      <w:proofErr w:type="spellStart"/>
      <w:r w:rsidRPr="00F25A1A">
        <w:rPr>
          <w:rFonts w:cs="Times New Roman"/>
          <w:bCs/>
          <w:szCs w:val="24"/>
        </w:rPr>
        <w:t>Braschi</w:t>
      </w:r>
      <w:proofErr w:type="spellEnd"/>
      <w:r>
        <w:rPr>
          <w:rFonts w:cs="Times New Roman"/>
          <w:bCs/>
          <w:szCs w:val="24"/>
        </w:rPr>
        <w:t>,</w:t>
      </w:r>
      <w:r w:rsidRPr="00F25A1A">
        <w:rPr>
          <w:rFonts w:cs="Times New Roman"/>
          <w:bCs/>
          <w:szCs w:val="24"/>
        </w:rPr>
        <w:t xml:space="preserve"> I</w:t>
      </w:r>
      <w:r>
        <w:rPr>
          <w:rFonts w:cs="Times New Roman"/>
          <w:bCs/>
          <w:szCs w:val="24"/>
        </w:rPr>
        <w:t>.</w:t>
      </w:r>
      <w:r w:rsidRPr="00F25A1A">
        <w:rPr>
          <w:rFonts w:cs="Times New Roman"/>
          <w:bCs/>
          <w:szCs w:val="24"/>
        </w:rPr>
        <w:t xml:space="preserve"> </w:t>
      </w:r>
      <w:r w:rsidR="007522A9">
        <w:rPr>
          <w:rFonts w:cs="Times New Roman"/>
          <w:bCs/>
          <w:szCs w:val="24"/>
        </w:rPr>
        <w:t>(</w:t>
      </w:r>
      <w:r w:rsidR="007522A9" w:rsidRPr="00F25A1A">
        <w:rPr>
          <w:rFonts w:cs="Times New Roman"/>
          <w:bCs/>
          <w:szCs w:val="24"/>
        </w:rPr>
        <w:t>2014</w:t>
      </w:r>
      <w:r w:rsidR="007522A9">
        <w:rPr>
          <w:rFonts w:cs="Times New Roman"/>
          <w:bCs/>
          <w:szCs w:val="24"/>
        </w:rPr>
        <w:t xml:space="preserve">). Detection of potato brown rot and ring rot by electronic nose: from laboratory to real scale. </w:t>
      </w:r>
      <w:proofErr w:type="spellStart"/>
      <w:r w:rsidR="008E0380">
        <w:rPr>
          <w:rFonts w:cs="Times New Roman"/>
          <w:bCs/>
          <w:i/>
          <w:szCs w:val="24"/>
        </w:rPr>
        <w:t>Talanta</w:t>
      </w:r>
      <w:proofErr w:type="spellEnd"/>
      <w:r>
        <w:rPr>
          <w:rFonts w:cs="Times New Roman"/>
          <w:bCs/>
          <w:szCs w:val="24"/>
        </w:rPr>
        <w:t xml:space="preserve">, </w:t>
      </w:r>
      <w:r w:rsidRPr="004B3704">
        <w:rPr>
          <w:rFonts w:cs="Times New Roman"/>
          <w:szCs w:val="24"/>
        </w:rPr>
        <w:t>129</w:t>
      </w:r>
      <w:r w:rsidR="007522A9">
        <w:rPr>
          <w:rFonts w:cs="Times New Roman"/>
          <w:szCs w:val="24"/>
        </w:rPr>
        <w:t xml:space="preserve">: </w:t>
      </w:r>
      <w:r w:rsidRPr="00F25A1A">
        <w:rPr>
          <w:rFonts w:cs="Times New Roman"/>
          <w:bCs/>
          <w:szCs w:val="24"/>
        </w:rPr>
        <w:t>422</w:t>
      </w:r>
      <w:r w:rsidR="00FE0F7B">
        <w:rPr>
          <w:rFonts w:cs="Times New Roman"/>
          <w:bCs/>
          <w:szCs w:val="24"/>
        </w:rPr>
        <w:t>-</w:t>
      </w:r>
      <w:r w:rsidR="007522A9">
        <w:rPr>
          <w:rFonts w:cs="Times New Roman"/>
          <w:bCs/>
          <w:szCs w:val="24"/>
        </w:rPr>
        <w:t>430</w:t>
      </w:r>
      <w:r>
        <w:rPr>
          <w:rFonts w:cs="Times New Roman"/>
          <w:bCs/>
          <w:szCs w:val="24"/>
        </w:rPr>
        <w:t>.</w:t>
      </w:r>
    </w:p>
    <w:p w:rsidR="00395741" w:rsidRPr="00F25A1A" w:rsidRDefault="00395741" w:rsidP="00315725">
      <w:pPr>
        <w:pStyle w:val="ListParagraph"/>
        <w:numPr>
          <w:ilvl w:val="0"/>
          <w:numId w:val="4"/>
        </w:numPr>
        <w:spacing w:line="240" w:lineRule="auto"/>
        <w:ind w:left="567" w:hanging="501"/>
        <w:rPr>
          <w:rFonts w:cs="Times New Roman"/>
          <w:bCs/>
          <w:szCs w:val="24"/>
        </w:rPr>
      </w:pPr>
      <w:proofErr w:type="spellStart"/>
      <w:r w:rsidRPr="00F25A1A">
        <w:rPr>
          <w:rFonts w:cs="Times New Roman"/>
          <w:bCs/>
          <w:szCs w:val="24"/>
        </w:rPr>
        <w:t>Blasioli</w:t>
      </w:r>
      <w:proofErr w:type="spellEnd"/>
      <w:r>
        <w:rPr>
          <w:rFonts w:cs="Times New Roman"/>
          <w:bCs/>
          <w:szCs w:val="24"/>
        </w:rPr>
        <w:t>,</w:t>
      </w:r>
      <w:r w:rsidRPr="00F25A1A">
        <w:rPr>
          <w:rFonts w:cs="Times New Roman"/>
          <w:bCs/>
          <w:szCs w:val="24"/>
        </w:rPr>
        <w:t xml:space="preserve"> S</w:t>
      </w:r>
      <w:r>
        <w:rPr>
          <w:rFonts w:cs="Times New Roman"/>
          <w:bCs/>
          <w:szCs w:val="24"/>
        </w:rPr>
        <w:t>.</w:t>
      </w:r>
      <w:r w:rsidRPr="00F25A1A">
        <w:rPr>
          <w:rFonts w:cs="Times New Roman"/>
          <w:bCs/>
          <w:szCs w:val="24"/>
        </w:rPr>
        <w:t>, Biondi</w:t>
      </w:r>
      <w:r>
        <w:rPr>
          <w:rFonts w:cs="Times New Roman"/>
          <w:bCs/>
          <w:szCs w:val="24"/>
        </w:rPr>
        <w:t>,</w:t>
      </w:r>
      <w:r w:rsidRPr="00F25A1A">
        <w:rPr>
          <w:rFonts w:cs="Times New Roman"/>
          <w:bCs/>
          <w:szCs w:val="24"/>
        </w:rPr>
        <w:t xml:space="preserve"> E</w:t>
      </w:r>
      <w:r>
        <w:rPr>
          <w:rFonts w:cs="Times New Roman"/>
          <w:bCs/>
          <w:szCs w:val="24"/>
        </w:rPr>
        <w:t>.</w:t>
      </w:r>
      <w:r w:rsidRPr="00F25A1A">
        <w:rPr>
          <w:rFonts w:cs="Times New Roman"/>
          <w:bCs/>
          <w:szCs w:val="24"/>
        </w:rPr>
        <w:t xml:space="preserve">, </w:t>
      </w:r>
      <w:proofErr w:type="spellStart"/>
      <w:r w:rsidRPr="00F25A1A">
        <w:rPr>
          <w:rFonts w:cs="Times New Roman"/>
          <w:bCs/>
          <w:szCs w:val="24"/>
        </w:rPr>
        <w:t>Samudrala</w:t>
      </w:r>
      <w:proofErr w:type="spellEnd"/>
      <w:r>
        <w:rPr>
          <w:rFonts w:cs="Times New Roman"/>
          <w:bCs/>
          <w:szCs w:val="24"/>
        </w:rPr>
        <w:t>,</w:t>
      </w:r>
      <w:r w:rsidRPr="00F25A1A">
        <w:rPr>
          <w:rFonts w:cs="Times New Roman"/>
          <w:bCs/>
          <w:szCs w:val="24"/>
        </w:rPr>
        <w:t xml:space="preserve"> D</w:t>
      </w:r>
      <w:r>
        <w:rPr>
          <w:rFonts w:cs="Times New Roman"/>
          <w:bCs/>
          <w:szCs w:val="24"/>
        </w:rPr>
        <w:t>.</w:t>
      </w:r>
      <w:r w:rsidRPr="00F25A1A">
        <w:rPr>
          <w:rFonts w:cs="Times New Roman"/>
          <w:bCs/>
          <w:szCs w:val="24"/>
        </w:rPr>
        <w:t>, Spinelli</w:t>
      </w:r>
      <w:r>
        <w:rPr>
          <w:rFonts w:cs="Times New Roman"/>
          <w:bCs/>
          <w:szCs w:val="24"/>
        </w:rPr>
        <w:t>,</w:t>
      </w:r>
      <w:r w:rsidRPr="00F25A1A">
        <w:rPr>
          <w:rFonts w:cs="Times New Roman"/>
          <w:bCs/>
          <w:szCs w:val="24"/>
        </w:rPr>
        <w:t xml:space="preserve"> F</w:t>
      </w:r>
      <w:r>
        <w:rPr>
          <w:rFonts w:cs="Times New Roman"/>
          <w:bCs/>
          <w:szCs w:val="24"/>
        </w:rPr>
        <w:t>.</w:t>
      </w:r>
      <w:r w:rsidRPr="00F25A1A">
        <w:rPr>
          <w:rFonts w:cs="Times New Roman"/>
          <w:bCs/>
          <w:szCs w:val="24"/>
        </w:rPr>
        <w:t>, Cellini</w:t>
      </w:r>
      <w:r>
        <w:rPr>
          <w:rFonts w:cs="Times New Roman"/>
          <w:bCs/>
          <w:szCs w:val="24"/>
        </w:rPr>
        <w:t>,</w:t>
      </w:r>
      <w:r w:rsidRPr="00F25A1A">
        <w:rPr>
          <w:rFonts w:cs="Times New Roman"/>
          <w:bCs/>
          <w:szCs w:val="24"/>
        </w:rPr>
        <w:t xml:space="preserve"> A</w:t>
      </w:r>
      <w:r>
        <w:rPr>
          <w:rFonts w:cs="Times New Roman"/>
          <w:bCs/>
          <w:szCs w:val="24"/>
        </w:rPr>
        <w:t>.</w:t>
      </w:r>
      <w:r w:rsidRPr="00F25A1A">
        <w:rPr>
          <w:rFonts w:cs="Times New Roman"/>
          <w:bCs/>
          <w:szCs w:val="24"/>
        </w:rPr>
        <w:t xml:space="preserve">, </w:t>
      </w:r>
      <w:proofErr w:type="spellStart"/>
      <w:r w:rsidRPr="00F25A1A">
        <w:rPr>
          <w:rFonts w:cs="Times New Roman"/>
          <w:bCs/>
          <w:szCs w:val="24"/>
        </w:rPr>
        <w:t>Bertaccini</w:t>
      </w:r>
      <w:proofErr w:type="spellEnd"/>
      <w:r>
        <w:rPr>
          <w:rFonts w:cs="Times New Roman"/>
          <w:bCs/>
          <w:szCs w:val="24"/>
        </w:rPr>
        <w:t>,</w:t>
      </w:r>
      <w:r w:rsidRPr="00F25A1A">
        <w:rPr>
          <w:rFonts w:cs="Times New Roman"/>
          <w:bCs/>
          <w:szCs w:val="24"/>
        </w:rPr>
        <w:t xml:space="preserve"> A</w:t>
      </w:r>
      <w:r>
        <w:rPr>
          <w:rFonts w:cs="Times New Roman"/>
          <w:bCs/>
          <w:szCs w:val="24"/>
        </w:rPr>
        <w:t>.</w:t>
      </w:r>
      <w:r w:rsidRPr="00F25A1A">
        <w:rPr>
          <w:rFonts w:cs="Times New Roman"/>
          <w:bCs/>
          <w:szCs w:val="24"/>
        </w:rPr>
        <w:t>, Cristescu</w:t>
      </w:r>
      <w:r>
        <w:rPr>
          <w:rFonts w:cs="Times New Roman"/>
          <w:bCs/>
          <w:szCs w:val="24"/>
        </w:rPr>
        <w:t>,</w:t>
      </w:r>
      <w:r w:rsidRPr="00F25A1A">
        <w:rPr>
          <w:rFonts w:cs="Times New Roman"/>
          <w:bCs/>
          <w:szCs w:val="24"/>
        </w:rPr>
        <w:t xml:space="preserve"> S</w:t>
      </w:r>
      <w:r>
        <w:rPr>
          <w:rFonts w:cs="Times New Roman"/>
          <w:bCs/>
          <w:szCs w:val="24"/>
        </w:rPr>
        <w:t>.</w:t>
      </w:r>
      <w:r w:rsidR="00D013BD">
        <w:rPr>
          <w:rFonts w:cs="Times New Roman"/>
          <w:bCs/>
          <w:szCs w:val="24"/>
        </w:rPr>
        <w:t xml:space="preserve"> </w:t>
      </w:r>
      <w:r w:rsidRPr="00F25A1A">
        <w:rPr>
          <w:rFonts w:cs="Times New Roman"/>
          <w:bCs/>
          <w:szCs w:val="24"/>
        </w:rPr>
        <w:t>M</w:t>
      </w:r>
      <w:r w:rsidR="00D013BD">
        <w:rPr>
          <w:rFonts w:cs="Times New Roman"/>
          <w:bCs/>
          <w:szCs w:val="24"/>
        </w:rPr>
        <w:t>.</w:t>
      </w:r>
      <w:r w:rsidRPr="00F25A1A">
        <w:rPr>
          <w:rFonts w:cs="Times New Roman"/>
          <w:bCs/>
          <w:szCs w:val="24"/>
        </w:rPr>
        <w:t xml:space="preserve"> and </w:t>
      </w:r>
      <w:proofErr w:type="spellStart"/>
      <w:r w:rsidRPr="00F25A1A">
        <w:rPr>
          <w:rFonts w:cs="Times New Roman"/>
          <w:bCs/>
          <w:szCs w:val="24"/>
        </w:rPr>
        <w:t>Braschi</w:t>
      </w:r>
      <w:proofErr w:type="spellEnd"/>
      <w:r>
        <w:rPr>
          <w:rFonts w:cs="Times New Roman"/>
          <w:bCs/>
          <w:szCs w:val="24"/>
        </w:rPr>
        <w:t>,</w:t>
      </w:r>
      <w:r w:rsidRPr="00F25A1A">
        <w:rPr>
          <w:rFonts w:cs="Times New Roman"/>
          <w:bCs/>
          <w:szCs w:val="24"/>
        </w:rPr>
        <w:t xml:space="preserve"> I</w:t>
      </w:r>
      <w:r>
        <w:rPr>
          <w:rFonts w:cs="Times New Roman"/>
          <w:bCs/>
          <w:szCs w:val="24"/>
        </w:rPr>
        <w:t>.</w:t>
      </w:r>
      <w:r w:rsidRPr="00F25A1A">
        <w:rPr>
          <w:rFonts w:cs="Times New Roman"/>
          <w:bCs/>
          <w:szCs w:val="24"/>
        </w:rPr>
        <w:t xml:space="preserve"> </w:t>
      </w:r>
      <w:r w:rsidR="007522A9">
        <w:rPr>
          <w:rFonts w:cs="Times New Roman"/>
          <w:bCs/>
          <w:szCs w:val="24"/>
        </w:rPr>
        <w:t>(</w:t>
      </w:r>
      <w:r w:rsidR="007522A9" w:rsidRPr="00F25A1A">
        <w:rPr>
          <w:rFonts w:cs="Times New Roman"/>
          <w:bCs/>
          <w:szCs w:val="24"/>
        </w:rPr>
        <w:t>2014</w:t>
      </w:r>
      <w:r w:rsidR="007522A9">
        <w:rPr>
          <w:rFonts w:cs="Times New Roman"/>
          <w:bCs/>
          <w:szCs w:val="24"/>
        </w:rPr>
        <w:t>).</w:t>
      </w:r>
      <w:r w:rsidR="007522A9" w:rsidRPr="007522A9">
        <w:rPr>
          <w:rFonts w:cs="Times New Roman"/>
          <w:bCs/>
          <w:szCs w:val="24"/>
        </w:rPr>
        <w:t xml:space="preserve"> </w:t>
      </w:r>
      <w:r w:rsidR="007522A9">
        <w:rPr>
          <w:rFonts w:cs="Times New Roman"/>
          <w:bCs/>
          <w:szCs w:val="24"/>
        </w:rPr>
        <w:t xml:space="preserve">Identification of volatile markers in potato brown rot and ring rot by combined GC–MS and PTR–MS techniques: study on </w:t>
      </w:r>
      <w:r w:rsidR="007522A9">
        <w:rPr>
          <w:rFonts w:cs="Times New Roman"/>
          <w:bCs/>
          <w:i/>
          <w:szCs w:val="24"/>
        </w:rPr>
        <w:t>in vitro</w:t>
      </w:r>
      <w:r w:rsidR="007522A9">
        <w:rPr>
          <w:rFonts w:cs="Times New Roman"/>
          <w:bCs/>
          <w:szCs w:val="24"/>
        </w:rPr>
        <w:t xml:space="preserve"> and </w:t>
      </w:r>
      <w:r w:rsidR="007522A9">
        <w:rPr>
          <w:rFonts w:cs="Times New Roman"/>
          <w:bCs/>
          <w:i/>
          <w:szCs w:val="24"/>
        </w:rPr>
        <w:t>in vivo</w:t>
      </w:r>
      <w:r w:rsidR="007522A9">
        <w:rPr>
          <w:rFonts w:cs="Times New Roman"/>
          <w:bCs/>
          <w:szCs w:val="24"/>
        </w:rPr>
        <w:t xml:space="preserve"> samples. </w:t>
      </w:r>
      <w:r w:rsidRPr="00F25A1A">
        <w:rPr>
          <w:rFonts w:cs="Times New Roman"/>
          <w:bCs/>
          <w:i/>
          <w:szCs w:val="24"/>
        </w:rPr>
        <w:t>J</w:t>
      </w:r>
      <w:r w:rsidR="00D013BD">
        <w:rPr>
          <w:rFonts w:cs="Times New Roman"/>
          <w:bCs/>
          <w:i/>
          <w:szCs w:val="24"/>
        </w:rPr>
        <w:t xml:space="preserve">ournal of </w:t>
      </w:r>
      <w:r w:rsidRPr="00F25A1A">
        <w:rPr>
          <w:rFonts w:cs="Times New Roman"/>
          <w:bCs/>
          <w:i/>
          <w:szCs w:val="24"/>
        </w:rPr>
        <w:t>Agric</w:t>
      </w:r>
      <w:r w:rsidR="00D013BD">
        <w:rPr>
          <w:rFonts w:cs="Times New Roman"/>
          <w:bCs/>
          <w:i/>
          <w:szCs w:val="24"/>
        </w:rPr>
        <w:t>ultural and Food Chemistry</w:t>
      </w:r>
      <w:r>
        <w:rPr>
          <w:rFonts w:cs="Times New Roman"/>
          <w:bCs/>
          <w:i/>
          <w:szCs w:val="24"/>
        </w:rPr>
        <w:t>,</w:t>
      </w:r>
      <w:r w:rsidRPr="00F25A1A">
        <w:rPr>
          <w:rFonts w:cs="Times New Roman"/>
          <w:bCs/>
          <w:szCs w:val="24"/>
        </w:rPr>
        <w:t xml:space="preserve"> </w:t>
      </w:r>
      <w:r w:rsidRPr="004B3704">
        <w:rPr>
          <w:rFonts w:cs="Times New Roman"/>
          <w:szCs w:val="24"/>
        </w:rPr>
        <w:t>62</w:t>
      </w:r>
      <w:r w:rsidR="007522A9">
        <w:rPr>
          <w:rFonts w:cs="Times New Roman"/>
          <w:szCs w:val="24"/>
        </w:rPr>
        <w:t xml:space="preserve">: </w:t>
      </w:r>
      <w:r w:rsidRPr="00F25A1A">
        <w:rPr>
          <w:rFonts w:cs="Times New Roman"/>
          <w:bCs/>
          <w:szCs w:val="24"/>
        </w:rPr>
        <w:t>337</w:t>
      </w:r>
      <w:r w:rsidR="00FE0F7B">
        <w:rPr>
          <w:rFonts w:cs="Times New Roman"/>
          <w:bCs/>
          <w:szCs w:val="24"/>
        </w:rPr>
        <w:t>-</w:t>
      </w:r>
      <w:r w:rsidR="007522A9">
        <w:rPr>
          <w:rFonts w:cs="Times New Roman"/>
          <w:bCs/>
          <w:szCs w:val="24"/>
        </w:rPr>
        <w:t>347</w:t>
      </w:r>
      <w:r>
        <w:rPr>
          <w:rFonts w:cs="Times New Roman"/>
          <w:bCs/>
          <w:szCs w:val="24"/>
        </w:rPr>
        <w:t>.</w:t>
      </w:r>
    </w:p>
    <w:p w:rsidR="00395741" w:rsidRPr="00F25A1A" w:rsidRDefault="00395741" w:rsidP="00315725">
      <w:pPr>
        <w:pStyle w:val="ListParagraph"/>
        <w:numPr>
          <w:ilvl w:val="0"/>
          <w:numId w:val="4"/>
        </w:numPr>
        <w:spacing w:line="240" w:lineRule="auto"/>
        <w:ind w:left="567" w:hanging="501"/>
        <w:rPr>
          <w:rFonts w:cs="Times New Roman"/>
          <w:szCs w:val="24"/>
        </w:rPr>
      </w:pPr>
      <w:r w:rsidRPr="00F25A1A">
        <w:rPr>
          <w:rFonts w:cs="Times New Roman"/>
          <w:szCs w:val="24"/>
        </w:rPr>
        <w:t>Bennett</w:t>
      </w:r>
      <w:r>
        <w:rPr>
          <w:rFonts w:cs="Times New Roman"/>
          <w:szCs w:val="24"/>
        </w:rPr>
        <w:t>,</w:t>
      </w:r>
      <w:r w:rsidRPr="00F25A1A">
        <w:rPr>
          <w:rFonts w:cs="Times New Roman"/>
          <w:szCs w:val="24"/>
        </w:rPr>
        <w:t xml:space="preserve"> J</w:t>
      </w:r>
      <w:r>
        <w:rPr>
          <w:rFonts w:cs="Times New Roman"/>
          <w:szCs w:val="24"/>
        </w:rPr>
        <w:t>.</w:t>
      </w:r>
      <w:r w:rsidR="00D013BD">
        <w:rPr>
          <w:rFonts w:cs="Times New Roman"/>
          <w:szCs w:val="24"/>
        </w:rPr>
        <w:t xml:space="preserve"> </w:t>
      </w:r>
      <w:r w:rsidRPr="00F25A1A">
        <w:rPr>
          <w:rFonts w:cs="Times New Roman"/>
          <w:szCs w:val="24"/>
        </w:rPr>
        <w:t>W</w:t>
      </w:r>
      <w:r>
        <w:rPr>
          <w:rFonts w:cs="Times New Roman"/>
          <w:szCs w:val="24"/>
        </w:rPr>
        <w:t>.</w:t>
      </w:r>
      <w:r w:rsidRPr="00F25A1A">
        <w:rPr>
          <w:rFonts w:cs="Times New Roman"/>
          <w:szCs w:val="24"/>
        </w:rPr>
        <w:t xml:space="preserve"> and Inamdar</w:t>
      </w:r>
      <w:r>
        <w:rPr>
          <w:rFonts w:cs="Times New Roman"/>
          <w:szCs w:val="24"/>
        </w:rPr>
        <w:t>,</w:t>
      </w:r>
      <w:r w:rsidRPr="00F25A1A">
        <w:rPr>
          <w:rFonts w:cs="Times New Roman"/>
          <w:szCs w:val="24"/>
        </w:rPr>
        <w:t xml:space="preserve"> A</w:t>
      </w:r>
      <w:r>
        <w:rPr>
          <w:rFonts w:cs="Times New Roman"/>
          <w:szCs w:val="24"/>
        </w:rPr>
        <w:t>.</w:t>
      </w:r>
      <w:r w:rsidR="00D013BD">
        <w:rPr>
          <w:rFonts w:cs="Times New Roman"/>
          <w:szCs w:val="24"/>
        </w:rPr>
        <w:t xml:space="preserve"> </w:t>
      </w:r>
      <w:r w:rsidRPr="00F25A1A">
        <w:rPr>
          <w:rFonts w:cs="Times New Roman"/>
          <w:szCs w:val="24"/>
        </w:rPr>
        <w:t>A</w:t>
      </w:r>
      <w:r>
        <w:rPr>
          <w:rFonts w:cs="Times New Roman"/>
          <w:szCs w:val="24"/>
        </w:rPr>
        <w:t>.</w:t>
      </w:r>
      <w:r w:rsidRPr="00F25A1A">
        <w:rPr>
          <w:rFonts w:cs="Times New Roman"/>
          <w:szCs w:val="24"/>
        </w:rPr>
        <w:t xml:space="preserve"> </w:t>
      </w:r>
      <w:r w:rsidR="007522A9">
        <w:rPr>
          <w:rFonts w:cs="Times New Roman"/>
          <w:szCs w:val="24"/>
        </w:rPr>
        <w:t>(</w:t>
      </w:r>
      <w:r w:rsidR="007522A9" w:rsidRPr="00F25A1A">
        <w:rPr>
          <w:rFonts w:cs="Times New Roman"/>
          <w:szCs w:val="24"/>
        </w:rPr>
        <w:t>2015</w:t>
      </w:r>
      <w:r w:rsidR="007522A9">
        <w:rPr>
          <w:rFonts w:cs="Times New Roman"/>
          <w:szCs w:val="24"/>
        </w:rPr>
        <w:t xml:space="preserve">). Are </w:t>
      </w:r>
      <w:r w:rsidR="00FE0F7B">
        <w:rPr>
          <w:rFonts w:cs="Times New Roman"/>
          <w:szCs w:val="24"/>
        </w:rPr>
        <w:t xml:space="preserve">some fungal volatile organic compounds </w:t>
      </w:r>
      <w:r w:rsidR="007522A9">
        <w:rPr>
          <w:rFonts w:cs="Times New Roman"/>
          <w:szCs w:val="24"/>
        </w:rPr>
        <w:t xml:space="preserve">(VOCs) </w:t>
      </w:r>
      <w:proofErr w:type="gramStart"/>
      <w:r w:rsidR="00FE0F7B">
        <w:rPr>
          <w:rFonts w:cs="Times New Roman"/>
          <w:szCs w:val="24"/>
        </w:rPr>
        <w:t>m</w:t>
      </w:r>
      <w:r w:rsidR="007522A9">
        <w:rPr>
          <w:rFonts w:cs="Times New Roman"/>
          <w:szCs w:val="24"/>
        </w:rPr>
        <w:t>ycotoxins?.</w:t>
      </w:r>
      <w:proofErr w:type="gramEnd"/>
      <w:r w:rsidR="007522A9">
        <w:rPr>
          <w:rFonts w:cs="Times New Roman"/>
          <w:szCs w:val="24"/>
        </w:rPr>
        <w:t xml:space="preserve"> </w:t>
      </w:r>
      <w:r w:rsidRPr="00F25A1A">
        <w:rPr>
          <w:rFonts w:cs="Times New Roman"/>
          <w:i/>
          <w:szCs w:val="24"/>
        </w:rPr>
        <w:t>Toxins</w:t>
      </w:r>
      <w:r w:rsidR="007522A9">
        <w:rPr>
          <w:rFonts w:cs="Times New Roman"/>
          <w:i/>
          <w:szCs w:val="24"/>
        </w:rPr>
        <w:t xml:space="preserve">, </w:t>
      </w:r>
      <w:r w:rsidRPr="004B3704">
        <w:rPr>
          <w:rFonts w:cs="Times New Roman"/>
          <w:bCs/>
          <w:szCs w:val="24"/>
        </w:rPr>
        <w:t>7</w:t>
      </w:r>
      <w:r w:rsidR="007522A9">
        <w:rPr>
          <w:rFonts w:cs="Times New Roman"/>
          <w:bCs/>
          <w:szCs w:val="24"/>
        </w:rPr>
        <w:t>:</w:t>
      </w:r>
      <w:r w:rsidR="00D013BD">
        <w:rPr>
          <w:rFonts w:cs="Times New Roman"/>
          <w:bCs/>
          <w:szCs w:val="24"/>
        </w:rPr>
        <w:t xml:space="preserve"> </w:t>
      </w:r>
      <w:r w:rsidRPr="00F25A1A">
        <w:rPr>
          <w:rFonts w:cs="Times New Roman"/>
          <w:szCs w:val="24"/>
        </w:rPr>
        <w:t>3785</w:t>
      </w:r>
      <w:r w:rsidR="00FE0F7B">
        <w:rPr>
          <w:rFonts w:cs="Times New Roman"/>
          <w:szCs w:val="24"/>
        </w:rPr>
        <w:t>-</w:t>
      </w:r>
      <w:r w:rsidR="007522A9">
        <w:rPr>
          <w:rFonts w:cs="Times New Roman"/>
          <w:szCs w:val="24"/>
        </w:rPr>
        <w:t>3804</w:t>
      </w:r>
      <w:r>
        <w:rPr>
          <w:rFonts w:cs="Times New Roman"/>
          <w:szCs w:val="24"/>
        </w:rPr>
        <w:t>.</w:t>
      </w:r>
    </w:p>
    <w:p w:rsidR="00395741" w:rsidRPr="00F25A1A" w:rsidRDefault="00395741" w:rsidP="00315725">
      <w:pPr>
        <w:pStyle w:val="ListParagraph"/>
        <w:numPr>
          <w:ilvl w:val="0"/>
          <w:numId w:val="4"/>
        </w:numPr>
        <w:spacing w:line="240" w:lineRule="auto"/>
        <w:ind w:left="567" w:hanging="501"/>
        <w:rPr>
          <w:rFonts w:cs="Times New Roman"/>
          <w:bCs/>
          <w:szCs w:val="24"/>
        </w:rPr>
      </w:pPr>
      <w:proofErr w:type="spellStart"/>
      <w:r w:rsidRPr="00F25A1A">
        <w:rPr>
          <w:rFonts w:cs="Times New Roman"/>
          <w:bCs/>
          <w:szCs w:val="24"/>
        </w:rPr>
        <w:t>Markom</w:t>
      </w:r>
      <w:proofErr w:type="spellEnd"/>
      <w:r>
        <w:rPr>
          <w:rFonts w:cs="Times New Roman"/>
          <w:bCs/>
          <w:szCs w:val="24"/>
        </w:rPr>
        <w:t>,</w:t>
      </w:r>
      <w:r w:rsidRPr="00F25A1A">
        <w:rPr>
          <w:rFonts w:cs="Times New Roman"/>
          <w:bCs/>
          <w:szCs w:val="24"/>
        </w:rPr>
        <w:t xml:space="preserve"> M</w:t>
      </w:r>
      <w:r>
        <w:rPr>
          <w:rFonts w:cs="Times New Roman"/>
          <w:bCs/>
          <w:szCs w:val="24"/>
        </w:rPr>
        <w:t>.</w:t>
      </w:r>
      <w:r w:rsidR="00D013BD">
        <w:rPr>
          <w:rFonts w:cs="Times New Roman"/>
          <w:bCs/>
          <w:szCs w:val="24"/>
        </w:rPr>
        <w:t xml:space="preserve"> </w:t>
      </w:r>
      <w:r w:rsidRPr="00F25A1A">
        <w:rPr>
          <w:rFonts w:cs="Times New Roman"/>
          <w:bCs/>
          <w:szCs w:val="24"/>
        </w:rPr>
        <w:t>A</w:t>
      </w:r>
      <w:r>
        <w:rPr>
          <w:rFonts w:cs="Times New Roman"/>
          <w:bCs/>
          <w:szCs w:val="24"/>
        </w:rPr>
        <w:t>.</w:t>
      </w:r>
      <w:r w:rsidRPr="00F25A1A">
        <w:rPr>
          <w:rFonts w:cs="Times New Roman"/>
          <w:bCs/>
          <w:szCs w:val="24"/>
        </w:rPr>
        <w:t xml:space="preserve">, </w:t>
      </w:r>
      <w:proofErr w:type="spellStart"/>
      <w:r w:rsidRPr="00F25A1A">
        <w:rPr>
          <w:rFonts w:cs="Times New Roman"/>
          <w:bCs/>
          <w:szCs w:val="24"/>
        </w:rPr>
        <w:t>Shakaff</w:t>
      </w:r>
      <w:proofErr w:type="spellEnd"/>
      <w:r>
        <w:rPr>
          <w:rFonts w:cs="Times New Roman"/>
          <w:bCs/>
          <w:szCs w:val="24"/>
        </w:rPr>
        <w:t>,</w:t>
      </w:r>
      <w:r w:rsidRPr="00F25A1A">
        <w:rPr>
          <w:rFonts w:cs="Times New Roman"/>
          <w:bCs/>
          <w:szCs w:val="24"/>
        </w:rPr>
        <w:t xml:space="preserve"> A</w:t>
      </w:r>
      <w:r>
        <w:rPr>
          <w:rFonts w:cs="Times New Roman"/>
          <w:bCs/>
          <w:szCs w:val="24"/>
        </w:rPr>
        <w:t>.</w:t>
      </w:r>
      <w:r w:rsidR="00D013BD">
        <w:rPr>
          <w:rFonts w:cs="Times New Roman"/>
          <w:bCs/>
          <w:szCs w:val="24"/>
        </w:rPr>
        <w:t xml:space="preserve"> </w:t>
      </w:r>
      <w:r w:rsidRPr="00F25A1A">
        <w:rPr>
          <w:rFonts w:cs="Times New Roman"/>
          <w:bCs/>
          <w:szCs w:val="24"/>
        </w:rPr>
        <w:t>Y</w:t>
      </w:r>
      <w:r>
        <w:rPr>
          <w:rFonts w:cs="Times New Roman"/>
          <w:bCs/>
          <w:szCs w:val="24"/>
        </w:rPr>
        <w:t>.</w:t>
      </w:r>
      <w:r w:rsidR="00D013BD">
        <w:rPr>
          <w:rFonts w:cs="Times New Roman"/>
          <w:bCs/>
          <w:szCs w:val="24"/>
        </w:rPr>
        <w:t xml:space="preserve"> </w:t>
      </w:r>
      <w:r w:rsidRPr="00F25A1A">
        <w:rPr>
          <w:rFonts w:cs="Times New Roman"/>
          <w:bCs/>
          <w:szCs w:val="24"/>
        </w:rPr>
        <w:t>M</w:t>
      </w:r>
      <w:r>
        <w:rPr>
          <w:rFonts w:cs="Times New Roman"/>
          <w:bCs/>
          <w:szCs w:val="24"/>
        </w:rPr>
        <w:t>.</w:t>
      </w:r>
      <w:r w:rsidRPr="00F25A1A">
        <w:rPr>
          <w:rFonts w:cs="Times New Roman"/>
          <w:bCs/>
          <w:szCs w:val="24"/>
        </w:rPr>
        <w:t xml:space="preserve">, </w:t>
      </w:r>
      <w:proofErr w:type="spellStart"/>
      <w:r w:rsidRPr="00F25A1A">
        <w:rPr>
          <w:rFonts w:cs="Times New Roman"/>
          <w:bCs/>
          <w:szCs w:val="24"/>
        </w:rPr>
        <w:t>Adom</w:t>
      </w:r>
      <w:proofErr w:type="spellEnd"/>
      <w:r>
        <w:rPr>
          <w:rFonts w:cs="Times New Roman"/>
          <w:bCs/>
          <w:szCs w:val="24"/>
        </w:rPr>
        <w:t>,</w:t>
      </w:r>
      <w:r w:rsidRPr="00F25A1A">
        <w:rPr>
          <w:rFonts w:cs="Times New Roman"/>
          <w:bCs/>
          <w:szCs w:val="24"/>
        </w:rPr>
        <w:t xml:space="preserve"> A</w:t>
      </w:r>
      <w:r>
        <w:rPr>
          <w:rFonts w:cs="Times New Roman"/>
          <w:bCs/>
          <w:szCs w:val="24"/>
        </w:rPr>
        <w:t>.</w:t>
      </w:r>
      <w:r w:rsidR="00D013BD">
        <w:rPr>
          <w:rFonts w:cs="Times New Roman"/>
          <w:bCs/>
          <w:szCs w:val="24"/>
        </w:rPr>
        <w:t xml:space="preserve"> </w:t>
      </w:r>
      <w:r w:rsidRPr="00F25A1A">
        <w:rPr>
          <w:rFonts w:cs="Times New Roman"/>
          <w:bCs/>
          <w:szCs w:val="24"/>
        </w:rPr>
        <w:t>H</w:t>
      </w:r>
      <w:r>
        <w:rPr>
          <w:rFonts w:cs="Times New Roman"/>
          <w:bCs/>
          <w:szCs w:val="24"/>
        </w:rPr>
        <w:t>.</w:t>
      </w:r>
      <w:r w:rsidRPr="00F25A1A">
        <w:rPr>
          <w:rFonts w:cs="Times New Roman"/>
          <w:bCs/>
          <w:szCs w:val="24"/>
        </w:rPr>
        <w:t>, Ahmad</w:t>
      </w:r>
      <w:r>
        <w:rPr>
          <w:rFonts w:cs="Times New Roman"/>
          <w:bCs/>
          <w:szCs w:val="24"/>
        </w:rPr>
        <w:t>,</w:t>
      </w:r>
      <w:r w:rsidRPr="00F25A1A">
        <w:rPr>
          <w:rFonts w:cs="Times New Roman"/>
          <w:bCs/>
          <w:szCs w:val="24"/>
        </w:rPr>
        <w:t xml:space="preserve"> M</w:t>
      </w:r>
      <w:r>
        <w:rPr>
          <w:rFonts w:cs="Times New Roman"/>
          <w:bCs/>
          <w:szCs w:val="24"/>
        </w:rPr>
        <w:t>.</w:t>
      </w:r>
      <w:r w:rsidR="00D013BD">
        <w:rPr>
          <w:rFonts w:cs="Times New Roman"/>
          <w:bCs/>
          <w:szCs w:val="24"/>
        </w:rPr>
        <w:t xml:space="preserve"> </w:t>
      </w:r>
      <w:r w:rsidRPr="00F25A1A">
        <w:rPr>
          <w:rFonts w:cs="Times New Roman"/>
          <w:bCs/>
          <w:szCs w:val="24"/>
        </w:rPr>
        <w:t>N</w:t>
      </w:r>
      <w:r>
        <w:rPr>
          <w:rFonts w:cs="Times New Roman"/>
          <w:bCs/>
          <w:szCs w:val="24"/>
        </w:rPr>
        <w:t>.</w:t>
      </w:r>
      <w:r w:rsidRPr="00F25A1A">
        <w:rPr>
          <w:rFonts w:cs="Times New Roman"/>
          <w:bCs/>
          <w:szCs w:val="24"/>
        </w:rPr>
        <w:t xml:space="preserve">, </w:t>
      </w:r>
      <w:proofErr w:type="spellStart"/>
      <w:r w:rsidRPr="00F25A1A">
        <w:rPr>
          <w:rFonts w:cs="Times New Roman"/>
          <w:bCs/>
          <w:szCs w:val="24"/>
        </w:rPr>
        <w:t>Hidayat</w:t>
      </w:r>
      <w:proofErr w:type="spellEnd"/>
      <w:r>
        <w:rPr>
          <w:rFonts w:cs="Times New Roman"/>
          <w:bCs/>
          <w:szCs w:val="24"/>
        </w:rPr>
        <w:t>,</w:t>
      </w:r>
      <w:r w:rsidRPr="00F25A1A">
        <w:rPr>
          <w:rFonts w:cs="Times New Roman"/>
          <w:bCs/>
          <w:szCs w:val="24"/>
        </w:rPr>
        <w:t xml:space="preserve"> W</w:t>
      </w:r>
      <w:r>
        <w:rPr>
          <w:rFonts w:cs="Times New Roman"/>
          <w:bCs/>
          <w:szCs w:val="24"/>
        </w:rPr>
        <w:t>.</w:t>
      </w:r>
      <w:r w:rsidRPr="00F25A1A">
        <w:rPr>
          <w:rFonts w:cs="Times New Roman"/>
          <w:bCs/>
          <w:szCs w:val="24"/>
        </w:rPr>
        <w:t>, Abdullah</w:t>
      </w:r>
      <w:r>
        <w:rPr>
          <w:rFonts w:cs="Times New Roman"/>
          <w:bCs/>
          <w:szCs w:val="24"/>
        </w:rPr>
        <w:t>,</w:t>
      </w:r>
      <w:r w:rsidRPr="00F25A1A">
        <w:rPr>
          <w:rFonts w:cs="Times New Roman"/>
          <w:bCs/>
          <w:szCs w:val="24"/>
        </w:rPr>
        <w:t xml:space="preserve"> A</w:t>
      </w:r>
      <w:r>
        <w:rPr>
          <w:rFonts w:cs="Times New Roman"/>
          <w:bCs/>
          <w:szCs w:val="24"/>
        </w:rPr>
        <w:t>.</w:t>
      </w:r>
      <w:r w:rsidR="00D013BD">
        <w:rPr>
          <w:rFonts w:cs="Times New Roman"/>
          <w:bCs/>
          <w:szCs w:val="24"/>
        </w:rPr>
        <w:t xml:space="preserve"> </w:t>
      </w:r>
      <w:r w:rsidRPr="00F25A1A">
        <w:rPr>
          <w:rFonts w:cs="Times New Roman"/>
          <w:bCs/>
          <w:szCs w:val="24"/>
        </w:rPr>
        <w:t>H</w:t>
      </w:r>
      <w:r w:rsidR="00D013BD">
        <w:rPr>
          <w:rFonts w:cs="Times New Roman"/>
          <w:bCs/>
          <w:szCs w:val="24"/>
        </w:rPr>
        <w:t>.</w:t>
      </w:r>
      <w:r w:rsidRPr="00F25A1A">
        <w:rPr>
          <w:rFonts w:cs="Times New Roman"/>
          <w:bCs/>
          <w:szCs w:val="24"/>
        </w:rPr>
        <w:t xml:space="preserve"> and </w:t>
      </w:r>
      <w:proofErr w:type="spellStart"/>
      <w:r w:rsidRPr="00F25A1A">
        <w:rPr>
          <w:rFonts w:cs="Times New Roman"/>
          <w:bCs/>
          <w:szCs w:val="24"/>
        </w:rPr>
        <w:t>Fikri</w:t>
      </w:r>
      <w:proofErr w:type="spellEnd"/>
      <w:r>
        <w:rPr>
          <w:rFonts w:cs="Times New Roman"/>
          <w:bCs/>
          <w:szCs w:val="24"/>
        </w:rPr>
        <w:t>,</w:t>
      </w:r>
      <w:r w:rsidRPr="00F25A1A">
        <w:rPr>
          <w:rFonts w:cs="Times New Roman"/>
          <w:bCs/>
          <w:szCs w:val="24"/>
        </w:rPr>
        <w:t xml:space="preserve"> N</w:t>
      </w:r>
      <w:r>
        <w:rPr>
          <w:rFonts w:cs="Times New Roman"/>
          <w:bCs/>
          <w:szCs w:val="24"/>
        </w:rPr>
        <w:t>.</w:t>
      </w:r>
      <w:r w:rsidR="00FE0F7B">
        <w:rPr>
          <w:rFonts w:cs="Times New Roman"/>
          <w:bCs/>
          <w:szCs w:val="24"/>
        </w:rPr>
        <w:t xml:space="preserve"> </w:t>
      </w:r>
      <w:r w:rsidRPr="00F25A1A">
        <w:rPr>
          <w:rFonts w:cs="Times New Roman"/>
          <w:bCs/>
          <w:szCs w:val="24"/>
        </w:rPr>
        <w:t>A</w:t>
      </w:r>
      <w:r>
        <w:rPr>
          <w:rFonts w:cs="Times New Roman"/>
          <w:bCs/>
          <w:szCs w:val="24"/>
        </w:rPr>
        <w:t>.</w:t>
      </w:r>
      <w:r w:rsidR="004E017D">
        <w:rPr>
          <w:rFonts w:cs="Times New Roman"/>
          <w:bCs/>
          <w:szCs w:val="24"/>
        </w:rPr>
        <w:t xml:space="preserve"> (2009). Intelligent electronic nose system for basal stem rot disease detection.</w:t>
      </w:r>
      <w:r>
        <w:rPr>
          <w:rFonts w:cs="Times New Roman"/>
          <w:bCs/>
          <w:szCs w:val="24"/>
        </w:rPr>
        <w:t xml:space="preserve"> </w:t>
      </w:r>
      <w:r w:rsidRPr="00F25A1A">
        <w:rPr>
          <w:rFonts w:cs="Times New Roman"/>
          <w:bCs/>
          <w:i/>
          <w:szCs w:val="24"/>
        </w:rPr>
        <w:t>Comput</w:t>
      </w:r>
      <w:r w:rsidR="00D013BD">
        <w:rPr>
          <w:rFonts w:cs="Times New Roman"/>
          <w:bCs/>
          <w:i/>
          <w:szCs w:val="24"/>
        </w:rPr>
        <w:t>ers and</w:t>
      </w:r>
      <w:r w:rsidRPr="00F25A1A">
        <w:rPr>
          <w:rFonts w:cs="Times New Roman"/>
          <w:bCs/>
          <w:i/>
          <w:szCs w:val="24"/>
        </w:rPr>
        <w:t xml:space="preserve"> Electron</w:t>
      </w:r>
      <w:r w:rsidR="00D013BD">
        <w:rPr>
          <w:rFonts w:cs="Times New Roman"/>
          <w:bCs/>
          <w:i/>
          <w:szCs w:val="24"/>
        </w:rPr>
        <w:t>ics in</w:t>
      </w:r>
      <w:r w:rsidRPr="00F25A1A">
        <w:rPr>
          <w:rFonts w:cs="Times New Roman"/>
          <w:bCs/>
          <w:i/>
          <w:szCs w:val="24"/>
        </w:rPr>
        <w:t xml:space="preserve"> Agric</w:t>
      </w:r>
      <w:r w:rsidR="00D013BD">
        <w:rPr>
          <w:rFonts w:cs="Times New Roman"/>
          <w:bCs/>
          <w:i/>
          <w:szCs w:val="24"/>
        </w:rPr>
        <w:t>ulture</w:t>
      </w:r>
      <w:r>
        <w:rPr>
          <w:rFonts w:cs="Times New Roman"/>
          <w:bCs/>
          <w:i/>
          <w:szCs w:val="24"/>
        </w:rPr>
        <w:t>,</w:t>
      </w:r>
      <w:r w:rsidRPr="00F25A1A">
        <w:rPr>
          <w:rFonts w:cs="Times New Roman"/>
          <w:bCs/>
          <w:szCs w:val="24"/>
        </w:rPr>
        <w:t xml:space="preserve"> </w:t>
      </w:r>
      <w:r w:rsidRPr="004B3704">
        <w:rPr>
          <w:rFonts w:cs="Times New Roman"/>
          <w:bCs/>
          <w:szCs w:val="24"/>
        </w:rPr>
        <w:t>66</w:t>
      </w:r>
      <w:r w:rsidR="004E017D">
        <w:rPr>
          <w:rFonts w:cs="Times New Roman"/>
          <w:bCs/>
          <w:szCs w:val="24"/>
        </w:rPr>
        <w:t xml:space="preserve">: </w:t>
      </w:r>
      <w:r w:rsidRPr="00F25A1A">
        <w:rPr>
          <w:rFonts w:cs="Times New Roman"/>
          <w:bCs/>
          <w:szCs w:val="24"/>
        </w:rPr>
        <w:t>140</w:t>
      </w:r>
      <w:r w:rsidR="00FE0F7B">
        <w:rPr>
          <w:rFonts w:cs="Times New Roman"/>
          <w:bCs/>
          <w:szCs w:val="24"/>
        </w:rPr>
        <w:t>-</w:t>
      </w:r>
      <w:r w:rsidR="004E017D">
        <w:rPr>
          <w:rFonts w:cs="Times New Roman"/>
          <w:bCs/>
          <w:szCs w:val="24"/>
        </w:rPr>
        <w:t>146</w:t>
      </w:r>
      <w:r>
        <w:rPr>
          <w:rFonts w:cs="Times New Roman"/>
          <w:bCs/>
          <w:szCs w:val="24"/>
        </w:rPr>
        <w:t>.</w:t>
      </w:r>
    </w:p>
    <w:p w:rsidR="00395741" w:rsidRPr="00F25A1A" w:rsidRDefault="00395741" w:rsidP="00315725">
      <w:pPr>
        <w:pStyle w:val="ListParagraph"/>
        <w:numPr>
          <w:ilvl w:val="0"/>
          <w:numId w:val="4"/>
        </w:numPr>
        <w:spacing w:line="240" w:lineRule="auto"/>
        <w:ind w:left="567" w:hanging="501"/>
        <w:rPr>
          <w:rFonts w:cs="Times New Roman"/>
          <w:bCs/>
          <w:szCs w:val="24"/>
        </w:rPr>
      </w:pPr>
      <w:r w:rsidRPr="00F25A1A">
        <w:rPr>
          <w:rFonts w:cs="Times New Roman"/>
          <w:bCs/>
          <w:szCs w:val="24"/>
        </w:rPr>
        <w:t>de Lacy Costello</w:t>
      </w:r>
      <w:r>
        <w:rPr>
          <w:rFonts w:cs="Times New Roman"/>
          <w:bCs/>
          <w:szCs w:val="24"/>
        </w:rPr>
        <w:t>,</w:t>
      </w:r>
      <w:r w:rsidRPr="00F25A1A">
        <w:rPr>
          <w:rFonts w:cs="Times New Roman"/>
          <w:bCs/>
          <w:szCs w:val="24"/>
        </w:rPr>
        <w:t xml:space="preserve"> B</w:t>
      </w:r>
      <w:r>
        <w:rPr>
          <w:rFonts w:cs="Times New Roman"/>
          <w:bCs/>
          <w:szCs w:val="24"/>
        </w:rPr>
        <w:t>.</w:t>
      </w:r>
      <w:r w:rsidR="00D013BD">
        <w:rPr>
          <w:rFonts w:cs="Times New Roman"/>
          <w:bCs/>
          <w:szCs w:val="24"/>
        </w:rPr>
        <w:t xml:space="preserve"> </w:t>
      </w:r>
      <w:r w:rsidRPr="00F25A1A">
        <w:rPr>
          <w:rFonts w:cs="Times New Roman"/>
          <w:bCs/>
          <w:szCs w:val="24"/>
        </w:rPr>
        <w:t>P</w:t>
      </w:r>
      <w:r>
        <w:rPr>
          <w:rFonts w:cs="Times New Roman"/>
          <w:bCs/>
          <w:szCs w:val="24"/>
        </w:rPr>
        <w:t>.</w:t>
      </w:r>
      <w:r w:rsidR="00D013BD">
        <w:rPr>
          <w:rFonts w:cs="Times New Roman"/>
          <w:bCs/>
          <w:szCs w:val="24"/>
        </w:rPr>
        <w:t xml:space="preserve"> </w:t>
      </w:r>
      <w:r w:rsidRPr="00F25A1A">
        <w:rPr>
          <w:rFonts w:cs="Times New Roman"/>
          <w:bCs/>
          <w:szCs w:val="24"/>
        </w:rPr>
        <w:t>J</w:t>
      </w:r>
      <w:r>
        <w:rPr>
          <w:rFonts w:cs="Times New Roman"/>
          <w:bCs/>
          <w:szCs w:val="24"/>
        </w:rPr>
        <w:t>.</w:t>
      </w:r>
      <w:r w:rsidRPr="00F25A1A">
        <w:rPr>
          <w:rFonts w:cs="Times New Roman"/>
          <w:bCs/>
          <w:szCs w:val="24"/>
        </w:rPr>
        <w:t>, Ewen</w:t>
      </w:r>
      <w:r>
        <w:rPr>
          <w:rFonts w:cs="Times New Roman"/>
          <w:bCs/>
          <w:szCs w:val="24"/>
        </w:rPr>
        <w:t>,</w:t>
      </w:r>
      <w:r w:rsidRPr="00F25A1A">
        <w:rPr>
          <w:rFonts w:cs="Times New Roman"/>
          <w:bCs/>
          <w:szCs w:val="24"/>
        </w:rPr>
        <w:t xml:space="preserve"> R</w:t>
      </w:r>
      <w:r>
        <w:rPr>
          <w:rFonts w:cs="Times New Roman"/>
          <w:bCs/>
          <w:szCs w:val="24"/>
        </w:rPr>
        <w:t>.</w:t>
      </w:r>
      <w:r w:rsidR="00D013BD">
        <w:rPr>
          <w:rFonts w:cs="Times New Roman"/>
          <w:bCs/>
          <w:szCs w:val="24"/>
        </w:rPr>
        <w:t xml:space="preserve"> </w:t>
      </w:r>
      <w:r w:rsidRPr="00F25A1A">
        <w:rPr>
          <w:rFonts w:cs="Times New Roman"/>
          <w:bCs/>
          <w:szCs w:val="24"/>
        </w:rPr>
        <w:t>J</w:t>
      </w:r>
      <w:r>
        <w:rPr>
          <w:rFonts w:cs="Times New Roman"/>
          <w:bCs/>
          <w:szCs w:val="24"/>
        </w:rPr>
        <w:t>.</w:t>
      </w:r>
      <w:r w:rsidRPr="00F25A1A">
        <w:rPr>
          <w:rFonts w:cs="Times New Roman"/>
          <w:bCs/>
          <w:szCs w:val="24"/>
        </w:rPr>
        <w:t xml:space="preserve">, </w:t>
      </w:r>
      <w:proofErr w:type="spellStart"/>
      <w:r w:rsidRPr="00F25A1A">
        <w:rPr>
          <w:rFonts w:cs="Times New Roman"/>
          <w:bCs/>
          <w:szCs w:val="24"/>
        </w:rPr>
        <w:t>Gunson</w:t>
      </w:r>
      <w:proofErr w:type="spellEnd"/>
      <w:r>
        <w:rPr>
          <w:rFonts w:cs="Times New Roman"/>
          <w:bCs/>
          <w:szCs w:val="24"/>
        </w:rPr>
        <w:t>,</w:t>
      </w:r>
      <w:r w:rsidRPr="00F25A1A">
        <w:rPr>
          <w:rFonts w:cs="Times New Roman"/>
          <w:bCs/>
          <w:szCs w:val="24"/>
        </w:rPr>
        <w:t xml:space="preserve"> H</w:t>
      </w:r>
      <w:r>
        <w:rPr>
          <w:rFonts w:cs="Times New Roman"/>
          <w:bCs/>
          <w:szCs w:val="24"/>
        </w:rPr>
        <w:t>.</w:t>
      </w:r>
      <w:r w:rsidR="00D013BD">
        <w:rPr>
          <w:rFonts w:cs="Times New Roman"/>
          <w:bCs/>
          <w:szCs w:val="24"/>
        </w:rPr>
        <w:t xml:space="preserve"> </w:t>
      </w:r>
      <w:r w:rsidRPr="00F25A1A">
        <w:rPr>
          <w:rFonts w:cs="Times New Roman"/>
          <w:bCs/>
          <w:szCs w:val="24"/>
        </w:rPr>
        <w:t>E</w:t>
      </w:r>
      <w:r>
        <w:rPr>
          <w:rFonts w:cs="Times New Roman"/>
          <w:bCs/>
          <w:szCs w:val="24"/>
        </w:rPr>
        <w:t>.</w:t>
      </w:r>
      <w:r w:rsidRPr="00F25A1A">
        <w:rPr>
          <w:rFonts w:cs="Times New Roman"/>
          <w:bCs/>
          <w:szCs w:val="24"/>
        </w:rPr>
        <w:t>, Ratcliffe, N</w:t>
      </w:r>
      <w:r>
        <w:rPr>
          <w:rFonts w:cs="Times New Roman"/>
          <w:bCs/>
          <w:szCs w:val="24"/>
        </w:rPr>
        <w:t>.</w:t>
      </w:r>
      <w:r w:rsidR="00D013BD">
        <w:rPr>
          <w:rFonts w:cs="Times New Roman"/>
          <w:bCs/>
          <w:szCs w:val="24"/>
        </w:rPr>
        <w:t xml:space="preserve"> </w:t>
      </w:r>
      <w:r w:rsidRPr="00F25A1A">
        <w:rPr>
          <w:rFonts w:cs="Times New Roman"/>
          <w:bCs/>
          <w:szCs w:val="24"/>
        </w:rPr>
        <w:t>M</w:t>
      </w:r>
      <w:r w:rsidR="00D013BD">
        <w:rPr>
          <w:rFonts w:cs="Times New Roman"/>
          <w:bCs/>
          <w:szCs w:val="24"/>
        </w:rPr>
        <w:t>.</w:t>
      </w:r>
      <w:r w:rsidRPr="00F25A1A">
        <w:rPr>
          <w:rFonts w:cs="Times New Roman"/>
          <w:bCs/>
          <w:szCs w:val="24"/>
        </w:rPr>
        <w:t xml:space="preserve"> and Spencer-Phillips</w:t>
      </w:r>
      <w:r>
        <w:rPr>
          <w:rFonts w:cs="Times New Roman"/>
          <w:bCs/>
          <w:szCs w:val="24"/>
        </w:rPr>
        <w:t>,</w:t>
      </w:r>
      <w:r w:rsidRPr="00F25A1A">
        <w:rPr>
          <w:rFonts w:cs="Times New Roman"/>
          <w:bCs/>
          <w:szCs w:val="24"/>
        </w:rPr>
        <w:t xml:space="preserve"> P</w:t>
      </w:r>
      <w:r>
        <w:rPr>
          <w:rFonts w:cs="Times New Roman"/>
          <w:bCs/>
          <w:szCs w:val="24"/>
        </w:rPr>
        <w:t>.</w:t>
      </w:r>
      <w:r w:rsidR="00D013BD">
        <w:rPr>
          <w:rFonts w:cs="Times New Roman"/>
          <w:bCs/>
          <w:szCs w:val="24"/>
        </w:rPr>
        <w:t xml:space="preserve"> </w:t>
      </w:r>
      <w:r w:rsidRPr="00F25A1A">
        <w:rPr>
          <w:rFonts w:cs="Times New Roman"/>
          <w:bCs/>
          <w:szCs w:val="24"/>
        </w:rPr>
        <w:t>T</w:t>
      </w:r>
      <w:r>
        <w:rPr>
          <w:rFonts w:cs="Times New Roman"/>
          <w:bCs/>
          <w:szCs w:val="24"/>
        </w:rPr>
        <w:t>.</w:t>
      </w:r>
      <w:r w:rsidR="00D013BD">
        <w:rPr>
          <w:rFonts w:cs="Times New Roman"/>
          <w:bCs/>
          <w:szCs w:val="24"/>
        </w:rPr>
        <w:t xml:space="preserve"> </w:t>
      </w:r>
      <w:r w:rsidRPr="00F25A1A">
        <w:rPr>
          <w:rFonts w:cs="Times New Roman"/>
          <w:bCs/>
          <w:szCs w:val="24"/>
        </w:rPr>
        <w:t>N</w:t>
      </w:r>
      <w:r>
        <w:rPr>
          <w:rFonts w:cs="Times New Roman"/>
          <w:bCs/>
          <w:szCs w:val="24"/>
        </w:rPr>
        <w:t>.</w:t>
      </w:r>
      <w:r w:rsidR="004E017D">
        <w:rPr>
          <w:rFonts w:cs="Times New Roman"/>
          <w:bCs/>
          <w:szCs w:val="24"/>
        </w:rPr>
        <w:t xml:space="preserve"> (</w:t>
      </w:r>
      <w:r w:rsidR="004E017D" w:rsidRPr="00F25A1A">
        <w:rPr>
          <w:rFonts w:cs="Times New Roman"/>
          <w:bCs/>
          <w:szCs w:val="24"/>
        </w:rPr>
        <w:t>2000</w:t>
      </w:r>
      <w:r w:rsidR="004E017D">
        <w:rPr>
          <w:rFonts w:cs="Times New Roman"/>
          <w:bCs/>
          <w:szCs w:val="24"/>
        </w:rPr>
        <w:t>).</w:t>
      </w:r>
      <w:r w:rsidR="004E017D" w:rsidRPr="004E017D">
        <w:rPr>
          <w:rFonts w:cs="Times New Roman"/>
          <w:bCs/>
          <w:szCs w:val="24"/>
        </w:rPr>
        <w:t xml:space="preserve"> </w:t>
      </w:r>
      <w:r w:rsidR="004E017D">
        <w:rPr>
          <w:rFonts w:cs="Times New Roman"/>
          <w:bCs/>
          <w:szCs w:val="24"/>
        </w:rPr>
        <w:t xml:space="preserve">The development of a sensor system for the early detection of soft rot in stored potato tubers. </w:t>
      </w:r>
      <w:r w:rsidRPr="00F25A1A">
        <w:rPr>
          <w:rFonts w:cs="Times New Roman"/>
          <w:bCs/>
          <w:i/>
          <w:szCs w:val="24"/>
        </w:rPr>
        <w:t>Measurement Science and Technology</w:t>
      </w:r>
      <w:r>
        <w:rPr>
          <w:rFonts w:cs="Times New Roman"/>
          <w:bCs/>
          <w:i/>
          <w:szCs w:val="24"/>
        </w:rPr>
        <w:t>,</w:t>
      </w:r>
      <w:r w:rsidRPr="00F25A1A">
        <w:rPr>
          <w:rFonts w:cs="Times New Roman"/>
          <w:bCs/>
          <w:szCs w:val="24"/>
        </w:rPr>
        <w:t xml:space="preserve"> </w:t>
      </w:r>
      <w:r w:rsidRPr="004B3704">
        <w:rPr>
          <w:rFonts w:cs="Times New Roman"/>
          <w:szCs w:val="24"/>
        </w:rPr>
        <w:t>11</w:t>
      </w:r>
      <w:r w:rsidR="004E017D">
        <w:rPr>
          <w:rFonts w:cs="Times New Roman"/>
          <w:szCs w:val="24"/>
        </w:rPr>
        <w:t xml:space="preserve">: </w:t>
      </w:r>
      <w:r w:rsidRPr="00F25A1A">
        <w:rPr>
          <w:rFonts w:cs="Times New Roman"/>
          <w:bCs/>
          <w:szCs w:val="24"/>
        </w:rPr>
        <w:t>1685</w:t>
      </w:r>
      <w:r w:rsidR="00FE0F7B">
        <w:rPr>
          <w:rFonts w:cs="Times New Roman"/>
          <w:bCs/>
          <w:szCs w:val="24"/>
        </w:rPr>
        <w:t>-</w:t>
      </w:r>
      <w:r w:rsidR="004E017D">
        <w:rPr>
          <w:rFonts w:cs="Times New Roman"/>
          <w:bCs/>
          <w:szCs w:val="24"/>
        </w:rPr>
        <w:t>1691</w:t>
      </w:r>
      <w:r>
        <w:rPr>
          <w:rFonts w:cs="Times New Roman"/>
          <w:bCs/>
          <w:szCs w:val="24"/>
        </w:rPr>
        <w:t>.</w:t>
      </w:r>
    </w:p>
    <w:p w:rsidR="00395741" w:rsidRPr="00F25A1A" w:rsidRDefault="00395741" w:rsidP="00315725">
      <w:pPr>
        <w:pStyle w:val="ListParagraph"/>
        <w:numPr>
          <w:ilvl w:val="0"/>
          <w:numId w:val="4"/>
        </w:numPr>
        <w:spacing w:line="240" w:lineRule="auto"/>
        <w:ind w:left="567" w:hanging="501"/>
        <w:rPr>
          <w:rFonts w:cs="Times New Roman"/>
          <w:bCs/>
          <w:szCs w:val="24"/>
        </w:rPr>
      </w:pPr>
      <w:r w:rsidRPr="00F25A1A">
        <w:rPr>
          <w:rFonts w:cs="Times New Roman"/>
          <w:bCs/>
          <w:szCs w:val="24"/>
        </w:rPr>
        <w:t>de Lacy Costello</w:t>
      </w:r>
      <w:r>
        <w:rPr>
          <w:rFonts w:cs="Times New Roman"/>
          <w:bCs/>
          <w:szCs w:val="24"/>
        </w:rPr>
        <w:t>,</w:t>
      </w:r>
      <w:r w:rsidRPr="00F25A1A">
        <w:rPr>
          <w:rFonts w:cs="Times New Roman"/>
          <w:bCs/>
          <w:szCs w:val="24"/>
        </w:rPr>
        <w:t xml:space="preserve"> B</w:t>
      </w:r>
      <w:r>
        <w:rPr>
          <w:rFonts w:cs="Times New Roman"/>
          <w:bCs/>
          <w:szCs w:val="24"/>
        </w:rPr>
        <w:t>.</w:t>
      </w:r>
      <w:r w:rsidR="00D013BD">
        <w:rPr>
          <w:rFonts w:cs="Times New Roman"/>
          <w:bCs/>
          <w:szCs w:val="24"/>
        </w:rPr>
        <w:t xml:space="preserve"> </w:t>
      </w:r>
      <w:r w:rsidRPr="00F25A1A">
        <w:rPr>
          <w:rFonts w:cs="Times New Roman"/>
          <w:bCs/>
          <w:szCs w:val="24"/>
        </w:rPr>
        <w:t>P</w:t>
      </w:r>
      <w:r>
        <w:rPr>
          <w:rFonts w:cs="Times New Roman"/>
          <w:bCs/>
          <w:szCs w:val="24"/>
        </w:rPr>
        <w:t>.</w:t>
      </w:r>
      <w:r w:rsidR="00D013BD">
        <w:rPr>
          <w:rFonts w:cs="Times New Roman"/>
          <w:bCs/>
          <w:szCs w:val="24"/>
        </w:rPr>
        <w:t xml:space="preserve"> </w:t>
      </w:r>
      <w:r w:rsidRPr="00F25A1A">
        <w:rPr>
          <w:rFonts w:cs="Times New Roman"/>
          <w:bCs/>
          <w:szCs w:val="24"/>
        </w:rPr>
        <w:t>J</w:t>
      </w:r>
      <w:r>
        <w:rPr>
          <w:rFonts w:cs="Times New Roman"/>
          <w:bCs/>
          <w:szCs w:val="24"/>
        </w:rPr>
        <w:t>.</w:t>
      </w:r>
      <w:r w:rsidRPr="00F25A1A">
        <w:rPr>
          <w:rFonts w:cs="Times New Roman"/>
          <w:bCs/>
          <w:szCs w:val="24"/>
        </w:rPr>
        <w:t>, Ewen</w:t>
      </w:r>
      <w:r>
        <w:rPr>
          <w:rFonts w:cs="Times New Roman"/>
          <w:bCs/>
          <w:szCs w:val="24"/>
        </w:rPr>
        <w:t>,</w:t>
      </w:r>
      <w:r w:rsidRPr="00F25A1A">
        <w:rPr>
          <w:rFonts w:cs="Times New Roman"/>
          <w:bCs/>
          <w:szCs w:val="24"/>
        </w:rPr>
        <w:t xml:space="preserve"> R</w:t>
      </w:r>
      <w:r>
        <w:rPr>
          <w:rFonts w:cs="Times New Roman"/>
          <w:bCs/>
          <w:szCs w:val="24"/>
        </w:rPr>
        <w:t>.</w:t>
      </w:r>
      <w:r w:rsidR="00D013BD">
        <w:rPr>
          <w:rFonts w:cs="Times New Roman"/>
          <w:bCs/>
          <w:szCs w:val="24"/>
        </w:rPr>
        <w:t xml:space="preserve"> </w:t>
      </w:r>
      <w:r w:rsidRPr="00F25A1A">
        <w:rPr>
          <w:rFonts w:cs="Times New Roman"/>
          <w:bCs/>
          <w:szCs w:val="24"/>
        </w:rPr>
        <w:t>J</w:t>
      </w:r>
      <w:r>
        <w:rPr>
          <w:rFonts w:cs="Times New Roman"/>
          <w:bCs/>
          <w:szCs w:val="24"/>
        </w:rPr>
        <w:t>.</w:t>
      </w:r>
      <w:r w:rsidRPr="00F25A1A">
        <w:rPr>
          <w:rFonts w:cs="Times New Roman"/>
          <w:bCs/>
          <w:szCs w:val="24"/>
        </w:rPr>
        <w:t xml:space="preserve">, </w:t>
      </w:r>
      <w:proofErr w:type="spellStart"/>
      <w:r w:rsidRPr="00F25A1A">
        <w:rPr>
          <w:rFonts w:cs="Times New Roman"/>
          <w:bCs/>
          <w:szCs w:val="24"/>
        </w:rPr>
        <w:t>Gunson</w:t>
      </w:r>
      <w:proofErr w:type="spellEnd"/>
      <w:r>
        <w:rPr>
          <w:rFonts w:cs="Times New Roman"/>
          <w:bCs/>
          <w:szCs w:val="24"/>
        </w:rPr>
        <w:t>,</w:t>
      </w:r>
      <w:r w:rsidRPr="00F25A1A">
        <w:rPr>
          <w:rFonts w:cs="Times New Roman"/>
          <w:bCs/>
          <w:szCs w:val="24"/>
        </w:rPr>
        <w:t xml:space="preserve"> H</w:t>
      </w:r>
      <w:r>
        <w:rPr>
          <w:rFonts w:cs="Times New Roman"/>
          <w:bCs/>
          <w:szCs w:val="24"/>
        </w:rPr>
        <w:t>.</w:t>
      </w:r>
      <w:r w:rsidRPr="00F25A1A">
        <w:rPr>
          <w:rFonts w:cs="Times New Roman"/>
          <w:bCs/>
          <w:szCs w:val="24"/>
        </w:rPr>
        <w:t>, Ratcliffe</w:t>
      </w:r>
      <w:r>
        <w:rPr>
          <w:rFonts w:cs="Times New Roman"/>
          <w:bCs/>
          <w:szCs w:val="24"/>
        </w:rPr>
        <w:t>,</w:t>
      </w:r>
      <w:r w:rsidRPr="00F25A1A">
        <w:rPr>
          <w:rFonts w:cs="Times New Roman"/>
          <w:bCs/>
          <w:szCs w:val="24"/>
        </w:rPr>
        <w:t xml:space="preserve"> N</w:t>
      </w:r>
      <w:r>
        <w:rPr>
          <w:rFonts w:cs="Times New Roman"/>
          <w:bCs/>
          <w:szCs w:val="24"/>
        </w:rPr>
        <w:t>.</w:t>
      </w:r>
      <w:r w:rsidR="00D013BD">
        <w:rPr>
          <w:rFonts w:cs="Times New Roman"/>
          <w:bCs/>
          <w:szCs w:val="24"/>
        </w:rPr>
        <w:t xml:space="preserve"> </w:t>
      </w:r>
      <w:r w:rsidRPr="00F25A1A">
        <w:rPr>
          <w:rFonts w:cs="Times New Roman"/>
          <w:bCs/>
          <w:szCs w:val="24"/>
        </w:rPr>
        <w:t>M</w:t>
      </w:r>
      <w:r>
        <w:rPr>
          <w:rFonts w:cs="Times New Roman"/>
          <w:bCs/>
          <w:szCs w:val="24"/>
        </w:rPr>
        <w:t>.</w:t>
      </w:r>
      <w:r w:rsidRPr="00F25A1A">
        <w:rPr>
          <w:rFonts w:cs="Times New Roman"/>
          <w:bCs/>
          <w:szCs w:val="24"/>
        </w:rPr>
        <w:t xml:space="preserve">, </w:t>
      </w:r>
      <w:proofErr w:type="spellStart"/>
      <w:r w:rsidRPr="00F25A1A">
        <w:rPr>
          <w:rFonts w:cs="Times New Roman"/>
          <w:bCs/>
          <w:szCs w:val="24"/>
        </w:rPr>
        <w:t>Sivanand</w:t>
      </w:r>
      <w:proofErr w:type="spellEnd"/>
      <w:r>
        <w:rPr>
          <w:rFonts w:cs="Times New Roman"/>
          <w:bCs/>
          <w:szCs w:val="24"/>
        </w:rPr>
        <w:t>,</w:t>
      </w:r>
      <w:r w:rsidRPr="00F25A1A">
        <w:rPr>
          <w:rFonts w:cs="Times New Roman"/>
          <w:bCs/>
          <w:szCs w:val="24"/>
        </w:rPr>
        <w:t xml:space="preserve"> P</w:t>
      </w:r>
      <w:r>
        <w:rPr>
          <w:rFonts w:cs="Times New Roman"/>
          <w:bCs/>
          <w:szCs w:val="24"/>
        </w:rPr>
        <w:t>.</w:t>
      </w:r>
      <w:r w:rsidR="00D013BD">
        <w:rPr>
          <w:rFonts w:cs="Times New Roman"/>
          <w:bCs/>
          <w:szCs w:val="24"/>
        </w:rPr>
        <w:t xml:space="preserve"> </w:t>
      </w:r>
      <w:r w:rsidRPr="00F25A1A">
        <w:rPr>
          <w:rFonts w:cs="Times New Roman"/>
          <w:bCs/>
          <w:szCs w:val="24"/>
        </w:rPr>
        <w:t>S</w:t>
      </w:r>
      <w:r w:rsidR="00D013BD">
        <w:rPr>
          <w:rFonts w:cs="Times New Roman"/>
          <w:bCs/>
          <w:szCs w:val="24"/>
        </w:rPr>
        <w:t>.</w:t>
      </w:r>
      <w:r w:rsidRPr="00F25A1A">
        <w:rPr>
          <w:rFonts w:cs="Times New Roman"/>
          <w:bCs/>
          <w:szCs w:val="24"/>
        </w:rPr>
        <w:t xml:space="preserve"> and Spencer-Phillips</w:t>
      </w:r>
      <w:r>
        <w:rPr>
          <w:rFonts w:cs="Times New Roman"/>
          <w:bCs/>
          <w:szCs w:val="24"/>
        </w:rPr>
        <w:t>,</w:t>
      </w:r>
      <w:r w:rsidRPr="00F25A1A">
        <w:rPr>
          <w:rFonts w:cs="Times New Roman"/>
          <w:bCs/>
          <w:szCs w:val="24"/>
        </w:rPr>
        <w:t xml:space="preserve"> P</w:t>
      </w:r>
      <w:r>
        <w:rPr>
          <w:rFonts w:cs="Times New Roman"/>
          <w:bCs/>
          <w:szCs w:val="24"/>
        </w:rPr>
        <w:t>.</w:t>
      </w:r>
      <w:r w:rsidR="00D013BD">
        <w:rPr>
          <w:rFonts w:cs="Times New Roman"/>
          <w:bCs/>
          <w:szCs w:val="24"/>
        </w:rPr>
        <w:t xml:space="preserve"> </w:t>
      </w:r>
      <w:r w:rsidRPr="00F25A1A">
        <w:rPr>
          <w:rFonts w:cs="Times New Roman"/>
          <w:bCs/>
          <w:szCs w:val="24"/>
        </w:rPr>
        <w:t>T</w:t>
      </w:r>
      <w:r>
        <w:rPr>
          <w:rFonts w:cs="Times New Roman"/>
          <w:bCs/>
          <w:szCs w:val="24"/>
        </w:rPr>
        <w:t>.</w:t>
      </w:r>
      <w:r w:rsidR="00D013BD">
        <w:rPr>
          <w:rFonts w:cs="Times New Roman"/>
          <w:bCs/>
          <w:szCs w:val="24"/>
        </w:rPr>
        <w:t xml:space="preserve"> </w:t>
      </w:r>
      <w:r w:rsidRPr="00F25A1A">
        <w:rPr>
          <w:rFonts w:cs="Times New Roman"/>
          <w:bCs/>
          <w:szCs w:val="24"/>
        </w:rPr>
        <w:t>N</w:t>
      </w:r>
      <w:r>
        <w:rPr>
          <w:rFonts w:cs="Times New Roman"/>
          <w:bCs/>
          <w:szCs w:val="24"/>
        </w:rPr>
        <w:t>.</w:t>
      </w:r>
      <w:r w:rsidRPr="00F25A1A">
        <w:rPr>
          <w:rFonts w:cs="Times New Roman"/>
          <w:bCs/>
          <w:szCs w:val="24"/>
        </w:rPr>
        <w:t xml:space="preserve"> </w:t>
      </w:r>
      <w:r w:rsidR="004E017D">
        <w:rPr>
          <w:rFonts w:cs="Times New Roman"/>
          <w:bCs/>
          <w:szCs w:val="24"/>
        </w:rPr>
        <w:t>(</w:t>
      </w:r>
      <w:r w:rsidR="004E017D" w:rsidRPr="00F25A1A">
        <w:rPr>
          <w:rFonts w:cs="Times New Roman"/>
          <w:bCs/>
          <w:szCs w:val="24"/>
        </w:rPr>
        <w:t>2003</w:t>
      </w:r>
      <w:r w:rsidR="004E017D">
        <w:rPr>
          <w:rFonts w:cs="Times New Roman"/>
          <w:bCs/>
          <w:szCs w:val="24"/>
        </w:rPr>
        <w:t xml:space="preserve">). A prototype sensor system for the early detection of microbially linked spoilage in stored wheat grain. </w:t>
      </w:r>
      <w:r w:rsidRPr="00F25A1A">
        <w:rPr>
          <w:rFonts w:cs="Times New Roman"/>
          <w:bCs/>
          <w:i/>
          <w:szCs w:val="24"/>
        </w:rPr>
        <w:t>Measurement Science and Technology</w:t>
      </w:r>
      <w:r>
        <w:rPr>
          <w:rFonts w:cs="Times New Roman"/>
          <w:bCs/>
          <w:i/>
          <w:szCs w:val="24"/>
        </w:rPr>
        <w:t>,</w:t>
      </w:r>
      <w:r>
        <w:rPr>
          <w:rFonts w:cs="Times New Roman"/>
          <w:bCs/>
          <w:szCs w:val="24"/>
        </w:rPr>
        <w:t xml:space="preserve"> </w:t>
      </w:r>
      <w:r w:rsidRPr="004B3704">
        <w:rPr>
          <w:rFonts w:cs="Times New Roman"/>
          <w:szCs w:val="24"/>
        </w:rPr>
        <w:t>14</w:t>
      </w:r>
      <w:r w:rsidR="004E017D">
        <w:rPr>
          <w:rFonts w:cs="Times New Roman"/>
          <w:szCs w:val="24"/>
        </w:rPr>
        <w:t xml:space="preserve">: </w:t>
      </w:r>
      <w:r w:rsidRPr="00F25A1A">
        <w:rPr>
          <w:rFonts w:cs="Times New Roman"/>
          <w:bCs/>
          <w:szCs w:val="24"/>
        </w:rPr>
        <w:t>397</w:t>
      </w:r>
      <w:r w:rsidR="00FE0F7B">
        <w:rPr>
          <w:rFonts w:cs="Times New Roman"/>
          <w:bCs/>
          <w:szCs w:val="24"/>
        </w:rPr>
        <w:t>-</w:t>
      </w:r>
      <w:r w:rsidR="004E017D">
        <w:rPr>
          <w:rFonts w:cs="Times New Roman"/>
          <w:bCs/>
          <w:szCs w:val="24"/>
        </w:rPr>
        <w:t>409</w:t>
      </w:r>
      <w:r>
        <w:rPr>
          <w:rFonts w:cs="Times New Roman"/>
          <w:bCs/>
          <w:szCs w:val="24"/>
        </w:rPr>
        <w:t>.</w:t>
      </w:r>
    </w:p>
    <w:p w:rsidR="00395741" w:rsidRPr="00D013BD" w:rsidRDefault="00395741" w:rsidP="00315725">
      <w:pPr>
        <w:pStyle w:val="ListParagraph"/>
        <w:numPr>
          <w:ilvl w:val="0"/>
          <w:numId w:val="4"/>
        </w:numPr>
        <w:spacing w:line="240" w:lineRule="auto"/>
        <w:ind w:left="567" w:hanging="501"/>
        <w:rPr>
          <w:rFonts w:cs="Times New Roman"/>
          <w:bCs/>
          <w:szCs w:val="24"/>
        </w:rPr>
      </w:pPr>
      <w:r w:rsidRPr="004B3704">
        <w:rPr>
          <w:rFonts w:cs="Times New Roman"/>
          <w:bCs/>
          <w:szCs w:val="24"/>
        </w:rPr>
        <w:t>Ewen, R.</w:t>
      </w:r>
      <w:r w:rsidR="00D013BD">
        <w:rPr>
          <w:rFonts w:cs="Times New Roman"/>
          <w:bCs/>
          <w:szCs w:val="24"/>
        </w:rPr>
        <w:t xml:space="preserve"> </w:t>
      </w:r>
      <w:r w:rsidRPr="004B3704">
        <w:rPr>
          <w:rFonts w:cs="Times New Roman"/>
          <w:bCs/>
          <w:szCs w:val="24"/>
        </w:rPr>
        <w:t>J., Jones, P.</w:t>
      </w:r>
      <w:r w:rsidR="00D013BD">
        <w:rPr>
          <w:rFonts w:cs="Times New Roman"/>
          <w:bCs/>
          <w:szCs w:val="24"/>
        </w:rPr>
        <w:t xml:space="preserve"> </w:t>
      </w:r>
      <w:r w:rsidRPr="004B3704">
        <w:rPr>
          <w:rFonts w:cs="Times New Roman"/>
          <w:bCs/>
          <w:szCs w:val="24"/>
        </w:rPr>
        <w:t>R.</w:t>
      </w:r>
      <w:r w:rsidR="00D013BD">
        <w:rPr>
          <w:rFonts w:cs="Times New Roman"/>
          <w:bCs/>
          <w:szCs w:val="24"/>
        </w:rPr>
        <w:t xml:space="preserve"> </w:t>
      </w:r>
      <w:r w:rsidRPr="004B3704">
        <w:rPr>
          <w:rFonts w:cs="Times New Roman"/>
          <w:bCs/>
          <w:szCs w:val="24"/>
        </w:rPr>
        <w:t>H., Ratcliffe, N.</w:t>
      </w:r>
      <w:r w:rsidR="00D013BD">
        <w:rPr>
          <w:rFonts w:cs="Times New Roman"/>
          <w:bCs/>
          <w:szCs w:val="24"/>
        </w:rPr>
        <w:t xml:space="preserve"> </w:t>
      </w:r>
      <w:r w:rsidRPr="004B3704">
        <w:rPr>
          <w:rFonts w:cs="Times New Roman"/>
          <w:bCs/>
          <w:szCs w:val="24"/>
        </w:rPr>
        <w:t>M. and Spencer-Phillips, P.</w:t>
      </w:r>
      <w:r w:rsidR="00D013BD">
        <w:rPr>
          <w:rFonts w:cs="Times New Roman"/>
          <w:bCs/>
          <w:szCs w:val="24"/>
        </w:rPr>
        <w:t xml:space="preserve"> </w:t>
      </w:r>
      <w:r w:rsidRPr="004B3704">
        <w:rPr>
          <w:rFonts w:cs="Times New Roman"/>
          <w:bCs/>
          <w:szCs w:val="24"/>
        </w:rPr>
        <w:t>T.</w:t>
      </w:r>
      <w:r w:rsidR="00D013BD">
        <w:rPr>
          <w:rFonts w:cs="Times New Roman"/>
          <w:bCs/>
          <w:szCs w:val="24"/>
        </w:rPr>
        <w:t xml:space="preserve"> </w:t>
      </w:r>
      <w:r w:rsidRPr="004B3704">
        <w:rPr>
          <w:rFonts w:cs="Times New Roman"/>
          <w:bCs/>
          <w:szCs w:val="24"/>
        </w:rPr>
        <w:t>N.</w:t>
      </w:r>
      <w:r w:rsidR="004E017D">
        <w:rPr>
          <w:rFonts w:cs="Times New Roman"/>
          <w:bCs/>
          <w:szCs w:val="24"/>
        </w:rPr>
        <w:t xml:space="preserve"> (</w:t>
      </w:r>
      <w:r w:rsidR="004E017D" w:rsidRPr="004B3704">
        <w:rPr>
          <w:rFonts w:cs="Times New Roman"/>
          <w:bCs/>
          <w:szCs w:val="24"/>
        </w:rPr>
        <w:t>2004</w:t>
      </w:r>
      <w:r w:rsidR="004E017D">
        <w:rPr>
          <w:rFonts w:cs="Times New Roman"/>
          <w:bCs/>
          <w:szCs w:val="24"/>
        </w:rPr>
        <w:t xml:space="preserve">). Identification by gas chromatography-mass spectrometry of the volatile organic compounds emitted from the wood-rotting fungi </w:t>
      </w:r>
      <w:proofErr w:type="spellStart"/>
      <w:r w:rsidR="004E017D">
        <w:rPr>
          <w:rFonts w:cs="Times New Roman"/>
          <w:bCs/>
          <w:i/>
          <w:szCs w:val="24"/>
        </w:rPr>
        <w:t>Serpula</w:t>
      </w:r>
      <w:proofErr w:type="spellEnd"/>
      <w:r w:rsidR="004E017D">
        <w:rPr>
          <w:rFonts w:cs="Times New Roman"/>
          <w:bCs/>
          <w:i/>
          <w:szCs w:val="24"/>
        </w:rPr>
        <w:t xml:space="preserve"> </w:t>
      </w:r>
      <w:proofErr w:type="spellStart"/>
      <w:r w:rsidR="004E017D">
        <w:rPr>
          <w:rFonts w:cs="Times New Roman"/>
          <w:bCs/>
          <w:i/>
          <w:szCs w:val="24"/>
        </w:rPr>
        <w:t>lacrymans</w:t>
      </w:r>
      <w:proofErr w:type="spellEnd"/>
      <w:r w:rsidR="004E017D">
        <w:rPr>
          <w:rFonts w:cs="Times New Roman"/>
          <w:bCs/>
          <w:szCs w:val="24"/>
        </w:rPr>
        <w:t xml:space="preserve"> and </w:t>
      </w:r>
      <w:proofErr w:type="spellStart"/>
      <w:r w:rsidR="004E017D">
        <w:rPr>
          <w:rFonts w:cs="Times New Roman"/>
          <w:bCs/>
          <w:i/>
          <w:szCs w:val="24"/>
        </w:rPr>
        <w:t>Coniophora</w:t>
      </w:r>
      <w:proofErr w:type="spellEnd"/>
      <w:r w:rsidR="004E017D">
        <w:rPr>
          <w:rFonts w:cs="Times New Roman"/>
          <w:bCs/>
          <w:i/>
          <w:szCs w:val="24"/>
        </w:rPr>
        <w:t xml:space="preserve"> </w:t>
      </w:r>
      <w:proofErr w:type="spellStart"/>
      <w:r w:rsidR="004E017D">
        <w:rPr>
          <w:rFonts w:cs="Times New Roman"/>
          <w:bCs/>
          <w:i/>
          <w:szCs w:val="24"/>
        </w:rPr>
        <w:t>puteana</w:t>
      </w:r>
      <w:proofErr w:type="spellEnd"/>
      <w:r w:rsidR="004E017D">
        <w:rPr>
          <w:rFonts w:cs="Times New Roman"/>
          <w:bCs/>
          <w:szCs w:val="24"/>
        </w:rPr>
        <w:t xml:space="preserve">, and from </w:t>
      </w:r>
      <w:r w:rsidR="004E017D">
        <w:rPr>
          <w:rFonts w:cs="Times New Roman"/>
          <w:bCs/>
          <w:i/>
          <w:szCs w:val="24"/>
        </w:rPr>
        <w:t>Pinus sylvestris</w:t>
      </w:r>
      <w:r w:rsidR="004E017D">
        <w:rPr>
          <w:rFonts w:cs="Times New Roman"/>
          <w:bCs/>
          <w:szCs w:val="24"/>
        </w:rPr>
        <w:t xml:space="preserve"> timber. </w:t>
      </w:r>
      <w:r w:rsidRPr="004B3704">
        <w:rPr>
          <w:rFonts w:cs="Times New Roman"/>
          <w:bCs/>
          <w:i/>
          <w:szCs w:val="24"/>
        </w:rPr>
        <w:t>Mycol</w:t>
      </w:r>
      <w:r w:rsidR="00D013BD">
        <w:rPr>
          <w:rFonts w:cs="Times New Roman"/>
          <w:bCs/>
          <w:i/>
          <w:szCs w:val="24"/>
        </w:rPr>
        <w:t xml:space="preserve">ogical </w:t>
      </w:r>
      <w:r w:rsidRPr="004B3704">
        <w:rPr>
          <w:rFonts w:cs="Times New Roman"/>
          <w:bCs/>
          <w:i/>
          <w:szCs w:val="24"/>
        </w:rPr>
        <w:t>Res</w:t>
      </w:r>
      <w:r w:rsidR="00D013BD">
        <w:rPr>
          <w:rFonts w:cs="Times New Roman"/>
          <w:bCs/>
          <w:i/>
          <w:szCs w:val="24"/>
        </w:rPr>
        <w:t>earch</w:t>
      </w:r>
      <w:r w:rsidRPr="004B3704">
        <w:rPr>
          <w:rFonts w:cs="Times New Roman"/>
          <w:bCs/>
          <w:szCs w:val="24"/>
        </w:rPr>
        <w:t>,</w:t>
      </w:r>
      <w:r w:rsidR="004E017D">
        <w:rPr>
          <w:rFonts w:cs="Times New Roman"/>
          <w:bCs/>
          <w:szCs w:val="24"/>
        </w:rPr>
        <w:t xml:space="preserve"> </w:t>
      </w:r>
      <w:r w:rsidRPr="004B3704">
        <w:rPr>
          <w:rFonts w:cs="Times New Roman"/>
          <w:szCs w:val="24"/>
        </w:rPr>
        <w:t>108</w:t>
      </w:r>
      <w:r w:rsidR="004E017D">
        <w:rPr>
          <w:rFonts w:cs="Times New Roman"/>
          <w:szCs w:val="24"/>
        </w:rPr>
        <w:t>(</w:t>
      </w:r>
      <w:r w:rsidRPr="004B3704">
        <w:rPr>
          <w:rFonts w:cs="Times New Roman"/>
          <w:szCs w:val="24"/>
        </w:rPr>
        <w:t>7</w:t>
      </w:r>
      <w:r w:rsidR="004E017D">
        <w:rPr>
          <w:rFonts w:cs="Times New Roman"/>
          <w:szCs w:val="24"/>
        </w:rPr>
        <w:t>):</w:t>
      </w:r>
      <w:r w:rsidRPr="004B3704">
        <w:rPr>
          <w:rFonts w:cs="Times New Roman"/>
          <w:bCs/>
          <w:szCs w:val="24"/>
        </w:rPr>
        <w:t xml:space="preserve"> 806</w:t>
      </w:r>
      <w:r w:rsidR="00FE0F7B">
        <w:rPr>
          <w:rFonts w:cs="Times New Roman"/>
          <w:bCs/>
          <w:szCs w:val="24"/>
        </w:rPr>
        <w:t>-</w:t>
      </w:r>
      <w:r w:rsidR="004E017D" w:rsidRPr="00D013BD">
        <w:rPr>
          <w:rFonts w:cs="Times New Roman"/>
          <w:bCs/>
          <w:szCs w:val="24"/>
        </w:rPr>
        <w:t>814</w:t>
      </w:r>
      <w:r w:rsidRPr="00D013BD">
        <w:rPr>
          <w:rFonts w:cs="Times New Roman"/>
          <w:bCs/>
          <w:szCs w:val="24"/>
        </w:rPr>
        <w:t>.</w:t>
      </w:r>
    </w:p>
    <w:p w:rsidR="00395741" w:rsidRPr="004B3704" w:rsidRDefault="00395741" w:rsidP="00315725">
      <w:pPr>
        <w:pStyle w:val="ListParagraph"/>
        <w:numPr>
          <w:ilvl w:val="0"/>
          <w:numId w:val="4"/>
        </w:numPr>
        <w:spacing w:line="240" w:lineRule="auto"/>
        <w:ind w:left="567" w:hanging="501"/>
        <w:rPr>
          <w:rFonts w:cs="Times New Roman"/>
          <w:bCs/>
          <w:szCs w:val="24"/>
        </w:rPr>
      </w:pPr>
      <w:r w:rsidRPr="004B3704">
        <w:rPr>
          <w:rFonts w:cs="Times New Roman"/>
          <w:bCs/>
          <w:szCs w:val="24"/>
        </w:rPr>
        <w:t>Müller</w:t>
      </w:r>
      <w:r>
        <w:rPr>
          <w:rFonts w:cs="Times New Roman"/>
          <w:bCs/>
          <w:szCs w:val="24"/>
        </w:rPr>
        <w:t>,</w:t>
      </w:r>
      <w:r w:rsidRPr="004B3704">
        <w:rPr>
          <w:rFonts w:cs="Times New Roman"/>
          <w:bCs/>
          <w:szCs w:val="24"/>
        </w:rPr>
        <w:t xml:space="preserve"> A</w:t>
      </w:r>
      <w:r>
        <w:rPr>
          <w:rFonts w:cs="Times New Roman"/>
          <w:bCs/>
          <w:szCs w:val="24"/>
        </w:rPr>
        <w:t>.</w:t>
      </w:r>
      <w:r w:rsidRPr="004B3704">
        <w:rPr>
          <w:rFonts w:cs="Times New Roman"/>
          <w:bCs/>
          <w:szCs w:val="24"/>
        </w:rPr>
        <w:t xml:space="preserve">, </w:t>
      </w:r>
      <w:proofErr w:type="spellStart"/>
      <w:r w:rsidRPr="004B3704">
        <w:rPr>
          <w:rFonts w:cs="Times New Roman"/>
          <w:bCs/>
          <w:szCs w:val="24"/>
        </w:rPr>
        <w:t>Faubert</w:t>
      </w:r>
      <w:proofErr w:type="spellEnd"/>
      <w:r>
        <w:rPr>
          <w:rFonts w:cs="Times New Roman"/>
          <w:bCs/>
          <w:szCs w:val="24"/>
        </w:rPr>
        <w:t>,</w:t>
      </w:r>
      <w:r w:rsidRPr="004B3704">
        <w:rPr>
          <w:rFonts w:cs="Times New Roman"/>
          <w:bCs/>
          <w:szCs w:val="24"/>
        </w:rPr>
        <w:t xml:space="preserve"> P</w:t>
      </w:r>
      <w:r>
        <w:rPr>
          <w:rFonts w:cs="Times New Roman"/>
          <w:bCs/>
          <w:szCs w:val="24"/>
        </w:rPr>
        <w:t>.</w:t>
      </w:r>
      <w:r w:rsidRPr="004B3704">
        <w:rPr>
          <w:rFonts w:cs="Times New Roman"/>
          <w:bCs/>
          <w:szCs w:val="24"/>
        </w:rPr>
        <w:t>, Hagen</w:t>
      </w:r>
      <w:r>
        <w:rPr>
          <w:rFonts w:cs="Times New Roman"/>
          <w:bCs/>
          <w:szCs w:val="24"/>
        </w:rPr>
        <w:t>,</w:t>
      </w:r>
      <w:r w:rsidRPr="004B3704">
        <w:rPr>
          <w:rFonts w:cs="Times New Roman"/>
          <w:bCs/>
          <w:szCs w:val="24"/>
        </w:rPr>
        <w:t xml:space="preserve"> M</w:t>
      </w:r>
      <w:r>
        <w:rPr>
          <w:rFonts w:cs="Times New Roman"/>
          <w:bCs/>
          <w:szCs w:val="24"/>
        </w:rPr>
        <w:t>.</w:t>
      </w:r>
      <w:r w:rsidRPr="004B3704">
        <w:rPr>
          <w:rFonts w:cs="Times New Roman"/>
          <w:bCs/>
          <w:szCs w:val="24"/>
        </w:rPr>
        <w:t xml:space="preserve">, </w:t>
      </w:r>
      <w:proofErr w:type="spellStart"/>
      <w:r w:rsidRPr="004B3704">
        <w:rPr>
          <w:rFonts w:cs="Times New Roman"/>
          <w:bCs/>
          <w:szCs w:val="24"/>
        </w:rPr>
        <w:t>zuCastell</w:t>
      </w:r>
      <w:proofErr w:type="spellEnd"/>
      <w:r>
        <w:rPr>
          <w:rFonts w:cs="Times New Roman"/>
          <w:bCs/>
          <w:szCs w:val="24"/>
        </w:rPr>
        <w:t>,</w:t>
      </w:r>
      <w:r w:rsidRPr="004B3704">
        <w:rPr>
          <w:rFonts w:cs="Times New Roman"/>
          <w:bCs/>
          <w:szCs w:val="24"/>
        </w:rPr>
        <w:t xml:space="preserve"> W</w:t>
      </w:r>
      <w:r>
        <w:rPr>
          <w:rFonts w:cs="Times New Roman"/>
          <w:bCs/>
          <w:szCs w:val="24"/>
        </w:rPr>
        <w:t>.</w:t>
      </w:r>
      <w:r w:rsidRPr="004B3704">
        <w:rPr>
          <w:rFonts w:cs="Times New Roman"/>
          <w:bCs/>
          <w:szCs w:val="24"/>
        </w:rPr>
        <w:t xml:space="preserve">, </w:t>
      </w:r>
      <w:proofErr w:type="spellStart"/>
      <w:r w:rsidRPr="004B3704">
        <w:rPr>
          <w:rFonts w:cs="Times New Roman"/>
          <w:bCs/>
          <w:szCs w:val="24"/>
        </w:rPr>
        <w:t>Polle</w:t>
      </w:r>
      <w:proofErr w:type="spellEnd"/>
      <w:r>
        <w:rPr>
          <w:rFonts w:cs="Times New Roman"/>
          <w:bCs/>
          <w:szCs w:val="24"/>
        </w:rPr>
        <w:t>,</w:t>
      </w:r>
      <w:r w:rsidRPr="004B3704">
        <w:rPr>
          <w:rFonts w:cs="Times New Roman"/>
          <w:bCs/>
          <w:szCs w:val="24"/>
        </w:rPr>
        <w:t xml:space="preserve"> A</w:t>
      </w:r>
      <w:r>
        <w:rPr>
          <w:rFonts w:cs="Times New Roman"/>
          <w:bCs/>
          <w:szCs w:val="24"/>
        </w:rPr>
        <w:t>.</w:t>
      </w:r>
      <w:r w:rsidRPr="004B3704">
        <w:rPr>
          <w:rFonts w:cs="Times New Roman"/>
          <w:bCs/>
          <w:szCs w:val="24"/>
        </w:rPr>
        <w:t>, Schnitzler</w:t>
      </w:r>
      <w:r>
        <w:rPr>
          <w:rFonts w:cs="Times New Roman"/>
          <w:bCs/>
          <w:szCs w:val="24"/>
        </w:rPr>
        <w:t>,</w:t>
      </w:r>
      <w:r w:rsidRPr="004B3704">
        <w:rPr>
          <w:rFonts w:cs="Times New Roman"/>
          <w:bCs/>
          <w:szCs w:val="24"/>
        </w:rPr>
        <w:t xml:space="preserve"> J</w:t>
      </w:r>
      <w:r w:rsidR="00D013BD">
        <w:rPr>
          <w:rFonts w:cs="Times New Roman"/>
          <w:bCs/>
          <w:szCs w:val="24"/>
        </w:rPr>
        <w:t>.</w:t>
      </w:r>
      <w:r w:rsidRPr="004B3704">
        <w:rPr>
          <w:rFonts w:cs="Times New Roman"/>
          <w:bCs/>
          <w:szCs w:val="24"/>
        </w:rPr>
        <w:t xml:space="preserve"> and Rosenkranz</w:t>
      </w:r>
      <w:r>
        <w:rPr>
          <w:rFonts w:cs="Times New Roman"/>
          <w:bCs/>
          <w:szCs w:val="24"/>
        </w:rPr>
        <w:t>,</w:t>
      </w:r>
      <w:r w:rsidRPr="004B3704">
        <w:rPr>
          <w:rFonts w:cs="Times New Roman"/>
          <w:bCs/>
          <w:szCs w:val="24"/>
        </w:rPr>
        <w:t xml:space="preserve"> M</w:t>
      </w:r>
      <w:r>
        <w:rPr>
          <w:rFonts w:cs="Times New Roman"/>
          <w:bCs/>
          <w:szCs w:val="24"/>
        </w:rPr>
        <w:t>.</w:t>
      </w:r>
      <w:r w:rsidR="004E017D">
        <w:rPr>
          <w:rFonts w:cs="Times New Roman"/>
          <w:bCs/>
          <w:szCs w:val="24"/>
        </w:rPr>
        <w:t xml:space="preserve"> (</w:t>
      </w:r>
      <w:r w:rsidR="004E017D" w:rsidRPr="004B3704">
        <w:rPr>
          <w:rFonts w:cs="Times New Roman"/>
          <w:bCs/>
          <w:szCs w:val="24"/>
        </w:rPr>
        <w:t>2013</w:t>
      </w:r>
      <w:r w:rsidR="004E017D">
        <w:rPr>
          <w:rFonts w:cs="Times New Roman"/>
          <w:bCs/>
          <w:szCs w:val="24"/>
        </w:rPr>
        <w:t xml:space="preserve">). Volatile profiles of fungi – </w:t>
      </w:r>
      <w:proofErr w:type="spellStart"/>
      <w:r w:rsidR="004E017D">
        <w:rPr>
          <w:rFonts w:cs="Times New Roman"/>
          <w:bCs/>
          <w:szCs w:val="24"/>
        </w:rPr>
        <w:t>Chemotyping</w:t>
      </w:r>
      <w:proofErr w:type="spellEnd"/>
      <w:r w:rsidR="004E017D">
        <w:rPr>
          <w:rFonts w:cs="Times New Roman"/>
          <w:bCs/>
          <w:szCs w:val="24"/>
        </w:rPr>
        <w:t xml:space="preserve"> of</w:t>
      </w:r>
      <w:r w:rsidR="00FE0F7B">
        <w:rPr>
          <w:rFonts w:cs="Times New Roman"/>
          <w:bCs/>
          <w:szCs w:val="24"/>
        </w:rPr>
        <w:t xml:space="preserve"> </w:t>
      </w:r>
      <w:r w:rsidR="004E017D">
        <w:rPr>
          <w:rFonts w:cs="Times New Roman"/>
          <w:bCs/>
          <w:szCs w:val="24"/>
        </w:rPr>
        <w:t xml:space="preserve">species and ecological functions. </w:t>
      </w:r>
      <w:r w:rsidRPr="004B3704">
        <w:rPr>
          <w:rFonts w:cs="Times New Roman"/>
          <w:bCs/>
          <w:i/>
          <w:szCs w:val="24"/>
        </w:rPr>
        <w:t>Fungal Genetics and Biology</w:t>
      </w:r>
      <w:r>
        <w:rPr>
          <w:rFonts w:cs="Times New Roman"/>
          <w:bCs/>
          <w:i/>
          <w:szCs w:val="24"/>
        </w:rPr>
        <w:t>,</w:t>
      </w:r>
      <w:r w:rsidR="004E017D">
        <w:rPr>
          <w:rFonts w:cs="Times New Roman"/>
          <w:bCs/>
          <w:szCs w:val="24"/>
        </w:rPr>
        <w:t xml:space="preserve"> </w:t>
      </w:r>
      <w:r w:rsidRPr="00836677">
        <w:rPr>
          <w:rFonts w:cs="Times New Roman"/>
          <w:szCs w:val="24"/>
        </w:rPr>
        <w:t>54</w:t>
      </w:r>
      <w:r w:rsidR="004E017D">
        <w:rPr>
          <w:rFonts w:cs="Times New Roman"/>
          <w:szCs w:val="24"/>
        </w:rPr>
        <w:t xml:space="preserve">: </w:t>
      </w:r>
      <w:r w:rsidRPr="004B3704">
        <w:rPr>
          <w:rFonts w:cs="Times New Roman"/>
          <w:bCs/>
          <w:szCs w:val="24"/>
        </w:rPr>
        <w:t>25</w:t>
      </w:r>
      <w:r w:rsidR="00FE0F7B">
        <w:rPr>
          <w:rFonts w:cs="Times New Roman"/>
          <w:bCs/>
          <w:szCs w:val="24"/>
        </w:rPr>
        <w:t>-</w:t>
      </w:r>
      <w:r w:rsidR="004E017D">
        <w:rPr>
          <w:rFonts w:cs="Times New Roman"/>
          <w:bCs/>
          <w:szCs w:val="24"/>
        </w:rPr>
        <w:t>33</w:t>
      </w:r>
      <w:r>
        <w:rPr>
          <w:rFonts w:cs="Times New Roman"/>
          <w:bCs/>
          <w:szCs w:val="24"/>
        </w:rPr>
        <w:t>.</w:t>
      </w:r>
    </w:p>
    <w:p w:rsidR="00395741" w:rsidRPr="00F25A1A" w:rsidRDefault="00395741" w:rsidP="00315725">
      <w:pPr>
        <w:pStyle w:val="ListParagraph"/>
        <w:numPr>
          <w:ilvl w:val="0"/>
          <w:numId w:val="4"/>
        </w:numPr>
        <w:spacing w:line="240" w:lineRule="auto"/>
        <w:ind w:left="567" w:hanging="501"/>
        <w:rPr>
          <w:rFonts w:cs="Times New Roman"/>
          <w:bCs/>
          <w:szCs w:val="24"/>
        </w:rPr>
      </w:pPr>
      <w:proofErr w:type="spellStart"/>
      <w:r w:rsidRPr="00F25A1A">
        <w:rPr>
          <w:rFonts w:cs="Times New Roman"/>
          <w:bCs/>
          <w:szCs w:val="24"/>
        </w:rPr>
        <w:t>Sawoszczuk</w:t>
      </w:r>
      <w:proofErr w:type="spellEnd"/>
      <w:r>
        <w:rPr>
          <w:rFonts w:cs="Times New Roman"/>
          <w:bCs/>
          <w:szCs w:val="24"/>
        </w:rPr>
        <w:t>,</w:t>
      </w:r>
      <w:r w:rsidRPr="00F25A1A">
        <w:rPr>
          <w:rFonts w:cs="Times New Roman"/>
          <w:bCs/>
          <w:szCs w:val="24"/>
        </w:rPr>
        <w:t xml:space="preserve"> T</w:t>
      </w:r>
      <w:r>
        <w:rPr>
          <w:rFonts w:cs="Times New Roman"/>
          <w:bCs/>
          <w:szCs w:val="24"/>
        </w:rPr>
        <w:t>.</w:t>
      </w:r>
      <w:r w:rsidRPr="00F25A1A">
        <w:rPr>
          <w:rFonts w:cs="Times New Roman"/>
          <w:bCs/>
          <w:szCs w:val="24"/>
        </w:rPr>
        <w:t xml:space="preserve">, </w:t>
      </w:r>
      <w:proofErr w:type="spellStart"/>
      <w:r w:rsidRPr="00F25A1A">
        <w:rPr>
          <w:rFonts w:cs="Times New Roman"/>
          <w:bCs/>
          <w:szCs w:val="24"/>
        </w:rPr>
        <w:t>Syguła-Cholewi´nska</w:t>
      </w:r>
      <w:proofErr w:type="spellEnd"/>
      <w:r>
        <w:rPr>
          <w:rFonts w:cs="Times New Roman"/>
          <w:bCs/>
          <w:szCs w:val="24"/>
        </w:rPr>
        <w:t>,</w:t>
      </w:r>
      <w:r w:rsidRPr="00F25A1A">
        <w:rPr>
          <w:rFonts w:cs="Times New Roman"/>
          <w:bCs/>
          <w:szCs w:val="24"/>
        </w:rPr>
        <w:t xml:space="preserve"> J</w:t>
      </w:r>
      <w:r w:rsidR="00D013BD">
        <w:rPr>
          <w:rFonts w:cs="Times New Roman"/>
          <w:bCs/>
          <w:szCs w:val="24"/>
        </w:rPr>
        <w:t>.</w:t>
      </w:r>
      <w:r w:rsidRPr="00F25A1A">
        <w:rPr>
          <w:rFonts w:cs="Times New Roman"/>
          <w:bCs/>
          <w:szCs w:val="24"/>
        </w:rPr>
        <w:t xml:space="preserve"> and del </w:t>
      </w:r>
      <w:proofErr w:type="spellStart"/>
      <w:r w:rsidRPr="00F25A1A">
        <w:rPr>
          <w:rFonts w:cs="Times New Roman"/>
          <w:bCs/>
          <w:szCs w:val="24"/>
        </w:rPr>
        <w:t>Hoyo</w:t>
      </w:r>
      <w:proofErr w:type="spellEnd"/>
      <w:r w:rsidRPr="00F25A1A">
        <w:rPr>
          <w:rFonts w:cs="Times New Roman"/>
          <w:bCs/>
          <w:szCs w:val="24"/>
        </w:rPr>
        <w:t>-Meléndez</w:t>
      </w:r>
      <w:r>
        <w:rPr>
          <w:rFonts w:cs="Times New Roman"/>
          <w:bCs/>
          <w:szCs w:val="24"/>
        </w:rPr>
        <w:t>,</w:t>
      </w:r>
      <w:r w:rsidRPr="00F25A1A">
        <w:rPr>
          <w:rFonts w:cs="Times New Roman"/>
          <w:bCs/>
          <w:szCs w:val="24"/>
        </w:rPr>
        <w:t xml:space="preserve"> J</w:t>
      </w:r>
      <w:r>
        <w:rPr>
          <w:rFonts w:cs="Times New Roman"/>
          <w:bCs/>
          <w:szCs w:val="24"/>
        </w:rPr>
        <w:t>.</w:t>
      </w:r>
      <w:r w:rsidR="00FE0F7B">
        <w:rPr>
          <w:rFonts w:cs="Times New Roman"/>
          <w:bCs/>
          <w:szCs w:val="24"/>
        </w:rPr>
        <w:t xml:space="preserve"> </w:t>
      </w:r>
      <w:r w:rsidRPr="00F25A1A">
        <w:rPr>
          <w:rFonts w:cs="Times New Roman"/>
          <w:bCs/>
          <w:szCs w:val="24"/>
        </w:rPr>
        <w:t>M</w:t>
      </w:r>
      <w:r>
        <w:rPr>
          <w:rFonts w:cs="Times New Roman"/>
          <w:bCs/>
          <w:szCs w:val="24"/>
        </w:rPr>
        <w:t>.</w:t>
      </w:r>
      <w:r w:rsidR="004E017D">
        <w:rPr>
          <w:rFonts w:cs="Times New Roman"/>
          <w:bCs/>
          <w:szCs w:val="24"/>
        </w:rPr>
        <w:t xml:space="preserve"> (2015).</w:t>
      </w:r>
      <w:r w:rsidRPr="00F25A1A">
        <w:rPr>
          <w:rFonts w:cs="Times New Roman"/>
          <w:bCs/>
          <w:szCs w:val="24"/>
        </w:rPr>
        <w:t xml:space="preserve"> </w:t>
      </w:r>
      <w:r w:rsidR="004E017D">
        <w:rPr>
          <w:rFonts w:cs="Times New Roman"/>
          <w:bCs/>
          <w:szCs w:val="24"/>
        </w:rPr>
        <w:t xml:space="preserve">Optimization of headspace solid phase microextraction for the analysis of microbial volatile organic compounds emitted by fungi: Application to historical objects. </w:t>
      </w:r>
      <w:r w:rsidRPr="00F25A1A">
        <w:rPr>
          <w:rFonts w:cs="Times New Roman"/>
          <w:bCs/>
          <w:i/>
          <w:szCs w:val="24"/>
        </w:rPr>
        <w:t>Journal of Chromatography A</w:t>
      </w:r>
      <w:r>
        <w:rPr>
          <w:rFonts w:cs="Times New Roman"/>
          <w:bCs/>
          <w:i/>
          <w:szCs w:val="24"/>
        </w:rPr>
        <w:t>,</w:t>
      </w:r>
      <w:r>
        <w:rPr>
          <w:rFonts w:cs="Times New Roman"/>
          <w:bCs/>
          <w:szCs w:val="24"/>
        </w:rPr>
        <w:t xml:space="preserve"> </w:t>
      </w:r>
      <w:r w:rsidRPr="00836677">
        <w:rPr>
          <w:rFonts w:cs="Times New Roman"/>
          <w:szCs w:val="24"/>
        </w:rPr>
        <w:t>1409</w:t>
      </w:r>
      <w:r w:rsidR="004E017D">
        <w:rPr>
          <w:rFonts w:cs="Times New Roman"/>
          <w:szCs w:val="24"/>
        </w:rPr>
        <w:t>:</w:t>
      </w:r>
      <w:r w:rsidRPr="00836677">
        <w:rPr>
          <w:rFonts w:cs="Times New Roman"/>
          <w:szCs w:val="24"/>
        </w:rPr>
        <w:t xml:space="preserve"> 30</w:t>
      </w:r>
      <w:r w:rsidR="00FE0F7B">
        <w:rPr>
          <w:rFonts w:cs="Times New Roman"/>
          <w:szCs w:val="24"/>
        </w:rPr>
        <w:t>-</w:t>
      </w:r>
      <w:r w:rsidR="004E017D">
        <w:rPr>
          <w:rFonts w:cs="Times New Roman"/>
          <w:szCs w:val="24"/>
        </w:rPr>
        <w:t>45</w:t>
      </w:r>
      <w:r>
        <w:rPr>
          <w:rFonts w:cs="Times New Roman"/>
          <w:bCs/>
          <w:szCs w:val="24"/>
        </w:rPr>
        <w:t>.</w:t>
      </w:r>
      <w:r w:rsidRPr="00F25A1A">
        <w:rPr>
          <w:rFonts w:cs="Times New Roman"/>
          <w:bCs/>
          <w:szCs w:val="24"/>
        </w:rPr>
        <w:t xml:space="preserve"> </w:t>
      </w:r>
    </w:p>
    <w:p w:rsidR="00395741" w:rsidRPr="00F25A1A" w:rsidRDefault="00395741" w:rsidP="00315725">
      <w:pPr>
        <w:pStyle w:val="ListParagraph"/>
        <w:numPr>
          <w:ilvl w:val="0"/>
          <w:numId w:val="4"/>
        </w:numPr>
        <w:spacing w:line="240" w:lineRule="auto"/>
        <w:ind w:left="567" w:hanging="501"/>
        <w:rPr>
          <w:rFonts w:cs="Times New Roman"/>
          <w:bCs/>
          <w:szCs w:val="24"/>
        </w:rPr>
      </w:pPr>
      <w:r w:rsidRPr="00F25A1A">
        <w:rPr>
          <w:rFonts w:cs="Times New Roman"/>
          <w:bCs/>
          <w:szCs w:val="24"/>
        </w:rPr>
        <w:t>Cellini</w:t>
      </w:r>
      <w:r>
        <w:rPr>
          <w:rFonts w:cs="Times New Roman"/>
          <w:bCs/>
          <w:szCs w:val="24"/>
        </w:rPr>
        <w:t>,</w:t>
      </w:r>
      <w:r w:rsidRPr="00F25A1A">
        <w:rPr>
          <w:rFonts w:cs="Times New Roman"/>
          <w:bCs/>
          <w:szCs w:val="24"/>
        </w:rPr>
        <w:t xml:space="preserve"> A</w:t>
      </w:r>
      <w:r>
        <w:rPr>
          <w:rFonts w:cs="Times New Roman"/>
          <w:bCs/>
          <w:szCs w:val="24"/>
        </w:rPr>
        <w:t>.</w:t>
      </w:r>
      <w:r w:rsidRPr="00F25A1A">
        <w:rPr>
          <w:rFonts w:cs="Times New Roman"/>
          <w:bCs/>
          <w:szCs w:val="24"/>
        </w:rPr>
        <w:t>, Biondi</w:t>
      </w:r>
      <w:r>
        <w:rPr>
          <w:rFonts w:cs="Times New Roman"/>
          <w:bCs/>
          <w:szCs w:val="24"/>
        </w:rPr>
        <w:t>,</w:t>
      </w:r>
      <w:r w:rsidRPr="00F25A1A">
        <w:rPr>
          <w:rFonts w:cs="Times New Roman"/>
          <w:bCs/>
          <w:szCs w:val="24"/>
        </w:rPr>
        <w:t xml:space="preserve"> E</w:t>
      </w:r>
      <w:r>
        <w:rPr>
          <w:rFonts w:cs="Times New Roman"/>
          <w:bCs/>
          <w:szCs w:val="24"/>
        </w:rPr>
        <w:t>.</w:t>
      </w:r>
      <w:r w:rsidRPr="00F25A1A">
        <w:rPr>
          <w:rFonts w:cs="Times New Roman"/>
          <w:bCs/>
          <w:szCs w:val="24"/>
        </w:rPr>
        <w:t xml:space="preserve">, </w:t>
      </w:r>
      <w:proofErr w:type="spellStart"/>
      <w:r w:rsidRPr="00F25A1A">
        <w:rPr>
          <w:rFonts w:cs="Times New Roman"/>
          <w:bCs/>
          <w:szCs w:val="24"/>
        </w:rPr>
        <w:t>Buriani</w:t>
      </w:r>
      <w:proofErr w:type="spellEnd"/>
      <w:r>
        <w:rPr>
          <w:rFonts w:cs="Times New Roman"/>
          <w:bCs/>
          <w:szCs w:val="24"/>
        </w:rPr>
        <w:t>,</w:t>
      </w:r>
      <w:r w:rsidRPr="00F25A1A">
        <w:rPr>
          <w:rFonts w:cs="Times New Roman"/>
          <w:bCs/>
          <w:szCs w:val="24"/>
        </w:rPr>
        <w:t xml:space="preserve"> G</w:t>
      </w:r>
      <w:r>
        <w:rPr>
          <w:rFonts w:cs="Times New Roman"/>
          <w:bCs/>
          <w:szCs w:val="24"/>
        </w:rPr>
        <w:t>.</w:t>
      </w:r>
      <w:r w:rsidRPr="00F25A1A">
        <w:rPr>
          <w:rFonts w:cs="Times New Roman"/>
          <w:bCs/>
          <w:szCs w:val="24"/>
        </w:rPr>
        <w:t xml:space="preserve">, </w:t>
      </w:r>
      <w:proofErr w:type="spellStart"/>
      <w:r w:rsidRPr="00F25A1A">
        <w:rPr>
          <w:rFonts w:cs="Times New Roman"/>
          <w:bCs/>
          <w:szCs w:val="24"/>
        </w:rPr>
        <w:t>Farneti</w:t>
      </w:r>
      <w:proofErr w:type="spellEnd"/>
      <w:r>
        <w:rPr>
          <w:rFonts w:cs="Times New Roman"/>
          <w:bCs/>
          <w:szCs w:val="24"/>
        </w:rPr>
        <w:t>,</w:t>
      </w:r>
      <w:r w:rsidRPr="00F25A1A">
        <w:rPr>
          <w:rFonts w:cs="Times New Roman"/>
          <w:bCs/>
          <w:szCs w:val="24"/>
        </w:rPr>
        <w:t xml:space="preserve"> B</w:t>
      </w:r>
      <w:r>
        <w:rPr>
          <w:rFonts w:cs="Times New Roman"/>
          <w:bCs/>
          <w:szCs w:val="24"/>
        </w:rPr>
        <w:t>.</w:t>
      </w:r>
      <w:r w:rsidRPr="00F25A1A">
        <w:rPr>
          <w:rFonts w:cs="Times New Roman"/>
          <w:bCs/>
          <w:szCs w:val="24"/>
        </w:rPr>
        <w:t>, Rodriguez-Estrada</w:t>
      </w:r>
      <w:r>
        <w:rPr>
          <w:rFonts w:cs="Times New Roman"/>
          <w:bCs/>
          <w:szCs w:val="24"/>
        </w:rPr>
        <w:t>,</w:t>
      </w:r>
      <w:r w:rsidRPr="00F25A1A">
        <w:rPr>
          <w:rFonts w:cs="Times New Roman"/>
          <w:bCs/>
          <w:szCs w:val="24"/>
        </w:rPr>
        <w:t xml:space="preserve"> M</w:t>
      </w:r>
      <w:r>
        <w:rPr>
          <w:rFonts w:cs="Times New Roman"/>
          <w:bCs/>
          <w:szCs w:val="24"/>
        </w:rPr>
        <w:t>.</w:t>
      </w:r>
      <w:r w:rsidR="00D013BD">
        <w:rPr>
          <w:rFonts w:cs="Times New Roman"/>
          <w:bCs/>
          <w:szCs w:val="24"/>
        </w:rPr>
        <w:t xml:space="preserve"> </w:t>
      </w:r>
      <w:r w:rsidRPr="00F25A1A">
        <w:rPr>
          <w:rFonts w:cs="Times New Roman"/>
          <w:bCs/>
          <w:szCs w:val="24"/>
        </w:rPr>
        <w:t>T</w:t>
      </w:r>
      <w:r>
        <w:rPr>
          <w:rFonts w:cs="Times New Roman"/>
          <w:bCs/>
          <w:szCs w:val="24"/>
        </w:rPr>
        <w:t>.</w:t>
      </w:r>
      <w:r w:rsidRPr="00F25A1A">
        <w:rPr>
          <w:rFonts w:cs="Times New Roman"/>
          <w:bCs/>
          <w:szCs w:val="24"/>
        </w:rPr>
        <w:t xml:space="preserve">, </w:t>
      </w:r>
      <w:proofErr w:type="spellStart"/>
      <w:r w:rsidRPr="00F25A1A">
        <w:rPr>
          <w:rFonts w:cs="Times New Roman"/>
          <w:bCs/>
          <w:szCs w:val="24"/>
        </w:rPr>
        <w:t>Braschi</w:t>
      </w:r>
      <w:proofErr w:type="spellEnd"/>
      <w:r>
        <w:rPr>
          <w:rFonts w:cs="Times New Roman"/>
          <w:bCs/>
          <w:szCs w:val="24"/>
        </w:rPr>
        <w:t>,</w:t>
      </w:r>
      <w:r w:rsidRPr="00F25A1A">
        <w:rPr>
          <w:rFonts w:cs="Times New Roman"/>
          <w:bCs/>
          <w:szCs w:val="24"/>
        </w:rPr>
        <w:t xml:space="preserve"> I</w:t>
      </w:r>
      <w:r>
        <w:rPr>
          <w:rFonts w:cs="Times New Roman"/>
          <w:bCs/>
          <w:szCs w:val="24"/>
        </w:rPr>
        <w:t>.</w:t>
      </w:r>
      <w:r w:rsidRPr="00F25A1A">
        <w:rPr>
          <w:rFonts w:cs="Times New Roman"/>
          <w:bCs/>
          <w:szCs w:val="24"/>
        </w:rPr>
        <w:t xml:space="preserve">, </w:t>
      </w:r>
      <w:proofErr w:type="spellStart"/>
      <w:r w:rsidRPr="00F25A1A">
        <w:rPr>
          <w:rFonts w:cs="Times New Roman"/>
          <w:bCs/>
          <w:szCs w:val="24"/>
        </w:rPr>
        <w:t>Savioli</w:t>
      </w:r>
      <w:proofErr w:type="spellEnd"/>
      <w:r>
        <w:rPr>
          <w:rFonts w:cs="Times New Roman"/>
          <w:bCs/>
          <w:szCs w:val="24"/>
        </w:rPr>
        <w:t>,</w:t>
      </w:r>
      <w:r w:rsidRPr="00F25A1A">
        <w:rPr>
          <w:rFonts w:cs="Times New Roman"/>
          <w:bCs/>
          <w:szCs w:val="24"/>
        </w:rPr>
        <w:t xml:space="preserve"> S</w:t>
      </w:r>
      <w:r>
        <w:rPr>
          <w:rFonts w:cs="Times New Roman"/>
          <w:bCs/>
          <w:szCs w:val="24"/>
        </w:rPr>
        <w:t>.</w:t>
      </w:r>
      <w:r w:rsidRPr="00F25A1A">
        <w:rPr>
          <w:rFonts w:cs="Times New Roman"/>
          <w:bCs/>
          <w:szCs w:val="24"/>
        </w:rPr>
        <w:t xml:space="preserve">, </w:t>
      </w:r>
      <w:proofErr w:type="spellStart"/>
      <w:r w:rsidRPr="00F25A1A">
        <w:rPr>
          <w:rFonts w:cs="Times New Roman"/>
          <w:bCs/>
          <w:szCs w:val="24"/>
        </w:rPr>
        <w:t>Blasioli</w:t>
      </w:r>
      <w:proofErr w:type="spellEnd"/>
      <w:r>
        <w:rPr>
          <w:rFonts w:cs="Times New Roman"/>
          <w:bCs/>
          <w:szCs w:val="24"/>
        </w:rPr>
        <w:t>,</w:t>
      </w:r>
      <w:r w:rsidRPr="00F25A1A">
        <w:rPr>
          <w:rFonts w:cs="Times New Roman"/>
          <w:bCs/>
          <w:szCs w:val="24"/>
        </w:rPr>
        <w:t xml:space="preserve"> S</w:t>
      </w:r>
      <w:r>
        <w:rPr>
          <w:rFonts w:cs="Times New Roman"/>
          <w:bCs/>
          <w:szCs w:val="24"/>
        </w:rPr>
        <w:t>.</w:t>
      </w:r>
      <w:r w:rsidRPr="00F25A1A">
        <w:rPr>
          <w:rFonts w:cs="Times New Roman"/>
          <w:bCs/>
          <w:szCs w:val="24"/>
        </w:rPr>
        <w:t xml:space="preserve">, </w:t>
      </w:r>
      <w:proofErr w:type="spellStart"/>
      <w:r w:rsidRPr="00F25A1A">
        <w:rPr>
          <w:rFonts w:cs="Times New Roman"/>
          <w:bCs/>
          <w:szCs w:val="24"/>
        </w:rPr>
        <w:t>Rocchi</w:t>
      </w:r>
      <w:proofErr w:type="spellEnd"/>
      <w:r>
        <w:rPr>
          <w:rFonts w:cs="Times New Roman"/>
          <w:bCs/>
          <w:szCs w:val="24"/>
        </w:rPr>
        <w:t>,</w:t>
      </w:r>
      <w:r w:rsidRPr="00F25A1A">
        <w:rPr>
          <w:rFonts w:cs="Times New Roman"/>
          <w:bCs/>
          <w:szCs w:val="24"/>
        </w:rPr>
        <w:t xml:space="preserve"> L</w:t>
      </w:r>
      <w:r>
        <w:rPr>
          <w:rFonts w:cs="Times New Roman"/>
          <w:bCs/>
          <w:szCs w:val="24"/>
        </w:rPr>
        <w:t>.</w:t>
      </w:r>
      <w:r w:rsidRPr="00F25A1A">
        <w:rPr>
          <w:rFonts w:cs="Times New Roman"/>
          <w:bCs/>
          <w:szCs w:val="24"/>
        </w:rPr>
        <w:t xml:space="preserve">, </w:t>
      </w:r>
      <w:proofErr w:type="spellStart"/>
      <w:r w:rsidRPr="00F25A1A">
        <w:rPr>
          <w:rFonts w:cs="Times New Roman"/>
          <w:bCs/>
          <w:szCs w:val="24"/>
        </w:rPr>
        <w:t>Biasioli</w:t>
      </w:r>
      <w:proofErr w:type="spellEnd"/>
      <w:r>
        <w:rPr>
          <w:rFonts w:cs="Times New Roman"/>
          <w:bCs/>
          <w:szCs w:val="24"/>
        </w:rPr>
        <w:t>,</w:t>
      </w:r>
      <w:r w:rsidRPr="00F25A1A">
        <w:rPr>
          <w:rFonts w:cs="Times New Roman"/>
          <w:bCs/>
          <w:szCs w:val="24"/>
        </w:rPr>
        <w:t xml:space="preserve"> F</w:t>
      </w:r>
      <w:r>
        <w:rPr>
          <w:rFonts w:cs="Times New Roman"/>
          <w:bCs/>
          <w:szCs w:val="24"/>
        </w:rPr>
        <w:t>.</w:t>
      </w:r>
      <w:r w:rsidRPr="00F25A1A">
        <w:rPr>
          <w:rFonts w:cs="Times New Roman"/>
          <w:bCs/>
          <w:szCs w:val="24"/>
        </w:rPr>
        <w:t>, Costa</w:t>
      </w:r>
      <w:r>
        <w:rPr>
          <w:rFonts w:cs="Times New Roman"/>
          <w:bCs/>
          <w:szCs w:val="24"/>
        </w:rPr>
        <w:t>,</w:t>
      </w:r>
      <w:r w:rsidRPr="00F25A1A">
        <w:rPr>
          <w:rFonts w:cs="Times New Roman"/>
          <w:bCs/>
          <w:szCs w:val="24"/>
        </w:rPr>
        <w:t xml:space="preserve"> G</w:t>
      </w:r>
      <w:r w:rsidR="00D013BD">
        <w:rPr>
          <w:rFonts w:cs="Times New Roman"/>
          <w:bCs/>
          <w:szCs w:val="24"/>
        </w:rPr>
        <w:t>.</w:t>
      </w:r>
      <w:r w:rsidRPr="00F25A1A">
        <w:rPr>
          <w:rFonts w:cs="Times New Roman"/>
          <w:bCs/>
          <w:szCs w:val="24"/>
        </w:rPr>
        <w:t xml:space="preserve"> and Spinelli</w:t>
      </w:r>
      <w:r>
        <w:rPr>
          <w:rFonts w:cs="Times New Roman"/>
          <w:bCs/>
          <w:szCs w:val="24"/>
        </w:rPr>
        <w:t>,</w:t>
      </w:r>
      <w:r w:rsidRPr="00F25A1A">
        <w:rPr>
          <w:rFonts w:cs="Times New Roman"/>
          <w:bCs/>
          <w:szCs w:val="24"/>
        </w:rPr>
        <w:t xml:space="preserve"> F</w:t>
      </w:r>
      <w:r>
        <w:rPr>
          <w:rFonts w:cs="Times New Roman"/>
          <w:bCs/>
          <w:szCs w:val="24"/>
        </w:rPr>
        <w:t>.</w:t>
      </w:r>
      <w:r w:rsidR="004E017D">
        <w:rPr>
          <w:rFonts w:cs="Times New Roman"/>
          <w:bCs/>
          <w:szCs w:val="24"/>
        </w:rPr>
        <w:t xml:space="preserve"> (2016). Characterization of volatile organic compounds emitted by kiwifruit plants infected with </w:t>
      </w:r>
      <w:r w:rsidR="004E017D">
        <w:rPr>
          <w:rFonts w:cs="Times New Roman"/>
          <w:bCs/>
          <w:i/>
          <w:szCs w:val="24"/>
        </w:rPr>
        <w:t xml:space="preserve">Pseudomonas </w:t>
      </w:r>
      <w:proofErr w:type="spellStart"/>
      <w:r w:rsidR="004E017D">
        <w:rPr>
          <w:rFonts w:cs="Times New Roman"/>
          <w:bCs/>
          <w:i/>
          <w:szCs w:val="24"/>
        </w:rPr>
        <w:t>syringae</w:t>
      </w:r>
      <w:proofErr w:type="spellEnd"/>
      <w:r w:rsidR="004E017D">
        <w:rPr>
          <w:rFonts w:cs="Times New Roman"/>
          <w:bCs/>
          <w:szCs w:val="24"/>
        </w:rPr>
        <w:t xml:space="preserve"> </w:t>
      </w:r>
      <w:proofErr w:type="spellStart"/>
      <w:r w:rsidR="004E017D">
        <w:rPr>
          <w:rFonts w:cs="Times New Roman"/>
          <w:bCs/>
          <w:szCs w:val="24"/>
        </w:rPr>
        <w:t>pv</w:t>
      </w:r>
      <w:proofErr w:type="spellEnd"/>
      <w:r w:rsidR="004E017D">
        <w:rPr>
          <w:rFonts w:cs="Times New Roman"/>
          <w:bCs/>
          <w:szCs w:val="24"/>
        </w:rPr>
        <w:t xml:space="preserve">. </w:t>
      </w:r>
      <w:proofErr w:type="spellStart"/>
      <w:r w:rsidR="004E017D">
        <w:rPr>
          <w:rFonts w:cs="Times New Roman"/>
          <w:bCs/>
          <w:i/>
          <w:szCs w:val="24"/>
        </w:rPr>
        <w:t>actinidiae</w:t>
      </w:r>
      <w:proofErr w:type="spellEnd"/>
      <w:r w:rsidR="004E017D">
        <w:rPr>
          <w:rFonts w:cs="Times New Roman"/>
          <w:bCs/>
          <w:i/>
          <w:szCs w:val="24"/>
        </w:rPr>
        <w:t xml:space="preserve"> </w:t>
      </w:r>
      <w:r w:rsidR="004E017D">
        <w:rPr>
          <w:rFonts w:cs="Times New Roman"/>
          <w:bCs/>
          <w:szCs w:val="24"/>
        </w:rPr>
        <w:t xml:space="preserve">and their effects on host defences. </w:t>
      </w:r>
      <w:r w:rsidRPr="00F25A1A">
        <w:rPr>
          <w:rFonts w:cs="Times New Roman"/>
          <w:bCs/>
          <w:i/>
          <w:szCs w:val="24"/>
        </w:rPr>
        <w:t>Trees</w:t>
      </w:r>
      <w:r>
        <w:rPr>
          <w:rFonts w:cs="Times New Roman"/>
          <w:bCs/>
          <w:i/>
          <w:szCs w:val="24"/>
        </w:rPr>
        <w:t>,</w:t>
      </w:r>
      <w:r w:rsidRPr="00F25A1A">
        <w:rPr>
          <w:rFonts w:cs="Times New Roman"/>
          <w:bCs/>
          <w:szCs w:val="24"/>
        </w:rPr>
        <w:t xml:space="preserve"> </w:t>
      </w:r>
      <w:r w:rsidRPr="00836677">
        <w:rPr>
          <w:rFonts w:cs="Times New Roman"/>
          <w:bCs/>
          <w:szCs w:val="24"/>
        </w:rPr>
        <w:t>3</w:t>
      </w:r>
      <w:r w:rsidR="004E017D">
        <w:rPr>
          <w:rFonts w:cs="Times New Roman"/>
          <w:bCs/>
          <w:szCs w:val="24"/>
        </w:rPr>
        <w:t>0</w:t>
      </w:r>
      <w:r w:rsidR="00D013BD">
        <w:rPr>
          <w:rFonts w:cs="Times New Roman"/>
          <w:bCs/>
          <w:szCs w:val="24"/>
        </w:rPr>
        <w:t xml:space="preserve"> </w:t>
      </w:r>
      <w:r w:rsidR="004E017D">
        <w:rPr>
          <w:rFonts w:cs="Times New Roman"/>
          <w:bCs/>
          <w:szCs w:val="24"/>
        </w:rPr>
        <w:t>(</w:t>
      </w:r>
      <w:r w:rsidRPr="00836677">
        <w:rPr>
          <w:rFonts w:cs="Times New Roman"/>
          <w:bCs/>
          <w:szCs w:val="24"/>
        </w:rPr>
        <w:t>3</w:t>
      </w:r>
      <w:r w:rsidR="004E017D">
        <w:rPr>
          <w:rFonts w:cs="Times New Roman"/>
          <w:bCs/>
          <w:szCs w:val="24"/>
        </w:rPr>
        <w:t>):</w:t>
      </w:r>
      <w:r>
        <w:rPr>
          <w:rFonts w:cs="Times New Roman"/>
          <w:b/>
          <w:bCs/>
          <w:szCs w:val="24"/>
        </w:rPr>
        <w:t xml:space="preserve"> </w:t>
      </w:r>
      <w:r w:rsidRPr="00F25A1A">
        <w:rPr>
          <w:rFonts w:cs="Times New Roman"/>
          <w:bCs/>
          <w:szCs w:val="24"/>
        </w:rPr>
        <w:t>795</w:t>
      </w:r>
      <w:r w:rsidR="00FE0F7B">
        <w:rPr>
          <w:rFonts w:cs="Times New Roman"/>
          <w:bCs/>
          <w:szCs w:val="24"/>
        </w:rPr>
        <w:t>-</w:t>
      </w:r>
      <w:r w:rsidR="004E017D">
        <w:rPr>
          <w:rFonts w:cs="Times New Roman"/>
          <w:bCs/>
          <w:szCs w:val="24"/>
        </w:rPr>
        <w:t>806</w:t>
      </w:r>
      <w:r>
        <w:rPr>
          <w:rFonts w:cs="Times New Roman"/>
          <w:bCs/>
          <w:szCs w:val="24"/>
        </w:rPr>
        <w:t>.</w:t>
      </w:r>
    </w:p>
    <w:p w:rsidR="00D90D7A" w:rsidRDefault="00395741" w:rsidP="00315725">
      <w:pPr>
        <w:pStyle w:val="ListParagraph"/>
        <w:numPr>
          <w:ilvl w:val="0"/>
          <w:numId w:val="4"/>
        </w:numPr>
        <w:spacing w:line="240" w:lineRule="auto"/>
        <w:ind w:left="567" w:hanging="501"/>
        <w:rPr>
          <w:rFonts w:cs="Times New Roman"/>
          <w:bCs/>
          <w:szCs w:val="24"/>
        </w:rPr>
      </w:pPr>
      <w:r w:rsidRPr="00F25A1A">
        <w:rPr>
          <w:rFonts w:cs="Times New Roman"/>
          <w:bCs/>
          <w:szCs w:val="24"/>
        </w:rPr>
        <w:t>Souza Silva</w:t>
      </w:r>
      <w:r>
        <w:rPr>
          <w:rFonts w:cs="Times New Roman"/>
          <w:bCs/>
          <w:szCs w:val="24"/>
        </w:rPr>
        <w:t>,</w:t>
      </w:r>
      <w:r w:rsidRPr="00F25A1A">
        <w:rPr>
          <w:rFonts w:cs="Times New Roman"/>
          <w:bCs/>
          <w:szCs w:val="24"/>
        </w:rPr>
        <w:t xml:space="preserve"> E</w:t>
      </w:r>
      <w:r>
        <w:rPr>
          <w:rFonts w:cs="Times New Roman"/>
          <w:bCs/>
          <w:szCs w:val="24"/>
        </w:rPr>
        <w:t>.</w:t>
      </w:r>
      <w:r w:rsidR="00D013BD">
        <w:rPr>
          <w:rFonts w:cs="Times New Roman"/>
          <w:bCs/>
          <w:szCs w:val="24"/>
        </w:rPr>
        <w:t xml:space="preserve"> </w:t>
      </w:r>
      <w:r w:rsidRPr="00F25A1A">
        <w:rPr>
          <w:rFonts w:cs="Times New Roman"/>
          <w:bCs/>
          <w:szCs w:val="24"/>
        </w:rPr>
        <w:t>A</w:t>
      </w:r>
      <w:r>
        <w:rPr>
          <w:rFonts w:cs="Times New Roman"/>
          <w:bCs/>
          <w:szCs w:val="24"/>
        </w:rPr>
        <w:t>.</w:t>
      </w:r>
      <w:r w:rsidRPr="00F25A1A">
        <w:rPr>
          <w:rFonts w:cs="Times New Roman"/>
          <w:bCs/>
          <w:szCs w:val="24"/>
        </w:rPr>
        <w:t xml:space="preserve">, </w:t>
      </w:r>
      <w:proofErr w:type="spellStart"/>
      <w:r w:rsidRPr="00F25A1A">
        <w:rPr>
          <w:rFonts w:cs="Times New Roman"/>
          <w:bCs/>
          <w:szCs w:val="24"/>
        </w:rPr>
        <w:t>Saboia</w:t>
      </w:r>
      <w:proofErr w:type="spellEnd"/>
      <w:r>
        <w:rPr>
          <w:rFonts w:cs="Times New Roman"/>
          <w:bCs/>
          <w:szCs w:val="24"/>
        </w:rPr>
        <w:t>,</w:t>
      </w:r>
      <w:r w:rsidRPr="00F25A1A">
        <w:rPr>
          <w:rFonts w:cs="Times New Roman"/>
          <w:bCs/>
          <w:szCs w:val="24"/>
        </w:rPr>
        <w:t xml:space="preserve"> G</w:t>
      </w:r>
      <w:r>
        <w:rPr>
          <w:rFonts w:cs="Times New Roman"/>
          <w:bCs/>
          <w:szCs w:val="24"/>
        </w:rPr>
        <w:t>.</w:t>
      </w:r>
      <w:r w:rsidRPr="00F25A1A">
        <w:rPr>
          <w:rFonts w:cs="Times New Roman"/>
          <w:bCs/>
          <w:szCs w:val="24"/>
        </w:rPr>
        <w:t>, Jorge</w:t>
      </w:r>
      <w:r>
        <w:rPr>
          <w:rFonts w:cs="Times New Roman"/>
          <w:bCs/>
          <w:szCs w:val="24"/>
        </w:rPr>
        <w:t>,</w:t>
      </w:r>
      <w:r w:rsidRPr="00F25A1A">
        <w:rPr>
          <w:rFonts w:cs="Times New Roman"/>
          <w:bCs/>
          <w:szCs w:val="24"/>
        </w:rPr>
        <w:t xml:space="preserve"> N</w:t>
      </w:r>
      <w:r>
        <w:rPr>
          <w:rFonts w:cs="Times New Roman"/>
          <w:bCs/>
          <w:szCs w:val="24"/>
        </w:rPr>
        <w:t>.</w:t>
      </w:r>
      <w:r w:rsidR="00D013BD">
        <w:rPr>
          <w:rFonts w:cs="Times New Roman"/>
          <w:bCs/>
          <w:szCs w:val="24"/>
        </w:rPr>
        <w:t xml:space="preserve"> </w:t>
      </w:r>
      <w:r w:rsidRPr="00F25A1A">
        <w:rPr>
          <w:rFonts w:cs="Times New Roman"/>
          <w:bCs/>
          <w:szCs w:val="24"/>
        </w:rPr>
        <w:t>C</w:t>
      </w:r>
      <w:r>
        <w:rPr>
          <w:rFonts w:cs="Times New Roman"/>
          <w:bCs/>
          <w:szCs w:val="24"/>
        </w:rPr>
        <w:t>.</w:t>
      </w:r>
      <w:r w:rsidRPr="00F25A1A">
        <w:rPr>
          <w:rFonts w:cs="Times New Roman"/>
          <w:bCs/>
          <w:szCs w:val="24"/>
        </w:rPr>
        <w:t>, Hoffmann</w:t>
      </w:r>
      <w:r>
        <w:rPr>
          <w:rFonts w:cs="Times New Roman"/>
          <w:bCs/>
          <w:szCs w:val="24"/>
        </w:rPr>
        <w:t>,</w:t>
      </w:r>
      <w:r w:rsidRPr="00F25A1A">
        <w:rPr>
          <w:rFonts w:cs="Times New Roman"/>
          <w:bCs/>
          <w:szCs w:val="24"/>
        </w:rPr>
        <w:t xml:space="preserve"> C</w:t>
      </w:r>
      <w:r>
        <w:rPr>
          <w:rFonts w:cs="Times New Roman"/>
          <w:bCs/>
          <w:szCs w:val="24"/>
        </w:rPr>
        <w:t>.</w:t>
      </w:r>
      <w:r w:rsidRPr="00F25A1A">
        <w:rPr>
          <w:rFonts w:cs="Times New Roman"/>
          <w:bCs/>
          <w:szCs w:val="24"/>
        </w:rPr>
        <w:t>, dos Santos Isaias</w:t>
      </w:r>
      <w:r>
        <w:rPr>
          <w:rFonts w:cs="Times New Roman"/>
          <w:bCs/>
          <w:szCs w:val="24"/>
        </w:rPr>
        <w:t>,</w:t>
      </w:r>
      <w:r w:rsidRPr="00F25A1A">
        <w:rPr>
          <w:rFonts w:cs="Times New Roman"/>
          <w:bCs/>
          <w:szCs w:val="24"/>
        </w:rPr>
        <w:t xml:space="preserve"> R</w:t>
      </w:r>
      <w:r>
        <w:rPr>
          <w:rFonts w:cs="Times New Roman"/>
          <w:bCs/>
          <w:szCs w:val="24"/>
        </w:rPr>
        <w:t>.</w:t>
      </w:r>
      <w:r w:rsidR="00D013BD">
        <w:rPr>
          <w:rFonts w:cs="Times New Roman"/>
          <w:bCs/>
          <w:szCs w:val="24"/>
        </w:rPr>
        <w:t xml:space="preserve"> </w:t>
      </w:r>
      <w:r w:rsidRPr="00F25A1A">
        <w:rPr>
          <w:rFonts w:cs="Times New Roman"/>
          <w:bCs/>
          <w:szCs w:val="24"/>
        </w:rPr>
        <w:t>M</w:t>
      </w:r>
      <w:r>
        <w:rPr>
          <w:rFonts w:cs="Times New Roman"/>
          <w:bCs/>
          <w:szCs w:val="24"/>
        </w:rPr>
        <w:t>.</w:t>
      </w:r>
      <w:r w:rsidRPr="00F25A1A">
        <w:rPr>
          <w:rFonts w:cs="Times New Roman"/>
          <w:bCs/>
          <w:szCs w:val="24"/>
        </w:rPr>
        <w:t>, Soares</w:t>
      </w:r>
      <w:r>
        <w:rPr>
          <w:rFonts w:cs="Times New Roman"/>
          <w:bCs/>
          <w:szCs w:val="24"/>
        </w:rPr>
        <w:t>,</w:t>
      </w:r>
      <w:r w:rsidRPr="00F25A1A">
        <w:rPr>
          <w:rFonts w:cs="Times New Roman"/>
          <w:bCs/>
          <w:szCs w:val="24"/>
        </w:rPr>
        <w:t xml:space="preserve"> G</w:t>
      </w:r>
      <w:r>
        <w:rPr>
          <w:rFonts w:cs="Times New Roman"/>
          <w:bCs/>
          <w:szCs w:val="24"/>
        </w:rPr>
        <w:t>.</w:t>
      </w:r>
      <w:r w:rsidR="00D013BD">
        <w:rPr>
          <w:rFonts w:cs="Times New Roman"/>
          <w:bCs/>
          <w:szCs w:val="24"/>
        </w:rPr>
        <w:t xml:space="preserve"> </w:t>
      </w:r>
      <w:r w:rsidRPr="00F25A1A">
        <w:rPr>
          <w:rFonts w:cs="Times New Roman"/>
          <w:bCs/>
          <w:szCs w:val="24"/>
        </w:rPr>
        <w:t>L</w:t>
      </w:r>
      <w:r>
        <w:rPr>
          <w:rFonts w:cs="Times New Roman"/>
          <w:bCs/>
          <w:szCs w:val="24"/>
        </w:rPr>
        <w:t>.</w:t>
      </w:r>
      <w:r w:rsidR="00D013BD">
        <w:rPr>
          <w:rFonts w:cs="Times New Roman"/>
          <w:bCs/>
          <w:szCs w:val="24"/>
        </w:rPr>
        <w:t xml:space="preserve"> </w:t>
      </w:r>
      <w:r w:rsidRPr="00F25A1A">
        <w:rPr>
          <w:rFonts w:cs="Times New Roman"/>
          <w:bCs/>
          <w:szCs w:val="24"/>
        </w:rPr>
        <w:t>G</w:t>
      </w:r>
      <w:r w:rsidR="00D013BD">
        <w:rPr>
          <w:rFonts w:cs="Times New Roman"/>
          <w:bCs/>
          <w:szCs w:val="24"/>
        </w:rPr>
        <w:t>.</w:t>
      </w:r>
      <w:r w:rsidRPr="00F25A1A">
        <w:rPr>
          <w:rFonts w:cs="Times New Roman"/>
          <w:bCs/>
          <w:szCs w:val="24"/>
        </w:rPr>
        <w:t xml:space="preserve"> and </w:t>
      </w:r>
      <w:proofErr w:type="spellStart"/>
      <w:r w:rsidRPr="00F25A1A">
        <w:rPr>
          <w:rFonts w:cs="Times New Roman"/>
          <w:bCs/>
          <w:szCs w:val="24"/>
        </w:rPr>
        <w:t>Zini</w:t>
      </w:r>
      <w:proofErr w:type="spellEnd"/>
      <w:r>
        <w:rPr>
          <w:rFonts w:cs="Times New Roman"/>
          <w:bCs/>
          <w:szCs w:val="24"/>
        </w:rPr>
        <w:t>,</w:t>
      </w:r>
      <w:r w:rsidRPr="00F25A1A">
        <w:rPr>
          <w:rFonts w:cs="Times New Roman"/>
          <w:bCs/>
          <w:szCs w:val="24"/>
        </w:rPr>
        <w:t xml:space="preserve"> C</w:t>
      </w:r>
      <w:r>
        <w:rPr>
          <w:rFonts w:cs="Times New Roman"/>
          <w:bCs/>
          <w:szCs w:val="24"/>
        </w:rPr>
        <w:t>.</w:t>
      </w:r>
      <w:r w:rsidR="00FE0F7B">
        <w:rPr>
          <w:rFonts w:cs="Times New Roman"/>
          <w:bCs/>
          <w:szCs w:val="24"/>
        </w:rPr>
        <w:t xml:space="preserve"> </w:t>
      </w:r>
      <w:r w:rsidRPr="00F25A1A">
        <w:rPr>
          <w:rFonts w:cs="Times New Roman"/>
          <w:bCs/>
          <w:szCs w:val="24"/>
        </w:rPr>
        <w:t>A</w:t>
      </w:r>
      <w:r>
        <w:rPr>
          <w:rFonts w:cs="Times New Roman"/>
          <w:bCs/>
          <w:szCs w:val="24"/>
        </w:rPr>
        <w:t>.</w:t>
      </w:r>
      <w:r w:rsidR="004E017D">
        <w:rPr>
          <w:rFonts w:cs="Times New Roman"/>
          <w:bCs/>
          <w:szCs w:val="24"/>
        </w:rPr>
        <w:t xml:space="preserve"> (2017). Development of a HS-SPME-GC/MS protocol assisted by chemometric tools to study herbivore induced volatiles in </w:t>
      </w:r>
      <w:r w:rsidR="004E017D">
        <w:rPr>
          <w:rFonts w:cs="Times New Roman"/>
          <w:bCs/>
          <w:i/>
          <w:szCs w:val="24"/>
        </w:rPr>
        <w:t>Myrcia splendens.</w:t>
      </w:r>
      <w:r w:rsidR="004E017D">
        <w:rPr>
          <w:rFonts w:cs="Times New Roman"/>
          <w:bCs/>
          <w:szCs w:val="24"/>
        </w:rPr>
        <w:t xml:space="preserve"> </w:t>
      </w:r>
      <w:proofErr w:type="spellStart"/>
      <w:r w:rsidRPr="00F25A1A">
        <w:rPr>
          <w:rFonts w:cs="Times New Roman"/>
          <w:bCs/>
          <w:i/>
          <w:szCs w:val="24"/>
        </w:rPr>
        <w:t>Talanta</w:t>
      </w:r>
      <w:proofErr w:type="spellEnd"/>
      <w:r>
        <w:rPr>
          <w:rFonts w:cs="Times New Roman"/>
          <w:bCs/>
          <w:i/>
          <w:szCs w:val="24"/>
        </w:rPr>
        <w:t>,</w:t>
      </w:r>
      <w:r w:rsidRPr="00F25A1A">
        <w:rPr>
          <w:rFonts w:cs="Times New Roman"/>
          <w:bCs/>
          <w:i/>
          <w:szCs w:val="24"/>
        </w:rPr>
        <w:t xml:space="preserve"> </w:t>
      </w:r>
      <w:r w:rsidRPr="00836677">
        <w:rPr>
          <w:rFonts w:cs="Times New Roman"/>
          <w:szCs w:val="24"/>
        </w:rPr>
        <w:t>175</w:t>
      </w:r>
      <w:r w:rsidR="004E017D">
        <w:rPr>
          <w:rFonts w:cs="Times New Roman"/>
          <w:szCs w:val="24"/>
        </w:rPr>
        <w:t>:</w:t>
      </w:r>
      <w:r>
        <w:rPr>
          <w:rFonts w:cs="Times New Roman"/>
          <w:bCs/>
          <w:szCs w:val="24"/>
        </w:rPr>
        <w:t xml:space="preserve"> </w:t>
      </w:r>
      <w:r w:rsidRPr="00F25A1A">
        <w:rPr>
          <w:rFonts w:cs="Times New Roman"/>
          <w:bCs/>
          <w:szCs w:val="24"/>
        </w:rPr>
        <w:t>9</w:t>
      </w:r>
      <w:r w:rsidR="00FE0F7B">
        <w:rPr>
          <w:rFonts w:cs="Times New Roman"/>
          <w:bCs/>
          <w:szCs w:val="24"/>
        </w:rPr>
        <w:t>-</w:t>
      </w:r>
      <w:r w:rsidR="004E017D">
        <w:rPr>
          <w:rFonts w:cs="Times New Roman"/>
          <w:bCs/>
          <w:szCs w:val="24"/>
        </w:rPr>
        <w:t>20</w:t>
      </w:r>
      <w:r>
        <w:rPr>
          <w:rFonts w:cs="Times New Roman"/>
          <w:bCs/>
          <w:szCs w:val="24"/>
        </w:rPr>
        <w:t>.</w:t>
      </w:r>
    </w:p>
    <w:p w:rsidR="00D90D7A" w:rsidRDefault="00B14D32" w:rsidP="00315725">
      <w:pPr>
        <w:pStyle w:val="ListParagraph"/>
        <w:numPr>
          <w:ilvl w:val="0"/>
          <w:numId w:val="4"/>
        </w:numPr>
        <w:spacing w:line="240" w:lineRule="auto"/>
        <w:ind w:left="567" w:hanging="501"/>
        <w:rPr>
          <w:rFonts w:cs="Times New Roman"/>
          <w:bCs/>
          <w:szCs w:val="24"/>
        </w:rPr>
      </w:pPr>
      <w:proofErr w:type="spellStart"/>
      <w:r w:rsidRPr="00D90D7A">
        <w:rPr>
          <w:rFonts w:cs="Times New Roman"/>
          <w:bCs/>
          <w:szCs w:val="24"/>
        </w:rPr>
        <w:lastRenderedPageBreak/>
        <w:t>Rӧsecke</w:t>
      </w:r>
      <w:proofErr w:type="spellEnd"/>
      <w:r w:rsidRPr="00D90D7A">
        <w:rPr>
          <w:rFonts w:cs="Times New Roman"/>
          <w:bCs/>
          <w:szCs w:val="24"/>
        </w:rPr>
        <w:t>, J.</w:t>
      </w:r>
      <w:r w:rsidR="00D90D7A">
        <w:rPr>
          <w:rFonts w:cs="Times New Roman"/>
          <w:bCs/>
          <w:szCs w:val="24"/>
        </w:rPr>
        <w:t xml:space="preserve">, Pietsch, M. and </w:t>
      </w:r>
      <w:proofErr w:type="spellStart"/>
      <w:r w:rsidRPr="00D90D7A">
        <w:rPr>
          <w:rFonts w:cs="Times New Roman"/>
          <w:bCs/>
          <w:szCs w:val="24"/>
        </w:rPr>
        <w:t>Kӧnig</w:t>
      </w:r>
      <w:proofErr w:type="spellEnd"/>
      <w:r w:rsidRPr="00D90D7A">
        <w:rPr>
          <w:rFonts w:cs="Times New Roman"/>
          <w:bCs/>
          <w:szCs w:val="24"/>
        </w:rPr>
        <w:t>, W. A.</w:t>
      </w:r>
      <w:r w:rsidR="00D90D7A">
        <w:rPr>
          <w:rFonts w:cs="Times New Roman"/>
          <w:bCs/>
          <w:szCs w:val="24"/>
        </w:rPr>
        <w:t xml:space="preserve"> (2000).</w:t>
      </w:r>
      <w:r w:rsidRPr="00D90D7A">
        <w:rPr>
          <w:rFonts w:cs="Times New Roman"/>
          <w:bCs/>
          <w:szCs w:val="24"/>
        </w:rPr>
        <w:t xml:space="preserve"> Volatile constituents of wood-rotting basidiomycetes. </w:t>
      </w:r>
      <w:r w:rsidRPr="00D90D7A">
        <w:rPr>
          <w:rFonts w:cs="Times New Roman"/>
          <w:bCs/>
          <w:i/>
          <w:szCs w:val="24"/>
        </w:rPr>
        <w:t>Phytochemistry</w:t>
      </w:r>
      <w:r w:rsidR="007C70A6">
        <w:rPr>
          <w:rFonts w:cs="Times New Roman"/>
          <w:bCs/>
          <w:szCs w:val="24"/>
        </w:rPr>
        <w:t>,</w:t>
      </w:r>
      <w:r w:rsidRPr="00D90D7A">
        <w:rPr>
          <w:rFonts w:cs="Times New Roman"/>
          <w:bCs/>
          <w:szCs w:val="24"/>
        </w:rPr>
        <w:t xml:space="preserve"> 54</w:t>
      </w:r>
      <w:r w:rsidR="00D90D7A">
        <w:rPr>
          <w:rFonts w:cs="Times New Roman"/>
          <w:bCs/>
          <w:szCs w:val="24"/>
        </w:rPr>
        <w:t>:</w:t>
      </w:r>
      <w:r w:rsidRPr="00D90D7A">
        <w:rPr>
          <w:rFonts w:cs="Times New Roman"/>
          <w:bCs/>
          <w:szCs w:val="24"/>
        </w:rPr>
        <w:t xml:space="preserve"> 747</w:t>
      </w:r>
      <w:r w:rsidR="00FE0F7B">
        <w:rPr>
          <w:rFonts w:cs="Times New Roman"/>
          <w:bCs/>
          <w:szCs w:val="24"/>
        </w:rPr>
        <w:t>-</w:t>
      </w:r>
      <w:r w:rsidRPr="00D90D7A">
        <w:rPr>
          <w:rFonts w:cs="Times New Roman"/>
          <w:bCs/>
          <w:szCs w:val="24"/>
        </w:rPr>
        <w:t>750.</w:t>
      </w:r>
      <w:r w:rsidR="00D90D7A" w:rsidRPr="00D90D7A">
        <w:rPr>
          <w:rFonts w:cs="Times New Roman"/>
          <w:bCs/>
          <w:szCs w:val="24"/>
        </w:rPr>
        <w:t xml:space="preserve"> </w:t>
      </w:r>
    </w:p>
    <w:p w:rsidR="00F66BFA" w:rsidRDefault="00F66BFA" w:rsidP="00315725">
      <w:pPr>
        <w:pStyle w:val="ListParagraph"/>
        <w:numPr>
          <w:ilvl w:val="0"/>
          <w:numId w:val="4"/>
        </w:numPr>
        <w:spacing w:line="240" w:lineRule="auto"/>
        <w:ind w:left="567" w:hanging="501"/>
        <w:rPr>
          <w:rFonts w:cs="Times New Roman"/>
          <w:bCs/>
          <w:szCs w:val="24"/>
        </w:rPr>
      </w:pPr>
      <w:proofErr w:type="spellStart"/>
      <w:r>
        <w:rPr>
          <w:rFonts w:cs="Times New Roman"/>
          <w:bCs/>
          <w:szCs w:val="24"/>
        </w:rPr>
        <w:t>Magan</w:t>
      </w:r>
      <w:proofErr w:type="spellEnd"/>
      <w:r>
        <w:rPr>
          <w:rFonts w:cs="Times New Roman"/>
          <w:bCs/>
          <w:szCs w:val="24"/>
        </w:rPr>
        <w:t xml:space="preserve">, N. and Evans, P. (2000). </w:t>
      </w:r>
      <w:r w:rsidRPr="007C70A6">
        <w:rPr>
          <w:rFonts w:cs="Times New Roman"/>
          <w:bCs/>
          <w:szCs w:val="24"/>
        </w:rPr>
        <w:t>Volatiles as an indicator of fungal activity and differentiation between species, and the potential use of electronic nose technology for early detection of grain spoilage</w:t>
      </w:r>
      <w:r>
        <w:rPr>
          <w:rFonts w:cs="Times New Roman"/>
          <w:bCs/>
          <w:szCs w:val="24"/>
        </w:rPr>
        <w:t xml:space="preserve">. </w:t>
      </w:r>
      <w:r w:rsidRPr="007C70A6">
        <w:rPr>
          <w:rFonts w:cs="Times New Roman"/>
          <w:bCs/>
          <w:i/>
          <w:szCs w:val="24"/>
        </w:rPr>
        <w:t>Journal of Stored Products Research</w:t>
      </w:r>
      <w:r>
        <w:rPr>
          <w:rFonts w:cs="Times New Roman"/>
          <w:bCs/>
          <w:szCs w:val="24"/>
        </w:rPr>
        <w:t xml:space="preserve">, </w:t>
      </w:r>
      <w:r w:rsidRPr="007C70A6">
        <w:rPr>
          <w:rFonts w:cs="Times New Roman"/>
          <w:bCs/>
          <w:szCs w:val="24"/>
        </w:rPr>
        <w:t>36</w:t>
      </w:r>
      <w:r>
        <w:rPr>
          <w:rFonts w:cs="Times New Roman"/>
          <w:bCs/>
          <w:szCs w:val="24"/>
        </w:rPr>
        <w:t>: 319</w:t>
      </w:r>
      <w:r w:rsidR="00FE0F7B">
        <w:rPr>
          <w:rFonts w:cs="Times New Roman"/>
          <w:bCs/>
          <w:szCs w:val="24"/>
        </w:rPr>
        <w:t>-</w:t>
      </w:r>
      <w:r w:rsidRPr="007C70A6">
        <w:rPr>
          <w:rFonts w:cs="Times New Roman"/>
          <w:bCs/>
          <w:szCs w:val="24"/>
        </w:rPr>
        <w:t>340</w:t>
      </w:r>
      <w:r>
        <w:rPr>
          <w:rFonts w:cs="Times New Roman"/>
          <w:bCs/>
          <w:szCs w:val="24"/>
        </w:rPr>
        <w:t>.</w:t>
      </w:r>
    </w:p>
    <w:p w:rsidR="00F66BFA" w:rsidRDefault="00F66BFA" w:rsidP="00315725">
      <w:pPr>
        <w:pStyle w:val="ListParagraph"/>
        <w:numPr>
          <w:ilvl w:val="0"/>
          <w:numId w:val="4"/>
        </w:numPr>
        <w:spacing w:line="240" w:lineRule="auto"/>
        <w:ind w:left="567" w:hanging="501"/>
        <w:rPr>
          <w:rFonts w:cs="Times New Roman"/>
          <w:bCs/>
          <w:szCs w:val="24"/>
        </w:rPr>
      </w:pPr>
      <w:r>
        <w:rPr>
          <w:rFonts w:cs="Times New Roman"/>
          <w:bCs/>
          <w:szCs w:val="24"/>
        </w:rPr>
        <w:t xml:space="preserve">Wheatley, R. E. (2002). </w:t>
      </w:r>
      <w:r w:rsidRPr="007C70A6">
        <w:rPr>
          <w:rFonts w:cs="Times New Roman"/>
          <w:bCs/>
          <w:szCs w:val="24"/>
        </w:rPr>
        <w:t>The consequences of volatile organic compound mediated bacterial and fungal interactions</w:t>
      </w:r>
      <w:r>
        <w:rPr>
          <w:rFonts w:cs="Times New Roman"/>
          <w:bCs/>
          <w:szCs w:val="24"/>
        </w:rPr>
        <w:t xml:space="preserve">. </w:t>
      </w:r>
      <w:proofErr w:type="spellStart"/>
      <w:r w:rsidRPr="007C70A6">
        <w:rPr>
          <w:rFonts w:cs="Times New Roman"/>
          <w:bCs/>
          <w:i/>
          <w:szCs w:val="24"/>
        </w:rPr>
        <w:t>Antonie</w:t>
      </w:r>
      <w:proofErr w:type="spellEnd"/>
      <w:r w:rsidRPr="007C70A6">
        <w:rPr>
          <w:rFonts w:cs="Times New Roman"/>
          <w:bCs/>
          <w:i/>
          <w:szCs w:val="24"/>
        </w:rPr>
        <w:t xml:space="preserve"> van Leeuwenhoek</w:t>
      </w:r>
      <w:r>
        <w:rPr>
          <w:rFonts w:cs="Times New Roman"/>
          <w:bCs/>
          <w:szCs w:val="24"/>
        </w:rPr>
        <w:t>,</w:t>
      </w:r>
      <w:r w:rsidRPr="007C70A6">
        <w:rPr>
          <w:rFonts w:cs="Times New Roman"/>
          <w:bCs/>
          <w:szCs w:val="24"/>
        </w:rPr>
        <w:t xml:space="preserve"> 81: 357</w:t>
      </w:r>
      <w:r w:rsidR="00FE0F7B">
        <w:rPr>
          <w:rFonts w:cs="Times New Roman"/>
          <w:bCs/>
          <w:szCs w:val="24"/>
        </w:rPr>
        <w:t>-</w:t>
      </w:r>
      <w:r w:rsidRPr="007C70A6">
        <w:rPr>
          <w:rFonts w:cs="Times New Roman"/>
          <w:bCs/>
          <w:szCs w:val="24"/>
        </w:rPr>
        <w:t>364</w:t>
      </w:r>
      <w:r>
        <w:rPr>
          <w:rFonts w:cs="Times New Roman"/>
          <w:bCs/>
          <w:szCs w:val="24"/>
        </w:rPr>
        <w:t>.</w:t>
      </w:r>
    </w:p>
    <w:p w:rsidR="00D90D7A" w:rsidRDefault="00B14D32" w:rsidP="00315725">
      <w:pPr>
        <w:pStyle w:val="ListParagraph"/>
        <w:numPr>
          <w:ilvl w:val="0"/>
          <w:numId w:val="4"/>
        </w:numPr>
        <w:spacing w:line="240" w:lineRule="auto"/>
        <w:ind w:left="567" w:hanging="501"/>
        <w:rPr>
          <w:rFonts w:cs="Times New Roman"/>
          <w:bCs/>
          <w:szCs w:val="24"/>
        </w:rPr>
      </w:pPr>
      <w:proofErr w:type="spellStart"/>
      <w:r w:rsidRPr="00D90D7A">
        <w:rPr>
          <w:rFonts w:cs="Times New Roman"/>
          <w:bCs/>
          <w:szCs w:val="24"/>
        </w:rPr>
        <w:t>Combet</w:t>
      </w:r>
      <w:proofErr w:type="spellEnd"/>
      <w:r w:rsidRPr="00D90D7A">
        <w:rPr>
          <w:rFonts w:cs="Times New Roman"/>
          <w:bCs/>
          <w:szCs w:val="24"/>
        </w:rPr>
        <w:t>, E.</w:t>
      </w:r>
      <w:r w:rsidR="007C70A6">
        <w:rPr>
          <w:rFonts w:cs="Times New Roman"/>
          <w:bCs/>
          <w:szCs w:val="24"/>
        </w:rPr>
        <w:t>, Henderson, J.,</w:t>
      </w:r>
      <w:r w:rsidRPr="00D90D7A">
        <w:rPr>
          <w:rFonts w:cs="Times New Roman"/>
          <w:bCs/>
          <w:szCs w:val="24"/>
        </w:rPr>
        <w:t xml:space="preserve"> Eastwood, D. C.</w:t>
      </w:r>
      <w:r w:rsidR="007C70A6">
        <w:rPr>
          <w:rFonts w:cs="Times New Roman"/>
          <w:bCs/>
          <w:szCs w:val="24"/>
        </w:rPr>
        <w:t xml:space="preserve"> and</w:t>
      </w:r>
      <w:r w:rsidRPr="00D90D7A">
        <w:rPr>
          <w:rFonts w:cs="Times New Roman"/>
          <w:bCs/>
          <w:szCs w:val="24"/>
        </w:rPr>
        <w:t xml:space="preserve"> Burton, K. S. </w:t>
      </w:r>
      <w:r w:rsidR="007C70A6">
        <w:rPr>
          <w:rFonts w:cs="Times New Roman"/>
          <w:bCs/>
          <w:szCs w:val="24"/>
        </w:rPr>
        <w:t xml:space="preserve">(2006). </w:t>
      </w:r>
      <w:r w:rsidRPr="00D90D7A">
        <w:rPr>
          <w:rFonts w:cs="Times New Roman"/>
          <w:bCs/>
          <w:szCs w:val="24"/>
        </w:rPr>
        <w:t xml:space="preserve">Eight-carbon volatiles in mushrooms and fungi: properties, analysis, and biosynthesis. </w:t>
      </w:r>
      <w:proofErr w:type="spellStart"/>
      <w:r w:rsidRPr="00D90D7A">
        <w:rPr>
          <w:rFonts w:cs="Times New Roman"/>
          <w:bCs/>
          <w:i/>
          <w:szCs w:val="24"/>
        </w:rPr>
        <w:t>Mycoscience</w:t>
      </w:r>
      <w:proofErr w:type="spellEnd"/>
      <w:r w:rsidR="007C70A6">
        <w:rPr>
          <w:rFonts w:cs="Times New Roman"/>
          <w:bCs/>
          <w:szCs w:val="24"/>
        </w:rPr>
        <w:t>,</w:t>
      </w:r>
      <w:r w:rsidRPr="00D90D7A">
        <w:rPr>
          <w:rFonts w:cs="Times New Roman"/>
          <w:bCs/>
          <w:szCs w:val="24"/>
        </w:rPr>
        <w:t xml:space="preserve"> </w:t>
      </w:r>
      <w:r w:rsidR="007C70A6">
        <w:rPr>
          <w:rFonts w:cs="Times New Roman"/>
          <w:bCs/>
          <w:szCs w:val="24"/>
        </w:rPr>
        <w:t>47:</w:t>
      </w:r>
      <w:r w:rsidRPr="00D90D7A">
        <w:rPr>
          <w:rFonts w:cs="Times New Roman"/>
          <w:bCs/>
          <w:szCs w:val="24"/>
        </w:rPr>
        <w:t xml:space="preserve"> 317</w:t>
      </w:r>
      <w:r w:rsidR="00FE0F7B">
        <w:rPr>
          <w:rFonts w:cs="Times New Roman"/>
          <w:bCs/>
          <w:szCs w:val="24"/>
        </w:rPr>
        <w:t>-</w:t>
      </w:r>
      <w:r w:rsidRPr="00D90D7A">
        <w:rPr>
          <w:rFonts w:cs="Times New Roman"/>
          <w:bCs/>
          <w:szCs w:val="24"/>
        </w:rPr>
        <w:t>326.</w:t>
      </w:r>
      <w:r w:rsidR="00D90D7A" w:rsidRPr="00D90D7A">
        <w:rPr>
          <w:rFonts w:cs="Times New Roman"/>
          <w:bCs/>
          <w:szCs w:val="24"/>
        </w:rPr>
        <w:t xml:space="preserve"> </w:t>
      </w:r>
    </w:p>
    <w:p w:rsidR="00D90D7A" w:rsidRPr="00D90D7A" w:rsidRDefault="00D90D7A" w:rsidP="00315725">
      <w:pPr>
        <w:pStyle w:val="ListParagraph"/>
        <w:numPr>
          <w:ilvl w:val="0"/>
          <w:numId w:val="4"/>
        </w:numPr>
        <w:spacing w:line="240" w:lineRule="auto"/>
        <w:ind w:left="567" w:hanging="501"/>
        <w:rPr>
          <w:rFonts w:cs="Times New Roman"/>
          <w:bCs/>
          <w:szCs w:val="24"/>
        </w:rPr>
      </w:pPr>
      <w:proofErr w:type="spellStart"/>
      <w:r w:rsidRPr="00D90D7A">
        <w:rPr>
          <w:rFonts w:cs="Times New Roman"/>
          <w:bCs/>
          <w:szCs w:val="24"/>
        </w:rPr>
        <w:t>Matysik</w:t>
      </w:r>
      <w:proofErr w:type="spellEnd"/>
      <w:r w:rsidRPr="00D90D7A">
        <w:rPr>
          <w:rFonts w:cs="Times New Roman"/>
          <w:bCs/>
          <w:szCs w:val="24"/>
        </w:rPr>
        <w:t xml:space="preserve">, S., </w:t>
      </w:r>
      <w:proofErr w:type="spellStart"/>
      <w:r w:rsidRPr="00D90D7A">
        <w:rPr>
          <w:rFonts w:cs="Times New Roman"/>
          <w:bCs/>
          <w:szCs w:val="24"/>
        </w:rPr>
        <w:t>Herbarth</w:t>
      </w:r>
      <w:proofErr w:type="spellEnd"/>
      <w:r w:rsidRPr="00D90D7A">
        <w:rPr>
          <w:rFonts w:cs="Times New Roman"/>
          <w:bCs/>
          <w:szCs w:val="24"/>
        </w:rPr>
        <w:t xml:space="preserve">, O. and Mueller, A. (2008). Determination of volatile metabolites originating from mould growth on wall paper and synthetic media. </w:t>
      </w:r>
      <w:r w:rsidRPr="00D90D7A">
        <w:rPr>
          <w:rFonts w:cs="Times New Roman"/>
          <w:bCs/>
          <w:i/>
          <w:szCs w:val="24"/>
        </w:rPr>
        <w:t>Journal of Microbiological Methods</w:t>
      </w:r>
      <w:r w:rsidRPr="00D90D7A">
        <w:rPr>
          <w:rFonts w:cs="Times New Roman"/>
          <w:bCs/>
          <w:szCs w:val="24"/>
        </w:rPr>
        <w:t>, 75: 182</w:t>
      </w:r>
      <w:r w:rsidR="00FE0F7B">
        <w:rPr>
          <w:rFonts w:cs="Times New Roman"/>
          <w:bCs/>
          <w:szCs w:val="24"/>
        </w:rPr>
        <w:t>-</w:t>
      </w:r>
      <w:r w:rsidRPr="00D90D7A">
        <w:rPr>
          <w:rFonts w:cs="Times New Roman"/>
          <w:bCs/>
          <w:szCs w:val="24"/>
        </w:rPr>
        <w:t xml:space="preserve">187. </w:t>
      </w:r>
    </w:p>
    <w:p w:rsidR="00890299" w:rsidRPr="007C70A6" w:rsidRDefault="00890299" w:rsidP="00315725">
      <w:pPr>
        <w:pStyle w:val="ListParagraph"/>
        <w:numPr>
          <w:ilvl w:val="0"/>
          <w:numId w:val="4"/>
        </w:numPr>
        <w:spacing w:line="240" w:lineRule="auto"/>
        <w:ind w:left="567" w:hanging="501"/>
        <w:rPr>
          <w:rFonts w:cs="Times New Roman"/>
          <w:bCs/>
          <w:szCs w:val="24"/>
        </w:rPr>
      </w:pPr>
      <w:r w:rsidRPr="00F66BFA">
        <w:rPr>
          <w:rFonts w:cs="Times New Roman"/>
          <w:bCs/>
          <w:szCs w:val="24"/>
        </w:rPr>
        <w:t>Liu</w:t>
      </w:r>
      <w:r>
        <w:rPr>
          <w:rFonts w:cs="Times New Roman"/>
          <w:bCs/>
          <w:szCs w:val="24"/>
        </w:rPr>
        <w:t xml:space="preserve">, G. Q., Wang, X. L. and </w:t>
      </w:r>
      <w:proofErr w:type="spellStart"/>
      <w:r>
        <w:rPr>
          <w:rFonts w:cs="Times New Roman"/>
          <w:bCs/>
          <w:szCs w:val="24"/>
        </w:rPr>
        <w:t>Jin</w:t>
      </w:r>
      <w:proofErr w:type="spellEnd"/>
      <w:r>
        <w:rPr>
          <w:rFonts w:cs="Times New Roman"/>
          <w:bCs/>
          <w:szCs w:val="24"/>
        </w:rPr>
        <w:t>, X. C. (2009). Head-</w:t>
      </w:r>
      <w:r w:rsidR="00FE0F7B" w:rsidRPr="00F66BFA">
        <w:rPr>
          <w:rFonts w:cs="Times New Roman"/>
          <w:bCs/>
          <w:szCs w:val="24"/>
        </w:rPr>
        <w:t>space</w:t>
      </w:r>
      <w:r w:rsidR="00FE0F7B">
        <w:rPr>
          <w:rFonts w:cs="Times New Roman"/>
          <w:bCs/>
          <w:szCs w:val="24"/>
        </w:rPr>
        <w:t xml:space="preserve"> </w:t>
      </w:r>
      <w:r w:rsidR="00FE0F7B" w:rsidRPr="00F66BFA">
        <w:rPr>
          <w:rFonts w:cs="Times New Roman"/>
          <w:bCs/>
          <w:szCs w:val="24"/>
        </w:rPr>
        <w:t>gas</w:t>
      </w:r>
      <w:r w:rsidR="00FE0F7B">
        <w:rPr>
          <w:rFonts w:cs="Times New Roman"/>
          <w:bCs/>
          <w:szCs w:val="24"/>
        </w:rPr>
        <w:t xml:space="preserve"> </w:t>
      </w:r>
      <w:r w:rsidR="00FE0F7B" w:rsidRPr="00F66BFA">
        <w:rPr>
          <w:rFonts w:cs="Times New Roman"/>
          <w:bCs/>
          <w:szCs w:val="24"/>
        </w:rPr>
        <w:t>chromatographic</w:t>
      </w:r>
      <w:r w:rsidR="00FE0F7B">
        <w:rPr>
          <w:rFonts w:cs="Times New Roman"/>
          <w:bCs/>
          <w:szCs w:val="24"/>
        </w:rPr>
        <w:t xml:space="preserve"> </w:t>
      </w:r>
      <w:r w:rsidR="00FE0F7B" w:rsidRPr="00F66BFA">
        <w:rPr>
          <w:rFonts w:cs="Times New Roman"/>
          <w:bCs/>
          <w:szCs w:val="24"/>
        </w:rPr>
        <w:t>analysis</w:t>
      </w:r>
      <w:r w:rsidR="00FE0F7B">
        <w:rPr>
          <w:rFonts w:cs="Times New Roman"/>
          <w:bCs/>
          <w:szCs w:val="24"/>
        </w:rPr>
        <w:t xml:space="preserve"> </w:t>
      </w:r>
      <w:r w:rsidR="00FE0F7B" w:rsidRPr="00F66BFA">
        <w:rPr>
          <w:rFonts w:cs="Times New Roman"/>
          <w:bCs/>
          <w:szCs w:val="24"/>
        </w:rPr>
        <w:t>for</w:t>
      </w:r>
      <w:r w:rsidR="00FE0F7B">
        <w:rPr>
          <w:rFonts w:cs="Times New Roman"/>
          <w:bCs/>
          <w:szCs w:val="24"/>
        </w:rPr>
        <w:t xml:space="preserve"> </w:t>
      </w:r>
      <w:r w:rsidR="00FE0F7B" w:rsidRPr="00F66BFA">
        <w:rPr>
          <w:rFonts w:cs="Times New Roman"/>
          <w:bCs/>
          <w:szCs w:val="24"/>
        </w:rPr>
        <w:t>the</w:t>
      </w:r>
      <w:r w:rsidR="00FE0F7B">
        <w:rPr>
          <w:rFonts w:cs="Times New Roman"/>
          <w:bCs/>
          <w:szCs w:val="24"/>
        </w:rPr>
        <w:t xml:space="preserve"> </w:t>
      </w:r>
      <w:r w:rsidR="00FE0F7B" w:rsidRPr="00F66BFA">
        <w:rPr>
          <w:rFonts w:cs="Times New Roman"/>
          <w:bCs/>
          <w:szCs w:val="24"/>
        </w:rPr>
        <w:t>volatile</w:t>
      </w:r>
      <w:r w:rsidR="00FE0F7B">
        <w:rPr>
          <w:rFonts w:cs="Times New Roman"/>
          <w:bCs/>
          <w:szCs w:val="24"/>
        </w:rPr>
        <w:t xml:space="preserve"> </w:t>
      </w:r>
      <w:proofErr w:type="spellStart"/>
      <w:r w:rsidR="00FE0F7B" w:rsidRPr="00F66BFA">
        <w:rPr>
          <w:rFonts w:cs="Times New Roman"/>
          <w:bCs/>
          <w:szCs w:val="24"/>
        </w:rPr>
        <w:t>flavor</w:t>
      </w:r>
      <w:proofErr w:type="spellEnd"/>
      <w:r w:rsidR="00FE0F7B">
        <w:rPr>
          <w:rFonts w:cs="Times New Roman"/>
          <w:bCs/>
          <w:szCs w:val="24"/>
        </w:rPr>
        <w:t xml:space="preserve"> </w:t>
      </w:r>
      <w:r w:rsidR="00FE0F7B" w:rsidRPr="00F66BFA">
        <w:rPr>
          <w:rFonts w:cs="Times New Roman"/>
          <w:bCs/>
          <w:szCs w:val="24"/>
        </w:rPr>
        <w:t>compounds</w:t>
      </w:r>
      <w:r w:rsidR="00FE0F7B">
        <w:rPr>
          <w:rFonts w:cs="Times New Roman"/>
          <w:bCs/>
          <w:szCs w:val="24"/>
        </w:rPr>
        <w:t xml:space="preserve"> </w:t>
      </w:r>
      <w:r w:rsidR="00FE0F7B" w:rsidRPr="00F66BFA">
        <w:rPr>
          <w:rFonts w:cs="Times New Roman"/>
          <w:bCs/>
          <w:szCs w:val="24"/>
        </w:rPr>
        <w:t>from</w:t>
      </w:r>
      <w:r w:rsidR="00FE0F7B">
        <w:rPr>
          <w:rFonts w:cs="Times New Roman"/>
          <w:bCs/>
          <w:szCs w:val="24"/>
        </w:rPr>
        <w:t xml:space="preserve"> </w:t>
      </w:r>
      <w:r w:rsidR="00FE0F7B" w:rsidRPr="00F66BFA">
        <w:rPr>
          <w:rFonts w:cs="Times New Roman"/>
          <w:bCs/>
          <w:szCs w:val="24"/>
        </w:rPr>
        <w:t>submerged</w:t>
      </w:r>
      <w:r w:rsidR="00FE0F7B">
        <w:rPr>
          <w:rFonts w:cs="Times New Roman"/>
          <w:bCs/>
          <w:szCs w:val="24"/>
        </w:rPr>
        <w:t xml:space="preserve"> </w:t>
      </w:r>
      <w:r w:rsidR="00FE0F7B" w:rsidRPr="00F66BFA">
        <w:rPr>
          <w:rFonts w:cs="Times New Roman"/>
          <w:bCs/>
          <w:szCs w:val="24"/>
        </w:rPr>
        <w:t>culture</w:t>
      </w:r>
      <w:r w:rsidR="00FE0F7B">
        <w:rPr>
          <w:rFonts w:cs="Times New Roman"/>
          <w:bCs/>
          <w:szCs w:val="24"/>
        </w:rPr>
        <w:t xml:space="preserve"> </w:t>
      </w:r>
      <w:r w:rsidR="00FE0F7B" w:rsidRPr="00F66BFA">
        <w:rPr>
          <w:rFonts w:cs="Times New Roman"/>
          <w:bCs/>
          <w:szCs w:val="24"/>
        </w:rPr>
        <w:t>broth</w:t>
      </w:r>
      <w:r w:rsidR="00FE0F7B">
        <w:rPr>
          <w:rFonts w:cs="Times New Roman"/>
          <w:bCs/>
          <w:szCs w:val="24"/>
        </w:rPr>
        <w:t xml:space="preserve"> </w:t>
      </w:r>
      <w:r w:rsidR="00FE0F7B" w:rsidRPr="00F66BFA">
        <w:rPr>
          <w:rFonts w:cs="Times New Roman"/>
          <w:bCs/>
          <w:szCs w:val="24"/>
        </w:rPr>
        <w:t>of</w:t>
      </w:r>
      <w:r>
        <w:rPr>
          <w:rFonts w:cs="Times New Roman"/>
          <w:bCs/>
          <w:szCs w:val="24"/>
        </w:rPr>
        <w:t xml:space="preserve"> </w:t>
      </w:r>
      <w:r w:rsidRPr="00F66BFA">
        <w:rPr>
          <w:rFonts w:cs="Times New Roman"/>
          <w:bCs/>
          <w:i/>
          <w:szCs w:val="24"/>
        </w:rPr>
        <w:t xml:space="preserve">Ganoderma </w:t>
      </w:r>
      <w:proofErr w:type="spellStart"/>
      <w:r w:rsidRPr="00F66BFA">
        <w:rPr>
          <w:rFonts w:cs="Times New Roman"/>
          <w:bCs/>
          <w:i/>
          <w:szCs w:val="24"/>
        </w:rPr>
        <w:t>sinense</w:t>
      </w:r>
      <w:proofErr w:type="spellEnd"/>
      <w:r>
        <w:rPr>
          <w:rFonts w:cs="Times New Roman"/>
          <w:bCs/>
          <w:szCs w:val="24"/>
        </w:rPr>
        <w:t xml:space="preserve"> </w:t>
      </w:r>
      <w:r w:rsidRPr="00F66BFA">
        <w:rPr>
          <w:rFonts w:cs="Times New Roman"/>
          <w:bCs/>
          <w:szCs w:val="24"/>
        </w:rPr>
        <w:t>(a</w:t>
      </w:r>
      <w:r>
        <w:rPr>
          <w:rFonts w:cs="Times New Roman"/>
          <w:bCs/>
          <w:szCs w:val="24"/>
        </w:rPr>
        <w:t xml:space="preserve"> </w:t>
      </w:r>
      <w:r w:rsidR="00FE0F7B" w:rsidRPr="00F66BFA">
        <w:rPr>
          <w:rFonts w:cs="Times New Roman"/>
          <w:bCs/>
          <w:szCs w:val="24"/>
        </w:rPr>
        <w:t>medicinal</w:t>
      </w:r>
      <w:r w:rsidR="00FE0F7B">
        <w:rPr>
          <w:rFonts w:cs="Times New Roman"/>
          <w:bCs/>
          <w:szCs w:val="24"/>
        </w:rPr>
        <w:t xml:space="preserve"> </w:t>
      </w:r>
      <w:r w:rsidR="00FE0F7B" w:rsidRPr="00F66BFA">
        <w:rPr>
          <w:rFonts w:cs="Times New Roman"/>
          <w:bCs/>
          <w:szCs w:val="24"/>
        </w:rPr>
        <w:t>fungus</w:t>
      </w:r>
      <w:r w:rsidRPr="00F66BFA">
        <w:rPr>
          <w:rFonts w:cs="Times New Roman"/>
          <w:bCs/>
          <w:szCs w:val="24"/>
        </w:rPr>
        <w:t>).</w:t>
      </w:r>
      <w:r>
        <w:rPr>
          <w:rFonts w:cs="Times New Roman"/>
          <w:bCs/>
          <w:szCs w:val="24"/>
        </w:rPr>
        <w:t xml:space="preserve"> </w:t>
      </w:r>
      <w:r w:rsidRPr="00F66BFA">
        <w:rPr>
          <w:rFonts w:cs="Times New Roman"/>
          <w:bCs/>
          <w:i/>
          <w:szCs w:val="24"/>
        </w:rPr>
        <w:t>3</w:t>
      </w:r>
      <w:r w:rsidRPr="00F66BFA">
        <w:rPr>
          <w:rFonts w:cs="Times New Roman"/>
          <w:bCs/>
          <w:i/>
          <w:szCs w:val="24"/>
          <w:vertAlign w:val="superscript"/>
        </w:rPr>
        <w:t>rd</w:t>
      </w:r>
      <w:r w:rsidRPr="00F66BFA">
        <w:rPr>
          <w:rFonts w:cs="Times New Roman"/>
          <w:bCs/>
          <w:i/>
          <w:szCs w:val="24"/>
        </w:rPr>
        <w:t xml:space="preserve"> International Conference on Bioinformatics and Biomedical Engineering</w:t>
      </w:r>
      <w:r w:rsidRPr="00F66BFA">
        <w:rPr>
          <w:rFonts w:cs="Times New Roman"/>
          <w:bCs/>
          <w:szCs w:val="24"/>
        </w:rPr>
        <w:t>,</w:t>
      </w:r>
      <w:r>
        <w:rPr>
          <w:rFonts w:cs="Times New Roman"/>
          <w:bCs/>
          <w:szCs w:val="24"/>
        </w:rPr>
        <w:t xml:space="preserve"> </w:t>
      </w:r>
      <w:r w:rsidR="00FE0F7B">
        <w:rPr>
          <w:rFonts w:cs="Times New Roman"/>
          <w:bCs/>
          <w:szCs w:val="24"/>
        </w:rPr>
        <w:t xml:space="preserve">pp. </w:t>
      </w:r>
      <w:r>
        <w:rPr>
          <w:rFonts w:cs="Times New Roman"/>
          <w:bCs/>
          <w:szCs w:val="24"/>
        </w:rPr>
        <w:t>1</w:t>
      </w:r>
      <w:r w:rsidR="00FE0F7B">
        <w:rPr>
          <w:rFonts w:cs="Times New Roman"/>
          <w:bCs/>
          <w:szCs w:val="24"/>
        </w:rPr>
        <w:t>-</w:t>
      </w:r>
      <w:r w:rsidRPr="00F66BFA">
        <w:rPr>
          <w:rFonts w:cs="Times New Roman"/>
          <w:bCs/>
          <w:szCs w:val="24"/>
        </w:rPr>
        <w:t>3.</w:t>
      </w:r>
    </w:p>
    <w:p w:rsidR="00890299" w:rsidRDefault="00890299" w:rsidP="00315725">
      <w:pPr>
        <w:pStyle w:val="ListParagraph"/>
        <w:numPr>
          <w:ilvl w:val="0"/>
          <w:numId w:val="4"/>
        </w:numPr>
        <w:spacing w:line="240" w:lineRule="auto"/>
        <w:ind w:left="567" w:hanging="501"/>
        <w:rPr>
          <w:rFonts w:cs="Times New Roman"/>
          <w:bCs/>
          <w:szCs w:val="24"/>
        </w:rPr>
      </w:pPr>
      <w:r w:rsidRPr="007C70A6">
        <w:rPr>
          <w:rFonts w:cs="Times New Roman"/>
          <w:bCs/>
          <w:szCs w:val="24"/>
        </w:rPr>
        <w:t>Wang,</w:t>
      </w:r>
      <w:r>
        <w:rPr>
          <w:rFonts w:cs="Times New Roman"/>
          <w:bCs/>
          <w:szCs w:val="24"/>
        </w:rPr>
        <w:t xml:space="preserve"> X. L., </w:t>
      </w:r>
      <w:r w:rsidRPr="007C70A6">
        <w:rPr>
          <w:rFonts w:cs="Times New Roman"/>
          <w:bCs/>
          <w:szCs w:val="24"/>
        </w:rPr>
        <w:t>Han,</w:t>
      </w:r>
      <w:r>
        <w:rPr>
          <w:rFonts w:cs="Times New Roman"/>
          <w:bCs/>
          <w:szCs w:val="24"/>
        </w:rPr>
        <w:t xml:space="preserve"> </w:t>
      </w:r>
      <w:r w:rsidRPr="007C70A6">
        <w:rPr>
          <w:rFonts w:cs="Times New Roman"/>
          <w:bCs/>
          <w:szCs w:val="24"/>
        </w:rPr>
        <w:t>W</w:t>
      </w:r>
      <w:r>
        <w:rPr>
          <w:rFonts w:cs="Times New Roman"/>
          <w:bCs/>
          <w:szCs w:val="24"/>
        </w:rPr>
        <w:t>. J. a</w:t>
      </w:r>
      <w:r w:rsidRPr="007C70A6">
        <w:rPr>
          <w:rFonts w:cs="Times New Roman"/>
          <w:bCs/>
          <w:szCs w:val="24"/>
        </w:rPr>
        <w:t>nd</w:t>
      </w:r>
      <w:r>
        <w:rPr>
          <w:rFonts w:cs="Times New Roman"/>
          <w:bCs/>
          <w:szCs w:val="24"/>
        </w:rPr>
        <w:t xml:space="preserve"> </w:t>
      </w:r>
      <w:r w:rsidRPr="007C70A6">
        <w:rPr>
          <w:rFonts w:cs="Times New Roman"/>
          <w:bCs/>
          <w:szCs w:val="24"/>
        </w:rPr>
        <w:t>Zhou,</w:t>
      </w:r>
      <w:r>
        <w:rPr>
          <w:rFonts w:cs="Times New Roman"/>
          <w:bCs/>
          <w:szCs w:val="24"/>
        </w:rPr>
        <w:t xml:space="preserve"> </w:t>
      </w:r>
      <w:r w:rsidRPr="007C70A6">
        <w:rPr>
          <w:rFonts w:cs="Times New Roman"/>
          <w:bCs/>
          <w:szCs w:val="24"/>
        </w:rPr>
        <w:t>G</w:t>
      </w:r>
      <w:r>
        <w:rPr>
          <w:rFonts w:cs="Times New Roman"/>
          <w:bCs/>
          <w:szCs w:val="24"/>
        </w:rPr>
        <w:t xml:space="preserve">. Y. </w:t>
      </w:r>
      <w:r w:rsidRPr="007C70A6">
        <w:rPr>
          <w:rFonts w:cs="Times New Roman"/>
          <w:bCs/>
          <w:szCs w:val="24"/>
        </w:rPr>
        <w:t>(2009).</w:t>
      </w:r>
      <w:r>
        <w:rPr>
          <w:rFonts w:cs="Times New Roman"/>
          <w:bCs/>
          <w:szCs w:val="24"/>
        </w:rPr>
        <w:t xml:space="preserve"> </w:t>
      </w:r>
      <w:r w:rsidRPr="007C70A6">
        <w:rPr>
          <w:rFonts w:cs="Times New Roman"/>
          <w:bCs/>
          <w:szCs w:val="24"/>
        </w:rPr>
        <w:t>Analysis</w:t>
      </w:r>
      <w:r>
        <w:rPr>
          <w:rFonts w:cs="Times New Roman"/>
          <w:bCs/>
          <w:szCs w:val="24"/>
        </w:rPr>
        <w:t xml:space="preserve"> </w:t>
      </w:r>
      <w:r w:rsidR="00FE0F7B" w:rsidRPr="007C70A6">
        <w:rPr>
          <w:rFonts w:cs="Times New Roman"/>
          <w:bCs/>
          <w:szCs w:val="24"/>
        </w:rPr>
        <w:t>of</w:t>
      </w:r>
      <w:r w:rsidR="00FE0F7B">
        <w:rPr>
          <w:rFonts w:cs="Times New Roman"/>
          <w:bCs/>
          <w:szCs w:val="24"/>
        </w:rPr>
        <w:t xml:space="preserve"> </w:t>
      </w:r>
      <w:r w:rsidR="00FE0F7B" w:rsidRPr="007C70A6">
        <w:rPr>
          <w:rFonts w:cs="Times New Roman"/>
          <w:bCs/>
          <w:szCs w:val="24"/>
        </w:rPr>
        <w:t>volatile</w:t>
      </w:r>
      <w:r w:rsidR="00FE0F7B">
        <w:rPr>
          <w:rFonts w:cs="Times New Roman"/>
          <w:bCs/>
          <w:szCs w:val="24"/>
        </w:rPr>
        <w:t xml:space="preserve"> </w:t>
      </w:r>
      <w:proofErr w:type="spellStart"/>
      <w:r w:rsidR="00FE0F7B" w:rsidRPr="007C70A6">
        <w:rPr>
          <w:rFonts w:cs="Times New Roman"/>
          <w:bCs/>
          <w:szCs w:val="24"/>
        </w:rPr>
        <w:t>flavor</w:t>
      </w:r>
      <w:proofErr w:type="spellEnd"/>
      <w:r w:rsidR="00FE0F7B">
        <w:rPr>
          <w:rFonts w:cs="Times New Roman"/>
          <w:bCs/>
          <w:szCs w:val="24"/>
        </w:rPr>
        <w:t xml:space="preserve"> </w:t>
      </w:r>
      <w:r w:rsidR="00FE0F7B" w:rsidRPr="007C70A6">
        <w:rPr>
          <w:rFonts w:cs="Times New Roman"/>
          <w:bCs/>
          <w:szCs w:val="24"/>
        </w:rPr>
        <w:t>compounds</w:t>
      </w:r>
      <w:r w:rsidR="00FE0F7B">
        <w:rPr>
          <w:rFonts w:cs="Times New Roman"/>
          <w:bCs/>
          <w:szCs w:val="24"/>
        </w:rPr>
        <w:t xml:space="preserve"> </w:t>
      </w:r>
      <w:r w:rsidR="00FE0F7B" w:rsidRPr="007C70A6">
        <w:rPr>
          <w:rFonts w:cs="Times New Roman"/>
          <w:bCs/>
          <w:szCs w:val="24"/>
        </w:rPr>
        <w:t>in</w:t>
      </w:r>
      <w:r w:rsidR="00FE0F7B">
        <w:rPr>
          <w:rFonts w:cs="Times New Roman"/>
          <w:bCs/>
          <w:szCs w:val="24"/>
        </w:rPr>
        <w:t xml:space="preserve"> </w:t>
      </w:r>
      <w:r w:rsidR="00FE0F7B" w:rsidRPr="007C70A6">
        <w:rPr>
          <w:rFonts w:cs="Times New Roman"/>
          <w:bCs/>
          <w:szCs w:val="24"/>
        </w:rPr>
        <w:t>submerged</w:t>
      </w:r>
      <w:r w:rsidR="00FE0F7B">
        <w:rPr>
          <w:rFonts w:cs="Times New Roman"/>
          <w:bCs/>
          <w:szCs w:val="24"/>
        </w:rPr>
        <w:t xml:space="preserve"> </w:t>
      </w:r>
      <w:r w:rsidR="00FE0F7B" w:rsidRPr="007C70A6">
        <w:rPr>
          <w:rFonts w:cs="Times New Roman"/>
          <w:bCs/>
          <w:szCs w:val="24"/>
        </w:rPr>
        <w:t>cultured</w:t>
      </w:r>
      <w:r w:rsidR="00FE0F7B">
        <w:rPr>
          <w:rFonts w:cs="Times New Roman"/>
          <w:bCs/>
          <w:szCs w:val="24"/>
        </w:rPr>
        <w:t xml:space="preserve"> </w:t>
      </w:r>
      <w:r w:rsidRPr="00F66BFA">
        <w:rPr>
          <w:rFonts w:cs="Times New Roman"/>
          <w:bCs/>
          <w:i/>
          <w:szCs w:val="24"/>
        </w:rPr>
        <w:t xml:space="preserve">Ganoderma </w:t>
      </w:r>
      <w:proofErr w:type="spellStart"/>
      <w:r>
        <w:rPr>
          <w:rFonts w:cs="Times New Roman"/>
          <w:bCs/>
          <w:i/>
          <w:szCs w:val="24"/>
        </w:rPr>
        <w:t>s</w:t>
      </w:r>
      <w:r w:rsidRPr="00F66BFA">
        <w:rPr>
          <w:rFonts w:cs="Times New Roman"/>
          <w:bCs/>
          <w:i/>
          <w:szCs w:val="24"/>
        </w:rPr>
        <w:t>inense</w:t>
      </w:r>
      <w:proofErr w:type="spellEnd"/>
      <w:r>
        <w:rPr>
          <w:rFonts w:cs="Times New Roman"/>
          <w:bCs/>
          <w:szCs w:val="24"/>
        </w:rPr>
        <w:t xml:space="preserve"> </w:t>
      </w:r>
      <w:r w:rsidR="00FE0F7B" w:rsidRPr="007C70A6">
        <w:rPr>
          <w:rFonts w:cs="Times New Roman"/>
          <w:bCs/>
          <w:szCs w:val="24"/>
        </w:rPr>
        <w:t>mycelium</w:t>
      </w:r>
      <w:r w:rsidR="00FE0F7B">
        <w:rPr>
          <w:rFonts w:cs="Times New Roman"/>
          <w:bCs/>
          <w:szCs w:val="24"/>
        </w:rPr>
        <w:t xml:space="preserve"> </w:t>
      </w:r>
      <w:r w:rsidR="00FE0F7B" w:rsidRPr="007C70A6">
        <w:rPr>
          <w:rFonts w:cs="Times New Roman"/>
          <w:bCs/>
          <w:szCs w:val="24"/>
        </w:rPr>
        <w:t>by</w:t>
      </w:r>
      <w:r w:rsidR="00FE0F7B">
        <w:rPr>
          <w:rFonts w:cs="Times New Roman"/>
          <w:bCs/>
          <w:szCs w:val="24"/>
        </w:rPr>
        <w:t xml:space="preserve"> </w:t>
      </w:r>
      <w:r w:rsidR="00FE0F7B" w:rsidRPr="007C70A6">
        <w:rPr>
          <w:rFonts w:cs="Times New Roman"/>
          <w:bCs/>
          <w:szCs w:val="24"/>
        </w:rPr>
        <w:t>headspace</w:t>
      </w:r>
      <w:r w:rsidR="00FE0F7B">
        <w:rPr>
          <w:rFonts w:cs="Times New Roman"/>
          <w:bCs/>
          <w:szCs w:val="24"/>
        </w:rPr>
        <w:t xml:space="preserve"> </w:t>
      </w:r>
      <w:r w:rsidR="00FE0F7B" w:rsidRPr="007C70A6">
        <w:rPr>
          <w:rFonts w:cs="Times New Roman"/>
          <w:bCs/>
          <w:szCs w:val="24"/>
        </w:rPr>
        <w:t>gas</w:t>
      </w:r>
      <w:r w:rsidR="00FE0F7B">
        <w:rPr>
          <w:rFonts w:cs="Times New Roman"/>
          <w:bCs/>
          <w:szCs w:val="24"/>
        </w:rPr>
        <w:t xml:space="preserve"> </w:t>
      </w:r>
      <w:r w:rsidR="00FE0F7B" w:rsidRPr="007C70A6">
        <w:rPr>
          <w:rFonts w:cs="Times New Roman"/>
          <w:bCs/>
          <w:szCs w:val="24"/>
        </w:rPr>
        <w:t>chro</w:t>
      </w:r>
      <w:r w:rsidRPr="007C70A6">
        <w:rPr>
          <w:rFonts w:cs="Times New Roman"/>
          <w:bCs/>
          <w:szCs w:val="24"/>
        </w:rPr>
        <w:t>matography.</w:t>
      </w:r>
      <w:r>
        <w:rPr>
          <w:rFonts w:cs="Times New Roman"/>
          <w:bCs/>
          <w:szCs w:val="24"/>
        </w:rPr>
        <w:t xml:space="preserve"> </w:t>
      </w:r>
      <w:r w:rsidRPr="00F66BFA">
        <w:rPr>
          <w:rFonts w:cs="Times New Roman"/>
          <w:bCs/>
          <w:i/>
          <w:szCs w:val="24"/>
        </w:rPr>
        <w:t>2</w:t>
      </w:r>
      <w:r w:rsidRPr="00F66BFA">
        <w:rPr>
          <w:rFonts w:cs="Times New Roman"/>
          <w:bCs/>
          <w:i/>
          <w:szCs w:val="24"/>
          <w:vertAlign w:val="superscript"/>
        </w:rPr>
        <w:t>nd</w:t>
      </w:r>
      <w:r w:rsidRPr="00F66BFA">
        <w:rPr>
          <w:rFonts w:cs="Times New Roman"/>
          <w:bCs/>
          <w:i/>
          <w:szCs w:val="24"/>
        </w:rPr>
        <w:t xml:space="preserve"> International Conference on Biomedical Engineering and Informatics</w:t>
      </w:r>
      <w:r w:rsidRPr="007C70A6">
        <w:rPr>
          <w:rFonts w:cs="Times New Roman"/>
          <w:bCs/>
          <w:szCs w:val="24"/>
        </w:rPr>
        <w:t>,</w:t>
      </w:r>
      <w:r>
        <w:rPr>
          <w:rFonts w:cs="Times New Roman"/>
          <w:bCs/>
          <w:szCs w:val="24"/>
        </w:rPr>
        <w:t xml:space="preserve"> </w:t>
      </w:r>
      <w:r w:rsidR="00FE0F7B">
        <w:rPr>
          <w:rFonts w:cs="Times New Roman"/>
          <w:bCs/>
          <w:szCs w:val="24"/>
        </w:rPr>
        <w:t xml:space="preserve">pp. </w:t>
      </w:r>
      <w:r>
        <w:rPr>
          <w:rFonts w:cs="Times New Roman"/>
          <w:bCs/>
          <w:szCs w:val="24"/>
        </w:rPr>
        <w:t>1</w:t>
      </w:r>
      <w:r w:rsidR="00FE0F7B">
        <w:rPr>
          <w:rFonts w:cs="Times New Roman"/>
          <w:bCs/>
          <w:szCs w:val="24"/>
        </w:rPr>
        <w:t>-</w:t>
      </w:r>
      <w:r w:rsidRPr="007C70A6">
        <w:rPr>
          <w:rFonts w:cs="Times New Roman"/>
          <w:bCs/>
          <w:szCs w:val="24"/>
        </w:rPr>
        <w:t>4.</w:t>
      </w:r>
    </w:p>
    <w:p w:rsidR="007C70A6" w:rsidRDefault="00B14D32" w:rsidP="00315725">
      <w:pPr>
        <w:pStyle w:val="ListParagraph"/>
        <w:numPr>
          <w:ilvl w:val="0"/>
          <w:numId w:val="4"/>
        </w:numPr>
        <w:spacing w:line="240" w:lineRule="auto"/>
        <w:ind w:left="567" w:hanging="501"/>
        <w:rPr>
          <w:rFonts w:cs="Times New Roman"/>
          <w:bCs/>
          <w:szCs w:val="24"/>
        </w:rPr>
      </w:pPr>
      <w:r w:rsidRPr="00D90D7A">
        <w:rPr>
          <w:rFonts w:cs="Times New Roman"/>
          <w:bCs/>
          <w:szCs w:val="24"/>
        </w:rPr>
        <w:t>Morath, S. U.</w:t>
      </w:r>
      <w:r w:rsidR="007C70A6">
        <w:rPr>
          <w:rFonts w:cs="Times New Roman"/>
          <w:bCs/>
          <w:szCs w:val="24"/>
        </w:rPr>
        <w:t xml:space="preserve">, Hung, R. and </w:t>
      </w:r>
      <w:r w:rsidRPr="00D90D7A">
        <w:rPr>
          <w:rFonts w:cs="Times New Roman"/>
          <w:bCs/>
          <w:szCs w:val="24"/>
        </w:rPr>
        <w:t xml:space="preserve">Bennett, J. W. </w:t>
      </w:r>
      <w:r w:rsidR="007C70A6">
        <w:rPr>
          <w:rFonts w:cs="Times New Roman"/>
          <w:bCs/>
          <w:szCs w:val="24"/>
        </w:rPr>
        <w:t xml:space="preserve">(2012). </w:t>
      </w:r>
      <w:r w:rsidRPr="00D90D7A">
        <w:rPr>
          <w:rFonts w:cs="Times New Roman"/>
          <w:bCs/>
          <w:szCs w:val="24"/>
        </w:rPr>
        <w:t xml:space="preserve">Fungal volatile organic compounds: A review with emphasis on their biotechnological potential. </w:t>
      </w:r>
      <w:r w:rsidRPr="007C70A6">
        <w:rPr>
          <w:rFonts w:cs="Times New Roman"/>
          <w:bCs/>
          <w:i/>
          <w:szCs w:val="24"/>
        </w:rPr>
        <w:t>Fungal Biology Reviews</w:t>
      </w:r>
      <w:r w:rsidR="007C70A6">
        <w:rPr>
          <w:rFonts w:cs="Times New Roman"/>
          <w:bCs/>
          <w:szCs w:val="24"/>
        </w:rPr>
        <w:t>, 26:</w:t>
      </w:r>
      <w:r w:rsidRPr="00D90D7A">
        <w:rPr>
          <w:rFonts w:cs="Times New Roman"/>
          <w:bCs/>
          <w:szCs w:val="24"/>
        </w:rPr>
        <w:t xml:space="preserve"> 73</w:t>
      </w:r>
      <w:r w:rsidR="00A71397">
        <w:rPr>
          <w:rFonts w:cs="Times New Roman"/>
          <w:bCs/>
          <w:szCs w:val="24"/>
        </w:rPr>
        <w:t>-</w:t>
      </w:r>
      <w:r w:rsidRPr="00D90D7A">
        <w:rPr>
          <w:rFonts w:cs="Times New Roman"/>
          <w:bCs/>
          <w:szCs w:val="24"/>
        </w:rPr>
        <w:t>83.</w:t>
      </w:r>
      <w:r w:rsidR="007C70A6">
        <w:rPr>
          <w:rFonts w:cs="Times New Roman"/>
          <w:bCs/>
          <w:szCs w:val="24"/>
        </w:rPr>
        <w:t xml:space="preserve"> </w:t>
      </w:r>
    </w:p>
    <w:p w:rsidR="00395741" w:rsidRPr="003C1664" w:rsidRDefault="00395741" w:rsidP="00315725">
      <w:pPr>
        <w:pStyle w:val="ListParagraph"/>
        <w:numPr>
          <w:ilvl w:val="0"/>
          <w:numId w:val="4"/>
        </w:numPr>
        <w:spacing w:line="240" w:lineRule="auto"/>
        <w:ind w:left="567" w:hanging="501"/>
        <w:rPr>
          <w:rFonts w:cs="Times New Roman"/>
          <w:bCs/>
          <w:szCs w:val="24"/>
        </w:rPr>
      </w:pPr>
      <w:r w:rsidRPr="001773AC">
        <w:rPr>
          <w:rFonts w:cs="Times New Roman"/>
          <w:bCs/>
          <w:szCs w:val="24"/>
        </w:rPr>
        <w:t>Kolb, B. and</w:t>
      </w:r>
      <w:r w:rsidRPr="003C1664">
        <w:rPr>
          <w:rFonts w:cs="Times New Roman"/>
          <w:bCs/>
          <w:szCs w:val="24"/>
        </w:rPr>
        <w:t xml:space="preserve"> </w:t>
      </w:r>
      <w:proofErr w:type="spellStart"/>
      <w:r w:rsidRPr="003C1664">
        <w:rPr>
          <w:rFonts w:cs="Times New Roman"/>
          <w:bCs/>
          <w:szCs w:val="24"/>
        </w:rPr>
        <w:t>Ettre</w:t>
      </w:r>
      <w:proofErr w:type="spellEnd"/>
      <w:r w:rsidRPr="003C1664">
        <w:rPr>
          <w:rFonts w:cs="Times New Roman"/>
          <w:bCs/>
          <w:szCs w:val="24"/>
        </w:rPr>
        <w:t>, L.</w:t>
      </w:r>
      <w:r w:rsidR="00D013BD" w:rsidRPr="003C1664">
        <w:rPr>
          <w:rFonts w:cs="Times New Roman"/>
          <w:bCs/>
          <w:szCs w:val="24"/>
        </w:rPr>
        <w:t xml:space="preserve"> </w:t>
      </w:r>
      <w:r w:rsidRPr="003C1664">
        <w:rPr>
          <w:rFonts w:cs="Times New Roman"/>
          <w:bCs/>
          <w:szCs w:val="24"/>
        </w:rPr>
        <w:t>S.</w:t>
      </w:r>
      <w:r w:rsidR="00D07B54" w:rsidRPr="003C1664">
        <w:rPr>
          <w:rFonts w:cs="Times New Roman"/>
          <w:bCs/>
          <w:szCs w:val="24"/>
        </w:rPr>
        <w:t xml:space="preserve"> (2006). </w:t>
      </w:r>
      <w:r w:rsidRPr="003C1664">
        <w:rPr>
          <w:rFonts w:cs="Times New Roman"/>
          <w:bCs/>
          <w:szCs w:val="24"/>
        </w:rPr>
        <w:t xml:space="preserve">Static </w:t>
      </w:r>
      <w:r w:rsidR="00A71397" w:rsidRPr="003C1664">
        <w:rPr>
          <w:rFonts w:cs="Times New Roman"/>
          <w:bCs/>
          <w:szCs w:val="24"/>
        </w:rPr>
        <w:t>headspace-gas chromatography</w:t>
      </w:r>
      <w:r w:rsidRPr="003C1664">
        <w:rPr>
          <w:rFonts w:cs="Times New Roman"/>
          <w:bCs/>
          <w:szCs w:val="24"/>
        </w:rPr>
        <w:t xml:space="preserve">: Theory </w:t>
      </w:r>
      <w:r w:rsidR="00A71397" w:rsidRPr="003C1664">
        <w:rPr>
          <w:rFonts w:cs="Times New Roman"/>
          <w:bCs/>
          <w:szCs w:val="24"/>
        </w:rPr>
        <w:t xml:space="preserve">and practice </w:t>
      </w:r>
      <w:r w:rsidR="00A71397">
        <w:rPr>
          <w:rFonts w:cs="Times New Roman"/>
          <w:bCs/>
          <w:szCs w:val="24"/>
        </w:rPr>
        <w:t>2</w:t>
      </w:r>
      <w:r w:rsidR="00A71397" w:rsidRPr="00A71397">
        <w:rPr>
          <w:rFonts w:cs="Times New Roman"/>
          <w:bCs/>
          <w:szCs w:val="24"/>
          <w:vertAlign w:val="superscript"/>
        </w:rPr>
        <w:t>nd</w:t>
      </w:r>
      <w:r w:rsidR="00A71397" w:rsidRPr="003C1664">
        <w:rPr>
          <w:rFonts w:cs="Times New Roman"/>
          <w:bCs/>
          <w:szCs w:val="24"/>
        </w:rPr>
        <w:t xml:space="preserve"> </w:t>
      </w:r>
      <w:r w:rsidR="00A71397">
        <w:rPr>
          <w:rFonts w:cs="Times New Roman"/>
          <w:bCs/>
          <w:szCs w:val="24"/>
        </w:rPr>
        <w:t>e</w:t>
      </w:r>
      <w:r w:rsidR="00D07B54" w:rsidRPr="003C1664">
        <w:rPr>
          <w:rFonts w:cs="Times New Roman"/>
          <w:bCs/>
          <w:szCs w:val="24"/>
        </w:rPr>
        <w:t>d</w:t>
      </w:r>
      <w:r w:rsidR="00A71397">
        <w:rPr>
          <w:rFonts w:cs="Times New Roman"/>
          <w:bCs/>
          <w:szCs w:val="24"/>
        </w:rPr>
        <w:t>ition</w:t>
      </w:r>
      <w:r w:rsidR="00B462AF" w:rsidRPr="003C1664">
        <w:rPr>
          <w:rFonts w:cs="Times New Roman"/>
          <w:bCs/>
          <w:szCs w:val="24"/>
        </w:rPr>
        <w:t>.</w:t>
      </w:r>
      <w:r w:rsidR="00D07B54" w:rsidRPr="003C1664">
        <w:rPr>
          <w:rFonts w:cs="Times New Roman"/>
          <w:bCs/>
          <w:szCs w:val="24"/>
        </w:rPr>
        <w:t xml:space="preserve"> </w:t>
      </w:r>
      <w:r w:rsidRPr="003C1664">
        <w:rPr>
          <w:rFonts w:cs="Times New Roman"/>
          <w:bCs/>
          <w:szCs w:val="24"/>
        </w:rPr>
        <w:t xml:space="preserve"> </w:t>
      </w:r>
      <w:proofErr w:type="spellStart"/>
      <w:r w:rsidR="00D07B54" w:rsidRPr="003C1664">
        <w:rPr>
          <w:rFonts w:cs="Times New Roman"/>
          <w:bCs/>
          <w:szCs w:val="24"/>
        </w:rPr>
        <w:t>JohnWiley</w:t>
      </w:r>
      <w:proofErr w:type="spellEnd"/>
      <w:r w:rsidR="00D07B54" w:rsidRPr="003C1664">
        <w:rPr>
          <w:rFonts w:cs="Times New Roman"/>
          <w:bCs/>
          <w:szCs w:val="24"/>
        </w:rPr>
        <w:t xml:space="preserve"> and Sons, </w:t>
      </w:r>
      <w:r w:rsidRPr="003C1664">
        <w:rPr>
          <w:rFonts w:cs="Times New Roman"/>
          <w:bCs/>
          <w:szCs w:val="24"/>
        </w:rPr>
        <w:t>New York</w:t>
      </w:r>
      <w:r w:rsidR="00BE3F01">
        <w:rPr>
          <w:rFonts w:cs="Times New Roman"/>
          <w:bCs/>
          <w:szCs w:val="24"/>
        </w:rPr>
        <w:t>: pp. 73</w:t>
      </w:r>
      <w:r w:rsidR="00A71397">
        <w:rPr>
          <w:rFonts w:cs="Times New Roman"/>
          <w:bCs/>
          <w:szCs w:val="24"/>
        </w:rPr>
        <w:t>-</w:t>
      </w:r>
      <w:r w:rsidR="00BE3F01">
        <w:rPr>
          <w:rFonts w:cs="Times New Roman"/>
          <w:bCs/>
          <w:szCs w:val="24"/>
        </w:rPr>
        <w:t>80.</w:t>
      </w:r>
    </w:p>
    <w:p w:rsidR="00395741" w:rsidRPr="003C1664" w:rsidRDefault="00395741" w:rsidP="00315725">
      <w:pPr>
        <w:pStyle w:val="ListParagraph"/>
        <w:numPr>
          <w:ilvl w:val="0"/>
          <w:numId w:val="4"/>
        </w:numPr>
        <w:spacing w:line="240" w:lineRule="auto"/>
        <w:ind w:left="567" w:hanging="501"/>
        <w:rPr>
          <w:rFonts w:cs="Times New Roman"/>
          <w:bCs/>
          <w:szCs w:val="24"/>
        </w:rPr>
      </w:pPr>
      <w:proofErr w:type="spellStart"/>
      <w:r w:rsidRPr="003C1664">
        <w:rPr>
          <w:rFonts w:cs="Times New Roman"/>
          <w:bCs/>
          <w:szCs w:val="24"/>
        </w:rPr>
        <w:t>Sithersingh</w:t>
      </w:r>
      <w:proofErr w:type="spellEnd"/>
      <w:r w:rsidRPr="003C1664">
        <w:rPr>
          <w:rFonts w:cs="Times New Roman"/>
          <w:bCs/>
          <w:szCs w:val="24"/>
        </w:rPr>
        <w:t>, M.</w:t>
      </w:r>
      <w:r w:rsidR="00D013BD" w:rsidRPr="003C1664">
        <w:rPr>
          <w:rFonts w:cs="Times New Roman"/>
          <w:bCs/>
          <w:szCs w:val="24"/>
        </w:rPr>
        <w:t xml:space="preserve"> </w:t>
      </w:r>
      <w:r w:rsidRPr="003C1664">
        <w:rPr>
          <w:rFonts w:cs="Times New Roman"/>
          <w:bCs/>
          <w:szCs w:val="24"/>
        </w:rPr>
        <w:t>J. and Snow, N.</w:t>
      </w:r>
      <w:r w:rsidR="00D013BD" w:rsidRPr="003C1664">
        <w:rPr>
          <w:rFonts w:cs="Times New Roman"/>
          <w:bCs/>
          <w:szCs w:val="24"/>
        </w:rPr>
        <w:t xml:space="preserve"> </w:t>
      </w:r>
      <w:r w:rsidRPr="003C1664">
        <w:rPr>
          <w:rFonts w:cs="Times New Roman"/>
          <w:bCs/>
          <w:szCs w:val="24"/>
        </w:rPr>
        <w:t>H.</w:t>
      </w:r>
      <w:r w:rsidR="00B462AF" w:rsidRPr="003C1664">
        <w:rPr>
          <w:rFonts w:cs="Times New Roman"/>
          <w:bCs/>
          <w:szCs w:val="24"/>
        </w:rPr>
        <w:t xml:space="preserve"> (2012).</w:t>
      </w:r>
      <w:r w:rsidRPr="003C1664">
        <w:rPr>
          <w:rFonts w:cs="Times New Roman"/>
          <w:bCs/>
          <w:szCs w:val="24"/>
        </w:rPr>
        <w:t xml:space="preserve"> </w:t>
      </w:r>
      <w:r w:rsidRPr="00A71397">
        <w:rPr>
          <w:rFonts w:cs="Times New Roman"/>
          <w:bCs/>
          <w:szCs w:val="24"/>
        </w:rPr>
        <w:t>Chapter 9</w:t>
      </w:r>
      <w:r w:rsidR="00D013BD" w:rsidRPr="00A71397">
        <w:rPr>
          <w:rFonts w:cs="Times New Roman"/>
          <w:bCs/>
          <w:szCs w:val="24"/>
        </w:rPr>
        <w:t xml:space="preserve"> - Headspace-Gas Chromatography,</w:t>
      </w:r>
      <w:r w:rsidRPr="00A71397">
        <w:rPr>
          <w:rFonts w:cs="Times New Roman"/>
          <w:bCs/>
          <w:szCs w:val="24"/>
        </w:rPr>
        <w:t xml:space="preserve"> In: Gas Chromatography</w:t>
      </w:r>
      <w:r w:rsidR="00D013BD" w:rsidRPr="00A71397">
        <w:rPr>
          <w:rFonts w:cs="Times New Roman"/>
          <w:bCs/>
          <w:szCs w:val="24"/>
        </w:rPr>
        <w:t>.</w:t>
      </w:r>
      <w:r w:rsidRPr="00A71397">
        <w:rPr>
          <w:rFonts w:cs="Times New Roman"/>
          <w:bCs/>
          <w:szCs w:val="24"/>
        </w:rPr>
        <w:t xml:space="preserve"> </w:t>
      </w:r>
      <w:r w:rsidRPr="003C1664">
        <w:rPr>
          <w:rFonts w:cs="Times New Roman"/>
          <w:bCs/>
          <w:szCs w:val="24"/>
        </w:rPr>
        <w:t>Elsevier,</w:t>
      </w:r>
      <w:r w:rsidR="00D013BD" w:rsidRPr="003C1664">
        <w:rPr>
          <w:rFonts w:cs="Times New Roman"/>
          <w:bCs/>
          <w:szCs w:val="24"/>
        </w:rPr>
        <w:t xml:space="preserve"> Amsterdam:</w:t>
      </w:r>
      <w:r w:rsidRPr="003C1664">
        <w:rPr>
          <w:rFonts w:cs="Times New Roman"/>
          <w:bCs/>
          <w:szCs w:val="24"/>
        </w:rPr>
        <w:t xml:space="preserve"> p</w:t>
      </w:r>
      <w:r w:rsidR="00B462AF" w:rsidRPr="003C1664">
        <w:rPr>
          <w:rFonts w:cs="Times New Roman"/>
          <w:bCs/>
          <w:szCs w:val="24"/>
        </w:rPr>
        <w:t>p</w:t>
      </w:r>
      <w:r w:rsidR="00D013BD" w:rsidRPr="003C1664">
        <w:rPr>
          <w:rFonts w:cs="Times New Roman"/>
          <w:bCs/>
          <w:szCs w:val="24"/>
        </w:rPr>
        <w:t>.</w:t>
      </w:r>
      <w:r w:rsidRPr="003C1664">
        <w:rPr>
          <w:rFonts w:cs="Times New Roman"/>
          <w:bCs/>
          <w:szCs w:val="24"/>
        </w:rPr>
        <w:t xml:space="preserve"> 221</w:t>
      </w:r>
      <w:r w:rsidR="00A71397">
        <w:rPr>
          <w:rFonts w:cs="Times New Roman"/>
          <w:bCs/>
          <w:szCs w:val="24"/>
        </w:rPr>
        <w:t>-</w:t>
      </w:r>
      <w:r w:rsidR="00B462AF" w:rsidRPr="003C1664">
        <w:rPr>
          <w:rFonts w:cs="Times New Roman"/>
          <w:bCs/>
          <w:szCs w:val="24"/>
        </w:rPr>
        <w:t>233.</w:t>
      </w:r>
    </w:p>
    <w:p w:rsidR="00395741" w:rsidRPr="003C1664" w:rsidRDefault="00D013BD" w:rsidP="00315725">
      <w:pPr>
        <w:pStyle w:val="ListParagraph"/>
        <w:numPr>
          <w:ilvl w:val="0"/>
          <w:numId w:val="4"/>
        </w:numPr>
        <w:spacing w:line="240" w:lineRule="auto"/>
        <w:ind w:left="567" w:hanging="501"/>
        <w:rPr>
          <w:rFonts w:cs="Times New Roman"/>
          <w:bCs/>
          <w:szCs w:val="24"/>
        </w:rPr>
      </w:pPr>
      <w:proofErr w:type="spellStart"/>
      <w:r w:rsidRPr="003C1664">
        <w:rPr>
          <w:rFonts w:cs="Times New Roman"/>
          <w:bCs/>
          <w:szCs w:val="24"/>
        </w:rPr>
        <w:t>Górecki</w:t>
      </w:r>
      <w:proofErr w:type="spellEnd"/>
      <w:r w:rsidRPr="003C1664">
        <w:rPr>
          <w:rFonts w:cs="Times New Roman"/>
          <w:bCs/>
          <w:szCs w:val="24"/>
        </w:rPr>
        <w:t>, T., Yu, X.</w:t>
      </w:r>
      <w:r w:rsidR="00395741" w:rsidRPr="003C1664">
        <w:rPr>
          <w:rFonts w:cs="Times New Roman"/>
          <w:bCs/>
          <w:szCs w:val="24"/>
        </w:rPr>
        <w:t xml:space="preserve"> and </w:t>
      </w:r>
      <w:proofErr w:type="spellStart"/>
      <w:r w:rsidR="00395741" w:rsidRPr="003C1664">
        <w:rPr>
          <w:rFonts w:cs="Times New Roman"/>
          <w:bCs/>
          <w:szCs w:val="24"/>
        </w:rPr>
        <w:t>Pawliszyn</w:t>
      </w:r>
      <w:proofErr w:type="spellEnd"/>
      <w:r w:rsidR="00395741" w:rsidRPr="003C1664">
        <w:rPr>
          <w:rFonts w:cs="Times New Roman"/>
          <w:bCs/>
          <w:szCs w:val="24"/>
        </w:rPr>
        <w:t>, J.</w:t>
      </w:r>
      <w:r w:rsidR="004E017D" w:rsidRPr="003C1664">
        <w:rPr>
          <w:rFonts w:cs="Times New Roman"/>
          <w:bCs/>
          <w:szCs w:val="24"/>
        </w:rPr>
        <w:t xml:space="preserve"> (1999). Theory of analyte extraction by selected porous polymer SPME fibres.</w:t>
      </w:r>
      <w:r w:rsidR="00395741" w:rsidRPr="003C1664">
        <w:rPr>
          <w:rFonts w:cs="Times New Roman"/>
          <w:bCs/>
          <w:szCs w:val="24"/>
        </w:rPr>
        <w:t xml:space="preserve"> </w:t>
      </w:r>
      <w:r w:rsidR="00395741" w:rsidRPr="003C1664">
        <w:rPr>
          <w:rFonts w:cs="Times New Roman"/>
          <w:bCs/>
          <w:i/>
          <w:szCs w:val="24"/>
        </w:rPr>
        <w:t>Analyst,</w:t>
      </w:r>
      <w:r w:rsidR="00395741" w:rsidRPr="003C1664">
        <w:rPr>
          <w:rFonts w:cs="Times New Roman"/>
          <w:bCs/>
          <w:szCs w:val="24"/>
        </w:rPr>
        <w:t xml:space="preserve"> </w:t>
      </w:r>
      <w:r w:rsidR="00395741" w:rsidRPr="003C1664">
        <w:rPr>
          <w:rFonts w:cs="Times New Roman"/>
          <w:szCs w:val="24"/>
        </w:rPr>
        <w:t>124</w:t>
      </w:r>
      <w:r w:rsidR="004E017D" w:rsidRPr="003C1664">
        <w:rPr>
          <w:rFonts w:cs="Times New Roman"/>
          <w:szCs w:val="24"/>
        </w:rPr>
        <w:t xml:space="preserve">: </w:t>
      </w:r>
      <w:r w:rsidR="00395741" w:rsidRPr="003C1664">
        <w:rPr>
          <w:rFonts w:cs="Times New Roman"/>
          <w:bCs/>
          <w:szCs w:val="24"/>
        </w:rPr>
        <w:t>64</w:t>
      </w:r>
      <w:r w:rsidR="00A71397">
        <w:rPr>
          <w:rFonts w:cs="Times New Roman"/>
          <w:bCs/>
          <w:szCs w:val="24"/>
        </w:rPr>
        <w:t>3-</w:t>
      </w:r>
      <w:r w:rsidR="004E017D" w:rsidRPr="003C1664">
        <w:rPr>
          <w:rFonts w:cs="Times New Roman"/>
          <w:bCs/>
          <w:szCs w:val="24"/>
        </w:rPr>
        <w:t>649</w:t>
      </w:r>
      <w:r w:rsidR="00395741" w:rsidRPr="003C1664">
        <w:rPr>
          <w:rFonts w:cs="Times New Roman"/>
          <w:bCs/>
          <w:szCs w:val="24"/>
        </w:rPr>
        <w:t>.</w:t>
      </w:r>
    </w:p>
    <w:p w:rsidR="00395741" w:rsidRPr="003C1664" w:rsidRDefault="00395741" w:rsidP="00315725">
      <w:pPr>
        <w:pStyle w:val="ListParagraph"/>
        <w:numPr>
          <w:ilvl w:val="0"/>
          <w:numId w:val="4"/>
        </w:numPr>
        <w:spacing w:line="240" w:lineRule="auto"/>
        <w:ind w:left="567" w:hanging="501"/>
        <w:rPr>
          <w:rFonts w:cs="Times New Roman"/>
          <w:bCs/>
          <w:szCs w:val="24"/>
        </w:rPr>
      </w:pPr>
      <w:proofErr w:type="spellStart"/>
      <w:r w:rsidRPr="001773AC">
        <w:rPr>
          <w:rFonts w:cs="Times New Roman"/>
          <w:bCs/>
          <w:szCs w:val="24"/>
        </w:rPr>
        <w:t>Pawliszyn</w:t>
      </w:r>
      <w:proofErr w:type="spellEnd"/>
      <w:r w:rsidRPr="001773AC">
        <w:rPr>
          <w:rFonts w:cs="Times New Roman"/>
          <w:bCs/>
          <w:szCs w:val="24"/>
        </w:rPr>
        <w:t>, J.</w:t>
      </w:r>
      <w:r w:rsidR="00B462AF" w:rsidRPr="003C1664">
        <w:rPr>
          <w:rFonts w:cs="Times New Roman"/>
          <w:bCs/>
          <w:szCs w:val="24"/>
        </w:rPr>
        <w:t xml:space="preserve"> (1999). </w:t>
      </w:r>
      <w:r w:rsidRPr="003C1664">
        <w:rPr>
          <w:rFonts w:cs="Times New Roman"/>
          <w:bCs/>
          <w:szCs w:val="24"/>
        </w:rPr>
        <w:t>Applications of solid phase microextraction</w:t>
      </w:r>
      <w:r w:rsidR="00B462AF" w:rsidRPr="003C1664">
        <w:rPr>
          <w:rFonts w:cs="Times New Roman"/>
          <w:bCs/>
          <w:szCs w:val="24"/>
        </w:rPr>
        <w:t>.</w:t>
      </w:r>
      <w:r w:rsidRPr="003C1664">
        <w:rPr>
          <w:rFonts w:cs="Times New Roman"/>
          <w:bCs/>
          <w:szCs w:val="24"/>
        </w:rPr>
        <w:t xml:space="preserve"> Royal Society of Chemistry, </w:t>
      </w:r>
      <w:r w:rsidR="00B462AF" w:rsidRPr="003C1664">
        <w:rPr>
          <w:rFonts w:cs="Times New Roman"/>
          <w:bCs/>
          <w:szCs w:val="24"/>
        </w:rPr>
        <w:t>Cambridge</w:t>
      </w:r>
      <w:r w:rsidR="00BE3F01">
        <w:rPr>
          <w:rFonts w:cs="Times New Roman"/>
          <w:bCs/>
          <w:szCs w:val="24"/>
        </w:rPr>
        <w:t>: pp. 39</w:t>
      </w:r>
      <w:r w:rsidR="00A71397">
        <w:rPr>
          <w:rFonts w:cs="Times New Roman"/>
          <w:bCs/>
          <w:szCs w:val="24"/>
        </w:rPr>
        <w:t>-</w:t>
      </w:r>
      <w:r w:rsidR="00BE3F01">
        <w:rPr>
          <w:rFonts w:cs="Times New Roman"/>
          <w:bCs/>
          <w:szCs w:val="24"/>
        </w:rPr>
        <w:t xml:space="preserve">40. </w:t>
      </w:r>
    </w:p>
    <w:p w:rsidR="00EE6269" w:rsidRPr="00EE6269" w:rsidRDefault="00395741" w:rsidP="00315725">
      <w:pPr>
        <w:pStyle w:val="ListParagraph"/>
        <w:numPr>
          <w:ilvl w:val="0"/>
          <w:numId w:val="4"/>
        </w:numPr>
        <w:spacing w:line="240" w:lineRule="auto"/>
        <w:ind w:left="567" w:hanging="501"/>
        <w:rPr>
          <w:rFonts w:cs="Times New Roman"/>
          <w:szCs w:val="24"/>
        </w:rPr>
      </w:pPr>
      <w:r w:rsidRPr="006000B5">
        <w:rPr>
          <w:rFonts w:cs="Times New Roman"/>
          <w:bCs/>
          <w:szCs w:val="24"/>
        </w:rPr>
        <w:t>Cortina</w:t>
      </w:r>
      <w:r>
        <w:rPr>
          <w:rFonts w:cs="Times New Roman"/>
          <w:bCs/>
          <w:szCs w:val="24"/>
        </w:rPr>
        <w:t>,</w:t>
      </w:r>
      <w:r w:rsidRPr="006000B5">
        <w:rPr>
          <w:rFonts w:cs="Times New Roman"/>
          <w:bCs/>
          <w:szCs w:val="24"/>
        </w:rPr>
        <w:t xml:space="preserve"> P</w:t>
      </w:r>
      <w:r>
        <w:rPr>
          <w:rFonts w:cs="Times New Roman"/>
          <w:bCs/>
          <w:szCs w:val="24"/>
        </w:rPr>
        <w:t>.</w:t>
      </w:r>
      <w:r w:rsidR="00D013BD">
        <w:rPr>
          <w:rFonts w:cs="Times New Roman"/>
          <w:bCs/>
          <w:szCs w:val="24"/>
        </w:rPr>
        <w:t xml:space="preserve"> </w:t>
      </w:r>
      <w:r w:rsidRPr="006000B5">
        <w:rPr>
          <w:rFonts w:cs="Times New Roman"/>
          <w:bCs/>
          <w:szCs w:val="24"/>
        </w:rPr>
        <w:t>R</w:t>
      </w:r>
      <w:r>
        <w:rPr>
          <w:rFonts w:cs="Times New Roman"/>
          <w:bCs/>
          <w:szCs w:val="24"/>
        </w:rPr>
        <w:t>.</w:t>
      </w:r>
      <w:r w:rsidRPr="006000B5">
        <w:rPr>
          <w:rFonts w:cs="Times New Roman"/>
          <w:bCs/>
          <w:szCs w:val="24"/>
        </w:rPr>
        <w:t xml:space="preserve">, </w:t>
      </w:r>
      <w:proofErr w:type="spellStart"/>
      <w:r w:rsidRPr="006000B5">
        <w:rPr>
          <w:rFonts w:cs="Times New Roman"/>
          <w:bCs/>
          <w:szCs w:val="24"/>
        </w:rPr>
        <w:t>Asis</w:t>
      </w:r>
      <w:proofErr w:type="spellEnd"/>
      <w:r>
        <w:rPr>
          <w:rFonts w:cs="Times New Roman"/>
          <w:bCs/>
          <w:szCs w:val="24"/>
        </w:rPr>
        <w:t>,</w:t>
      </w:r>
      <w:r w:rsidRPr="006000B5">
        <w:rPr>
          <w:rFonts w:cs="Times New Roman"/>
          <w:bCs/>
          <w:szCs w:val="24"/>
        </w:rPr>
        <w:t xml:space="preserve"> R</w:t>
      </w:r>
      <w:r>
        <w:rPr>
          <w:rFonts w:cs="Times New Roman"/>
          <w:bCs/>
          <w:szCs w:val="24"/>
        </w:rPr>
        <w:t>.</w:t>
      </w:r>
      <w:r w:rsidRPr="006000B5">
        <w:rPr>
          <w:rFonts w:cs="Times New Roman"/>
          <w:bCs/>
          <w:szCs w:val="24"/>
        </w:rPr>
        <w:t>, Peralta</w:t>
      </w:r>
      <w:r>
        <w:rPr>
          <w:rFonts w:cs="Times New Roman"/>
          <w:bCs/>
          <w:szCs w:val="24"/>
        </w:rPr>
        <w:t>,</w:t>
      </w:r>
      <w:r w:rsidRPr="006000B5">
        <w:rPr>
          <w:rFonts w:cs="Times New Roman"/>
          <w:bCs/>
          <w:szCs w:val="24"/>
        </w:rPr>
        <w:t xml:space="preserve"> I</w:t>
      </w:r>
      <w:r>
        <w:rPr>
          <w:rFonts w:cs="Times New Roman"/>
          <w:bCs/>
          <w:szCs w:val="24"/>
        </w:rPr>
        <w:t>.</w:t>
      </w:r>
      <w:r w:rsidR="00D013BD">
        <w:rPr>
          <w:rFonts w:cs="Times New Roman"/>
          <w:bCs/>
          <w:szCs w:val="24"/>
        </w:rPr>
        <w:t xml:space="preserve"> </w:t>
      </w:r>
      <w:r w:rsidRPr="006000B5">
        <w:rPr>
          <w:rFonts w:cs="Times New Roman"/>
          <w:bCs/>
          <w:szCs w:val="24"/>
        </w:rPr>
        <w:t>E</w:t>
      </w:r>
      <w:r>
        <w:rPr>
          <w:rFonts w:cs="Times New Roman"/>
          <w:bCs/>
          <w:szCs w:val="24"/>
        </w:rPr>
        <w:t>.</w:t>
      </w:r>
      <w:r w:rsidRPr="006000B5">
        <w:rPr>
          <w:rFonts w:cs="Times New Roman"/>
          <w:bCs/>
          <w:szCs w:val="24"/>
        </w:rPr>
        <w:t xml:space="preserve">, </w:t>
      </w:r>
      <w:proofErr w:type="spellStart"/>
      <w:r w:rsidRPr="006000B5">
        <w:rPr>
          <w:rFonts w:cs="Times New Roman"/>
          <w:bCs/>
          <w:szCs w:val="24"/>
        </w:rPr>
        <w:t>Asprellid</w:t>
      </w:r>
      <w:proofErr w:type="spellEnd"/>
      <w:r>
        <w:rPr>
          <w:rFonts w:cs="Times New Roman"/>
          <w:bCs/>
          <w:szCs w:val="24"/>
        </w:rPr>
        <w:t>,</w:t>
      </w:r>
      <w:r w:rsidRPr="006000B5">
        <w:rPr>
          <w:rFonts w:cs="Times New Roman"/>
          <w:bCs/>
          <w:szCs w:val="24"/>
        </w:rPr>
        <w:t xml:space="preserve"> P</w:t>
      </w:r>
      <w:r>
        <w:rPr>
          <w:rFonts w:cs="Times New Roman"/>
          <w:bCs/>
          <w:szCs w:val="24"/>
        </w:rPr>
        <w:t>.</w:t>
      </w:r>
      <w:r w:rsidR="00D013BD">
        <w:rPr>
          <w:rFonts w:cs="Times New Roman"/>
          <w:bCs/>
          <w:szCs w:val="24"/>
        </w:rPr>
        <w:t xml:space="preserve"> </w:t>
      </w:r>
      <w:r w:rsidRPr="006000B5">
        <w:rPr>
          <w:rFonts w:cs="Times New Roman"/>
          <w:bCs/>
          <w:szCs w:val="24"/>
        </w:rPr>
        <w:t>D</w:t>
      </w:r>
      <w:r w:rsidR="00D013BD">
        <w:rPr>
          <w:rFonts w:cs="Times New Roman"/>
          <w:bCs/>
          <w:szCs w:val="24"/>
        </w:rPr>
        <w:t>.</w:t>
      </w:r>
      <w:r w:rsidRPr="006000B5">
        <w:rPr>
          <w:rFonts w:cs="Times New Roman"/>
          <w:bCs/>
          <w:szCs w:val="24"/>
        </w:rPr>
        <w:t xml:space="preserve"> and Santiago, A</w:t>
      </w:r>
      <w:r>
        <w:rPr>
          <w:rFonts w:cs="Times New Roman"/>
          <w:bCs/>
          <w:szCs w:val="24"/>
        </w:rPr>
        <w:t>.</w:t>
      </w:r>
      <w:r w:rsidR="00A71397">
        <w:rPr>
          <w:rFonts w:cs="Times New Roman"/>
          <w:bCs/>
          <w:szCs w:val="24"/>
        </w:rPr>
        <w:t xml:space="preserve"> </w:t>
      </w:r>
      <w:r w:rsidRPr="006000B5">
        <w:rPr>
          <w:rFonts w:cs="Times New Roman"/>
          <w:bCs/>
          <w:szCs w:val="24"/>
        </w:rPr>
        <w:t>N</w:t>
      </w:r>
      <w:r>
        <w:rPr>
          <w:rFonts w:cs="Times New Roman"/>
          <w:bCs/>
          <w:szCs w:val="24"/>
        </w:rPr>
        <w:t>.</w:t>
      </w:r>
      <w:r w:rsidR="004E017D">
        <w:rPr>
          <w:rFonts w:cs="Times New Roman"/>
          <w:bCs/>
          <w:szCs w:val="24"/>
        </w:rPr>
        <w:t xml:space="preserve"> (2017).</w:t>
      </w:r>
      <w:r w:rsidRPr="006000B5">
        <w:rPr>
          <w:rFonts w:cs="Times New Roman"/>
          <w:bCs/>
          <w:szCs w:val="24"/>
        </w:rPr>
        <w:t xml:space="preserve"> </w:t>
      </w:r>
      <w:r w:rsidR="004E017D">
        <w:rPr>
          <w:rFonts w:cs="Times New Roman"/>
          <w:bCs/>
          <w:szCs w:val="24"/>
        </w:rPr>
        <w:t xml:space="preserve">Determination of </w:t>
      </w:r>
      <w:r w:rsidR="00A71397">
        <w:rPr>
          <w:rFonts w:cs="Times New Roman"/>
          <w:bCs/>
          <w:szCs w:val="24"/>
        </w:rPr>
        <w:t xml:space="preserve">volatile organic compounds in </w:t>
      </w:r>
      <w:proofErr w:type="spellStart"/>
      <w:r w:rsidR="00A71397">
        <w:rPr>
          <w:rFonts w:cs="Times New Roman"/>
          <w:bCs/>
          <w:szCs w:val="24"/>
        </w:rPr>
        <w:t>andean</w:t>
      </w:r>
      <w:proofErr w:type="spellEnd"/>
      <w:r w:rsidR="00A71397">
        <w:rPr>
          <w:rFonts w:cs="Times New Roman"/>
          <w:bCs/>
          <w:szCs w:val="24"/>
        </w:rPr>
        <w:t xml:space="preserve"> tomato landraces by headspace solid phase microextraction-gas chromatography-mass spectrometry. </w:t>
      </w:r>
      <w:r w:rsidR="00D013BD">
        <w:rPr>
          <w:rFonts w:cs="Times New Roman"/>
          <w:bCs/>
          <w:i/>
          <w:szCs w:val="24"/>
        </w:rPr>
        <w:t>Journal of the</w:t>
      </w:r>
      <w:r w:rsidRPr="006000B5">
        <w:rPr>
          <w:rFonts w:cs="Times New Roman"/>
          <w:bCs/>
          <w:i/>
          <w:szCs w:val="24"/>
        </w:rPr>
        <w:t xml:space="preserve"> Braz</w:t>
      </w:r>
      <w:r w:rsidR="00D013BD">
        <w:rPr>
          <w:rFonts w:cs="Times New Roman"/>
          <w:bCs/>
          <w:i/>
          <w:szCs w:val="24"/>
        </w:rPr>
        <w:t>ilian</w:t>
      </w:r>
      <w:r w:rsidRPr="006000B5">
        <w:rPr>
          <w:rFonts w:cs="Times New Roman"/>
          <w:bCs/>
          <w:i/>
          <w:szCs w:val="24"/>
        </w:rPr>
        <w:t xml:space="preserve"> Chem</w:t>
      </w:r>
      <w:r w:rsidR="00D013BD">
        <w:rPr>
          <w:rFonts w:cs="Times New Roman"/>
          <w:bCs/>
          <w:i/>
          <w:szCs w:val="24"/>
        </w:rPr>
        <w:t>ical</w:t>
      </w:r>
      <w:r w:rsidRPr="006000B5">
        <w:rPr>
          <w:rFonts w:cs="Times New Roman"/>
          <w:bCs/>
          <w:i/>
          <w:szCs w:val="24"/>
        </w:rPr>
        <w:t xml:space="preserve"> Soc</w:t>
      </w:r>
      <w:r w:rsidR="00D013BD">
        <w:rPr>
          <w:rFonts w:cs="Times New Roman"/>
          <w:bCs/>
          <w:i/>
          <w:szCs w:val="24"/>
        </w:rPr>
        <w:t>iety</w:t>
      </w:r>
      <w:r>
        <w:rPr>
          <w:rFonts w:cs="Times New Roman"/>
          <w:bCs/>
          <w:i/>
          <w:szCs w:val="24"/>
        </w:rPr>
        <w:t>,</w:t>
      </w:r>
      <w:r w:rsidRPr="006000B5">
        <w:rPr>
          <w:rFonts w:cs="Times New Roman"/>
          <w:bCs/>
          <w:i/>
          <w:szCs w:val="24"/>
        </w:rPr>
        <w:t xml:space="preserve"> </w:t>
      </w:r>
      <w:r w:rsidRPr="008558EB">
        <w:rPr>
          <w:rFonts w:cs="Times New Roman"/>
          <w:szCs w:val="24"/>
        </w:rPr>
        <w:t>28</w:t>
      </w:r>
      <w:r w:rsidR="004E017D">
        <w:rPr>
          <w:rFonts w:cs="Times New Roman"/>
          <w:szCs w:val="24"/>
        </w:rPr>
        <w:t>(</w:t>
      </w:r>
      <w:r w:rsidRPr="008558EB">
        <w:rPr>
          <w:rFonts w:cs="Times New Roman"/>
          <w:szCs w:val="24"/>
        </w:rPr>
        <w:t>1</w:t>
      </w:r>
      <w:r w:rsidR="004E017D">
        <w:rPr>
          <w:rFonts w:cs="Times New Roman"/>
          <w:szCs w:val="24"/>
        </w:rPr>
        <w:t xml:space="preserve">): </w:t>
      </w:r>
      <w:r w:rsidRPr="006000B5">
        <w:rPr>
          <w:rFonts w:cs="Times New Roman"/>
          <w:bCs/>
          <w:szCs w:val="24"/>
        </w:rPr>
        <w:t>30</w:t>
      </w:r>
      <w:r w:rsidR="00A71397">
        <w:rPr>
          <w:rFonts w:cs="Times New Roman"/>
          <w:bCs/>
          <w:szCs w:val="24"/>
        </w:rPr>
        <w:t>-</w:t>
      </w:r>
      <w:r w:rsidR="004E017D">
        <w:rPr>
          <w:rFonts w:cs="Times New Roman"/>
          <w:bCs/>
          <w:szCs w:val="24"/>
        </w:rPr>
        <w:t>41</w:t>
      </w:r>
      <w:r>
        <w:rPr>
          <w:rFonts w:cs="Times New Roman"/>
          <w:bCs/>
          <w:szCs w:val="24"/>
        </w:rPr>
        <w:t>.</w:t>
      </w:r>
    </w:p>
    <w:p w:rsidR="00EE6269" w:rsidRPr="001773AC" w:rsidRDefault="00EE6269" w:rsidP="00315725">
      <w:pPr>
        <w:pStyle w:val="ListParagraph"/>
        <w:numPr>
          <w:ilvl w:val="0"/>
          <w:numId w:val="4"/>
        </w:numPr>
        <w:spacing w:line="240" w:lineRule="auto"/>
        <w:ind w:left="567" w:hanging="501"/>
        <w:rPr>
          <w:rFonts w:cs="Times New Roman"/>
          <w:szCs w:val="24"/>
        </w:rPr>
      </w:pPr>
      <w:proofErr w:type="spellStart"/>
      <w:r w:rsidRPr="001773AC">
        <w:rPr>
          <w:rFonts w:cs="Times New Roman"/>
          <w:szCs w:val="24"/>
        </w:rPr>
        <w:t>Tress</w:t>
      </w:r>
      <w:r w:rsidR="001773AC">
        <w:rPr>
          <w:rFonts w:cs="Times New Roman"/>
          <w:szCs w:val="24"/>
        </w:rPr>
        <w:t>l</w:t>
      </w:r>
      <w:proofErr w:type="spellEnd"/>
      <w:r w:rsidR="001773AC">
        <w:rPr>
          <w:rFonts w:cs="Times New Roman"/>
          <w:szCs w:val="24"/>
        </w:rPr>
        <w:t xml:space="preserve">, R., </w:t>
      </w:r>
      <w:proofErr w:type="spellStart"/>
      <w:r w:rsidR="001773AC">
        <w:rPr>
          <w:rFonts w:cs="Times New Roman"/>
          <w:szCs w:val="24"/>
        </w:rPr>
        <w:t>Bahri</w:t>
      </w:r>
      <w:proofErr w:type="spellEnd"/>
      <w:r w:rsidR="001773AC">
        <w:rPr>
          <w:rFonts w:cs="Times New Roman"/>
          <w:szCs w:val="24"/>
        </w:rPr>
        <w:t xml:space="preserve">, D. and Engel, K. </w:t>
      </w:r>
      <w:r w:rsidR="001773AC" w:rsidRPr="001773AC">
        <w:rPr>
          <w:rFonts w:cs="Times New Roman"/>
          <w:szCs w:val="24"/>
        </w:rPr>
        <w:t>H. (</w:t>
      </w:r>
      <w:r w:rsidRPr="001773AC">
        <w:rPr>
          <w:rFonts w:cs="Times New Roman"/>
          <w:szCs w:val="24"/>
        </w:rPr>
        <w:t>1982</w:t>
      </w:r>
      <w:r w:rsidR="001773AC" w:rsidRPr="001773AC">
        <w:rPr>
          <w:rFonts w:cs="Times New Roman"/>
          <w:szCs w:val="24"/>
        </w:rPr>
        <w:t>)</w:t>
      </w:r>
      <w:r w:rsidRPr="001773AC">
        <w:rPr>
          <w:rFonts w:cs="Times New Roman"/>
          <w:szCs w:val="24"/>
        </w:rPr>
        <w:t>. Formation of eight-carbon and ten-carbon components in mushrooms (</w:t>
      </w:r>
      <w:proofErr w:type="spellStart"/>
      <w:r w:rsidRPr="001773AC">
        <w:rPr>
          <w:rFonts w:cs="Times New Roman"/>
          <w:i/>
          <w:szCs w:val="24"/>
        </w:rPr>
        <w:t>Agaricus</w:t>
      </w:r>
      <w:proofErr w:type="spellEnd"/>
      <w:r w:rsidRPr="001773AC">
        <w:rPr>
          <w:rFonts w:cs="Times New Roman"/>
          <w:i/>
          <w:szCs w:val="24"/>
        </w:rPr>
        <w:t xml:space="preserve"> campestris</w:t>
      </w:r>
      <w:r w:rsidRPr="001773AC">
        <w:rPr>
          <w:rFonts w:cs="Times New Roman"/>
          <w:szCs w:val="24"/>
        </w:rPr>
        <w:t xml:space="preserve">). </w:t>
      </w:r>
      <w:r w:rsidR="001773AC" w:rsidRPr="001773AC">
        <w:rPr>
          <w:rFonts w:cs="Times New Roman"/>
          <w:i/>
          <w:szCs w:val="24"/>
        </w:rPr>
        <w:t>J</w:t>
      </w:r>
      <w:r w:rsidR="001773AC">
        <w:rPr>
          <w:rFonts w:cs="Times New Roman"/>
          <w:i/>
          <w:szCs w:val="24"/>
        </w:rPr>
        <w:t>ournal of</w:t>
      </w:r>
      <w:r w:rsidR="001773AC" w:rsidRPr="001773AC">
        <w:rPr>
          <w:rFonts w:cs="Times New Roman"/>
          <w:i/>
          <w:szCs w:val="24"/>
        </w:rPr>
        <w:t xml:space="preserve"> Agric</w:t>
      </w:r>
      <w:r w:rsidR="001773AC">
        <w:rPr>
          <w:rFonts w:cs="Times New Roman"/>
          <w:i/>
          <w:szCs w:val="24"/>
        </w:rPr>
        <w:t>ultural</w:t>
      </w:r>
      <w:r w:rsidR="001773AC" w:rsidRPr="001773AC">
        <w:rPr>
          <w:rFonts w:cs="Times New Roman"/>
          <w:i/>
          <w:szCs w:val="24"/>
        </w:rPr>
        <w:t xml:space="preserve"> </w:t>
      </w:r>
      <w:r w:rsidR="001773AC">
        <w:rPr>
          <w:rFonts w:cs="Times New Roman"/>
          <w:i/>
          <w:szCs w:val="24"/>
        </w:rPr>
        <w:t xml:space="preserve">and </w:t>
      </w:r>
      <w:r w:rsidR="001773AC" w:rsidRPr="001773AC">
        <w:rPr>
          <w:rFonts w:cs="Times New Roman"/>
          <w:i/>
          <w:szCs w:val="24"/>
        </w:rPr>
        <w:t>Food Chem</w:t>
      </w:r>
      <w:r w:rsidR="001773AC">
        <w:rPr>
          <w:rFonts w:cs="Times New Roman"/>
          <w:i/>
          <w:szCs w:val="24"/>
        </w:rPr>
        <w:t>istry,</w:t>
      </w:r>
      <w:r w:rsidR="001773AC" w:rsidRPr="001773AC">
        <w:rPr>
          <w:rFonts w:cs="Times New Roman"/>
          <w:szCs w:val="24"/>
        </w:rPr>
        <w:t xml:space="preserve"> 30:</w:t>
      </w:r>
      <w:r w:rsidRPr="001773AC">
        <w:rPr>
          <w:rFonts w:cs="Times New Roman"/>
          <w:szCs w:val="24"/>
        </w:rPr>
        <w:t xml:space="preserve"> 89</w:t>
      </w:r>
      <w:r w:rsidR="00A71397">
        <w:rPr>
          <w:rFonts w:cs="Times New Roman"/>
          <w:szCs w:val="24"/>
        </w:rPr>
        <w:t>-</w:t>
      </w:r>
      <w:r w:rsidRPr="001773AC">
        <w:rPr>
          <w:rFonts w:cs="Times New Roman"/>
          <w:szCs w:val="24"/>
        </w:rPr>
        <w:t xml:space="preserve">93. </w:t>
      </w:r>
    </w:p>
    <w:p w:rsidR="00EE6269" w:rsidRPr="001773AC" w:rsidRDefault="001773AC" w:rsidP="00315725">
      <w:pPr>
        <w:pStyle w:val="ListParagraph"/>
        <w:numPr>
          <w:ilvl w:val="0"/>
          <w:numId w:val="4"/>
        </w:numPr>
        <w:spacing w:line="240" w:lineRule="auto"/>
        <w:ind w:left="567" w:hanging="501"/>
        <w:rPr>
          <w:rFonts w:cs="Times New Roman"/>
          <w:szCs w:val="24"/>
        </w:rPr>
      </w:pPr>
      <w:proofErr w:type="spellStart"/>
      <w:r w:rsidRPr="001773AC">
        <w:rPr>
          <w:rFonts w:cs="Times New Roman"/>
          <w:szCs w:val="24"/>
        </w:rPr>
        <w:t>Wurzenberger</w:t>
      </w:r>
      <w:proofErr w:type="spellEnd"/>
      <w:r w:rsidRPr="001773AC">
        <w:rPr>
          <w:rFonts w:cs="Times New Roman"/>
          <w:szCs w:val="24"/>
        </w:rPr>
        <w:t xml:space="preserve">, M. and </w:t>
      </w:r>
      <w:r w:rsidR="00EE6269" w:rsidRPr="001773AC">
        <w:rPr>
          <w:rFonts w:cs="Times New Roman"/>
          <w:szCs w:val="24"/>
        </w:rPr>
        <w:t>Grosch</w:t>
      </w:r>
      <w:r w:rsidRPr="001773AC">
        <w:rPr>
          <w:rFonts w:cs="Times New Roman"/>
          <w:szCs w:val="24"/>
        </w:rPr>
        <w:t>,</w:t>
      </w:r>
      <w:r w:rsidR="00EE6269" w:rsidRPr="001773AC">
        <w:rPr>
          <w:rFonts w:cs="Times New Roman"/>
          <w:szCs w:val="24"/>
        </w:rPr>
        <w:t xml:space="preserve"> W</w:t>
      </w:r>
      <w:r w:rsidRPr="001773AC">
        <w:rPr>
          <w:rFonts w:cs="Times New Roman"/>
          <w:szCs w:val="24"/>
        </w:rPr>
        <w:t>.</w:t>
      </w:r>
      <w:r w:rsidR="00EE6269" w:rsidRPr="001773AC">
        <w:rPr>
          <w:rFonts w:cs="Times New Roman"/>
          <w:szCs w:val="24"/>
        </w:rPr>
        <w:t xml:space="preserve"> (1983)</w:t>
      </w:r>
      <w:r>
        <w:rPr>
          <w:rFonts w:cs="Times New Roman"/>
          <w:szCs w:val="24"/>
        </w:rPr>
        <w:t>.</w:t>
      </w:r>
      <w:r w:rsidR="00EE6269" w:rsidRPr="001773AC">
        <w:rPr>
          <w:rFonts w:cs="Times New Roman"/>
          <w:szCs w:val="24"/>
        </w:rPr>
        <w:t xml:space="preserve"> Determination of 1 octen-3-ol in mushrooms and in products containing mushrooms. </w:t>
      </w:r>
      <w:r w:rsidR="00EE6269" w:rsidRPr="001773AC">
        <w:rPr>
          <w:rFonts w:cs="Times New Roman"/>
          <w:i/>
          <w:szCs w:val="24"/>
        </w:rPr>
        <w:t xml:space="preserve">Z </w:t>
      </w:r>
      <w:proofErr w:type="spellStart"/>
      <w:r w:rsidR="00EE6269" w:rsidRPr="001773AC">
        <w:rPr>
          <w:rFonts w:cs="Times New Roman"/>
          <w:i/>
          <w:szCs w:val="24"/>
        </w:rPr>
        <w:t>Lebensm-Unters-Forsch</w:t>
      </w:r>
      <w:proofErr w:type="spellEnd"/>
      <w:r w:rsidRPr="001773AC">
        <w:rPr>
          <w:rFonts w:cs="Times New Roman"/>
          <w:i/>
          <w:szCs w:val="24"/>
        </w:rPr>
        <w:t>,</w:t>
      </w:r>
      <w:r w:rsidR="00EE6269" w:rsidRPr="001773AC">
        <w:rPr>
          <w:rFonts w:cs="Times New Roman"/>
          <w:szCs w:val="24"/>
        </w:rPr>
        <w:t xml:space="preserve"> 176:</w:t>
      </w:r>
      <w:r w:rsidRPr="001773AC">
        <w:rPr>
          <w:rFonts w:cs="Times New Roman"/>
          <w:szCs w:val="24"/>
        </w:rPr>
        <w:t xml:space="preserve"> </w:t>
      </w:r>
      <w:r w:rsidR="00EE6269" w:rsidRPr="001773AC">
        <w:rPr>
          <w:rFonts w:cs="Times New Roman"/>
          <w:szCs w:val="24"/>
        </w:rPr>
        <w:t>16</w:t>
      </w:r>
      <w:r w:rsidR="00A71397">
        <w:rPr>
          <w:rFonts w:cs="Times New Roman"/>
          <w:szCs w:val="24"/>
        </w:rPr>
        <w:t>-</w:t>
      </w:r>
      <w:r w:rsidR="00EE6269" w:rsidRPr="001773AC">
        <w:rPr>
          <w:rFonts w:cs="Times New Roman"/>
          <w:szCs w:val="24"/>
        </w:rPr>
        <w:t>19</w:t>
      </w:r>
      <w:r w:rsidRPr="001773AC">
        <w:rPr>
          <w:rFonts w:cs="Times New Roman"/>
          <w:szCs w:val="24"/>
        </w:rPr>
        <w:t>.</w:t>
      </w:r>
    </w:p>
    <w:p w:rsidR="00E771C6" w:rsidRDefault="001773AC" w:rsidP="00315725">
      <w:pPr>
        <w:pStyle w:val="ListParagraph"/>
        <w:numPr>
          <w:ilvl w:val="0"/>
          <w:numId w:val="4"/>
        </w:numPr>
        <w:spacing w:line="240" w:lineRule="auto"/>
        <w:ind w:left="567" w:hanging="501"/>
        <w:rPr>
          <w:rFonts w:cs="Times New Roman"/>
          <w:szCs w:val="24"/>
        </w:rPr>
      </w:pPr>
      <w:proofErr w:type="spellStart"/>
      <w:r w:rsidRPr="001773AC">
        <w:rPr>
          <w:rFonts w:cs="Times New Roman"/>
          <w:szCs w:val="24"/>
        </w:rPr>
        <w:t>Wurzenberger</w:t>
      </w:r>
      <w:proofErr w:type="spellEnd"/>
      <w:r w:rsidRPr="001773AC">
        <w:rPr>
          <w:rFonts w:cs="Times New Roman"/>
          <w:szCs w:val="24"/>
        </w:rPr>
        <w:t>, M. and Grosch, W. (1984</w:t>
      </w:r>
      <w:r w:rsidR="00EE6269" w:rsidRPr="001773AC">
        <w:rPr>
          <w:rFonts w:cs="Times New Roman"/>
          <w:szCs w:val="24"/>
        </w:rPr>
        <w:t>)</w:t>
      </w:r>
      <w:r w:rsidRPr="001773AC">
        <w:rPr>
          <w:rFonts w:cs="Times New Roman"/>
          <w:szCs w:val="24"/>
        </w:rPr>
        <w:t>.</w:t>
      </w:r>
      <w:r w:rsidR="00EE6269" w:rsidRPr="001773AC">
        <w:rPr>
          <w:rFonts w:cs="Times New Roman"/>
          <w:szCs w:val="24"/>
        </w:rPr>
        <w:t xml:space="preserve"> The formation of 1-octen-3-ol from the 10-hydroperoxide isomer of linoleic-acid by a hydroperoxide lyase in mushrooms </w:t>
      </w:r>
      <w:proofErr w:type="spellStart"/>
      <w:r w:rsidR="00EE6269" w:rsidRPr="001773AC">
        <w:rPr>
          <w:rFonts w:cs="Times New Roman"/>
          <w:i/>
          <w:szCs w:val="24"/>
        </w:rPr>
        <w:t>Psalliotta</w:t>
      </w:r>
      <w:proofErr w:type="spellEnd"/>
      <w:r w:rsidR="00EE6269" w:rsidRPr="001773AC">
        <w:rPr>
          <w:rFonts w:cs="Times New Roman"/>
          <w:i/>
          <w:szCs w:val="24"/>
        </w:rPr>
        <w:t xml:space="preserve"> </w:t>
      </w:r>
      <w:proofErr w:type="spellStart"/>
      <w:r w:rsidR="00EE6269" w:rsidRPr="001773AC">
        <w:rPr>
          <w:rFonts w:cs="Times New Roman"/>
          <w:i/>
          <w:szCs w:val="24"/>
        </w:rPr>
        <w:t>bispora</w:t>
      </w:r>
      <w:proofErr w:type="spellEnd"/>
      <w:r w:rsidR="00EE6269" w:rsidRPr="001773AC">
        <w:rPr>
          <w:rFonts w:cs="Times New Roman"/>
          <w:szCs w:val="24"/>
        </w:rPr>
        <w:t xml:space="preserve">. </w:t>
      </w:r>
      <w:proofErr w:type="spellStart"/>
      <w:r w:rsidR="00EE6269" w:rsidRPr="001773AC">
        <w:rPr>
          <w:rFonts w:cs="Times New Roman"/>
          <w:i/>
          <w:szCs w:val="24"/>
        </w:rPr>
        <w:t>Biochim</w:t>
      </w:r>
      <w:r>
        <w:rPr>
          <w:rFonts w:cs="Times New Roman"/>
          <w:i/>
          <w:szCs w:val="24"/>
        </w:rPr>
        <w:t>ica</w:t>
      </w:r>
      <w:proofErr w:type="spellEnd"/>
      <w:r w:rsidR="00EE6269" w:rsidRPr="001773AC">
        <w:rPr>
          <w:rFonts w:cs="Times New Roman"/>
          <w:i/>
          <w:szCs w:val="24"/>
        </w:rPr>
        <w:t xml:space="preserve"> </w:t>
      </w:r>
      <w:r>
        <w:rPr>
          <w:rFonts w:cs="Times New Roman"/>
          <w:i/>
          <w:szCs w:val="24"/>
        </w:rPr>
        <w:t xml:space="preserve">et </w:t>
      </w:r>
      <w:proofErr w:type="spellStart"/>
      <w:r w:rsidR="00EE6269" w:rsidRPr="001773AC">
        <w:rPr>
          <w:rFonts w:cs="Times New Roman"/>
          <w:i/>
          <w:szCs w:val="24"/>
        </w:rPr>
        <w:t>Biophys</w:t>
      </w:r>
      <w:r>
        <w:rPr>
          <w:rFonts w:cs="Times New Roman"/>
          <w:i/>
          <w:szCs w:val="24"/>
        </w:rPr>
        <w:t>ica</w:t>
      </w:r>
      <w:proofErr w:type="spellEnd"/>
      <w:r w:rsidR="00EE6269" w:rsidRPr="001773AC">
        <w:rPr>
          <w:rFonts w:cs="Times New Roman"/>
          <w:i/>
          <w:szCs w:val="24"/>
        </w:rPr>
        <w:t xml:space="preserve"> Acta</w:t>
      </w:r>
      <w:r>
        <w:rPr>
          <w:rFonts w:cs="Times New Roman"/>
          <w:i/>
          <w:szCs w:val="24"/>
        </w:rPr>
        <w:t>,</w:t>
      </w:r>
      <w:r w:rsidR="00EE6269" w:rsidRPr="00EE6269">
        <w:rPr>
          <w:rFonts w:cs="Times New Roman"/>
          <w:szCs w:val="24"/>
        </w:rPr>
        <w:t xml:space="preserve"> 794:</w:t>
      </w:r>
      <w:r>
        <w:rPr>
          <w:rFonts w:cs="Times New Roman"/>
          <w:szCs w:val="24"/>
        </w:rPr>
        <w:t xml:space="preserve"> </w:t>
      </w:r>
      <w:r w:rsidR="00EE6269" w:rsidRPr="00EE6269">
        <w:rPr>
          <w:rFonts w:cs="Times New Roman"/>
          <w:szCs w:val="24"/>
        </w:rPr>
        <w:t>25</w:t>
      </w:r>
      <w:r w:rsidR="00A71397">
        <w:rPr>
          <w:rFonts w:cs="Times New Roman"/>
          <w:szCs w:val="24"/>
        </w:rPr>
        <w:t>-</w:t>
      </w:r>
      <w:r w:rsidR="00EE6269" w:rsidRPr="00EE6269">
        <w:rPr>
          <w:rFonts w:cs="Times New Roman"/>
          <w:szCs w:val="24"/>
        </w:rPr>
        <w:t>30</w:t>
      </w:r>
      <w:r w:rsidR="00EE6269">
        <w:rPr>
          <w:rFonts w:cs="Times New Roman"/>
          <w:szCs w:val="24"/>
        </w:rPr>
        <w:t xml:space="preserve">. </w:t>
      </w:r>
    </w:p>
    <w:p w:rsidR="00395741" w:rsidRPr="00A71397" w:rsidRDefault="00E771C6" w:rsidP="00606D58">
      <w:pPr>
        <w:pStyle w:val="ListParagraph"/>
        <w:numPr>
          <w:ilvl w:val="0"/>
          <w:numId w:val="4"/>
        </w:numPr>
        <w:spacing w:line="240" w:lineRule="auto"/>
        <w:ind w:left="567" w:hanging="501"/>
        <w:rPr>
          <w:rFonts w:cs="Times New Roman"/>
          <w:szCs w:val="24"/>
        </w:rPr>
      </w:pPr>
      <w:r w:rsidRPr="00E771C6">
        <w:rPr>
          <w:rFonts w:cs="Times New Roman"/>
          <w:szCs w:val="24"/>
        </w:rPr>
        <w:t xml:space="preserve">Daisy, B. H., Strobel, G. A. Castillo, U., Ezra, D., Sears, J., Weaver, D. K. and Runyon, J. B. (2002). Naphthalene, an insect repellent, is produced by </w:t>
      </w:r>
      <w:r w:rsidRPr="00E771C6">
        <w:rPr>
          <w:rFonts w:cs="Times New Roman"/>
          <w:i/>
          <w:szCs w:val="24"/>
        </w:rPr>
        <w:t>Muscodor vitigenus</w:t>
      </w:r>
      <w:r w:rsidRPr="00E771C6">
        <w:rPr>
          <w:rFonts w:cs="Times New Roman"/>
          <w:szCs w:val="24"/>
        </w:rPr>
        <w:t xml:space="preserve">, a novel endophytic fungus. </w:t>
      </w:r>
      <w:r w:rsidRPr="00A71397">
        <w:rPr>
          <w:rFonts w:cs="Times New Roman"/>
          <w:i/>
          <w:iCs/>
          <w:szCs w:val="24"/>
        </w:rPr>
        <w:t>Microbiology</w:t>
      </w:r>
      <w:r w:rsidRPr="00E771C6">
        <w:rPr>
          <w:rFonts w:cs="Times New Roman"/>
          <w:szCs w:val="24"/>
        </w:rPr>
        <w:t>, 148: 3737</w:t>
      </w:r>
      <w:r w:rsidR="00A71397">
        <w:rPr>
          <w:rFonts w:cs="Times New Roman"/>
          <w:szCs w:val="24"/>
        </w:rPr>
        <w:t>-</w:t>
      </w:r>
      <w:r w:rsidRPr="00E771C6">
        <w:rPr>
          <w:rFonts w:cs="Times New Roman"/>
          <w:szCs w:val="24"/>
        </w:rPr>
        <w:t>3741.</w:t>
      </w:r>
    </w:p>
    <w:sectPr w:rsidR="00395741" w:rsidRPr="00A71397" w:rsidSect="004424A2">
      <w:headerReference w:type="default" r:id="rId5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E0F7B" w:rsidRDefault="00FE0F7B" w:rsidP="006D4631">
      <w:pPr>
        <w:spacing w:after="0" w:line="240" w:lineRule="auto"/>
      </w:pPr>
      <w:r>
        <w:separator/>
      </w:r>
    </w:p>
  </w:endnote>
  <w:endnote w:type="continuationSeparator" w:id="0">
    <w:p w:rsidR="00FE0F7B" w:rsidRDefault="00FE0F7B" w:rsidP="006D46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E0F7B" w:rsidRDefault="00FE0F7B" w:rsidP="006D4631">
      <w:pPr>
        <w:spacing w:after="0" w:line="240" w:lineRule="auto"/>
      </w:pPr>
      <w:r>
        <w:separator/>
      </w:r>
    </w:p>
  </w:footnote>
  <w:footnote w:type="continuationSeparator" w:id="0">
    <w:p w:rsidR="00FE0F7B" w:rsidRDefault="00FE0F7B" w:rsidP="006D46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E0F7B" w:rsidRDefault="00FE0F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745587"/>
    <w:multiLevelType w:val="multilevel"/>
    <w:tmpl w:val="A5704AB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4D44482"/>
    <w:multiLevelType w:val="hybridMultilevel"/>
    <w:tmpl w:val="C72212F6"/>
    <w:lvl w:ilvl="0" w:tplc="4409000F">
      <w:start w:val="1"/>
      <w:numFmt w:val="decimal"/>
      <w:lvlText w:val="%1."/>
      <w:lvlJc w:val="left"/>
      <w:pPr>
        <w:ind w:left="1211"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22ED21DF"/>
    <w:multiLevelType w:val="multilevel"/>
    <w:tmpl w:val="66AC6A7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4EF96612"/>
    <w:multiLevelType w:val="hybridMultilevel"/>
    <w:tmpl w:val="AEA4567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76DF"/>
    <w:rsid w:val="000016B3"/>
    <w:rsid w:val="00031E7F"/>
    <w:rsid w:val="00033A09"/>
    <w:rsid w:val="00035E3E"/>
    <w:rsid w:val="000419E1"/>
    <w:rsid w:val="00041E4A"/>
    <w:rsid w:val="00045845"/>
    <w:rsid w:val="00053424"/>
    <w:rsid w:val="00056419"/>
    <w:rsid w:val="00062F8F"/>
    <w:rsid w:val="00070D8D"/>
    <w:rsid w:val="000728DB"/>
    <w:rsid w:val="00075543"/>
    <w:rsid w:val="00076C54"/>
    <w:rsid w:val="00080F8C"/>
    <w:rsid w:val="00084DC8"/>
    <w:rsid w:val="00093F4F"/>
    <w:rsid w:val="00094083"/>
    <w:rsid w:val="00096456"/>
    <w:rsid w:val="000A2564"/>
    <w:rsid w:val="000A373C"/>
    <w:rsid w:val="000A53A4"/>
    <w:rsid w:val="000A67DA"/>
    <w:rsid w:val="000B69E7"/>
    <w:rsid w:val="000C5AB1"/>
    <w:rsid w:val="000D12DA"/>
    <w:rsid w:val="000D426D"/>
    <w:rsid w:val="000D53DA"/>
    <w:rsid w:val="000E45DE"/>
    <w:rsid w:val="000E76EA"/>
    <w:rsid w:val="000F21AC"/>
    <w:rsid w:val="000F30D2"/>
    <w:rsid w:val="001116C2"/>
    <w:rsid w:val="00112FEE"/>
    <w:rsid w:val="00113C0E"/>
    <w:rsid w:val="00121D9C"/>
    <w:rsid w:val="00122334"/>
    <w:rsid w:val="001357B5"/>
    <w:rsid w:val="00146B36"/>
    <w:rsid w:val="00153F53"/>
    <w:rsid w:val="00161D12"/>
    <w:rsid w:val="001637B3"/>
    <w:rsid w:val="00164CDC"/>
    <w:rsid w:val="00165E35"/>
    <w:rsid w:val="001661B7"/>
    <w:rsid w:val="001713EB"/>
    <w:rsid w:val="00172AF5"/>
    <w:rsid w:val="00175645"/>
    <w:rsid w:val="001773AC"/>
    <w:rsid w:val="001823CC"/>
    <w:rsid w:val="0019719E"/>
    <w:rsid w:val="001A77F2"/>
    <w:rsid w:val="001B02EA"/>
    <w:rsid w:val="001B1138"/>
    <w:rsid w:val="001B4066"/>
    <w:rsid w:val="001C74F3"/>
    <w:rsid w:val="001E2E00"/>
    <w:rsid w:val="00200FFF"/>
    <w:rsid w:val="002018A7"/>
    <w:rsid w:val="00202CDF"/>
    <w:rsid w:val="00203E73"/>
    <w:rsid w:val="002074C9"/>
    <w:rsid w:val="00207E99"/>
    <w:rsid w:val="002105CF"/>
    <w:rsid w:val="00212212"/>
    <w:rsid w:val="00222838"/>
    <w:rsid w:val="0022612B"/>
    <w:rsid w:val="00227956"/>
    <w:rsid w:val="0023517B"/>
    <w:rsid w:val="00252304"/>
    <w:rsid w:val="0025327D"/>
    <w:rsid w:val="002640AD"/>
    <w:rsid w:val="00270513"/>
    <w:rsid w:val="00282EA8"/>
    <w:rsid w:val="002838E5"/>
    <w:rsid w:val="00287D5C"/>
    <w:rsid w:val="00293FD9"/>
    <w:rsid w:val="00296685"/>
    <w:rsid w:val="00296FF6"/>
    <w:rsid w:val="002B4C39"/>
    <w:rsid w:val="002B4D97"/>
    <w:rsid w:val="002C01FD"/>
    <w:rsid w:val="002C2D92"/>
    <w:rsid w:val="002C5BD4"/>
    <w:rsid w:val="002C6D05"/>
    <w:rsid w:val="002D062B"/>
    <w:rsid w:val="002D388D"/>
    <w:rsid w:val="002D527D"/>
    <w:rsid w:val="002F12A4"/>
    <w:rsid w:val="002F7C57"/>
    <w:rsid w:val="00301EAF"/>
    <w:rsid w:val="003031CB"/>
    <w:rsid w:val="00307F5C"/>
    <w:rsid w:val="00312DFA"/>
    <w:rsid w:val="00315025"/>
    <w:rsid w:val="00315725"/>
    <w:rsid w:val="003206CD"/>
    <w:rsid w:val="00321440"/>
    <w:rsid w:val="00322FE1"/>
    <w:rsid w:val="00323E47"/>
    <w:rsid w:val="00325687"/>
    <w:rsid w:val="00337557"/>
    <w:rsid w:val="003530F9"/>
    <w:rsid w:val="00354187"/>
    <w:rsid w:val="0037590B"/>
    <w:rsid w:val="00375B75"/>
    <w:rsid w:val="0037697D"/>
    <w:rsid w:val="00383DBA"/>
    <w:rsid w:val="003934E2"/>
    <w:rsid w:val="00395741"/>
    <w:rsid w:val="003A6BD5"/>
    <w:rsid w:val="003B151A"/>
    <w:rsid w:val="003B3CC6"/>
    <w:rsid w:val="003B3E73"/>
    <w:rsid w:val="003B47A4"/>
    <w:rsid w:val="003B681B"/>
    <w:rsid w:val="003C1664"/>
    <w:rsid w:val="003C5CFF"/>
    <w:rsid w:val="003C7F6D"/>
    <w:rsid w:val="003D0212"/>
    <w:rsid w:val="003D5B4E"/>
    <w:rsid w:val="003F196C"/>
    <w:rsid w:val="003F6664"/>
    <w:rsid w:val="004079E4"/>
    <w:rsid w:val="00410DFB"/>
    <w:rsid w:val="0041532F"/>
    <w:rsid w:val="00421F46"/>
    <w:rsid w:val="00421F89"/>
    <w:rsid w:val="00437B1E"/>
    <w:rsid w:val="0044067E"/>
    <w:rsid w:val="004424A2"/>
    <w:rsid w:val="00456D7D"/>
    <w:rsid w:val="0046039F"/>
    <w:rsid w:val="00465469"/>
    <w:rsid w:val="0047512C"/>
    <w:rsid w:val="00480258"/>
    <w:rsid w:val="00481768"/>
    <w:rsid w:val="00485148"/>
    <w:rsid w:val="00495303"/>
    <w:rsid w:val="00496314"/>
    <w:rsid w:val="004A7A65"/>
    <w:rsid w:val="004B28B0"/>
    <w:rsid w:val="004B3704"/>
    <w:rsid w:val="004B466A"/>
    <w:rsid w:val="004D188E"/>
    <w:rsid w:val="004D2854"/>
    <w:rsid w:val="004D4013"/>
    <w:rsid w:val="004D62E2"/>
    <w:rsid w:val="004E017D"/>
    <w:rsid w:val="004E2FAB"/>
    <w:rsid w:val="004F17AC"/>
    <w:rsid w:val="004F188A"/>
    <w:rsid w:val="004F3616"/>
    <w:rsid w:val="004F67C5"/>
    <w:rsid w:val="00506B91"/>
    <w:rsid w:val="00512C7C"/>
    <w:rsid w:val="005160B6"/>
    <w:rsid w:val="0052513D"/>
    <w:rsid w:val="005536C5"/>
    <w:rsid w:val="00571238"/>
    <w:rsid w:val="00585EFF"/>
    <w:rsid w:val="005951BB"/>
    <w:rsid w:val="005A02EF"/>
    <w:rsid w:val="005A74EA"/>
    <w:rsid w:val="005A7B90"/>
    <w:rsid w:val="005B259A"/>
    <w:rsid w:val="005B694F"/>
    <w:rsid w:val="005C1D80"/>
    <w:rsid w:val="005C37E9"/>
    <w:rsid w:val="005C7619"/>
    <w:rsid w:val="005E1220"/>
    <w:rsid w:val="005E4CE2"/>
    <w:rsid w:val="005F1BF5"/>
    <w:rsid w:val="005F27DB"/>
    <w:rsid w:val="005F32CE"/>
    <w:rsid w:val="006000B5"/>
    <w:rsid w:val="00602F5B"/>
    <w:rsid w:val="00603948"/>
    <w:rsid w:val="006059B8"/>
    <w:rsid w:val="00606D58"/>
    <w:rsid w:val="0060707B"/>
    <w:rsid w:val="00607564"/>
    <w:rsid w:val="00617274"/>
    <w:rsid w:val="00622E4D"/>
    <w:rsid w:val="00641B76"/>
    <w:rsid w:val="00657053"/>
    <w:rsid w:val="006623D8"/>
    <w:rsid w:val="006636B7"/>
    <w:rsid w:val="006673AA"/>
    <w:rsid w:val="00670DC8"/>
    <w:rsid w:val="00682724"/>
    <w:rsid w:val="0068756C"/>
    <w:rsid w:val="006945A1"/>
    <w:rsid w:val="00696CBD"/>
    <w:rsid w:val="006A4FC1"/>
    <w:rsid w:val="006A5FE7"/>
    <w:rsid w:val="006A6BBF"/>
    <w:rsid w:val="006A7075"/>
    <w:rsid w:val="006C0CF1"/>
    <w:rsid w:val="006C4B10"/>
    <w:rsid w:val="006C53FD"/>
    <w:rsid w:val="006C5490"/>
    <w:rsid w:val="006C7DC2"/>
    <w:rsid w:val="006D4631"/>
    <w:rsid w:val="006E718A"/>
    <w:rsid w:val="006F5B6A"/>
    <w:rsid w:val="006F6FE4"/>
    <w:rsid w:val="00703559"/>
    <w:rsid w:val="00714D6D"/>
    <w:rsid w:val="00721859"/>
    <w:rsid w:val="00723CFF"/>
    <w:rsid w:val="00731A23"/>
    <w:rsid w:val="0073444B"/>
    <w:rsid w:val="00737297"/>
    <w:rsid w:val="00741643"/>
    <w:rsid w:val="007522A9"/>
    <w:rsid w:val="007524BA"/>
    <w:rsid w:val="00765000"/>
    <w:rsid w:val="00775255"/>
    <w:rsid w:val="007936AC"/>
    <w:rsid w:val="007A007D"/>
    <w:rsid w:val="007A540E"/>
    <w:rsid w:val="007B0A2E"/>
    <w:rsid w:val="007B4F7A"/>
    <w:rsid w:val="007C684B"/>
    <w:rsid w:val="007C70A6"/>
    <w:rsid w:val="007F549D"/>
    <w:rsid w:val="007F7CF9"/>
    <w:rsid w:val="008020DE"/>
    <w:rsid w:val="00810FA5"/>
    <w:rsid w:val="00813184"/>
    <w:rsid w:val="00813871"/>
    <w:rsid w:val="0083518B"/>
    <w:rsid w:val="00836677"/>
    <w:rsid w:val="008458E5"/>
    <w:rsid w:val="00853AA8"/>
    <w:rsid w:val="008558EB"/>
    <w:rsid w:val="008574C7"/>
    <w:rsid w:val="00857CE7"/>
    <w:rsid w:val="00860141"/>
    <w:rsid w:val="008616C6"/>
    <w:rsid w:val="0087261F"/>
    <w:rsid w:val="00874CCB"/>
    <w:rsid w:val="0087698A"/>
    <w:rsid w:val="00876AC4"/>
    <w:rsid w:val="00880F88"/>
    <w:rsid w:val="00882888"/>
    <w:rsid w:val="00890299"/>
    <w:rsid w:val="008A0F7B"/>
    <w:rsid w:val="008B249D"/>
    <w:rsid w:val="008E0380"/>
    <w:rsid w:val="008E0D92"/>
    <w:rsid w:val="008E6B0B"/>
    <w:rsid w:val="008E6BCE"/>
    <w:rsid w:val="008F51FC"/>
    <w:rsid w:val="0091185A"/>
    <w:rsid w:val="00913C14"/>
    <w:rsid w:val="009202A2"/>
    <w:rsid w:val="009315EE"/>
    <w:rsid w:val="0093382E"/>
    <w:rsid w:val="009460CA"/>
    <w:rsid w:val="00954C6A"/>
    <w:rsid w:val="009558DC"/>
    <w:rsid w:val="00970C8A"/>
    <w:rsid w:val="009763C8"/>
    <w:rsid w:val="00977327"/>
    <w:rsid w:val="00987A87"/>
    <w:rsid w:val="00990E45"/>
    <w:rsid w:val="009A77EB"/>
    <w:rsid w:val="009B40F8"/>
    <w:rsid w:val="009B481A"/>
    <w:rsid w:val="009C1E43"/>
    <w:rsid w:val="009C259A"/>
    <w:rsid w:val="009D6398"/>
    <w:rsid w:val="009E4D0F"/>
    <w:rsid w:val="009E5C7E"/>
    <w:rsid w:val="009F32EA"/>
    <w:rsid w:val="00A069BE"/>
    <w:rsid w:val="00A236C0"/>
    <w:rsid w:val="00A27740"/>
    <w:rsid w:val="00A27B56"/>
    <w:rsid w:val="00A300DA"/>
    <w:rsid w:val="00A342B8"/>
    <w:rsid w:val="00A42C93"/>
    <w:rsid w:val="00A44154"/>
    <w:rsid w:val="00A50C2D"/>
    <w:rsid w:val="00A51485"/>
    <w:rsid w:val="00A55201"/>
    <w:rsid w:val="00A61AB2"/>
    <w:rsid w:val="00A64144"/>
    <w:rsid w:val="00A71397"/>
    <w:rsid w:val="00A749A8"/>
    <w:rsid w:val="00A76248"/>
    <w:rsid w:val="00A96941"/>
    <w:rsid w:val="00AA0FEF"/>
    <w:rsid w:val="00AA4E16"/>
    <w:rsid w:val="00AB0E21"/>
    <w:rsid w:val="00AB7F08"/>
    <w:rsid w:val="00AE0C45"/>
    <w:rsid w:val="00AE54F7"/>
    <w:rsid w:val="00AE636A"/>
    <w:rsid w:val="00AE6465"/>
    <w:rsid w:val="00AE6E6A"/>
    <w:rsid w:val="00AF60E2"/>
    <w:rsid w:val="00AF65CA"/>
    <w:rsid w:val="00AF7C01"/>
    <w:rsid w:val="00B014F5"/>
    <w:rsid w:val="00B02016"/>
    <w:rsid w:val="00B03F6A"/>
    <w:rsid w:val="00B04684"/>
    <w:rsid w:val="00B049C2"/>
    <w:rsid w:val="00B07531"/>
    <w:rsid w:val="00B14D32"/>
    <w:rsid w:val="00B2780B"/>
    <w:rsid w:val="00B36B47"/>
    <w:rsid w:val="00B40497"/>
    <w:rsid w:val="00B4130A"/>
    <w:rsid w:val="00B44C68"/>
    <w:rsid w:val="00B462AF"/>
    <w:rsid w:val="00B504DF"/>
    <w:rsid w:val="00B510F5"/>
    <w:rsid w:val="00B55017"/>
    <w:rsid w:val="00B56B52"/>
    <w:rsid w:val="00B57715"/>
    <w:rsid w:val="00B64E85"/>
    <w:rsid w:val="00B653D5"/>
    <w:rsid w:val="00B66C63"/>
    <w:rsid w:val="00B764A8"/>
    <w:rsid w:val="00B91A85"/>
    <w:rsid w:val="00BB3975"/>
    <w:rsid w:val="00BB6F09"/>
    <w:rsid w:val="00BB7553"/>
    <w:rsid w:val="00BC6657"/>
    <w:rsid w:val="00BD7194"/>
    <w:rsid w:val="00BE3F01"/>
    <w:rsid w:val="00BE529C"/>
    <w:rsid w:val="00BE573C"/>
    <w:rsid w:val="00BE7A02"/>
    <w:rsid w:val="00BF436C"/>
    <w:rsid w:val="00C150EE"/>
    <w:rsid w:val="00C15F3D"/>
    <w:rsid w:val="00C23CB1"/>
    <w:rsid w:val="00C27287"/>
    <w:rsid w:val="00C27E10"/>
    <w:rsid w:val="00C311F8"/>
    <w:rsid w:val="00C33CEA"/>
    <w:rsid w:val="00C36F6F"/>
    <w:rsid w:val="00C44EA0"/>
    <w:rsid w:val="00C47723"/>
    <w:rsid w:val="00C50236"/>
    <w:rsid w:val="00C53761"/>
    <w:rsid w:val="00C70CB6"/>
    <w:rsid w:val="00C751E0"/>
    <w:rsid w:val="00C92104"/>
    <w:rsid w:val="00C92AA7"/>
    <w:rsid w:val="00CA14D0"/>
    <w:rsid w:val="00CA1B1E"/>
    <w:rsid w:val="00CA2F92"/>
    <w:rsid w:val="00CB5390"/>
    <w:rsid w:val="00CB7F08"/>
    <w:rsid w:val="00CC4C03"/>
    <w:rsid w:val="00CC6FFE"/>
    <w:rsid w:val="00CC7658"/>
    <w:rsid w:val="00CD343C"/>
    <w:rsid w:val="00CD67F5"/>
    <w:rsid w:val="00CE0C40"/>
    <w:rsid w:val="00CE3805"/>
    <w:rsid w:val="00D013BD"/>
    <w:rsid w:val="00D0518C"/>
    <w:rsid w:val="00D07B54"/>
    <w:rsid w:val="00D12736"/>
    <w:rsid w:val="00D211E6"/>
    <w:rsid w:val="00D35A64"/>
    <w:rsid w:val="00D361F4"/>
    <w:rsid w:val="00D36A9A"/>
    <w:rsid w:val="00D411A8"/>
    <w:rsid w:val="00D434D0"/>
    <w:rsid w:val="00D47D92"/>
    <w:rsid w:val="00D50868"/>
    <w:rsid w:val="00D53E53"/>
    <w:rsid w:val="00D545D8"/>
    <w:rsid w:val="00D57D66"/>
    <w:rsid w:val="00D63910"/>
    <w:rsid w:val="00D65F0E"/>
    <w:rsid w:val="00D748DA"/>
    <w:rsid w:val="00D84AAA"/>
    <w:rsid w:val="00D8628E"/>
    <w:rsid w:val="00D86EE1"/>
    <w:rsid w:val="00D90D7A"/>
    <w:rsid w:val="00D9272D"/>
    <w:rsid w:val="00D92F9F"/>
    <w:rsid w:val="00D93E82"/>
    <w:rsid w:val="00D976F2"/>
    <w:rsid w:val="00DB189E"/>
    <w:rsid w:val="00DB201A"/>
    <w:rsid w:val="00DB5CA8"/>
    <w:rsid w:val="00DD00D5"/>
    <w:rsid w:val="00DD3839"/>
    <w:rsid w:val="00DD3C8F"/>
    <w:rsid w:val="00DE02B3"/>
    <w:rsid w:val="00DE46EC"/>
    <w:rsid w:val="00DE5E34"/>
    <w:rsid w:val="00DF1288"/>
    <w:rsid w:val="00DF6803"/>
    <w:rsid w:val="00E0254C"/>
    <w:rsid w:val="00E073E5"/>
    <w:rsid w:val="00E076DF"/>
    <w:rsid w:val="00E158AF"/>
    <w:rsid w:val="00E2083A"/>
    <w:rsid w:val="00E24202"/>
    <w:rsid w:val="00E250FE"/>
    <w:rsid w:val="00E34037"/>
    <w:rsid w:val="00E45459"/>
    <w:rsid w:val="00E61104"/>
    <w:rsid w:val="00E61D3D"/>
    <w:rsid w:val="00E71B8D"/>
    <w:rsid w:val="00E7252A"/>
    <w:rsid w:val="00E74027"/>
    <w:rsid w:val="00E771C6"/>
    <w:rsid w:val="00E8133B"/>
    <w:rsid w:val="00E817FA"/>
    <w:rsid w:val="00E92BD1"/>
    <w:rsid w:val="00EA080F"/>
    <w:rsid w:val="00EB4BC0"/>
    <w:rsid w:val="00EE0920"/>
    <w:rsid w:val="00EE6269"/>
    <w:rsid w:val="00EF318A"/>
    <w:rsid w:val="00EF4B38"/>
    <w:rsid w:val="00F01F2A"/>
    <w:rsid w:val="00F13A32"/>
    <w:rsid w:val="00F1695A"/>
    <w:rsid w:val="00F25A1A"/>
    <w:rsid w:val="00F41634"/>
    <w:rsid w:val="00F44386"/>
    <w:rsid w:val="00F44FD1"/>
    <w:rsid w:val="00F55AFE"/>
    <w:rsid w:val="00F6002F"/>
    <w:rsid w:val="00F62D3D"/>
    <w:rsid w:val="00F66BFA"/>
    <w:rsid w:val="00F7153F"/>
    <w:rsid w:val="00F71B95"/>
    <w:rsid w:val="00F76571"/>
    <w:rsid w:val="00F810D7"/>
    <w:rsid w:val="00F83A7F"/>
    <w:rsid w:val="00F9067B"/>
    <w:rsid w:val="00F92020"/>
    <w:rsid w:val="00F94AC8"/>
    <w:rsid w:val="00F94AFF"/>
    <w:rsid w:val="00FB5586"/>
    <w:rsid w:val="00FB70B3"/>
    <w:rsid w:val="00FD657F"/>
    <w:rsid w:val="00FE0F7B"/>
    <w:rsid w:val="00FE1DAE"/>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2ECB952"/>
  <w15:docId w15:val="{7CC81B07-B3C6-4FA0-86D6-65BD801A9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E53"/>
    <w:pPr>
      <w:spacing w:line="276" w:lineRule="auto"/>
      <w:jc w:val="both"/>
    </w:pPr>
    <w:rPr>
      <w:rFonts w:ascii="Times New Roman" w:hAnsi="Times New Roman"/>
      <w:sz w:val="20"/>
    </w:rPr>
  </w:style>
  <w:style w:type="paragraph" w:styleId="Heading1">
    <w:name w:val="heading 1"/>
    <w:basedOn w:val="Normal"/>
    <w:next w:val="Normal"/>
    <w:link w:val="Heading1Char"/>
    <w:uiPriority w:val="9"/>
    <w:qFormat/>
    <w:rsid w:val="00D53E53"/>
    <w:pPr>
      <w:keepNext/>
      <w:keepLines/>
      <w:spacing w:before="240" w:after="0"/>
      <w:jc w:val="center"/>
      <w:outlineLvl w:val="0"/>
    </w:pPr>
    <w:rPr>
      <w:rFonts w:eastAsiaTheme="majorEastAsia" w:cstheme="majorBidi"/>
      <w:b/>
      <w:caps/>
      <w:szCs w:val="32"/>
    </w:rPr>
  </w:style>
  <w:style w:type="paragraph" w:styleId="Heading2">
    <w:name w:val="heading 2"/>
    <w:basedOn w:val="Normal"/>
    <w:next w:val="Normal"/>
    <w:link w:val="Heading2Char"/>
    <w:uiPriority w:val="9"/>
    <w:unhideWhenUsed/>
    <w:qFormat/>
    <w:rsid w:val="00D53E53"/>
    <w:pPr>
      <w:keepNext/>
      <w:keepLines/>
      <w:spacing w:before="40" w:after="0"/>
      <w:outlineLvl w:val="1"/>
    </w:pPr>
    <w:rPr>
      <w:rFonts w:eastAsiaTheme="majorEastAsia" w:cstheme="majorBidi"/>
      <w:b/>
      <w:i/>
      <w:szCs w:val="26"/>
    </w:rPr>
  </w:style>
  <w:style w:type="paragraph" w:styleId="Heading3">
    <w:name w:val="heading 3"/>
    <w:basedOn w:val="Normal"/>
    <w:next w:val="Normal"/>
    <w:link w:val="Heading3Char"/>
    <w:uiPriority w:val="9"/>
    <w:unhideWhenUsed/>
    <w:qFormat/>
    <w:rsid w:val="006F5B6A"/>
    <w:pPr>
      <w:keepNext/>
      <w:keepLines/>
      <w:spacing w:before="40" w:after="0"/>
      <w:outlineLvl w:val="2"/>
    </w:pPr>
    <w:rPr>
      <w:rFonts w:eastAsiaTheme="majorEastAsia" w:cstheme="majorBidi"/>
      <w:i/>
      <w:szCs w:val="24"/>
    </w:rPr>
  </w:style>
  <w:style w:type="paragraph" w:styleId="Heading4">
    <w:name w:val="heading 4"/>
    <w:basedOn w:val="Normal"/>
    <w:next w:val="Normal"/>
    <w:link w:val="Heading4Char"/>
    <w:uiPriority w:val="9"/>
    <w:semiHidden/>
    <w:unhideWhenUsed/>
    <w:qFormat/>
    <w:rsid w:val="006F5B6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D426D"/>
    <w:rPr>
      <w:color w:val="0563C1" w:themeColor="hyperlink"/>
      <w:u w:val="single"/>
    </w:rPr>
  </w:style>
  <w:style w:type="character" w:customStyle="1" w:styleId="Heading1Char">
    <w:name w:val="Heading 1 Char"/>
    <w:basedOn w:val="DefaultParagraphFont"/>
    <w:link w:val="Heading1"/>
    <w:uiPriority w:val="9"/>
    <w:rsid w:val="00D53E53"/>
    <w:rPr>
      <w:rFonts w:ascii="Times New Roman" w:eastAsiaTheme="majorEastAsia" w:hAnsi="Times New Roman" w:cstheme="majorBidi"/>
      <w:b/>
      <w:caps/>
      <w:sz w:val="20"/>
      <w:szCs w:val="32"/>
    </w:rPr>
  </w:style>
  <w:style w:type="character" w:customStyle="1" w:styleId="Heading3Char">
    <w:name w:val="Heading 3 Char"/>
    <w:basedOn w:val="DefaultParagraphFont"/>
    <w:link w:val="Heading3"/>
    <w:uiPriority w:val="9"/>
    <w:rsid w:val="006F5B6A"/>
    <w:rPr>
      <w:rFonts w:ascii="Verdana" w:eastAsiaTheme="majorEastAsia" w:hAnsi="Verdana" w:cstheme="majorBidi"/>
      <w:i/>
      <w:sz w:val="24"/>
      <w:szCs w:val="24"/>
    </w:rPr>
  </w:style>
  <w:style w:type="character" w:customStyle="1" w:styleId="Heading2Char">
    <w:name w:val="Heading 2 Char"/>
    <w:basedOn w:val="DefaultParagraphFont"/>
    <w:link w:val="Heading2"/>
    <w:uiPriority w:val="9"/>
    <w:rsid w:val="00D53E53"/>
    <w:rPr>
      <w:rFonts w:ascii="Times New Roman" w:eastAsiaTheme="majorEastAsia" w:hAnsi="Times New Roman" w:cstheme="majorBidi"/>
      <w:b/>
      <w:i/>
      <w:sz w:val="20"/>
      <w:szCs w:val="26"/>
    </w:rPr>
  </w:style>
  <w:style w:type="character" w:customStyle="1" w:styleId="Heading4Char">
    <w:name w:val="Heading 4 Char"/>
    <w:basedOn w:val="DefaultParagraphFont"/>
    <w:link w:val="Heading4"/>
    <w:uiPriority w:val="9"/>
    <w:semiHidden/>
    <w:rsid w:val="006F5B6A"/>
    <w:rPr>
      <w:rFonts w:asciiTheme="majorHAnsi" w:eastAsiaTheme="majorEastAsia" w:hAnsiTheme="majorHAnsi" w:cstheme="majorBidi"/>
      <w:i/>
      <w:iCs/>
      <w:color w:val="2E74B5" w:themeColor="accent1" w:themeShade="BF"/>
      <w:sz w:val="24"/>
    </w:rPr>
  </w:style>
  <w:style w:type="character" w:styleId="LineNumber">
    <w:name w:val="line number"/>
    <w:basedOn w:val="DefaultParagraphFont"/>
    <w:uiPriority w:val="99"/>
    <w:semiHidden/>
    <w:unhideWhenUsed/>
    <w:rsid w:val="006D4631"/>
  </w:style>
  <w:style w:type="paragraph" w:styleId="Header">
    <w:name w:val="header"/>
    <w:basedOn w:val="Normal"/>
    <w:link w:val="HeaderChar"/>
    <w:uiPriority w:val="99"/>
    <w:unhideWhenUsed/>
    <w:rsid w:val="006D46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4631"/>
    <w:rPr>
      <w:rFonts w:ascii="Verdana" w:hAnsi="Verdana"/>
      <w:sz w:val="24"/>
    </w:rPr>
  </w:style>
  <w:style w:type="paragraph" w:styleId="Footer">
    <w:name w:val="footer"/>
    <w:basedOn w:val="Normal"/>
    <w:link w:val="FooterChar"/>
    <w:uiPriority w:val="99"/>
    <w:unhideWhenUsed/>
    <w:rsid w:val="006D46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4631"/>
    <w:rPr>
      <w:rFonts w:ascii="Verdana" w:hAnsi="Verdana"/>
      <w:sz w:val="24"/>
    </w:rPr>
  </w:style>
  <w:style w:type="table" w:styleId="TableGrid">
    <w:name w:val="Table Grid"/>
    <w:basedOn w:val="TableNormal"/>
    <w:uiPriority w:val="39"/>
    <w:rsid w:val="00301E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E0C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C45"/>
    <w:rPr>
      <w:rFonts w:ascii="Segoe UI" w:hAnsi="Segoe UI" w:cs="Segoe UI"/>
      <w:sz w:val="18"/>
      <w:szCs w:val="18"/>
    </w:rPr>
  </w:style>
  <w:style w:type="paragraph" w:styleId="ListParagraph">
    <w:name w:val="List Paragraph"/>
    <w:basedOn w:val="Normal"/>
    <w:uiPriority w:val="34"/>
    <w:qFormat/>
    <w:rsid w:val="00512C7C"/>
    <w:pPr>
      <w:ind w:left="720"/>
      <w:contextualSpacing/>
    </w:pPr>
  </w:style>
  <w:style w:type="character" w:styleId="PlaceholderText">
    <w:name w:val="Placeholder Text"/>
    <w:basedOn w:val="DefaultParagraphFont"/>
    <w:uiPriority w:val="99"/>
    <w:semiHidden/>
    <w:rsid w:val="003F6664"/>
    <w:rPr>
      <w:color w:val="808080"/>
    </w:rPr>
  </w:style>
  <w:style w:type="character" w:customStyle="1" w:styleId="UnresolvedMention1">
    <w:name w:val="Unresolved Mention1"/>
    <w:basedOn w:val="DefaultParagraphFont"/>
    <w:uiPriority w:val="99"/>
    <w:semiHidden/>
    <w:unhideWhenUsed/>
    <w:rsid w:val="008020DE"/>
    <w:rPr>
      <w:color w:val="605E5C"/>
      <w:shd w:val="clear" w:color="auto" w:fill="E1DFDD"/>
    </w:rPr>
  </w:style>
  <w:style w:type="table" w:customStyle="1" w:styleId="TableGrid1">
    <w:name w:val="Table Grid1"/>
    <w:basedOn w:val="TableNormal"/>
    <w:next w:val="TableGrid"/>
    <w:uiPriority w:val="39"/>
    <w:rsid w:val="0039574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9574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A7075"/>
    <w:rPr>
      <w:sz w:val="16"/>
      <w:szCs w:val="16"/>
    </w:rPr>
  </w:style>
  <w:style w:type="paragraph" w:styleId="CommentText">
    <w:name w:val="annotation text"/>
    <w:basedOn w:val="Normal"/>
    <w:link w:val="CommentTextChar"/>
    <w:uiPriority w:val="99"/>
    <w:semiHidden/>
    <w:unhideWhenUsed/>
    <w:rsid w:val="006A7075"/>
    <w:pPr>
      <w:spacing w:line="240" w:lineRule="auto"/>
    </w:pPr>
    <w:rPr>
      <w:szCs w:val="20"/>
    </w:rPr>
  </w:style>
  <w:style w:type="character" w:customStyle="1" w:styleId="CommentTextChar">
    <w:name w:val="Comment Text Char"/>
    <w:basedOn w:val="DefaultParagraphFont"/>
    <w:link w:val="CommentText"/>
    <w:uiPriority w:val="99"/>
    <w:semiHidden/>
    <w:rsid w:val="006A707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6A7075"/>
    <w:rPr>
      <w:b/>
      <w:bCs/>
    </w:rPr>
  </w:style>
  <w:style w:type="character" w:customStyle="1" w:styleId="CommentSubjectChar">
    <w:name w:val="Comment Subject Char"/>
    <w:basedOn w:val="CommentTextChar"/>
    <w:link w:val="CommentSubject"/>
    <w:uiPriority w:val="99"/>
    <w:semiHidden/>
    <w:rsid w:val="006A7075"/>
    <w:rPr>
      <w:rFonts w:ascii="Times New Roman" w:hAnsi="Times New Roman"/>
      <w:b/>
      <w:bCs/>
      <w:sz w:val="20"/>
      <w:szCs w:val="20"/>
    </w:rPr>
  </w:style>
  <w:style w:type="paragraph" w:styleId="Revision">
    <w:name w:val="Revision"/>
    <w:hidden/>
    <w:uiPriority w:val="99"/>
    <w:semiHidden/>
    <w:rsid w:val="00096456"/>
    <w:pPr>
      <w:spacing w:after="0" w:line="240" w:lineRule="auto"/>
    </w:pPr>
    <w:rPr>
      <w:rFonts w:ascii="Times New Roman" w:hAnsi="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560747">
      <w:bodyDiv w:val="1"/>
      <w:marLeft w:val="0"/>
      <w:marRight w:val="0"/>
      <w:marTop w:val="0"/>
      <w:marBottom w:val="0"/>
      <w:divBdr>
        <w:top w:val="none" w:sz="0" w:space="0" w:color="auto"/>
        <w:left w:val="none" w:sz="0" w:space="0" w:color="auto"/>
        <w:bottom w:val="none" w:sz="0" w:space="0" w:color="auto"/>
        <w:right w:val="none" w:sz="0" w:space="0" w:color="auto"/>
      </w:divBdr>
    </w:div>
    <w:div w:id="376779988">
      <w:bodyDiv w:val="1"/>
      <w:marLeft w:val="0"/>
      <w:marRight w:val="0"/>
      <w:marTop w:val="0"/>
      <w:marBottom w:val="0"/>
      <w:divBdr>
        <w:top w:val="none" w:sz="0" w:space="0" w:color="auto"/>
        <w:left w:val="none" w:sz="0" w:space="0" w:color="auto"/>
        <w:bottom w:val="none" w:sz="0" w:space="0" w:color="auto"/>
        <w:right w:val="none" w:sz="0" w:space="0" w:color="auto"/>
      </w:divBdr>
    </w:div>
    <w:div w:id="717777858">
      <w:bodyDiv w:val="1"/>
      <w:marLeft w:val="0"/>
      <w:marRight w:val="0"/>
      <w:marTop w:val="0"/>
      <w:marBottom w:val="0"/>
      <w:divBdr>
        <w:top w:val="none" w:sz="0" w:space="0" w:color="auto"/>
        <w:left w:val="none" w:sz="0" w:space="0" w:color="auto"/>
        <w:bottom w:val="none" w:sz="0" w:space="0" w:color="auto"/>
        <w:right w:val="none" w:sz="0" w:space="0" w:color="auto"/>
      </w:divBdr>
    </w:div>
    <w:div w:id="768963490">
      <w:bodyDiv w:val="1"/>
      <w:marLeft w:val="0"/>
      <w:marRight w:val="0"/>
      <w:marTop w:val="0"/>
      <w:marBottom w:val="0"/>
      <w:divBdr>
        <w:top w:val="none" w:sz="0" w:space="0" w:color="auto"/>
        <w:left w:val="none" w:sz="0" w:space="0" w:color="auto"/>
        <w:bottom w:val="none" w:sz="0" w:space="0" w:color="auto"/>
        <w:right w:val="none" w:sz="0" w:space="0" w:color="auto"/>
      </w:divBdr>
    </w:div>
    <w:div w:id="932934005">
      <w:bodyDiv w:val="1"/>
      <w:marLeft w:val="0"/>
      <w:marRight w:val="0"/>
      <w:marTop w:val="0"/>
      <w:marBottom w:val="0"/>
      <w:divBdr>
        <w:top w:val="none" w:sz="0" w:space="0" w:color="auto"/>
        <w:left w:val="none" w:sz="0" w:space="0" w:color="auto"/>
        <w:bottom w:val="none" w:sz="0" w:space="0" w:color="auto"/>
        <w:right w:val="none" w:sz="0" w:space="0" w:color="auto"/>
      </w:divBdr>
    </w:div>
    <w:div w:id="1054546959">
      <w:bodyDiv w:val="1"/>
      <w:marLeft w:val="0"/>
      <w:marRight w:val="0"/>
      <w:marTop w:val="0"/>
      <w:marBottom w:val="0"/>
      <w:divBdr>
        <w:top w:val="none" w:sz="0" w:space="0" w:color="auto"/>
        <w:left w:val="none" w:sz="0" w:space="0" w:color="auto"/>
        <w:bottom w:val="none" w:sz="0" w:space="0" w:color="auto"/>
        <w:right w:val="none" w:sz="0" w:space="0" w:color="auto"/>
      </w:divBdr>
    </w:div>
    <w:div w:id="1567449778">
      <w:bodyDiv w:val="1"/>
      <w:marLeft w:val="0"/>
      <w:marRight w:val="0"/>
      <w:marTop w:val="0"/>
      <w:marBottom w:val="0"/>
      <w:divBdr>
        <w:top w:val="none" w:sz="0" w:space="0" w:color="auto"/>
        <w:left w:val="none" w:sz="0" w:space="0" w:color="auto"/>
        <w:bottom w:val="none" w:sz="0" w:space="0" w:color="auto"/>
        <w:right w:val="none" w:sz="0" w:space="0" w:color="auto"/>
      </w:divBdr>
    </w:div>
    <w:div w:id="1849519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8.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'1'!$C$1</c:f>
              <c:strCache>
                <c:ptCount val="1"/>
                <c:pt idx="0">
                  <c:v>Height</c:v>
                </c:pt>
              </c:strCache>
            </c:strRef>
          </c:tx>
          <c:spPr>
            <a:ln w="12700" cap="rnd">
              <a:solidFill>
                <a:sysClr val="windowText" lastClr="000000"/>
              </a:solidFill>
              <a:round/>
            </a:ln>
            <a:effectLst/>
          </c:spPr>
          <c:marker>
            <c:symbol val="none"/>
          </c:marker>
          <c:dLbls>
            <c:dLbl>
              <c:idx val="7"/>
              <c:layout>
                <c:manualLayout>
                  <c:x val="-5.9721609139650807E-2"/>
                  <c:y val="-9.6651201994078201E-2"/>
                </c:manualLayout>
              </c:layout>
              <c:tx>
                <c:rich>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C2C6A9D7-4F4E-4D16-8CC3-6DF9B9776584}" type="CELLREF">
                      <a:rPr lang="en-US" sz="800"/>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[CELLREF]</a:t>
                    </a:fld>
                    <a:endParaRPr lang="en-GB"/>
                  </a:p>
                </c:rich>
              </c:tx>
              <c:spPr>
                <a:solidFill>
                  <a:sysClr val="window" lastClr="FFFFFF"/>
                </a:solidFill>
                <a:ln>
                  <a:solidFill>
                    <a:sysClr val="windowText" lastClr="000000">
                      <a:lumMod val="25000"/>
                      <a:lumOff val="75000"/>
                    </a:sysClr>
                  </a:solidFill>
                </a:ln>
                <a:effectLst/>
              </c:sp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dlblFieldTable>
                    <c15:dlblFTEntry>
                      <c15:txfldGUID>{C2C6A9D7-4F4E-4D16-8CC3-6DF9B9776584}</c15:txfldGUID>
                      <c15:f>'1'!$F$9</c15:f>
                      <c15:dlblFieldTableCache>
                        <c:ptCount val="1"/>
                        <c:pt idx="0">
                          <c:v>Hexanal</c:v>
                        </c:pt>
                      </c15:dlblFieldTableCache>
                    </c15:dlblFTEntry>
                  </c15:dlblFieldTable>
                  <c15:showDataLabelsRange val="0"/>
                </c:ext>
                <c:ext xmlns:c16="http://schemas.microsoft.com/office/drawing/2014/chart" uri="{C3380CC4-5D6E-409C-BE32-E72D297353CC}">
                  <c16:uniqueId val="{00000000-3566-41CB-8BC5-423D54A3FC92}"/>
                </c:ext>
              </c:extLst>
            </c:dLbl>
            <c:dLbl>
              <c:idx val="16"/>
              <c:layout>
                <c:manualLayout>
                  <c:x val="-0.13588635455578024"/>
                  <c:y val="-0.23415219254958189"/>
                </c:manualLayout>
              </c:layout>
              <c:tx>
                <c:rich>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C49FFFC0-DED6-4E0A-824C-7B313178CD77}" type="CELLREF">
                      <a:rPr lang="en-US" sz="800"/>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[CELLREF]</a:t>
                    </a:fld>
                    <a:endParaRPr lang="en-GB"/>
                  </a:p>
                </c:rich>
              </c:tx>
              <c:spPr>
                <a:solidFill>
                  <a:sysClr val="window" lastClr="FFFFFF"/>
                </a:solidFill>
                <a:ln>
                  <a:solidFill>
                    <a:sysClr val="windowText" lastClr="000000">
                      <a:lumMod val="25000"/>
                      <a:lumOff val="75000"/>
                    </a:sysClr>
                  </a:solidFill>
                </a:ln>
                <a:effectLst/>
              </c:sp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dlblFieldTable>
                    <c15:dlblFTEntry>
                      <c15:txfldGUID>{C49FFFC0-DED6-4E0A-824C-7B313178CD77}</c15:txfldGUID>
                      <c15:f>'1'!$F$18</c15:f>
                      <c15:dlblFieldTableCache>
                        <c:ptCount val="1"/>
                        <c:pt idx="0">
                          <c:v>Benzaldehyde</c:v>
                        </c:pt>
                      </c15:dlblFieldTableCache>
                    </c15:dlblFTEntry>
                  </c15:dlblFieldTable>
                  <c15:showDataLabelsRange val="0"/>
                </c:ext>
                <c:ext xmlns:c16="http://schemas.microsoft.com/office/drawing/2014/chart" uri="{C3380CC4-5D6E-409C-BE32-E72D297353CC}">
                  <c16:uniqueId val="{00000001-3566-41CB-8BC5-423D54A3FC92}"/>
                </c:ext>
              </c:extLst>
            </c:dLbl>
            <c:dLbl>
              <c:idx val="18"/>
              <c:layout>
                <c:manualLayout>
                  <c:x val="1.1995093788547869E-2"/>
                  <c:y val="1.3723696248856358E-2"/>
                </c:manualLayout>
              </c:layout>
              <c:tx>
                <c:rich>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C60607F0-98BC-4DCD-802C-6545E743F4C8}" type="CELLREF">
                      <a:rPr lang="en-US" sz="800"/>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[CELLREF]</a:t>
                    </a:fld>
                    <a:endParaRPr lang="en-GB"/>
                  </a:p>
                </c:rich>
              </c:tx>
              <c:spPr>
                <a:solidFill>
                  <a:sysClr val="window" lastClr="FFFFFF"/>
                </a:solidFill>
                <a:ln>
                  <a:solidFill>
                    <a:sysClr val="windowText" lastClr="000000">
                      <a:lumMod val="25000"/>
                      <a:lumOff val="75000"/>
                    </a:sysClr>
                  </a:solidFill>
                </a:ln>
                <a:effectLst/>
              </c:sp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dlblFieldTable>
                    <c15:dlblFTEntry>
                      <c15:txfldGUID>{C60607F0-98BC-4DCD-802C-6545E743F4C8}</c15:txfldGUID>
                      <c15:f>'1'!$F$20</c15:f>
                      <c15:dlblFieldTableCache>
                        <c:ptCount val="1"/>
                        <c:pt idx="0">
                          <c:v>3-Octanone</c:v>
                        </c:pt>
                      </c15:dlblFieldTableCache>
                    </c15:dlblFTEntry>
                  </c15:dlblFieldTable>
                  <c15:showDataLabelsRange val="0"/>
                </c:ext>
                <c:ext xmlns:c16="http://schemas.microsoft.com/office/drawing/2014/chart" uri="{C3380CC4-5D6E-409C-BE32-E72D297353CC}">
                  <c16:uniqueId val="{00000002-3566-41CB-8BC5-423D54A3FC92}"/>
                </c:ext>
              </c:extLst>
            </c:dLbl>
            <c:dLbl>
              <c:idx val="19"/>
              <c:layout>
                <c:manualLayout>
                  <c:x val="-1.0604709753625135E-2"/>
                  <c:y val="-0.412944939522084"/>
                </c:manualLayout>
              </c:layout>
              <c:tx>
                <c:rich>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22A53176-B2AD-4FF4-AEC4-091DB9D417D9}" type="CELLREF">
                      <a:rPr lang="en-US" sz="800"/>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[CELLREF]</a:t>
                    </a:fld>
                    <a:endParaRPr lang="en-GB"/>
                  </a:p>
                </c:rich>
              </c:tx>
              <c:spPr>
                <a:solidFill>
                  <a:sysClr val="window" lastClr="FFFFFF"/>
                </a:solidFill>
                <a:ln>
                  <a:solidFill>
                    <a:sysClr val="windowText" lastClr="000000">
                      <a:lumMod val="25000"/>
                      <a:lumOff val="75000"/>
                    </a:sysClr>
                  </a:solidFill>
                </a:ln>
                <a:effectLst/>
              </c:sp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dlblFieldTable>
                    <c15:dlblFTEntry>
                      <c15:txfldGUID>{22A53176-B2AD-4FF4-AEC4-091DB9D417D9}</c15:txfldGUID>
                      <c15:f>'1'!$F$21</c15:f>
                      <c15:dlblFieldTableCache>
                        <c:ptCount val="1"/>
                        <c:pt idx="0">
                          <c:v>2-Pentylfuran</c:v>
                        </c:pt>
                      </c15:dlblFieldTableCache>
                    </c15:dlblFTEntry>
                  </c15:dlblFieldTable>
                  <c15:showDataLabelsRange val="0"/>
                </c:ext>
                <c:ext xmlns:c16="http://schemas.microsoft.com/office/drawing/2014/chart" uri="{C3380CC4-5D6E-409C-BE32-E72D297353CC}">
                  <c16:uniqueId val="{00000003-3566-41CB-8BC5-423D54A3FC92}"/>
                </c:ext>
              </c:extLst>
            </c:dLbl>
            <c:dLbl>
              <c:idx val="21"/>
              <c:layout>
                <c:manualLayout>
                  <c:x val="7.9043742399472396E-3"/>
                  <c:y val="-0.25556259950580285"/>
                </c:manualLayout>
              </c:layout>
              <c:tx>
                <c:rich>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8314ADA4-3CF9-4677-B14A-7CD3F8033A26}" type="CELLREF">
                      <a:rPr lang="en-US" sz="800"/>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[CELLREF]</a:t>
                    </a:fld>
                    <a:endParaRPr lang="en-GB"/>
                  </a:p>
                </c:rich>
              </c:tx>
              <c:spPr>
                <a:solidFill>
                  <a:sysClr val="window" lastClr="FFFFFF"/>
                </a:solidFill>
                <a:ln>
                  <a:solidFill>
                    <a:sysClr val="windowText" lastClr="000000">
                      <a:lumMod val="25000"/>
                      <a:lumOff val="75000"/>
                    </a:sysClr>
                  </a:solidFill>
                </a:ln>
                <a:effectLst/>
              </c:sp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dlblFieldTable>
                    <c15:dlblFTEntry>
                      <c15:txfldGUID>{8314ADA4-3CF9-4677-B14A-7CD3F8033A26}</c15:txfldGUID>
                      <c15:f>'1'!$F$23</c15:f>
                      <c15:dlblFieldTableCache>
                        <c:ptCount val="1"/>
                        <c:pt idx="0">
                          <c:v>Octanal</c:v>
                        </c:pt>
                      </c15:dlblFieldTableCache>
                    </c15:dlblFTEntry>
                  </c15:dlblFieldTable>
                  <c15:showDataLabelsRange val="0"/>
                </c:ext>
                <c:ext xmlns:c16="http://schemas.microsoft.com/office/drawing/2014/chart" uri="{C3380CC4-5D6E-409C-BE32-E72D297353CC}">
                  <c16:uniqueId val="{00000004-3566-41CB-8BC5-423D54A3FC92}"/>
                </c:ext>
              </c:extLst>
            </c:dLbl>
            <c:dLbl>
              <c:idx val="28"/>
              <c:layout>
                <c:manualLayout>
                  <c:x val="2.5564467304427629E-2"/>
                  <c:y val="-0.21598324340290034"/>
                </c:manualLayout>
              </c:layout>
              <c:tx>
                <c:rich>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2B90D66E-16E4-471D-B426-0F8A91394334}" type="CELLREF">
                      <a:rPr lang="en-US" sz="800"/>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[CELLREF]</a:t>
                    </a:fld>
                    <a:endParaRPr lang="en-GB"/>
                  </a:p>
                </c:rich>
              </c:tx>
              <c:spPr>
                <a:solidFill>
                  <a:sysClr val="window" lastClr="FFFFFF"/>
                </a:solidFill>
                <a:ln>
                  <a:solidFill>
                    <a:sysClr val="windowText" lastClr="000000">
                      <a:lumMod val="25000"/>
                      <a:lumOff val="75000"/>
                    </a:sysClr>
                  </a:solidFill>
                </a:ln>
                <a:effectLst/>
              </c:sp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dlblFieldTable>
                    <c15:dlblFTEntry>
                      <c15:txfldGUID>{2B90D66E-16E4-471D-B426-0F8A91394334}</c15:txfldGUID>
                      <c15:f>'1'!$F$30</c15:f>
                      <c15:dlblFieldTableCache>
                        <c:ptCount val="1"/>
                        <c:pt idx="0">
                          <c:v>(E)-2-Octenal</c:v>
                        </c:pt>
                      </c15:dlblFieldTableCache>
                    </c15:dlblFTEntry>
                  </c15:dlblFieldTable>
                  <c15:showDataLabelsRange val="0"/>
                </c:ext>
                <c:ext xmlns:c16="http://schemas.microsoft.com/office/drawing/2014/chart" uri="{C3380CC4-5D6E-409C-BE32-E72D297353CC}">
                  <c16:uniqueId val="{00000005-3566-41CB-8BC5-423D54A3FC92}"/>
                </c:ext>
              </c:extLst>
            </c:dLbl>
            <c:dLbl>
              <c:idx val="31"/>
              <c:layout>
                <c:manualLayout>
                  <c:x val="4.0347657074662695E-2"/>
                  <c:y val="-7.8604361325831526E-2"/>
                </c:manualLayout>
              </c:layout>
              <c:tx>
                <c:rich>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F6AA1680-CDDA-4502-94EA-B0EC98DB34F8}" type="CELLREF">
                      <a:rPr lang="en-US" sz="800"/>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[CELLREF]</a:t>
                    </a:fld>
                    <a:endParaRPr lang="en-GB"/>
                  </a:p>
                </c:rich>
              </c:tx>
              <c:spPr>
                <a:solidFill>
                  <a:sysClr val="window" lastClr="FFFFFF"/>
                </a:solidFill>
                <a:ln>
                  <a:solidFill>
                    <a:sysClr val="windowText" lastClr="000000">
                      <a:lumMod val="25000"/>
                      <a:lumOff val="75000"/>
                    </a:sysClr>
                  </a:solidFill>
                </a:ln>
                <a:effectLst/>
              </c:sp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dlblFieldTable>
                    <c15:dlblFTEntry>
                      <c15:txfldGUID>{F6AA1680-CDDA-4502-94EA-B0EC98DB34F8}</c15:txfldGUID>
                      <c15:f>'1'!$F$33</c15:f>
                      <c15:dlblFieldTableCache>
                        <c:ptCount val="1"/>
                        <c:pt idx="0">
                          <c:v>1-Octanol</c:v>
                        </c:pt>
                      </c15:dlblFieldTableCache>
                    </c15:dlblFTEntry>
                  </c15:dlblFieldTable>
                  <c15:showDataLabelsRange val="0"/>
                </c:ext>
                <c:ext xmlns:c16="http://schemas.microsoft.com/office/drawing/2014/chart" uri="{C3380CC4-5D6E-409C-BE32-E72D297353CC}">
                  <c16:uniqueId val="{00000006-3566-41CB-8BC5-423D54A3FC92}"/>
                </c:ext>
              </c:extLst>
            </c:dLbl>
            <c:dLbl>
              <c:idx val="35"/>
              <c:layout>
                <c:manualLayout>
                  <c:x val="-3.0532634150264273E-2"/>
                  <c:y val="-0.10101336396787589"/>
                </c:manualLayout>
              </c:layout>
              <c:tx>
                <c:rich>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3A975DE5-2472-451C-AFF5-DE8331E0557F}" type="CELLREF">
                      <a:rPr lang="en-US" sz="800"/>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[CELLREF]</a:t>
                    </a:fld>
                    <a:endParaRPr lang="en-GB"/>
                  </a:p>
                </c:rich>
              </c:tx>
              <c:spPr>
                <a:solidFill>
                  <a:sysClr val="window" lastClr="FFFFFF"/>
                </a:solidFill>
                <a:ln>
                  <a:solidFill>
                    <a:sysClr val="windowText" lastClr="000000">
                      <a:lumMod val="25000"/>
                      <a:lumOff val="75000"/>
                    </a:sysClr>
                  </a:solidFill>
                </a:ln>
                <a:effectLst/>
              </c:sp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dlblFieldTable>
                    <c15:dlblFTEntry>
                      <c15:txfldGUID>{3A975DE5-2472-451C-AFF5-DE8331E0557F}</c15:txfldGUID>
                      <c15:f>'1'!$F$37</c15:f>
                      <c15:dlblFieldTableCache>
                        <c:ptCount val="1"/>
                        <c:pt idx="0">
                          <c:v>Nonanal</c:v>
                        </c:pt>
                      </c15:dlblFieldTableCache>
                    </c15:dlblFTEntry>
                  </c15:dlblFieldTable>
                  <c15:showDataLabelsRange val="0"/>
                </c:ext>
                <c:ext xmlns:c16="http://schemas.microsoft.com/office/drawing/2014/chart" uri="{C3380CC4-5D6E-409C-BE32-E72D297353CC}">
                  <c16:uniqueId val="{00000007-3566-41CB-8BC5-423D54A3FC92}"/>
                </c:ext>
              </c:extLst>
            </c:dLbl>
            <c:dLbl>
              <c:idx val="45"/>
              <c:layout>
                <c:manualLayout>
                  <c:x val="-4.6918700307597823E-2"/>
                  <c:y val="-0.18360900793164814"/>
                </c:manualLayout>
              </c:layout>
              <c:tx>
                <c:rich>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71B946A9-634C-48A3-B1A8-F251974A4CC7}" type="CELLREF">
                      <a:rPr lang="en-US" sz="800"/>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[CELLREF]</a:t>
                    </a:fld>
                    <a:endParaRPr lang="en-GB"/>
                  </a:p>
                </c:rich>
              </c:tx>
              <c:spPr>
                <a:solidFill>
                  <a:sysClr val="window" lastClr="FFFFFF"/>
                </a:solidFill>
                <a:ln>
                  <a:solidFill>
                    <a:sysClr val="windowText" lastClr="000000">
                      <a:lumMod val="25000"/>
                      <a:lumOff val="75000"/>
                    </a:sysClr>
                  </a:solidFill>
                </a:ln>
                <a:effectLst/>
              </c:sp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dlblFieldTable>
                    <c15:dlblFTEntry>
                      <c15:txfldGUID>{71B946A9-634C-48A3-B1A8-F251974A4CC7}</c15:txfldGUID>
                      <c15:f>'1'!$F$47</c15:f>
                      <c15:dlblFieldTableCache>
                        <c:ptCount val="1"/>
                        <c:pt idx="0">
                          <c:v>Naphthalene</c:v>
                        </c:pt>
                      </c15:dlblFieldTableCache>
                    </c15:dlblFTEntry>
                  </c15:dlblFieldTable>
                  <c15:showDataLabelsRange val="0"/>
                </c:ext>
                <c:ext xmlns:c16="http://schemas.microsoft.com/office/drawing/2014/chart" uri="{C3380CC4-5D6E-409C-BE32-E72D297353CC}">
                  <c16:uniqueId val="{00000008-3566-41CB-8BC5-423D54A3FC92}"/>
                </c:ext>
              </c:extLst>
            </c:dLbl>
            <c:dLbl>
              <c:idx val="47"/>
              <c:layout>
                <c:manualLayout>
                  <c:x val="2.6209920073573976E-3"/>
                  <c:y val="-0.10961035812904461"/>
                </c:manualLayout>
              </c:layout>
              <c:tx>
                <c:rich>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86F08A55-D338-448F-BD7B-BD8A4440096F}" type="CELLREF">
                      <a:rPr lang="en-US" sz="800"/>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[CELLREF]</a:t>
                    </a:fld>
                    <a:endParaRPr lang="en-GB"/>
                  </a:p>
                </c:rich>
              </c:tx>
              <c:spPr>
                <a:solidFill>
                  <a:sysClr val="window" lastClr="FFFFFF"/>
                </a:solidFill>
                <a:ln>
                  <a:solidFill>
                    <a:sysClr val="windowText" lastClr="000000">
                      <a:lumMod val="25000"/>
                      <a:lumOff val="75000"/>
                    </a:sysClr>
                  </a:solidFill>
                </a:ln>
                <a:effectLst/>
              </c:sp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dlblFieldTable>
                    <c15:dlblFTEntry>
                      <c15:txfldGUID>{86F08A55-D338-448F-BD7B-BD8A4440096F}</c15:txfldGUID>
                      <c15:f>'1'!$F$49</c15:f>
                      <c15:dlblFieldTableCache>
                        <c:ptCount val="1"/>
                        <c:pt idx="0">
                          <c:v>Dodecane</c:v>
                        </c:pt>
                      </c15:dlblFieldTableCache>
                    </c15:dlblFTEntry>
                  </c15:dlblFieldTable>
                  <c15:showDataLabelsRange val="0"/>
                </c:ext>
                <c:ext xmlns:c16="http://schemas.microsoft.com/office/drawing/2014/chart" uri="{C3380CC4-5D6E-409C-BE32-E72D297353CC}">
                  <c16:uniqueId val="{00000009-3566-41CB-8BC5-423D54A3FC92}"/>
                </c:ext>
              </c:extLst>
            </c:dLbl>
            <c:dLbl>
              <c:idx val="69"/>
              <c:layout>
                <c:manualLayout>
                  <c:x val="-0.10461379287482714"/>
                  <c:y val="-0.1170371944586525"/>
                </c:manualLayout>
              </c:layout>
              <c:tx>
                <c:rich>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9FD6B6C7-A64D-44A6-9724-A1D15808AE30}" type="CELLREF">
                      <a:rPr lang="en-US" sz="800"/>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[CELLREF]</a:t>
                    </a:fld>
                    <a:endParaRPr lang="en-GB"/>
                  </a:p>
                </c:rich>
              </c:tx>
              <c:spPr>
                <a:solidFill>
                  <a:sysClr val="window" lastClr="FFFFFF"/>
                </a:solidFill>
                <a:ln>
                  <a:solidFill>
                    <a:sysClr val="windowText" lastClr="000000">
                      <a:lumMod val="25000"/>
                      <a:lumOff val="75000"/>
                    </a:sysClr>
                  </a:solidFill>
                </a:ln>
                <a:effectLst/>
              </c:sp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dlblFieldTable>
                    <c15:dlblFTEntry>
                      <c15:txfldGUID>{9FD6B6C7-A64D-44A6-9724-A1D15808AE30}</c15:txfldGUID>
                      <c15:f>'1'!$F$71</c15:f>
                      <c15:dlblFieldTableCache>
                        <c:ptCount val="1"/>
                        <c:pt idx="0">
                          <c:v>Tetradecane</c:v>
                        </c:pt>
                      </c15:dlblFieldTableCache>
                    </c15:dlblFTEntry>
                  </c15:dlblFieldTable>
                  <c15:showDataLabelsRange val="0"/>
                </c:ext>
                <c:ext xmlns:c16="http://schemas.microsoft.com/office/drawing/2014/chart" uri="{C3380CC4-5D6E-409C-BE32-E72D297353CC}">
                  <c16:uniqueId val="{0000000A-3566-41CB-8BC5-423D54A3FC92}"/>
                </c:ext>
              </c:extLst>
            </c:dLbl>
            <c:dLbl>
              <c:idx val="76"/>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6="http://schemas.microsoft.com/office/drawing/2014/chart" uri="{C3380CC4-5D6E-409C-BE32-E72D297353CC}">
                  <c16:uniqueId val="{0000000B-3566-41CB-8BC5-423D54A3FC92}"/>
                </c:ext>
              </c:extLst>
            </c:dLbl>
            <c:dLbl>
              <c:idx val="77"/>
              <c:layout>
                <c:manualLayout>
                  <c:x val="-3.9037705595907538E-2"/>
                  <c:y val="-0.10506696155203839"/>
                </c:manualLayout>
              </c:layout>
              <c:tx>
                <c:rich>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3384756F-C843-4CA6-B9D6-30A7E6B349F7}" type="CELLREF">
                      <a:rPr lang="el-GR" sz="800"/>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[CELLREF]</a:t>
                    </a:fld>
                    <a:endParaRPr lang="en-GB"/>
                  </a:p>
                </c:rich>
              </c:tx>
              <c:spPr>
                <a:solidFill>
                  <a:sysClr val="window" lastClr="FFFFFF"/>
                </a:solidFill>
                <a:ln>
                  <a:solidFill>
                    <a:sysClr val="windowText" lastClr="000000">
                      <a:lumMod val="25000"/>
                      <a:lumOff val="75000"/>
                    </a:sysClr>
                  </a:solidFill>
                </a:ln>
                <a:effectLst/>
              </c:sp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dlblFieldTable>
                    <c15:dlblFTEntry>
                      <c15:txfldGUID>{3384756F-C843-4CA6-B9D6-30A7E6B349F7}</c15:txfldGUID>
                      <c15:f>'1'!$F$79</c15:f>
                      <c15:dlblFieldTableCache>
                        <c:ptCount val="1"/>
                        <c:pt idx="0">
                          <c:v>α-Cardinene</c:v>
                        </c:pt>
                      </c15:dlblFieldTableCache>
                    </c15:dlblFTEntry>
                  </c15:dlblFieldTable>
                  <c15:showDataLabelsRange val="0"/>
                </c:ext>
                <c:ext xmlns:c16="http://schemas.microsoft.com/office/drawing/2014/chart" uri="{C3380CC4-5D6E-409C-BE32-E72D297353CC}">
                  <c16:uniqueId val="{0000000C-3566-41CB-8BC5-423D54A3FC92}"/>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'1'!$B$2:$B$87</c:f>
              <c:numCache>
                <c:formatCode>0.00</c:formatCode>
                <c:ptCount val="86"/>
                <c:pt idx="0">
                  <c:v>1.671</c:v>
                </c:pt>
                <c:pt idx="1">
                  <c:v>1.8420000000000001</c:v>
                </c:pt>
                <c:pt idx="2">
                  <c:v>1.887</c:v>
                </c:pt>
                <c:pt idx="3">
                  <c:v>2.1320000000000001</c:v>
                </c:pt>
                <c:pt idx="4">
                  <c:v>2.7970000000000002</c:v>
                </c:pt>
                <c:pt idx="5">
                  <c:v>3.6989999999999998</c:v>
                </c:pt>
                <c:pt idx="6">
                  <c:v>4.0019999999999998</c:v>
                </c:pt>
                <c:pt idx="7">
                  <c:v>4.1159999999999997</c:v>
                </c:pt>
                <c:pt idx="8">
                  <c:v>4.5049999999999999</c:v>
                </c:pt>
                <c:pt idx="9">
                  <c:v>4.5270000000000001</c:v>
                </c:pt>
                <c:pt idx="10">
                  <c:v>5.0670000000000002</c:v>
                </c:pt>
                <c:pt idx="11">
                  <c:v>5.19</c:v>
                </c:pt>
                <c:pt idx="12">
                  <c:v>5.3070000000000004</c:v>
                </c:pt>
                <c:pt idx="13">
                  <c:v>5.6619999999999999</c:v>
                </c:pt>
                <c:pt idx="14">
                  <c:v>6.0679999999999996</c:v>
                </c:pt>
                <c:pt idx="15">
                  <c:v>6.5709999999999997</c:v>
                </c:pt>
                <c:pt idx="16">
                  <c:v>6.702</c:v>
                </c:pt>
                <c:pt idx="17">
                  <c:v>6.84</c:v>
                </c:pt>
                <c:pt idx="18">
                  <c:v>7.085</c:v>
                </c:pt>
                <c:pt idx="19">
                  <c:v>7.1580000000000004</c:v>
                </c:pt>
                <c:pt idx="20">
                  <c:v>7.2290000000000001</c:v>
                </c:pt>
                <c:pt idx="21">
                  <c:v>7.3330000000000002</c:v>
                </c:pt>
                <c:pt idx="22">
                  <c:v>7.5149999999999997</c:v>
                </c:pt>
                <c:pt idx="23">
                  <c:v>7.6559999999999997</c:v>
                </c:pt>
                <c:pt idx="24">
                  <c:v>7.734</c:v>
                </c:pt>
                <c:pt idx="25">
                  <c:v>7.7789999999999999</c:v>
                </c:pt>
                <c:pt idx="26">
                  <c:v>7.8259999999999996</c:v>
                </c:pt>
                <c:pt idx="27">
                  <c:v>8.016</c:v>
                </c:pt>
                <c:pt idx="28">
                  <c:v>8.2070000000000007</c:v>
                </c:pt>
                <c:pt idx="29">
                  <c:v>8.3000000000000007</c:v>
                </c:pt>
                <c:pt idx="30">
                  <c:v>8.35</c:v>
                </c:pt>
                <c:pt idx="31">
                  <c:v>8.3849999999999998</c:v>
                </c:pt>
                <c:pt idx="32">
                  <c:v>8.6850000000000005</c:v>
                </c:pt>
                <c:pt idx="33">
                  <c:v>8.7590000000000003</c:v>
                </c:pt>
                <c:pt idx="34">
                  <c:v>8.8569999999999993</c:v>
                </c:pt>
                <c:pt idx="35">
                  <c:v>8.9260000000000002</c:v>
                </c:pt>
                <c:pt idx="36">
                  <c:v>9</c:v>
                </c:pt>
                <c:pt idx="37">
                  <c:v>9.6069999999999993</c:v>
                </c:pt>
                <c:pt idx="38">
                  <c:v>9.6630000000000003</c:v>
                </c:pt>
                <c:pt idx="39">
                  <c:v>9.7739999999999991</c:v>
                </c:pt>
                <c:pt idx="40">
                  <c:v>9.85</c:v>
                </c:pt>
                <c:pt idx="41">
                  <c:v>9.9209999999999994</c:v>
                </c:pt>
                <c:pt idx="42">
                  <c:v>10.029999999999999</c:v>
                </c:pt>
                <c:pt idx="43">
                  <c:v>10.063000000000001</c:v>
                </c:pt>
                <c:pt idx="44">
                  <c:v>10.204000000000001</c:v>
                </c:pt>
                <c:pt idx="45">
                  <c:v>10.241</c:v>
                </c:pt>
                <c:pt idx="46">
                  <c:v>10.301</c:v>
                </c:pt>
                <c:pt idx="47">
                  <c:v>10.361000000000001</c:v>
                </c:pt>
                <c:pt idx="48">
                  <c:v>10.446999999999999</c:v>
                </c:pt>
                <c:pt idx="49">
                  <c:v>10.584</c:v>
                </c:pt>
                <c:pt idx="50">
                  <c:v>10.715</c:v>
                </c:pt>
                <c:pt idx="51">
                  <c:v>10.773999999999999</c:v>
                </c:pt>
                <c:pt idx="52">
                  <c:v>11.047000000000001</c:v>
                </c:pt>
                <c:pt idx="53">
                  <c:v>11.202</c:v>
                </c:pt>
                <c:pt idx="54">
                  <c:v>11.244999999999999</c:v>
                </c:pt>
                <c:pt idx="55">
                  <c:v>11.521000000000001</c:v>
                </c:pt>
                <c:pt idx="56">
                  <c:v>11.705</c:v>
                </c:pt>
                <c:pt idx="57">
                  <c:v>11.779</c:v>
                </c:pt>
                <c:pt idx="58">
                  <c:v>11.816000000000001</c:v>
                </c:pt>
                <c:pt idx="59">
                  <c:v>11.855</c:v>
                </c:pt>
                <c:pt idx="60">
                  <c:v>11.925000000000001</c:v>
                </c:pt>
                <c:pt idx="61">
                  <c:v>12.07</c:v>
                </c:pt>
                <c:pt idx="62">
                  <c:v>12.131</c:v>
                </c:pt>
                <c:pt idx="63">
                  <c:v>12.398</c:v>
                </c:pt>
                <c:pt idx="64">
                  <c:v>12.476000000000001</c:v>
                </c:pt>
                <c:pt idx="65">
                  <c:v>12.587999999999999</c:v>
                </c:pt>
                <c:pt idx="66">
                  <c:v>12.670999999999999</c:v>
                </c:pt>
                <c:pt idx="67">
                  <c:v>12.851000000000001</c:v>
                </c:pt>
                <c:pt idx="68">
                  <c:v>12.955</c:v>
                </c:pt>
                <c:pt idx="69">
                  <c:v>13.116</c:v>
                </c:pt>
                <c:pt idx="70">
                  <c:v>13.72</c:v>
                </c:pt>
                <c:pt idx="71">
                  <c:v>13.819000000000001</c:v>
                </c:pt>
                <c:pt idx="72">
                  <c:v>14.08</c:v>
                </c:pt>
                <c:pt idx="73">
                  <c:v>14.234</c:v>
                </c:pt>
                <c:pt idx="74">
                  <c:v>14.365</c:v>
                </c:pt>
                <c:pt idx="75">
                  <c:v>14.554</c:v>
                </c:pt>
                <c:pt idx="76">
                  <c:v>14.625</c:v>
                </c:pt>
                <c:pt idx="77">
                  <c:v>14.726000000000001</c:v>
                </c:pt>
                <c:pt idx="78">
                  <c:v>14.817</c:v>
                </c:pt>
                <c:pt idx="79">
                  <c:v>14.898999999999999</c:v>
                </c:pt>
                <c:pt idx="80">
                  <c:v>15.138999999999999</c:v>
                </c:pt>
                <c:pt idx="81">
                  <c:v>15.617000000000001</c:v>
                </c:pt>
                <c:pt idx="82">
                  <c:v>16.254999999999999</c:v>
                </c:pt>
                <c:pt idx="83">
                  <c:v>16.364000000000001</c:v>
                </c:pt>
                <c:pt idx="84">
                  <c:v>16.504999999999999</c:v>
                </c:pt>
                <c:pt idx="85">
                  <c:v>18.553000000000001</c:v>
                </c:pt>
              </c:numCache>
            </c:numRef>
          </c:cat>
          <c:val>
            <c:numRef>
              <c:f>'1'!$C$2:$C$87</c:f>
              <c:numCache>
                <c:formatCode>0.00E+00</c:formatCode>
                <c:ptCount val="86"/>
                <c:pt idx="0">
                  <c:v>9829934</c:v>
                </c:pt>
                <c:pt idx="1">
                  <c:v>9418663</c:v>
                </c:pt>
                <c:pt idx="2">
                  <c:v>9223129</c:v>
                </c:pt>
                <c:pt idx="3">
                  <c:v>1957823</c:v>
                </c:pt>
                <c:pt idx="4">
                  <c:v>1761867</c:v>
                </c:pt>
                <c:pt idx="5">
                  <c:v>931552</c:v>
                </c:pt>
                <c:pt idx="6">
                  <c:v>2706302</c:v>
                </c:pt>
                <c:pt idx="7">
                  <c:v>6613415</c:v>
                </c:pt>
                <c:pt idx="8">
                  <c:v>1743515</c:v>
                </c:pt>
                <c:pt idx="9">
                  <c:v>1746628</c:v>
                </c:pt>
                <c:pt idx="10">
                  <c:v>392952</c:v>
                </c:pt>
                <c:pt idx="11">
                  <c:v>817088</c:v>
                </c:pt>
                <c:pt idx="12">
                  <c:v>743085</c:v>
                </c:pt>
                <c:pt idx="13">
                  <c:v>1736814</c:v>
                </c:pt>
                <c:pt idx="14">
                  <c:v>150853</c:v>
                </c:pt>
                <c:pt idx="15">
                  <c:v>1559885</c:v>
                </c:pt>
                <c:pt idx="16">
                  <c:v>626311</c:v>
                </c:pt>
                <c:pt idx="17">
                  <c:v>865085</c:v>
                </c:pt>
                <c:pt idx="18">
                  <c:v>76180418</c:v>
                </c:pt>
                <c:pt idx="19">
                  <c:v>1669430</c:v>
                </c:pt>
                <c:pt idx="20">
                  <c:v>5429109</c:v>
                </c:pt>
                <c:pt idx="21">
                  <c:v>2047533</c:v>
                </c:pt>
                <c:pt idx="22">
                  <c:v>1018406</c:v>
                </c:pt>
                <c:pt idx="23">
                  <c:v>493032</c:v>
                </c:pt>
                <c:pt idx="24">
                  <c:v>1577462</c:v>
                </c:pt>
                <c:pt idx="25">
                  <c:v>1140263</c:v>
                </c:pt>
                <c:pt idx="26">
                  <c:v>4113111</c:v>
                </c:pt>
                <c:pt idx="27">
                  <c:v>6285054</c:v>
                </c:pt>
                <c:pt idx="28">
                  <c:v>15220065</c:v>
                </c:pt>
                <c:pt idx="29">
                  <c:v>555490</c:v>
                </c:pt>
                <c:pt idx="30">
                  <c:v>12637918</c:v>
                </c:pt>
                <c:pt idx="31">
                  <c:v>19708659</c:v>
                </c:pt>
                <c:pt idx="32">
                  <c:v>270957</c:v>
                </c:pt>
                <c:pt idx="33">
                  <c:v>1049752</c:v>
                </c:pt>
                <c:pt idx="34">
                  <c:v>351196</c:v>
                </c:pt>
                <c:pt idx="35">
                  <c:v>1662309</c:v>
                </c:pt>
                <c:pt idx="36">
                  <c:v>823500</c:v>
                </c:pt>
                <c:pt idx="37">
                  <c:v>273469</c:v>
                </c:pt>
                <c:pt idx="38">
                  <c:v>2528999</c:v>
                </c:pt>
                <c:pt idx="39">
                  <c:v>242106</c:v>
                </c:pt>
                <c:pt idx="40">
                  <c:v>786785</c:v>
                </c:pt>
                <c:pt idx="41">
                  <c:v>201218</c:v>
                </c:pt>
                <c:pt idx="42">
                  <c:v>305969</c:v>
                </c:pt>
                <c:pt idx="43">
                  <c:v>539811</c:v>
                </c:pt>
                <c:pt idx="44">
                  <c:v>650618</c:v>
                </c:pt>
                <c:pt idx="45">
                  <c:v>360683</c:v>
                </c:pt>
                <c:pt idx="46">
                  <c:v>1201519</c:v>
                </c:pt>
                <c:pt idx="47">
                  <c:v>509075</c:v>
                </c:pt>
                <c:pt idx="48">
                  <c:v>324817</c:v>
                </c:pt>
                <c:pt idx="49">
                  <c:v>211595</c:v>
                </c:pt>
                <c:pt idx="50">
                  <c:v>459883</c:v>
                </c:pt>
                <c:pt idx="51">
                  <c:v>163666</c:v>
                </c:pt>
                <c:pt idx="52">
                  <c:v>253191</c:v>
                </c:pt>
                <c:pt idx="53">
                  <c:v>505989</c:v>
                </c:pt>
                <c:pt idx="54">
                  <c:v>292960</c:v>
                </c:pt>
                <c:pt idx="55">
                  <c:v>197022</c:v>
                </c:pt>
                <c:pt idx="56">
                  <c:v>344727</c:v>
                </c:pt>
                <c:pt idx="57">
                  <c:v>350395</c:v>
                </c:pt>
                <c:pt idx="58">
                  <c:v>192194</c:v>
                </c:pt>
                <c:pt idx="59">
                  <c:v>480433</c:v>
                </c:pt>
                <c:pt idx="60">
                  <c:v>209039</c:v>
                </c:pt>
                <c:pt idx="61">
                  <c:v>168823</c:v>
                </c:pt>
                <c:pt idx="62">
                  <c:v>1766050</c:v>
                </c:pt>
                <c:pt idx="63">
                  <c:v>293699</c:v>
                </c:pt>
                <c:pt idx="64">
                  <c:v>371066</c:v>
                </c:pt>
                <c:pt idx="65">
                  <c:v>3606987</c:v>
                </c:pt>
                <c:pt idx="66">
                  <c:v>151436</c:v>
                </c:pt>
                <c:pt idx="67">
                  <c:v>5808334</c:v>
                </c:pt>
                <c:pt idx="68">
                  <c:v>314838</c:v>
                </c:pt>
                <c:pt idx="69">
                  <c:v>196130</c:v>
                </c:pt>
                <c:pt idx="70">
                  <c:v>196128</c:v>
                </c:pt>
                <c:pt idx="71">
                  <c:v>193991</c:v>
                </c:pt>
                <c:pt idx="72">
                  <c:v>4190603</c:v>
                </c:pt>
                <c:pt idx="73">
                  <c:v>199437</c:v>
                </c:pt>
                <c:pt idx="74">
                  <c:v>1192502</c:v>
                </c:pt>
                <c:pt idx="75">
                  <c:v>414707</c:v>
                </c:pt>
                <c:pt idx="76">
                  <c:v>192196</c:v>
                </c:pt>
                <c:pt idx="77">
                  <c:v>1374753</c:v>
                </c:pt>
                <c:pt idx="78">
                  <c:v>146666</c:v>
                </c:pt>
                <c:pt idx="79">
                  <c:v>138628</c:v>
                </c:pt>
                <c:pt idx="80">
                  <c:v>118187</c:v>
                </c:pt>
                <c:pt idx="81">
                  <c:v>4743493</c:v>
                </c:pt>
                <c:pt idx="82">
                  <c:v>125348</c:v>
                </c:pt>
                <c:pt idx="83">
                  <c:v>361644</c:v>
                </c:pt>
                <c:pt idx="84">
                  <c:v>109218</c:v>
                </c:pt>
                <c:pt idx="85">
                  <c:v>128942</c:v>
                </c:pt>
              </c:numCache>
            </c:numRef>
          </c:val>
          <c:smooth val="0"/>
          <c:extLst>
            <c:ext xmlns:c16="http://schemas.microsoft.com/office/drawing/2014/chart" uri="{C3380CC4-5D6E-409C-BE32-E72D297353CC}">
              <c16:uniqueId val="{0000000D-3566-41CB-8BC5-423D54A3FC92}"/>
            </c:ext>
          </c:extLst>
        </c:ser>
        <c:dLbls>
          <c:showLegendKey val="0"/>
          <c:showVal val="0"/>
          <c:showCatName val="0"/>
          <c:showSerName val="0"/>
          <c:showPercent val="0"/>
          <c:showBubbleSize val="0"/>
        </c:dLbls>
        <c:smooth val="0"/>
        <c:axId val="489359928"/>
        <c:axId val="489366200"/>
      </c:lineChart>
      <c:catAx>
        <c:axId val="48935992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a:t>Retention time (RT)</a:t>
                </a:r>
              </a:p>
            </c:rich>
          </c:tx>
          <c:overlay val="0"/>
          <c:spPr>
            <a:noFill/>
            <a:ln>
              <a:noFill/>
            </a:ln>
            <a:effectLst/>
          </c:sp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9366200"/>
        <c:crosses val="autoZero"/>
        <c:auto val="1"/>
        <c:lblAlgn val="ctr"/>
        <c:lblOffset val="100"/>
        <c:noMultiLvlLbl val="0"/>
      </c:catAx>
      <c:valAx>
        <c:axId val="489366200"/>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a:solidFill>
                      <a:sysClr val="windowText" lastClr="000000"/>
                    </a:solidFill>
                  </a:rPr>
                  <a:t>Abundance</a:t>
                </a:r>
              </a:p>
            </c:rich>
          </c:tx>
          <c:overlay val="0"/>
          <c:spPr>
            <a:noFill/>
            <a:ln>
              <a:noFill/>
            </a:ln>
            <a:effectLst/>
          </c:sp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9359928"/>
        <c:crosses val="autoZero"/>
        <c:crossBetween val="between"/>
      </c:valAx>
      <c:spPr>
        <a:noFill/>
        <a:ln>
          <a:solidFill>
            <a:sysClr val="windowText" lastClr="000000"/>
          </a:solid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'2'!$C$1</c:f>
              <c:strCache>
                <c:ptCount val="1"/>
                <c:pt idx="0">
                  <c:v>Height</c:v>
                </c:pt>
              </c:strCache>
            </c:strRef>
          </c:tx>
          <c:spPr>
            <a:ln w="12700" cap="rnd">
              <a:solidFill>
                <a:schemeClr val="accent5"/>
              </a:solidFill>
              <a:round/>
            </a:ln>
            <a:effectLst/>
          </c:spPr>
          <c:marker>
            <c:symbol val="none"/>
          </c:marker>
          <c:dLbls>
            <c:dLbl>
              <c:idx val="8"/>
              <c:layout>
                <c:manualLayout>
                  <c:x val="-6.4940827111878027E-2"/>
                  <c:y val="-7.3093841774237403E-2"/>
                </c:manualLayout>
              </c:layout>
              <c:tx>
                <c:rich>
                  <a:bodyPr/>
                  <a:lstStyle/>
                  <a:p>
                    <a:fld id="{7B15131A-2C9D-4402-B5ED-183B4909393F}" type="CELLREF">
                      <a:rPr lang="en-US"/>
                      <a:pPr/>
                      <a:t>[CELLREF]</a:t>
                    </a:fld>
                    <a:endParaRPr lang="en-GB"/>
                  </a:p>
                </c:rich>
              </c:tx>
              <c:showLegendKey val="0"/>
              <c:showVal val="1"/>
              <c:showCatName val="1"/>
              <c:showSerName val="0"/>
              <c:showPercent val="0"/>
              <c:showBubbleSize val="0"/>
              <c:extLst>
                <c:ext xmlns:c15="http://schemas.microsoft.com/office/drawing/2012/chart" uri="{CE6537A1-D6FC-4f65-9D91-7224C49458BB}">
                  <c15:dlblFieldTable>
                    <c15:dlblFTEntry>
                      <c15:txfldGUID>{7B15131A-2C9D-4402-B5ED-183B4909393F}</c15:txfldGUID>
                      <c15:f>'2'!$D$10</c15:f>
                      <c15:dlblFieldTableCache>
                        <c:ptCount val="1"/>
                        <c:pt idx="0">
                          <c:v>Hexanal</c:v>
                        </c:pt>
                      </c15:dlblFieldTableCache>
                    </c15:dlblFTEntry>
                  </c15:dlblFieldTable>
                  <c15:showDataLabelsRange val="0"/>
                </c:ext>
                <c:ext xmlns:c16="http://schemas.microsoft.com/office/drawing/2014/chart" uri="{C3380CC4-5D6E-409C-BE32-E72D297353CC}">
                  <c16:uniqueId val="{00000000-4857-40B6-BBF4-662A1AC9651D}"/>
                </c:ext>
              </c:extLst>
            </c:dLbl>
            <c:dLbl>
              <c:idx val="16"/>
              <c:layout>
                <c:manualLayout>
                  <c:x val="-0.11759082685016692"/>
                  <c:y val="-0.22453891182650876"/>
                </c:manualLayout>
              </c:layout>
              <c:tx>
                <c:rich>
                  <a:bodyPr/>
                  <a:lstStyle/>
                  <a:p>
                    <a:fld id="{383E9311-91EE-4119-B27A-0F6C9320B390}" type="CELLREF">
                      <a:rPr lang="en-US"/>
                      <a:pPr/>
                      <a:t>[CELLREF]</a:t>
                    </a:fld>
                    <a:endParaRPr lang="en-GB"/>
                  </a:p>
                </c:rich>
              </c:tx>
              <c:showLegendKey val="0"/>
              <c:showVal val="1"/>
              <c:showCatName val="1"/>
              <c:showSerName val="0"/>
              <c:showPercent val="0"/>
              <c:showBubbleSize val="0"/>
              <c:extLst>
                <c:ext xmlns:c15="http://schemas.microsoft.com/office/drawing/2012/chart" uri="{CE6537A1-D6FC-4f65-9D91-7224C49458BB}">
                  <c15:dlblFieldTable>
                    <c15:dlblFTEntry>
                      <c15:txfldGUID>{383E9311-91EE-4119-B27A-0F6C9320B390}</c15:txfldGUID>
                      <c15:f>'2'!$F$18</c15:f>
                      <c15:dlblFieldTableCache>
                        <c:ptCount val="1"/>
                        <c:pt idx="0">
                          <c:v>Benzaldehyde</c:v>
                        </c:pt>
                      </c15:dlblFieldTableCache>
                    </c15:dlblFTEntry>
                  </c15:dlblFieldTable>
                  <c15:showDataLabelsRange val="0"/>
                </c:ext>
                <c:ext xmlns:c16="http://schemas.microsoft.com/office/drawing/2014/chart" uri="{C3380CC4-5D6E-409C-BE32-E72D297353CC}">
                  <c16:uniqueId val="{00000001-4857-40B6-BBF4-662A1AC9651D}"/>
                </c:ext>
              </c:extLst>
            </c:dLbl>
            <c:dLbl>
              <c:idx val="18"/>
              <c:layout>
                <c:manualLayout>
                  <c:x val="1.9654331929980059E-2"/>
                  <c:y val="-6.1706498898934222E-3"/>
                </c:manualLayout>
              </c:layout>
              <c:tx>
                <c:rich>
                  <a:bodyPr/>
                  <a:lstStyle/>
                  <a:p>
                    <a:fld id="{52B152A1-D630-4FAF-9C71-5158CEA6BB1D}" type="CELLREF">
                      <a:rPr lang="en-US"/>
                      <a:pPr/>
                      <a:t>[CELLREF]</a:t>
                    </a:fld>
                    <a:endParaRPr lang="en-GB"/>
                  </a:p>
                </c:rich>
              </c:tx>
              <c:showLegendKey val="0"/>
              <c:showVal val="1"/>
              <c:showCatName val="1"/>
              <c:showSerName val="0"/>
              <c:showPercent val="0"/>
              <c:showBubbleSize val="0"/>
              <c:extLst>
                <c:ext xmlns:c15="http://schemas.microsoft.com/office/drawing/2012/chart" uri="{CE6537A1-D6FC-4f65-9D91-7224C49458BB}">
                  <c15:dlblFieldTable>
                    <c15:dlblFTEntry>
                      <c15:txfldGUID>{52B152A1-D630-4FAF-9C71-5158CEA6BB1D}</c15:txfldGUID>
                      <c15:f>'2'!$F$20</c15:f>
                      <c15:dlblFieldTableCache>
                        <c:ptCount val="1"/>
                        <c:pt idx="0">
                          <c:v>3-Octanone</c:v>
                        </c:pt>
                      </c15:dlblFieldTableCache>
                    </c15:dlblFTEntry>
                  </c15:dlblFieldTable>
                  <c15:showDataLabelsRange val="0"/>
                </c:ext>
                <c:ext xmlns:c16="http://schemas.microsoft.com/office/drawing/2014/chart" uri="{C3380CC4-5D6E-409C-BE32-E72D297353CC}">
                  <c16:uniqueId val="{00000002-4857-40B6-BBF4-662A1AC9651D}"/>
                </c:ext>
              </c:extLst>
            </c:dLbl>
            <c:dLbl>
              <c:idx val="19"/>
              <c:layout>
                <c:manualLayout>
                  <c:x val="-1.0981091791973957E-2"/>
                  <c:y val="-0.42289191805027754"/>
                </c:manualLayout>
              </c:layout>
              <c:tx>
                <c:rich>
                  <a:bodyPr/>
                  <a:lstStyle/>
                  <a:p>
                    <a:fld id="{A8B4C572-CE92-489D-8378-62467DE8A1AB}" type="CELLREF">
                      <a:rPr lang="en-US"/>
                      <a:pPr/>
                      <a:t>[CELLREF]</a:t>
                    </a:fld>
                    <a:endParaRPr lang="en-GB"/>
                  </a:p>
                </c:rich>
              </c:tx>
              <c:showLegendKey val="0"/>
              <c:showVal val="1"/>
              <c:showCatName val="1"/>
              <c:showSerName val="0"/>
              <c:showPercent val="0"/>
              <c:showBubbleSize val="0"/>
              <c:extLst>
                <c:ext xmlns:c15="http://schemas.microsoft.com/office/drawing/2012/chart" uri="{CE6537A1-D6FC-4f65-9D91-7224C49458BB}">
                  <c15:dlblFieldTable>
                    <c15:dlblFTEntry>
                      <c15:txfldGUID>{A8B4C572-CE92-489D-8378-62467DE8A1AB}</c15:txfldGUID>
                      <c15:f>'2'!$F$21</c15:f>
                      <c15:dlblFieldTableCache>
                        <c:ptCount val="1"/>
                        <c:pt idx="0">
                          <c:v>2-Pentylfuran</c:v>
                        </c:pt>
                      </c15:dlblFieldTableCache>
                    </c15:dlblFTEntry>
                  </c15:dlblFieldTable>
                  <c15:showDataLabelsRange val="0"/>
                </c:ext>
                <c:ext xmlns:c16="http://schemas.microsoft.com/office/drawing/2014/chart" uri="{C3380CC4-5D6E-409C-BE32-E72D297353CC}">
                  <c16:uniqueId val="{00000003-4857-40B6-BBF4-662A1AC9651D}"/>
                </c:ext>
              </c:extLst>
            </c:dLbl>
            <c:dLbl>
              <c:idx val="21"/>
              <c:layout>
                <c:manualLayout>
                  <c:x val="9.137208170271943E-4"/>
                  <c:y val="-0.25647107969267396"/>
                </c:manualLayout>
              </c:layout>
              <c:tx>
                <c:rich>
                  <a:bodyPr/>
                  <a:lstStyle/>
                  <a:p>
                    <a:fld id="{C9F5DFAA-034D-47ED-833A-FF902AA140C8}" type="CELLREF">
                      <a:rPr lang="en-US"/>
                      <a:pPr/>
                      <a:t>[CELLREF]</a:t>
                    </a:fld>
                    <a:endParaRPr lang="en-GB"/>
                  </a:p>
                </c:rich>
              </c:tx>
              <c:showLegendKey val="0"/>
              <c:showVal val="1"/>
              <c:showCatName val="1"/>
              <c:showSerName val="0"/>
              <c:showPercent val="0"/>
              <c:showBubbleSize val="0"/>
              <c:extLst>
                <c:ext xmlns:c15="http://schemas.microsoft.com/office/drawing/2012/chart" uri="{CE6537A1-D6FC-4f65-9D91-7224C49458BB}">
                  <c15:dlblFieldTable>
                    <c15:dlblFTEntry>
                      <c15:txfldGUID>{C9F5DFAA-034D-47ED-833A-FF902AA140C8}</c15:txfldGUID>
                      <c15:f>'2'!$F$23</c15:f>
                      <c15:dlblFieldTableCache>
                        <c:ptCount val="1"/>
                        <c:pt idx="0">
                          <c:v>Octanal</c:v>
                        </c:pt>
                      </c15:dlblFieldTableCache>
                    </c15:dlblFTEntry>
                  </c15:dlblFieldTable>
                  <c15:showDataLabelsRange val="0"/>
                </c:ext>
                <c:ext xmlns:c16="http://schemas.microsoft.com/office/drawing/2014/chart" uri="{C3380CC4-5D6E-409C-BE32-E72D297353CC}">
                  <c16:uniqueId val="{00000004-4857-40B6-BBF4-662A1AC9651D}"/>
                </c:ext>
              </c:extLst>
            </c:dLbl>
            <c:dLbl>
              <c:idx val="27"/>
              <c:layout>
                <c:manualLayout>
                  <c:x val="-2.9608253322423697E-3"/>
                  <c:y val="-0.22367822590664618"/>
                </c:manualLayout>
              </c:layout>
              <c:tx>
                <c:rich>
                  <a:bodyPr/>
                  <a:lstStyle/>
                  <a:p>
                    <a:fld id="{CEA096F2-793E-4FCE-BA34-A268D5E4AAFA}" type="CELLREF">
                      <a:rPr lang="en-US"/>
                      <a:pPr/>
                      <a:t>[CELLREF]</a:t>
                    </a:fld>
                    <a:endParaRPr lang="en-GB"/>
                  </a:p>
                </c:rich>
              </c:tx>
              <c:showLegendKey val="0"/>
              <c:showVal val="1"/>
              <c:showCatName val="1"/>
              <c:showSerName val="0"/>
              <c:showPercent val="0"/>
              <c:showBubbleSize val="0"/>
              <c:extLst>
                <c:ext xmlns:c15="http://schemas.microsoft.com/office/drawing/2012/chart" uri="{CE6537A1-D6FC-4f65-9D91-7224C49458BB}">
                  <c15:dlblFieldTable>
                    <c15:dlblFTEntry>
                      <c15:txfldGUID>{CEA096F2-793E-4FCE-BA34-A268D5E4AAFA}</c15:txfldGUID>
                      <c15:f>'2'!$F$29</c15:f>
                      <c15:dlblFieldTableCache>
                        <c:ptCount val="1"/>
                        <c:pt idx="0">
                          <c:v>(E)-2-Octenal</c:v>
                        </c:pt>
                      </c15:dlblFieldTableCache>
                    </c15:dlblFTEntry>
                  </c15:dlblFieldTable>
                  <c15:showDataLabelsRange val="0"/>
                </c:ext>
                <c:ext xmlns:c16="http://schemas.microsoft.com/office/drawing/2014/chart" uri="{C3380CC4-5D6E-409C-BE32-E72D297353CC}">
                  <c16:uniqueId val="{00000005-4857-40B6-BBF4-662A1AC9651D}"/>
                </c:ext>
              </c:extLst>
            </c:dLbl>
            <c:dLbl>
              <c:idx val="30"/>
              <c:layout>
                <c:manualLayout>
                  <c:x val="-6.3492866626770261E-3"/>
                  <c:y val="-0.10726559363020395"/>
                </c:manualLayout>
              </c:layout>
              <c:tx>
                <c:rich>
                  <a:bodyPr/>
                  <a:lstStyle/>
                  <a:p>
                    <a:fld id="{594C7269-2527-4E8D-85D2-F58A7C8A04C5}" type="CELLREF">
                      <a:rPr lang="en-US"/>
                      <a:pPr/>
                      <a:t>[CELLREF]</a:t>
                    </a:fld>
                    <a:endParaRPr lang="en-GB"/>
                  </a:p>
                </c:rich>
              </c:tx>
              <c:showLegendKey val="0"/>
              <c:showVal val="1"/>
              <c:showCatName val="1"/>
              <c:showSerName val="0"/>
              <c:showPercent val="0"/>
              <c:showBubbleSize val="0"/>
              <c:extLst>
                <c:ext xmlns:c15="http://schemas.microsoft.com/office/drawing/2012/chart" uri="{CE6537A1-D6FC-4f65-9D91-7224C49458BB}">
                  <c15:dlblFieldTable>
                    <c15:dlblFTEntry>
                      <c15:txfldGUID>{594C7269-2527-4E8D-85D2-F58A7C8A04C5}</c15:txfldGUID>
                      <c15:f>'2'!$F$32</c15:f>
                      <c15:dlblFieldTableCache>
                        <c:ptCount val="1"/>
                        <c:pt idx="0">
                          <c:v>1-Octanol</c:v>
                        </c:pt>
                      </c15:dlblFieldTableCache>
                    </c15:dlblFTEntry>
                  </c15:dlblFieldTable>
                  <c15:showDataLabelsRange val="0"/>
                </c:ext>
                <c:ext xmlns:c16="http://schemas.microsoft.com/office/drawing/2014/chart" uri="{C3380CC4-5D6E-409C-BE32-E72D297353CC}">
                  <c16:uniqueId val="{00000006-4857-40B6-BBF4-662A1AC9651D}"/>
                </c:ext>
              </c:extLst>
            </c:dLbl>
            <c:dLbl>
              <c:idx val="33"/>
              <c:layout>
                <c:manualLayout>
                  <c:x val="-1.9014418348077218E-2"/>
                  <c:y val="-0.15377887929101003"/>
                </c:manualLayout>
              </c:layout>
              <c:tx>
                <c:rich>
                  <a:bodyPr/>
                  <a:lstStyle/>
                  <a:p>
                    <a:fld id="{7D533389-6E5A-4EBC-B9B3-D2F434FF6600}" type="CELLREF">
                      <a:rPr lang="en-US"/>
                      <a:pPr/>
                      <a:t>[CELLREF]</a:t>
                    </a:fld>
                    <a:endParaRPr lang="en-GB"/>
                  </a:p>
                </c:rich>
              </c:tx>
              <c:showLegendKey val="0"/>
              <c:showVal val="1"/>
              <c:showCatName val="1"/>
              <c:showSerName val="0"/>
              <c:showPercent val="0"/>
              <c:showBubbleSize val="0"/>
              <c:extLst>
                <c:ext xmlns:c15="http://schemas.microsoft.com/office/drawing/2012/chart" uri="{CE6537A1-D6FC-4f65-9D91-7224C49458BB}">
                  <c15:dlblFieldTable>
                    <c15:dlblFTEntry>
                      <c15:txfldGUID>{7D533389-6E5A-4EBC-B9B3-D2F434FF6600}</c15:txfldGUID>
                      <c15:f>'2'!$F$35</c15:f>
                      <c15:dlblFieldTableCache>
                        <c:ptCount val="1"/>
                        <c:pt idx="0">
                          <c:v>Nonanal</c:v>
                        </c:pt>
                      </c15:dlblFieldTableCache>
                    </c15:dlblFTEntry>
                  </c15:dlblFieldTable>
                  <c15:showDataLabelsRange val="0"/>
                </c:ext>
                <c:ext xmlns:c16="http://schemas.microsoft.com/office/drawing/2014/chart" uri="{C3380CC4-5D6E-409C-BE32-E72D297353CC}">
                  <c16:uniqueId val="{00000007-4857-40B6-BBF4-662A1AC9651D}"/>
                </c:ext>
              </c:extLst>
            </c:dLbl>
            <c:dLbl>
              <c:idx val="41"/>
              <c:layout>
                <c:manualLayout>
                  <c:x val="-3.1570737903275053E-2"/>
                  <c:y val="-0.16560173289566793"/>
                </c:manualLayout>
              </c:layout>
              <c:tx>
                <c:rich>
                  <a:bodyPr/>
                  <a:lstStyle/>
                  <a:p>
                    <a:fld id="{79FEA3AF-B117-4182-9006-C60936EA68C2}" type="CELLREF">
                      <a:rPr lang="en-US"/>
                      <a:pPr/>
                      <a:t>[CELLREF]</a:t>
                    </a:fld>
                    <a:endParaRPr lang="en-GB"/>
                  </a:p>
                </c:rich>
              </c:tx>
              <c:showLegendKey val="0"/>
              <c:showVal val="1"/>
              <c:showCatName val="1"/>
              <c:showSerName val="0"/>
              <c:showPercent val="0"/>
              <c:showBubbleSize val="0"/>
              <c:extLst>
                <c:ext xmlns:c15="http://schemas.microsoft.com/office/drawing/2012/chart" uri="{CE6537A1-D6FC-4f65-9D91-7224C49458BB}">
                  <c15:dlblFieldTable>
                    <c15:dlblFTEntry>
                      <c15:txfldGUID>{79FEA3AF-B117-4182-9006-C60936EA68C2}</c15:txfldGUID>
                      <c15:f>'2'!$F$43</c15:f>
                      <c15:dlblFieldTableCache>
                        <c:ptCount val="1"/>
                        <c:pt idx="0">
                          <c:v>Naphthalene</c:v>
                        </c:pt>
                      </c15:dlblFieldTableCache>
                    </c15:dlblFTEntry>
                  </c15:dlblFieldTable>
                  <c15:showDataLabelsRange val="0"/>
                </c:ext>
                <c:ext xmlns:c16="http://schemas.microsoft.com/office/drawing/2014/chart" uri="{C3380CC4-5D6E-409C-BE32-E72D297353CC}">
                  <c16:uniqueId val="{00000008-4857-40B6-BBF4-662A1AC9651D}"/>
                </c:ext>
              </c:extLst>
            </c:dLbl>
            <c:dLbl>
              <c:idx val="43"/>
              <c:layout>
                <c:manualLayout>
                  <c:x val="5.5323989664154824E-3"/>
                  <c:y val="-9.0869346797005965E-2"/>
                </c:manualLayout>
              </c:layout>
              <c:tx>
                <c:rich>
                  <a:bodyPr/>
                  <a:lstStyle/>
                  <a:p>
                    <a:fld id="{FE5DC92C-A39F-431A-B694-ACDC9FF44C63}" type="CELLREF">
                      <a:rPr lang="en-US"/>
                      <a:pPr/>
                      <a:t>[CELLREF]</a:t>
                    </a:fld>
                    <a:endParaRPr lang="en-GB"/>
                  </a:p>
                </c:rich>
              </c:tx>
              <c:showLegendKey val="0"/>
              <c:showVal val="1"/>
              <c:showCatName val="1"/>
              <c:showSerName val="0"/>
              <c:showPercent val="0"/>
              <c:showBubbleSize val="0"/>
              <c:extLst>
                <c:ext xmlns:c15="http://schemas.microsoft.com/office/drawing/2012/chart" uri="{CE6537A1-D6FC-4f65-9D91-7224C49458BB}">
                  <c15:dlblFieldTable>
                    <c15:dlblFTEntry>
                      <c15:txfldGUID>{FE5DC92C-A39F-431A-B694-ACDC9FF44C63}</c15:txfldGUID>
                      <c15:f>'2'!$F$45</c15:f>
                      <c15:dlblFieldTableCache>
                        <c:ptCount val="1"/>
                        <c:pt idx="0">
                          <c:v>Dodecane</c:v>
                        </c:pt>
                      </c15:dlblFieldTableCache>
                    </c15:dlblFTEntry>
                  </c15:dlblFieldTable>
                  <c15:showDataLabelsRange val="0"/>
                </c:ext>
                <c:ext xmlns:c16="http://schemas.microsoft.com/office/drawing/2014/chart" uri="{C3380CC4-5D6E-409C-BE32-E72D297353CC}">
                  <c16:uniqueId val="{00000009-4857-40B6-BBF4-662A1AC9651D}"/>
                </c:ext>
              </c:extLst>
            </c:dLbl>
            <c:dLbl>
              <c:idx val="60"/>
              <c:layout>
                <c:manualLayout>
                  <c:x val="-0.10197504671543815"/>
                  <c:y val="-0.10135422987516453"/>
                </c:manualLayout>
              </c:layout>
              <c:tx>
                <c:rich>
                  <a:bodyPr/>
                  <a:lstStyle/>
                  <a:p>
                    <a:fld id="{1A8D9BDA-2CBB-4197-A5BC-F6C5E1457BB0}" type="CELLREF">
                      <a:rPr lang="en-US"/>
                      <a:pPr/>
                      <a:t>[CELLREF]</a:t>
                    </a:fld>
                    <a:endParaRPr lang="en-GB"/>
                  </a:p>
                </c:rich>
              </c:tx>
              <c:showLegendKey val="0"/>
              <c:showVal val="1"/>
              <c:showCatName val="1"/>
              <c:showSerName val="0"/>
              <c:showPercent val="0"/>
              <c:showBubbleSize val="0"/>
              <c:extLst>
                <c:ext xmlns:c15="http://schemas.microsoft.com/office/drawing/2012/chart" uri="{CE6537A1-D6FC-4f65-9D91-7224C49458BB}">
                  <c15:dlblFieldTable>
                    <c15:dlblFTEntry>
                      <c15:txfldGUID>{1A8D9BDA-2CBB-4197-A5BC-F6C5E1457BB0}</c15:txfldGUID>
                      <c15:f>'2'!$F$62</c15:f>
                      <c15:dlblFieldTableCache>
                        <c:ptCount val="1"/>
                        <c:pt idx="0">
                          <c:v>Tetradecane</c:v>
                        </c:pt>
                      </c15:dlblFieldTableCache>
                    </c15:dlblFTEntry>
                  </c15:dlblFieldTable>
                  <c15:showDataLabelsRange val="0"/>
                </c:ext>
                <c:ext xmlns:c16="http://schemas.microsoft.com/office/drawing/2014/chart" uri="{C3380CC4-5D6E-409C-BE32-E72D297353CC}">
                  <c16:uniqueId val="{0000000A-4857-40B6-BBF4-662A1AC9651D}"/>
                </c:ext>
              </c:extLst>
            </c:dLbl>
            <c:dLbl>
              <c:idx val="67"/>
              <c:layout>
                <c:manualLayout>
                  <c:x val="-2.7508981053858406E-2"/>
                  <c:y val="-8.3879424744900344E-2"/>
                </c:manualLayout>
              </c:layout>
              <c:tx>
                <c:rich>
                  <a:bodyPr/>
                  <a:lstStyle/>
                  <a:p>
                    <a:fld id="{0463F9F4-83EB-4174-B826-D647F898824F}" type="CELLREF">
                      <a:rPr lang="el-GR"/>
                      <a:pPr/>
                      <a:t>[CELLREF]</a:t>
                    </a:fld>
                    <a:endParaRPr lang="en-GB"/>
                  </a:p>
                </c:rich>
              </c:tx>
              <c:showLegendKey val="0"/>
              <c:showVal val="1"/>
              <c:showCatName val="1"/>
              <c:showSerName val="0"/>
              <c:showPercent val="0"/>
              <c:showBubbleSize val="0"/>
              <c:extLst>
                <c:ext xmlns:c15="http://schemas.microsoft.com/office/drawing/2012/chart" uri="{CE6537A1-D6FC-4f65-9D91-7224C49458BB}">
                  <c15:dlblFieldTable>
                    <c15:dlblFTEntry>
                      <c15:txfldGUID>{0463F9F4-83EB-4174-B826-D647F898824F}</c15:txfldGUID>
                      <c15:f>'2'!$F$69</c15:f>
                      <c15:dlblFieldTableCache>
                        <c:ptCount val="1"/>
                        <c:pt idx="0">
                          <c:v>α-Cardinene</c:v>
                        </c:pt>
                      </c15:dlblFieldTableCache>
                    </c15:dlblFTEntry>
                  </c15:dlblFieldTable>
                  <c15:showDataLabelsRange val="0"/>
                </c:ext>
                <c:ext xmlns:c16="http://schemas.microsoft.com/office/drawing/2014/chart" uri="{C3380CC4-5D6E-409C-BE32-E72D297353CC}">
                  <c16:uniqueId val="{0000000B-4857-40B6-BBF4-662A1AC9651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showLeaderLines val="0"/>
              </c:ext>
            </c:extLst>
          </c:dLbls>
          <c:cat>
            <c:numRef>
              <c:f>'2'!$B$2:$B$72</c:f>
              <c:numCache>
                <c:formatCode>0.00</c:formatCode>
                <c:ptCount val="71"/>
                <c:pt idx="0">
                  <c:v>1.675</c:v>
                </c:pt>
                <c:pt idx="1">
                  <c:v>1.706</c:v>
                </c:pt>
                <c:pt idx="2">
                  <c:v>1.8160000000000001</c:v>
                </c:pt>
                <c:pt idx="3">
                  <c:v>1.8540000000000001</c:v>
                </c:pt>
                <c:pt idx="4">
                  <c:v>2.1339999999999999</c:v>
                </c:pt>
                <c:pt idx="5">
                  <c:v>2.8090000000000002</c:v>
                </c:pt>
                <c:pt idx="6">
                  <c:v>3.6739999999999999</c:v>
                </c:pt>
                <c:pt idx="7">
                  <c:v>3.7120000000000002</c:v>
                </c:pt>
                <c:pt idx="8">
                  <c:v>4.0999999999999996</c:v>
                </c:pt>
                <c:pt idx="9">
                  <c:v>4.5469999999999997</c:v>
                </c:pt>
                <c:pt idx="10">
                  <c:v>5.0490000000000004</c:v>
                </c:pt>
                <c:pt idx="11">
                  <c:v>5.1790000000000003</c:v>
                </c:pt>
                <c:pt idx="12">
                  <c:v>5.3090000000000002</c:v>
                </c:pt>
                <c:pt idx="13">
                  <c:v>5.6710000000000003</c:v>
                </c:pt>
                <c:pt idx="14">
                  <c:v>6.04</c:v>
                </c:pt>
                <c:pt idx="15">
                  <c:v>6.5679999999999996</c:v>
                </c:pt>
                <c:pt idx="16">
                  <c:v>6.6710000000000003</c:v>
                </c:pt>
                <c:pt idx="17">
                  <c:v>6.8390000000000004</c:v>
                </c:pt>
                <c:pt idx="18">
                  <c:v>7.0789999999999997</c:v>
                </c:pt>
                <c:pt idx="19">
                  <c:v>7.1559999999999997</c:v>
                </c:pt>
                <c:pt idx="20">
                  <c:v>7.2279999999999998</c:v>
                </c:pt>
                <c:pt idx="21">
                  <c:v>7.327</c:v>
                </c:pt>
                <c:pt idx="22">
                  <c:v>7.5140000000000002</c:v>
                </c:pt>
                <c:pt idx="23">
                  <c:v>7.6449999999999996</c:v>
                </c:pt>
                <c:pt idx="24">
                  <c:v>7.734</c:v>
                </c:pt>
                <c:pt idx="25">
                  <c:v>7.8259999999999996</c:v>
                </c:pt>
                <c:pt idx="26">
                  <c:v>8.0139999999999993</c:v>
                </c:pt>
                <c:pt idx="27">
                  <c:v>8.2070000000000007</c:v>
                </c:pt>
                <c:pt idx="28">
                  <c:v>8.3000000000000007</c:v>
                </c:pt>
                <c:pt idx="29">
                  <c:v>8.3469999999999995</c:v>
                </c:pt>
                <c:pt idx="30">
                  <c:v>8.3829999999999991</c:v>
                </c:pt>
                <c:pt idx="31">
                  <c:v>8.7590000000000003</c:v>
                </c:pt>
                <c:pt idx="32">
                  <c:v>8.8550000000000004</c:v>
                </c:pt>
                <c:pt idx="33">
                  <c:v>8.9260000000000002</c:v>
                </c:pt>
                <c:pt idx="34">
                  <c:v>8.9969999999999999</c:v>
                </c:pt>
                <c:pt idx="35">
                  <c:v>9.6080000000000005</c:v>
                </c:pt>
                <c:pt idx="36">
                  <c:v>9.6630000000000003</c:v>
                </c:pt>
                <c:pt idx="37">
                  <c:v>9.7739999999999991</c:v>
                </c:pt>
                <c:pt idx="38">
                  <c:v>9.8360000000000003</c:v>
                </c:pt>
                <c:pt idx="39">
                  <c:v>10.061999999999999</c:v>
                </c:pt>
                <c:pt idx="40">
                  <c:v>10.204000000000001</c:v>
                </c:pt>
                <c:pt idx="41">
                  <c:v>10.241</c:v>
                </c:pt>
                <c:pt idx="42">
                  <c:v>10.302</c:v>
                </c:pt>
                <c:pt idx="43">
                  <c:v>10.359</c:v>
                </c:pt>
                <c:pt idx="44">
                  <c:v>10.448</c:v>
                </c:pt>
                <c:pt idx="45">
                  <c:v>10.577999999999999</c:v>
                </c:pt>
                <c:pt idx="46">
                  <c:v>10.714</c:v>
                </c:pt>
                <c:pt idx="47">
                  <c:v>11.045</c:v>
                </c:pt>
                <c:pt idx="48">
                  <c:v>11.2</c:v>
                </c:pt>
                <c:pt idx="49">
                  <c:v>11.281000000000001</c:v>
                </c:pt>
                <c:pt idx="50">
                  <c:v>11.521000000000001</c:v>
                </c:pt>
                <c:pt idx="51">
                  <c:v>11.702999999999999</c:v>
                </c:pt>
                <c:pt idx="52">
                  <c:v>11.78</c:v>
                </c:pt>
                <c:pt idx="53">
                  <c:v>11.858000000000001</c:v>
                </c:pt>
                <c:pt idx="54">
                  <c:v>12.132999999999999</c:v>
                </c:pt>
                <c:pt idx="55">
                  <c:v>12.396000000000001</c:v>
                </c:pt>
                <c:pt idx="56">
                  <c:v>12.478999999999999</c:v>
                </c:pt>
                <c:pt idx="57">
                  <c:v>12.587</c:v>
                </c:pt>
                <c:pt idx="58">
                  <c:v>12.849</c:v>
                </c:pt>
                <c:pt idx="59">
                  <c:v>12.954000000000001</c:v>
                </c:pt>
                <c:pt idx="60">
                  <c:v>13.116</c:v>
                </c:pt>
                <c:pt idx="61">
                  <c:v>13.486000000000001</c:v>
                </c:pt>
                <c:pt idx="62">
                  <c:v>13.816000000000001</c:v>
                </c:pt>
                <c:pt idx="63">
                  <c:v>13.923</c:v>
                </c:pt>
                <c:pt idx="64">
                  <c:v>14.081</c:v>
                </c:pt>
                <c:pt idx="65">
                  <c:v>14.362</c:v>
                </c:pt>
                <c:pt idx="66">
                  <c:v>14.553000000000001</c:v>
                </c:pt>
                <c:pt idx="67">
                  <c:v>14.726000000000001</c:v>
                </c:pt>
                <c:pt idx="68">
                  <c:v>14.811</c:v>
                </c:pt>
                <c:pt idx="69">
                  <c:v>15.616</c:v>
                </c:pt>
                <c:pt idx="70">
                  <c:v>16.361000000000001</c:v>
                </c:pt>
              </c:numCache>
            </c:numRef>
          </c:cat>
          <c:val>
            <c:numRef>
              <c:f>'2'!$C$2:$C$72</c:f>
              <c:numCache>
                <c:formatCode>0.00E+00</c:formatCode>
                <c:ptCount val="71"/>
                <c:pt idx="0">
                  <c:v>9665849</c:v>
                </c:pt>
                <c:pt idx="1">
                  <c:v>9613034</c:v>
                </c:pt>
                <c:pt idx="2">
                  <c:v>9322987</c:v>
                </c:pt>
                <c:pt idx="3">
                  <c:v>9081423</c:v>
                </c:pt>
                <c:pt idx="4">
                  <c:v>1680413</c:v>
                </c:pt>
                <c:pt idx="5">
                  <c:v>1871481</c:v>
                </c:pt>
                <c:pt idx="6">
                  <c:v>774853</c:v>
                </c:pt>
                <c:pt idx="7">
                  <c:v>747613</c:v>
                </c:pt>
                <c:pt idx="8">
                  <c:v>7610904</c:v>
                </c:pt>
                <c:pt idx="9">
                  <c:v>1583177</c:v>
                </c:pt>
                <c:pt idx="10">
                  <c:v>331882</c:v>
                </c:pt>
                <c:pt idx="11">
                  <c:v>591269</c:v>
                </c:pt>
                <c:pt idx="12">
                  <c:v>614003</c:v>
                </c:pt>
                <c:pt idx="13">
                  <c:v>1660416</c:v>
                </c:pt>
                <c:pt idx="14">
                  <c:v>170033</c:v>
                </c:pt>
                <c:pt idx="15">
                  <c:v>1634417</c:v>
                </c:pt>
                <c:pt idx="16">
                  <c:v>545927</c:v>
                </c:pt>
                <c:pt idx="17">
                  <c:v>769487</c:v>
                </c:pt>
                <c:pt idx="18">
                  <c:v>64666357</c:v>
                </c:pt>
                <c:pt idx="19">
                  <c:v>1736107</c:v>
                </c:pt>
                <c:pt idx="20">
                  <c:v>4498625</c:v>
                </c:pt>
                <c:pt idx="21">
                  <c:v>1873378</c:v>
                </c:pt>
                <c:pt idx="22">
                  <c:v>521934</c:v>
                </c:pt>
                <c:pt idx="23">
                  <c:v>534766</c:v>
                </c:pt>
                <c:pt idx="24">
                  <c:v>747922</c:v>
                </c:pt>
                <c:pt idx="25">
                  <c:v>3140238</c:v>
                </c:pt>
                <c:pt idx="26">
                  <c:v>5785196</c:v>
                </c:pt>
                <c:pt idx="27">
                  <c:v>13219976</c:v>
                </c:pt>
                <c:pt idx="28">
                  <c:v>515490</c:v>
                </c:pt>
                <c:pt idx="29">
                  <c:v>11074478</c:v>
                </c:pt>
                <c:pt idx="30">
                  <c:v>14655478</c:v>
                </c:pt>
                <c:pt idx="31">
                  <c:v>1213045</c:v>
                </c:pt>
                <c:pt idx="32">
                  <c:v>260509</c:v>
                </c:pt>
                <c:pt idx="33">
                  <c:v>1698078</c:v>
                </c:pt>
                <c:pt idx="34">
                  <c:v>787255</c:v>
                </c:pt>
                <c:pt idx="35">
                  <c:v>180938</c:v>
                </c:pt>
                <c:pt idx="36">
                  <c:v>1506436</c:v>
                </c:pt>
                <c:pt idx="37">
                  <c:v>242256</c:v>
                </c:pt>
                <c:pt idx="38">
                  <c:v>474406</c:v>
                </c:pt>
                <c:pt idx="39">
                  <c:v>416135</c:v>
                </c:pt>
                <c:pt idx="40">
                  <c:v>274233</c:v>
                </c:pt>
                <c:pt idx="41">
                  <c:v>268934</c:v>
                </c:pt>
                <c:pt idx="42">
                  <c:v>372409</c:v>
                </c:pt>
                <c:pt idx="43">
                  <c:v>871488</c:v>
                </c:pt>
                <c:pt idx="44">
                  <c:v>352888</c:v>
                </c:pt>
                <c:pt idx="45">
                  <c:v>171952</c:v>
                </c:pt>
                <c:pt idx="46">
                  <c:v>331298</c:v>
                </c:pt>
                <c:pt idx="47">
                  <c:v>195380</c:v>
                </c:pt>
                <c:pt idx="48">
                  <c:v>1311424</c:v>
                </c:pt>
                <c:pt idx="49">
                  <c:v>207911</c:v>
                </c:pt>
                <c:pt idx="50">
                  <c:v>377154</c:v>
                </c:pt>
                <c:pt idx="51">
                  <c:v>339027</c:v>
                </c:pt>
                <c:pt idx="52">
                  <c:v>196146</c:v>
                </c:pt>
                <c:pt idx="53">
                  <c:v>190457</c:v>
                </c:pt>
                <c:pt idx="54">
                  <c:v>737829</c:v>
                </c:pt>
                <c:pt idx="55">
                  <c:v>826782</c:v>
                </c:pt>
                <c:pt idx="56">
                  <c:v>443484</c:v>
                </c:pt>
                <c:pt idx="57">
                  <c:v>1636607</c:v>
                </c:pt>
                <c:pt idx="58">
                  <c:v>2744921</c:v>
                </c:pt>
                <c:pt idx="59">
                  <c:v>212935</c:v>
                </c:pt>
                <c:pt idx="60">
                  <c:v>309101</c:v>
                </c:pt>
                <c:pt idx="61">
                  <c:v>228988</c:v>
                </c:pt>
                <c:pt idx="62">
                  <c:v>205021</c:v>
                </c:pt>
                <c:pt idx="63">
                  <c:v>634291</c:v>
                </c:pt>
                <c:pt idx="64">
                  <c:v>1585805</c:v>
                </c:pt>
                <c:pt idx="65">
                  <c:v>528097</c:v>
                </c:pt>
                <c:pt idx="66">
                  <c:v>451933</c:v>
                </c:pt>
                <c:pt idx="67">
                  <c:v>2254186</c:v>
                </c:pt>
                <c:pt idx="68">
                  <c:v>169483</c:v>
                </c:pt>
                <c:pt idx="69">
                  <c:v>2123400</c:v>
                </c:pt>
                <c:pt idx="70">
                  <c:v>221611</c:v>
                </c:pt>
              </c:numCache>
            </c:numRef>
          </c:val>
          <c:smooth val="0"/>
          <c:extLst>
            <c:ext xmlns:c16="http://schemas.microsoft.com/office/drawing/2014/chart" uri="{C3380CC4-5D6E-409C-BE32-E72D297353CC}">
              <c16:uniqueId val="{0000000C-4857-40B6-BBF4-662A1AC9651D}"/>
            </c:ext>
          </c:extLst>
        </c:ser>
        <c:dLbls>
          <c:showLegendKey val="0"/>
          <c:showVal val="0"/>
          <c:showCatName val="0"/>
          <c:showSerName val="0"/>
          <c:showPercent val="0"/>
          <c:showBubbleSize val="0"/>
        </c:dLbls>
        <c:smooth val="0"/>
        <c:axId val="489369728"/>
        <c:axId val="489362280"/>
      </c:lineChart>
      <c:catAx>
        <c:axId val="48936972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a:t>Retention time (RT)</a:t>
                </a:r>
              </a:p>
            </c:rich>
          </c:tx>
          <c:overlay val="0"/>
          <c:spPr>
            <a:noFill/>
            <a:ln>
              <a:noFill/>
            </a:ln>
            <a:effectLst/>
          </c:sp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9362280"/>
        <c:crosses val="autoZero"/>
        <c:auto val="1"/>
        <c:lblAlgn val="ctr"/>
        <c:lblOffset val="100"/>
        <c:noMultiLvlLbl val="0"/>
      </c:catAx>
      <c:valAx>
        <c:axId val="489362280"/>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a:t>Abundance</a:t>
                </a:r>
              </a:p>
            </c:rich>
          </c:tx>
          <c:overlay val="0"/>
          <c:spPr>
            <a:noFill/>
            <a:ln>
              <a:noFill/>
            </a:ln>
            <a:effectLst/>
          </c:sp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9369728"/>
        <c:crosses val="autoZero"/>
        <c:crossBetween val="between"/>
      </c:valAx>
      <c:spPr>
        <a:noFill/>
        <a:ln>
          <a:solidFill>
            <a:sysClr val="windowText" lastClr="000000"/>
          </a:solid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'3'!$C$1</c:f>
              <c:strCache>
                <c:ptCount val="1"/>
                <c:pt idx="0">
                  <c:v>Height</c:v>
                </c:pt>
              </c:strCache>
            </c:strRef>
          </c:tx>
          <c:spPr>
            <a:ln w="12700" cap="rnd">
              <a:solidFill>
                <a:srgbClr val="FF0000"/>
              </a:solidFill>
              <a:round/>
            </a:ln>
            <a:effectLst/>
          </c:spPr>
          <c:marker>
            <c:symbol val="none"/>
          </c:marker>
          <c:dLbls>
            <c:dLbl>
              <c:idx val="13"/>
              <c:layout>
                <c:manualLayout>
                  <c:x val="-7.1331289660141919E-2"/>
                  <c:y val="-7.6373990533891406E-2"/>
                </c:manualLayout>
              </c:layout>
              <c:tx>
                <c:rich>
                  <a:bodyPr/>
                  <a:lstStyle/>
                  <a:p>
                    <a:fld id="{2FC241E5-B3F0-4817-A252-94A0BCFC995E}" type="CELLREF">
                      <a:rPr lang="en-US"/>
                      <a:pPr/>
                      <a:t>[CELLREF]</a:t>
                    </a:fld>
                    <a:endParaRPr lang="en-GB"/>
                  </a:p>
                </c:rich>
              </c:tx>
              <c:showLegendKey val="0"/>
              <c:showVal val="1"/>
              <c:showCatName val="1"/>
              <c:showSerName val="0"/>
              <c:showPercent val="0"/>
              <c:showBubbleSize val="0"/>
              <c:extLst>
                <c:ext xmlns:c15="http://schemas.microsoft.com/office/drawing/2012/chart" uri="{CE6537A1-D6FC-4f65-9D91-7224C49458BB}">
                  <c15:dlblFieldTable>
                    <c15:dlblFTEntry>
                      <c15:txfldGUID>{2FC241E5-B3F0-4817-A252-94A0BCFC995E}</c15:txfldGUID>
                      <c15:f>'3'!$F$15</c15:f>
                      <c15:dlblFieldTableCache>
                        <c:ptCount val="1"/>
                        <c:pt idx="0">
                          <c:v>Hexanal</c:v>
                        </c:pt>
                      </c15:dlblFieldTableCache>
                    </c15:dlblFTEntry>
                  </c15:dlblFieldTable>
                  <c15:showDataLabelsRange val="0"/>
                </c:ext>
                <c:ext xmlns:c16="http://schemas.microsoft.com/office/drawing/2014/chart" uri="{C3380CC4-5D6E-409C-BE32-E72D297353CC}">
                  <c16:uniqueId val="{00000000-36F0-43B9-8B92-283BAA0D5300}"/>
                </c:ext>
              </c:extLst>
            </c:dLbl>
            <c:dLbl>
              <c:idx val="22"/>
              <c:layout>
                <c:manualLayout>
                  <c:x val="-0.12104105200898192"/>
                  <c:y val="-0.21362896312251919"/>
                </c:manualLayout>
              </c:layout>
              <c:tx>
                <c:rich>
                  <a:bodyPr/>
                  <a:lstStyle/>
                  <a:p>
                    <a:fld id="{F14AE5D0-A9AD-4F2E-8003-E839C985F516}" type="CELLREF">
                      <a:rPr lang="en-US"/>
                      <a:pPr/>
                      <a:t>[CELLREF]</a:t>
                    </a:fld>
                    <a:endParaRPr lang="en-GB"/>
                  </a:p>
                </c:rich>
              </c:tx>
              <c:showLegendKey val="0"/>
              <c:showVal val="1"/>
              <c:showCatName val="1"/>
              <c:showSerName val="0"/>
              <c:showPercent val="0"/>
              <c:showBubbleSize val="0"/>
              <c:extLst>
                <c:ext xmlns:c15="http://schemas.microsoft.com/office/drawing/2012/chart" uri="{CE6537A1-D6FC-4f65-9D91-7224C49458BB}">
                  <c15:dlblFieldTable>
                    <c15:dlblFTEntry>
                      <c15:txfldGUID>{F14AE5D0-A9AD-4F2E-8003-E839C985F516}</c15:txfldGUID>
                      <c15:f>'3'!$F$24</c15:f>
                      <c15:dlblFieldTableCache>
                        <c:ptCount val="1"/>
                        <c:pt idx="0">
                          <c:v>Benzaldehyde</c:v>
                        </c:pt>
                      </c15:dlblFieldTableCache>
                    </c15:dlblFTEntry>
                  </c15:dlblFieldTable>
                  <c15:showDataLabelsRange val="0"/>
                </c:ext>
                <c:ext xmlns:c16="http://schemas.microsoft.com/office/drawing/2014/chart" uri="{C3380CC4-5D6E-409C-BE32-E72D297353CC}">
                  <c16:uniqueId val="{00000001-36F0-43B9-8B92-283BAA0D5300}"/>
                </c:ext>
              </c:extLst>
            </c:dLbl>
            <c:dLbl>
              <c:idx val="24"/>
              <c:layout>
                <c:manualLayout>
                  <c:x val="2.4739954507054782E-2"/>
                  <c:y val="-1.4990840242497507E-2"/>
                </c:manualLayout>
              </c:layout>
              <c:tx>
                <c:rich>
                  <a:bodyPr/>
                  <a:lstStyle/>
                  <a:p>
                    <a:fld id="{D79CF765-E68E-410D-B87A-5CE3FDA47E7F}" type="CELLREF">
                      <a:rPr lang="en-US"/>
                      <a:pPr/>
                      <a:t>[CELLREF]</a:t>
                    </a:fld>
                    <a:endParaRPr lang="en-GB"/>
                  </a:p>
                </c:rich>
              </c:tx>
              <c:showLegendKey val="0"/>
              <c:showVal val="1"/>
              <c:showCatName val="1"/>
              <c:showSerName val="0"/>
              <c:showPercent val="0"/>
              <c:showBubbleSize val="0"/>
              <c:extLst>
                <c:ext xmlns:c15="http://schemas.microsoft.com/office/drawing/2012/chart" uri="{CE6537A1-D6FC-4f65-9D91-7224C49458BB}">
                  <c15:dlblFieldTable>
                    <c15:dlblFTEntry>
                      <c15:txfldGUID>{D79CF765-E68E-410D-B87A-5CE3FDA47E7F}</c15:txfldGUID>
                      <c15:f>'3'!$F$26</c15:f>
                      <c15:dlblFieldTableCache>
                        <c:ptCount val="1"/>
                        <c:pt idx="0">
                          <c:v>3-Octanone</c:v>
                        </c:pt>
                      </c15:dlblFieldTableCache>
                    </c15:dlblFTEntry>
                  </c15:dlblFieldTable>
                  <c15:showDataLabelsRange val="0"/>
                </c:ext>
                <c:ext xmlns:c16="http://schemas.microsoft.com/office/drawing/2014/chart" uri="{C3380CC4-5D6E-409C-BE32-E72D297353CC}">
                  <c16:uniqueId val="{00000002-36F0-43B9-8B92-283BAA0D5300}"/>
                </c:ext>
              </c:extLst>
            </c:dLbl>
            <c:dLbl>
              <c:idx val="25"/>
              <c:layout>
                <c:manualLayout>
                  <c:x val="-6.7693068474787886E-3"/>
                  <c:y val="-0.41885706227714603"/>
                </c:manualLayout>
              </c:layout>
              <c:tx>
                <c:rich>
                  <a:bodyPr/>
                  <a:lstStyle/>
                  <a:p>
                    <a:fld id="{DE5EB3AA-AA97-4C9A-8F8E-C8EDC7D0E286}" type="CELLREF">
                      <a:rPr lang="en-US"/>
                      <a:pPr/>
                      <a:t>[CELLREF]</a:t>
                    </a:fld>
                    <a:endParaRPr lang="en-GB"/>
                  </a:p>
                </c:rich>
              </c:tx>
              <c:showLegendKey val="0"/>
              <c:showVal val="1"/>
              <c:showCatName val="1"/>
              <c:showSerName val="0"/>
              <c:showPercent val="0"/>
              <c:showBubbleSize val="0"/>
              <c:extLst>
                <c:ext xmlns:c15="http://schemas.microsoft.com/office/drawing/2012/chart" uri="{CE6537A1-D6FC-4f65-9D91-7224C49458BB}">
                  <c15:dlblFieldTable>
                    <c15:dlblFTEntry>
                      <c15:txfldGUID>{DE5EB3AA-AA97-4C9A-8F8E-C8EDC7D0E286}</c15:txfldGUID>
                      <c15:f>'3'!$F$27</c15:f>
                      <c15:dlblFieldTableCache>
                        <c:ptCount val="1"/>
                        <c:pt idx="0">
                          <c:v>2-Pentylfuran</c:v>
                        </c:pt>
                      </c15:dlblFieldTableCache>
                    </c15:dlblFTEntry>
                  </c15:dlblFieldTable>
                  <c15:showDataLabelsRange val="0"/>
                </c:ext>
                <c:ext xmlns:c16="http://schemas.microsoft.com/office/drawing/2014/chart" uri="{C3380CC4-5D6E-409C-BE32-E72D297353CC}">
                  <c16:uniqueId val="{00000003-36F0-43B9-8B92-283BAA0D5300}"/>
                </c:ext>
              </c:extLst>
            </c:dLbl>
            <c:dLbl>
              <c:idx val="27"/>
              <c:layout>
                <c:manualLayout>
                  <c:x val="1.5235077667141818E-3"/>
                  <c:y val="-0.25174240719910018"/>
                </c:manualLayout>
              </c:layout>
              <c:tx>
                <c:rich>
                  <a:bodyPr/>
                  <a:lstStyle/>
                  <a:p>
                    <a:fld id="{1A1B0ABA-1E48-46CC-AA3C-C3220570C283}" type="CELLREF">
                      <a:rPr lang="en-US"/>
                      <a:pPr/>
                      <a:t>[CELLREF]</a:t>
                    </a:fld>
                    <a:endParaRPr lang="en-GB"/>
                  </a:p>
                </c:rich>
              </c:tx>
              <c:showLegendKey val="0"/>
              <c:showVal val="1"/>
              <c:showCatName val="1"/>
              <c:showSerName val="0"/>
              <c:showPercent val="0"/>
              <c:showBubbleSize val="0"/>
              <c:extLst>
                <c:ext xmlns:c15="http://schemas.microsoft.com/office/drawing/2012/chart" uri="{CE6537A1-D6FC-4f65-9D91-7224C49458BB}">
                  <c15:dlblFieldTable>
                    <c15:dlblFTEntry>
                      <c15:txfldGUID>{1A1B0ABA-1E48-46CC-AA3C-C3220570C283}</c15:txfldGUID>
                      <c15:f>'3'!$F$29</c15:f>
                      <c15:dlblFieldTableCache>
                        <c:ptCount val="1"/>
                        <c:pt idx="0">
                          <c:v>Octanal</c:v>
                        </c:pt>
                      </c15:dlblFieldTableCache>
                    </c15:dlblFTEntry>
                  </c15:dlblFieldTable>
                  <c15:showDataLabelsRange val="0"/>
                </c:ext>
                <c:ext xmlns:c16="http://schemas.microsoft.com/office/drawing/2014/chart" uri="{C3380CC4-5D6E-409C-BE32-E72D297353CC}">
                  <c16:uniqueId val="{00000004-36F0-43B9-8B92-283BAA0D5300}"/>
                </c:ext>
              </c:extLst>
            </c:dLbl>
            <c:dLbl>
              <c:idx val="33"/>
              <c:layout>
                <c:manualLayout>
                  <c:x val="1.2578709624514307E-2"/>
                  <c:y val="-0.22719453069281254"/>
                </c:manualLayout>
              </c:layout>
              <c:tx>
                <c:rich>
                  <a:bodyPr/>
                  <a:lstStyle/>
                  <a:p>
                    <a:fld id="{2FE0593F-DAD8-42AF-B4EE-674511757E5D}" type="CELLREF">
                      <a:rPr lang="en-US"/>
                      <a:pPr/>
                      <a:t>[CELLREF]</a:t>
                    </a:fld>
                    <a:endParaRPr lang="en-GB"/>
                  </a:p>
                </c:rich>
              </c:tx>
              <c:showLegendKey val="0"/>
              <c:showVal val="1"/>
              <c:showCatName val="1"/>
              <c:showSerName val="0"/>
              <c:showPercent val="0"/>
              <c:showBubbleSize val="0"/>
              <c:extLst>
                <c:ext xmlns:c15="http://schemas.microsoft.com/office/drawing/2012/chart" uri="{CE6537A1-D6FC-4f65-9D91-7224C49458BB}">
                  <c15:dlblFieldTable>
                    <c15:dlblFTEntry>
                      <c15:txfldGUID>{2FE0593F-DAD8-42AF-B4EE-674511757E5D}</c15:txfldGUID>
                      <c15:f>'3'!$F$35</c15:f>
                      <c15:dlblFieldTableCache>
                        <c:ptCount val="1"/>
                        <c:pt idx="0">
                          <c:v>(E)-2-Octenal</c:v>
                        </c:pt>
                      </c15:dlblFieldTableCache>
                    </c15:dlblFTEntry>
                  </c15:dlblFieldTable>
                  <c15:showDataLabelsRange val="0"/>
                </c:ext>
                <c:ext xmlns:c16="http://schemas.microsoft.com/office/drawing/2014/chart" uri="{C3380CC4-5D6E-409C-BE32-E72D297353CC}">
                  <c16:uniqueId val="{00000005-36F0-43B9-8B92-283BAA0D5300}"/>
                </c:ext>
              </c:extLst>
            </c:dLbl>
            <c:dLbl>
              <c:idx val="36"/>
              <c:layout>
                <c:manualLayout>
                  <c:x val="8.2466924074109608E-3"/>
                  <c:y val="-9.4133029803113583E-2"/>
                </c:manualLayout>
              </c:layout>
              <c:tx>
                <c:rich>
                  <a:bodyPr/>
                  <a:lstStyle/>
                  <a:p>
                    <a:fld id="{5CD571E5-4676-421A-9C01-B2C9D3AD984F}" type="CELLREF">
                      <a:rPr lang="en-US"/>
                      <a:pPr/>
                      <a:t>[CELLREF]</a:t>
                    </a:fld>
                    <a:endParaRPr lang="en-GB"/>
                  </a:p>
                </c:rich>
              </c:tx>
              <c:showLegendKey val="0"/>
              <c:showVal val="1"/>
              <c:showCatName val="1"/>
              <c:showSerName val="0"/>
              <c:showPercent val="0"/>
              <c:showBubbleSize val="0"/>
              <c:extLst>
                <c:ext xmlns:c15="http://schemas.microsoft.com/office/drawing/2012/chart" uri="{CE6537A1-D6FC-4f65-9D91-7224C49458BB}">
                  <c15:dlblFieldTable>
                    <c15:dlblFTEntry>
                      <c15:txfldGUID>{5CD571E5-4676-421A-9C01-B2C9D3AD984F}</c15:txfldGUID>
                      <c15:f>'3'!$F$38</c15:f>
                      <c15:dlblFieldTableCache>
                        <c:ptCount val="1"/>
                        <c:pt idx="0">
                          <c:v>1-Octanol</c:v>
                        </c:pt>
                      </c15:dlblFieldTableCache>
                    </c15:dlblFTEntry>
                  </c15:dlblFieldTable>
                  <c15:showDataLabelsRange val="0"/>
                </c:ext>
                <c:ext xmlns:c16="http://schemas.microsoft.com/office/drawing/2014/chart" uri="{C3380CC4-5D6E-409C-BE32-E72D297353CC}">
                  <c16:uniqueId val="{00000006-36F0-43B9-8B92-283BAA0D5300}"/>
                </c:ext>
              </c:extLst>
            </c:dLbl>
            <c:dLbl>
              <c:idx val="39"/>
              <c:layout>
                <c:manualLayout>
                  <c:x val="-2.0638540279961207E-2"/>
                  <c:y val="-8.8017880427343653E-2"/>
                </c:manualLayout>
              </c:layout>
              <c:tx>
                <c:rich>
                  <a:bodyPr/>
                  <a:lstStyle/>
                  <a:p>
                    <a:fld id="{A9C6BBD6-9D1E-4CD6-BCD6-F1DB79A90BA3}" type="CELLREF">
                      <a:rPr lang="en-US"/>
                      <a:pPr/>
                      <a:t>[CELLREF]</a:t>
                    </a:fld>
                    <a:endParaRPr lang="en-GB"/>
                  </a:p>
                </c:rich>
              </c:tx>
              <c:showLegendKey val="0"/>
              <c:showVal val="1"/>
              <c:showCatName val="1"/>
              <c:showSerName val="0"/>
              <c:showPercent val="0"/>
              <c:showBubbleSize val="0"/>
              <c:extLst>
                <c:ext xmlns:c15="http://schemas.microsoft.com/office/drawing/2012/chart" uri="{CE6537A1-D6FC-4f65-9D91-7224C49458BB}">
                  <c15:dlblFieldTable>
                    <c15:dlblFTEntry>
                      <c15:txfldGUID>{A9C6BBD6-9D1E-4CD6-BCD6-F1DB79A90BA3}</c15:txfldGUID>
                      <c15:f>'3'!$F$41</c15:f>
                      <c15:dlblFieldTableCache>
                        <c:ptCount val="1"/>
                        <c:pt idx="0">
                          <c:v>Nonanal</c:v>
                        </c:pt>
                      </c15:dlblFieldTableCache>
                    </c15:dlblFTEntry>
                  </c15:dlblFieldTable>
                  <c15:showDataLabelsRange val="0"/>
                </c:ext>
                <c:ext xmlns:c16="http://schemas.microsoft.com/office/drawing/2014/chart" uri="{C3380CC4-5D6E-409C-BE32-E72D297353CC}">
                  <c16:uniqueId val="{00000007-36F0-43B9-8B92-283BAA0D5300}"/>
                </c:ext>
              </c:extLst>
            </c:dLbl>
            <c:dLbl>
              <c:idx val="49"/>
              <c:layout>
                <c:manualLayout>
                  <c:x val="-5.6921299971560806E-2"/>
                  <c:y val="-0.17346139715152256"/>
                </c:manualLayout>
              </c:layout>
              <c:tx>
                <c:rich>
                  <a:bodyPr/>
                  <a:lstStyle/>
                  <a:p>
                    <a:fld id="{55BD1716-CA2C-4416-AD89-956C708C5452}" type="CELLREF">
                      <a:rPr lang="en-US"/>
                      <a:pPr/>
                      <a:t>[CELLREF]</a:t>
                    </a:fld>
                    <a:endParaRPr lang="en-GB"/>
                  </a:p>
                </c:rich>
              </c:tx>
              <c:showLegendKey val="0"/>
              <c:showVal val="1"/>
              <c:showCatName val="1"/>
              <c:showSerName val="0"/>
              <c:showPercent val="0"/>
              <c:showBubbleSize val="0"/>
              <c:extLst>
                <c:ext xmlns:c15="http://schemas.microsoft.com/office/drawing/2012/chart" uri="{CE6537A1-D6FC-4f65-9D91-7224C49458BB}">
                  <c15:dlblFieldTable>
                    <c15:dlblFTEntry>
                      <c15:txfldGUID>{55BD1716-CA2C-4416-AD89-956C708C5452}</c15:txfldGUID>
                      <c15:f>'3'!$F$51</c15:f>
                      <c15:dlblFieldTableCache>
                        <c:ptCount val="1"/>
                        <c:pt idx="0">
                          <c:v>Naphthalene</c:v>
                        </c:pt>
                      </c15:dlblFieldTableCache>
                    </c15:dlblFTEntry>
                  </c15:dlblFieldTable>
                  <c15:showDataLabelsRange val="0"/>
                </c:ext>
                <c:ext xmlns:c16="http://schemas.microsoft.com/office/drawing/2014/chart" uri="{C3380CC4-5D6E-409C-BE32-E72D297353CC}">
                  <c16:uniqueId val="{00000008-36F0-43B9-8B92-283BAA0D5300}"/>
                </c:ext>
              </c:extLst>
            </c:dLbl>
            <c:dLbl>
              <c:idx val="51"/>
              <c:layout>
                <c:manualLayout>
                  <c:x val="-1.4157002255950003E-2"/>
                  <c:y val="-9.671675875831158E-2"/>
                </c:manualLayout>
              </c:layout>
              <c:tx>
                <c:rich>
                  <a:bodyPr/>
                  <a:lstStyle/>
                  <a:p>
                    <a:fld id="{4057A3F4-4C35-4D4A-B609-23B542E473C0}" type="CELLREF">
                      <a:rPr lang="en-US"/>
                      <a:pPr/>
                      <a:t>[CELLREF]</a:t>
                    </a:fld>
                    <a:endParaRPr lang="en-GB"/>
                  </a:p>
                </c:rich>
              </c:tx>
              <c:showLegendKey val="0"/>
              <c:showVal val="1"/>
              <c:showCatName val="1"/>
              <c:showSerName val="0"/>
              <c:showPercent val="0"/>
              <c:showBubbleSize val="0"/>
              <c:extLst>
                <c:ext xmlns:c15="http://schemas.microsoft.com/office/drawing/2012/chart" uri="{CE6537A1-D6FC-4f65-9D91-7224C49458BB}">
                  <c15:dlblFieldTable>
                    <c15:dlblFTEntry>
                      <c15:txfldGUID>{4057A3F4-4C35-4D4A-B609-23B542E473C0}</c15:txfldGUID>
                      <c15:f>'3'!$F$53</c15:f>
                      <c15:dlblFieldTableCache>
                        <c:ptCount val="1"/>
                        <c:pt idx="0">
                          <c:v>Dodecane</c:v>
                        </c:pt>
                      </c15:dlblFieldTableCache>
                    </c15:dlblFTEntry>
                  </c15:dlblFieldTable>
                  <c15:showDataLabelsRange val="0"/>
                </c:ext>
                <c:ext xmlns:c16="http://schemas.microsoft.com/office/drawing/2014/chart" uri="{C3380CC4-5D6E-409C-BE32-E72D297353CC}">
                  <c16:uniqueId val="{00000009-36F0-43B9-8B92-283BAA0D5300}"/>
                </c:ext>
              </c:extLst>
            </c:dLbl>
            <c:dLbl>
              <c:idx val="70"/>
              <c:layout>
                <c:manualLayout>
                  <c:x val="-6.3228189430010587E-2"/>
                  <c:y val="-0.10139290113895873"/>
                </c:manualLayout>
              </c:layout>
              <c:tx>
                <c:rich>
                  <a:bodyPr/>
                  <a:lstStyle/>
                  <a:p>
                    <a:fld id="{4F8B2EA0-1AD3-46FC-AE53-10EDD368A82A}" type="CELLREF">
                      <a:rPr lang="en-US"/>
                      <a:pPr/>
                      <a:t>[CELLREF]</a:t>
                    </a:fld>
                    <a:endParaRPr lang="en-GB"/>
                  </a:p>
                </c:rich>
              </c:tx>
              <c:showLegendKey val="0"/>
              <c:showVal val="1"/>
              <c:showCatName val="1"/>
              <c:showSerName val="0"/>
              <c:showPercent val="0"/>
              <c:showBubbleSize val="0"/>
              <c:extLst>
                <c:ext xmlns:c15="http://schemas.microsoft.com/office/drawing/2012/chart" uri="{CE6537A1-D6FC-4f65-9D91-7224C49458BB}">
                  <c15:dlblFieldTable>
                    <c15:dlblFTEntry>
                      <c15:txfldGUID>{4F8B2EA0-1AD3-46FC-AE53-10EDD368A82A}</c15:txfldGUID>
                      <c15:f>'3'!$F$72</c15:f>
                      <c15:dlblFieldTableCache>
                        <c:ptCount val="1"/>
                        <c:pt idx="0">
                          <c:v>Tetradecane</c:v>
                        </c:pt>
                      </c15:dlblFieldTableCache>
                    </c15:dlblFTEntry>
                  </c15:dlblFieldTable>
                  <c15:showDataLabelsRange val="0"/>
                </c:ext>
                <c:ext xmlns:c16="http://schemas.microsoft.com/office/drawing/2014/chart" uri="{C3380CC4-5D6E-409C-BE32-E72D297353CC}">
                  <c16:uniqueId val="{0000000A-36F0-43B9-8B92-283BAA0D5300}"/>
                </c:ext>
              </c:extLst>
            </c:dLbl>
            <c:dLbl>
              <c:idx val="80"/>
              <c:layout>
                <c:manualLayout>
                  <c:x val="-2.8462133015557854E-2"/>
                  <c:y val="-8.5962207606025548E-2"/>
                </c:manualLayout>
              </c:layout>
              <c:tx>
                <c:rich>
                  <a:bodyPr/>
                  <a:lstStyle/>
                  <a:p>
                    <a:fld id="{89AC6C23-DBF2-4450-A288-87CEA8C7FAAF}" type="CELLREF">
                      <a:rPr lang="el-GR"/>
                      <a:pPr/>
                      <a:t>[CELLREF]</a:t>
                    </a:fld>
                    <a:endParaRPr lang="en-GB"/>
                  </a:p>
                </c:rich>
              </c:tx>
              <c:showLegendKey val="0"/>
              <c:showVal val="1"/>
              <c:showCatName val="1"/>
              <c:showSerName val="0"/>
              <c:showPercent val="0"/>
              <c:showBubbleSize val="0"/>
              <c:extLst>
                <c:ext xmlns:c15="http://schemas.microsoft.com/office/drawing/2012/chart" uri="{CE6537A1-D6FC-4f65-9D91-7224C49458BB}">
                  <c15:dlblFieldTable>
                    <c15:dlblFTEntry>
                      <c15:txfldGUID>{89AC6C23-DBF2-4450-A288-87CEA8C7FAAF}</c15:txfldGUID>
                      <c15:f>'3'!$F$82</c15:f>
                      <c15:dlblFieldTableCache>
                        <c:ptCount val="1"/>
                        <c:pt idx="0">
                          <c:v>α-Cardinene</c:v>
                        </c:pt>
                      </c15:dlblFieldTableCache>
                    </c15:dlblFTEntry>
                  </c15:dlblFieldTable>
                  <c15:showDataLabelsRange val="0"/>
                </c:ext>
                <c:ext xmlns:c16="http://schemas.microsoft.com/office/drawing/2014/chart" uri="{C3380CC4-5D6E-409C-BE32-E72D297353CC}">
                  <c16:uniqueId val="{0000000B-36F0-43B9-8B92-283BAA0D530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showLeaderLines val="0"/>
              </c:ext>
            </c:extLst>
          </c:dLbls>
          <c:cat>
            <c:numRef>
              <c:f>'3'!$B$2:$B$89</c:f>
              <c:numCache>
                <c:formatCode>0.00</c:formatCode>
                <c:ptCount val="88"/>
                <c:pt idx="0">
                  <c:v>1.587</c:v>
                </c:pt>
                <c:pt idx="1">
                  <c:v>1.621</c:v>
                </c:pt>
                <c:pt idx="2">
                  <c:v>1.6579999999999999</c:v>
                </c:pt>
                <c:pt idx="3">
                  <c:v>1.823</c:v>
                </c:pt>
                <c:pt idx="4">
                  <c:v>1.8560000000000001</c:v>
                </c:pt>
                <c:pt idx="5">
                  <c:v>2.0640000000000001</c:v>
                </c:pt>
                <c:pt idx="6">
                  <c:v>2.1280000000000001</c:v>
                </c:pt>
                <c:pt idx="7">
                  <c:v>2.653</c:v>
                </c:pt>
                <c:pt idx="8">
                  <c:v>2.7570000000000001</c:v>
                </c:pt>
                <c:pt idx="9">
                  <c:v>2.7919999999999998</c:v>
                </c:pt>
                <c:pt idx="10">
                  <c:v>3.6880000000000002</c:v>
                </c:pt>
                <c:pt idx="11">
                  <c:v>3.7229999999999999</c:v>
                </c:pt>
                <c:pt idx="12">
                  <c:v>3.9820000000000002</c:v>
                </c:pt>
                <c:pt idx="13">
                  <c:v>4.0919999999999996</c:v>
                </c:pt>
                <c:pt idx="14">
                  <c:v>4.5069999999999997</c:v>
                </c:pt>
                <c:pt idx="15">
                  <c:v>4.54</c:v>
                </c:pt>
                <c:pt idx="16">
                  <c:v>4.952</c:v>
                </c:pt>
                <c:pt idx="17">
                  <c:v>5.0519999999999996</c:v>
                </c:pt>
                <c:pt idx="18">
                  <c:v>5.173</c:v>
                </c:pt>
                <c:pt idx="19">
                  <c:v>5.3049999999999997</c:v>
                </c:pt>
                <c:pt idx="20">
                  <c:v>5.6509999999999998</c:v>
                </c:pt>
                <c:pt idx="21">
                  <c:v>6.5670000000000002</c:v>
                </c:pt>
                <c:pt idx="22">
                  <c:v>6.6820000000000004</c:v>
                </c:pt>
                <c:pt idx="23">
                  <c:v>6.8390000000000004</c:v>
                </c:pt>
                <c:pt idx="24">
                  <c:v>7.08</c:v>
                </c:pt>
                <c:pt idx="25">
                  <c:v>7.1550000000000002</c:v>
                </c:pt>
                <c:pt idx="26">
                  <c:v>7.23</c:v>
                </c:pt>
                <c:pt idx="27">
                  <c:v>7.327</c:v>
                </c:pt>
                <c:pt idx="28">
                  <c:v>7.5149999999999997</c:v>
                </c:pt>
                <c:pt idx="29">
                  <c:v>7.6520000000000001</c:v>
                </c:pt>
                <c:pt idx="30">
                  <c:v>7.734</c:v>
                </c:pt>
                <c:pt idx="31">
                  <c:v>7.8250000000000002</c:v>
                </c:pt>
                <c:pt idx="32">
                  <c:v>8.016</c:v>
                </c:pt>
                <c:pt idx="33">
                  <c:v>8.2059999999999995</c:v>
                </c:pt>
                <c:pt idx="34">
                  <c:v>8.3000000000000007</c:v>
                </c:pt>
                <c:pt idx="35">
                  <c:v>8.3490000000000002</c:v>
                </c:pt>
                <c:pt idx="36">
                  <c:v>8.3849999999999998</c:v>
                </c:pt>
                <c:pt idx="37">
                  <c:v>8.76</c:v>
                </c:pt>
                <c:pt idx="38">
                  <c:v>8.8640000000000008</c:v>
                </c:pt>
                <c:pt idx="39">
                  <c:v>8.9280000000000008</c:v>
                </c:pt>
                <c:pt idx="40">
                  <c:v>8.9990000000000006</c:v>
                </c:pt>
                <c:pt idx="41">
                  <c:v>9.5150000000000006</c:v>
                </c:pt>
                <c:pt idx="42">
                  <c:v>9.61</c:v>
                </c:pt>
                <c:pt idx="43">
                  <c:v>9.6639999999999997</c:v>
                </c:pt>
                <c:pt idx="44">
                  <c:v>9.7739999999999991</c:v>
                </c:pt>
                <c:pt idx="45">
                  <c:v>9.8659999999999997</c:v>
                </c:pt>
                <c:pt idx="46">
                  <c:v>9.92</c:v>
                </c:pt>
                <c:pt idx="47">
                  <c:v>10.065</c:v>
                </c:pt>
                <c:pt idx="48">
                  <c:v>10.207000000000001</c:v>
                </c:pt>
                <c:pt idx="49">
                  <c:v>10.242000000000001</c:v>
                </c:pt>
                <c:pt idx="50">
                  <c:v>10.303000000000001</c:v>
                </c:pt>
                <c:pt idx="51">
                  <c:v>10.362</c:v>
                </c:pt>
                <c:pt idx="52">
                  <c:v>10.448</c:v>
                </c:pt>
                <c:pt idx="53">
                  <c:v>10.568</c:v>
                </c:pt>
                <c:pt idx="54">
                  <c:v>10.715999999999999</c:v>
                </c:pt>
                <c:pt idx="55">
                  <c:v>11.004</c:v>
                </c:pt>
                <c:pt idx="56">
                  <c:v>11.048</c:v>
                </c:pt>
                <c:pt idx="57">
                  <c:v>11.202</c:v>
                </c:pt>
                <c:pt idx="58">
                  <c:v>11.250999999999999</c:v>
                </c:pt>
                <c:pt idx="59">
                  <c:v>11.523</c:v>
                </c:pt>
                <c:pt idx="60">
                  <c:v>11.638999999999999</c:v>
                </c:pt>
                <c:pt idx="61">
                  <c:v>11.7</c:v>
                </c:pt>
                <c:pt idx="62">
                  <c:v>11.78</c:v>
                </c:pt>
                <c:pt idx="63">
                  <c:v>11.86</c:v>
                </c:pt>
                <c:pt idx="64">
                  <c:v>12.134</c:v>
                </c:pt>
                <c:pt idx="65">
                  <c:v>12.401</c:v>
                </c:pt>
                <c:pt idx="66">
                  <c:v>12.48</c:v>
                </c:pt>
                <c:pt idx="67">
                  <c:v>12.589</c:v>
                </c:pt>
                <c:pt idx="68">
                  <c:v>12.852</c:v>
                </c:pt>
                <c:pt idx="69">
                  <c:v>12.959</c:v>
                </c:pt>
                <c:pt idx="70">
                  <c:v>13.118</c:v>
                </c:pt>
                <c:pt idx="71">
                  <c:v>13.487</c:v>
                </c:pt>
                <c:pt idx="72">
                  <c:v>13.722</c:v>
                </c:pt>
                <c:pt idx="73">
                  <c:v>13.818</c:v>
                </c:pt>
                <c:pt idx="74">
                  <c:v>13.927</c:v>
                </c:pt>
                <c:pt idx="75">
                  <c:v>14.083</c:v>
                </c:pt>
                <c:pt idx="76">
                  <c:v>14.234999999999999</c:v>
                </c:pt>
                <c:pt idx="77">
                  <c:v>14.365</c:v>
                </c:pt>
                <c:pt idx="78">
                  <c:v>14.555999999999999</c:v>
                </c:pt>
                <c:pt idx="79">
                  <c:v>14.625999999999999</c:v>
                </c:pt>
                <c:pt idx="80">
                  <c:v>14.728</c:v>
                </c:pt>
                <c:pt idx="81">
                  <c:v>14.814</c:v>
                </c:pt>
                <c:pt idx="82">
                  <c:v>15.617000000000001</c:v>
                </c:pt>
                <c:pt idx="83">
                  <c:v>16.256</c:v>
                </c:pt>
                <c:pt idx="84">
                  <c:v>16.364999999999998</c:v>
                </c:pt>
                <c:pt idx="85">
                  <c:v>17.715</c:v>
                </c:pt>
                <c:pt idx="86">
                  <c:v>18.09</c:v>
                </c:pt>
                <c:pt idx="87">
                  <c:v>18.556000000000001</c:v>
                </c:pt>
              </c:numCache>
            </c:numRef>
          </c:cat>
          <c:val>
            <c:numRef>
              <c:f>'3'!$C$2:$C$89</c:f>
              <c:numCache>
                <c:formatCode>0.00E+00</c:formatCode>
                <c:ptCount val="88"/>
                <c:pt idx="0">
                  <c:v>9679317</c:v>
                </c:pt>
                <c:pt idx="1">
                  <c:v>9713493</c:v>
                </c:pt>
                <c:pt idx="2">
                  <c:v>9639069</c:v>
                </c:pt>
                <c:pt idx="3">
                  <c:v>9031700</c:v>
                </c:pt>
                <c:pt idx="4">
                  <c:v>8861602</c:v>
                </c:pt>
                <c:pt idx="5">
                  <c:v>1818439</c:v>
                </c:pt>
                <c:pt idx="6">
                  <c:v>1706062</c:v>
                </c:pt>
                <c:pt idx="7">
                  <c:v>1160571</c:v>
                </c:pt>
                <c:pt idx="8">
                  <c:v>1698754</c:v>
                </c:pt>
                <c:pt idx="9">
                  <c:v>1698242</c:v>
                </c:pt>
                <c:pt idx="10">
                  <c:v>733241</c:v>
                </c:pt>
                <c:pt idx="11">
                  <c:v>689352</c:v>
                </c:pt>
                <c:pt idx="12">
                  <c:v>2376868</c:v>
                </c:pt>
                <c:pt idx="13">
                  <c:v>7464036</c:v>
                </c:pt>
                <c:pt idx="14">
                  <c:v>1570586</c:v>
                </c:pt>
                <c:pt idx="15">
                  <c:v>1529041</c:v>
                </c:pt>
                <c:pt idx="16">
                  <c:v>161059</c:v>
                </c:pt>
                <c:pt idx="17">
                  <c:v>284907</c:v>
                </c:pt>
                <c:pt idx="18">
                  <c:v>529614</c:v>
                </c:pt>
                <c:pt idx="19">
                  <c:v>556941</c:v>
                </c:pt>
                <c:pt idx="20">
                  <c:v>1413363</c:v>
                </c:pt>
                <c:pt idx="21">
                  <c:v>1336996</c:v>
                </c:pt>
                <c:pt idx="22">
                  <c:v>528613</c:v>
                </c:pt>
                <c:pt idx="23">
                  <c:v>749556</c:v>
                </c:pt>
                <c:pt idx="24">
                  <c:v>63707131</c:v>
                </c:pt>
                <c:pt idx="25">
                  <c:v>1565594</c:v>
                </c:pt>
                <c:pt idx="26">
                  <c:v>4759984</c:v>
                </c:pt>
                <c:pt idx="27">
                  <c:v>1790858</c:v>
                </c:pt>
                <c:pt idx="28">
                  <c:v>520402</c:v>
                </c:pt>
                <c:pt idx="29">
                  <c:v>477747</c:v>
                </c:pt>
                <c:pt idx="30">
                  <c:v>834871</c:v>
                </c:pt>
                <c:pt idx="31">
                  <c:v>2224858</c:v>
                </c:pt>
                <c:pt idx="32">
                  <c:v>5858987</c:v>
                </c:pt>
                <c:pt idx="33">
                  <c:v>11572992</c:v>
                </c:pt>
                <c:pt idx="34">
                  <c:v>455726</c:v>
                </c:pt>
                <c:pt idx="35">
                  <c:v>11074227</c:v>
                </c:pt>
                <c:pt idx="36">
                  <c:v>15055492</c:v>
                </c:pt>
                <c:pt idx="37">
                  <c:v>1368144</c:v>
                </c:pt>
                <c:pt idx="38">
                  <c:v>124201</c:v>
                </c:pt>
                <c:pt idx="39">
                  <c:v>1730212</c:v>
                </c:pt>
                <c:pt idx="40">
                  <c:v>756268</c:v>
                </c:pt>
                <c:pt idx="41">
                  <c:v>107002</c:v>
                </c:pt>
                <c:pt idx="42">
                  <c:v>236176</c:v>
                </c:pt>
                <c:pt idx="43">
                  <c:v>1957839</c:v>
                </c:pt>
                <c:pt idx="44">
                  <c:v>184971</c:v>
                </c:pt>
                <c:pt idx="45">
                  <c:v>1378430</c:v>
                </c:pt>
                <c:pt idx="46">
                  <c:v>157369</c:v>
                </c:pt>
                <c:pt idx="47">
                  <c:v>422823</c:v>
                </c:pt>
                <c:pt idx="48">
                  <c:v>291214</c:v>
                </c:pt>
                <c:pt idx="49">
                  <c:v>205005</c:v>
                </c:pt>
                <c:pt idx="50">
                  <c:v>630454</c:v>
                </c:pt>
                <c:pt idx="51">
                  <c:v>946469</c:v>
                </c:pt>
                <c:pt idx="52">
                  <c:v>367525</c:v>
                </c:pt>
                <c:pt idx="53">
                  <c:v>168419</c:v>
                </c:pt>
                <c:pt idx="54">
                  <c:v>367804</c:v>
                </c:pt>
                <c:pt idx="55">
                  <c:v>122042</c:v>
                </c:pt>
                <c:pt idx="56">
                  <c:v>244400</c:v>
                </c:pt>
                <c:pt idx="57">
                  <c:v>1535460</c:v>
                </c:pt>
                <c:pt idx="58">
                  <c:v>415277</c:v>
                </c:pt>
                <c:pt idx="59">
                  <c:v>481353</c:v>
                </c:pt>
                <c:pt idx="60">
                  <c:v>128385</c:v>
                </c:pt>
                <c:pt idx="61">
                  <c:v>362055</c:v>
                </c:pt>
                <c:pt idx="62">
                  <c:v>238416</c:v>
                </c:pt>
                <c:pt idx="63">
                  <c:v>239389</c:v>
                </c:pt>
                <c:pt idx="64">
                  <c:v>1232497</c:v>
                </c:pt>
                <c:pt idx="65">
                  <c:v>160325</c:v>
                </c:pt>
                <c:pt idx="66">
                  <c:v>433508</c:v>
                </c:pt>
                <c:pt idx="67">
                  <c:v>2738263</c:v>
                </c:pt>
                <c:pt idx="68">
                  <c:v>3944809</c:v>
                </c:pt>
                <c:pt idx="69">
                  <c:v>212981</c:v>
                </c:pt>
                <c:pt idx="70">
                  <c:v>366588</c:v>
                </c:pt>
                <c:pt idx="71">
                  <c:v>247629</c:v>
                </c:pt>
                <c:pt idx="72">
                  <c:v>144986</c:v>
                </c:pt>
                <c:pt idx="73">
                  <c:v>275755</c:v>
                </c:pt>
                <c:pt idx="74">
                  <c:v>702023</c:v>
                </c:pt>
                <c:pt idx="75">
                  <c:v>4198765</c:v>
                </c:pt>
                <c:pt idx="76">
                  <c:v>188910</c:v>
                </c:pt>
                <c:pt idx="77">
                  <c:v>914402</c:v>
                </c:pt>
                <c:pt idx="78">
                  <c:v>661650</c:v>
                </c:pt>
                <c:pt idx="79">
                  <c:v>173124</c:v>
                </c:pt>
                <c:pt idx="80">
                  <c:v>2381751</c:v>
                </c:pt>
                <c:pt idx="81">
                  <c:v>196306</c:v>
                </c:pt>
                <c:pt idx="82">
                  <c:v>3266175</c:v>
                </c:pt>
                <c:pt idx="83">
                  <c:v>156921</c:v>
                </c:pt>
                <c:pt idx="84">
                  <c:v>859916</c:v>
                </c:pt>
                <c:pt idx="85">
                  <c:v>149638</c:v>
                </c:pt>
                <c:pt idx="86">
                  <c:v>134414</c:v>
                </c:pt>
                <c:pt idx="87">
                  <c:v>382857</c:v>
                </c:pt>
              </c:numCache>
            </c:numRef>
          </c:val>
          <c:smooth val="0"/>
          <c:extLst>
            <c:ext xmlns:c16="http://schemas.microsoft.com/office/drawing/2014/chart" uri="{C3380CC4-5D6E-409C-BE32-E72D297353CC}">
              <c16:uniqueId val="{0000000C-36F0-43B9-8B92-283BAA0D5300}"/>
            </c:ext>
          </c:extLst>
        </c:ser>
        <c:dLbls>
          <c:showLegendKey val="0"/>
          <c:showVal val="0"/>
          <c:showCatName val="0"/>
          <c:showSerName val="0"/>
          <c:showPercent val="0"/>
          <c:showBubbleSize val="0"/>
        </c:dLbls>
        <c:smooth val="0"/>
        <c:axId val="489357576"/>
        <c:axId val="489361888"/>
      </c:lineChart>
      <c:catAx>
        <c:axId val="489357576"/>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a:solidFill>
                      <a:sysClr val="windowText" lastClr="000000"/>
                    </a:solidFill>
                  </a:rPr>
                  <a:t>Retention time (RT)</a:t>
                </a:r>
              </a:p>
            </c:rich>
          </c:tx>
          <c:overlay val="0"/>
          <c:spPr>
            <a:noFill/>
            <a:ln>
              <a:noFill/>
            </a:ln>
            <a:effectLst/>
          </c:sp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9361888"/>
        <c:crosses val="autoZero"/>
        <c:auto val="1"/>
        <c:lblAlgn val="ctr"/>
        <c:lblOffset val="100"/>
        <c:noMultiLvlLbl val="0"/>
      </c:catAx>
      <c:valAx>
        <c:axId val="489361888"/>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a:t>Abundance</a:t>
                </a:r>
              </a:p>
            </c:rich>
          </c:tx>
          <c:overlay val="0"/>
          <c:spPr>
            <a:noFill/>
            <a:ln>
              <a:noFill/>
            </a:ln>
            <a:effectLst/>
          </c:sp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9357576"/>
        <c:crosses val="autoZero"/>
        <c:crossBetween val="between"/>
      </c:valAx>
      <c:spPr>
        <a:noFill/>
        <a:ln>
          <a:solidFill>
            <a:sysClr val="windowText" lastClr="000000"/>
          </a:solid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91477289579885"/>
          <c:y val="2.8442144076136381E-2"/>
          <c:w val="0.84087980305364551"/>
          <c:h val="0.74774621607797653"/>
        </c:manualLayout>
      </c:layout>
      <c:lineChart>
        <c:grouping val="standard"/>
        <c:varyColors val="0"/>
        <c:ser>
          <c:idx val="1"/>
          <c:order val="0"/>
          <c:tx>
            <c:strRef>
              <c:f>'4'!$C$1</c:f>
              <c:strCache>
                <c:ptCount val="1"/>
                <c:pt idx="0">
                  <c:v>Height</c:v>
                </c:pt>
              </c:strCache>
            </c:strRef>
          </c:tx>
          <c:spPr>
            <a:ln w="12700" cap="rnd">
              <a:solidFill>
                <a:schemeClr val="accent6">
                  <a:lumMod val="75000"/>
                </a:schemeClr>
              </a:solidFill>
              <a:round/>
            </a:ln>
            <a:effectLst/>
          </c:spPr>
          <c:marker>
            <c:symbol val="none"/>
          </c:marker>
          <c:dLbls>
            <c:dLbl>
              <c:idx val="12"/>
              <c:layout>
                <c:manualLayout>
                  <c:x val="-5.5618757214198053E-2"/>
                  <c:y val="-7.4047358658251863E-2"/>
                </c:manualLayout>
              </c:layout>
              <c:tx>
                <c:rich>
                  <a:bodyPr/>
                  <a:lstStyle/>
                  <a:p>
                    <a:fld id="{6D3941BB-189D-4526-BCA2-4CB53AE86C23}" type="CELLREF">
                      <a:rPr lang="en-US"/>
                      <a:pPr/>
                      <a:t>[CELLREF]</a:t>
                    </a:fld>
                    <a:endParaRPr lang="en-GB"/>
                  </a:p>
                </c:rich>
              </c:tx>
              <c:showLegendKey val="0"/>
              <c:showVal val="1"/>
              <c:showCatName val="1"/>
              <c:showSerName val="0"/>
              <c:showPercent val="0"/>
              <c:showBubbleSize val="0"/>
              <c:extLst>
                <c:ext xmlns:c15="http://schemas.microsoft.com/office/drawing/2012/chart" uri="{CE6537A1-D6FC-4f65-9D91-7224C49458BB}">
                  <c15:dlblFieldTable>
                    <c15:dlblFTEntry>
                      <c15:txfldGUID>{6D3941BB-189D-4526-BCA2-4CB53AE86C23}</c15:txfldGUID>
                      <c15:f>'4'!$F$14</c15:f>
                      <c15:dlblFieldTableCache>
                        <c:ptCount val="1"/>
                        <c:pt idx="0">
                          <c:v>Hexanal</c:v>
                        </c:pt>
                      </c15:dlblFieldTableCache>
                    </c15:dlblFTEntry>
                  </c15:dlblFieldTable>
                  <c15:showDataLabelsRange val="0"/>
                </c:ext>
                <c:ext xmlns:c16="http://schemas.microsoft.com/office/drawing/2014/chart" uri="{C3380CC4-5D6E-409C-BE32-E72D297353CC}">
                  <c16:uniqueId val="{00000000-8167-4269-8F64-71F25908B14C}"/>
                </c:ext>
              </c:extLst>
            </c:dLbl>
            <c:dLbl>
              <c:idx val="20"/>
              <c:layout>
                <c:manualLayout>
                  <c:x val="-0.12344687525625882"/>
                  <c:y val="-0.22500018010100065"/>
                </c:manualLayout>
              </c:layout>
              <c:tx>
                <c:rich>
                  <a:bodyPr/>
                  <a:lstStyle/>
                  <a:p>
                    <a:fld id="{9BC1043A-ECA5-4485-9F5F-6D3070AFC72C}" type="CELLREF">
                      <a:rPr lang="en-US"/>
                      <a:pPr/>
                      <a:t>[CELLREF]</a:t>
                    </a:fld>
                    <a:endParaRPr lang="en-GB"/>
                  </a:p>
                </c:rich>
              </c:tx>
              <c:showLegendKey val="0"/>
              <c:showVal val="1"/>
              <c:showCatName val="1"/>
              <c:showSerName val="0"/>
              <c:showPercent val="0"/>
              <c:showBubbleSize val="0"/>
              <c:extLst>
                <c:ext xmlns:c15="http://schemas.microsoft.com/office/drawing/2012/chart" uri="{CE6537A1-D6FC-4f65-9D91-7224C49458BB}">
                  <c15:dlblFieldTable>
                    <c15:dlblFTEntry>
                      <c15:txfldGUID>{9BC1043A-ECA5-4485-9F5F-6D3070AFC72C}</c15:txfldGUID>
                      <c15:f>'4'!$F$22</c15:f>
                      <c15:dlblFieldTableCache>
                        <c:ptCount val="1"/>
                        <c:pt idx="0">
                          <c:v>Benzaldehyde</c:v>
                        </c:pt>
                      </c15:dlblFieldTableCache>
                    </c15:dlblFTEntry>
                  </c15:dlblFieldTable>
                  <c15:showDataLabelsRange val="0"/>
                </c:ext>
                <c:ext xmlns:c16="http://schemas.microsoft.com/office/drawing/2014/chart" uri="{C3380CC4-5D6E-409C-BE32-E72D297353CC}">
                  <c16:uniqueId val="{00000001-8167-4269-8F64-71F25908B14C}"/>
                </c:ext>
              </c:extLst>
            </c:dLbl>
            <c:dLbl>
              <c:idx val="22"/>
              <c:layout>
                <c:manualLayout>
                  <c:x val="2.0393544311872621E-2"/>
                  <c:y val="-3.5260646980119936E-2"/>
                </c:manualLayout>
              </c:layout>
              <c:tx>
                <c:rich>
                  <a:bodyPr/>
                  <a:lstStyle/>
                  <a:p>
                    <a:fld id="{C0B45D39-19E4-40A0-885E-8D9CA2C7B219}" type="CELLREF">
                      <a:rPr lang="en-US"/>
                      <a:pPr/>
                      <a:t>[CELLREF]</a:t>
                    </a:fld>
                    <a:endParaRPr lang="en-GB"/>
                  </a:p>
                </c:rich>
              </c:tx>
              <c:showLegendKey val="0"/>
              <c:showVal val="1"/>
              <c:showCatName val="1"/>
              <c:showSerName val="0"/>
              <c:showPercent val="0"/>
              <c:showBubbleSize val="0"/>
              <c:extLst>
                <c:ext xmlns:c15="http://schemas.microsoft.com/office/drawing/2012/chart" uri="{CE6537A1-D6FC-4f65-9D91-7224C49458BB}">
                  <c15:dlblFieldTable>
                    <c15:dlblFTEntry>
                      <c15:txfldGUID>{C0B45D39-19E4-40A0-885E-8D9CA2C7B219}</c15:txfldGUID>
                      <c15:f>'4'!$F$24</c15:f>
                      <c15:dlblFieldTableCache>
                        <c:ptCount val="1"/>
                        <c:pt idx="0">
                          <c:v>3-Octanone</c:v>
                        </c:pt>
                      </c15:dlblFieldTableCache>
                    </c15:dlblFTEntry>
                  </c15:dlblFieldTable>
                  <c15:showDataLabelsRange val="0"/>
                </c:ext>
                <c:ext xmlns:c16="http://schemas.microsoft.com/office/drawing/2014/chart" uri="{C3380CC4-5D6E-409C-BE32-E72D297353CC}">
                  <c16:uniqueId val="{00000002-8167-4269-8F64-71F25908B14C}"/>
                </c:ext>
              </c:extLst>
            </c:dLbl>
            <c:dLbl>
              <c:idx val="23"/>
              <c:layout>
                <c:manualLayout>
                  <c:x val="-9.2697928690330094E-3"/>
                  <c:y val="-0.41254956966740325"/>
                </c:manualLayout>
              </c:layout>
              <c:tx>
                <c:rich>
                  <a:bodyPr/>
                  <a:lstStyle/>
                  <a:p>
                    <a:fld id="{53F0A801-A5C7-414C-987B-BFF50363FFD5}" type="CELLREF">
                      <a:rPr lang="en-US"/>
                      <a:pPr/>
                      <a:t>[CELLREF]</a:t>
                    </a:fld>
                    <a:endParaRPr lang="en-GB"/>
                  </a:p>
                </c:rich>
              </c:tx>
              <c:showLegendKey val="0"/>
              <c:showVal val="1"/>
              <c:showCatName val="1"/>
              <c:showSerName val="0"/>
              <c:showPercent val="0"/>
              <c:showBubbleSize val="0"/>
              <c:extLst>
                <c:ext xmlns:c15="http://schemas.microsoft.com/office/drawing/2012/chart" uri="{CE6537A1-D6FC-4f65-9D91-7224C49458BB}">
                  <c15:dlblFieldTable>
                    <c15:dlblFTEntry>
                      <c15:txfldGUID>{53F0A801-A5C7-414C-987B-BFF50363FFD5}</c15:txfldGUID>
                      <c15:f>'4'!$F$25</c15:f>
                      <c15:dlblFieldTableCache>
                        <c:ptCount val="1"/>
                        <c:pt idx="0">
                          <c:v>2-Pentylfuran</c:v>
                        </c:pt>
                      </c15:dlblFieldTableCache>
                    </c15:dlblFTEntry>
                  </c15:dlblFieldTable>
                  <c15:showDataLabelsRange val="0"/>
                </c:ext>
                <c:ext xmlns:c16="http://schemas.microsoft.com/office/drawing/2014/chart" uri="{C3380CC4-5D6E-409C-BE32-E72D297353CC}">
                  <c16:uniqueId val="{00000003-8167-4269-8F64-71F25908B14C}"/>
                </c:ext>
              </c:extLst>
            </c:dLbl>
            <c:dLbl>
              <c:idx val="25"/>
              <c:layout>
                <c:manualLayout>
                  <c:x val="1.8539585738066018E-3"/>
                  <c:y val="-0.2186160112767436"/>
                </c:manualLayout>
              </c:layout>
              <c:tx>
                <c:rich>
                  <a:bodyPr/>
                  <a:lstStyle/>
                  <a:p>
                    <a:fld id="{D566F8C5-7728-4E2F-82C3-9433E13BC185}" type="CELLREF">
                      <a:rPr lang="en-US"/>
                      <a:pPr/>
                      <a:t>[CELLREF]</a:t>
                    </a:fld>
                    <a:endParaRPr lang="en-GB"/>
                  </a:p>
                </c:rich>
              </c:tx>
              <c:showLegendKey val="0"/>
              <c:showVal val="1"/>
              <c:showCatName val="1"/>
              <c:showSerName val="0"/>
              <c:showPercent val="0"/>
              <c:showBubbleSize val="0"/>
              <c:extLst>
                <c:ext xmlns:c15="http://schemas.microsoft.com/office/drawing/2012/chart" uri="{CE6537A1-D6FC-4f65-9D91-7224C49458BB}">
                  <c15:dlblFieldTable>
                    <c15:dlblFTEntry>
                      <c15:txfldGUID>{D566F8C5-7728-4E2F-82C3-9433E13BC185}</c15:txfldGUID>
                      <c15:f>'4'!$F$27</c15:f>
                      <c15:dlblFieldTableCache>
                        <c:ptCount val="1"/>
                        <c:pt idx="0">
                          <c:v>Octanal</c:v>
                        </c:pt>
                      </c15:dlblFieldTableCache>
                    </c15:dlblFTEntry>
                  </c15:dlblFieldTable>
                  <c15:showDataLabelsRange val="0"/>
                </c:ext>
                <c:ext xmlns:c16="http://schemas.microsoft.com/office/drawing/2014/chart" uri="{C3380CC4-5D6E-409C-BE32-E72D297353CC}">
                  <c16:uniqueId val="{00000004-8167-4269-8F64-71F25908B14C}"/>
                </c:ext>
              </c:extLst>
            </c:dLbl>
            <c:dLbl>
              <c:idx val="31"/>
              <c:layout>
                <c:manualLayout>
                  <c:x val="1.8539585738066019E-2"/>
                  <c:y val="-0.2080378171827077"/>
                </c:manualLayout>
              </c:layout>
              <c:tx>
                <c:rich>
                  <a:bodyPr/>
                  <a:lstStyle/>
                  <a:p>
                    <a:fld id="{6FF0D3F9-21A4-413B-90A5-18D710C383D5}" type="CELLREF">
                      <a:rPr lang="en-US"/>
                      <a:pPr/>
                      <a:t>[CELLREF]</a:t>
                    </a:fld>
                    <a:endParaRPr lang="en-GB"/>
                  </a:p>
                </c:rich>
              </c:tx>
              <c:showLegendKey val="0"/>
              <c:showVal val="1"/>
              <c:showCatName val="1"/>
              <c:showSerName val="0"/>
              <c:showPercent val="0"/>
              <c:showBubbleSize val="0"/>
              <c:extLst>
                <c:ext xmlns:c15="http://schemas.microsoft.com/office/drawing/2012/chart" uri="{CE6537A1-D6FC-4f65-9D91-7224C49458BB}">
                  <c15:dlblFieldTable>
                    <c15:dlblFTEntry>
                      <c15:txfldGUID>{6FF0D3F9-21A4-413B-90A5-18D710C383D5}</c15:txfldGUID>
                      <c15:f>'4'!$F$33</c15:f>
                      <c15:dlblFieldTableCache>
                        <c:ptCount val="1"/>
                        <c:pt idx="0">
                          <c:v>(E)-2-Octenal</c:v>
                        </c:pt>
                      </c15:dlblFieldTableCache>
                    </c15:dlblFTEntry>
                  </c15:dlblFieldTable>
                  <c15:showDataLabelsRange val="0"/>
                </c:ext>
                <c:ext xmlns:c16="http://schemas.microsoft.com/office/drawing/2014/chart" uri="{C3380CC4-5D6E-409C-BE32-E72D297353CC}">
                  <c16:uniqueId val="{00000005-8167-4269-8F64-71F25908B14C}"/>
                </c:ext>
              </c:extLst>
            </c:dLbl>
            <c:dLbl>
              <c:idx val="34"/>
              <c:layout>
                <c:manualLayout>
                  <c:x val="1.5917271364788686E-2"/>
                  <c:y val="-6.9092146875968041E-2"/>
                </c:manualLayout>
              </c:layout>
              <c:tx>
                <c:rich>
                  <a:bodyPr/>
                  <a:lstStyle/>
                  <a:p>
                    <a:fld id="{3294DD93-9851-43A3-9233-86DBBB2BB7DE}" type="CELLREF">
                      <a:rPr lang="en-US"/>
                      <a:pPr/>
                      <a:t>[CELLREF]</a:t>
                    </a:fld>
                    <a:endParaRPr lang="en-GB"/>
                  </a:p>
                </c:rich>
              </c:tx>
              <c:showLegendKey val="0"/>
              <c:showVal val="1"/>
              <c:showCatName val="1"/>
              <c:showSerName val="0"/>
              <c:showPercent val="0"/>
              <c:showBubbleSize val="0"/>
              <c:extLst>
                <c:ext xmlns:c15="http://schemas.microsoft.com/office/drawing/2012/chart" uri="{CE6537A1-D6FC-4f65-9D91-7224C49458BB}">
                  <c15:dlblFieldTable>
                    <c15:dlblFTEntry>
                      <c15:txfldGUID>{3294DD93-9851-43A3-9233-86DBBB2BB7DE}</c15:txfldGUID>
                      <c15:f>'4'!$F$36</c15:f>
                      <c15:dlblFieldTableCache>
                        <c:ptCount val="1"/>
                        <c:pt idx="0">
                          <c:v>1-Octanol</c:v>
                        </c:pt>
                      </c15:dlblFieldTableCache>
                    </c15:dlblFTEntry>
                  </c15:dlblFieldTable>
                  <c15:showDataLabelsRange val="0"/>
                </c:ext>
                <c:ext xmlns:c16="http://schemas.microsoft.com/office/drawing/2014/chart" uri="{C3380CC4-5D6E-409C-BE32-E72D297353CC}">
                  <c16:uniqueId val="{00000006-8167-4269-8F64-71F25908B14C}"/>
                </c:ext>
              </c:extLst>
            </c:dLbl>
            <c:dLbl>
              <c:idx val="37"/>
              <c:layout>
                <c:manualLayout>
                  <c:x val="-2.2971258882912182E-2"/>
                  <c:y val="-7.6524915172428695E-2"/>
                </c:manualLayout>
              </c:layout>
              <c:tx>
                <c:rich>
                  <a:bodyPr/>
                  <a:lstStyle/>
                  <a:p>
                    <a:fld id="{FAA8304B-6816-4C70-9FB5-A38F15646555}" type="CELLREF">
                      <a:rPr lang="en-US"/>
                      <a:pPr/>
                      <a:t>[CELLREF]</a:t>
                    </a:fld>
                    <a:endParaRPr lang="en-GB"/>
                  </a:p>
                </c:rich>
              </c:tx>
              <c:showLegendKey val="0"/>
              <c:showVal val="1"/>
              <c:showCatName val="1"/>
              <c:showSerName val="0"/>
              <c:showPercent val="0"/>
              <c:showBubbleSize val="0"/>
              <c:extLst>
                <c:ext xmlns:c15="http://schemas.microsoft.com/office/drawing/2012/chart" uri="{CE6537A1-D6FC-4f65-9D91-7224C49458BB}">
                  <c15:dlblFieldTable>
                    <c15:dlblFTEntry>
                      <c15:txfldGUID>{FAA8304B-6816-4C70-9FB5-A38F15646555}</c15:txfldGUID>
                      <c15:f>'4'!$F$39</c15:f>
                      <c15:dlblFieldTableCache>
                        <c:ptCount val="1"/>
                        <c:pt idx="0">
                          <c:v>Nonanal</c:v>
                        </c:pt>
                      </c15:dlblFieldTableCache>
                    </c15:dlblFTEntry>
                  </c15:dlblFieldTable>
                  <c15:showDataLabelsRange val="0"/>
                </c:ext>
                <c:ext xmlns:c16="http://schemas.microsoft.com/office/drawing/2014/chart" uri="{C3380CC4-5D6E-409C-BE32-E72D297353CC}">
                  <c16:uniqueId val="{00000007-8167-4269-8F64-71F25908B14C}"/>
                </c:ext>
              </c:extLst>
            </c:dLbl>
            <c:dLbl>
              <c:idx val="46"/>
              <c:layout>
                <c:manualLayout>
                  <c:x val="-3.6717374653450839E-2"/>
                  <c:y val="-0.15657584773541011"/>
                </c:manualLayout>
              </c:layout>
              <c:tx>
                <c:rich>
                  <a:bodyPr/>
                  <a:lstStyle/>
                  <a:p>
                    <a:fld id="{CE5A65FF-267D-4CAD-AB11-1826E47A3329}" type="CELLREF">
                      <a:rPr lang="en-US"/>
                      <a:pPr/>
                      <a:t>[CELLREF]</a:t>
                    </a:fld>
                    <a:endParaRPr lang="en-GB"/>
                  </a:p>
                </c:rich>
              </c:tx>
              <c:showLegendKey val="0"/>
              <c:showVal val="1"/>
              <c:showCatName val="1"/>
              <c:showSerName val="0"/>
              <c:showPercent val="0"/>
              <c:showBubbleSize val="0"/>
              <c:extLst>
                <c:ext xmlns:c15="http://schemas.microsoft.com/office/drawing/2012/chart" uri="{CE6537A1-D6FC-4f65-9D91-7224C49458BB}">
                  <c15:dlblFieldTable>
                    <c15:dlblFTEntry>
                      <c15:txfldGUID>{CE5A65FF-267D-4CAD-AB11-1826E47A3329}</c15:txfldGUID>
                      <c15:f>'4'!$F$48</c15:f>
                      <c15:dlblFieldTableCache>
                        <c:ptCount val="1"/>
                        <c:pt idx="0">
                          <c:v>Naphthalene</c:v>
                        </c:pt>
                      </c15:dlblFieldTableCache>
                    </c15:dlblFTEntry>
                  </c15:dlblFieldTable>
                  <c15:showDataLabelsRange val="0"/>
                </c:ext>
                <c:ext xmlns:c16="http://schemas.microsoft.com/office/drawing/2014/chart" uri="{C3380CC4-5D6E-409C-BE32-E72D297353CC}">
                  <c16:uniqueId val="{00000008-8167-4269-8F64-71F25908B14C}"/>
                </c:ext>
              </c:extLst>
            </c:dLbl>
            <c:dLbl>
              <c:idx val="48"/>
              <c:layout>
                <c:manualLayout>
                  <c:x val="-7.0539875181235773E-3"/>
                  <c:y val="-8.0050932562981403E-2"/>
                </c:manualLayout>
              </c:layout>
              <c:tx>
                <c:rich>
                  <a:bodyPr/>
                  <a:lstStyle/>
                  <a:p>
                    <a:fld id="{D38E8D93-1AD0-4A6E-859E-348A6C81BEE7}" type="CELLREF">
                      <a:rPr lang="en-US"/>
                      <a:pPr/>
                      <a:t>[CELLREF]</a:t>
                    </a:fld>
                    <a:endParaRPr lang="en-GB"/>
                  </a:p>
                </c:rich>
              </c:tx>
              <c:showLegendKey val="0"/>
              <c:showVal val="1"/>
              <c:showCatName val="1"/>
              <c:showSerName val="0"/>
              <c:showPercent val="0"/>
              <c:showBubbleSize val="0"/>
              <c:extLst>
                <c:ext xmlns:c15="http://schemas.microsoft.com/office/drawing/2012/chart" uri="{CE6537A1-D6FC-4f65-9D91-7224C49458BB}">
                  <c15:dlblFieldTable>
                    <c15:dlblFTEntry>
                      <c15:txfldGUID>{D38E8D93-1AD0-4A6E-859E-348A6C81BEE7}</c15:txfldGUID>
                      <c15:f>'4'!$F$50</c15:f>
                      <c15:dlblFieldTableCache>
                        <c:ptCount val="1"/>
                        <c:pt idx="0">
                          <c:v>Dodecane</c:v>
                        </c:pt>
                      </c15:dlblFieldTableCache>
                    </c15:dlblFTEntry>
                  </c15:dlblFieldTable>
                  <c15:showDataLabelsRange val="0"/>
                </c:ext>
                <c:ext xmlns:c16="http://schemas.microsoft.com/office/drawing/2014/chart" uri="{C3380CC4-5D6E-409C-BE32-E72D297353CC}">
                  <c16:uniqueId val="{00000009-8167-4269-8F64-71F25908B14C}"/>
                </c:ext>
              </c:extLst>
            </c:dLbl>
            <c:dLbl>
              <c:idx val="70"/>
              <c:layout>
                <c:manualLayout>
                  <c:x val="-0.10816399168805445"/>
                  <c:y val="-9.1677532760372021E-2"/>
                </c:manualLayout>
              </c:layout>
              <c:tx>
                <c:rich>
                  <a:bodyPr/>
                  <a:lstStyle/>
                  <a:p>
                    <a:fld id="{05675328-75BC-4272-92A0-F90B54EC9221}" type="CELLREF">
                      <a:rPr lang="en-US"/>
                      <a:pPr/>
                      <a:t>[CELLREF]</a:t>
                    </a:fld>
                    <a:endParaRPr lang="en-GB"/>
                  </a:p>
                </c:rich>
              </c:tx>
              <c:showLegendKey val="0"/>
              <c:showVal val="1"/>
              <c:showCatName val="1"/>
              <c:showSerName val="0"/>
              <c:showPercent val="0"/>
              <c:showBubbleSize val="0"/>
              <c:extLst>
                <c:ext xmlns:c15="http://schemas.microsoft.com/office/drawing/2012/chart" uri="{CE6537A1-D6FC-4f65-9D91-7224C49458BB}">
                  <c15:dlblFieldTable>
                    <c15:dlblFTEntry>
                      <c15:txfldGUID>{05675328-75BC-4272-92A0-F90B54EC9221}</c15:txfldGUID>
                      <c15:f>'4'!$F$72</c15:f>
                      <c15:dlblFieldTableCache>
                        <c:ptCount val="1"/>
                        <c:pt idx="0">
                          <c:v>Tetradecane</c:v>
                        </c:pt>
                      </c15:dlblFieldTableCache>
                    </c15:dlblFTEntry>
                  </c15:dlblFieldTable>
                  <c15:showDataLabelsRange val="0"/>
                </c:ext>
                <c:ext xmlns:c16="http://schemas.microsoft.com/office/drawing/2014/chart" uri="{C3380CC4-5D6E-409C-BE32-E72D297353CC}">
                  <c16:uniqueId val="{0000000A-8167-4269-8F64-71F25908B14C}"/>
                </c:ext>
              </c:extLst>
            </c:dLbl>
            <c:dLbl>
              <c:idx val="78"/>
              <c:layout>
                <c:manualLayout>
                  <c:x val="-2.5617332954142976E-2"/>
                  <c:y val="-7.6144181657073373E-2"/>
                </c:manualLayout>
              </c:layout>
              <c:tx>
                <c:rich>
                  <a:bodyPr/>
                  <a:lstStyle/>
                  <a:p>
                    <a:fld id="{7A99F75F-5379-4ABB-9104-3A050D6318DB}" type="CELLREF">
                      <a:rPr lang="el-GR"/>
                      <a:pPr/>
                      <a:t>[CELLREF]</a:t>
                    </a:fld>
                    <a:endParaRPr lang="en-GB"/>
                  </a:p>
                </c:rich>
              </c:tx>
              <c:showLegendKey val="0"/>
              <c:showVal val="1"/>
              <c:showCatName val="1"/>
              <c:showSerName val="0"/>
              <c:showPercent val="0"/>
              <c:showBubbleSize val="0"/>
              <c:extLst>
                <c:ext xmlns:c15="http://schemas.microsoft.com/office/drawing/2012/chart" uri="{CE6537A1-D6FC-4f65-9D91-7224C49458BB}">
                  <c15:dlblFieldTable>
                    <c15:dlblFTEntry>
                      <c15:txfldGUID>{7A99F75F-5379-4ABB-9104-3A050D6318DB}</c15:txfldGUID>
                      <c15:f>'4'!$F$80</c15:f>
                      <c15:dlblFieldTableCache>
                        <c:ptCount val="1"/>
                        <c:pt idx="0">
                          <c:v>α-Cardinene</c:v>
                        </c:pt>
                      </c15:dlblFieldTableCache>
                    </c15:dlblFTEntry>
                  </c15:dlblFieldTable>
                  <c15:showDataLabelsRange val="0"/>
                </c:ext>
                <c:ext xmlns:c16="http://schemas.microsoft.com/office/drawing/2014/chart" uri="{C3380CC4-5D6E-409C-BE32-E72D297353CC}">
                  <c16:uniqueId val="{0000000B-8167-4269-8F64-71F25908B14C}"/>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showLeaderLines val="0"/>
              </c:ext>
            </c:extLst>
          </c:dLbls>
          <c:cat>
            <c:numRef>
              <c:f>'4'!$B$2:$B$84</c:f>
              <c:numCache>
                <c:formatCode>0.00</c:formatCode>
                <c:ptCount val="83"/>
                <c:pt idx="0">
                  <c:v>1.65</c:v>
                </c:pt>
                <c:pt idx="1">
                  <c:v>1.6950000000000001</c:v>
                </c:pt>
                <c:pt idx="2">
                  <c:v>1.7310000000000001</c:v>
                </c:pt>
                <c:pt idx="3">
                  <c:v>1.7849999999999999</c:v>
                </c:pt>
                <c:pt idx="4">
                  <c:v>1.85</c:v>
                </c:pt>
                <c:pt idx="5">
                  <c:v>1.883</c:v>
                </c:pt>
                <c:pt idx="6">
                  <c:v>2.1280000000000001</c:v>
                </c:pt>
                <c:pt idx="7">
                  <c:v>2.17</c:v>
                </c:pt>
                <c:pt idx="8">
                  <c:v>2.8140000000000001</c:v>
                </c:pt>
                <c:pt idx="9">
                  <c:v>3.6840000000000002</c:v>
                </c:pt>
                <c:pt idx="10">
                  <c:v>3.7170000000000001</c:v>
                </c:pt>
                <c:pt idx="11">
                  <c:v>3.742</c:v>
                </c:pt>
                <c:pt idx="12">
                  <c:v>4.1310000000000002</c:v>
                </c:pt>
                <c:pt idx="13">
                  <c:v>4.5469999999999997</c:v>
                </c:pt>
                <c:pt idx="14">
                  <c:v>5.0519999999999996</c:v>
                </c:pt>
                <c:pt idx="15">
                  <c:v>5.101</c:v>
                </c:pt>
                <c:pt idx="16">
                  <c:v>5.19</c:v>
                </c:pt>
                <c:pt idx="17">
                  <c:v>5.31</c:v>
                </c:pt>
                <c:pt idx="18">
                  <c:v>5.67</c:v>
                </c:pt>
                <c:pt idx="19">
                  <c:v>6.5730000000000004</c:v>
                </c:pt>
                <c:pt idx="20">
                  <c:v>6.68</c:v>
                </c:pt>
                <c:pt idx="21">
                  <c:v>6.8440000000000003</c:v>
                </c:pt>
                <c:pt idx="22">
                  <c:v>7.0839999999999996</c:v>
                </c:pt>
                <c:pt idx="23">
                  <c:v>7.1609999999999996</c:v>
                </c:pt>
                <c:pt idx="24">
                  <c:v>7.234</c:v>
                </c:pt>
                <c:pt idx="25">
                  <c:v>7.3369999999999997</c:v>
                </c:pt>
                <c:pt idx="26">
                  <c:v>7.5190000000000001</c:v>
                </c:pt>
                <c:pt idx="27">
                  <c:v>7.6520000000000001</c:v>
                </c:pt>
                <c:pt idx="28">
                  <c:v>7.7370000000000001</c:v>
                </c:pt>
                <c:pt idx="29">
                  <c:v>7.83</c:v>
                </c:pt>
                <c:pt idx="30">
                  <c:v>8.02</c:v>
                </c:pt>
                <c:pt idx="31">
                  <c:v>8.2089999999999996</c:v>
                </c:pt>
                <c:pt idx="32">
                  <c:v>8.3019999999999996</c:v>
                </c:pt>
                <c:pt idx="33">
                  <c:v>8.3520000000000003</c:v>
                </c:pt>
                <c:pt idx="34">
                  <c:v>8.3879999999999999</c:v>
                </c:pt>
                <c:pt idx="35">
                  <c:v>8.7620000000000005</c:v>
                </c:pt>
                <c:pt idx="36">
                  <c:v>8.8640000000000008</c:v>
                </c:pt>
                <c:pt idx="37">
                  <c:v>8.9290000000000003</c:v>
                </c:pt>
                <c:pt idx="38">
                  <c:v>9</c:v>
                </c:pt>
                <c:pt idx="39">
                  <c:v>9.61</c:v>
                </c:pt>
                <c:pt idx="40">
                  <c:v>9.6660000000000004</c:v>
                </c:pt>
                <c:pt idx="41">
                  <c:v>9.7769999999999992</c:v>
                </c:pt>
                <c:pt idx="42">
                  <c:v>9.8379999999999992</c:v>
                </c:pt>
                <c:pt idx="43">
                  <c:v>10.032999999999999</c:v>
                </c:pt>
                <c:pt idx="44">
                  <c:v>10.065</c:v>
                </c:pt>
                <c:pt idx="45">
                  <c:v>10.207000000000001</c:v>
                </c:pt>
                <c:pt idx="46">
                  <c:v>10.244999999999999</c:v>
                </c:pt>
                <c:pt idx="47">
                  <c:v>10.304</c:v>
                </c:pt>
                <c:pt idx="48">
                  <c:v>10.363</c:v>
                </c:pt>
                <c:pt idx="49">
                  <c:v>10.451000000000001</c:v>
                </c:pt>
                <c:pt idx="50">
                  <c:v>10.569000000000001</c:v>
                </c:pt>
                <c:pt idx="51">
                  <c:v>10.686</c:v>
                </c:pt>
                <c:pt idx="52">
                  <c:v>10.715999999999999</c:v>
                </c:pt>
                <c:pt idx="53">
                  <c:v>11.05</c:v>
                </c:pt>
                <c:pt idx="54">
                  <c:v>11.204000000000001</c:v>
                </c:pt>
                <c:pt idx="55">
                  <c:v>11.282</c:v>
                </c:pt>
                <c:pt idx="56">
                  <c:v>11.523</c:v>
                </c:pt>
                <c:pt idx="57">
                  <c:v>11.641</c:v>
                </c:pt>
                <c:pt idx="58">
                  <c:v>11.705</c:v>
                </c:pt>
                <c:pt idx="59">
                  <c:v>11.781000000000001</c:v>
                </c:pt>
                <c:pt idx="60">
                  <c:v>11.824999999999999</c:v>
                </c:pt>
                <c:pt idx="61">
                  <c:v>11.858000000000001</c:v>
                </c:pt>
                <c:pt idx="62">
                  <c:v>11.927</c:v>
                </c:pt>
                <c:pt idx="63">
                  <c:v>12.071</c:v>
                </c:pt>
                <c:pt idx="64">
                  <c:v>12.134</c:v>
                </c:pt>
                <c:pt idx="65">
                  <c:v>12.398999999999999</c:v>
                </c:pt>
                <c:pt idx="66">
                  <c:v>12.478999999999999</c:v>
                </c:pt>
                <c:pt idx="67">
                  <c:v>12.59</c:v>
                </c:pt>
                <c:pt idx="68">
                  <c:v>12.853</c:v>
                </c:pt>
                <c:pt idx="69">
                  <c:v>12.957000000000001</c:v>
                </c:pt>
                <c:pt idx="70">
                  <c:v>13.118</c:v>
                </c:pt>
                <c:pt idx="71">
                  <c:v>13.487</c:v>
                </c:pt>
                <c:pt idx="72">
                  <c:v>13.721</c:v>
                </c:pt>
                <c:pt idx="73">
                  <c:v>13.819000000000001</c:v>
                </c:pt>
                <c:pt idx="74">
                  <c:v>13.926</c:v>
                </c:pt>
                <c:pt idx="75">
                  <c:v>14.083</c:v>
                </c:pt>
                <c:pt idx="76">
                  <c:v>14.366</c:v>
                </c:pt>
                <c:pt idx="77">
                  <c:v>14.555999999999999</c:v>
                </c:pt>
                <c:pt idx="78">
                  <c:v>14.727</c:v>
                </c:pt>
                <c:pt idx="79">
                  <c:v>14.811999999999999</c:v>
                </c:pt>
                <c:pt idx="80">
                  <c:v>15.618</c:v>
                </c:pt>
                <c:pt idx="81">
                  <c:v>16.364000000000001</c:v>
                </c:pt>
                <c:pt idx="82">
                  <c:v>16.507999999999999</c:v>
                </c:pt>
              </c:numCache>
            </c:numRef>
          </c:cat>
          <c:val>
            <c:numRef>
              <c:f>'4'!$C$2:$C$84</c:f>
              <c:numCache>
                <c:formatCode>0.00E+00</c:formatCode>
                <c:ptCount val="83"/>
                <c:pt idx="0">
                  <c:v>9587513</c:v>
                </c:pt>
                <c:pt idx="1">
                  <c:v>9605456</c:v>
                </c:pt>
                <c:pt idx="2">
                  <c:v>9507690</c:v>
                </c:pt>
                <c:pt idx="3">
                  <c:v>9323623</c:v>
                </c:pt>
                <c:pt idx="4">
                  <c:v>9165296</c:v>
                </c:pt>
                <c:pt idx="5">
                  <c:v>8913917</c:v>
                </c:pt>
                <c:pt idx="6">
                  <c:v>1747612</c:v>
                </c:pt>
                <c:pt idx="7">
                  <c:v>1753891</c:v>
                </c:pt>
                <c:pt idx="8">
                  <c:v>1712579</c:v>
                </c:pt>
                <c:pt idx="9">
                  <c:v>749821</c:v>
                </c:pt>
                <c:pt idx="10">
                  <c:v>744637</c:v>
                </c:pt>
                <c:pt idx="11">
                  <c:v>727328</c:v>
                </c:pt>
                <c:pt idx="12">
                  <c:v>7215211</c:v>
                </c:pt>
                <c:pt idx="13">
                  <c:v>1460215</c:v>
                </c:pt>
                <c:pt idx="14">
                  <c:v>276740</c:v>
                </c:pt>
                <c:pt idx="15">
                  <c:v>247564</c:v>
                </c:pt>
                <c:pt idx="16">
                  <c:v>603548</c:v>
                </c:pt>
                <c:pt idx="17">
                  <c:v>622712</c:v>
                </c:pt>
                <c:pt idx="18">
                  <c:v>1340491</c:v>
                </c:pt>
                <c:pt idx="19">
                  <c:v>1335709</c:v>
                </c:pt>
                <c:pt idx="20">
                  <c:v>430206</c:v>
                </c:pt>
                <c:pt idx="21">
                  <c:v>704258</c:v>
                </c:pt>
                <c:pt idx="22">
                  <c:v>61936128</c:v>
                </c:pt>
                <c:pt idx="23">
                  <c:v>1477723</c:v>
                </c:pt>
                <c:pt idx="24">
                  <c:v>4339706</c:v>
                </c:pt>
                <c:pt idx="25">
                  <c:v>1790339</c:v>
                </c:pt>
                <c:pt idx="26">
                  <c:v>966426</c:v>
                </c:pt>
                <c:pt idx="27">
                  <c:v>503545</c:v>
                </c:pt>
                <c:pt idx="28">
                  <c:v>1256528</c:v>
                </c:pt>
                <c:pt idx="29">
                  <c:v>2704153</c:v>
                </c:pt>
                <c:pt idx="30">
                  <c:v>5492664</c:v>
                </c:pt>
                <c:pt idx="31">
                  <c:v>12120227</c:v>
                </c:pt>
                <c:pt idx="32">
                  <c:v>530240</c:v>
                </c:pt>
                <c:pt idx="33">
                  <c:v>11702705</c:v>
                </c:pt>
                <c:pt idx="34">
                  <c:v>14743591</c:v>
                </c:pt>
                <c:pt idx="35">
                  <c:v>1172182</c:v>
                </c:pt>
                <c:pt idx="36">
                  <c:v>257426</c:v>
                </c:pt>
                <c:pt idx="37">
                  <c:v>1705787</c:v>
                </c:pt>
                <c:pt idx="38">
                  <c:v>662900</c:v>
                </c:pt>
                <c:pt idx="39">
                  <c:v>166463</c:v>
                </c:pt>
                <c:pt idx="40">
                  <c:v>2486633</c:v>
                </c:pt>
                <c:pt idx="41">
                  <c:v>212536</c:v>
                </c:pt>
                <c:pt idx="42">
                  <c:v>512554</c:v>
                </c:pt>
                <c:pt idx="43">
                  <c:v>246719</c:v>
                </c:pt>
                <c:pt idx="44">
                  <c:v>331066</c:v>
                </c:pt>
                <c:pt idx="45">
                  <c:v>412468</c:v>
                </c:pt>
                <c:pt idx="46">
                  <c:v>247757</c:v>
                </c:pt>
                <c:pt idx="47">
                  <c:v>796513</c:v>
                </c:pt>
                <c:pt idx="48">
                  <c:v>1047100</c:v>
                </c:pt>
                <c:pt idx="49">
                  <c:v>382251</c:v>
                </c:pt>
                <c:pt idx="50">
                  <c:v>192844</c:v>
                </c:pt>
                <c:pt idx="51">
                  <c:v>213967</c:v>
                </c:pt>
                <c:pt idx="52">
                  <c:v>163602</c:v>
                </c:pt>
                <c:pt idx="53">
                  <c:v>185898</c:v>
                </c:pt>
                <c:pt idx="54">
                  <c:v>1582025</c:v>
                </c:pt>
                <c:pt idx="55">
                  <c:v>253220</c:v>
                </c:pt>
                <c:pt idx="56">
                  <c:v>491509</c:v>
                </c:pt>
                <c:pt idx="57">
                  <c:v>135579</c:v>
                </c:pt>
                <c:pt idx="58">
                  <c:v>345220</c:v>
                </c:pt>
                <c:pt idx="59">
                  <c:v>293083</c:v>
                </c:pt>
                <c:pt idx="60">
                  <c:v>169195</c:v>
                </c:pt>
                <c:pt idx="61">
                  <c:v>350533</c:v>
                </c:pt>
                <c:pt idx="62">
                  <c:v>182851</c:v>
                </c:pt>
                <c:pt idx="63">
                  <c:v>160870</c:v>
                </c:pt>
                <c:pt idx="64">
                  <c:v>1624288</c:v>
                </c:pt>
                <c:pt idx="65">
                  <c:v>1349919</c:v>
                </c:pt>
                <c:pt idx="66">
                  <c:v>460094</c:v>
                </c:pt>
                <c:pt idx="67">
                  <c:v>1757050</c:v>
                </c:pt>
                <c:pt idx="68">
                  <c:v>3170912</c:v>
                </c:pt>
                <c:pt idx="69">
                  <c:v>299907</c:v>
                </c:pt>
                <c:pt idx="70">
                  <c:v>366631</c:v>
                </c:pt>
                <c:pt idx="71">
                  <c:v>243537</c:v>
                </c:pt>
                <c:pt idx="72">
                  <c:v>151274</c:v>
                </c:pt>
                <c:pt idx="73">
                  <c:v>245639</c:v>
                </c:pt>
                <c:pt idx="74">
                  <c:v>640242</c:v>
                </c:pt>
                <c:pt idx="75">
                  <c:v>2223090</c:v>
                </c:pt>
                <c:pt idx="76">
                  <c:v>764187</c:v>
                </c:pt>
                <c:pt idx="77">
                  <c:v>618559</c:v>
                </c:pt>
                <c:pt idx="78">
                  <c:v>2108857</c:v>
                </c:pt>
                <c:pt idx="79">
                  <c:v>163191</c:v>
                </c:pt>
                <c:pt idx="80">
                  <c:v>2539309</c:v>
                </c:pt>
                <c:pt idx="81">
                  <c:v>160948</c:v>
                </c:pt>
                <c:pt idx="82">
                  <c:v>93330</c:v>
                </c:pt>
              </c:numCache>
            </c:numRef>
          </c:val>
          <c:smooth val="0"/>
          <c:extLst>
            <c:ext xmlns:c16="http://schemas.microsoft.com/office/drawing/2014/chart" uri="{C3380CC4-5D6E-409C-BE32-E72D297353CC}">
              <c16:uniqueId val="{0000000C-8167-4269-8F64-71F25908B14C}"/>
            </c:ext>
          </c:extLst>
        </c:ser>
        <c:dLbls>
          <c:showLegendKey val="0"/>
          <c:showVal val="0"/>
          <c:showCatName val="0"/>
          <c:showSerName val="0"/>
          <c:showPercent val="0"/>
          <c:showBubbleSize val="0"/>
        </c:dLbls>
        <c:smooth val="0"/>
        <c:axId val="489363064"/>
        <c:axId val="489360712"/>
      </c:lineChart>
      <c:catAx>
        <c:axId val="489363064"/>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a:t>Retention time (RT)</a:t>
                </a:r>
              </a:p>
            </c:rich>
          </c:tx>
          <c:overlay val="0"/>
          <c:spPr>
            <a:noFill/>
            <a:ln>
              <a:noFill/>
            </a:ln>
            <a:effectLst/>
          </c:sp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9360712"/>
        <c:crosses val="autoZero"/>
        <c:auto val="1"/>
        <c:lblAlgn val="ctr"/>
        <c:lblOffset val="100"/>
        <c:noMultiLvlLbl val="0"/>
      </c:catAx>
      <c:valAx>
        <c:axId val="489360712"/>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a:t>Abundance</a:t>
                </a:r>
              </a:p>
            </c:rich>
          </c:tx>
          <c:overlay val="0"/>
          <c:spPr>
            <a:noFill/>
            <a:ln>
              <a:noFill/>
            </a:ln>
            <a:effectLst/>
          </c:sp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9363064"/>
        <c:crosses val="autoZero"/>
        <c:crossBetween val="between"/>
      </c:valAx>
      <c:spPr>
        <a:noFill/>
        <a:ln>
          <a:solidFill>
            <a:sysClr val="windowText" lastClr="000000"/>
          </a:solid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'data_normalized 2'!$G$24</c:f>
              <c:strCache>
                <c:ptCount val="1"/>
                <c:pt idx="0">
                  <c:v>0.25 g</c:v>
                </c:pt>
              </c:strCache>
            </c:strRef>
          </c:tx>
          <c:spPr>
            <a:solidFill>
              <a:schemeClr val="bg1">
                <a:lumMod val="85000"/>
              </a:schemeClr>
            </a:solidFill>
            <a:ln>
              <a:solidFill>
                <a:schemeClr val="tx1">
                  <a:lumMod val="50000"/>
                  <a:lumOff val="50000"/>
                </a:schemeClr>
              </a:solid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'data_normalized 2'!$J$25:$J$40</c:f>
              <c:strCache>
                <c:ptCount val="16"/>
                <c:pt idx="0">
                  <c:v>HX</c:v>
                </c:pt>
                <c:pt idx="1">
                  <c:v>BA</c:v>
                </c:pt>
                <c:pt idx="2">
                  <c:v>1-OC-3</c:v>
                </c:pt>
                <c:pt idx="3">
                  <c:v>2-PF</c:v>
                </c:pt>
                <c:pt idx="4">
                  <c:v>E-2-OC</c:v>
                </c:pt>
                <c:pt idx="5">
                  <c:v>1-OCO</c:v>
                </c:pt>
                <c:pt idx="6">
                  <c:v>UD</c:v>
                </c:pt>
                <c:pt idx="7">
                  <c:v>NN</c:v>
                </c:pt>
                <c:pt idx="8">
                  <c:v>NAPH</c:v>
                </c:pt>
                <c:pt idx="9">
                  <c:v>DD</c:v>
                </c:pt>
                <c:pt idx="10">
                  <c:v>TD</c:v>
                </c:pt>
                <c:pt idx="11">
                  <c:v>BB</c:v>
                </c:pt>
                <c:pt idx="12">
                  <c:v>TE</c:v>
                </c:pt>
                <c:pt idx="13">
                  <c:v>2,4-DB</c:v>
                </c:pt>
                <c:pt idx="14">
                  <c:v>α-C</c:v>
                </c:pt>
                <c:pt idx="15">
                  <c:v>δ-C</c:v>
                </c:pt>
              </c:strCache>
            </c:strRef>
          </c:cat>
          <c:val>
            <c:numRef>
              <c:f>'data_normalized 2'!$G$25:$G$40</c:f>
              <c:numCache>
                <c:formatCode>General</c:formatCode>
                <c:ptCount val="16"/>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numCache>
            </c:numRef>
          </c:val>
          <c:extLst>
            <c:ext xmlns:c16="http://schemas.microsoft.com/office/drawing/2014/chart" uri="{C3380CC4-5D6E-409C-BE32-E72D297353CC}">
              <c16:uniqueId val="{00000000-FA46-498F-8D14-760DAC85A6DE}"/>
            </c:ext>
          </c:extLst>
        </c:ser>
        <c:ser>
          <c:idx val="1"/>
          <c:order val="1"/>
          <c:tx>
            <c:strRef>
              <c:f>'data_normalized 2'!$H$24</c:f>
              <c:strCache>
                <c:ptCount val="1"/>
                <c:pt idx="0">
                  <c:v>0.50 g</c:v>
                </c:pt>
              </c:strCache>
            </c:strRef>
          </c:tx>
          <c:spPr>
            <a:pattFill prst="wdUpDiag">
              <a:fgClr>
                <a:schemeClr val="tx1"/>
              </a:fgClr>
              <a:bgClr>
                <a:schemeClr val="bg1"/>
              </a:bgClr>
            </a:pattFill>
            <a:ln>
              <a:solidFill>
                <a:schemeClr val="tx1">
                  <a:lumMod val="50000"/>
                  <a:lumOff val="50000"/>
                </a:schemeClr>
              </a:solid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'data_normalized 2'!$J$25:$J$40</c:f>
              <c:strCache>
                <c:ptCount val="16"/>
                <c:pt idx="0">
                  <c:v>HX</c:v>
                </c:pt>
                <c:pt idx="1">
                  <c:v>BA</c:v>
                </c:pt>
                <c:pt idx="2">
                  <c:v>1-OC-3</c:v>
                </c:pt>
                <c:pt idx="3">
                  <c:v>2-PF</c:v>
                </c:pt>
                <c:pt idx="4">
                  <c:v>E-2-OC</c:v>
                </c:pt>
                <c:pt idx="5">
                  <c:v>1-OCO</c:v>
                </c:pt>
                <c:pt idx="6">
                  <c:v>UD</c:v>
                </c:pt>
                <c:pt idx="7">
                  <c:v>NN</c:v>
                </c:pt>
                <c:pt idx="8">
                  <c:v>NAPH</c:v>
                </c:pt>
                <c:pt idx="9">
                  <c:v>DD</c:v>
                </c:pt>
                <c:pt idx="10">
                  <c:v>TD</c:v>
                </c:pt>
                <c:pt idx="11">
                  <c:v>BB</c:v>
                </c:pt>
                <c:pt idx="12">
                  <c:v>TE</c:v>
                </c:pt>
                <c:pt idx="13">
                  <c:v>2,4-DB</c:v>
                </c:pt>
                <c:pt idx="14">
                  <c:v>α-C</c:v>
                </c:pt>
                <c:pt idx="15">
                  <c:v>δ-C</c:v>
                </c:pt>
              </c:strCache>
            </c:strRef>
          </c:cat>
          <c:val>
            <c:numRef>
              <c:f>'data_normalized 2'!$H$25:$H$40</c:f>
              <c:numCache>
                <c:formatCode>General</c:formatCode>
                <c:ptCount val="16"/>
                <c:pt idx="0">
                  <c:v>4.7645471852779213</c:v>
                </c:pt>
                <c:pt idx="1">
                  <c:v>0.79225442201128649</c:v>
                </c:pt>
                <c:pt idx="2">
                  <c:v>1.1646700048128953</c:v>
                </c:pt>
                <c:pt idx="3">
                  <c:v>0.85222271076913769</c:v>
                </c:pt>
                <c:pt idx="4">
                  <c:v>1.2320955399829319</c:v>
                </c:pt>
                <c:pt idx="5">
                  <c:v>1.1456637372118104</c:v>
                </c:pt>
                <c:pt idx="6">
                  <c:v>1.0924895037665694</c:v>
                </c:pt>
                <c:pt idx="7">
                  <c:v>1.0532647563146285</c:v>
                </c:pt>
                <c:pt idx="8">
                  <c:v>0.19298454294753992</c:v>
                </c:pt>
                <c:pt idx="9">
                  <c:v>0.97955822876648035</c:v>
                </c:pt>
                <c:pt idx="10">
                  <c:v>0.83846604696433347</c:v>
                </c:pt>
                <c:pt idx="11">
                  <c:v>6.035437169346769E-2</c:v>
                </c:pt>
                <c:pt idx="12">
                  <c:v>1.076387536298506</c:v>
                </c:pt>
                <c:pt idx="13">
                  <c:v>1.0440014464428375</c:v>
                </c:pt>
                <c:pt idx="14">
                  <c:v>1.4741114514920726</c:v>
                </c:pt>
                <c:pt idx="15">
                  <c:v>1.0651572696026237</c:v>
                </c:pt>
              </c:numCache>
            </c:numRef>
          </c:val>
          <c:extLst>
            <c:ext xmlns:c16="http://schemas.microsoft.com/office/drawing/2014/chart" uri="{C3380CC4-5D6E-409C-BE32-E72D297353CC}">
              <c16:uniqueId val="{00000001-FA46-498F-8D14-760DAC85A6DE}"/>
            </c:ext>
          </c:extLst>
        </c:ser>
        <c:ser>
          <c:idx val="2"/>
          <c:order val="2"/>
          <c:tx>
            <c:strRef>
              <c:f>'data_normalized 2'!$I$24</c:f>
              <c:strCache>
                <c:ptCount val="1"/>
                <c:pt idx="0">
                  <c:v>1.00 g</c:v>
                </c:pt>
              </c:strCache>
            </c:strRef>
          </c:tx>
          <c:spPr>
            <a:pattFill prst="smConfetti">
              <a:fgClr>
                <a:schemeClr val="tx1"/>
              </a:fgClr>
              <a:bgClr>
                <a:schemeClr val="bg1"/>
              </a:bgClr>
            </a:pattFill>
            <a:ln>
              <a:solidFill>
                <a:schemeClr val="tx1">
                  <a:lumMod val="50000"/>
                  <a:lumOff val="50000"/>
                </a:schemeClr>
              </a:solid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'data_normalized 2'!$J$25:$J$40</c:f>
              <c:strCache>
                <c:ptCount val="16"/>
                <c:pt idx="0">
                  <c:v>HX</c:v>
                </c:pt>
                <c:pt idx="1">
                  <c:v>BA</c:v>
                </c:pt>
                <c:pt idx="2">
                  <c:v>1-OC-3</c:v>
                </c:pt>
                <c:pt idx="3">
                  <c:v>2-PF</c:v>
                </c:pt>
                <c:pt idx="4">
                  <c:v>E-2-OC</c:v>
                </c:pt>
                <c:pt idx="5">
                  <c:v>1-OCO</c:v>
                </c:pt>
                <c:pt idx="6">
                  <c:v>UD</c:v>
                </c:pt>
                <c:pt idx="7">
                  <c:v>NN</c:v>
                </c:pt>
                <c:pt idx="8">
                  <c:v>NAPH</c:v>
                </c:pt>
                <c:pt idx="9">
                  <c:v>DD</c:v>
                </c:pt>
                <c:pt idx="10">
                  <c:v>TD</c:v>
                </c:pt>
                <c:pt idx="11">
                  <c:v>BB</c:v>
                </c:pt>
                <c:pt idx="12">
                  <c:v>TE</c:v>
                </c:pt>
                <c:pt idx="13">
                  <c:v>2,4-DB</c:v>
                </c:pt>
                <c:pt idx="14">
                  <c:v>α-C</c:v>
                </c:pt>
                <c:pt idx="15">
                  <c:v>δ-C</c:v>
                </c:pt>
              </c:strCache>
            </c:strRef>
          </c:cat>
          <c:val>
            <c:numRef>
              <c:f>'data_normalized 2'!$I$25:$I$40</c:f>
              <c:numCache>
                <c:formatCode>General</c:formatCode>
                <c:ptCount val="16"/>
                <c:pt idx="0">
                  <c:v>2.2061527669150234</c:v>
                </c:pt>
                <c:pt idx="1">
                  <c:v>0.38275342051905903</c:v>
                </c:pt>
                <c:pt idx="2">
                  <c:v>5.5400873303967559</c:v>
                </c:pt>
                <c:pt idx="3">
                  <c:v>1.2379637749699226</c:v>
                </c:pt>
                <c:pt idx="4">
                  <c:v>9.0576383724169656</c:v>
                </c:pt>
                <c:pt idx="5">
                  <c:v>3.6675276319672898</c:v>
                </c:pt>
                <c:pt idx="6">
                  <c:v>0.68316972722897773</c:v>
                </c:pt>
                <c:pt idx="7">
                  <c:v>1.8800761743699601</c:v>
                </c:pt>
                <c:pt idx="8">
                  <c:v>0.18994525830131168</c:v>
                </c:pt>
                <c:pt idx="9">
                  <c:v>1.1148787750299731</c:v>
                </c:pt>
                <c:pt idx="10">
                  <c:v>0.93205662171933412</c:v>
                </c:pt>
                <c:pt idx="11">
                  <c:v>0.16102128613579866</c:v>
                </c:pt>
                <c:pt idx="12">
                  <c:v>1.1707235174147368</c:v>
                </c:pt>
                <c:pt idx="13">
                  <c:v>6.9788212650643638E-2</c:v>
                </c:pt>
                <c:pt idx="14">
                  <c:v>2.6821713006134136</c:v>
                </c:pt>
                <c:pt idx="15">
                  <c:v>0.19747891406027132</c:v>
                </c:pt>
              </c:numCache>
            </c:numRef>
          </c:val>
          <c:extLst>
            <c:ext xmlns:c16="http://schemas.microsoft.com/office/drawing/2014/chart" uri="{C3380CC4-5D6E-409C-BE32-E72D297353CC}">
              <c16:uniqueId val="{00000002-FA46-498F-8D14-760DAC85A6DE}"/>
            </c:ext>
          </c:extLst>
        </c:ser>
        <c:dLbls>
          <c:showLegendKey val="0"/>
          <c:showVal val="0"/>
          <c:showCatName val="0"/>
          <c:showSerName val="0"/>
          <c:showPercent val="0"/>
          <c:showBubbleSize val="0"/>
        </c:dLbls>
        <c:gapWidth val="219"/>
        <c:overlap val="-27"/>
        <c:axId val="489362672"/>
        <c:axId val="489361104"/>
      </c:barChart>
      <c:catAx>
        <c:axId val="48936267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b="1">
                    <a:latin typeface="Times New Roman" panose="02020603050405020304" pitchFamily="18" charset="0"/>
                    <a:cs typeface="Times New Roman" panose="02020603050405020304" pitchFamily="18" charset="0"/>
                  </a:rPr>
                  <a:t>VOCs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9361104"/>
        <c:crosses val="autoZero"/>
        <c:auto val="1"/>
        <c:lblAlgn val="ctr"/>
        <c:lblOffset val="100"/>
        <c:noMultiLvlLbl val="0"/>
      </c:catAx>
      <c:valAx>
        <c:axId val="489361104"/>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baseline="0">
                    <a:solidFill>
                      <a:schemeClr val="tx1"/>
                    </a:solidFill>
                    <a:latin typeface="Times New Roman" panose="02020603050405020304" pitchFamily="18" charset="0"/>
                    <a:cs typeface="Times New Roman" panose="02020603050405020304" pitchFamily="18" charset="0"/>
                  </a:rPr>
                  <a:t>Normalised response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89362672"/>
        <c:crosses val="autoZero"/>
        <c:crossBetween val="between"/>
      </c:valAx>
      <c:spPr>
        <a:noFill/>
        <a:ln>
          <a:solidFill>
            <a:sysClr val="windowText" lastClr="000000"/>
          </a:solidFill>
        </a:ln>
        <a:effectLst/>
      </c:spPr>
    </c:plotArea>
    <c:legend>
      <c:legendPos val="tr"/>
      <c:layout>
        <c:manualLayout>
          <c:xMode val="edge"/>
          <c:yMode val="edge"/>
          <c:x val="0.85600147256133197"/>
          <c:y val="6.6206921655280582E-2"/>
          <c:w val="0.12708937086387356"/>
          <c:h val="0.18620811894298389"/>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baseline="0">
          <a:solidFill>
            <a:sysClr val="windowText" lastClr="000000"/>
          </a:solidFill>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pattFill prst="pct30">
              <a:fgClr>
                <a:schemeClr val="tx1"/>
              </a:fgClr>
              <a:bgClr>
                <a:schemeClr val="bg1"/>
              </a:bgClr>
            </a:pattFill>
            <a:ln>
              <a:solidFill>
                <a:schemeClr val="tx1">
                  <a:lumMod val="50000"/>
                  <a:lumOff val="50000"/>
                </a:schemeClr>
              </a:solid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Sheet1!$I$77:$I$80</c:f>
              <c:strCache>
                <c:ptCount val="4"/>
                <c:pt idx="0">
                  <c:v>PDMS</c:v>
                </c:pt>
                <c:pt idx="1">
                  <c:v>CAR/PDMS</c:v>
                </c:pt>
                <c:pt idx="2">
                  <c:v>PDMS/DVB</c:v>
                </c:pt>
                <c:pt idx="3">
                  <c:v>DVB/Car/PDMS</c:v>
                </c:pt>
              </c:strCache>
            </c:strRef>
          </c:cat>
          <c:val>
            <c:numRef>
              <c:f>Sheet1!$K$77:$K$80</c:f>
              <c:numCache>
                <c:formatCode>General</c:formatCode>
                <c:ptCount val="4"/>
                <c:pt idx="0">
                  <c:v>1</c:v>
                </c:pt>
                <c:pt idx="1">
                  <c:v>5.749201703557592</c:v>
                </c:pt>
                <c:pt idx="2">
                  <c:v>5.7653573973496393</c:v>
                </c:pt>
                <c:pt idx="3">
                  <c:v>6.6637526512241987</c:v>
                </c:pt>
              </c:numCache>
            </c:numRef>
          </c:val>
          <c:extLst>
            <c:ext xmlns:c16="http://schemas.microsoft.com/office/drawing/2014/chart" uri="{C3380CC4-5D6E-409C-BE32-E72D297353CC}">
              <c16:uniqueId val="{00000000-DC30-4006-8E95-E152D5E954CC}"/>
            </c:ext>
          </c:extLst>
        </c:ser>
        <c:dLbls>
          <c:showLegendKey val="0"/>
          <c:showVal val="0"/>
          <c:showCatName val="0"/>
          <c:showSerName val="0"/>
          <c:showPercent val="0"/>
          <c:showBubbleSize val="0"/>
        </c:dLbls>
        <c:gapWidth val="219"/>
        <c:overlap val="-27"/>
        <c:axId val="489358360"/>
        <c:axId val="489358752"/>
      </c:barChart>
      <c:catAx>
        <c:axId val="489358360"/>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b="1">
                    <a:solidFill>
                      <a:sysClr val="windowText" lastClr="000000"/>
                    </a:solidFill>
                    <a:latin typeface="Times New Roman" panose="02020603050405020304" pitchFamily="18" charset="0"/>
                    <a:cs typeface="Times New Roman" panose="02020603050405020304" pitchFamily="18" charset="0"/>
                  </a:rPr>
                  <a:t>SPME fibres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9358752"/>
        <c:crosses val="autoZero"/>
        <c:auto val="1"/>
        <c:lblAlgn val="ctr"/>
        <c:lblOffset val="100"/>
        <c:noMultiLvlLbl val="0"/>
      </c:catAx>
      <c:valAx>
        <c:axId val="489358752"/>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latin typeface="Times New Roman" panose="02020603050405020304" pitchFamily="18" charset="0"/>
                    <a:cs typeface="Times New Roman" panose="02020603050405020304" pitchFamily="18" charset="0"/>
                  </a:rPr>
                  <a:t>Normalised response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89358360"/>
        <c:crosses val="autoZero"/>
        <c:crossBetween val="between"/>
      </c:valAx>
      <c:spPr>
        <a:noFill/>
        <a:ln>
          <a:solidFill>
            <a:sysClr val="windowText" lastClr="000000"/>
          </a:solid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23A60-6DAA-47F7-BCA0-5D8DF4B95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12</Pages>
  <Words>5257</Words>
  <Characters>29966</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35153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Reviewer</cp:lastModifiedBy>
  <cp:revision>10</cp:revision>
  <cp:lastPrinted>2020-03-05T08:57:00Z</cp:lastPrinted>
  <dcterms:created xsi:type="dcterms:W3CDTF">2020-05-09T05:38:00Z</dcterms:created>
  <dcterms:modified xsi:type="dcterms:W3CDTF">2020-07-27T14:36:00Z</dcterms:modified>
</cp:coreProperties>
</file>