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95FE8" w14:textId="77777777" w:rsidR="006F2C67" w:rsidRDefault="00040FBE" w:rsidP="006F2C67">
      <w:pPr>
        <w:spacing w:after="0" w:line="240" w:lineRule="auto"/>
        <w:rPr>
          <w:sz w:val="28"/>
          <w:szCs w:val="28"/>
        </w:rPr>
      </w:pPr>
      <w:r w:rsidRPr="00FB0D28">
        <w:rPr>
          <w:sz w:val="28"/>
          <w:szCs w:val="28"/>
        </w:rPr>
        <w:t>UNCERTAINTY OF IODINE VALUE DETERMINATION IN PALM OLEIN</w:t>
      </w:r>
    </w:p>
    <w:p w14:paraId="4150F0A4" w14:textId="77777777" w:rsidR="006F2C67" w:rsidRDefault="006F2C67" w:rsidP="006F2C67">
      <w:pPr>
        <w:spacing w:after="0" w:line="240" w:lineRule="auto"/>
        <w:rPr>
          <w:sz w:val="28"/>
          <w:szCs w:val="28"/>
        </w:rPr>
      </w:pPr>
    </w:p>
    <w:p w14:paraId="592CA79B" w14:textId="77777777" w:rsidR="00F8211F" w:rsidRPr="006F2C67" w:rsidRDefault="00AC0193" w:rsidP="006F2C67">
      <w:pPr>
        <w:spacing w:after="0" w:line="240" w:lineRule="auto"/>
        <w:jc w:val="center"/>
        <w:rPr>
          <w:sz w:val="28"/>
          <w:szCs w:val="28"/>
        </w:rPr>
      </w:pPr>
      <w:r w:rsidRPr="00FB0D28">
        <w:rPr>
          <w:szCs w:val="24"/>
        </w:rPr>
        <w:t>(</w:t>
      </w:r>
      <w:r w:rsidRPr="00101B0E">
        <w:rPr>
          <w:szCs w:val="24"/>
          <w:lang w:val="ms-MY"/>
        </w:rPr>
        <w:t xml:space="preserve">Ketidakpastian </w:t>
      </w:r>
      <w:r w:rsidR="006F2C67" w:rsidRPr="00101B0E">
        <w:rPr>
          <w:szCs w:val="24"/>
          <w:lang w:val="ms-MY"/>
        </w:rPr>
        <w:t xml:space="preserve">Penentuan Nilai Iodin </w:t>
      </w:r>
      <w:r w:rsidR="006F2C67">
        <w:rPr>
          <w:szCs w:val="24"/>
          <w:lang w:val="ms-MY"/>
        </w:rPr>
        <w:t>d</w:t>
      </w:r>
      <w:r w:rsidR="006F2C67" w:rsidRPr="00101B0E">
        <w:rPr>
          <w:szCs w:val="24"/>
          <w:lang w:val="ms-MY"/>
        </w:rPr>
        <w:t>alam Minyak Sawit Olein</w:t>
      </w:r>
      <w:r w:rsidRPr="00FB0D28">
        <w:rPr>
          <w:szCs w:val="24"/>
        </w:rPr>
        <w:t>)</w:t>
      </w:r>
    </w:p>
    <w:p w14:paraId="2126D1F5" w14:textId="77777777" w:rsidR="00AC0193" w:rsidRPr="00FB0D28" w:rsidRDefault="00AC0193" w:rsidP="00F8211F">
      <w:pPr>
        <w:spacing w:after="0" w:line="360" w:lineRule="auto"/>
        <w:jc w:val="center"/>
        <w:rPr>
          <w:szCs w:val="24"/>
        </w:rPr>
      </w:pPr>
    </w:p>
    <w:p w14:paraId="69516603" w14:textId="77777777" w:rsidR="00E2456C" w:rsidRPr="00FB0D28" w:rsidRDefault="00DD2F50" w:rsidP="0007210D">
      <w:pPr>
        <w:spacing w:line="360" w:lineRule="auto"/>
        <w:jc w:val="center"/>
        <w:rPr>
          <w:sz w:val="20"/>
          <w:szCs w:val="20"/>
        </w:rPr>
      </w:pPr>
      <w:r w:rsidRPr="00FB0D28">
        <w:rPr>
          <w:sz w:val="20"/>
          <w:szCs w:val="20"/>
        </w:rPr>
        <w:t>Mohd</w:t>
      </w:r>
      <w:r w:rsidR="00C905B4">
        <w:rPr>
          <w:sz w:val="20"/>
          <w:szCs w:val="20"/>
        </w:rPr>
        <w:t>.</w:t>
      </w:r>
      <w:r w:rsidRPr="00FB0D28">
        <w:rPr>
          <w:sz w:val="20"/>
          <w:szCs w:val="20"/>
        </w:rPr>
        <w:t xml:space="preserve"> Azmil Mohd</w:t>
      </w:r>
      <w:r w:rsidR="00C905B4">
        <w:rPr>
          <w:sz w:val="20"/>
          <w:szCs w:val="20"/>
        </w:rPr>
        <w:t>.</w:t>
      </w:r>
      <w:r w:rsidRPr="00FB0D28">
        <w:rPr>
          <w:sz w:val="20"/>
          <w:szCs w:val="20"/>
        </w:rPr>
        <w:t xml:space="preserve"> </w:t>
      </w:r>
      <w:r w:rsidR="00E2456C" w:rsidRPr="00FB0D28">
        <w:rPr>
          <w:sz w:val="20"/>
          <w:szCs w:val="20"/>
        </w:rPr>
        <w:t>N</w:t>
      </w:r>
      <w:r w:rsidRPr="00FB0D28">
        <w:rPr>
          <w:sz w:val="20"/>
          <w:szCs w:val="20"/>
        </w:rPr>
        <w:t>oor</w:t>
      </w:r>
      <w:r w:rsidR="003B295B" w:rsidRPr="00FB0D28">
        <w:rPr>
          <w:sz w:val="20"/>
          <w:szCs w:val="20"/>
        </w:rPr>
        <w:t xml:space="preserve">, </w:t>
      </w:r>
      <w:r w:rsidR="00592DB3" w:rsidRPr="00FB0D28">
        <w:rPr>
          <w:sz w:val="20"/>
          <w:szCs w:val="20"/>
        </w:rPr>
        <w:t>Hajar Musa</w:t>
      </w:r>
      <w:r w:rsidR="006F2C67">
        <w:rPr>
          <w:sz w:val="20"/>
          <w:szCs w:val="20"/>
        </w:rPr>
        <w:t xml:space="preserve">, </w:t>
      </w:r>
      <w:r w:rsidR="00592DB3" w:rsidRPr="00FB0D28">
        <w:rPr>
          <w:sz w:val="20"/>
          <w:szCs w:val="20"/>
        </w:rPr>
        <w:t>Razmah Ghazali</w:t>
      </w:r>
    </w:p>
    <w:p w14:paraId="72C38243" w14:textId="77777777" w:rsidR="006F2C67" w:rsidRDefault="00571E62" w:rsidP="006F2C67">
      <w:pPr>
        <w:spacing w:after="0" w:line="240" w:lineRule="auto"/>
        <w:jc w:val="center"/>
        <w:rPr>
          <w:i/>
          <w:sz w:val="18"/>
          <w:szCs w:val="18"/>
        </w:rPr>
      </w:pPr>
      <w:r w:rsidRPr="00FB0D28">
        <w:rPr>
          <w:i/>
          <w:sz w:val="18"/>
          <w:szCs w:val="18"/>
        </w:rPr>
        <w:t xml:space="preserve">Quality and Environmental Assessment Unit, </w:t>
      </w:r>
    </w:p>
    <w:p w14:paraId="51694A3C" w14:textId="77777777" w:rsidR="006F2C67" w:rsidRDefault="00571E62" w:rsidP="006F2C67">
      <w:pPr>
        <w:spacing w:after="0" w:line="240" w:lineRule="auto"/>
        <w:jc w:val="center"/>
        <w:rPr>
          <w:i/>
          <w:sz w:val="18"/>
          <w:szCs w:val="18"/>
        </w:rPr>
      </w:pPr>
      <w:r w:rsidRPr="00FB0D28">
        <w:rPr>
          <w:i/>
          <w:sz w:val="18"/>
          <w:szCs w:val="18"/>
        </w:rPr>
        <w:t>Advanced Oleochemical Technologies Division</w:t>
      </w:r>
      <w:r w:rsidR="006F2C67">
        <w:rPr>
          <w:i/>
          <w:sz w:val="18"/>
          <w:szCs w:val="18"/>
        </w:rPr>
        <w:t>,</w:t>
      </w:r>
    </w:p>
    <w:p w14:paraId="4F51D06A" w14:textId="77777777" w:rsidR="006F2C67" w:rsidRDefault="00E2456C" w:rsidP="006F2C67">
      <w:pPr>
        <w:spacing w:after="0" w:line="240" w:lineRule="auto"/>
        <w:jc w:val="center"/>
        <w:rPr>
          <w:i/>
          <w:sz w:val="18"/>
          <w:szCs w:val="18"/>
        </w:rPr>
      </w:pPr>
      <w:r w:rsidRPr="00FB0D28">
        <w:rPr>
          <w:i/>
          <w:sz w:val="18"/>
          <w:szCs w:val="18"/>
        </w:rPr>
        <w:t xml:space="preserve">Malaysian Palm Oil Board, </w:t>
      </w:r>
      <w:r w:rsidR="00571E62" w:rsidRPr="00FB0D28">
        <w:rPr>
          <w:i/>
          <w:sz w:val="18"/>
          <w:szCs w:val="18"/>
        </w:rPr>
        <w:t xml:space="preserve">No. </w:t>
      </w:r>
      <w:r w:rsidRPr="00FB0D28">
        <w:rPr>
          <w:i/>
          <w:sz w:val="18"/>
          <w:szCs w:val="18"/>
        </w:rPr>
        <w:t>6</w:t>
      </w:r>
      <w:r w:rsidR="00571E62" w:rsidRPr="00FB0D28">
        <w:rPr>
          <w:i/>
          <w:sz w:val="18"/>
          <w:szCs w:val="18"/>
        </w:rPr>
        <w:t>,</w:t>
      </w:r>
      <w:r w:rsidRPr="00FB0D28">
        <w:rPr>
          <w:i/>
          <w:sz w:val="18"/>
          <w:szCs w:val="18"/>
        </w:rPr>
        <w:t xml:space="preserve"> Persiaran Institusi, Bandar Baru Bangi, </w:t>
      </w:r>
    </w:p>
    <w:p w14:paraId="10B54C93" w14:textId="77777777" w:rsidR="00E2456C" w:rsidRDefault="00E2456C" w:rsidP="006F2C67">
      <w:pPr>
        <w:spacing w:after="0" w:line="240" w:lineRule="auto"/>
        <w:jc w:val="center"/>
        <w:rPr>
          <w:i/>
          <w:sz w:val="18"/>
          <w:szCs w:val="18"/>
        </w:rPr>
      </w:pPr>
      <w:r w:rsidRPr="00FB0D28">
        <w:rPr>
          <w:i/>
          <w:sz w:val="18"/>
          <w:szCs w:val="18"/>
        </w:rPr>
        <w:t>43000 Kajang, Selangor, Malaysia</w:t>
      </w:r>
    </w:p>
    <w:p w14:paraId="1647639E" w14:textId="77777777" w:rsidR="006F2C67" w:rsidRPr="00FB0D28" w:rsidRDefault="006F2C67" w:rsidP="006F2C67">
      <w:pPr>
        <w:spacing w:after="0" w:line="240" w:lineRule="auto"/>
        <w:jc w:val="center"/>
        <w:rPr>
          <w:i/>
          <w:sz w:val="18"/>
          <w:szCs w:val="18"/>
        </w:rPr>
      </w:pPr>
    </w:p>
    <w:p w14:paraId="4BC5716D" w14:textId="77777777" w:rsidR="0007210D" w:rsidRDefault="00AC0193" w:rsidP="006F2C67">
      <w:pPr>
        <w:spacing w:after="0"/>
        <w:jc w:val="center"/>
        <w:rPr>
          <w:bCs/>
          <w:i/>
          <w:sz w:val="18"/>
          <w:szCs w:val="18"/>
        </w:rPr>
      </w:pPr>
      <w:r w:rsidRPr="00FB0D28">
        <w:rPr>
          <w:bCs/>
          <w:i/>
          <w:sz w:val="18"/>
          <w:szCs w:val="18"/>
        </w:rPr>
        <w:t>Corresponding author</w:t>
      </w:r>
      <w:r w:rsidR="0007210D" w:rsidRPr="00FB0D28">
        <w:rPr>
          <w:bCs/>
          <w:i/>
          <w:sz w:val="18"/>
          <w:szCs w:val="18"/>
        </w:rPr>
        <w:t>:</w:t>
      </w:r>
      <w:r w:rsidRPr="00FB0D28">
        <w:rPr>
          <w:bCs/>
          <w:i/>
          <w:sz w:val="18"/>
          <w:szCs w:val="18"/>
        </w:rPr>
        <w:t xml:space="preserve"> </w:t>
      </w:r>
      <w:r w:rsidR="0007210D" w:rsidRPr="00FB0D28">
        <w:rPr>
          <w:bCs/>
          <w:i/>
          <w:sz w:val="18"/>
          <w:szCs w:val="18"/>
        </w:rPr>
        <w:t>mohd.azmil@mpob.gov.my</w:t>
      </w:r>
    </w:p>
    <w:p w14:paraId="709D31F2" w14:textId="77777777" w:rsidR="006F2C67" w:rsidRPr="006F2C67" w:rsidRDefault="006F2C67" w:rsidP="006F2C67">
      <w:pPr>
        <w:spacing w:after="0"/>
        <w:jc w:val="center"/>
        <w:rPr>
          <w:bCs/>
          <w:i/>
          <w:sz w:val="18"/>
          <w:szCs w:val="18"/>
        </w:rPr>
      </w:pPr>
    </w:p>
    <w:p w14:paraId="5991F877" w14:textId="77777777" w:rsidR="00BE6BD5" w:rsidRPr="00FB0D28" w:rsidRDefault="00C5091C" w:rsidP="006F2C67">
      <w:pPr>
        <w:spacing w:after="0" w:line="240" w:lineRule="auto"/>
        <w:jc w:val="center"/>
        <w:rPr>
          <w:b/>
          <w:sz w:val="18"/>
          <w:szCs w:val="18"/>
        </w:rPr>
      </w:pPr>
      <w:r w:rsidRPr="00FB0D28">
        <w:rPr>
          <w:b/>
          <w:sz w:val="18"/>
          <w:szCs w:val="18"/>
        </w:rPr>
        <w:t>Abstract</w:t>
      </w:r>
    </w:p>
    <w:p w14:paraId="4FF5C845" w14:textId="77777777" w:rsidR="006F2C67" w:rsidRDefault="004D578B" w:rsidP="006F2C67">
      <w:pPr>
        <w:spacing w:after="0" w:line="240" w:lineRule="auto"/>
        <w:rPr>
          <w:sz w:val="18"/>
          <w:szCs w:val="18"/>
        </w:rPr>
      </w:pPr>
      <w:r w:rsidRPr="00FB0D28">
        <w:rPr>
          <w:sz w:val="18"/>
          <w:szCs w:val="18"/>
        </w:rPr>
        <w:t xml:space="preserve">The </w:t>
      </w:r>
      <w:r w:rsidR="00C746AE" w:rsidRPr="00FB0D28">
        <w:rPr>
          <w:sz w:val="18"/>
          <w:szCs w:val="18"/>
        </w:rPr>
        <w:t>uncertaint</w:t>
      </w:r>
      <w:r w:rsidR="009D1657" w:rsidRPr="00FB0D28">
        <w:rPr>
          <w:sz w:val="18"/>
          <w:szCs w:val="18"/>
        </w:rPr>
        <w:t>y</w:t>
      </w:r>
      <w:r w:rsidRPr="00FB0D28">
        <w:rPr>
          <w:sz w:val="18"/>
          <w:szCs w:val="18"/>
        </w:rPr>
        <w:t xml:space="preserve"> of the iodine value determination in refined, bleached</w:t>
      </w:r>
      <w:r w:rsidR="0026709B">
        <w:rPr>
          <w:sz w:val="18"/>
          <w:szCs w:val="18"/>
        </w:rPr>
        <w:t>,</w:t>
      </w:r>
      <w:r w:rsidRPr="00FB0D28">
        <w:rPr>
          <w:sz w:val="18"/>
          <w:szCs w:val="18"/>
        </w:rPr>
        <w:t xml:space="preserve"> and deodorised palm olein was </w:t>
      </w:r>
      <w:r w:rsidR="009D1657" w:rsidRPr="00FB0D28">
        <w:rPr>
          <w:sz w:val="18"/>
          <w:szCs w:val="18"/>
        </w:rPr>
        <w:t>investigated and calculated</w:t>
      </w:r>
      <w:r w:rsidRPr="00FB0D28">
        <w:rPr>
          <w:sz w:val="18"/>
          <w:szCs w:val="18"/>
        </w:rPr>
        <w:t xml:space="preserve">. </w:t>
      </w:r>
      <w:r w:rsidR="00C746AE" w:rsidRPr="00FB0D28">
        <w:rPr>
          <w:sz w:val="18"/>
          <w:szCs w:val="18"/>
        </w:rPr>
        <w:t xml:space="preserve">The major sources of </w:t>
      </w:r>
      <w:r w:rsidR="009D1657" w:rsidRPr="00FB0D28">
        <w:rPr>
          <w:sz w:val="18"/>
          <w:szCs w:val="18"/>
        </w:rPr>
        <w:t>measurement uncertainty</w:t>
      </w:r>
      <w:r w:rsidRPr="00FB0D28">
        <w:rPr>
          <w:sz w:val="18"/>
          <w:szCs w:val="18"/>
        </w:rPr>
        <w:t xml:space="preserve"> were identified as the mass of the sample, the molarity of </w:t>
      </w:r>
      <w:r w:rsidR="0074487E">
        <w:rPr>
          <w:sz w:val="18"/>
          <w:szCs w:val="18"/>
        </w:rPr>
        <w:t>sodium thiosulfate (</w:t>
      </w:r>
      <w:r w:rsidRPr="0074487E">
        <w:rPr>
          <w:sz w:val="18"/>
          <w:szCs w:val="18"/>
        </w:rPr>
        <w:t>Na</w:t>
      </w:r>
      <w:r w:rsidRPr="0074487E">
        <w:rPr>
          <w:sz w:val="18"/>
          <w:szCs w:val="18"/>
          <w:vertAlign w:val="subscript"/>
        </w:rPr>
        <w:t>2</w:t>
      </w:r>
      <w:r w:rsidRPr="0074487E">
        <w:rPr>
          <w:sz w:val="18"/>
          <w:szCs w:val="18"/>
        </w:rPr>
        <w:t>S</w:t>
      </w:r>
      <w:r w:rsidRPr="0074487E">
        <w:rPr>
          <w:sz w:val="18"/>
          <w:szCs w:val="18"/>
          <w:vertAlign w:val="subscript"/>
        </w:rPr>
        <w:t>2</w:t>
      </w:r>
      <w:r w:rsidRPr="0074487E">
        <w:rPr>
          <w:sz w:val="18"/>
          <w:szCs w:val="18"/>
        </w:rPr>
        <w:t>O</w:t>
      </w:r>
      <w:r w:rsidRPr="0074487E">
        <w:rPr>
          <w:sz w:val="18"/>
          <w:szCs w:val="18"/>
          <w:vertAlign w:val="subscript"/>
        </w:rPr>
        <w:t>3</w:t>
      </w:r>
      <w:r w:rsidR="0074487E" w:rsidRPr="001948EB">
        <w:rPr>
          <w:sz w:val="18"/>
          <w:szCs w:val="18"/>
        </w:rPr>
        <w:t>)</w:t>
      </w:r>
      <w:r w:rsidRPr="00FB0D28">
        <w:rPr>
          <w:sz w:val="18"/>
          <w:szCs w:val="18"/>
        </w:rPr>
        <w:t xml:space="preserve"> solution, the volume of </w:t>
      </w:r>
      <w:r w:rsidR="0026709B">
        <w:rPr>
          <w:sz w:val="18"/>
          <w:szCs w:val="18"/>
        </w:rPr>
        <w:t xml:space="preserve">the </w:t>
      </w:r>
      <w:r w:rsidRPr="00FB0D28">
        <w:rPr>
          <w:sz w:val="18"/>
          <w:szCs w:val="18"/>
        </w:rPr>
        <w:t>titrant, the repeatability</w:t>
      </w:r>
      <w:r w:rsidR="0026709B">
        <w:rPr>
          <w:sz w:val="18"/>
          <w:szCs w:val="18"/>
        </w:rPr>
        <w:t>,</w:t>
      </w:r>
      <w:r w:rsidRPr="00FB0D28">
        <w:rPr>
          <w:sz w:val="18"/>
          <w:szCs w:val="18"/>
        </w:rPr>
        <w:t xml:space="preserve"> and the recovery of the method. </w:t>
      </w:r>
      <w:r w:rsidR="009D1657" w:rsidRPr="00FB0D28">
        <w:rPr>
          <w:sz w:val="18"/>
          <w:szCs w:val="18"/>
        </w:rPr>
        <w:t xml:space="preserve">The </w:t>
      </w:r>
      <w:r w:rsidR="00C746AE" w:rsidRPr="00FB0D28">
        <w:rPr>
          <w:sz w:val="18"/>
          <w:szCs w:val="18"/>
        </w:rPr>
        <w:t>uncertainty sources were</w:t>
      </w:r>
      <w:r w:rsidRPr="00FB0D28">
        <w:rPr>
          <w:sz w:val="18"/>
          <w:szCs w:val="18"/>
        </w:rPr>
        <w:t xml:space="preserve"> </w:t>
      </w:r>
      <w:r w:rsidR="009D1657" w:rsidRPr="00FB0D28">
        <w:rPr>
          <w:sz w:val="18"/>
          <w:szCs w:val="18"/>
        </w:rPr>
        <w:t xml:space="preserve">quantified according to the law of propagation of errors, </w:t>
      </w:r>
      <w:r w:rsidR="005B6B14" w:rsidRPr="00FB0D28">
        <w:rPr>
          <w:sz w:val="18"/>
          <w:szCs w:val="18"/>
        </w:rPr>
        <w:t>standardi</w:t>
      </w:r>
      <w:r w:rsidR="005B6B14">
        <w:rPr>
          <w:sz w:val="18"/>
          <w:szCs w:val="18"/>
        </w:rPr>
        <w:t>s</w:t>
      </w:r>
      <w:r w:rsidR="005B6B14" w:rsidRPr="00FB0D28">
        <w:rPr>
          <w:sz w:val="18"/>
          <w:szCs w:val="18"/>
        </w:rPr>
        <w:t>ed</w:t>
      </w:r>
      <w:r w:rsidR="0026709B">
        <w:rPr>
          <w:sz w:val="18"/>
          <w:szCs w:val="18"/>
        </w:rPr>
        <w:t>,</w:t>
      </w:r>
      <w:r w:rsidR="009D1657" w:rsidRPr="00FB0D28">
        <w:rPr>
          <w:sz w:val="18"/>
          <w:szCs w:val="18"/>
        </w:rPr>
        <w:t xml:space="preserve"> and then </w:t>
      </w:r>
      <w:r w:rsidRPr="00FB0D28">
        <w:rPr>
          <w:sz w:val="18"/>
          <w:szCs w:val="18"/>
        </w:rPr>
        <w:t>combined.</w:t>
      </w:r>
      <w:r w:rsidR="00523E9F" w:rsidRPr="00FB0D28">
        <w:rPr>
          <w:sz w:val="18"/>
          <w:szCs w:val="18"/>
        </w:rPr>
        <w:t xml:space="preserve"> </w:t>
      </w:r>
      <w:r w:rsidR="00F2473C" w:rsidRPr="00FB0D28">
        <w:rPr>
          <w:sz w:val="18"/>
          <w:szCs w:val="18"/>
        </w:rPr>
        <w:t xml:space="preserve">The expanded uncertainty calculated was 56.8 ± 1.2 (2.2%). </w:t>
      </w:r>
      <w:r w:rsidRPr="00FB0D28">
        <w:rPr>
          <w:sz w:val="18"/>
          <w:szCs w:val="18"/>
        </w:rPr>
        <w:t xml:space="preserve">The </w:t>
      </w:r>
      <w:r w:rsidR="00F2473C" w:rsidRPr="00FB0D28">
        <w:rPr>
          <w:sz w:val="18"/>
          <w:szCs w:val="18"/>
        </w:rPr>
        <w:t>measurement</w:t>
      </w:r>
      <w:r w:rsidRPr="00FB0D28">
        <w:rPr>
          <w:sz w:val="18"/>
          <w:szCs w:val="18"/>
        </w:rPr>
        <w:t xml:space="preserve"> uncertainty</w:t>
      </w:r>
      <w:r w:rsidR="00523E9F" w:rsidRPr="00FB0D28">
        <w:rPr>
          <w:sz w:val="18"/>
          <w:szCs w:val="18"/>
        </w:rPr>
        <w:t xml:space="preserve"> </w:t>
      </w:r>
      <w:r w:rsidRPr="00FB0D28">
        <w:rPr>
          <w:sz w:val="18"/>
          <w:szCs w:val="18"/>
        </w:rPr>
        <w:t xml:space="preserve">was compared to the </w:t>
      </w:r>
      <w:r w:rsidR="0003340B" w:rsidRPr="00FB0D28">
        <w:rPr>
          <w:sz w:val="18"/>
          <w:szCs w:val="18"/>
        </w:rPr>
        <w:t>precision data of the method, i.e.</w:t>
      </w:r>
      <w:r w:rsidR="0026709B">
        <w:rPr>
          <w:sz w:val="18"/>
          <w:szCs w:val="18"/>
        </w:rPr>
        <w:t xml:space="preserve"> the</w:t>
      </w:r>
      <w:r w:rsidR="0003340B" w:rsidRPr="00FB0D28">
        <w:rPr>
          <w:sz w:val="18"/>
          <w:szCs w:val="18"/>
        </w:rPr>
        <w:t xml:space="preserve"> repeatability limit</w:t>
      </w:r>
      <w:r w:rsidR="004600BC" w:rsidRPr="00FB0D28">
        <w:rPr>
          <w:sz w:val="18"/>
          <w:szCs w:val="18"/>
        </w:rPr>
        <w:t>. G</w:t>
      </w:r>
      <w:r w:rsidRPr="00FB0D28">
        <w:rPr>
          <w:sz w:val="18"/>
          <w:szCs w:val="18"/>
        </w:rPr>
        <w:t>ood</w:t>
      </w:r>
      <w:r w:rsidR="00523E9F" w:rsidRPr="00FB0D28">
        <w:rPr>
          <w:sz w:val="18"/>
          <w:szCs w:val="18"/>
        </w:rPr>
        <w:t xml:space="preserve"> agreement was found</w:t>
      </w:r>
      <w:r w:rsidR="0026709B">
        <w:rPr>
          <w:sz w:val="18"/>
          <w:szCs w:val="18"/>
        </w:rPr>
        <w:t>,</w:t>
      </w:r>
      <w:r w:rsidR="004600BC" w:rsidRPr="00FB0D28">
        <w:rPr>
          <w:sz w:val="18"/>
          <w:szCs w:val="18"/>
        </w:rPr>
        <w:t xml:space="preserve"> which</w:t>
      </w:r>
      <w:r w:rsidR="00523E9F" w:rsidRPr="00FB0D28">
        <w:rPr>
          <w:sz w:val="18"/>
          <w:szCs w:val="18"/>
        </w:rPr>
        <w:t xml:space="preserve"> indicat</w:t>
      </w:r>
      <w:r w:rsidR="004600BC" w:rsidRPr="00FB0D28">
        <w:rPr>
          <w:sz w:val="18"/>
          <w:szCs w:val="18"/>
        </w:rPr>
        <w:t>ed</w:t>
      </w:r>
      <w:r w:rsidR="00523E9F" w:rsidRPr="00FB0D28">
        <w:rPr>
          <w:sz w:val="18"/>
          <w:szCs w:val="18"/>
        </w:rPr>
        <w:t xml:space="preserve"> that the major uncertainty sources had been identified. The </w:t>
      </w:r>
      <w:r w:rsidR="004600BC" w:rsidRPr="00FB0D28">
        <w:rPr>
          <w:sz w:val="18"/>
          <w:szCs w:val="18"/>
        </w:rPr>
        <w:t>study also</w:t>
      </w:r>
      <w:r w:rsidR="00523E9F" w:rsidRPr="00FB0D28">
        <w:rPr>
          <w:sz w:val="18"/>
          <w:szCs w:val="18"/>
        </w:rPr>
        <w:t xml:space="preserve"> show</w:t>
      </w:r>
      <w:r w:rsidR="004600BC" w:rsidRPr="00FB0D28">
        <w:rPr>
          <w:sz w:val="18"/>
          <w:szCs w:val="18"/>
        </w:rPr>
        <w:t>ed</w:t>
      </w:r>
      <w:r w:rsidR="00523E9F" w:rsidRPr="00FB0D28">
        <w:rPr>
          <w:sz w:val="18"/>
          <w:szCs w:val="18"/>
        </w:rPr>
        <w:t xml:space="preserve"> that </w:t>
      </w:r>
      <w:r w:rsidR="00C746AE" w:rsidRPr="00FB0D28">
        <w:rPr>
          <w:sz w:val="18"/>
          <w:szCs w:val="18"/>
        </w:rPr>
        <w:t>the major sources of uncertainties</w:t>
      </w:r>
      <w:r w:rsidR="004600BC" w:rsidRPr="00FB0D28">
        <w:rPr>
          <w:sz w:val="18"/>
          <w:szCs w:val="18"/>
        </w:rPr>
        <w:t xml:space="preserve"> were contributed</w:t>
      </w:r>
      <w:r w:rsidR="00523E9F" w:rsidRPr="00FB0D28">
        <w:rPr>
          <w:sz w:val="18"/>
          <w:szCs w:val="18"/>
        </w:rPr>
        <w:t xml:space="preserve"> </w:t>
      </w:r>
      <w:r w:rsidR="004600BC" w:rsidRPr="00FB0D28">
        <w:rPr>
          <w:sz w:val="18"/>
          <w:szCs w:val="18"/>
        </w:rPr>
        <w:t xml:space="preserve">by the </w:t>
      </w:r>
      <w:r w:rsidR="00523E9F" w:rsidRPr="00FB0D28">
        <w:rPr>
          <w:sz w:val="18"/>
          <w:szCs w:val="18"/>
        </w:rPr>
        <w:t xml:space="preserve">repeatability </w:t>
      </w:r>
      <w:r w:rsidR="0003340B" w:rsidRPr="00FB0D28">
        <w:rPr>
          <w:sz w:val="18"/>
          <w:szCs w:val="18"/>
        </w:rPr>
        <w:t>component</w:t>
      </w:r>
      <w:r w:rsidR="00523E9F" w:rsidRPr="00FB0D28">
        <w:rPr>
          <w:sz w:val="18"/>
          <w:szCs w:val="18"/>
        </w:rPr>
        <w:t xml:space="preserve">, </w:t>
      </w:r>
      <w:r w:rsidR="004600BC" w:rsidRPr="00FB0D28">
        <w:rPr>
          <w:sz w:val="18"/>
          <w:szCs w:val="18"/>
        </w:rPr>
        <w:t xml:space="preserve">which will be the main focus in </w:t>
      </w:r>
      <w:r w:rsidR="00523E9F" w:rsidRPr="00FB0D28">
        <w:rPr>
          <w:sz w:val="18"/>
          <w:szCs w:val="18"/>
        </w:rPr>
        <w:t xml:space="preserve">reducing the </w:t>
      </w:r>
      <w:r w:rsidR="004600BC" w:rsidRPr="00FB0D28">
        <w:rPr>
          <w:sz w:val="18"/>
          <w:szCs w:val="18"/>
        </w:rPr>
        <w:t>uncertainty of the iodine value</w:t>
      </w:r>
      <w:r w:rsidR="00523E9F" w:rsidRPr="00FB0D28">
        <w:rPr>
          <w:sz w:val="18"/>
          <w:szCs w:val="18"/>
        </w:rPr>
        <w:t xml:space="preserve"> determination.</w:t>
      </w:r>
    </w:p>
    <w:p w14:paraId="2310CD25" w14:textId="77777777" w:rsidR="006F2C67" w:rsidRDefault="006F2C67" w:rsidP="006F2C67">
      <w:pPr>
        <w:spacing w:after="0" w:line="240" w:lineRule="auto"/>
        <w:rPr>
          <w:sz w:val="18"/>
          <w:szCs w:val="18"/>
        </w:rPr>
      </w:pPr>
    </w:p>
    <w:p w14:paraId="569AC242" w14:textId="77777777" w:rsidR="00AC0193" w:rsidRDefault="00C5091C" w:rsidP="006F2C67">
      <w:pPr>
        <w:spacing w:after="0" w:line="240" w:lineRule="auto"/>
        <w:rPr>
          <w:sz w:val="18"/>
          <w:szCs w:val="18"/>
        </w:rPr>
      </w:pPr>
      <w:r w:rsidRPr="00FB0D28">
        <w:rPr>
          <w:b/>
          <w:sz w:val="18"/>
          <w:szCs w:val="18"/>
        </w:rPr>
        <w:t>Keywords</w:t>
      </w:r>
      <w:r w:rsidR="0007210D" w:rsidRPr="00FB0D28">
        <w:rPr>
          <w:b/>
          <w:sz w:val="18"/>
          <w:szCs w:val="18"/>
        </w:rPr>
        <w:t>:</w:t>
      </w:r>
      <w:r w:rsidR="0097675E" w:rsidRPr="00FB0D28">
        <w:rPr>
          <w:sz w:val="18"/>
          <w:szCs w:val="18"/>
        </w:rPr>
        <w:t xml:space="preserve"> </w:t>
      </w:r>
      <w:r w:rsidR="0007210D" w:rsidRPr="00FB0D28">
        <w:rPr>
          <w:sz w:val="18"/>
          <w:szCs w:val="18"/>
        </w:rPr>
        <w:t>i</w:t>
      </w:r>
      <w:r w:rsidR="0003461E" w:rsidRPr="00FB0D28">
        <w:rPr>
          <w:sz w:val="18"/>
          <w:szCs w:val="18"/>
        </w:rPr>
        <w:t>odine value</w:t>
      </w:r>
      <w:r w:rsidR="0097675E" w:rsidRPr="00FB0D28">
        <w:rPr>
          <w:sz w:val="18"/>
          <w:szCs w:val="18"/>
        </w:rPr>
        <w:t xml:space="preserve">, palm oil, </w:t>
      </w:r>
      <w:r w:rsidR="0003461E" w:rsidRPr="00FB0D28">
        <w:rPr>
          <w:sz w:val="18"/>
          <w:szCs w:val="18"/>
        </w:rPr>
        <w:t>measurement uncertainty</w:t>
      </w:r>
      <w:r w:rsidR="00F2473C" w:rsidRPr="00FB0D28">
        <w:rPr>
          <w:sz w:val="18"/>
          <w:szCs w:val="18"/>
        </w:rPr>
        <w:t>, precision, repeatability limit</w:t>
      </w:r>
    </w:p>
    <w:p w14:paraId="0A1B3233" w14:textId="77777777" w:rsidR="006F2C67" w:rsidRPr="00FB0D28" w:rsidRDefault="006F2C67" w:rsidP="006F2C67">
      <w:pPr>
        <w:spacing w:after="0" w:line="240" w:lineRule="auto"/>
        <w:rPr>
          <w:sz w:val="18"/>
          <w:szCs w:val="18"/>
        </w:rPr>
      </w:pPr>
    </w:p>
    <w:p w14:paraId="5061884C" w14:textId="77777777" w:rsidR="00AC0193" w:rsidRPr="00FB0D28" w:rsidRDefault="00AC0193" w:rsidP="006F2C67">
      <w:pPr>
        <w:spacing w:after="0" w:line="240" w:lineRule="auto"/>
        <w:jc w:val="center"/>
        <w:rPr>
          <w:b/>
          <w:sz w:val="18"/>
          <w:szCs w:val="18"/>
          <w:lang w:val="ms-MY"/>
        </w:rPr>
      </w:pPr>
      <w:r w:rsidRPr="00FB0D28">
        <w:rPr>
          <w:b/>
          <w:sz w:val="18"/>
          <w:szCs w:val="18"/>
          <w:lang w:val="ms-MY"/>
        </w:rPr>
        <w:t>Abstrak</w:t>
      </w:r>
    </w:p>
    <w:p w14:paraId="48B6A72C" w14:textId="77777777" w:rsidR="00AC0193" w:rsidRDefault="00AC0193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sz w:val="18"/>
          <w:szCs w:val="18"/>
          <w:lang w:val="ms-MY"/>
        </w:rPr>
        <w:t>Ketidakpastian dalam penentuan nilai iodin di dalam minyak sawit olein yang ditapis, diluntur</w:t>
      </w:r>
      <w:r w:rsidR="0026709B">
        <w:rPr>
          <w:sz w:val="18"/>
          <w:szCs w:val="18"/>
          <w:lang w:val="ms-MY"/>
        </w:rPr>
        <w:t>,</w:t>
      </w:r>
      <w:r w:rsidRPr="00FB0D28">
        <w:rPr>
          <w:sz w:val="18"/>
          <w:szCs w:val="18"/>
          <w:lang w:val="ms-MY"/>
        </w:rPr>
        <w:t xml:space="preserve"> dan dinyah</w:t>
      </w:r>
      <w:r w:rsidR="0026709B">
        <w:rPr>
          <w:sz w:val="18"/>
          <w:szCs w:val="18"/>
          <w:lang w:val="ms-MY"/>
        </w:rPr>
        <w:t xml:space="preserve"> </w:t>
      </w:r>
      <w:r w:rsidRPr="00FB0D28">
        <w:rPr>
          <w:sz w:val="18"/>
          <w:szCs w:val="18"/>
          <w:lang w:val="ms-MY"/>
        </w:rPr>
        <w:t xml:space="preserve">bau telah dikaji dan dikira. Sumber utama bagi ketidakpastian penentuan ini adalah berat sampel, kepekatan larutan </w:t>
      </w:r>
      <w:r w:rsidR="0026709B">
        <w:rPr>
          <w:sz w:val="18"/>
          <w:szCs w:val="18"/>
          <w:lang w:val="ms-MY"/>
        </w:rPr>
        <w:t>natrium</w:t>
      </w:r>
      <w:r w:rsidR="0026709B" w:rsidRPr="00FB0D28">
        <w:rPr>
          <w:sz w:val="18"/>
          <w:szCs w:val="18"/>
          <w:lang w:val="ms-MY"/>
        </w:rPr>
        <w:t xml:space="preserve"> </w:t>
      </w:r>
      <w:r w:rsidRPr="00FB0D28">
        <w:rPr>
          <w:sz w:val="18"/>
          <w:szCs w:val="18"/>
          <w:lang w:val="ms-MY"/>
        </w:rPr>
        <w:t>tiosulfat (Na</w:t>
      </w:r>
      <w:r w:rsidRPr="00FB0D28">
        <w:rPr>
          <w:sz w:val="18"/>
          <w:szCs w:val="18"/>
          <w:vertAlign w:val="subscript"/>
          <w:lang w:val="ms-MY"/>
        </w:rPr>
        <w:t>2</w:t>
      </w:r>
      <w:r w:rsidRPr="00FB0D28">
        <w:rPr>
          <w:sz w:val="18"/>
          <w:szCs w:val="18"/>
          <w:lang w:val="ms-MY"/>
        </w:rPr>
        <w:t>S</w:t>
      </w:r>
      <w:r w:rsidRPr="00FB0D28">
        <w:rPr>
          <w:sz w:val="18"/>
          <w:szCs w:val="18"/>
          <w:vertAlign w:val="subscript"/>
          <w:lang w:val="ms-MY"/>
        </w:rPr>
        <w:t>2</w:t>
      </w:r>
      <w:r w:rsidRPr="00FB0D28">
        <w:rPr>
          <w:sz w:val="18"/>
          <w:szCs w:val="18"/>
          <w:lang w:val="ms-MY"/>
        </w:rPr>
        <w:t>O</w:t>
      </w:r>
      <w:r w:rsidRPr="00FB0D28">
        <w:rPr>
          <w:sz w:val="18"/>
          <w:szCs w:val="18"/>
          <w:vertAlign w:val="subscript"/>
          <w:lang w:val="ms-MY"/>
        </w:rPr>
        <w:t>3</w:t>
      </w:r>
      <w:r w:rsidRPr="00FB0D28">
        <w:rPr>
          <w:sz w:val="18"/>
          <w:szCs w:val="18"/>
          <w:lang w:val="ms-MY"/>
        </w:rPr>
        <w:t>), jumlah ti</w:t>
      </w:r>
      <w:r w:rsidR="00ED6166" w:rsidRPr="00FB0D28">
        <w:rPr>
          <w:sz w:val="18"/>
          <w:szCs w:val="18"/>
          <w:lang w:val="ms-MY"/>
        </w:rPr>
        <w:t>tran, kebolehulangan dan p</w:t>
      </w:r>
      <w:r w:rsidRPr="00FB0D28">
        <w:rPr>
          <w:sz w:val="18"/>
          <w:szCs w:val="18"/>
          <w:lang w:val="ms-MY"/>
        </w:rPr>
        <w:t xml:space="preserve">erolehan semula. Sumber-sumber ketidakpastian telah dikira mengikut </w:t>
      </w:r>
      <w:r w:rsidR="006F2C67">
        <w:rPr>
          <w:sz w:val="18"/>
          <w:szCs w:val="18"/>
          <w:lang w:val="ms-MY"/>
        </w:rPr>
        <w:t>hukum</w:t>
      </w:r>
      <w:r w:rsidRPr="00FB0D28">
        <w:rPr>
          <w:sz w:val="18"/>
          <w:szCs w:val="18"/>
          <w:lang w:val="ms-MY"/>
        </w:rPr>
        <w:t xml:space="preserve"> penyebaran ralat, dipiawaikan dan kemudian digabungkan. Ketidakpastian terkembang yang dikira adalah 56.8 ± 1.2 (2.2%). Ketidakpastian pengukuran telah dibandingkan dengan data ketepatan kaedah, iaitu had kebolehulangan. Nilai ketidakpastian dan had kebolehulangan bagi kedua-dua data adalah setara dan ini menunjukkan bahawa sumber-sumber utama ketidakpastian telah dikenalpasti. Kajian ini juga menunjukkan bahawa sumber utama ketidakpastian disumbangkan oleh komponen kebolehulangan, yang akan menjadi fokus utama dalam mengurangkan ketidaktentuan untuk penentuan nilai iodin.</w:t>
      </w:r>
    </w:p>
    <w:p w14:paraId="22381B7A" w14:textId="77777777" w:rsidR="006F2C67" w:rsidRPr="00FB0D28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5D82DEA7" w14:textId="77777777" w:rsidR="006F2C67" w:rsidRDefault="00AC0193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b/>
          <w:sz w:val="18"/>
          <w:szCs w:val="18"/>
          <w:lang w:val="ms-MY"/>
        </w:rPr>
        <w:t>Kata kunci</w:t>
      </w:r>
      <w:r w:rsidRPr="00FB0D28">
        <w:rPr>
          <w:sz w:val="18"/>
          <w:szCs w:val="18"/>
          <w:lang w:val="ms-MY"/>
        </w:rPr>
        <w:t>: Nilai iodin</w:t>
      </w:r>
      <w:r w:rsidR="006F2C67">
        <w:rPr>
          <w:sz w:val="18"/>
          <w:szCs w:val="18"/>
          <w:lang w:val="ms-MY"/>
        </w:rPr>
        <w:t>,</w:t>
      </w:r>
      <w:r w:rsidRPr="00FB0D28">
        <w:rPr>
          <w:sz w:val="18"/>
          <w:szCs w:val="18"/>
          <w:lang w:val="ms-MY"/>
        </w:rPr>
        <w:t xml:space="preserve"> minyak sawit</w:t>
      </w:r>
      <w:r w:rsidR="006F2C67">
        <w:rPr>
          <w:sz w:val="18"/>
          <w:szCs w:val="18"/>
          <w:lang w:val="ms-MY"/>
        </w:rPr>
        <w:t>,</w:t>
      </w:r>
      <w:r w:rsidRPr="00FB0D28">
        <w:rPr>
          <w:sz w:val="18"/>
          <w:szCs w:val="18"/>
          <w:lang w:val="ms-MY"/>
        </w:rPr>
        <w:t xml:space="preserve"> ketidakpastian penentuan</w:t>
      </w:r>
      <w:r w:rsidR="006F2C67">
        <w:rPr>
          <w:sz w:val="18"/>
          <w:szCs w:val="18"/>
          <w:lang w:val="ms-MY"/>
        </w:rPr>
        <w:t>,</w:t>
      </w:r>
      <w:r w:rsidRPr="00FB0D28">
        <w:rPr>
          <w:sz w:val="18"/>
          <w:szCs w:val="18"/>
          <w:lang w:val="ms-MY"/>
        </w:rPr>
        <w:t xml:space="preserve"> ketepatan</w:t>
      </w:r>
      <w:r w:rsidR="006F2C67">
        <w:rPr>
          <w:sz w:val="18"/>
          <w:szCs w:val="18"/>
          <w:lang w:val="ms-MY"/>
        </w:rPr>
        <w:t>,</w:t>
      </w:r>
      <w:r w:rsidRPr="00FB0D28">
        <w:rPr>
          <w:sz w:val="18"/>
          <w:szCs w:val="18"/>
          <w:lang w:val="ms-MY"/>
        </w:rPr>
        <w:t xml:space="preserve"> had kebolehulangan</w:t>
      </w:r>
    </w:p>
    <w:p w14:paraId="00A48384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42560012" w14:textId="77777777" w:rsidR="006F2C67" w:rsidRDefault="00C5091C" w:rsidP="006F2C67">
      <w:pPr>
        <w:spacing w:after="0" w:line="240" w:lineRule="auto"/>
        <w:jc w:val="center"/>
        <w:rPr>
          <w:sz w:val="18"/>
          <w:szCs w:val="18"/>
          <w:lang w:val="ms-MY"/>
        </w:rPr>
      </w:pPr>
      <w:r w:rsidRPr="00FB0D28">
        <w:rPr>
          <w:b/>
          <w:sz w:val="20"/>
          <w:szCs w:val="20"/>
        </w:rPr>
        <w:t>Introduction</w:t>
      </w:r>
    </w:p>
    <w:p w14:paraId="784D9751" w14:textId="77777777" w:rsidR="006F2C67" w:rsidRDefault="00584CE8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sz w:val="20"/>
          <w:szCs w:val="20"/>
        </w:rPr>
        <w:t xml:space="preserve">Iodine value (IV) is one of the most widely used parameters </w:t>
      </w:r>
      <w:r w:rsidR="009B480D" w:rsidRPr="00FB0D28">
        <w:rPr>
          <w:sz w:val="20"/>
          <w:szCs w:val="20"/>
        </w:rPr>
        <w:t xml:space="preserve">to determine the quality of vegetable oils </w:t>
      </w:r>
      <w:r w:rsidR="000A25E4" w:rsidRPr="00FB0D28">
        <w:fldChar w:fldCharType="begin"/>
      </w:r>
      <w:r w:rsidR="000A25E4" w:rsidRPr="00FB0D28">
        <w:instrText xml:space="preserve"> REF _Ref440614586 \r \h  \* MERGEFORMAT </w:instrText>
      </w:r>
      <w:r w:rsidR="000A25E4" w:rsidRPr="00FB0D28">
        <w:fldChar w:fldCharType="separate"/>
      </w:r>
      <w:r w:rsidR="00E7414F" w:rsidRPr="00FB0D28">
        <w:rPr>
          <w:sz w:val="20"/>
          <w:szCs w:val="20"/>
        </w:rPr>
        <w:t>[1]</w:t>
      </w:r>
      <w:r w:rsidR="000A25E4" w:rsidRPr="00FB0D28">
        <w:fldChar w:fldCharType="end"/>
      </w:r>
      <w:r w:rsidR="009B480D" w:rsidRPr="00FB0D28">
        <w:rPr>
          <w:sz w:val="20"/>
          <w:szCs w:val="20"/>
        </w:rPr>
        <w:t xml:space="preserve">. IV is often </w:t>
      </w:r>
      <w:r w:rsidR="00E56B33" w:rsidRPr="00FB0D28">
        <w:rPr>
          <w:sz w:val="20"/>
          <w:szCs w:val="20"/>
        </w:rPr>
        <w:t xml:space="preserve">used to assess the unsaturation level of oils, which is contributed by fatty acid chains. This unsaturation is </w:t>
      </w:r>
      <w:r w:rsidR="009622F3" w:rsidRPr="00FB0D28">
        <w:rPr>
          <w:sz w:val="20"/>
          <w:szCs w:val="20"/>
        </w:rPr>
        <w:t>represented by</w:t>
      </w:r>
      <w:r w:rsidR="00E56B33" w:rsidRPr="00FB0D28">
        <w:rPr>
          <w:sz w:val="20"/>
          <w:szCs w:val="20"/>
        </w:rPr>
        <w:t xml:space="preserve"> double bonds </w:t>
      </w:r>
      <w:r w:rsidR="0026709B">
        <w:rPr>
          <w:sz w:val="20"/>
          <w:szCs w:val="20"/>
        </w:rPr>
        <w:t>that</w:t>
      </w:r>
      <w:r w:rsidR="0026709B" w:rsidRPr="00FB0D28">
        <w:rPr>
          <w:sz w:val="20"/>
          <w:szCs w:val="20"/>
        </w:rPr>
        <w:t xml:space="preserve"> </w:t>
      </w:r>
      <w:r w:rsidR="00E56B33" w:rsidRPr="00FB0D28">
        <w:rPr>
          <w:sz w:val="20"/>
          <w:szCs w:val="20"/>
        </w:rPr>
        <w:t xml:space="preserve">react with iodine compounds. </w:t>
      </w:r>
      <w:r w:rsidR="009622F3" w:rsidRPr="00FB0D28">
        <w:rPr>
          <w:sz w:val="20"/>
          <w:szCs w:val="20"/>
        </w:rPr>
        <w:t>Consequently, the amount of double bonds present in the oil is proportionate to the</w:t>
      </w:r>
      <w:r w:rsidR="00E56B33" w:rsidRPr="00FB0D28">
        <w:rPr>
          <w:sz w:val="20"/>
          <w:szCs w:val="20"/>
        </w:rPr>
        <w:t xml:space="preserve"> </w:t>
      </w:r>
      <w:r w:rsidR="009622F3" w:rsidRPr="00FB0D28">
        <w:rPr>
          <w:sz w:val="20"/>
          <w:szCs w:val="20"/>
        </w:rPr>
        <w:t>iodine number</w:t>
      </w:r>
      <w:r w:rsidR="00DE100F" w:rsidRPr="00FB0D28">
        <w:rPr>
          <w:sz w:val="20"/>
          <w:szCs w:val="20"/>
        </w:rPr>
        <w:t xml:space="preserve"> [1]</w:t>
      </w:r>
      <w:r w:rsidR="00E56B33" w:rsidRPr="00FB0D28">
        <w:rPr>
          <w:sz w:val="20"/>
          <w:szCs w:val="20"/>
        </w:rPr>
        <w:t>.</w:t>
      </w:r>
      <w:r w:rsidR="000A1D1C" w:rsidRPr="00FB0D28">
        <w:rPr>
          <w:sz w:val="20"/>
          <w:szCs w:val="20"/>
        </w:rPr>
        <w:t xml:space="preserve"> It can also serve as an indication of the type of oil and its purity with reference to the chemical characteristic</w:t>
      </w:r>
      <w:r w:rsidR="0026709B">
        <w:rPr>
          <w:sz w:val="20"/>
          <w:szCs w:val="20"/>
        </w:rPr>
        <w:t>s</w:t>
      </w:r>
      <w:r w:rsidR="000A1D1C" w:rsidRPr="00FB0D28">
        <w:rPr>
          <w:sz w:val="20"/>
          <w:szCs w:val="20"/>
        </w:rPr>
        <w:t xml:space="preserve"> of the oil.</w:t>
      </w:r>
      <w:r w:rsidR="00B830F7" w:rsidRPr="00FB0D28">
        <w:rPr>
          <w:sz w:val="20"/>
          <w:szCs w:val="20"/>
        </w:rPr>
        <w:t xml:space="preserve"> Saturated vegetable oils, e.g.</w:t>
      </w:r>
      <w:r w:rsidR="0026709B">
        <w:rPr>
          <w:sz w:val="20"/>
          <w:szCs w:val="20"/>
        </w:rPr>
        <w:t>,</w:t>
      </w:r>
      <w:r w:rsidR="00B830F7" w:rsidRPr="00FB0D28">
        <w:rPr>
          <w:sz w:val="20"/>
          <w:szCs w:val="20"/>
        </w:rPr>
        <w:t xml:space="preserve"> coconut oil and palm kernel oil, have low IV</w:t>
      </w:r>
      <w:r w:rsidR="005832E7">
        <w:rPr>
          <w:sz w:val="20"/>
          <w:szCs w:val="20"/>
        </w:rPr>
        <w:t>,</w:t>
      </w:r>
      <w:r w:rsidR="00B830F7" w:rsidRPr="00FB0D28">
        <w:rPr>
          <w:sz w:val="20"/>
          <w:szCs w:val="20"/>
        </w:rPr>
        <w:t xml:space="preserve"> </w:t>
      </w:r>
      <w:r w:rsidR="0026709B" w:rsidRPr="00FB0D28">
        <w:rPr>
          <w:sz w:val="20"/>
          <w:szCs w:val="20"/>
        </w:rPr>
        <w:t>wh</w:t>
      </w:r>
      <w:r w:rsidR="0026709B">
        <w:rPr>
          <w:sz w:val="20"/>
          <w:szCs w:val="20"/>
        </w:rPr>
        <w:t>ereas</w:t>
      </w:r>
      <w:r w:rsidR="0026709B" w:rsidRPr="00FB0D28">
        <w:rPr>
          <w:sz w:val="20"/>
          <w:szCs w:val="20"/>
        </w:rPr>
        <w:t xml:space="preserve"> </w:t>
      </w:r>
      <w:r w:rsidR="00B830F7" w:rsidRPr="00FB0D28">
        <w:rPr>
          <w:sz w:val="20"/>
          <w:szCs w:val="20"/>
        </w:rPr>
        <w:t>unsaturated oils, e.g.</w:t>
      </w:r>
      <w:r w:rsidR="0026709B">
        <w:rPr>
          <w:sz w:val="20"/>
          <w:szCs w:val="20"/>
        </w:rPr>
        <w:t>,</w:t>
      </w:r>
      <w:r w:rsidR="00B830F7" w:rsidRPr="00FB0D28">
        <w:rPr>
          <w:sz w:val="20"/>
          <w:szCs w:val="20"/>
        </w:rPr>
        <w:t xml:space="preserve"> olive oil and soybean oil, have higher IV.</w:t>
      </w:r>
    </w:p>
    <w:p w14:paraId="53B2EF7E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129A925D" w14:textId="77777777" w:rsidR="006F2C67" w:rsidRDefault="00D57CE6" w:rsidP="006F2C67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In the palm oil industry, IV is used as one of the trading specifications worldwide. </w:t>
      </w:r>
      <w:r w:rsidR="00055AA4" w:rsidRPr="00FB0D28">
        <w:rPr>
          <w:sz w:val="20"/>
          <w:szCs w:val="20"/>
        </w:rPr>
        <w:t>Palm Oil Refiners Association of Malaysia (</w:t>
      </w:r>
      <w:r w:rsidR="00D942B9" w:rsidRPr="00FB0D28">
        <w:rPr>
          <w:sz w:val="20"/>
          <w:szCs w:val="20"/>
        </w:rPr>
        <w:t>PORAM</w:t>
      </w:r>
      <w:r w:rsidR="00055AA4" w:rsidRPr="00FB0D28">
        <w:rPr>
          <w:sz w:val="20"/>
          <w:szCs w:val="20"/>
        </w:rPr>
        <w:t>)</w:t>
      </w:r>
      <w:r w:rsidR="00D942B9" w:rsidRPr="00FB0D28">
        <w:rPr>
          <w:sz w:val="20"/>
          <w:szCs w:val="20"/>
        </w:rPr>
        <w:t xml:space="preserve"> established the quality specifications for refined palm oil products, and these formed the normal specifications for refined oil trade based on the Federation of Oils, Seeds</w:t>
      </w:r>
      <w:r w:rsidR="0026709B">
        <w:rPr>
          <w:sz w:val="20"/>
          <w:szCs w:val="20"/>
        </w:rPr>
        <w:t>,</w:t>
      </w:r>
      <w:r w:rsidR="00D942B9" w:rsidRPr="00FB0D28">
        <w:rPr>
          <w:sz w:val="20"/>
          <w:szCs w:val="20"/>
        </w:rPr>
        <w:t xml:space="preserve"> and Feeds Association (FOSFA) </w:t>
      </w:r>
      <w:r w:rsidR="0026709B">
        <w:rPr>
          <w:sz w:val="20"/>
          <w:szCs w:val="20"/>
        </w:rPr>
        <w:t>f</w:t>
      </w:r>
      <w:r w:rsidR="0026709B" w:rsidRPr="00FB0D28">
        <w:rPr>
          <w:sz w:val="20"/>
          <w:szCs w:val="20"/>
        </w:rPr>
        <w:t>ree</w:t>
      </w:r>
      <w:r w:rsidR="0026709B">
        <w:rPr>
          <w:sz w:val="20"/>
          <w:szCs w:val="20"/>
        </w:rPr>
        <w:t>-o</w:t>
      </w:r>
      <w:r w:rsidR="0026709B" w:rsidRPr="00FB0D28">
        <w:rPr>
          <w:sz w:val="20"/>
          <w:szCs w:val="20"/>
        </w:rPr>
        <w:t>n</w:t>
      </w:r>
      <w:r w:rsidR="0026709B">
        <w:rPr>
          <w:sz w:val="20"/>
          <w:szCs w:val="20"/>
        </w:rPr>
        <w:t>-b</w:t>
      </w:r>
      <w:r w:rsidR="0026709B" w:rsidRPr="00FB0D28">
        <w:rPr>
          <w:sz w:val="20"/>
          <w:szCs w:val="20"/>
        </w:rPr>
        <w:t xml:space="preserve">oard </w:t>
      </w:r>
      <w:r w:rsidR="00D942B9" w:rsidRPr="00FB0D28">
        <w:rPr>
          <w:sz w:val="20"/>
          <w:szCs w:val="20"/>
        </w:rPr>
        <w:t xml:space="preserve">(FOB) contract for bulk oils. These normal specifications are generally referred to as the PORAM specifications, which are accepted for international trading of refined palm oil products in bulk. </w:t>
      </w:r>
      <w:r w:rsidR="0004702A" w:rsidRPr="00FB0D28">
        <w:rPr>
          <w:sz w:val="20"/>
          <w:szCs w:val="20"/>
        </w:rPr>
        <w:t>The minimum specification of IV for refined, bleached</w:t>
      </w:r>
      <w:r w:rsidR="005B6B14">
        <w:rPr>
          <w:sz w:val="20"/>
          <w:szCs w:val="20"/>
        </w:rPr>
        <w:t>,</w:t>
      </w:r>
      <w:r w:rsidR="0004702A" w:rsidRPr="00FB0D28">
        <w:rPr>
          <w:sz w:val="20"/>
          <w:szCs w:val="20"/>
        </w:rPr>
        <w:t xml:space="preserve"> and </w:t>
      </w:r>
      <w:r w:rsidR="005B6B14" w:rsidRPr="00FB0D28">
        <w:rPr>
          <w:sz w:val="20"/>
          <w:szCs w:val="20"/>
        </w:rPr>
        <w:t>deodori</w:t>
      </w:r>
      <w:r w:rsidR="005B6B14">
        <w:rPr>
          <w:sz w:val="20"/>
          <w:szCs w:val="20"/>
        </w:rPr>
        <w:t>s</w:t>
      </w:r>
      <w:r w:rsidR="005B6B14" w:rsidRPr="00FB0D28">
        <w:rPr>
          <w:sz w:val="20"/>
          <w:szCs w:val="20"/>
        </w:rPr>
        <w:t xml:space="preserve">ed </w:t>
      </w:r>
      <w:r w:rsidR="0004702A" w:rsidRPr="00FB0D28">
        <w:rPr>
          <w:sz w:val="20"/>
          <w:szCs w:val="20"/>
        </w:rPr>
        <w:t>palm olein (</w:t>
      </w:r>
      <w:r w:rsidR="0004702A" w:rsidRPr="0074487E">
        <w:rPr>
          <w:sz w:val="20"/>
          <w:szCs w:val="20"/>
        </w:rPr>
        <w:t>RBDPOo</w:t>
      </w:r>
      <w:r w:rsidR="0004702A" w:rsidRPr="00FB0D28">
        <w:rPr>
          <w:sz w:val="20"/>
          <w:szCs w:val="20"/>
        </w:rPr>
        <w:t>) is 56</w:t>
      </w:r>
      <w:r w:rsidR="00DE100F" w:rsidRPr="00FB0D28">
        <w:rPr>
          <w:sz w:val="20"/>
          <w:szCs w:val="20"/>
        </w:rPr>
        <w:t xml:space="preserve"> [2]</w:t>
      </w:r>
      <w:r w:rsidR="0004702A" w:rsidRPr="00FB0D28">
        <w:rPr>
          <w:sz w:val="20"/>
          <w:szCs w:val="20"/>
        </w:rPr>
        <w:t xml:space="preserve">. </w:t>
      </w:r>
      <w:r w:rsidR="005B6B14">
        <w:rPr>
          <w:sz w:val="20"/>
          <w:szCs w:val="20"/>
        </w:rPr>
        <w:t>The s</w:t>
      </w:r>
      <w:r w:rsidR="005B6B14" w:rsidRPr="00FB0D28">
        <w:rPr>
          <w:sz w:val="20"/>
          <w:szCs w:val="20"/>
        </w:rPr>
        <w:t>pecifications o</w:t>
      </w:r>
      <w:r w:rsidR="005B6B14">
        <w:rPr>
          <w:sz w:val="20"/>
          <w:szCs w:val="20"/>
        </w:rPr>
        <w:t>f</w:t>
      </w:r>
      <w:r w:rsidR="005B6B14" w:rsidRPr="00FB0D28">
        <w:rPr>
          <w:sz w:val="20"/>
          <w:szCs w:val="20"/>
        </w:rPr>
        <w:t xml:space="preserve"> </w:t>
      </w:r>
      <w:r w:rsidR="0004702A" w:rsidRPr="00FB0D28">
        <w:rPr>
          <w:sz w:val="20"/>
          <w:szCs w:val="20"/>
        </w:rPr>
        <w:t xml:space="preserve">palm olein are also given in </w:t>
      </w:r>
      <w:r w:rsidR="005B6B14">
        <w:rPr>
          <w:sz w:val="20"/>
          <w:szCs w:val="20"/>
        </w:rPr>
        <w:t xml:space="preserve">the </w:t>
      </w:r>
      <w:r w:rsidR="0004702A" w:rsidRPr="00FB0D28">
        <w:rPr>
          <w:sz w:val="20"/>
          <w:szCs w:val="20"/>
        </w:rPr>
        <w:t xml:space="preserve">Malaysian Standard, where the standard palm olein has an </w:t>
      </w:r>
      <w:r w:rsidR="005B6B14">
        <w:rPr>
          <w:sz w:val="20"/>
          <w:szCs w:val="20"/>
        </w:rPr>
        <w:t>IV</w:t>
      </w:r>
      <w:r w:rsidR="0004702A" w:rsidRPr="00FB0D28">
        <w:rPr>
          <w:sz w:val="20"/>
          <w:szCs w:val="20"/>
        </w:rPr>
        <w:t xml:space="preserve"> of 56</w:t>
      </w:r>
      <w:r w:rsidR="00262946" w:rsidRPr="00FB0D28">
        <w:rPr>
          <w:sz w:val="20"/>
          <w:szCs w:val="20"/>
        </w:rPr>
        <w:t>.0</w:t>
      </w:r>
      <w:r w:rsidR="006F2C67">
        <w:rPr>
          <w:sz w:val="20"/>
          <w:szCs w:val="20"/>
        </w:rPr>
        <w:t>-</w:t>
      </w:r>
      <w:r w:rsidR="0004702A" w:rsidRPr="00FB0D28">
        <w:rPr>
          <w:sz w:val="20"/>
          <w:szCs w:val="20"/>
        </w:rPr>
        <w:t>59</w:t>
      </w:r>
      <w:r w:rsidR="00262946" w:rsidRPr="00FB0D28">
        <w:rPr>
          <w:sz w:val="20"/>
          <w:szCs w:val="20"/>
        </w:rPr>
        <w:t>.1</w:t>
      </w:r>
      <w:r w:rsidR="00DE100F" w:rsidRPr="00FB0D28">
        <w:rPr>
          <w:sz w:val="20"/>
          <w:szCs w:val="20"/>
        </w:rPr>
        <w:t xml:space="preserve"> [3]</w:t>
      </w:r>
      <w:r w:rsidR="006F2C67">
        <w:rPr>
          <w:sz w:val="20"/>
          <w:szCs w:val="20"/>
        </w:rPr>
        <w:t>.</w:t>
      </w:r>
    </w:p>
    <w:p w14:paraId="4EEDA83D" w14:textId="77777777" w:rsidR="006F2C67" w:rsidRDefault="006F2C67" w:rsidP="006F2C67">
      <w:pPr>
        <w:spacing w:after="0" w:line="240" w:lineRule="auto"/>
        <w:rPr>
          <w:sz w:val="20"/>
          <w:szCs w:val="20"/>
        </w:rPr>
      </w:pPr>
    </w:p>
    <w:p w14:paraId="0E5C1DAE" w14:textId="77777777" w:rsidR="006F2C67" w:rsidRDefault="00584CE8" w:rsidP="006F2C67">
      <w:pPr>
        <w:spacing w:after="0" w:line="240" w:lineRule="auto"/>
        <w:rPr>
          <w:sz w:val="18"/>
          <w:szCs w:val="18"/>
          <w:lang w:val="ms-MY"/>
        </w:rPr>
      </w:pPr>
      <w:r w:rsidRPr="00775B91">
        <w:rPr>
          <w:sz w:val="20"/>
          <w:szCs w:val="20"/>
        </w:rPr>
        <w:t>When reporting</w:t>
      </w:r>
      <w:r w:rsidRPr="00FB0D28">
        <w:rPr>
          <w:sz w:val="20"/>
          <w:szCs w:val="20"/>
        </w:rPr>
        <w:t xml:space="preserve"> the result of an analysis</w:t>
      </w:r>
      <w:r w:rsidR="00B830F7" w:rsidRPr="00FB0D28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it is </w:t>
      </w:r>
      <w:r w:rsidR="003E7686" w:rsidRPr="00FB0D28">
        <w:rPr>
          <w:sz w:val="20"/>
          <w:szCs w:val="20"/>
        </w:rPr>
        <w:t>important</w:t>
      </w:r>
      <w:r w:rsidRPr="00FB0D28">
        <w:rPr>
          <w:sz w:val="20"/>
          <w:szCs w:val="20"/>
        </w:rPr>
        <w:t xml:space="preserve"> to give some quantitative indication</w:t>
      </w:r>
      <w:r w:rsidR="00055AA4" w:rsidRPr="00FB0D28">
        <w:rPr>
          <w:sz w:val="20"/>
          <w:szCs w:val="20"/>
        </w:rPr>
        <w:t>s</w:t>
      </w:r>
      <w:r w:rsidRPr="00FB0D28">
        <w:rPr>
          <w:sz w:val="20"/>
          <w:szCs w:val="20"/>
        </w:rPr>
        <w:t xml:space="preserve"> of its uncertainty. </w:t>
      </w:r>
      <w:r w:rsidR="003E7686" w:rsidRPr="00FB0D28">
        <w:rPr>
          <w:sz w:val="20"/>
          <w:szCs w:val="20"/>
        </w:rPr>
        <w:t>The evaluation of m</w:t>
      </w:r>
      <w:r w:rsidRPr="00FB0D28">
        <w:rPr>
          <w:sz w:val="20"/>
          <w:szCs w:val="20"/>
        </w:rPr>
        <w:t xml:space="preserve">easurement uncertainty </w:t>
      </w:r>
      <w:r w:rsidR="00A02905" w:rsidRPr="00FB0D28">
        <w:rPr>
          <w:sz w:val="20"/>
          <w:szCs w:val="20"/>
        </w:rPr>
        <w:t>enables analytical laboratories to</w:t>
      </w:r>
      <w:r w:rsidRPr="00FB0D28">
        <w:rPr>
          <w:sz w:val="20"/>
          <w:szCs w:val="20"/>
        </w:rPr>
        <w:t xml:space="preserve"> </w:t>
      </w:r>
      <w:r w:rsidR="00A02905" w:rsidRPr="00FB0D28">
        <w:rPr>
          <w:sz w:val="20"/>
          <w:szCs w:val="20"/>
        </w:rPr>
        <w:t>measure the</w:t>
      </w:r>
      <w:r w:rsidRPr="00FB0D28">
        <w:rPr>
          <w:sz w:val="20"/>
          <w:szCs w:val="20"/>
        </w:rPr>
        <w:t xml:space="preserve"> quality an</w:t>
      </w:r>
      <w:r w:rsidR="003D69FD" w:rsidRPr="00FB0D28">
        <w:rPr>
          <w:sz w:val="20"/>
          <w:szCs w:val="20"/>
        </w:rPr>
        <w:t xml:space="preserve">d </w:t>
      </w:r>
      <w:r w:rsidR="00A02905" w:rsidRPr="00FB0D28">
        <w:rPr>
          <w:sz w:val="20"/>
          <w:szCs w:val="20"/>
        </w:rPr>
        <w:t xml:space="preserve">to </w:t>
      </w:r>
      <w:r w:rsidRPr="00FB0D28">
        <w:rPr>
          <w:sz w:val="20"/>
          <w:szCs w:val="20"/>
        </w:rPr>
        <w:t>compar</w:t>
      </w:r>
      <w:r w:rsidR="00A02905" w:rsidRPr="00FB0D28">
        <w:rPr>
          <w:sz w:val="20"/>
          <w:szCs w:val="20"/>
        </w:rPr>
        <w:t>e</w:t>
      </w:r>
      <w:r w:rsidRPr="00FB0D28">
        <w:rPr>
          <w:sz w:val="20"/>
          <w:szCs w:val="20"/>
        </w:rPr>
        <w:t xml:space="preserve"> analytical results. </w:t>
      </w:r>
      <w:r w:rsidR="00B830F7" w:rsidRPr="00FB0D28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 xml:space="preserve">measurement uncertainty is </w:t>
      </w:r>
      <w:r w:rsidR="00B830F7" w:rsidRPr="00FB0D28">
        <w:rPr>
          <w:sz w:val="20"/>
          <w:szCs w:val="20"/>
        </w:rPr>
        <w:t xml:space="preserve">defined by </w:t>
      </w:r>
      <w:r w:rsidR="00B830F7" w:rsidRPr="0074487E">
        <w:rPr>
          <w:sz w:val="20"/>
          <w:szCs w:val="20"/>
        </w:rPr>
        <w:t>ISO</w:t>
      </w:r>
      <w:r w:rsidR="00B830F7" w:rsidRPr="00FB0D28">
        <w:rPr>
          <w:sz w:val="20"/>
          <w:szCs w:val="20"/>
        </w:rPr>
        <w:t xml:space="preserve"> as a</w:t>
      </w:r>
      <w:r w:rsidRPr="00FB0D28">
        <w:rPr>
          <w:sz w:val="20"/>
          <w:szCs w:val="20"/>
        </w:rPr>
        <w:t xml:space="preserve"> parameter associated with the result of a measurement that </w:t>
      </w:r>
      <w:r w:rsidR="005B6B14" w:rsidRPr="00FB0D28">
        <w:rPr>
          <w:sz w:val="20"/>
          <w:szCs w:val="20"/>
        </w:rPr>
        <w:t>characteri</w:t>
      </w:r>
      <w:r w:rsidR="005B6B14">
        <w:rPr>
          <w:sz w:val="20"/>
          <w:szCs w:val="20"/>
        </w:rPr>
        <w:t>s</w:t>
      </w:r>
      <w:r w:rsidR="005B6B14" w:rsidRPr="00FB0D28">
        <w:rPr>
          <w:sz w:val="20"/>
          <w:szCs w:val="20"/>
        </w:rPr>
        <w:t xml:space="preserve">es </w:t>
      </w:r>
      <w:r w:rsidRPr="00FB0D28">
        <w:rPr>
          <w:sz w:val="20"/>
          <w:szCs w:val="20"/>
        </w:rPr>
        <w:t>the dispersion of the result that could reasonably be attributed to the me</w:t>
      </w:r>
      <w:r w:rsidR="00B830F7" w:rsidRPr="00FB0D28">
        <w:rPr>
          <w:sz w:val="20"/>
          <w:szCs w:val="20"/>
        </w:rPr>
        <w:t>asurand</w:t>
      </w:r>
      <w:r w:rsidR="00DE100F" w:rsidRPr="00FB0D28">
        <w:rPr>
          <w:sz w:val="20"/>
          <w:szCs w:val="20"/>
        </w:rPr>
        <w:t xml:space="preserve"> [4]</w:t>
      </w:r>
      <w:r w:rsidR="00B830F7" w:rsidRPr="00FB0D28">
        <w:rPr>
          <w:sz w:val="20"/>
          <w:szCs w:val="20"/>
        </w:rPr>
        <w:t>.</w:t>
      </w:r>
      <w:r w:rsidRPr="00FB0D28">
        <w:rPr>
          <w:sz w:val="20"/>
          <w:szCs w:val="20"/>
        </w:rPr>
        <w:t xml:space="preserve"> The ISO</w:t>
      </w:r>
      <w:r w:rsidR="00F51E24" w:rsidRPr="00FB0D28">
        <w:rPr>
          <w:sz w:val="20"/>
          <w:szCs w:val="20"/>
        </w:rPr>
        <w:t xml:space="preserve"> Guide to the Expression of Uncertainty in Measurement (GUM)</w:t>
      </w:r>
      <w:r w:rsidRPr="00FB0D28">
        <w:rPr>
          <w:sz w:val="20"/>
          <w:szCs w:val="20"/>
        </w:rPr>
        <w:t xml:space="preserve"> recommends uncertainty </w:t>
      </w:r>
      <w:r w:rsidR="006B1162" w:rsidRPr="00FB0D28">
        <w:rPr>
          <w:sz w:val="20"/>
          <w:szCs w:val="20"/>
        </w:rPr>
        <w:t xml:space="preserve">to </w:t>
      </w:r>
      <w:r w:rsidRPr="00FB0D28">
        <w:rPr>
          <w:sz w:val="20"/>
          <w:szCs w:val="20"/>
        </w:rPr>
        <w:t>be estimat</w:t>
      </w:r>
      <w:r w:rsidR="003E7686" w:rsidRPr="00FB0D28">
        <w:rPr>
          <w:sz w:val="20"/>
          <w:szCs w:val="20"/>
        </w:rPr>
        <w:t>ed from its components and by apply</w:t>
      </w:r>
      <w:r w:rsidRPr="00FB0D28">
        <w:rPr>
          <w:sz w:val="20"/>
          <w:szCs w:val="20"/>
        </w:rPr>
        <w:t xml:space="preserve">ing the </w:t>
      </w:r>
      <w:r w:rsidR="003E7686" w:rsidRPr="00FB0D28">
        <w:rPr>
          <w:sz w:val="20"/>
          <w:szCs w:val="20"/>
        </w:rPr>
        <w:t>law of</w:t>
      </w:r>
      <w:r w:rsidRPr="00FB0D28">
        <w:rPr>
          <w:sz w:val="20"/>
          <w:szCs w:val="20"/>
        </w:rPr>
        <w:t xml:space="preserve"> propagation of errors to combine </w:t>
      </w:r>
      <w:r w:rsidR="00775B91">
        <w:rPr>
          <w:sz w:val="20"/>
          <w:szCs w:val="20"/>
        </w:rPr>
        <w:t>uncertainties</w:t>
      </w:r>
      <w:r w:rsidR="00775B91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into </w:t>
      </w:r>
      <w:r w:rsidR="00775B91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 xml:space="preserve">total uncertainty. </w:t>
      </w:r>
      <w:r w:rsidR="00F51E24" w:rsidRPr="0074487E">
        <w:rPr>
          <w:sz w:val="20"/>
          <w:szCs w:val="20"/>
        </w:rPr>
        <w:t>EURACHEM</w:t>
      </w:r>
      <w:r w:rsidR="00F51E24" w:rsidRPr="00FB0D28">
        <w:rPr>
          <w:sz w:val="20"/>
          <w:szCs w:val="20"/>
        </w:rPr>
        <w:t xml:space="preserve"> </w:t>
      </w:r>
      <w:r w:rsidR="003E7686" w:rsidRPr="00FB0D28">
        <w:rPr>
          <w:sz w:val="20"/>
          <w:szCs w:val="20"/>
        </w:rPr>
        <w:t xml:space="preserve">has subsequently </w:t>
      </w:r>
      <w:r w:rsidRPr="00FB0D28">
        <w:rPr>
          <w:sz w:val="20"/>
          <w:szCs w:val="20"/>
        </w:rPr>
        <w:t xml:space="preserve">interpreted </w:t>
      </w:r>
      <w:r w:rsidR="003E7686" w:rsidRPr="00FB0D28">
        <w:rPr>
          <w:sz w:val="20"/>
          <w:szCs w:val="20"/>
        </w:rPr>
        <w:t xml:space="preserve">this ISO guide </w:t>
      </w:r>
      <w:r w:rsidRPr="00FB0D28">
        <w:rPr>
          <w:sz w:val="20"/>
          <w:szCs w:val="20"/>
        </w:rPr>
        <w:t>for analytical chemistry</w:t>
      </w:r>
      <w:r w:rsidR="00DE100F" w:rsidRPr="00FB0D28">
        <w:rPr>
          <w:sz w:val="20"/>
          <w:szCs w:val="20"/>
        </w:rPr>
        <w:t xml:space="preserve"> [5]</w:t>
      </w:r>
      <w:r w:rsidRPr="00FB0D28">
        <w:rPr>
          <w:sz w:val="20"/>
          <w:szCs w:val="20"/>
        </w:rPr>
        <w:t>.</w:t>
      </w:r>
    </w:p>
    <w:p w14:paraId="7EEB56CD" w14:textId="77777777" w:rsidR="006F2C67" w:rsidRDefault="003E7686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sz w:val="20"/>
          <w:szCs w:val="20"/>
        </w:rPr>
        <w:lastRenderedPageBreak/>
        <w:t>In this work</w:t>
      </w:r>
      <w:r w:rsidR="00D15A0F" w:rsidRPr="00FB0D28">
        <w:rPr>
          <w:sz w:val="20"/>
          <w:szCs w:val="20"/>
        </w:rPr>
        <w:t>,</w:t>
      </w:r>
      <w:r w:rsidR="00584CE8" w:rsidRPr="00FB0D28">
        <w:rPr>
          <w:sz w:val="20"/>
          <w:szCs w:val="20"/>
        </w:rPr>
        <w:t xml:space="preserve"> the uncertainty components and the combined uncertainty of a standard method for </w:t>
      </w:r>
      <w:r w:rsidR="00775B91">
        <w:rPr>
          <w:sz w:val="20"/>
          <w:szCs w:val="20"/>
        </w:rPr>
        <w:t xml:space="preserve">the </w:t>
      </w:r>
      <w:r w:rsidR="00584CE8" w:rsidRPr="00FB0D28">
        <w:rPr>
          <w:sz w:val="20"/>
          <w:szCs w:val="20"/>
        </w:rPr>
        <w:t xml:space="preserve">determination of </w:t>
      </w:r>
      <w:r w:rsidR="00E7414F" w:rsidRPr="00FB0D28">
        <w:rPr>
          <w:sz w:val="20"/>
          <w:szCs w:val="20"/>
        </w:rPr>
        <w:t>IV</w:t>
      </w:r>
      <w:r w:rsidR="00D15A0F" w:rsidRPr="00FB0D28">
        <w:rPr>
          <w:sz w:val="20"/>
          <w:szCs w:val="20"/>
        </w:rPr>
        <w:t xml:space="preserve"> </w:t>
      </w:r>
      <w:r w:rsidR="00584CE8" w:rsidRPr="00FB0D28">
        <w:rPr>
          <w:sz w:val="20"/>
          <w:szCs w:val="20"/>
        </w:rPr>
        <w:t xml:space="preserve">in </w:t>
      </w:r>
      <w:r w:rsidR="00E7414F" w:rsidRPr="0074487E">
        <w:rPr>
          <w:sz w:val="20"/>
          <w:szCs w:val="20"/>
        </w:rPr>
        <w:t>RBDPOo</w:t>
      </w:r>
      <w:r w:rsidR="00D15A0F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we</w:t>
      </w:r>
      <w:r w:rsidR="00055AA4" w:rsidRPr="00FB0D28">
        <w:rPr>
          <w:sz w:val="20"/>
          <w:szCs w:val="20"/>
        </w:rPr>
        <w:t xml:space="preserve">re evaluated. The </w:t>
      </w:r>
      <w:r w:rsidR="003D69FD" w:rsidRPr="00FB0D28">
        <w:rPr>
          <w:sz w:val="20"/>
          <w:szCs w:val="20"/>
        </w:rPr>
        <w:t>objectives are</w:t>
      </w:r>
      <w:r w:rsidR="00584CE8" w:rsidRPr="00FB0D28">
        <w:rPr>
          <w:sz w:val="20"/>
          <w:szCs w:val="20"/>
        </w:rPr>
        <w:t xml:space="preserve"> to </w:t>
      </w:r>
      <w:r w:rsidR="003D69FD" w:rsidRPr="00FB0D28">
        <w:rPr>
          <w:sz w:val="20"/>
          <w:szCs w:val="20"/>
        </w:rPr>
        <w:t>determine</w:t>
      </w:r>
      <w:r w:rsidR="00584CE8" w:rsidRPr="00FB0D28">
        <w:rPr>
          <w:sz w:val="20"/>
          <w:szCs w:val="20"/>
        </w:rPr>
        <w:t xml:space="preserve"> the major sources of uncertainty </w:t>
      </w:r>
      <w:r w:rsidR="003D69FD" w:rsidRPr="00FB0D28">
        <w:rPr>
          <w:sz w:val="20"/>
          <w:szCs w:val="20"/>
        </w:rPr>
        <w:t>and to subsequently</w:t>
      </w:r>
      <w:r w:rsidR="00584CE8" w:rsidRPr="00FB0D28">
        <w:rPr>
          <w:sz w:val="20"/>
          <w:szCs w:val="20"/>
        </w:rPr>
        <w:t xml:space="preserve"> reduc</w:t>
      </w:r>
      <w:r w:rsidR="003D69FD" w:rsidRPr="00FB0D28">
        <w:rPr>
          <w:sz w:val="20"/>
          <w:szCs w:val="20"/>
        </w:rPr>
        <w:t>e</w:t>
      </w:r>
      <w:r w:rsidR="00584CE8" w:rsidRPr="00FB0D28">
        <w:rPr>
          <w:sz w:val="20"/>
          <w:szCs w:val="20"/>
        </w:rPr>
        <w:t xml:space="preserve"> the overall measurement uncertainty of the result.</w:t>
      </w:r>
    </w:p>
    <w:p w14:paraId="256DF853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06DC59C1" w14:textId="77777777" w:rsidR="006F2C67" w:rsidRDefault="006F2C67" w:rsidP="006F2C67">
      <w:pPr>
        <w:spacing w:after="0" w:line="240" w:lineRule="auto"/>
        <w:jc w:val="center"/>
        <w:rPr>
          <w:sz w:val="18"/>
          <w:szCs w:val="18"/>
          <w:lang w:val="ms-MY"/>
        </w:rPr>
      </w:pPr>
      <w:r>
        <w:rPr>
          <w:b/>
          <w:sz w:val="20"/>
          <w:szCs w:val="20"/>
          <w:lang w:eastAsia="en-GB"/>
        </w:rPr>
        <w:t>Materials and Methods</w:t>
      </w:r>
    </w:p>
    <w:p w14:paraId="4E6BED2C" w14:textId="77777777" w:rsidR="006F2C67" w:rsidRDefault="00C5091C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b/>
          <w:sz w:val="20"/>
          <w:szCs w:val="20"/>
          <w:lang w:eastAsia="en-GB"/>
        </w:rPr>
        <w:t>Chemicals and standards</w:t>
      </w:r>
    </w:p>
    <w:p w14:paraId="1D768355" w14:textId="77777777" w:rsidR="006F2C67" w:rsidRDefault="0034275A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sz w:val="20"/>
          <w:szCs w:val="20"/>
          <w:lang w:eastAsia="en-GB"/>
        </w:rPr>
        <w:t>The samples use</w:t>
      </w:r>
      <w:r w:rsidR="005C3822" w:rsidRPr="00FB0D28">
        <w:rPr>
          <w:sz w:val="20"/>
          <w:szCs w:val="20"/>
          <w:lang w:eastAsia="en-GB"/>
        </w:rPr>
        <w:t xml:space="preserve">d in this work </w:t>
      </w:r>
      <w:r w:rsidR="00055AA4" w:rsidRPr="00FB0D28">
        <w:rPr>
          <w:sz w:val="20"/>
          <w:szCs w:val="20"/>
          <w:lang w:eastAsia="en-GB"/>
        </w:rPr>
        <w:t>we</w:t>
      </w:r>
      <w:r w:rsidR="005C3822" w:rsidRPr="00FB0D28">
        <w:rPr>
          <w:sz w:val="20"/>
          <w:szCs w:val="20"/>
          <w:lang w:eastAsia="en-GB"/>
        </w:rPr>
        <w:t xml:space="preserve">re </w:t>
      </w:r>
      <w:r w:rsidR="005C3822" w:rsidRPr="0074487E">
        <w:rPr>
          <w:sz w:val="20"/>
          <w:szCs w:val="20"/>
          <w:lang w:eastAsia="en-GB"/>
        </w:rPr>
        <w:t>RBDPOo</w:t>
      </w:r>
      <w:r w:rsidR="005C3822" w:rsidRPr="00FB0D28">
        <w:rPr>
          <w:sz w:val="20"/>
          <w:szCs w:val="20"/>
          <w:lang w:eastAsia="en-GB"/>
        </w:rPr>
        <w:t xml:space="preserve"> (</w:t>
      </w:r>
      <w:r w:rsidR="00055AA4" w:rsidRPr="00FB0D28">
        <w:rPr>
          <w:sz w:val="20"/>
          <w:szCs w:val="20"/>
          <w:lang w:eastAsia="en-GB"/>
        </w:rPr>
        <w:t xml:space="preserve">Sime Darby Jomalina, </w:t>
      </w:r>
      <w:r w:rsidR="005C3822" w:rsidRPr="00FB0D28">
        <w:rPr>
          <w:sz w:val="20"/>
          <w:szCs w:val="20"/>
          <w:lang w:eastAsia="en-GB"/>
        </w:rPr>
        <w:t>Malaysia)</w:t>
      </w:r>
      <w:r w:rsidRPr="00FB0D28">
        <w:rPr>
          <w:sz w:val="20"/>
          <w:szCs w:val="20"/>
          <w:lang w:eastAsia="en-GB"/>
        </w:rPr>
        <w:t>. The reagent for diluting</w:t>
      </w:r>
      <w:r w:rsidR="00D535EE" w:rsidRPr="00FB0D28">
        <w:rPr>
          <w:sz w:val="20"/>
          <w:szCs w:val="20"/>
          <w:lang w:eastAsia="en-GB"/>
        </w:rPr>
        <w:t xml:space="preserve"> the</w:t>
      </w:r>
      <w:r w:rsidRPr="00FB0D28">
        <w:rPr>
          <w:sz w:val="20"/>
          <w:szCs w:val="20"/>
          <w:lang w:eastAsia="en-GB"/>
        </w:rPr>
        <w:t xml:space="preserve"> sample</w:t>
      </w:r>
      <w:r w:rsidR="00D535EE" w:rsidRPr="00FB0D28">
        <w:rPr>
          <w:sz w:val="20"/>
          <w:szCs w:val="20"/>
          <w:lang w:eastAsia="en-GB"/>
        </w:rPr>
        <w:t>s</w:t>
      </w:r>
      <w:r w:rsidRPr="00FB0D28">
        <w:rPr>
          <w:sz w:val="20"/>
          <w:szCs w:val="20"/>
          <w:lang w:eastAsia="en-GB"/>
        </w:rPr>
        <w:t xml:space="preserve"> was prepared by mixing cyclohexane and acetic acid at 1:1 ratio. Wijs sol</w:t>
      </w:r>
      <w:r w:rsidR="00F51E24" w:rsidRPr="00FB0D28">
        <w:rPr>
          <w:sz w:val="20"/>
          <w:szCs w:val="20"/>
          <w:lang w:eastAsia="en-GB"/>
        </w:rPr>
        <w:t>ution was purchased from Merck (</w:t>
      </w:r>
      <w:r w:rsidRPr="00FB0D28">
        <w:rPr>
          <w:sz w:val="20"/>
          <w:szCs w:val="20"/>
          <w:lang w:eastAsia="en-GB"/>
        </w:rPr>
        <w:t>US</w:t>
      </w:r>
      <w:r w:rsidR="00F51E24" w:rsidRPr="00FB0D28">
        <w:rPr>
          <w:sz w:val="20"/>
          <w:szCs w:val="20"/>
          <w:lang w:eastAsia="en-GB"/>
        </w:rPr>
        <w:t>A)</w:t>
      </w:r>
      <w:r w:rsidRPr="00FB0D28">
        <w:rPr>
          <w:sz w:val="20"/>
          <w:szCs w:val="20"/>
          <w:lang w:eastAsia="en-GB"/>
        </w:rPr>
        <w:t xml:space="preserve"> and used without further modification. Potassium iodide (KI) solution was prepared</w:t>
      </w:r>
      <w:r w:rsidR="00055AA4" w:rsidRPr="00FB0D28">
        <w:rPr>
          <w:sz w:val="20"/>
          <w:szCs w:val="20"/>
          <w:lang w:eastAsia="en-GB"/>
        </w:rPr>
        <w:t xml:space="preserve"> by dissolving 100 g of reagent-</w:t>
      </w:r>
      <w:r w:rsidRPr="00FB0D28">
        <w:rPr>
          <w:sz w:val="20"/>
          <w:szCs w:val="20"/>
          <w:lang w:eastAsia="en-GB"/>
        </w:rPr>
        <w:t>grade KI in 1000 m</w:t>
      </w:r>
      <w:r w:rsidR="006F2C67">
        <w:rPr>
          <w:sz w:val="20"/>
          <w:szCs w:val="20"/>
          <w:lang w:eastAsia="en-GB"/>
        </w:rPr>
        <w:t>L</w:t>
      </w:r>
      <w:r w:rsidRPr="00FB0D28">
        <w:rPr>
          <w:sz w:val="20"/>
          <w:szCs w:val="20"/>
          <w:lang w:eastAsia="en-GB"/>
        </w:rPr>
        <w:t xml:space="preserve"> of </w:t>
      </w:r>
      <w:r w:rsidR="005B6B14" w:rsidRPr="00FB0D28">
        <w:rPr>
          <w:sz w:val="20"/>
          <w:szCs w:val="20"/>
          <w:lang w:eastAsia="en-GB"/>
        </w:rPr>
        <w:t>deioni</w:t>
      </w:r>
      <w:r w:rsidR="005B6B14">
        <w:rPr>
          <w:sz w:val="20"/>
          <w:szCs w:val="20"/>
          <w:lang w:eastAsia="en-GB"/>
        </w:rPr>
        <w:t>s</w:t>
      </w:r>
      <w:r w:rsidR="005B6B14" w:rsidRPr="00FB0D28">
        <w:rPr>
          <w:sz w:val="20"/>
          <w:szCs w:val="20"/>
          <w:lang w:eastAsia="en-GB"/>
        </w:rPr>
        <w:t xml:space="preserve">ed </w:t>
      </w:r>
      <w:r w:rsidRPr="00FB0D28">
        <w:rPr>
          <w:sz w:val="20"/>
          <w:szCs w:val="20"/>
          <w:lang w:eastAsia="en-GB"/>
        </w:rPr>
        <w:t xml:space="preserve">water to </w:t>
      </w:r>
      <w:r w:rsidR="005832E7">
        <w:rPr>
          <w:sz w:val="20"/>
          <w:szCs w:val="20"/>
          <w:lang w:eastAsia="en-GB"/>
        </w:rPr>
        <w:t>produce</w:t>
      </w:r>
      <w:r w:rsidR="005832E7" w:rsidRPr="00FB0D28">
        <w:rPr>
          <w:sz w:val="20"/>
          <w:szCs w:val="20"/>
          <w:lang w:eastAsia="en-GB"/>
        </w:rPr>
        <w:t xml:space="preserve"> </w:t>
      </w:r>
      <w:r w:rsidRPr="00FB0D28">
        <w:rPr>
          <w:sz w:val="20"/>
          <w:szCs w:val="20"/>
          <w:lang w:eastAsia="en-GB"/>
        </w:rPr>
        <w:t>a 10% solution.</w:t>
      </w:r>
      <w:r w:rsidR="00E72AB7" w:rsidRPr="00FB0D28">
        <w:rPr>
          <w:sz w:val="20"/>
          <w:szCs w:val="20"/>
          <w:lang w:eastAsia="en-GB"/>
        </w:rPr>
        <w:t xml:space="preserve"> </w:t>
      </w:r>
      <w:r w:rsidR="00E72AB7" w:rsidRPr="00FB0D28">
        <w:rPr>
          <w:rFonts w:eastAsia="Times New Roman"/>
          <w:sz w:val="20"/>
          <w:szCs w:val="20"/>
        </w:rPr>
        <w:t xml:space="preserve">0.1 M </w:t>
      </w:r>
      <w:r w:rsidR="00D535EE" w:rsidRPr="00FB0D28">
        <w:rPr>
          <w:rFonts w:eastAsia="Times New Roman"/>
          <w:sz w:val="20"/>
          <w:szCs w:val="20"/>
        </w:rPr>
        <w:t>sodium thiosulfate (</w:t>
      </w:r>
      <w:r w:rsidR="00E72AB7" w:rsidRPr="00FB0D28">
        <w:rPr>
          <w:sz w:val="20"/>
          <w:szCs w:val="20"/>
        </w:rPr>
        <w:t>Na</w:t>
      </w:r>
      <w:r w:rsidR="00E72AB7" w:rsidRPr="00FB0D28">
        <w:rPr>
          <w:sz w:val="20"/>
          <w:szCs w:val="20"/>
          <w:vertAlign w:val="subscript"/>
        </w:rPr>
        <w:t>2</w:t>
      </w:r>
      <w:r w:rsidR="00E72AB7" w:rsidRPr="00FB0D28">
        <w:rPr>
          <w:sz w:val="20"/>
          <w:szCs w:val="20"/>
        </w:rPr>
        <w:t>S</w:t>
      </w:r>
      <w:r w:rsidR="00E72AB7" w:rsidRPr="00FB0D28">
        <w:rPr>
          <w:sz w:val="20"/>
          <w:szCs w:val="20"/>
          <w:vertAlign w:val="subscript"/>
        </w:rPr>
        <w:t>2</w:t>
      </w:r>
      <w:r w:rsidR="00E72AB7" w:rsidRPr="00FB0D28">
        <w:rPr>
          <w:sz w:val="20"/>
          <w:szCs w:val="20"/>
        </w:rPr>
        <w:t>O</w:t>
      </w:r>
      <w:r w:rsidR="00E72AB7" w:rsidRPr="00FB0D28">
        <w:rPr>
          <w:rFonts w:eastAsia="Times New Roman"/>
          <w:sz w:val="20"/>
          <w:szCs w:val="20"/>
          <w:vertAlign w:val="subscript"/>
        </w:rPr>
        <w:t>3</w:t>
      </w:r>
      <w:r w:rsidR="00D535EE" w:rsidRPr="00FB0D28">
        <w:rPr>
          <w:rFonts w:eastAsia="Times New Roman"/>
          <w:sz w:val="20"/>
          <w:szCs w:val="20"/>
        </w:rPr>
        <w:t xml:space="preserve">) </w:t>
      </w:r>
      <w:r w:rsidR="00E72AB7" w:rsidRPr="00FB0D28">
        <w:rPr>
          <w:rFonts w:eastAsia="Times New Roman"/>
          <w:sz w:val="20"/>
          <w:szCs w:val="20"/>
        </w:rPr>
        <w:t xml:space="preserve">solution was prepared from reagent-grade </w:t>
      </w:r>
      <w:r w:rsidR="00E72AB7" w:rsidRPr="00FB0D28">
        <w:rPr>
          <w:sz w:val="20"/>
          <w:szCs w:val="20"/>
        </w:rPr>
        <w:t>Na</w:t>
      </w:r>
      <w:r w:rsidR="00E72AB7" w:rsidRPr="00FB0D28">
        <w:rPr>
          <w:sz w:val="20"/>
          <w:szCs w:val="20"/>
          <w:vertAlign w:val="subscript"/>
        </w:rPr>
        <w:t>2</w:t>
      </w:r>
      <w:r w:rsidR="00E72AB7" w:rsidRPr="00FB0D28">
        <w:rPr>
          <w:sz w:val="20"/>
          <w:szCs w:val="20"/>
        </w:rPr>
        <w:t>S</w:t>
      </w:r>
      <w:r w:rsidR="00E72AB7" w:rsidRPr="00FB0D28">
        <w:rPr>
          <w:sz w:val="20"/>
          <w:szCs w:val="20"/>
          <w:vertAlign w:val="subscript"/>
        </w:rPr>
        <w:t>2</w:t>
      </w:r>
      <w:r w:rsidR="00E72AB7" w:rsidRPr="00FB0D28">
        <w:rPr>
          <w:sz w:val="20"/>
          <w:szCs w:val="20"/>
        </w:rPr>
        <w:t>O</w:t>
      </w:r>
      <w:r w:rsidR="00E72AB7" w:rsidRPr="00FB0D28">
        <w:rPr>
          <w:rFonts w:eastAsia="Times New Roman"/>
          <w:sz w:val="20"/>
          <w:szCs w:val="20"/>
          <w:vertAlign w:val="subscript"/>
        </w:rPr>
        <w:t>3</w:t>
      </w:r>
      <w:r w:rsidR="00775B91">
        <w:rPr>
          <w:rFonts w:eastAsia="Times New Roman"/>
          <w:sz w:val="20"/>
          <w:szCs w:val="20"/>
        </w:rPr>
        <w:t>·</w:t>
      </w:r>
      <w:r w:rsidR="00E72AB7" w:rsidRPr="00FB0D28">
        <w:rPr>
          <w:rFonts w:eastAsia="Times New Roman"/>
          <w:sz w:val="20"/>
          <w:szCs w:val="20"/>
        </w:rPr>
        <w:t>5H</w:t>
      </w:r>
      <w:r w:rsidR="00E72AB7" w:rsidRPr="00FB0D28">
        <w:rPr>
          <w:rFonts w:eastAsia="Times New Roman"/>
          <w:sz w:val="20"/>
          <w:szCs w:val="20"/>
          <w:vertAlign w:val="subscript"/>
        </w:rPr>
        <w:t>2</w:t>
      </w:r>
      <w:r w:rsidR="00E72AB7" w:rsidRPr="00FB0D28">
        <w:rPr>
          <w:rFonts w:eastAsia="Times New Roman"/>
          <w:sz w:val="20"/>
          <w:szCs w:val="20"/>
        </w:rPr>
        <w:t>O.</w:t>
      </w:r>
      <w:r w:rsidR="00F97993" w:rsidRPr="00FB0D28">
        <w:rPr>
          <w:rFonts w:eastAsia="Times New Roman"/>
          <w:sz w:val="20"/>
          <w:szCs w:val="20"/>
        </w:rPr>
        <w:t xml:space="preserve"> Starch indicator solution was prepared by initially making a paste with 1 g of natural, soluble starch and a small amount of cold distilled water. Boiling water was then added to make up to 100 m</w:t>
      </w:r>
      <w:r w:rsidR="006F2C67">
        <w:rPr>
          <w:rFonts w:eastAsia="Times New Roman"/>
          <w:sz w:val="20"/>
          <w:szCs w:val="20"/>
        </w:rPr>
        <w:t>L</w:t>
      </w:r>
      <w:r w:rsidR="00F97993" w:rsidRPr="00FB0D28">
        <w:rPr>
          <w:rFonts w:eastAsia="Times New Roman"/>
          <w:sz w:val="20"/>
          <w:szCs w:val="20"/>
        </w:rPr>
        <w:t>. A reagent-grade potassium dichromate (</w:t>
      </w:r>
      <w:r w:rsidR="00F97993" w:rsidRPr="00FB0D28">
        <w:rPr>
          <w:sz w:val="20"/>
          <w:szCs w:val="20"/>
        </w:rPr>
        <w:t>K</w:t>
      </w:r>
      <w:r w:rsidR="00F97993" w:rsidRPr="00FB0D28">
        <w:rPr>
          <w:sz w:val="20"/>
          <w:szCs w:val="20"/>
          <w:vertAlign w:val="subscript"/>
        </w:rPr>
        <w:t>2</w:t>
      </w:r>
      <w:r w:rsidR="00F97993" w:rsidRPr="00FB0D28">
        <w:rPr>
          <w:sz w:val="20"/>
          <w:szCs w:val="20"/>
        </w:rPr>
        <w:t>Cr</w:t>
      </w:r>
      <w:r w:rsidR="00F97993" w:rsidRPr="00FB0D28">
        <w:rPr>
          <w:sz w:val="20"/>
          <w:szCs w:val="20"/>
          <w:vertAlign w:val="subscript"/>
        </w:rPr>
        <w:t>2</w:t>
      </w:r>
      <w:r w:rsidR="00F97993" w:rsidRPr="00FB0D28">
        <w:rPr>
          <w:sz w:val="20"/>
          <w:szCs w:val="20"/>
        </w:rPr>
        <w:t>O</w:t>
      </w:r>
      <w:r w:rsidR="00F97993" w:rsidRPr="00FB0D28">
        <w:rPr>
          <w:sz w:val="20"/>
          <w:szCs w:val="20"/>
          <w:vertAlign w:val="subscript"/>
        </w:rPr>
        <w:t>7</w:t>
      </w:r>
      <w:r w:rsidR="00F97993" w:rsidRPr="00FB0D28">
        <w:rPr>
          <w:sz w:val="20"/>
          <w:szCs w:val="20"/>
        </w:rPr>
        <w:t xml:space="preserve">) was dried at 110 </w:t>
      </w:r>
      <w:r w:rsidR="00775B91">
        <w:rPr>
          <w:sz w:val="20"/>
          <w:szCs w:val="20"/>
        </w:rPr>
        <w:t>°</w:t>
      </w:r>
      <w:r w:rsidR="00F97993" w:rsidRPr="00FB0D28">
        <w:rPr>
          <w:sz w:val="20"/>
          <w:szCs w:val="20"/>
        </w:rPr>
        <w:t>C for 2 h</w:t>
      </w:r>
      <w:r w:rsidR="006F2C67">
        <w:rPr>
          <w:sz w:val="20"/>
          <w:szCs w:val="20"/>
        </w:rPr>
        <w:t>ours</w:t>
      </w:r>
      <w:r w:rsidR="00F97993" w:rsidRPr="00FB0D28">
        <w:rPr>
          <w:sz w:val="20"/>
          <w:szCs w:val="20"/>
        </w:rPr>
        <w:t xml:space="preserve"> prior to use.</w:t>
      </w:r>
    </w:p>
    <w:p w14:paraId="66991F41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1B50F67A" w14:textId="77777777" w:rsidR="006F2C67" w:rsidRDefault="00C5091C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b/>
          <w:sz w:val="20"/>
          <w:szCs w:val="20"/>
          <w:lang w:eastAsia="en-GB"/>
        </w:rPr>
        <w:t>Procedures</w:t>
      </w:r>
    </w:p>
    <w:p w14:paraId="0C0C7573" w14:textId="77777777" w:rsidR="006F2C67" w:rsidRDefault="00126C80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sz w:val="20"/>
          <w:szCs w:val="20"/>
        </w:rPr>
        <w:t>The evaluation of the uncertainty of I</w:t>
      </w:r>
      <w:r w:rsidR="008817B2" w:rsidRPr="00FB0D28">
        <w:rPr>
          <w:sz w:val="20"/>
          <w:szCs w:val="20"/>
        </w:rPr>
        <w:t xml:space="preserve">V determination was done </w:t>
      </w:r>
      <w:r w:rsidR="00A02905" w:rsidRPr="00FB0D28">
        <w:rPr>
          <w:sz w:val="20"/>
          <w:szCs w:val="20"/>
        </w:rPr>
        <w:t xml:space="preserve">by </w:t>
      </w:r>
      <w:r w:rsidRPr="00FB0D28">
        <w:rPr>
          <w:sz w:val="20"/>
          <w:szCs w:val="20"/>
        </w:rPr>
        <w:t>descri</w:t>
      </w:r>
      <w:r w:rsidR="00A02905" w:rsidRPr="00FB0D28">
        <w:rPr>
          <w:sz w:val="20"/>
          <w:szCs w:val="20"/>
        </w:rPr>
        <w:t>bing</w:t>
      </w:r>
      <w:r w:rsidRPr="00FB0D28">
        <w:rPr>
          <w:sz w:val="20"/>
          <w:szCs w:val="20"/>
        </w:rPr>
        <w:t xml:space="preserve"> </w:t>
      </w:r>
      <w:r w:rsidR="00775B91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>method, specif</w:t>
      </w:r>
      <w:r w:rsidR="00A02905" w:rsidRPr="00FB0D28">
        <w:rPr>
          <w:sz w:val="20"/>
          <w:szCs w:val="20"/>
        </w:rPr>
        <w:t>ying</w:t>
      </w:r>
      <w:r w:rsidRPr="00FB0D28">
        <w:rPr>
          <w:sz w:val="20"/>
          <w:szCs w:val="20"/>
        </w:rPr>
        <w:t xml:space="preserve"> the measurand, identif</w:t>
      </w:r>
      <w:r w:rsidR="00A02905" w:rsidRPr="00FB0D28">
        <w:rPr>
          <w:sz w:val="20"/>
          <w:szCs w:val="20"/>
        </w:rPr>
        <w:t>ying</w:t>
      </w:r>
      <w:r w:rsidRPr="00FB0D28">
        <w:rPr>
          <w:sz w:val="20"/>
          <w:szCs w:val="20"/>
        </w:rPr>
        <w:t xml:space="preserve"> uncertainty sources, quantif</w:t>
      </w:r>
      <w:r w:rsidR="00A02905" w:rsidRPr="00FB0D28">
        <w:rPr>
          <w:sz w:val="20"/>
          <w:szCs w:val="20"/>
        </w:rPr>
        <w:t>ying the</w:t>
      </w:r>
      <w:r w:rsidRPr="00FB0D28">
        <w:rPr>
          <w:sz w:val="20"/>
          <w:szCs w:val="20"/>
        </w:rPr>
        <w:t xml:space="preserve"> uncertainty components</w:t>
      </w:r>
      <w:r w:rsidR="00775B91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calculat</w:t>
      </w:r>
      <w:r w:rsidR="00A02905" w:rsidRPr="00FB0D28">
        <w:rPr>
          <w:sz w:val="20"/>
          <w:szCs w:val="20"/>
        </w:rPr>
        <w:t>ing</w:t>
      </w:r>
      <w:r w:rsidRPr="00FB0D28">
        <w:rPr>
          <w:sz w:val="20"/>
          <w:szCs w:val="20"/>
        </w:rPr>
        <w:t xml:space="preserve"> combined and expanded uncertainty.</w:t>
      </w:r>
    </w:p>
    <w:p w14:paraId="5502690F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58854BB3" w14:textId="77777777" w:rsidR="006F2C67" w:rsidRDefault="00126C80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b/>
          <w:sz w:val="20"/>
          <w:szCs w:val="20"/>
        </w:rPr>
        <w:t>Description of the method</w:t>
      </w:r>
    </w:p>
    <w:p w14:paraId="0CB5F769" w14:textId="77777777" w:rsidR="006F2C67" w:rsidRDefault="00126C80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rFonts w:eastAsia="Times New Roman"/>
          <w:sz w:val="20"/>
          <w:szCs w:val="20"/>
        </w:rPr>
        <w:t>IV was determin</w:t>
      </w:r>
      <w:r w:rsidR="00055AA4" w:rsidRPr="00FB0D28">
        <w:rPr>
          <w:rFonts w:eastAsia="Times New Roman"/>
          <w:sz w:val="20"/>
          <w:szCs w:val="20"/>
        </w:rPr>
        <w:t>ed according to the standard</w:t>
      </w:r>
      <w:r w:rsidRPr="00FB0D28">
        <w:rPr>
          <w:rFonts w:eastAsia="Times New Roman"/>
          <w:sz w:val="20"/>
          <w:szCs w:val="20"/>
        </w:rPr>
        <w:t xml:space="preserve"> method </w:t>
      </w:r>
      <w:r w:rsidR="009122D2" w:rsidRPr="00FB0D28">
        <w:rPr>
          <w:rFonts w:eastAsia="Times New Roman"/>
          <w:sz w:val="20"/>
          <w:szCs w:val="20"/>
        </w:rPr>
        <w:t>AOCS Cd 1d-92</w:t>
      </w:r>
      <w:r w:rsidR="00DE100F" w:rsidRPr="00FB0D28">
        <w:rPr>
          <w:rFonts w:eastAsia="Times New Roman"/>
          <w:sz w:val="20"/>
          <w:szCs w:val="20"/>
        </w:rPr>
        <w:t xml:space="preserve"> [6]</w:t>
      </w:r>
      <w:r w:rsidRPr="00FB0D28">
        <w:rPr>
          <w:rFonts w:eastAsia="Times New Roman"/>
          <w:sz w:val="20"/>
          <w:szCs w:val="20"/>
        </w:rPr>
        <w:t xml:space="preserve">. </w:t>
      </w:r>
      <w:r w:rsidR="00C84BF4" w:rsidRPr="00416C95">
        <w:rPr>
          <w:rFonts w:eastAsia="Times New Roman"/>
          <w:sz w:val="20"/>
          <w:szCs w:val="20"/>
        </w:rPr>
        <w:t>A molten sample</w:t>
      </w:r>
      <w:r w:rsidR="00C84BF4" w:rsidRPr="00FB0D28">
        <w:rPr>
          <w:rFonts w:eastAsia="Times New Roman"/>
          <w:sz w:val="20"/>
          <w:szCs w:val="20"/>
        </w:rPr>
        <w:t xml:space="preserve"> was filtered and weighed into an iodine flask. A mixture of cyclohexane and acetic acid was added to dilute the sample. After the addition of Wijs solution, the iodine flask was stored in the dark for 1 h</w:t>
      </w:r>
      <w:r w:rsidR="006F2C67">
        <w:rPr>
          <w:rFonts w:eastAsia="Times New Roman"/>
          <w:sz w:val="20"/>
          <w:szCs w:val="20"/>
        </w:rPr>
        <w:t>our</w:t>
      </w:r>
      <w:r w:rsidR="00C84BF4" w:rsidRPr="00FB0D28">
        <w:rPr>
          <w:rFonts w:eastAsia="Times New Roman"/>
          <w:sz w:val="20"/>
          <w:szCs w:val="20"/>
        </w:rPr>
        <w:t xml:space="preserve">. </w:t>
      </w:r>
      <w:r w:rsidR="00416C95">
        <w:rPr>
          <w:rFonts w:eastAsia="Times New Roman"/>
          <w:sz w:val="20"/>
          <w:szCs w:val="20"/>
        </w:rPr>
        <w:t>After</w:t>
      </w:r>
      <w:r w:rsidR="00416C95" w:rsidRPr="00FB0D28">
        <w:rPr>
          <w:rFonts w:eastAsia="Times New Roman"/>
          <w:sz w:val="20"/>
          <w:szCs w:val="20"/>
        </w:rPr>
        <w:t xml:space="preserve"> </w:t>
      </w:r>
      <w:r w:rsidR="00C84BF4" w:rsidRPr="00FB0D28">
        <w:rPr>
          <w:rFonts w:eastAsia="Times New Roman"/>
          <w:sz w:val="20"/>
          <w:szCs w:val="20"/>
        </w:rPr>
        <w:t xml:space="preserve">the required reaction time, </w:t>
      </w:r>
      <w:r w:rsidR="00A16DC5" w:rsidRPr="00FB0D28">
        <w:rPr>
          <w:rFonts w:eastAsia="Times New Roman"/>
          <w:sz w:val="20"/>
          <w:szCs w:val="20"/>
        </w:rPr>
        <w:t>20 m</w:t>
      </w:r>
      <w:r w:rsidR="006F2C67">
        <w:rPr>
          <w:rFonts w:eastAsia="Times New Roman"/>
          <w:sz w:val="20"/>
          <w:szCs w:val="20"/>
        </w:rPr>
        <w:t>L</w:t>
      </w:r>
      <w:r w:rsidR="00A16DC5" w:rsidRPr="00FB0D28">
        <w:rPr>
          <w:rFonts w:eastAsia="Times New Roman"/>
          <w:sz w:val="20"/>
          <w:szCs w:val="20"/>
        </w:rPr>
        <w:t xml:space="preserve"> of 10% </w:t>
      </w:r>
      <w:r w:rsidR="003A62F3" w:rsidRPr="00FB0D28">
        <w:rPr>
          <w:rFonts w:eastAsia="Times New Roman"/>
          <w:sz w:val="20"/>
          <w:szCs w:val="20"/>
        </w:rPr>
        <w:t xml:space="preserve">KI solution was added, followed by distilled water. The sample was then titrated with 0.1 M </w:t>
      </w:r>
      <w:r w:rsidR="003A62F3" w:rsidRPr="00FB0D28">
        <w:rPr>
          <w:sz w:val="20"/>
          <w:szCs w:val="20"/>
        </w:rPr>
        <w:t>Na</w:t>
      </w:r>
      <w:r w:rsidR="003A62F3" w:rsidRPr="00FB0D28">
        <w:rPr>
          <w:sz w:val="20"/>
          <w:szCs w:val="20"/>
          <w:vertAlign w:val="subscript"/>
        </w:rPr>
        <w:t>2</w:t>
      </w:r>
      <w:r w:rsidR="003A62F3" w:rsidRPr="00FB0D28">
        <w:rPr>
          <w:sz w:val="20"/>
          <w:szCs w:val="20"/>
        </w:rPr>
        <w:t>S</w:t>
      </w:r>
      <w:r w:rsidR="003A62F3" w:rsidRPr="00FB0D28">
        <w:rPr>
          <w:sz w:val="20"/>
          <w:szCs w:val="20"/>
          <w:vertAlign w:val="subscript"/>
        </w:rPr>
        <w:t>2</w:t>
      </w:r>
      <w:r w:rsidR="003A62F3" w:rsidRPr="00FB0D28">
        <w:rPr>
          <w:sz w:val="20"/>
          <w:szCs w:val="20"/>
        </w:rPr>
        <w:t>O</w:t>
      </w:r>
      <w:r w:rsidR="003A62F3" w:rsidRPr="00FB0D28">
        <w:rPr>
          <w:rFonts w:eastAsia="Times New Roman"/>
          <w:sz w:val="20"/>
          <w:szCs w:val="20"/>
          <w:vertAlign w:val="subscript"/>
        </w:rPr>
        <w:t xml:space="preserve">3 </w:t>
      </w:r>
      <w:r w:rsidR="003A62F3" w:rsidRPr="00FB0D28">
        <w:rPr>
          <w:rFonts w:eastAsia="Times New Roman"/>
          <w:sz w:val="20"/>
          <w:szCs w:val="20"/>
        </w:rPr>
        <w:t xml:space="preserve">solution until the yellow colour almost disappeared. </w:t>
      </w:r>
      <w:r w:rsidR="00416C95">
        <w:rPr>
          <w:rFonts w:eastAsia="Times New Roman"/>
          <w:sz w:val="20"/>
          <w:szCs w:val="20"/>
        </w:rPr>
        <w:t>The s</w:t>
      </w:r>
      <w:r w:rsidR="00416C95" w:rsidRPr="00FB0D28">
        <w:rPr>
          <w:rFonts w:eastAsia="Times New Roman"/>
          <w:sz w:val="20"/>
          <w:szCs w:val="20"/>
        </w:rPr>
        <w:t xml:space="preserve">tarch </w:t>
      </w:r>
      <w:r w:rsidR="003A62F3" w:rsidRPr="00FB0D28">
        <w:rPr>
          <w:rFonts w:eastAsia="Times New Roman"/>
          <w:sz w:val="20"/>
          <w:szCs w:val="20"/>
        </w:rPr>
        <w:t xml:space="preserve">indicator solution was </w:t>
      </w:r>
      <w:r w:rsidR="006F2C67" w:rsidRPr="00FB0D28">
        <w:rPr>
          <w:rFonts w:eastAsia="Times New Roman"/>
          <w:sz w:val="20"/>
          <w:szCs w:val="20"/>
        </w:rPr>
        <w:t>added,</w:t>
      </w:r>
      <w:r w:rsidR="003A62F3" w:rsidRPr="00FB0D28">
        <w:rPr>
          <w:rFonts w:eastAsia="Times New Roman"/>
          <w:sz w:val="20"/>
          <w:szCs w:val="20"/>
        </w:rPr>
        <w:t xml:space="preserve"> and the titration was continued until the blue colour disappeared. A blank determination was conducted where no</w:t>
      </w:r>
      <w:r w:rsidR="00A16DC5" w:rsidRPr="00FB0D28">
        <w:rPr>
          <w:rFonts w:eastAsia="Times New Roman"/>
          <w:sz w:val="20"/>
          <w:szCs w:val="20"/>
        </w:rPr>
        <w:t xml:space="preserve"> molten</w:t>
      </w:r>
      <w:r w:rsidR="003A62F3" w:rsidRPr="00FB0D28">
        <w:rPr>
          <w:rFonts w:eastAsia="Times New Roman"/>
          <w:sz w:val="20"/>
          <w:szCs w:val="20"/>
        </w:rPr>
        <w:t xml:space="preserve"> sample was added.</w:t>
      </w:r>
    </w:p>
    <w:p w14:paraId="3BE12168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46CB5757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  <w:r>
        <w:rPr>
          <w:sz w:val="18"/>
          <w:szCs w:val="18"/>
          <w:lang w:val="ms-MY"/>
        </w:rPr>
        <w:t xml:space="preserve">An amount </w:t>
      </w:r>
      <w:r w:rsidR="003A62F3" w:rsidRPr="00FB0D28">
        <w:rPr>
          <w:rFonts w:eastAsia="Times New Roman"/>
          <w:sz w:val="20"/>
          <w:szCs w:val="20"/>
        </w:rPr>
        <w:t xml:space="preserve">0.1 M </w:t>
      </w:r>
      <w:r w:rsidR="00A74ED9" w:rsidRPr="00FB0D28">
        <w:rPr>
          <w:sz w:val="20"/>
          <w:szCs w:val="20"/>
        </w:rPr>
        <w:t>Na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S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O</w:t>
      </w:r>
      <w:r w:rsidR="00A74ED9" w:rsidRPr="00FB0D28">
        <w:rPr>
          <w:rFonts w:eastAsia="Times New Roman"/>
          <w:sz w:val="20"/>
          <w:szCs w:val="20"/>
          <w:vertAlign w:val="subscript"/>
        </w:rPr>
        <w:t>3</w:t>
      </w:r>
      <w:r w:rsidR="003A62F3" w:rsidRPr="00FB0D28">
        <w:rPr>
          <w:rFonts w:eastAsia="Times New Roman"/>
          <w:sz w:val="20"/>
          <w:szCs w:val="20"/>
        </w:rPr>
        <w:t xml:space="preserve"> solution was </w:t>
      </w:r>
      <w:r w:rsidR="00416C95">
        <w:rPr>
          <w:rFonts w:eastAsia="Times New Roman"/>
          <w:sz w:val="20"/>
          <w:szCs w:val="20"/>
        </w:rPr>
        <w:t xml:space="preserve">also </w:t>
      </w:r>
      <w:r w:rsidR="005B6B14" w:rsidRPr="00FB0D28">
        <w:rPr>
          <w:rFonts w:eastAsia="Times New Roman"/>
          <w:sz w:val="20"/>
          <w:szCs w:val="20"/>
        </w:rPr>
        <w:t>standardi</w:t>
      </w:r>
      <w:r w:rsidR="005B6B14">
        <w:rPr>
          <w:rFonts w:eastAsia="Times New Roman"/>
          <w:sz w:val="20"/>
          <w:szCs w:val="20"/>
        </w:rPr>
        <w:t>s</w:t>
      </w:r>
      <w:r w:rsidR="005B6B14" w:rsidRPr="00FB0D28">
        <w:rPr>
          <w:rFonts w:eastAsia="Times New Roman"/>
          <w:sz w:val="20"/>
          <w:szCs w:val="20"/>
        </w:rPr>
        <w:t xml:space="preserve">ed </w:t>
      </w:r>
      <w:r w:rsidR="00A74ED9" w:rsidRPr="00FB0D28">
        <w:rPr>
          <w:rFonts w:eastAsia="Times New Roman"/>
          <w:sz w:val="20"/>
          <w:szCs w:val="20"/>
        </w:rPr>
        <w:t xml:space="preserve">according to the method AOCS Cd 1d-92. </w:t>
      </w:r>
      <w:r w:rsidR="00416C95">
        <w:rPr>
          <w:rFonts w:eastAsia="Times New Roman"/>
          <w:sz w:val="20"/>
          <w:szCs w:val="20"/>
        </w:rPr>
        <w:t>D</w:t>
      </w:r>
      <w:r w:rsidR="00A74ED9" w:rsidRPr="00FB0D28">
        <w:rPr>
          <w:rFonts w:eastAsia="Times New Roman"/>
          <w:sz w:val="20"/>
          <w:szCs w:val="20"/>
        </w:rPr>
        <w:t xml:space="preserve">ried </w:t>
      </w:r>
      <w:r w:rsidR="00A74ED9" w:rsidRPr="00FB0D28">
        <w:rPr>
          <w:sz w:val="20"/>
          <w:szCs w:val="20"/>
        </w:rPr>
        <w:t>K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Cr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O</w:t>
      </w:r>
      <w:r w:rsidR="00A74ED9" w:rsidRPr="00FB0D28">
        <w:rPr>
          <w:sz w:val="20"/>
          <w:szCs w:val="20"/>
          <w:vertAlign w:val="subscript"/>
        </w:rPr>
        <w:t>7</w:t>
      </w:r>
      <w:r w:rsidR="00A74ED9" w:rsidRPr="00FB0D28">
        <w:rPr>
          <w:sz w:val="20"/>
          <w:szCs w:val="20"/>
        </w:rPr>
        <w:t xml:space="preserve"> was dissolved in distilled water before </w:t>
      </w:r>
      <w:r w:rsidR="00A16DC5" w:rsidRPr="00FB0D28">
        <w:rPr>
          <w:sz w:val="20"/>
          <w:szCs w:val="20"/>
        </w:rPr>
        <w:t>5 m</w:t>
      </w:r>
      <w:r>
        <w:rPr>
          <w:sz w:val="20"/>
          <w:szCs w:val="20"/>
        </w:rPr>
        <w:t>L</w:t>
      </w:r>
      <w:r w:rsidR="00A16DC5" w:rsidRPr="00FB0D28">
        <w:rPr>
          <w:sz w:val="20"/>
          <w:szCs w:val="20"/>
        </w:rPr>
        <w:t xml:space="preserve"> of </w:t>
      </w:r>
      <w:r w:rsidR="00A74ED9" w:rsidRPr="00FB0D28">
        <w:rPr>
          <w:sz w:val="20"/>
          <w:szCs w:val="20"/>
        </w:rPr>
        <w:t xml:space="preserve">concentrated </w:t>
      </w:r>
      <w:r w:rsidR="003901AC" w:rsidRPr="00FB0D28">
        <w:rPr>
          <w:sz w:val="20"/>
          <w:szCs w:val="20"/>
        </w:rPr>
        <w:t>hydrochloric acid (</w:t>
      </w:r>
      <w:r w:rsidR="00A74ED9" w:rsidRPr="00FB0D28">
        <w:rPr>
          <w:sz w:val="20"/>
          <w:szCs w:val="20"/>
        </w:rPr>
        <w:t>HCl</w:t>
      </w:r>
      <w:r w:rsidR="003901AC" w:rsidRPr="00FB0D28">
        <w:rPr>
          <w:sz w:val="20"/>
          <w:szCs w:val="20"/>
        </w:rPr>
        <w:t>)</w:t>
      </w:r>
      <w:r w:rsidR="00A74ED9" w:rsidRPr="00FB0D28">
        <w:rPr>
          <w:sz w:val="20"/>
          <w:szCs w:val="20"/>
        </w:rPr>
        <w:t xml:space="preserve"> and</w:t>
      </w:r>
      <w:r w:rsidR="00A16DC5" w:rsidRPr="00FB0D28">
        <w:rPr>
          <w:sz w:val="20"/>
          <w:szCs w:val="20"/>
        </w:rPr>
        <w:t xml:space="preserve"> 20 m</w:t>
      </w:r>
      <w:r>
        <w:rPr>
          <w:sz w:val="20"/>
          <w:szCs w:val="20"/>
        </w:rPr>
        <w:t>L</w:t>
      </w:r>
      <w:r w:rsidR="00A16DC5" w:rsidRPr="00FB0D28">
        <w:rPr>
          <w:sz w:val="20"/>
          <w:szCs w:val="20"/>
        </w:rPr>
        <w:t xml:space="preserve"> of 10%</w:t>
      </w:r>
      <w:r w:rsidR="00A74ED9" w:rsidRPr="00FB0D28">
        <w:rPr>
          <w:sz w:val="20"/>
          <w:szCs w:val="20"/>
        </w:rPr>
        <w:t xml:space="preserve"> KI solution were added. The solution was then titrated with </w:t>
      </w:r>
      <w:r w:rsidR="00A74ED9" w:rsidRPr="00FB0D28">
        <w:rPr>
          <w:rFonts w:eastAsia="Times New Roman"/>
          <w:sz w:val="20"/>
          <w:szCs w:val="20"/>
        </w:rPr>
        <w:t xml:space="preserve">the prepared </w:t>
      </w:r>
      <w:r w:rsidR="00A74ED9" w:rsidRPr="00FB0D28">
        <w:rPr>
          <w:sz w:val="20"/>
          <w:szCs w:val="20"/>
        </w:rPr>
        <w:t>Na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S</w:t>
      </w:r>
      <w:r w:rsidR="00A74ED9" w:rsidRPr="00FB0D28">
        <w:rPr>
          <w:sz w:val="20"/>
          <w:szCs w:val="20"/>
          <w:vertAlign w:val="subscript"/>
        </w:rPr>
        <w:t>2</w:t>
      </w:r>
      <w:r w:rsidR="00A74ED9" w:rsidRPr="00FB0D28">
        <w:rPr>
          <w:sz w:val="20"/>
          <w:szCs w:val="20"/>
        </w:rPr>
        <w:t>O</w:t>
      </w:r>
      <w:r w:rsidR="00A74ED9" w:rsidRPr="00FB0D28">
        <w:rPr>
          <w:rFonts w:eastAsia="Times New Roman"/>
          <w:sz w:val="20"/>
          <w:szCs w:val="20"/>
          <w:vertAlign w:val="subscript"/>
        </w:rPr>
        <w:t>3</w:t>
      </w:r>
      <w:r w:rsidR="00A74ED9" w:rsidRPr="00FB0D28">
        <w:rPr>
          <w:rFonts w:eastAsia="Times New Roman"/>
          <w:sz w:val="20"/>
          <w:szCs w:val="20"/>
        </w:rPr>
        <w:t xml:space="preserve"> solution until the yellow colour almost disappeared. </w:t>
      </w:r>
      <w:r w:rsidR="00416C95">
        <w:rPr>
          <w:rFonts w:eastAsia="Times New Roman"/>
          <w:sz w:val="20"/>
          <w:szCs w:val="20"/>
        </w:rPr>
        <w:t>The s</w:t>
      </w:r>
      <w:r w:rsidR="00416C95" w:rsidRPr="00FB0D28">
        <w:rPr>
          <w:rFonts w:eastAsia="Times New Roman"/>
          <w:sz w:val="20"/>
          <w:szCs w:val="20"/>
        </w:rPr>
        <w:t xml:space="preserve">tarch </w:t>
      </w:r>
      <w:r w:rsidR="00A74ED9" w:rsidRPr="00FB0D28">
        <w:rPr>
          <w:rFonts w:eastAsia="Times New Roman"/>
          <w:sz w:val="20"/>
          <w:szCs w:val="20"/>
        </w:rPr>
        <w:t xml:space="preserve">indicator solution was </w:t>
      </w:r>
      <w:r w:rsidRPr="00FB0D28">
        <w:rPr>
          <w:rFonts w:eastAsia="Times New Roman"/>
          <w:sz w:val="20"/>
          <w:szCs w:val="20"/>
        </w:rPr>
        <w:t>added,</w:t>
      </w:r>
      <w:r w:rsidR="00A74ED9" w:rsidRPr="00FB0D28">
        <w:rPr>
          <w:rFonts w:eastAsia="Times New Roman"/>
          <w:sz w:val="20"/>
          <w:szCs w:val="20"/>
        </w:rPr>
        <w:t xml:space="preserve"> and the titration was continued until the blue colour just disappeared.</w:t>
      </w:r>
    </w:p>
    <w:p w14:paraId="01E2862B" w14:textId="77777777" w:rsidR="006F2C67" w:rsidRDefault="006F2C67" w:rsidP="006F2C67">
      <w:pPr>
        <w:spacing w:after="0" w:line="240" w:lineRule="auto"/>
        <w:rPr>
          <w:sz w:val="18"/>
          <w:szCs w:val="18"/>
          <w:lang w:val="ms-MY"/>
        </w:rPr>
      </w:pPr>
    </w:p>
    <w:p w14:paraId="6A41BFC3" w14:textId="77777777" w:rsidR="0055265C" w:rsidRPr="006F2C67" w:rsidRDefault="00A74ED9" w:rsidP="006F2C67">
      <w:pPr>
        <w:spacing w:after="0" w:line="240" w:lineRule="auto"/>
        <w:rPr>
          <w:sz w:val="18"/>
          <w:szCs w:val="18"/>
          <w:lang w:val="ms-MY"/>
        </w:rPr>
      </w:pPr>
      <w:r w:rsidRPr="00FB0D28">
        <w:rPr>
          <w:b/>
          <w:sz w:val="20"/>
          <w:szCs w:val="20"/>
        </w:rPr>
        <w:t>S</w:t>
      </w:r>
      <w:r w:rsidR="00732C0E" w:rsidRPr="00FB0D28">
        <w:rPr>
          <w:b/>
          <w:sz w:val="20"/>
          <w:szCs w:val="20"/>
        </w:rPr>
        <w:t xml:space="preserve">pecification </w:t>
      </w:r>
      <w:r w:rsidRPr="00FB0D28">
        <w:rPr>
          <w:b/>
          <w:sz w:val="20"/>
          <w:szCs w:val="20"/>
        </w:rPr>
        <w:t>of the measuran</w:t>
      </w:r>
      <w:r w:rsidR="00732C0E" w:rsidRPr="00FB0D28">
        <w:rPr>
          <w:b/>
          <w:sz w:val="20"/>
          <w:szCs w:val="20"/>
        </w:rPr>
        <w:t>d</w:t>
      </w:r>
    </w:p>
    <w:p w14:paraId="7766991F" w14:textId="77777777" w:rsidR="00DF7C8F" w:rsidRPr="00FB0D28" w:rsidRDefault="00A16DC5" w:rsidP="0007210D">
      <w:pPr>
        <w:spacing w:line="360" w:lineRule="auto"/>
        <w:rPr>
          <w:sz w:val="20"/>
          <w:szCs w:val="20"/>
        </w:rPr>
      </w:pPr>
      <w:r w:rsidRPr="00FB0D28">
        <w:rPr>
          <w:sz w:val="20"/>
          <w:szCs w:val="20"/>
        </w:rPr>
        <w:t>IV wa</w:t>
      </w:r>
      <w:r w:rsidR="00DF7C8F" w:rsidRPr="00FB0D28">
        <w:rPr>
          <w:sz w:val="20"/>
          <w:szCs w:val="20"/>
        </w:rPr>
        <w:t>s calculated as:</w:t>
      </w:r>
    </w:p>
    <w:p w14:paraId="360D1FB7" w14:textId="77777777" w:rsidR="0055265C" w:rsidRPr="00FB0D28" w:rsidRDefault="0055265C" w:rsidP="006F2C67">
      <w:pPr>
        <w:spacing w:line="360" w:lineRule="auto"/>
        <w:ind w:firstLine="720"/>
        <w:jc w:val="left"/>
        <w:rPr>
          <w:sz w:val="20"/>
          <w:szCs w:val="20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Iodine Value</m:t>
        </m:r>
        <m:r>
          <w:rPr>
            <w:rFonts w:ascii="Cambria Math" w:eastAsiaTheme="minorEastAsia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(B-S)×M×12.69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den>
        </m:f>
      </m:oMath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D15A0F" w:rsidRPr="00FB0D28">
        <w:rPr>
          <w:sz w:val="20"/>
          <w:szCs w:val="20"/>
        </w:rPr>
        <w:tab/>
      </w:r>
      <w:r w:rsidR="000923C9" w:rsidRPr="00FB0D28">
        <w:rPr>
          <w:sz w:val="20"/>
          <w:szCs w:val="20"/>
        </w:rPr>
        <w:t xml:space="preserve">   </w:t>
      </w:r>
      <w:r w:rsidR="00D15A0F" w:rsidRPr="00FB0D28">
        <w:rPr>
          <w:sz w:val="20"/>
          <w:szCs w:val="20"/>
        </w:rPr>
        <w:t xml:space="preserve">(1) </w:t>
      </w:r>
    </w:p>
    <w:p w14:paraId="30868739" w14:textId="77777777" w:rsidR="006F2C67" w:rsidRDefault="006B3730" w:rsidP="006F2C67">
      <w:pPr>
        <w:tabs>
          <w:tab w:val="left" w:pos="1080"/>
        </w:tabs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where </w:t>
      </w:r>
      <w:r w:rsidR="0055265C" w:rsidRPr="00FB0D28">
        <w:rPr>
          <w:sz w:val="20"/>
          <w:szCs w:val="20"/>
        </w:rPr>
        <w:t xml:space="preserve">B </w:t>
      </w:r>
      <w:r w:rsidRPr="00FB0D28">
        <w:rPr>
          <w:sz w:val="20"/>
          <w:szCs w:val="20"/>
        </w:rPr>
        <w:t xml:space="preserve">is the </w:t>
      </w:r>
      <w:r w:rsidR="0055265C" w:rsidRPr="00FB0D28">
        <w:rPr>
          <w:sz w:val="20"/>
          <w:szCs w:val="20"/>
        </w:rPr>
        <w:t>volume of titrant</w:t>
      </w:r>
      <w:r w:rsidRPr="00FB0D28">
        <w:rPr>
          <w:sz w:val="20"/>
          <w:szCs w:val="20"/>
        </w:rPr>
        <w:t xml:space="preserve"> of</w:t>
      </w:r>
      <w:r w:rsidR="0055265C" w:rsidRPr="00FB0D28">
        <w:rPr>
          <w:sz w:val="20"/>
          <w:szCs w:val="20"/>
        </w:rPr>
        <w:t xml:space="preserve"> blank</w:t>
      </w:r>
      <w:r w:rsidRPr="00FB0D28">
        <w:rPr>
          <w:sz w:val="20"/>
          <w:szCs w:val="20"/>
        </w:rPr>
        <w:t xml:space="preserve"> (ml), S</w:t>
      </w:r>
      <w:r w:rsidR="0055265C" w:rsidRPr="00FB0D28">
        <w:rPr>
          <w:sz w:val="20"/>
          <w:szCs w:val="20"/>
        </w:rPr>
        <w:t xml:space="preserve"> </w:t>
      </w:r>
      <w:r w:rsidR="00745E75" w:rsidRPr="00FB0D28">
        <w:rPr>
          <w:sz w:val="20"/>
          <w:szCs w:val="20"/>
        </w:rPr>
        <w:t xml:space="preserve">is </w:t>
      </w:r>
      <w:r w:rsidRPr="00FB0D28">
        <w:rPr>
          <w:sz w:val="20"/>
          <w:szCs w:val="20"/>
        </w:rPr>
        <w:t xml:space="preserve">the </w:t>
      </w:r>
      <w:r w:rsidR="0055265C" w:rsidRPr="00FB0D28">
        <w:rPr>
          <w:sz w:val="20"/>
          <w:szCs w:val="20"/>
        </w:rPr>
        <w:t>volume of titrant of sample</w:t>
      </w:r>
      <w:r w:rsidRPr="00FB0D28">
        <w:rPr>
          <w:sz w:val="20"/>
          <w:szCs w:val="20"/>
        </w:rPr>
        <w:t xml:space="preserve"> (ml), M</w:t>
      </w:r>
      <w:r w:rsidR="00745E75" w:rsidRPr="00FB0D28">
        <w:rPr>
          <w:sz w:val="20"/>
          <w:szCs w:val="20"/>
        </w:rPr>
        <w:t xml:space="preserve"> is</w:t>
      </w:r>
      <w:r w:rsidRPr="00FB0D28">
        <w:rPr>
          <w:sz w:val="20"/>
          <w:szCs w:val="20"/>
        </w:rPr>
        <w:t xml:space="preserve"> the m</w:t>
      </w:r>
      <w:r w:rsidR="00C25A21" w:rsidRPr="00FB0D28">
        <w:rPr>
          <w:sz w:val="20"/>
          <w:szCs w:val="20"/>
        </w:rPr>
        <w:t>ol</w:t>
      </w:r>
      <w:r w:rsidR="0055265C" w:rsidRPr="00FB0D28">
        <w:rPr>
          <w:sz w:val="20"/>
          <w:szCs w:val="20"/>
        </w:rPr>
        <w:t>a</w:t>
      </w:r>
      <w:r w:rsidR="00C25A21" w:rsidRPr="00FB0D28">
        <w:rPr>
          <w:sz w:val="20"/>
          <w:szCs w:val="20"/>
        </w:rPr>
        <w:t>r</w:t>
      </w:r>
      <w:r w:rsidR="0055265C" w:rsidRPr="00FB0D28">
        <w:rPr>
          <w:sz w:val="20"/>
          <w:szCs w:val="20"/>
        </w:rPr>
        <w:t>ity of Na</w:t>
      </w:r>
      <w:r w:rsidR="0055265C" w:rsidRPr="00FB0D28">
        <w:rPr>
          <w:sz w:val="20"/>
          <w:szCs w:val="20"/>
          <w:vertAlign w:val="subscript"/>
        </w:rPr>
        <w:t>2</w:t>
      </w:r>
      <w:r w:rsidR="0055265C" w:rsidRPr="00FB0D28">
        <w:rPr>
          <w:sz w:val="20"/>
          <w:szCs w:val="20"/>
        </w:rPr>
        <w:t>S</w:t>
      </w:r>
      <w:r w:rsidR="0055265C" w:rsidRPr="00FB0D28">
        <w:rPr>
          <w:sz w:val="20"/>
          <w:szCs w:val="20"/>
          <w:vertAlign w:val="subscript"/>
        </w:rPr>
        <w:t>2</w:t>
      </w:r>
      <w:r w:rsidR="0055265C" w:rsidRPr="00FB0D28">
        <w:rPr>
          <w:sz w:val="20"/>
          <w:szCs w:val="20"/>
        </w:rPr>
        <w:t>O</w:t>
      </w:r>
      <w:r w:rsidR="0055265C" w:rsidRPr="00FB0D28">
        <w:rPr>
          <w:sz w:val="20"/>
          <w:szCs w:val="20"/>
          <w:vertAlign w:val="subscript"/>
        </w:rPr>
        <w:t>3</w:t>
      </w:r>
      <w:r w:rsidR="0055265C" w:rsidRPr="00FB0D28">
        <w:rPr>
          <w:sz w:val="20"/>
          <w:szCs w:val="20"/>
        </w:rPr>
        <w:t xml:space="preserve"> solution</w:t>
      </w:r>
      <w:r w:rsidR="00416C95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m</w:t>
      </w:r>
      <w:r w:rsidR="0055265C" w:rsidRPr="00FB0D28">
        <w:rPr>
          <w:sz w:val="20"/>
          <w:szCs w:val="20"/>
        </w:rPr>
        <w:t xml:space="preserve"> </w:t>
      </w:r>
      <w:r w:rsidR="00745E75" w:rsidRPr="00FB0D28">
        <w:rPr>
          <w:sz w:val="20"/>
          <w:szCs w:val="20"/>
        </w:rPr>
        <w:t xml:space="preserve">is </w:t>
      </w:r>
      <w:r w:rsidRPr="00FB0D28">
        <w:rPr>
          <w:sz w:val="20"/>
          <w:szCs w:val="20"/>
        </w:rPr>
        <w:t>the</w:t>
      </w:r>
      <w:r w:rsidR="0055265C" w:rsidRPr="00FB0D28">
        <w:rPr>
          <w:sz w:val="20"/>
          <w:szCs w:val="20"/>
        </w:rPr>
        <w:t xml:space="preserve"> mass of sample </w:t>
      </w:r>
      <w:r w:rsidRPr="00FB0D28">
        <w:rPr>
          <w:sz w:val="20"/>
          <w:szCs w:val="20"/>
        </w:rPr>
        <w:t>(</w:t>
      </w:r>
      <w:r w:rsidR="0055265C" w:rsidRPr="00FB0D28">
        <w:rPr>
          <w:sz w:val="20"/>
          <w:szCs w:val="20"/>
        </w:rPr>
        <w:t>g</w:t>
      </w:r>
      <w:r w:rsidRPr="00FB0D28">
        <w:rPr>
          <w:sz w:val="20"/>
          <w:szCs w:val="20"/>
        </w:rPr>
        <w:t>).</w:t>
      </w:r>
    </w:p>
    <w:p w14:paraId="33FE6415" w14:textId="77777777" w:rsidR="006F2C67" w:rsidRDefault="006F2C67" w:rsidP="006F2C67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14:paraId="41525351" w14:textId="77777777" w:rsidR="006B3730" w:rsidRDefault="006B3730" w:rsidP="006F2C67">
      <w:pPr>
        <w:tabs>
          <w:tab w:val="left" w:pos="1080"/>
        </w:tabs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molarity of Na</w:t>
      </w:r>
      <w:r w:rsidRPr="00FB0D28">
        <w:rPr>
          <w:sz w:val="20"/>
          <w:szCs w:val="20"/>
          <w:vertAlign w:val="subscript"/>
        </w:rPr>
        <w:t>2</w:t>
      </w:r>
      <w:r w:rsidRPr="00FB0D28">
        <w:rPr>
          <w:sz w:val="20"/>
          <w:szCs w:val="20"/>
        </w:rPr>
        <w:t>S</w:t>
      </w:r>
      <w:r w:rsidRPr="00FB0D28">
        <w:rPr>
          <w:sz w:val="20"/>
          <w:szCs w:val="20"/>
          <w:vertAlign w:val="subscript"/>
        </w:rPr>
        <w:t>2</w:t>
      </w:r>
      <w:r w:rsidRPr="00FB0D28">
        <w:rPr>
          <w:sz w:val="20"/>
          <w:szCs w:val="20"/>
        </w:rPr>
        <w:t>O</w:t>
      </w:r>
      <w:r w:rsidRPr="00FB0D28">
        <w:rPr>
          <w:sz w:val="20"/>
          <w:szCs w:val="20"/>
          <w:vertAlign w:val="subscript"/>
        </w:rPr>
        <w:t>3</w:t>
      </w:r>
      <w:r w:rsidR="00A16DC5" w:rsidRPr="00FB0D28">
        <w:rPr>
          <w:sz w:val="20"/>
          <w:szCs w:val="20"/>
        </w:rPr>
        <w:t xml:space="preserve"> solution wa</w:t>
      </w:r>
      <w:r w:rsidRPr="00FB0D28">
        <w:rPr>
          <w:sz w:val="20"/>
          <w:szCs w:val="20"/>
        </w:rPr>
        <w:t>s calculated as:</w:t>
      </w:r>
    </w:p>
    <w:p w14:paraId="0E533487" w14:textId="77777777" w:rsidR="006F2C67" w:rsidRPr="00FB0D28" w:rsidRDefault="006F2C67" w:rsidP="006F2C67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14:paraId="2912DA50" w14:textId="77777777" w:rsidR="0055265C" w:rsidRPr="00FB0D28" w:rsidRDefault="0055265C" w:rsidP="006F2C67">
      <w:pPr>
        <w:spacing w:line="360" w:lineRule="auto"/>
        <w:ind w:firstLine="720"/>
        <w:jc w:val="left"/>
        <w:rPr>
          <w:sz w:val="20"/>
          <w:szCs w:val="20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 xml:space="preserve">Molarity of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Na</m:t>
        </m:r>
        <m:r>
          <m:rPr>
            <m:sty m:val="p"/>
          </m:rPr>
          <w:rPr>
            <w:rFonts w:ascii="Cambria Math" w:hAnsi="Cambria Math"/>
            <w:sz w:val="20"/>
            <w:szCs w:val="20"/>
            <w:vertAlign w:val="subscript"/>
          </w:rPr>
          <m:t>₂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S₂O</m:t>
        </m:r>
        <m:r>
          <m:rPr>
            <m:sty m:val="p"/>
          </m:rPr>
          <w:rPr>
            <w:rFonts w:ascii="Cambria Math" w:hAnsi="Cambria Math"/>
            <w:sz w:val="20"/>
            <w:szCs w:val="20"/>
            <w:vertAlign w:val="subscript"/>
          </w:rPr>
          <m:t>₃</m:t>
        </m:r>
        <m:r>
          <w:rPr>
            <w:rFonts w:ascii="Cambria Math" w:eastAsiaTheme="minorEastAsia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W×20.394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</m:oMath>
      <w:r w:rsidR="00D7726D" w:rsidRPr="00FB0D28">
        <w:rPr>
          <w:sz w:val="20"/>
          <w:szCs w:val="20"/>
        </w:rPr>
        <w:t xml:space="preserve">                                                                                                 </w:t>
      </w:r>
      <w:r w:rsidR="006F2C67">
        <w:rPr>
          <w:sz w:val="20"/>
          <w:szCs w:val="20"/>
        </w:rPr>
        <w:t xml:space="preserve">           </w:t>
      </w:r>
      <w:r w:rsidR="00D7726D" w:rsidRPr="00FB0D28">
        <w:rPr>
          <w:sz w:val="20"/>
          <w:szCs w:val="20"/>
        </w:rPr>
        <w:t>(2)</w:t>
      </w:r>
    </w:p>
    <w:p w14:paraId="534DFC8A" w14:textId="77777777" w:rsidR="006F2C67" w:rsidRDefault="006B3730" w:rsidP="006F2C67">
      <w:pPr>
        <w:tabs>
          <w:tab w:val="left" w:pos="1080"/>
        </w:tabs>
        <w:spacing w:after="0" w:line="240" w:lineRule="auto"/>
        <w:rPr>
          <w:rFonts w:eastAsia="Times New Roman"/>
          <w:sz w:val="20"/>
          <w:szCs w:val="20"/>
        </w:rPr>
      </w:pPr>
      <w:r w:rsidRPr="00FB0D28">
        <w:rPr>
          <w:rFonts w:eastAsia="Times New Roman"/>
          <w:sz w:val="20"/>
          <w:szCs w:val="20"/>
        </w:rPr>
        <w:t xml:space="preserve">where </w:t>
      </w:r>
      <w:r w:rsidR="0055265C" w:rsidRPr="00FB0D28">
        <w:rPr>
          <w:rFonts w:eastAsia="Times New Roman"/>
          <w:sz w:val="20"/>
          <w:szCs w:val="20"/>
        </w:rPr>
        <w:t xml:space="preserve">W is the mass (g) </w:t>
      </w:r>
      <w:r w:rsidR="00745E75" w:rsidRPr="00FB0D28">
        <w:rPr>
          <w:rFonts w:eastAsia="Times New Roman"/>
          <w:sz w:val="20"/>
          <w:szCs w:val="20"/>
        </w:rPr>
        <w:t xml:space="preserve">of </w:t>
      </w:r>
      <w:r w:rsidR="0055265C" w:rsidRPr="00FB0D28">
        <w:rPr>
          <w:sz w:val="20"/>
          <w:szCs w:val="20"/>
        </w:rPr>
        <w:t>K</w:t>
      </w:r>
      <w:r w:rsidR="0055265C" w:rsidRPr="00FB0D28">
        <w:rPr>
          <w:sz w:val="20"/>
          <w:szCs w:val="20"/>
          <w:vertAlign w:val="subscript"/>
        </w:rPr>
        <w:t>2</w:t>
      </w:r>
      <w:r w:rsidR="0055265C" w:rsidRPr="00FB0D28">
        <w:rPr>
          <w:sz w:val="20"/>
          <w:szCs w:val="20"/>
        </w:rPr>
        <w:t>Cr</w:t>
      </w:r>
      <w:r w:rsidR="0055265C" w:rsidRPr="00FB0D28">
        <w:rPr>
          <w:sz w:val="20"/>
          <w:szCs w:val="20"/>
          <w:vertAlign w:val="subscript"/>
        </w:rPr>
        <w:t>2</w:t>
      </w:r>
      <w:r w:rsidR="0055265C" w:rsidRPr="00FB0D28">
        <w:rPr>
          <w:sz w:val="20"/>
          <w:szCs w:val="20"/>
        </w:rPr>
        <w:t>O</w:t>
      </w:r>
      <w:r w:rsidR="0055265C" w:rsidRPr="00FB0D28">
        <w:rPr>
          <w:sz w:val="20"/>
          <w:szCs w:val="20"/>
          <w:vertAlign w:val="subscript"/>
        </w:rPr>
        <w:t>7</w:t>
      </w:r>
      <w:r w:rsidRPr="00FB0D28">
        <w:rPr>
          <w:sz w:val="20"/>
          <w:szCs w:val="20"/>
        </w:rPr>
        <w:t xml:space="preserve"> and V</w:t>
      </w:r>
      <w:r w:rsidR="00745E75" w:rsidRPr="00FB0D28">
        <w:rPr>
          <w:sz w:val="20"/>
          <w:szCs w:val="20"/>
        </w:rPr>
        <w:t xml:space="preserve"> is</w:t>
      </w:r>
      <w:r w:rsidR="0055265C" w:rsidRPr="00FB0D28">
        <w:rPr>
          <w:rFonts w:eastAsia="Times New Roman"/>
          <w:sz w:val="20"/>
          <w:szCs w:val="20"/>
        </w:rPr>
        <w:t xml:space="preserve"> the volume </w:t>
      </w:r>
      <w:r w:rsidRPr="00FB0D28">
        <w:rPr>
          <w:rFonts w:eastAsia="Times New Roman"/>
          <w:sz w:val="20"/>
          <w:szCs w:val="20"/>
        </w:rPr>
        <w:t xml:space="preserve">of titrant </w:t>
      </w:r>
      <w:r w:rsidR="0055265C" w:rsidRPr="00FB0D28">
        <w:rPr>
          <w:rFonts w:eastAsia="Times New Roman"/>
          <w:sz w:val="20"/>
          <w:szCs w:val="20"/>
        </w:rPr>
        <w:t>(m</w:t>
      </w:r>
      <w:r w:rsidR="006F2C67">
        <w:rPr>
          <w:rFonts w:eastAsia="Times New Roman"/>
          <w:sz w:val="20"/>
          <w:szCs w:val="20"/>
        </w:rPr>
        <w:t>L</w:t>
      </w:r>
      <w:r w:rsidR="0055265C" w:rsidRPr="00FB0D28">
        <w:rPr>
          <w:rFonts w:eastAsia="Times New Roman"/>
          <w:sz w:val="20"/>
          <w:szCs w:val="20"/>
        </w:rPr>
        <w:t>)</w:t>
      </w:r>
      <w:r w:rsidRPr="00FB0D28">
        <w:rPr>
          <w:rFonts w:eastAsia="Times New Roman"/>
          <w:sz w:val="20"/>
          <w:szCs w:val="20"/>
        </w:rPr>
        <w:t>.</w:t>
      </w:r>
    </w:p>
    <w:p w14:paraId="71DE0CED" w14:textId="77777777" w:rsidR="006F2C67" w:rsidRDefault="006F2C67" w:rsidP="006F2C67">
      <w:pPr>
        <w:tabs>
          <w:tab w:val="left" w:pos="1080"/>
        </w:tabs>
        <w:spacing w:after="0" w:line="240" w:lineRule="auto"/>
        <w:rPr>
          <w:b/>
          <w:sz w:val="20"/>
          <w:szCs w:val="20"/>
        </w:rPr>
      </w:pPr>
    </w:p>
    <w:p w14:paraId="6EA2D548" w14:textId="77777777" w:rsidR="006F2C67" w:rsidRDefault="00DF7C8F" w:rsidP="006F2C67">
      <w:pPr>
        <w:tabs>
          <w:tab w:val="left" w:pos="1080"/>
        </w:tabs>
        <w:spacing w:after="0" w:line="240" w:lineRule="auto"/>
        <w:rPr>
          <w:rFonts w:eastAsia="Times New Roman"/>
          <w:sz w:val="20"/>
          <w:szCs w:val="20"/>
        </w:rPr>
      </w:pPr>
      <w:r w:rsidRPr="00FB0D28">
        <w:rPr>
          <w:b/>
          <w:sz w:val="20"/>
          <w:szCs w:val="20"/>
        </w:rPr>
        <w:t>Identification of u</w:t>
      </w:r>
      <w:r w:rsidR="00732C0E" w:rsidRPr="00FB0D28">
        <w:rPr>
          <w:b/>
          <w:sz w:val="20"/>
          <w:szCs w:val="20"/>
        </w:rPr>
        <w:t>n</w:t>
      </w:r>
      <w:r w:rsidRPr="00FB0D28">
        <w:rPr>
          <w:b/>
          <w:sz w:val="20"/>
          <w:szCs w:val="20"/>
        </w:rPr>
        <w:t>certainty sources</w:t>
      </w:r>
    </w:p>
    <w:p w14:paraId="77DD2EA7" w14:textId="77777777" w:rsidR="00D81A6A" w:rsidRPr="006F2C67" w:rsidRDefault="0092646D" w:rsidP="006F2C67">
      <w:pPr>
        <w:tabs>
          <w:tab w:val="left" w:pos="1080"/>
        </w:tabs>
        <w:spacing w:after="0" w:line="240" w:lineRule="auto"/>
        <w:rPr>
          <w:rFonts w:eastAsia="Times New Roman"/>
          <w:sz w:val="20"/>
          <w:szCs w:val="20"/>
        </w:rPr>
      </w:pPr>
      <w:r w:rsidRPr="00FB0D28">
        <w:rPr>
          <w:sz w:val="20"/>
          <w:szCs w:val="20"/>
        </w:rPr>
        <w:t xml:space="preserve">One of the common tools for </w:t>
      </w:r>
      <w:r w:rsidR="00416C95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 xml:space="preserve">determination of uncertainty sources is </w:t>
      </w:r>
      <w:r w:rsidR="00416C95">
        <w:rPr>
          <w:sz w:val="20"/>
          <w:szCs w:val="20"/>
        </w:rPr>
        <w:t xml:space="preserve">the </w:t>
      </w:r>
      <w:r w:rsidR="00D81A6A" w:rsidRPr="00FB0D28">
        <w:rPr>
          <w:sz w:val="20"/>
          <w:szCs w:val="20"/>
        </w:rPr>
        <w:t xml:space="preserve">Ishikawa diagram, </w:t>
      </w:r>
      <w:r w:rsidRPr="00FB0D28">
        <w:rPr>
          <w:sz w:val="20"/>
          <w:szCs w:val="20"/>
        </w:rPr>
        <w:t xml:space="preserve">which is </w:t>
      </w:r>
      <w:r w:rsidR="00D81A6A" w:rsidRPr="00FB0D28">
        <w:rPr>
          <w:sz w:val="20"/>
          <w:szCs w:val="20"/>
        </w:rPr>
        <w:t xml:space="preserve">also </w:t>
      </w:r>
      <w:r w:rsidRPr="00FB0D28">
        <w:rPr>
          <w:sz w:val="20"/>
          <w:szCs w:val="20"/>
        </w:rPr>
        <w:t>known</w:t>
      </w:r>
      <w:r w:rsidR="00D81A6A" w:rsidRPr="00FB0D28">
        <w:rPr>
          <w:sz w:val="20"/>
          <w:szCs w:val="20"/>
        </w:rPr>
        <w:t xml:space="preserve"> </w:t>
      </w:r>
      <w:r w:rsidR="00EC616F" w:rsidRPr="00FB0D28">
        <w:rPr>
          <w:sz w:val="20"/>
          <w:szCs w:val="20"/>
        </w:rPr>
        <w:t xml:space="preserve">as </w:t>
      </w:r>
      <w:r w:rsidR="00416C95">
        <w:rPr>
          <w:sz w:val="20"/>
          <w:szCs w:val="20"/>
        </w:rPr>
        <w:t xml:space="preserve">the </w:t>
      </w:r>
      <w:r w:rsidR="00D81A6A" w:rsidRPr="00FB0D28">
        <w:rPr>
          <w:sz w:val="20"/>
          <w:szCs w:val="20"/>
        </w:rPr>
        <w:t>fishbone diagram</w:t>
      </w:r>
      <w:r w:rsidRPr="00FB0D28">
        <w:rPr>
          <w:sz w:val="20"/>
          <w:szCs w:val="20"/>
        </w:rPr>
        <w:t xml:space="preserve"> or causes and effects diagrams</w:t>
      </w:r>
      <w:r w:rsidR="00D81A6A" w:rsidRPr="00FB0D28">
        <w:rPr>
          <w:sz w:val="20"/>
          <w:szCs w:val="20"/>
        </w:rPr>
        <w:t xml:space="preserve">. Therefore, </w:t>
      </w:r>
      <w:r w:rsidR="00416C95">
        <w:rPr>
          <w:sz w:val="20"/>
          <w:szCs w:val="20"/>
        </w:rPr>
        <w:t xml:space="preserve">the </w:t>
      </w:r>
      <w:r w:rsidR="00D81A6A" w:rsidRPr="00FB0D28">
        <w:rPr>
          <w:sz w:val="20"/>
          <w:szCs w:val="20"/>
        </w:rPr>
        <w:t>Ishikawa</w:t>
      </w:r>
      <w:r w:rsidRPr="00FB0D28">
        <w:rPr>
          <w:sz w:val="20"/>
          <w:szCs w:val="20"/>
        </w:rPr>
        <w:t xml:space="preserve"> diagram was</w:t>
      </w:r>
      <w:r w:rsidR="00D15A0F" w:rsidRPr="00FB0D28">
        <w:rPr>
          <w:sz w:val="20"/>
          <w:szCs w:val="20"/>
        </w:rPr>
        <w:t xml:space="preserve"> created (Fig</w:t>
      </w:r>
      <w:r w:rsidR="00A73E7F">
        <w:rPr>
          <w:sz w:val="20"/>
          <w:szCs w:val="20"/>
        </w:rPr>
        <w:t>ure</w:t>
      </w:r>
      <w:r w:rsidR="00D81A6A" w:rsidRPr="00FB0D28">
        <w:rPr>
          <w:sz w:val="20"/>
          <w:szCs w:val="20"/>
        </w:rPr>
        <w:t xml:space="preserve"> </w:t>
      </w:r>
      <w:r w:rsidR="00D15A0F" w:rsidRPr="00FB0D28">
        <w:rPr>
          <w:sz w:val="20"/>
          <w:szCs w:val="20"/>
        </w:rPr>
        <w:t>1</w:t>
      </w:r>
      <w:r w:rsidR="00D81A6A" w:rsidRPr="00FB0D28">
        <w:rPr>
          <w:sz w:val="20"/>
          <w:szCs w:val="20"/>
        </w:rPr>
        <w:t xml:space="preserve">) in order to </w:t>
      </w:r>
      <w:r w:rsidRPr="00FB0D28">
        <w:rPr>
          <w:sz w:val="20"/>
          <w:szCs w:val="20"/>
        </w:rPr>
        <w:t>identify</w:t>
      </w:r>
      <w:r w:rsidR="00D81A6A" w:rsidRPr="00FB0D28">
        <w:rPr>
          <w:sz w:val="20"/>
          <w:szCs w:val="20"/>
        </w:rPr>
        <w:t xml:space="preserve"> measurement uncertainty components. </w:t>
      </w:r>
      <w:r w:rsidR="00416C95">
        <w:rPr>
          <w:sz w:val="20"/>
          <w:szCs w:val="20"/>
        </w:rPr>
        <w:t>The figure</w:t>
      </w:r>
      <w:r w:rsidR="00416C95" w:rsidRPr="00FB0D28">
        <w:rPr>
          <w:sz w:val="20"/>
          <w:szCs w:val="20"/>
        </w:rPr>
        <w:t xml:space="preserve"> </w:t>
      </w:r>
      <w:r w:rsidR="00416C95">
        <w:rPr>
          <w:sz w:val="20"/>
          <w:szCs w:val="20"/>
        </w:rPr>
        <w:t>presents</w:t>
      </w:r>
      <w:r w:rsidR="00416C95" w:rsidRPr="00FB0D28">
        <w:rPr>
          <w:sz w:val="20"/>
          <w:szCs w:val="20"/>
        </w:rPr>
        <w:t xml:space="preserve"> </w:t>
      </w:r>
      <w:r w:rsidR="00752A6F" w:rsidRPr="00FB0D28">
        <w:rPr>
          <w:sz w:val="20"/>
          <w:szCs w:val="20"/>
        </w:rPr>
        <w:t>a</w:t>
      </w:r>
      <w:r w:rsidR="00D81A6A" w:rsidRPr="00FB0D28">
        <w:rPr>
          <w:sz w:val="20"/>
          <w:szCs w:val="20"/>
        </w:rPr>
        <w:t xml:space="preserve"> simplified review of all registered measurement uncertainty causes and shows other potential uncertainty sources </w:t>
      </w:r>
      <w:r w:rsidR="004A5770">
        <w:rPr>
          <w:sz w:val="20"/>
          <w:szCs w:val="20"/>
        </w:rPr>
        <w:t>that</w:t>
      </w:r>
      <w:r w:rsidR="004A5770" w:rsidRPr="00FB0D28">
        <w:rPr>
          <w:sz w:val="20"/>
          <w:szCs w:val="20"/>
        </w:rPr>
        <w:t xml:space="preserve"> </w:t>
      </w:r>
      <w:r w:rsidR="00D81A6A" w:rsidRPr="00FB0D28">
        <w:rPr>
          <w:sz w:val="20"/>
          <w:szCs w:val="20"/>
        </w:rPr>
        <w:t>need to be investigated.</w:t>
      </w:r>
    </w:p>
    <w:p w14:paraId="7B53B47A" w14:textId="77777777" w:rsidR="00CF4AE9" w:rsidRPr="00FB0D28" w:rsidRDefault="00CF4AE9" w:rsidP="00CF4AE9">
      <w:pPr>
        <w:keepNext/>
        <w:spacing w:line="360" w:lineRule="auto"/>
        <w:jc w:val="center"/>
        <w:rPr>
          <w:sz w:val="20"/>
          <w:szCs w:val="20"/>
        </w:rPr>
      </w:pPr>
      <w:r w:rsidRPr="00FB0D28">
        <w:rPr>
          <w:noProof/>
          <w:sz w:val="20"/>
          <w:szCs w:val="20"/>
          <w:lang w:eastAsia="en-GB"/>
        </w:rPr>
        <w:lastRenderedPageBreak/>
        <w:drawing>
          <wp:inline distT="0" distB="0" distL="0" distR="0" wp14:anchorId="5466929C" wp14:editId="7E134E96">
            <wp:extent cx="5419165" cy="2066925"/>
            <wp:effectExtent l="19050" t="0" r="0" b="0"/>
            <wp:docPr id="1" name="Picture 2" descr="Fishbone diagrams I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bone diagrams IV.tif"/>
                    <pic:cNvPicPr/>
                  </pic:nvPicPr>
                  <pic:blipFill>
                    <a:blip r:embed="rId8" cstate="print"/>
                    <a:srcRect t="22222" b="26923"/>
                    <a:stretch>
                      <a:fillRect/>
                    </a:stretch>
                  </pic:blipFill>
                  <pic:spPr>
                    <a:xfrm>
                      <a:off x="0" y="0"/>
                      <a:ext cx="541916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973E" w14:textId="77777777" w:rsidR="00CF4AE9" w:rsidRPr="00FB0D28" w:rsidRDefault="00CF4AE9" w:rsidP="00CF4AE9">
      <w:pPr>
        <w:pStyle w:val="Caption"/>
        <w:jc w:val="center"/>
      </w:pPr>
      <w:r w:rsidRPr="00FB0D28">
        <w:rPr>
          <w:b w:val="0"/>
        </w:rPr>
        <w:t>Figure 1.</w:t>
      </w:r>
      <w:r w:rsidRPr="00FB0D28">
        <w:t xml:space="preserve"> </w:t>
      </w:r>
      <w:r w:rsidRPr="00FB0D28">
        <w:rPr>
          <w:b w:val="0"/>
        </w:rPr>
        <w:t xml:space="preserve">Ishikawa diagram for </w:t>
      </w:r>
      <w:r w:rsidR="004A5770">
        <w:rPr>
          <w:b w:val="0"/>
        </w:rPr>
        <w:t xml:space="preserve">the </w:t>
      </w:r>
      <w:r w:rsidRPr="00FB0D28">
        <w:rPr>
          <w:b w:val="0"/>
        </w:rPr>
        <w:t>determination of iodine value</w:t>
      </w:r>
    </w:p>
    <w:p w14:paraId="039A0729" w14:textId="77777777" w:rsidR="00A73E7F" w:rsidRDefault="00EC616F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main sources of uncertainty in the measurements were identified as the mass of sample (m), the molarity of Na</w:t>
      </w:r>
      <w:r w:rsidRPr="00FB0D28">
        <w:rPr>
          <w:sz w:val="20"/>
          <w:szCs w:val="20"/>
          <w:vertAlign w:val="subscript"/>
        </w:rPr>
        <w:t>2</w:t>
      </w:r>
      <w:r w:rsidRPr="00FB0D28">
        <w:rPr>
          <w:sz w:val="20"/>
          <w:szCs w:val="20"/>
        </w:rPr>
        <w:t>S</w:t>
      </w:r>
      <w:r w:rsidRPr="00FB0D28">
        <w:rPr>
          <w:sz w:val="20"/>
          <w:szCs w:val="20"/>
          <w:vertAlign w:val="subscript"/>
        </w:rPr>
        <w:t>2</w:t>
      </w:r>
      <w:r w:rsidRPr="00FB0D28">
        <w:rPr>
          <w:sz w:val="20"/>
          <w:szCs w:val="20"/>
        </w:rPr>
        <w:t>O</w:t>
      </w:r>
      <w:r w:rsidRPr="00FB0D28">
        <w:rPr>
          <w:sz w:val="20"/>
          <w:szCs w:val="20"/>
          <w:vertAlign w:val="subscript"/>
        </w:rPr>
        <w:t>3</w:t>
      </w:r>
      <w:r w:rsidRPr="00FB0D28">
        <w:rPr>
          <w:sz w:val="20"/>
          <w:szCs w:val="20"/>
        </w:rPr>
        <w:t xml:space="preserve"> solution (M), the volume of titrant of blank (B</w:t>
      </w:r>
      <w:r w:rsidR="004D578B" w:rsidRPr="00FB0D28">
        <w:rPr>
          <w:sz w:val="20"/>
          <w:szCs w:val="20"/>
        </w:rPr>
        <w:t>),</w:t>
      </w:r>
      <w:r w:rsidRPr="00FB0D28">
        <w:rPr>
          <w:sz w:val="20"/>
          <w:szCs w:val="20"/>
        </w:rPr>
        <w:t xml:space="preserve"> the volume of titrant of sample (S)</w:t>
      </w:r>
      <w:r w:rsidR="00523E9F" w:rsidRPr="00FB0D28">
        <w:rPr>
          <w:sz w:val="20"/>
          <w:szCs w:val="20"/>
        </w:rPr>
        <w:t>,</w:t>
      </w:r>
      <w:r w:rsidR="004D578B" w:rsidRPr="00FB0D28">
        <w:rPr>
          <w:sz w:val="20"/>
          <w:szCs w:val="20"/>
        </w:rPr>
        <w:t xml:space="preserve"> the repeatability (rep)</w:t>
      </w:r>
      <w:r w:rsidR="004A5770">
        <w:rPr>
          <w:sz w:val="20"/>
          <w:szCs w:val="20"/>
        </w:rPr>
        <w:t>,</w:t>
      </w:r>
      <w:r w:rsidR="004D578B" w:rsidRPr="00FB0D28">
        <w:rPr>
          <w:sz w:val="20"/>
          <w:szCs w:val="20"/>
        </w:rPr>
        <w:t xml:space="preserve"> and the recovery (rec)</w:t>
      </w:r>
      <w:r w:rsidRPr="00FB0D28">
        <w:rPr>
          <w:sz w:val="20"/>
          <w:szCs w:val="20"/>
        </w:rPr>
        <w:t xml:space="preserve">. </w:t>
      </w:r>
      <w:r w:rsidR="00D81A6A" w:rsidRPr="00FB0D28">
        <w:rPr>
          <w:sz w:val="20"/>
          <w:szCs w:val="20"/>
        </w:rPr>
        <w:t xml:space="preserve">Uncertainty due to sampling was not </w:t>
      </w:r>
      <w:r w:rsidR="00A16DC5" w:rsidRPr="00FB0D28">
        <w:rPr>
          <w:sz w:val="20"/>
          <w:szCs w:val="20"/>
        </w:rPr>
        <w:t>considered</w:t>
      </w:r>
      <w:r w:rsidR="00D81A6A" w:rsidRPr="00FB0D28">
        <w:rPr>
          <w:sz w:val="20"/>
          <w:szCs w:val="20"/>
        </w:rPr>
        <w:t xml:space="preserve"> beca</w:t>
      </w:r>
      <w:r w:rsidR="00752A6F" w:rsidRPr="00FB0D28">
        <w:rPr>
          <w:sz w:val="20"/>
          <w:szCs w:val="20"/>
        </w:rPr>
        <w:t xml:space="preserve">use </w:t>
      </w:r>
      <w:r w:rsidR="004A5770">
        <w:rPr>
          <w:sz w:val="20"/>
          <w:szCs w:val="20"/>
        </w:rPr>
        <w:t xml:space="preserve">the </w:t>
      </w:r>
      <w:r w:rsidR="00752A6F" w:rsidRPr="00FB0D28">
        <w:rPr>
          <w:sz w:val="20"/>
          <w:szCs w:val="20"/>
        </w:rPr>
        <w:t xml:space="preserve">samples in the laboratory </w:t>
      </w:r>
      <w:r w:rsidR="004A5770">
        <w:rPr>
          <w:sz w:val="20"/>
          <w:szCs w:val="20"/>
        </w:rPr>
        <w:t>were received</w:t>
      </w:r>
      <w:r w:rsidR="004A5770" w:rsidRPr="00FB0D28">
        <w:rPr>
          <w:sz w:val="20"/>
          <w:szCs w:val="20"/>
        </w:rPr>
        <w:t xml:space="preserve"> </w:t>
      </w:r>
      <w:r w:rsidR="00D81A6A" w:rsidRPr="00FB0D28">
        <w:rPr>
          <w:sz w:val="20"/>
          <w:szCs w:val="20"/>
        </w:rPr>
        <w:t xml:space="preserve">from the customer who </w:t>
      </w:r>
      <w:r w:rsidR="00752A6F" w:rsidRPr="00FB0D28">
        <w:rPr>
          <w:sz w:val="20"/>
          <w:szCs w:val="20"/>
        </w:rPr>
        <w:t>requested</w:t>
      </w:r>
      <w:r w:rsidR="00D81A6A" w:rsidRPr="00FB0D28">
        <w:rPr>
          <w:sz w:val="20"/>
          <w:szCs w:val="20"/>
        </w:rPr>
        <w:t xml:space="preserve"> the analyses.</w:t>
      </w:r>
    </w:p>
    <w:p w14:paraId="47115702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7F43BA85" w14:textId="77777777" w:rsidR="00A73E7F" w:rsidRDefault="00E47595" w:rsidP="00A73E7F">
      <w:pPr>
        <w:spacing w:after="0" w:line="240" w:lineRule="auto"/>
        <w:rPr>
          <w:b/>
          <w:bCs/>
          <w:iCs/>
          <w:sz w:val="20"/>
          <w:szCs w:val="20"/>
        </w:rPr>
      </w:pPr>
      <w:r w:rsidRPr="00FB0D28">
        <w:rPr>
          <w:b/>
          <w:sz w:val="20"/>
          <w:szCs w:val="20"/>
        </w:rPr>
        <w:t xml:space="preserve">Quantification </w:t>
      </w:r>
      <w:r w:rsidR="00F97993" w:rsidRPr="00FB0D28">
        <w:rPr>
          <w:b/>
          <w:sz w:val="20"/>
          <w:szCs w:val="20"/>
        </w:rPr>
        <w:t xml:space="preserve">of </w:t>
      </w:r>
      <w:r w:rsidRPr="00FB0D28">
        <w:rPr>
          <w:b/>
          <w:sz w:val="20"/>
          <w:szCs w:val="20"/>
        </w:rPr>
        <w:t>u</w:t>
      </w:r>
      <w:r w:rsidR="00732C0E" w:rsidRPr="00FB0D28">
        <w:rPr>
          <w:b/>
          <w:sz w:val="20"/>
          <w:szCs w:val="20"/>
        </w:rPr>
        <w:t>ncertainty components</w:t>
      </w:r>
      <w:r w:rsidR="00A73E7F">
        <w:rPr>
          <w:sz w:val="20"/>
          <w:szCs w:val="20"/>
        </w:rPr>
        <w:t xml:space="preserve">: </w:t>
      </w:r>
      <w:r w:rsidR="00732C0E" w:rsidRPr="00A73E7F">
        <w:rPr>
          <w:b/>
          <w:bCs/>
          <w:iCs/>
          <w:sz w:val="20"/>
          <w:szCs w:val="20"/>
        </w:rPr>
        <w:t xml:space="preserve">Uncertainty associated with </w:t>
      </w:r>
      <w:r w:rsidR="00EA62F6" w:rsidRPr="00A73E7F">
        <w:rPr>
          <w:b/>
          <w:bCs/>
          <w:iCs/>
          <w:sz w:val="20"/>
          <w:szCs w:val="20"/>
        </w:rPr>
        <w:t>weighing operations</w:t>
      </w:r>
      <w:r w:rsidR="00732C0E" w:rsidRPr="00A73E7F">
        <w:rPr>
          <w:b/>
          <w:bCs/>
          <w:iCs/>
          <w:sz w:val="20"/>
          <w:szCs w:val="20"/>
        </w:rPr>
        <w:t>, u</w:t>
      </w:r>
      <w:r w:rsidR="00375959" w:rsidRPr="00A73E7F">
        <w:rPr>
          <w:b/>
          <w:bCs/>
          <w:iCs/>
          <w:sz w:val="20"/>
          <w:szCs w:val="20"/>
          <w:vertAlign w:val="subscript"/>
        </w:rPr>
        <w:t>m</w:t>
      </w:r>
    </w:p>
    <w:p w14:paraId="64577581" w14:textId="77777777" w:rsidR="001464FE" w:rsidRDefault="004C5D70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The usual identified </w:t>
      </w:r>
      <w:r w:rsidRPr="0074487E">
        <w:rPr>
          <w:sz w:val="20"/>
          <w:szCs w:val="20"/>
        </w:rPr>
        <w:t>uncertaint</w:t>
      </w:r>
      <w:r w:rsidR="0074487E">
        <w:rPr>
          <w:sz w:val="20"/>
          <w:szCs w:val="20"/>
        </w:rPr>
        <w:t>y</w:t>
      </w:r>
      <w:r w:rsidRPr="0074487E">
        <w:rPr>
          <w:sz w:val="20"/>
          <w:szCs w:val="20"/>
        </w:rPr>
        <w:t xml:space="preserve"> sources</w:t>
      </w:r>
      <w:r w:rsidRPr="00FB0D28">
        <w:rPr>
          <w:sz w:val="20"/>
          <w:szCs w:val="20"/>
        </w:rPr>
        <w:t xml:space="preserve"> for weighing operations are </w:t>
      </w:r>
      <w:r w:rsidR="00D55245" w:rsidRPr="00FB0D28">
        <w:rPr>
          <w:sz w:val="20"/>
          <w:szCs w:val="20"/>
        </w:rPr>
        <w:t xml:space="preserve">linearity, </w:t>
      </w:r>
      <w:r w:rsidRPr="00FB0D28">
        <w:rPr>
          <w:sz w:val="20"/>
          <w:szCs w:val="20"/>
        </w:rPr>
        <w:t>readability</w:t>
      </w:r>
      <w:r w:rsidR="0034708D" w:rsidRPr="00FB0D28">
        <w:rPr>
          <w:sz w:val="20"/>
          <w:szCs w:val="20"/>
        </w:rPr>
        <w:t xml:space="preserve">, </w:t>
      </w:r>
      <w:r w:rsidR="00EF4E72" w:rsidRPr="00FB0D28">
        <w:rPr>
          <w:sz w:val="20"/>
          <w:szCs w:val="20"/>
        </w:rPr>
        <w:t>sensitivity</w:t>
      </w:r>
      <w:r w:rsidR="004A5770">
        <w:rPr>
          <w:sz w:val="20"/>
          <w:szCs w:val="20"/>
        </w:rPr>
        <w:t>,</w:t>
      </w:r>
      <w:r w:rsidR="00EF4E72" w:rsidRPr="00FB0D28">
        <w:rPr>
          <w:sz w:val="20"/>
          <w:szCs w:val="20"/>
        </w:rPr>
        <w:t xml:space="preserve"> </w:t>
      </w:r>
      <w:r w:rsidR="0034708D" w:rsidRPr="00FB0D28">
        <w:rPr>
          <w:sz w:val="20"/>
          <w:szCs w:val="20"/>
        </w:rPr>
        <w:t>and</w:t>
      </w:r>
      <w:r w:rsidR="00EF4E72" w:rsidRPr="00FB0D28">
        <w:rPr>
          <w:sz w:val="20"/>
          <w:szCs w:val="20"/>
        </w:rPr>
        <w:t xml:space="preserve"> repeatability of a balance</w:t>
      </w:r>
      <w:r w:rsidR="00DE100F" w:rsidRPr="00FB0D28">
        <w:rPr>
          <w:sz w:val="20"/>
          <w:szCs w:val="20"/>
        </w:rPr>
        <w:t xml:space="preserve"> [5, 7]</w:t>
      </w:r>
      <w:r w:rsidR="0034708D" w:rsidRPr="00FB0D28">
        <w:rPr>
          <w:sz w:val="20"/>
          <w:szCs w:val="20"/>
        </w:rPr>
        <w:t>.</w:t>
      </w:r>
      <w:r w:rsidR="00EF4E72" w:rsidRPr="00FB0D28">
        <w:rPr>
          <w:sz w:val="20"/>
          <w:szCs w:val="20"/>
        </w:rPr>
        <w:t xml:space="preserve"> In this work, </w:t>
      </w:r>
      <w:r w:rsidR="00D55245" w:rsidRPr="00FB0D28">
        <w:rPr>
          <w:sz w:val="20"/>
          <w:szCs w:val="20"/>
        </w:rPr>
        <w:t xml:space="preserve">the linearity and </w:t>
      </w:r>
      <w:r w:rsidR="00EF4E72" w:rsidRPr="00FB0D28">
        <w:rPr>
          <w:sz w:val="20"/>
          <w:szCs w:val="20"/>
        </w:rPr>
        <w:t xml:space="preserve">readability </w:t>
      </w:r>
      <w:r w:rsidRPr="00FB0D28">
        <w:rPr>
          <w:sz w:val="20"/>
          <w:szCs w:val="20"/>
        </w:rPr>
        <w:t>(</w:t>
      </w:r>
      <w:r w:rsidR="004A5770">
        <w:rPr>
          <w:sz w:val="20"/>
          <w:szCs w:val="20"/>
        </w:rPr>
        <w:t xml:space="preserve">i.e., </w:t>
      </w:r>
      <w:r w:rsidRPr="00FB0D28">
        <w:rPr>
          <w:sz w:val="20"/>
          <w:szCs w:val="20"/>
        </w:rPr>
        <w:t>digital resolution)</w:t>
      </w:r>
      <w:r w:rsidR="00D55245" w:rsidRPr="00FB0D28">
        <w:rPr>
          <w:sz w:val="20"/>
          <w:szCs w:val="20"/>
        </w:rPr>
        <w:t xml:space="preserve"> </w:t>
      </w:r>
      <w:r w:rsidR="00EF4E72" w:rsidRPr="00FB0D28">
        <w:rPr>
          <w:sz w:val="20"/>
          <w:szCs w:val="20"/>
        </w:rPr>
        <w:t>of the balance used are two potential uncertainty sources. The linearity was obtained from the manufacturer</w:t>
      </w:r>
      <w:r w:rsidR="004A5770">
        <w:rPr>
          <w:sz w:val="20"/>
          <w:szCs w:val="20"/>
        </w:rPr>
        <w:t>'</w:t>
      </w:r>
      <w:r w:rsidR="00EF4E72" w:rsidRPr="00FB0D28">
        <w:rPr>
          <w:sz w:val="20"/>
          <w:szCs w:val="20"/>
        </w:rPr>
        <w:t>s</w:t>
      </w:r>
      <w:r w:rsidR="00D55245" w:rsidRPr="00FB0D28">
        <w:rPr>
          <w:sz w:val="20"/>
          <w:szCs w:val="20"/>
        </w:rPr>
        <w:t xml:space="preserve"> </w:t>
      </w:r>
      <w:r w:rsidR="00EF4E72" w:rsidRPr="00FB0D28">
        <w:rPr>
          <w:sz w:val="20"/>
          <w:szCs w:val="20"/>
        </w:rPr>
        <w:t>certificate, where it was reported with a 95% confidence</w:t>
      </w:r>
      <w:r w:rsidR="00D55245" w:rsidRPr="00FB0D28">
        <w:rPr>
          <w:sz w:val="20"/>
          <w:szCs w:val="20"/>
        </w:rPr>
        <w:t xml:space="preserve"> </w:t>
      </w:r>
      <w:r w:rsidR="00EF4E72" w:rsidRPr="00FB0D28">
        <w:rPr>
          <w:sz w:val="20"/>
          <w:szCs w:val="20"/>
        </w:rPr>
        <w:t>l</w:t>
      </w:r>
      <w:r w:rsidR="00D55245" w:rsidRPr="00FB0D28">
        <w:rPr>
          <w:sz w:val="20"/>
          <w:szCs w:val="20"/>
        </w:rPr>
        <w:t>evel</w:t>
      </w:r>
      <w:r w:rsidR="00517C37" w:rsidRPr="00FB0D28">
        <w:rPr>
          <w:sz w:val="20"/>
          <w:szCs w:val="20"/>
        </w:rPr>
        <w:t xml:space="preserve"> and converted to a</w:t>
      </w:r>
      <w:r w:rsidR="00EF4E72" w:rsidRPr="00FB0D28">
        <w:rPr>
          <w:sz w:val="20"/>
          <w:szCs w:val="20"/>
        </w:rPr>
        <w:t xml:space="preserve"> standard deviation by dividing</w:t>
      </w:r>
      <w:r w:rsidR="00D55245" w:rsidRPr="00FB0D28">
        <w:rPr>
          <w:sz w:val="20"/>
          <w:szCs w:val="20"/>
        </w:rPr>
        <w:t xml:space="preserve"> </w:t>
      </w:r>
      <w:r w:rsidR="00EA6E18" w:rsidRPr="00FB0D28">
        <w:rPr>
          <w:sz w:val="20"/>
          <w:szCs w:val="20"/>
        </w:rPr>
        <w:t>it with</w:t>
      </w:r>
      <w:r w:rsidR="00EF4E72" w:rsidRPr="00FB0D28">
        <w:rPr>
          <w:sz w:val="20"/>
          <w:szCs w:val="20"/>
        </w:rPr>
        <w:t xml:space="preserve"> a factor of 2</w:t>
      </w:r>
      <w:r w:rsidR="00D55245" w:rsidRPr="00FB0D28">
        <w:rPr>
          <w:sz w:val="20"/>
          <w:szCs w:val="20"/>
        </w:rPr>
        <w:t>.</w:t>
      </w:r>
      <w:r w:rsidR="006A2D5C" w:rsidRPr="00FB0D28">
        <w:rPr>
          <w:sz w:val="20"/>
          <w:szCs w:val="20"/>
        </w:rPr>
        <w:t xml:space="preserve"> The readability is assumed as a rectangular distribution and its standard uncertainty is obtained by dividing the value given by 2 and √3.</w:t>
      </w:r>
      <w:r w:rsidR="00EF4E72" w:rsidRPr="00FB0D28">
        <w:rPr>
          <w:sz w:val="20"/>
          <w:szCs w:val="20"/>
        </w:rPr>
        <w:t xml:space="preserve"> The repeatability component is included in the precision estimation</w:t>
      </w:r>
      <w:r w:rsidRPr="00FB0D28">
        <w:rPr>
          <w:sz w:val="20"/>
          <w:szCs w:val="20"/>
        </w:rPr>
        <w:t xml:space="preserve"> </w:t>
      </w:r>
      <w:r w:rsidR="004A5770" w:rsidRPr="00FB0D28">
        <w:rPr>
          <w:sz w:val="20"/>
          <w:szCs w:val="20"/>
        </w:rPr>
        <w:t>wh</w:t>
      </w:r>
      <w:r w:rsidR="004A5770">
        <w:rPr>
          <w:sz w:val="20"/>
          <w:szCs w:val="20"/>
        </w:rPr>
        <w:t>ereas</w:t>
      </w:r>
      <w:r w:rsidR="004A5770" w:rsidRPr="00FB0D28">
        <w:rPr>
          <w:sz w:val="20"/>
          <w:szCs w:val="20"/>
        </w:rPr>
        <w:t xml:space="preserve"> </w:t>
      </w:r>
      <w:r w:rsidR="00EF4E72" w:rsidRPr="00FB0D28">
        <w:rPr>
          <w:sz w:val="20"/>
          <w:szCs w:val="20"/>
        </w:rPr>
        <w:t>the sensibility is neglected because the mass was weighed</w:t>
      </w:r>
      <w:r w:rsidRPr="00FB0D28">
        <w:rPr>
          <w:sz w:val="20"/>
          <w:szCs w:val="20"/>
        </w:rPr>
        <w:t xml:space="preserve"> </w:t>
      </w:r>
      <w:r w:rsidR="00EF4E72" w:rsidRPr="00FB0D28">
        <w:rPr>
          <w:sz w:val="20"/>
          <w:szCs w:val="20"/>
        </w:rPr>
        <w:t xml:space="preserve">using </w:t>
      </w:r>
      <w:r w:rsidRPr="00FB0D28">
        <w:rPr>
          <w:sz w:val="20"/>
          <w:szCs w:val="20"/>
        </w:rPr>
        <w:t>the same balance over a very narrow</w:t>
      </w:r>
      <w:r w:rsidR="00F52DAE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range</w:t>
      </w:r>
      <w:r w:rsidR="001A6779" w:rsidRPr="00FB0D28">
        <w:rPr>
          <w:sz w:val="20"/>
          <w:szCs w:val="20"/>
        </w:rPr>
        <w:t xml:space="preserve"> [5, 8]</w:t>
      </w:r>
      <w:r w:rsidR="00EF4E72" w:rsidRPr="00FB0D28">
        <w:rPr>
          <w:sz w:val="20"/>
          <w:szCs w:val="20"/>
        </w:rPr>
        <w:t>.</w:t>
      </w:r>
      <w:r w:rsidR="006A2D5C" w:rsidRPr="00FB0D28">
        <w:rPr>
          <w:sz w:val="20"/>
          <w:szCs w:val="20"/>
        </w:rPr>
        <w:t xml:space="preserve"> T</w:t>
      </w:r>
      <w:r w:rsidR="00F52DAE" w:rsidRPr="00FB0D28">
        <w:rPr>
          <w:sz w:val="20"/>
          <w:szCs w:val="20"/>
        </w:rPr>
        <w:t xml:space="preserve">he uncertainties </w:t>
      </w:r>
      <w:r w:rsidR="00A16DC5" w:rsidRPr="00FB0D28">
        <w:rPr>
          <w:sz w:val="20"/>
          <w:szCs w:val="20"/>
        </w:rPr>
        <w:t>should</w:t>
      </w:r>
      <w:r w:rsidR="00F52DAE" w:rsidRPr="00FB0D28">
        <w:rPr>
          <w:sz w:val="20"/>
          <w:szCs w:val="20"/>
        </w:rPr>
        <w:t xml:space="preserve"> be counted twice</w:t>
      </w:r>
      <w:r w:rsidR="006A2D5C" w:rsidRPr="00FB0D28">
        <w:rPr>
          <w:sz w:val="20"/>
          <w:szCs w:val="20"/>
        </w:rPr>
        <w:t xml:space="preserve"> because two successive </w:t>
      </w:r>
      <w:r w:rsidR="00A16DC5" w:rsidRPr="00FB0D28">
        <w:rPr>
          <w:sz w:val="20"/>
          <w:szCs w:val="20"/>
        </w:rPr>
        <w:t>weighing</w:t>
      </w:r>
      <w:r w:rsidR="006A2D5C" w:rsidRPr="00FB0D28">
        <w:rPr>
          <w:sz w:val="20"/>
          <w:szCs w:val="20"/>
        </w:rPr>
        <w:t xml:space="preserve"> </w:t>
      </w:r>
      <w:r w:rsidR="00A16DC5" w:rsidRPr="00FB0D28">
        <w:rPr>
          <w:sz w:val="20"/>
          <w:szCs w:val="20"/>
        </w:rPr>
        <w:t>we</w:t>
      </w:r>
      <w:r w:rsidR="006A2D5C" w:rsidRPr="00FB0D28">
        <w:rPr>
          <w:sz w:val="20"/>
          <w:szCs w:val="20"/>
        </w:rPr>
        <w:t xml:space="preserve">re </w:t>
      </w:r>
      <w:r w:rsidR="00A73E7F" w:rsidRPr="00FB0D28">
        <w:rPr>
          <w:sz w:val="20"/>
          <w:szCs w:val="20"/>
        </w:rPr>
        <w:t>used,</w:t>
      </w:r>
      <w:r w:rsidR="006A2D5C" w:rsidRPr="00FB0D28">
        <w:rPr>
          <w:sz w:val="20"/>
          <w:szCs w:val="20"/>
        </w:rPr>
        <w:t xml:space="preserve"> and they are combined as follows:</w:t>
      </w:r>
    </w:p>
    <w:p w14:paraId="0A43B301" w14:textId="77777777" w:rsidR="00A73E7F" w:rsidRPr="00A73E7F" w:rsidRDefault="00A73E7F" w:rsidP="00A73E7F">
      <w:pPr>
        <w:spacing w:after="0" w:line="240" w:lineRule="auto"/>
        <w:rPr>
          <w:b/>
          <w:bCs/>
          <w:iCs/>
          <w:sz w:val="20"/>
          <w:szCs w:val="20"/>
        </w:rPr>
      </w:pPr>
    </w:p>
    <w:p w14:paraId="6236D85F" w14:textId="77777777" w:rsidR="00F52DAE" w:rsidRPr="00FB0D28" w:rsidRDefault="00F430D5" w:rsidP="00A73E7F">
      <w:pPr>
        <w:spacing w:line="360" w:lineRule="auto"/>
        <w:ind w:firstLine="720"/>
        <w:rPr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m, linearity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m, readability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Theme="minorEastAsia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unc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</m:rad>
      </m:oMath>
      <w:r w:rsidR="00D7726D" w:rsidRPr="00FB0D28">
        <w:rPr>
          <w:sz w:val="20"/>
          <w:szCs w:val="20"/>
        </w:rPr>
        <w:t xml:space="preserve">                                         </w:t>
      </w:r>
      <w:r w:rsidR="00A73E7F">
        <w:rPr>
          <w:sz w:val="20"/>
          <w:szCs w:val="20"/>
        </w:rPr>
        <w:t xml:space="preserve">              </w:t>
      </w:r>
      <w:r w:rsidR="00D7726D" w:rsidRPr="00FB0D28">
        <w:rPr>
          <w:sz w:val="20"/>
          <w:szCs w:val="20"/>
        </w:rPr>
        <w:t>(3)</w:t>
      </w:r>
    </w:p>
    <w:p w14:paraId="6D179864" w14:textId="77777777" w:rsidR="003F581E" w:rsidRPr="00A73E7F" w:rsidRDefault="00EA62F6" w:rsidP="00A73E7F">
      <w:pPr>
        <w:spacing w:after="0" w:line="240" w:lineRule="auto"/>
        <w:rPr>
          <w:b/>
          <w:bCs/>
          <w:iCs/>
          <w:sz w:val="20"/>
          <w:szCs w:val="20"/>
        </w:rPr>
      </w:pPr>
      <w:r w:rsidRPr="00A73E7F">
        <w:rPr>
          <w:b/>
          <w:bCs/>
          <w:iCs/>
          <w:sz w:val="20"/>
          <w:szCs w:val="20"/>
        </w:rPr>
        <w:t>Uncertainty associated with volumetric operations, u</w:t>
      </w:r>
      <w:r w:rsidRPr="00A73E7F">
        <w:rPr>
          <w:b/>
          <w:bCs/>
          <w:iCs/>
          <w:sz w:val="20"/>
          <w:szCs w:val="20"/>
          <w:vertAlign w:val="subscript"/>
        </w:rPr>
        <w:t>v</w:t>
      </w:r>
    </w:p>
    <w:p w14:paraId="3D3E130A" w14:textId="77777777" w:rsidR="003F581E" w:rsidRPr="00FB0D28" w:rsidRDefault="003F581E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uncertainty of volumetric operations is associated with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the calibration of</w:t>
      </w:r>
      <w:r w:rsidR="00E406D7" w:rsidRPr="00FB0D28">
        <w:rPr>
          <w:sz w:val="20"/>
          <w:szCs w:val="20"/>
        </w:rPr>
        <w:t xml:space="preserve"> burette</w:t>
      </w:r>
      <w:r w:rsidRPr="00FB0D28">
        <w:rPr>
          <w:sz w:val="20"/>
          <w:szCs w:val="20"/>
        </w:rPr>
        <w:t>,</w:t>
      </w:r>
      <w:r w:rsidR="00EA62F6" w:rsidRPr="00FB0D28">
        <w:rPr>
          <w:sz w:val="20"/>
          <w:szCs w:val="20"/>
        </w:rPr>
        <w:t xml:space="preserve"> </w:t>
      </w:r>
      <w:r w:rsidR="00E406D7" w:rsidRPr="00FB0D28">
        <w:rPr>
          <w:sz w:val="20"/>
          <w:szCs w:val="20"/>
        </w:rPr>
        <w:t>the use of burette</w:t>
      </w:r>
      <w:r w:rsidRPr="00FB0D28">
        <w:rPr>
          <w:sz w:val="20"/>
          <w:szCs w:val="20"/>
        </w:rPr>
        <w:t xml:space="preserve"> at a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temperature different from the one in the calibration,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and the repeatability</w:t>
      </w:r>
      <w:r w:rsidR="00E406D7" w:rsidRPr="00FB0D28">
        <w:rPr>
          <w:sz w:val="20"/>
          <w:szCs w:val="20"/>
        </w:rPr>
        <w:t xml:space="preserve"> of volumetric deliveries</w:t>
      </w:r>
      <w:r w:rsidR="001A6779" w:rsidRPr="00FB0D28">
        <w:rPr>
          <w:sz w:val="20"/>
          <w:szCs w:val="20"/>
        </w:rPr>
        <w:t xml:space="preserve"> [5, 7]</w:t>
      </w:r>
      <w:r w:rsidRPr="00FB0D28">
        <w:rPr>
          <w:sz w:val="20"/>
          <w:szCs w:val="20"/>
        </w:rPr>
        <w:t>.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The limits of accuracy of the </w:t>
      </w:r>
      <w:r w:rsidR="00E406D7" w:rsidRPr="00FB0D28">
        <w:rPr>
          <w:sz w:val="20"/>
          <w:szCs w:val="20"/>
        </w:rPr>
        <w:t>burette</w:t>
      </w:r>
      <w:r w:rsidRPr="00FB0D28">
        <w:rPr>
          <w:sz w:val="20"/>
          <w:szCs w:val="20"/>
        </w:rPr>
        <w:t xml:space="preserve"> used (</w:t>
      </w:r>
      <w:r w:rsidR="004A5770">
        <w:rPr>
          <w:sz w:val="20"/>
          <w:szCs w:val="20"/>
        </w:rPr>
        <w:t xml:space="preserve">i.e., </w:t>
      </w:r>
      <w:r w:rsidRPr="00FB0D28">
        <w:rPr>
          <w:sz w:val="20"/>
          <w:szCs w:val="20"/>
        </w:rPr>
        <w:t>tolerance)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are given by the manufacturer. </w:t>
      </w:r>
      <w:r w:rsidR="00E406D7" w:rsidRPr="00FB0D28">
        <w:rPr>
          <w:sz w:val="20"/>
          <w:szCs w:val="20"/>
        </w:rPr>
        <w:t>Since</w:t>
      </w:r>
      <w:r w:rsidRPr="00FB0D28">
        <w:rPr>
          <w:sz w:val="20"/>
          <w:szCs w:val="20"/>
        </w:rPr>
        <w:t xml:space="preserve"> no data on the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distribution is reported</w:t>
      </w:r>
      <w:r w:rsidR="00E406D7" w:rsidRPr="00FB0D28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 rectangular distribution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was assumed</w:t>
      </w:r>
      <w:r w:rsidR="00673E0F" w:rsidRPr="00FB0D28">
        <w:rPr>
          <w:sz w:val="20"/>
          <w:szCs w:val="20"/>
        </w:rPr>
        <w:t xml:space="preserve"> as </w:t>
      </w:r>
      <w:r w:rsidR="004A5770">
        <w:rPr>
          <w:sz w:val="20"/>
          <w:szCs w:val="20"/>
        </w:rPr>
        <w:t xml:space="preserve">the </w:t>
      </w:r>
      <w:r w:rsidR="00673E0F" w:rsidRPr="00FB0D28">
        <w:rPr>
          <w:sz w:val="20"/>
          <w:szCs w:val="20"/>
        </w:rPr>
        <w:t xml:space="preserve">values are expected </w:t>
      </w:r>
      <w:r w:rsidR="00673E0F" w:rsidRPr="0074487E">
        <w:rPr>
          <w:sz w:val="20"/>
          <w:szCs w:val="20"/>
        </w:rPr>
        <w:t>to be more likely</w:t>
      </w:r>
      <w:r w:rsidR="00673E0F" w:rsidRPr="00FB0D28">
        <w:rPr>
          <w:sz w:val="20"/>
          <w:szCs w:val="20"/>
        </w:rPr>
        <w:t xml:space="preserve"> in the centre than near bounds.</w:t>
      </w:r>
      <w:r w:rsidRPr="00FB0D28">
        <w:rPr>
          <w:sz w:val="20"/>
          <w:szCs w:val="20"/>
        </w:rPr>
        <w:t xml:space="preserve"> </w:t>
      </w:r>
      <w:r w:rsidR="00673E0F" w:rsidRPr="00FB0D28">
        <w:rPr>
          <w:sz w:val="20"/>
          <w:szCs w:val="20"/>
        </w:rPr>
        <w:t>The</w:t>
      </w:r>
      <w:r w:rsidR="00E406D7" w:rsidRPr="00FB0D28">
        <w:rPr>
          <w:sz w:val="20"/>
          <w:szCs w:val="20"/>
        </w:rPr>
        <w:t xml:space="preserve"> standard uncertainty is obtained by dividing the value given by √3.</w:t>
      </w:r>
      <w:r w:rsidRPr="00FB0D28">
        <w:rPr>
          <w:sz w:val="20"/>
          <w:szCs w:val="20"/>
        </w:rPr>
        <w:t xml:space="preserve"> According to the manufacturer,</w:t>
      </w:r>
      <w:r w:rsidR="00EA62F6" w:rsidRPr="00FB0D28">
        <w:rPr>
          <w:sz w:val="20"/>
          <w:szCs w:val="20"/>
        </w:rPr>
        <w:t xml:space="preserve"> </w:t>
      </w:r>
      <w:r w:rsidR="00673E0F" w:rsidRPr="00FB0D28">
        <w:rPr>
          <w:sz w:val="20"/>
          <w:szCs w:val="20"/>
        </w:rPr>
        <w:t>the burette</w:t>
      </w:r>
      <w:r w:rsidRPr="00FB0D28">
        <w:rPr>
          <w:sz w:val="20"/>
          <w:szCs w:val="20"/>
        </w:rPr>
        <w:t xml:space="preserve"> used ha</w:t>
      </w:r>
      <w:r w:rsidR="00673E0F" w:rsidRPr="00FB0D28">
        <w:rPr>
          <w:sz w:val="20"/>
          <w:szCs w:val="20"/>
        </w:rPr>
        <w:t>s</w:t>
      </w:r>
      <w:r w:rsidRPr="00FB0D28">
        <w:rPr>
          <w:sz w:val="20"/>
          <w:szCs w:val="20"/>
        </w:rPr>
        <w:t xml:space="preserve"> been calibrated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at 20</w:t>
      </w:r>
      <w:r w:rsidR="00673E0F" w:rsidRPr="00FB0D28">
        <w:rPr>
          <w:sz w:val="20"/>
          <w:szCs w:val="20"/>
        </w:rPr>
        <w:t xml:space="preserve"> </w:t>
      </w:r>
      <w:r w:rsidR="004A5770">
        <w:rPr>
          <w:sz w:val="20"/>
          <w:szCs w:val="20"/>
        </w:rPr>
        <w:t>°</w:t>
      </w:r>
      <w:r w:rsidR="00EA6E18" w:rsidRPr="00FB0D28">
        <w:rPr>
          <w:sz w:val="20"/>
          <w:szCs w:val="20"/>
        </w:rPr>
        <w:t xml:space="preserve">C, although </w:t>
      </w:r>
      <w:r w:rsidRPr="00FB0D28">
        <w:rPr>
          <w:sz w:val="20"/>
          <w:szCs w:val="20"/>
        </w:rPr>
        <w:t xml:space="preserve">the </w:t>
      </w:r>
      <w:r w:rsidR="006F455F" w:rsidRPr="00FB0D28">
        <w:rPr>
          <w:sz w:val="20"/>
          <w:szCs w:val="20"/>
        </w:rPr>
        <w:t>temperature</w:t>
      </w:r>
      <w:r w:rsidR="00EA6E18" w:rsidRPr="00FB0D28">
        <w:rPr>
          <w:sz w:val="20"/>
          <w:szCs w:val="20"/>
        </w:rPr>
        <w:t xml:space="preserve"> in the laboratory</w:t>
      </w:r>
      <w:r w:rsidR="006F455F" w:rsidRPr="00FB0D28">
        <w:rPr>
          <w:sz w:val="20"/>
          <w:szCs w:val="20"/>
        </w:rPr>
        <w:t xml:space="preserve"> varies around 20 ± 4</w:t>
      </w:r>
      <w:r w:rsidR="00EA6E18" w:rsidRPr="00FB0D28">
        <w:rPr>
          <w:sz w:val="20"/>
          <w:szCs w:val="20"/>
        </w:rPr>
        <w:t xml:space="preserve"> </w:t>
      </w:r>
      <w:r w:rsidR="004A5770">
        <w:rPr>
          <w:sz w:val="20"/>
          <w:szCs w:val="20"/>
        </w:rPr>
        <w:t>°</w:t>
      </w:r>
      <w:r w:rsidRPr="00FB0D28">
        <w:rPr>
          <w:sz w:val="20"/>
          <w:szCs w:val="20"/>
        </w:rPr>
        <w:t>C. The uncertainty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associated with the temperature can be </w:t>
      </w:r>
      <w:r w:rsidR="00131D1A" w:rsidRPr="00FB0D28">
        <w:rPr>
          <w:sz w:val="20"/>
          <w:szCs w:val="20"/>
        </w:rPr>
        <w:t>estim</w:t>
      </w:r>
      <w:r w:rsidRPr="00FB0D28">
        <w:rPr>
          <w:sz w:val="20"/>
          <w:szCs w:val="20"/>
        </w:rPr>
        <w:t>ated from the</w:t>
      </w:r>
      <w:r w:rsidR="00131D1A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temperature range and the volume expansion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coefficient. The volume expansion of water is considerably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larger than </w:t>
      </w:r>
      <w:r w:rsidR="003901AC" w:rsidRPr="00FB0D28">
        <w:rPr>
          <w:sz w:val="20"/>
          <w:szCs w:val="20"/>
        </w:rPr>
        <w:t>glass.</w:t>
      </w:r>
      <w:r w:rsidRPr="00FB0D28">
        <w:rPr>
          <w:sz w:val="20"/>
          <w:szCs w:val="20"/>
        </w:rPr>
        <w:t xml:space="preserve"> </w:t>
      </w:r>
      <w:r w:rsidR="003901AC" w:rsidRPr="00FB0D28">
        <w:rPr>
          <w:sz w:val="20"/>
          <w:szCs w:val="20"/>
        </w:rPr>
        <w:t>T</w:t>
      </w:r>
      <w:r w:rsidRPr="00FB0D28">
        <w:rPr>
          <w:sz w:val="20"/>
          <w:szCs w:val="20"/>
        </w:rPr>
        <w:t>herefore, the water volume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expan</w:t>
      </w:r>
      <w:r w:rsidR="00E36C92" w:rsidRPr="00FB0D28">
        <w:rPr>
          <w:sz w:val="20"/>
          <w:szCs w:val="20"/>
        </w:rPr>
        <w:t xml:space="preserve">sion coefficient is considered as </w:t>
      </w:r>
      <w:r w:rsidRPr="00FB0D28">
        <w:rPr>
          <w:sz w:val="20"/>
          <w:szCs w:val="20"/>
        </w:rPr>
        <w:t>2.1</w:t>
      </w:r>
      <w:r w:rsidR="004A5770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×</w:t>
      </w:r>
      <w:r w:rsidR="004A5770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10</w:t>
      </w:r>
      <w:r w:rsidR="004A5770">
        <w:rPr>
          <w:sz w:val="20"/>
          <w:szCs w:val="20"/>
          <w:vertAlign w:val="superscript"/>
        </w:rPr>
        <w:t>-</w:t>
      </w:r>
      <w:r w:rsidRPr="00FB0D28">
        <w:rPr>
          <w:sz w:val="20"/>
          <w:szCs w:val="20"/>
          <w:vertAlign w:val="superscript"/>
        </w:rPr>
        <w:t>4</w:t>
      </w:r>
      <w:r w:rsidRPr="00FB0D28">
        <w:rPr>
          <w:sz w:val="20"/>
          <w:szCs w:val="20"/>
        </w:rPr>
        <w:t xml:space="preserve"> </w:t>
      </w:r>
      <w:r w:rsidR="004A5770">
        <w:rPr>
          <w:sz w:val="20"/>
          <w:szCs w:val="20"/>
        </w:rPr>
        <w:t>°</w:t>
      </w:r>
      <w:r w:rsidRPr="00FB0D28">
        <w:rPr>
          <w:sz w:val="20"/>
          <w:szCs w:val="20"/>
        </w:rPr>
        <w:t>C</w:t>
      </w:r>
      <w:r w:rsidR="004A5770">
        <w:rPr>
          <w:sz w:val="20"/>
          <w:szCs w:val="20"/>
          <w:vertAlign w:val="superscript"/>
        </w:rPr>
        <w:t>-</w:t>
      </w:r>
      <w:r w:rsidRPr="00FB0D28">
        <w:rPr>
          <w:sz w:val="20"/>
          <w:szCs w:val="20"/>
          <w:vertAlign w:val="superscript"/>
        </w:rPr>
        <w:t>1</w:t>
      </w:r>
      <w:r w:rsidRPr="00FB0D28">
        <w:rPr>
          <w:sz w:val="20"/>
          <w:szCs w:val="20"/>
        </w:rPr>
        <w:t>.</w:t>
      </w:r>
      <w:r w:rsidR="00673E0F" w:rsidRPr="00FB0D28">
        <w:rPr>
          <w:sz w:val="20"/>
          <w:szCs w:val="20"/>
        </w:rPr>
        <w:t xml:space="preserve"> </w:t>
      </w:r>
      <w:r w:rsidR="005B17E2" w:rsidRPr="00FB0D28">
        <w:rPr>
          <w:sz w:val="20"/>
          <w:szCs w:val="20"/>
        </w:rPr>
        <w:t xml:space="preserve">The repeatability component is included in the precision estimation. </w:t>
      </w:r>
      <w:r w:rsidRPr="00FB0D28">
        <w:rPr>
          <w:sz w:val="20"/>
          <w:szCs w:val="20"/>
        </w:rPr>
        <w:t>In these condition</w:t>
      </w:r>
      <w:r w:rsidR="00E36C92" w:rsidRPr="00FB0D28">
        <w:rPr>
          <w:sz w:val="20"/>
          <w:szCs w:val="20"/>
        </w:rPr>
        <w:t>s, the uncertainty associated with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the volume</w:t>
      </w:r>
      <w:r w:rsidR="005B17E2" w:rsidRPr="00FB0D28">
        <w:rPr>
          <w:sz w:val="20"/>
          <w:szCs w:val="20"/>
        </w:rPr>
        <w:t>tric</w:t>
      </w:r>
      <w:r w:rsidRPr="00FB0D28">
        <w:rPr>
          <w:sz w:val="20"/>
          <w:szCs w:val="20"/>
        </w:rPr>
        <w:t xml:space="preserve"> </w:t>
      </w:r>
      <w:r w:rsidR="005B17E2" w:rsidRPr="00FB0D28">
        <w:rPr>
          <w:sz w:val="20"/>
          <w:szCs w:val="20"/>
        </w:rPr>
        <w:t>operation</w:t>
      </w:r>
      <w:r w:rsidRPr="00FB0D28">
        <w:rPr>
          <w:sz w:val="20"/>
          <w:szCs w:val="20"/>
        </w:rPr>
        <w:t>s is given by</w:t>
      </w:r>
      <w:r w:rsidR="00A73E7F">
        <w:rPr>
          <w:sz w:val="20"/>
          <w:szCs w:val="20"/>
        </w:rPr>
        <w:t xml:space="preserve"> equation 4</w:t>
      </w:r>
      <w:r w:rsidRPr="00FB0D28">
        <w:rPr>
          <w:sz w:val="20"/>
          <w:szCs w:val="20"/>
        </w:rPr>
        <w:t>:</w:t>
      </w:r>
    </w:p>
    <w:p w14:paraId="116D30E4" w14:textId="77777777" w:rsidR="00EA62F6" w:rsidRPr="00FB0D28" w:rsidRDefault="00F430D5" w:rsidP="00A73E7F">
      <w:pPr>
        <w:spacing w:line="360" w:lineRule="auto"/>
        <w:ind w:firstLine="72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v, calibration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v, temperature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tolerance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4×2.1×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×V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rad>
      </m:oMath>
      <w:r w:rsidR="00D7726D" w:rsidRPr="00FB0D28">
        <w:rPr>
          <w:sz w:val="20"/>
          <w:szCs w:val="20"/>
        </w:rPr>
        <w:t xml:space="preserve">                            </w:t>
      </w:r>
      <w:r w:rsidR="00A73E7F">
        <w:rPr>
          <w:sz w:val="20"/>
          <w:szCs w:val="20"/>
        </w:rPr>
        <w:t xml:space="preserve">               </w:t>
      </w:r>
      <w:r w:rsidR="00D7726D" w:rsidRPr="00FB0D28">
        <w:rPr>
          <w:sz w:val="20"/>
          <w:szCs w:val="20"/>
        </w:rPr>
        <w:t>(4)</w:t>
      </w:r>
    </w:p>
    <w:p w14:paraId="24F94E88" w14:textId="77777777" w:rsidR="00EA62F6" w:rsidRPr="00A73E7F" w:rsidRDefault="00EA62F6" w:rsidP="00A73E7F">
      <w:pPr>
        <w:spacing w:after="0" w:line="240" w:lineRule="auto"/>
        <w:rPr>
          <w:b/>
          <w:bCs/>
          <w:iCs/>
          <w:sz w:val="20"/>
          <w:szCs w:val="20"/>
        </w:rPr>
      </w:pPr>
      <w:r w:rsidRPr="00A73E7F">
        <w:rPr>
          <w:b/>
          <w:bCs/>
          <w:iCs/>
          <w:sz w:val="20"/>
          <w:szCs w:val="20"/>
        </w:rPr>
        <w:t xml:space="preserve">Uncertainty associated with </w:t>
      </w:r>
      <w:r w:rsidR="004A5770" w:rsidRPr="00A73E7F">
        <w:rPr>
          <w:b/>
          <w:bCs/>
          <w:iCs/>
          <w:sz w:val="20"/>
          <w:szCs w:val="20"/>
        </w:rPr>
        <w:t xml:space="preserve">reagent </w:t>
      </w:r>
      <w:r w:rsidRPr="00A73E7F">
        <w:rPr>
          <w:b/>
          <w:bCs/>
          <w:iCs/>
          <w:sz w:val="20"/>
          <w:szCs w:val="20"/>
        </w:rPr>
        <w:t>purity, u</w:t>
      </w:r>
      <w:r w:rsidRPr="00A73E7F">
        <w:rPr>
          <w:b/>
          <w:bCs/>
          <w:iCs/>
          <w:sz w:val="20"/>
          <w:szCs w:val="20"/>
          <w:vertAlign w:val="subscript"/>
        </w:rPr>
        <w:t>pur</w:t>
      </w:r>
    </w:p>
    <w:p w14:paraId="0B4677A0" w14:textId="77777777" w:rsidR="00EA62F6" w:rsidRDefault="00E36C92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uncertainty of</w:t>
      </w:r>
      <w:r w:rsidR="00EA62F6" w:rsidRPr="00FB0D28">
        <w:rPr>
          <w:sz w:val="20"/>
          <w:szCs w:val="20"/>
        </w:rPr>
        <w:t xml:space="preserve"> </w:t>
      </w:r>
      <w:r w:rsidR="003E12C1" w:rsidRPr="00FB0D28">
        <w:rPr>
          <w:sz w:val="20"/>
          <w:szCs w:val="20"/>
        </w:rPr>
        <w:t>K</w:t>
      </w:r>
      <w:r w:rsidR="003E12C1" w:rsidRPr="00FB0D28">
        <w:rPr>
          <w:sz w:val="20"/>
          <w:szCs w:val="20"/>
          <w:vertAlign w:val="subscript"/>
        </w:rPr>
        <w:t>2</w:t>
      </w:r>
      <w:r w:rsidR="003E12C1" w:rsidRPr="00FB0D28">
        <w:rPr>
          <w:sz w:val="20"/>
          <w:szCs w:val="20"/>
        </w:rPr>
        <w:t>Cr</w:t>
      </w:r>
      <w:r w:rsidR="003E12C1" w:rsidRPr="00FB0D28">
        <w:rPr>
          <w:sz w:val="20"/>
          <w:szCs w:val="20"/>
          <w:vertAlign w:val="subscript"/>
        </w:rPr>
        <w:t>2</w:t>
      </w:r>
      <w:r w:rsidR="003E12C1" w:rsidRPr="00FB0D28">
        <w:rPr>
          <w:sz w:val="20"/>
          <w:szCs w:val="20"/>
        </w:rPr>
        <w:t>O</w:t>
      </w:r>
      <w:r w:rsidR="003E12C1" w:rsidRPr="00FB0D28">
        <w:rPr>
          <w:sz w:val="20"/>
          <w:szCs w:val="20"/>
          <w:vertAlign w:val="subscript"/>
        </w:rPr>
        <w:t>7</w:t>
      </w:r>
      <w:r w:rsidR="00EA62F6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purity </w:t>
      </w:r>
      <w:r w:rsidR="00EA62F6" w:rsidRPr="00FB0D28">
        <w:rPr>
          <w:sz w:val="20"/>
          <w:szCs w:val="20"/>
        </w:rPr>
        <w:t>was determined from</w:t>
      </w:r>
      <w:r w:rsidR="00924C12" w:rsidRPr="00FB0D28">
        <w:rPr>
          <w:sz w:val="20"/>
          <w:szCs w:val="20"/>
        </w:rPr>
        <w:t xml:space="preserve"> </w:t>
      </w:r>
      <w:r w:rsidR="00EA62F6" w:rsidRPr="00FB0D28">
        <w:rPr>
          <w:sz w:val="20"/>
          <w:szCs w:val="20"/>
        </w:rPr>
        <w:t>the manufacturer</w:t>
      </w:r>
      <w:r w:rsidR="00D90CF4">
        <w:rPr>
          <w:sz w:val="20"/>
          <w:szCs w:val="20"/>
        </w:rPr>
        <w:t>'</w:t>
      </w:r>
      <w:r w:rsidR="00EA62F6" w:rsidRPr="00FB0D28">
        <w:rPr>
          <w:sz w:val="20"/>
          <w:szCs w:val="20"/>
        </w:rPr>
        <w:t>s indications. Since there were no data</w:t>
      </w:r>
      <w:r w:rsidR="00924C12" w:rsidRPr="00FB0D28">
        <w:rPr>
          <w:sz w:val="20"/>
          <w:szCs w:val="20"/>
        </w:rPr>
        <w:t xml:space="preserve"> </w:t>
      </w:r>
      <w:r w:rsidR="00EA62F6" w:rsidRPr="00FB0D28">
        <w:rPr>
          <w:sz w:val="20"/>
          <w:szCs w:val="20"/>
        </w:rPr>
        <w:t>on distribution, a rectangular distribution was assumed and</w:t>
      </w:r>
      <w:r w:rsidR="00924C12" w:rsidRPr="00FB0D28">
        <w:rPr>
          <w:sz w:val="20"/>
          <w:szCs w:val="20"/>
        </w:rPr>
        <w:t xml:space="preserve"> </w:t>
      </w:r>
      <w:r w:rsidR="00EA62F6" w:rsidRPr="00FB0D28">
        <w:rPr>
          <w:sz w:val="20"/>
          <w:szCs w:val="20"/>
        </w:rPr>
        <w:t>therefore</w:t>
      </w:r>
      <w:r w:rsidR="00D90CF4">
        <w:rPr>
          <w:sz w:val="20"/>
          <w:szCs w:val="20"/>
        </w:rPr>
        <w:t>,</w:t>
      </w:r>
      <w:r w:rsidR="00EA62F6" w:rsidRPr="00FB0D28">
        <w:rPr>
          <w:sz w:val="20"/>
          <w:szCs w:val="20"/>
        </w:rPr>
        <w:t xml:space="preserve"> u</w:t>
      </w:r>
      <w:r w:rsidR="00EA62F6" w:rsidRPr="00FB0D28">
        <w:rPr>
          <w:sz w:val="20"/>
          <w:szCs w:val="20"/>
          <w:vertAlign w:val="subscript"/>
        </w:rPr>
        <w:t>pur</w:t>
      </w:r>
      <w:r w:rsidR="00EA62F6" w:rsidRPr="00FB0D28">
        <w:rPr>
          <w:sz w:val="20"/>
          <w:szCs w:val="20"/>
        </w:rPr>
        <w:t xml:space="preserve"> is given by</w:t>
      </w:r>
      <w:r w:rsidR="00A73E7F">
        <w:rPr>
          <w:sz w:val="20"/>
          <w:szCs w:val="20"/>
        </w:rPr>
        <w:t xml:space="preserve"> equation 5</w:t>
      </w:r>
      <w:r w:rsidR="00EA62F6" w:rsidRPr="00FB0D28">
        <w:rPr>
          <w:sz w:val="20"/>
          <w:szCs w:val="20"/>
        </w:rPr>
        <w:t>:</w:t>
      </w:r>
    </w:p>
    <w:p w14:paraId="2967DBCA" w14:textId="77777777" w:rsidR="00A73E7F" w:rsidRPr="00FB0D28" w:rsidRDefault="00A73E7F" w:rsidP="00A73E7F">
      <w:pPr>
        <w:spacing w:after="0" w:line="240" w:lineRule="auto"/>
        <w:rPr>
          <w:sz w:val="20"/>
          <w:szCs w:val="20"/>
        </w:rPr>
      </w:pPr>
    </w:p>
    <w:p w14:paraId="1067A3BC" w14:textId="77777777" w:rsidR="00EA62F6" w:rsidRPr="00FB0D28" w:rsidRDefault="00F430D5" w:rsidP="00A73E7F">
      <w:pPr>
        <w:spacing w:line="360" w:lineRule="auto"/>
        <w:ind w:firstLine="72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pur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100-purity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e>
            </m:rad>
          </m:den>
        </m:f>
      </m:oMath>
      <w:r w:rsidR="00D7726D" w:rsidRPr="00FB0D28">
        <w:rPr>
          <w:sz w:val="20"/>
          <w:szCs w:val="20"/>
        </w:rPr>
        <w:t xml:space="preserve">                        </w:t>
      </w:r>
      <w:r w:rsidR="00E60593" w:rsidRPr="00FB0D28">
        <w:rPr>
          <w:sz w:val="20"/>
          <w:szCs w:val="20"/>
        </w:rPr>
        <w:t xml:space="preserve"> </w:t>
      </w:r>
      <w:r w:rsidR="00D7726D" w:rsidRPr="00FB0D28">
        <w:rPr>
          <w:sz w:val="20"/>
          <w:szCs w:val="20"/>
        </w:rPr>
        <w:t xml:space="preserve">                                         </w:t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3A2D10" w:rsidRPr="00FB0D28">
        <w:rPr>
          <w:sz w:val="20"/>
          <w:szCs w:val="20"/>
        </w:rPr>
        <w:t xml:space="preserve">  </w:t>
      </w:r>
      <w:r w:rsidR="00A73E7F">
        <w:rPr>
          <w:sz w:val="20"/>
          <w:szCs w:val="20"/>
        </w:rPr>
        <w:t xml:space="preserve"> </w:t>
      </w:r>
      <w:r w:rsidR="00D7726D" w:rsidRPr="00FB0D28">
        <w:rPr>
          <w:sz w:val="20"/>
          <w:szCs w:val="20"/>
        </w:rPr>
        <w:t>(5)</w:t>
      </w:r>
    </w:p>
    <w:p w14:paraId="7301247B" w14:textId="77777777" w:rsidR="003901AC" w:rsidRPr="00FB0D28" w:rsidRDefault="003901AC" w:rsidP="0007210D">
      <w:pPr>
        <w:spacing w:line="360" w:lineRule="auto"/>
        <w:rPr>
          <w:sz w:val="20"/>
          <w:szCs w:val="20"/>
        </w:rPr>
      </w:pPr>
    </w:p>
    <w:p w14:paraId="0DE183F0" w14:textId="77777777" w:rsidR="003E12C1" w:rsidRPr="00A73E7F" w:rsidRDefault="003E12C1" w:rsidP="00A73E7F">
      <w:pPr>
        <w:spacing w:after="0" w:line="240" w:lineRule="auto"/>
        <w:rPr>
          <w:b/>
          <w:bCs/>
          <w:iCs/>
          <w:sz w:val="20"/>
          <w:szCs w:val="20"/>
        </w:rPr>
      </w:pPr>
      <w:r w:rsidRPr="00A73E7F">
        <w:rPr>
          <w:b/>
          <w:bCs/>
          <w:iCs/>
          <w:sz w:val="20"/>
          <w:szCs w:val="20"/>
        </w:rPr>
        <w:lastRenderedPageBreak/>
        <w:t>Uncertainty associated with precision (repeatability)</w:t>
      </w:r>
    </w:p>
    <w:p w14:paraId="1F8F4E67" w14:textId="77777777" w:rsidR="00A73E7F" w:rsidRDefault="003E12C1" w:rsidP="00A73E7F">
      <w:pPr>
        <w:spacing w:after="0" w:line="240" w:lineRule="auto"/>
        <w:rPr>
          <w:sz w:val="20"/>
          <w:szCs w:val="20"/>
        </w:rPr>
      </w:pPr>
      <w:r w:rsidRPr="00D90CF4">
        <w:rPr>
          <w:sz w:val="20"/>
          <w:szCs w:val="20"/>
        </w:rPr>
        <w:t>The method</w:t>
      </w:r>
      <w:r w:rsidRPr="00FB0D28">
        <w:rPr>
          <w:sz w:val="20"/>
          <w:szCs w:val="20"/>
        </w:rPr>
        <w:t xml:space="preserve"> for IV determination is applicable to all normal fats and oils with IV in the range of 18</w:t>
      </w:r>
      <w:r w:rsidR="00A73E7F">
        <w:rPr>
          <w:sz w:val="20"/>
          <w:szCs w:val="20"/>
        </w:rPr>
        <w:t>-</w:t>
      </w:r>
      <w:r w:rsidRPr="00FB0D28">
        <w:rPr>
          <w:sz w:val="20"/>
          <w:szCs w:val="20"/>
        </w:rPr>
        <w:t xml:space="preserve">165 </w:t>
      </w:r>
      <w:r w:rsidR="00DF1CB6">
        <w:rPr>
          <w:sz w:val="20"/>
          <w:szCs w:val="20"/>
        </w:rPr>
        <w:t>which</w:t>
      </w:r>
      <w:r w:rsidR="00D90CF4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do not contain conjugated double bonds</w:t>
      </w:r>
      <w:r w:rsidR="001A6779" w:rsidRPr="00FB0D28">
        <w:rPr>
          <w:sz w:val="20"/>
          <w:szCs w:val="20"/>
        </w:rPr>
        <w:t xml:space="preserve"> [6]</w:t>
      </w:r>
      <w:r w:rsidRPr="00FB0D28">
        <w:rPr>
          <w:sz w:val="20"/>
          <w:szCs w:val="20"/>
        </w:rPr>
        <w:t>. The</w:t>
      </w:r>
      <w:r w:rsidR="00280208" w:rsidRPr="00FB0D28">
        <w:rPr>
          <w:sz w:val="20"/>
          <w:szCs w:val="20"/>
        </w:rPr>
        <w:t xml:space="preserve"> </w:t>
      </w:r>
      <w:r w:rsidR="007171E3" w:rsidRPr="00FB0D28">
        <w:rPr>
          <w:sz w:val="20"/>
          <w:szCs w:val="20"/>
        </w:rPr>
        <w:t>method</w:t>
      </w:r>
      <w:r w:rsidR="00D90CF4">
        <w:rPr>
          <w:sz w:val="20"/>
          <w:szCs w:val="20"/>
        </w:rPr>
        <w:t>'</w:t>
      </w:r>
      <w:r w:rsidR="007171E3" w:rsidRPr="00FB0D28">
        <w:rPr>
          <w:sz w:val="20"/>
          <w:szCs w:val="20"/>
        </w:rPr>
        <w:t xml:space="preserve">s precision, in terms of </w:t>
      </w:r>
      <w:r w:rsidRPr="00FB0D28">
        <w:rPr>
          <w:sz w:val="20"/>
          <w:szCs w:val="20"/>
        </w:rPr>
        <w:t>repeatability</w:t>
      </w:r>
      <w:r w:rsidR="007171E3" w:rsidRPr="00FB0D28">
        <w:rPr>
          <w:sz w:val="20"/>
          <w:szCs w:val="20"/>
        </w:rPr>
        <w:t>, may constitute</w:t>
      </w:r>
      <w:r w:rsidR="002B7205" w:rsidRPr="00FB0D28">
        <w:rPr>
          <w:sz w:val="20"/>
          <w:szCs w:val="20"/>
        </w:rPr>
        <w:t xml:space="preserve"> an important source of </w:t>
      </w:r>
      <w:r w:rsidRPr="00FB0D28">
        <w:rPr>
          <w:sz w:val="20"/>
          <w:szCs w:val="20"/>
        </w:rPr>
        <w:t>uncertainty</w:t>
      </w:r>
      <w:r w:rsidR="00D90CF4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</w:t>
      </w:r>
      <w:r w:rsidR="002B7205" w:rsidRPr="00FB0D28">
        <w:rPr>
          <w:sz w:val="20"/>
          <w:szCs w:val="20"/>
        </w:rPr>
        <w:t xml:space="preserve">hence needs to be </w:t>
      </w:r>
      <w:r w:rsidR="00D90CF4">
        <w:rPr>
          <w:sz w:val="20"/>
          <w:szCs w:val="20"/>
        </w:rPr>
        <w:t>studied</w:t>
      </w:r>
      <w:r w:rsidR="00D90CF4" w:rsidRPr="00FB0D28">
        <w:rPr>
          <w:sz w:val="20"/>
          <w:szCs w:val="20"/>
        </w:rPr>
        <w:t xml:space="preserve"> </w:t>
      </w:r>
      <w:r w:rsidR="002B7205" w:rsidRPr="00FB0D28">
        <w:rPr>
          <w:sz w:val="20"/>
          <w:szCs w:val="20"/>
        </w:rPr>
        <w:t>comprehensive</w:t>
      </w:r>
      <w:r w:rsidR="00D90CF4">
        <w:rPr>
          <w:sz w:val="20"/>
          <w:szCs w:val="20"/>
        </w:rPr>
        <w:t>ly</w:t>
      </w:r>
      <w:r w:rsidR="002B7205" w:rsidRPr="00FB0D28">
        <w:rPr>
          <w:sz w:val="20"/>
          <w:szCs w:val="20"/>
        </w:rPr>
        <w:t xml:space="preserve"> </w:t>
      </w:r>
      <w:r w:rsidR="00D90CF4">
        <w:rPr>
          <w:sz w:val="20"/>
          <w:szCs w:val="20"/>
        </w:rPr>
        <w:t>to avoid overestimation or underestimation of</w:t>
      </w:r>
      <w:r w:rsidR="00F26FF7" w:rsidRPr="00FB0D28">
        <w:rPr>
          <w:sz w:val="20"/>
          <w:szCs w:val="20"/>
        </w:rPr>
        <w:t xml:space="preserve"> the combined uncertainty</w:t>
      </w:r>
      <w:r w:rsidRPr="00FB0D28">
        <w:rPr>
          <w:sz w:val="20"/>
          <w:szCs w:val="20"/>
        </w:rPr>
        <w:t>.</w:t>
      </w:r>
      <w:r w:rsidR="00280208" w:rsidRPr="00FB0D28">
        <w:rPr>
          <w:sz w:val="20"/>
          <w:szCs w:val="20"/>
        </w:rPr>
        <w:t xml:space="preserve"> </w:t>
      </w:r>
      <w:r w:rsidR="00914581" w:rsidRPr="00FB0D28">
        <w:rPr>
          <w:sz w:val="20"/>
          <w:szCs w:val="20"/>
        </w:rPr>
        <w:t>The uncertainty associated with the</w:t>
      </w:r>
      <w:r w:rsidRPr="00FB0D28">
        <w:rPr>
          <w:sz w:val="20"/>
          <w:szCs w:val="20"/>
        </w:rPr>
        <w:t xml:space="preserve"> repeatability of </w:t>
      </w:r>
      <w:r w:rsidR="00280208" w:rsidRPr="00FB0D28">
        <w:rPr>
          <w:sz w:val="20"/>
          <w:szCs w:val="20"/>
        </w:rPr>
        <w:t>IV</w:t>
      </w:r>
      <w:r w:rsidRPr="00FB0D28">
        <w:rPr>
          <w:sz w:val="20"/>
          <w:szCs w:val="20"/>
        </w:rPr>
        <w:t xml:space="preserve"> determination, expressed</w:t>
      </w:r>
      <w:r w:rsidR="00280208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as a standard deviation, was determined by analysing</w:t>
      </w:r>
      <w:r w:rsidR="00280208" w:rsidRPr="00FB0D28">
        <w:rPr>
          <w:sz w:val="20"/>
          <w:szCs w:val="20"/>
        </w:rPr>
        <w:t xml:space="preserve"> </w:t>
      </w:r>
      <w:r w:rsidR="006A69CA" w:rsidRPr="00FB0D28">
        <w:rPr>
          <w:sz w:val="20"/>
          <w:szCs w:val="20"/>
        </w:rPr>
        <w:t xml:space="preserve">23 </w:t>
      </w:r>
      <w:r w:rsidR="00280208" w:rsidRPr="0074487E">
        <w:rPr>
          <w:sz w:val="20"/>
          <w:szCs w:val="20"/>
        </w:rPr>
        <w:t>RBDPOo</w:t>
      </w:r>
      <w:r w:rsidR="00280208" w:rsidRPr="00FB0D28">
        <w:rPr>
          <w:sz w:val="20"/>
          <w:szCs w:val="20"/>
        </w:rPr>
        <w:t xml:space="preserve"> samples.</w:t>
      </w:r>
    </w:p>
    <w:p w14:paraId="57BF9271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6B61EEC3" w14:textId="77777777" w:rsidR="00A73E7F" w:rsidRPr="00A73E7F" w:rsidRDefault="00280208" w:rsidP="00A73E7F">
      <w:pPr>
        <w:spacing w:after="0" w:line="240" w:lineRule="auto"/>
        <w:rPr>
          <w:iCs/>
          <w:sz w:val="20"/>
          <w:szCs w:val="20"/>
        </w:rPr>
      </w:pPr>
      <w:r w:rsidRPr="00A73E7F">
        <w:rPr>
          <w:iCs/>
          <w:sz w:val="20"/>
          <w:szCs w:val="20"/>
        </w:rPr>
        <w:t>Uncertainty associated with bias (recovery)</w:t>
      </w:r>
    </w:p>
    <w:p w14:paraId="27119665" w14:textId="77777777" w:rsidR="00A73E7F" w:rsidRDefault="00280208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The method for IV determination is an empirical method where the measurand is defined by the method. </w:t>
      </w:r>
      <w:r w:rsidR="00C10879" w:rsidRPr="00FB0D28">
        <w:rPr>
          <w:sz w:val="20"/>
          <w:szCs w:val="20"/>
        </w:rPr>
        <w:t>The bias of the method is zero by definition when it</w:t>
      </w:r>
      <w:r w:rsidRPr="00FB0D28">
        <w:rPr>
          <w:sz w:val="20"/>
          <w:szCs w:val="20"/>
        </w:rPr>
        <w:t xml:space="preserve"> is used within i</w:t>
      </w:r>
      <w:r w:rsidR="00C10879" w:rsidRPr="00FB0D28">
        <w:rPr>
          <w:sz w:val="20"/>
          <w:szCs w:val="20"/>
        </w:rPr>
        <w:t>ts defined scope of application</w:t>
      </w:r>
      <w:r w:rsidR="001A6779" w:rsidRPr="00FB0D28">
        <w:rPr>
          <w:sz w:val="20"/>
          <w:szCs w:val="20"/>
        </w:rPr>
        <w:t xml:space="preserve"> [4, 5]</w:t>
      </w:r>
      <w:r w:rsidRPr="00FB0D28">
        <w:rPr>
          <w:sz w:val="20"/>
          <w:szCs w:val="20"/>
        </w:rPr>
        <w:t xml:space="preserve">. The bias </w:t>
      </w:r>
      <w:r w:rsidR="007F089D" w:rsidRPr="00FB0D28">
        <w:rPr>
          <w:sz w:val="20"/>
          <w:szCs w:val="20"/>
        </w:rPr>
        <w:t xml:space="preserve">was </w:t>
      </w:r>
      <w:r w:rsidRPr="00FB0D28">
        <w:rPr>
          <w:sz w:val="20"/>
          <w:szCs w:val="20"/>
        </w:rPr>
        <w:t>estimat</w:t>
      </w:r>
      <w:r w:rsidR="007F089D" w:rsidRPr="00FB0D28">
        <w:rPr>
          <w:sz w:val="20"/>
          <w:szCs w:val="20"/>
        </w:rPr>
        <w:t>ed</w:t>
      </w:r>
      <w:r w:rsidRPr="00FB0D28">
        <w:rPr>
          <w:sz w:val="20"/>
          <w:szCs w:val="20"/>
        </w:rPr>
        <w:t xml:space="preserve"> </w:t>
      </w:r>
      <w:r w:rsidR="007F089D" w:rsidRPr="00FB0D28">
        <w:rPr>
          <w:sz w:val="20"/>
          <w:szCs w:val="20"/>
        </w:rPr>
        <w:t>by</w:t>
      </w:r>
      <w:r w:rsidRPr="00FB0D28">
        <w:rPr>
          <w:sz w:val="20"/>
          <w:szCs w:val="20"/>
        </w:rPr>
        <w:t xml:space="preserve"> </w:t>
      </w:r>
      <w:r w:rsidR="00D90CF4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 xml:space="preserve">verification of the laboratory implementation of the method according to the parameters influencing the result. The laboratory performance of the method was verified by analysing a </w:t>
      </w:r>
      <w:r w:rsidR="00E36C92" w:rsidRPr="00FB0D28">
        <w:rPr>
          <w:sz w:val="20"/>
          <w:szCs w:val="20"/>
        </w:rPr>
        <w:t>certified reference material (</w:t>
      </w:r>
      <w:r w:rsidRPr="00FB0D28">
        <w:rPr>
          <w:sz w:val="20"/>
          <w:szCs w:val="20"/>
        </w:rPr>
        <w:t>CRM</w:t>
      </w:r>
      <w:r w:rsidR="00E36C92" w:rsidRPr="00FB0D28">
        <w:rPr>
          <w:sz w:val="20"/>
          <w:szCs w:val="20"/>
        </w:rPr>
        <w:t>)</w:t>
      </w:r>
      <w:r w:rsidR="006A69CA" w:rsidRPr="00FB0D28">
        <w:rPr>
          <w:sz w:val="20"/>
          <w:szCs w:val="20"/>
        </w:rPr>
        <w:t xml:space="preserve"> and </w:t>
      </w:r>
      <w:r w:rsidR="007F089D" w:rsidRPr="00FB0D28">
        <w:rPr>
          <w:sz w:val="20"/>
          <w:szCs w:val="20"/>
        </w:rPr>
        <w:t xml:space="preserve">by performing </w:t>
      </w:r>
      <w:r w:rsidRPr="00FB0D28">
        <w:rPr>
          <w:sz w:val="20"/>
          <w:szCs w:val="20"/>
        </w:rPr>
        <w:t xml:space="preserve">significance </w:t>
      </w:r>
      <w:r w:rsidR="009563AC" w:rsidRPr="00FB0D28">
        <w:rPr>
          <w:i/>
          <w:sz w:val="20"/>
          <w:szCs w:val="20"/>
        </w:rPr>
        <w:t>t-</w:t>
      </w:r>
      <w:r w:rsidRPr="00FB0D28">
        <w:rPr>
          <w:sz w:val="20"/>
          <w:szCs w:val="20"/>
        </w:rPr>
        <w:t>test</w:t>
      </w:r>
      <w:r w:rsidR="006A69CA" w:rsidRPr="00FB0D28">
        <w:rPr>
          <w:sz w:val="20"/>
          <w:szCs w:val="20"/>
        </w:rPr>
        <w:t xml:space="preserve">. The significance </w:t>
      </w:r>
      <w:r w:rsidR="009563AC" w:rsidRPr="00FB0D28">
        <w:rPr>
          <w:i/>
          <w:sz w:val="20"/>
          <w:szCs w:val="20"/>
        </w:rPr>
        <w:t>t-</w:t>
      </w:r>
      <w:r w:rsidR="006A69CA" w:rsidRPr="00FB0D28">
        <w:rPr>
          <w:sz w:val="20"/>
          <w:szCs w:val="20"/>
        </w:rPr>
        <w:t>test</w:t>
      </w:r>
      <w:r w:rsidRPr="00FB0D28">
        <w:rPr>
          <w:sz w:val="20"/>
          <w:szCs w:val="20"/>
        </w:rPr>
        <w:t xml:space="preserve"> indicated that the result of the measurement was not significantly different from the certified value.</w:t>
      </w:r>
    </w:p>
    <w:p w14:paraId="68C3555D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28AEC53A" w14:textId="77777777" w:rsidR="00A73E7F" w:rsidRDefault="005E7A86" w:rsidP="00A73E7F">
      <w:pPr>
        <w:spacing w:after="0" w:line="240" w:lineRule="auto"/>
        <w:rPr>
          <w:sz w:val="20"/>
          <w:szCs w:val="20"/>
        </w:rPr>
      </w:pPr>
      <w:r w:rsidRPr="00FB0D28">
        <w:rPr>
          <w:b/>
          <w:sz w:val="20"/>
          <w:szCs w:val="20"/>
        </w:rPr>
        <w:t>Calculation of combined and expanded uncertainty</w:t>
      </w:r>
    </w:p>
    <w:p w14:paraId="53D0FFE3" w14:textId="77777777" w:rsidR="005E7A86" w:rsidRPr="00FB0D28" w:rsidRDefault="00227A35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</w:t>
      </w:r>
      <w:r w:rsidR="005E7A86" w:rsidRPr="00FB0D28">
        <w:rPr>
          <w:sz w:val="20"/>
          <w:szCs w:val="20"/>
        </w:rPr>
        <w:t xml:space="preserve">he result of a measurement is </w:t>
      </w:r>
      <w:r w:rsidRPr="00FB0D28">
        <w:rPr>
          <w:sz w:val="20"/>
          <w:szCs w:val="20"/>
        </w:rPr>
        <w:t xml:space="preserve">generally </w:t>
      </w:r>
      <w:r w:rsidR="005E7A86" w:rsidRPr="00FB0D28">
        <w:rPr>
          <w:sz w:val="20"/>
          <w:szCs w:val="20"/>
        </w:rPr>
        <w:t>determined from other quantities and the relationship between the result Y and the values of the input parameters can be expressed by the model:</w:t>
      </w:r>
    </w:p>
    <w:p w14:paraId="13F57BB0" w14:textId="77777777" w:rsidR="00A73E7F" w:rsidRDefault="00A73E7F" w:rsidP="00A73E7F">
      <w:pPr>
        <w:spacing w:line="240" w:lineRule="auto"/>
        <w:rPr>
          <w:sz w:val="20"/>
          <w:szCs w:val="20"/>
        </w:rPr>
      </w:pPr>
    </w:p>
    <w:p w14:paraId="4B96C8B5" w14:textId="77777777" w:rsidR="005E7A86" w:rsidRPr="00FB0D28" w:rsidRDefault="005E7A86" w:rsidP="00A73E7F">
      <w:pPr>
        <w:spacing w:line="360" w:lineRule="auto"/>
        <w:ind w:firstLine="720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,………,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,………,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</m:e>
        </m:d>
      </m:oMath>
      <w:r w:rsidR="00D7726D" w:rsidRPr="00FB0D28">
        <w:rPr>
          <w:sz w:val="20"/>
          <w:szCs w:val="20"/>
        </w:rPr>
        <w:t xml:space="preserve">            </w:t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D7726D" w:rsidRPr="00FB0D28">
        <w:rPr>
          <w:sz w:val="20"/>
          <w:szCs w:val="20"/>
        </w:rPr>
        <w:tab/>
      </w:r>
      <w:r w:rsidR="003A2D10" w:rsidRPr="00FB0D28">
        <w:rPr>
          <w:sz w:val="20"/>
          <w:szCs w:val="20"/>
        </w:rPr>
        <w:t xml:space="preserve">   </w:t>
      </w:r>
      <w:r w:rsidR="00D7726D" w:rsidRPr="00FB0D28">
        <w:rPr>
          <w:sz w:val="20"/>
          <w:szCs w:val="20"/>
        </w:rPr>
        <w:t>(6)</w:t>
      </w:r>
    </w:p>
    <w:p w14:paraId="729EA350" w14:textId="77777777" w:rsidR="00A73E7F" w:rsidRDefault="005E7A86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where X</w:t>
      </w:r>
      <w:r w:rsidRPr="00FB0D28">
        <w:rPr>
          <w:sz w:val="20"/>
          <w:szCs w:val="20"/>
          <w:vertAlign w:val="subscript"/>
        </w:rPr>
        <w:t>1</w:t>
      </w:r>
      <w:r w:rsidR="00EA4C00" w:rsidRPr="001948EB">
        <w:rPr>
          <w:sz w:val="20"/>
          <w:szCs w:val="20"/>
        </w:rPr>
        <w:t>,</w:t>
      </w:r>
      <w:r w:rsidRPr="00FB0D28">
        <w:rPr>
          <w:sz w:val="20"/>
          <w:szCs w:val="20"/>
        </w:rPr>
        <w:t>.....</w:t>
      </w:r>
      <w:r w:rsidR="00EA4C00">
        <w:rPr>
          <w:sz w:val="20"/>
          <w:szCs w:val="20"/>
        </w:rPr>
        <w:t xml:space="preserve">, </w:t>
      </w:r>
      <w:r w:rsidRPr="00FB0D28">
        <w:rPr>
          <w:sz w:val="20"/>
          <w:szCs w:val="20"/>
        </w:rPr>
        <w:t>X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>,....,</w:t>
      </w:r>
      <w:r w:rsidR="00EA4C00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X</w:t>
      </w:r>
      <w:r w:rsidRPr="00FB0D28">
        <w:rPr>
          <w:sz w:val="20"/>
          <w:szCs w:val="20"/>
          <w:vertAlign w:val="subscript"/>
        </w:rPr>
        <w:t>N</w:t>
      </w:r>
      <w:r w:rsidRPr="00FB0D28">
        <w:rPr>
          <w:sz w:val="20"/>
          <w:szCs w:val="20"/>
        </w:rPr>
        <w:t xml:space="preserve"> represent </w:t>
      </w:r>
      <w:r w:rsidR="000745EC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>model input parameters.</w:t>
      </w:r>
    </w:p>
    <w:p w14:paraId="4AEC32EA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626A28C7" w14:textId="77777777" w:rsidR="005E7A86" w:rsidRDefault="005E7A86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The uncertainty of the result (u(Y)) depends on the uncertainty of the input parameters and is described by the equation following the </w:t>
      </w:r>
      <w:r w:rsidR="0037764E" w:rsidRPr="00FB0D28">
        <w:rPr>
          <w:sz w:val="20"/>
          <w:szCs w:val="20"/>
        </w:rPr>
        <w:t>law of propagation of errors</w:t>
      </w:r>
      <w:r w:rsidR="001A6779" w:rsidRPr="00FB0D28">
        <w:rPr>
          <w:sz w:val="20"/>
          <w:szCs w:val="20"/>
        </w:rPr>
        <w:t xml:space="preserve"> [9]</w:t>
      </w:r>
      <w:r w:rsidRPr="00FB0D28">
        <w:rPr>
          <w:sz w:val="20"/>
          <w:szCs w:val="20"/>
        </w:rPr>
        <w:t>:</w:t>
      </w:r>
    </w:p>
    <w:p w14:paraId="1DAB381B" w14:textId="77777777" w:rsidR="00A73E7F" w:rsidRPr="00FB0D28" w:rsidRDefault="00A73E7F" w:rsidP="00A73E7F">
      <w:pPr>
        <w:spacing w:after="0" w:line="240" w:lineRule="auto"/>
        <w:rPr>
          <w:sz w:val="20"/>
          <w:szCs w:val="20"/>
        </w:rPr>
      </w:pPr>
    </w:p>
    <w:p w14:paraId="4C94272B" w14:textId="77777777" w:rsidR="005E7A86" w:rsidRPr="00FB0D28" w:rsidRDefault="005E7A86" w:rsidP="00A73E7F">
      <w:pPr>
        <w:spacing w:line="360" w:lineRule="auto"/>
        <w:ind w:firstLine="720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u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∂Y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∂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e>
            </m:nary>
          </m:e>
        </m:rad>
      </m:oMath>
      <w:r w:rsidR="00D7726D" w:rsidRPr="00FB0D28">
        <w:rPr>
          <w:sz w:val="20"/>
          <w:szCs w:val="20"/>
        </w:rPr>
        <w:t xml:space="preserve">                                            </w:t>
      </w:r>
      <w:r w:rsidR="00D7726D" w:rsidRPr="00FB0D28">
        <w:rPr>
          <w:sz w:val="20"/>
          <w:szCs w:val="20"/>
        </w:rPr>
        <w:tab/>
        <w:t xml:space="preserve">                                      </w:t>
      </w:r>
      <w:r w:rsidR="003A2D10" w:rsidRPr="00FB0D28">
        <w:rPr>
          <w:sz w:val="20"/>
          <w:szCs w:val="20"/>
        </w:rPr>
        <w:t xml:space="preserve"> </w:t>
      </w:r>
      <w:r w:rsidR="00D7726D" w:rsidRPr="00FB0D28">
        <w:rPr>
          <w:sz w:val="20"/>
          <w:szCs w:val="20"/>
        </w:rPr>
        <w:t xml:space="preserve"> </w:t>
      </w:r>
      <w:r w:rsidR="00A73E7F">
        <w:rPr>
          <w:sz w:val="20"/>
          <w:szCs w:val="20"/>
        </w:rPr>
        <w:tab/>
      </w:r>
      <w:r w:rsidR="00A73E7F">
        <w:rPr>
          <w:sz w:val="20"/>
          <w:szCs w:val="20"/>
        </w:rPr>
        <w:tab/>
        <w:t xml:space="preserve">  </w:t>
      </w:r>
      <w:r w:rsidR="00D7726D" w:rsidRPr="00FB0D28">
        <w:rPr>
          <w:sz w:val="20"/>
          <w:szCs w:val="20"/>
        </w:rPr>
        <w:t xml:space="preserve"> (7)</w:t>
      </w:r>
    </w:p>
    <w:p w14:paraId="6AAF81C6" w14:textId="77777777" w:rsidR="00A73E7F" w:rsidRDefault="0037764E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where u(X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>) are the standard uncertainties of the input parameters and δY/δX</w:t>
      </w:r>
      <w:r w:rsidRPr="00FB0D28">
        <w:rPr>
          <w:sz w:val="20"/>
          <w:szCs w:val="20"/>
          <w:vertAlign w:val="subscript"/>
        </w:rPr>
        <w:t>i</w:t>
      </w:r>
      <w:r w:rsidR="00227A35" w:rsidRPr="00FB0D28">
        <w:rPr>
          <w:sz w:val="20"/>
          <w:szCs w:val="20"/>
        </w:rPr>
        <w:t xml:space="preserve"> is a sensitivity coefficient.</w:t>
      </w:r>
    </w:p>
    <w:p w14:paraId="6A126B02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5FA02303" w14:textId="77777777" w:rsidR="0037764E" w:rsidRDefault="0037764E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sensitivity coefficient describes how the measurement result varies with changes in the valu</w:t>
      </w:r>
      <w:r w:rsidR="00377B7E" w:rsidRPr="00FB0D28">
        <w:rPr>
          <w:sz w:val="20"/>
          <w:szCs w:val="20"/>
        </w:rPr>
        <w:t>e of input estimates. Eq</w:t>
      </w:r>
      <w:r w:rsidR="00A73E7F">
        <w:rPr>
          <w:sz w:val="20"/>
          <w:szCs w:val="20"/>
        </w:rPr>
        <w:t>uation</w:t>
      </w:r>
      <w:r w:rsidR="003A2D10" w:rsidRPr="00FB0D28">
        <w:rPr>
          <w:sz w:val="20"/>
          <w:szCs w:val="20"/>
        </w:rPr>
        <w:t xml:space="preserve"> 7</w:t>
      </w:r>
      <w:r w:rsidRPr="00FB0D28">
        <w:rPr>
          <w:sz w:val="20"/>
          <w:szCs w:val="20"/>
        </w:rPr>
        <w:t xml:space="preserve"> is valid for measurements where there is no correlation between input parameters. The relationship between the uncertainty of IV (u(IV)) and the uncertainty of the independent input quantities, which </w:t>
      </w:r>
      <w:r w:rsidR="000745EC">
        <w:rPr>
          <w:sz w:val="20"/>
          <w:szCs w:val="20"/>
        </w:rPr>
        <w:t>is</w:t>
      </w:r>
      <w:r w:rsidR="000745EC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not correlated, is expressed as:</w:t>
      </w:r>
    </w:p>
    <w:p w14:paraId="1D6C0A86" w14:textId="77777777" w:rsidR="00A73E7F" w:rsidRPr="00FB0D28" w:rsidRDefault="00A73E7F" w:rsidP="00A73E7F">
      <w:pPr>
        <w:spacing w:after="0" w:line="240" w:lineRule="auto"/>
        <w:rPr>
          <w:sz w:val="20"/>
          <w:szCs w:val="20"/>
        </w:rPr>
      </w:pPr>
    </w:p>
    <w:p w14:paraId="54DC87C0" w14:textId="77777777" w:rsidR="0037764E" w:rsidRPr="00FB0D28" w:rsidRDefault="00C25A21" w:rsidP="00A73E7F">
      <w:pPr>
        <w:spacing w:line="360" w:lineRule="auto"/>
        <w:ind w:firstLine="720"/>
        <w:jc w:val="left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u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IV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B-S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×12.69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m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.u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B-S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×M×12.69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.u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M×12.69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.u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B-S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B-S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×M×12.69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.u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rep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ctrlPr>
                  <w:rPr>
                    <w:rFonts w:ascii="Cambria Math" w:eastAsia="Cambria Math" w:hAnsi="Cambria Math" w:cs="Cambria Math"/>
                    <w:i/>
                    <w:sz w:val="20"/>
                    <w:szCs w:val="2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B-S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×M×12.69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.u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rec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eqArr>
          </m:e>
        </m:rad>
      </m:oMath>
      <w:r w:rsidR="00D7726D" w:rsidRPr="00FB0D28">
        <w:rPr>
          <w:sz w:val="20"/>
          <w:szCs w:val="20"/>
        </w:rPr>
        <w:t xml:space="preserve">                                      </w:t>
      </w:r>
      <w:r w:rsidR="003A2D10" w:rsidRPr="00FB0D28">
        <w:rPr>
          <w:sz w:val="20"/>
          <w:szCs w:val="20"/>
        </w:rPr>
        <w:t xml:space="preserve">    </w:t>
      </w:r>
      <w:r w:rsidR="00D7726D" w:rsidRPr="00FB0D28">
        <w:rPr>
          <w:sz w:val="20"/>
          <w:szCs w:val="20"/>
        </w:rPr>
        <w:t xml:space="preserve"> </w:t>
      </w:r>
      <w:r w:rsidR="00A73E7F">
        <w:rPr>
          <w:sz w:val="20"/>
          <w:szCs w:val="20"/>
        </w:rPr>
        <w:t xml:space="preserve">            </w:t>
      </w:r>
      <w:r w:rsidR="00D7726D" w:rsidRPr="00FB0D28">
        <w:rPr>
          <w:sz w:val="20"/>
          <w:szCs w:val="20"/>
        </w:rPr>
        <w:t>(8)</w:t>
      </w:r>
    </w:p>
    <w:p w14:paraId="2B50BF1F" w14:textId="77777777" w:rsidR="00A73E7F" w:rsidRDefault="00227A35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A</w:t>
      </w:r>
      <w:r w:rsidR="00F1255A" w:rsidRPr="00FB0D28">
        <w:rPr>
          <w:sz w:val="20"/>
          <w:szCs w:val="20"/>
        </w:rPr>
        <w:t>n expanded uncertainty at</w:t>
      </w:r>
      <w:r w:rsidR="00E17A05" w:rsidRPr="00FB0D28">
        <w:rPr>
          <w:sz w:val="20"/>
          <w:szCs w:val="20"/>
        </w:rPr>
        <w:t xml:space="preserve"> 95% confidence level</w:t>
      </w:r>
      <w:r w:rsidRPr="00FB0D28">
        <w:rPr>
          <w:sz w:val="20"/>
          <w:szCs w:val="20"/>
        </w:rPr>
        <w:t xml:space="preserve"> is obtained</w:t>
      </w:r>
      <w:r w:rsidR="00E17A05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by multiplying </w:t>
      </w:r>
      <w:r w:rsidR="00E17A05" w:rsidRPr="00FB0D28">
        <w:rPr>
          <w:sz w:val="20"/>
          <w:szCs w:val="20"/>
        </w:rPr>
        <w:t xml:space="preserve">the combined uncertainty </w:t>
      </w:r>
      <w:r w:rsidRPr="00FB0D28">
        <w:rPr>
          <w:sz w:val="20"/>
          <w:szCs w:val="20"/>
        </w:rPr>
        <w:t xml:space="preserve">with </w:t>
      </w:r>
      <w:r w:rsidR="00AB25C3" w:rsidRPr="00FB0D28">
        <w:rPr>
          <w:sz w:val="20"/>
          <w:szCs w:val="20"/>
        </w:rPr>
        <w:t>a</w:t>
      </w:r>
      <w:r w:rsidR="00E17A05" w:rsidRPr="00FB0D28">
        <w:rPr>
          <w:sz w:val="20"/>
          <w:szCs w:val="20"/>
        </w:rPr>
        <w:t xml:space="preserve"> coverage factor </w:t>
      </w:r>
      <w:r w:rsidR="00F1255A" w:rsidRPr="00FB0D28">
        <w:rPr>
          <w:sz w:val="20"/>
          <w:szCs w:val="20"/>
        </w:rPr>
        <w:t>(</w:t>
      </w:r>
      <w:r w:rsidR="00E17A05" w:rsidRPr="00FB0D28">
        <w:rPr>
          <w:sz w:val="20"/>
          <w:szCs w:val="20"/>
        </w:rPr>
        <w:t>k</w:t>
      </w:r>
      <w:r w:rsidR="00F1255A" w:rsidRPr="00FB0D28">
        <w:rPr>
          <w:sz w:val="20"/>
          <w:szCs w:val="20"/>
        </w:rPr>
        <w:t>)</w:t>
      </w:r>
      <w:r w:rsidR="00E17A05" w:rsidRPr="00FB0D28">
        <w:rPr>
          <w:sz w:val="20"/>
          <w:szCs w:val="20"/>
        </w:rPr>
        <w:t xml:space="preserve"> of 1.96.</w:t>
      </w:r>
      <w:r w:rsidR="003901AC" w:rsidRPr="00FB0D28">
        <w:rPr>
          <w:sz w:val="20"/>
          <w:szCs w:val="20"/>
        </w:rPr>
        <w:t xml:space="preserve"> </w:t>
      </w:r>
      <w:r w:rsidR="00E17A05" w:rsidRPr="00FB0D28">
        <w:rPr>
          <w:sz w:val="20"/>
          <w:szCs w:val="20"/>
        </w:rPr>
        <w:t>The standard uncertainties</w:t>
      </w:r>
      <w:r w:rsidR="00075E86" w:rsidRPr="00FB0D28">
        <w:rPr>
          <w:sz w:val="20"/>
          <w:szCs w:val="20"/>
        </w:rPr>
        <w:t>, i.e.</w:t>
      </w:r>
      <w:r w:rsidR="000745EC">
        <w:rPr>
          <w:sz w:val="20"/>
          <w:szCs w:val="20"/>
        </w:rPr>
        <w:t>,</w:t>
      </w:r>
      <w:r w:rsidR="00E17A05" w:rsidRPr="00FB0D28">
        <w:rPr>
          <w:sz w:val="20"/>
          <w:szCs w:val="20"/>
        </w:rPr>
        <w:t xml:space="preserve"> u(</w:t>
      </w:r>
      <w:r w:rsidR="00DD01B9" w:rsidRPr="00FB0D28">
        <w:rPr>
          <w:sz w:val="20"/>
          <w:szCs w:val="20"/>
        </w:rPr>
        <w:t>M</w:t>
      </w:r>
      <w:r w:rsidR="00E17A05" w:rsidRPr="00FB0D28">
        <w:rPr>
          <w:sz w:val="20"/>
          <w:szCs w:val="20"/>
        </w:rPr>
        <w:t>), u(</w:t>
      </w:r>
      <w:r w:rsidR="00DD01B9" w:rsidRPr="00FB0D28">
        <w:rPr>
          <w:sz w:val="20"/>
          <w:szCs w:val="20"/>
        </w:rPr>
        <w:t>m)</w:t>
      </w:r>
      <w:r w:rsidR="000745EC">
        <w:rPr>
          <w:sz w:val="20"/>
          <w:szCs w:val="20"/>
        </w:rPr>
        <w:t>,</w:t>
      </w:r>
      <w:r w:rsidR="00DD01B9" w:rsidRPr="00FB0D28">
        <w:rPr>
          <w:sz w:val="20"/>
          <w:szCs w:val="20"/>
        </w:rPr>
        <w:t xml:space="preserve"> and </w:t>
      </w:r>
      <w:r w:rsidR="00E17A05" w:rsidRPr="00FB0D28">
        <w:rPr>
          <w:sz w:val="20"/>
          <w:szCs w:val="20"/>
        </w:rPr>
        <w:t>u(</w:t>
      </w:r>
      <w:r w:rsidR="00DD01B9" w:rsidRPr="00FB0D28">
        <w:rPr>
          <w:sz w:val="20"/>
          <w:szCs w:val="20"/>
        </w:rPr>
        <w:t>B-S</w:t>
      </w:r>
      <w:r w:rsidR="00E17A05" w:rsidRPr="00FB0D28">
        <w:rPr>
          <w:sz w:val="20"/>
          <w:szCs w:val="20"/>
        </w:rPr>
        <w:t>) co</w:t>
      </w:r>
      <w:r w:rsidR="00075E86" w:rsidRPr="00FB0D28">
        <w:rPr>
          <w:sz w:val="20"/>
          <w:szCs w:val="20"/>
        </w:rPr>
        <w:t xml:space="preserve">nstituted </w:t>
      </w:r>
      <w:r w:rsidR="00E17A05" w:rsidRPr="00FB0D28">
        <w:rPr>
          <w:sz w:val="20"/>
          <w:szCs w:val="20"/>
        </w:rPr>
        <w:t>various uncertainty</w:t>
      </w:r>
      <w:r w:rsidR="00DD01B9" w:rsidRPr="00FB0D28">
        <w:rPr>
          <w:sz w:val="20"/>
          <w:szCs w:val="20"/>
        </w:rPr>
        <w:t xml:space="preserve"> </w:t>
      </w:r>
      <w:r w:rsidR="00E17A05" w:rsidRPr="00FB0D28">
        <w:rPr>
          <w:sz w:val="20"/>
          <w:szCs w:val="20"/>
        </w:rPr>
        <w:t>contributions obtained from</w:t>
      </w:r>
      <w:r w:rsidR="00DD01B9" w:rsidRPr="00FB0D28">
        <w:rPr>
          <w:sz w:val="20"/>
          <w:szCs w:val="20"/>
        </w:rPr>
        <w:t xml:space="preserve"> </w:t>
      </w:r>
      <w:r w:rsidR="00E17A05" w:rsidRPr="00FB0D28">
        <w:rPr>
          <w:sz w:val="20"/>
          <w:szCs w:val="20"/>
        </w:rPr>
        <w:t>uncertainty budgets.</w:t>
      </w:r>
    </w:p>
    <w:p w14:paraId="53C0D117" w14:textId="77777777" w:rsidR="00A73E7F" w:rsidRDefault="00A73E7F" w:rsidP="00A73E7F">
      <w:pPr>
        <w:spacing w:after="0" w:line="240" w:lineRule="auto"/>
        <w:rPr>
          <w:sz w:val="20"/>
          <w:szCs w:val="20"/>
        </w:rPr>
      </w:pPr>
    </w:p>
    <w:p w14:paraId="27224E7A" w14:textId="77777777" w:rsidR="007816B7" w:rsidRDefault="00E17A05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Relative unce</w:t>
      </w:r>
      <w:r w:rsidR="002B0D23" w:rsidRPr="00FB0D28">
        <w:rPr>
          <w:sz w:val="20"/>
          <w:szCs w:val="20"/>
        </w:rPr>
        <w:t>rtainty variance contributions we</w:t>
      </w:r>
      <w:r w:rsidRPr="00FB0D28">
        <w:rPr>
          <w:sz w:val="20"/>
          <w:szCs w:val="20"/>
        </w:rPr>
        <w:t>re used</w:t>
      </w:r>
      <w:r w:rsidR="00DD01B9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to </w:t>
      </w:r>
      <w:r w:rsidR="00075E86" w:rsidRPr="00FB0D28">
        <w:rPr>
          <w:sz w:val="20"/>
          <w:szCs w:val="20"/>
        </w:rPr>
        <w:t>show</w:t>
      </w:r>
      <w:r w:rsidRPr="00FB0D28">
        <w:rPr>
          <w:sz w:val="20"/>
          <w:szCs w:val="20"/>
        </w:rPr>
        <w:t xml:space="preserve"> the relative impact of different uncertainty</w:t>
      </w:r>
      <w:r w:rsidR="00DD01B9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components. The relative uncertainty variance contribution</w:t>
      </w:r>
      <w:r w:rsidR="00DD01B9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(r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>) of an uncertainty component X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 xml:space="preserve"> to the combined</w:t>
      </w:r>
      <w:r w:rsidR="00DD01B9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standard uncertainty, expressed in %</w:t>
      </w:r>
      <w:r w:rsidR="00075E86" w:rsidRPr="00FB0D28">
        <w:rPr>
          <w:sz w:val="20"/>
          <w:szCs w:val="20"/>
        </w:rPr>
        <w:t xml:space="preserve">, is defined </w:t>
      </w:r>
      <w:r w:rsidRPr="00FB0D28">
        <w:rPr>
          <w:sz w:val="20"/>
          <w:szCs w:val="20"/>
        </w:rPr>
        <w:t>as:</w:t>
      </w:r>
    </w:p>
    <w:p w14:paraId="6A29601B" w14:textId="77777777" w:rsidR="00A73E7F" w:rsidRPr="00FB0D28" w:rsidRDefault="00A73E7F" w:rsidP="00A73E7F">
      <w:pPr>
        <w:spacing w:after="0" w:line="240" w:lineRule="auto"/>
        <w:rPr>
          <w:sz w:val="20"/>
          <w:szCs w:val="20"/>
        </w:rPr>
      </w:pPr>
    </w:p>
    <w:p w14:paraId="5058D814" w14:textId="77777777" w:rsidR="00DD01B9" w:rsidRPr="00FB0D28" w:rsidRDefault="00F430D5" w:rsidP="00A73E7F">
      <w:pPr>
        <w:spacing w:line="360" w:lineRule="auto"/>
        <w:ind w:firstLine="72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0"/>
            <w:szCs w:val="20"/>
          </w:rPr>
          <m:t>.100</m:t>
        </m:r>
      </m:oMath>
      <w:r w:rsidR="00D7726D" w:rsidRPr="00FB0D28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3A2D10" w:rsidRPr="00FB0D28">
        <w:rPr>
          <w:sz w:val="20"/>
          <w:szCs w:val="20"/>
        </w:rPr>
        <w:t xml:space="preserve">     </w:t>
      </w:r>
      <w:r w:rsidR="00D7726D" w:rsidRPr="00FB0D28">
        <w:rPr>
          <w:sz w:val="20"/>
          <w:szCs w:val="20"/>
        </w:rPr>
        <w:t xml:space="preserve"> </w:t>
      </w:r>
      <w:r w:rsidR="00A73E7F">
        <w:rPr>
          <w:sz w:val="20"/>
          <w:szCs w:val="20"/>
        </w:rPr>
        <w:t xml:space="preserve">                        </w:t>
      </w:r>
      <w:r w:rsidR="00D7726D" w:rsidRPr="00FB0D28">
        <w:rPr>
          <w:sz w:val="20"/>
          <w:szCs w:val="20"/>
        </w:rPr>
        <w:t>(9)</w:t>
      </w:r>
    </w:p>
    <w:p w14:paraId="7B666329" w14:textId="77777777" w:rsidR="00DD01B9" w:rsidRPr="00FB0D28" w:rsidRDefault="00DD01B9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where Y is the model equation ((Y=f(X</w:t>
      </w:r>
      <w:r w:rsidRPr="00FB0D28">
        <w:rPr>
          <w:sz w:val="20"/>
          <w:szCs w:val="20"/>
          <w:vertAlign w:val="subscript"/>
        </w:rPr>
        <w:t>1</w:t>
      </w:r>
      <w:r w:rsidRPr="00FB0D28">
        <w:rPr>
          <w:sz w:val="20"/>
          <w:szCs w:val="20"/>
        </w:rPr>
        <w:t>, X</w:t>
      </w:r>
      <w:r w:rsidRPr="00FB0D28">
        <w:rPr>
          <w:sz w:val="20"/>
          <w:szCs w:val="20"/>
          <w:vertAlign w:val="subscript"/>
        </w:rPr>
        <w:t>2</w:t>
      </w:r>
      <w:r w:rsidRPr="00FB0D28">
        <w:rPr>
          <w:sz w:val="20"/>
          <w:szCs w:val="20"/>
        </w:rPr>
        <w:t>, ... ... ..., X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>, ..., X</w:t>
      </w:r>
      <w:r w:rsidRPr="00FB0D28">
        <w:rPr>
          <w:sz w:val="20"/>
          <w:szCs w:val="20"/>
          <w:vertAlign w:val="subscript"/>
        </w:rPr>
        <w:t>N</w:t>
      </w:r>
      <w:r w:rsidRPr="00FB0D28">
        <w:rPr>
          <w:sz w:val="20"/>
          <w:szCs w:val="20"/>
        </w:rPr>
        <w:t>)), X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 xml:space="preserve"> are the input parameters of the model</w:t>
      </w:r>
      <w:r w:rsidR="00202276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u(Y) is the combined uncertainty calculated according to Eq. </w:t>
      </w:r>
      <w:r w:rsidR="00377B7E" w:rsidRPr="00FB0D28">
        <w:rPr>
          <w:sz w:val="20"/>
          <w:szCs w:val="20"/>
        </w:rPr>
        <w:t>(7)</w:t>
      </w:r>
      <w:r w:rsidRPr="00FB0D28">
        <w:rPr>
          <w:sz w:val="20"/>
          <w:szCs w:val="20"/>
        </w:rPr>
        <w:t>.</w:t>
      </w:r>
    </w:p>
    <w:p w14:paraId="21F70B51" w14:textId="77777777" w:rsidR="003A62F3" w:rsidRPr="00FB0D28" w:rsidRDefault="003A62F3" w:rsidP="0007210D">
      <w:pPr>
        <w:spacing w:line="360" w:lineRule="auto"/>
        <w:rPr>
          <w:sz w:val="20"/>
          <w:szCs w:val="20"/>
        </w:rPr>
      </w:pPr>
    </w:p>
    <w:p w14:paraId="1D79D9CD" w14:textId="77777777" w:rsidR="003A62F3" w:rsidRPr="00FB0D28" w:rsidRDefault="003A62F3" w:rsidP="00A73E7F">
      <w:pPr>
        <w:spacing w:after="0" w:line="240" w:lineRule="auto"/>
        <w:jc w:val="center"/>
        <w:rPr>
          <w:b/>
          <w:sz w:val="20"/>
          <w:szCs w:val="20"/>
        </w:rPr>
      </w:pPr>
      <w:r w:rsidRPr="00FB0D28">
        <w:rPr>
          <w:b/>
          <w:sz w:val="20"/>
          <w:szCs w:val="20"/>
        </w:rPr>
        <w:lastRenderedPageBreak/>
        <w:t xml:space="preserve">Results and </w:t>
      </w:r>
      <w:r w:rsidR="00A73E7F">
        <w:rPr>
          <w:b/>
          <w:sz w:val="20"/>
          <w:szCs w:val="20"/>
        </w:rPr>
        <w:t>D</w:t>
      </w:r>
      <w:r w:rsidRPr="00FB0D28">
        <w:rPr>
          <w:b/>
          <w:sz w:val="20"/>
          <w:szCs w:val="20"/>
        </w:rPr>
        <w:t>iscussion</w:t>
      </w:r>
    </w:p>
    <w:p w14:paraId="66A549DD" w14:textId="77777777" w:rsidR="00C00D7D" w:rsidRDefault="00C00D7D" w:rsidP="00A73E7F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values of the input quantities</w:t>
      </w:r>
      <w:r w:rsidR="001F2860" w:rsidRPr="00FB0D28">
        <w:rPr>
          <w:sz w:val="20"/>
          <w:szCs w:val="20"/>
        </w:rPr>
        <w:t>, i.e.</w:t>
      </w:r>
      <w:r w:rsidR="00202276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</w:t>
      </w:r>
      <w:r w:rsidR="00385023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 xml:space="preserve">, </w:t>
      </w:r>
      <w:r w:rsidR="00385023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 xml:space="preserve">, </w:t>
      </w:r>
      <w:r w:rsidR="00385023" w:rsidRPr="00FB0D28">
        <w:rPr>
          <w:sz w:val="20"/>
          <w:szCs w:val="20"/>
        </w:rPr>
        <w:t>B-S</w:t>
      </w:r>
      <w:r w:rsidRPr="00FB0D28">
        <w:rPr>
          <w:sz w:val="20"/>
          <w:szCs w:val="20"/>
        </w:rPr>
        <w:t xml:space="preserve">, </w:t>
      </w:r>
      <w:r w:rsidR="00385023" w:rsidRPr="00FB0D28">
        <w:rPr>
          <w:sz w:val="20"/>
          <w:szCs w:val="20"/>
        </w:rPr>
        <w:t>rep</w:t>
      </w:r>
      <w:r w:rsidR="00202276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</w:t>
      </w:r>
      <w:r w:rsidR="00385023" w:rsidRPr="00FB0D28">
        <w:rPr>
          <w:sz w:val="20"/>
          <w:szCs w:val="20"/>
        </w:rPr>
        <w:t>rec</w:t>
      </w:r>
      <w:r w:rsidR="001F2860" w:rsidRPr="00FB0D28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as well as their respective s</w:t>
      </w:r>
      <w:r w:rsidR="001F2860" w:rsidRPr="00FB0D28">
        <w:rPr>
          <w:sz w:val="20"/>
          <w:szCs w:val="20"/>
        </w:rPr>
        <w:t>tandard uncertainty</w:t>
      </w:r>
      <w:r w:rsidR="00DD01B9" w:rsidRPr="00FB0D28">
        <w:rPr>
          <w:sz w:val="20"/>
          <w:szCs w:val="20"/>
        </w:rPr>
        <w:t xml:space="preserve"> are listed</w:t>
      </w:r>
      <w:r w:rsidR="00D7726D" w:rsidRPr="00FB0D28">
        <w:rPr>
          <w:sz w:val="20"/>
          <w:szCs w:val="20"/>
        </w:rPr>
        <w:t xml:space="preserve"> in Table 1</w:t>
      </w:r>
      <w:r w:rsidRPr="00FB0D28">
        <w:rPr>
          <w:sz w:val="20"/>
          <w:szCs w:val="20"/>
        </w:rPr>
        <w:t xml:space="preserve">. Standard uncertainties of the model input quantities </w:t>
      </w:r>
      <w:r w:rsidR="00F1255A" w:rsidRPr="00FB0D28">
        <w:rPr>
          <w:sz w:val="20"/>
          <w:szCs w:val="20"/>
        </w:rPr>
        <w:t>we</w:t>
      </w:r>
      <w:r w:rsidRPr="00FB0D28">
        <w:rPr>
          <w:sz w:val="20"/>
          <w:szCs w:val="20"/>
        </w:rPr>
        <w:t>re also based on uncertainty budgets</w:t>
      </w:r>
      <w:r w:rsidR="005D4111" w:rsidRPr="00FB0D28">
        <w:rPr>
          <w:sz w:val="20"/>
          <w:szCs w:val="20"/>
        </w:rPr>
        <w:t xml:space="preserve"> and calculated according to Eq. </w:t>
      </w:r>
      <w:r w:rsidR="00377B7E" w:rsidRPr="00FB0D28">
        <w:rPr>
          <w:sz w:val="20"/>
          <w:szCs w:val="20"/>
        </w:rPr>
        <w:t>(7)</w:t>
      </w:r>
      <w:r w:rsidRPr="00FB0D28">
        <w:rPr>
          <w:sz w:val="20"/>
          <w:szCs w:val="20"/>
        </w:rPr>
        <w:t xml:space="preserve">. The details for </w:t>
      </w:r>
      <w:r w:rsidR="0005387E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 xml:space="preserve"> </w:t>
      </w:r>
      <w:r w:rsidR="005D4111" w:rsidRPr="00FB0D28">
        <w:rPr>
          <w:sz w:val="20"/>
          <w:szCs w:val="20"/>
        </w:rPr>
        <w:t>are</w:t>
      </w:r>
      <w:r w:rsidRPr="00FB0D28">
        <w:rPr>
          <w:sz w:val="20"/>
          <w:szCs w:val="20"/>
        </w:rPr>
        <w:t xml:space="preserve"> presented in Table</w:t>
      </w:r>
      <w:r w:rsidR="00D7726D" w:rsidRPr="00FB0D28">
        <w:rPr>
          <w:sz w:val="20"/>
          <w:szCs w:val="20"/>
        </w:rPr>
        <w:t xml:space="preserve"> 2</w:t>
      </w:r>
      <w:r w:rsidRPr="00FB0D28">
        <w:rPr>
          <w:sz w:val="20"/>
          <w:szCs w:val="20"/>
        </w:rPr>
        <w:t>.</w:t>
      </w:r>
    </w:p>
    <w:p w14:paraId="6E0F8C8F" w14:textId="77777777" w:rsidR="00A73E7F" w:rsidRPr="00FB0D28" w:rsidRDefault="00A73E7F" w:rsidP="00A73E7F">
      <w:pPr>
        <w:spacing w:after="0" w:line="240" w:lineRule="auto"/>
        <w:rPr>
          <w:sz w:val="20"/>
          <w:szCs w:val="20"/>
        </w:rPr>
      </w:pPr>
    </w:p>
    <w:p w14:paraId="65902BA7" w14:textId="77777777" w:rsidR="00B469A2" w:rsidRPr="00FB0D28" w:rsidRDefault="00B469A2" w:rsidP="00A73E7F">
      <w:pPr>
        <w:pStyle w:val="Caption"/>
        <w:keepNext/>
        <w:spacing w:before="240" w:line="240" w:lineRule="auto"/>
        <w:ind w:left="851" w:hanging="851"/>
      </w:pPr>
      <w:r w:rsidRPr="00FB0D28">
        <w:rPr>
          <w:b w:val="0"/>
        </w:rPr>
        <w:t>Table 1.</w:t>
      </w:r>
      <w:r w:rsidRPr="00FB0D28">
        <w:t xml:space="preserve"> </w:t>
      </w:r>
      <w:r w:rsidRPr="00FB0D28">
        <w:rPr>
          <w:b w:val="0"/>
        </w:rPr>
        <w:t>Uncertainty components (u</w:t>
      </w:r>
      <w:r w:rsidRPr="00FB0D28">
        <w:rPr>
          <w:b w:val="0"/>
          <w:vertAlign w:val="subscript"/>
        </w:rPr>
        <w:t>xi</w:t>
      </w:r>
      <w:r w:rsidRPr="00FB0D28">
        <w:rPr>
          <w:b w:val="0"/>
        </w:rPr>
        <w:t>) of IV, their standard uncertainty, sensitivity coefficient</w:t>
      </w:r>
      <w:r w:rsidR="00202276">
        <w:rPr>
          <w:b w:val="0"/>
        </w:rPr>
        <w:t>,</w:t>
      </w:r>
      <w:r w:rsidRPr="00FB0D28">
        <w:rPr>
          <w:b w:val="0"/>
        </w:rPr>
        <w:t xml:space="preserve"> and relative variance contribution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1418"/>
        <w:gridCol w:w="1275"/>
        <w:gridCol w:w="1655"/>
      </w:tblGrid>
      <w:tr w:rsidR="009672D0" w:rsidRPr="00FB0D28" w14:paraId="6B149C39" w14:textId="77777777" w:rsidTr="0096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6E7A079" w14:textId="77777777" w:rsidR="009672D0" w:rsidRDefault="00A16DC5" w:rsidP="009672D0">
            <w:pPr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Component</w:t>
            </w:r>
          </w:p>
          <w:p w14:paraId="5F0436FE" w14:textId="77777777" w:rsidR="00A16DC5" w:rsidRPr="00FB0D28" w:rsidRDefault="00A16DC5" w:rsidP="009672D0">
            <w:pPr>
              <w:spacing w:after="0"/>
              <w:jc w:val="center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(X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FBEA3D6" w14:textId="77777777" w:rsidR="00A16DC5" w:rsidRPr="00FB0D28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Symbol</w:t>
            </w:r>
          </w:p>
        </w:tc>
        <w:tc>
          <w:tcPr>
            <w:tcW w:w="992" w:type="dxa"/>
          </w:tcPr>
          <w:p w14:paraId="0FA0225C" w14:textId="77777777" w:rsidR="00A16DC5" w:rsidRPr="00FB0D28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Value (X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D52E031" w14:textId="77777777" w:rsidR="00A16DC5" w:rsidRPr="00FB0D28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Standard </w:t>
            </w:r>
            <w:r w:rsidR="009672D0">
              <w:rPr>
                <w:sz w:val="20"/>
                <w:szCs w:val="20"/>
              </w:rPr>
              <w:t>U</w:t>
            </w:r>
            <w:r w:rsidRPr="00FB0D28">
              <w:rPr>
                <w:sz w:val="20"/>
                <w:szCs w:val="20"/>
              </w:rPr>
              <w:t>ncertainty (u</w:t>
            </w:r>
            <w:r w:rsidRPr="00FB0D28">
              <w:rPr>
                <w:sz w:val="20"/>
                <w:szCs w:val="20"/>
                <w:vertAlign w:val="subscript"/>
              </w:rPr>
              <w:t>xi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F6F7731" w14:textId="77777777" w:rsidR="00A16DC5" w:rsidRPr="00FB0D28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Sensitivity </w:t>
            </w:r>
            <w:r w:rsidR="009672D0">
              <w:rPr>
                <w:sz w:val="20"/>
                <w:szCs w:val="20"/>
              </w:rPr>
              <w:t>C</w:t>
            </w:r>
            <w:r w:rsidRPr="00FB0D28">
              <w:rPr>
                <w:sz w:val="20"/>
                <w:szCs w:val="20"/>
              </w:rPr>
              <w:t>oefficient (δY/δX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655" w:type="dxa"/>
          </w:tcPr>
          <w:p w14:paraId="323C5FE7" w14:textId="77777777" w:rsidR="009672D0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Relative </w:t>
            </w:r>
            <w:r w:rsidR="009672D0" w:rsidRPr="00FB0D28">
              <w:rPr>
                <w:sz w:val="20"/>
                <w:szCs w:val="20"/>
              </w:rPr>
              <w:t xml:space="preserve">Variance Contribution </w:t>
            </w:r>
          </w:p>
          <w:p w14:paraId="5137F73C" w14:textId="77777777" w:rsidR="00A16DC5" w:rsidRPr="00FB0D28" w:rsidRDefault="00A16DC5" w:rsidP="009672D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(r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, %)</w:t>
            </w:r>
          </w:p>
        </w:tc>
      </w:tr>
      <w:tr w:rsidR="009672D0" w:rsidRPr="00FB0D28" w14:paraId="01037DC0" w14:textId="77777777" w:rsidTr="0096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nil"/>
            </w:tcBorders>
          </w:tcPr>
          <w:p w14:paraId="10BA3856" w14:textId="77777777" w:rsidR="00A16DC5" w:rsidRPr="009672D0" w:rsidRDefault="00A16DC5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Molarity of Na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S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O</w:t>
            </w:r>
            <w:r w:rsidRPr="009672D0">
              <w:rPr>
                <w:rFonts w:eastAsia="Times New Roman"/>
                <w:b w:val="0"/>
                <w:bCs w:val="0"/>
                <w:sz w:val="20"/>
                <w:szCs w:val="20"/>
                <w:vertAlign w:val="subscript"/>
              </w:rPr>
              <w:t>3</w:t>
            </w:r>
            <w:r w:rsidRPr="009672D0">
              <w:rPr>
                <w:b w:val="0"/>
                <w:bCs w:val="0"/>
                <w:sz w:val="20"/>
                <w:szCs w:val="20"/>
              </w:rPr>
              <w:t xml:space="preserve"> (mol </w:t>
            </w:r>
            <w:r w:rsidR="00202276" w:rsidRPr="009672D0">
              <w:rPr>
                <w:b w:val="0"/>
                <w:bCs w:val="0"/>
                <w:sz w:val="20"/>
                <w:szCs w:val="20"/>
              </w:rPr>
              <w:t>L</w:t>
            </w:r>
            <w:r w:rsidRPr="009672D0">
              <w:rPr>
                <w:b w:val="0"/>
                <w:bCs w:val="0"/>
                <w:sz w:val="20"/>
                <w:szCs w:val="20"/>
                <w:vertAlign w:val="superscript"/>
              </w:rPr>
              <w:t>-1</w:t>
            </w:r>
            <w:r w:rsidRPr="009672D0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14:paraId="530FF802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bottom w:val="nil"/>
            </w:tcBorders>
          </w:tcPr>
          <w:p w14:paraId="26AA4A7B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0.1</w:t>
            </w:r>
          </w:p>
        </w:tc>
        <w:tc>
          <w:tcPr>
            <w:tcW w:w="1418" w:type="dxa"/>
            <w:tcBorders>
              <w:bottom w:val="nil"/>
            </w:tcBorders>
          </w:tcPr>
          <w:p w14:paraId="6DF81DC8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8.5 x 10</w:t>
            </w:r>
            <w:r w:rsidRPr="009672D0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5" w:type="dxa"/>
            <w:tcBorders>
              <w:bottom w:val="nil"/>
            </w:tcBorders>
          </w:tcPr>
          <w:p w14:paraId="629B7E56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568</w:t>
            </w:r>
          </w:p>
        </w:tc>
        <w:tc>
          <w:tcPr>
            <w:tcW w:w="1655" w:type="dxa"/>
            <w:tcBorders>
              <w:bottom w:val="nil"/>
            </w:tcBorders>
          </w:tcPr>
          <w:p w14:paraId="024A8CAD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0.6</w:t>
            </w:r>
          </w:p>
        </w:tc>
      </w:tr>
      <w:tr w:rsidR="009672D0" w:rsidRPr="00FB0D28" w14:paraId="7FFDCB02" w14:textId="77777777" w:rsidTr="009672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7DFBEB5E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Mass of sample (g)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8163F6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E4B3E7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0.2079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D66F1A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7.1 x 10</w:t>
            </w:r>
            <w:r w:rsidRPr="009672D0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0E52D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273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0914DA0D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0.1</w:t>
            </w:r>
          </w:p>
        </w:tc>
      </w:tr>
      <w:tr w:rsidR="009672D0" w:rsidRPr="00FB0D28" w14:paraId="584993C5" w14:textId="77777777" w:rsidTr="0096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466204F6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Volume of titrant (ml)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652750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B-S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A1E8A6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9.3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67182B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0.0331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17312A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6.11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50C608B9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10.8</w:t>
            </w:r>
          </w:p>
        </w:tc>
      </w:tr>
      <w:tr w:rsidR="009672D0" w:rsidRPr="00FB0D28" w14:paraId="7924E203" w14:textId="77777777" w:rsidTr="009672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</w:tcPr>
          <w:p w14:paraId="19B6E25B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Precision (repeatability)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168538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rep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0165C0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A93743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0.0101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B9EE3E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56.80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14:paraId="24F57F64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86.8</w:t>
            </w:r>
          </w:p>
        </w:tc>
      </w:tr>
      <w:tr w:rsidR="009672D0" w:rsidRPr="00FB0D28" w14:paraId="481DD67E" w14:textId="77777777" w:rsidTr="0096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</w:tcBorders>
          </w:tcPr>
          <w:p w14:paraId="16FF8042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Bias (recovery)</w:t>
            </w:r>
          </w:p>
        </w:tc>
        <w:tc>
          <w:tcPr>
            <w:tcW w:w="992" w:type="dxa"/>
            <w:tcBorders>
              <w:top w:val="nil"/>
            </w:tcBorders>
          </w:tcPr>
          <w:p w14:paraId="62E81E7E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rec</w:t>
            </w:r>
          </w:p>
        </w:tc>
        <w:tc>
          <w:tcPr>
            <w:tcW w:w="992" w:type="dxa"/>
            <w:tcBorders>
              <w:top w:val="nil"/>
            </w:tcBorders>
          </w:tcPr>
          <w:p w14:paraId="7DE6C2A7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0.9995</w:t>
            </w:r>
          </w:p>
        </w:tc>
        <w:tc>
          <w:tcPr>
            <w:tcW w:w="1418" w:type="dxa"/>
            <w:tcBorders>
              <w:top w:val="nil"/>
            </w:tcBorders>
          </w:tcPr>
          <w:p w14:paraId="18C67CAD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0.00142</w:t>
            </w:r>
          </w:p>
        </w:tc>
        <w:tc>
          <w:tcPr>
            <w:tcW w:w="1275" w:type="dxa"/>
            <w:tcBorders>
              <w:top w:val="nil"/>
            </w:tcBorders>
          </w:tcPr>
          <w:p w14:paraId="11A9C401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56.83</w:t>
            </w:r>
          </w:p>
        </w:tc>
        <w:tc>
          <w:tcPr>
            <w:tcW w:w="1655" w:type="dxa"/>
            <w:tcBorders>
              <w:top w:val="nil"/>
            </w:tcBorders>
          </w:tcPr>
          <w:p w14:paraId="38D114F5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1.7</w:t>
            </w:r>
          </w:p>
        </w:tc>
      </w:tr>
    </w:tbl>
    <w:p w14:paraId="3BBA714C" w14:textId="77777777" w:rsidR="00B469A2" w:rsidRPr="009672D0" w:rsidRDefault="00B469A2" w:rsidP="00B469A2">
      <w:pPr>
        <w:spacing w:after="0"/>
        <w:jc w:val="left"/>
        <w:rPr>
          <w:sz w:val="16"/>
          <w:szCs w:val="16"/>
        </w:rPr>
      </w:pPr>
      <w:r w:rsidRPr="009672D0">
        <w:rPr>
          <w:sz w:val="16"/>
          <w:szCs w:val="16"/>
        </w:rPr>
        <w:t>IV = 56.8</w:t>
      </w:r>
      <w:r w:rsidR="009672D0" w:rsidRPr="009672D0">
        <w:rPr>
          <w:sz w:val="16"/>
          <w:szCs w:val="16"/>
        </w:rPr>
        <w:t xml:space="preserve">, </w:t>
      </w:r>
      <w:r w:rsidRPr="009672D0">
        <w:rPr>
          <w:sz w:val="16"/>
          <w:szCs w:val="16"/>
        </w:rPr>
        <w:t>u(IV) = 0.6</w:t>
      </w:r>
    </w:p>
    <w:p w14:paraId="7A993C0F" w14:textId="77777777" w:rsidR="00B469A2" w:rsidRPr="00FB0D28" w:rsidRDefault="00B469A2" w:rsidP="00B469A2">
      <w:pPr>
        <w:spacing w:after="0" w:line="360" w:lineRule="auto"/>
        <w:jc w:val="center"/>
        <w:rPr>
          <w:sz w:val="20"/>
          <w:szCs w:val="20"/>
        </w:rPr>
      </w:pPr>
    </w:p>
    <w:p w14:paraId="63A20847" w14:textId="77777777" w:rsidR="00B469A2" w:rsidRDefault="00D5080F" w:rsidP="009672D0">
      <w:pPr>
        <w:pStyle w:val="Caption"/>
        <w:keepNext/>
        <w:spacing w:after="0" w:line="240" w:lineRule="auto"/>
        <w:ind w:left="851" w:hanging="851"/>
        <w:rPr>
          <w:b w:val="0"/>
        </w:rPr>
      </w:pPr>
      <w:r w:rsidRPr="00FB0D28">
        <w:rPr>
          <w:b w:val="0"/>
        </w:rPr>
        <w:t xml:space="preserve">Table </w:t>
      </w:r>
      <w:r w:rsidR="00B469A2" w:rsidRPr="00FB0D28">
        <w:rPr>
          <w:b w:val="0"/>
        </w:rPr>
        <w:t>2.</w:t>
      </w:r>
      <w:r w:rsidR="00B469A2" w:rsidRPr="00FB0D28">
        <w:t xml:space="preserve"> </w:t>
      </w:r>
      <w:r w:rsidR="00B469A2" w:rsidRPr="00FB0D28">
        <w:rPr>
          <w:b w:val="0"/>
        </w:rPr>
        <w:t>Uncertainty components (u</w:t>
      </w:r>
      <w:r w:rsidR="00B469A2" w:rsidRPr="00FB0D28">
        <w:rPr>
          <w:b w:val="0"/>
          <w:vertAlign w:val="subscript"/>
        </w:rPr>
        <w:t>xi</w:t>
      </w:r>
      <w:r w:rsidR="00B469A2" w:rsidRPr="00FB0D28">
        <w:rPr>
          <w:b w:val="0"/>
        </w:rPr>
        <w:t>) of M, their standard uncertainty, sensitivity coefficient</w:t>
      </w:r>
      <w:r w:rsidR="00202276">
        <w:rPr>
          <w:b w:val="0"/>
        </w:rPr>
        <w:t>,</w:t>
      </w:r>
      <w:r w:rsidR="00B469A2" w:rsidRPr="00FB0D28">
        <w:rPr>
          <w:b w:val="0"/>
        </w:rPr>
        <w:t xml:space="preserve"> and relative variance contribution</w:t>
      </w:r>
    </w:p>
    <w:p w14:paraId="5A247D4F" w14:textId="77777777" w:rsidR="009672D0" w:rsidRPr="009672D0" w:rsidRDefault="009672D0" w:rsidP="009672D0">
      <w:pPr>
        <w:spacing w:after="0" w:line="240" w:lineRule="auto"/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276"/>
        <w:gridCol w:w="851"/>
        <w:gridCol w:w="1417"/>
        <w:gridCol w:w="1701"/>
        <w:gridCol w:w="1513"/>
      </w:tblGrid>
      <w:tr w:rsidR="00A16DC5" w:rsidRPr="00FB0D28" w14:paraId="52E95F49" w14:textId="77777777" w:rsidTr="0096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E820A8" w14:textId="77777777" w:rsidR="00A16DC5" w:rsidRPr="00FB0D28" w:rsidRDefault="00A16DC5" w:rsidP="00B469A2">
            <w:pPr>
              <w:spacing w:after="0"/>
              <w:jc w:val="left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Component (X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839A885" w14:textId="77777777" w:rsidR="00A16DC5" w:rsidRPr="00FB0D28" w:rsidRDefault="00A16DC5" w:rsidP="00B469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Symbol</w:t>
            </w:r>
          </w:p>
        </w:tc>
        <w:tc>
          <w:tcPr>
            <w:tcW w:w="851" w:type="dxa"/>
          </w:tcPr>
          <w:p w14:paraId="7702C7D6" w14:textId="77777777" w:rsidR="00A16DC5" w:rsidRPr="00FB0D28" w:rsidRDefault="00A16DC5" w:rsidP="00B469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>Value (X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0B94E8F" w14:textId="77777777" w:rsidR="00A16DC5" w:rsidRPr="00FB0D28" w:rsidRDefault="00A16DC5" w:rsidP="00B469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Standard </w:t>
            </w:r>
            <w:r w:rsidR="009672D0">
              <w:rPr>
                <w:sz w:val="20"/>
                <w:szCs w:val="20"/>
              </w:rPr>
              <w:t>U</w:t>
            </w:r>
            <w:r w:rsidRPr="00FB0D28">
              <w:rPr>
                <w:sz w:val="20"/>
                <w:szCs w:val="20"/>
              </w:rPr>
              <w:t>ncertainty (u</w:t>
            </w:r>
            <w:r w:rsidRPr="00FB0D28">
              <w:rPr>
                <w:sz w:val="20"/>
                <w:szCs w:val="20"/>
                <w:vertAlign w:val="subscript"/>
              </w:rPr>
              <w:t>xi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0079A7E" w14:textId="77777777" w:rsidR="00A16DC5" w:rsidRPr="00FB0D28" w:rsidRDefault="00A16DC5" w:rsidP="00B469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Sensitivity </w:t>
            </w:r>
            <w:r w:rsidR="009672D0">
              <w:rPr>
                <w:sz w:val="20"/>
                <w:szCs w:val="20"/>
              </w:rPr>
              <w:t>C</w:t>
            </w:r>
            <w:r w:rsidRPr="00FB0D28">
              <w:rPr>
                <w:sz w:val="20"/>
                <w:szCs w:val="20"/>
              </w:rPr>
              <w:t>oefficient (δY/δX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14:paraId="5EBEA5BE" w14:textId="77777777" w:rsidR="00A16DC5" w:rsidRPr="00FB0D28" w:rsidRDefault="00A16DC5" w:rsidP="00B469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B0D28">
              <w:rPr>
                <w:sz w:val="20"/>
                <w:szCs w:val="20"/>
              </w:rPr>
              <w:t xml:space="preserve">Relative </w:t>
            </w:r>
            <w:r w:rsidR="009672D0" w:rsidRPr="00FB0D28">
              <w:rPr>
                <w:sz w:val="20"/>
                <w:szCs w:val="20"/>
              </w:rPr>
              <w:t xml:space="preserve">Variance Contribution </w:t>
            </w:r>
            <w:r w:rsidRPr="00FB0D28">
              <w:rPr>
                <w:sz w:val="20"/>
                <w:szCs w:val="20"/>
              </w:rPr>
              <w:t>(r</w:t>
            </w:r>
            <w:r w:rsidRPr="00FB0D28">
              <w:rPr>
                <w:sz w:val="20"/>
                <w:szCs w:val="20"/>
                <w:vertAlign w:val="subscript"/>
              </w:rPr>
              <w:t>i</w:t>
            </w:r>
            <w:r w:rsidRPr="00FB0D28">
              <w:rPr>
                <w:sz w:val="20"/>
                <w:szCs w:val="20"/>
              </w:rPr>
              <w:t>, %)</w:t>
            </w:r>
          </w:p>
        </w:tc>
      </w:tr>
      <w:tr w:rsidR="00A16DC5" w:rsidRPr="00FB0D28" w14:paraId="46ED2B64" w14:textId="77777777" w:rsidTr="0096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DF9579F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Purity of K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Cr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O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14:paraId="41A36260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pur</w:t>
            </w:r>
          </w:p>
        </w:tc>
        <w:tc>
          <w:tcPr>
            <w:tcW w:w="851" w:type="dxa"/>
            <w:tcBorders>
              <w:bottom w:val="nil"/>
            </w:tcBorders>
          </w:tcPr>
          <w:p w14:paraId="3401E121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0.999</w:t>
            </w:r>
          </w:p>
        </w:tc>
        <w:tc>
          <w:tcPr>
            <w:tcW w:w="1417" w:type="dxa"/>
            <w:tcBorders>
              <w:bottom w:val="nil"/>
            </w:tcBorders>
          </w:tcPr>
          <w:p w14:paraId="47268A2D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2.9 x 10</w:t>
            </w:r>
            <w:r w:rsidRPr="009672D0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701" w:type="dxa"/>
            <w:tcBorders>
              <w:bottom w:val="nil"/>
            </w:tcBorders>
          </w:tcPr>
          <w:p w14:paraId="2C8FBC5C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0.1</w:t>
            </w:r>
          </w:p>
        </w:tc>
        <w:tc>
          <w:tcPr>
            <w:tcW w:w="1513" w:type="dxa"/>
            <w:tcBorders>
              <w:bottom w:val="nil"/>
            </w:tcBorders>
          </w:tcPr>
          <w:p w14:paraId="2139F15C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11.5</w:t>
            </w:r>
          </w:p>
        </w:tc>
      </w:tr>
      <w:tr w:rsidR="00A16DC5" w:rsidRPr="00FB0D28" w14:paraId="2E1B381B" w14:textId="77777777" w:rsidTr="009672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13A6746C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Mass of K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Cr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 w:rsidRPr="009672D0">
              <w:rPr>
                <w:b w:val="0"/>
                <w:bCs w:val="0"/>
                <w:sz w:val="20"/>
                <w:szCs w:val="20"/>
              </w:rPr>
              <w:t>O</w:t>
            </w:r>
            <w:r w:rsidRPr="009672D0">
              <w:rPr>
                <w:b w:val="0"/>
                <w:bCs w:val="0"/>
                <w:sz w:val="20"/>
                <w:szCs w:val="20"/>
                <w:vertAlign w:val="subscript"/>
              </w:rPr>
              <w:t>7</w:t>
            </w:r>
            <w:r w:rsidRPr="009672D0">
              <w:rPr>
                <w:b w:val="0"/>
                <w:bCs w:val="0"/>
                <w:sz w:val="20"/>
                <w:szCs w:val="20"/>
              </w:rPr>
              <w:t xml:space="preserve"> (g)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CD0595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W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B5C27BB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0.1794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6CFB7D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8.2 x 10</w:t>
            </w:r>
            <w:r w:rsidRPr="009672D0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F8B9FC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0.56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7503CEA3" w14:textId="77777777" w:rsidR="00A16DC5" w:rsidRPr="009672D0" w:rsidRDefault="00A16DC5" w:rsidP="00B46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28.4</w:t>
            </w:r>
          </w:p>
        </w:tc>
      </w:tr>
      <w:tr w:rsidR="00A16DC5" w:rsidRPr="00FB0D28" w14:paraId="5CB276F8" w14:textId="77777777" w:rsidTr="0096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</w:tcBorders>
          </w:tcPr>
          <w:p w14:paraId="65442512" w14:textId="77777777" w:rsidR="00A16DC5" w:rsidRPr="009672D0" w:rsidRDefault="00A16DC5" w:rsidP="00B469A2">
            <w:pPr>
              <w:spacing w:after="0"/>
              <w:jc w:val="left"/>
              <w:rPr>
                <w:b w:val="0"/>
                <w:bCs w:val="0"/>
                <w:sz w:val="20"/>
                <w:szCs w:val="20"/>
              </w:rPr>
            </w:pPr>
            <w:r w:rsidRPr="009672D0">
              <w:rPr>
                <w:b w:val="0"/>
                <w:bCs w:val="0"/>
                <w:sz w:val="20"/>
                <w:szCs w:val="20"/>
              </w:rPr>
              <w:t>Volume of titrant (ml)</w:t>
            </w:r>
          </w:p>
        </w:tc>
        <w:tc>
          <w:tcPr>
            <w:tcW w:w="1276" w:type="dxa"/>
            <w:tcBorders>
              <w:top w:val="nil"/>
            </w:tcBorders>
          </w:tcPr>
          <w:p w14:paraId="024F0566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V</w:t>
            </w:r>
          </w:p>
        </w:tc>
        <w:tc>
          <w:tcPr>
            <w:tcW w:w="851" w:type="dxa"/>
            <w:tcBorders>
              <w:top w:val="nil"/>
            </w:tcBorders>
          </w:tcPr>
          <w:p w14:paraId="2C8ED613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36.6</w:t>
            </w:r>
          </w:p>
        </w:tc>
        <w:tc>
          <w:tcPr>
            <w:tcW w:w="1417" w:type="dxa"/>
            <w:tcBorders>
              <w:top w:val="nil"/>
            </w:tcBorders>
          </w:tcPr>
          <w:p w14:paraId="7EB75D55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0.024</w:t>
            </w:r>
          </w:p>
        </w:tc>
        <w:tc>
          <w:tcPr>
            <w:tcW w:w="1701" w:type="dxa"/>
            <w:tcBorders>
              <w:top w:val="nil"/>
            </w:tcBorders>
          </w:tcPr>
          <w:p w14:paraId="5B849331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0.0027</w:t>
            </w:r>
          </w:p>
        </w:tc>
        <w:tc>
          <w:tcPr>
            <w:tcW w:w="1513" w:type="dxa"/>
            <w:tcBorders>
              <w:top w:val="nil"/>
            </w:tcBorders>
          </w:tcPr>
          <w:p w14:paraId="080FAED3" w14:textId="77777777" w:rsidR="00A16DC5" w:rsidRPr="009672D0" w:rsidRDefault="00A16DC5" w:rsidP="00B469A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72D0">
              <w:rPr>
                <w:sz w:val="20"/>
                <w:szCs w:val="20"/>
              </w:rPr>
              <w:t>60.1</w:t>
            </w:r>
          </w:p>
        </w:tc>
      </w:tr>
    </w:tbl>
    <w:p w14:paraId="458AE947" w14:textId="77777777" w:rsidR="00B469A2" w:rsidRPr="009672D0" w:rsidRDefault="00B469A2" w:rsidP="00D5080F">
      <w:pPr>
        <w:spacing w:after="0"/>
        <w:jc w:val="left"/>
        <w:rPr>
          <w:sz w:val="16"/>
          <w:szCs w:val="16"/>
          <w:vertAlign w:val="superscript"/>
        </w:rPr>
      </w:pPr>
      <w:r w:rsidRPr="009672D0">
        <w:rPr>
          <w:sz w:val="16"/>
          <w:szCs w:val="16"/>
        </w:rPr>
        <w:t xml:space="preserve">M = 0.1 mol </w:t>
      </w:r>
      <w:r w:rsidR="00202276" w:rsidRPr="009672D0">
        <w:rPr>
          <w:sz w:val="16"/>
          <w:szCs w:val="16"/>
        </w:rPr>
        <w:t>L</w:t>
      </w:r>
      <w:r w:rsidRPr="009672D0">
        <w:rPr>
          <w:sz w:val="16"/>
          <w:szCs w:val="16"/>
          <w:vertAlign w:val="superscript"/>
        </w:rPr>
        <w:t>-1</w:t>
      </w:r>
      <w:r w:rsidR="009672D0">
        <w:rPr>
          <w:sz w:val="16"/>
          <w:szCs w:val="16"/>
        </w:rPr>
        <w:t>,</w:t>
      </w:r>
      <w:r w:rsidR="009672D0">
        <w:rPr>
          <w:sz w:val="16"/>
          <w:szCs w:val="16"/>
          <w:vertAlign w:val="superscript"/>
        </w:rPr>
        <w:t xml:space="preserve"> </w:t>
      </w:r>
      <w:r w:rsidRPr="009672D0">
        <w:rPr>
          <w:sz w:val="16"/>
          <w:szCs w:val="16"/>
        </w:rPr>
        <w:t xml:space="preserve">u(M) = 0.000085 mol </w:t>
      </w:r>
      <w:r w:rsidR="00202276" w:rsidRPr="009672D0">
        <w:rPr>
          <w:sz w:val="16"/>
          <w:szCs w:val="16"/>
        </w:rPr>
        <w:t>L</w:t>
      </w:r>
      <w:r w:rsidRPr="009672D0">
        <w:rPr>
          <w:sz w:val="16"/>
          <w:szCs w:val="16"/>
          <w:vertAlign w:val="superscript"/>
        </w:rPr>
        <w:t>-1</w:t>
      </w:r>
    </w:p>
    <w:p w14:paraId="7D2412D2" w14:textId="77777777" w:rsidR="009672D0" w:rsidRDefault="009672D0" w:rsidP="009672D0">
      <w:pPr>
        <w:spacing w:after="0" w:line="240" w:lineRule="auto"/>
        <w:rPr>
          <w:sz w:val="20"/>
          <w:szCs w:val="20"/>
        </w:rPr>
      </w:pPr>
    </w:p>
    <w:p w14:paraId="6BF2EDCF" w14:textId="77777777" w:rsidR="009672D0" w:rsidRDefault="007308FF" w:rsidP="009672D0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resu</w:t>
      </w:r>
      <w:r w:rsidR="00F1255A" w:rsidRPr="00FB0D28">
        <w:rPr>
          <w:sz w:val="20"/>
          <w:szCs w:val="20"/>
        </w:rPr>
        <w:t>lt of IV determination was 56.8</w:t>
      </w:r>
      <w:r w:rsidR="00A16DC5" w:rsidRPr="00FB0D28">
        <w:rPr>
          <w:sz w:val="20"/>
          <w:szCs w:val="20"/>
        </w:rPr>
        <w:t xml:space="preserve"> g I</w:t>
      </w:r>
      <w:r w:rsidR="00A16DC5" w:rsidRPr="00FB0D28">
        <w:rPr>
          <w:sz w:val="20"/>
          <w:szCs w:val="20"/>
          <w:vertAlign w:val="subscript"/>
        </w:rPr>
        <w:t>2</w:t>
      </w:r>
      <w:r w:rsidR="00A16DC5" w:rsidRPr="00FB0D28">
        <w:rPr>
          <w:sz w:val="20"/>
          <w:szCs w:val="20"/>
        </w:rPr>
        <w:t>/100 g sample</w:t>
      </w:r>
      <w:r w:rsidRPr="00FB0D28">
        <w:rPr>
          <w:sz w:val="20"/>
          <w:szCs w:val="20"/>
        </w:rPr>
        <w:t xml:space="preserve"> and the evaluated combined uncertainty was </w:t>
      </w:r>
      <w:r w:rsidR="0001421A" w:rsidRPr="00FB0D28">
        <w:rPr>
          <w:sz w:val="20"/>
          <w:szCs w:val="20"/>
        </w:rPr>
        <w:t>0.6</w:t>
      </w:r>
      <w:r w:rsidR="00A16DC5" w:rsidRPr="00FB0D28">
        <w:rPr>
          <w:sz w:val="20"/>
          <w:szCs w:val="20"/>
        </w:rPr>
        <w:t xml:space="preserve"> g I</w:t>
      </w:r>
      <w:r w:rsidR="00A16DC5" w:rsidRPr="00FB0D28">
        <w:rPr>
          <w:sz w:val="20"/>
          <w:szCs w:val="20"/>
          <w:vertAlign w:val="subscript"/>
        </w:rPr>
        <w:t>2</w:t>
      </w:r>
      <w:r w:rsidR="00A16DC5" w:rsidRPr="00FB0D28">
        <w:rPr>
          <w:sz w:val="20"/>
          <w:szCs w:val="20"/>
        </w:rPr>
        <w:t>/100 g sample</w:t>
      </w:r>
      <w:r w:rsidRPr="00FB0D28">
        <w:rPr>
          <w:sz w:val="20"/>
          <w:szCs w:val="20"/>
        </w:rPr>
        <w:t xml:space="preserve">, </w:t>
      </w:r>
      <w:r w:rsidR="001F2860" w:rsidRPr="00FB0D28">
        <w:rPr>
          <w:sz w:val="20"/>
          <w:szCs w:val="20"/>
        </w:rPr>
        <w:t xml:space="preserve">which </w:t>
      </w:r>
      <w:r w:rsidRPr="00FB0D28">
        <w:rPr>
          <w:sz w:val="20"/>
          <w:szCs w:val="20"/>
        </w:rPr>
        <w:t>correspond</w:t>
      </w:r>
      <w:r w:rsidR="001F2860" w:rsidRPr="00FB0D28">
        <w:rPr>
          <w:sz w:val="20"/>
          <w:szCs w:val="20"/>
        </w:rPr>
        <w:t>ed</w:t>
      </w:r>
      <w:r w:rsidRPr="00FB0D28">
        <w:rPr>
          <w:sz w:val="20"/>
          <w:szCs w:val="20"/>
        </w:rPr>
        <w:t xml:space="preserve"> to a rela</w:t>
      </w:r>
      <w:r w:rsidR="0001421A" w:rsidRPr="00FB0D28">
        <w:rPr>
          <w:sz w:val="20"/>
          <w:szCs w:val="20"/>
        </w:rPr>
        <w:t>tive standard uncertainty of 1.1</w:t>
      </w:r>
      <w:r w:rsidRPr="00FB0D28">
        <w:rPr>
          <w:sz w:val="20"/>
          <w:szCs w:val="20"/>
        </w:rPr>
        <w:t xml:space="preserve">%. </w:t>
      </w:r>
      <w:r w:rsidR="00AB25C3" w:rsidRPr="00FB0D28">
        <w:rPr>
          <w:sz w:val="20"/>
          <w:szCs w:val="20"/>
        </w:rPr>
        <w:t>A</w:t>
      </w:r>
      <w:r w:rsidRPr="00FB0D28">
        <w:rPr>
          <w:sz w:val="20"/>
          <w:szCs w:val="20"/>
        </w:rPr>
        <w:t>n expanded uncertainty at 95% confidence level</w:t>
      </w:r>
      <w:r w:rsidR="00AB25C3" w:rsidRPr="00FB0D28">
        <w:rPr>
          <w:sz w:val="20"/>
          <w:szCs w:val="20"/>
        </w:rPr>
        <w:t xml:space="preserve"> was obtained by multiplying the combined uncertainty</w:t>
      </w:r>
      <w:r w:rsidR="00271E51" w:rsidRPr="00FB0D28">
        <w:rPr>
          <w:sz w:val="20"/>
          <w:szCs w:val="20"/>
        </w:rPr>
        <w:t xml:space="preserve"> </w:t>
      </w:r>
      <w:r w:rsidR="00AB25C3" w:rsidRPr="00FB0D28">
        <w:rPr>
          <w:sz w:val="20"/>
          <w:szCs w:val="20"/>
        </w:rPr>
        <w:t>with</w:t>
      </w:r>
      <w:r w:rsidRPr="00FB0D28">
        <w:rPr>
          <w:sz w:val="20"/>
          <w:szCs w:val="20"/>
        </w:rPr>
        <w:t xml:space="preserve"> a coverage factor </w:t>
      </w:r>
      <w:r w:rsidR="00271E51" w:rsidRPr="00FB0D28">
        <w:rPr>
          <w:sz w:val="20"/>
          <w:szCs w:val="20"/>
        </w:rPr>
        <w:t>(</w:t>
      </w:r>
      <w:r w:rsidRPr="00FB0D28">
        <w:rPr>
          <w:sz w:val="20"/>
          <w:szCs w:val="20"/>
        </w:rPr>
        <w:t>k</w:t>
      </w:r>
      <w:r w:rsidR="00E143A9" w:rsidRPr="00FB0D28">
        <w:rPr>
          <w:sz w:val="20"/>
          <w:szCs w:val="20"/>
        </w:rPr>
        <w:t>) of 1.96</w:t>
      </w:r>
      <w:r w:rsidR="00271E51" w:rsidRPr="00FB0D28">
        <w:rPr>
          <w:sz w:val="20"/>
          <w:szCs w:val="20"/>
        </w:rPr>
        <w:t xml:space="preserve">. </w:t>
      </w:r>
      <w:r w:rsidR="001F2860" w:rsidRPr="00FB0D28">
        <w:rPr>
          <w:sz w:val="20"/>
          <w:szCs w:val="20"/>
        </w:rPr>
        <w:t>As a result</w:t>
      </w:r>
      <w:r w:rsidR="0001421A" w:rsidRPr="00FB0D28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the expanded</w:t>
      </w:r>
      <w:r w:rsidR="00271E51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uncertainty of the result of measurement was</w:t>
      </w:r>
      <w:r w:rsidR="00271E51" w:rsidRPr="00FB0D28">
        <w:rPr>
          <w:sz w:val="20"/>
          <w:szCs w:val="20"/>
        </w:rPr>
        <w:t xml:space="preserve"> 56.8</w:t>
      </w:r>
      <w:r w:rsidR="0001421A" w:rsidRPr="00FB0D28">
        <w:rPr>
          <w:sz w:val="20"/>
          <w:szCs w:val="20"/>
        </w:rPr>
        <w:t xml:space="preserve"> </w:t>
      </w:r>
      <w:r w:rsidR="00271E51" w:rsidRPr="00FB0D28">
        <w:rPr>
          <w:sz w:val="20"/>
          <w:szCs w:val="20"/>
        </w:rPr>
        <w:t>±</w:t>
      </w:r>
      <w:r w:rsidR="0001421A" w:rsidRPr="00FB0D28">
        <w:rPr>
          <w:sz w:val="20"/>
          <w:szCs w:val="20"/>
        </w:rPr>
        <w:t xml:space="preserve"> 1.2</w:t>
      </w:r>
      <w:r w:rsidR="00A16DC5" w:rsidRPr="00FB0D28">
        <w:rPr>
          <w:sz w:val="20"/>
          <w:szCs w:val="20"/>
        </w:rPr>
        <w:t xml:space="preserve"> g I</w:t>
      </w:r>
      <w:r w:rsidR="00A16DC5" w:rsidRPr="00FB0D28">
        <w:rPr>
          <w:sz w:val="20"/>
          <w:szCs w:val="20"/>
          <w:vertAlign w:val="subscript"/>
        </w:rPr>
        <w:t>2</w:t>
      </w:r>
      <w:r w:rsidR="00A16DC5" w:rsidRPr="00FB0D28">
        <w:rPr>
          <w:sz w:val="20"/>
          <w:szCs w:val="20"/>
        </w:rPr>
        <w:t>/100 g sample</w:t>
      </w:r>
      <w:r w:rsidR="00271E51" w:rsidRPr="00FB0D28">
        <w:rPr>
          <w:sz w:val="20"/>
          <w:szCs w:val="20"/>
        </w:rPr>
        <w:t xml:space="preserve"> (</w:t>
      </w:r>
      <w:r w:rsidR="0001421A" w:rsidRPr="00FB0D28">
        <w:rPr>
          <w:sz w:val="20"/>
          <w:szCs w:val="20"/>
        </w:rPr>
        <w:t>2.2</w:t>
      </w:r>
      <w:r w:rsidR="00D91CF6" w:rsidRPr="00FB0D28">
        <w:rPr>
          <w:sz w:val="20"/>
          <w:szCs w:val="20"/>
        </w:rPr>
        <w:t xml:space="preserve">%). </w:t>
      </w:r>
      <w:r w:rsidR="00884FDA" w:rsidRPr="00FB0D28">
        <w:rPr>
          <w:sz w:val="20"/>
          <w:szCs w:val="20"/>
        </w:rPr>
        <w:t xml:space="preserve">The calculated measurement uncertainty </w:t>
      </w:r>
      <w:r w:rsidR="00AB25C3" w:rsidRPr="00FB0D28">
        <w:rPr>
          <w:sz w:val="20"/>
          <w:szCs w:val="20"/>
        </w:rPr>
        <w:t>wa</w:t>
      </w:r>
      <w:r w:rsidR="00D91CF6" w:rsidRPr="00FB0D28">
        <w:rPr>
          <w:sz w:val="20"/>
          <w:szCs w:val="20"/>
        </w:rPr>
        <w:t>s very close to the repeatability limit o</w:t>
      </w:r>
      <w:r w:rsidR="00884FDA" w:rsidRPr="00FB0D28">
        <w:rPr>
          <w:sz w:val="20"/>
          <w:szCs w:val="20"/>
        </w:rPr>
        <w:t>f the method, i.e.</w:t>
      </w:r>
      <w:r w:rsidR="00202276">
        <w:rPr>
          <w:sz w:val="20"/>
          <w:szCs w:val="20"/>
        </w:rPr>
        <w:t>,</w:t>
      </w:r>
      <w:r w:rsidR="00D91CF6" w:rsidRPr="00FB0D28">
        <w:rPr>
          <w:sz w:val="20"/>
          <w:szCs w:val="20"/>
        </w:rPr>
        <w:t xml:space="preserve"> 0.8</w:t>
      </w:r>
      <w:r w:rsidR="00A16DC5" w:rsidRPr="00FB0D28">
        <w:rPr>
          <w:sz w:val="20"/>
          <w:szCs w:val="20"/>
        </w:rPr>
        <w:t xml:space="preserve"> g I</w:t>
      </w:r>
      <w:r w:rsidR="00A16DC5" w:rsidRPr="00FB0D28">
        <w:rPr>
          <w:sz w:val="20"/>
          <w:szCs w:val="20"/>
          <w:vertAlign w:val="subscript"/>
        </w:rPr>
        <w:t>2</w:t>
      </w:r>
      <w:r w:rsidR="00A16DC5" w:rsidRPr="00FB0D28">
        <w:rPr>
          <w:sz w:val="20"/>
          <w:szCs w:val="20"/>
        </w:rPr>
        <w:t>/100 g sample</w:t>
      </w:r>
      <w:r w:rsidR="00D91CF6" w:rsidRPr="00FB0D28">
        <w:rPr>
          <w:sz w:val="20"/>
          <w:szCs w:val="20"/>
        </w:rPr>
        <w:t>.</w:t>
      </w:r>
    </w:p>
    <w:p w14:paraId="619A1136" w14:textId="77777777" w:rsidR="009672D0" w:rsidRDefault="009672D0" w:rsidP="009672D0">
      <w:pPr>
        <w:spacing w:after="0" w:line="240" w:lineRule="auto"/>
        <w:rPr>
          <w:sz w:val="20"/>
          <w:szCs w:val="20"/>
        </w:rPr>
      </w:pPr>
    </w:p>
    <w:p w14:paraId="6E933DEC" w14:textId="77777777" w:rsidR="009672D0" w:rsidRDefault="00271E51" w:rsidP="009672D0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>The relative variance contributions (r</w:t>
      </w:r>
      <w:r w:rsidRPr="00FB0D28">
        <w:rPr>
          <w:sz w:val="20"/>
          <w:szCs w:val="20"/>
          <w:vertAlign w:val="subscript"/>
        </w:rPr>
        <w:t>i</w:t>
      </w:r>
      <w:r w:rsidRPr="00FB0D28">
        <w:rPr>
          <w:sz w:val="20"/>
          <w:szCs w:val="20"/>
        </w:rPr>
        <w:t>) from single input quantities</w:t>
      </w:r>
      <w:r w:rsidR="00202276">
        <w:rPr>
          <w:sz w:val="20"/>
          <w:szCs w:val="20"/>
        </w:rPr>
        <w:t>, i.e.,</w:t>
      </w:r>
      <w:r w:rsidRPr="00FB0D28">
        <w:rPr>
          <w:sz w:val="20"/>
          <w:szCs w:val="20"/>
        </w:rPr>
        <w:t xml:space="preserve"> u(</w:t>
      </w:r>
      <w:r w:rsidR="00165D33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>), u(</w:t>
      </w:r>
      <w:r w:rsidR="00165D33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>), u(</w:t>
      </w:r>
      <w:r w:rsidR="00165D33" w:rsidRPr="00FB0D28">
        <w:rPr>
          <w:sz w:val="20"/>
          <w:szCs w:val="20"/>
        </w:rPr>
        <w:t>B-S</w:t>
      </w:r>
      <w:r w:rsidRPr="00FB0D28">
        <w:rPr>
          <w:sz w:val="20"/>
          <w:szCs w:val="20"/>
        </w:rPr>
        <w:t>),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u(</w:t>
      </w:r>
      <w:r w:rsidR="00165D33" w:rsidRPr="00FB0D28">
        <w:rPr>
          <w:sz w:val="20"/>
          <w:szCs w:val="20"/>
        </w:rPr>
        <w:t>rep</w:t>
      </w:r>
      <w:r w:rsidRPr="00FB0D28">
        <w:rPr>
          <w:sz w:val="20"/>
          <w:szCs w:val="20"/>
        </w:rPr>
        <w:t>)</w:t>
      </w:r>
      <w:r w:rsidR="00202276">
        <w:rPr>
          <w:sz w:val="20"/>
          <w:szCs w:val="20"/>
        </w:rPr>
        <w:t>,</w:t>
      </w:r>
      <w:r w:rsidR="00165D33" w:rsidRPr="00FB0D28">
        <w:rPr>
          <w:sz w:val="20"/>
          <w:szCs w:val="20"/>
        </w:rPr>
        <w:t xml:space="preserve"> and </w:t>
      </w:r>
      <w:r w:rsidRPr="00FB0D28">
        <w:rPr>
          <w:sz w:val="20"/>
          <w:szCs w:val="20"/>
        </w:rPr>
        <w:t>u(</w:t>
      </w:r>
      <w:r w:rsidR="00165D33" w:rsidRPr="00FB0D28">
        <w:rPr>
          <w:sz w:val="20"/>
          <w:szCs w:val="20"/>
        </w:rPr>
        <w:t>rec</w:t>
      </w:r>
      <w:r w:rsidRPr="00FB0D28">
        <w:rPr>
          <w:sz w:val="20"/>
          <w:szCs w:val="20"/>
        </w:rPr>
        <w:t>) are presented in Fig</w:t>
      </w:r>
      <w:r w:rsidR="009672D0">
        <w:rPr>
          <w:sz w:val="20"/>
          <w:szCs w:val="20"/>
        </w:rPr>
        <w:t>ure</w:t>
      </w:r>
      <w:r w:rsidRPr="00FB0D28">
        <w:rPr>
          <w:sz w:val="20"/>
          <w:szCs w:val="20"/>
        </w:rPr>
        <w:t xml:space="preserve"> 2. The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lar</w:t>
      </w:r>
      <w:r w:rsidR="00F1255A" w:rsidRPr="00FB0D28">
        <w:rPr>
          <w:sz w:val="20"/>
          <w:szCs w:val="20"/>
        </w:rPr>
        <w:t>gest contribution ca</w:t>
      </w:r>
      <w:r w:rsidR="0001421A" w:rsidRPr="00FB0D28">
        <w:rPr>
          <w:sz w:val="20"/>
          <w:szCs w:val="20"/>
        </w:rPr>
        <w:t>me from u(</w:t>
      </w:r>
      <w:r w:rsidRPr="00FB0D28">
        <w:rPr>
          <w:sz w:val="20"/>
          <w:szCs w:val="20"/>
        </w:rPr>
        <w:t>rep)</w:t>
      </w:r>
      <w:r w:rsidR="00F1255A" w:rsidRPr="00FB0D28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which contribute</w:t>
      </w:r>
      <w:r w:rsidR="00F1255A" w:rsidRPr="00FB0D28">
        <w:rPr>
          <w:sz w:val="20"/>
          <w:szCs w:val="20"/>
        </w:rPr>
        <w:t>d</w:t>
      </w:r>
      <w:r w:rsidR="00165D33" w:rsidRPr="00FB0D28">
        <w:rPr>
          <w:sz w:val="20"/>
          <w:szCs w:val="20"/>
        </w:rPr>
        <w:t xml:space="preserve"> </w:t>
      </w:r>
      <w:r w:rsidR="0001421A" w:rsidRPr="00FB0D28">
        <w:rPr>
          <w:sz w:val="20"/>
          <w:szCs w:val="20"/>
        </w:rPr>
        <w:t>86</w:t>
      </w:r>
      <w:r w:rsidRPr="00FB0D28">
        <w:rPr>
          <w:sz w:val="20"/>
          <w:szCs w:val="20"/>
        </w:rPr>
        <w:t>.</w:t>
      </w:r>
      <w:r w:rsidR="0001421A" w:rsidRPr="00FB0D28">
        <w:rPr>
          <w:sz w:val="20"/>
          <w:szCs w:val="20"/>
        </w:rPr>
        <w:t>8</w:t>
      </w:r>
      <w:r w:rsidRPr="00FB0D28">
        <w:rPr>
          <w:sz w:val="20"/>
          <w:szCs w:val="20"/>
        </w:rPr>
        <w:t>% to the combined standard uncertainty variance.</w:t>
      </w:r>
      <w:r w:rsidR="00165D33" w:rsidRPr="00FB0D28">
        <w:rPr>
          <w:sz w:val="20"/>
          <w:szCs w:val="20"/>
        </w:rPr>
        <w:t xml:space="preserve"> </w:t>
      </w:r>
      <w:r w:rsidR="00202276">
        <w:rPr>
          <w:sz w:val="20"/>
          <w:szCs w:val="20"/>
        </w:rPr>
        <w:t>The v</w:t>
      </w:r>
      <w:r w:rsidR="00202276" w:rsidRPr="00FB0D28">
        <w:rPr>
          <w:sz w:val="20"/>
          <w:szCs w:val="20"/>
        </w:rPr>
        <w:t xml:space="preserve">olumes </w:t>
      </w:r>
      <w:r w:rsidRPr="00FB0D28">
        <w:rPr>
          <w:sz w:val="20"/>
          <w:szCs w:val="20"/>
        </w:rPr>
        <w:t xml:space="preserve">of </w:t>
      </w:r>
      <w:r w:rsidR="0001421A" w:rsidRPr="00FB0D28">
        <w:rPr>
          <w:sz w:val="20"/>
          <w:szCs w:val="20"/>
        </w:rPr>
        <w:t>Na</w:t>
      </w:r>
      <w:r w:rsidR="0001421A" w:rsidRPr="00FB0D28">
        <w:rPr>
          <w:sz w:val="20"/>
          <w:szCs w:val="20"/>
          <w:vertAlign w:val="subscript"/>
        </w:rPr>
        <w:t>2</w:t>
      </w:r>
      <w:r w:rsidR="0001421A" w:rsidRPr="00FB0D28">
        <w:rPr>
          <w:sz w:val="20"/>
          <w:szCs w:val="20"/>
        </w:rPr>
        <w:t>S</w:t>
      </w:r>
      <w:r w:rsidR="0001421A" w:rsidRPr="00FB0D28">
        <w:rPr>
          <w:sz w:val="20"/>
          <w:szCs w:val="20"/>
          <w:vertAlign w:val="subscript"/>
        </w:rPr>
        <w:t>2</w:t>
      </w:r>
      <w:r w:rsidR="0001421A" w:rsidRPr="00FB0D28">
        <w:rPr>
          <w:sz w:val="20"/>
          <w:szCs w:val="20"/>
        </w:rPr>
        <w:t>O</w:t>
      </w:r>
      <w:r w:rsidR="0001421A" w:rsidRPr="00FB0D28">
        <w:rPr>
          <w:rFonts w:eastAsia="Times New Roman"/>
          <w:sz w:val="20"/>
          <w:szCs w:val="20"/>
          <w:vertAlign w:val="subscript"/>
        </w:rPr>
        <w:t>3</w:t>
      </w:r>
      <w:r w:rsidRPr="00FB0D28">
        <w:rPr>
          <w:sz w:val="20"/>
          <w:szCs w:val="20"/>
        </w:rPr>
        <w:t xml:space="preserve"> for </w:t>
      </w:r>
      <w:r w:rsidR="00202276">
        <w:rPr>
          <w:sz w:val="20"/>
          <w:szCs w:val="20"/>
        </w:rPr>
        <w:t xml:space="preserve">the </w:t>
      </w:r>
      <w:r w:rsidRPr="00FB0D28">
        <w:rPr>
          <w:sz w:val="20"/>
          <w:szCs w:val="20"/>
        </w:rPr>
        <w:t>titration of the blank and the</w:t>
      </w:r>
      <w:r w:rsidR="00165D33" w:rsidRPr="00FB0D28">
        <w:rPr>
          <w:sz w:val="20"/>
          <w:szCs w:val="20"/>
        </w:rPr>
        <w:t xml:space="preserve"> </w:t>
      </w:r>
      <w:r w:rsidR="0001421A" w:rsidRPr="00FB0D28">
        <w:rPr>
          <w:sz w:val="20"/>
          <w:szCs w:val="20"/>
        </w:rPr>
        <w:t>sample</w:t>
      </w:r>
      <w:r w:rsidR="00C24F63" w:rsidRPr="00FB0D28">
        <w:rPr>
          <w:sz w:val="20"/>
          <w:szCs w:val="20"/>
        </w:rPr>
        <w:t xml:space="preserve"> (B-S)</w:t>
      </w:r>
      <w:r w:rsidR="0001421A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contribute</w:t>
      </w:r>
      <w:r w:rsidR="00F1255A" w:rsidRPr="00FB0D28">
        <w:rPr>
          <w:sz w:val="20"/>
          <w:szCs w:val="20"/>
        </w:rPr>
        <w:t>d</w:t>
      </w:r>
      <w:r w:rsidRPr="00FB0D28">
        <w:rPr>
          <w:sz w:val="20"/>
          <w:szCs w:val="20"/>
        </w:rPr>
        <w:t xml:space="preserve"> 1</w:t>
      </w:r>
      <w:r w:rsidR="0001421A" w:rsidRPr="00FB0D28">
        <w:rPr>
          <w:sz w:val="20"/>
          <w:szCs w:val="20"/>
        </w:rPr>
        <w:t>0.8</w:t>
      </w:r>
      <w:r w:rsidRPr="00FB0D28">
        <w:rPr>
          <w:sz w:val="20"/>
          <w:szCs w:val="20"/>
        </w:rPr>
        <w:t>%.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Uncertainty contributions from other input quantities</w:t>
      </w:r>
      <w:r w:rsidR="00202276">
        <w:rPr>
          <w:sz w:val="20"/>
          <w:szCs w:val="20"/>
        </w:rPr>
        <w:t>,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 xml:space="preserve">such as the </w:t>
      </w:r>
      <w:r w:rsidR="0001421A" w:rsidRPr="00FB0D28">
        <w:rPr>
          <w:sz w:val="20"/>
          <w:szCs w:val="20"/>
        </w:rPr>
        <w:t>mass</w:t>
      </w:r>
      <w:r w:rsidRPr="00FB0D28">
        <w:rPr>
          <w:sz w:val="20"/>
          <w:szCs w:val="20"/>
        </w:rPr>
        <w:t xml:space="preserve"> of the sample (</w:t>
      </w:r>
      <w:r w:rsidR="0001421A" w:rsidRPr="00FB0D28">
        <w:rPr>
          <w:sz w:val="20"/>
          <w:szCs w:val="20"/>
        </w:rPr>
        <w:t>m</w:t>
      </w:r>
      <w:r w:rsidRPr="00FB0D28">
        <w:rPr>
          <w:sz w:val="20"/>
          <w:szCs w:val="20"/>
        </w:rPr>
        <w:t xml:space="preserve">), </w:t>
      </w:r>
      <w:r w:rsidR="00202276">
        <w:rPr>
          <w:sz w:val="20"/>
          <w:szCs w:val="20"/>
        </w:rPr>
        <w:t xml:space="preserve">the </w:t>
      </w:r>
      <w:r w:rsidR="0001421A" w:rsidRPr="00FB0D28">
        <w:rPr>
          <w:sz w:val="20"/>
          <w:szCs w:val="20"/>
        </w:rPr>
        <w:t>molarity of Na</w:t>
      </w:r>
      <w:r w:rsidR="0001421A" w:rsidRPr="00FB0D28">
        <w:rPr>
          <w:sz w:val="20"/>
          <w:szCs w:val="20"/>
          <w:vertAlign w:val="subscript"/>
        </w:rPr>
        <w:t>2</w:t>
      </w:r>
      <w:r w:rsidR="0001421A" w:rsidRPr="00FB0D28">
        <w:rPr>
          <w:sz w:val="20"/>
          <w:szCs w:val="20"/>
        </w:rPr>
        <w:t>S</w:t>
      </w:r>
      <w:r w:rsidR="0001421A" w:rsidRPr="00FB0D28">
        <w:rPr>
          <w:sz w:val="20"/>
          <w:szCs w:val="20"/>
          <w:vertAlign w:val="subscript"/>
        </w:rPr>
        <w:t>2</w:t>
      </w:r>
      <w:r w:rsidR="0001421A" w:rsidRPr="00FB0D28">
        <w:rPr>
          <w:sz w:val="20"/>
          <w:szCs w:val="20"/>
        </w:rPr>
        <w:t>O</w:t>
      </w:r>
      <w:r w:rsidR="0001421A" w:rsidRPr="00FB0D28">
        <w:rPr>
          <w:rFonts w:eastAsia="Times New Roman"/>
          <w:sz w:val="20"/>
          <w:szCs w:val="20"/>
          <w:vertAlign w:val="subscript"/>
        </w:rPr>
        <w:t>3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(M)</w:t>
      </w:r>
      <w:r w:rsidR="00202276">
        <w:rPr>
          <w:sz w:val="20"/>
          <w:szCs w:val="20"/>
        </w:rPr>
        <w:t>,</w:t>
      </w:r>
      <w:r w:rsidRPr="00FB0D28">
        <w:rPr>
          <w:sz w:val="20"/>
          <w:szCs w:val="20"/>
        </w:rPr>
        <w:t xml:space="preserve"> and </w:t>
      </w:r>
      <w:r w:rsidR="0001421A" w:rsidRPr="00FB0D28">
        <w:rPr>
          <w:sz w:val="20"/>
          <w:szCs w:val="20"/>
        </w:rPr>
        <w:t>recovery</w:t>
      </w:r>
      <w:r w:rsidRPr="00FB0D28">
        <w:rPr>
          <w:sz w:val="20"/>
          <w:szCs w:val="20"/>
        </w:rPr>
        <w:t xml:space="preserve"> are of minor</w:t>
      </w:r>
      <w:r w:rsidR="00165D33" w:rsidRPr="00FB0D28">
        <w:rPr>
          <w:sz w:val="20"/>
          <w:szCs w:val="20"/>
        </w:rPr>
        <w:t xml:space="preserve"> </w:t>
      </w:r>
      <w:r w:rsidRPr="00FB0D28">
        <w:rPr>
          <w:sz w:val="20"/>
          <w:szCs w:val="20"/>
        </w:rPr>
        <w:t>importance.</w:t>
      </w:r>
    </w:p>
    <w:p w14:paraId="21BB89DC" w14:textId="77777777" w:rsidR="009672D0" w:rsidRDefault="009672D0" w:rsidP="009672D0">
      <w:pPr>
        <w:spacing w:after="0" w:line="240" w:lineRule="auto"/>
        <w:rPr>
          <w:sz w:val="20"/>
          <w:szCs w:val="20"/>
        </w:rPr>
      </w:pPr>
    </w:p>
    <w:p w14:paraId="32A491F7" w14:textId="77777777" w:rsidR="009672D0" w:rsidRDefault="009672D0" w:rsidP="009672D0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The development of the measurement uncertainty budget can be a useful tool to reduce uncertainties. </w:t>
      </w:r>
      <w:r>
        <w:rPr>
          <w:sz w:val="20"/>
          <w:szCs w:val="20"/>
        </w:rPr>
        <w:t>In this study, t</w:t>
      </w:r>
      <w:r w:rsidRPr="00FB0D28">
        <w:rPr>
          <w:sz w:val="20"/>
          <w:szCs w:val="20"/>
        </w:rPr>
        <w:t xml:space="preserve">he uncertainty associated with the repeatability component accounted for more than 80% of the uncertainty of IV determination. </w:t>
      </w:r>
      <w:r>
        <w:rPr>
          <w:sz w:val="20"/>
          <w:szCs w:val="20"/>
        </w:rPr>
        <w:t>Several reports have shown that t</w:t>
      </w:r>
      <w:r w:rsidRPr="00FB0D28">
        <w:rPr>
          <w:sz w:val="20"/>
          <w:szCs w:val="20"/>
        </w:rPr>
        <w:t xml:space="preserve">he most effective way to </w:t>
      </w:r>
      <w:r>
        <w:rPr>
          <w:sz w:val="20"/>
          <w:szCs w:val="20"/>
        </w:rPr>
        <w:t xml:space="preserve">reduce uncertainty contributed by repeatability component </w:t>
      </w:r>
      <w:r w:rsidRPr="00FB0D28">
        <w:rPr>
          <w:sz w:val="20"/>
          <w:szCs w:val="20"/>
        </w:rPr>
        <w:t>is by expanding the number of replicates</w:t>
      </w:r>
      <w:r>
        <w:rPr>
          <w:sz w:val="20"/>
          <w:szCs w:val="20"/>
        </w:rPr>
        <w:t xml:space="preserve"> [10, 11]</w:t>
      </w:r>
      <w:r w:rsidRPr="00FB0D28">
        <w:rPr>
          <w:sz w:val="20"/>
          <w:szCs w:val="20"/>
        </w:rPr>
        <w:t>.</w:t>
      </w:r>
    </w:p>
    <w:p w14:paraId="6E8090C9" w14:textId="77777777" w:rsidR="009672D0" w:rsidRDefault="009672D0" w:rsidP="009672D0">
      <w:pPr>
        <w:spacing w:after="0" w:line="240" w:lineRule="auto"/>
        <w:rPr>
          <w:sz w:val="20"/>
          <w:szCs w:val="20"/>
        </w:rPr>
      </w:pPr>
    </w:p>
    <w:p w14:paraId="553F69FA" w14:textId="77777777" w:rsidR="009672D0" w:rsidRPr="00FB0D28" w:rsidRDefault="009672D0" w:rsidP="009672D0">
      <w:pPr>
        <w:spacing w:after="0" w:line="240" w:lineRule="auto"/>
        <w:rPr>
          <w:sz w:val="20"/>
          <w:szCs w:val="20"/>
        </w:rPr>
      </w:pPr>
      <w:r w:rsidRPr="00FB0D28">
        <w:rPr>
          <w:sz w:val="20"/>
          <w:szCs w:val="20"/>
        </w:rPr>
        <w:t xml:space="preserve">The calculation of combined measurement uncertainty reported here </w:t>
      </w:r>
      <w:r>
        <w:rPr>
          <w:sz w:val="20"/>
          <w:szCs w:val="20"/>
        </w:rPr>
        <w:t>considered</w:t>
      </w:r>
      <w:r w:rsidRPr="00FB0D28">
        <w:rPr>
          <w:sz w:val="20"/>
          <w:szCs w:val="20"/>
        </w:rPr>
        <w:t xml:space="preserve"> all uncertainty sources to assess the contribution of each of the uncertainty components and their influence on the final result. </w:t>
      </w:r>
      <w:r>
        <w:rPr>
          <w:sz w:val="20"/>
          <w:szCs w:val="20"/>
        </w:rPr>
        <w:t xml:space="preserve">Studies on metrological evaluation of IV determination which had been previously reported elsewhere, have not identified the biggest contributor to the measurement uncertainty [12, 13]. </w:t>
      </w:r>
      <w:r w:rsidRPr="00FB0D28">
        <w:rPr>
          <w:sz w:val="20"/>
          <w:szCs w:val="20"/>
        </w:rPr>
        <w:t>Finally, the knowledge of the measurement procedure is as important as the result of the measurement uncertainty calculation.</w:t>
      </w:r>
    </w:p>
    <w:p w14:paraId="7CD17881" w14:textId="77777777" w:rsidR="009672D0" w:rsidRPr="00FB0D28" w:rsidRDefault="009672D0" w:rsidP="009672D0">
      <w:pPr>
        <w:spacing w:after="0" w:line="240" w:lineRule="auto"/>
        <w:rPr>
          <w:sz w:val="20"/>
          <w:szCs w:val="20"/>
        </w:rPr>
      </w:pPr>
    </w:p>
    <w:p w14:paraId="0B08E128" w14:textId="77777777" w:rsidR="009672D0" w:rsidRPr="00FB0D28" w:rsidRDefault="009672D0" w:rsidP="009672D0">
      <w:pPr>
        <w:spacing w:after="0" w:line="240" w:lineRule="auto"/>
        <w:rPr>
          <w:sz w:val="20"/>
          <w:szCs w:val="20"/>
        </w:rPr>
      </w:pPr>
    </w:p>
    <w:p w14:paraId="6EB26B68" w14:textId="77777777" w:rsidR="00CF4AE9" w:rsidRPr="00FB0D28" w:rsidRDefault="00CE1E15" w:rsidP="00CF4AE9">
      <w:pPr>
        <w:keepNext/>
        <w:spacing w:line="360" w:lineRule="auto"/>
        <w:jc w:val="center"/>
        <w:rPr>
          <w:sz w:val="20"/>
          <w:szCs w:val="20"/>
        </w:rPr>
      </w:pPr>
      <w:r w:rsidRPr="00FB0D28">
        <w:rPr>
          <w:noProof/>
          <w:lang w:eastAsia="en-GB"/>
        </w:rPr>
        <w:lastRenderedPageBreak/>
        <w:drawing>
          <wp:inline distT="0" distB="0" distL="0" distR="0" wp14:anchorId="45BAC5D4" wp14:editId="2944413D">
            <wp:extent cx="3657600" cy="1981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CF779B" w14:textId="77777777" w:rsidR="00CF4AE9" w:rsidRPr="00FB0D28" w:rsidRDefault="00CF4AE9" w:rsidP="009672D0">
      <w:pPr>
        <w:spacing w:after="0" w:line="240" w:lineRule="auto"/>
        <w:jc w:val="center"/>
        <w:rPr>
          <w:sz w:val="20"/>
          <w:szCs w:val="20"/>
        </w:rPr>
      </w:pPr>
      <w:r w:rsidRPr="00FB0D28">
        <w:rPr>
          <w:sz w:val="20"/>
          <w:szCs w:val="20"/>
        </w:rPr>
        <w:t xml:space="preserve">Figure 2. </w:t>
      </w:r>
      <w:r w:rsidR="00202276">
        <w:rPr>
          <w:sz w:val="20"/>
          <w:szCs w:val="20"/>
        </w:rPr>
        <w:t>R</w:t>
      </w:r>
      <w:r w:rsidRPr="00FB0D28">
        <w:rPr>
          <w:sz w:val="20"/>
          <w:szCs w:val="20"/>
        </w:rPr>
        <w:t>elative variance contributions from single input quantities to the uncertainty of IV determination</w:t>
      </w:r>
    </w:p>
    <w:p w14:paraId="2B2C54D8" w14:textId="77777777" w:rsidR="002B0D23" w:rsidRPr="00FB0D28" w:rsidRDefault="002B0D23" w:rsidP="009672D0">
      <w:pPr>
        <w:spacing w:after="0" w:line="240" w:lineRule="auto"/>
        <w:rPr>
          <w:sz w:val="20"/>
          <w:szCs w:val="20"/>
        </w:rPr>
      </w:pPr>
    </w:p>
    <w:p w14:paraId="5EBFACA5" w14:textId="77777777" w:rsidR="009E3FE2" w:rsidRPr="00FB0D28" w:rsidRDefault="00C5091C" w:rsidP="009672D0">
      <w:pPr>
        <w:spacing w:after="0" w:line="240" w:lineRule="auto"/>
        <w:jc w:val="center"/>
        <w:rPr>
          <w:b/>
          <w:sz w:val="20"/>
          <w:szCs w:val="20"/>
        </w:rPr>
      </w:pPr>
      <w:r w:rsidRPr="00FB0D28">
        <w:rPr>
          <w:b/>
          <w:sz w:val="20"/>
          <w:szCs w:val="20"/>
        </w:rPr>
        <w:t>Conclusion</w:t>
      </w:r>
      <w:r w:rsidR="0007210D" w:rsidRPr="00FB0D28">
        <w:rPr>
          <w:b/>
          <w:sz w:val="20"/>
          <w:szCs w:val="20"/>
        </w:rPr>
        <w:t>s</w:t>
      </w:r>
    </w:p>
    <w:p w14:paraId="7A4F2F66" w14:textId="77777777" w:rsidR="009672D0" w:rsidRDefault="00202276" w:rsidP="009672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m</w:t>
      </w:r>
      <w:r w:rsidRPr="00FB0D28">
        <w:rPr>
          <w:sz w:val="20"/>
          <w:szCs w:val="20"/>
        </w:rPr>
        <w:t xml:space="preserve">easurement </w:t>
      </w:r>
      <w:r w:rsidR="00165D33" w:rsidRPr="00FB0D28">
        <w:rPr>
          <w:sz w:val="20"/>
          <w:szCs w:val="20"/>
        </w:rPr>
        <w:t xml:space="preserve">uncertainty of </w:t>
      </w:r>
      <w:r w:rsidR="0024375E" w:rsidRPr="00FB0D28">
        <w:rPr>
          <w:sz w:val="20"/>
          <w:szCs w:val="20"/>
        </w:rPr>
        <w:t>IV</w:t>
      </w:r>
      <w:r w:rsidR="00165D33" w:rsidRPr="00FB0D28">
        <w:rPr>
          <w:sz w:val="20"/>
          <w:szCs w:val="20"/>
        </w:rPr>
        <w:t xml:space="preserve"> determination </w:t>
      </w:r>
      <w:r w:rsidR="0024375E" w:rsidRPr="00FB0D28">
        <w:rPr>
          <w:sz w:val="20"/>
          <w:szCs w:val="20"/>
        </w:rPr>
        <w:t xml:space="preserve">of </w:t>
      </w:r>
      <w:r w:rsidR="0024375E" w:rsidRPr="0074487E">
        <w:rPr>
          <w:sz w:val="20"/>
          <w:szCs w:val="20"/>
        </w:rPr>
        <w:t>RBDPOo</w:t>
      </w:r>
      <w:r w:rsidR="00165D33" w:rsidRPr="00FB0D28">
        <w:rPr>
          <w:sz w:val="20"/>
          <w:szCs w:val="20"/>
        </w:rPr>
        <w:t xml:space="preserve"> was investigated. </w:t>
      </w:r>
      <w:r w:rsidR="001F2860" w:rsidRPr="00FB0D28">
        <w:rPr>
          <w:sz w:val="20"/>
          <w:szCs w:val="20"/>
        </w:rPr>
        <w:t xml:space="preserve">The employment of </w:t>
      </w:r>
      <w:r>
        <w:rPr>
          <w:sz w:val="20"/>
          <w:szCs w:val="20"/>
        </w:rPr>
        <w:t xml:space="preserve">the </w:t>
      </w:r>
      <w:r w:rsidR="001F2860" w:rsidRPr="00FB0D28">
        <w:rPr>
          <w:sz w:val="20"/>
          <w:szCs w:val="20"/>
        </w:rPr>
        <w:t xml:space="preserve">Ishikawa diagram has allowed </w:t>
      </w:r>
      <w:r>
        <w:rPr>
          <w:sz w:val="20"/>
          <w:szCs w:val="20"/>
        </w:rPr>
        <w:t>the identification of</w:t>
      </w:r>
      <w:r w:rsidRPr="00FB0D28">
        <w:rPr>
          <w:sz w:val="20"/>
          <w:szCs w:val="20"/>
        </w:rPr>
        <w:t xml:space="preserve"> </w:t>
      </w:r>
      <w:r w:rsidR="00165D33" w:rsidRPr="00FB0D28">
        <w:rPr>
          <w:sz w:val="20"/>
          <w:szCs w:val="20"/>
        </w:rPr>
        <w:t>the major uncertainty components</w:t>
      </w:r>
      <w:r w:rsidR="00DF071F" w:rsidRPr="00FB0D28">
        <w:rPr>
          <w:sz w:val="20"/>
          <w:szCs w:val="20"/>
        </w:rPr>
        <w:t xml:space="preserve"> </w:t>
      </w:r>
      <w:r w:rsidR="001F2860" w:rsidRPr="00FB0D28">
        <w:rPr>
          <w:sz w:val="20"/>
          <w:szCs w:val="20"/>
        </w:rPr>
        <w:t xml:space="preserve">and </w:t>
      </w:r>
      <w:r w:rsidR="00165D33" w:rsidRPr="00FB0D28">
        <w:rPr>
          <w:sz w:val="20"/>
          <w:szCs w:val="20"/>
        </w:rPr>
        <w:t>offer</w:t>
      </w:r>
      <w:r w:rsidR="001F2860" w:rsidRPr="00FB0D28">
        <w:rPr>
          <w:sz w:val="20"/>
          <w:szCs w:val="20"/>
        </w:rPr>
        <w:t>ed</w:t>
      </w:r>
      <w:r w:rsidR="00165D33" w:rsidRPr="00FB0D28">
        <w:rPr>
          <w:sz w:val="20"/>
          <w:szCs w:val="20"/>
        </w:rPr>
        <w:t xml:space="preserve"> a tool for improving the </w:t>
      </w:r>
      <w:r w:rsidR="001F2860" w:rsidRPr="00FB0D28">
        <w:rPr>
          <w:sz w:val="20"/>
          <w:szCs w:val="20"/>
        </w:rPr>
        <w:t>method performance</w:t>
      </w:r>
      <w:r w:rsidR="00165D33" w:rsidRPr="00FB0D28">
        <w:rPr>
          <w:sz w:val="20"/>
          <w:szCs w:val="20"/>
        </w:rPr>
        <w:t xml:space="preserve">. </w:t>
      </w:r>
      <w:r w:rsidR="00DF071F" w:rsidRPr="00FB0D28">
        <w:rPr>
          <w:sz w:val="20"/>
          <w:szCs w:val="20"/>
        </w:rPr>
        <w:t xml:space="preserve">The uncertainty components were </w:t>
      </w:r>
      <w:r w:rsidR="005B6B14" w:rsidRPr="00FB0D28">
        <w:rPr>
          <w:sz w:val="20"/>
          <w:szCs w:val="20"/>
        </w:rPr>
        <w:t>organi</w:t>
      </w:r>
      <w:r w:rsidR="005B6B14">
        <w:rPr>
          <w:sz w:val="20"/>
          <w:szCs w:val="20"/>
        </w:rPr>
        <w:t>s</w:t>
      </w:r>
      <w:r w:rsidR="005B6B14" w:rsidRPr="00FB0D28">
        <w:rPr>
          <w:sz w:val="20"/>
          <w:szCs w:val="20"/>
        </w:rPr>
        <w:t xml:space="preserve">ed </w:t>
      </w:r>
      <w:r w:rsidR="00DF071F" w:rsidRPr="00FB0D28">
        <w:rPr>
          <w:sz w:val="20"/>
          <w:szCs w:val="20"/>
        </w:rPr>
        <w:t>in tables</w:t>
      </w:r>
      <w:r>
        <w:rPr>
          <w:sz w:val="20"/>
          <w:szCs w:val="20"/>
        </w:rPr>
        <w:t>,</w:t>
      </w:r>
      <w:r w:rsidR="005F08FE" w:rsidRPr="00FB0D28">
        <w:rPr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 w:rsidR="005F08FE" w:rsidRPr="00FB0D28">
        <w:rPr>
          <w:sz w:val="20"/>
          <w:szCs w:val="20"/>
        </w:rPr>
        <w:t xml:space="preserve"> subsequently facilitated the quantification and estimation process</w:t>
      </w:r>
      <w:r>
        <w:rPr>
          <w:sz w:val="20"/>
          <w:szCs w:val="20"/>
        </w:rPr>
        <w:t>es</w:t>
      </w:r>
      <w:r w:rsidR="00DF071F" w:rsidRPr="00FB0D28">
        <w:rPr>
          <w:sz w:val="20"/>
          <w:szCs w:val="20"/>
        </w:rPr>
        <w:t xml:space="preserve">. Systematic uncertainty budgets have </w:t>
      </w:r>
      <w:r w:rsidR="005F08FE" w:rsidRPr="00FB0D28">
        <w:rPr>
          <w:sz w:val="20"/>
          <w:szCs w:val="20"/>
        </w:rPr>
        <w:t>allowed an easy</w:t>
      </w:r>
      <w:r w:rsidR="00DF071F" w:rsidRPr="00FB0D28">
        <w:rPr>
          <w:sz w:val="20"/>
          <w:szCs w:val="20"/>
        </w:rPr>
        <w:t xml:space="preserve"> uncertainty evaluation process and </w:t>
      </w:r>
      <w:r w:rsidR="005F08FE" w:rsidRPr="00FB0D28">
        <w:rPr>
          <w:sz w:val="20"/>
          <w:szCs w:val="20"/>
        </w:rPr>
        <w:t>enabled a straightforward</w:t>
      </w:r>
      <w:r w:rsidR="00DF071F" w:rsidRPr="00FB0D28">
        <w:rPr>
          <w:sz w:val="20"/>
          <w:szCs w:val="20"/>
        </w:rPr>
        <w:t xml:space="preserve"> comparison of the contributions of uncertainty components to the total uncertainty budget. </w:t>
      </w:r>
      <w:r w:rsidR="00165D33" w:rsidRPr="00FB0D28">
        <w:rPr>
          <w:sz w:val="20"/>
          <w:szCs w:val="20"/>
        </w:rPr>
        <w:t xml:space="preserve">The results revealed that </w:t>
      </w:r>
      <w:r w:rsidR="0024375E" w:rsidRPr="00FB0D28">
        <w:rPr>
          <w:sz w:val="20"/>
          <w:szCs w:val="20"/>
        </w:rPr>
        <w:t>repeatability</w:t>
      </w:r>
      <w:r w:rsidR="00165D33" w:rsidRPr="00FB0D28">
        <w:rPr>
          <w:sz w:val="20"/>
          <w:szCs w:val="20"/>
        </w:rPr>
        <w:t xml:space="preserve"> </w:t>
      </w:r>
      <w:r w:rsidR="00F1255A" w:rsidRPr="00FB0D28">
        <w:rPr>
          <w:sz w:val="20"/>
          <w:szCs w:val="20"/>
        </w:rPr>
        <w:t>is</w:t>
      </w:r>
      <w:r w:rsidR="00165D33" w:rsidRPr="00FB0D28">
        <w:rPr>
          <w:sz w:val="20"/>
          <w:szCs w:val="20"/>
        </w:rPr>
        <w:t xml:space="preserve"> the prevailing source of uncertainty.</w:t>
      </w:r>
      <w:r w:rsidR="00E90737" w:rsidRPr="00FB0D28">
        <w:rPr>
          <w:sz w:val="20"/>
          <w:szCs w:val="20"/>
        </w:rPr>
        <w:t xml:space="preserve"> T</w:t>
      </w:r>
      <w:r w:rsidR="0003340B" w:rsidRPr="00FB0D28">
        <w:rPr>
          <w:sz w:val="20"/>
          <w:szCs w:val="20"/>
        </w:rPr>
        <w:t xml:space="preserve">he estimation of measurement </w:t>
      </w:r>
      <w:r w:rsidR="00E90737" w:rsidRPr="00FB0D28">
        <w:rPr>
          <w:sz w:val="20"/>
          <w:szCs w:val="20"/>
        </w:rPr>
        <w:t xml:space="preserve">uncertainty will be done with </w:t>
      </w:r>
      <w:r>
        <w:rPr>
          <w:sz w:val="20"/>
          <w:szCs w:val="20"/>
        </w:rPr>
        <w:t>a larger</w:t>
      </w:r>
      <w:r w:rsidRPr="00FB0D28">
        <w:rPr>
          <w:sz w:val="20"/>
          <w:szCs w:val="20"/>
        </w:rPr>
        <w:t xml:space="preserve"> </w:t>
      </w:r>
      <w:r w:rsidR="00E90737" w:rsidRPr="00FB0D28">
        <w:rPr>
          <w:sz w:val="20"/>
          <w:szCs w:val="20"/>
        </w:rPr>
        <w:t xml:space="preserve">number of samples and other palm oil products, </w:t>
      </w:r>
      <w:r w:rsidR="00E90737" w:rsidRPr="009672D0">
        <w:rPr>
          <w:iCs/>
          <w:sz w:val="20"/>
          <w:szCs w:val="20"/>
        </w:rPr>
        <w:t>e.g.</w:t>
      </w:r>
      <w:r w:rsidR="00E90737" w:rsidRPr="00FB0D28">
        <w:rPr>
          <w:sz w:val="20"/>
          <w:szCs w:val="20"/>
        </w:rPr>
        <w:t xml:space="preserve"> crude palm oil and palm stearin. </w:t>
      </w:r>
      <w:r w:rsidR="00AC25D4">
        <w:rPr>
          <w:sz w:val="20"/>
          <w:szCs w:val="20"/>
        </w:rPr>
        <w:t>The IV determination can also be carried out using secondary NIR spectroscopy method and metrological evaluation of the method can be investigated further.</w:t>
      </w:r>
    </w:p>
    <w:p w14:paraId="4ADA46C1" w14:textId="77777777" w:rsidR="009672D0" w:rsidRDefault="009672D0" w:rsidP="009672D0">
      <w:pPr>
        <w:spacing w:after="0" w:line="240" w:lineRule="auto"/>
        <w:rPr>
          <w:sz w:val="20"/>
          <w:szCs w:val="20"/>
        </w:rPr>
      </w:pPr>
    </w:p>
    <w:p w14:paraId="32D926C4" w14:textId="77777777" w:rsidR="009672D0" w:rsidRDefault="00C5091C" w:rsidP="009672D0">
      <w:pPr>
        <w:spacing w:after="0" w:line="240" w:lineRule="auto"/>
        <w:jc w:val="center"/>
        <w:rPr>
          <w:sz w:val="20"/>
          <w:szCs w:val="20"/>
        </w:rPr>
      </w:pPr>
      <w:r w:rsidRPr="00FB0D28">
        <w:rPr>
          <w:b/>
          <w:sz w:val="20"/>
          <w:szCs w:val="20"/>
        </w:rPr>
        <w:t>Acknowledgement</w:t>
      </w:r>
      <w:r w:rsidR="0007210D" w:rsidRPr="00FB0D28">
        <w:rPr>
          <w:b/>
          <w:sz w:val="20"/>
          <w:szCs w:val="20"/>
        </w:rPr>
        <w:t>s</w:t>
      </w:r>
    </w:p>
    <w:p w14:paraId="4FB10013" w14:textId="77777777" w:rsidR="009E3FE2" w:rsidRPr="009672D0" w:rsidRDefault="0029570F" w:rsidP="009672D0">
      <w:pPr>
        <w:spacing w:after="0" w:line="240" w:lineRule="auto"/>
        <w:rPr>
          <w:sz w:val="20"/>
          <w:szCs w:val="20"/>
          <w:lang w:val="ms-MY"/>
        </w:rPr>
      </w:pPr>
      <w:r w:rsidRPr="009672D0">
        <w:rPr>
          <w:sz w:val="20"/>
          <w:szCs w:val="20"/>
          <w:lang w:val="ms-MY"/>
        </w:rPr>
        <w:t xml:space="preserve">The authors would like to thank the Director-General of MPOB and the Director of AOTD for </w:t>
      </w:r>
      <w:r w:rsidR="00202276" w:rsidRPr="009672D0">
        <w:rPr>
          <w:sz w:val="20"/>
          <w:szCs w:val="20"/>
          <w:lang w:val="ms-MY"/>
        </w:rPr>
        <w:t xml:space="preserve">the </w:t>
      </w:r>
      <w:r w:rsidRPr="009672D0">
        <w:rPr>
          <w:sz w:val="20"/>
          <w:szCs w:val="20"/>
          <w:lang w:val="ms-MY"/>
        </w:rPr>
        <w:t xml:space="preserve">permission to publish this </w:t>
      </w:r>
      <w:r w:rsidR="001E1296" w:rsidRPr="009672D0">
        <w:rPr>
          <w:sz w:val="20"/>
          <w:szCs w:val="20"/>
          <w:lang w:val="ms-MY"/>
        </w:rPr>
        <w:t xml:space="preserve">article. The authors would </w:t>
      </w:r>
      <w:r w:rsidRPr="009672D0">
        <w:rPr>
          <w:sz w:val="20"/>
          <w:szCs w:val="20"/>
          <w:lang w:val="ms-MY"/>
        </w:rPr>
        <w:t xml:space="preserve">like to acknowledge </w:t>
      </w:r>
      <w:r w:rsidR="001E1296" w:rsidRPr="009672D0">
        <w:rPr>
          <w:sz w:val="20"/>
          <w:szCs w:val="20"/>
          <w:lang w:val="ms-MY"/>
        </w:rPr>
        <w:t xml:space="preserve">all personnel of </w:t>
      </w:r>
      <w:r w:rsidR="00FF40C8" w:rsidRPr="009672D0">
        <w:rPr>
          <w:sz w:val="20"/>
          <w:szCs w:val="20"/>
          <w:lang w:val="ms-MY"/>
        </w:rPr>
        <w:t>the ATS Laboratory</w:t>
      </w:r>
      <w:r w:rsidR="00476922" w:rsidRPr="009672D0">
        <w:rPr>
          <w:sz w:val="20"/>
          <w:szCs w:val="20"/>
          <w:lang w:val="ms-MY"/>
        </w:rPr>
        <w:t xml:space="preserve"> (</w:t>
      </w:r>
      <w:r w:rsidR="00D9571B" w:rsidRPr="009672D0">
        <w:rPr>
          <w:sz w:val="20"/>
          <w:szCs w:val="20"/>
          <w:lang w:val="ms-MY"/>
        </w:rPr>
        <w:t xml:space="preserve">Abdul Halim Abdul Jalal, </w:t>
      </w:r>
      <w:r w:rsidR="00325F8B" w:rsidRPr="009672D0">
        <w:rPr>
          <w:sz w:val="20"/>
          <w:szCs w:val="20"/>
          <w:lang w:val="ms-MY"/>
        </w:rPr>
        <w:t>Bahriah Bilal, Makmor Abd Wahab, Rosilah Muin, Nur Hazaria</w:t>
      </w:r>
      <w:r w:rsidR="00476922" w:rsidRPr="009672D0">
        <w:rPr>
          <w:sz w:val="20"/>
          <w:szCs w:val="20"/>
          <w:lang w:val="ms-MY"/>
        </w:rPr>
        <w:t xml:space="preserve">h Mohamed, </w:t>
      </w:r>
      <w:r w:rsidR="00D9571B" w:rsidRPr="009672D0">
        <w:rPr>
          <w:sz w:val="20"/>
          <w:szCs w:val="20"/>
          <w:lang w:val="ms-MY"/>
        </w:rPr>
        <w:t xml:space="preserve">Mariana Kasmuin, Sharipah Samsiah Rahman, </w:t>
      </w:r>
      <w:r w:rsidR="00476922" w:rsidRPr="009672D0">
        <w:rPr>
          <w:sz w:val="20"/>
          <w:szCs w:val="20"/>
          <w:lang w:val="ms-MY"/>
        </w:rPr>
        <w:t>Mohd</w:t>
      </w:r>
      <w:r w:rsidR="00202276" w:rsidRPr="009672D0">
        <w:rPr>
          <w:sz w:val="20"/>
          <w:szCs w:val="20"/>
          <w:lang w:val="ms-MY"/>
        </w:rPr>
        <w:t>.</w:t>
      </w:r>
      <w:r w:rsidR="00476922" w:rsidRPr="009672D0">
        <w:rPr>
          <w:sz w:val="20"/>
          <w:szCs w:val="20"/>
          <w:lang w:val="ms-MY"/>
        </w:rPr>
        <w:t xml:space="preserve"> Ridzuan Zakaria and</w:t>
      </w:r>
      <w:r w:rsidR="00325F8B" w:rsidRPr="009672D0">
        <w:rPr>
          <w:sz w:val="20"/>
          <w:szCs w:val="20"/>
          <w:lang w:val="ms-MY"/>
        </w:rPr>
        <w:t xml:space="preserve"> Zamiah Hasman)</w:t>
      </w:r>
      <w:r w:rsidR="001E1296" w:rsidRPr="009672D0">
        <w:rPr>
          <w:sz w:val="20"/>
          <w:szCs w:val="20"/>
          <w:lang w:val="ms-MY"/>
        </w:rPr>
        <w:t xml:space="preserve"> </w:t>
      </w:r>
      <w:r w:rsidRPr="009672D0">
        <w:rPr>
          <w:sz w:val="20"/>
          <w:szCs w:val="20"/>
          <w:lang w:val="ms-MY"/>
        </w:rPr>
        <w:t>for the</w:t>
      </w:r>
      <w:r w:rsidR="001E1296" w:rsidRPr="009672D0">
        <w:rPr>
          <w:sz w:val="20"/>
          <w:szCs w:val="20"/>
          <w:lang w:val="ms-MY"/>
        </w:rPr>
        <w:t>ir technical contribution</w:t>
      </w:r>
      <w:r w:rsidRPr="009672D0">
        <w:rPr>
          <w:sz w:val="20"/>
          <w:szCs w:val="20"/>
          <w:lang w:val="ms-MY"/>
        </w:rPr>
        <w:t xml:space="preserve"> in producing this article.</w:t>
      </w:r>
    </w:p>
    <w:p w14:paraId="545CAEB2" w14:textId="77777777" w:rsidR="0029570F" w:rsidRPr="00FB0D28" w:rsidRDefault="0029570F" w:rsidP="006060F0">
      <w:pPr>
        <w:spacing w:after="0" w:line="240" w:lineRule="auto"/>
        <w:rPr>
          <w:sz w:val="20"/>
          <w:szCs w:val="20"/>
        </w:rPr>
      </w:pPr>
    </w:p>
    <w:p w14:paraId="02A6BBAF" w14:textId="77777777" w:rsidR="009E3FE2" w:rsidRPr="00FB0D28" w:rsidRDefault="00C5091C" w:rsidP="006060F0">
      <w:pPr>
        <w:spacing w:after="0" w:line="240" w:lineRule="auto"/>
        <w:jc w:val="center"/>
        <w:rPr>
          <w:b/>
          <w:sz w:val="20"/>
          <w:szCs w:val="20"/>
        </w:rPr>
      </w:pPr>
      <w:r w:rsidRPr="00FB0D28">
        <w:rPr>
          <w:b/>
          <w:sz w:val="20"/>
          <w:szCs w:val="20"/>
        </w:rPr>
        <w:t>References</w:t>
      </w:r>
    </w:p>
    <w:p w14:paraId="517AD3F5" w14:textId="77777777" w:rsidR="006060F0" w:rsidRPr="00F430D5" w:rsidRDefault="000A463D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440614586"/>
      <w:bookmarkStart w:id="1" w:name="_Ref437500975"/>
      <w:bookmarkStart w:id="2" w:name="_Ref438038204"/>
      <w:bookmarkStart w:id="3" w:name="_Hlk44855666"/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Thomas, A., Matthäus, B. and Fiebig, H.‐J. (2015). Fats and </w:t>
      </w:r>
      <w:r w:rsidR="00F83F01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f</w:t>
      </w: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atty </w:t>
      </w:r>
      <w:r w:rsidR="00F83F01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o</w:t>
      </w: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ils. In Ullmann's </w:t>
      </w:r>
      <w:r w:rsidR="006060F0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encyclopaedia</w:t>
      </w: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of </w:t>
      </w:r>
      <w:r w:rsidR="00312B39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</w:t>
      </w: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ndustrial </w:t>
      </w:r>
      <w:r w:rsidR="00312B39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</w:t>
      </w: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hemistry</w:t>
      </w:r>
      <w:r w:rsidR="009D1BBA"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="009D1BBA" w:rsidRPr="00F430D5">
        <w:rPr>
          <w:rFonts w:ascii="Times New Roman" w:hAnsi="Times New Roman" w:cs="Times New Roman"/>
          <w:sz w:val="20"/>
          <w:szCs w:val="20"/>
        </w:rPr>
        <w:t xml:space="preserve"> Wiley-VCH</w:t>
      </w:r>
      <w:r w:rsidR="00CF7020" w:rsidRPr="00F430D5">
        <w:rPr>
          <w:rFonts w:ascii="Times New Roman" w:hAnsi="Times New Roman" w:cs="Times New Roman"/>
          <w:sz w:val="20"/>
          <w:szCs w:val="20"/>
        </w:rPr>
        <w:t xml:space="preserve">, </w:t>
      </w:r>
      <w:r w:rsidR="009B480D" w:rsidRPr="00F430D5">
        <w:rPr>
          <w:rFonts w:ascii="Times New Roman" w:hAnsi="Times New Roman" w:cs="Times New Roman"/>
          <w:sz w:val="20"/>
          <w:szCs w:val="20"/>
        </w:rPr>
        <w:t>Weinheim</w:t>
      </w:r>
      <w:bookmarkEnd w:id="0"/>
      <w:r w:rsidR="003046BC" w:rsidRPr="00F430D5">
        <w:rPr>
          <w:rFonts w:ascii="Times New Roman" w:hAnsi="Times New Roman" w:cs="Times New Roman"/>
          <w:sz w:val="20"/>
          <w:szCs w:val="20"/>
        </w:rPr>
        <w:t xml:space="preserve">: pp. </w:t>
      </w:r>
      <w:r w:rsidR="006D32C7" w:rsidRPr="00F430D5">
        <w:rPr>
          <w:rFonts w:ascii="Times New Roman" w:hAnsi="Times New Roman" w:cs="Times New Roman"/>
          <w:sz w:val="20"/>
          <w:szCs w:val="20"/>
        </w:rPr>
        <w:t>66</w:t>
      </w:r>
      <w:r w:rsidR="006060F0" w:rsidRPr="00F430D5">
        <w:rPr>
          <w:rFonts w:ascii="Times New Roman" w:hAnsi="Times New Roman" w:cs="Times New Roman"/>
          <w:sz w:val="20"/>
          <w:szCs w:val="20"/>
        </w:rPr>
        <w:t>-</w:t>
      </w:r>
      <w:r w:rsidR="006D32C7" w:rsidRPr="00F430D5">
        <w:rPr>
          <w:rFonts w:ascii="Times New Roman" w:hAnsi="Times New Roman" w:cs="Times New Roman"/>
          <w:sz w:val="20"/>
          <w:szCs w:val="20"/>
        </w:rPr>
        <w:t>68.</w:t>
      </w:r>
      <w:bookmarkStart w:id="4" w:name="_Ref440620388"/>
    </w:p>
    <w:p w14:paraId="70223E5D" w14:textId="77777777" w:rsidR="006060F0" w:rsidRPr="00F430D5" w:rsidRDefault="008B46B7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The Palm Oil Refiners Association of Malaysia</w:t>
      </w:r>
      <w:r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5A1D8F" w:rsidRPr="00F430D5">
        <w:rPr>
          <w:rFonts w:ascii="Times New Roman" w:hAnsi="Times New Roman" w:cs="Times New Roman"/>
          <w:sz w:val="20"/>
          <w:szCs w:val="20"/>
        </w:rPr>
        <w:t xml:space="preserve">(2012). </w:t>
      </w:r>
      <w:r w:rsidR="0004702A" w:rsidRPr="00F430D5">
        <w:rPr>
          <w:rFonts w:ascii="Times New Roman" w:hAnsi="Times New Roman" w:cs="Times New Roman"/>
          <w:sz w:val="20"/>
          <w:szCs w:val="20"/>
        </w:rPr>
        <w:t xml:space="preserve">PORAM </w:t>
      </w:r>
      <w:r w:rsidR="00E30A1C" w:rsidRPr="00F430D5">
        <w:rPr>
          <w:rFonts w:ascii="Times New Roman" w:hAnsi="Times New Roman" w:cs="Times New Roman"/>
          <w:sz w:val="20"/>
          <w:szCs w:val="20"/>
        </w:rPr>
        <w:t>h</w:t>
      </w:r>
      <w:r w:rsidR="0004702A" w:rsidRPr="00F430D5">
        <w:rPr>
          <w:rFonts w:ascii="Times New Roman" w:hAnsi="Times New Roman" w:cs="Times New Roman"/>
          <w:sz w:val="20"/>
          <w:szCs w:val="20"/>
        </w:rPr>
        <w:t>andbook</w:t>
      </w:r>
      <w:r w:rsidR="00DD1ABE" w:rsidRPr="00F430D5">
        <w:rPr>
          <w:rFonts w:ascii="Times New Roman" w:hAnsi="Times New Roman" w:cs="Times New Roman"/>
          <w:sz w:val="20"/>
          <w:szCs w:val="20"/>
        </w:rPr>
        <w:t xml:space="preserve"> 7</w:t>
      </w:r>
      <w:r w:rsidR="00DD1ABE" w:rsidRPr="00F430D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D1ABE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E30A1C" w:rsidRPr="00F430D5">
        <w:rPr>
          <w:rFonts w:ascii="Times New Roman" w:hAnsi="Times New Roman" w:cs="Times New Roman"/>
          <w:sz w:val="20"/>
          <w:szCs w:val="20"/>
        </w:rPr>
        <w:t>e</w:t>
      </w:r>
      <w:r w:rsidR="00DD1ABE" w:rsidRPr="00F430D5">
        <w:rPr>
          <w:rFonts w:ascii="Times New Roman" w:hAnsi="Times New Roman" w:cs="Times New Roman"/>
          <w:sz w:val="20"/>
          <w:szCs w:val="20"/>
        </w:rPr>
        <w:t>dition</w:t>
      </w:r>
      <w:bookmarkEnd w:id="4"/>
      <w:r w:rsidR="008A373B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="00FC5699" w:rsidRPr="00F430D5">
        <w:rPr>
          <w:rFonts w:ascii="Times New Roman" w:hAnsi="Times New Roman" w:cs="Times New Roman"/>
          <w:sz w:val="20"/>
          <w:szCs w:val="20"/>
        </w:rPr>
        <w:t>PORAM</w:t>
      </w:r>
      <w:r w:rsidR="0062020C" w:rsidRPr="00F430D5">
        <w:rPr>
          <w:rFonts w:ascii="Times New Roman" w:hAnsi="Times New Roman" w:cs="Times New Roman"/>
          <w:sz w:val="20"/>
          <w:szCs w:val="20"/>
        </w:rPr>
        <w:t xml:space="preserve">, </w:t>
      </w:r>
      <w:r w:rsidR="00FC5699" w:rsidRPr="00F430D5">
        <w:rPr>
          <w:rFonts w:ascii="Times New Roman" w:hAnsi="Times New Roman" w:cs="Times New Roman"/>
          <w:sz w:val="20"/>
          <w:szCs w:val="20"/>
        </w:rPr>
        <w:t>Selangor: pp. 7</w:t>
      </w:r>
      <w:r w:rsidR="006060F0" w:rsidRPr="00F430D5">
        <w:rPr>
          <w:rFonts w:ascii="Times New Roman" w:hAnsi="Times New Roman" w:cs="Times New Roman"/>
          <w:sz w:val="20"/>
          <w:szCs w:val="20"/>
        </w:rPr>
        <w:t>-</w:t>
      </w:r>
      <w:r w:rsidR="00FC5699" w:rsidRPr="00F430D5">
        <w:rPr>
          <w:rFonts w:ascii="Times New Roman" w:hAnsi="Times New Roman" w:cs="Times New Roman"/>
          <w:sz w:val="20"/>
          <w:szCs w:val="20"/>
        </w:rPr>
        <w:t>8.</w:t>
      </w:r>
      <w:bookmarkStart w:id="5" w:name="_Ref440634682"/>
    </w:p>
    <w:p w14:paraId="6CBF56E4" w14:textId="77777777" w:rsidR="006060F0" w:rsidRPr="00F430D5" w:rsidRDefault="00F1399F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Department of Standards Malaysia</w:t>
      </w:r>
      <w:r w:rsidR="003860BC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="004947D8" w:rsidRPr="00F430D5">
        <w:rPr>
          <w:rFonts w:ascii="Times New Roman" w:hAnsi="Times New Roman" w:cs="Times New Roman"/>
          <w:sz w:val="20"/>
          <w:szCs w:val="20"/>
        </w:rPr>
        <w:t>(2007)</w:t>
      </w:r>
      <w:r w:rsidR="00781B7B" w:rsidRPr="00F430D5">
        <w:rPr>
          <w:rFonts w:ascii="Times New Roman" w:hAnsi="Times New Roman" w:cs="Times New Roman"/>
          <w:sz w:val="20"/>
          <w:szCs w:val="20"/>
        </w:rPr>
        <w:t>.</w:t>
      </w:r>
      <w:r w:rsidR="00720327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3860BC" w:rsidRPr="00F430D5">
        <w:rPr>
          <w:rFonts w:ascii="Times New Roman" w:hAnsi="Times New Roman" w:cs="Times New Roman"/>
          <w:sz w:val="20"/>
          <w:szCs w:val="20"/>
        </w:rPr>
        <w:t>MS 816</w:t>
      </w:r>
      <w:r w:rsidR="00A46376" w:rsidRPr="00F430D5">
        <w:rPr>
          <w:rFonts w:ascii="Times New Roman" w:hAnsi="Times New Roman" w:cs="Times New Roman"/>
          <w:sz w:val="20"/>
          <w:szCs w:val="20"/>
        </w:rPr>
        <w:t>:2007</w:t>
      </w:r>
      <w:r w:rsidR="003860BC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720327" w:rsidRPr="00F430D5">
        <w:rPr>
          <w:rFonts w:ascii="Times New Roman" w:hAnsi="Times New Roman" w:cs="Times New Roman"/>
          <w:sz w:val="20"/>
          <w:szCs w:val="20"/>
        </w:rPr>
        <w:t xml:space="preserve">Palm </w:t>
      </w:r>
      <w:r w:rsidR="00E30A1C" w:rsidRPr="00F430D5">
        <w:rPr>
          <w:rFonts w:ascii="Times New Roman" w:hAnsi="Times New Roman" w:cs="Times New Roman"/>
          <w:sz w:val="20"/>
          <w:szCs w:val="20"/>
        </w:rPr>
        <w:t>o</w:t>
      </w:r>
      <w:r w:rsidR="00720327" w:rsidRPr="00F430D5">
        <w:rPr>
          <w:rFonts w:ascii="Times New Roman" w:hAnsi="Times New Roman" w:cs="Times New Roman"/>
          <w:sz w:val="20"/>
          <w:szCs w:val="20"/>
        </w:rPr>
        <w:t xml:space="preserve">lein - Specification (Second </w:t>
      </w:r>
      <w:r w:rsidR="00E30A1C" w:rsidRPr="00F430D5">
        <w:rPr>
          <w:rFonts w:ascii="Times New Roman" w:hAnsi="Times New Roman" w:cs="Times New Roman"/>
          <w:sz w:val="20"/>
          <w:szCs w:val="20"/>
        </w:rPr>
        <w:t>r</w:t>
      </w:r>
      <w:r w:rsidR="00720327" w:rsidRPr="00F430D5">
        <w:rPr>
          <w:rFonts w:ascii="Times New Roman" w:hAnsi="Times New Roman" w:cs="Times New Roman"/>
          <w:sz w:val="20"/>
          <w:szCs w:val="20"/>
        </w:rPr>
        <w:t>evision)</w:t>
      </w:r>
      <w:r w:rsidR="0062020C" w:rsidRPr="00F430D5">
        <w:rPr>
          <w:rFonts w:ascii="Times New Roman" w:hAnsi="Times New Roman" w:cs="Times New Roman"/>
          <w:sz w:val="20"/>
          <w:szCs w:val="20"/>
        </w:rPr>
        <w:t>.</w:t>
      </w:r>
      <w:r w:rsidR="004947D8" w:rsidRPr="00F430D5">
        <w:rPr>
          <w:rFonts w:ascii="Times New Roman" w:hAnsi="Times New Roman" w:cs="Times New Roman"/>
          <w:sz w:val="20"/>
          <w:szCs w:val="20"/>
        </w:rPr>
        <w:t xml:space="preserve"> Department of Standards Malaysia</w:t>
      </w:r>
      <w:bookmarkEnd w:id="5"/>
      <w:r w:rsidR="0062020C" w:rsidRPr="00F430D5">
        <w:rPr>
          <w:rFonts w:ascii="Times New Roman" w:hAnsi="Times New Roman" w:cs="Times New Roman"/>
          <w:sz w:val="20"/>
          <w:szCs w:val="20"/>
        </w:rPr>
        <w:t xml:space="preserve">, </w:t>
      </w:r>
      <w:r w:rsidR="00A6529D" w:rsidRPr="00F430D5">
        <w:rPr>
          <w:rFonts w:ascii="Times New Roman" w:hAnsi="Times New Roman" w:cs="Times New Roman"/>
          <w:sz w:val="20"/>
          <w:szCs w:val="20"/>
        </w:rPr>
        <w:t xml:space="preserve">Selangor: pp. </w:t>
      </w:r>
      <w:r w:rsidR="00E97F58" w:rsidRPr="00F430D5">
        <w:rPr>
          <w:rFonts w:ascii="Times New Roman" w:hAnsi="Times New Roman" w:cs="Times New Roman"/>
          <w:sz w:val="20"/>
          <w:szCs w:val="20"/>
        </w:rPr>
        <w:t>2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="00E97F58" w:rsidRPr="00F430D5">
        <w:rPr>
          <w:rFonts w:ascii="Times New Roman" w:hAnsi="Times New Roman" w:cs="Times New Roman"/>
          <w:sz w:val="20"/>
          <w:szCs w:val="20"/>
        </w:rPr>
        <w:t>3.</w:t>
      </w:r>
      <w:bookmarkStart w:id="6" w:name="_Ref440621944"/>
    </w:p>
    <w:p w14:paraId="03755242" w14:textId="77777777" w:rsidR="006060F0" w:rsidRPr="00F430D5" w:rsidRDefault="008B2C41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International Organization for Standardization</w:t>
      </w:r>
      <w:r w:rsidR="006B1162" w:rsidRPr="00F430D5">
        <w:rPr>
          <w:rFonts w:ascii="Times New Roman" w:hAnsi="Times New Roman" w:cs="Times New Roman"/>
          <w:sz w:val="20"/>
          <w:szCs w:val="20"/>
        </w:rPr>
        <w:t xml:space="preserve"> (1995)</w:t>
      </w:r>
      <w:r w:rsidR="00781B7B" w:rsidRPr="00F430D5">
        <w:rPr>
          <w:rFonts w:ascii="Times New Roman" w:hAnsi="Times New Roman" w:cs="Times New Roman"/>
          <w:sz w:val="20"/>
          <w:szCs w:val="20"/>
        </w:rPr>
        <w:t>.</w:t>
      </w:r>
      <w:r w:rsidR="006B1162" w:rsidRPr="00F430D5">
        <w:rPr>
          <w:rFonts w:ascii="Times New Roman" w:hAnsi="Times New Roman" w:cs="Times New Roman"/>
          <w:sz w:val="20"/>
          <w:szCs w:val="20"/>
        </w:rPr>
        <w:t xml:space="preserve"> GUM: Guide to t</w:t>
      </w:r>
      <w:r w:rsidR="00172110" w:rsidRPr="00F430D5">
        <w:rPr>
          <w:rFonts w:ascii="Times New Roman" w:hAnsi="Times New Roman" w:cs="Times New Roman"/>
          <w:sz w:val="20"/>
          <w:szCs w:val="20"/>
        </w:rPr>
        <w:t>he e</w:t>
      </w:r>
      <w:r w:rsidR="006B1162" w:rsidRPr="00F430D5">
        <w:rPr>
          <w:rFonts w:ascii="Times New Roman" w:hAnsi="Times New Roman" w:cs="Times New Roman"/>
          <w:sz w:val="20"/>
          <w:szCs w:val="20"/>
        </w:rPr>
        <w:t>xpression o</w:t>
      </w:r>
      <w:r w:rsidR="00172110" w:rsidRPr="00F430D5">
        <w:rPr>
          <w:rFonts w:ascii="Times New Roman" w:hAnsi="Times New Roman" w:cs="Times New Roman"/>
          <w:sz w:val="20"/>
          <w:szCs w:val="20"/>
        </w:rPr>
        <w:t>f u</w:t>
      </w:r>
      <w:r w:rsidR="006B1162" w:rsidRPr="00F430D5">
        <w:rPr>
          <w:rFonts w:ascii="Times New Roman" w:hAnsi="Times New Roman" w:cs="Times New Roman"/>
          <w:sz w:val="20"/>
          <w:szCs w:val="20"/>
        </w:rPr>
        <w:t xml:space="preserve">ncertainty in </w:t>
      </w:r>
      <w:r w:rsidR="00172110" w:rsidRPr="00F430D5">
        <w:rPr>
          <w:rFonts w:ascii="Times New Roman" w:hAnsi="Times New Roman" w:cs="Times New Roman"/>
          <w:sz w:val="20"/>
          <w:szCs w:val="20"/>
        </w:rPr>
        <w:t>m</w:t>
      </w:r>
      <w:r w:rsidR="006B1162" w:rsidRPr="00F430D5">
        <w:rPr>
          <w:rFonts w:ascii="Times New Roman" w:hAnsi="Times New Roman" w:cs="Times New Roman"/>
          <w:sz w:val="20"/>
          <w:szCs w:val="20"/>
        </w:rPr>
        <w:t>easurement</w:t>
      </w:r>
      <w:r w:rsidR="004431AB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="006B1162" w:rsidRPr="00F430D5">
        <w:rPr>
          <w:rFonts w:ascii="Times New Roman" w:hAnsi="Times New Roman" w:cs="Times New Roman"/>
          <w:sz w:val="20"/>
          <w:szCs w:val="20"/>
        </w:rPr>
        <w:t>ISO, Geneva</w:t>
      </w:r>
      <w:bookmarkEnd w:id="6"/>
      <w:r w:rsidR="004431AB" w:rsidRPr="00F430D5">
        <w:rPr>
          <w:rFonts w:ascii="Times New Roman" w:hAnsi="Times New Roman" w:cs="Times New Roman"/>
          <w:sz w:val="20"/>
          <w:szCs w:val="20"/>
        </w:rPr>
        <w:t>: pp. 15-17.</w:t>
      </w:r>
      <w:bookmarkStart w:id="7" w:name="_Ref440622680"/>
    </w:p>
    <w:p w14:paraId="46E150F8" w14:textId="77777777" w:rsidR="006060F0" w:rsidRPr="00F430D5" w:rsidRDefault="00457EF8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Ellison</w:t>
      </w:r>
      <w:r w:rsidR="00781B7B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S</w:t>
      </w:r>
      <w:r w:rsidR="00781B7B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Pr="00F430D5">
        <w:rPr>
          <w:rFonts w:ascii="Times New Roman" w:hAnsi="Times New Roman" w:cs="Times New Roman"/>
          <w:sz w:val="20"/>
          <w:szCs w:val="20"/>
        </w:rPr>
        <w:t>L</w:t>
      </w:r>
      <w:r w:rsidR="00781B7B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Pr="00F430D5">
        <w:rPr>
          <w:rFonts w:ascii="Times New Roman" w:hAnsi="Times New Roman" w:cs="Times New Roman"/>
          <w:sz w:val="20"/>
          <w:szCs w:val="20"/>
        </w:rPr>
        <w:t>R</w:t>
      </w:r>
      <w:r w:rsidR="00781B7B" w:rsidRPr="00F430D5">
        <w:rPr>
          <w:rFonts w:ascii="Times New Roman" w:hAnsi="Times New Roman" w:cs="Times New Roman"/>
          <w:sz w:val="20"/>
          <w:szCs w:val="20"/>
        </w:rPr>
        <w:t>. and</w:t>
      </w:r>
      <w:r w:rsidRPr="00F430D5">
        <w:rPr>
          <w:rFonts w:ascii="Times New Roman" w:hAnsi="Times New Roman" w:cs="Times New Roman"/>
          <w:sz w:val="20"/>
          <w:szCs w:val="20"/>
        </w:rPr>
        <w:t xml:space="preserve"> Williams</w:t>
      </w:r>
      <w:r w:rsidR="00781B7B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A</w:t>
      </w:r>
      <w:r w:rsidR="00781B7B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(</w:t>
      </w:r>
      <w:r w:rsidR="00FC42B6" w:rsidRPr="00F430D5">
        <w:rPr>
          <w:rFonts w:ascii="Times New Roman" w:hAnsi="Times New Roman" w:cs="Times New Roman"/>
          <w:sz w:val="20"/>
          <w:szCs w:val="20"/>
        </w:rPr>
        <w:t>2012</w:t>
      </w:r>
      <w:r w:rsidRPr="00F430D5">
        <w:rPr>
          <w:rFonts w:ascii="Times New Roman" w:hAnsi="Times New Roman" w:cs="Times New Roman"/>
          <w:sz w:val="20"/>
          <w:szCs w:val="20"/>
        </w:rPr>
        <w:t>)</w:t>
      </w:r>
      <w:r w:rsidR="00781B7B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Quantifying uncertainty in analytical measurement</w:t>
      </w:r>
      <w:r w:rsidR="00B51A9C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EURA-CHEM/CITAC, Teddington</w:t>
      </w:r>
      <w:bookmarkEnd w:id="7"/>
      <w:r w:rsidR="00B51A9C" w:rsidRPr="00F430D5">
        <w:rPr>
          <w:rFonts w:ascii="Times New Roman" w:hAnsi="Times New Roman" w:cs="Times New Roman"/>
          <w:sz w:val="20"/>
          <w:szCs w:val="20"/>
        </w:rPr>
        <w:t xml:space="preserve">: pp. </w:t>
      </w:r>
      <w:r w:rsidR="006F6D06" w:rsidRPr="00F430D5">
        <w:rPr>
          <w:rFonts w:ascii="Times New Roman" w:hAnsi="Times New Roman" w:cs="Times New Roman"/>
          <w:sz w:val="20"/>
          <w:szCs w:val="20"/>
        </w:rPr>
        <w:t>3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="0017497E" w:rsidRPr="00F430D5">
        <w:rPr>
          <w:rFonts w:ascii="Times New Roman" w:hAnsi="Times New Roman" w:cs="Times New Roman"/>
          <w:sz w:val="20"/>
          <w:szCs w:val="20"/>
        </w:rPr>
        <w:t>4.</w:t>
      </w:r>
      <w:bookmarkStart w:id="8" w:name="_Ref440622208"/>
    </w:p>
    <w:p w14:paraId="4CEC0D44" w14:textId="77777777" w:rsidR="006060F0" w:rsidRPr="00F430D5" w:rsidRDefault="00BB5846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American Oil Chemists’ Society.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E522AB" w:rsidRPr="00F430D5">
        <w:rPr>
          <w:rFonts w:ascii="Times New Roman" w:hAnsi="Times New Roman" w:cs="Times New Roman"/>
          <w:sz w:val="20"/>
          <w:szCs w:val="20"/>
        </w:rPr>
        <w:t>(</w:t>
      </w:r>
      <w:r w:rsidR="002F3F6B" w:rsidRPr="00F430D5">
        <w:rPr>
          <w:rFonts w:ascii="Times New Roman" w:hAnsi="Times New Roman" w:cs="Times New Roman"/>
          <w:sz w:val="20"/>
          <w:szCs w:val="20"/>
        </w:rPr>
        <w:t>2017</w:t>
      </w:r>
      <w:r w:rsidR="00E522AB" w:rsidRPr="00F430D5">
        <w:rPr>
          <w:rFonts w:ascii="Times New Roman" w:hAnsi="Times New Roman" w:cs="Times New Roman"/>
          <w:sz w:val="20"/>
          <w:szCs w:val="20"/>
        </w:rPr>
        <w:t xml:space="preserve">). </w:t>
      </w:r>
      <w:r w:rsidR="00F63CBC" w:rsidRPr="00F430D5">
        <w:rPr>
          <w:rFonts w:ascii="Times New Roman" w:hAnsi="Times New Roman" w:cs="Times New Roman"/>
          <w:sz w:val="20"/>
          <w:szCs w:val="20"/>
        </w:rPr>
        <w:t>AOCS Official m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ethod Cd 1d-92 (Reapproved </w:t>
      </w:r>
      <w:r w:rsidR="002910C7" w:rsidRPr="00F430D5">
        <w:rPr>
          <w:rFonts w:ascii="Times New Roman" w:hAnsi="Times New Roman" w:cs="Times New Roman"/>
          <w:sz w:val="20"/>
          <w:szCs w:val="20"/>
        </w:rPr>
        <w:t>2017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). Iodine </w:t>
      </w:r>
      <w:r w:rsidR="002910C7" w:rsidRPr="00F430D5">
        <w:rPr>
          <w:rFonts w:ascii="Times New Roman" w:hAnsi="Times New Roman" w:cs="Times New Roman"/>
          <w:sz w:val="20"/>
          <w:szCs w:val="20"/>
        </w:rPr>
        <w:t>v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alue of </w:t>
      </w:r>
      <w:r w:rsidR="002910C7" w:rsidRPr="00F430D5">
        <w:rPr>
          <w:rFonts w:ascii="Times New Roman" w:hAnsi="Times New Roman" w:cs="Times New Roman"/>
          <w:sz w:val="20"/>
          <w:szCs w:val="20"/>
        </w:rPr>
        <w:t>f</w:t>
      </w:r>
      <w:r w:rsidR="00126C80" w:rsidRPr="00F430D5">
        <w:rPr>
          <w:rFonts w:ascii="Times New Roman" w:hAnsi="Times New Roman" w:cs="Times New Roman"/>
          <w:sz w:val="20"/>
          <w:szCs w:val="20"/>
        </w:rPr>
        <w:t>ats a</w:t>
      </w:r>
      <w:r w:rsidR="00354A9D" w:rsidRPr="00F430D5">
        <w:rPr>
          <w:rFonts w:ascii="Times New Roman" w:hAnsi="Times New Roman" w:cs="Times New Roman"/>
          <w:sz w:val="20"/>
          <w:szCs w:val="20"/>
        </w:rPr>
        <w:t>nd o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ils </w:t>
      </w:r>
      <w:r w:rsidR="00354A9D" w:rsidRPr="00F430D5">
        <w:rPr>
          <w:rFonts w:ascii="Times New Roman" w:hAnsi="Times New Roman" w:cs="Times New Roman"/>
          <w:sz w:val="20"/>
          <w:szCs w:val="20"/>
        </w:rPr>
        <w:t>cyclohexane-a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cetic </w:t>
      </w:r>
      <w:r w:rsidR="00354A9D" w:rsidRPr="00F430D5">
        <w:rPr>
          <w:rFonts w:ascii="Times New Roman" w:hAnsi="Times New Roman" w:cs="Times New Roman"/>
          <w:sz w:val="20"/>
          <w:szCs w:val="20"/>
        </w:rPr>
        <w:t>a</w:t>
      </w:r>
      <w:r w:rsidR="00126C80" w:rsidRPr="00F430D5">
        <w:rPr>
          <w:rFonts w:ascii="Times New Roman" w:hAnsi="Times New Roman" w:cs="Times New Roman"/>
          <w:sz w:val="20"/>
          <w:szCs w:val="20"/>
        </w:rPr>
        <w:t xml:space="preserve">cid </w:t>
      </w:r>
      <w:r w:rsidR="00354A9D" w:rsidRPr="00F430D5">
        <w:rPr>
          <w:rFonts w:ascii="Times New Roman" w:hAnsi="Times New Roman" w:cs="Times New Roman"/>
          <w:sz w:val="20"/>
          <w:szCs w:val="20"/>
        </w:rPr>
        <w:t>m</w:t>
      </w:r>
      <w:r w:rsidR="00126C80" w:rsidRPr="00F430D5">
        <w:rPr>
          <w:rFonts w:ascii="Times New Roman" w:hAnsi="Times New Roman" w:cs="Times New Roman"/>
          <w:sz w:val="20"/>
          <w:szCs w:val="20"/>
        </w:rPr>
        <w:t>ethod.</w:t>
      </w:r>
      <w:bookmarkEnd w:id="1"/>
      <w:bookmarkEnd w:id="2"/>
      <w:bookmarkEnd w:id="8"/>
      <w:r w:rsidR="00901CE2" w:rsidRPr="00F430D5">
        <w:rPr>
          <w:rFonts w:ascii="Times New Roman" w:hAnsi="Times New Roman" w:cs="Times New Roman"/>
          <w:sz w:val="20"/>
          <w:szCs w:val="20"/>
        </w:rPr>
        <w:t xml:space="preserve"> AOCS, Illinois: pp. </w:t>
      </w:r>
      <w:r w:rsidR="00F524D9" w:rsidRPr="00F430D5">
        <w:rPr>
          <w:rFonts w:ascii="Times New Roman" w:hAnsi="Times New Roman" w:cs="Times New Roman"/>
          <w:sz w:val="20"/>
          <w:szCs w:val="20"/>
        </w:rPr>
        <w:t>1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="00F524D9" w:rsidRPr="00F430D5">
        <w:rPr>
          <w:rFonts w:ascii="Times New Roman" w:hAnsi="Times New Roman" w:cs="Times New Roman"/>
          <w:sz w:val="20"/>
          <w:szCs w:val="20"/>
        </w:rPr>
        <w:t>2.</w:t>
      </w:r>
      <w:bookmarkStart w:id="9" w:name="_Ref440623332"/>
    </w:p>
    <w:p w14:paraId="16C5B502" w14:textId="77777777" w:rsidR="006060F0" w:rsidRPr="00F430D5" w:rsidRDefault="007D3484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Drolc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A</w:t>
      </w:r>
      <w:r w:rsidR="00E23C14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>, Cotman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M</w:t>
      </w:r>
      <w:r w:rsidR="00E23C14" w:rsidRPr="00F430D5">
        <w:rPr>
          <w:rFonts w:ascii="Times New Roman" w:hAnsi="Times New Roman" w:cs="Times New Roman"/>
          <w:sz w:val="20"/>
          <w:szCs w:val="20"/>
        </w:rPr>
        <w:t>. and</w:t>
      </w:r>
      <w:r w:rsidRPr="00F430D5">
        <w:rPr>
          <w:rFonts w:ascii="Times New Roman" w:hAnsi="Times New Roman" w:cs="Times New Roman"/>
          <w:sz w:val="20"/>
          <w:szCs w:val="20"/>
        </w:rPr>
        <w:t xml:space="preserve"> Ross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M</w:t>
      </w:r>
      <w:r w:rsidR="00E23C14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(</w:t>
      </w:r>
      <w:r w:rsidR="00CA2D0F" w:rsidRPr="00F430D5">
        <w:rPr>
          <w:rFonts w:ascii="Times New Roman" w:hAnsi="Times New Roman" w:cs="Times New Roman"/>
          <w:sz w:val="20"/>
          <w:szCs w:val="20"/>
        </w:rPr>
        <w:t>2003</w:t>
      </w:r>
      <w:r w:rsidRPr="00F430D5">
        <w:rPr>
          <w:rFonts w:ascii="Times New Roman" w:hAnsi="Times New Roman" w:cs="Times New Roman"/>
          <w:sz w:val="20"/>
          <w:szCs w:val="20"/>
        </w:rPr>
        <w:t>)</w:t>
      </w:r>
      <w:r w:rsidR="00E23C14" w:rsidRPr="00F430D5">
        <w:rPr>
          <w:rFonts w:ascii="Times New Roman" w:hAnsi="Times New Roman" w:cs="Times New Roman"/>
          <w:sz w:val="20"/>
          <w:szCs w:val="20"/>
        </w:rPr>
        <w:t xml:space="preserve">. Uncertainty </w:t>
      </w:r>
      <w:r w:rsidR="00CC6C08" w:rsidRPr="00F430D5">
        <w:rPr>
          <w:rFonts w:ascii="Times New Roman" w:hAnsi="Times New Roman" w:cs="Times New Roman"/>
          <w:sz w:val="20"/>
          <w:szCs w:val="20"/>
        </w:rPr>
        <w:t xml:space="preserve">of chemical oxygen demand determination in wastewater samples. </w:t>
      </w:r>
      <w:r w:rsidR="00E23C14" w:rsidRPr="00F430D5">
        <w:rPr>
          <w:rFonts w:ascii="Times New Roman" w:hAnsi="Times New Roman" w:cs="Times New Roman"/>
          <w:i/>
          <w:sz w:val="20"/>
          <w:szCs w:val="20"/>
        </w:rPr>
        <w:t xml:space="preserve">Journal of </w:t>
      </w:r>
      <w:r w:rsidRPr="00F430D5">
        <w:rPr>
          <w:rFonts w:ascii="Times New Roman" w:hAnsi="Times New Roman" w:cs="Times New Roman"/>
          <w:i/>
          <w:sz w:val="20"/>
          <w:szCs w:val="20"/>
        </w:rPr>
        <w:t>Accred</w:t>
      </w:r>
      <w:r w:rsidR="00E23C14" w:rsidRPr="00F430D5">
        <w:rPr>
          <w:rFonts w:ascii="Times New Roman" w:hAnsi="Times New Roman" w:cs="Times New Roman"/>
          <w:i/>
          <w:sz w:val="20"/>
          <w:szCs w:val="20"/>
        </w:rPr>
        <w:t>itation and</w:t>
      </w:r>
      <w:r w:rsidRPr="00F430D5">
        <w:rPr>
          <w:rFonts w:ascii="Times New Roman" w:hAnsi="Times New Roman" w:cs="Times New Roman"/>
          <w:i/>
          <w:sz w:val="20"/>
          <w:szCs w:val="20"/>
        </w:rPr>
        <w:t xml:space="preserve"> Qual</w:t>
      </w:r>
      <w:r w:rsidR="00E23C14" w:rsidRPr="00F430D5">
        <w:rPr>
          <w:rFonts w:ascii="Times New Roman" w:hAnsi="Times New Roman" w:cs="Times New Roman"/>
          <w:i/>
          <w:sz w:val="20"/>
          <w:szCs w:val="20"/>
        </w:rPr>
        <w:t>ity</w:t>
      </w:r>
      <w:r w:rsidRPr="00F430D5">
        <w:rPr>
          <w:rFonts w:ascii="Times New Roman" w:hAnsi="Times New Roman" w:cs="Times New Roman"/>
          <w:i/>
          <w:sz w:val="20"/>
          <w:szCs w:val="20"/>
        </w:rPr>
        <w:t xml:space="preserve"> Assur</w:t>
      </w:r>
      <w:r w:rsidR="00E23C14" w:rsidRPr="00F430D5">
        <w:rPr>
          <w:rFonts w:ascii="Times New Roman" w:hAnsi="Times New Roman" w:cs="Times New Roman"/>
          <w:i/>
          <w:sz w:val="20"/>
          <w:szCs w:val="20"/>
        </w:rPr>
        <w:t>ance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8:</w:t>
      </w:r>
      <w:r w:rsidR="005E7D63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Pr="00F430D5">
        <w:rPr>
          <w:rFonts w:ascii="Times New Roman" w:hAnsi="Times New Roman" w:cs="Times New Roman"/>
          <w:sz w:val="20"/>
          <w:szCs w:val="20"/>
        </w:rPr>
        <w:t>138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Pr="00F430D5">
        <w:rPr>
          <w:rFonts w:ascii="Times New Roman" w:hAnsi="Times New Roman" w:cs="Times New Roman"/>
          <w:sz w:val="20"/>
          <w:szCs w:val="20"/>
        </w:rPr>
        <w:t>145.</w:t>
      </w:r>
      <w:bookmarkStart w:id="10" w:name="_Ref440623501"/>
      <w:bookmarkEnd w:id="9"/>
    </w:p>
    <w:p w14:paraId="39BDD642" w14:textId="77777777" w:rsidR="006060F0" w:rsidRPr="00F430D5" w:rsidRDefault="007D3484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Sousa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A</w:t>
      </w:r>
      <w:r w:rsidR="00E23C14" w:rsidRPr="00F430D5">
        <w:rPr>
          <w:rFonts w:ascii="Times New Roman" w:hAnsi="Times New Roman" w:cs="Times New Roman"/>
          <w:sz w:val="20"/>
          <w:szCs w:val="20"/>
        </w:rPr>
        <w:t>.</w:t>
      </w:r>
      <w:r w:rsidR="00CC6C08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Pr="00F430D5">
        <w:rPr>
          <w:rFonts w:ascii="Times New Roman" w:hAnsi="Times New Roman" w:cs="Times New Roman"/>
          <w:sz w:val="20"/>
          <w:szCs w:val="20"/>
        </w:rPr>
        <w:t>R</w:t>
      </w:r>
      <w:r w:rsidR="00E23C14" w:rsidRPr="00F430D5">
        <w:rPr>
          <w:rFonts w:ascii="Times New Roman" w:hAnsi="Times New Roman" w:cs="Times New Roman"/>
          <w:sz w:val="20"/>
          <w:szCs w:val="20"/>
        </w:rPr>
        <w:t>. and</w:t>
      </w:r>
      <w:r w:rsidRPr="00F430D5">
        <w:rPr>
          <w:rFonts w:ascii="Times New Roman" w:hAnsi="Times New Roman" w:cs="Times New Roman"/>
          <w:sz w:val="20"/>
          <w:szCs w:val="20"/>
        </w:rPr>
        <w:t xml:space="preserve"> Trancoso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M</w:t>
      </w:r>
      <w:r w:rsidR="00E23C14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Pr="00F430D5">
        <w:rPr>
          <w:rFonts w:ascii="Times New Roman" w:hAnsi="Times New Roman" w:cs="Times New Roman"/>
          <w:sz w:val="20"/>
          <w:szCs w:val="20"/>
        </w:rPr>
        <w:t>A</w:t>
      </w:r>
      <w:r w:rsidR="00E23C14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(2005)</w:t>
      </w:r>
      <w:r w:rsidR="00E23C14" w:rsidRPr="00F430D5">
        <w:rPr>
          <w:rFonts w:ascii="Times New Roman" w:hAnsi="Times New Roman" w:cs="Times New Roman"/>
          <w:sz w:val="20"/>
          <w:szCs w:val="20"/>
        </w:rPr>
        <w:t xml:space="preserve">. Uncertainty </w:t>
      </w:r>
      <w:r w:rsidR="00CC6C08" w:rsidRPr="00F430D5">
        <w:rPr>
          <w:rFonts w:ascii="Times New Roman" w:hAnsi="Times New Roman" w:cs="Times New Roman"/>
          <w:sz w:val="20"/>
          <w:szCs w:val="20"/>
        </w:rPr>
        <w:t>of measurement for the determination of fluoride in water and wastewater by direct selective electrode potentiometry</w:t>
      </w:r>
      <w:r w:rsidR="00E23C14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="00E23C14" w:rsidRPr="00F430D5">
        <w:rPr>
          <w:rFonts w:ascii="Times New Roman" w:hAnsi="Times New Roman" w:cs="Times New Roman"/>
          <w:i/>
          <w:sz w:val="20"/>
          <w:szCs w:val="20"/>
        </w:rPr>
        <w:t>Journal of Accreditation and Quality Assurance</w:t>
      </w:r>
      <w:r w:rsidR="00E23C14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10: 430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Pr="00F430D5">
        <w:rPr>
          <w:rFonts w:ascii="Times New Roman" w:hAnsi="Times New Roman" w:cs="Times New Roman"/>
          <w:sz w:val="20"/>
          <w:szCs w:val="20"/>
        </w:rPr>
        <w:t>438.</w:t>
      </w:r>
      <w:bookmarkStart w:id="11" w:name="_Ref437508558"/>
      <w:bookmarkEnd w:id="10"/>
    </w:p>
    <w:p w14:paraId="42D17539" w14:textId="77777777" w:rsidR="006060F0" w:rsidRPr="00F430D5" w:rsidRDefault="005E7A86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Miller</w:t>
      </w:r>
      <w:r w:rsidR="00CE1E15" w:rsidRPr="00F430D5">
        <w:rPr>
          <w:rFonts w:ascii="Times New Roman" w:hAnsi="Times New Roman" w:cs="Times New Roman"/>
          <w:sz w:val="20"/>
          <w:szCs w:val="20"/>
        </w:rPr>
        <w:t>,</w:t>
      </w:r>
      <w:r w:rsidRPr="00F430D5">
        <w:rPr>
          <w:rFonts w:ascii="Times New Roman" w:hAnsi="Times New Roman" w:cs="Times New Roman"/>
          <w:sz w:val="20"/>
          <w:szCs w:val="20"/>
        </w:rPr>
        <w:t xml:space="preserve"> J</w:t>
      </w:r>
      <w:r w:rsidR="00CE1E15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Pr="00F430D5">
        <w:rPr>
          <w:rFonts w:ascii="Times New Roman" w:hAnsi="Times New Roman" w:cs="Times New Roman"/>
          <w:sz w:val="20"/>
          <w:szCs w:val="20"/>
        </w:rPr>
        <w:t>N</w:t>
      </w:r>
      <w:r w:rsidR="00CE1E15" w:rsidRPr="00F430D5">
        <w:rPr>
          <w:rFonts w:ascii="Times New Roman" w:hAnsi="Times New Roman" w:cs="Times New Roman"/>
          <w:sz w:val="20"/>
          <w:szCs w:val="20"/>
        </w:rPr>
        <w:t>. and</w:t>
      </w:r>
      <w:r w:rsidRPr="00F430D5">
        <w:rPr>
          <w:rFonts w:ascii="Times New Roman" w:hAnsi="Times New Roman" w:cs="Times New Roman"/>
          <w:sz w:val="20"/>
          <w:szCs w:val="20"/>
        </w:rPr>
        <w:t xml:space="preserve"> Miller</w:t>
      </w:r>
      <w:r w:rsidR="00CE1E15" w:rsidRPr="00F430D5">
        <w:rPr>
          <w:rFonts w:ascii="Times New Roman" w:hAnsi="Times New Roman" w:cs="Times New Roman"/>
          <w:sz w:val="20"/>
          <w:szCs w:val="20"/>
        </w:rPr>
        <w:t xml:space="preserve">, </w:t>
      </w:r>
      <w:r w:rsidRPr="00F430D5">
        <w:rPr>
          <w:rFonts w:ascii="Times New Roman" w:hAnsi="Times New Roman" w:cs="Times New Roman"/>
          <w:sz w:val="20"/>
          <w:szCs w:val="20"/>
        </w:rPr>
        <w:t>J</w:t>
      </w:r>
      <w:r w:rsidR="00CE1E15" w:rsidRPr="00F430D5">
        <w:rPr>
          <w:rFonts w:ascii="Times New Roman" w:hAnsi="Times New Roman" w:cs="Times New Roman"/>
          <w:sz w:val="20"/>
          <w:szCs w:val="20"/>
        </w:rPr>
        <w:t xml:space="preserve">. </w:t>
      </w:r>
      <w:r w:rsidRPr="00F430D5">
        <w:rPr>
          <w:rFonts w:ascii="Times New Roman" w:hAnsi="Times New Roman" w:cs="Times New Roman"/>
          <w:sz w:val="20"/>
          <w:szCs w:val="20"/>
        </w:rPr>
        <w:t>C</w:t>
      </w:r>
      <w:r w:rsidR="00CE1E15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(2000)</w:t>
      </w:r>
      <w:r w:rsidR="00CE1E15" w:rsidRPr="00F430D5">
        <w:rPr>
          <w:rFonts w:ascii="Times New Roman" w:hAnsi="Times New Roman" w:cs="Times New Roman"/>
          <w:sz w:val="20"/>
          <w:szCs w:val="20"/>
        </w:rPr>
        <w:t>.</w:t>
      </w:r>
      <w:r w:rsidRPr="00F430D5">
        <w:rPr>
          <w:rFonts w:ascii="Times New Roman" w:hAnsi="Times New Roman" w:cs="Times New Roman"/>
          <w:sz w:val="20"/>
          <w:szCs w:val="20"/>
        </w:rPr>
        <w:t xml:space="preserve"> Statistics and chemometrics for analytical chemistry, 4</w:t>
      </w:r>
      <w:r w:rsidRPr="00F430D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12D4D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Pr="00F430D5">
        <w:rPr>
          <w:rFonts w:ascii="Times New Roman" w:hAnsi="Times New Roman" w:cs="Times New Roman"/>
          <w:sz w:val="20"/>
          <w:szCs w:val="20"/>
        </w:rPr>
        <w:t>ed</w:t>
      </w:r>
      <w:r w:rsidR="00CC6C08" w:rsidRPr="00F430D5">
        <w:rPr>
          <w:rFonts w:ascii="Times New Roman" w:hAnsi="Times New Roman" w:cs="Times New Roman"/>
          <w:sz w:val="20"/>
          <w:szCs w:val="20"/>
        </w:rPr>
        <w:t>itio</w:t>
      </w:r>
      <w:r w:rsidRPr="00F430D5">
        <w:rPr>
          <w:rFonts w:ascii="Times New Roman" w:hAnsi="Times New Roman" w:cs="Times New Roman"/>
          <w:sz w:val="20"/>
          <w:szCs w:val="20"/>
        </w:rPr>
        <w:t>n. Prentice Hall, Harlow</w:t>
      </w:r>
      <w:bookmarkEnd w:id="11"/>
      <w:r w:rsidR="005816BD" w:rsidRPr="00F430D5">
        <w:rPr>
          <w:rFonts w:ascii="Times New Roman" w:hAnsi="Times New Roman" w:cs="Times New Roman"/>
          <w:sz w:val="20"/>
          <w:szCs w:val="20"/>
        </w:rPr>
        <w:t xml:space="preserve">: </w:t>
      </w:r>
      <w:r w:rsidR="003E37D8" w:rsidRPr="00F430D5">
        <w:rPr>
          <w:rFonts w:ascii="Times New Roman" w:hAnsi="Times New Roman" w:cs="Times New Roman"/>
          <w:sz w:val="20"/>
          <w:szCs w:val="20"/>
        </w:rPr>
        <w:t>pp. 12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="003E37D8" w:rsidRPr="00F430D5">
        <w:rPr>
          <w:rFonts w:ascii="Times New Roman" w:hAnsi="Times New Roman" w:cs="Times New Roman"/>
          <w:sz w:val="20"/>
          <w:szCs w:val="20"/>
        </w:rPr>
        <w:t>14.</w:t>
      </w:r>
    </w:p>
    <w:p w14:paraId="788ADDFA" w14:textId="77777777" w:rsidR="006060F0" w:rsidRPr="00F430D5" w:rsidRDefault="00546CE6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t>Tomic, T., Nasipak, N. U. and Babic, S. (2012</w:t>
      </w:r>
      <w:r w:rsidR="00D06BC8" w:rsidRPr="00F430D5">
        <w:rPr>
          <w:rFonts w:ascii="Times New Roman" w:hAnsi="Times New Roman" w:cs="Times New Roman"/>
          <w:sz w:val="20"/>
          <w:szCs w:val="20"/>
        </w:rPr>
        <w:t>).</w:t>
      </w:r>
      <w:r w:rsidRPr="00F430D5">
        <w:rPr>
          <w:rFonts w:ascii="Times New Roman" w:hAnsi="Times New Roman" w:cs="Times New Roman"/>
          <w:sz w:val="20"/>
          <w:szCs w:val="20"/>
        </w:rPr>
        <w:t xml:space="preserve"> Estimating </w:t>
      </w:r>
      <w:r w:rsidR="00CC6C08" w:rsidRPr="00F430D5">
        <w:rPr>
          <w:rFonts w:ascii="Times New Roman" w:hAnsi="Times New Roman" w:cs="Times New Roman"/>
          <w:sz w:val="20"/>
          <w:szCs w:val="20"/>
        </w:rPr>
        <w:t xml:space="preserve">measurement uncertainty in high-performance liquid chromatography methods. </w:t>
      </w:r>
      <w:r w:rsidR="00D06BC8" w:rsidRPr="00F430D5">
        <w:rPr>
          <w:rFonts w:ascii="Times New Roman" w:hAnsi="Times New Roman" w:cs="Times New Roman"/>
          <w:i/>
          <w:sz w:val="20"/>
          <w:szCs w:val="20"/>
        </w:rPr>
        <w:t>Journal of Accreditation and Quality Assurance</w:t>
      </w:r>
      <w:r w:rsidR="00D06BC8" w:rsidRPr="00F430D5">
        <w:rPr>
          <w:rFonts w:ascii="Times New Roman" w:hAnsi="Times New Roman" w:cs="Times New Roman"/>
          <w:sz w:val="20"/>
          <w:szCs w:val="20"/>
        </w:rPr>
        <w:t xml:space="preserve">, </w:t>
      </w:r>
      <w:r w:rsidRPr="00F430D5">
        <w:rPr>
          <w:rFonts w:ascii="Times New Roman" w:hAnsi="Times New Roman" w:cs="Times New Roman"/>
          <w:sz w:val="20"/>
          <w:szCs w:val="20"/>
        </w:rPr>
        <w:t>17:</w:t>
      </w:r>
      <w:r w:rsidR="00D06BC8" w:rsidRPr="00F430D5">
        <w:rPr>
          <w:rFonts w:ascii="Times New Roman" w:hAnsi="Times New Roman" w:cs="Times New Roman"/>
          <w:sz w:val="20"/>
          <w:szCs w:val="20"/>
        </w:rPr>
        <w:t xml:space="preserve"> </w:t>
      </w:r>
      <w:r w:rsidRPr="00F430D5">
        <w:rPr>
          <w:rFonts w:ascii="Times New Roman" w:hAnsi="Times New Roman" w:cs="Times New Roman"/>
          <w:sz w:val="20"/>
          <w:szCs w:val="20"/>
        </w:rPr>
        <w:t>291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Pr="00F430D5">
        <w:rPr>
          <w:rFonts w:ascii="Times New Roman" w:hAnsi="Times New Roman" w:cs="Times New Roman"/>
          <w:sz w:val="20"/>
          <w:szCs w:val="20"/>
        </w:rPr>
        <w:t>300</w:t>
      </w:r>
      <w:r w:rsidR="00D06BC8" w:rsidRPr="00F430D5">
        <w:rPr>
          <w:rFonts w:ascii="Times New Roman" w:hAnsi="Times New Roman" w:cs="Times New Roman"/>
          <w:sz w:val="20"/>
          <w:szCs w:val="20"/>
        </w:rPr>
        <w:t>.</w:t>
      </w:r>
    </w:p>
    <w:p w14:paraId="0272AA99" w14:textId="77777777" w:rsidR="006060F0" w:rsidRPr="00F430D5" w:rsidRDefault="00D06BC8" w:rsidP="00F430D5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430D5">
        <w:rPr>
          <w:rFonts w:ascii="Times New Roman" w:hAnsi="Times New Roman" w:cs="Times New Roman"/>
          <w:sz w:val="20"/>
          <w:szCs w:val="20"/>
        </w:rPr>
        <w:lastRenderedPageBreak/>
        <w:t xml:space="preserve">Choi, J. O., Hwang, E., So, H. and Kim, B. (2003). An </w:t>
      </w:r>
      <w:r w:rsidR="00CC6C08" w:rsidRPr="00F430D5">
        <w:rPr>
          <w:rFonts w:ascii="Times New Roman" w:hAnsi="Times New Roman" w:cs="Times New Roman"/>
          <w:sz w:val="20"/>
          <w:szCs w:val="20"/>
        </w:rPr>
        <w:t xml:space="preserve">uncertainty evaluation for multiple measurements by </w:t>
      </w:r>
      <w:r w:rsidRPr="00F430D5">
        <w:rPr>
          <w:rFonts w:ascii="Times New Roman" w:hAnsi="Times New Roman" w:cs="Times New Roman"/>
          <w:sz w:val="20"/>
          <w:szCs w:val="20"/>
        </w:rPr>
        <w:t xml:space="preserve">GUM. </w:t>
      </w:r>
      <w:r w:rsidRPr="00F430D5">
        <w:rPr>
          <w:rFonts w:ascii="Times New Roman" w:hAnsi="Times New Roman" w:cs="Times New Roman"/>
          <w:i/>
          <w:sz w:val="20"/>
          <w:szCs w:val="20"/>
        </w:rPr>
        <w:t>Journal of Accreditation and Quality Assurance</w:t>
      </w:r>
      <w:r w:rsidRPr="00F430D5">
        <w:rPr>
          <w:rFonts w:ascii="Times New Roman" w:hAnsi="Times New Roman" w:cs="Times New Roman"/>
          <w:sz w:val="20"/>
          <w:szCs w:val="20"/>
        </w:rPr>
        <w:t>, 8: 13</w:t>
      </w:r>
      <w:r w:rsidR="00CC6C08" w:rsidRPr="00F430D5">
        <w:rPr>
          <w:rFonts w:ascii="Times New Roman" w:hAnsi="Times New Roman" w:cs="Times New Roman"/>
          <w:sz w:val="20"/>
          <w:szCs w:val="20"/>
        </w:rPr>
        <w:t>-</w:t>
      </w:r>
      <w:r w:rsidRPr="00F430D5">
        <w:rPr>
          <w:rFonts w:ascii="Times New Roman" w:hAnsi="Times New Roman" w:cs="Times New Roman"/>
          <w:sz w:val="20"/>
          <w:szCs w:val="20"/>
        </w:rPr>
        <w:t>15.</w:t>
      </w:r>
    </w:p>
    <w:bookmarkEnd w:id="3"/>
    <w:p w14:paraId="04075CEB" w14:textId="77777777" w:rsidR="00CC6C08" w:rsidRDefault="00644C13" w:rsidP="00FD7327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C6C08">
        <w:rPr>
          <w:rFonts w:ascii="Times New Roman" w:hAnsi="Times New Roman" w:cs="Times New Roman"/>
          <w:sz w:val="20"/>
          <w:szCs w:val="20"/>
        </w:rPr>
        <w:t xml:space="preserve">Leal, R. V. P., Borges, P. P. and Seidl P. R. (2008). </w:t>
      </w:r>
      <w:r w:rsidR="006163EC" w:rsidRPr="00CC6C08">
        <w:rPr>
          <w:rFonts w:ascii="Times New Roman" w:hAnsi="Times New Roman" w:cs="Times New Roman"/>
          <w:sz w:val="20"/>
          <w:szCs w:val="20"/>
        </w:rPr>
        <w:t xml:space="preserve">Metrological </w:t>
      </w:r>
      <w:r w:rsidR="00CC6C08" w:rsidRPr="00CC6C08">
        <w:rPr>
          <w:rFonts w:ascii="Times New Roman" w:hAnsi="Times New Roman" w:cs="Times New Roman"/>
          <w:sz w:val="20"/>
          <w:szCs w:val="20"/>
        </w:rPr>
        <w:t>evaluation of titration techniques for the determination of the iodine value in biodiesel.</w:t>
      </w:r>
      <w:r w:rsidRPr="00CC6C08">
        <w:rPr>
          <w:rFonts w:ascii="Times New Roman" w:hAnsi="Times New Roman" w:cs="Times New Roman"/>
          <w:sz w:val="20"/>
          <w:szCs w:val="20"/>
        </w:rPr>
        <w:t xml:space="preserve"> </w:t>
      </w:r>
      <w:r w:rsidRPr="00CC6C08">
        <w:rPr>
          <w:rFonts w:ascii="Times New Roman" w:hAnsi="Times New Roman" w:cs="Times New Roman"/>
          <w:i/>
          <w:sz w:val="20"/>
          <w:szCs w:val="20"/>
        </w:rPr>
        <w:t>International Conference on Metrology of Environmental, Food and Nutritional Measurements</w:t>
      </w:r>
      <w:r w:rsidR="006163EC" w:rsidRPr="00CC6C08">
        <w:rPr>
          <w:rFonts w:ascii="Times New Roman" w:hAnsi="Times New Roman" w:cs="Times New Roman"/>
          <w:sz w:val="20"/>
          <w:szCs w:val="20"/>
        </w:rPr>
        <w:t>,</w:t>
      </w:r>
      <w:r w:rsidRPr="00CC6C08">
        <w:rPr>
          <w:rFonts w:ascii="Times New Roman" w:hAnsi="Times New Roman" w:cs="Times New Roman"/>
          <w:sz w:val="20"/>
          <w:szCs w:val="20"/>
        </w:rPr>
        <w:t xml:space="preserve"> </w:t>
      </w:r>
      <w:r w:rsidRPr="00CC6C08">
        <w:rPr>
          <w:rFonts w:ascii="Times New Roman" w:hAnsi="Times New Roman" w:cs="Times New Roman"/>
          <w:sz w:val="20"/>
          <w:szCs w:val="20"/>
          <w:lang w:eastAsia="en-GB"/>
        </w:rPr>
        <w:t>10</w:t>
      </w:r>
      <w:r w:rsidR="00CC6C08">
        <w:rPr>
          <w:rFonts w:ascii="Times New Roman" w:hAnsi="Times New Roman" w:cs="Times New Roman"/>
          <w:sz w:val="20"/>
          <w:szCs w:val="20"/>
          <w:lang w:eastAsia="en-GB"/>
        </w:rPr>
        <w:t>-</w:t>
      </w:r>
      <w:r w:rsidRPr="00CC6C08">
        <w:rPr>
          <w:rFonts w:ascii="Times New Roman" w:hAnsi="Times New Roman" w:cs="Times New Roman"/>
          <w:sz w:val="20"/>
          <w:szCs w:val="20"/>
          <w:lang w:eastAsia="en-GB"/>
        </w:rPr>
        <w:t>12 September 2008</w:t>
      </w:r>
      <w:r w:rsidR="00CC6C08">
        <w:rPr>
          <w:rFonts w:ascii="Times New Roman" w:hAnsi="Times New Roman" w:cs="Times New Roman"/>
          <w:sz w:val="20"/>
          <w:szCs w:val="20"/>
          <w:lang w:eastAsia="en-GB"/>
        </w:rPr>
        <w:t>.</w:t>
      </w:r>
    </w:p>
    <w:p w14:paraId="298452BB" w14:textId="77777777" w:rsidR="00D06BC8" w:rsidRPr="00CC6C08" w:rsidRDefault="006163EC" w:rsidP="00FD7327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C6C08">
        <w:rPr>
          <w:rFonts w:ascii="Times New Roman" w:hAnsi="Times New Roman" w:cs="Times New Roman"/>
          <w:sz w:val="20"/>
          <w:szCs w:val="20"/>
        </w:rPr>
        <w:t xml:space="preserve">Meena, A. K., Rao, M. M., Panda, P., Padhi, M. M. and Babu, R. (2010). Evaluation </w:t>
      </w:r>
      <w:r w:rsidR="00CC6C08" w:rsidRPr="00CC6C08">
        <w:rPr>
          <w:rFonts w:ascii="Times New Roman" w:hAnsi="Times New Roman" w:cs="Times New Roman"/>
          <w:sz w:val="20"/>
          <w:szCs w:val="20"/>
        </w:rPr>
        <w:t xml:space="preserve">and expression of uncertainty in the measurement of iodine value in mustard oil. </w:t>
      </w:r>
      <w:r w:rsidRPr="00CC6C08">
        <w:rPr>
          <w:rFonts w:ascii="Times New Roman" w:hAnsi="Times New Roman" w:cs="Times New Roman"/>
          <w:i/>
          <w:sz w:val="20"/>
          <w:szCs w:val="20"/>
        </w:rPr>
        <w:t>International Journal of Chemical and Analytical Science</w:t>
      </w:r>
      <w:r w:rsidRPr="00CC6C08">
        <w:rPr>
          <w:rFonts w:ascii="Times New Roman" w:hAnsi="Times New Roman" w:cs="Times New Roman"/>
          <w:sz w:val="20"/>
          <w:szCs w:val="20"/>
        </w:rPr>
        <w:t>, 1(7): 136</w:t>
      </w:r>
      <w:r w:rsidR="00CC6C08">
        <w:rPr>
          <w:rFonts w:ascii="Times New Roman" w:hAnsi="Times New Roman" w:cs="Times New Roman"/>
          <w:sz w:val="20"/>
          <w:szCs w:val="20"/>
        </w:rPr>
        <w:t>-</w:t>
      </w:r>
      <w:r w:rsidRPr="00CC6C08">
        <w:rPr>
          <w:rFonts w:ascii="Times New Roman" w:hAnsi="Times New Roman" w:cs="Times New Roman"/>
          <w:sz w:val="20"/>
          <w:szCs w:val="20"/>
        </w:rPr>
        <w:t>140.</w:t>
      </w:r>
    </w:p>
    <w:sectPr w:rsidR="00D06BC8" w:rsidRPr="00CC6C08" w:rsidSect="006F2C67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B90B" w14:textId="77777777" w:rsidR="00266D29" w:rsidRDefault="00266D29" w:rsidP="00BB0712">
      <w:pPr>
        <w:spacing w:after="0" w:line="240" w:lineRule="auto"/>
      </w:pPr>
      <w:r>
        <w:separator/>
      </w:r>
    </w:p>
  </w:endnote>
  <w:endnote w:type="continuationSeparator" w:id="0">
    <w:p w14:paraId="4E016588" w14:textId="77777777" w:rsidR="00266D29" w:rsidRDefault="00266D29" w:rsidP="00BB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7983A" w14:textId="77777777" w:rsidR="00266D29" w:rsidRDefault="00266D29" w:rsidP="00BB0712">
      <w:pPr>
        <w:spacing w:after="0" w:line="240" w:lineRule="auto"/>
      </w:pPr>
      <w:r>
        <w:separator/>
      </w:r>
    </w:p>
  </w:footnote>
  <w:footnote w:type="continuationSeparator" w:id="0">
    <w:p w14:paraId="1C8EF1EC" w14:textId="77777777" w:rsidR="00266D29" w:rsidRDefault="00266D29" w:rsidP="00BB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8C5"/>
    <w:multiLevelType w:val="hybridMultilevel"/>
    <w:tmpl w:val="6C2EAE36"/>
    <w:lvl w:ilvl="0" w:tplc="AB02019C">
      <w:start w:val="2"/>
      <w:numFmt w:val="lowerRoman"/>
      <w:lvlText w:val="%1."/>
      <w:lvlJc w:val="righ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045"/>
    <w:multiLevelType w:val="hybridMultilevel"/>
    <w:tmpl w:val="9418D8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71F1"/>
    <w:multiLevelType w:val="hybridMultilevel"/>
    <w:tmpl w:val="DB248DD6"/>
    <w:lvl w:ilvl="0" w:tplc="B966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6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08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03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22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8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C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6C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F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E2572B"/>
    <w:multiLevelType w:val="hybridMultilevel"/>
    <w:tmpl w:val="9858D730"/>
    <w:lvl w:ilvl="0" w:tplc="87A081D4">
      <w:start w:val="4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5331"/>
    <w:multiLevelType w:val="hybridMultilevel"/>
    <w:tmpl w:val="9B60506C"/>
    <w:lvl w:ilvl="0" w:tplc="965A9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83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6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2A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A8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62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9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65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6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4F58A7"/>
    <w:multiLevelType w:val="hybridMultilevel"/>
    <w:tmpl w:val="ADB8207C"/>
    <w:lvl w:ilvl="0" w:tplc="AD52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D0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05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83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21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42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03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3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A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8D762A"/>
    <w:multiLevelType w:val="hybridMultilevel"/>
    <w:tmpl w:val="0A304F6A"/>
    <w:lvl w:ilvl="0" w:tplc="2484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AD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A5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5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6D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AF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C7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88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9B1CAE"/>
    <w:multiLevelType w:val="hybridMultilevel"/>
    <w:tmpl w:val="D56E9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73AB"/>
    <w:multiLevelType w:val="multilevel"/>
    <w:tmpl w:val="D8B88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9E07D5"/>
    <w:multiLevelType w:val="hybridMultilevel"/>
    <w:tmpl w:val="313C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74565"/>
    <w:multiLevelType w:val="hybridMultilevel"/>
    <w:tmpl w:val="F30E2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F7787"/>
    <w:multiLevelType w:val="hybridMultilevel"/>
    <w:tmpl w:val="AFBA0AF2"/>
    <w:lvl w:ilvl="0" w:tplc="32AA2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AB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67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A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4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EE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E5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CC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0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7B2DB1"/>
    <w:multiLevelType w:val="hybridMultilevel"/>
    <w:tmpl w:val="3C7E0916"/>
    <w:lvl w:ilvl="0" w:tplc="D8B8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67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04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8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44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01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EF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8A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42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AE1D7F"/>
    <w:multiLevelType w:val="hybridMultilevel"/>
    <w:tmpl w:val="A1D0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34D"/>
    <w:multiLevelType w:val="hybridMultilevel"/>
    <w:tmpl w:val="37448D0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E32098D"/>
    <w:multiLevelType w:val="hybridMultilevel"/>
    <w:tmpl w:val="15B4FF78"/>
    <w:lvl w:ilvl="0" w:tplc="04090017">
      <w:start w:val="1"/>
      <w:numFmt w:val="lowerLetter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16" w15:restartNumberingAfterBreak="0">
    <w:nsid w:val="57D54741"/>
    <w:multiLevelType w:val="hybridMultilevel"/>
    <w:tmpl w:val="A5B8010C"/>
    <w:lvl w:ilvl="0" w:tplc="7F24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AF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69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C8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AD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C3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E5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AA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81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A65DE"/>
    <w:multiLevelType w:val="hybridMultilevel"/>
    <w:tmpl w:val="A34C4B34"/>
    <w:lvl w:ilvl="0" w:tplc="650E6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06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E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E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E6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3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20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26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69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FE1433"/>
    <w:multiLevelType w:val="hybridMultilevel"/>
    <w:tmpl w:val="80246B9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EC9535C"/>
    <w:multiLevelType w:val="hybridMultilevel"/>
    <w:tmpl w:val="06E4B5E4"/>
    <w:lvl w:ilvl="0" w:tplc="E6783B92">
      <w:start w:val="1"/>
      <w:numFmt w:val="lowerRoman"/>
      <w:lvlText w:val="%1."/>
      <w:lvlJc w:val="right"/>
      <w:pPr>
        <w:ind w:left="1084" w:hanging="360"/>
      </w:pPr>
      <w:rPr>
        <w:rFonts w:hint="default"/>
      </w:rPr>
    </w:lvl>
    <w:lvl w:ilvl="1" w:tplc="FEBAB36A">
      <w:start w:val="1"/>
      <w:numFmt w:val="lowerRoman"/>
      <w:lvlText w:val="%2."/>
      <w:lvlJc w:val="right"/>
      <w:pPr>
        <w:ind w:left="180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74246"/>
    <w:multiLevelType w:val="hybridMultilevel"/>
    <w:tmpl w:val="67C8DF18"/>
    <w:lvl w:ilvl="0" w:tplc="9C340E9C">
      <w:start w:val="5"/>
      <w:numFmt w:val="lowerRoman"/>
      <w:lvlText w:val="%1."/>
      <w:lvlJc w:val="righ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19"/>
  </w:num>
  <w:num w:numId="15">
    <w:abstractNumId w:val="15"/>
  </w:num>
  <w:num w:numId="16">
    <w:abstractNumId w:val="18"/>
  </w:num>
  <w:num w:numId="17">
    <w:abstractNumId w:val="0"/>
  </w:num>
  <w:num w:numId="18">
    <w:abstractNumId w:val="14"/>
  </w:num>
  <w:num w:numId="19">
    <w:abstractNumId w:val="3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zA3NDI1MjEyMzZW0lEKTi0uzszPAykwrgUAUomYXiwAAAA="/>
  </w:docVars>
  <w:rsids>
    <w:rsidRoot w:val="008D6953"/>
    <w:rsid w:val="00005DFE"/>
    <w:rsid w:val="0001421A"/>
    <w:rsid w:val="0003340B"/>
    <w:rsid w:val="0003461E"/>
    <w:rsid w:val="00040FBE"/>
    <w:rsid w:val="000420C7"/>
    <w:rsid w:val="0004702A"/>
    <w:rsid w:val="0005387E"/>
    <w:rsid w:val="00055AA4"/>
    <w:rsid w:val="00055ADC"/>
    <w:rsid w:val="00056984"/>
    <w:rsid w:val="0007210D"/>
    <w:rsid w:val="000745EC"/>
    <w:rsid w:val="00075E86"/>
    <w:rsid w:val="00082424"/>
    <w:rsid w:val="00084A27"/>
    <w:rsid w:val="000904E4"/>
    <w:rsid w:val="000923C9"/>
    <w:rsid w:val="000A1D1C"/>
    <w:rsid w:val="000A25E4"/>
    <w:rsid w:val="000A463D"/>
    <w:rsid w:val="000A7F1F"/>
    <w:rsid w:val="000B1ECA"/>
    <w:rsid w:val="000B53DA"/>
    <w:rsid w:val="000B7E5F"/>
    <w:rsid w:val="000C103B"/>
    <w:rsid w:val="000C3F8B"/>
    <w:rsid w:val="000E3666"/>
    <w:rsid w:val="000F0369"/>
    <w:rsid w:val="000F2AA7"/>
    <w:rsid w:val="001015B7"/>
    <w:rsid w:val="00101B0E"/>
    <w:rsid w:val="00126C80"/>
    <w:rsid w:val="00131D1A"/>
    <w:rsid w:val="001464FE"/>
    <w:rsid w:val="00163F61"/>
    <w:rsid w:val="00165D33"/>
    <w:rsid w:val="00172110"/>
    <w:rsid w:val="0017343B"/>
    <w:rsid w:val="0017497E"/>
    <w:rsid w:val="001765F1"/>
    <w:rsid w:val="001777CB"/>
    <w:rsid w:val="00185A55"/>
    <w:rsid w:val="00186FF1"/>
    <w:rsid w:val="00192862"/>
    <w:rsid w:val="001942A9"/>
    <w:rsid w:val="001948EB"/>
    <w:rsid w:val="001A60BC"/>
    <w:rsid w:val="001A6779"/>
    <w:rsid w:val="001E1296"/>
    <w:rsid w:val="001F0C4C"/>
    <w:rsid w:val="001F2860"/>
    <w:rsid w:val="00202276"/>
    <w:rsid w:val="00215E5B"/>
    <w:rsid w:val="00220ECF"/>
    <w:rsid w:val="00221D9B"/>
    <w:rsid w:val="0022386D"/>
    <w:rsid w:val="00226292"/>
    <w:rsid w:val="00227A35"/>
    <w:rsid w:val="002323B0"/>
    <w:rsid w:val="0023566D"/>
    <w:rsid w:val="0024375E"/>
    <w:rsid w:val="00260059"/>
    <w:rsid w:val="002601EA"/>
    <w:rsid w:val="00262946"/>
    <w:rsid w:val="00266D29"/>
    <w:rsid w:val="0026709B"/>
    <w:rsid w:val="00271B14"/>
    <w:rsid w:val="00271E51"/>
    <w:rsid w:val="00274806"/>
    <w:rsid w:val="00280208"/>
    <w:rsid w:val="00282DE3"/>
    <w:rsid w:val="002910C7"/>
    <w:rsid w:val="002914DC"/>
    <w:rsid w:val="0029570F"/>
    <w:rsid w:val="002A0F14"/>
    <w:rsid w:val="002B0D23"/>
    <w:rsid w:val="002B1B70"/>
    <w:rsid w:val="002B5FE9"/>
    <w:rsid w:val="002B7205"/>
    <w:rsid w:val="002D2969"/>
    <w:rsid w:val="002E09FF"/>
    <w:rsid w:val="002F3F6B"/>
    <w:rsid w:val="003046BC"/>
    <w:rsid w:val="00312B39"/>
    <w:rsid w:val="00325F8B"/>
    <w:rsid w:val="0034275A"/>
    <w:rsid w:val="003460C1"/>
    <w:rsid w:val="0034708D"/>
    <w:rsid w:val="00354A9D"/>
    <w:rsid w:val="00373871"/>
    <w:rsid w:val="00375959"/>
    <w:rsid w:val="0037764E"/>
    <w:rsid w:val="00377B7E"/>
    <w:rsid w:val="00385023"/>
    <w:rsid w:val="003860BC"/>
    <w:rsid w:val="003863A1"/>
    <w:rsid w:val="003901AC"/>
    <w:rsid w:val="003967B5"/>
    <w:rsid w:val="00397E92"/>
    <w:rsid w:val="003A0014"/>
    <w:rsid w:val="003A2D10"/>
    <w:rsid w:val="003A62F3"/>
    <w:rsid w:val="003B295B"/>
    <w:rsid w:val="003B5582"/>
    <w:rsid w:val="003D1CA2"/>
    <w:rsid w:val="003D69FD"/>
    <w:rsid w:val="003E12C1"/>
    <w:rsid w:val="003E37D8"/>
    <w:rsid w:val="003E7686"/>
    <w:rsid w:val="003F581E"/>
    <w:rsid w:val="00407359"/>
    <w:rsid w:val="00416C95"/>
    <w:rsid w:val="00417E13"/>
    <w:rsid w:val="00424952"/>
    <w:rsid w:val="004405A1"/>
    <w:rsid w:val="004431AB"/>
    <w:rsid w:val="00443C47"/>
    <w:rsid w:val="00445B0D"/>
    <w:rsid w:val="00452933"/>
    <w:rsid w:val="00457EF8"/>
    <w:rsid w:val="004600BC"/>
    <w:rsid w:val="00465C4B"/>
    <w:rsid w:val="004668E9"/>
    <w:rsid w:val="00476922"/>
    <w:rsid w:val="0048371A"/>
    <w:rsid w:val="004943D8"/>
    <w:rsid w:val="004947D8"/>
    <w:rsid w:val="0049612F"/>
    <w:rsid w:val="004A5770"/>
    <w:rsid w:val="004B4038"/>
    <w:rsid w:val="004B4CCD"/>
    <w:rsid w:val="004C2A75"/>
    <w:rsid w:val="004C5D70"/>
    <w:rsid w:val="004D578B"/>
    <w:rsid w:val="004E2167"/>
    <w:rsid w:val="004F1AA5"/>
    <w:rsid w:val="004F3B3B"/>
    <w:rsid w:val="004F4837"/>
    <w:rsid w:val="005137E7"/>
    <w:rsid w:val="00517C37"/>
    <w:rsid w:val="00521175"/>
    <w:rsid w:val="00523E9F"/>
    <w:rsid w:val="005359FD"/>
    <w:rsid w:val="00546CE6"/>
    <w:rsid w:val="0055265C"/>
    <w:rsid w:val="005549E6"/>
    <w:rsid w:val="00571E62"/>
    <w:rsid w:val="0057618F"/>
    <w:rsid w:val="00577FD4"/>
    <w:rsid w:val="005816BD"/>
    <w:rsid w:val="005832E7"/>
    <w:rsid w:val="00583F85"/>
    <w:rsid w:val="00584CE8"/>
    <w:rsid w:val="0058726A"/>
    <w:rsid w:val="0059029C"/>
    <w:rsid w:val="005921D2"/>
    <w:rsid w:val="00592DB3"/>
    <w:rsid w:val="005A1D8F"/>
    <w:rsid w:val="005A2E39"/>
    <w:rsid w:val="005B17E2"/>
    <w:rsid w:val="005B6B14"/>
    <w:rsid w:val="005B74B2"/>
    <w:rsid w:val="005C3822"/>
    <w:rsid w:val="005D1FF7"/>
    <w:rsid w:val="005D4111"/>
    <w:rsid w:val="005E533C"/>
    <w:rsid w:val="005E7A86"/>
    <w:rsid w:val="005E7D63"/>
    <w:rsid w:val="005F08FE"/>
    <w:rsid w:val="005F356F"/>
    <w:rsid w:val="006060F0"/>
    <w:rsid w:val="00611D0E"/>
    <w:rsid w:val="00612D4D"/>
    <w:rsid w:val="00614717"/>
    <w:rsid w:val="0061498A"/>
    <w:rsid w:val="006152D5"/>
    <w:rsid w:val="0061561B"/>
    <w:rsid w:val="006163EC"/>
    <w:rsid w:val="0062020C"/>
    <w:rsid w:val="00627F2B"/>
    <w:rsid w:val="00634813"/>
    <w:rsid w:val="006375A4"/>
    <w:rsid w:val="00644C13"/>
    <w:rsid w:val="00667309"/>
    <w:rsid w:val="0067318C"/>
    <w:rsid w:val="00673E0F"/>
    <w:rsid w:val="00687AC0"/>
    <w:rsid w:val="00687F44"/>
    <w:rsid w:val="006A2D5C"/>
    <w:rsid w:val="006A4F6F"/>
    <w:rsid w:val="006A69CA"/>
    <w:rsid w:val="006B1162"/>
    <w:rsid w:val="006B3730"/>
    <w:rsid w:val="006C02FC"/>
    <w:rsid w:val="006C250F"/>
    <w:rsid w:val="006D32C7"/>
    <w:rsid w:val="006D3645"/>
    <w:rsid w:val="006E631B"/>
    <w:rsid w:val="006F2C67"/>
    <w:rsid w:val="006F455F"/>
    <w:rsid w:val="006F5CAE"/>
    <w:rsid w:val="006F6D06"/>
    <w:rsid w:val="0070498B"/>
    <w:rsid w:val="00704A7D"/>
    <w:rsid w:val="00705D4F"/>
    <w:rsid w:val="00710AD7"/>
    <w:rsid w:val="00711A41"/>
    <w:rsid w:val="007171E3"/>
    <w:rsid w:val="00720327"/>
    <w:rsid w:val="007308FF"/>
    <w:rsid w:val="00732C0E"/>
    <w:rsid w:val="00744125"/>
    <w:rsid w:val="0074487E"/>
    <w:rsid w:val="0074550F"/>
    <w:rsid w:val="00745E75"/>
    <w:rsid w:val="00752A6F"/>
    <w:rsid w:val="00752F1E"/>
    <w:rsid w:val="0076328E"/>
    <w:rsid w:val="00775B91"/>
    <w:rsid w:val="007816B7"/>
    <w:rsid w:val="00781B7B"/>
    <w:rsid w:val="007841CB"/>
    <w:rsid w:val="00791619"/>
    <w:rsid w:val="007B2123"/>
    <w:rsid w:val="007B73AE"/>
    <w:rsid w:val="007C0F5A"/>
    <w:rsid w:val="007C2B2E"/>
    <w:rsid w:val="007C7253"/>
    <w:rsid w:val="007D1B1C"/>
    <w:rsid w:val="007D3484"/>
    <w:rsid w:val="007D41D0"/>
    <w:rsid w:val="007D76C5"/>
    <w:rsid w:val="007E2191"/>
    <w:rsid w:val="007F089D"/>
    <w:rsid w:val="0080361D"/>
    <w:rsid w:val="00805F09"/>
    <w:rsid w:val="00806884"/>
    <w:rsid w:val="00807087"/>
    <w:rsid w:val="00822AAB"/>
    <w:rsid w:val="008563F0"/>
    <w:rsid w:val="00867884"/>
    <w:rsid w:val="00875C99"/>
    <w:rsid w:val="008817B2"/>
    <w:rsid w:val="00884FDA"/>
    <w:rsid w:val="008936E9"/>
    <w:rsid w:val="008A373B"/>
    <w:rsid w:val="008A3D7F"/>
    <w:rsid w:val="008A7FDE"/>
    <w:rsid w:val="008B2BA5"/>
    <w:rsid w:val="008B2C41"/>
    <w:rsid w:val="008B46B7"/>
    <w:rsid w:val="008C12F4"/>
    <w:rsid w:val="008D6953"/>
    <w:rsid w:val="008F52A4"/>
    <w:rsid w:val="008F7B21"/>
    <w:rsid w:val="00901CE2"/>
    <w:rsid w:val="00910239"/>
    <w:rsid w:val="009122D2"/>
    <w:rsid w:val="00914581"/>
    <w:rsid w:val="00917596"/>
    <w:rsid w:val="00921F6E"/>
    <w:rsid w:val="00924C12"/>
    <w:rsid w:val="0092646D"/>
    <w:rsid w:val="00934743"/>
    <w:rsid w:val="00936365"/>
    <w:rsid w:val="00953C02"/>
    <w:rsid w:val="009563AC"/>
    <w:rsid w:val="00956ABA"/>
    <w:rsid w:val="00960D64"/>
    <w:rsid w:val="00961433"/>
    <w:rsid w:val="009622F3"/>
    <w:rsid w:val="0096314A"/>
    <w:rsid w:val="009672D0"/>
    <w:rsid w:val="00972AC1"/>
    <w:rsid w:val="0097534E"/>
    <w:rsid w:val="0097675E"/>
    <w:rsid w:val="009A1A8B"/>
    <w:rsid w:val="009A4DD6"/>
    <w:rsid w:val="009B0A51"/>
    <w:rsid w:val="009B480D"/>
    <w:rsid w:val="009C165E"/>
    <w:rsid w:val="009D1657"/>
    <w:rsid w:val="009D1BBA"/>
    <w:rsid w:val="009D28FB"/>
    <w:rsid w:val="009D69F8"/>
    <w:rsid w:val="009E01AA"/>
    <w:rsid w:val="009E0514"/>
    <w:rsid w:val="009E211B"/>
    <w:rsid w:val="009E30C7"/>
    <w:rsid w:val="009E3FE2"/>
    <w:rsid w:val="00A02905"/>
    <w:rsid w:val="00A030D8"/>
    <w:rsid w:val="00A06F7D"/>
    <w:rsid w:val="00A115A3"/>
    <w:rsid w:val="00A119E0"/>
    <w:rsid w:val="00A144AD"/>
    <w:rsid w:val="00A16DC5"/>
    <w:rsid w:val="00A31020"/>
    <w:rsid w:val="00A37E9A"/>
    <w:rsid w:val="00A42191"/>
    <w:rsid w:val="00A43204"/>
    <w:rsid w:val="00A46376"/>
    <w:rsid w:val="00A556C0"/>
    <w:rsid w:val="00A6091C"/>
    <w:rsid w:val="00A6529D"/>
    <w:rsid w:val="00A73E7F"/>
    <w:rsid w:val="00A74ED9"/>
    <w:rsid w:val="00AA6258"/>
    <w:rsid w:val="00AB25C3"/>
    <w:rsid w:val="00AB615D"/>
    <w:rsid w:val="00AB6E94"/>
    <w:rsid w:val="00AC0193"/>
    <w:rsid w:val="00AC25D4"/>
    <w:rsid w:val="00AC312B"/>
    <w:rsid w:val="00AE5D19"/>
    <w:rsid w:val="00AE7D11"/>
    <w:rsid w:val="00AF5E5E"/>
    <w:rsid w:val="00AF5FB4"/>
    <w:rsid w:val="00AF7941"/>
    <w:rsid w:val="00B22E85"/>
    <w:rsid w:val="00B23D7C"/>
    <w:rsid w:val="00B25778"/>
    <w:rsid w:val="00B33347"/>
    <w:rsid w:val="00B36E6A"/>
    <w:rsid w:val="00B42C27"/>
    <w:rsid w:val="00B44DC5"/>
    <w:rsid w:val="00B45FAD"/>
    <w:rsid w:val="00B469A2"/>
    <w:rsid w:val="00B51A9C"/>
    <w:rsid w:val="00B64724"/>
    <w:rsid w:val="00B65269"/>
    <w:rsid w:val="00B82F98"/>
    <w:rsid w:val="00B830F7"/>
    <w:rsid w:val="00B92717"/>
    <w:rsid w:val="00BA02F3"/>
    <w:rsid w:val="00BA510C"/>
    <w:rsid w:val="00BB0712"/>
    <w:rsid w:val="00BB5846"/>
    <w:rsid w:val="00BC4E95"/>
    <w:rsid w:val="00BD4C87"/>
    <w:rsid w:val="00BE1ECF"/>
    <w:rsid w:val="00BE6BD5"/>
    <w:rsid w:val="00BF014F"/>
    <w:rsid w:val="00C00D7D"/>
    <w:rsid w:val="00C10879"/>
    <w:rsid w:val="00C230D1"/>
    <w:rsid w:val="00C24F63"/>
    <w:rsid w:val="00C25A21"/>
    <w:rsid w:val="00C3053D"/>
    <w:rsid w:val="00C335C6"/>
    <w:rsid w:val="00C34A6B"/>
    <w:rsid w:val="00C44C55"/>
    <w:rsid w:val="00C5091C"/>
    <w:rsid w:val="00C62765"/>
    <w:rsid w:val="00C746AE"/>
    <w:rsid w:val="00C84BF4"/>
    <w:rsid w:val="00C863D7"/>
    <w:rsid w:val="00C86F7C"/>
    <w:rsid w:val="00C905B4"/>
    <w:rsid w:val="00C9265E"/>
    <w:rsid w:val="00CA2D0F"/>
    <w:rsid w:val="00CB0973"/>
    <w:rsid w:val="00CB2B69"/>
    <w:rsid w:val="00CC072B"/>
    <w:rsid w:val="00CC6C08"/>
    <w:rsid w:val="00CD4D34"/>
    <w:rsid w:val="00CE1E15"/>
    <w:rsid w:val="00CF238D"/>
    <w:rsid w:val="00CF328C"/>
    <w:rsid w:val="00CF4AE9"/>
    <w:rsid w:val="00CF7020"/>
    <w:rsid w:val="00CF734A"/>
    <w:rsid w:val="00D06BC8"/>
    <w:rsid w:val="00D10815"/>
    <w:rsid w:val="00D15A0F"/>
    <w:rsid w:val="00D15F12"/>
    <w:rsid w:val="00D16B2A"/>
    <w:rsid w:val="00D21B31"/>
    <w:rsid w:val="00D226B9"/>
    <w:rsid w:val="00D25E01"/>
    <w:rsid w:val="00D3782E"/>
    <w:rsid w:val="00D40363"/>
    <w:rsid w:val="00D43C94"/>
    <w:rsid w:val="00D456FA"/>
    <w:rsid w:val="00D5080F"/>
    <w:rsid w:val="00D52F3E"/>
    <w:rsid w:val="00D535EE"/>
    <w:rsid w:val="00D54C93"/>
    <w:rsid w:val="00D55245"/>
    <w:rsid w:val="00D57CE6"/>
    <w:rsid w:val="00D7254B"/>
    <w:rsid w:val="00D729DF"/>
    <w:rsid w:val="00D731E2"/>
    <w:rsid w:val="00D7726D"/>
    <w:rsid w:val="00D81A6A"/>
    <w:rsid w:val="00D8796A"/>
    <w:rsid w:val="00D90CF4"/>
    <w:rsid w:val="00D91CF6"/>
    <w:rsid w:val="00D942B9"/>
    <w:rsid w:val="00D9571B"/>
    <w:rsid w:val="00DA0648"/>
    <w:rsid w:val="00DA738A"/>
    <w:rsid w:val="00DC0B81"/>
    <w:rsid w:val="00DC71E7"/>
    <w:rsid w:val="00DD01B9"/>
    <w:rsid w:val="00DD1ABE"/>
    <w:rsid w:val="00DD2F50"/>
    <w:rsid w:val="00DE100F"/>
    <w:rsid w:val="00DE1A9E"/>
    <w:rsid w:val="00DE1DDE"/>
    <w:rsid w:val="00DE7287"/>
    <w:rsid w:val="00DF071F"/>
    <w:rsid w:val="00DF1CB6"/>
    <w:rsid w:val="00DF7C8F"/>
    <w:rsid w:val="00E04BBE"/>
    <w:rsid w:val="00E143A9"/>
    <w:rsid w:val="00E17A05"/>
    <w:rsid w:val="00E223F6"/>
    <w:rsid w:val="00E23C14"/>
    <w:rsid w:val="00E2456C"/>
    <w:rsid w:val="00E30A1C"/>
    <w:rsid w:val="00E36C92"/>
    <w:rsid w:val="00E371B9"/>
    <w:rsid w:val="00E406D7"/>
    <w:rsid w:val="00E47595"/>
    <w:rsid w:val="00E500E4"/>
    <w:rsid w:val="00E522AB"/>
    <w:rsid w:val="00E56B33"/>
    <w:rsid w:val="00E60593"/>
    <w:rsid w:val="00E64FA4"/>
    <w:rsid w:val="00E66CBC"/>
    <w:rsid w:val="00E67FD4"/>
    <w:rsid w:val="00E72AB7"/>
    <w:rsid w:val="00E7414F"/>
    <w:rsid w:val="00E809D1"/>
    <w:rsid w:val="00E90737"/>
    <w:rsid w:val="00E958C9"/>
    <w:rsid w:val="00E97F58"/>
    <w:rsid w:val="00EA21D7"/>
    <w:rsid w:val="00EA4C00"/>
    <w:rsid w:val="00EA62F6"/>
    <w:rsid w:val="00EA6E18"/>
    <w:rsid w:val="00EC0340"/>
    <w:rsid w:val="00EC616F"/>
    <w:rsid w:val="00ED5262"/>
    <w:rsid w:val="00ED6166"/>
    <w:rsid w:val="00ED6C6F"/>
    <w:rsid w:val="00EE1166"/>
    <w:rsid w:val="00EE2C49"/>
    <w:rsid w:val="00EF43B4"/>
    <w:rsid w:val="00EF4E72"/>
    <w:rsid w:val="00F000B2"/>
    <w:rsid w:val="00F066AB"/>
    <w:rsid w:val="00F11AD3"/>
    <w:rsid w:val="00F1255A"/>
    <w:rsid w:val="00F1399F"/>
    <w:rsid w:val="00F22265"/>
    <w:rsid w:val="00F2473C"/>
    <w:rsid w:val="00F26FF7"/>
    <w:rsid w:val="00F301BB"/>
    <w:rsid w:val="00F339A6"/>
    <w:rsid w:val="00F430D5"/>
    <w:rsid w:val="00F43557"/>
    <w:rsid w:val="00F51E24"/>
    <w:rsid w:val="00F524D9"/>
    <w:rsid w:val="00F52DAE"/>
    <w:rsid w:val="00F56F56"/>
    <w:rsid w:val="00F62754"/>
    <w:rsid w:val="00F63CBC"/>
    <w:rsid w:val="00F70BF2"/>
    <w:rsid w:val="00F8211F"/>
    <w:rsid w:val="00F82B12"/>
    <w:rsid w:val="00F83F01"/>
    <w:rsid w:val="00F96324"/>
    <w:rsid w:val="00F97993"/>
    <w:rsid w:val="00FA705A"/>
    <w:rsid w:val="00FB0D28"/>
    <w:rsid w:val="00FC42B6"/>
    <w:rsid w:val="00FC5699"/>
    <w:rsid w:val="00FF06E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126E"/>
  <w15:docId w15:val="{E6EBE6A8-FE0F-4814-B7FF-B0AA42D5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6E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56C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C02FC"/>
    <w:rPr>
      <w:b/>
      <w:bCs/>
      <w:sz w:val="20"/>
      <w:szCs w:val="20"/>
    </w:rPr>
  </w:style>
  <w:style w:type="character" w:customStyle="1" w:styleId="hps">
    <w:name w:val="hps"/>
    <w:rsid w:val="0049612F"/>
  </w:style>
  <w:style w:type="paragraph" w:styleId="Header">
    <w:name w:val="header"/>
    <w:basedOn w:val="Normal"/>
    <w:link w:val="HeaderChar"/>
    <w:uiPriority w:val="99"/>
    <w:unhideWhenUsed/>
    <w:rsid w:val="00BB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712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7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712"/>
    <w:rPr>
      <w:rFonts w:ascii="Times New Roman" w:hAnsi="Times New Roman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144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A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265C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lang w:val="ms-MY"/>
    </w:rPr>
  </w:style>
  <w:style w:type="table" w:styleId="TableGrid">
    <w:name w:val="Table Grid"/>
    <w:basedOn w:val="TableNormal"/>
    <w:uiPriority w:val="59"/>
    <w:rsid w:val="00D1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2C6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9672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117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5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45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28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217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765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817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41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8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3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1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0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1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SO%2017025%20Services\MU\MU%202014\MU%20IV%20as%208Dec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Sheet1!$H$3:$H$7</c:f>
              <c:strCache>
                <c:ptCount val="5"/>
                <c:pt idx="0">
                  <c:v>m</c:v>
                </c:pt>
                <c:pt idx="1">
                  <c:v>B-S</c:v>
                </c:pt>
                <c:pt idx="2">
                  <c:v>M</c:v>
                </c:pt>
                <c:pt idx="3">
                  <c:v>rep</c:v>
                </c:pt>
                <c:pt idx="4">
                  <c:v>rec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Sheet1!$H$3:$H$7</c:f>
              <c:strCache>
                <c:ptCount val="5"/>
                <c:pt idx="0">
                  <c:v>m</c:v>
                </c:pt>
                <c:pt idx="1">
                  <c:v>B-S</c:v>
                </c:pt>
                <c:pt idx="2">
                  <c:v>M</c:v>
                </c:pt>
                <c:pt idx="3">
                  <c:v>rep</c:v>
                </c:pt>
                <c:pt idx="4">
                  <c:v>rec</c:v>
                </c:pt>
              </c:strCache>
            </c:strRef>
          </c:cat>
          <c:val>
            <c:numRef>
              <c:f>Sheet1!$G$3:$G$7</c:f>
              <c:numCache>
                <c:formatCode>0</c:formatCode>
                <c:ptCount val="5"/>
                <c:pt idx="0">
                  <c:v>9.8422688591839322E-2</c:v>
                </c:pt>
                <c:pt idx="1">
                  <c:v>10.773473910552239</c:v>
                </c:pt>
                <c:pt idx="2">
                  <c:v>0.61935643416410446</c:v>
                </c:pt>
                <c:pt idx="3">
                  <c:v>86.791450443822811</c:v>
                </c:pt>
                <c:pt idx="4">
                  <c:v>1.7172965228690087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0-024D-B4E7-EE6EBB97D2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1724736"/>
        <c:axId val="1861718208"/>
      </c:barChart>
      <c:catAx>
        <c:axId val="1861724736"/>
        <c:scaling>
          <c:orientation val="minMax"/>
        </c:scaling>
        <c:delete val="0"/>
        <c:axPos val="l"/>
        <c:numFmt formatCode="General" sourceLinked="1"/>
        <c:majorTickMark val="none"/>
        <c:minorTickMark val="out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861718208"/>
        <c:crosses val="autoZero"/>
        <c:auto val="1"/>
        <c:lblAlgn val="ctr"/>
        <c:lblOffset val="100"/>
        <c:noMultiLvlLbl val="0"/>
      </c:catAx>
      <c:valAx>
        <c:axId val="1861718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GB" sz="1000" b="0"/>
                  <a:t>Variance contribution</a:t>
                </a:r>
                <a:r>
                  <a:rPr lang="en-GB" sz="1000" b="0" baseline="0"/>
                  <a:t> (</a:t>
                </a:r>
                <a:r>
                  <a:rPr lang="en-GB" sz="1000" b="0"/>
                  <a:t>%)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861724736"/>
        <c:crosses val="autoZero"/>
        <c:crossBetween val="between"/>
        <c:majorUnit val="10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D1BF9-613C-49B2-B3C3-B5305020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22538</CharactersWithSpaces>
  <SharedDoc>false</SharedDoc>
  <HLinks>
    <vt:vector size="12" baseType="variant"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http://www.aocs.org/</vt:lpwstr>
      </vt:variant>
      <vt:variant>
        <vt:lpwstr/>
      </vt:variant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mailto:mohd.azmil@mpob.gov.my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Azmil</dc:creator>
  <cp:lastModifiedBy>Harun Hamzah</cp:lastModifiedBy>
  <cp:revision>61</cp:revision>
  <cp:lastPrinted>2016-01-15T04:21:00Z</cp:lastPrinted>
  <dcterms:created xsi:type="dcterms:W3CDTF">2020-06-17T01:04:00Z</dcterms:created>
  <dcterms:modified xsi:type="dcterms:W3CDTF">2020-07-05T07:35:00Z</dcterms:modified>
</cp:coreProperties>
</file>