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7AB96BEC"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7F7EB3">
        <w:rPr>
          <w:rFonts w:ascii="Times New Roman" w:hAnsi="Times New Roman" w:cs="Times New Roman"/>
          <w:b/>
          <w:i/>
          <w:sz w:val="24"/>
          <w:szCs w:val="24"/>
        </w:rPr>
        <w:t>4</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F7EB3">
        <w:rPr>
          <w:rFonts w:ascii="Times New Roman" w:hAnsi="Times New Roman" w:cs="Times New Roman"/>
          <w:b/>
          <w:i/>
          <w:sz w:val="24"/>
          <w:szCs w:val="24"/>
        </w:rPr>
        <w:t>5</w:t>
      </w:r>
      <w:r w:rsidR="008F0D7A">
        <w:rPr>
          <w:rFonts w:ascii="Times New Roman" w:hAnsi="Times New Roman" w:cs="Times New Roman"/>
          <w:b/>
          <w:i/>
          <w:sz w:val="24"/>
          <w:szCs w:val="24"/>
        </w:rPr>
        <w:t>99</w:t>
      </w:r>
      <w:r w:rsidR="003A1F80" w:rsidRPr="006E79D9">
        <w:rPr>
          <w:rFonts w:ascii="Times New Roman" w:hAnsi="Times New Roman" w:cs="Times New Roman"/>
          <w:b/>
          <w:i/>
          <w:sz w:val="24"/>
          <w:szCs w:val="24"/>
        </w:rPr>
        <w:t xml:space="preserve"> - </w:t>
      </w:r>
      <w:r w:rsidR="008F0D7A">
        <w:rPr>
          <w:rFonts w:ascii="Times New Roman" w:hAnsi="Times New Roman" w:cs="Times New Roman"/>
          <w:b/>
          <w:i/>
          <w:sz w:val="24"/>
          <w:szCs w:val="24"/>
        </w:rPr>
        <w:t>614</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75E077C6" w14:textId="77777777" w:rsidR="008F0D7A" w:rsidRDefault="008F0D7A" w:rsidP="008F0D7A">
      <w:pPr>
        <w:spacing w:after="0"/>
        <w:jc w:val="center"/>
        <w:rPr>
          <w:rFonts w:ascii="Times New Roman" w:hAnsi="Times New Roman"/>
          <w:bCs/>
          <w:sz w:val="28"/>
          <w:szCs w:val="28"/>
        </w:rPr>
      </w:pPr>
      <w:r>
        <w:rPr>
          <w:rFonts w:ascii="Times New Roman" w:hAnsi="Times New Roman"/>
          <w:bCs/>
          <w:sz w:val="28"/>
          <w:szCs w:val="28"/>
        </w:rPr>
        <w:t>A FEASIBILITY STUDY ON VOLATILE ORGANIC COMPOUNDS PROFILING OF OIL PALM-</w:t>
      </w:r>
      <w:r>
        <w:rPr>
          <w:rFonts w:ascii="Times New Roman" w:hAnsi="Times New Roman"/>
          <w:bCs/>
          <w:i/>
          <w:sz w:val="28"/>
          <w:szCs w:val="28"/>
        </w:rPr>
        <w:t>Ganoderma</w:t>
      </w:r>
      <w:r>
        <w:rPr>
          <w:rFonts w:ascii="Times New Roman" w:hAnsi="Times New Roman"/>
          <w:bCs/>
          <w:sz w:val="28"/>
          <w:szCs w:val="28"/>
        </w:rPr>
        <w:t xml:space="preserve"> INFECTED WOOD FOR BASAL STEM ROT DETECTION</w:t>
      </w:r>
    </w:p>
    <w:p w14:paraId="3F5FEF4D" w14:textId="77777777" w:rsidR="008F0D7A" w:rsidRDefault="008F0D7A" w:rsidP="008F0D7A">
      <w:pPr>
        <w:spacing w:after="0"/>
        <w:jc w:val="center"/>
        <w:rPr>
          <w:rFonts w:ascii="Times New Roman" w:hAnsi="Times New Roman"/>
          <w:bCs/>
          <w:sz w:val="24"/>
          <w:szCs w:val="24"/>
        </w:rPr>
      </w:pPr>
    </w:p>
    <w:p w14:paraId="5E6C26ED" w14:textId="77777777" w:rsidR="008F0D7A" w:rsidRDefault="008F0D7A" w:rsidP="008F0D7A">
      <w:pPr>
        <w:spacing w:after="0"/>
        <w:jc w:val="center"/>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ms-MY"/>
        </w:rPr>
        <w:t xml:space="preserve">Kajian Kebolehlaksanaan Pemprofilan Sebatian Organik Meruap daripada Kayu Sawit yang Dijangkiti </w:t>
      </w:r>
      <w:r>
        <w:rPr>
          <w:rFonts w:ascii="Times New Roman" w:hAnsi="Times New Roman"/>
          <w:bCs/>
          <w:i/>
          <w:iCs/>
          <w:sz w:val="24"/>
          <w:szCs w:val="24"/>
          <w:lang w:val="ms-MY"/>
        </w:rPr>
        <w:t>Ganoderma</w:t>
      </w:r>
      <w:r>
        <w:rPr>
          <w:rFonts w:ascii="Times New Roman" w:hAnsi="Times New Roman"/>
          <w:bCs/>
          <w:sz w:val="24"/>
          <w:szCs w:val="24"/>
          <w:lang w:val="ms-MY"/>
        </w:rPr>
        <w:t xml:space="preserve"> bagi Mengesan Penyakit Reput Pangkal Batang</w:t>
      </w:r>
      <w:r>
        <w:rPr>
          <w:rFonts w:ascii="Times New Roman" w:hAnsi="Times New Roman"/>
          <w:bCs/>
          <w:sz w:val="24"/>
          <w:szCs w:val="24"/>
        </w:rPr>
        <w:t>)</w:t>
      </w:r>
    </w:p>
    <w:p w14:paraId="761E36A6" w14:textId="77777777" w:rsidR="008F0D7A" w:rsidRDefault="008F0D7A" w:rsidP="008F0D7A">
      <w:pPr>
        <w:spacing w:after="0"/>
        <w:jc w:val="center"/>
        <w:rPr>
          <w:rFonts w:ascii="Times New Roman" w:hAnsi="Times New Roman"/>
          <w:b/>
          <w:sz w:val="20"/>
          <w:szCs w:val="20"/>
        </w:rPr>
      </w:pPr>
    </w:p>
    <w:p w14:paraId="0023755F" w14:textId="77777777" w:rsidR="008F0D7A" w:rsidRDefault="008F0D7A" w:rsidP="008F0D7A">
      <w:pPr>
        <w:spacing w:after="0"/>
        <w:jc w:val="center"/>
        <w:rPr>
          <w:rFonts w:ascii="Times New Roman" w:hAnsi="Times New Roman"/>
          <w:bCs/>
          <w:sz w:val="20"/>
          <w:szCs w:val="20"/>
          <w:vertAlign w:val="superscript"/>
          <w:lang w:val="ms-MY"/>
        </w:rPr>
      </w:pPr>
      <w:r>
        <w:rPr>
          <w:rFonts w:ascii="Times New Roman" w:hAnsi="Times New Roman"/>
          <w:bCs/>
          <w:sz w:val="20"/>
          <w:szCs w:val="20"/>
          <w:lang w:val="ms-MY"/>
        </w:rPr>
        <w:t>Zainol Hilmi Nur Hailini*, Idris Abu Seman, Mohd Azmil Mohd Noor, Shariffah-Muzaimah Syed Aripin</w:t>
      </w:r>
    </w:p>
    <w:p w14:paraId="6B5A62C0" w14:textId="77777777" w:rsidR="008F0D7A" w:rsidRPr="008F0D7A" w:rsidRDefault="008F0D7A" w:rsidP="008F0D7A">
      <w:pPr>
        <w:spacing w:after="0"/>
        <w:jc w:val="center"/>
        <w:rPr>
          <w:rFonts w:ascii="Times New Roman" w:hAnsi="Times New Roman"/>
          <w:bCs/>
          <w:sz w:val="20"/>
          <w:szCs w:val="20"/>
          <w:lang w:val="ms-MY"/>
        </w:rPr>
      </w:pPr>
    </w:p>
    <w:p w14:paraId="058B4429" w14:textId="77777777" w:rsidR="008F0D7A" w:rsidRPr="008F0D7A" w:rsidRDefault="008F0D7A" w:rsidP="008F0D7A">
      <w:pPr>
        <w:spacing w:after="0"/>
        <w:jc w:val="center"/>
        <w:rPr>
          <w:rFonts w:ascii="Times New Roman" w:hAnsi="Times New Roman"/>
          <w:bCs/>
          <w:i/>
          <w:iCs/>
          <w:sz w:val="20"/>
          <w:szCs w:val="20"/>
          <w:lang w:val="ms-MY"/>
        </w:rPr>
      </w:pPr>
      <w:r w:rsidRPr="008F0D7A">
        <w:rPr>
          <w:rFonts w:ascii="Times New Roman" w:hAnsi="Times New Roman"/>
          <w:bCs/>
          <w:i/>
          <w:iCs/>
          <w:sz w:val="20"/>
          <w:szCs w:val="20"/>
          <w:lang w:val="ms-MY"/>
        </w:rPr>
        <w:t xml:space="preserve">Malaysian Palm Oil Board, </w:t>
      </w:r>
    </w:p>
    <w:p w14:paraId="4AC283AE" w14:textId="77777777" w:rsidR="008F0D7A" w:rsidRPr="008F0D7A" w:rsidRDefault="008F0D7A" w:rsidP="008F0D7A">
      <w:pPr>
        <w:spacing w:after="0"/>
        <w:jc w:val="center"/>
        <w:rPr>
          <w:rFonts w:ascii="Times New Roman" w:hAnsi="Times New Roman"/>
          <w:bCs/>
          <w:i/>
          <w:iCs/>
          <w:sz w:val="20"/>
          <w:szCs w:val="20"/>
          <w:lang w:val="ms-MY"/>
        </w:rPr>
      </w:pPr>
      <w:r w:rsidRPr="008F0D7A">
        <w:rPr>
          <w:rFonts w:ascii="Times New Roman" w:hAnsi="Times New Roman"/>
          <w:bCs/>
          <w:i/>
          <w:iCs/>
          <w:sz w:val="20"/>
          <w:szCs w:val="20"/>
          <w:lang w:val="ms-MY"/>
        </w:rPr>
        <w:t>6, Persiaran Institusi, Bandar Baru Bangi, 43000 Kajang, Selangor, Malaysia</w:t>
      </w:r>
    </w:p>
    <w:p w14:paraId="23427930" w14:textId="77777777" w:rsidR="008F0D7A" w:rsidRPr="008F0D7A" w:rsidRDefault="008F0D7A" w:rsidP="008F0D7A">
      <w:pPr>
        <w:spacing w:after="0"/>
        <w:jc w:val="center"/>
        <w:rPr>
          <w:rFonts w:ascii="Times New Roman" w:hAnsi="Times New Roman"/>
          <w:bCs/>
          <w:i/>
          <w:iCs/>
          <w:sz w:val="20"/>
          <w:szCs w:val="20"/>
          <w:lang w:val="ms-MY"/>
        </w:rPr>
      </w:pPr>
    </w:p>
    <w:p w14:paraId="482FEB26" w14:textId="77777777" w:rsidR="008F0D7A" w:rsidRPr="008F0D7A" w:rsidRDefault="008F0D7A" w:rsidP="008F0D7A">
      <w:pPr>
        <w:spacing w:after="0"/>
        <w:jc w:val="center"/>
        <w:rPr>
          <w:rFonts w:ascii="Times New Roman" w:hAnsi="Times New Roman"/>
          <w:bCs/>
          <w:i/>
          <w:iCs/>
          <w:sz w:val="20"/>
          <w:szCs w:val="20"/>
          <w:lang w:val="ms-MY"/>
        </w:rPr>
      </w:pPr>
      <w:r w:rsidRPr="008F0D7A">
        <w:rPr>
          <w:rFonts w:ascii="Times New Roman" w:hAnsi="Times New Roman"/>
          <w:bCs/>
          <w:i/>
          <w:iCs/>
          <w:sz w:val="20"/>
          <w:szCs w:val="20"/>
          <w:lang w:val="ms-MY"/>
        </w:rPr>
        <w:t>*Corresponding author:  hailini@mpob.gov.my</w:t>
      </w:r>
    </w:p>
    <w:p w14:paraId="715CD9EF" w14:textId="77777777" w:rsidR="008F0D7A" w:rsidRPr="008F0D7A" w:rsidRDefault="008F0D7A" w:rsidP="008F0D7A">
      <w:pPr>
        <w:spacing w:after="0"/>
        <w:jc w:val="center"/>
        <w:rPr>
          <w:rFonts w:ascii="Times New Roman" w:hAnsi="Times New Roman"/>
          <w:noProof/>
          <w:sz w:val="20"/>
          <w:szCs w:val="20"/>
        </w:rPr>
      </w:pPr>
    </w:p>
    <w:p w14:paraId="12218A75" w14:textId="77777777" w:rsidR="008F0D7A" w:rsidRPr="008F0D7A" w:rsidRDefault="008F0D7A" w:rsidP="008F0D7A">
      <w:pPr>
        <w:spacing w:after="0"/>
        <w:jc w:val="center"/>
        <w:rPr>
          <w:rFonts w:ascii="Times New Roman" w:hAnsi="Times New Roman"/>
          <w:noProof/>
          <w:sz w:val="20"/>
          <w:szCs w:val="20"/>
        </w:rPr>
      </w:pPr>
    </w:p>
    <w:p w14:paraId="2BC95BE2" w14:textId="08D8B1B3" w:rsidR="008F0D7A" w:rsidRPr="008F0D7A" w:rsidRDefault="008F0D7A" w:rsidP="008F0D7A">
      <w:pPr>
        <w:spacing w:after="0"/>
        <w:jc w:val="center"/>
        <w:rPr>
          <w:rFonts w:ascii="Times New Roman" w:hAnsi="Times New Roman"/>
          <w:noProof/>
          <w:sz w:val="20"/>
          <w:szCs w:val="20"/>
        </w:rPr>
      </w:pPr>
      <w:r w:rsidRPr="008F0D7A">
        <w:rPr>
          <w:rFonts w:ascii="Times New Roman" w:hAnsi="Times New Roman"/>
          <w:noProof/>
          <w:sz w:val="20"/>
          <w:szCs w:val="20"/>
        </w:rPr>
        <w:t>Received: 11 March 20</w:t>
      </w:r>
      <w:r w:rsidR="008D5867">
        <w:rPr>
          <w:rFonts w:ascii="Times New Roman" w:hAnsi="Times New Roman"/>
          <w:noProof/>
          <w:sz w:val="20"/>
          <w:szCs w:val="20"/>
        </w:rPr>
        <w:t>20</w:t>
      </w:r>
      <w:r w:rsidRPr="008F0D7A">
        <w:rPr>
          <w:rFonts w:ascii="Times New Roman" w:hAnsi="Times New Roman"/>
          <w:noProof/>
          <w:sz w:val="20"/>
          <w:szCs w:val="20"/>
        </w:rPr>
        <w:t xml:space="preserve">; Accepted: 28 May 2020; Published:  </w:t>
      </w:r>
      <w:r w:rsidR="00415DEA">
        <w:rPr>
          <w:rFonts w:ascii="Times New Roman" w:hAnsi="Times New Roman"/>
          <w:noProof/>
          <w:sz w:val="20"/>
          <w:szCs w:val="20"/>
        </w:rPr>
        <w:t xml:space="preserve">11 </w:t>
      </w:r>
      <w:r w:rsidRPr="008F0D7A">
        <w:rPr>
          <w:rFonts w:ascii="Times New Roman" w:hAnsi="Times New Roman"/>
          <w:noProof/>
          <w:sz w:val="20"/>
          <w:szCs w:val="20"/>
        </w:rPr>
        <w:t>August 2020</w:t>
      </w:r>
    </w:p>
    <w:p w14:paraId="66D6BB79" w14:textId="77777777" w:rsidR="008F0D7A" w:rsidRPr="008F0D7A" w:rsidRDefault="008F0D7A" w:rsidP="008F0D7A">
      <w:pPr>
        <w:spacing w:after="0"/>
        <w:jc w:val="center"/>
        <w:rPr>
          <w:rFonts w:ascii="Times New Roman" w:hAnsi="Times New Roman"/>
          <w:noProof/>
          <w:sz w:val="20"/>
          <w:szCs w:val="20"/>
        </w:rPr>
      </w:pPr>
    </w:p>
    <w:p w14:paraId="56E31102" w14:textId="77777777" w:rsidR="008F0D7A" w:rsidRPr="008F0D7A" w:rsidRDefault="008F0D7A" w:rsidP="008F0D7A">
      <w:pPr>
        <w:spacing w:after="0"/>
        <w:jc w:val="center"/>
        <w:rPr>
          <w:rFonts w:ascii="Times New Roman" w:hAnsi="Times New Roman"/>
          <w:noProof/>
          <w:sz w:val="20"/>
          <w:szCs w:val="20"/>
        </w:rPr>
      </w:pPr>
    </w:p>
    <w:p w14:paraId="601063D3" w14:textId="77777777" w:rsidR="008F0D7A" w:rsidRPr="008F0D7A" w:rsidRDefault="008F0D7A" w:rsidP="008F0D7A">
      <w:pPr>
        <w:spacing w:after="0"/>
        <w:jc w:val="center"/>
        <w:rPr>
          <w:rFonts w:ascii="Times New Roman" w:hAnsi="Times New Roman"/>
          <w:b/>
          <w:noProof/>
          <w:sz w:val="20"/>
          <w:szCs w:val="20"/>
        </w:rPr>
      </w:pPr>
      <w:r w:rsidRPr="008F0D7A">
        <w:rPr>
          <w:rFonts w:ascii="Times New Roman" w:hAnsi="Times New Roman"/>
          <w:b/>
          <w:noProof/>
          <w:sz w:val="20"/>
          <w:szCs w:val="20"/>
        </w:rPr>
        <w:t>Abstract</w:t>
      </w:r>
    </w:p>
    <w:p w14:paraId="6FD27748" w14:textId="77777777" w:rsidR="008F0D7A" w:rsidRPr="008F0D7A" w:rsidRDefault="008F0D7A" w:rsidP="008F0D7A">
      <w:pPr>
        <w:spacing w:after="0"/>
        <w:jc w:val="both"/>
        <w:rPr>
          <w:rFonts w:ascii="Times New Roman" w:hAnsi="Times New Roman"/>
          <w:sz w:val="20"/>
          <w:szCs w:val="20"/>
          <w:lang w:bidi="en-US"/>
        </w:rPr>
      </w:pPr>
      <w:r w:rsidRPr="008F0D7A">
        <w:rPr>
          <w:rFonts w:ascii="Times New Roman" w:hAnsi="Times New Roman"/>
          <w:sz w:val="20"/>
          <w:szCs w:val="20"/>
        </w:rPr>
        <w:t xml:space="preserve">Volatile organic compounds (VOCs) are commonly released during plant-pathogen interactions due to pathogenicity or plant defence responses. Basal stem rot (BSR) disease caused by </w:t>
      </w:r>
      <w:r w:rsidRPr="008F0D7A">
        <w:rPr>
          <w:rFonts w:ascii="Times New Roman" w:hAnsi="Times New Roman"/>
          <w:i/>
          <w:sz w:val="20"/>
          <w:szCs w:val="20"/>
        </w:rPr>
        <w:t>Ganoderma boninense</w:t>
      </w:r>
      <w:r w:rsidRPr="008F0D7A">
        <w:rPr>
          <w:rFonts w:ascii="Times New Roman" w:hAnsi="Times New Roman"/>
          <w:sz w:val="20"/>
          <w:szCs w:val="20"/>
        </w:rPr>
        <w:t xml:space="preserve"> fungus remains a serious threat to oil palm cultivation. This study aimed to investigate the feasibility of detecting VOCs released from oil palm wood tissue infected by </w:t>
      </w:r>
      <w:r w:rsidRPr="008F0D7A">
        <w:rPr>
          <w:rFonts w:ascii="Times New Roman" w:hAnsi="Times New Roman"/>
          <w:i/>
          <w:sz w:val="20"/>
          <w:szCs w:val="20"/>
        </w:rPr>
        <w:t>G. boninense</w:t>
      </w:r>
      <w:r w:rsidRPr="008F0D7A">
        <w:rPr>
          <w:rFonts w:ascii="Times New Roman" w:hAnsi="Times New Roman"/>
          <w:sz w:val="20"/>
          <w:szCs w:val="20"/>
        </w:rPr>
        <w:t xml:space="preserve"> using headspace solid-phase microextraction (HS-SPME) method combined with gas-chromatography mass-spectrometry (GC-MS). Several factors affecting the HS-SPME extraction efficacy were investigated; 0.25 g of sample homogenised in liquid nitrogen was shown to be the most useful preparation procedure, while fibre divinylbenzene/carboxen/polydimethylsiloxane (DVB/Car/PDMS) was shown as the optimum extraction phase. The optimised method was capable of sampling VOCs with high reproducibility with a balanced VOCs profile of various chemical classes. The most abundant VOCs detected were the aliphatic compounds with eight-carbon atoms, 1-octen-3-ol (69.43%) and 3-octanone (10.34%). This preliminarily study reveals that the detected VOCs could also be used as biomarker candidates for basal stem rot disease detection. However, further study is required. </w:t>
      </w:r>
    </w:p>
    <w:p w14:paraId="7836F8FE" w14:textId="77777777" w:rsidR="008F0D7A" w:rsidRPr="008F0D7A" w:rsidRDefault="008F0D7A" w:rsidP="008F0D7A">
      <w:pPr>
        <w:spacing w:after="0"/>
        <w:jc w:val="both"/>
        <w:rPr>
          <w:rFonts w:ascii="Times New Roman" w:hAnsi="Times New Roman"/>
          <w:sz w:val="20"/>
          <w:szCs w:val="20"/>
        </w:rPr>
      </w:pPr>
    </w:p>
    <w:p w14:paraId="6FFB2194" w14:textId="77777777" w:rsidR="008F0D7A" w:rsidRPr="008F0D7A" w:rsidRDefault="008F0D7A" w:rsidP="008F0D7A">
      <w:pPr>
        <w:spacing w:after="0"/>
        <w:jc w:val="both"/>
        <w:rPr>
          <w:rFonts w:ascii="Times New Roman" w:hAnsi="Times New Roman"/>
          <w:sz w:val="20"/>
          <w:szCs w:val="20"/>
        </w:rPr>
      </w:pPr>
      <w:r w:rsidRPr="008F0D7A">
        <w:rPr>
          <w:rFonts w:ascii="Times New Roman" w:hAnsi="Times New Roman"/>
          <w:b/>
          <w:sz w:val="20"/>
          <w:szCs w:val="20"/>
        </w:rPr>
        <w:t>Keywords:</w:t>
      </w:r>
      <w:r w:rsidRPr="008F0D7A">
        <w:rPr>
          <w:rFonts w:ascii="Times New Roman" w:hAnsi="Times New Roman"/>
          <w:sz w:val="20"/>
          <w:szCs w:val="20"/>
        </w:rPr>
        <w:t xml:space="preserve">  basal stem rot,</w:t>
      </w:r>
      <w:r w:rsidRPr="008F0D7A">
        <w:rPr>
          <w:rFonts w:ascii="Times New Roman" w:hAnsi="Times New Roman"/>
          <w:i/>
          <w:sz w:val="20"/>
          <w:szCs w:val="20"/>
        </w:rPr>
        <w:t xml:space="preserve"> Ganoderma</w:t>
      </w:r>
      <w:r w:rsidRPr="008F0D7A">
        <w:rPr>
          <w:rFonts w:ascii="Times New Roman" w:hAnsi="Times New Roman"/>
          <w:sz w:val="20"/>
          <w:szCs w:val="20"/>
        </w:rPr>
        <w:t>, oil palm, 1-octen-3-ol, 3-octanone</w:t>
      </w:r>
    </w:p>
    <w:p w14:paraId="10442DF8" w14:textId="77777777" w:rsidR="008F0D7A" w:rsidRPr="008F0D7A" w:rsidRDefault="008F0D7A" w:rsidP="008F0D7A">
      <w:pPr>
        <w:spacing w:after="0"/>
        <w:jc w:val="center"/>
        <w:rPr>
          <w:rFonts w:ascii="Times New Roman" w:hAnsi="Times New Roman"/>
          <w:sz w:val="20"/>
          <w:szCs w:val="20"/>
        </w:rPr>
      </w:pPr>
    </w:p>
    <w:p w14:paraId="22A438AB" w14:textId="77777777" w:rsidR="008F0D7A" w:rsidRPr="008F0D7A" w:rsidRDefault="008F0D7A" w:rsidP="008F0D7A">
      <w:pPr>
        <w:spacing w:after="0"/>
        <w:jc w:val="center"/>
        <w:rPr>
          <w:rFonts w:ascii="Times New Roman" w:hAnsi="Times New Roman"/>
          <w:b/>
          <w:bCs/>
          <w:sz w:val="20"/>
          <w:szCs w:val="20"/>
          <w:lang w:val="ms-MY"/>
        </w:rPr>
      </w:pPr>
      <w:r w:rsidRPr="008F0D7A">
        <w:rPr>
          <w:rFonts w:ascii="Times New Roman" w:hAnsi="Times New Roman"/>
          <w:b/>
          <w:bCs/>
          <w:sz w:val="20"/>
          <w:szCs w:val="20"/>
          <w:lang w:val="ms-MY"/>
        </w:rPr>
        <w:t>Abstrak</w:t>
      </w:r>
    </w:p>
    <w:p w14:paraId="111ECD18" w14:textId="77777777" w:rsidR="008F0D7A" w:rsidRPr="008F0D7A" w:rsidRDefault="008F0D7A" w:rsidP="008F0D7A">
      <w:pPr>
        <w:spacing w:after="0"/>
        <w:jc w:val="both"/>
        <w:rPr>
          <w:rFonts w:ascii="Times New Roman" w:hAnsi="Times New Roman"/>
          <w:sz w:val="20"/>
          <w:szCs w:val="20"/>
          <w:lang w:val="ms-MY"/>
        </w:rPr>
      </w:pPr>
      <w:r w:rsidRPr="008F0D7A">
        <w:rPr>
          <w:rFonts w:ascii="Times New Roman" w:hAnsi="Times New Roman"/>
          <w:sz w:val="20"/>
          <w:szCs w:val="20"/>
          <w:lang w:val="ms-MY"/>
        </w:rPr>
        <w:t xml:space="preserve">Sebatian-sebatian organik meruap (VOCs) biasanya dibebaskan semasa interaksi tumbuhan-patogen kesan kepatogenan atau tindak balas pertahanan tumbuhan. Penyakit reput pangkal batang (BSR) yang disebabkan oleh kulat </w:t>
      </w:r>
      <w:r w:rsidRPr="008F0D7A">
        <w:rPr>
          <w:rFonts w:ascii="Times New Roman" w:hAnsi="Times New Roman"/>
          <w:i/>
          <w:sz w:val="20"/>
          <w:szCs w:val="20"/>
          <w:lang w:val="ms-MY"/>
        </w:rPr>
        <w:t>Ganoderma boninense</w:t>
      </w:r>
      <w:r w:rsidRPr="008F0D7A">
        <w:rPr>
          <w:rFonts w:ascii="Times New Roman" w:hAnsi="Times New Roman"/>
          <w:sz w:val="20"/>
          <w:szCs w:val="20"/>
          <w:lang w:val="ms-MY"/>
        </w:rPr>
        <w:t xml:space="preserve"> masih lagi menjadi ancaman serius terhadap penanaman sawit. Kajian ini dijalankan bertujuan menyelidik kebolehlaksanaan pengesanan VOC yang terbebas dari tisu kayu kelapa sawit yang dijangkiti oleh </w:t>
      </w:r>
      <w:r w:rsidRPr="008F0D7A">
        <w:rPr>
          <w:rFonts w:ascii="Times New Roman" w:hAnsi="Times New Roman"/>
          <w:i/>
          <w:sz w:val="20"/>
          <w:szCs w:val="20"/>
          <w:lang w:val="ms-MY"/>
        </w:rPr>
        <w:t>G. boninense</w:t>
      </w:r>
      <w:r w:rsidRPr="008F0D7A">
        <w:rPr>
          <w:rFonts w:ascii="Times New Roman" w:hAnsi="Times New Roman"/>
          <w:sz w:val="20"/>
          <w:szCs w:val="20"/>
          <w:lang w:val="ms-MY"/>
        </w:rPr>
        <w:t xml:space="preserve"> menggunakan kaedah mikroekstraksi fasa pepejal-ruang tutupan (HS-SPME) yang digabung bersama kromatografi gas-spektrometri jisim (GC-MS). Beberapa faktor yang mempengaruhi keberkesanan pengambilan HS-SPME telah dikaji; 0.25 g sampel yang dihomogenkan dalam nitrogen cair terbukti sebagai prosedur penyediaan yang paling sesuai, sementara gentian divinilbenzena/karboksena/polidimetilsikloheksana (DVB/Car/PDMS) dibuktikan sebagai fasa pengekstrakan yang optimum. Kaedah yang optimum ini mampu mengekstrak VOCs dengan kebolehulangan yang tinggi dengan profil VOCs yang seimbang dari pelbagai kelas kimia. VOCs yang paling banyak dikesan adalah sebatian-sebatian alifatik dengan atom-atom lapan-karbon, 1-okten-3-ol (69.43%) dan 3-oktanon (10.34%). Kajian awal ini mendedahkan bahawa VOCs yang dikesan juga berpotensi digunakan sebagai penanda biologi bagi pengesanan penyakit reput pangkal batang. Walau bagaimanapun, kajian lanjutan adalah diperlukan.</w:t>
      </w:r>
    </w:p>
    <w:p w14:paraId="65AEC471" w14:textId="77777777" w:rsidR="008F0D7A" w:rsidRPr="008F0D7A" w:rsidRDefault="008F0D7A" w:rsidP="008F0D7A">
      <w:pPr>
        <w:spacing w:after="0"/>
        <w:jc w:val="both"/>
        <w:rPr>
          <w:rFonts w:ascii="Times New Roman" w:hAnsi="Times New Roman"/>
          <w:sz w:val="20"/>
          <w:szCs w:val="20"/>
          <w:lang w:val="ms-MY"/>
        </w:rPr>
      </w:pPr>
    </w:p>
    <w:p w14:paraId="7CB32220" w14:textId="6C00035F" w:rsidR="008F0D7A" w:rsidRDefault="008F0D7A" w:rsidP="008F0D7A">
      <w:pPr>
        <w:spacing w:after="0"/>
        <w:jc w:val="both"/>
        <w:rPr>
          <w:rFonts w:ascii="Times New Roman" w:hAnsi="Times New Roman"/>
          <w:sz w:val="20"/>
          <w:szCs w:val="20"/>
          <w:lang w:val="ms-MY"/>
        </w:rPr>
      </w:pPr>
      <w:r w:rsidRPr="008F0D7A">
        <w:rPr>
          <w:rFonts w:ascii="Times New Roman" w:hAnsi="Times New Roman"/>
          <w:b/>
          <w:bCs/>
          <w:sz w:val="20"/>
          <w:szCs w:val="20"/>
          <w:lang w:val="ms-MY"/>
        </w:rPr>
        <w:t>Kata kunci:</w:t>
      </w:r>
      <w:r w:rsidRPr="008F0D7A">
        <w:rPr>
          <w:rFonts w:ascii="Times New Roman" w:hAnsi="Times New Roman"/>
          <w:sz w:val="20"/>
          <w:szCs w:val="20"/>
          <w:lang w:val="ms-MY"/>
        </w:rPr>
        <w:t xml:space="preserve">  reput pangkal batang, </w:t>
      </w:r>
      <w:r w:rsidRPr="008F0D7A">
        <w:rPr>
          <w:rFonts w:ascii="Times New Roman" w:hAnsi="Times New Roman"/>
          <w:i/>
          <w:iCs/>
          <w:sz w:val="20"/>
          <w:szCs w:val="20"/>
          <w:lang w:val="ms-MY"/>
        </w:rPr>
        <w:t>Ganoderma</w:t>
      </w:r>
      <w:r w:rsidRPr="008F0D7A">
        <w:rPr>
          <w:rFonts w:ascii="Times New Roman" w:hAnsi="Times New Roman"/>
          <w:sz w:val="20"/>
          <w:szCs w:val="20"/>
          <w:lang w:val="ms-MY"/>
        </w:rPr>
        <w:t>, sawit, 1-okten-3-ol, 3-oktanon</w:t>
      </w:r>
    </w:p>
    <w:p w14:paraId="578E3957" w14:textId="063A92C1" w:rsidR="008F0D7A" w:rsidRDefault="008F0D7A" w:rsidP="008F0D7A">
      <w:pPr>
        <w:spacing w:after="0"/>
        <w:jc w:val="both"/>
        <w:rPr>
          <w:rFonts w:ascii="Times New Roman" w:hAnsi="Times New Roman"/>
          <w:sz w:val="20"/>
          <w:szCs w:val="20"/>
          <w:lang w:val="ms-MY"/>
        </w:rPr>
      </w:pPr>
    </w:p>
    <w:p w14:paraId="5B9BF15B" w14:textId="6B017C79" w:rsidR="008F0D7A" w:rsidRPr="008F0D7A" w:rsidRDefault="008F0D7A" w:rsidP="008F0D7A">
      <w:pPr>
        <w:pStyle w:val="Heading1"/>
        <w:spacing w:before="0"/>
        <w:rPr>
          <w:rFonts w:cs="Times New Roman"/>
          <w:caps w:val="0"/>
          <w:szCs w:val="20"/>
        </w:rPr>
      </w:pPr>
      <w:r w:rsidRPr="008F0D7A">
        <w:rPr>
          <w:rFonts w:cs="Times New Roman"/>
          <w:caps w:val="0"/>
          <w:szCs w:val="20"/>
        </w:rPr>
        <w:t>References</w:t>
      </w:r>
    </w:p>
    <w:p w14:paraId="08871212"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sz w:val="20"/>
          <w:szCs w:val="20"/>
        </w:rPr>
      </w:pPr>
      <w:r w:rsidRPr="008F0D7A">
        <w:rPr>
          <w:rFonts w:ascii="Times New Roman" w:hAnsi="Times New Roman"/>
          <w:sz w:val="20"/>
          <w:szCs w:val="20"/>
        </w:rPr>
        <w:t xml:space="preserve">Khusairi, A., Ong-Abdullah, M., Nambiappan, B., Hishamuddin, E., Mohd Noor Izzuddin, Z. B., Razmah, G., Subramaniam, V., Sundram, S. and Ahmad Parveez, G. K. (2019). Oil palm economic performance in Malaysia and R&amp;D progress in 2018.  </w:t>
      </w:r>
      <w:r w:rsidRPr="008F0D7A">
        <w:rPr>
          <w:rFonts w:ascii="Times New Roman" w:hAnsi="Times New Roman"/>
          <w:i/>
          <w:iCs/>
          <w:sz w:val="20"/>
          <w:szCs w:val="20"/>
        </w:rPr>
        <w:t xml:space="preserve">Journal of Oil Palm Research, </w:t>
      </w:r>
      <w:r w:rsidRPr="008F0D7A">
        <w:rPr>
          <w:rFonts w:ascii="Times New Roman" w:hAnsi="Times New Roman"/>
          <w:sz w:val="20"/>
          <w:szCs w:val="20"/>
        </w:rPr>
        <w:t>31(2): 165-194.</w:t>
      </w:r>
    </w:p>
    <w:p w14:paraId="40CCE021"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sz w:val="20"/>
          <w:szCs w:val="20"/>
        </w:rPr>
      </w:pPr>
      <w:r w:rsidRPr="008F0D7A">
        <w:rPr>
          <w:rFonts w:ascii="Times New Roman" w:hAnsi="Times New Roman"/>
          <w:sz w:val="20"/>
          <w:szCs w:val="20"/>
        </w:rPr>
        <w:t>Rees, R. W., Flood, J., Hasan, Y., Potter, U. and Cooper, R. M. (2009). Basal stem rot of oil palm (</w:t>
      </w:r>
      <w:r w:rsidRPr="008F0D7A">
        <w:rPr>
          <w:rFonts w:ascii="Times New Roman" w:hAnsi="Times New Roman"/>
          <w:i/>
          <w:sz w:val="20"/>
          <w:szCs w:val="20"/>
        </w:rPr>
        <w:t>Elaeis guineensis</w:t>
      </w:r>
      <w:r w:rsidRPr="008F0D7A">
        <w:rPr>
          <w:rFonts w:ascii="Times New Roman" w:hAnsi="Times New Roman"/>
          <w:sz w:val="20"/>
          <w:szCs w:val="20"/>
        </w:rPr>
        <w:t xml:space="preserve">); Mode of root infection and lower stem invasion by </w:t>
      </w:r>
      <w:r w:rsidRPr="008F0D7A">
        <w:rPr>
          <w:rFonts w:ascii="Times New Roman" w:hAnsi="Times New Roman"/>
          <w:i/>
          <w:sz w:val="20"/>
          <w:szCs w:val="20"/>
        </w:rPr>
        <w:t>Ganoderma boninense</w:t>
      </w:r>
      <w:r w:rsidRPr="008F0D7A">
        <w:rPr>
          <w:rFonts w:ascii="Times New Roman" w:hAnsi="Times New Roman"/>
          <w:sz w:val="20"/>
          <w:szCs w:val="20"/>
        </w:rPr>
        <w:t xml:space="preserve">. </w:t>
      </w:r>
      <w:r w:rsidRPr="008F0D7A">
        <w:rPr>
          <w:rFonts w:ascii="Times New Roman" w:hAnsi="Times New Roman"/>
          <w:i/>
          <w:sz w:val="20"/>
          <w:szCs w:val="20"/>
        </w:rPr>
        <w:t xml:space="preserve">Plant Pathology, </w:t>
      </w:r>
      <w:r w:rsidRPr="008F0D7A">
        <w:rPr>
          <w:rFonts w:ascii="Times New Roman" w:hAnsi="Times New Roman"/>
          <w:bCs/>
          <w:sz w:val="20"/>
          <w:szCs w:val="20"/>
        </w:rPr>
        <w:t>58:</w:t>
      </w:r>
      <w:r w:rsidRPr="008F0D7A">
        <w:rPr>
          <w:rFonts w:ascii="Times New Roman" w:hAnsi="Times New Roman"/>
          <w:b/>
          <w:sz w:val="20"/>
          <w:szCs w:val="20"/>
        </w:rPr>
        <w:t xml:space="preserve"> </w:t>
      </w:r>
      <w:r w:rsidRPr="008F0D7A">
        <w:rPr>
          <w:rFonts w:ascii="Times New Roman" w:hAnsi="Times New Roman"/>
          <w:sz w:val="20"/>
          <w:szCs w:val="20"/>
        </w:rPr>
        <w:t>982-989.</w:t>
      </w:r>
    </w:p>
    <w:p w14:paraId="0EBF368C"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Idris, A. S., NurRashyeda, R., Rusli, M. H., Sundram, S. and Norman, K. (2016). Standard operating procedures (SOP) guidelines for managing </w:t>
      </w:r>
      <w:r w:rsidRPr="008F0D7A">
        <w:rPr>
          <w:rFonts w:ascii="Times New Roman" w:hAnsi="Times New Roman"/>
          <w:bCs/>
          <w:i/>
          <w:iCs/>
          <w:sz w:val="20"/>
          <w:szCs w:val="20"/>
        </w:rPr>
        <w:t>Ganoderma</w:t>
      </w:r>
      <w:r w:rsidRPr="008F0D7A">
        <w:rPr>
          <w:rFonts w:ascii="Times New Roman" w:hAnsi="Times New Roman"/>
          <w:bCs/>
          <w:sz w:val="20"/>
          <w:szCs w:val="20"/>
        </w:rPr>
        <w:t xml:space="preserve"> disease in oil palm. Malaysian Palm Oil Board, Malaysia: pp. 1-5.</w:t>
      </w:r>
    </w:p>
    <w:p w14:paraId="589C4331"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sz w:val="20"/>
          <w:szCs w:val="20"/>
        </w:rPr>
      </w:pPr>
      <w:r w:rsidRPr="008F0D7A">
        <w:rPr>
          <w:rFonts w:ascii="Times New Roman" w:hAnsi="Times New Roman"/>
          <w:sz w:val="20"/>
          <w:szCs w:val="20"/>
        </w:rPr>
        <w:t xml:space="preserve">Ariffin, D., Idris, A. S. and Singh, G. (2000). Status of </w:t>
      </w:r>
      <w:r w:rsidRPr="008F0D7A">
        <w:rPr>
          <w:rFonts w:ascii="Times New Roman" w:hAnsi="Times New Roman"/>
          <w:i/>
          <w:sz w:val="20"/>
          <w:szCs w:val="20"/>
        </w:rPr>
        <w:t>Ganoderma</w:t>
      </w:r>
      <w:r w:rsidRPr="008F0D7A">
        <w:rPr>
          <w:rFonts w:ascii="Times New Roman" w:hAnsi="Times New Roman"/>
          <w:sz w:val="20"/>
          <w:szCs w:val="20"/>
        </w:rPr>
        <w:t xml:space="preserve"> in oil palm, in: </w:t>
      </w:r>
      <w:r w:rsidRPr="008F0D7A">
        <w:rPr>
          <w:rFonts w:ascii="Times New Roman" w:hAnsi="Times New Roman"/>
          <w:i/>
          <w:iCs/>
          <w:sz w:val="20"/>
          <w:szCs w:val="20"/>
        </w:rPr>
        <w:t>Ganoderma</w:t>
      </w:r>
      <w:r w:rsidRPr="008F0D7A">
        <w:rPr>
          <w:rFonts w:ascii="Times New Roman" w:hAnsi="Times New Roman"/>
          <w:i/>
          <w:sz w:val="20"/>
          <w:szCs w:val="20"/>
        </w:rPr>
        <w:t xml:space="preserve"> </w:t>
      </w:r>
      <w:r w:rsidRPr="008F0D7A">
        <w:rPr>
          <w:rFonts w:ascii="Times New Roman" w:hAnsi="Times New Roman"/>
          <w:i/>
          <w:iCs/>
          <w:sz w:val="20"/>
          <w:szCs w:val="20"/>
        </w:rPr>
        <w:t>diseases of perennial crops</w:t>
      </w:r>
      <w:r w:rsidRPr="008F0D7A">
        <w:rPr>
          <w:rFonts w:ascii="Times New Roman" w:hAnsi="Times New Roman"/>
          <w:sz w:val="20"/>
          <w:szCs w:val="20"/>
        </w:rPr>
        <w:t xml:space="preserve"> (eds) Flood, J., Bridge, P. D. and Holderness, M. CABI Publishing, London: pp. 49- 68.</w:t>
      </w:r>
    </w:p>
    <w:p w14:paraId="7DCAA0B0"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sz w:val="20"/>
          <w:szCs w:val="20"/>
        </w:rPr>
      </w:pPr>
      <w:r w:rsidRPr="008F0D7A">
        <w:rPr>
          <w:rFonts w:ascii="Times New Roman" w:hAnsi="Times New Roman"/>
          <w:bCs/>
          <w:sz w:val="20"/>
          <w:szCs w:val="20"/>
        </w:rPr>
        <w:t xml:space="preserve">Spinelli, F., Costa, G., Rondelli, E., Busi, S., Vanneste, J. L., Rodriguez, E. M. T., Savioli, S. and Cristescu, S. M. (2011). Volatile compounds produced by </w:t>
      </w:r>
      <w:r w:rsidRPr="008F0D7A">
        <w:rPr>
          <w:rFonts w:ascii="Times New Roman" w:hAnsi="Times New Roman"/>
          <w:bCs/>
          <w:i/>
          <w:sz w:val="20"/>
          <w:szCs w:val="20"/>
        </w:rPr>
        <w:t>Erwinia amylovora</w:t>
      </w:r>
      <w:r w:rsidRPr="008F0D7A">
        <w:rPr>
          <w:rFonts w:ascii="Times New Roman" w:hAnsi="Times New Roman"/>
          <w:bCs/>
          <w:sz w:val="20"/>
          <w:szCs w:val="20"/>
        </w:rPr>
        <w:t xml:space="preserve"> and their potential exploitation for bacterial identification. </w:t>
      </w:r>
      <w:r w:rsidRPr="008F0D7A">
        <w:rPr>
          <w:rFonts w:ascii="Times New Roman" w:hAnsi="Times New Roman"/>
          <w:bCs/>
          <w:i/>
          <w:sz w:val="20"/>
          <w:szCs w:val="20"/>
        </w:rPr>
        <w:t>Acta Horticulturae,</w:t>
      </w:r>
      <w:r w:rsidRPr="008F0D7A">
        <w:rPr>
          <w:rFonts w:ascii="Times New Roman" w:hAnsi="Times New Roman"/>
          <w:bCs/>
          <w:sz w:val="20"/>
          <w:szCs w:val="20"/>
        </w:rPr>
        <w:t xml:space="preserve"> </w:t>
      </w:r>
      <w:r w:rsidRPr="008F0D7A">
        <w:rPr>
          <w:rFonts w:ascii="Times New Roman" w:hAnsi="Times New Roman"/>
          <w:sz w:val="20"/>
          <w:szCs w:val="20"/>
        </w:rPr>
        <w:t xml:space="preserve">896: </w:t>
      </w:r>
      <w:r w:rsidRPr="008F0D7A">
        <w:rPr>
          <w:rFonts w:ascii="Times New Roman" w:hAnsi="Times New Roman"/>
          <w:bCs/>
          <w:sz w:val="20"/>
          <w:szCs w:val="20"/>
        </w:rPr>
        <w:t>77-84.</w:t>
      </w:r>
    </w:p>
    <w:p w14:paraId="618383BC"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Blasioli, S., Biondi, E., Braschi, I., Mazzucchi, U., Bazzi, C. and Gessa, C. E. (2010). Electronic nose as an innovative tool for the diagnosis of grapevine crown gall. </w:t>
      </w:r>
      <w:r w:rsidRPr="008F0D7A">
        <w:rPr>
          <w:rFonts w:ascii="Times New Roman" w:hAnsi="Times New Roman"/>
          <w:bCs/>
          <w:i/>
          <w:sz w:val="20"/>
          <w:szCs w:val="20"/>
        </w:rPr>
        <w:t xml:space="preserve">Analytica Chimica Acta, </w:t>
      </w:r>
      <w:r w:rsidRPr="008F0D7A">
        <w:rPr>
          <w:rFonts w:ascii="Times New Roman" w:hAnsi="Times New Roman"/>
          <w:sz w:val="20"/>
          <w:szCs w:val="20"/>
        </w:rPr>
        <w:t>672:</w:t>
      </w:r>
      <w:r w:rsidRPr="008F0D7A">
        <w:rPr>
          <w:rFonts w:ascii="Times New Roman" w:hAnsi="Times New Roman"/>
          <w:b/>
          <w:bCs/>
          <w:sz w:val="20"/>
          <w:szCs w:val="20"/>
        </w:rPr>
        <w:t xml:space="preserve"> </w:t>
      </w:r>
      <w:r w:rsidRPr="008F0D7A">
        <w:rPr>
          <w:rFonts w:ascii="Times New Roman" w:hAnsi="Times New Roman"/>
          <w:bCs/>
          <w:sz w:val="20"/>
          <w:szCs w:val="20"/>
        </w:rPr>
        <w:t>20-24.</w:t>
      </w:r>
    </w:p>
    <w:p w14:paraId="0D61B09F"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Pan, L., Zhang, W., Zhu, N., Mao, S. and Tu, K. (2014). Early detection and classification of pathogenic fungal disease in post-harvest strawberry fruit by electronic nose and gas chromatography–mass spectrometry. </w:t>
      </w:r>
      <w:r w:rsidRPr="008F0D7A">
        <w:rPr>
          <w:rFonts w:ascii="Times New Roman" w:hAnsi="Times New Roman"/>
          <w:bCs/>
          <w:i/>
          <w:sz w:val="20"/>
          <w:szCs w:val="20"/>
        </w:rPr>
        <w:t xml:space="preserve">Food Research International, </w:t>
      </w:r>
      <w:r w:rsidRPr="008F0D7A">
        <w:rPr>
          <w:rFonts w:ascii="Times New Roman" w:hAnsi="Times New Roman"/>
          <w:sz w:val="20"/>
          <w:szCs w:val="20"/>
        </w:rPr>
        <w:t xml:space="preserve">62: </w:t>
      </w:r>
      <w:r w:rsidRPr="008F0D7A">
        <w:rPr>
          <w:rFonts w:ascii="Times New Roman" w:hAnsi="Times New Roman"/>
          <w:bCs/>
          <w:sz w:val="20"/>
          <w:szCs w:val="20"/>
        </w:rPr>
        <w:t>162-168.</w:t>
      </w:r>
    </w:p>
    <w:p w14:paraId="77C177C2"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Kushalappa, A. C., Lui, L. H., Chen, C. R. and Lee, B. (2002). Volatile fingerprinting (SPME-GC-FID) to detect and discriminate diseases of potato tubers. </w:t>
      </w:r>
      <w:r w:rsidRPr="008F0D7A">
        <w:rPr>
          <w:rFonts w:ascii="Times New Roman" w:hAnsi="Times New Roman"/>
          <w:bCs/>
          <w:i/>
          <w:sz w:val="20"/>
          <w:szCs w:val="20"/>
        </w:rPr>
        <w:t>Plant Disease,</w:t>
      </w:r>
      <w:r w:rsidRPr="008F0D7A">
        <w:rPr>
          <w:rFonts w:ascii="Times New Roman" w:hAnsi="Times New Roman"/>
          <w:bCs/>
          <w:sz w:val="20"/>
          <w:szCs w:val="20"/>
        </w:rPr>
        <w:t xml:space="preserve"> 86: 131-137.</w:t>
      </w:r>
    </w:p>
    <w:p w14:paraId="541C4FED"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Biondi, E., Blasioli, S., Galeone, A., Spinelli, F., Cellini, A., Lucchese, C. and Braschi, I. (2014). Detection of potato brown rot and ring rot by electronic nose: from laboratory to real scale. </w:t>
      </w:r>
      <w:r w:rsidRPr="008F0D7A">
        <w:rPr>
          <w:rFonts w:ascii="Times New Roman" w:hAnsi="Times New Roman"/>
          <w:bCs/>
          <w:i/>
          <w:sz w:val="20"/>
          <w:szCs w:val="20"/>
        </w:rPr>
        <w:t>Talanta</w:t>
      </w:r>
      <w:r w:rsidRPr="008F0D7A">
        <w:rPr>
          <w:rFonts w:ascii="Times New Roman" w:hAnsi="Times New Roman"/>
          <w:bCs/>
          <w:sz w:val="20"/>
          <w:szCs w:val="20"/>
        </w:rPr>
        <w:t xml:space="preserve">, </w:t>
      </w:r>
      <w:r w:rsidRPr="008F0D7A">
        <w:rPr>
          <w:rFonts w:ascii="Times New Roman" w:hAnsi="Times New Roman"/>
          <w:sz w:val="20"/>
          <w:szCs w:val="20"/>
        </w:rPr>
        <w:t xml:space="preserve">129: </w:t>
      </w:r>
      <w:r w:rsidRPr="008F0D7A">
        <w:rPr>
          <w:rFonts w:ascii="Times New Roman" w:hAnsi="Times New Roman"/>
          <w:bCs/>
          <w:sz w:val="20"/>
          <w:szCs w:val="20"/>
        </w:rPr>
        <w:t>422-430.</w:t>
      </w:r>
    </w:p>
    <w:p w14:paraId="5D331A14"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Blasioli, S., Biondi, E., Samudrala, D., Spinelli, F., Cellini, A., Bertaccini, A., Cristescu, S. M. and Braschi, I. (2014). Identification of volatile markers in potato brown rot and ring rot by combined GC–MS and PTR–MS techniques: study on </w:t>
      </w:r>
      <w:r w:rsidRPr="008F0D7A">
        <w:rPr>
          <w:rFonts w:ascii="Times New Roman" w:hAnsi="Times New Roman"/>
          <w:bCs/>
          <w:i/>
          <w:sz w:val="20"/>
          <w:szCs w:val="20"/>
        </w:rPr>
        <w:t>in vitro</w:t>
      </w:r>
      <w:r w:rsidRPr="008F0D7A">
        <w:rPr>
          <w:rFonts w:ascii="Times New Roman" w:hAnsi="Times New Roman"/>
          <w:bCs/>
          <w:sz w:val="20"/>
          <w:szCs w:val="20"/>
        </w:rPr>
        <w:t xml:space="preserve"> and </w:t>
      </w:r>
      <w:r w:rsidRPr="008F0D7A">
        <w:rPr>
          <w:rFonts w:ascii="Times New Roman" w:hAnsi="Times New Roman"/>
          <w:bCs/>
          <w:i/>
          <w:sz w:val="20"/>
          <w:szCs w:val="20"/>
        </w:rPr>
        <w:t>in vivo</w:t>
      </w:r>
      <w:r w:rsidRPr="008F0D7A">
        <w:rPr>
          <w:rFonts w:ascii="Times New Roman" w:hAnsi="Times New Roman"/>
          <w:bCs/>
          <w:sz w:val="20"/>
          <w:szCs w:val="20"/>
        </w:rPr>
        <w:t xml:space="preserve"> samples. </w:t>
      </w:r>
      <w:r w:rsidRPr="008F0D7A">
        <w:rPr>
          <w:rFonts w:ascii="Times New Roman" w:hAnsi="Times New Roman"/>
          <w:bCs/>
          <w:i/>
          <w:sz w:val="20"/>
          <w:szCs w:val="20"/>
        </w:rPr>
        <w:t>Journal of Agricultural and Food Chemistry,</w:t>
      </w:r>
      <w:r w:rsidRPr="008F0D7A">
        <w:rPr>
          <w:rFonts w:ascii="Times New Roman" w:hAnsi="Times New Roman"/>
          <w:bCs/>
          <w:sz w:val="20"/>
          <w:szCs w:val="20"/>
        </w:rPr>
        <w:t xml:space="preserve"> </w:t>
      </w:r>
      <w:r w:rsidRPr="008F0D7A">
        <w:rPr>
          <w:rFonts w:ascii="Times New Roman" w:hAnsi="Times New Roman"/>
          <w:sz w:val="20"/>
          <w:szCs w:val="20"/>
        </w:rPr>
        <w:t xml:space="preserve">62: </w:t>
      </w:r>
      <w:r w:rsidRPr="008F0D7A">
        <w:rPr>
          <w:rFonts w:ascii="Times New Roman" w:hAnsi="Times New Roman"/>
          <w:bCs/>
          <w:sz w:val="20"/>
          <w:szCs w:val="20"/>
        </w:rPr>
        <w:t>337-347.</w:t>
      </w:r>
    </w:p>
    <w:p w14:paraId="0C7C4916"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sz w:val="20"/>
          <w:szCs w:val="20"/>
        </w:rPr>
      </w:pPr>
      <w:r w:rsidRPr="008F0D7A">
        <w:rPr>
          <w:rFonts w:ascii="Times New Roman" w:hAnsi="Times New Roman"/>
          <w:sz w:val="20"/>
          <w:szCs w:val="20"/>
        </w:rPr>
        <w:t xml:space="preserve">Bennett, J. W. and Inamdar, A. A. (2015). Are some fungal volatile organic compounds (VOCs) mycotoxins?. </w:t>
      </w:r>
      <w:r w:rsidRPr="008F0D7A">
        <w:rPr>
          <w:rFonts w:ascii="Times New Roman" w:hAnsi="Times New Roman"/>
          <w:i/>
          <w:sz w:val="20"/>
          <w:szCs w:val="20"/>
        </w:rPr>
        <w:t xml:space="preserve">Toxins, </w:t>
      </w:r>
      <w:r w:rsidRPr="008F0D7A">
        <w:rPr>
          <w:rFonts w:ascii="Times New Roman" w:hAnsi="Times New Roman"/>
          <w:bCs/>
          <w:sz w:val="20"/>
          <w:szCs w:val="20"/>
        </w:rPr>
        <w:t xml:space="preserve">7: </w:t>
      </w:r>
      <w:r w:rsidRPr="008F0D7A">
        <w:rPr>
          <w:rFonts w:ascii="Times New Roman" w:hAnsi="Times New Roman"/>
          <w:sz w:val="20"/>
          <w:szCs w:val="20"/>
        </w:rPr>
        <w:t>3785-3804.</w:t>
      </w:r>
    </w:p>
    <w:p w14:paraId="170C7FFA"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Markom, M. A., Shakaff, A. Y. M., Adom, A. H., Ahmad, M. N., Hidayat, W., Abdullah, A. H. and Fikri, N. A. (2009). Intelligent electronic nose system for basal stem rot disease detection. </w:t>
      </w:r>
      <w:r w:rsidRPr="008F0D7A">
        <w:rPr>
          <w:rFonts w:ascii="Times New Roman" w:hAnsi="Times New Roman"/>
          <w:bCs/>
          <w:i/>
          <w:sz w:val="20"/>
          <w:szCs w:val="20"/>
        </w:rPr>
        <w:t>Computers and Electronics in Agriculture,</w:t>
      </w:r>
      <w:r w:rsidRPr="008F0D7A">
        <w:rPr>
          <w:rFonts w:ascii="Times New Roman" w:hAnsi="Times New Roman"/>
          <w:bCs/>
          <w:sz w:val="20"/>
          <w:szCs w:val="20"/>
        </w:rPr>
        <w:t xml:space="preserve"> 66: 140-146.</w:t>
      </w:r>
    </w:p>
    <w:p w14:paraId="55964906"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de Lacy Costello, B. P. J., Ewen, R. J., Gunson, H. E., Ratcliffe, N. M. and Spencer-Phillips, P. T. N. (2000). The development of a sensor system for the early detection of soft rot in stored potato tubers. </w:t>
      </w:r>
      <w:r w:rsidRPr="008F0D7A">
        <w:rPr>
          <w:rFonts w:ascii="Times New Roman" w:hAnsi="Times New Roman"/>
          <w:bCs/>
          <w:i/>
          <w:sz w:val="20"/>
          <w:szCs w:val="20"/>
        </w:rPr>
        <w:t>Measurement Science and Technology,</w:t>
      </w:r>
      <w:r w:rsidRPr="008F0D7A">
        <w:rPr>
          <w:rFonts w:ascii="Times New Roman" w:hAnsi="Times New Roman"/>
          <w:bCs/>
          <w:sz w:val="20"/>
          <w:szCs w:val="20"/>
        </w:rPr>
        <w:t xml:space="preserve"> </w:t>
      </w:r>
      <w:r w:rsidRPr="008F0D7A">
        <w:rPr>
          <w:rFonts w:ascii="Times New Roman" w:hAnsi="Times New Roman"/>
          <w:sz w:val="20"/>
          <w:szCs w:val="20"/>
        </w:rPr>
        <w:t xml:space="preserve">11: </w:t>
      </w:r>
      <w:r w:rsidRPr="008F0D7A">
        <w:rPr>
          <w:rFonts w:ascii="Times New Roman" w:hAnsi="Times New Roman"/>
          <w:bCs/>
          <w:sz w:val="20"/>
          <w:szCs w:val="20"/>
        </w:rPr>
        <w:t>1685-1691.</w:t>
      </w:r>
    </w:p>
    <w:p w14:paraId="017C55A8"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de Lacy Costello, B. P. J., Ewen, R. J., Gunson, H., Ratcliffe, N. M., Sivanand, P. S. and Spencer-Phillips, P. T. N. (2003). A prototype sensor system for the early detection of microbially linked spoilage in stored wheat grain. </w:t>
      </w:r>
      <w:r w:rsidRPr="008F0D7A">
        <w:rPr>
          <w:rFonts w:ascii="Times New Roman" w:hAnsi="Times New Roman"/>
          <w:bCs/>
          <w:i/>
          <w:sz w:val="20"/>
          <w:szCs w:val="20"/>
        </w:rPr>
        <w:t>Measurement Science and Technology,</w:t>
      </w:r>
      <w:r w:rsidRPr="008F0D7A">
        <w:rPr>
          <w:rFonts w:ascii="Times New Roman" w:hAnsi="Times New Roman"/>
          <w:bCs/>
          <w:sz w:val="20"/>
          <w:szCs w:val="20"/>
        </w:rPr>
        <w:t xml:space="preserve"> </w:t>
      </w:r>
      <w:r w:rsidRPr="008F0D7A">
        <w:rPr>
          <w:rFonts w:ascii="Times New Roman" w:hAnsi="Times New Roman"/>
          <w:sz w:val="20"/>
          <w:szCs w:val="20"/>
        </w:rPr>
        <w:t xml:space="preserve">14: </w:t>
      </w:r>
      <w:r w:rsidRPr="008F0D7A">
        <w:rPr>
          <w:rFonts w:ascii="Times New Roman" w:hAnsi="Times New Roman"/>
          <w:bCs/>
          <w:sz w:val="20"/>
          <w:szCs w:val="20"/>
        </w:rPr>
        <w:t>397-409.</w:t>
      </w:r>
    </w:p>
    <w:p w14:paraId="19EEC5C8"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Ewen, R. J., Jones, P. R. H., Ratcliffe, N. M. and Spencer-Phillips, P. T. N. (2004). Identification by gas chromatography-mass spectrometry of the volatile organic compounds emitted from the wood-rotting fungi </w:t>
      </w:r>
      <w:r w:rsidRPr="008F0D7A">
        <w:rPr>
          <w:rFonts w:ascii="Times New Roman" w:hAnsi="Times New Roman"/>
          <w:bCs/>
          <w:i/>
          <w:sz w:val="20"/>
          <w:szCs w:val="20"/>
        </w:rPr>
        <w:t>Serpula lacrymans</w:t>
      </w:r>
      <w:r w:rsidRPr="008F0D7A">
        <w:rPr>
          <w:rFonts w:ascii="Times New Roman" w:hAnsi="Times New Roman"/>
          <w:bCs/>
          <w:sz w:val="20"/>
          <w:szCs w:val="20"/>
        </w:rPr>
        <w:t xml:space="preserve"> and </w:t>
      </w:r>
      <w:r w:rsidRPr="008F0D7A">
        <w:rPr>
          <w:rFonts w:ascii="Times New Roman" w:hAnsi="Times New Roman"/>
          <w:bCs/>
          <w:i/>
          <w:sz w:val="20"/>
          <w:szCs w:val="20"/>
        </w:rPr>
        <w:t>Coniophora puteana</w:t>
      </w:r>
      <w:r w:rsidRPr="008F0D7A">
        <w:rPr>
          <w:rFonts w:ascii="Times New Roman" w:hAnsi="Times New Roman"/>
          <w:bCs/>
          <w:sz w:val="20"/>
          <w:szCs w:val="20"/>
        </w:rPr>
        <w:t xml:space="preserve">, and from </w:t>
      </w:r>
      <w:r w:rsidRPr="008F0D7A">
        <w:rPr>
          <w:rFonts w:ascii="Times New Roman" w:hAnsi="Times New Roman"/>
          <w:bCs/>
          <w:i/>
          <w:sz w:val="20"/>
          <w:szCs w:val="20"/>
        </w:rPr>
        <w:t>Pinus sylvestris</w:t>
      </w:r>
      <w:r w:rsidRPr="008F0D7A">
        <w:rPr>
          <w:rFonts w:ascii="Times New Roman" w:hAnsi="Times New Roman"/>
          <w:bCs/>
          <w:sz w:val="20"/>
          <w:szCs w:val="20"/>
        </w:rPr>
        <w:t xml:space="preserve"> timber. </w:t>
      </w:r>
      <w:r w:rsidRPr="008F0D7A">
        <w:rPr>
          <w:rFonts w:ascii="Times New Roman" w:hAnsi="Times New Roman"/>
          <w:bCs/>
          <w:i/>
          <w:sz w:val="20"/>
          <w:szCs w:val="20"/>
        </w:rPr>
        <w:t>Mycological Research</w:t>
      </w:r>
      <w:r w:rsidRPr="008F0D7A">
        <w:rPr>
          <w:rFonts w:ascii="Times New Roman" w:hAnsi="Times New Roman"/>
          <w:bCs/>
          <w:sz w:val="20"/>
          <w:szCs w:val="20"/>
        </w:rPr>
        <w:t xml:space="preserve">, </w:t>
      </w:r>
      <w:r w:rsidRPr="008F0D7A">
        <w:rPr>
          <w:rFonts w:ascii="Times New Roman" w:hAnsi="Times New Roman"/>
          <w:sz w:val="20"/>
          <w:szCs w:val="20"/>
        </w:rPr>
        <w:t>108(7):</w:t>
      </w:r>
      <w:r w:rsidRPr="008F0D7A">
        <w:rPr>
          <w:rFonts w:ascii="Times New Roman" w:hAnsi="Times New Roman"/>
          <w:bCs/>
          <w:sz w:val="20"/>
          <w:szCs w:val="20"/>
        </w:rPr>
        <w:t xml:space="preserve"> 806-814.</w:t>
      </w:r>
    </w:p>
    <w:p w14:paraId="78264286"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Müller, A., Faubert, P., Hagen, M., zuCastell, W., Polle, A., Schnitzler, J. and Rosenkranz, M. (2013). Volatile profiles of fungi – Chemotyping of species and ecological functions. </w:t>
      </w:r>
      <w:r w:rsidRPr="008F0D7A">
        <w:rPr>
          <w:rFonts w:ascii="Times New Roman" w:hAnsi="Times New Roman"/>
          <w:bCs/>
          <w:i/>
          <w:sz w:val="20"/>
          <w:szCs w:val="20"/>
        </w:rPr>
        <w:t>Fungal Genetics and Biology,</w:t>
      </w:r>
      <w:r w:rsidRPr="008F0D7A">
        <w:rPr>
          <w:rFonts w:ascii="Times New Roman" w:hAnsi="Times New Roman"/>
          <w:bCs/>
          <w:sz w:val="20"/>
          <w:szCs w:val="20"/>
        </w:rPr>
        <w:t xml:space="preserve"> </w:t>
      </w:r>
      <w:r w:rsidRPr="008F0D7A">
        <w:rPr>
          <w:rFonts w:ascii="Times New Roman" w:hAnsi="Times New Roman"/>
          <w:sz w:val="20"/>
          <w:szCs w:val="20"/>
        </w:rPr>
        <w:t xml:space="preserve">54: </w:t>
      </w:r>
      <w:r w:rsidRPr="008F0D7A">
        <w:rPr>
          <w:rFonts w:ascii="Times New Roman" w:hAnsi="Times New Roman"/>
          <w:bCs/>
          <w:sz w:val="20"/>
          <w:szCs w:val="20"/>
        </w:rPr>
        <w:t>25-33.</w:t>
      </w:r>
    </w:p>
    <w:p w14:paraId="6ED31536"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Sawoszczuk, T., Syguła-Cholewi´nska, J. and del Hoyo-Meléndez, J. M. (2015). Optimization of headspace solid phase microextraction for the analysis of microbial volatile organic compounds emitted by fungi: Application to historical objects. </w:t>
      </w:r>
      <w:r w:rsidRPr="008F0D7A">
        <w:rPr>
          <w:rFonts w:ascii="Times New Roman" w:hAnsi="Times New Roman"/>
          <w:bCs/>
          <w:i/>
          <w:sz w:val="20"/>
          <w:szCs w:val="20"/>
        </w:rPr>
        <w:t>Journal of Chromatography A,</w:t>
      </w:r>
      <w:r w:rsidRPr="008F0D7A">
        <w:rPr>
          <w:rFonts w:ascii="Times New Roman" w:hAnsi="Times New Roman"/>
          <w:bCs/>
          <w:sz w:val="20"/>
          <w:szCs w:val="20"/>
        </w:rPr>
        <w:t xml:space="preserve"> </w:t>
      </w:r>
      <w:r w:rsidRPr="008F0D7A">
        <w:rPr>
          <w:rFonts w:ascii="Times New Roman" w:hAnsi="Times New Roman"/>
          <w:sz w:val="20"/>
          <w:szCs w:val="20"/>
        </w:rPr>
        <w:t>1409: 30-45</w:t>
      </w:r>
      <w:r w:rsidRPr="008F0D7A">
        <w:rPr>
          <w:rFonts w:ascii="Times New Roman" w:hAnsi="Times New Roman"/>
          <w:bCs/>
          <w:sz w:val="20"/>
          <w:szCs w:val="20"/>
        </w:rPr>
        <w:t xml:space="preserve">. </w:t>
      </w:r>
    </w:p>
    <w:p w14:paraId="32E1AAE2"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Cellini, A., Biondi, E., Buriani, G., Farneti, B., Rodriguez-Estrada, M. T., Braschi, I., Savioli, S., Blasioli, S., Rocchi, L., Biasioli, F., Costa, G. and Spinelli, F. (2016). Characterization of volatile organic compounds emitted by kiwifruit plants infected with </w:t>
      </w:r>
      <w:r w:rsidRPr="008F0D7A">
        <w:rPr>
          <w:rFonts w:ascii="Times New Roman" w:hAnsi="Times New Roman"/>
          <w:bCs/>
          <w:i/>
          <w:sz w:val="20"/>
          <w:szCs w:val="20"/>
        </w:rPr>
        <w:t>Pseudomonas syringae</w:t>
      </w:r>
      <w:r w:rsidRPr="008F0D7A">
        <w:rPr>
          <w:rFonts w:ascii="Times New Roman" w:hAnsi="Times New Roman"/>
          <w:bCs/>
          <w:sz w:val="20"/>
          <w:szCs w:val="20"/>
        </w:rPr>
        <w:t xml:space="preserve"> pv. </w:t>
      </w:r>
      <w:r w:rsidRPr="008F0D7A">
        <w:rPr>
          <w:rFonts w:ascii="Times New Roman" w:hAnsi="Times New Roman"/>
          <w:bCs/>
          <w:i/>
          <w:sz w:val="20"/>
          <w:szCs w:val="20"/>
        </w:rPr>
        <w:t xml:space="preserve">actinidiae </w:t>
      </w:r>
      <w:r w:rsidRPr="008F0D7A">
        <w:rPr>
          <w:rFonts w:ascii="Times New Roman" w:hAnsi="Times New Roman"/>
          <w:bCs/>
          <w:sz w:val="20"/>
          <w:szCs w:val="20"/>
        </w:rPr>
        <w:t xml:space="preserve">and their effects on host defences. </w:t>
      </w:r>
      <w:r w:rsidRPr="008F0D7A">
        <w:rPr>
          <w:rFonts w:ascii="Times New Roman" w:hAnsi="Times New Roman"/>
          <w:bCs/>
          <w:i/>
          <w:sz w:val="20"/>
          <w:szCs w:val="20"/>
        </w:rPr>
        <w:t>Trees,</w:t>
      </w:r>
      <w:r w:rsidRPr="008F0D7A">
        <w:rPr>
          <w:rFonts w:ascii="Times New Roman" w:hAnsi="Times New Roman"/>
          <w:bCs/>
          <w:sz w:val="20"/>
          <w:szCs w:val="20"/>
        </w:rPr>
        <w:t xml:space="preserve"> 30 (3):</w:t>
      </w:r>
      <w:r w:rsidRPr="008F0D7A">
        <w:rPr>
          <w:rFonts w:ascii="Times New Roman" w:hAnsi="Times New Roman"/>
          <w:b/>
          <w:bCs/>
          <w:sz w:val="20"/>
          <w:szCs w:val="20"/>
        </w:rPr>
        <w:t xml:space="preserve"> </w:t>
      </w:r>
      <w:r w:rsidRPr="008F0D7A">
        <w:rPr>
          <w:rFonts w:ascii="Times New Roman" w:hAnsi="Times New Roman"/>
          <w:bCs/>
          <w:sz w:val="20"/>
          <w:szCs w:val="20"/>
        </w:rPr>
        <w:t>795-806.</w:t>
      </w:r>
    </w:p>
    <w:p w14:paraId="16657A18"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Souza Silva, E. A., Saboia, G., Jorge, N. C., Hoffmann, C., dos Santos Isaias, R. M., Soares, G. L. G. and Zini, C. A. (2017). Development of a HS-SPME-GC/MS protocol assisted by chemometric tools to study herbivore induced volatiles in </w:t>
      </w:r>
      <w:r w:rsidRPr="008F0D7A">
        <w:rPr>
          <w:rFonts w:ascii="Times New Roman" w:hAnsi="Times New Roman"/>
          <w:bCs/>
          <w:i/>
          <w:sz w:val="20"/>
          <w:szCs w:val="20"/>
        </w:rPr>
        <w:t>Myrcia splendens.</w:t>
      </w:r>
      <w:r w:rsidRPr="008F0D7A">
        <w:rPr>
          <w:rFonts w:ascii="Times New Roman" w:hAnsi="Times New Roman"/>
          <w:bCs/>
          <w:sz w:val="20"/>
          <w:szCs w:val="20"/>
        </w:rPr>
        <w:t xml:space="preserve"> </w:t>
      </w:r>
      <w:r w:rsidRPr="008F0D7A">
        <w:rPr>
          <w:rFonts w:ascii="Times New Roman" w:hAnsi="Times New Roman"/>
          <w:bCs/>
          <w:i/>
          <w:sz w:val="20"/>
          <w:szCs w:val="20"/>
        </w:rPr>
        <w:t xml:space="preserve">Talanta, </w:t>
      </w:r>
      <w:r w:rsidRPr="008F0D7A">
        <w:rPr>
          <w:rFonts w:ascii="Times New Roman" w:hAnsi="Times New Roman"/>
          <w:sz w:val="20"/>
          <w:szCs w:val="20"/>
        </w:rPr>
        <w:t>175:</w:t>
      </w:r>
      <w:r w:rsidRPr="008F0D7A">
        <w:rPr>
          <w:rFonts w:ascii="Times New Roman" w:hAnsi="Times New Roman"/>
          <w:bCs/>
          <w:sz w:val="20"/>
          <w:szCs w:val="20"/>
        </w:rPr>
        <w:t xml:space="preserve"> 9-20.</w:t>
      </w:r>
    </w:p>
    <w:p w14:paraId="4E09A3F7"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Rӧsecke, J., Pietsch, M. and Kӧnig, W. A. (2000). Volatile constituents of wood-rotting basidiomycetes. </w:t>
      </w:r>
      <w:r w:rsidRPr="008F0D7A">
        <w:rPr>
          <w:rFonts w:ascii="Times New Roman" w:hAnsi="Times New Roman"/>
          <w:bCs/>
          <w:i/>
          <w:sz w:val="20"/>
          <w:szCs w:val="20"/>
        </w:rPr>
        <w:t>Phytochemistry</w:t>
      </w:r>
      <w:r w:rsidRPr="008F0D7A">
        <w:rPr>
          <w:rFonts w:ascii="Times New Roman" w:hAnsi="Times New Roman"/>
          <w:bCs/>
          <w:sz w:val="20"/>
          <w:szCs w:val="20"/>
        </w:rPr>
        <w:t xml:space="preserve">, 54: 747-750. </w:t>
      </w:r>
    </w:p>
    <w:p w14:paraId="62E40BE0"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Magan, N. and Evans, P. (2000). Volatiles as an indicator of fungal activity and differentiation between species, and the potential use of electronic nose technology for early detection of grain spoilage. </w:t>
      </w:r>
      <w:r w:rsidRPr="008F0D7A">
        <w:rPr>
          <w:rFonts w:ascii="Times New Roman" w:hAnsi="Times New Roman"/>
          <w:bCs/>
          <w:i/>
          <w:sz w:val="20"/>
          <w:szCs w:val="20"/>
        </w:rPr>
        <w:t>Journal of Stored Products Research</w:t>
      </w:r>
      <w:r w:rsidRPr="008F0D7A">
        <w:rPr>
          <w:rFonts w:ascii="Times New Roman" w:hAnsi="Times New Roman"/>
          <w:bCs/>
          <w:sz w:val="20"/>
          <w:szCs w:val="20"/>
        </w:rPr>
        <w:t>, 36: 319-340.</w:t>
      </w:r>
    </w:p>
    <w:p w14:paraId="61A885B6"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Wheatley, R. E. (2002). The consequences of volatile organic compound mediated bacterial and fungal interactions. </w:t>
      </w:r>
      <w:r w:rsidRPr="008F0D7A">
        <w:rPr>
          <w:rFonts w:ascii="Times New Roman" w:hAnsi="Times New Roman"/>
          <w:bCs/>
          <w:i/>
          <w:sz w:val="20"/>
          <w:szCs w:val="20"/>
        </w:rPr>
        <w:t>Antonie van Leeuwenhoek</w:t>
      </w:r>
      <w:r w:rsidRPr="008F0D7A">
        <w:rPr>
          <w:rFonts w:ascii="Times New Roman" w:hAnsi="Times New Roman"/>
          <w:bCs/>
          <w:sz w:val="20"/>
          <w:szCs w:val="20"/>
        </w:rPr>
        <w:t>, 81: 357-364.</w:t>
      </w:r>
    </w:p>
    <w:p w14:paraId="191E8231"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Combet, E., Henderson, J., Eastwood, D. C. and Burton, K. S. (2006). Eight-carbon volatiles in mushrooms and fungi: properties, analysis, and biosynthesis. </w:t>
      </w:r>
      <w:r w:rsidRPr="008F0D7A">
        <w:rPr>
          <w:rFonts w:ascii="Times New Roman" w:hAnsi="Times New Roman"/>
          <w:bCs/>
          <w:i/>
          <w:sz w:val="20"/>
          <w:szCs w:val="20"/>
        </w:rPr>
        <w:t>Mycoscience</w:t>
      </w:r>
      <w:r w:rsidRPr="008F0D7A">
        <w:rPr>
          <w:rFonts w:ascii="Times New Roman" w:hAnsi="Times New Roman"/>
          <w:bCs/>
          <w:sz w:val="20"/>
          <w:szCs w:val="20"/>
        </w:rPr>
        <w:t xml:space="preserve">, 47: 317-326. </w:t>
      </w:r>
    </w:p>
    <w:p w14:paraId="42755AEE"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Matysik, S., Herbarth, O. and Mueller, A. (2008). Determination of volatile metabolites originating from mould growth on wall paper and synthetic media. </w:t>
      </w:r>
      <w:r w:rsidRPr="008F0D7A">
        <w:rPr>
          <w:rFonts w:ascii="Times New Roman" w:hAnsi="Times New Roman"/>
          <w:bCs/>
          <w:i/>
          <w:sz w:val="20"/>
          <w:szCs w:val="20"/>
        </w:rPr>
        <w:t>Journal of Microbiological Methods</w:t>
      </w:r>
      <w:r w:rsidRPr="008F0D7A">
        <w:rPr>
          <w:rFonts w:ascii="Times New Roman" w:hAnsi="Times New Roman"/>
          <w:bCs/>
          <w:sz w:val="20"/>
          <w:szCs w:val="20"/>
        </w:rPr>
        <w:t xml:space="preserve">, 75: 182-187. </w:t>
      </w:r>
    </w:p>
    <w:p w14:paraId="2B2E4117"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Liu, G. Q., Wang, X. L. and Jin, X. C. (2009). Head-space gas chromatographic analysis for the volatile flavor compounds from submerged culture broth of </w:t>
      </w:r>
      <w:r w:rsidRPr="008F0D7A">
        <w:rPr>
          <w:rFonts w:ascii="Times New Roman" w:hAnsi="Times New Roman"/>
          <w:bCs/>
          <w:i/>
          <w:sz w:val="20"/>
          <w:szCs w:val="20"/>
        </w:rPr>
        <w:t>Ganoderma sinense</w:t>
      </w:r>
      <w:r w:rsidRPr="008F0D7A">
        <w:rPr>
          <w:rFonts w:ascii="Times New Roman" w:hAnsi="Times New Roman"/>
          <w:bCs/>
          <w:sz w:val="20"/>
          <w:szCs w:val="20"/>
        </w:rPr>
        <w:t xml:space="preserve"> (a medicinal fungus). </w:t>
      </w:r>
      <w:r w:rsidRPr="008F0D7A">
        <w:rPr>
          <w:rFonts w:ascii="Times New Roman" w:hAnsi="Times New Roman"/>
          <w:bCs/>
          <w:i/>
          <w:sz w:val="20"/>
          <w:szCs w:val="20"/>
        </w:rPr>
        <w:t>3</w:t>
      </w:r>
      <w:r w:rsidRPr="008F0D7A">
        <w:rPr>
          <w:rFonts w:ascii="Times New Roman" w:hAnsi="Times New Roman"/>
          <w:bCs/>
          <w:i/>
          <w:sz w:val="20"/>
          <w:szCs w:val="20"/>
          <w:vertAlign w:val="superscript"/>
        </w:rPr>
        <w:t>rd</w:t>
      </w:r>
      <w:r w:rsidRPr="008F0D7A">
        <w:rPr>
          <w:rFonts w:ascii="Times New Roman" w:hAnsi="Times New Roman"/>
          <w:bCs/>
          <w:i/>
          <w:sz w:val="20"/>
          <w:szCs w:val="20"/>
        </w:rPr>
        <w:t xml:space="preserve"> International Conference on Bioinformatics and Biomedical Engineering</w:t>
      </w:r>
      <w:r w:rsidRPr="008F0D7A">
        <w:rPr>
          <w:rFonts w:ascii="Times New Roman" w:hAnsi="Times New Roman"/>
          <w:bCs/>
          <w:sz w:val="20"/>
          <w:szCs w:val="20"/>
        </w:rPr>
        <w:t>, pp. 1-3.</w:t>
      </w:r>
    </w:p>
    <w:p w14:paraId="2883E706"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Wang, X. L., Han, W. J. and Zhou, G. Y. (2009). Analysis of volatile flavor compounds in submerged cultured </w:t>
      </w:r>
      <w:r w:rsidRPr="008F0D7A">
        <w:rPr>
          <w:rFonts w:ascii="Times New Roman" w:hAnsi="Times New Roman"/>
          <w:bCs/>
          <w:i/>
          <w:sz w:val="20"/>
          <w:szCs w:val="20"/>
        </w:rPr>
        <w:t>Ganoderma sinense</w:t>
      </w:r>
      <w:r w:rsidRPr="008F0D7A">
        <w:rPr>
          <w:rFonts w:ascii="Times New Roman" w:hAnsi="Times New Roman"/>
          <w:bCs/>
          <w:sz w:val="20"/>
          <w:szCs w:val="20"/>
        </w:rPr>
        <w:t xml:space="preserve"> mycelium by headspace gas chromatography. </w:t>
      </w:r>
      <w:r w:rsidRPr="008F0D7A">
        <w:rPr>
          <w:rFonts w:ascii="Times New Roman" w:hAnsi="Times New Roman"/>
          <w:bCs/>
          <w:i/>
          <w:sz w:val="20"/>
          <w:szCs w:val="20"/>
        </w:rPr>
        <w:t>2</w:t>
      </w:r>
      <w:r w:rsidRPr="008F0D7A">
        <w:rPr>
          <w:rFonts w:ascii="Times New Roman" w:hAnsi="Times New Roman"/>
          <w:bCs/>
          <w:i/>
          <w:sz w:val="20"/>
          <w:szCs w:val="20"/>
          <w:vertAlign w:val="superscript"/>
        </w:rPr>
        <w:t>nd</w:t>
      </w:r>
      <w:r w:rsidRPr="008F0D7A">
        <w:rPr>
          <w:rFonts w:ascii="Times New Roman" w:hAnsi="Times New Roman"/>
          <w:bCs/>
          <w:i/>
          <w:sz w:val="20"/>
          <w:szCs w:val="20"/>
        </w:rPr>
        <w:t xml:space="preserve"> International Conference on Biomedical Engineering and Informatics</w:t>
      </w:r>
      <w:r w:rsidRPr="008F0D7A">
        <w:rPr>
          <w:rFonts w:ascii="Times New Roman" w:hAnsi="Times New Roman"/>
          <w:bCs/>
          <w:sz w:val="20"/>
          <w:szCs w:val="20"/>
        </w:rPr>
        <w:t>, pp. 1-4.</w:t>
      </w:r>
    </w:p>
    <w:p w14:paraId="67429896"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Morath, S. U., Hung, R. and Bennett, J. W. (2012). Fungal volatile organic compounds: A review with emphasis on their biotechnological potential. </w:t>
      </w:r>
      <w:r w:rsidRPr="008F0D7A">
        <w:rPr>
          <w:rFonts w:ascii="Times New Roman" w:hAnsi="Times New Roman"/>
          <w:bCs/>
          <w:i/>
          <w:sz w:val="20"/>
          <w:szCs w:val="20"/>
        </w:rPr>
        <w:t>Fungal Biology Reviews</w:t>
      </w:r>
      <w:r w:rsidRPr="008F0D7A">
        <w:rPr>
          <w:rFonts w:ascii="Times New Roman" w:hAnsi="Times New Roman"/>
          <w:bCs/>
          <w:sz w:val="20"/>
          <w:szCs w:val="20"/>
        </w:rPr>
        <w:t xml:space="preserve">, 26: 73-83. </w:t>
      </w:r>
    </w:p>
    <w:p w14:paraId="00E4904E"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Kolb, B. and Ettre, L. S. (2006). Static headspace-gas chromatography: Theory and practice 2</w:t>
      </w:r>
      <w:r w:rsidRPr="008F0D7A">
        <w:rPr>
          <w:rFonts w:ascii="Times New Roman" w:hAnsi="Times New Roman"/>
          <w:bCs/>
          <w:sz w:val="20"/>
          <w:szCs w:val="20"/>
          <w:vertAlign w:val="superscript"/>
        </w:rPr>
        <w:t>nd</w:t>
      </w:r>
      <w:r w:rsidRPr="008F0D7A">
        <w:rPr>
          <w:rFonts w:ascii="Times New Roman" w:hAnsi="Times New Roman"/>
          <w:bCs/>
          <w:sz w:val="20"/>
          <w:szCs w:val="20"/>
        </w:rPr>
        <w:t xml:space="preserve"> edition.  JohnWiley and Sons, New York: pp. 73-80.</w:t>
      </w:r>
    </w:p>
    <w:p w14:paraId="5B80C3B2"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Sithersingh, M. J. and Snow, N. H. (2012). Chapter 9 - Headspace-Gas Chromatography, In: Gas Chromatography. Elsevier, Amsterdam: pp. 221-233.</w:t>
      </w:r>
    </w:p>
    <w:p w14:paraId="75E068D1"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Górecki, T., Yu, X. and Pawliszyn, J. (1999). Theory of analyte extraction by selected porous polymer SPME fibres. </w:t>
      </w:r>
      <w:r w:rsidRPr="008F0D7A">
        <w:rPr>
          <w:rFonts w:ascii="Times New Roman" w:hAnsi="Times New Roman"/>
          <w:bCs/>
          <w:i/>
          <w:sz w:val="20"/>
          <w:szCs w:val="20"/>
        </w:rPr>
        <w:t>Analyst,</w:t>
      </w:r>
      <w:r w:rsidRPr="008F0D7A">
        <w:rPr>
          <w:rFonts w:ascii="Times New Roman" w:hAnsi="Times New Roman"/>
          <w:bCs/>
          <w:sz w:val="20"/>
          <w:szCs w:val="20"/>
        </w:rPr>
        <w:t xml:space="preserve"> </w:t>
      </w:r>
      <w:r w:rsidRPr="008F0D7A">
        <w:rPr>
          <w:rFonts w:ascii="Times New Roman" w:hAnsi="Times New Roman"/>
          <w:sz w:val="20"/>
          <w:szCs w:val="20"/>
        </w:rPr>
        <w:t xml:space="preserve">124: </w:t>
      </w:r>
      <w:r w:rsidRPr="008F0D7A">
        <w:rPr>
          <w:rFonts w:ascii="Times New Roman" w:hAnsi="Times New Roman"/>
          <w:bCs/>
          <w:sz w:val="20"/>
          <w:szCs w:val="20"/>
        </w:rPr>
        <w:t>643-649.</w:t>
      </w:r>
    </w:p>
    <w:p w14:paraId="3D220779"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bCs/>
          <w:sz w:val="20"/>
          <w:szCs w:val="20"/>
        </w:rPr>
      </w:pPr>
      <w:r w:rsidRPr="008F0D7A">
        <w:rPr>
          <w:rFonts w:ascii="Times New Roman" w:hAnsi="Times New Roman"/>
          <w:bCs/>
          <w:sz w:val="20"/>
          <w:szCs w:val="20"/>
        </w:rPr>
        <w:t xml:space="preserve">Pawliszyn, J. (1999). Applications of solid phase microextraction. Royal Society of Chemistry, Cambridge: pp. 39-40. </w:t>
      </w:r>
    </w:p>
    <w:p w14:paraId="5D857603"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sz w:val="20"/>
          <w:szCs w:val="20"/>
        </w:rPr>
      </w:pPr>
      <w:r w:rsidRPr="008F0D7A">
        <w:rPr>
          <w:rFonts w:ascii="Times New Roman" w:hAnsi="Times New Roman"/>
          <w:bCs/>
          <w:sz w:val="20"/>
          <w:szCs w:val="20"/>
        </w:rPr>
        <w:t xml:space="preserve">Cortina, P. R., Asis, R., Peralta, I. E., Asprellid, P. D. and Santiago, A. N. (2017). Determination of volatile organic compounds in andean tomato landraces by headspace solid phase microextraction-gas chromatography-mass spectrometry. </w:t>
      </w:r>
      <w:r w:rsidRPr="008F0D7A">
        <w:rPr>
          <w:rFonts w:ascii="Times New Roman" w:hAnsi="Times New Roman"/>
          <w:bCs/>
          <w:i/>
          <w:sz w:val="20"/>
          <w:szCs w:val="20"/>
        </w:rPr>
        <w:t xml:space="preserve">Journal of the Brazilian Chemical Society, </w:t>
      </w:r>
      <w:r w:rsidRPr="008F0D7A">
        <w:rPr>
          <w:rFonts w:ascii="Times New Roman" w:hAnsi="Times New Roman"/>
          <w:sz w:val="20"/>
          <w:szCs w:val="20"/>
        </w:rPr>
        <w:t xml:space="preserve">28(1): </w:t>
      </w:r>
      <w:r w:rsidRPr="008F0D7A">
        <w:rPr>
          <w:rFonts w:ascii="Times New Roman" w:hAnsi="Times New Roman"/>
          <w:bCs/>
          <w:sz w:val="20"/>
          <w:szCs w:val="20"/>
        </w:rPr>
        <w:t>30-41.</w:t>
      </w:r>
    </w:p>
    <w:p w14:paraId="640D2EC0"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sz w:val="20"/>
          <w:szCs w:val="20"/>
        </w:rPr>
      </w:pPr>
      <w:r w:rsidRPr="008F0D7A">
        <w:rPr>
          <w:rFonts w:ascii="Times New Roman" w:hAnsi="Times New Roman"/>
          <w:sz w:val="20"/>
          <w:szCs w:val="20"/>
        </w:rPr>
        <w:t>Tressl, R., Bahri, D. and Engel, K. H. (1982). Formation of eight-carbon and ten-carbon components in mushrooms (</w:t>
      </w:r>
      <w:r w:rsidRPr="008F0D7A">
        <w:rPr>
          <w:rFonts w:ascii="Times New Roman" w:hAnsi="Times New Roman"/>
          <w:i/>
          <w:sz w:val="20"/>
          <w:szCs w:val="20"/>
        </w:rPr>
        <w:t>Agaricus campestris</w:t>
      </w:r>
      <w:r w:rsidRPr="008F0D7A">
        <w:rPr>
          <w:rFonts w:ascii="Times New Roman" w:hAnsi="Times New Roman"/>
          <w:sz w:val="20"/>
          <w:szCs w:val="20"/>
        </w:rPr>
        <w:t xml:space="preserve">). </w:t>
      </w:r>
      <w:r w:rsidRPr="008F0D7A">
        <w:rPr>
          <w:rFonts w:ascii="Times New Roman" w:hAnsi="Times New Roman"/>
          <w:i/>
          <w:sz w:val="20"/>
          <w:szCs w:val="20"/>
        </w:rPr>
        <w:t>Journal of Agricultural and Food Chemistry,</w:t>
      </w:r>
      <w:r w:rsidRPr="008F0D7A">
        <w:rPr>
          <w:rFonts w:ascii="Times New Roman" w:hAnsi="Times New Roman"/>
          <w:sz w:val="20"/>
          <w:szCs w:val="20"/>
        </w:rPr>
        <w:t xml:space="preserve"> 30: 89-93. </w:t>
      </w:r>
    </w:p>
    <w:p w14:paraId="68C75789"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sz w:val="20"/>
          <w:szCs w:val="20"/>
        </w:rPr>
      </w:pPr>
      <w:r w:rsidRPr="008F0D7A">
        <w:rPr>
          <w:rFonts w:ascii="Times New Roman" w:hAnsi="Times New Roman"/>
          <w:sz w:val="20"/>
          <w:szCs w:val="20"/>
        </w:rPr>
        <w:t xml:space="preserve">Wurzenberger, M. and Grosch, W. (1983). Determination of 1 octen-3-ol in mushrooms and in products containing mushrooms. </w:t>
      </w:r>
      <w:r w:rsidRPr="008F0D7A">
        <w:rPr>
          <w:rFonts w:ascii="Times New Roman" w:hAnsi="Times New Roman"/>
          <w:i/>
          <w:sz w:val="20"/>
          <w:szCs w:val="20"/>
        </w:rPr>
        <w:t>Z Lebensm-Unters-Forsch,</w:t>
      </w:r>
      <w:r w:rsidRPr="008F0D7A">
        <w:rPr>
          <w:rFonts w:ascii="Times New Roman" w:hAnsi="Times New Roman"/>
          <w:sz w:val="20"/>
          <w:szCs w:val="20"/>
        </w:rPr>
        <w:t xml:space="preserve"> 176: 16-19.</w:t>
      </w:r>
    </w:p>
    <w:p w14:paraId="4276102A"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sz w:val="20"/>
          <w:szCs w:val="20"/>
        </w:rPr>
      </w:pPr>
      <w:r w:rsidRPr="008F0D7A">
        <w:rPr>
          <w:rFonts w:ascii="Times New Roman" w:hAnsi="Times New Roman"/>
          <w:sz w:val="20"/>
          <w:szCs w:val="20"/>
        </w:rPr>
        <w:t xml:space="preserve">Wurzenberger, M. and Grosch, W. (1984). The formation of 1-octen-3-ol from the 10-hydroperoxide isomer of linoleic-acid by a hydroperoxide lyase in mushrooms </w:t>
      </w:r>
      <w:r w:rsidRPr="008F0D7A">
        <w:rPr>
          <w:rFonts w:ascii="Times New Roman" w:hAnsi="Times New Roman"/>
          <w:i/>
          <w:sz w:val="20"/>
          <w:szCs w:val="20"/>
        </w:rPr>
        <w:t>Psalliotta bispora</w:t>
      </w:r>
      <w:r w:rsidRPr="008F0D7A">
        <w:rPr>
          <w:rFonts w:ascii="Times New Roman" w:hAnsi="Times New Roman"/>
          <w:sz w:val="20"/>
          <w:szCs w:val="20"/>
        </w:rPr>
        <w:t xml:space="preserve">. </w:t>
      </w:r>
      <w:r w:rsidRPr="008F0D7A">
        <w:rPr>
          <w:rFonts w:ascii="Times New Roman" w:hAnsi="Times New Roman"/>
          <w:i/>
          <w:sz w:val="20"/>
          <w:szCs w:val="20"/>
        </w:rPr>
        <w:t>Biochimica et Biophysica Acta,</w:t>
      </w:r>
      <w:r w:rsidRPr="008F0D7A">
        <w:rPr>
          <w:rFonts w:ascii="Times New Roman" w:hAnsi="Times New Roman"/>
          <w:sz w:val="20"/>
          <w:szCs w:val="20"/>
        </w:rPr>
        <w:t xml:space="preserve"> 794: 25-30. </w:t>
      </w:r>
    </w:p>
    <w:p w14:paraId="4656FC97" w14:textId="77777777" w:rsidR="008F0D7A" w:rsidRPr="008F0D7A" w:rsidRDefault="008F0D7A" w:rsidP="008F0D7A">
      <w:pPr>
        <w:pStyle w:val="ListParagraph"/>
        <w:numPr>
          <w:ilvl w:val="0"/>
          <w:numId w:val="6"/>
        </w:numPr>
        <w:spacing w:after="0"/>
        <w:ind w:left="360"/>
        <w:contextualSpacing w:val="0"/>
        <w:jc w:val="both"/>
        <w:rPr>
          <w:rFonts w:ascii="Times New Roman" w:hAnsi="Times New Roman"/>
          <w:sz w:val="20"/>
          <w:szCs w:val="20"/>
        </w:rPr>
      </w:pPr>
      <w:r w:rsidRPr="008F0D7A">
        <w:rPr>
          <w:rFonts w:ascii="Times New Roman" w:hAnsi="Times New Roman"/>
          <w:sz w:val="20"/>
          <w:szCs w:val="20"/>
        </w:rPr>
        <w:t xml:space="preserve">Daisy, B. H., Strobel, G. A. Castillo, U., Ezra, D., Sears, J., Weaver, D. K. and Runyon, J. B. (2002). Naphthalene, an insect repellent, is produced by </w:t>
      </w:r>
      <w:r w:rsidRPr="008F0D7A">
        <w:rPr>
          <w:rFonts w:ascii="Times New Roman" w:hAnsi="Times New Roman"/>
          <w:i/>
          <w:sz w:val="20"/>
          <w:szCs w:val="20"/>
        </w:rPr>
        <w:t>Muscodor vitigenus</w:t>
      </w:r>
      <w:r w:rsidRPr="008F0D7A">
        <w:rPr>
          <w:rFonts w:ascii="Times New Roman" w:hAnsi="Times New Roman"/>
          <w:sz w:val="20"/>
          <w:szCs w:val="20"/>
        </w:rPr>
        <w:t xml:space="preserve">, a novel endophytic fungus. </w:t>
      </w:r>
      <w:r w:rsidRPr="008F0D7A">
        <w:rPr>
          <w:rFonts w:ascii="Times New Roman" w:hAnsi="Times New Roman"/>
          <w:i/>
          <w:iCs/>
          <w:sz w:val="20"/>
          <w:szCs w:val="20"/>
        </w:rPr>
        <w:t>Microbiology</w:t>
      </w:r>
      <w:r w:rsidRPr="008F0D7A">
        <w:rPr>
          <w:rFonts w:ascii="Times New Roman" w:hAnsi="Times New Roman"/>
          <w:sz w:val="20"/>
          <w:szCs w:val="20"/>
        </w:rPr>
        <w:t>, 148: 3737-3741.</w:t>
      </w:r>
    </w:p>
    <w:p w14:paraId="101CA8EB" w14:textId="77777777" w:rsidR="008F0D7A" w:rsidRPr="008F0D7A" w:rsidRDefault="008F0D7A" w:rsidP="008F0D7A">
      <w:pPr>
        <w:spacing w:after="0"/>
        <w:jc w:val="both"/>
        <w:rPr>
          <w:rFonts w:ascii="Times New Roman" w:hAnsi="Times New Roman"/>
          <w:sz w:val="20"/>
          <w:szCs w:val="20"/>
          <w:lang w:val="ms-MY"/>
        </w:rPr>
      </w:pPr>
    </w:p>
    <w:p w14:paraId="5FF4CF21" w14:textId="2D858232" w:rsidR="003A1F80" w:rsidRPr="006E79D9" w:rsidRDefault="003A1F80" w:rsidP="008F0D7A">
      <w:pPr>
        <w:spacing w:after="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8D5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8D5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44482"/>
    <w:multiLevelType w:val="hybridMultilevel"/>
    <w:tmpl w:val="C72212F6"/>
    <w:lvl w:ilvl="0" w:tplc="4409000F">
      <w:start w:val="1"/>
      <w:numFmt w:val="decimal"/>
      <w:lvlText w:val="%1."/>
      <w:lvlJc w:val="left"/>
      <w:pPr>
        <w:ind w:left="1211"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B425B"/>
    <w:rsid w:val="002F626B"/>
    <w:rsid w:val="003A1F80"/>
    <w:rsid w:val="00415DEA"/>
    <w:rsid w:val="0044292C"/>
    <w:rsid w:val="00460C95"/>
    <w:rsid w:val="00473CD4"/>
    <w:rsid w:val="00487993"/>
    <w:rsid w:val="005644C8"/>
    <w:rsid w:val="005F401D"/>
    <w:rsid w:val="006E79D9"/>
    <w:rsid w:val="007D0E7F"/>
    <w:rsid w:val="007F7EB3"/>
    <w:rsid w:val="00832F59"/>
    <w:rsid w:val="00834CDE"/>
    <w:rsid w:val="008D5867"/>
    <w:rsid w:val="008F0D7A"/>
    <w:rsid w:val="00900BAC"/>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D7A"/>
    <w:pPr>
      <w:keepNext/>
      <w:keepLines/>
      <w:spacing w:before="240" w:after="0"/>
      <w:jc w:val="center"/>
      <w:outlineLvl w:val="0"/>
    </w:pPr>
    <w:rPr>
      <w:rFonts w:ascii="Times New Roman" w:eastAsiaTheme="majorEastAsia" w:hAnsi="Times New Roman" w:cstheme="majorBidi"/>
      <w:b/>
      <w:caps/>
      <w:sz w:val="20"/>
      <w:szCs w:val="3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Heading1Char">
    <w:name w:val="Heading 1 Char"/>
    <w:basedOn w:val="DefaultParagraphFont"/>
    <w:link w:val="Heading1"/>
    <w:uiPriority w:val="9"/>
    <w:rsid w:val="008F0D7A"/>
    <w:rPr>
      <w:rFonts w:ascii="Times New Roman" w:eastAsiaTheme="majorEastAsia" w:hAnsi="Times New Roman" w:cstheme="majorBidi"/>
      <w:b/>
      <w:caps/>
      <w:sz w:val="20"/>
      <w:szCs w:val="32"/>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 Hamzah</cp:lastModifiedBy>
  <cp:revision>4</cp:revision>
  <cp:lastPrinted>2020-04-01T04:48:00Z</cp:lastPrinted>
  <dcterms:created xsi:type="dcterms:W3CDTF">2020-08-01T11:04:00Z</dcterms:created>
  <dcterms:modified xsi:type="dcterms:W3CDTF">2020-08-11T07:29:00Z</dcterms:modified>
</cp:coreProperties>
</file>