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08FAE403"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7F7EB3">
        <w:rPr>
          <w:rFonts w:ascii="Times New Roman" w:hAnsi="Times New Roman" w:cs="Times New Roman"/>
          <w:b/>
          <w:i/>
          <w:sz w:val="24"/>
          <w:szCs w:val="24"/>
        </w:rPr>
        <w:t>4</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7F7EB3">
        <w:rPr>
          <w:rFonts w:ascii="Times New Roman" w:hAnsi="Times New Roman" w:cs="Times New Roman"/>
          <w:b/>
          <w:i/>
          <w:sz w:val="24"/>
          <w:szCs w:val="24"/>
        </w:rPr>
        <w:t>5</w:t>
      </w:r>
      <w:r w:rsidR="002822F9">
        <w:rPr>
          <w:rFonts w:ascii="Times New Roman" w:hAnsi="Times New Roman" w:cs="Times New Roman"/>
          <w:b/>
          <w:i/>
          <w:sz w:val="24"/>
          <w:szCs w:val="24"/>
        </w:rPr>
        <w:t>87</w:t>
      </w:r>
      <w:r w:rsidR="003A1F80" w:rsidRPr="006E79D9">
        <w:rPr>
          <w:rFonts w:ascii="Times New Roman" w:hAnsi="Times New Roman" w:cs="Times New Roman"/>
          <w:b/>
          <w:i/>
          <w:sz w:val="24"/>
          <w:szCs w:val="24"/>
        </w:rPr>
        <w:t xml:space="preserve"> - </w:t>
      </w:r>
      <w:r w:rsidR="007F7EB3">
        <w:rPr>
          <w:rFonts w:ascii="Times New Roman" w:hAnsi="Times New Roman" w:cs="Times New Roman"/>
          <w:b/>
          <w:i/>
          <w:sz w:val="24"/>
          <w:szCs w:val="24"/>
        </w:rPr>
        <w:t>5</w:t>
      </w:r>
      <w:r w:rsidR="002822F9">
        <w:rPr>
          <w:rFonts w:ascii="Times New Roman" w:hAnsi="Times New Roman" w:cs="Times New Roman"/>
          <w:b/>
          <w:i/>
          <w:sz w:val="24"/>
          <w:szCs w:val="24"/>
        </w:rPr>
        <w:t>98</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2DD778B6" w14:textId="77777777" w:rsidR="002822F9" w:rsidRDefault="002822F9" w:rsidP="002822F9">
      <w:pPr>
        <w:tabs>
          <w:tab w:val="center" w:pos="4680"/>
          <w:tab w:val="right" w:pos="9360"/>
        </w:tabs>
        <w:spacing w:after="0"/>
        <w:jc w:val="center"/>
        <w:rPr>
          <w:rFonts w:ascii="Times New Roman" w:hAnsi="Times New Roman"/>
          <w:sz w:val="28"/>
          <w:szCs w:val="28"/>
        </w:rPr>
      </w:pPr>
      <w:r>
        <w:rPr>
          <w:rFonts w:ascii="Times New Roman" w:hAnsi="Times New Roman"/>
          <w:sz w:val="28"/>
          <w:szCs w:val="28"/>
        </w:rPr>
        <w:t xml:space="preserve">IMPACTS OF CITRIC ACID ON THE </w:t>
      </w:r>
      <w:r w:rsidRPr="00C41CA8">
        <w:rPr>
          <w:rFonts w:ascii="Times New Roman" w:hAnsi="Times New Roman"/>
          <w:sz w:val="28"/>
          <w:szCs w:val="28"/>
        </w:rPr>
        <w:t>PHYTOEXTRACTION OF ZINC (Z</w:t>
      </w:r>
      <w:r>
        <w:rPr>
          <w:rFonts w:ascii="Times New Roman" w:hAnsi="Times New Roman"/>
          <w:sz w:val="28"/>
          <w:szCs w:val="28"/>
        </w:rPr>
        <w:t>n</w:t>
      </w:r>
      <w:r w:rsidRPr="00C41CA8">
        <w:rPr>
          <w:rFonts w:ascii="Times New Roman" w:hAnsi="Times New Roman"/>
          <w:sz w:val="28"/>
          <w:szCs w:val="28"/>
        </w:rPr>
        <w:t>)</w:t>
      </w:r>
      <w:r>
        <w:rPr>
          <w:rFonts w:ascii="Times New Roman" w:hAnsi="Times New Roman"/>
          <w:sz w:val="28"/>
          <w:szCs w:val="28"/>
        </w:rPr>
        <w:t xml:space="preserve"> </w:t>
      </w:r>
      <w:r w:rsidRPr="00C41CA8">
        <w:rPr>
          <w:rFonts w:ascii="Times New Roman" w:hAnsi="Times New Roman"/>
          <w:sz w:val="28"/>
          <w:szCs w:val="28"/>
        </w:rPr>
        <w:t>USING SORGHUM (</w:t>
      </w:r>
      <w:r>
        <w:rPr>
          <w:rFonts w:ascii="Times New Roman" w:hAnsi="Times New Roman"/>
          <w:i/>
          <w:sz w:val="28"/>
          <w:szCs w:val="28"/>
        </w:rPr>
        <w:t>Sorghum b</w:t>
      </w:r>
      <w:r w:rsidRPr="00C41CA8">
        <w:rPr>
          <w:rFonts w:ascii="Times New Roman" w:hAnsi="Times New Roman"/>
          <w:i/>
          <w:sz w:val="28"/>
          <w:szCs w:val="28"/>
        </w:rPr>
        <w:t xml:space="preserve">icolor </w:t>
      </w:r>
      <w:r>
        <w:rPr>
          <w:rFonts w:ascii="Times New Roman" w:hAnsi="Times New Roman"/>
          <w:i/>
          <w:sz w:val="28"/>
          <w:szCs w:val="28"/>
        </w:rPr>
        <w:t>(</w:t>
      </w:r>
      <w:r w:rsidRPr="00C41CA8">
        <w:rPr>
          <w:rFonts w:ascii="Times New Roman" w:hAnsi="Times New Roman"/>
          <w:i/>
          <w:sz w:val="28"/>
          <w:szCs w:val="28"/>
        </w:rPr>
        <w:t>L.</w:t>
      </w:r>
      <w:r>
        <w:rPr>
          <w:rFonts w:ascii="Times New Roman" w:hAnsi="Times New Roman"/>
          <w:i/>
          <w:sz w:val="28"/>
          <w:szCs w:val="28"/>
        </w:rPr>
        <w:t xml:space="preserve">) </w:t>
      </w:r>
      <w:r w:rsidRPr="00712F43">
        <w:rPr>
          <w:rFonts w:ascii="Times New Roman" w:hAnsi="Times New Roman"/>
          <w:iCs/>
          <w:sz w:val="28"/>
          <w:szCs w:val="28"/>
        </w:rPr>
        <w:t>Moench)</w:t>
      </w:r>
      <w:r w:rsidRPr="00C41CA8">
        <w:rPr>
          <w:rFonts w:ascii="Times New Roman" w:hAnsi="Times New Roman"/>
          <w:sz w:val="28"/>
          <w:szCs w:val="28"/>
        </w:rPr>
        <w:t xml:space="preserve"> PLANTS</w:t>
      </w:r>
    </w:p>
    <w:p w14:paraId="3E3EAE11" w14:textId="77777777" w:rsidR="002822F9" w:rsidRPr="0082645B" w:rsidRDefault="002822F9" w:rsidP="002822F9">
      <w:pPr>
        <w:tabs>
          <w:tab w:val="center" w:pos="4680"/>
          <w:tab w:val="right" w:pos="9360"/>
        </w:tabs>
        <w:spacing w:after="0"/>
        <w:jc w:val="center"/>
        <w:rPr>
          <w:rFonts w:ascii="Times New Roman" w:hAnsi="Times New Roman"/>
          <w:sz w:val="24"/>
          <w:szCs w:val="24"/>
        </w:rPr>
      </w:pPr>
    </w:p>
    <w:p w14:paraId="05A894C0" w14:textId="77777777" w:rsidR="002822F9" w:rsidRPr="0082645B" w:rsidRDefault="002822F9" w:rsidP="002822F9">
      <w:pPr>
        <w:tabs>
          <w:tab w:val="center" w:pos="4680"/>
          <w:tab w:val="right" w:pos="9360"/>
        </w:tabs>
        <w:spacing w:after="0"/>
        <w:jc w:val="center"/>
        <w:rPr>
          <w:rFonts w:ascii="Times New Roman" w:eastAsia="Calibri" w:hAnsi="Times New Roman"/>
          <w:i/>
          <w:sz w:val="24"/>
          <w:szCs w:val="24"/>
          <w:vertAlign w:val="superscript"/>
        </w:rPr>
      </w:pPr>
      <w:r w:rsidRPr="0082645B">
        <w:rPr>
          <w:rFonts w:ascii="Times New Roman" w:hAnsi="Times New Roman"/>
          <w:sz w:val="24"/>
          <w:szCs w:val="24"/>
        </w:rPr>
        <w:t>(</w:t>
      </w:r>
      <w:r w:rsidRPr="0082645B">
        <w:rPr>
          <w:rFonts w:ascii="Times New Roman" w:hAnsi="Times New Roman"/>
          <w:sz w:val="24"/>
          <w:szCs w:val="24"/>
          <w:lang w:val="ms-MY"/>
        </w:rPr>
        <w:t>Kesan Asid Sitrik Terhadap Pengekstrakan Fito Zink (Zn) Mengunakan Tumbuhan Sorghum (</w:t>
      </w:r>
      <w:r w:rsidRPr="0082645B">
        <w:rPr>
          <w:rFonts w:ascii="Times New Roman" w:hAnsi="Times New Roman"/>
          <w:i/>
          <w:sz w:val="24"/>
          <w:szCs w:val="24"/>
          <w:lang w:val="ms-MY"/>
        </w:rPr>
        <w:t xml:space="preserve">Sorghum bicolor (L.) </w:t>
      </w:r>
      <w:r w:rsidRPr="0082645B">
        <w:rPr>
          <w:rFonts w:ascii="Times New Roman" w:hAnsi="Times New Roman"/>
          <w:iCs/>
          <w:sz w:val="24"/>
          <w:szCs w:val="24"/>
          <w:lang w:val="ms-MY"/>
        </w:rPr>
        <w:t>Moench</w:t>
      </w:r>
      <w:r w:rsidRPr="0082645B">
        <w:rPr>
          <w:rFonts w:ascii="Times New Roman" w:hAnsi="Times New Roman"/>
          <w:iCs/>
          <w:sz w:val="24"/>
          <w:szCs w:val="24"/>
        </w:rPr>
        <w:t>)</w:t>
      </w:r>
      <w:r w:rsidRPr="0082645B">
        <w:rPr>
          <w:rFonts w:ascii="Times New Roman" w:hAnsi="Times New Roman"/>
          <w:sz w:val="24"/>
          <w:szCs w:val="24"/>
        </w:rPr>
        <w:t>)</w:t>
      </w:r>
    </w:p>
    <w:p w14:paraId="2F5F43AC" w14:textId="77777777" w:rsidR="002822F9" w:rsidRPr="0082645B" w:rsidRDefault="002822F9" w:rsidP="002822F9">
      <w:pPr>
        <w:spacing w:after="0"/>
        <w:jc w:val="center"/>
        <w:outlineLvl w:val="0"/>
        <w:rPr>
          <w:rFonts w:ascii="Times New Roman" w:hAnsi="Times New Roman"/>
          <w:b/>
          <w:color w:val="548DD4" w:themeColor="text2" w:themeTint="99"/>
          <w:sz w:val="20"/>
          <w:szCs w:val="20"/>
        </w:rPr>
      </w:pPr>
    </w:p>
    <w:p w14:paraId="74B3E09E" w14:textId="77777777" w:rsidR="002822F9" w:rsidRPr="0082645B" w:rsidRDefault="002822F9" w:rsidP="002822F9">
      <w:pPr>
        <w:spacing w:after="0"/>
        <w:jc w:val="center"/>
        <w:outlineLvl w:val="0"/>
        <w:rPr>
          <w:rFonts w:ascii="Times New Roman" w:hAnsi="Times New Roman"/>
          <w:sz w:val="20"/>
          <w:szCs w:val="20"/>
          <w:vertAlign w:val="superscript"/>
        </w:rPr>
      </w:pPr>
      <w:r w:rsidRPr="0082645B">
        <w:rPr>
          <w:rFonts w:ascii="Times New Roman" w:hAnsi="Times New Roman"/>
          <w:sz w:val="20"/>
          <w:szCs w:val="20"/>
        </w:rPr>
        <w:t>Hamza Badamasi</w:t>
      </w:r>
      <w:r w:rsidRPr="0082645B">
        <w:rPr>
          <w:rFonts w:ascii="Times New Roman" w:hAnsi="Times New Roman"/>
          <w:sz w:val="20"/>
          <w:szCs w:val="20"/>
          <w:vertAlign w:val="superscript"/>
        </w:rPr>
        <w:t>1</w:t>
      </w:r>
      <w:r w:rsidRPr="0082645B">
        <w:rPr>
          <w:rFonts w:ascii="Times New Roman" w:hAnsi="Times New Roman"/>
          <w:sz w:val="20"/>
          <w:szCs w:val="20"/>
        </w:rPr>
        <w:t>*, Muhammad Saminu Dagari</w:t>
      </w:r>
      <w:r w:rsidRPr="0082645B">
        <w:rPr>
          <w:rFonts w:ascii="Times New Roman" w:hAnsi="Times New Roman"/>
          <w:sz w:val="20"/>
          <w:szCs w:val="20"/>
          <w:vertAlign w:val="superscript"/>
        </w:rPr>
        <w:t xml:space="preserve"> 2</w:t>
      </w:r>
      <w:r w:rsidRPr="0082645B">
        <w:rPr>
          <w:rFonts w:ascii="Times New Roman" w:hAnsi="Times New Roman"/>
          <w:sz w:val="20"/>
          <w:szCs w:val="20"/>
        </w:rPr>
        <w:t>, Isyaku Sale</w:t>
      </w:r>
      <w:r w:rsidRPr="0082645B">
        <w:rPr>
          <w:rFonts w:ascii="Times New Roman" w:hAnsi="Times New Roman"/>
          <w:sz w:val="20"/>
          <w:szCs w:val="20"/>
          <w:vertAlign w:val="superscript"/>
        </w:rPr>
        <w:t>3</w:t>
      </w:r>
    </w:p>
    <w:p w14:paraId="33BD0403" w14:textId="77777777" w:rsidR="002822F9" w:rsidRPr="002822F9" w:rsidRDefault="002822F9" w:rsidP="002822F9">
      <w:pPr>
        <w:spacing w:after="0"/>
        <w:jc w:val="center"/>
        <w:outlineLvl w:val="0"/>
        <w:rPr>
          <w:rFonts w:ascii="Times New Roman" w:hAnsi="Times New Roman"/>
          <w:b/>
          <w:color w:val="FF0000"/>
          <w:sz w:val="20"/>
          <w:szCs w:val="20"/>
        </w:rPr>
      </w:pPr>
    </w:p>
    <w:p w14:paraId="754FAF3E" w14:textId="77777777" w:rsidR="002822F9" w:rsidRPr="002822F9" w:rsidRDefault="002822F9" w:rsidP="002822F9">
      <w:pPr>
        <w:spacing w:after="0"/>
        <w:jc w:val="center"/>
        <w:outlineLvl w:val="0"/>
        <w:rPr>
          <w:rFonts w:ascii="Times New Roman" w:hAnsi="Times New Roman"/>
          <w:i/>
          <w:sz w:val="20"/>
          <w:szCs w:val="20"/>
        </w:rPr>
      </w:pPr>
      <w:r w:rsidRPr="002822F9">
        <w:rPr>
          <w:rFonts w:ascii="Times New Roman" w:hAnsi="Times New Roman"/>
          <w:i/>
          <w:sz w:val="20"/>
          <w:szCs w:val="20"/>
          <w:vertAlign w:val="superscript"/>
        </w:rPr>
        <w:t>1</w:t>
      </w:r>
      <w:r w:rsidRPr="002822F9">
        <w:rPr>
          <w:rFonts w:ascii="Times New Roman" w:hAnsi="Times New Roman"/>
          <w:i/>
          <w:sz w:val="20"/>
          <w:szCs w:val="20"/>
        </w:rPr>
        <w:t>Department of Chemistry,</w:t>
      </w:r>
    </w:p>
    <w:p w14:paraId="0D02DAA8" w14:textId="77777777" w:rsidR="002822F9" w:rsidRPr="002822F9" w:rsidRDefault="002822F9" w:rsidP="002822F9">
      <w:pPr>
        <w:spacing w:after="0"/>
        <w:jc w:val="center"/>
        <w:outlineLvl w:val="0"/>
        <w:rPr>
          <w:rFonts w:ascii="Times New Roman" w:hAnsi="Times New Roman"/>
          <w:i/>
          <w:sz w:val="20"/>
          <w:szCs w:val="20"/>
        </w:rPr>
      </w:pPr>
      <w:r w:rsidRPr="002822F9">
        <w:rPr>
          <w:rFonts w:ascii="Times New Roman" w:hAnsi="Times New Roman"/>
          <w:i/>
          <w:sz w:val="20"/>
          <w:szCs w:val="20"/>
        </w:rPr>
        <w:t>Federal University Dutse, Jigawa State, Nigeria</w:t>
      </w:r>
    </w:p>
    <w:p w14:paraId="418B1FB2" w14:textId="77777777" w:rsidR="002822F9" w:rsidRPr="002822F9" w:rsidRDefault="002822F9" w:rsidP="002822F9">
      <w:pPr>
        <w:spacing w:after="0"/>
        <w:jc w:val="center"/>
        <w:outlineLvl w:val="0"/>
        <w:rPr>
          <w:rFonts w:ascii="Times New Roman" w:hAnsi="Times New Roman"/>
          <w:i/>
          <w:sz w:val="20"/>
          <w:szCs w:val="20"/>
        </w:rPr>
      </w:pPr>
      <w:r w:rsidRPr="002822F9">
        <w:rPr>
          <w:rFonts w:ascii="Times New Roman" w:hAnsi="Times New Roman"/>
          <w:i/>
          <w:sz w:val="20"/>
          <w:szCs w:val="20"/>
          <w:vertAlign w:val="superscript"/>
        </w:rPr>
        <w:t>2</w:t>
      </w:r>
      <w:r w:rsidRPr="002822F9">
        <w:rPr>
          <w:rFonts w:ascii="Times New Roman" w:hAnsi="Times New Roman"/>
          <w:i/>
          <w:sz w:val="20"/>
          <w:szCs w:val="20"/>
        </w:rPr>
        <w:t>Department of Chemistry,</w:t>
      </w:r>
    </w:p>
    <w:p w14:paraId="114BC024" w14:textId="721EEAC7" w:rsidR="002822F9" w:rsidRPr="002822F9" w:rsidRDefault="002822F9" w:rsidP="002822F9">
      <w:pPr>
        <w:spacing w:after="0"/>
        <w:jc w:val="center"/>
        <w:outlineLvl w:val="0"/>
        <w:rPr>
          <w:rFonts w:ascii="Times New Roman" w:hAnsi="Times New Roman"/>
          <w:i/>
          <w:sz w:val="20"/>
          <w:szCs w:val="20"/>
        </w:rPr>
      </w:pPr>
      <w:r w:rsidRPr="002822F9">
        <w:rPr>
          <w:rFonts w:ascii="Times New Roman" w:hAnsi="Times New Roman"/>
          <w:i/>
          <w:sz w:val="20"/>
          <w:szCs w:val="20"/>
        </w:rPr>
        <w:t xml:space="preserve">Federal University </w:t>
      </w:r>
      <w:r w:rsidR="00712D1E">
        <w:rPr>
          <w:rFonts w:ascii="Times New Roman" w:hAnsi="Times New Roman"/>
          <w:i/>
          <w:sz w:val="20"/>
          <w:szCs w:val="20"/>
        </w:rPr>
        <w:t>G</w:t>
      </w:r>
      <w:r w:rsidRPr="002822F9">
        <w:rPr>
          <w:rFonts w:ascii="Times New Roman" w:hAnsi="Times New Roman"/>
          <w:i/>
          <w:sz w:val="20"/>
          <w:szCs w:val="20"/>
        </w:rPr>
        <w:t>ash</w:t>
      </w:r>
      <w:r w:rsidR="00712D1E">
        <w:rPr>
          <w:rFonts w:ascii="Times New Roman" w:hAnsi="Times New Roman"/>
          <w:i/>
          <w:sz w:val="20"/>
          <w:szCs w:val="20"/>
        </w:rPr>
        <w:t>ua</w:t>
      </w:r>
      <w:r w:rsidRPr="002822F9">
        <w:rPr>
          <w:rFonts w:ascii="Times New Roman" w:hAnsi="Times New Roman"/>
          <w:i/>
          <w:sz w:val="20"/>
          <w:szCs w:val="20"/>
        </w:rPr>
        <w:t xml:space="preserve">, </w:t>
      </w:r>
      <w:r w:rsidR="00712D1E">
        <w:rPr>
          <w:rFonts w:ascii="Times New Roman" w:hAnsi="Times New Roman"/>
          <w:i/>
          <w:sz w:val="20"/>
          <w:szCs w:val="20"/>
        </w:rPr>
        <w:t>Yo</w:t>
      </w:r>
      <w:r w:rsidRPr="002822F9">
        <w:rPr>
          <w:rFonts w:ascii="Times New Roman" w:hAnsi="Times New Roman"/>
          <w:i/>
          <w:sz w:val="20"/>
          <w:szCs w:val="20"/>
        </w:rPr>
        <w:t>be State, Nigeria</w:t>
      </w:r>
    </w:p>
    <w:p w14:paraId="2216DBB4" w14:textId="77777777" w:rsidR="002822F9" w:rsidRPr="002822F9" w:rsidRDefault="002822F9" w:rsidP="002822F9">
      <w:pPr>
        <w:spacing w:after="0"/>
        <w:jc w:val="center"/>
        <w:outlineLvl w:val="0"/>
        <w:rPr>
          <w:rFonts w:ascii="Times New Roman" w:hAnsi="Times New Roman"/>
          <w:i/>
          <w:sz w:val="20"/>
          <w:szCs w:val="20"/>
        </w:rPr>
      </w:pPr>
      <w:r w:rsidRPr="002822F9">
        <w:rPr>
          <w:rFonts w:ascii="Times New Roman" w:hAnsi="Times New Roman"/>
          <w:i/>
          <w:sz w:val="20"/>
          <w:szCs w:val="20"/>
          <w:vertAlign w:val="superscript"/>
        </w:rPr>
        <w:t>3</w:t>
      </w:r>
      <w:r w:rsidRPr="002822F9">
        <w:rPr>
          <w:rFonts w:ascii="Times New Roman" w:hAnsi="Times New Roman"/>
          <w:i/>
          <w:sz w:val="20"/>
          <w:szCs w:val="20"/>
        </w:rPr>
        <w:t>Department of Polymer Technology,</w:t>
      </w:r>
    </w:p>
    <w:p w14:paraId="61F74BD3" w14:textId="77777777" w:rsidR="002822F9" w:rsidRPr="002822F9" w:rsidRDefault="002822F9" w:rsidP="002822F9">
      <w:pPr>
        <w:spacing w:after="0"/>
        <w:jc w:val="center"/>
        <w:outlineLvl w:val="0"/>
        <w:rPr>
          <w:rFonts w:ascii="Times New Roman" w:hAnsi="Times New Roman"/>
          <w:i/>
          <w:sz w:val="20"/>
          <w:szCs w:val="20"/>
        </w:rPr>
      </w:pPr>
      <w:r w:rsidRPr="002822F9">
        <w:rPr>
          <w:rFonts w:ascii="Times New Roman" w:hAnsi="Times New Roman"/>
          <w:i/>
          <w:sz w:val="20"/>
          <w:szCs w:val="20"/>
        </w:rPr>
        <w:t>Husaini Adamu Federal Polytechnic Kazaure, Jigawa State, Nigeria</w:t>
      </w:r>
    </w:p>
    <w:p w14:paraId="6724C9C6" w14:textId="77777777" w:rsidR="002822F9" w:rsidRPr="002822F9" w:rsidRDefault="002822F9" w:rsidP="002822F9">
      <w:pPr>
        <w:spacing w:after="0"/>
        <w:jc w:val="center"/>
        <w:outlineLvl w:val="0"/>
        <w:rPr>
          <w:rFonts w:ascii="Times New Roman" w:hAnsi="Times New Roman"/>
          <w:i/>
          <w:sz w:val="20"/>
          <w:szCs w:val="20"/>
        </w:rPr>
      </w:pPr>
    </w:p>
    <w:p w14:paraId="095D8EE5" w14:textId="77777777" w:rsidR="002822F9" w:rsidRPr="002822F9" w:rsidRDefault="002822F9" w:rsidP="002822F9">
      <w:pPr>
        <w:spacing w:after="0"/>
        <w:jc w:val="center"/>
        <w:outlineLvl w:val="0"/>
        <w:rPr>
          <w:rFonts w:ascii="Times New Roman" w:hAnsi="Times New Roman"/>
          <w:i/>
          <w:color w:val="548DD4" w:themeColor="text2" w:themeTint="99"/>
          <w:sz w:val="20"/>
          <w:szCs w:val="20"/>
        </w:rPr>
      </w:pPr>
      <w:r w:rsidRPr="002822F9">
        <w:rPr>
          <w:rFonts w:ascii="Times New Roman" w:hAnsi="Times New Roman"/>
          <w:i/>
          <w:sz w:val="20"/>
          <w:szCs w:val="20"/>
        </w:rPr>
        <w:t>*Corresponding author:  hamza.badamasi@fud.edu.ng</w:t>
      </w:r>
    </w:p>
    <w:p w14:paraId="653F9220" w14:textId="77777777" w:rsidR="002822F9" w:rsidRPr="002822F9" w:rsidRDefault="002822F9" w:rsidP="002822F9">
      <w:pPr>
        <w:spacing w:after="0"/>
        <w:jc w:val="center"/>
        <w:rPr>
          <w:rFonts w:ascii="Times New Roman" w:hAnsi="Times New Roman"/>
          <w:iCs/>
          <w:noProof/>
          <w:sz w:val="20"/>
          <w:szCs w:val="20"/>
        </w:rPr>
      </w:pPr>
      <w:r w:rsidRPr="002822F9">
        <w:rPr>
          <w:rFonts w:ascii="Times New Roman" w:hAnsi="Times New Roman"/>
          <w:i/>
          <w:noProof/>
          <w:sz w:val="20"/>
          <w:szCs w:val="20"/>
        </w:rPr>
        <w:t xml:space="preserve"> </w:t>
      </w:r>
    </w:p>
    <w:p w14:paraId="52D5B289" w14:textId="77777777" w:rsidR="002822F9" w:rsidRPr="002822F9" w:rsidRDefault="002822F9" w:rsidP="002822F9">
      <w:pPr>
        <w:spacing w:after="0"/>
        <w:rPr>
          <w:rFonts w:ascii="Times New Roman" w:hAnsi="Times New Roman"/>
          <w:noProof/>
          <w:sz w:val="20"/>
          <w:szCs w:val="20"/>
        </w:rPr>
      </w:pPr>
    </w:p>
    <w:p w14:paraId="6B2F1499" w14:textId="34B6EDBE" w:rsidR="002822F9" w:rsidRPr="002822F9" w:rsidRDefault="002822F9" w:rsidP="002822F9">
      <w:pPr>
        <w:spacing w:after="0"/>
        <w:jc w:val="center"/>
        <w:rPr>
          <w:rFonts w:ascii="Times New Roman" w:hAnsi="Times New Roman"/>
          <w:noProof/>
          <w:sz w:val="20"/>
          <w:szCs w:val="20"/>
        </w:rPr>
      </w:pPr>
      <w:r w:rsidRPr="002822F9">
        <w:rPr>
          <w:rFonts w:ascii="Times New Roman" w:hAnsi="Times New Roman"/>
          <w:noProof/>
          <w:sz w:val="20"/>
          <w:szCs w:val="20"/>
        </w:rPr>
        <w:t xml:space="preserve">Received: 20 November 2019; Accepted: 21 June 2020; Published:  </w:t>
      </w:r>
      <w:r w:rsidR="00BA3B0B">
        <w:rPr>
          <w:rFonts w:ascii="Times New Roman" w:hAnsi="Times New Roman"/>
          <w:noProof/>
          <w:sz w:val="20"/>
          <w:szCs w:val="20"/>
        </w:rPr>
        <w:t xml:space="preserve">11 </w:t>
      </w:r>
      <w:r w:rsidRPr="002822F9">
        <w:rPr>
          <w:rFonts w:ascii="Times New Roman" w:hAnsi="Times New Roman"/>
          <w:noProof/>
          <w:sz w:val="20"/>
          <w:szCs w:val="20"/>
        </w:rPr>
        <w:t>August 2020</w:t>
      </w:r>
    </w:p>
    <w:p w14:paraId="083621D4" w14:textId="77777777" w:rsidR="002822F9" w:rsidRPr="002822F9" w:rsidRDefault="002822F9" w:rsidP="002822F9">
      <w:pPr>
        <w:spacing w:after="0"/>
        <w:jc w:val="center"/>
        <w:rPr>
          <w:rFonts w:ascii="Times New Roman" w:hAnsi="Times New Roman"/>
          <w:noProof/>
          <w:sz w:val="20"/>
          <w:szCs w:val="20"/>
        </w:rPr>
      </w:pPr>
    </w:p>
    <w:p w14:paraId="1FBC7964" w14:textId="77777777" w:rsidR="002822F9" w:rsidRPr="002822F9" w:rsidRDefault="002822F9" w:rsidP="002822F9">
      <w:pPr>
        <w:spacing w:after="0"/>
        <w:jc w:val="center"/>
        <w:rPr>
          <w:rFonts w:ascii="Times New Roman" w:hAnsi="Times New Roman"/>
          <w:noProof/>
          <w:sz w:val="20"/>
          <w:szCs w:val="20"/>
        </w:rPr>
      </w:pPr>
    </w:p>
    <w:p w14:paraId="1C89ADB9" w14:textId="77777777" w:rsidR="002822F9" w:rsidRPr="002822F9" w:rsidRDefault="002822F9" w:rsidP="002822F9">
      <w:pPr>
        <w:spacing w:after="0"/>
        <w:jc w:val="center"/>
        <w:rPr>
          <w:rFonts w:ascii="Times New Roman" w:hAnsi="Times New Roman"/>
          <w:b/>
          <w:noProof/>
          <w:sz w:val="20"/>
          <w:szCs w:val="20"/>
        </w:rPr>
      </w:pPr>
      <w:r w:rsidRPr="002822F9">
        <w:rPr>
          <w:rFonts w:ascii="Times New Roman" w:hAnsi="Times New Roman"/>
          <w:b/>
          <w:noProof/>
          <w:sz w:val="20"/>
          <w:szCs w:val="20"/>
        </w:rPr>
        <w:t>Abstract</w:t>
      </w:r>
    </w:p>
    <w:p w14:paraId="68DA551E" w14:textId="77777777" w:rsidR="002822F9" w:rsidRPr="002822F9" w:rsidRDefault="002822F9" w:rsidP="002822F9">
      <w:pPr>
        <w:spacing w:after="0"/>
        <w:jc w:val="both"/>
        <w:outlineLvl w:val="0"/>
        <w:rPr>
          <w:rFonts w:ascii="Times New Roman" w:hAnsi="Times New Roman"/>
          <w:iCs/>
          <w:sz w:val="20"/>
          <w:szCs w:val="20"/>
          <w:lang w:val="en-GB"/>
        </w:rPr>
      </w:pPr>
      <w:r w:rsidRPr="002822F9">
        <w:rPr>
          <w:rFonts w:ascii="Times New Roman" w:hAnsi="Times New Roman"/>
          <w:sz w:val="20"/>
          <w:szCs w:val="20"/>
          <w:lang w:val="en-GB"/>
        </w:rPr>
        <w:t>Greenhouse h</w:t>
      </w:r>
      <w:r w:rsidRPr="002822F9">
        <w:rPr>
          <w:rFonts w:ascii="Times New Roman" w:hAnsi="Times New Roman"/>
          <w:iCs/>
          <w:sz w:val="20"/>
          <w:szCs w:val="20"/>
          <w:lang w:val="en-GB"/>
        </w:rPr>
        <w:t>ydroponic experiments were carried out to examine the impacts of citric acid on Zn uptake and phytoextraction potentials of sorghum (S</w:t>
      </w:r>
      <w:r w:rsidRPr="002822F9">
        <w:rPr>
          <w:rFonts w:ascii="Times New Roman" w:hAnsi="Times New Roman"/>
          <w:i/>
          <w:iCs/>
          <w:sz w:val="20"/>
          <w:szCs w:val="20"/>
          <w:lang w:val="en-GB"/>
        </w:rPr>
        <w:t xml:space="preserve">orghum bicolor (L.) </w:t>
      </w:r>
      <w:r w:rsidRPr="002822F9">
        <w:rPr>
          <w:rFonts w:ascii="Times New Roman" w:hAnsi="Times New Roman"/>
          <w:sz w:val="20"/>
          <w:szCs w:val="20"/>
          <w:lang w:val="en-GB"/>
        </w:rPr>
        <w:t>Moench</w:t>
      </w:r>
      <w:r w:rsidRPr="002822F9">
        <w:rPr>
          <w:rFonts w:ascii="Times New Roman" w:hAnsi="Times New Roman"/>
          <w:iCs/>
          <w:sz w:val="20"/>
          <w:szCs w:val="20"/>
          <w:lang w:val="en-GB"/>
        </w:rPr>
        <w:t xml:space="preserve">). </w:t>
      </w:r>
      <w:r w:rsidRPr="002822F9">
        <w:rPr>
          <w:rFonts w:ascii="Times New Roman" w:hAnsi="Times New Roman"/>
          <w:sz w:val="20"/>
          <w:szCs w:val="20"/>
        </w:rPr>
        <w:t xml:space="preserve">Two-week-old seedlings transplanted in hydroponic solutions were treated with different doses of Zn in the concentration range of 5, 25, 50, 100, and 200 mg/L alone </w:t>
      </w:r>
      <w:r w:rsidRPr="002822F9">
        <w:rPr>
          <w:rFonts w:ascii="Times New Roman" w:hAnsi="Times New Roman"/>
          <w:iCs/>
          <w:sz w:val="20"/>
          <w:szCs w:val="20"/>
          <w:lang w:val="en-GB"/>
        </w:rPr>
        <w:t>or in combination with 10 mM citric acid. After 21 days of culture, the plants were harvested, separated into roots and shoots, and then dried. Fresh and dry weights were measured using Sartorius balance, Zn uptakes in the roots and shoots were determined by atomic absorption spectrometry. Translocation factor (TF) was determined by dividing Zn concentrations in roots by Zn concentration in the shoots, bioconcentration factor (BCF) was determined as a ratio of Zn concentration in the roots to Zn concentration in the hydroponic solution. Proline, pigments, protein, and ascorbate content were measured spectrophotometrically using</w:t>
      </w:r>
      <w:r w:rsidRPr="002822F9">
        <w:rPr>
          <w:sz w:val="20"/>
          <w:szCs w:val="20"/>
        </w:rPr>
        <w:t xml:space="preserve"> </w:t>
      </w:r>
      <w:r w:rsidRPr="002822F9">
        <w:rPr>
          <w:rFonts w:ascii="Times New Roman" w:hAnsi="Times New Roman"/>
          <w:iCs/>
          <w:sz w:val="20"/>
          <w:szCs w:val="20"/>
          <w:lang w:val="en-GB"/>
        </w:rPr>
        <w:t>acid ninhydrin, acetone, Lowry assay, and dinitrophenyl hydrazine methods respectively. The results indicate that Zn uptake, fresh and dry weights, TF, BCF, proline, and ascorbate contents were concentration dependent with a more significant increase (</w:t>
      </w:r>
      <w:r w:rsidRPr="002822F9">
        <w:rPr>
          <w:rFonts w:ascii="Times New Roman" w:hAnsi="Times New Roman"/>
          <w:i/>
          <w:sz w:val="20"/>
          <w:szCs w:val="20"/>
          <w:lang w:val="en-GB"/>
        </w:rPr>
        <w:t>p</w:t>
      </w:r>
      <w:r w:rsidRPr="002822F9">
        <w:rPr>
          <w:rFonts w:ascii="Times New Roman" w:hAnsi="Times New Roman"/>
          <w:iCs/>
          <w:sz w:val="20"/>
          <w:szCs w:val="20"/>
          <w:lang w:val="en-GB"/>
        </w:rPr>
        <w:t xml:space="preserve"> &lt; 0.05) after the application of citric acid. Pigments and protein contents were, however severely decreased with increasing Zn concentrations and appreciated gradually with the addition of citric acid. Thus, citric acid efficiently increased phytoextractability of Zn and reduced Zn-induced toxicity; </w:t>
      </w:r>
      <w:r w:rsidRPr="002822F9">
        <w:rPr>
          <w:rFonts w:ascii="Times New Roman" w:hAnsi="Times New Roman"/>
          <w:i/>
          <w:iCs/>
          <w:sz w:val="20"/>
          <w:szCs w:val="20"/>
          <w:lang w:val="en-GB"/>
        </w:rPr>
        <w:t>Sorghum bicolor LM</w:t>
      </w:r>
      <w:r w:rsidRPr="002822F9">
        <w:rPr>
          <w:rFonts w:ascii="Times New Roman" w:hAnsi="Times New Roman"/>
          <w:iCs/>
          <w:sz w:val="20"/>
          <w:szCs w:val="20"/>
          <w:lang w:val="en-GB"/>
        </w:rPr>
        <w:t xml:space="preserve"> was non-hyperaccumulator of Zn but may be used for phytoremediation of Zn contaminated environments with assistance of citric acid.</w:t>
      </w:r>
    </w:p>
    <w:p w14:paraId="1B00419C" w14:textId="77777777" w:rsidR="002822F9" w:rsidRPr="002822F9" w:rsidRDefault="002822F9" w:rsidP="002822F9">
      <w:pPr>
        <w:spacing w:after="0"/>
        <w:jc w:val="both"/>
        <w:outlineLvl w:val="0"/>
        <w:rPr>
          <w:rFonts w:ascii="Times New Roman" w:hAnsi="Times New Roman"/>
          <w:iCs/>
          <w:sz w:val="20"/>
          <w:szCs w:val="20"/>
          <w:lang w:val="en-GB"/>
        </w:rPr>
      </w:pPr>
      <w:r w:rsidRPr="002822F9">
        <w:rPr>
          <w:rFonts w:ascii="Times New Roman" w:hAnsi="Times New Roman"/>
          <w:iCs/>
          <w:sz w:val="20"/>
          <w:szCs w:val="20"/>
          <w:lang w:val="en-GB"/>
        </w:rPr>
        <w:t xml:space="preserve"> </w:t>
      </w:r>
    </w:p>
    <w:p w14:paraId="73E1ABC0" w14:textId="77777777" w:rsidR="002822F9" w:rsidRPr="002822F9" w:rsidRDefault="002822F9" w:rsidP="002822F9">
      <w:pPr>
        <w:spacing w:after="0"/>
        <w:jc w:val="both"/>
        <w:outlineLvl w:val="0"/>
        <w:rPr>
          <w:rFonts w:ascii="Times New Roman" w:hAnsi="Times New Roman"/>
          <w:b/>
          <w:color w:val="548DD4" w:themeColor="text2" w:themeTint="99"/>
          <w:sz w:val="20"/>
          <w:szCs w:val="20"/>
        </w:rPr>
      </w:pPr>
      <w:r w:rsidRPr="002822F9">
        <w:rPr>
          <w:rFonts w:ascii="Times New Roman" w:hAnsi="Times New Roman"/>
          <w:b/>
          <w:sz w:val="20"/>
          <w:szCs w:val="20"/>
        </w:rPr>
        <w:lastRenderedPageBreak/>
        <w:t>Keywords</w:t>
      </w:r>
      <w:r w:rsidRPr="002822F9">
        <w:rPr>
          <w:rFonts w:ascii="Times New Roman" w:hAnsi="Times New Roman"/>
          <w:b/>
          <w:bCs/>
          <w:sz w:val="20"/>
          <w:szCs w:val="20"/>
        </w:rPr>
        <w:t>:</w:t>
      </w:r>
      <w:r w:rsidRPr="002822F9">
        <w:rPr>
          <w:rFonts w:ascii="Times New Roman" w:hAnsi="Times New Roman"/>
          <w:sz w:val="20"/>
          <w:szCs w:val="20"/>
        </w:rPr>
        <w:t xml:space="preserve">  </w:t>
      </w:r>
      <w:r w:rsidRPr="002822F9">
        <w:rPr>
          <w:rFonts w:ascii="Times New Roman" w:hAnsi="Times New Roman"/>
          <w:bCs/>
          <w:sz w:val="20"/>
          <w:szCs w:val="20"/>
          <w:lang w:val="en-GB"/>
        </w:rPr>
        <w:t xml:space="preserve">citric acid, hydroponic, phytoextraction, </w:t>
      </w:r>
      <w:r w:rsidRPr="002822F9">
        <w:rPr>
          <w:rFonts w:ascii="Times New Roman" w:hAnsi="Times New Roman"/>
          <w:bCs/>
          <w:i/>
          <w:sz w:val="20"/>
          <w:szCs w:val="20"/>
          <w:lang w:val="en-GB"/>
        </w:rPr>
        <w:t xml:space="preserve">Sorghum bicolor (L) </w:t>
      </w:r>
      <w:r w:rsidRPr="002822F9">
        <w:rPr>
          <w:rFonts w:ascii="Times New Roman" w:hAnsi="Times New Roman"/>
          <w:bCs/>
          <w:iCs/>
          <w:sz w:val="20"/>
          <w:szCs w:val="20"/>
          <w:lang w:val="en-GB"/>
        </w:rPr>
        <w:t>Moench</w:t>
      </w:r>
      <w:r w:rsidRPr="002822F9">
        <w:rPr>
          <w:rFonts w:ascii="Times New Roman" w:hAnsi="Times New Roman"/>
          <w:bCs/>
          <w:sz w:val="20"/>
          <w:szCs w:val="20"/>
          <w:lang w:val="en-GB"/>
        </w:rPr>
        <w:t>, Zn</w:t>
      </w:r>
      <w:r w:rsidRPr="002822F9">
        <w:rPr>
          <w:rFonts w:ascii="Times New Roman" w:hAnsi="Times New Roman"/>
          <w:b/>
          <w:color w:val="548DD4" w:themeColor="text2" w:themeTint="99"/>
          <w:sz w:val="20"/>
          <w:szCs w:val="20"/>
        </w:rPr>
        <w:t xml:space="preserve"> </w:t>
      </w:r>
    </w:p>
    <w:p w14:paraId="3386D9CA" w14:textId="77777777" w:rsidR="002822F9" w:rsidRPr="002822F9" w:rsidRDefault="002822F9" w:rsidP="002822F9">
      <w:pPr>
        <w:spacing w:after="0"/>
        <w:jc w:val="center"/>
        <w:outlineLvl w:val="0"/>
        <w:rPr>
          <w:rFonts w:ascii="Times New Roman" w:hAnsi="Times New Roman"/>
          <w:b/>
          <w:color w:val="548DD4" w:themeColor="text2" w:themeTint="99"/>
          <w:sz w:val="20"/>
          <w:szCs w:val="20"/>
        </w:rPr>
      </w:pPr>
    </w:p>
    <w:p w14:paraId="575DE9BB" w14:textId="77777777" w:rsidR="002822F9" w:rsidRPr="002822F9" w:rsidRDefault="002822F9" w:rsidP="002822F9">
      <w:pPr>
        <w:spacing w:after="0"/>
        <w:jc w:val="center"/>
        <w:outlineLvl w:val="0"/>
        <w:rPr>
          <w:rFonts w:ascii="Times New Roman" w:hAnsi="Times New Roman"/>
          <w:b/>
          <w:sz w:val="20"/>
          <w:szCs w:val="20"/>
        </w:rPr>
      </w:pPr>
      <w:r w:rsidRPr="002822F9">
        <w:rPr>
          <w:rFonts w:ascii="Times New Roman" w:hAnsi="Times New Roman"/>
          <w:b/>
          <w:sz w:val="20"/>
          <w:szCs w:val="20"/>
        </w:rPr>
        <w:t>Abstrak</w:t>
      </w:r>
    </w:p>
    <w:p w14:paraId="48DC927C" w14:textId="77777777" w:rsidR="002822F9" w:rsidRPr="002822F9" w:rsidRDefault="002822F9" w:rsidP="002822F9">
      <w:pPr>
        <w:spacing w:after="0"/>
        <w:jc w:val="both"/>
        <w:outlineLvl w:val="0"/>
        <w:rPr>
          <w:rFonts w:ascii="Times New Roman" w:hAnsi="Times New Roman"/>
          <w:iCs/>
          <w:sz w:val="20"/>
          <w:szCs w:val="20"/>
          <w:lang w:val="ms-MY"/>
        </w:rPr>
      </w:pPr>
      <w:r w:rsidRPr="002822F9">
        <w:rPr>
          <w:rFonts w:ascii="Times New Roman" w:hAnsi="Times New Roman"/>
          <w:iCs/>
          <w:sz w:val="20"/>
          <w:szCs w:val="20"/>
          <w:lang w:val="ms-MY"/>
        </w:rPr>
        <w:t>Kajian hidroponik rumah hijau telah dijalankan untuk menkaji kesan asid sitrik terhadap pengambilan Zn dan potensi pengekstrakan fito bagi sorghum (S</w:t>
      </w:r>
      <w:r w:rsidRPr="002822F9">
        <w:rPr>
          <w:rFonts w:ascii="Times New Roman" w:hAnsi="Times New Roman"/>
          <w:i/>
          <w:iCs/>
          <w:sz w:val="20"/>
          <w:szCs w:val="20"/>
          <w:lang w:val="ms-MY"/>
        </w:rPr>
        <w:t xml:space="preserve">orghum bicolor (L.) </w:t>
      </w:r>
      <w:r w:rsidRPr="002822F9">
        <w:rPr>
          <w:rFonts w:ascii="Times New Roman" w:hAnsi="Times New Roman"/>
          <w:sz w:val="20"/>
          <w:szCs w:val="20"/>
          <w:lang w:val="ms-MY"/>
        </w:rPr>
        <w:t>Moench</w:t>
      </w:r>
      <w:r w:rsidRPr="002822F9">
        <w:rPr>
          <w:rFonts w:ascii="Times New Roman" w:hAnsi="Times New Roman"/>
          <w:iCs/>
          <w:sz w:val="20"/>
          <w:szCs w:val="20"/>
          <w:lang w:val="ms-MY"/>
        </w:rPr>
        <w:t xml:space="preserve">). Pembenihan selama 2 minggu di dalam larutan hidroponik telah dirawat mengunakan dos Zn yang berbeza di dalam julat kepekatan </w:t>
      </w:r>
      <w:r w:rsidRPr="002822F9">
        <w:rPr>
          <w:rFonts w:ascii="Times New Roman" w:hAnsi="Times New Roman"/>
          <w:sz w:val="20"/>
          <w:szCs w:val="20"/>
          <w:lang w:val="ms-MY"/>
        </w:rPr>
        <w:t>5, 25, 50, 100, dan 200 mg/L tunggal atau gabungan bersama 10 mM asid sitrik.</w:t>
      </w:r>
      <w:r w:rsidRPr="002822F9">
        <w:rPr>
          <w:rFonts w:ascii="Times New Roman" w:hAnsi="Times New Roman"/>
          <w:iCs/>
          <w:sz w:val="20"/>
          <w:szCs w:val="20"/>
          <w:lang w:val="ms-MY"/>
        </w:rPr>
        <w:t xml:space="preserve"> Selepas 21 hari dikultur, tumhuban dituai, diasingkan kepada bahagian pucuk dan akar, dan kemudian dikeringkan. Berat asal dan kering telah diukur mengunakan penimbang Sartorius, manakala pengambilan Zn pada bahagian akar dan pucuk telah ditentukan mengunakan spektrometri serapan atom. Faktor translokasi (TF) telah ditentukan dengan membahagi kepekatan Zn di dalam akar dengan kepekatan Zn pada bahagian pucuk, manakala factor biokepekatan (BCF) telah ditentukan dengan nisbah kepekatan Zn di dalam akar kepada kepekatan Zn di dalam larutan hidroponik. Prolin, pigmen, protein, dan kandungan askorbat telah diukur mengunakan spektrofoto masing-masing mengunakan kaedah asid ninhydrin, aseton, ujian Lowry, dan dinitrofenil hidrazin. Keputusan menunjukan pengambilan Zn, berat asal dan kering, TF, BCF, prolin, dan kandungan askorbat mempunyai kepekatan berbeza dengan peningkatan signifikan (</w:t>
      </w:r>
      <w:r w:rsidRPr="002822F9">
        <w:rPr>
          <w:rFonts w:ascii="Times New Roman" w:hAnsi="Times New Roman"/>
          <w:i/>
          <w:sz w:val="20"/>
          <w:szCs w:val="20"/>
          <w:lang w:val="ms-MY"/>
        </w:rPr>
        <w:t>p</w:t>
      </w:r>
      <w:r w:rsidRPr="002822F9">
        <w:rPr>
          <w:rFonts w:ascii="Times New Roman" w:hAnsi="Times New Roman"/>
          <w:iCs/>
          <w:sz w:val="20"/>
          <w:szCs w:val="20"/>
          <w:lang w:val="ms-MY"/>
        </w:rPr>
        <w:t xml:space="preserve"> &lt; 0.05) selepas aplikasi asid sitrik. Kandungan pigmen dan protein walaubagaimana pun merosot dengan peningkatan kepekatan Zn dan meningkat dengan penambahan asid sitrik.</w:t>
      </w:r>
      <w:r w:rsidRPr="002822F9">
        <w:rPr>
          <w:rFonts w:ascii="Times New Roman" w:hAnsi="Times New Roman"/>
          <w:iCs/>
          <w:sz w:val="20"/>
          <w:szCs w:val="20"/>
          <w:lang w:val="en-GB"/>
        </w:rPr>
        <w:t xml:space="preserve"> </w:t>
      </w:r>
      <w:r w:rsidRPr="002822F9">
        <w:rPr>
          <w:rFonts w:ascii="Times New Roman" w:hAnsi="Times New Roman"/>
          <w:iCs/>
          <w:sz w:val="20"/>
          <w:szCs w:val="20"/>
          <w:lang w:val="ms-MY"/>
        </w:rPr>
        <w:t xml:space="preserve">Maka, asid sitrik berkesan meningkatkan kebolehupayaan fito bagi Zn dan mengurangkan ransangan ketoksikan Zn; </w:t>
      </w:r>
      <w:r w:rsidRPr="002822F9">
        <w:rPr>
          <w:rFonts w:ascii="Times New Roman" w:hAnsi="Times New Roman"/>
          <w:i/>
          <w:iCs/>
          <w:sz w:val="20"/>
          <w:szCs w:val="20"/>
          <w:lang w:val="ms-MY"/>
        </w:rPr>
        <w:t xml:space="preserve">Sorghum bicolor LM </w:t>
      </w:r>
      <w:r w:rsidRPr="002822F9">
        <w:rPr>
          <w:rFonts w:ascii="Times New Roman" w:hAnsi="Times New Roman"/>
          <w:sz w:val="20"/>
          <w:szCs w:val="20"/>
          <w:lang w:val="ms-MY"/>
        </w:rPr>
        <w:t>tak berfungsi</w:t>
      </w:r>
      <w:r w:rsidRPr="002822F9">
        <w:rPr>
          <w:rFonts w:ascii="Times New Roman" w:hAnsi="Times New Roman"/>
          <w:i/>
          <w:iCs/>
          <w:sz w:val="20"/>
          <w:szCs w:val="20"/>
          <w:lang w:val="ms-MY"/>
        </w:rPr>
        <w:t xml:space="preserve"> </w:t>
      </w:r>
      <w:r w:rsidRPr="002822F9">
        <w:rPr>
          <w:rFonts w:ascii="Times New Roman" w:hAnsi="Times New Roman"/>
          <w:sz w:val="20"/>
          <w:szCs w:val="20"/>
          <w:lang w:val="ms-MY"/>
        </w:rPr>
        <w:t>penumpukan hiper bagi Zn tetapi boleh digunakan bagi pemulihan fito bagi persekitaran yang tercemar dengan Zn dengan bantuan asid sitrik.</w:t>
      </w:r>
    </w:p>
    <w:p w14:paraId="50EC79EF" w14:textId="77777777" w:rsidR="002822F9" w:rsidRPr="002822F9" w:rsidRDefault="002822F9" w:rsidP="002822F9">
      <w:pPr>
        <w:spacing w:after="0"/>
        <w:jc w:val="both"/>
        <w:outlineLvl w:val="0"/>
        <w:rPr>
          <w:rFonts w:ascii="Times New Roman" w:hAnsi="Times New Roman"/>
          <w:iCs/>
          <w:sz w:val="20"/>
          <w:szCs w:val="20"/>
          <w:lang w:val="ms-MY"/>
        </w:rPr>
      </w:pPr>
    </w:p>
    <w:p w14:paraId="1B0EAC54" w14:textId="004473F4" w:rsidR="002822F9" w:rsidRDefault="002822F9" w:rsidP="002822F9">
      <w:pPr>
        <w:spacing w:after="0"/>
        <w:jc w:val="both"/>
        <w:rPr>
          <w:rFonts w:ascii="Times New Roman" w:hAnsi="Times New Roman"/>
          <w:bCs/>
          <w:sz w:val="20"/>
          <w:szCs w:val="20"/>
          <w:lang w:val="ms-MY"/>
        </w:rPr>
      </w:pPr>
      <w:r w:rsidRPr="002822F9">
        <w:rPr>
          <w:rFonts w:ascii="Times New Roman" w:hAnsi="Times New Roman"/>
          <w:b/>
          <w:sz w:val="20"/>
          <w:szCs w:val="20"/>
        </w:rPr>
        <w:t>Kata kunci</w:t>
      </w:r>
      <w:r w:rsidRPr="002822F9">
        <w:rPr>
          <w:rFonts w:ascii="Times New Roman" w:hAnsi="Times New Roman"/>
          <w:b/>
          <w:bCs/>
          <w:sz w:val="20"/>
          <w:szCs w:val="20"/>
        </w:rPr>
        <w:t>:</w:t>
      </w:r>
      <w:r w:rsidRPr="002822F9">
        <w:rPr>
          <w:rFonts w:ascii="Times New Roman" w:hAnsi="Times New Roman"/>
          <w:sz w:val="20"/>
          <w:szCs w:val="20"/>
        </w:rPr>
        <w:t xml:space="preserve">  </w:t>
      </w:r>
      <w:r w:rsidRPr="002822F9">
        <w:rPr>
          <w:rFonts w:ascii="Times New Roman" w:hAnsi="Times New Roman"/>
          <w:bCs/>
          <w:sz w:val="20"/>
          <w:szCs w:val="20"/>
          <w:lang w:val="ms-MY"/>
        </w:rPr>
        <w:t xml:space="preserve">asid sitrik, hidroponik, pengesktrakan fito, </w:t>
      </w:r>
      <w:r w:rsidRPr="002822F9">
        <w:rPr>
          <w:rFonts w:ascii="Times New Roman" w:hAnsi="Times New Roman"/>
          <w:bCs/>
          <w:i/>
          <w:sz w:val="20"/>
          <w:szCs w:val="20"/>
          <w:lang w:val="ms-MY"/>
        </w:rPr>
        <w:t xml:space="preserve">Sorghum bicolor (L) </w:t>
      </w:r>
      <w:r w:rsidRPr="002822F9">
        <w:rPr>
          <w:rFonts w:ascii="Times New Roman" w:hAnsi="Times New Roman"/>
          <w:bCs/>
          <w:iCs/>
          <w:sz w:val="20"/>
          <w:szCs w:val="20"/>
          <w:lang w:val="ms-MY"/>
        </w:rPr>
        <w:t>Moench</w:t>
      </w:r>
      <w:r w:rsidRPr="002822F9">
        <w:rPr>
          <w:rFonts w:ascii="Times New Roman" w:hAnsi="Times New Roman"/>
          <w:bCs/>
          <w:sz w:val="20"/>
          <w:szCs w:val="20"/>
          <w:lang w:val="ms-MY"/>
        </w:rPr>
        <w:t>, Zn</w:t>
      </w:r>
    </w:p>
    <w:p w14:paraId="5D21080B" w14:textId="591CF0FC" w:rsidR="002822F9" w:rsidRDefault="002822F9" w:rsidP="002822F9">
      <w:pPr>
        <w:spacing w:after="0"/>
        <w:jc w:val="both"/>
        <w:rPr>
          <w:rFonts w:ascii="Times New Roman" w:hAnsi="Times New Roman"/>
          <w:bCs/>
          <w:sz w:val="20"/>
          <w:szCs w:val="20"/>
          <w:lang w:val="ms-MY"/>
        </w:rPr>
      </w:pPr>
    </w:p>
    <w:p w14:paraId="4655E031" w14:textId="4EE9C5FC" w:rsidR="002822F9" w:rsidRPr="002822F9" w:rsidRDefault="002822F9" w:rsidP="002822F9">
      <w:pPr>
        <w:spacing w:after="0"/>
        <w:jc w:val="center"/>
        <w:rPr>
          <w:rFonts w:ascii="Times New Roman" w:hAnsi="Times New Roman"/>
          <w:b/>
          <w:sz w:val="20"/>
          <w:szCs w:val="20"/>
          <w:lang w:val="ms-MY"/>
        </w:rPr>
      </w:pPr>
      <w:r w:rsidRPr="002822F9">
        <w:rPr>
          <w:rFonts w:ascii="Times New Roman" w:hAnsi="Times New Roman"/>
          <w:b/>
          <w:sz w:val="20"/>
          <w:szCs w:val="20"/>
          <w:lang w:val="ms-MY"/>
        </w:rPr>
        <w:t>References</w:t>
      </w:r>
    </w:p>
    <w:p w14:paraId="0312460E"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eastAsia="Calibri" w:hAnsi="Times New Roman"/>
          <w:sz w:val="20"/>
          <w:szCs w:val="20"/>
          <w:lang w:val="en-GB"/>
        </w:rPr>
        <w:t>Blaylock, M. J. and Huang, J. W. (2000). Phytoremediation of toxic metals using plants to clean up the environment. John Wiley &amp; Sons Inc., New York: pp. 53-70.</w:t>
      </w:r>
    </w:p>
    <w:p w14:paraId="6F162A3A"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eastAsia="Calibri" w:hAnsi="Times New Roman"/>
          <w:sz w:val="20"/>
          <w:szCs w:val="20"/>
          <w:lang w:val="en-GB"/>
        </w:rPr>
        <w:t>Alloway, B. J. (2004). Zinc in soils and crop nutrition. IZA Publications, International Zinc Association, Brussels: pp. 135-150.</w:t>
      </w:r>
    </w:p>
    <w:p w14:paraId="405ED42E"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eastAsia="Calibri" w:hAnsi="Times New Roman"/>
          <w:sz w:val="20"/>
          <w:szCs w:val="20"/>
          <w:lang w:val="en-GB"/>
        </w:rPr>
        <w:t>Chaney, R. L. (1993). Plant uptake of inorganic waste constituents. Park Ridge, Noyes Data Corporation, New Jersey, USA: pp. 50-76.</w:t>
      </w:r>
    </w:p>
    <w:p w14:paraId="10FEC2DA"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hAnsi="Times New Roman"/>
          <w:sz w:val="20"/>
          <w:szCs w:val="20"/>
          <w:shd w:val="clear" w:color="auto" w:fill="FFFFFF"/>
        </w:rPr>
        <w:t xml:space="preserve">Sharma. P. and Dubey, R. S. (2007). Involvement of oxidative stress and role of antioxidative defense system in growing rice seedlings exposed to toxic concentrations of aluminum. </w:t>
      </w:r>
      <w:r w:rsidRPr="00F855B0">
        <w:rPr>
          <w:rFonts w:ascii="Times New Roman" w:hAnsi="Times New Roman"/>
          <w:i/>
          <w:sz w:val="20"/>
          <w:szCs w:val="20"/>
          <w:shd w:val="clear" w:color="auto" w:fill="FFFFFF"/>
        </w:rPr>
        <w:t xml:space="preserve">Plant Cell Reports, </w:t>
      </w:r>
      <w:r w:rsidRPr="00F855B0">
        <w:rPr>
          <w:rFonts w:ascii="Times New Roman" w:hAnsi="Times New Roman"/>
          <w:sz w:val="20"/>
          <w:szCs w:val="20"/>
          <w:shd w:val="clear" w:color="auto" w:fill="FFFFFF"/>
        </w:rPr>
        <w:t>26(1): 2027-2038.</w:t>
      </w:r>
    </w:p>
    <w:p w14:paraId="1885EC61"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hAnsi="Times New Roman"/>
          <w:sz w:val="20"/>
          <w:szCs w:val="20"/>
        </w:rPr>
        <w:t xml:space="preserve">Lo’pez-Mosquera, M.E., Moiro’n, C. and Carral, E. (2000). Use of dairy-industry sludge as fertilizer for grasslands in northwest Spain: heavy metal levels in the soil and plants. </w:t>
      </w:r>
      <w:r w:rsidRPr="00F855B0">
        <w:rPr>
          <w:rFonts w:ascii="Times New Roman" w:hAnsi="Times New Roman"/>
          <w:i/>
          <w:sz w:val="20"/>
          <w:szCs w:val="20"/>
        </w:rPr>
        <w:t xml:space="preserve">Resources, Conservation and Recycling, </w:t>
      </w:r>
      <w:r w:rsidRPr="00F855B0">
        <w:rPr>
          <w:rFonts w:ascii="Times New Roman" w:hAnsi="Times New Roman"/>
          <w:sz w:val="20"/>
          <w:szCs w:val="20"/>
        </w:rPr>
        <w:t>30(1): 95-109.</w:t>
      </w:r>
    </w:p>
    <w:p w14:paraId="64CA0E24"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eastAsia="Calibri" w:hAnsi="Times New Roman"/>
          <w:sz w:val="20"/>
          <w:szCs w:val="20"/>
          <w:lang w:val="en-GB"/>
        </w:rPr>
        <w:t xml:space="preserve">Islam, E., Yang, X. E., He, Z. L. and Mahmood, Q. (2007).  Assessing potential dietary toxicity of heavy metals in selected vegetables and food crops. </w:t>
      </w:r>
      <w:r w:rsidRPr="00F855B0">
        <w:rPr>
          <w:rFonts w:ascii="Times New Roman" w:eastAsia="Calibri" w:hAnsi="Times New Roman"/>
          <w:i/>
          <w:sz w:val="20"/>
          <w:szCs w:val="20"/>
          <w:lang w:val="en-GB"/>
        </w:rPr>
        <w:t xml:space="preserve">Journal of Zhejiang University of Science B, </w:t>
      </w:r>
      <w:r w:rsidRPr="00F855B0">
        <w:rPr>
          <w:rFonts w:ascii="Times New Roman" w:eastAsia="Calibri" w:hAnsi="Times New Roman"/>
          <w:sz w:val="20"/>
          <w:szCs w:val="20"/>
          <w:lang w:val="en-GB"/>
        </w:rPr>
        <w:t>20(1): 1-13.</w:t>
      </w:r>
    </w:p>
    <w:p w14:paraId="368D712A"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eastAsia="Calibri" w:hAnsi="Times New Roman"/>
          <w:sz w:val="20"/>
          <w:szCs w:val="20"/>
          <w:lang w:val="en-GB"/>
        </w:rPr>
        <w:t>Achakzai, A. K. K., Bazai, Z. A. and Kayani, S. A. (2011). Accumulation of heavy metals by lettuce (</w:t>
      </w:r>
      <w:r w:rsidRPr="00F855B0">
        <w:rPr>
          <w:rFonts w:ascii="Times New Roman" w:eastAsia="Calibri" w:hAnsi="Times New Roman"/>
          <w:i/>
          <w:sz w:val="20"/>
          <w:szCs w:val="20"/>
          <w:lang w:val="en-GB"/>
        </w:rPr>
        <w:t>Lactuca sativa L.)</w:t>
      </w:r>
      <w:r w:rsidRPr="00F855B0">
        <w:rPr>
          <w:rFonts w:ascii="Times New Roman" w:eastAsia="Calibri" w:hAnsi="Times New Roman"/>
          <w:sz w:val="20"/>
          <w:szCs w:val="20"/>
          <w:lang w:val="en-GB"/>
        </w:rPr>
        <w:t xml:space="preserve"> irrigated with different levels of wastewater of Quetta city. </w:t>
      </w:r>
      <w:r w:rsidRPr="00F855B0">
        <w:rPr>
          <w:rFonts w:ascii="Times New Roman" w:eastAsia="Calibri" w:hAnsi="Times New Roman"/>
          <w:i/>
          <w:sz w:val="20"/>
          <w:szCs w:val="20"/>
          <w:lang w:val="en-GB"/>
        </w:rPr>
        <w:t>Pakistan Journal of Botany,</w:t>
      </w:r>
      <w:r w:rsidRPr="00F855B0">
        <w:rPr>
          <w:rFonts w:ascii="Times New Roman" w:eastAsia="Calibri" w:hAnsi="Times New Roman"/>
          <w:sz w:val="20"/>
          <w:szCs w:val="20"/>
          <w:lang w:val="en-GB"/>
        </w:rPr>
        <w:t xml:space="preserve"> 43: 2953-2960.</w:t>
      </w:r>
    </w:p>
    <w:p w14:paraId="6B3B3C49"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eastAsia="Calibri" w:hAnsi="Times New Roman"/>
          <w:sz w:val="20"/>
          <w:szCs w:val="20"/>
          <w:lang w:val="en-GB"/>
        </w:rPr>
        <w:t>Zhao, Z., Xi, M., Liang, G., Liu, X., Bai, Z. and Huang, Y. (2010). Effects of IDSA, EDDS and EDTA on heavy metals accumulation in hydroponically grown maize (</w:t>
      </w:r>
      <w:r w:rsidRPr="00F855B0">
        <w:rPr>
          <w:rFonts w:ascii="Times New Roman" w:eastAsia="Calibri" w:hAnsi="Times New Roman"/>
          <w:i/>
          <w:sz w:val="20"/>
          <w:szCs w:val="20"/>
          <w:lang w:val="en-GB"/>
        </w:rPr>
        <w:t>Zea mays, L.</w:t>
      </w:r>
      <w:r w:rsidRPr="00F855B0">
        <w:rPr>
          <w:rFonts w:ascii="Times New Roman" w:eastAsia="Calibri" w:hAnsi="Times New Roman"/>
          <w:sz w:val="20"/>
          <w:szCs w:val="20"/>
          <w:lang w:val="en-GB"/>
        </w:rPr>
        <w:t xml:space="preserve">). </w:t>
      </w:r>
      <w:r w:rsidRPr="00F855B0">
        <w:rPr>
          <w:rFonts w:ascii="Times New Roman" w:eastAsia="Calibri" w:hAnsi="Times New Roman"/>
          <w:i/>
          <w:sz w:val="20"/>
          <w:szCs w:val="20"/>
          <w:lang w:val="en-GB"/>
        </w:rPr>
        <w:t>Journal of Hazardous Materials</w:t>
      </w:r>
      <w:r w:rsidRPr="00F855B0">
        <w:rPr>
          <w:rFonts w:ascii="Times New Roman" w:eastAsia="Calibri" w:hAnsi="Times New Roman"/>
          <w:sz w:val="20"/>
          <w:szCs w:val="20"/>
          <w:lang w:val="en-GB"/>
        </w:rPr>
        <w:t>, 181(2): 455-459.</w:t>
      </w:r>
    </w:p>
    <w:p w14:paraId="5A84A92A"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eastAsia="Calibri" w:hAnsi="Times New Roman"/>
          <w:sz w:val="20"/>
          <w:szCs w:val="20"/>
          <w:lang w:val="en-GB"/>
        </w:rPr>
        <w:t xml:space="preserve">Gunawardana, B., Singhal, N. and Johnson, A. (2010).  Amendments and their combined application for enhanced copper, cadmium, lead uptake by </w:t>
      </w:r>
      <w:r w:rsidRPr="00F855B0">
        <w:rPr>
          <w:rFonts w:ascii="Times New Roman" w:eastAsia="Calibri" w:hAnsi="Times New Roman"/>
          <w:i/>
          <w:sz w:val="20"/>
          <w:szCs w:val="20"/>
          <w:lang w:val="en-GB"/>
        </w:rPr>
        <w:t>Lolium perenne</w:t>
      </w:r>
      <w:r w:rsidRPr="00F855B0">
        <w:rPr>
          <w:rFonts w:ascii="Times New Roman" w:eastAsia="Calibri" w:hAnsi="Times New Roman"/>
          <w:sz w:val="20"/>
          <w:szCs w:val="20"/>
          <w:lang w:val="en-GB"/>
        </w:rPr>
        <w:t xml:space="preserve">. </w:t>
      </w:r>
      <w:r w:rsidRPr="00F855B0">
        <w:rPr>
          <w:rFonts w:ascii="Times New Roman" w:eastAsia="Calibri" w:hAnsi="Times New Roman"/>
          <w:i/>
          <w:sz w:val="20"/>
          <w:szCs w:val="20"/>
          <w:lang w:val="en-GB"/>
        </w:rPr>
        <w:t>Plant and Soil</w:t>
      </w:r>
      <w:r w:rsidRPr="00F855B0">
        <w:rPr>
          <w:rFonts w:ascii="Times New Roman" w:eastAsia="Calibri" w:hAnsi="Times New Roman"/>
          <w:sz w:val="20"/>
          <w:szCs w:val="20"/>
          <w:lang w:val="en-GB"/>
        </w:rPr>
        <w:t>, 329 (3):283-294.</w:t>
      </w:r>
    </w:p>
    <w:p w14:paraId="2E5A98C9"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eastAsia="Calibri" w:hAnsi="Times New Roman"/>
          <w:sz w:val="20"/>
          <w:szCs w:val="20"/>
          <w:lang w:val="en-GB"/>
        </w:rPr>
        <w:t xml:space="preserve">Bassi, R., Prasher, S. O. and Simpson, B. K (2000). Extraction of metals from a contaminated sandy soil using citric acid. </w:t>
      </w:r>
      <w:r w:rsidRPr="00F855B0">
        <w:rPr>
          <w:rFonts w:ascii="Times New Roman" w:eastAsia="Calibri" w:hAnsi="Times New Roman"/>
          <w:i/>
          <w:sz w:val="20"/>
          <w:szCs w:val="20"/>
          <w:lang w:val="en-GB"/>
        </w:rPr>
        <w:t xml:space="preserve">Environmental Progress, </w:t>
      </w:r>
      <w:r w:rsidRPr="00F855B0">
        <w:rPr>
          <w:rFonts w:ascii="Times New Roman" w:eastAsia="Calibri" w:hAnsi="Times New Roman"/>
          <w:sz w:val="20"/>
          <w:szCs w:val="20"/>
          <w:lang w:val="en-GB"/>
        </w:rPr>
        <w:t>19(4): 275-282.</w:t>
      </w:r>
    </w:p>
    <w:p w14:paraId="64A41967"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eastAsia="Calibri" w:hAnsi="Times New Roman"/>
          <w:sz w:val="20"/>
          <w:szCs w:val="20"/>
          <w:lang w:val="en-GB"/>
        </w:rPr>
        <w:lastRenderedPageBreak/>
        <w:t xml:space="preserve">Irannajad, M., Meshkini, M. and Azadmehr, A. R. (2013). Leaching of zinc from low grade oxide ore using citric acid. </w:t>
      </w:r>
      <w:r w:rsidRPr="00F855B0">
        <w:rPr>
          <w:rFonts w:ascii="Times New Roman" w:eastAsia="Calibri" w:hAnsi="Times New Roman"/>
          <w:i/>
          <w:sz w:val="20"/>
          <w:szCs w:val="20"/>
          <w:lang w:val="en-GB"/>
        </w:rPr>
        <w:t>Physicochemical problems of Mineral Processing</w:t>
      </w:r>
      <w:r w:rsidRPr="00F855B0">
        <w:rPr>
          <w:rFonts w:ascii="Times New Roman" w:eastAsia="Calibri" w:hAnsi="Times New Roman"/>
          <w:sz w:val="20"/>
          <w:szCs w:val="20"/>
          <w:lang w:val="en-GB"/>
        </w:rPr>
        <w:t>. 49(5):547-555.</w:t>
      </w:r>
    </w:p>
    <w:p w14:paraId="066F8214"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eastAsia="Calibri" w:hAnsi="Times New Roman"/>
          <w:sz w:val="20"/>
          <w:szCs w:val="20"/>
          <w:lang w:val="en-GB"/>
        </w:rPr>
        <w:t>Aba, D. A., Marley, P. S. and Maigida, D. N. (2008). Cereals crops of Nigeria; principles production and utilization. Ade-commercial press, Zaria, Nigeria: pp. 40-53.</w:t>
      </w:r>
    </w:p>
    <w:p w14:paraId="7EDDDDD4"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eastAsia="Calibri" w:hAnsi="Times New Roman"/>
          <w:sz w:val="20"/>
          <w:szCs w:val="20"/>
          <w:lang w:val="en-GB"/>
        </w:rPr>
        <w:t>Obilana, A. T. (1981). International Symposium on Sorghum grain quality, ICRISAT, Patancheru: pp.40-45.</w:t>
      </w:r>
    </w:p>
    <w:p w14:paraId="2094006F"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eastAsia="Calibri" w:hAnsi="Times New Roman"/>
          <w:sz w:val="20"/>
          <w:szCs w:val="20"/>
          <w:lang w:val="en-GB"/>
        </w:rPr>
        <w:t xml:space="preserve">Patterson, J. J. and Olson, J. J. (1983). Effects of heavy metals on radicle growth of selected woody species germinated on filter paper, mineral and organic soil substrates. </w:t>
      </w:r>
      <w:r w:rsidRPr="00F855B0">
        <w:rPr>
          <w:rFonts w:ascii="Times New Roman" w:eastAsia="Calibri" w:hAnsi="Times New Roman"/>
          <w:i/>
          <w:sz w:val="20"/>
          <w:szCs w:val="20"/>
          <w:lang w:val="en-GB"/>
        </w:rPr>
        <w:t xml:space="preserve">Canadian Journal of Forest Research, </w:t>
      </w:r>
      <w:r w:rsidRPr="00F855B0">
        <w:rPr>
          <w:rFonts w:ascii="Times New Roman" w:eastAsia="Calibri" w:hAnsi="Times New Roman"/>
          <w:sz w:val="20"/>
          <w:szCs w:val="20"/>
          <w:lang w:val="en-GB"/>
        </w:rPr>
        <w:t>13 (1): 233-238.</w:t>
      </w:r>
    </w:p>
    <w:p w14:paraId="68E163E2"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eastAsia="Calibri" w:hAnsi="Times New Roman"/>
          <w:sz w:val="20"/>
          <w:szCs w:val="20"/>
          <w:lang w:val="en-GB"/>
        </w:rPr>
        <w:t>IITA (1979). Laboratory manual on basic soil and plant analyses, 3</w:t>
      </w:r>
      <w:r w:rsidRPr="00F855B0">
        <w:rPr>
          <w:rFonts w:ascii="Times New Roman" w:eastAsia="Calibri" w:hAnsi="Times New Roman"/>
          <w:sz w:val="20"/>
          <w:szCs w:val="20"/>
          <w:vertAlign w:val="superscript"/>
          <w:lang w:val="en-GB"/>
        </w:rPr>
        <w:t>rd</w:t>
      </w:r>
      <w:r w:rsidRPr="00F855B0">
        <w:rPr>
          <w:rFonts w:ascii="Times New Roman" w:eastAsia="Calibri" w:hAnsi="Times New Roman"/>
          <w:sz w:val="20"/>
          <w:szCs w:val="20"/>
          <w:lang w:val="en-GB"/>
        </w:rPr>
        <w:t xml:space="preserve"> edition, Longman London, UK: pp. 3-12.</w:t>
      </w:r>
    </w:p>
    <w:p w14:paraId="29C1D2D5"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eastAsia="Calibri" w:hAnsi="Times New Roman"/>
          <w:sz w:val="20"/>
          <w:szCs w:val="20"/>
          <w:lang w:val="en-GB"/>
        </w:rPr>
        <w:t>Juo, A. S. B. (1988). Selected methods for soil and plant analysis, Manual Series No.1 International Institute of Tropical Agriculture (IITA), Ibadan, Nigeria: pp. 10-30.</w:t>
      </w:r>
    </w:p>
    <w:p w14:paraId="0BC20747"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eastAsia="Calibri" w:hAnsi="Times New Roman"/>
          <w:sz w:val="20"/>
          <w:szCs w:val="20"/>
          <w:lang w:val="en-GB"/>
        </w:rPr>
        <w:t>Taiz, L. and Zeiger, E. (2002). Plant physiology, Sinauer Associates, (eds.). Sunderland, U.S.A: pp. 67-86.</w:t>
      </w:r>
    </w:p>
    <w:p w14:paraId="2D9DF6BA"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eastAsia="Calibri" w:hAnsi="Times New Roman"/>
          <w:sz w:val="20"/>
          <w:szCs w:val="20"/>
          <w:lang w:val="en-GB"/>
        </w:rPr>
        <w:t xml:space="preserve">Shrikrishna, R. S. and Singh. S. (2012). Effect of zinc on yield, nutrient uptake and quality of Indian mustard. </w:t>
      </w:r>
      <w:r w:rsidRPr="00F855B0">
        <w:rPr>
          <w:rFonts w:ascii="Times New Roman" w:eastAsia="Calibri" w:hAnsi="Times New Roman"/>
          <w:i/>
          <w:sz w:val="20"/>
          <w:szCs w:val="20"/>
          <w:lang w:val="en-GB"/>
        </w:rPr>
        <w:t>Journal of Indian Society of soil Science</w:t>
      </w:r>
      <w:r w:rsidRPr="00F855B0">
        <w:rPr>
          <w:rFonts w:ascii="Times New Roman" w:eastAsia="Calibri" w:hAnsi="Times New Roman"/>
          <w:sz w:val="20"/>
          <w:szCs w:val="20"/>
          <w:lang w:val="en-GB"/>
        </w:rPr>
        <w:t>, 40(3): 321-325.</w:t>
      </w:r>
    </w:p>
    <w:p w14:paraId="200EFF6F"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eastAsia="Calibri" w:hAnsi="Times New Roman"/>
          <w:sz w:val="20"/>
          <w:szCs w:val="20"/>
          <w:lang w:val="en-GB"/>
        </w:rPr>
        <w:t xml:space="preserve">Bates, L. S., Waldren, R. P. and Teare, I. D. (1973). Rapid determination of free proline for water stress studies. </w:t>
      </w:r>
      <w:r w:rsidRPr="00F855B0">
        <w:rPr>
          <w:rFonts w:ascii="Times New Roman" w:eastAsia="Calibri" w:hAnsi="Times New Roman"/>
          <w:i/>
          <w:sz w:val="20"/>
          <w:szCs w:val="20"/>
          <w:lang w:val="en-GB"/>
        </w:rPr>
        <w:t xml:space="preserve">Plant and Soil, </w:t>
      </w:r>
      <w:r w:rsidRPr="00F855B0">
        <w:rPr>
          <w:rFonts w:ascii="Times New Roman" w:eastAsia="Calibri" w:hAnsi="Times New Roman"/>
          <w:sz w:val="20"/>
          <w:szCs w:val="20"/>
          <w:lang w:val="en-GB"/>
        </w:rPr>
        <w:t>39(1):205-207.</w:t>
      </w:r>
    </w:p>
    <w:p w14:paraId="7A6A1233"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eastAsia="Calibri" w:hAnsi="Times New Roman"/>
          <w:sz w:val="20"/>
          <w:szCs w:val="20"/>
          <w:lang w:val="en-GB"/>
        </w:rPr>
        <w:t xml:space="preserve">Arnon, D. I. (1949). Copper enzymes in isolated chloroplast, polyphenoloxidase in </w:t>
      </w:r>
      <w:r w:rsidRPr="00F855B0">
        <w:rPr>
          <w:rFonts w:ascii="Times New Roman" w:eastAsia="Calibri" w:hAnsi="Times New Roman"/>
          <w:i/>
          <w:sz w:val="20"/>
          <w:szCs w:val="20"/>
          <w:lang w:val="en-GB"/>
        </w:rPr>
        <w:t>Beta vulgaris</w:t>
      </w:r>
      <w:r w:rsidRPr="00F855B0">
        <w:rPr>
          <w:rFonts w:ascii="Times New Roman" w:eastAsia="Calibri" w:hAnsi="Times New Roman"/>
          <w:sz w:val="20"/>
          <w:szCs w:val="20"/>
          <w:lang w:val="en-GB"/>
        </w:rPr>
        <w:t xml:space="preserve">. </w:t>
      </w:r>
      <w:r w:rsidRPr="00F855B0">
        <w:rPr>
          <w:rFonts w:ascii="Times New Roman" w:eastAsia="Calibri" w:hAnsi="Times New Roman"/>
          <w:i/>
          <w:sz w:val="20"/>
          <w:szCs w:val="20"/>
          <w:lang w:val="en-GB"/>
        </w:rPr>
        <w:t>Plant Physiolology</w:t>
      </w:r>
      <w:r w:rsidRPr="00F855B0">
        <w:rPr>
          <w:rFonts w:ascii="Times New Roman" w:eastAsia="Calibri" w:hAnsi="Times New Roman"/>
          <w:sz w:val="20"/>
          <w:szCs w:val="20"/>
          <w:lang w:val="en-GB"/>
        </w:rPr>
        <w:t>, 24(5): 1-15.</w:t>
      </w:r>
    </w:p>
    <w:p w14:paraId="5249164D"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eastAsia="Calibri" w:hAnsi="Times New Roman"/>
          <w:sz w:val="20"/>
          <w:szCs w:val="20"/>
          <w:lang w:val="en-GB"/>
        </w:rPr>
        <w:t xml:space="preserve">Lichtenthaler, H. and Wellburn, A. (1983). Determination of total carotenoids and chlorophylls a and b of leaf extract in different solvent. </w:t>
      </w:r>
      <w:r w:rsidRPr="00F855B0">
        <w:rPr>
          <w:rFonts w:ascii="Times New Roman" w:eastAsia="Calibri" w:hAnsi="Times New Roman"/>
          <w:i/>
          <w:sz w:val="20"/>
          <w:szCs w:val="20"/>
          <w:lang w:val="en-GB"/>
        </w:rPr>
        <w:t>Biochemical Society Transaction</w:t>
      </w:r>
      <w:r w:rsidRPr="00F855B0">
        <w:rPr>
          <w:rFonts w:ascii="Times New Roman" w:eastAsia="Calibri" w:hAnsi="Times New Roman"/>
          <w:sz w:val="20"/>
          <w:szCs w:val="20"/>
          <w:lang w:val="en-GB"/>
        </w:rPr>
        <w:t>, 11(1): 591-592.</w:t>
      </w:r>
    </w:p>
    <w:p w14:paraId="58E977D7"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hAnsi="Times New Roman"/>
          <w:sz w:val="20"/>
          <w:szCs w:val="20"/>
        </w:rPr>
        <w:t xml:space="preserve">Lowry, O.H., Rosembrough, N. J., Farr, A. L and Randall, R. J. (1951). Protein measurement with the Folin phenol reagent. </w:t>
      </w:r>
      <w:r w:rsidRPr="00F855B0">
        <w:rPr>
          <w:rFonts w:ascii="Times New Roman" w:hAnsi="Times New Roman"/>
          <w:i/>
          <w:sz w:val="20"/>
          <w:szCs w:val="20"/>
        </w:rPr>
        <w:t>Journal of Biological Chem</w:t>
      </w:r>
      <w:r w:rsidRPr="00F855B0">
        <w:rPr>
          <w:rFonts w:ascii="Times New Roman" w:hAnsi="Times New Roman"/>
          <w:sz w:val="20"/>
          <w:szCs w:val="20"/>
        </w:rPr>
        <w:t>istry, 193(1): 267-275.</w:t>
      </w:r>
    </w:p>
    <w:p w14:paraId="0FA75437"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hAnsi="Times New Roman"/>
          <w:sz w:val="20"/>
          <w:szCs w:val="20"/>
        </w:rPr>
        <w:t xml:space="preserve">Mukherjee, S. P. and Choudhari, M. A. (1983). Implication of water stress induced changes in the levels of endogenous ascorbic acid and hydrogen perioxide in </w:t>
      </w:r>
      <w:r w:rsidRPr="00F855B0">
        <w:rPr>
          <w:rFonts w:ascii="Times New Roman" w:hAnsi="Times New Roman"/>
          <w:i/>
          <w:sz w:val="20"/>
          <w:szCs w:val="20"/>
        </w:rPr>
        <w:t xml:space="preserve">Vigna </w:t>
      </w:r>
      <w:r w:rsidRPr="00F855B0">
        <w:rPr>
          <w:rFonts w:ascii="Times New Roman" w:hAnsi="Times New Roman"/>
          <w:iCs/>
          <w:sz w:val="20"/>
          <w:szCs w:val="20"/>
        </w:rPr>
        <w:t>seedlings</w:t>
      </w:r>
      <w:r w:rsidRPr="00F855B0">
        <w:rPr>
          <w:rFonts w:ascii="Times New Roman" w:hAnsi="Times New Roman"/>
          <w:sz w:val="20"/>
          <w:szCs w:val="20"/>
        </w:rPr>
        <w:t xml:space="preserve">. </w:t>
      </w:r>
      <w:r w:rsidRPr="00F855B0">
        <w:rPr>
          <w:rFonts w:ascii="Times New Roman" w:hAnsi="Times New Roman"/>
          <w:i/>
          <w:sz w:val="20"/>
          <w:szCs w:val="20"/>
        </w:rPr>
        <w:t>Physiology Plant Journal</w:t>
      </w:r>
      <w:r w:rsidRPr="00F855B0">
        <w:rPr>
          <w:rFonts w:ascii="Times New Roman" w:hAnsi="Times New Roman"/>
          <w:sz w:val="20"/>
          <w:szCs w:val="20"/>
        </w:rPr>
        <w:t>, 58: 166-170.</w:t>
      </w:r>
    </w:p>
    <w:p w14:paraId="2156850B"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eastAsia="Calibri" w:hAnsi="Times New Roman"/>
          <w:sz w:val="20"/>
          <w:szCs w:val="20"/>
          <w:lang w:val="en-GB"/>
        </w:rPr>
        <w:t xml:space="preserve">Hafeez, B., Khanif, Y. M. and Saleem, M. (2013). Role of zinc in plant nutrition-A review. </w:t>
      </w:r>
      <w:r w:rsidRPr="00F855B0">
        <w:rPr>
          <w:rFonts w:ascii="Times New Roman" w:eastAsia="Calibri" w:hAnsi="Times New Roman"/>
          <w:i/>
          <w:sz w:val="20"/>
          <w:szCs w:val="20"/>
          <w:lang w:val="en-GB"/>
        </w:rPr>
        <w:t xml:space="preserve">American Journal of Experimental Agriculture, </w:t>
      </w:r>
      <w:r w:rsidRPr="00F855B0">
        <w:rPr>
          <w:rFonts w:ascii="Times New Roman" w:eastAsia="Calibri" w:hAnsi="Times New Roman"/>
          <w:sz w:val="20"/>
          <w:szCs w:val="20"/>
          <w:lang w:val="en-GB"/>
        </w:rPr>
        <w:t>3(2):374-391.</w:t>
      </w:r>
    </w:p>
    <w:p w14:paraId="0F3AC047"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hAnsi="Times New Roman"/>
          <w:sz w:val="20"/>
          <w:szCs w:val="20"/>
        </w:rPr>
        <w:t>Hasan, M. H., Reza, A. and Habib K. (20120.  Effect of zinc toxicity on plant productivity, chlorophyll and Zn contents of Sorghum (</w:t>
      </w:r>
      <w:r w:rsidRPr="00F855B0">
        <w:rPr>
          <w:rFonts w:ascii="Times New Roman" w:hAnsi="Times New Roman"/>
          <w:i/>
          <w:sz w:val="20"/>
          <w:szCs w:val="20"/>
        </w:rPr>
        <w:t>Sorghum bicolor</w:t>
      </w:r>
      <w:r w:rsidRPr="00F855B0">
        <w:rPr>
          <w:rFonts w:ascii="Times New Roman" w:hAnsi="Times New Roman"/>
          <w:sz w:val="20"/>
          <w:szCs w:val="20"/>
        </w:rPr>
        <w:t>) and common lambsquarter (</w:t>
      </w:r>
      <w:r w:rsidRPr="00F855B0">
        <w:rPr>
          <w:rFonts w:ascii="Times New Roman" w:hAnsi="Times New Roman"/>
          <w:i/>
          <w:sz w:val="20"/>
          <w:szCs w:val="20"/>
        </w:rPr>
        <w:t>Chenopodium album</w:t>
      </w:r>
      <w:r w:rsidRPr="00F855B0">
        <w:rPr>
          <w:rFonts w:ascii="Times New Roman" w:hAnsi="Times New Roman"/>
          <w:sz w:val="20"/>
          <w:szCs w:val="20"/>
        </w:rPr>
        <w:t xml:space="preserve">). </w:t>
      </w:r>
      <w:r w:rsidRPr="00F855B0">
        <w:rPr>
          <w:rFonts w:ascii="Times New Roman" w:hAnsi="Times New Roman"/>
          <w:i/>
          <w:iCs/>
          <w:sz w:val="20"/>
          <w:szCs w:val="20"/>
        </w:rPr>
        <w:t xml:space="preserve">International Journal of Agricultural Research and Review, </w:t>
      </w:r>
      <w:r w:rsidRPr="00F855B0">
        <w:rPr>
          <w:rFonts w:ascii="Times New Roman" w:hAnsi="Times New Roman"/>
          <w:sz w:val="20"/>
          <w:szCs w:val="20"/>
        </w:rPr>
        <w:t>2(1): 247-254.</w:t>
      </w:r>
    </w:p>
    <w:p w14:paraId="5BEF2FFE"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hAnsi="Times New Roman"/>
          <w:sz w:val="20"/>
          <w:szCs w:val="20"/>
        </w:rPr>
        <w:t xml:space="preserve">Manivasagaperuma, R., Vijayarengan, P., Balamurugan, S. and Thiyagarajan G. (2012).  Effect of zinc on growth, dry matter yield and nutrient content of </w:t>
      </w:r>
      <w:r w:rsidRPr="00F855B0">
        <w:rPr>
          <w:rFonts w:ascii="Times New Roman" w:hAnsi="Times New Roman"/>
          <w:i/>
          <w:sz w:val="20"/>
          <w:szCs w:val="20"/>
        </w:rPr>
        <w:t>Vigna Radiata (L.) Wilczek</w:t>
      </w:r>
      <w:r w:rsidRPr="00F855B0">
        <w:rPr>
          <w:rFonts w:ascii="Times New Roman" w:hAnsi="Times New Roman"/>
          <w:sz w:val="20"/>
          <w:szCs w:val="20"/>
        </w:rPr>
        <w:t xml:space="preserve">.  </w:t>
      </w:r>
      <w:r w:rsidRPr="00F855B0">
        <w:rPr>
          <w:rFonts w:ascii="Times New Roman" w:hAnsi="Times New Roman"/>
          <w:i/>
          <w:sz w:val="20"/>
          <w:szCs w:val="20"/>
        </w:rPr>
        <w:t xml:space="preserve">International Journal of Recent Scientific Research, </w:t>
      </w:r>
      <w:r w:rsidRPr="00F855B0">
        <w:rPr>
          <w:rFonts w:ascii="Times New Roman" w:hAnsi="Times New Roman"/>
          <w:sz w:val="20"/>
          <w:szCs w:val="20"/>
        </w:rPr>
        <w:t>3(3):687-692.</w:t>
      </w:r>
    </w:p>
    <w:p w14:paraId="02111911"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eastAsia="Calibri" w:hAnsi="Times New Roman"/>
          <w:sz w:val="20"/>
          <w:szCs w:val="20"/>
          <w:lang w:val="en-GB"/>
        </w:rPr>
        <w:t xml:space="preserve">Anamika, S., Eaparn, S. and Fulekar, M. (2009). Phytoremediation of Cd, Pb and Zn by </w:t>
      </w:r>
      <w:r w:rsidRPr="00F855B0">
        <w:rPr>
          <w:rFonts w:ascii="Times New Roman" w:eastAsia="Calibri" w:hAnsi="Times New Roman"/>
          <w:i/>
          <w:sz w:val="20"/>
          <w:szCs w:val="20"/>
          <w:lang w:val="en-GB"/>
        </w:rPr>
        <w:t>Brassica juncea L</w:t>
      </w:r>
      <w:r w:rsidRPr="00F855B0">
        <w:rPr>
          <w:rFonts w:ascii="Times New Roman" w:eastAsia="Calibri" w:hAnsi="Times New Roman"/>
          <w:sz w:val="20"/>
          <w:szCs w:val="20"/>
          <w:lang w:val="en-GB"/>
        </w:rPr>
        <w:t>, Czern</w:t>
      </w:r>
      <w:r w:rsidRPr="00F855B0">
        <w:rPr>
          <w:rFonts w:ascii="Times New Roman" w:eastAsia="Calibri" w:hAnsi="Times New Roman"/>
          <w:i/>
          <w:sz w:val="20"/>
          <w:szCs w:val="20"/>
          <w:lang w:val="en-GB"/>
        </w:rPr>
        <w:t xml:space="preserve">. Cross Journal of Applied Biosciences, </w:t>
      </w:r>
      <w:r w:rsidRPr="00F855B0">
        <w:rPr>
          <w:rFonts w:ascii="Times New Roman" w:eastAsia="Calibri" w:hAnsi="Times New Roman"/>
          <w:sz w:val="20"/>
          <w:szCs w:val="20"/>
          <w:lang w:val="en-GB"/>
        </w:rPr>
        <w:t>13(1): 726-736.</w:t>
      </w:r>
    </w:p>
    <w:p w14:paraId="64FB42F7"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eastAsia="Calibri" w:hAnsi="Times New Roman"/>
          <w:color w:val="000000" w:themeColor="text1"/>
          <w:sz w:val="20"/>
          <w:szCs w:val="20"/>
          <w:lang w:val="en-GB"/>
        </w:rPr>
        <w:t xml:space="preserve">Wang, C., Zhang, S. H., Wang, P. F., Hou, J., Zhang, W. J., Li, W. and Lin, Z. P. (2009). The effect of excess Zn on mineral nutrition and ant oxidative response in rapeseed seedlings. </w:t>
      </w:r>
      <w:r w:rsidRPr="00F855B0">
        <w:rPr>
          <w:rFonts w:ascii="Times New Roman" w:eastAsia="Calibri" w:hAnsi="Times New Roman"/>
          <w:i/>
          <w:color w:val="000000" w:themeColor="text1"/>
          <w:sz w:val="20"/>
          <w:szCs w:val="20"/>
          <w:lang w:val="en-GB"/>
        </w:rPr>
        <w:t>Chemosphere</w:t>
      </w:r>
      <w:r w:rsidRPr="00F855B0">
        <w:rPr>
          <w:rFonts w:ascii="Times New Roman" w:eastAsia="Calibri" w:hAnsi="Times New Roman"/>
          <w:color w:val="000000" w:themeColor="text1"/>
          <w:sz w:val="20"/>
          <w:szCs w:val="20"/>
          <w:lang w:val="en-GB"/>
        </w:rPr>
        <w:t>, 75:1468-1476.</w:t>
      </w:r>
    </w:p>
    <w:p w14:paraId="1644FADE"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eastAsia="Calibri" w:hAnsi="Times New Roman"/>
          <w:sz w:val="20"/>
          <w:szCs w:val="20"/>
          <w:lang w:val="en-GB"/>
        </w:rPr>
        <w:t xml:space="preserve">Davis, J. G. and Parker, M. B. (1993). Zinc toxicity symptom development and partitioning of biomass and Zn in peanut plants. </w:t>
      </w:r>
      <w:r w:rsidRPr="00F855B0">
        <w:rPr>
          <w:rFonts w:ascii="Times New Roman" w:eastAsia="Calibri" w:hAnsi="Times New Roman"/>
          <w:i/>
          <w:sz w:val="20"/>
          <w:szCs w:val="20"/>
          <w:lang w:val="en-GB"/>
        </w:rPr>
        <w:t>Journal of plant Nutrition,</w:t>
      </w:r>
      <w:r w:rsidRPr="00F855B0">
        <w:rPr>
          <w:rFonts w:ascii="Times New Roman" w:eastAsia="Calibri" w:hAnsi="Times New Roman"/>
          <w:sz w:val="20"/>
          <w:szCs w:val="20"/>
          <w:lang w:val="en-GB"/>
        </w:rPr>
        <w:t xml:space="preserve"> 16(2): 2353-2369.</w:t>
      </w:r>
    </w:p>
    <w:p w14:paraId="6F58C7CD"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eastAsia="Calibri" w:hAnsi="Times New Roman"/>
          <w:sz w:val="20"/>
          <w:szCs w:val="20"/>
          <w:lang w:val="en-GB"/>
        </w:rPr>
        <w:t xml:space="preserve">Wong, M. H., Li, W. C. and Zhang, Y. C. (2009). Effect of bacteria on enhanced metal uptake of the Cd/Zn hyperaccumulating plant </w:t>
      </w:r>
      <w:r w:rsidRPr="00F855B0">
        <w:rPr>
          <w:rFonts w:ascii="Times New Roman" w:eastAsia="Calibri" w:hAnsi="Times New Roman"/>
          <w:i/>
          <w:sz w:val="20"/>
          <w:szCs w:val="20"/>
          <w:lang w:val="en-GB"/>
        </w:rPr>
        <w:t>Sedum alferedii</w:t>
      </w:r>
      <w:r w:rsidRPr="00F855B0">
        <w:rPr>
          <w:rFonts w:ascii="Times New Roman" w:eastAsia="Calibri" w:hAnsi="Times New Roman"/>
          <w:sz w:val="20"/>
          <w:szCs w:val="20"/>
          <w:lang w:val="en-GB"/>
        </w:rPr>
        <w:t xml:space="preserve">. </w:t>
      </w:r>
      <w:r w:rsidRPr="00F855B0">
        <w:rPr>
          <w:rFonts w:ascii="Times New Roman" w:eastAsia="Calibri" w:hAnsi="Times New Roman"/>
          <w:i/>
          <w:sz w:val="20"/>
          <w:szCs w:val="20"/>
          <w:lang w:val="en-GB"/>
        </w:rPr>
        <w:t>Journal of Experimental Botany,</w:t>
      </w:r>
      <w:r w:rsidRPr="00F855B0">
        <w:rPr>
          <w:rFonts w:ascii="Times New Roman" w:eastAsia="Calibri" w:hAnsi="Times New Roman"/>
          <w:sz w:val="20"/>
          <w:szCs w:val="20"/>
          <w:lang w:val="en-GB"/>
        </w:rPr>
        <w:t xml:space="preserve"> 58(1): 4173-4182.</w:t>
      </w:r>
    </w:p>
    <w:p w14:paraId="3BF5E34E"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eastAsia="Calibri" w:hAnsi="Times New Roman"/>
          <w:sz w:val="20"/>
          <w:szCs w:val="20"/>
          <w:lang w:val="en-GB"/>
        </w:rPr>
        <w:t xml:space="preserve">Carl, E. S., Heather, D. T., Timothy, W. C. and Williams, M. R. (2013). Zn availability in hydroponics culture influences Glucosinolate concentration in </w:t>
      </w:r>
      <w:r w:rsidRPr="00F855B0">
        <w:rPr>
          <w:rFonts w:ascii="Times New Roman" w:eastAsia="Calibri" w:hAnsi="Times New Roman"/>
          <w:i/>
          <w:sz w:val="20"/>
          <w:szCs w:val="20"/>
          <w:lang w:val="en-GB"/>
        </w:rPr>
        <w:t>Brassica rapa.</w:t>
      </w:r>
      <w:r w:rsidRPr="00F855B0">
        <w:rPr>
          <w:rFonts w:ascii="Times New Roman" w:eastAsia="Calibri" w:hAnsi="Times New Roman"/>
          <w:sz w:val="20"/>
          <w:szCs w:val="20"/>
          <w:lang w:val="en-GB"/>
        </w:rPr>
        <w:t xml:space="preserve"> </w:t>
      </w:r>
      <w:r w:rsidRPr="00F855B0">
        <w:rPr>
          <w:rFonts w:ascii="Times New Roman" w:eastAsia="Calibri" w:hAnsi="Times New Roman"/>
          <w:i/>
          <w:sz w:val="20"/>
          <w:szCs w:val="20"/>
          <w:lang w:val="en-GB"/>
        </w:rPr>
        <w:t xml:space="preserve">Horticultural Science, </w:t>
      </w:r>
      <w:r w:rsidRPr="00F855B0">
        <w:rPr>
          <w:rFonts w:ascii="Times New Roman" w:eastAsia="Calibri" w:hAnsi="Times New Roman"/>
          <w:sz w:val="20"/>
          <w:szCs w:val="20"/>
          <w:lang w:val="en-GB"/>
        </w:rPr>
        <w:t>39: 84-86.</w:t>
      </w:r>
    </w:p>
    <w:p w14:paraId="631E0D76"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eastAsia="Calibri" w:hAnsi="Times New Roman"/>
          <w:sz w:val="20"/>
          <w:szCs w:val="20"/>
          <w:lang w:val="en-GB"/>
        </w:rPr>
        <w:t xml:space="preserve">Turgut, C., Pepe, M. K. and Culright, T. J. (2008). Effects of EDTA and citric acid on phytoremediation of Cd, Cr, and Ni from soil using </w:t>
      </w:r>
      <w:r w:rsidRPr="00F855B0">
        <w:rPr>
          <w:rFonts w:ascii="Times New Roman" w:eastAsia="Calibri" w:hAnsi="Times New Roman"/>
          <w:i/>
          <w:sz w:val="20"/>
          <w:szCs w:val="20"/>
          <w:lang w:val="en-GB"/>
        </w:rPr>
        <w:t>Helianthus annus</w:t>
      </w:r>
      <w:r w:rsidRPr="00F855B0">
        <w:rPr>
          <w:rFonts w:ascii="Times New Roman" w:eastAsia="Calibri" w:hAnsi="Times New Roman"/>
          <w:sz w:val="20"/>
          <w:szCs w:val="20"/>
          <w:lang w:val="en-GB"/>
        </w:rPr>
        <w:t xml:space="preserve">. </w:t>
      </w:r>
      <w:r w:rsidRPr="00F855B0">
        <w:rPr>
          <w:rFonts w:ascii="Times New Roman" w:eastAsia="Calibri" w:hAnsi="Times New Roman"/>
          <w:i/>
          <w:sz w:val="20"/>
          <w:szCs w:val="20"/>
          <w:lang w:val="en-GB"/>
        </w:rPr>
        <w:t>Environmental Pollution</w:t>
      </w:r>
      <w:r w:rsidRPr="00F855B0">
        <w:rPr>
          <w:rFonts w:ascii="Times New Roman" w:eastAsia="Calibri" w:hAnsi="Times New Roman"/>
          <w:sz w:val="20"/>
          <w:szCs w:val="20"/>
          <w:lang w:val="en-GB"/>
        </w:rPr>
        <w:t>, 131:147-154.</w:t>
      </w:r>
    </w:p>
    <w:p w14:paraId="12F757D0"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eastAsia="Calibri" w:hAnsi="Times New Roman"/>
          <w:sz w:val="20"/>
          <w:szCs w:val="20"/>
          <w:lang w:val="en-GB"/>
        </w:rPr>
        <w:t>Tandy, S., Schulin, R. and Norwaek (2008). Uptake of metals and Chelant-assisted phytoextraction with EDDS related to the solubilized metal concentration</w:t>
      </w:r>
      <w:r w:rsidRPr="00F855B0">
        <w:rPr>
          <w:rFonts w:ascii="Times New Roman" w:eastAsia="Calibri" w:hAnsi="Times New Roman"/>
          <w:i/>
          <w:sz w:val="20"/>
          <w:szCs w:val="20"/>
          <w:lang w:val="en-GB"/>
        </w:rPr>
        <w:t xml:space="preserve">. Environmental Science and Technology, </w:t>
      </w:r>
      <w:r w:rsidRPr="00F855B0">
        <w:rPr>
          <w:rFonts w:ascii="Times New Roman" w:eastAsia="Calibri" w:hAnsi="Times New Roman"/>
          <w:sz w:val="20"/>
          <w:szCs w:val="20"/>
          <w:lang w:val="en-GB"/>
        </w:rPr>
        <w:t>40(1): 2753-2758.</w:t>
      </w:r>
    </w:p>
    <w:p w14:paraId="35F08847"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eastAsia="Calibri" w:hAnsi="Times New Roman"/>
          <w:sz w:val="20"/>
          <w:szCs w:val="20"/>
          <w:lang w:val="en-GB"/>
        </w:rPr>
        <w:lastRenderedPageBreak/>
        <w:t xml:space="preserve">Justin, V., Majid, N., Islam, M. M. and Abdu A, (2011). Assessment of heavy metal uptake and translocation in </w:t>
      </w:r>
      <w:r w:rsidRPr="00F855B0">
        <w:rPr>
          <w:rFonts w:ascii="Times New Roman" w:eastAsia="Calibri" w:hAnsi="Times New Roman"/>
          <w:i/>
          <w:sz w:val="20"/>
          <w:szCs w:val="20"/>
          <w:lang w:val="en-GB"/>
        </w:rPr>
        <w:t>Acacia mangium</w:t>
      </w:r>
      <w:r w:rsidRPr="00F855B0">
        <w:rPr>
          <w:rFonts w:ascii="Times New Roman" w:eastAsia="Calibri" w:hAnsi="Times New Roman"/>
          <w:sz w:val="20"/>
          <w:szCs w:val="20"/>
          <w:lang w:val="en-GB"/>
        </w:rPr>
        <w:t xml:space="preserve"> for phytoremediation of cadmium contaminated soil. </w:t>
      </w:r>
      <w:r w:rsidRPr="00F855B0">
        <w:rPr>
          <w:rFonts w:ascii="Times New Roman" w:eastAsia="Calibri" w:hAnsi="Times New Roman"/>
          <w:i/>
          <w:sz w:val="20"/>
          <w:szCs w:val="20"/>
          <w:lang w:val="en-GB"/>
        </w:rPr>
        <w:t>Journal of Food Agriculture and Environ</w:t>
      </w:r>
      <w:r w:rsidRPr="00F855B0">
        <w:rPr>
          <w:rFonts w:ascii="Times New Roman" w:eastAsia="Calibri" w:hAnsi="Times New Roman"/>
          <w:sz w:val="20"/>
          <w:szCs w:val="20"/>
          <w:lang w:val="en-GB"/>
        </w:rPr>
        <w:t>ment, 9(2): 588-592.</w:t>
      </w:r>
    </w:p>
    <w:p w14:paraId="67A8CABB"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eastAsia="Calibri" w:hAnsi="Times New Roman"/>
          <w:sz w:val="20"/>
          <w:szCs w:val="20"/>
          <w:lang w:val="en-GB"/>
        </w:rPr>
        <w:t xml:space="preserve">Han, F., Shan, X. Q., Zhang, S. Z., Wen, B. and Owens, B. (2011). Enhanced cadmium accumulation in maize roots: the impact of organic acids. </w:t>
      </w:r>
      <w:r w:rsidRPr="00F855B0">
        <w:rPr>
          <w:rFonts w:ascii="Times New Roman" w:eastAsia="Calibri" w:hAnsi="Times New Roman"/>
          <w:i/>
          <w:sz w:val="20"/>
          <w:szCs w:val="20"/>
          <w:lang w:val="en-GB"/>
        </w:rPr>
        <w:t>Plant and Soil</w:t>
      </w:r>
      <w:r w:rsidRPr="00F855B0">
        <w:rPr>
          <w:rFonts w:ascii="Times New Roman" w:eastAsia="Calibri" w:hAnsi="Times New Roman"/>
          <w:sz w:val="20"/>
          <w:szCs w:val="20"/>
          <w:lang w:val="en-GB"/>
        </w:rPr>
        <w:t>, 289: 355-368.</w:t>
      </w:r>
    </w:p>
    <w:p w14:paraId="517657F3"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eastAsia="Calibri" w:hAnsi="Times New Roman"/>
          <w:sz w:val="20"/>
          <w:szCs w:val="20"/>
          <w:lang w:val="en-GB"/>
        </w:rPr>
        <w:t xml:space="preserve">Ma, L.Q., Komar, K. M., Zhang, T. U. C., Caiv, W. and Kenmelley E. D. (2012). A fern that hyperacumulates arsenic. </w:t>
      </w:r>
      <w:r w:rsidRPr="00F855B0">
        <w:rPr>
          <w:rFonts w:ascii="Times New Roman" w:eastAsia="Calibri" w:hAnsi="Times New Roman"/>
          <w:i/>
          <w:sz w:val="20"/>
          <w:szCs w:val="20"/>
          <w:lang w:val="en-GB"/>
        </w:rPr>
        <w:t>Nature</w:t>
      </w:r>
      <w:r w:rsidRPr="00F855B0">
        <w:rPr>
          <w:rFonts w:ascii="Times New Roman" w:eastAsia="Calibri" w:hAnsi="Times New Roman"/>
          <w:sz w:val="20"/>
          <w:szCs w:val="20"/>
          <w:lang w:val="en-GB"/>
        </w:rPr>
        <w:t>, 11(1): 409-579.</w:t>
      </w:r>
    </w:p>
    <w:p w14:paraId="4418F452"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eastAsia="Calibri" w:hAnsi="Times New Roman"/>
          <w:sz w:val="20"/>
          <w:szCs w:val="20"/>
          <w:lang w:val="en-GB"/>
        </w:rPr>
        <w:t xml:space="preserve">Sharma, S. S., Schat, H. and Vooijs, R. (1998).  In vitro alleviation of heavy metal-induced enzyme inhibition by proline. </w:t>
      </w:r>
      <w:r w:rsidRPr="00F855B0">
        <w:rPr>
          <w:rFonts w:ascii="Times New Roman" w:eastAsia="Calibri" w:hAnsi="Times New Roman"/>
          <w:i/>
          <w:sz w:val="20"/>
          <w:szCs w:val="20"/>
          <w:lang w:val="en-GB"/>
        </w:rPr>
        <w:t xml:space="preserve">Phytochemistry, </w:t>
      </w:r>
      <w:r w:rsidRPr="00F855B0">
        <w:rPr>
          <w:rFonts w:ascii="Times New Roman" w:eastAsia="Calibri" w:hAnsi="Times New Roman"/>
          <w:sz w:val="20"/>
          <w:szCs w:val="20"/>
          <w:lang w:val="en-GB"/>
        </w:rPr>
        <w:t>49:1531-1535.</w:t>
      </w:r>
    </w:p>
    <w:p w14:paraId="0C61CEF9"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eastAsia="Calibri" w:hAnsi="Times New Roman"/>
          <w:sz w:val="20"/>
          <w:szCs w:val="20"/>
          <w:lang w:val="en-GB"/>
        </w:rPr>
        <w:t xml:space="preserve">Siripornadulsil, S., Traina, S., Verma, D. P. S. and Sayre, R. T. (2014). Molecular mechanisms of proline–mediated tolerance to heavy metals in transgenic microalgae, </w:t>
      </w:r>
      <w:r w:rsidRPr="00F855B0">
        <w:rPr>
          <w:rFonts w:ascii="Times New Roman" w:eastAsia="Calibri" w:hAnsi="Times New Roman"/>
          <w:i/>
          <w:sz w:val="20"/>
          <w:szCs w:val="20"/>
          <w:lang w:val="en-GB"/>
        </w:rPr>
        <w:t>Plant Cell,</w:t>
      </w:r>
      <w:r w:rsidRPr="00F855B0">
        <w:rPr>
          <w:rFonts w:ascii="Times New Roman" w:eastAsia="Calibri" w:hAnsi="Times New Roman"/>
          <w:sz w:val="20"/>
          <w:szCs w:val="20"/>
          <w:lang w:val="en-GB"/>
        </w:rPr>
        <w:t xml:space="preserve"> 14:2837-2947.</w:t>
      </w:r>
    </w:p>
    <w:p w14:paraId="1F4DF07D"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eastAsia="Calibri" w:hAnsi="Times New Roman"/>
          <w:sz w:val="20"/>
          <w:szCs w:val="20"/>
          <w:lang w:val="en-GB"/>
        </w:rPr>
        <w:t xml:space="preserve">Kishor, P. B. K, Sangam, S., Amrutha, R. N., Laxmip, S. N., Naidu, K. R., Rao, K. R. S. S., Rao, S., Reddy, K. S., Theriappan, P. and Screenivasule, N. (1995). Regulation of proline synthesis, degradation, uptake and transport in higher plants; its implication in plant growth and abiotic stress tolerance. </w:t>
      </w:r>
      <w:r w:rsidRPr="00F855B0">
        <w:rPr>
          <w:rFonts w:ascii="Times New Roman" w:eastAsia="Calibri" w:hAnsi="Times New Roman"/>
          <w:i/>
          <w:sz w:val="20"/>
          <w:szCs w:val="20"/>
          <w:lang w:val="en-GB"/>
        </w:rPr>
        <w:t>Current Science</w:t>
      </w:r>
      <w:r w:rsidRPr="00F855B0">
        <w:rPr>
          <w:rFonts w:ascii="Times New Roman" w:eastAsia="Calibri" w:hAnsi="Times New Roman"/>
          <w:sz w:val="20"/>
          <w:szCs w:val="20"/>
          <w:lang w:val="en-GB"/>
        </w:rPr>
        <w:t>, 88: 424-438.</w:t>
      </w:r>
    </w:p>
    <w:p w14:paraId="0C0FB093"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eastAsia="Calibri" w:hAnsi="Times New Roman"/>
          <w:sz w:val="20"/>
          <w:szCs w:val="20"/>
          <w:lang w:val="en-GB"/>
        </w:rPr>
        <w:t xml:space="preserve">Bohnet, H. J. and Jersen, R. J. (1993). Strategies for engineering water–stress tolerance in plants. </w:t>
      </w:r>
      <w:r w:rsidRPr="00F855B0">
        <w:rPr>
          <w:rFonts w:ascii="Times New Roman" w:eastAsia="Calibri" w:hAnsi="Times New Roman"/>
          <w:i/>
          <w:sz w:val="20"/>
          <w:szCs w:val="20"/>
          <w:lang w:val="en-GB"/>
        </w:rPr>
        <w:t xml:space="preserve">Trends in Biotechnology, </w:t>
      </w:r>
      <w:r w:rsidRPr="00F855B0">
        <w:rPr>
          <w:rFonts w:ascii="Times New Roman" w:eastAsia="Calibri" w:hAnsi="Times New Roman"/>
          <w:sz w:val="20"/>
          <w:szCs w:val="20"/>
          <w:lang w:val="en-GB"/>
        </w:rPr>
        <w:t>14(1): 89-97.</w:t>
      </w:r>
    </w:p>
    <w:p w14:paraId="50F59D9D"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hAnsi="Times New Roman"/>
          <w:sz w:val="20"/>
          <w:szCs w:val="20"/>
        </w:rPr>
        <w:t>Kandziora-Ciupa, M., Nadgórska-Soch, A., Barczyk, G. and Ciepa</w:t>
      </w:r>
      <w:r w:rsidRPr="00F855B0">
        <w:rPr>
          <w:rFonts w:ascii="Times New Roman" w:eastAsia="Calibri" w:hAnsi="Times New Roman"/>
          <w:sz w:val="20"/>
          <w:szCs w:val="20"/>
          <w:lang w:val="en-GB"/>
        </w:rPr>
        <w:t xml:space="preserve">, R. (2017).  </w:t>
      </w:r>
      <w:r w:rsidRPr="00F855B0">
        <w:rPr>
          <w:rFonts w:ascii="Times New Roman" w:hAnsi="Times New Roman"/>
          <w:sz w:val="20"/>
          <w:szCs w:val="20"/>
        </w:rPr>
        <w:t xml:space="preserve">Bioaccumulation of heavy metals and ecophysiological responses to heavy metal stress in selected populations of </w:t>
      </w:r>
      <w:r w:rsidRPr="00F855B0">
        <w:rPr>
          <w:rFonts w:ascii="Times New Roman" w:hAnsi="Times New Roman"/>
          <w:i/>
          <w:sz w:val="20"/>
          <w:szCs w:val="20"/>
        </w:rPr>
        <w:t>Vaccinium myrtillus L</w:t>
      </w:r>
      <w:r w:rsidRPr="00F855B0">
        <w:rPr>
          <w:rFonts w:ascii="Times New Roman" w:hAnsi="Times New Roman"/>
          <w:sz w:val="20"/>
          <w:szCs w:val="20"/>
        </w:rPr>
        <w:t xml:space="preserve">. and </w:t>
      </w:r>
      <w:r w:rsidRPr="00F855B0">
        <w:rPr>
          <w:rFonts w:ascii="Times New Roman" w:hAnsi="Times New Roman"/>
          <w:i/>
          <w:sz w:val="20"/>
          <w:szCs w:val="20"/>
        </w:rPr>
        <w:t>Vaccinium vitis-idaea L</w:t>
      </w:r>
      <w:r w:rsidRPr="00F855B0">
        <w:rPr>
          <w:rFonts w:ascii="Times New Roman" w:hAnsi="Times New Roman"/>
          <w:sz w:val="20"/>
          <w:szCs w:val="20"/>
        </w:rPr>
        <w:t xml:space="preserve">. </w:t>
      </w:r>
      <w:r w:rsidRPr="00F855B0">
        <w:rPr>
          <w:rFonts w:ascii="Times New Roman" w:hAnsi="Times New Roman"/>
          <w:i/>
          <w:sz w:val="20"/>
          <w:szCs w:val="20"/>
        </w:rPr>
        <w:t xml:space="preserve">Ecotoxicology, </w:t>
      </w:r>
      <w:r w:rsidRPr="00F855B0">
        <w:rPr>
          <w:rFonts w:ascii="Times New Roman" w:hAnsi="Times New Roman"/>
          <w:sz w:val="20"/>
          <w:szCs w:val="20"/>
        </w:rPr>
        <w:t>26(1): 966-980.</w:t>
      </w:r>
    </w:p>
    <w:p w14:paraId="79AC824C"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hAnsi="Times New Roman"/>
          <w:sz w:val="20"/>
          <w:szCs w:val="20"/>
        </w:rPr>
        <w:t xml:space="preserve">Olkhovych, O., Volkogon. M., Taran. N., Batsmanova, L. and Kravchenko, I. (2016). The effect of copper and zinc nanoparticles on the growth parameters, contents of ascorbic acid, and qualitative composition of amino acids and acylcarnitines in </w:t>
      </w:r>
      <w:r w:rsidRPr="00F855B0">
        <w:rPr>
          <w:rFonts w:ascii="Times New Roman" w:hAnsi="Times New Roman"/>
          <w:i/>
          <w:sz w:val="20"/>
          <w:szCs w:val="20"/>
        </w:rPr>
        <w:t>Pistia stratiotes L. (Araceae)</w:t>
      </w:r>
      <w:r w:rsidRPr="00F855B0">
        <w:rPr>
          <w:rFonts w:ascii="Times New Roman" w:hAnsi="Times New Roman"/>
          <w:sz w:val="20"/>
          <w:szCs w:val="20"/>
        </w:rPr>
        <w:t xml:space="preserve">. </w:t>
      </w:r>
      <w:r w:rsidRPr="00F855B0">
        <w:rPr>
          <w:rFonts w:ascii="Times New Roman" w:hAnsi="Times New Roman"/>
          <w:i/>
          <w:sz w:val="20"/>
          <w:szCs w:val="20"/>
        </w:rPr>
        <w:t>Nanoscale Research Letters</w:t>
      </w:r>
      <w:r w:rsidRPr="00F855B0">
        <w:rPr>
          <w:rFonts w:ascii="Times New Roman" w:hAnsi="Times New Roman"/>
          <w:sz w:val="20"/>
          <w:szCs w:val="20"/>
        </w:rPr>
        <w:t xml:space="preserve">, 11:218-228. </w:t>
      </w:r>
    </w:p>
    <w:p w14:paraId="6A0F9DE2"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Style w:val="A3"/>
          <w:rFonts w:ascii="Times New Roman" w:hAnsi="Times New Roman" w:cs="Times New Roman"/>
          <w:sz w:val="20"/>
          <w:szCs w:val="20"/>
        </w:rPr>
        <w:t xml:space="preserve">Dolatabadian, A. and Jouneghani, S. (2009). </w:t>
      </w:r>
      <w:r w:rsidRPr="00F855B0">
        <w:rPr>
          <w:rFonts w:ascii="Times New Roman" w:hAnsi="Times New Roman"/>
          <w:bCs/>
          <w:sz w:val="20"/>
          <w:szCs w:val="20"/>
        </w:rPr>
        <w:t>Impact of exogenous ascorbic acid on antioxidant activity and some physiological traits of common bean subjected to salinity stress.</w:t>
      </w:r>
      <w:r w:rsidRPr="00F855B0">
        <w:rPr>
          <w:rFonts w:ascii="Times New Roman" w:hAnsi="Times New Roman"/>
          <w:sz w:val="20"/>
          <w:szCs w:val="20"/>
        </w:rPr>
        <w:t xml:space="preserve"> </w:t>
      </w:r>
      <w:r w:rsidRPr="00F855B0">
        <w:rPr>
          <w:rFonts w:ascii="Times New Roman" w:hAnsi="Times New Roman"/>
          <w:i/>
          <w:color w:val="000000"/>
          <w:sz w:val="20"/>
          <w:szCs w:val="20"/>
        </w:rPr>
        <w:t xml:space="preserve">Notulae Botanicae </w:t>
      </w:r>
      <w:r w:rsidRPr="00F855B0">
        <w:rPr>
          <w:rFonts w:ascii="Times New Roman" w:hAnsi="Times New Roman"/>
          <w:i/>
          <w:sz w:val="20"/>
          <w:szCs w:val="20"/>
        </w:rPr>
        <w:t xml:space="preserve">Horti Agrobotanici Cluj-Napoca, </w:t>
      </w:r>
      <w:r w:rsidRPr="00F855B0">
        <w:rPr>
          <w:rFonts w:ascii="Times New Roman" w:hAnsi="Times New Roman"/>
          <w:sz w:val="20"/>
          <w:szCs w:val="20"/>
        </w:rPr>
        <w:t>37(2):</w:t>
      </w:r>
      <w:r w:rsidRPr="00F855B0">
        <w:rPr>
          <w:rFonts w:ascii="Times New Roman" w:hAnsi="Times New Roman"/>
          <w:color w:val="000000"/>
          <w:sz w:val="20"/>
          <w:szCs w:val="20"/>
        </w:rPr>
        <w:t xml:space="preserve"> 165-172.</w:t>
      </w:r>
    </w:p>
    <w:p w14:paraId="7428E61A"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hAnsi="Times New Roman"/>
          <w:sz w:val="20"/>
          <w:szCs w:val="20"/>
        </w:rPr>
        <w:t xml:space="preserve">Chen, Y. X., Lin, Q., Luo, Y. M., He, Y. J., Zhen, S., Yu, Y. L., Tian, W. and Ming G. M. (2003). The role of citric acid on the phytoremediation of heavy metal contaminated soil. </w:t>
      </w:r>
      <w:r w:rsidRPr="00F855B0">
        <w:rPr>
          <w:rFonts w:ascii="Times New Roman" w:hAnsi="Times New Roman"/>
          <w:i/>
          <w:sz w:val="20"/>
          <w:szCs w:val="20"/>
        </w:rPr>
        <w:t>Chemosphere</w:t>
      </w:r>
      <w:r w:rsidRPr="00F855B0">
        <w:rPr>
          <w:rFonts w:ascii="Times New Roman" w:hAnsi="Times New Roman"/>
          <w:sz w:val="20"/>
          <w:szCs w:val="20"/>
        </w:rPr>
        <w:t xml:space="preserve">, 50(1): 807-811. </w:t>
      </w:r>
    </w:p>
    <w:p w14:paraId="60106F13"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eastAsia="Calibri" w:hAnsi="Times New Roman"/>
          <w:sz w:val="20"/>
          <w:szCs w:val="20"/>
          <w:lang w:val="en-GB"/>
        </w:rPr>
        <w:t xml:space="preserve">Küpper, H. F. and Spiller, M. (1996). Environmental relevance of heavy metal substituted chlorophyll using the example of water plant. </w:t>
      </w:r>
      <w:r w:rsidRPr="00F855B0">
        <w:rPr>
          <w:rFonts w:ascii="Times New Roman" w:eastAsia="Calibri" w:hAnsi="Times New Roman"/>
          <w:i/>
          <w:sz w:val="20"/>
          <w:szCs w:val="20"/>
          <w:lang w:val="en-GB"/>
        </w:rPr>
        <w:t>Journal of Experimental Bio</w:t>
      </w:r>
      <w:r w:rsidRPr="00F855B0">
        <w:rPr>
          <w:rFonts w:ascii="Times New Roman" w:eastAsia="Calibri" w:hAnsi="Times New Roman"/>
          <w:sz w:val="20"/>
          <w:szCs w:val="20"/>
          <w:lang w:val="en-GB"/>
        </w:rPr>
        <w:t xml:space="preserve">logy, 47:259-266. </w:t>
      </w:r>
    </w:p>
    <w:p w14:paraId="71822103"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eastAsia="Calibri" w:hAnsi="Times New Roman"/>
          <w:sz w:val="20"/>
          <w:szCs w:val="20"/>
          <w:lang w:val="en-GB"/>
        </w:rPr>
        <w:t xml:space="preserve">Balashouri, P. (2009). Effects of zinc on germination, growth, pigment content and phytomass of </w:t>
      </w:r>
      <w:r w:rsidRPr="00F855B0">
        <w:rPr>
          <w:rFonts w:ascii="Times New Roman" w:eastAsia="Calibri" w:hAnsi="Times New Roman"/>
          <w:i/>
          <w:sz w:val="20"/>
          <w:szCs w:val="20"/>
          <w:lang w:val="en-GB"/>
        </w:rPr>
        <w:t>Vignia Radiata</w:t>
      </w:r>
      <w:r w:rsidRPr="00F855B0">
        <w:rPr>
          <w:rFonts w:ascii="Times New Roman" w:eastAsia="Calibri" w:hAnsi="Times New Roman"/>
          <w:sz w:val="20"/>
          <w:szCs w:val="20"/>
          <w:lang w:val="en-GB"/>
        </w:rPr>
        <w:t xml:space="preserve"> and sorghum. </w:t>
      </w:r>
      <w:r w:rsidRPr="00F855B0">
        <w:rPr>
          <w:rFonts w:ascii="Times New Roman" w:eastAsia="Calibri" w:hAnsi="Times New Roman"/>
          <w:i/>
          <w:sz w:val="20"/>
          <w:szCs w:val="20"/>
          <w:lang w:val="en-GB"/>
        </w:rPr>
        <w:t>Journal of Ecobiology</w:t>
      </w:r>
      <w:r w:rsidRPr="00F855B0">
        <w:rPr>
          <w:rFonts w:ascii="Times New Roman" w:eastAsia="Calibri" w:hAnsi="Times New Roman"/>
          <w:sz w:val="20"/>
          <w:szCs w:val="20"/>
          <w:lang w:val="en-GB"/>
        </w:rPr>
        <w:t>, 7:109-114.</w:t>
      </w:r>
    </w:p>
    <w:p w14:paraId="28396C9F"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eastAsia="Calibri" w:hAnsi="Times New Roman"/>
          <w:sz w:val="20"/>
          <w:szCs w:val="20"/>
          <w:lang w:val="en-GB"/>
        </w:rPr>
        <w:t>Fikriye, K. Z. and Omer, M. (2008). Effects of some heavy metals on concentration of chlorophyll, proline and antioxidant chemicals in beans (</w:t>
      </w:r>
      <w:r w:rsidRPr="00F855B0">
        <w:rPr>
          <w:rFonts w:ascii="Times New Roman" w:eastAsia="Calibri" w:hAnsi="Times New Roman"/>
          <w:i/>
          <w:sz w:val="20"/>
          <w:szCs w:val="20"/>
          <w:lang w:val="en-GB"/>
        </w:rPr>
        <w:t>Phaseoley Vulgarus. L</w:t>
      </w:r>
      <w:r w:rsidRPr="00F855B0">
        <w:rPr>
          <w:rFonts w:ascii="Times New Roman" w:eastAsia="Calibri" w:hAnsi="Times New Roman"/>
          <w:sz w:val="20"/>
          <w:szCs w:val="20"/>
          <w:lang w:val="en-GB"/>
        </w:rPr>
        <w:t xml:space="preserve">) seedlings. </w:t>
      </w:r>
      <w:r w:rsidRPr="00F855B0">
        <w:rPr>
          <w:rFonts w:ascii="Times New Roman" w:eastAsia="Calibri" w:hAnsi="Times New Roman"/>
          <w:i/>
          <w:sz w:val="20"/>
          <w:szCs w:val="20"/>
          <w:lang w:val="en-GB"/>
        </w:rPr>
        <w:t>Biological Craco-Viensia.</w:t>
      </w:r>
      <w:r w:rsidRPr="00F855B0">
        <w:rPr>
          <w:rFonts w:ascii="Times New Roman" w:eastAsia="Calibri" w:hAnsi="Times New Roman"/>
          <w:sz w:val="20"/>
          <w:szCs w:val="20"/>
          <w:lang w:val="en-GB"/>
        </w:rPr>
        <w:t xml:space="preserve"> 47:157-164.</w:t>
      </w:r>
    </w:p>
    <w:p w14:paraId="3E08E568"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eastAsia="Calibri" w:hAnsi="Times New Roman"/>
          <w:sz w:val="20"/>
          <w:szCs w:val="20"/>
          <w:lang w:val="en-GB"/>
        </w:rPr>
        <w:t xml:space="preserve">Doncheva, S. and Stoyanova, Z. (2010). The effect of Zinc supply and succinate treatment on plant growth and mineral uptake in pea plant. </w:t>
      </w:r>
      <w:r w:rsidRPr="00F855B0">
        <w:rPr>
          <w:rFonts w:ascii="Times New Roman" w:eastAsia="Calibri" w:hAnsi="Times New Roman"/>
          <w:i/>
          <w:sz w:val="20"/>
          <w:szCs w:val="20"/>
          <w:lang w:val="en-GB"/>
        </w:rPr>
        <w:t>Brazilian Journal of Plant Physio</w:t>
      </w:r>
      <w:r w:rsidRPr="00F855B0">
        <w:rPr>
          <w:rFonts w:ascii="Times New Roman" w:eastAsia="Calibri" w:hAnsi="Times New Roman"/>
          <w:sz w:val="20"/>
          <w:szCs w:val="20"/>
          <w:lang w:val="en-GB"/>
        </w:rPr>
        <w:t>logy, 14(1):1871-1880.</w:t>
      </w:r>
    </w:p>
    <w:p w14:paraId="765591DB" w14:textId="77777777"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hAnsi="Times New Roman"/>
          <w:bCs/>
          <w:sz w:val="20"/>
          <w:szCs w:val="20"/>
        </w:rPr>
        <w:t>Alia, N., Sarda, K., Said, M., Salma, K., Sadia, A., Sadaf, S., Toqeer, A. and Miklas, S. (2015). Toxicity and bioaccumulation of heavy metals in spinach (</w:t>
      </w:r>
      <w:r w:rsidRPr="00F855B0">
        <w:rPr>
          <w:rFonts w:ascii="Times New Roman" w:hAnsi="Times New Roman"/>
          <w:bCs/>
          <w:i/>
          <w:iCs/>
          <w:sz w:val="20"/>
          <w:szCs w:val="20"/>
        </w:rPr>
        <w:t>Spinacia oleracea</w:t>
      </w:r>
      <w:r w:rsidRPr="00F855B0">
        <w:rPr>
          <w:rFonts w:ascii="Times New Roman" w:hAnsi="Times New Roman"/>
          <w:bCs/>
          <w:sz w:val="20"/>
          <w:szCs w:val="20"/>
        </w:rPr>
        <w:t>) grown in a controlled environment.</w:t>
      </w:r>
      <w:r w:rsidRPr="00F855B0">
        <w:rPr>
          <w:rFonts w:ascii="Times New Roman" w:hAnsi="Times New Roman"/>
          <w:i/>
          <w:iCs/>
          <w:sz w:val="20"/>
          <w:szCs w:val="20"/>
        </w:rPr>
        <w:t xml:space="preserve"> International Journal of Environmental Resources and Public Health, </w:t>
      </w:r>
      <w:r w:rsidRPr="00F855B0">
        <w:rPr>
          <w:rFonts w:ascii="Times New Roman" w:hAnsi="Times New Roman"/>
          <w:iCs/>
          <w:sz w:val="20"/>
          <w:szCs w:val="20"/>
        </w:rPr>
        <w:t>12(2)</w:t>
      </w:r>
      <w:r w:rsidRPr="00F855B0">
        <w:rPr>
          <w:rFonts w:ascii="Times New Roman" w:hAnsi="Times New Roman"/>
          <w:sz w:val="20"/>
          <w:szCs w:val="20"/>
        </w:rPr>
        <w:t>:74-84.</w:t>
      </w:r>
    </w:p>
    <w:p w14:paraId="1216864D" w14:textId="12E0E77A" w:rsidR="002822F9" w:rsidRPr="00F855B0" w:rsidRDefault="002822F9" w:rsidP="002822F9">
      <w:pPr>
        <w:pStyle w:val="ListParagraph"/>
        <w:numPr>
          <w:ilvl w:val="0"/>
          <w:numId w:val="6"/>
        </w:numPr>
        <w:spacing w:after="0"/>
        <w:ind w:left="360"/>
        <w:contextualSpacing w:val="0"/>
        <w:jc w:val="both"/>
        <w:rPr>
          <w:rFonts w:ascii="Times New Roman" w:eastAsia="Calibri" w:hAnsi="Times New Roman"/>
          <w:sz w:val="20"/>
          <w:szCs w:val="20"/>
          <w:lang w:val="en-GB"/>
        </w:rPr>
      </w:pPr>
      <w:r w:rsidRPr="00F855B0">
        <w:rPr>
          <w:rFonts w:ascii="Times New Roman" w:hAnsi="Times New Roman"/>
          <w:sz w:val="20"/>
          <w:szCs w:val="20"/>
        </w:rPr>
        <w:t>Lin, R. Z., Wang, X. R., Luo, Y., Du, W. C., Guo, H. Y., Yin, D. Q. (2007). Effects of soil cadmium on growth, oxidative stress and antioxidant system in wheat seedlings (</w:t>
      </w:r>
      <w:r w:rsidRPr="00F855B0">
        <w:rPr>
          <w:rFonts w:ascii="Times New Roman" w:hAnsi="Times New Roman"/>
          <w:i/>
          <w:iCs/>
          <w:sz w:val="20"/>
          <w:szCs w:val="20"/>
        </w:rPr>
        <w:t xml:space="preserve">Triticum aestivum </w:t>
      </w:r>
      <w:r w:rsidRPr="00F855B0">
        <w:rPr>
          <w:rFonts w:ascii="Times New Roman" w:hAnsi="Times New Roman"/>
          <w:sz w:val="20"/>
          <w:szCs w:val="20"/>
        </w:rPr>
        <w:t xml:space="preserve">L.). </w:t>
      </w:r>
      <w:r w:rsidRPr="00F855B0">
        <w:rPr>
          <w:rFonts w:ascii="Times New Roman" w:hAnsi="Times New Roman"/>
          <w:i/>
          <w:iCs/>
          <w:sz w:val="20"/>
          <w:szCs w:val="20"/>
        </w:rPr>
        <w:t xml:space="preserve">Chemosphere, </w:t>
      </w:r>
      <w:r w:rsidRPr="00F855B0">
        <w:rPr>
          <w:rFonts w:ascii="Times New Roman" w:hAnsi="Times New Roman"/>
          <w:iCs/>
          <w:sz w:val="20"/>
          <w:szCs w:val="20"/>
        </w:rPr>
        <w:t>69(2)</w:t>
      </w:r>
      <w:r w:rsidRPr="00F855B0">
        <w:rPr>
          <w:rFonts w:ascii="Times New Roman" w:hAnsi="Times New Roman"/>
          <w:sz w:val="20"/>
          <w:szCs w:val="20"/>
        </w:rPr>
        <w:t>: 89-98.</w:t>
      </w:r>
    </w:p>
    <w:p w14:paraId="5FF4CF21" w14:textId="2D4AE8F3" w:rsidR="003A1F80" w:rsidRPr="00F855B0" w:rsidRDefault="003A1F80" w:rsidP="002822F9">
      <w:pPr>
        <w:spacing w:after="0"/>
        <w:rPr>
          <w:rFonts w:ascii="Times New Roman" w:hAnsi="Times New Roman" w:cs="Times New Roman"/>
          <w:sz w:val="20"/>
          <w:szCs w:val="20"/>
        </w:rPr>
      </w:pPr>
    </w:p>
    <w:sectPr w:rsidR="003A1F80" w:rsidRPr="00F855B0"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Premier Pro">
    <w:altName w:val="Garamond Premier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F855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F855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0151F2"/>
    <w:multiLevelType w:val="hybridMultilevel"/>
    <w:tmpl w:val="CD4695C4"/>
    <w:lvl w:ilvl="0" w:tplc="0409000F">
      <w:start w:val="1"/>
      <w:numFmt w:val="decimal"/>
      <w:lvlText w:val="%1."/>
      <w:lvlJc w:val="left"/>
      <w:pPr>
        <w:ind w:left="422" w:hanging="360"/>
      </w:p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822F9"/>
    <w:rsid w:val="002B425B"/>
    <w:rsid w:val="002F626B"/>
    <w:rsid w:val="003A1F80"/>
    <w:rsid w:val="0044292C"/>
    <w:rsid w:val="00460C95"/>
    <w:rsid w:val="00473CD4"/>
    <w:rsid w:val="00487993"/>
    <w:rsid w:val="005644C8"/>
    <w:rsid w:val="005F401D"/>
    <w:rsid w:val="006E79D9"/>
    <w:rsid w:val="00712D1E"/>
    <w:rsid w:val="007D0E7F"/>
    <w:rsid w:val="007F7EB3"/>
    <w:rsid w:val="00832F59"/>
    <w:rsid w:val="00834CDE"/>
    <w:rsid w:val="00900BAC"/>
    <w:rsid w:val="00975E1A"/>
    <w:rsid w:val="009A4A79"/>
    <w:rsid w:val="009A5A4D"/>
    <w:rsid w:val="00A23F0F"/>
    <w:rsid w:val="00AA706B"/>
    <w:rsid w:val="00AB5AEF"/>
    <w:rsid w:val="00AC72D0"/>
    <w:rsid w:val="00AD4549"/>
    <w:rsid w:val="00B40E61"/>
    <w:rsid w:val="00B9022C"/>
    <w:rsid w:val="00BA3B0B"/>
    <w:rsid w:val="00C71438"/>
    <w:rsid w:val="00C72F3E"/>
    <w:rsid w:val="00C73A4A"/>
    <w:rsid w:val="00D04BC8"/>
    <w:rsid w:val="00D0718B"/>
    <w:rsid w:val="00D40B1F"/>
    <w:rsid w:val="00D414B9"/>
    <w:rsid w:val="00E67FF6"/>
    <w:rsid w:val="00EA6DE5"/>
    <w:rsid w:val="00F855B0"/>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customStyle="1" w:styleId="A3">
    <w:name w:val="A3"/>
    <w:uiPriority w:val="99"/>
    <w:rsid w:val="002822F9"/>
    <w:rPr>
      <w:rFonts w:cs="Garamond Premier Pro"/>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2093</Words>
  <Characters>11933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3 (2020)</dc:title>
  <dc:creator>Harun Hamzah</dc:creator>
  <cp:lastModifiedBy>Harun Hamzah</cp:lastModifiedBy>
  <cp:revision>5</cp:revision>
  <cp:lastPrinted>2020-04-01T04:48:00Z</cp:lastPrinted>
  <dcterms:created xsi:type="dcterms:W3CDTF">2020-08-01T10:54:00Z</dcterms:created>
  <dcterms:modified xsi:type="dcterms:W3CDTF">2020-08-09T03:36:00Z</dcterms:modified>
</cp:coreProperties>
</file>