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584EFC9" w14:textId="77777777" w:rsidR="008E1211" w:rsidRDefault="0086622B" w:rsidP="00CD41CA">
      <w:pPr>
        <w:spacing w:after="0" w:line="240" w:lineRule="auto"/>
        <w:jc w:val="center"/>
        <w:rPr>
          <w:rFonts w:ascii="Times New Roman" w:hAnsi="Times New Roman"/>
          <w:b/>
          <w:noProof/>
          <w:color w:val="FFFFFF"/>
          <w:sz w:val="24"/>
          <w:szCs w:val="28"/>
          <w:lang w:bidi="ar-SA"/>
        </w:rPr>
      </w:pPr>
      <w:r>
        <w:rPr>
          <w:noProof/>
          <w:lang w:val="en-MY" w:eastAsia="en-MY" w:bidi="ar-SA"/>
        </w:rPr>
        <w:drawing>
          <wp:anchor distT="0" distB="0" distL="114300" distR="114300" simplePos="0" relativeHeight="251657728" behindDoc="0" locked="0" layoutInCell="1" allowOverlap="1" wp14:anchorId="13B5B5EC" wp14:editId="3D10D8BB">
            <wp:simplePos x="0" y="0"/>
            <wp:positionH relativeFrom="margin">
              <wp:align>center</wp:align>
            </wp:positionH>
            <wp:positionV relativeFrom="margin">
              <wp:align>top</wp:align>
            </wp:positionV>
            <wp:extent cx="5925185" cy="622300"/>
            <wp:effectExtent l="0" t="0" r="0" b="635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25185" cy="622300"/>
                    </a:xfrm>
                    <a:prstGeom prst="rect">
                      <a:avLst/>
                    </a:prstGeom>
                    <a:noFill/>
                    <a:ln>
                      <a:noFill/>
                    </a:ln>
                  </pic:spPr>
                </pic:pic>
              </a:graphicData>
            </a:graphic>
            <wp14:sizeRelH relativeFrom="page">
              <wp14:pctWidth>0</wp14:pctWidth>
            </wp14:sizeRelH>
            <wp14:sizeRelV relativeFrom="page">
              <wp14:pctHeight>0</wp14:pctHeight>
            </wp14:sizeRelV>
          </wp:anchor>
        </w:drawing>
      </w:r>
      <w:r w:rsidR="00084936" w:rsidRPr="00016385">
        <w:rPr>
          <w:rFonts w:ascii="Times New Roman" w:hAnsi="Times New Roman"/>
          <w:b/>
          <w:noProof/>
          <w:color w:val="FFFFFF"/>
          <w:sz w:val="24"/>
          <w:szCs w:val="28"/>
          <w:lang w:bidi="ar-SA"/>
        </w:rPr>
        <w:t>S</w:t>
      </w:r>
    </w:p>
    <w:p w14:paraId="41217071" w14:textId="77777777" w:rsidR="00640F43" w:rsidRPr="005C5C65" w:rsidRDefault="00640F43" w:rsidP="00640F43">
      <w:pPr>
        <w:spacing w:after="0"/>
        <w:jc w:val="center"/>
        <w:rPr>
          <w:rFonts w:ascii="Times New Roman" w:hAnsi="Times New Roman"/>
          <w:bCs/>
          <w:sz w:val="28"/>
          <w:szCs w:val="28"/>
        </w:rPr>
      </w:pPr>
      <w:bookmarkStart w:id="0" w:name="_Hlk38145957"/>
      <w:r w:rsidRPr="005C5C65">
        <w:rPr>
          <w:rFonts w:ascii="Times New Roman" w:hAnsi="Times New Roman"/>
          <w:bCs/>
          <w:sz w:val="28"/>
          <w:szCs w:val="28"/>
        </w:rPr>
        <w:t>A REVIEW ON APPLICATIONS OF GOLD AND SILVER-BASED SORBENTS IN SOLID PHASE EXTRACTION AND SOLID PHASE MICROEXTRACTION</w:t>
      </w:r>
      <w:bookmarkEnd w:id="0"/>
    </w:p>
    <w:p w14:paraId="3AE36C9A" w14:textId="77777777" w:rsidR="00640F43" w:rsidRPr="004458BA" w:rsidRDefault="00640F43" w:rsidP="00640F43">
      <w:pPr>
        <w:spacing w:after="0"/>
        <w:jc w:val="center"/>
        <w:rPr>
          <w:rFonts w:ascii="Times New Roman" w:hAnsi="Times New Roman"/>
          <w:b/>
          <w:bCs/>
          <w:sz w:val="24"/>
          <w:szCs w:val="24"/>
        </w:rPr>
      </w:pPr>
    </w:p>
    <w:p w14:paraId="41CA29B6" w14:textId="77777777" w:rsidR="00640F43" w:rsidRPr="004458BA" w:rsidRDefault="00640F43" w:rsidP="00640F43">
      <w:pPr>
        <w:spacing w:after="0"/>
        <w:jc w:val="center"/>
        <w:rPr>
          <w:rFonts w:ascii="Times New Roman" w:hAnsi="Times New Roman"/>
          <w:noProof/>
          <w:sz w:val="24"/>
          <w:szCs w:val="24"/>
        </w:rPr>
      </w:pPr>
      <w:r w:rsidRPr="004458BA">
        <w:rPr>
          <w:rFonts w:ascii="Times New Roman" w:hAnsi="Times New Roman"/>
          <w:sz w:val="24"/>
          <w:szCs w:val="24"/>
        </w:rPr>
        <w:t>(</w:t>
      </w:r>
      <w:r w:rsidRPr="004458BA">
        <w:rPr>
          <w:rFonts w:ascii="Times New Roman" w:hAnsi="Times New Roman"/>
          <w:noProof/>
          <w:sz w:val="24"/>
          <w:szCs w:val="24"/>
        </w:rPr>
        <w:t xml:space="preserve">Satu Ulasan Penggunaan Pengerap Berasaskan Aurum dan Argentum dalam </w:t>
      </w:r>
    </w:p>
    <w:p w14:paraId="03AEF5D3" w14:textId="77777777" w:rsidR="00640F43" w:rsidRPr="004458BA" w:rsidRDefault="00640F43" w:rsidP="00640F43">
      <w:pPr>
        <w:spacing w:after="0"/>
        <w:jc w:val="center"/>
        <w:rPr>
          <w:rFonts w:ascii="Times New Roman" w:hAnsi="Times New Roman"/>
          <w:sz w:val="24"/>
          <w:szCs w:val="24"/>
        </w:rPr>
      </w:pPr>
      <w:r w:rsidRPr="004458BA">
        <w:rPr>
          <w:rFonts w:ascii="Times New Roman" w:hAnsi="Times New Roman"/>
          <w:noProof/>
          <w:sz w:val="24"/>
          <w:szCs w:val="24"/>
        </w:rPr>
        <w:t>Pengekstrakan Fasa Pepejal dan Pengekstrakan Mikro Fasa Pepejal</w:t>
      </w:r>
      <w:r w:rsidRPr="004458BA">
        <w:rPr>
          <w:rFonts w:ascii="Times New Roman" w:hAnsi="Times New Roman"/>
          <w:sz w:val="24"/>
          <w:szCs w:val="24"/>
        </w:rPr>
        <w:t>)</w:t>
      </w:r>
    </w:p>
    <w:p w14:paraId="6A1956CC" w14:textId="77777777" w:rsidR="00640F43" w:rsidRPr="004458BA" w:rsidRDefault="00640F43" w:rsidP="00640F43">
      <w:pPr>
        <w:spacing w:after="0"/>
        <w:jc w:val="center"/>
        <w:rPr>
          <w:rFonts w:ascii="Times New Roman" w:hAnsi="Times New Roman"/>
          <w:sz w:val="20"/>
          <w:szCs w:val="20"/>
        </w:rPr>
      </w:pPr>
    </w:p>
    <w:p w14:paraId="6923C452" w14:textId="77777777" w:rsidR="00640F43" w:rsidRDefault="00640F43" w:rsidP="00640F43">
      <w:pPr>
        <w:spacing w:after="0"/>
        <w:jc w:val="center"/>
        <w:outlineLvl w:val="0"/>
        <w:rPr>
          <w:rFonts w:ascii="Times New Roman" w:hAnsi="Times New Roman"/>
          <w:sz w:val="20"/>
          <w:szCs w:val="20"/>
        </w:rPr>
      </w:pPr>
      <w:bookmarkStart w:id="1" w:name="_Toc14514575"/>
      <w:bookmarkStart w:id="2" w:name="_Toc14571873"/>
      <w:r w:rsidRPr="004458BA">
        <w:rPr>
          <w:rFonts w:ascii="Times New Roman" w:hAnsi="Times New Roman"/>
          <w:sz w:val="20"/>
          <w:szCs w:val="20"/>
        </w:rPr>
        <w:t>Wan Aini Wan Ibrahim</w:t>
      </w:r>
      <w:r w:rsidRPr="004458BA">
        <w:rPr>
          <w:rFonts w:ascii="Times New Roman" w:hAnsi="Times New Roman"/>
          <w:sz w:val="20"/>
          <w:szCs w:val="20"/>
          <w:vertAlign w:val="superscript"/>
        </w:rPr>
        <w:t>1, 2</w:t>
      </w:r>
      <w:r w:rsidRPr="004458BA">
        <w:rPr>
          <w:rFonts w:ascii="Times New Roman" w:hAnsi="Times New Roman"/>
          <w:sz w:val="20"/>
          <w:szCs w:val="20"/>
        </w:rPr>
        <w:t>*, Zetty Azalea Sutirman</w:t>
      </w:r>
      <w:r w:rsidRPr="004458BA">
        <w:rPr>
          <w:rFonts w:ascii="Times New Roman" w:hAnsi="Times New Roman"/>
          <w:sz w:val="20"/>
          <w:szCs w:val="20"/>
          <w:vertAlign w:val="superscript"/>
        </w:rPr>
        <w:t>1</w:t>
      </w:r>
      <w:r w:rsidRPr="004458BA">
        <w:rPr>
          <w:rFonts w:ascii="Times New Roman" w:hAnsi="Times New Roman"/>
          <w:sz w:val="20"/>
          <w:szCs w:val="20"/>
        </w:rPr>
        <w:t>,</w:t>
      </w:r>
      <w:r w:rsidRPr="004458BA">
        <w:rPr>
          <w:rFonts w:ascii="Times New Roman" w:hAnsi="Times New Roman"/>
          <w:sz w:val="20"/>
          <w:szCs w:val="20"/>
          <w:vertAlign w:val="superscript"/>
        </w:rPr>
        <w:t xml:space="preserve"> </w:t>
      </w:r>
      <w:r w:rsidRPr="004458BA">
        <w:rPr>
          <w:rFonts w:ascii="Times New Roman" w:hAnsi="Times New Roman"/>
          <w:sz w:val="20"/>
          <w:szCs w:val="20"/>
        </w:rPr>
        <w:t>Jawed Qaderi</w:t>
      </w:r>
      <w:r w:rsidRPr="004458BA">
        <w:rPr>
          <w:rFonts w:ascii="Times New Roman" w:hAnsi="Times New Roman"/>
          <w:sz w:val="20"/>
          <w:szCs w:val="20"/>
          <w:vertAlign w:val="superscript"/>
        </w:rPr>
        <w:t>1,3</w:t>
      </w:r>
      <w:r w:rsidRPr="004458BA">
        <w:rPr>
          <w:rFonts w:ascii="Times New Roman" w:hAnsi="Times New Roman"/>
          <w:sz w:val="20"/>
          <w:szCs w:val="20"/>
        </w:rPr>
        <w:t>, Kasimu Abu Bakar</w:t>
      </w:r>
      <w:r w:rsidRPr="004458BA">
        <w:rPr>
          <w:rFonts w:ascii="Times New Roman" w:hAnsi="Times New Roman"/>
          <w:sz w:val="20"/>
          <w:szCs w:val="20"/>
          <w:vertAlign w:val="superscript"/>
        </w:rPr>
        <w:t>1,4</w:t>
      </w:r>
      <w:bookmarkEnd w:id="1"/>
      <w:bookmarkEnd w:id="2"/>
      <w:r w:rsidRPr="004458BA">
        <w:rPr>
          <w:rFonts w:ascii="Times New Roman" w:hAnsi="Times New Roman"/>
          <w:sz w:val="20"/>
          <w:szCs w:val="20"/>
        </w:rPr>
        <w:t xml:space="preserve">, </w:t>
      </w:r>
    </w:p>
    <w:p w14:paraId="1C2F736E" w14:textId="77777777" w:rsidR="00640F43" w:rsidRPr="004458BA" w:rsidRDefault="00640F43" w:rsidP="00640F43">
      <w:pPr>
        <w:spacing w:after="0"/>
        <w:jc w:val="center"/>
        <w:outlineLvl w:val="0"/>
        <w:rPr>
          <w:rFonts w:ascii="Times New Roman" w:hAnsi="Times New Roman"/>
          <w:sz w:val="20"/>
          <w:szCs w:val="20"/>
        </w:rPr>
      </w:pPr>
      <w:r w:rsidRPr="004458BA">
        <w:rPr>
          <w:rFonts w:ascii="Times New Roman" w:hAnsi="Times New Roman"/>
          <w:sz w:val="20"/>
          <w:szCs w:val="20"/>
        </w:rPr>
        <w:t>Siti Hajar Md</w:t>
      </w:r>
      <w:r>
        <w:rPr>
          <w:rFonts w:ascii="Times New Roman" w:hAnsi="Times New Roman"/>
          <w:sz w:val="20"/>
          <w:szCs w:val="20"/>
        </w:rPr>
        <w:t xml:space="preserve"> </w:t>
      </w:r>
      <w:r w:rsidRPr="004458BA">
        <w:rPr>
          <w:rFonts w:ascii="Times New Roman" w:hAnsi="Times New Roman"/>
          <w:sz w:val="20"/>
          <w:szCs w:val="20"/>
        </w:rPr>
        <w:t>Basir</w:t>
      </w:r>
      <w:r w:rsidRPr="004458BA">
        <w:rPr>
          <w:rFonts w:ascii="Times New Roman" w:hAnsi="Times New Roman"/>
          <w:sz w:val="20"/>
          <w:szCs w:val="20"/>
          <w:vertAlign w:val="superscript"/>
        </w:rPr>
        <w:t>1</w:t>
      </w:r>
      <w:r w:rsidRPr="004458BA">
        <w:rPr>
          <w:rFonts w:ascii="Times New Roman" w:hAnsi="Times New Roman"/>
          <w:sz w:val="20"/>
          <w:szCs w:val="20"/>
        </w:rPr>
        <w:t>, Imad Eddine Aouissi</w:t>
      </w:r>
      <w:r w:rsidRPr="004458BA">
        <w:rPr>
          <w:rFonts w:ascii="Times New Roman" w:hAnsi="Times New Roman"/>
          <w:sz w:val="20"/>
          <w:szCs w:val="20"/>
          <w:vertAlign w:val="superscript"/>
        </w:rPr>
        <w:t>1</w:t>
      </w:r>
      <w:r w:rsidRPr="004458BA">
        <w:rPr>
          <w:rFonts w:ascii="Times New Roman" w:hAnsi="Times New Roman"/>
          <w:sz w:val="20"/>
          <w:szCs w:val="20"/>
        </w:rPr>
        <w:t xml:space="preserve"> </w:t>
      </w:r>
    </w:p>
    <w:p w14:paraId="636BFD2E" w14:textId="77777777" w:rsidR="00640F43" w:rsidRPr="005C5C65" w:rsidRDefault="00640F43" w:rsidP="00640F43">
      <w:pPr>
        <w:spacing w:after="0"/>
        <w:jc w:val="center"/>
        <w:outlineLvl w:val="0"/>
        <w:rPr>
          <w:rFonts w:ascii="Times New Roman" w:hAnsi="Times New Roman"/>
          <w:b/>
          <w:sz w:val="18"/>
          <w:szCs w:val="18"/>
        </w:rPr>
      </w:pPr>
    </w:p>
    <w:p w14:paraId="40DCACB8" w14:textId="77777777" w:rsidR="00640F43" w:rsidRPr="005C5C65" w:rsidRDefault="00640F43" w:rsidP="00640F43">
      <w:pPr>
        <w:spacing w:after="0"/>
        <w:jc w:val="center"/>
        <w:outlineLvl w:val="0"/>
        <w:rPr>
          <w:rFonts w:ascii="Times New Roman" w:hAnsi="Times New Roman"/>
          <w:i/>
          <w:sz w:val="18"/>
          <w:szCs w:val="18"/>
        </w:rPr>
      </w:pPr>
      <w:bookmarkStart w:id="3" w:name="_Toc14514577"/>
      <w:bookmarkStart w:id="4" w:name="_Toc14571875"/>
      <w:r w:rsidRPr="005C5C65">
        <w:rPr>
          <w:rFonts w:ascii="Times New Roman" w:hAnsi="Times New Roman"/>
          <w:i/>
          <w:sz w:val="18"/>
          <w:szCs w:val="18"/>
          <w:vertAlign w:val="superscript"/>
        </w:rPr>
        <w:t>1</w:t>
      </w:r>
      <w:r w:rsidRPr="005C5C65">
        <w:rPr>
          <w:rFonts w:ascii="Times New Roman" w:hAnsi="Times New Roman"/>
          <w:i/>
          <w:sz w:val="18"/>
          <w:szCs w:val="18"/>
        </w:rPr>
        <w:t>Department of Chemistry, Faculty of Science</w:t>
      </w:r>
      <w:bookmarkEnd w:id="3"/>
      <w:bookmarkEnd w:id="4"/>
      <w:r w:rsidRPr="005C5C65">
        <w:rPr>
          <w:rFonts w:ascii="Times New Roman" w:hAnsi="Times New Roman"/>
          <w:i/>
          <w:sz w:val="18"/>
          <w:szCs w:val="18"/>
        </w:rPr>
        <w:t xml:space="preserve"> </w:t>
      </w:r>
      <w:bookmarkStart w:id="5" w:name="_Toc14514580"/>
      <w:bookmarkStart w:id="6" w:name="_Toc14571878"/>
    </w:p>
    <w:p w14:paraId="6CDAF4F8" w14:textId="77777777" w:rsidR="00640F43" w:rsidRPr="005C5C65" w:rsidRDefault="00640F43" w:rsidP="00640F43">
      <w:pPr>
        <w:spacing w:after="0"/>
        <w:jc w:val="center"/>
        <w:outlineLvl w:val="0"/>
        <w:rPr>
          <w:rFonts w:ascii="Times New Roman" w:hAnsi="Times New Roman"/>
          <w:i/>
          <w:sz w:val="18"/>
          <w:szCs w:val="18"/>
        </w:rPr>
      </w:pPr>
      <w:r w:rsidRPr="005C5C65">
        <w:rPr>
          <w:rFonts w:ascii="Times New Roman" w:hAnsi="Times New Roman"/>
          <w:i/>
          <w:sz w:val="18"/>
          <w:szCs w:val="18"/>
          <w:vertAlign w:val="superscript"/>
        </w:rPr>
        <w:t>2</w:t>
      </w:r>
      <w:r w:rsidRPr="005C5C65">
        <w:rPr>
          <w:rFonts w:ascii="Times New Roman" w:hAnsi="Times New Roman"/>
          <w:i/>
          <w:sz w:val="18"/>
          <w:szCs w:val="18"/>
        </w:rPr>
        <w:t>Centre for Sustainable Nanomaterials, Ibnu Sina Institute for Scientific and Industrial Research</w:t>
      </w:r>
    </w:p>
    <w:p w14:paraId="26F4BE0A" w14:textId="77777777" w:rsidR="00640F43" w:rsidRPr="005C5C65" w:rsidRDefault="00640F43" w:rsidP="00640F43">
      <w:pPr>
        <w:spacing w:after="0"/>
        <w:jc w:val="center"/>
        <w:outlineLvl w:val="0"/>
        <w:rPr>
          <w:rFonts w:ascii="Times New Roman" w:hAnsi="Times New Roman"/>
          <w:i/>
          <w:sz w:val="18"/>
          <w:szCs w:val="18"/>
        </w:rPr>
      </w:pPr>
      <w:r w:rsidRPr="005C5C65">
        <w:rPr>
          <w:rFonts w:ascii="Times New Roman" w:hAnsi="Times New Roman"/>
          <w:i/>
          <w:sz w:val="18"/>
          <w:szCs w:val="18"/>
        </w:rPr>
        <w:t xml:space="preserve"> Universiti Teknologi Malaysia, 81310 UTM Johor Bahru, Johor, Malaysia</w:t>
      </w:r>
      <w:bookmarkEnd w:id="5"/>
      <w:bookmarkEnd w:id="6"/>
    </w:p>
    <w:p w14:paraId="162B477F" w14:textId="77777777" w:rsidR="00640F43" w:rsidRDefault="00640F43" w:rsidP="00640F43">
      <w:pPr>
        <w:spacing w:after="0"/>
        <w:jc w:val="center"/>
        <w:outlineLvl w:val="0"/>
        <w:rPr>
          <w:rFonts w:ascii="Times New Roman" w:hAnsi="Times New Roman"/>
          <w:i/>
          <w:sz w:val="18"/>
          <w:szCs w:val="18"/>
        </w:rPr>
      </w:pPr>
      <w:r w:rsidRPr="005C5C65">
        <w:rPr>
          <w:rFonts w:ascii="Times New Roman" w:hAnsi="Times New Roman"/>
          <w:i/>
          <w:sz w:val="18"/>
          <w:szCs w:val="18"/>
          <w:vertAlign w:val="superscript"/>
        </w:rPr>
        <w:t>3</w:t>
      </w:r>
      <w:r w:rsidRPr="005C5C65">
        <w:rPr>
          <w:rFonts w:ascii="Times New Roman" w:hAnsi="Times New Roman"/>
          <w:i/>
          <w:sz w:val="18"/>
          <w:szCs w:val="18"/>
        </w:rPr>
        <w:t xml:space="preserve">Department of Physical Chemistry, Faculty of Chemistry, </w:t>
      </w:r>
    </w:p>
    <w:p w14:paraId="1562A004" w14:textId="4DB97B08" w:rsidR="00640F43" w:rsidRPr="005C5C65" w:rsidRDefault="00640F43" w:rsidP="00640F43">
      <w:pPr>
        <w:spacing w:after="0"/>
        <w:jc w:val="center"/>
        <w:outlineLvl w:val="0"/>
        <w:rPr>
          <w:rFonts w:ascii="Times New Roman" w:hAnsi="Times New Roman"/>
          <w:i/>
          <w:sz w:val="18"/>
          <w:szCs w:val="18"/>
        </w:rPr>
      </w:pPr>
      <w:r w:rsidRPr="005C5C65">
        <w:rPr>
          <w:rFonts w:ascii="Times New Roman" w:hAnsi="Times New Roman"/>
          <w:i/>
          <w:sz w:val="18"/>
          <w:szCs w:val="18"/>
        </w:rPr>
        <w:t xml:space="preserve">Kabul University, </w:t>
      </w:r>
      <w:r w:rsidR="00605DAC">
        <w:rPr>
          <w:rFonts w:ascii="Times New Roman" w:hAnsi="Times New Roman"/>
          <w:i/>
          <w:sz w:val="18"/>
          <w:szCs w:val="18"/>
        </w:rPr>
        <w:t xml:space="preserve">Jamal Mina </w:t>
      </w:r>
      <w:r w:rsidRPr="005C5C65">
        <w:rPr>
          <w:rFonts w:ascii="Times New Roman" w:hAnsi="Times New Roman"/>
          <w:i/>
          <w:sz w:val="18"/>
          <w:szCs w:val="18"/>
        </w:rPr>
        <w:t>1001 Kabul, Afghanistan</w:t>
      </w:r>
    </w:p>
    <w:p w14:paraId="03A17ADF" w14:textId="77777777" w:rsidR="00640F43" w:rsidRDefault="00640F43" w:rsidP="00640F43">
      <w:pPr>
        <w:spacing w:after="0"/>
        <w:jc w:val="center"/>
        <w:outlineLvl w:val="0"/>
        <w:rPr>
          <w:rFonts w:ascii="Times New Roman" w:hAnsi="Times New Roman"/>
          <w:i/>
          <w:sz w:val="18"/>
          <w:szCs w:val="18"/>
        </w:rPr>
      </w:pPr>
      <w:r w:rsidRPr="005C5C65">
        <w:rPr>
          <w:rFonts w:ascii="Times New Roman" w:hAnsi="Times New Roman"/>
          <w:i/>
          <w:sz w:val="18"/>
          <w:szCs w:val="18"/>
          <w:vertAlign w:val="superscript"/>
        </w:rPr>
        <w:t>4</w:t>
      </w:r>
      <w:r w:rsidRPr="005C5C65">
        <w:rPr>
          <w:rFonts w:ascii="Times New Roman" w:hAnsi="Times New Roman"/>
          <w:i/>
          <w:sz w:val="18"/>
          <w:szCs w:val="18"/>
        </w:rPr>
        <w:t xml:space="preserve">Department of Chemistry, Faculty of Science, </w:t>
      </w:r>
    </w:p>
    <w:p w14:paraId="64F36014" w14:textId="77777777" w:rsidR="00640F43" w:rsidRPr="005C5C65" w:rsidRDefault="00640F43" w:rsidP="00640F43">
      <w:pPr>
        <w:spacing w:after="0"/>
        <w:jc w:val="center"/>
        <w:outlineLvl w:val="0"/>
        <w:rPr>
          <w:rFonts w:ascii="Times New Roman" w:hAnsi="Times New Roman"/>
          <w:i/>
          <w:sz w:val="18"/>
          <w:szCs w:val="18"/>
        </w:rPr>
      </w:pPr>
      <w:r w:rsidRPr="005C5C65">
        <w:rPr>
          <w:rFonts w:ascii="Times New Roman" w:hAnsi="Times New Roman"/>
          <w:i/>
          <w:sz w:val="18"/>
          <w:szCs w:val="18"/>
        </w:rPr>
        <w:t>Sokoto State University, Sokoto, Nigeria</w:t>
      </w:r>
    </w:p>
    <w:p w14:paraId="67B9B967" w14:textId="77777777" w:rsidR="00640F43" w:rsidRPr="005C5C65" w:rsidRDefault="00640F43" w:rsidP="00640F43">
      <w:pPr>
        <w:spacing w:after="0"/>
        <w:jc w:val="center"/>
        <w:outlineLvl w:val="0"/>
        <w:rPr>
          <w:rFonts w:ascii="Times New Roman" w:hAnsi="Times New Roman"/>
          <w:b/>
          <w:sz w:val="18"/>
          <w:szCs w:val="18"/>
        </w:rPr>
      </w:pPr>
    </w:p>
    <w:p w14:paraId="5B0A91F6" w14:textId="77777777" w:rsidR="00640F43" w:rsidRPr="003A3E5D" w:rsidRDefault="00640F43" w:rsidP="00640F43">
      <w:pPr>
        <w:spacing w:after="0"/>
        <w:jc w:val="center"/>
        <w:outlineLvl w:val="0"/>
        <w:rPr>
          <w:rFonts w:ascii="Times New Roman" w:hAnsi="Times New Roman"/>
          <w:i/>
          <w:sz w:val="18"/>
        </w:rPr>
      </w:pPr>
      <w:r w:rsidRPr="004458BA">
        <w:rPr>
          <w:rFonts w:ascii="Times New Roman" w:hAnsi="Times New Roman"/>
          <w:i/>
          <w:sz w:val="18"/>
        </w:rPr>
        <w:t>*</w:t>
      </w:r>
      <w:r w:rsidRPr="005C5C65">
        <w:rPr>
          <w:rFonts w:ascii="Times New Roman" w:hAnsi="Times New Roman"/>
          <w:i/>
          <w:sz w:val="18"/>
        </w:rPr>
        <w:t xml:space="preserve">Corresponding author: </w:t>
      </w:r>
      <w:r>
        <w:rPr>
          <w:rFonts w:ascii="Times New Roman" w:hAnsi="Times New Roman"/>
          <w:i/>
          <w:sz w:val="18"/>
        </w:rPr>
        <w:t xml:space="preserve"> </w:t>
      </w:r>
      <w:r w:rsidRPr="005C5C65">
        <w:rPr>
          <w:rFonts w:ascii="Times New Roman" w:hAnsi="Times New Roman"/>
          <w:i/>
          <w:sz w:val="18"/>
        </w:rPr>
        <w:t xml:space="preserve">waini@utm.my, </w:t>
      </w:r>
      <w:r>
        <w:rPr>
          <w:rFonts w:ascii="Times New Roman" w:hAnsi="Times New Roman"/>
          <w:i/>
          <w:sz w:val="18"/>
        </w:rPr>
        <w:t xml:space="preserve"> </w:t>
      </w:r>
      <w:r w:rsidRPr="005C5C65">
        <w:rPr>
          <w:rFonts w:ascii="Times New Roman" w:hAnsi="Times New Roman"/>
          <w:i/>
          <w:sz w:val="18"/>
        </w:rPr>
        <w:t>wanaini@kimia.fs.utm.my</w:t>
      </w:r>
    </w:p>
    <w:p w14:paraId="3F8E79A3" w14:textId="77777777" w:rsidR="00640F43" w:rsidRPr="00F447A7" w:rsidRDefault="00640F43" w:rsidP="00640F43">
      <w:pPr>
        <w:spacing w:after="0" w:line="240" w:lineRule="auto"/>
        <w:jc w:val="center"/>
        <w:rPr>
          <w:rFonts w:ascii="Times New Roman" w:hAnsi="Times New Roman"/>
          <w:noProof/>
          <w:sz w:val="18"/>
          <w:szCs w:val="18"/>
          <w:lang w:bidi="ar-SA"/>
        </w:rPr>
      </w:pPr>
    </w:p>
    <w:p w14:paraId="57DD31F0" w14:textId="77777777" w:rsidR="00640F43" w:rsidRDefault="00640F43" w:rsidP="00640F43">
      <w:pPr>
        <w:spacing w:after="0" w:line="240" w:lineRule="auto"/>
        <w:jc w:val="center"/>
        <w:rPr>
          <w:rFonts w:ascii="Times New Roman" w:hAnsi="Times New Roman"/>
          <w:noProof/>
          <w:sz w:val="18"/>
          <w:szCs w:val="18"/>
          <w:lang w:bidi="ar-SA"/>
        </w:rPr>
      </w:pPr>
    </w:p>
    <w:p w14:paraId="5BD1A837" w14:textId="480D2F2C" w:rsidR="00640F43" w:rsidRDefault="00640F43" w:rsidP="00640F43">
      <w:pPr>
        <w:spacing w:after="0" w:line="240" w:lineRule="auto"/>
        <w:jc w:val="center"/>
        <w:rPr>
          <w:rFonts w:ascii="Times New Roman" w:hAnsi="Times New Roman"/>
          <w:noProof/>
          <w:sz w:val="18"/>
          <w:szCs w:val="18"/>
          <w:lang w:bidi="ar-SA"/>
        </w:rPr>
      </w:pPr>
      <w:r>
        <w:rPr>
          <w:rFonts w:ascii="Times New Roman" w:hAnsi="Times New Roman"/>
          <w:noProof/>
          <w:sz w:val="18"/>
          <w:szCs w:val="18"/>
          <w:lang w:bidi="ar-SA"/>
        </w:rPr>
        <w:t xml:space="preserve">Received: 5 April 2020; Accepted: 7 June 2020;  Published:  </w:t>
      </w:r>
      <w:r w:rsidR="00075ECC">
        <w:rPr>
          <w:rFonts w:ascii="Times New Roman" w:hAnsi="Times New Roman"/>
          <w:noProof/>
          <w:sz w:val="18"/>
          <w:szCs w:val="18"/>
          <w:lang w:bidi="ar-SA"/>
        </w:rPr>
        <w:t xml:space="preserve">11 </w:t>
      </w:r>
      <w:r>
        <w:rPr>
          <w:rFonts w:ascii="Times New Roman" w:hAnsi="Times New Roman"/>
          <w:noProof/>
          <w:sz w:val="18"/>
          <w:szCs w:val="18"/>
          <w:lang w:bidi="ar-SA"/>
        </w:rPr>
        <w:t>August 2020</w:t>
      </w:r>
    </w:p>
    <w:p w14:paraId="703036F3" w14:textId="77777777" w:rsidR="00BA1F7B" w:rsidRDefault="00BA1F7B" w:rsidP="00640F43">
      <w:pPr>
        <w:spacing w:after="0" w:line="240" w:lineRule="auto"/>
        <w:jc w:val="center"/>
        <w:rPr>
          <w:rFonts w:ascii="Times New Roman" w:hAnsi="Times New Roman"/>
          <w:noProof/>
          <w:sz w:val="18"/>
          <w:szCs w:val="18"/>
          <w:lang w:bidi="ar-SA"/>
        </w:rPr>
      </w:pPr>
    </w:p>
    <w:p w14:paraId="04B8FDD8" w14:textId="77777777" w:rsidR="00BA1F7B" w:rsidRPr="00F447A7" w:rsidRDefault="00BA1F7B" w:rsidP="00F447A7">
      <w:pPr>
        <w:spacing w:after="0" w:line="240" w:lineRule="auto"/>
        <w:jc w:val="center"/>
        <w:rPr>
          <w:rFonts w:ascii="Times New Roman" w:hAnsi="Times New Roman"/>
          <w:noProof/>
          <w:sz w:val="18"/>
          <w:szCs w:val="18"/>
          <w:lang w:bidi="ar-SA"/>
        </w:rPr>
      </w:pPr>
    </w:p>
    <w:p w14:paraId="47EEFACB" w14:textId="77777777" w:rsidR="006768E9" w:rsidRPr="00F447A7" w:rsidRDefault="006768E9" w:rsidP="00F447A7">
      <w:pPr>
        <w:spacing w:after="0" w:line="240" w:lineRule="auto"/>
        <w:jc w:val="center"/>
        <w:rPr>
          <w:rFonts w:ascii="Times New Roman" w:hAnsi="Times New Roman"/>
          <w:b/>
          <w:noProof/>
          <w:sz w:val="18"/>
          <w:szCs w:val="18"/>
          <w:lang w:bidi="ar-SA"/>
        </w:rPr>
      </w:pPr>
      <w:r w:rsidRPr="00F447A7">
        <w:rPr>
          <w:rFonts w:ascii="Times New Roman" w:hAnsi="Times New Roman"/>
          <w:b/>
          <w:noProof/>
          <w:sz w:val="18"/>
          <w:szCs w:val="18"/>
          <w:lang w:bidi="ar-SA"/>
        </w:rPr>
        <w:t>Abstract</w:t>
      </w:r>
    </w:p>
    <w:p w14:paraId="68138519" w14:textId="5FE3EF66" w:rsidR="00640F43" w:rsidRPr="003A3E5D" w:rsidRDefault="00640F43" w:rsidP="00640F43">
      <w:pPr>
        <w:adjustRightInd w:val="0"/>
        <w:spacing w:after="0"/>
        <w:jc w:val="both"/>
        <w:rPr>
          <w:rFonts w:ascii="Times New Roman" w:hAnsi="Times New Roman"/>
          <w:sz w:val="18"/>
          <w:szCs w:val="18"/>
        </w:rPr>
      </w:pPr>
      <w:r w:rsidRPr="003A3E5D">
        <w:rPr>
          <w:rFonts w:ascii="Times New Roman" w:hAnsi="Times New Roman"/>
          <w:sz w:val="18"/>
          <w:szCs w:val="18"/>
        </w:rPr>
        <w:t>Organic and inorganic pollutants and contaminants are considered harmful to ecosystem, even at low or trace-level concentrations. Several studies have been performed to degrade or remove these contaminants from environmental matrices and the use of pre-concentration approaches such as solid phase extraction (SPE) and solid phase microextraction (SPME) for their quantitation has been developed and showed great demand as an essential module to upgrade both practical efficiency and analytical sensitivity. Gold nanoparticles (Au NPs) and silver nanoparticles (Ag NPs) could be used as a sorbents prior to the combined high efficient separation or extraction methods with different detection techniques. Along with the rapid development of nanotechnology in material science, numerous nanomaterials include Au NPs and Ag NPs have been developed with particularly useful applications in analytical chemistry. Au NPs and Ag NPs are attracting a great deal of attention for their use in various technologies, including catalysis, optical and electronic devices, and separation science. In this review, recent progress of Ag NPs applied in SPE and SPME have been summarized and discussed.</w:t>
      </w:r>
      <w:r>
        <w:rPr>
          <w:rFonts w:ascii="Times New Roman" w:hAnsi="Times New Roman"/>
          <w:sz w:val="18"/>
          <w:szCs w:val="18"/>
        </w:rPr>
        <w:t xml:space="preserve"> </w:t>
      </w:r>
      <w:r w:rsidRPr="003A3E5D">
        <w:rPr>
          <w:rFonts w:ascii="Times New Roman" w:hAnsi="Times New Roman"/>
          <w:sz w:val="18"/>
          <w:szCs w:val="18"/>
        </w:rPr>
        <w:t>Au NPs and Ag NPs materials are evaluated for their unusual performance in various applications from environmental trace sample analysis to clinical investigations.</w:t>
      </w:r>
      <w:r>
        <w:rPr>
          <w:rFonts w:ascii="Times New Roman" w:hAnsi="Times New Roman"/>
          <w:sz w:val="18"/>
          <w:szCs w:val="18"/>
        </w:rPr>
        <w:t xml:space="preserve"> </w:t>
      </w:r>
      <w:r w:rsidRPr="003A3E5D">
        <w:rPr>
          <w:rFonts w:ascii="Times New Roman" w:hAnsi="Times New Roman"/>
          <w:sz w:val="18"/>
          <w:szCs w:val="18"/>
        </w:rPr>
        <w:t>Such great variety of uses makes nanomaterials kind of versatile tools in sample preparation for almost all categories of analytes.</w:t>
      </w:r>
    </w:p>
    <w:p w14:paraId="4FE5F54F" w14:textId="77777777" w:rsidR="00640F43" w:rsidRPr="003A3E5D" w:rsidRDefault="00640F43" w:rsidP="00640F43">
      <w:pPr>
        <w:adjustRightInd w:val="0"/>
        <w:spacing w:after="0"/>
        <w:ind w:firstLine="284"/>
        <w:jc w:val="both"/>
        <w:rPr>
          <w:rFonts w:ascii="Times New Roman" w:eastAsia="Calibri" w:hAnsi="Times New Roman"/>
          <w:sz w:val="18"/>
          <w:szCs w:val="18"/>
        </w:rPr>
      </w:pPr>
      <w:r w:rsidRPr="003A3E5D">
        <w:rPr>
          <w:rFonts w:ascii="Times New Roman" w:hAnsi="Times New Roman"/>
          <w:sz w:val="18"/>
          <w:szCs w:val="18"/>
        </w:rPr>
        <w:t xml:space="preserve"> </w:t>
      </w:r>
    </w:p>
    <w:p w14:paraId="4400C0C0" w14:textId="77777777" w:rsidR="00640F43" w:rsidRPr="003A3E5D" w:rsidRDefault="00640F43" w:rsidP="00640F43">
      <w:pPr>
        <w:spacing w:after="0"/>
        <w:jc w:val="both"/>
        <w:outlineLvl w:val="0"/>
        <w:rPr>
          <w:rFonts w:ascii="Times New Roman" w:hAnsi="Times New Roman"/>
        </w:rPr>
      </w:pPr>
      <w:bookmarkStart w:id="7" w:name="_Toc14514587"/>
      <w:bookmarkStart w:id="8" w:name="_Toc14571885"/>
      <w:r w:rsidRPr="003A3E5D">
        <w:rPr>
          <w:rFonts w:ascii="Times New Roman" w:hAnsi="Times New Roman"/>
          <w:b/>
          <w:sz w:val="18"/>
          <w:szCs w:val="18"/>
        </w:rPr>
        <w:t>Keywords</w:t>
      </w:r>
      <w:r w:rsidRPr="003A3E5D">
        <w:rPr>
          <w:rFonts w:ascii="Times New Roman" w:hAnsi="Times New Roman"/>
          <w:b/>
          <w:bCs/>
          <w:sz w:val="18"/>
          <w:szCs w:val="18"/>
        </w:rPr>
        <w:t>:</w:t>
      </w:r>
      <w:r w:rsidRPr="003A3E5D">
        <w:rPr>
          <w:rFonts w:ascii="Times New Roman" w:hAnsi="Times New Roman"/>
        </w:rPr>
        <w:t xml:space="preserve"> </w:t>
      </w:r>
      <w:r>
        <w:rPr>
          <w:rFonts w:ascii="Times New Roman" w:hAnsi="Times New Roman"/>
        </w:rPr>
        <w:t xml:space="preserve"> </w:t>
      </w:r>
      <w:r w:rsidRPr="003A3E5D">
        <w:rPr>
          <w:rFonts w:ascii="Times New Roman" w:hAnsi="Times New Roman"/>
          <w:sz w:val="18"/>
          <w:szCs w:val="18"/>
        </w:rPr>
        <w:t>silver nanoparticles, gold nanoparticles, pre-concentration, solid phase extraction, solid phase microextraction</w:t>
      </w:r>
      <w:bookmarkEnd w:id="7"/>
      <w:bookmarkEnd w:id="8"/>
    </w:p>
    <w:p w14:paraId="6BEF528D" w14:textId="77777777" w:rsidR="00640F43" w:rsidRPr="003A3E5D" w:rsidRDefault="00640F43" w:rsidP="00640F43">
      <w:pPr>
        <w:spacing w:after="0"/>
        <w:jc w:val="center"/>
        <w:outlineLvl w:val="0"/>
        <w:rPr>
          <w:rFonts w:ascii="Times New Roman" w:hAnsi="Times New Roman"/>
          <w:b/>
          <w:sz w:val="18"/>
          <w:szCs w:val="18"/>
        </w:rPr>
      </w:pPr>
    </w:p>
    <w:p w14:paraId="573ECC07" w14:textId="77777777" w:rsidR="00640F43" w:rsidRPr="003A3E5D" w:rsidRDefault="00640F43" w:rsidP="00640F43">
      <w:pPr>
        <w:spacing w:after="0"/>
        <w:jc w:val="center"/>
        <w:outlineLvl w:val="0"/>
        <w:rPr>
          <w:rFonts w:ascii="Times New Roman" w:hAnsi="Times New Roman"/>
          <w:b/>
          <w:sz w:val="18"/>
          <w:szCs w:val="18"/>
        </w:rPr>
      </w:pPr>
      <w:bookmarkStart w:id="9" w:name="_Toc14514588"/>
      <w:bookmarkStart w:id="10" w:name="_Toc14571886"/>
      <w:r w:rsidRPr="003A3E5D">
        <w:rPr>
          <w:rFonts w:ascii="Times New Roman" w:hAnsi="Times New Roman"/>
          <w:b/>
          <w:sz w:val="18"/>
          <w:szCs w:val="18"/>
        </w:rPr>
        <w:t>Abstrak</w:t>
      </w:r>
      <w:bookmarkEnd w:id="9"/>
      <w:bookmarkEnd w:id="10"/>
    </w:p>
    <w:p w14:paraId="1F261C76" w14:textId="0957BFA6" w:rsidR="00640F43" w:rsidRPr="003A3E5D" w:rsidRDefault="00640F43" w:rsidP="00640F43">
      <w:pPr>
        <w:adjustRightInd w:val="0"/>
        <w:spacing w:after="0"/>
        <w:jc w:val="both"/>
        <w:rPr>
          <w:rFonts w:ascii="Times New Roman" w:hAnsi="Times New Roman"/>
          <w:sz w:val="18"/>
          <w:szCs w:val="18"/>
          <w:lang w:val="en-MY"/>
        </w:rPr>
      </w:pPr>
      <w:r w:rsidRPr="003A3E5D">
        <w:rPr>
          <w:rFonts w:ascii="Times New Roman" w:hAnsi="Times New Roman"/>
          <w:sz w:val="18"/>
          <w:szCs w:val="18"/>
        </w:rPr>
        <w:t xml:space="preserve">Bahan pencemar organik dan tak organik dianggap berbahaya kepada ekosistem, </w:t>
      </w:r>
      <w:r w:rsidRPr="003A3E5D">
        <w:rPr>
          <w:rFonts w:ascii="Times New Roman" w:hAnsi="Times New Roman"/>
          <w:sz w:val="18"/>
          <w:szCs w:val="18"/>
          <w:lang w:val="ms-MY"/>
        </w:rPr>
        <w:t>walaupun, pada kepekatan tahap rendah atau surih. Beberapa kajian telah dilakukan untuk nyahdegradasi atau penyingkiran bahan pencemar ini dari matriks sekitaran dan penggunaan pendekatan pra-pemekatan seperti</w:t>
      </w:r>
      <w:r w:rsidRPr="003A3E5D">
        <w:rPr>
          <w:rFonts w:ascii="inherit" w:hAnsi="inherit" w:cs="Courier New"/>
          <w:sz w:val="18"/>
          <w:szCs w:val="18"/>
          <w:lang w:val="ms-MY" w:eastAsia="en-MY"/>
        </w:rPr>
        <w:t xml:space="preserve"> </w:t>
      </w:r>
      <w:r w:rsidRPr="003A3E5D">
        <w:rPr>
          <w:rFonts w:ascii="Times New Roman" w:hAnsi="Times New Roman"/>
          <w:sz w:val="18"/>
          <w:szCs w:val="18"/>
          <w:lang w:val="ms-MY"/>
        </w:rPr>
        <w:t xml:space="preserve">pengekstrakan fasa pepejal (SPE) dan pengekstrakan mikro fasa pepejal (SPME) </w:t>
      </w:r>
      <w:r w:rsidRPr="003A3E5D">
        <w:rPr>
          <w:rFonts w:ascii="Times New Roman" w:hAnsi="Times New Roman"/>
          <w:sz w:val="18"/>
          <w:szCs w:val="18"/>
          <w:lang w:val="ms-MY"/>
        </w:rPr>
        <w:lastRenderedPageBreak/>
        <w:t>untuk penentuan kuantitatif</w:t>
      </w:r>
      <w:r w:rsidRPr="003A3E5D">
        <w:rPr>
          <w:rFonts w:ascii="inherit" w:hAnsi="inherit" w:cs="Courier New"/>
          <w:sz w:val="18"/>
          <w:szCs w:val="18"/>
          <w:lang w:val="ms-MY" w:eastAsia="en-MY"/>
        </w:rPr>
        <w:t xml:space="preserve"> </w:t>
      </w:r>
      <w:r w:rsidRPr="003A3E5D">
        <w:rPr>
          <w:rFonts w:ascii="Times New Roman" w:hAnsi="Times New Roman"/>
          <w:sz w:val="18"/>
          <w:szCs w:val="18"/>
          <w:lang w:val="ms-MY"/>
        </w:rPr>
        <w:t>telah dibangunkan dan menunjukkan permintaan yang besar</w:t>
      </w:r>
      <w:r w:rsidRPr="003A3E5D">
        <w:rPr>
          <w:rFonts w:ascii="inherit" w:hAnsi="inherit" w:cs="Courier New"/>
          <w:sz w:val="18"/>
          <w:szCs w:val="18"/>
          <w:lang w:val="ms-MY" w:eastAsia="en-MY"/>
        </w:rPr>
        <w:t xml:space="preserve"> </w:t>
      </w:r>
      <w:r w:rsidRPr="003A3E5D">
        <w:rPr>
          <w:rFonts w:ascii="Times New Roman" w:hAnsi="Times New Roman"/>
          <w:sz w:val="18"/>
          <w:szCs w:val="18"/>
          <w:lang w:val="ms-MY"/>
        </w:rPr>
        <w:t>sebagai modul penting untuk meningkatkan kecekapan praktik dan sensitiviti analisis.</w:t>
      </w:r>
      <w:r w:rsidRPr="003A3E5D">
        <w:rPr>
          <w:rFonts w:ascii="inherit" w:hAnsi="inherit" w:cs="Courier New"/>
          <w:sz w:val="18"/>
          <w:szCs w:val="18"/>
          <w:lang w:val="ms-MY" w:eastAsia="en-MY"/>
        </w:rPr>
        <w:t xml:space="preserve"> </w:t>
      </w:r>
      <w:r w:rsidRPr="003A3E5D">
        <w:rPr>
          <w:rFonts w:ascii="Times New Roman" w:hAnsi="Times New Roman"/>
          <w:sz w:val="18"/>
          <w:szCs w:val="18"/>
          <w:lang w:val="ms-MY"/>
        </w:rPr>
        <w:t>Zarah nano emas (Au NPs) dan perak (Ag NPs) boleh digunakan sebagai pengerap sebelum gabungan pemisahan kecekapan tinggi atau kaedah pengekstrakan dengan teknik pengesanan yang berbeza.</w:t>
      </w:r>
      <w:r w:rsidRPr="003A3E5D">
        <w:rPr>
          <w:rFonts w:ascii="inherit" w:hAnsi="inherit" w:cs="Courier New"/>
          <w:sz w:val="18"/>
          <w:szCs w:val="18"/>
          <w:lang w:val="ms-MY" w:eastAsia="en-MY"/>
        </w:rPr>
        <w:t xml:space="preserve"> </w:t>
      </w:r>
      <w:r w:rsidRPr="003A3E5D">
        <w:rPr>
          <w:rFonts w:ascii="Times New Roman" w:hAnsi="Times New Roman"/>
          <w:sz w:val="18"/>
          <w:szCs w:val="18"/>
          <w:lang w:val="ms-MY"/>
        </w:rPr>
        <w:t>Seiring dengan perkembangan nanoteknologi yang pesat dalam sains bahan, banyak bahan</w:t>
      </w:r>
      <w:r>
        <w:rPr>
          <w:rFonts w:ascii="Times New Roman" w:hAnsi="Times New Roman"/>
          <w:sz w:val="18"/>
          <w:szCs w:val="18"/>
          <w:lang w:val="ms-MY"/>
        </w:rPr>
        <w:t xml:space="preserve"> nano</w:t>
      </w:r>
      <w:r w:rsidRPr="003A3E5D">
        <w:rPr>
          <w:rFonts w:ascii="Times New Roman" w:hAnsi="Times New Roman"/>
          <w:sz w:val="18"/>
          <w:szCs w:val="18"/>
          <w:lang w:val="ms-MY"/>
        </w:rPr>
        <w:t xml:space="preserve"> termasuk Au NPs dan Ag NPs telah dibangunkan</w:t>
      </w:r>
      <w:r w:rsidRPr="003A3E5D">
        <w:rPr>
          <w:rFonts w:ascii="inherit" w:hAnsi="inherit" w:cs="Courier New"/>
          <w:sz w:val="18"/>
          <w:szCs w:val="18"/>
          <w:lang w:val="ms-MY" w:eastAsia="en-MY"/>
        </w:rPr>
        <w:t xml:space="preserve"> terutama </w:t>
      </w:r>
      <w:r w:rsidRPr="003A3E5D">
        <w:rPr>
          <w:rFonts w:ascii="Times New Roman" w:hAnsi="Times New Roman"/>
          <w:sz w:val="18"/>
          <w:szCs w:val="18"/>
          <w:lang w:val="ms-MY"/>
        </w:rPr>
        <w:t>aplikasi berguna dalam kimia analisis.</w:t>
      </w:r>
      <w:r w:rsidRPr="003A3E5D">
        <w:rPr>
          <w:rFonts w:ascii="Times New Roman" w:hAnsi="Times New Roman"/>
          <w:sz w:val="18"/>
          <w:szCs w:val="18"/>
          <w:lang w:val="en-MY"/>
        </w:rPr>
        <w:t xml:space="preserve"> </w:t>
      </w:r>
      <w:r w:rsidRPr="003A3E5D">
        <w:rPr>
          <w:rFonts w:ascii="Times New Roman" w:hAnsi="Times New Roman"/>
          <w:sz w:val="18"/>
          <w:szCs w:val="18"/>
          <w:lang w:val="ms-MY"/>
        </w:rPr>
        <w:t>Au NPs dan Au NPs menarik banyak perhatian untuk penggunaannya dalam pelbagai teknologi</w:t>
      </w:r>
      <w:r w:rsidRPr="003A3E5D">
        <w:rPr>
          <w:rFonts w:ascii="inherit" w:hAnsi="inherit" w:cs="Courier New"/>
          <w:sz w:val="18"/>
          <w:szCs w:val="18"/>
          <w:lang w:val="ms-MY" w:eastAsia="en-MY"/>
        </w:rPr>
        <w:t xml:space="preserve"> </w:t>
      </w:r>
      <w:r w:rsidRPr="003A3E5D">
        <w:rPr>
          <w:rFonts w:ascii="Times New Roman" w:hAnsi="Times New Roman"/>
          <w:sz w:val="18"/>
          <w:szCs w:val="18"/>
          <w:lang w:val="ms-MY"/>
        </w:rPr>
        <w:t xml:space="preserve">termasuklah pemangkinan, alat optik dan elektronik, dan sains pemisahan. Dalam </w:t>
      </w:r>
      <w:r w:rsidR="009277C5">
        <w:rPr>
          <w:rFonts w:ascii="Times New Roman" w:hAnsi="Times New Roman"/>
          <w:sz w:val="18"/>
          <w:szCs w:val="18"/>
          <w:lang w:val="ms-MY"/>
        </w:rPr>
        <w:t>ulasan</w:t>
      </w:r>
      <w:r w:rsidRPr="003A3E5D">
        <w:rPr>
          <w:rFonts w:ascii="Times New Roman" w:hAnsi="Times New Roman"/>
          <w:sz w:val="18"/>
          <w:szCs w:val="18"/>
          <w:lang w:val="ms-MY"/>
        </w:rPr>
        <w:t xml:space="preserve"> ini, kemajuan terkini Au NPs dan Ag NPs dalam SPE dan SPME dirumus dan dibincangkan. Bahan Au NPs dan Ag NPs</w:t>
      </w:r>
      <w:r w:rsidRPr="003A3E5D">
        <w:rPr>
          <w:rFonts w:ascii="inherit" w:hAnsi="inherit" w:cs="Courier New"/>
          <w:sz w:val="18"/>
          <w:szCs w:val="18"/>
          <w:lang w:val="ms-MY" w:eastAsia="en-MY"/>
        </w:rPr>
        <w:t xml:space="preserve"> </w:t>
      </w:r>
      <w:r w:rsidRPr="003A3E5D">
        <w:rPr>
          <w:rFonts w:ascii="Times New Roman" w:hAnsi="Times New Roman"/>
          <w:sz w:val="18"/>
          <w:szCs w:val="18"/>
          <w:lang w:val="ms-MY"/>
        </w:rPr>
        <w:t>dinilai untuk prestasi luar biasanya dalam pelbagai aplikasi dari analisis sampel surih alam sekitar kepada penyiasatan klinikal</w:t>
      </w:r>
      <w:r w:rsidRPr="003A3E5D">
        <w:rPr>
          <w:rFonts w:ascii="Times New Roman" w:hAnsi="Times New Roman"/>
          <w:sz w:val="18"/>
          <w:szCs w:val="18"/>
          <w:lang w:val="en-MY"/>
        </w:rPr>
        <w:t xml:space="preserve">. Kepelbagaian penggunaan bahan nano </w:t>
      </w:r>
      <w:r w:rsidRPr="003A3E5D">
        <w:rPr>
          <w:rFonts w:ascii="Times New Roman" w:hAnsi="Times New Roman"/>
          <w:sz w:val="18"/>
          <w:szCs w:val="18"/>
          <w:lang w:val="ms-MY"/>
        </w:rPr>
        <w:t>menjadikannya sebagai peranti serba boleh dalam penyediaan sampel untuk hampir semua kategori analit.</w:t>
      </w:r>
    </w:p>
    <w:p w14:paraId="141E8E45" w14:textId="77777777" w:rsidR="00640F43" w:rsidRPr="003A3E5D" w:rsidRDefault="00640F43" w:rsidP="00640F43">
      <w:pPr>
        <w:spacing w:after="0"/>
        <w:jc w:val="both"/>
        <w:outlineLvl w:val="0"/>
        <w:rPr>
          <w:rFonts w:ascii="Times New Roman" w:hAnsi="Times New Roman"/>
          <w:sz w:val="18"/>
          <w:szCs w:val="18"/>
        </w:rPr>
      </w:pPr>
      <w:bookmarkStart w:id="11" w:name="_Toc14514589"/>
      <w:bookmarkStart w:id="12" w:name="_Toc14571887"/>
      <w:r w:rsidRPr="003A3E5D">
        <w:rPr>
          <w:rFonts w:ascii="Times New Roman" w:hAnsi="Times New Roman"/>
          <w:sz w:val="18"/>
          <w:szCs w:val="18"/>
        </w:rPr>
        <w:t>.</w:t>
      </w:r>
      <w:bookmarkEnd w:id="11"/>
      <w:bookmarkEnd w:id="12"/>
    </w:p>
    <w:p w14:paraId="7344B7C4" w14:textId="77777777" w:rsidR="00640F43" w:rsidRPr="003A3E5D" w:rsidRDefault="00640F43" w:rsidP="00640F43">
      <w:pPr>
        <w:spacing w:after="0"/>
        <w:ind w:left="1080" w:hanging="1080"/>
        <w:jc w:val="both"/>
        <w:rPr>
          <w:rFonts w:ascii="Times New Roman" w:hAnsi="Times New Roman"/>
          <w:noProof/>
          <w:sz w:val="18"/>
          <w:szCs w:val="18"/>
        </w:rPr>
      </w:pPr>
      <w:r w:rsidRPr="003A3E5D">
        <w:rPr>
          <w:rFonts w:ascii="Times New Roman" w:hAnsi="Times New Roman"/>
          <w:b/>
          <w:noProof/>
          <w:sz w:val="18"/>
          <w:szCs w:val="18"/>
        </w:rPr>
        <w:t>Kata kunci:</w:t>
      </w:r>
      <w:r w:rsidRPr="003A3E5D">
        <w:rPr>
          <w:rFonts w:ascii="Times New Roman" w:hAnsi="Times New Roman"/>
          <w:b/>
          <w:noProof/>
        </w:rPr>
        <w:t xml:space="preserve"> </w:t>
      </w:r>
      <w:r>
        <w:rPr>
          <w:rFonts w:ascii="Times New Roman" w:hAnsi="Times New Roman"/>
          <w:b/>
          <w:noProof/>
        </w:rPr>
        <w:t xml:space="preserve"> </w:t>
      </w:r>
      <w:r w:rsidRPr="003A3E5D">
        <w:rPr>
          <w:rFonts w:ascii="Times New Roman" w:hAnsi="Times New Roman"/>
          <w:noProof/>
          <w:sz w:val="18"/>
          <w:szCs w:val="18"/>
        </w:rPr>
        <w:t>zarah-nano aurum, zarah-nano argentum, pra-pemekatan, pengekstrakan fasa pepejal, pengekstrakan mikro fasa pepejal</w:t>
      </w:r>
    </w:p>
    <w:p w14:paraId="4AFCF3E4" w14:textId="77777777" w:rsidR="006768E9" w:rsidRDefault="006768E9" w:rsidP="00640F43">
      <w:pPr>
        <w:spacing w:after="0" w:line="240" w:lineRule="auto"/>
        <w:jc w:val="center"/>
        <w:rPr>
          <w:rFonts w:ascii="Times New Roman" w:hAnsi="Times New Roman"/>
          <w:noProof/>
          <w:sz w:val="20"/>
          <w:szCs w:val="20"/>
          <w:lang w:bidi="ar-SA"/>
        </w:rPr>
      </w:pPr>
    </w:p>
    <w:p w14:paraId="65253C15" w14:textId="77777777" w:rsidR="00494C46" w:rsidRPr="00BE7C30" w:rsidRDefault="00494C46" w:rsidP="00F447A7">
      <w:pPr>
        <w:spacing w:after="0" w:line="240" w:lineRule="auto"/>
        <w:jc w:val="center"/>
        <w:rPr>
          <w:rFonts w:ascii="Times New Roman" w:hAnsi="Times New Roman"/>
          <w:noProof/>
          <w:sz w:val="20"/>
          <w:szCs w:val="20"/>
          <w:lang w:bidi="ar-SA"/>
        </w:rPr>
      </w:pPr>
    </w:p>
    <w:p w14:paraId="405AECBF" w14:textId="77777777" w:rsidR="00640F43" w:rsidRDefault="00640F43" w:rsidP="00F447A7">
      <w:pPr>
        <w:spacing w:after="0" w:line="240" w:lineRule="auto"/>
        <w:jc w:val="center"/>
        <w:rPr>
          <w:rFonts w:ascii="Times New Roman" w:hAnsi="Times New Roman"/>
          <w:b/>
          <w:noProof/>
          <w:sz w:val="20"/>
          <w:szCs w:val="20"/>
          <w:lang w:bidi="ar-SA"/>
        </w:rPr>
        <w:sectPr w:rsidR="00640F43" w:rsidSect="00CA7F37">
          <w:headerReference w:type="even" r:id="rId9"/>
          <w:headerReference w:type="default" r:id="rId10"/>
          <w:footerReference w:type="even" r:id="rId11"/>
          <w:footerReference w:type="default" r:id="rId12"/>
          <w:pgSz w:w="12240" w:h="15840" w:code="1"/>
          <w:pgMar w:top="1800" w:right="1469" w:bottom="1699" w:left="1440" w:header="706" w:footer="706" w:gutter="0"/>
          <w:pgNumType w:start="0"/>
          <w:cols w:space="708"/>
          <w:docGrid w:linePitch="360"/>
        </w:sectPr>
      </w:pPr>
    </w:p>
    <w:p w14:paraId="607ECBB1" w14:textId="631BE632" w:rsidR="006768E9" w:rsidRPr="00F447A7" w:rsidRDefault="006768E9" w:rsidP="00F447A7">
      <w:pPr>
        <w:spacing w:after="0" w:line="240" w:lineRule="auto"/>
        <w:jc w:val="center"/>
        <w:rPr>
          <w:rFonts w:ascii="Times New Roman" w:hAnsi="Times New Roman"/>
          <w:b/>
          <w:noProof/>
          <w:sz w:val="20"/>
          <w:szCs w:val="20"/>
          <w:lang w:bidi="ar-SA"/>
        </w:rPr>
      </w:pPr>
      <w:r w:rsidRPr="00F447A7">
        <w:rPr>
          <w:rFonts w:ascii="Times New Roman" w:hAnsi="Times New Roman"/>
          <w:b/>
          <w:noProof/>
          <w:sz w:val="20"/>
          <w:szCs w:val="20"/>
          <w:lang w:bidi="ar-SA"/>
        </w:rPr>
        <w:t>Introduction</w:t>
      </w:r>
    </w:p>
    <w:p w14:paraId="6E4410D8" w14:textId="4D4DA5BB" w:rsidR="00640F43" w:rsidRDefault="00640F43" w:rsidP="00640F43">
      <w:pPr>
        <w:spacing w:after="0"/>
        <w:jc w:val="both"/>
        <w:outlineLvl w:val="0"/>
        <w:rPr>
          <w:rFonts w:ascii="Times New Roman" w:hAnsi="Times New Roman"/>
          <w:sz w:val="20"/>
          <w:szCs w:val="20"/>
        </w:rPr>
      </w:pPr>
      <w:bookmarkStart w:id="13" w:name="_Toc14514591"/>
      <w:bookmarkStart w:id="14" w:name="_Toc14571890"/>
      <w:r w:rsidRPr="009D38C4">
        <w:rPr>
          <w:rFonts w:ascii="Times New Roman" w:hAnsi="Times New Roman"/>
          <w:sz w:val="20"/>
          <w:szCs w:val="20"/>
        </w:rPr>
        <w:t>Nanomaterials are a special kind of materials with nanometric scales in at least</w:t>
      </w:r>
      <w:r w:rsidRPr="009D38C4">
        <w:rPr>
          <w:rFonts w:ascii="Times New Roman" w:hAnsi="Times New Roman"/>
          <w:sz w:val="20"/>
          <w:szCs w:val="20"/>
          <w:rtl/>
        </w:rPr>
        <w:t xml:space="preserve"> </w:t>
      </w:r>
      <w:r w:rsidRPr="009D38C4">
        <w:rPr>
          <w:rFonts w:ascii="Times New Roman" w:hAnsi="Times New Roman"/>
          <w:sz w:val="20"/>
          <w:szCs w:val="20"/>
        </w:rPr>
        <w:t xml:space="preserve">one dimension of their particles </w:t>
      </w:r>
      <w:r>
        <w:rPr>
          <w:rFonts w:ascii="Times New Roman" w:hAnsi="Times New Roman"/>
          <w:sz w:val="20"/>
          <w:szCs w:val="20"/>
        </w:rPr>
        <w:t xml:space="preserve"> </w:t>
      </w:r>
      <w:r w:rsidRPr="009D38C4">
        <w:rPr>
          <w:rFonts w:ascii="Times New Roman" w:hAnsi="Times New Roman"/>
          <w:sz w:val="20"/>
          <w:szCs w:val="20"/>
        </w:rPr>
        <w:t xml:space="preserve">or </w:t>
      </w:r>
      <w:r>
        <w:rPr>
          <w:rFonts w:ascii="Times New Roman" w:hAnsi="Times New Roman"/>
          <w:sz w:val="20"/>
          <w:szCs w:val="20"/>
        </w:rPr>
        <w:t xml:space="preserve"> </w:t>
      </w:r>
      <w:r w:rsidRPr="009D38C4">
        <w:rPr>
          <w:rFonts w:ascii="Times New Roman" w:hAnsi="Times New Roman"/>
          <w:sz w:val="20"/>
          <w:szCs w:val="20"/>
        </w:rPr>
        <w:t xml:space="preserve">pore </w:t>
      </w:r>
      <w:r>
        <w:rPr>
          <w:rFonts w:ascii="Times New Roman" w:hAnsi="Times New Roman"/>
          <w:sz w:val="20"/>
          <w:szCs w:val="20"/>
        </w:rPr>
        <w:t xml:space="preserve"> </w:t>
      </w:r>
      <w:r w:rsidRPr="009D38C4">
        <w:rPr>
          <w:rFonts w:ascii="Times New Roman" w:hAnsi="Times New Roman"/>
          <w:sz w:val="20"/>
          <w:szCs w:val="20"/>
        </w:rPr>
        <w:t>structures, typically in the range of 1-100 nm [1]. Compared with conventional materials with micrometric or larger sizes, such limited</w:t>
      </w:r>
      <w:r w:rsidRPr="009D38C4">
        <w:rPr>
          <w:rFonts w:ascii="Times New Roman" w:hAnsi="Times New Roman"/>
          <w:sz w:val="20"/>
          <w:szCs w:val="20"/>
          <w:rtl/>
        </w:rPr>
        <w:t xml:space="preserve"> </w:t>
      </w:r>
      <w:r w:rsidRPr="009D38C4">
        <w:rPr>
          <w:rFonts w:ascii="Times New Roman" w:hAnsi="Times New Roman"/>
          <w:sz w:val="20"/>
          <w:szCs w:val="20"/>
        </w:rPr>
        <w:t>scales endow nanomaterials with some exceptional and unprecedented properties in</w:t>
      </w:r>
      <w:r w:rsidRPr="009D38C4">
        <w:rPr>
          <w:rFonts w:ascii="Times New Roman" w:hAnsi="Times New Roman"/>
          <w:sz w:val="20"/>
          <w:szCs w:val="20"/>
          <w:rtl/>
        </w:rPr>
        <w:t xml:space="preserve"> </w:t>
      </w:r>
      <w:r w:rsidRPr="009D38C4">
        <w:rPr>
          <w:rFonts w:ascii="Times New Roman" w:hAnsi="Times New Roman"/>
          <w:sz w:val="20"/>
          <w:szCs w:val="20"/>
        </w:rPr>
        <w:t>many aspects. Among them, the ultrahigh specific areas [2] and increasing surface</w:t>
      </w:r>
      <w:r w:rsidRPr="009D38C4">
        <w:rPr>
          <w:rFonts w:ascii="Times New Roman" w:hAnsi="Times New Roman"/>
          <w:sz w:val="20"/>
          <w:szCs w:val="20"/>
          <w:rtl/>
        </w:rPr>
        <w:t xml:space="preserve"> </w:t>
      </w:r>
      <w:r w:rsidRPr="009D38C4">
        <w:rPr>
          <w:rFonts w:ascii="Times New Roman" w:hAnsi="Times New Roman"/>
          <w:sz w:val="20"/>
          <w:szCs w:val="20"/>
        </w:rPr>
        <w:t>activities facilitate the application of nanomaterials in sample preparation. In</w:t>
      </w:r>
      <w:r w:rsidRPr="009D38C4">
        <w:rPr>
          <w:rFonts w:ascii="Times New Roman" w:hAnsi="Times New Roman"/>
          <w:sz w:val="20"/>
          <w:szCs w:val="20"/>
          <w:rtl/>
        </w:rPr>
        <w:t xml:space="preserve"> </w:t>
      </w:r>
      <w:r w:rsidRPr="009D38C4">
        <w:rPr>
          <w:rFonts w:ascii="Times New Roman" w:hAnsi="Times New Roman"/>
          <w:sz w:val="20"/>
          <w:szCs w:val="20"/>
        </w:rPr>
        <w:t>addition, tu</w:t>
      </w:r>
      <w:r w:rsidRPr="009D38C4">
        <w:rPr>
          <w:rFonts w:ascii="Times New Roman" w:hAnsi="Times New Roman"/>
          <w:sz w:val="20"/>
          <w:szCs w:val="20"/>
          <w:lang w:val="en-GB"/>
        </w:rPr>
        <w:t>n</w:t>
      </w:r>
      <w:r w:rsidRPr="009D38C4">
        <w:rPr>
          <w:rFonts w:ascii="Times New Roman" w:hAnsi="Times New Roman"/>
          <w:sz w:val="20"/>
          <w:szCs w:val="20"/>
        </w:rPr>
        <w:t>able compositions, various morphologies and flexible functionalization</w:t>
      </w:r>
      <w:r w:rsidRPr="009D38C4">
        <w:rPr>
          <w:rFonts w:ascii="Times New Roman" w:hAnsi="Times New Roman"/>
          <w:sz w:val="20"/>
          <w:szCs w:val="20"/>
          <w:rtl/>
        </w:rPr>
        <w:t xml:space="preserve"> </w:t>
      </w:r>
      <w:r w:rsidRPr="009D38C4">
        <w:rPr>
          <w:rFonts w:ascii="Times New Roman" w:hAnsi="Times New Roman"/>
          <w:sz w:val="20"/>
          <w:szCs w:val="20"/>
        </w:rPr>
        <w:t>offer a great number of opportunities in the development of novel nanomaterials for</w:t>
      </w:r>
      <w:r w:rsidRPr="009D38C4">
        <w:rPr>
          <w:rFonts w:ascii="Times New Roman" w:hAnsi="Times New Roman"/>
          <w:sz w:val="20"/>
          <w:szCs w:val="20"/>
          <w:rtl/>
        </w:rPr>
        <w:t xml:space="preserve"> </w:t>
      </w:r>
      <w:r w:rsidRPr="009D38C4">
        <w:rPr>
          <w:rFonts w:ascii="Times New Roman" w:hAnsi="Times New Roman"/>
          <w:sz w:val="20"/>
          <w:szCs w:val="20"/>
        </w:rPr>
        <w:t>more efficient and versatile sample preparation.</w:t>
      </w:r>
      <w:r w:rsidRPr="009D38C4">
        <w:rPr>
          <w:rFonts w:ascii="Times New Roman" w:hAnsi="Times New Roman"/>
          <w:sz w:val="20"/>
          <w:szCs w:val="20"/>
          <w:rtl/>
        </w:rPr>
        <w:t xml:space="preserve"> </w:t>
      </w:r>
      <w:r w:rsidRPr="009D38C4">
        <w:rPr>
          <w:rFonts w:ascii="Times New Roman" w:hAnsi="Times New Roman"/>
          <w:sz w:val="20"/>
          <w:szCs w:val="20"/>
        </w:rPr>
        <w:t>The qualitative and quantitative identification techniques of a large variety of complex and low volume samples based on using nanoparticles (NPs) as sorbents in various branches of analytical chemistry h</w:t>
      </w:r>
      <w:r w:rsidR="00ED1917">
        <w:rPr>
          <w:rFonts w:ascii="Times New Roman" w:hAnsi="Times New Roman"/>
          <w:sz w:val="20"/>
          <w:szCs w:val="20"/>
        </w:rPr>
        <w:t>ave</w:t>
      </w:r>
      <w:r w:rsidRPr="009D38C4">
        <w:rPr>
          <w:rFonts w:ascii="Times New Roman" w:hAnsi="Times New Roman"/>
          <w:sz w:val="20"/>
          <w:szCs w:val="20"/>
        </w:rPr>
        <w:t xml:space="preserve"> been stud</w:t>
      </w:r>
      <w:r w:rsidR="00ED1917">
        <w:rPr>
          <w:rFonts w:ascii="Times New Roman" w:hAnsi="Times New Roman"/>
          <w:sz w:val="20"/>
          <w:szCs w:val="20"/>
        </w:rPr>
        <w:t>ied</w:t>
      </w:r>
      <w:r w:rsidRPr="009D38C4">
        <w:rPr>
          <w:rFonts w:ascii="Times New Roman" w:hAnsi="Times New Roman"/>
          <w:sz w:val="20"/>
          <w:szCs w:val="20"/>
        </w:rPr>
        <w:t xml:space="preserve">. Generally, NPs synthesis is conducted by either top-down or bottom-up procedures, which containing physical, chemical and biological methods (Figure 1). Their potential for sensing and biosensing has also been studied </w:t>
      </w:r>
      <w:r w:rsidR="00ED1917">
        <w:rPr>
          <w:rFonts w:ascii="Times New Roman" w:hAnsi="Times New Roman"/>
          <w:sz w:val="20"/>
          <w:szCs w:val="20"/>
        </w:rPr>
        <w:t>in depth</w:t>
      </w:r>
      <w:r w:rsidRPr="009D38C4">
        <w:rPr>
          <w:rFonts w:ascii="Times New Roman" w:hAnsi="Times New Roman"/>
          <w:sz w:val="20"/>
          <w:szCs w:val="20"/>
        </w:rPr>
        <w:t xml:space="preserve"> for the detection of proteins, drugs, pesticides, and explosives. As such, the NPs have become desirable options for the development of pre-concentration techniques for trace-level chemical compounds from environmental matrices. The selectivity and sensitivity of analytical techniques have  tremendously improved by using NPs as sorbents because of their advantageous properties (e.g. large surface area and specific affinity towards ultra-trace-level target analytes). At present, a </w:t>
      </w:r>
      <w:r w:rsidRPr="009D38C4">
        <w:rPr>
          <w:rFonts w:ascii="Times New Roman" w:hAnsi="Times New Roman"/>
          <w:sz w:val="20"/>
          <w:szCs w:val="20"/>
        </w:rPr>
        <w:t>large number of NPs (e.g. metallic and metal oxides, polymer-based nanocomposites, and silicon- and carbon-based NPs) have been incorporated in several sample preparation techniques for the proficient extraction and preconcentration of ultra-trace level chemical species before their determination by different analytical techniques. NPs have thus gained significant interest in the field of environmental science and technology, which includes the sampling and analysis of various organic pollutants. For soil and sediment samples, polymer-based nanosorbents have commonly been used for the determination of parabens, benzene homologues, and imidazolinones. For water samples, NPs such as metallic and mixed oxide NPs, have been introduced for a diverse of organic pollutants [3].</w:t>
      </w:r>
      <w:bookmarkEnd w:id="13"/>
      <w:bookmarkEnd w:id="14"/>
    </w:p>
    <w:p w14:paraId="7926F631" w14:textId="77777777" w:rsidR="00640F43" w:rsidRDefault="00640F43" w:rsidP="00640F43">
      <w:pPr>
        <w:spacing w:after="0"/>
        <w:jc w:val="both"/>
        <w:outlineLvl w:val="0"/>
        <w:rPr>
          <w:rFonts w:ascii="Times New Roman" w:hAnsi="Times New Roman"/>
          <w:sz w:val="20"/>
          <w:szCs w:val="20"/>
        </w:rPr>
      </w:pPr>
    </w:p>
    <w:p w14:paraId="66BFB254" w14:textId="4C0F782A" w:rsidR="00640F43" w:rsidRDefault="00640F43" w:rsidP="00640F43">
      <w:pPr>
        <w:spacing w:after="0"/>
        <w:jc w:val="both"/>
        <w:outlineLvl w:val="0"/>
        <w:rPr>
          <w:rFonts w:ascii="Times New Roman" w:hAnsi="Times New Roman"/>
          <w:sz w:val="20"/>
          <w:szCs w:val="20"/>
        </w:rPr>
      </w:pPr>
      <w:r w:rsidRPr="009D38C4">
        <w:rPr>
          <w:rFonts w:ascii="Times New Roman" w:hAnsi="Times New Roman"/>
          <w:sz w:val="20"/>
          <w:szCs w:val="20"/>
        </w:rPr>
        <w:t>Gold nanoparticles (Au NPs) are gradually attracting a great deal of attention for their use in technologies, including catalysis, optical materials, electronic devices, biosensors, drug carriers, and high contrast cell imaging. On the other hand, Au NPs have been widely used in analytical procedures because of their size dependent electrical properties, high electrocatalytic activity, and functional compatibility with molecules and polymers. Besides, biomolecules containing thiol (SH) or amino (</w:t>
      </w:r>
      <m:oMath>
        <m:sSub>
          <m:sSubPr>
            <m:ctrlPr>
              <w:rPr>
                <w:rFonts w:ascii="Cambria Math" w:hAnsi="Cambria Math"/>
                <w:iCs/>
                <w:sz w:val="20"/>
                <w:szCs w:val="20"/>
              </w:rPr>
            </m:ctrlPr>
          </m:sSubPr>
          <m:e>
            <m:r>
              <m:rPr>
                <m:sty m:val="p"/>
              </m:rPr>
              <w:rPr>
                <w:rFonts w:ascii="Cambria Math" w:hAnsi="Cambria Math"/>
                <w:sz w:val="20"/>
                <w:szCs w:val="20"/>
              </w:rPr>
              <m:t>NH</m:t>
            </m:r>
          </m:e>
          <m:sub>
            <m:r>
              <m:rPr>
                <m:sty m:val="p"/>
              </m:rPr>
              <w:rPr>
                <w:rFonts w:ascii="Cambria Math" w:hAnsi="Cambria Math"/>
                <w:sz w:val="20"/>
                <w:szCs w:val="20"/>
              </w:rPr>
              <m:t>2</m:t>
            </m:r>
          </m:sub>
        </m:sSub>
      </m:oMath>
      <w:r w:rsidRPr="009D38C4">
        <w:rPr>
          <w:rFonts w:ascii="Times New Roman" w:hAnsi="Times New Roman"/>
          <w:sz w:val="20"/>
          <w:szCs w:val="20"/>
        </w:rPr>
        <w:t xml:space="preserve">) groups can be adsorbed spontaneously on to gold surfaces to generate well-organized, self-assembled monolayers. Although Au NPs provide a large surface area to interact with column surface and analyte, very little research has been dedicated to understanding their impact </w:t>
      </w:r>
      <w:r w:rsidR="00ED1917">
        <w:rPr>
          <w:rFonts w:ascii="Times New Roman" w:hAnsi="Times New Roman"/>
          <w:sz w:val="20"/>
          <w:szCs w:val="20"/>
        </w:rPr>
        <w:t>i</w:t>
      </w:r>
      <w:r w:rsidRPr="009D38C4">
        <w:rPr>
          <w:rFonts w:ascii="Times New Roman" w:hAnsi="Times New Roman"/>
          <w:sz w:val="20"/>
          <w:szCs w:val="20"/>
        </w:rPr>
        <w:t xml:space="preserve">n separation science. Additionally, Au NPs are </w:t>
      </w:r>
      <w:r w:rsidRPr="009D38C4">
        <w:rPr>
          <w:rFonts w:ascii="Times New Roman" w:hAnsi="Times New Roman"/>
          <w:sz w:val="20"/>
          <w:szCs w:val="20"/>
        </w:rPr>
        <w:lastRenderedPageBreak/>
        <w:t>characterized by a high surface-to-volume ratio, long-term stability, easy synthesis and favourable chemical modification [4].</w:t>
      </w:r>
    </w:p>
    <w:p w14:paraId="06CE5052" w14:textId="77777777" w:rsidR="00640F43" w:rsidRPr="009D38C4" w:rsidRDefault="00640F43" w:rsidP="00640F43">
      <w:pPr>
        <w:spacing w:after="0"/>
        <w:jc w:val="both"/>
        <w:outlineLvl w:val="0"/>
        <w:rPr>
          <w:rFonts w:ascii="Times New Roman" w:hAnsi="Times New Roman"/>
          <w:sz w:val="20"/>
          <w:szCs w:val="20"/>
        </w:rPr>
      </w:pPr>
    </w:p>
    <w:p w14:paraId="1A4FE58B" w14:textId="77777777" w:rsidR="00640F43" w:rsidRPr="009D38C4" w:rsidRDefault="00640F43" w:rsidP="00640F43">
      <w:pPr>
        <w:spacing w:after="0"/>
        <w:jc w:val="both"/>
        <w:rPr>
          <w:rFonts w:ascii="Times New Roman" w:eastAsia="Calibri" w:hAnsi="Times New Roman"/>
          <w:sz w:val="20"/>
          <w:szCs w:val="20"/>
        </w:rPr>
      </w:pPr>
      <w:r w:rsidRPr="009D38C4">
        <w:rPr>
          <w:rFonts w:ascii="Times New Roman" w:hAnsi="Times New Roman"/>
          <w:sz w:val="20"/>
          <w:szCs w:val="20"/>
        </w:rPr>
        <w:t>The application of silver nanoparticles (Ag NPs) has been gradually increasing in nano-functionalised consumer products. Ag NPs are among the most commonly used in the fields of textiles, medical devices, dentistry, wound healing, cosmetics, water filters, water disinfection, paints, food industries and electrical appliances due to its antimicrobial activities, the unique physicochemical properties and high surface-to-volume ratio [5]. The rapid development and increase use of Ag NPs has given rise to their release into the environment and has possible toxic effects on living organisms such as plants, fish and humans [6]. The toxicity of Ag NPs is generally believed to be related with their release of Ag ions, which have toxic effects on many pathogens.</w:t>
      </w:r>
    </w:p>
    <w:p w14:paraId="0625B2FB" w14:textId="77777777" w:rsidR="00640F43" w:rsidRPr="009D38C4" w:rsidRDefault="00640F43" w:rsidP="00640F43">
      <w:pPr>
        <w:spacing w:after="0"/>
        <w:jc w:val="both"/>
        <w:rPr>
          <w:rFonts w:ascii="Times New Roman" w:eastAsia="Calibri" w:hAnsi="Times New Roman"/>
          <w:sz w:val="20"/>
          <w:szCs w:val="20"/>
        </w:rPr>
      </w:pPr>
    </w:p>
    <w:p w14:paraId="6F500479" w14:textId="33EC1369" w:rsidR="00640F43" w:rsidRDefault="00640F43" w:rsidP="00640F43">
      <w:pPr>
        <w:spacing w:after="0"/>
        <w:jc w:val="both"/>
        <w:rPr>
          <w:rFonts w:ascii="Times New Roman" w:hAnsi="Times New Roman"/>
          <w:sz w:val="20"/>
          <w:szCs w:val="20"/>
        </w:rPr>
      </w:pPr>
      <w:r w:rsidRPr="009D38C4">
        <w:rPr>
          <w:rFonts w:ascii="Times New Roman" w:hAnsi="Times New Roman"/>
          <w:sz w:val="20"/>
          <w:szCs w:val="20"/>
        </w:rPr>
        <w:t xml:space="preserve">Nowadays there are various analytical options available for the extraction and pre-concentration of trace levels of organic pollutants based on the integration between different kinds of nanomaterials and various types of extraction techniques which includes solid phase extraction (SPE), magnetic solid phase extraction (MSPE), solid phase microextraction (SPME), and stir bar sorptive extraction (SBSE). These techniques are being used for the quantitative analysis on different forms of analytes in environmental samples such as volatile organic compounds (VOCs), polycyclic aromatic hydrocarbons (PAHs), phthalates, alkylphenols, pesticides, polybrominated diphenyl ethers, pharmaceuticals, and other endocrine disrupting chemicals. As a result, the use of these innovative pre-treatment approaches has become crucial for the identification and quantitation of many pollutants [3]. </w:t>
      </w:r>
    </w:p>
    <w:p w14:paraId="02B170C6" w14:textId="6C40164C" w:rsidR="00640F43" w:rsidRDefault="00640F43" w:rsidP="00640F43">
      <w:pPr>
        <w:spacing w:after="0"/>
        <w:jc w:val="both"/>
        <w:rPr>
          <w:rFonts w:ascii="Times New Roman" w:hAnsi="Times New Roman"/>
          <w:sz w:val="20"/>
          <w:szCs w:val="20"/>
        </w:rPr>
      </w:pPr>
    </w:p>
    <w:p w14:paraId="4510F387" w14:textId="0881BE99" w:rsidR="00640F43" w:rsidRDefault="00640F43" w:rsidP="00640F43">
      <w:pPr>
        <w:spacing w:after="0"/>
        <w:jc w:val="both"/>
        <w:rPr>
          <w:rFonts w:ascii="Times New Roman" w:eastAsia="Calibri" w:hAnsi="Times New Roman"/>
          <w:sz w:val="20"/>
          <w:szCs w:val="20"/>
        </w:rPr>
      </w:pPr>
      <w:r w:rsidRPr="009D38C4">
        <w:rPr>
          <w:rFonts w:ascii="Times New Roman" w:hAnsi="Times New Roman"/>
          <w:sz w:val="20"/>
          <w:szCs w:val="20"/>
        </w:rPr>
        <w:t xml:space="preserve">The challenge in speciation analysis of organic and inorganic pollutants and contaminants deals with sample preparation techniques for separation prior to determination. Solid phase extraction (SPE) and solid phase microextraction (SPME) are promising approaches for the separation of these pollutants based on gold nanoparticles (Au NPs) and silver nanoparticles (Ag NPs) [7]. SPE and SPME are also  </w:t>
      </w:r>
      <w:r w:rsidRPr="009D38C4">
        <w:rPr>
          <w:rFonts w:ascii="Times New Roman" w:hAnsi="Times New Roman"/>
          <w:sz w:val="20"/>
          <w:szCs w:val="20"/>
        </w:rPr>
        <w:t xml:space="preserve">widely-used sample preparation technique for the extraction of pesticides and ions due to their high extraction efficiency, little consumption of organic solvent, low cost and easy operation. According to Zhao et al. [6], in view of the low concentration of target species and complex sample matrix in the real-world samples, the novel non-chromatographic separation techniques such as cloud point extraction, liquid phase microextraction and  SPE and LPME methods are good choices for real sample analysis, which can not only separate analytes of interest, but also remove sample matrix and pre-concentrate target species. </w:t>
      </w:r>
      <w:r w:rsidRPr="009D38C4">
        <w:rPr>
          <w:rFonts w:ascii="Times New Roman" w:eastAsia="Calibri" w:hAnsi="Times New Roman"/>
          <w:sz w:val="20"/>
          <w:szCs w:val="20"/>
        </w:rPr>
        <w:t>To date, there are numbers of publications on applications of Au and Ag NPs, but only few of them reported on their application, individually in separation and extraction area [8-11]. Therefore, the present review specifically describes the application of both Au and Ag NPs as well as their derivatives in extraction techniques for analysis of various analytes. It also summarizes the published works from the year of 2011 to 2019.</w:t>
      </w:r>
    </w:p>
    <w:p w14:paraId="7F704038" w14:textId="77777777" w:rsidR="00CA72B5" w:rsidRPr="009D38C4" w:rsidRDefault="00CA72B5" w:rsidP="00640F43">
      <w:pPr>
        <w:spacing w:after="0"/>
        <w:jc w:val="both"/>
        <w:rPr>
          <w:rFonts w:ascii="Times New Roman" w:eastAsia="Calibri" w:hAnsi="Times New Roman"/>
          <w:sz w:val="20"/>
          <w:szCs w:val="20"/>
        </w:rPr>
      </w:pPr>
    </w:p>
    <w:p w14:paraId="7F1F4939" w14:textId="77777777" w:rsidR="00CA72B5" w:rsidRPr="009D38C4" w:rsidRDefault="00CA72B5" w:rsidP="00CA72B5">
      <w:pPr>
        <w:pStyle w:val="Heading1"/>
        <w:spacing w:before="0"/>
        <w:jc w:val="both"/>
        <w:rPr>
          <w:rFonts w:ascii="Times New Roman" w:hAnsi="Times New Roman"/>
          <w:b/>
          <w:smallCaps w:val="0"/>
          <w:sz w:val="20"/>
          <w:szCs w:val="20"/>
        </w:rPr>
      </w:pPr>
      <w:bookmarkStart w:id="15" w:name="_Toc14571892"/>
      <w:r w:rsidRPr="009D38C4">
        <w:rPr>
          <w:rFonts w:ascii="Times New Roman" w:hAnsi="Times New Roman"/>
          <w:b/>
          <w:smallCaps w:val="0"/>
          <w:sz w:val="20"/>
          <w:szCs w:val="20"/>
        </w:rPr>
        <w:t>Sorptive extraction techniques</w:t>
      </w:r>
      <w:bookmarkEnd w:id="15"/>
    </w:p>
    <w:p w14:paraId="6E490139" w14:textId="012CC2DF" w:rsidR="00CA72B5" w:rsidRPr="009D38C4" w:rsidRDefault="00CA72B5" w:rsidP="00CA72B5">
      <w:pPr>
        <w:spacing w:after="0"/>
        <w:jc w:val="both"/>
        <w:rPr>
          <w:rFonts w:ascii="Times New Roman" w:hAnsi="Times New Roman"/>
          <w:sz w:val="20"/>
          <w:szCs w:val="20"/>
        </w:rPr>
      </w:pPr>
      <w:r w:rsidRPr="009D38C4">
        <w:rPr>
          <w:rFonts w:ascii="Times New Roman" w:hAnsi="Times New Roman"/>
          <w:sz w:val="20"/>
          <w:szCs w:val="20"/>
        </w:rPr>
        <w:t xml:space="preserve">Solid-phase extraction (SPE) is progressively a suitable sample preparation technique. It is used either to pre-concentrate or to purify analytes of interest from a great variety of sample matrices [12]. SPE is used for extracting and pre-concentrating trace-level organic impurities from environmental matrices. This technique developed in the 1980s and ever since then, it has confirmed to be the most dominant tool for the isolation and purification of target analysis [13]. The advantages of SPE include simplicity, flexibility, high selectivity, automation, rapidity, higher enrichment factors, and the absence of emulsion and use of different sorbents [14]. The extraction efficiency of SPE has been significantly improved by the combination of NPs, which </w:t>
      </w:r>
      <w:r w:rsidR="00ED1917">
        <w:rPr>
          <w:rFonts w:ascii="Times New Roman" w:hAnsi="Times New Roman"/>
          <w:sz w:val="20"/>
          <w:szCs w:val="20"/>
        </w:rPr>
        <w:t>provided</w:t>
      </w:r>
      <w:r w:rsidRPr="009D38C4">
        <w:rPr>
          <w:rFonts w:ascii="Times New Roman" w:hAnsi="Times New Roman"/>
          <w:sz w:val="20"/>
          <w:szCs w:val="20"/>
        </w:rPr>
        <w:t xml:space="preserve"> more trapping sites than previous sorbents. Compared with other liquid extraction techniques for organic pollutants, NPs-based SPE provides lower detection limits for a wide variety of organic pollutants with minimal sample and solvent volumes [3].</w:t>
      </w:r>
    </w:p>
    <w:p w14:paraId="01C0C8BE" w14:textId="77777777" w:rsidR="00CA72B5" w:rsidRPr="009D38C4" w:rsidRDefault="00CA72B5" w:rsidP="00CA72B5">
      <w:pPr>
        <w:spacing w:after="0"/>
        <w:jc w:val="both"/>
        <w:rPr>
          <w:rFonts w:ascii="Times New Roman" w:hAnsi="Times New Roman"/>
          <w:sz w:val="20"/>
          <w:szCs w:val="20"/>
        </w:rPr>
      </w:pPr>
    </w:p>
    <w:p w14:paraId="5BE1DD31" w14:textId="40270991" w:rsidR="00CA72B5" w:rsidRPr="009D38C4" w:rsidRDefault="00CA72B5" w:rsidP="00CA72B5">
      <w:pPr>
        <w:spacing w:after="0"/>
        <w:jc w:val="both"/>
        <w:rPr>
          <w:rFonts w:ascii="Times New Roman" w:hAnsi="Times New Roman"/>
          <w:sz w:val="20"/>
          <w:szCs w:val="20"/>
        </w:rPr>
      </w:pPr>
      <w:r w:rsidRPr="009D38C4">
        <w:rPr>
          <w:rFonts w:ascii="Times New Roman" w:hAnsi="Times New Roman"/>
          <w:sz w:val="20"/>
          <w:szCs w:val="20"/>
        </w:rPr>
        <w:t xml:space="preserve">SPME was introduced for the first time as sample separation technique by Belardi and Pawlizyn [15]. </w:t>
      </w:r>
      <w:r w:rsidRPr="009D38C4">
        <w:rPr>
          <w:rFonts w:ascii="Times New Roman" w:hAnsi="Times New Roman"/>
          <w:sz w:val="20"/>
          <w:szCs w:val="20"/>
        </w:rPr>
        <w:lastRenderedPageBreak/>
        <w:t>SPME consists of fused silica coated with a polymeric stationary phase where the partition equilibrium between the analytes and the stationary phase occurs. This solvent free method has undergone a rapid development [16] owing to the fact that SPME is environmentally friendly and able to do multiple operations in a single step (sampling, extraction, pre-concentration and sample introduction) [17]. SPME has been applied in various research areas, from environmental chemistry [18] to biomedical analysis [19, 20]. Besides being solvent free, this method is rapid and selective [21]. It can also be coupled with various separation techniques and analytical technologies such as gas chromatography (GC), gas chromatography-mass spectrometry (GC-MS) [22], high performance liquid chromatography (HPLC) [23], HPLC-mass spectrometry (HPLC-MS) [24] and capillary electrophoresis (CE) [25]. Although the SPME technique has various advantages</w:t>
      </w:r>
      <w:r w:rsidR="00507961">
        <w:rPr>
          <w:rFonts w:ascii="Times New Roman" w:hAnsi="Times New Roman"/>
          <w:sz w:val="20"/>
          <w:szCs w:val="20"/>
        </w:rPr>
        <w:t>;</w:t>
      </w:r>
      <w:r w:rsidRPr="009D38C4">
        <w:rPr>
          <w:rFonts w:ascii="Times New Roman" w:hAnsi="Times New Roman"/>
          <w:sz w:val="20"/>
          <w:szCs w:val="20"/>
        </w:rPr>
        <w:t xml:space="preserve"> the fiber that is available in the market has serious drawbacks such as does not chemically bond well with the coating material, the fibers are quite thick and lack stability at high temperatures [26]. In recent years, these problems are being solved by developing a new coating protocol [3]. In the literature there are examples of sorbent particles that lower the accumulated amount of analyte [27], which achieve large errors if analyte concentrations are determined on the basis of calibration with non-complexing standards. To evaluate the utility of SPME for the analyte, it will be necessary to develop a thorough understanding of how </w:t>
      </w:r>
      <w:r w:rsidRPr="009D38C4">
        <w:rPr>
          <w:rFonts w:ascii="Times New Roman" w:hAnsi="Times New Roman"/>
          <w:sz w:val="20"/>
          <w:szCs w:val="20"/>
        </w:rPr>
        <w:t>the sample components can influence the SPME measurement of a specific target molecule or species.</w:t>
      </w:r>
    </w:p>
    <w:p w14:paraId="02EF752D" w14:textId="77777777" w:rsidR="00CA72B5" w:rsidRPr="009D38C4" w:rsidRDefault="00CA72B5" w:rsidP="00CA72B5">
      <w:pPr>
        <w:spacing w:after="0"/>
        <w:jc w:val="both"/>
        <w:rPr>
          <w:rFonts w:ascii="Times New Roman" w:hAnsi="Times New Roman"/>
          <w:sz w:val="20"/>
          <w:szCs w:val="20"/>
        </w:rPr>
      </w:pPr>
    </w:p>
    <w:p w14:paraId="376EF7B2" w14:textId="1211B8D2" w:rsidR="00CA72B5" w:rsidRDefault="00CA72B5" w:rsidP="00CA72B5">
      <w:pPr>
        <w:spacing w:after="0"/>
        <w:jc w:val="both"/>
        <w:rPr>
          <w:rFonts w:ascii="Times New Roman" w:hAnsi="Times New Roman"/>
          <w:sz w:val="20"/>
          <w:szCs w:val="20"/>
        </w:rPr>
      </w:pPr>
      <w:r w:rsidRPr="009D38C4">
        <w:rPr>
          <w:rFonts w:ascii="Times New Roman" w:hAnsi="Times New Roman"/>
          <w:sz w:val="20"/>
          <w:szCs w:val="20"/>
        </w:rPr>
        <w:t xml:space="preserve">The rather high cost of SPME coatings does not allow their use for many applications. Moreover, the available commercial coatings are not suitable for a wide range of analytes. Some features such as the ease of coating procedure, ability to extract the specific target analyte(s), cost and (chemical, mechanical and thermal) stability must be taken into account for the applied materials as SPME coatings.  Recently, nanomaterials have attracted a great importance as new </w:t>
      </w:r>
      <w:r w:rsidRPr="009D38C4">
        <w:rPr>
          <w:rFonts w:ascii="Times New Roman" w:eastAsia="AdvOT999035f4+e1" w:hAnsi="Times New Roman"/>
          <w:sz w:val="20"/>
          <w:szCs w:val="20"/>
        </w:rPr>
        <w:t>fi</w:t>
      </w:r>
      <w:r w:rsidRPr="009D38C4">
        <w:rPr>
          <w:rFonts w:ascii="Times New Roman" w:hAnsi="Times New Roman"/>
          <w:sz w:val="20"/>
          <w:szCs w:val="20"/>
        </w:rPr>
        <w:t>ber coatings because of their excellent properties better than conventional polymeric coatings used in SPME [28]. Au NPs possess several interesting properties such as long-term stability, high surface-to-volume ratio, ease of chemical modification and compatibility with biomolecules [29]. In addition, molecules with functional group such as thiol (–SH) or amino (–NH</w:t>
      </w:r>
      <w:r w:rsidRPr="009D38C4">
        <w:rPr>
          <w:rFonts w:ascii="Times New Roman" w:hAnsi="Times New Roman"/>
          <w:sz w:val="20"/>
          <w:szCs w:val="20"/>
          <w:vertAlign w:val="subscript"/>
        </w:rPr>
        <w:t>2</w:t>
      </w:r>
      <w:r w:rsidRPr="009D38C4">
        <w:rPr>
          <w:rFonts w:ascii="Times New Roman" w:hAnsi="Times New Roman"/>
          <w:sz w:val="20"/>
          <w:szCs w:val="20"/>
        </w:rPr>
        <w:t xml:space="preserve">) groups can be adsorbed onto the Au surface to form a well-organized self-assembled monolayer (SAM), and this flexibility has attracted great attentions and has been widely used in sample pre-concentration and separation science [30]. The overview of the whole procedures to determine various pollutants from different samples </w:t>
      </w:r>
      <w:r w:rsidR="00DE7B30">
        <w:rPr>
          <w:rFonts w:ascii="Times New Roman" w:hAnsi="Times New Roman"/>
          <w:sz w:val="20"/>
          <w:szCs w:val="20"/>
        </w:rPr>
        <w:t>is</w:t>
      </w:r>
      <w:r w:rsidRPr="009D38C4">
        <w:rPr>
          <w:rFonts w:ascii="Times New Roman" w:hAnsi="Times New Roman"/>
          <w:sz w:val="20"/>
          <w:szCs w:val="20"/>
        </w:rPr>
        <w:t xml:space="preserve"> shown in Figure 2. </w:t>
      </w:r>
    </w:p>
    <w:p w14:paraId="773E0490" w14:textId="7AC8A732" w:rsidR="00640F43" w:rsidRDefault="00640F43" w:rsidP="00640F43">
      <w:pPr>
        <w:spacing w:after="0"/>
        <w:jc w:val="both"/>
        <w:rPr>
          <w:rFonts w:ascii="Times New Roman" w:hAnsi="Times New Roman"/>
          <w:sz w:val="20"/>
          <w:szCs w:val="20"/>
        </w:rPr>
      </w:pPr>
    </w:p>
    <w:p w14:paraId="7EC31D60" w14:textId="77777777" w:rsidR="00CA72B5" w:rsidRPr="009D38C4" w:rsidRDefault="00CA72B5" w:rsidP="00640F43">
      <w:pPr>
        <w:spacing w:after="0"/>
        <w:jc w:val="both"/>
        <w:rPr>
          <w:rFonts w:ascii="Times New Roman" w:hAnsi="Times New Roman"/>
          <w:sz w:val="20"/>
          <w:szCs w:val="20"/>
        </w:rPr>
      </w:pPr>
    </w:p>
    <w:p w14:paraId="1FE3308D" w14:textId="77777777" w:rsidR="00640F43" w:rsidRDefault="00640F43" w:rsidP="00640F43">
      <w:pPr>
        <w:spacing w:after="0"/>
        <w:jc w:val="both"/>
        <w:outlineLvl w:val="0"/>
        <w:rPr>
          <w:rFonts w:ascii="Times New Roman" w:hAnsi="Times New Roman"/>
          <w:sz w:val="20"/>
          <w:szCs w:val="20"/>
        </w:rPr>
      </w:pPr>
    </w:p>
    <w:p w14:paraId="101C144E" w14:textId="77777777" w:rsidR="00640F43" w:rsidRDefault="00640F43" w:rsidP="00640F43">
      <w:pPr>
        <w:spacing w:after="0"/>
        <w:jc w:val="both"/>
        <w:outlineLvl w:val="0"/>
        <w:rPr>
          <w:rFonts w:ascii="Times New Roman" w:hAnsi="Times New Roman"/>
          <w:sz w:val="20"/>
          <w:szCs w:val="20"/>
        </w:rPr>
      </w:pPr>
    </w:p>
    <w:p w14:paraId="5D821AD1" w14:textId="69CA473E" w:rsidR="00640F43" w:rsidRDefault="00640F43" w:rsidP="00640F43">
      <w:pPr>
        <w:spacing w:after="0"/>
        <w:jc w:val="both"/>
        <w:outlineLvl w:val="0"/>
        <w:rPr>
          <w:rFonts w:ascii="Times New Roman" w:hAnsi="Times New Roman"/>
          <w:sz w:val="20"/>
          <w:szCs w:val="20"/>
        </w:rPr>
        <w:sectPr w:rsidR="00640F43" w:rsidSect="00640F43">
          <w:footerReference w:type="even" r:id="rId13"/>
          <w:footerReference w:type="default" r:id="rId14"/>
          <w:type w:val="continuous"/>
          <w:pgSz w:w="12240" w:h="15840" w:code="1"/>
          <w:pgMar w:top="1800" w:right="1469" w:bottom="1699" w:left="1440" w:header="706" w:footer="706" w:gutter="0"/>
          <w:pgNumType w:start="0"/>
          <w:cols w:num="2" w:space="403"/>
          <w:docGrid w:linePitch="360"/>
        </w:sectPr>
      </w:pPr>
    </w:p>
    <w:p w14:paraId="18E48DAF" w14:textId="77777777" w:rsidR="00CA72B5" w:rsidRDefault="00CA72B5" w:rsidP="00640F43">
      <w:pPr>
        <w:spacing w:after="0"/>
        <w:jc w:val="both"/>
        <w:outlineLvl w:val="0"/>
        <w:rPr>
          <w:rFonts w:ascii="Times New Roman" w:hAnsi="Times New Roman"/>
          <w:sz w:val="20"/>
          <w:szCs w:val="20"/>
        </w:rPr>
      </w:pPr>
    </w:p>
    <w:p w14:paraId="714E8F7B" w14:textId="4EB223AD" w:rsidR="00640F43" w:rsidRDefault="00CA72B5" w:rsidP="00CA72B5">
      <w:pPr>
        <w:spacing w:after="120"/>
        <w:jc w:val="center"/>
        <w:rPr>
          <w:rFonts w:ascii="Times New Roman" w:hAnsi="Times New Roman"/>
          <w:sz w:val="20"/>
          <w:szCs w:val="20"/>
        </w:rPr>
      </w:pPr>
      <w:r w:rsidRPr="003A3E5D">
        <w:rPr>
          <w:rFonts w:eastAsia="Calibri"/>
          <w:noProof/>
          <w:lang w:val="en-MY" w:eastAsia="en-MY"/>
        </w:rPr>
        <w:drawing>
          <wp:inline distT="0" distB="0" distL="0" distR="0" wp14:anchorId="50519F92" wp14:editId="666373FC">
            <wp:extent cx="3606110" cy="18288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3606110" cy="1828800"/>
                    </a:xfrm>
                    <a:prstGeom prst="rect">
                      <a:avLst/>
                    </a:prstGeom>
                    <a:noFill/>
                  </pic:spPr>
                </pic:pic>
              </a:graphicData>
            </a:graphic>
          </wp:inline>
        </w:drawing>
      </w:r>
    </w:p>
    <w:p w14:paraId="234D2682" w14:textId="4C57EB75" w:rsidR="00CA72B5" w:rsidRDefault="00CA72B5" w:rsidP="00CA72B5">
      <w:pPr>
        <w:spacing w:after="0"/>
        <w:jc w:val="center"/>
        <w:rPr>
          <w:rFonts w:ascii="Times New Roman" w:eastAsia="Calibri" w:hAnsi="Times New Roman"/>
          <w:sz w:val="20"/>
          <w:szCs w:val="20"/>
        </w:rPr>
      </w:pPr>
      <w:r w:rsidRPr="00992C13">
        <w:rPr>
          <w:rFonts w:ascii="Times New Roman" w:eastAsia="Calibri" w:hAnsi="Times New Roman"/>
          <w:sz w:val="20"/>
          <w:szCs w:val="20"/>
        </w:rPr>
        <w:t xml:space="preserve">Figure 1. </w:t>
      </w:r>
      <w:r>
        <w:rPr>
          <w:rFonts w:ascii="Times New Roman" w:eastAsia="Calibri" w:hAnsi="Times New Roman"/>
          <w:sz w:val="20"/>
          <w:szCs w:val="20"/>
        </w:rPr>
        <w:t xml:space="preserve"> </w:t>
      </w:r>
      <w:r w:rsidRPr="00992C13">
        <w:rPr>
          <w:rFonts w:ascii="Times New Roman" w:eastAsia="Calibri" w:hAnsi="Times New Roman"/>
          <w:sz w:val="20"/>
          <w:szCs w:val="20"/>
        </w:rPr>
        <w:t>Different approaches for nanoparticles synthesis</w:t>
      </w:r>
    </w:p>
    <w:p w14:paraId="63F0D4AC" w14:textId="17E8D385" w:rsidR="00CA72B5" w:rsidRDefault="00CA72B5" w:rsidP="00CA72B5">
      <w:pPr>
        <w:spacing w:after="120"/>
        <w:jc w:val="center"/>
        <w:rPr>
          <w:rFonts w:ascii="Times New Roman" w:eastAsia="Calibri" w:hAnsi="Times New Roman"/>
          <w:sz w:val="20"/>
          <w:szCs w:val="20"/>
        </w:rPr>
      </w:pPr>
      <w:r w:rsidRPr="003A3E5D">
        <w:rPr>
          <w:noProof/>
          <w:lang w:val="en-MY" w:eastAsia="en-MY"/>
        </w:rPr>
        <w:lastRenderedPageBreak/>
        <w:drawing>
          <wp:inline distT="0" distB="0" distL="0" distR="0" wp14:anchorId="28390AC3" wp14:editId="2F5E96A2">
            <wp:extent cx="2441050" cy="2350747"/>
            <wp:effectExtent l="0" t="0" r="0" b="0"/>
            <wp:docPr id="4" name="Picture 3">
              <a:extLst xmlns:a="http://schemas.openxmlformats.org/drawingml/2006/main">
                <a:ext uri="{FF2B5EF4-FFF2-40B4-BE49-F238E27FC236}">
                  <a16:creationId xmlns:a16="http://schemas.microsoft.com/office/drawing/2014/main" id="{8B55014A-B0DD-4648-90E4-B4FE617303F7}"/>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a:extLst>
                        <a:ext uri="{FF2B5EF4-FFF2-40B4-BE49-F238E27FC236}">
                          <a16:creationId xmlns:a16="http://schemas.microsoft.com/office/drawing/2014/main" id="{8B55014A-B0DD-4648-90E4-B4FE617303F7}"/>
                        </a:ext>
                      </a:extLst>
                    </pic:cNvPr>
                    <pic:cNvPicPr>
                      <a:picLocks noChangeAspect="1"/>
                    </pic:cNvPicPr>
                  </pic:nvPicPr>
                  <pic:blipFill>
                    <a:blip r:embed="rId16"/>
                    <a:stretch>
                      <a:fillRect/>
                    </a:stretch>
                  </pic:blipFill>
                  <pic:spPr>
                    <a:xfrm>
                      <a:off x="0" y="0"/>
                      <a:ext cx="2449480" cy="2358865"/>
                    </a:xfrm>
                    <a:prstGeom prst="rect">
                      <a:avLst/>
                    </a:prstGeom>
                  </pic:spPr>
                </pic:pic>
              </a:graphicData>
            </a:graphic>
          </wp:inline>
        </w:drawing>
      </w:r>
    </w:p>
    <w:p w14:paraId="082853DA" w14:textId="24A20068" w:rsidR="00CA72B5" w:rsidRPr="00992C13" w:rsidRDefault="00CA72B5" w:rsidP="00CA72B5">
      <w:pPr>
        <w:spacing w:after="0"/>
        <w:ind w:left="850" w:hanging="850"/>
        <w:rPr>
          <w:rFonts w:ascii="Times New Roman" w:hAnsi="Times New Roman"/>
          <w:sz w:val="20"/>
          <w:szCs w:val="20"/>
        </w:rPr>
      </w:pPr>
      <w:r w:rsidRPr="00992C13">
        <w:rPr>
          <w:rFonts w:ascii="Times New Roman" w:hAnsi="Times New Roman"/>
          <w:sz w:val="20"/>
          <w:szCs w:val="20"/>
        </w:rPr>
        <w:t xml:space="preserve">Figure 2. </w:t>
      </w:r>
      <w:r>
        <w:rPr>
          <w:rFonts w:ascii="Times New Roman" w:hAnsi="Times New Roman"/>
          <w:sz w:val="20"/>
          <w:szCs w:val="20"/>
        </w:rPr>
        <w:tab/>
      </w:r>
      <w:r w:rsidRPr="00992C13">
        <w:rPr>
          <w:rFonts w:ascii="Times New Roman" w:hAnsi="Times New Roman"/>
          <w:sz w:val="20"/>
          <w:szCs w:val="20"/>
        </w:rPr>
        <w:t>General procedures for determination of various pollutants in different samples using Ag or Au-based extraction techniques</w:t>
      </w:r>
    </w:p>
    <w:p w14:paraId="5A074100" w14:textId="61C988E0" w:rsidR="00CA72B5" w:rsidRDefault="00CA72B5" w:rsidP="00CA72B5">
      <w:pPr>
        <w:spacing w:after="120"/>
        <w:jc w:val="center"/>
        <w:rPr>
          <w:rFonts w:ascii="Times New Roman" w:eastAsia="Calibri" w:hAnsi="Times New Roman"/>
          <w:sz w:val="20"/>
          <w:szCs w:val="20"/>
        </w:rPr>
      </w:pPr>
    </w:p>
    <w:p w14:paraId="0B94D3D1" w14:textId="77777777" w:rsidR="005A1B57" w:rsidRPr="00992C13" w:rsidRDefault="005A1B57" w:rsidP="00CA72B5">
      <w:pPr>
        <w:spacing w:after="120"/>
        <w:jc w:val="center"/>
        <w:rPr>
          <w:rFonts w:ascii="Times New Roman" w:eastAsia="Calibri" w:hAnsi="Times New Roman"/>
          <w:sz w:val="20"/>
          <w:szCs w:val="20"/>
        </w:rPr>
      </w:pPr>
    </w:p>
    <w:p w14:paraId="286AA665" w14:textId="77777777" w:rsidR="005A1B57" w:rsidRDefault="005A1B57" w:rsidP="005A1B57">
      <w:pPr>
        <w:pStyle w:val="Heading1"/>
        <w:spacing w:before="0"/>
        <w:contextualSpacing w:val="0"/>
        <w:jc w:val="both"/>
        <w:rPr>
          <w:rFonts w:ascii="Times New Roman" w:hAnsi="Times New Roman"/>
          <w:b/>
          <w:smallCaps w:val="0"/>
          <w:sz w:val="20"/>
          <w:szCs w:val="20"/>
        </w:rPr>
        <w:sectPr w:rsidR="005A1B57" w:rsidSect="00640F43">
          <w:footerReference w:type="even" r:id="rId17"/>
          <w:type w:val="continuous"/>
          <w:pgSz w:w="12240" w:h="15840" w:code="1"/>
          <w:pgMar w:top="1800" w:right="1469" w:bottom="1699" w:left="1440" w:header="706" w:footer="706" w:gutter="0"/>
          <w:pgNumType w:start="0"/>
          <w:cols w:space="708"/>
          <w:docGrid w:linePitch="360"/>
        </w:sectPr>
      </w:pPr>
      <w:bookmarkStart w:id="16" w:name="_Toc14571893"/>
    </w:p>
    <w:p w14:paraId="45B4B7C5" w14:textId="47411FB8" w:rsidR="005A1B57" w:rsidRPr="009D38C4" w:rsidRDefault="005A1B57" w:rsidP="005A1B57">
      <w:pPr>
        <w:pStyle w:val="Heading1"/>
        <w:spacing w:before="0"/>
        <w:contextualSpacing w:val="0"/>
        <w:jc w:val="both"/>
        <w:rPr>
          <w:rFonts w:ascii="Times New Roman" w:hAnsi="Times New Roman"/>
          <w:b/>
          <w:smallCaps w:val="0"/>
          <w:sz w:val="20"/>
          <w:szCs w:val="20"/>
        </w:rPr>
      </w:pPr>
      <w:r w:rsidRPr="009D38C4">
        <w:rPr>
          <w:rFonts w:ascii="Times New Roman" w:hAnsi="Times New Roman"/>
          <w:b/>
          <w:smallCaps w:val="0"/>
          <w:sz w:val="20"/>
          <w:szCs w:val="20"/>
        </w:rPr>
        <w:t xml:space="preserve">Gold nanoparticles </w:t>
      </w:r>
      <w:bookmarkEnd w:id="16"/>
    </w:p>
    <w:p w14:paraId="40FADB4E" w14:textId="77777777" w:rsidR="005A1B57" w:rsidRPr="009D38C4" w:rsidRDefault="005A1B57" w:rsidP="005A1B57">
      <w:pPr>
        <w:spacing w:after="0"/>
        <w:jc w:val="both"/>
        <w:outlineLvl w:val="0"/>
        <w:rPr>
          <w:rFonts w:ascii="Times New Roman" w:hAnsi="Times New Roman"/>
          <w:sz w:val="20"/>
          <w:szCs w:val="20"/>
        </w:rPr>
      </w:pPr>
      <w:bookmarkStart w:id="17" w:name="_Toc14514595"/>
      <w:bookmarkStart w:id="18" w:name="_Toc14571894"/>
      <w:r w:rsidRPr="009D38C4">
        <w:rPr>
          <w:rFonts w:ascii="Times New Roman" w:hAnsi="Times New Roman"/>
          <w:sz w:val="20"/>
          <w:szCs w:val="20"/>
        </w:rPr>
        <w:t xml:space="preserve">In ancient times, gold was still considered a way to improve health. In fact, Chinese and Indian cultures have used many gold compounds in the form of "Swarna Bhasma" to treat various health problems, such as improving the vital power and male ineffectiveness [29]. The exceptional properties of this element, such as inertness, nontoxic nature towards cell and biocompatibility, make it an attractive material for many researchers in biological and medical applications. It is also considered an important material for use in therapy and imaging [31]. Au NPs have unique optoelectronic properties and the way that they interact with the light produces vibrant colors which have been used for centuries by artists, and have been further developed into advanced applications like organic photovoltaics, sensory probes, therapeutic agents, drug delivery in biological and medical applications, electronic conductors and catalysis [29, 31]. It is worth noting that by varying the size, shape and surface textures, or aggregation state of Au NPs, we can adjust different optical and electronic properties. </w:t>
      </w:r>
      <w:r w:rsidRPr="009D38C4">
        <w:rPr>
          <w:rFonts w:ascii="Times New Roman" w:hAnsi="Times New Roman"/>
          <w:sz w:val="20"/>
          <w:szCs w:val="20"/>
          <w:shd w:val="clear" w:color="auto" w:fill="FFFFFF" w:themeFill="background1"/>
        </w:rPr>
        <w:t>Besides to these applications, in earlier 1978s, scientists found that it can also be used as an antitumor agent which</w:t>
      </w:r>
      <w:r w:rsidRPr="009D38C4">
        <w:rPr>
          <w:rFonts w:ascii="Times New Roman" w:hAnsi="Times New Roman"/>
          <w:sz w:val="20"/>
          <w:szCs w:val="20"/>
        </w:rPr>
        <w:t xml:space="preserve"> can open a new investigation gate to be deeply explored [32]. Au NPs tend to resonantly absorb and scatter visible light and infrared </w:t>
      </w:r>
      <w:r w:rsidRPr="009D38C4">
        <w:rPr>
          <w:rFonts w:ascii="Times New Roman" w:hAnsi="Times New Roman"/>
          <w:sz w:val="20"/>
          <w:szCs w:val="20"/>
        </w:rPr>
        <w:t>light during the excitation of surface plasmon oscillation. By studying the distance dependent scattering properties of the Au NPs, it has been found that it is possible to detect biological events at the single molecular level. This finding was used for bio-sensing [33]. Au NPs publications has magnificently increased in various fields including biological fields which according to Chen et al., this development is related to the increase in nanotechnology field that increased the governmental awareness and funding, and fast evolution in synthetic chemistry molecular biology. On the one hand to recent developments in the field of nanotechnology, which has increased government awareness and funding, and on the other hand to the rapid evolution in synthetic molecular biology chemistry [34].</w:t>
      </w:r>
      <w:bookmarkStart w:id="19" w:name="_Toc14514596"/>
      <w:bookmarkStart w:id="20" w:name="_Toc14571895"/>
      <w:bookmarkEnd w:id="17"/>
      <w:bookmarkEnd w:id="18"/>
    </w:p>
    <w:p w14:paraId="42695189" w14:textId="77777777" w:rsidR="005A1B57" w:rsidRDefault="005A1B57" w:rsidP="005A1B57">
      <w:pPr>
        <w:spacing w:after="0"/>
        <w:jc w:val="both"/>
        <w:outlineLvl w:val="0"/>
        <w:rPr>
          <w:rFonts w:ascii="Times New Roman" w:hAnsi="Times New Roman"/>
          <w:sz w:val="20"/>
          <w:szCs w:val="20"/>
        </w:rPr>
      </w:pPr>
    </w:p>
    <w:p w14:paraId="1A330CB2" w14:textId="39200DAC" w:rsidR="00116EF0" w:rsidRDefault="00CA761A" w:rsidP="00CA761A">
      <w:pPr>
        <w:spacing w:after="0"/>
        <w:jc w:val="both"/>
        <w:outlineLvl w:val="0"/>
        <w:rPr>
          <w:rFonts w:ascii="Times New Roman" w:hAnsi="Times New Roman"/>
          <w:sz w:val="20"/>
          <w:szCs w:val="20"/>
        </w:rPr>
        <w:sectPr w:rsidR="00116EF0" w:rsidSect="005A1B57">
          <w:footerReference w:type="even" r:id="rId18"/>
          <w:footerReference w:type="default" r:id="rId19"/>
          <w:type w:val="continuous"/>
          <w:pgSz w:w="12240" w:h="15840" w:code="1"/>
          <w:pgMar w:top="1800" w:right="1469" w:bottom="1699" w:left="1440" w:header="706" w:footer="706" w:gutter="0"/>
          <w:pgNumType w:start="0"/>
          <w:cols w:num="2" w:space="403"/>
          <w:docGrid w:linePitch="360"/>
        </w:sectPr>
      </w:pPr>
      <w:r w:rsidRPr="009D38C4">
        <w:rPr>
          <w:rFonts w:ascii="Times New Roman" w:hAnsi="Times New Roman"/>
          <w:sz w:val="20"/>
          <w:szCs w:val="20"/>
        </w:rPr>
        <w:t xml:space="preserve">Au NPs can be synthesized by reduction of gold salts in the presence of stabilizing agents which </w:t>
      </w:r>
      <w:r w:rsidR="00B0020F">
        <w:rPr>
          <w:rFonts w:ascii="Times New Roman" w:hAnsi="Times New Roman"/>
          <w:sz w:val="20"/>
          <w:szCs w:val="20"/>
        </w:rPr>
        <w:t>act</w:t>
      </w:r>
      <w:r w:rsidRPr="009D38C4">
        <w:rPr>
          <w:rFonts w:ascii="Times New Roman" w:hAnsi="Times New Roman"/>
          <w:sz w:val="20"/>
          <w:szCs w:val="20"/>
        </w:rPr>
        <w:t xml:space="preserve"> to prevent their agglomeration. They can be prepared by using physical, chemical, and supercritical fluid technology methods. The tendency of Au NPs to absorb and scatter visible and near infrared light resonantly, facilitate the production of Au NPs by physical methods like microwave irradiation, sonochemical method, ultraviolet radiation, laser ablation, thermolytic process and photochemical</w:t>
      </w:r>
    </w:p>
    <w:p w14:paraId="4CE8FA95" w14:textId="72469E47" w:rsidR="00CA761A" w:rsidRDefault="00CA761A" w:rsidP="00CA761A">
      <w:pPr>
        <w:spacing w:after="0"/>
        <w:jc w:val="both"/>
        <w:outlineLvl w:val="0"/>
        <w:rPr>
          <w:rFonts w:ascii="Times New Roman" w:hAnsi="Times New Roman"/>
          <w:sz w:val="20"/>
          <w:szCs w:val="20"/>
        </w:rPr>
      </w:pPr>
      <w:r w:rsidRPr="009D38C4">
        <w:rPr>
          <w:rFonts w:ascii="Times New Roman" w:hAnsi="Times New Roman"/>
          <w:sz w:val="20"/>
          <w:szCs w:val="20"/>
        </w:rPr>
        <w:lastRenderedPageBreak/>
        <w:t xml:space="preserve"> process [32]. These methods have proved a good adaptation for the production of nanoparticles. As for the chemical methods, they are based on the production of Au NPs using chemical reactions such as the synthesis of Au NPs in an aqueous medium using citrate or sodium borohydride as the reducing agent. It has been reported in the literature that the synthesis of small and uniform size of Au NPs can be achieved by controlling the concentration of citrate [35]. One of the most important advantages of Au NPs, is that they can be effectively altered by functionalizing their monolayers by thiol linkers. The modification can be performed by proteins, nucleic acids, oligosaccharides, and peptides [36-38]. Another way to produce Au NPs is using an inorganic matrix as a support or host. In fact, Mukherjee et al. have used silica supported surface which contains silanol groups. These allow the reduction of chloroaurate ion to Au NPs [39]. </w:t>
      </w:r>
      <w:bookmarkStart w:id="21" w:name="_Toc14514598"/>
      <w:bookmarkStart w:id="22" w:name="_Toc14571897"/>
    </w:p>
    <w:p w14:paraId="76FD3772" w14:textId="77777777" w:rsidR="00CA761A" w:rsidRPr="009D38C4" w:rsidRDefault="00CA761A" w:rsidP="00CA761A">
      <w:pPr>
        <w:spacing w:after="0"/>
        <w:jc w:val="both"/>
        <w:outlineLvl w:val="0"/>
        <w:rPr>
          <w:rFonts w:ascii="Times New Roman" w:hAnsi="Times New Roman"/>
          <w:sz w:val="20"/>
          <w:szCs w:val="20"/>
        </w:rPr>
      </w:pPr>
    </w:p>
    <w:p w14:paraId="15D83FC1" w14:textId="154F0337" w:rsidR="00CA761A" w:rsidRDefault="00CA761A" w:rsidP="00CA761A">
      <w:pPr>
        <w:spacing w:after="0"/>
        <w:jc w:val="both"/>
        <w:outlineLvl w:val="0"/>
        <w:rPr>
          <w:rFonts w:ascii="Times New Roman" w:hAnsi="Times New Roman"/>
          <w:sz w:val="20"/>
          <w:szCs w:val="20"/>
        </w:rPr>
      </w:pPr>
      <w:r w:rsidRPr="009D38C4">
        <w:rPr>
          <w:rFonts w:ascii="Times New Roman" w:hAnsi="Times New Roman"/>
          <w:sz w:val="20"/>
          <w:szCs w:val="20"/>
        </w:rPr>
        <w:t>Au NPs have unique properties such as special stability,</w:t>
      </w:r>
      <w:r w:rsidRPr="009D38C4">
        <w:rPr>
          <w:rFonts w:ascii="Times New Roman" w:hAnsi="Times New Roman"/>
          <w:sz w:val="20"/>
          <w:szCs w:val="20"/>
          <w:rtl/>
        </w:rPr>
        <w:t xml:space="preserve"> </w:t>
      </w:r>
      <w:r w:rsidRPr="009D38C4">
        <w:rPr>
          <w:rFonts w:ascii="Times New Roman" w:hAnsi="Times New Roman"/>
          <w:sz w:val="20"/>
          <w:szCs w:val="20"/>
        </w:rPr>
        <w:t>multiple surface functionalities, and great biocompatibility [8]. The physical properties of Au NPs are inertness, nontoxicity and the tendency to absorb and scatter visible and near infrared (NIR) light resonantly. Au NPs are versatile materials for a broad range of applications with well characterized electronic and physical properties due to well-developed synthetic procedures. In addition, their surface chemistry is easy to modify. These features have made Au NPs one of the most widely used nanomaterials for academic research and an integral component in point-of-care medical devices and industrial products worldwide [32].</w:t>
      </w:r>
      <w:bookmarkEnd w:id="21"/>
      <w:bookmarkEnd w:id="22"/>
    </w:p>
    <w:p w14:paraId="133B16D8" w14:textId="4DAED010" w:rsidR="00CA761A" w:rsidRDefault="00CA761A" w:rsidP="00CA761A">
      <w:pPr>
        <w:spacing w:after="0"/>
        <w:jc w:val="both"/>
        <w:outlineLvl w:val="0"/>
        <w:rPr>
          <w:rFonts w:ascii="Times New Roman" w:hAnsi="Times New Roman"/>
          <w:sz w:val="20"/>
          <w:szCs w:val="20"/>
        </w:rPr>
      </w:pPr>
    </w:p>
    <w:p w14:paraId="53F615EE" w14:textId="77777777" w:rsidR="00CA761A" w:rsidRPr="009D38C4" w:rsidRDefault="00CA761A" w:rsidP="00CA761A">
      <w:pPr>
        <w:pStyle w:val="Heading1"/>
        <w:spacing w:before="0"/>
        <w:contextualSpacing w:val="0"/>
        <w:jc w:val="both"/>
        <w:rPr>
          <w:rFonts w:ascii="Times New Roman" w:hAnsi="Times New Roman"/>
          <w:b/>
          <w:smallCaps w:val="0"/>
          <w:sz w:val="20"/>
          <w:szCs w:val="20"/>
        </w:rPr>
      </w:pPr>
      <w:bookmarkStart w:id="23" w:name="_Toc14571898"/>
      <w:r w:rsidRPr="009D38C4">
        <w:rPr>
          <w:rFonts w:ascii="Times New Roman" w:hAnsi="Times New Roman"/>
          <w:b/>
          <w:smallCaps w:val="0"/>
          <w:sz w:val="20"/>
          <w:szCs w:val="20"/>
        </w:rPr>
        <w:t xml:space="preserve">Silver nanoparticles </w:t>
      </w:r>
      <w:bookmarkEnd w:id="23"/>
    </w:p>
    <w:p w14:paraId="22B41E55" w14:textId="32B63933" w:rsidR="00CA761A" w:rsidRPr="009D38C4" w:rsidRDefault="00CA761A" w:rsidP="00CA761A">
      <w:pPr>
        <w:spacing w:after="0"/>
        <w:jc w:val="both"/>
        <w:outlineLvl w:val="0"/>
        <w:rPr>
          <w:rFonts w:ascii="Times New Roman" w:hAnsi="Times New Roman"/>
          <w:sz w:val="20"/>
          <w:szCs w:val="20"/>
        </w:rPr>
      </w:pPr>
      <w:bookmarkStart w:id="24" w:name="_Toc14514600"/>
      <w:bookmarkStart w:id="25" w:name="_Toc14571899"/>
      <w:r w:rsidRPr="009D38C4">
        <w:rPr>
          <w:rFonts w:ascii="Times New Roman" w:hAnsi="Times New Roman"/>
          <w:sz w:val="20"/>
          <w:szCs w:val="20"/>
        </w:rPr>
        <w:t>Ag NPs play an important role in nanoscience and nanotechnology and their application have been gradually increas</w:t>
      </w:r>
      <w:r w:rsidR="00AE3951">
        <w:rPr>
          <w:rFonts w:ascii="Times New Roman" w:hAnsi="Times New Roman"/>
          <w:sz w:val="20"/>
          <w:szCs w:val="20"/>
        </w:rPr>
        <w:t>ed</w:t>
      </w:r>
      <w:r w:rsidRPr="009D38C4">
        <w:rPr>
          <w:rFonts w:ascii="Times New Roman" w:hAnsi="Times New Roman"/>
          <w:sz w:val="20"/>
          <w:szCs w:val="20"/>
        </w:rPr>
        <w:t xml:space="preserve"> in nano-functionalized consumer products. Ag NPs are among the most commonly used in the fields of textiles, medical devices, dentistry, wound healing, cosmetics, water filters, water disinfection, paints, food industries and electrical appliances due to its antimicrobial activities, the unique physicochemical properties and high surface-to-volume ratio [5].</w:t>
      </w:r>
      <w:bookmarkStart w:id="26" w:name="_Toc14514601"/>
      <w:bookmarkStart w:id="27" w:name="_Toc14571900"/>
      <w:bookmarkEnd w:id="24"/>
      <w:bookmarkEnd w:id="25"/>
    </w:p>
    <w:p w14:paraId="72FC78AB" w14:textId="77777777" w:rsidR="00CA761A" w:rsidRPr="009D38C4" w:rsidRDefault="00CA761A" w:rsidP="00CA761A">
      <w:pPr>
        <w:spacing w:after="0"/>
        <w:jc w:val="both"/>
        <w:outlineLvl w:val="0"/>
        <w:rPr>
          <w:rFonts w:ascii="Times New Roman" w:hAnsi="Times New Roman"/>
          <w:sz w:val="20"/>
          <w:szCs w:val="20"/>
        </w:rPr>
      </w:pPr>
    </w:p>
    <w:p w14:paraId="5AAE377F" w14:textId="77777777" w:rsidR="00CA761A" w:rsidRPr="009D38C4" w:rsidRDefault="00CA761A" w:rsidP="00CA761A">
      <w:pPr>
        <w:spacing w:after="0"/>
        <w:jc w:val="both"/>
        <w:outlineLvl w:val="0"/>
        <w:rPr>
          <w:rFonts w:ascii="Times New Roman" w:hAnsi="Times New Roman"/>
          <w:sz w:val="20"/>
          <w:szCs w:val="20"/>
        </w:rPr>
      </w:pPr>
      <w:r w:rsidRPr="009D38C4">
        <w:rPr>
          <w:rFonts w:ascii="Times New Roman" w:hAnsi="Times New Roman"/>
          <w:sz w:val="20"/>
          <w:szCs w:val="20"/>
        </w:rPr>
        <w:t>Peculiar properties of Ag NPs, they have been used for several applications, including as antibacterial agents, in industrial, household, and healthcare-related products, in consumer products, medical device coatings, optical sensors, and cosmetics, in the pharmaceutical industry, the food industry, in diagnostics, orthopedics, drug delivery, as anticancer agents, and have ultimately enhanced the tumor-killing effects of anticancer drugs. Nano-sized metallic particles of Ag NPs are unique and can considerably change physical and chemical properties which include optical, electrical, and thermal, high electrical conductivity, and biological properties due to their surface-to-volume ratio; therefore, these nanoparticles have been exploited for various purposes [40, 41].</w:t>
      </w:r>
      <w:bookmarkStart w:id="28" w:name="_Toc14514602"/>
      <w:bookmarkStart w:id="29" w:name="_Toc14571901"/>
      <w:bookmarkEnd w:id="26"/>
      <w:bookmarkEnd w:id="27"/>
      <w:r w:rsidRPr="009D38C4">
        <w:rPr>
          <w:rFonts w:ascii="Times New Roman" w:hAnsi="Times New Roman"/>
          <w:sz w:val="20"/>
          <w:szCs w:val="20"/>
        </w:rPr>
        <w:t xml:space="preserve"> </w:t>
      </w:r>
    </w:p>
    <w:p w14:paraId="6893FB3F" w14:textId="77777777" w:rsidR="00CA761A" w:rsidRPr="009D38C4" w:rsidRDefault="00CA761A" w:rsidP="00CA761A">
      <w:pPr>
        <w:spacing w:after="0"/>
        <w:jc w:val="both"/>
        <w:outlineLvl w:val="0"/>
        <w:rPr>
          <w:rFonts w:ascii="Times New Roman" w:hAnsi="Times New Roman"/>
          <w:sz w:val="20"/>
          <w:szCs w:val="20"/>
        </w:rPr>
      </w:pPr>
    </w:p>
    <w:p w14:paraId="101A803F" w14:textId="77777777" w:rsidR="00CA761A" w:rsidRPr="009D38C4" w:rsidRDefault="00CA761A" w:rsidP="00CA761A">
      <w:pPr>
        <w:spacing w:after="0"/>
        <w:jc w:val="both"/>
        <w:outlineLvl w:val="0"/>
        <w:rPr>
          <w:rFonts w:ascii="Times New Roman" w:hAnsi="Times New Roman"/>
          <w:sz w:val="20"/>
          <w:szCs w:val="20"/>
        </w:rPr>
      </w:pPr>
      <w:r w:rsidRPr="009D38C4">
        <w:rPr>
          <w:rFonts w:ascii="Times New Roman" w:hAnsi="Times New Roman"/>
          <w:sz w:val="20"/>
          <w:szCs w:val="20"/>
        </w:rPr>
        <w:t>The determination of heavy metals at trace levels is one of the most important targets of analytical chemists because of their roles in our life. Although some trace metals such as cobalt are essential to human whose daily requirement is only a few milligrams, however, it can be harmful to human health if ingested in high level. Therefore, the elemental composition of trace metals is important to ensure the water and food quality. Furthermore, the metal content in water, sediment, plants and animals can also provide essential information on the levels of contamination in the environment [42].</w:t>
      </w:r>
      <w:bookmarkStart w:id="30" w:name="_Toc14514604"/>
      <w:bookmarkStart w:id="31" w:name="_Toc14571903"/>
      <w:bookmarkEnd w:id="28"/>
      <w:bookmarkEnd w:id="29"/>
    </w:p>
    <w:p w14:paraId="63B6BAFD" w14:textId="77777777" w:rsidR="00CA761A" w:rsidRPr="009D38C4" w:rsidRDefault="00CA761A" w:rsidP="00CA761A">
      <w:pPr>
        <w:spacing w:after="0"/>
        <w:jc w:val="both"/>
        <w:outlineLvl w:val="0"/>
        <w:rPr>
          <w:rFonts w:ascii="Times New Roman" w:hAnsi="Times New Roman"/>
          <w:sz w:val="20"/>
          <w:szCs w:val="20"/>
        </w:rPr>
      </w:pPr>
    </w:p>
    <w:p w14:paraId="74306E66" w14:textId="27C633D9" w:rsidR="00CA761A" w:rsidRPr="009D38C4" w:rsidRDefault="00CA761A" w:rsidP="00CA761A">
      <w:pPr>
        <w:spacing w:after="0"/>
        <w:jc w:val="both"/>
        <w:outlineLvl w:val="0"/>
        <w:rPr>
          <w:rFonts w:ascii="Times New Roman" w:hAnsi="Times New Roman"/>
          <w:sz w:val="20"/>
          <w:szCs w:val="20"/>
        </w:rPr>
      </w:pPr>
      <w:r w:rsidRPr="009D38C4">
        <w:rPr>
          <w:rFonts w:ascii="Times New Roman" w:hAnsi="Times New Roman"/>
          <w:sz w:val="20"/>
          <w:szCs w:val="20"/>
        </w:rPr>
        <w:t>Physical and chemical properties of Ag NPs including surface chemistry, size, size distribution, shape, particle morphology, particle composition, coating/capping, agglomeration, dissolution rate, particle reactivity in solution, efficiency of ion release, cell type, and finally type of reducing agents used for synthesis are crucial factors for determination of cytotoxicity [43]. The smaller size particles of Ag NPs could cause more toxicity, because they have larger surface area. Shape is equally important to the determination of toxicity. Ag NPs toxicity mainly depends on the availability of chemical and or biological coatings on the nanoparticle surface [41].</w:t>
      </w:r>
      <w:bookmarkEnd w:id="30"/>
      <w:bookmarkEnd w:id="31"/>
      <w:r w:rsidRPr="009D38C4">
        <w:rPr>
          <w:rFonts w:ascii="Times New Roman" w:hAnsi="Times New Roman"/>
          <w:sz w:val="20"/>
          <w:szCs w:val="20"/>
        </w:rPr>
        <w:t xml:space="preserve"> </w:t>
      </w:r>
      <w:bookmarkStart w:id="32" w:name="_Toc14514605"/>
      <w:bookmarkStart w:id="33" w:name="_Toc14571904"/>
    </w:p>
    <w:p w14:paraId="01082DE1" w14:textId="77777777" w:rsidR="00CA761A" w:rsidRPr="009D38C4" w:rsidRDefault="00CA761A" w:rsidP="00CA761A">
      <w:pPr>
        <w:spacing w:after="0"/>
        <w:jc w:val="both"/>
        <w:outlineLvl w:val="0"/>
        <w:rPr>
          <w:rFonts w:ascii="Times New Roman" w:hAnsi="Times New Roman"/>
          <w:sz w:val="20"/>
          <w:szCs w:val="20"/>
        </w:rPr>
      </w:pPr>
    </w:p>
    <w:p w14:paraId="31D4B6BA" w14:textId="77777777" w:rsidR="00CA761A" w:rsidRPr="009D38C4" w:rsidRDefault="00CA761A" w:rsidP="00CA761A">
      <w:pPr>
        <w:spacing w:after="0"/>
        <w:jc w:val="both"/>
        <w:outlineLvl w:val="0"/>
        <w:rPr>
          <w:rFonts w:ascii="Times New Roman" w:hAnsi="Times New Roman"/>
          <w:sz w:val="20"/>
          <w:szCs w:val="20"/>
        </w:rPr>
      </w:pPr>
      <w:r w:rsidRPr="009D38C4">
        <w:rPr>
          <w:rFonts w:ascii="Times New Roman" w:hAnsi="Times New Roman"/>
          <w:sz w:val="20"/>
          <w:szCs w:val="20"/>
        </w:rPr>
        <w:t xml:space="preserve">In the past decade, nano-scale solid materials including Ag NPs have become very important due to their unique chemical and physical properties including high </w:t>
      </w:r>
      <w:r w:rsidRPr="009D38C4">
        <w:rPr>
          <w:rFonts w:ascii="Times New Roman" w:hAnsi="Times New Roman"/>
          <w:sz w:val="20"/>
          <w:szCs w:val="20"/>
        </w:rPr>
        <w:lastRenderedPageBreak/>
        <w:t>chemical activity and adsorption capacity to many element ions onto the surface of the nanomaterials. The surface atoms are unsaturated and subjected to combination with other element ions by static electricity for which the nanoparticles can adsorb element ions with good adsorption speed. Ag NPs have been utilized as sorbent due to their improved intrinsic properties such as chemical activity and fine grain size compared with the macro-scaled classical substances such as normal scale titanium dioxide, alumina, etc. Nanoparticles were chemically modified by a reagent to obtain a new selective solid phase extractant for the pre-concentration of metal ions [42].</w:t>
      </w:r>
      <w:bookmarkEnd w:id="32"/>
      <w:bookmarkEnd w:id="33"/>
    </w:p>
    <w:p w14:paraId="4670E35C" w14:textId="4872DAEF" w:rsidR="00CA761A" w:rsidRDefault="00CA761A" w:rsidP="00CA761A">
      <w:pPr>
        <w:spacing w:after="0"/>
        <w:jc w:val="both"/>
        <w:outlineLvl w:val="0"/>
        <w:rPr>
          <w:rFonts w:ascii="Times New Roman" w:hAnsi="Times New Roman"/>
          <w:szCs w:val="20"/>
        </w:rPr>
      </w:pPr>
    </w:p>
    <w:p w14:paraId="0F334FD0" w14:textId="77777777" w:rsidR="00CA761A" w:rsidRPr="009D38C4" w:rsidRDefault="00CA761A" w:rsidP="00CA761A">
      <w:pPr>
        <w:pStyle w:val="Heading1"/>
        <w:spacing w:before="0"/>
        <w:contextualSpacing w:val="0"/>
        <w:jc w:val="both"/>
        <w:rPr>
          <w:rFonts w:ascii="Times New Roman" w:hAnsi="Times New Roman"/>
          <w:b/>
          <w:smallCaps w:val="0"/>
          <w:sz w:val="20"/>
          <w:szCs w:val="20"/>
        </w:rPr>
      </w:pPr>
      <w:r w:rsidRPr="009D38C4">
        <w:rPr>
          <w:rFonts w:ascii="Times New Roman" w:hAnsi="Times New Roman"/>
          <w:b/>
          <w:smallCaps w:val="0"/>
          <w:sz w:val="20"/>
          <w:szCs w:val="20"/>
        </w:rPr>
        <w:t>Sample preparation based on gold nanoparticles</w:t>
      </w:r>
    </w:p>
    <w:p w14:paraId="3E89A838" w14:textId="77777777" w:rsidR="00CA761A" w:rsidRPr="009D38C4" w:rsidRDefault="00CA761A" w:rsidP="00CA761A">
      <w:pPr>
        <w:pStyle w:val="Heading2"/>
        <w:spacing w:before="0" w:line="276" w:lineRule="auto"/>
        <w:jc w:val="both"/>
        <w:rPr>
          <w:rFonts w:ascii="Times New Roman" w:hAnsi="Times New Roman"/>
          <w:b/>
          <w:i/>
          <w:iCs/>
          <w:smallCaps w:val="0"/>
          <w:sz w:val="20"/>
          <w:szCs w:val="20"/>
        </w:rPr>
      </w:pPr>
      <w:bookmarkStart w:id="34" w:name="_Toc14571906"/>
      <w:r w:rsidRPr="009D38C4">
        <w:rPr>
          <w:rFonts w:ascii="Times New Roman" w:hAnsi="Times New Roman"/>
          <w:b/>
          <w:i/>
          <w:iCs/>
          <w:smallCaps w:val="0"/>
          <w:sz w:val="20"/>
          <w:szCs w:val="20"/>
        </w:rPr>
        <w:t>Gold nanoparticles in solid phase extraction technique</w:t>
      </w:r>
      <w:bookmarkEnd w:id="34"/>
    </w:p>
    <w:p w14:paraId="42073506" w14:textId="2DF4F45F" w:rsidR="00CA761A" w:rsidRPr="009D38C4" w:rsidRDefault="00CA761A" w:rsidP="00CA761A">
      <w:pPr>
        <w:spacing w:after="0"/>
        <w:jc w:val="both"/>
        <w:rPr>
          <w:rFonts w:ascii="Times New Roman" w:hAnsi="Times New Roman"/>
          <w:sz w:val="20"/>
          <w:szCs w:val="20"/>
        </w:rPr>
      </w:pPr>
      <w:r w:rsidRPr="009D38C4">
        <w:rPr>
          <w:rFonts w:ascii="Times New Roman" w:hAnsi="Times New Roman"/>
          <w:sz w:val="20"/>
          <w:szCs w:val="20"/>
        </w:rPr>
        <w:t xml:space="preserve">Au NPs are the main metal nanomaterials for bio-separation and analysis of pesticides and organic contaminants due to their excellent physical and chemical properties, providing an excellent surface for recognizing target molecules. Gong </w:t>
      </w:r>
      <w:r w:rsidRPr="009D38C4">
        <w:rPr>
          <w:rFonts w:ascii="Times New Roman" w:hAnsi="Times New Roman"/>
          <w:i/>
          <w:iCs/>
          <w:sz w:val="20"/>
          <w:szCs w:val="20"/>
        </w:rPr>
        <w:t>et al</w:t>
      </w:r>
      <w:r w:rsidRPr="009D38C4">
        <w:rPr>
          <w:rFonts w:ascii="Times New Roman" w:hAnsi="Times New Roman"/>
          <w:sz w:val="20"/>
          <w:szCs w:val="20"/>
        </w:rPr>
        <w:t>. developed a sensitive enzymeless Au NPs decorated graphene nanosheets (GNs) sensor to separate organophosphate pesticides (OPPs) in solid phase extraction (SPE) [43]. Such a nanostructured composite film, combining the advantages of Au NPs with two dimensional GNs, intensely enabled the enrichment of nitroaromatic OPPs onto the surface and recognized their stripping voltammetric exposure of OPPs by choosing methyl parathion (MP) as the model analyte. The stripping voltammetric routines of seized MP were assessed by cyclic voltammetric and square-wave voltammetric analysis. The combination of the nanoassembly of Au NPs-GNs, SPE, and stripping voltammetry provided a fast, simple, and sensitive electrochemical method for detecting nitroaromatic OPPs. The stripping analysis is highly linear over the MP concentration ranges of 0.001</w:t>
      </w:r>
      <w:r w:rsidR="00667C5D">
        <w:rPr>
          <w:rFonts w:ascii="Times New Roman" w:hAnsi="Times New Roman"/>
          <w:sz w:val="20"/>
          <w:szCs w:val="20"/>
        </w:rPr>
        <w:t xml:space="preserve"> - </w:t>
      </w:r>
      <w:r w:rsidRPr="009D38C4">
        <w:rPr>
          <w:rFonts w:ascii="Times New Roman" w:hAnsi="Times New Roman"/>
          <w:sz w:val="20"/>
          <w:szCs w:val="20"/>
        </w:rPr>
        <w:t xml:space="preserve">0.1 </w:t>
      </w:r>
      <m:oMath>
        <m:r>
          <m:rPr>
            <m:sty m:val="p"/>
          </m:rPr>
          <w:rPr>
            <w:rFonts w:ascii="Cambria Math" w:hAnsi="Cambria Math"/>
            <w:sz w:val="20"/>
            <w:szCs w:val="20"/>
          </w:rPr>
          <m:t>μg/L</m:t>
        </m:r>
      </m:oMath>
      <w:r w:rsidRPr="009D38C4">
        <w:rPr>
          <w:rFonts w:ascii="Times New Roman" w:hAnsi="Times New Roman"/>
          <w:iCs/>
          <w:sz w:val="20"/>
          <w:szCs w:val="20"/>
        </w:rPr>
        <w:t xml:space="preserve"> </w:t>
      </w:r>
      <w:r w:rsidRPr="009D38C4">
        <w:rPr>
          <w:rFonts w:ascii="Times New Roman" w:hAnsi="Times New Roman"/>
          <w:sz w:val="20"/>
          <w:szCs w:val="20"/>
        </w:rPr>
        <w:t>and 0.2</w:t>
      </w:r>
      <w:r w:rsidR="00667C5D">
        <w:rPr>
          <w:rFonts w:ascii="Times New Roman" w:hAnsi="Times New Roman"/>
          <w:sz w:val="20"/>
          <w:szCs w:val="20"/>
        </w:rPr>
        <w:t xml:space="preserve"> - </w:t>
      </w:r>
      <w:r w:rsidRPr="009D38C4">
        <w:rPr>
          <w:rFonts w:ascii="Times New Roman" w:hAnsi="Times New Roman"/>
          <w:sz w:val="20"/>
          <w:szCs w:val="20"/>
        </w:rPr>
        <w:t xml:space="preserve">1.0 </w:t>
      </w:r>
      <m:oMath>
        <m:r>
          <m:rPr>
            <m:sty m:val="p"/>
          </m:rPr>
          <w:rPr>
            <w:rFonts w:ascii="Cambria Math" w:hAnsi="Cambria Math"/>
            <w:sz w:val="20"/>
            <w:szCs w:val="20"/>
          </w:rPr>
          <m:t>μg/L</m:t>
        </m:r>
      </m:oMath>
      <w:r w:rsidRPr="009D38C4">
        <w:rPr>
          <w:rFonts w:ascii="Times New Roman" w:hAnsi="Times New Roman"/>
          <w:sz w:val="20"/>
          <w:szCs w:val="20"/>
        </w:rPr>
        <w:t xml:space="preserve">, with a detection limit of 0.6 </w:t>
      </w:r>
      <m:oMath>
        <m:r>
          <m:rPr>
            <m:sty m:val="p"/>
          </m:rPr>
          <w:rPr>
            <w:rFonts w:ascii="Cambria Math" w:hAnsi="Cambria Math"/>
            <w:sz w:val="20"/>
            <w:szCs w:val="20"/>
          </w:rPr>
          <m:t>μg/mL</m:t>
        </m:r>
      </m:oMath>
      <w:r w:rsidRPr="009D38C4">
        <w:rPr>
          <w:rFonts w:ascii="Times New Roman" w:hAnsi="Times New Roman"/>
          <w:sz w:val="20"/>
          <w:szCs w:val="20"/>
        </w:rPr>
        <w:t>. This designed enzymeless sensor exhibited good reproducibility and acceptable stability [43].</w:t>
      </w:r>
    </w:p>
    <w:p w14:paraId="298A085D" w14:textId="77777777" w:rsidR="00CA761A" w:rsidRPr="009D38C4" w:rsidRDefault="00CA761A" w:rsidP="00CA761A">
      <w:pPr>
        <w:spacing w:after="0"/>
        <w:jc w:val="both"/>
        <w:rPr>
          <w:rFonts w:ascii="Times New Roman" w:hAnsi="Times New Roman"/>
          <w:sz w:val="20"/>
          <w:szCs w:val="20"/>
        </w:rPr>
      </w:pPr>
    </w:p>
    <w:p w14:paraId="2F6FA1D1" w14:textId="706ED14C" w:rsidR="00CA761A" w:rsidRPr="009D38C4" w:rsidRDefault="00CA761A" w:rsidP="00CA761A">
      <w:pPr>
        <w:spacing w:after="0"/>
        <w:jc w:val="both"/>
        <w:rPr>
          <w:rFonts w:ascii="Times New Roman" w:hAnsi="Times New Roman"/>
          <w:sz w:val="20"/>
          <w:szCs w:val="20"/>
        </w:rPr>
      </w:pPr>
      <w:r w:rsidRPr="009D38C4">
        <w:rPr>
          <w:rFonts w:ascii="Times New Roman" w:hAnsi="Times New Roman"/>
          <w:sz w:val="20"/>
          <w:szCs w:val="20"/>
        </w:rPr>
        <w:t xml:space="preserve">Photo luminescent amino functionalized graphene quantum dots (GQDs-amino) associated with Au NPs was made in the determination of kanamycin sulfate </w:t>
      </w:r>
      <w:r w:rsidR="00E23941">
        <w:rPr>
          <w:rFonts w:ascii="Times New Roman" w:hAnsi="Times New Roman"/>
          <w:sz w:val="20"/>
          <w:szCs w:val="20"/>
        </w:rPr>
        <w:t>where</w:t>
      </w:r>
      <w:r w:rsidRPr="009D38C4">
        <w:rPr>
          <w:rFonts w:ascii="Times New Roman" w:hAnsi="Times New Roman"/>
          <w:sz w:val="20"/>
          <w:szCs w:val="20"/>
        </w:rPr>
        <w:t xml:space="preserve"> the Au NPs were produced by the reduction of </w:t>
      </w:r>
      <m:oMath>
        <m:sSub>
          <m:sSubPr>
            <m:ctrlPr>
              <w:rPr>
                <w:rFonts w:ascii="Cambria Math" w:hAnsi="Cambria Math"/>
                <w:iCs/>
                <w:sz w:val="20"/>
                <w:szCs w:val="20"/>
              </w:rPr>
            </m:ctrlPr>
          </m:sSubPr>
          <m:e>
            <m:r>
              <m:rPr>
                <m:sty m:val="p"/>
              </m:rPr>
              <w:rPr>
                <w:rFonts w:ascii="Cambria Math" w:hAnsi="Cambria Math"/>
                <w:sz w:val="20"/>
                <w:szCs w:val="20"/>
              </w:rPr>
              <m:t>AuCl</m:t>
            </m:r>
          </m:e>
          <m:sub>
            <m:r>
              <m:rPr>
                <m:sty m:val="p"/>
              </m:rPr>
              <w:rPr>
                <w:rFonts w:ascii="Cambria Math" w:hAnsi="Cambria Math"/>
                <w:sz w:val="20"/>
                <w:szCs w:val="20"/>
              </w:rPr>
              <m:t>4</m:t>
            </m:r>
          </m:sub>
        </m:sSub>
      </m:oMath>
      <w:r w:rsidRPr="009D38C4">
        <w:rPr>
          <w:rFonts w:ascii="Times New Roman" w:hAnsi="Times New Roman"/>
          <w:sz w:val="20"/>
          <w:szCs w:val="20"/>
        </w:rPr>
        <w:t xml:space="preserve"> </w:t>
      </w:r>
      <w:r w:rsidRPr="009D38C4">
        <w:rPr>
          <w:rFonts w:ascii="Times New Roman" w:hAnsi="Times New Roman"/>
          <w:sz w:val="20"/>
          <w:szCs w:val="20"/>
          <w:rtl/>
        </w:rPr>
        <w:t xml:space="preserve"> </w:t>
      </w:r>
      <w:r w:rsidRPr="009D38C4">
        <w:rPr>
          <w:rFonts w:ascii="Times New Roman" w:hAnsi="Times New Roman"/>
          <w:sz w:val="20"/>
          <w:szCs w:val="20"/>
        </w:rPr>
        <w:t xml:space="preserve">with </w:t>
      </w:r>
      <m:oMath>
        <m:sSub>
          <m:sSubPr>
            <m:ctrlPr>
              <w:rPr>
                <w:rFonts w:ascii="Cambria Math" w:hAnsi="Cambria Math"/>
                <w:iCs/>
                <w:sz w:val="20"/>
                <w:szCs w:val="20"/>
              </w:rPr>
            </m:ctrlPr>
          </m:sSubPr>
          <m:e>
            <m:r>
              <m:rPr>
                <m:sty m:val="p"/>
              </m:rPr>
              <w:rPr>
                <w:rFonts w:ascii="Cambria Math" w:hAnsi="Cambria Math"/>
                <w:sz w:val="20"/>
                <w:szCs w:val="20"/>
              </w:rPr>
              <m:t>NaBH</m:t>
            </m:r>
          </m:e>
          <m:sub>
            <m:r>
              <m:rPr>
                <m:sty m:val="p"/>
              </m:rPr>
              <w:rPr>
                <w:rFonts w:ascii="Cambria Math" w:hAnsi="Cambria Math"/>
                <w:sz w:val="20"/>
                <w:szCs w:val="20"/>
              </w:rPr>
              <m:t>4</m:t>
            </m:r>
          </m:sub>
        </m:sSub>
      </m:oMath>
      <w:r w:rsidRPr="009D38C4">
        <w:rPr>
          <w:rFonts w:ascii="Times New Roman" w:hAnsi="Times New Roman"/>
          <w:sz w:val="20"/>
          <w:szCs w:val="20"/>
        </w:rPr>
        <w:t xml:space="preserve"> in an aqueous dispersion of graphene quantum dots (GQDs-amino) containing the cationic surfactant cetyltrimethylammonium bromide (CTAB). The Au NPs-GQDs-amino-CTAB system showed a suppressed photoluminescence that was amplified in the presence of kanamycin. Under optimized experimental conditions, the photoluminescence amplification of the nanomaterial system showed a linear response as a function of kanamycin concentration, covering three orders of magnitude (</w:t>
      </w:r>
      <m:oMath>
        <m:sSup>
          <m:sSupPr>
            <m:ctrlPr>
              <w:rPr>
                <w:rFonts w:ascii="Cambria Math" w:hAnsi="Cambria Math"/>
                <w:i/>
                <w:sz w:val="20"/>
                <w:szCs w:val="20"/>
              </w:rPr>
            </m:ctrlPr>
          </m:sSupPr>
          <m:e>
            <m:r>
              <w:rPr>
                <w:rFonts w:ascii="Cambria Math" w:hAnsi="Cambria Math"/>
                <w:sz w:val="20"/>
                <w:szCs w:val="20"/>
              </w:rPr>
              <m:t>10</m:t>
            </m:r>
          </m:e>
          <m:sup>
            <m:r>
              <w:rPr>
                <w:rFonts w:ascii="Cambria Math" w:hAnsi="Cambria Math"/>
                <w:sz w:val="20"/>
                <w:szCs w:val="20"/>
              </w:rPr>
              <m:t>-7</m:t>
            </m:r>
          </m:sup>
        </m:sSup>
      </m:oMath>
      <w:r w:rsidRPr="009D38C4">
        <w:rPr>
          <w:rFonts w:ascii="Times New Roman" w:hAnsi="Times New Roman"/>
          <w:sz w:val="20"/>
          <w:szCs w:val="20"/>
        </w:rPr>
        <w:t xml:space="preserve"> to </w:t>
      </w:r>
      <m:oMath>
        <m:sSup>
          <m:sSupPr>
            <m:ctrlPr>
              <w:rPr>
                <w:rFonts w:ascii="Cambria Math" w:hAnsi="Cambria Math"/>
                <w:i/>
                <w:sz w:val="20"/>
                <w:szCs w:val="20"/>
              </w:rPr>
            </m:ctrlPr>
          </m:sSupPr>
          <m:e>
            <m:r>
              <w:rPr>
                <w:rFonts w:ascii="Cambria Math" w:hAnsi="Cambria Math"/>
                <w:sz w:val="20"/>
                <w:szCs w:val="20"/>
              </w:rPr>
              <m:t>10</m:t>
            </m:r>
          </m:e>
          <m:sup>
            <m:r>
              <w:rPr>
                <w:rFonts w:ascii="Cambria Math" w:hAnsi="Cambria Math"/>
                <w:sz w:val="20"/>
                <w:szCs w:val="20"/>
              </w:rPr>
              <m:t>-5</m:t>
            </m:r>
          </m:sup>
        </m:sSup>
        <m:r>
          <w:rPr>
            <w:rFonts w:ascii="Cambria Math" w:hAnsi="Cambria Math"/>
            <w:sz w:val="20"/>
            <w:szCs w:val="20"/>
          </w:rPr>
          <m:t xml:space="preserve"> </m:t>
        </m:r>
      </m:oMath>
      <w:r w:rsidRPr="009D38C4">
        <w:rPr>
          <w:rFonts w:ascii="Times New Roman" w:hAnsi="Times New Roman"/>
          <w:sz w:val="20"/>
          <w:szCs w:val="20"/>
        </w:rPr>
        <w:t>mol</w:t>
      </w:r>
      <w:r w:rsidR="00667C5D">
        <w:rPr>
          <w:rFonts w:ascii="Times New Roman" w:hAnsi="Times New Roman"/>
          <w:sz w:val="20"/>
          <w:szCs w:val="20"/>
        </w:rPr>
        <w:t>/L</w:t>
      </w:r>
      <w:r w:rsidRPr="009D38C4">
        <w:rPr>
          <w:rFonts w:ascii="Times New Roman" w:hAnsi="Times New Roman"/>
          <w:sz w:val="20"/>
          <w:szCs w:val="20"/>
        </w:rPr>
        <w:t>). The use of SPE with a cartridge packed with aminoglycoside selective molecularly imprinted polymer ensured selectivity in determination</w:t>
      </w:r>
      <w:r w:rsidR="003805B0">
        <w:rPr>
          <w:rFonts w:ascii="Times New Roman" w:hAnsi="Times New Roman"/>
          <w:sz w:val="20"/>
          <w:szCs w:val="20"/>
        </w:rPr>
        <w:t xml:space="preserve"> of</w:t>
      </w:r>
      <w:r w:rsidRPr="009D38C4">
        <w:rPr>
          <w:rFonts w:ascii="Times New Roman" w:hAnsi="Times New Roman"/>
          <w:sz w:val="20"/>
          <w:szCs w:val="20"/>
        </w:rPr>
        <w:t xml:space="preserve"> yellow-fever vaccine and veterinary pharmaceutical formulations. The analytical results were statistically similar to those obtained with an HPLC based fluorescence method. The proposed method was a simple, sensitive and selective approach that did not involve the use of toxic reagents employed for chemical derivatization of aminoglycoside antibiotics [44].</w:t>
      </w:r>
    </w:p>
    <w:p w14:paraId="689F9415" w14:textId="77777777" w:rsidR="00CA761A" w:rsidRPr="009D38C4" w:rsidRDefault="00CA761A" w:rsidP="00CA761A">
      <w:pPr>
        <w:spacing w:after="0"/>
        <w:jc w:val="both"/>
        <w:rPr>
          <w:rFonts w:ascii="Times New Roman" w:hAnsi="Times New Roman"/>
          <w:sz w:val="20"/>
          <w:szCs w:val="20"/>
        </w:rPr>
      </w:pPr>
    </w:p>
    <w:p w14:paraId="4D00DC92" w14:textId="36876AF5" w:rsidR="00CA761A" w:rsidRPr="009D38C4" w:rsidRDefault="00CA761A" w:rsidP="00CA761A">
      <w:pPr>
        <w:spacing w:after="0"/>
        <w:jc w:val="both"/>
        <w:rPr>
          <w:rFonts w:ascii="Times New Roman" w:hAnsi="Times New Roman"/>
          <w:sz w:val="20"/>
          <w:szCs w:val="20"/>
        </w:rPr>
      </w:pPr>
      <w:r w:rsidRPr="009D38C4">
        <w:rPr>
          <w:rFonts w:ascii="Times New Roman" w:hAnsi="Times New Roman"/>
          <w:sz w:val="20"/>
          <w:szCs w:val="20"/>
          <w:lang w:bidi="fa-IR"/>
        </w:rPr>
        <w:t>Gold/polypyrrole (Au-PPy) nanocomposite coated silica is a novel sorbent described for the efficient SPE of common microcystins (MCs) well below the recommended United States EPA and World Health Organization (WHO) guidelines. With the optimized SPE protocol, samples spiked with MCs were determined at ng/L concentrations by liquid chromatography mass spectrometry (LC–MS) in different aqueous sample matrices, including HPLC-grade, tap, and lake water which indicated excellent extraction efficiency and reproducibility. The Au-PPy nanocomposite coated sorbent material was reusable for at least three independent MC extractions with a single SPE cartridge in the concentration range of 10</w:t>
      </w:r>
      <w:r w:rsidR="00667C5D">
        <w:rPr>
          <w:rFonts w:ascii="Times New Roman" w:hAnsi="Times New Roman"/>
          <w:sz w:val="20"/>
          <w:szCs w:val="20"/>
          <w:lang w:bidi="fa-IR"/>
        </w:rPr>
        <w:t xml:space="preserve"> -</w:t>
      </w:r>
      <w:r w:rsidRPr="009D38C4">
        <w:rPr>
          <w:rFonts w:ascii="Times New Roman" w:hAnsi="Times New Roman"/>
          <w:sz w:val="20"/>
          <w:szCs w:val="20"/>
          <w:lang w:bidi="fa-IR"/>
        </w:rPr>
        <w:t xml:space="preserve">500 ng/L. Therefore, the Au-PPy nanocomposite coated silica sorbent is a promising new material for the quantification of MC variants in water samples [45]. </w:t>
      </w:r>
    </w:p>
    <w:p w14:paraId="351A98F1" w14:textId="77777777" w:rsidR="00CA761A" w:rsidRPr="009D38C4" w:rsidRDefault="00CA761A" w:rsidP="00CA761A">
      <w:pPr>
        <w:spacing w:after="0"/>
        <w:jc w:val="both"/>
        <w:rPr>
          <w:rFonts w:ascii="Times New Roman" w:hAnsi="Times New Roman"/>
          <w:sz w:val="20"/>
          <w:szCs w:val="20"/>
        </w:rPr>
      </w:pPr>
    </w:p>
    <w:p w14:paraId="6273C8C9" w14:textId="77777777" w:rsidR="00116EF0" w:rsidRDefault="00CA761A" w:rsidP="00CA761A">
      <w:pPr>
        <w:spacing w:after="0"/>
        <w:jc w:val="both"/>
        <w:rPr>
          <w:rFonts w:ascii="Times New Roman" w:hAnsi="Times New Roman"/>
          <w:sz w:val="20"/>
          <w:szCs w:val="20"/>
          <w:lang w:bidi="fa-IR"/>
        </w:rPr>
        <w:sectPr w:rsidR="00116EF0" w:rsidSect="00116EF0">
          <w:footerReference w:type="even" r:id="rId20"/>
          <w:footerReference w:type="default" r:id="rId21"/>
          <w:type w:val="oddPage"/>
          <w:pgSz w:w="12240" w:h="15840" w:code="1"/>
          <w:pgMar w:top="1800" w:right="1469" w:bottom="1699" w:left="1440" w:header="706" w:footer="706" w:gutter="0"/>
          <w:pgNumType w:start="0"/>
          <w:cols w:num="2" w:space="403"/>
          <w:docGrid w:linePitch="360"/>
        </w:sectPr>
      </w:pPr>
      <w:r w:rsidRPr="009D38C4">
        <w:rPr>
          <w:rFonts w:ascii="Times New Roman" w:hAnsi="Times New Roman"/>
          <w:sz w:val="20"/>
          <w:szCs w:val="20"/>
          <w:lang w:bidi="fa-IR"/>
        </w:rPr>
        <w:t>Silver (Ag) and gold (Au) NPs impregnated in nylon membrane filters were capable of being used as a new sorbent for SPE of small amounts of Hg from natural waters</w:t>
      </w:r>
      <w:r w:rsidRPr="009D38C4">
        <w:rPr>
          <w:rFonts w:ascii="Times New Roman" w:hAnsi="Times New Roman"/>
          <w:b/>
          <w:bCs/>
          <w:sz w:val="20"/>
          <w:szCs w:val="20"/>
        </w:rPr>
        <w:t xml:space="preserve"> </w:t>
      </w:r>
      <w:r w:rsidRPr="009D38C4">
        <w:rPr>
          <w:rFonts w:ascii="Times New Roman" w:hAnsi="Times New Roman"/>
          <w:bCs/>
          <w:sz w:val="20"/>
          <w:szCs w:val="20"/>
        </w:rPr>
        <w:t>[47].</w:t>
      </w:r>
      <w:r w:rsidRPr="009D38C4">
        <w:rPr>
          <w:rFonts w:ascii="Times New Roman" w:hAnsi="Times New Roman"/>
          <w:b/>
          <w:bCs/>
          <w:sz w:val="20"/>
          <w:szCs w:val="20"/>
        </w:rPr>
        <w:t xml:space="preserve"> </w:t>
      </w:r>
      <w:r w:rsidRPr="009D38C4">
        <w:rPr>
          <w:rFonts w:ascii="Times New Roman" w:hAnsi="Times New Roman"/>
          <w:sz w:val="20"/>
          <w:szCs w:val="20"/>
          <w:lang w:bidi="fa-IR"/>
        </w:rPr>
        <w:t>This sorbent had a large surface area of</w:t>
      </w:r>
    </w:p>
    <w:p w14:paraId="586A2F77" w14:textId="57065ADC" w:rsidR="00CA761A" w:rsidRPr="009D38C4" w:rsidRDefault="00CA761A" w:rsidP="00CA761A">
      <w:pPr>
        <w:spacing w:after="0"/>
        <w:jc w:val="both"/>
        <w:rPr>
          <w:rFonts w:ascii="Times New Roman" w:hAnsi="Times New Roman"/>
          <w:sz w:val="20"/>
          <w:szCs w:val="20"/>
        </w:rPr>
      </w:pPr>
      <w:r w:rsidRPr="009D38C4">
        <w:rPr>
          <w:rFonts w:ascii="Times New Roman" w:hAnsi="Times New Roman"/>
          <w:sz w:val="20"/>
          <w:szCs w:val="20"/>
          <w:lang w:bidi="fa-IR"/>
        </w:rPr>
        <w:lastRenderedPageBreak/>
        <w:t xml:space="preserve">NPs and thus contributed to high efficiency of adsorption of Hg from aqueous phase to membrane filters. A Zeeman mercury analyzer RA–915+ helped in thermal desorption of Hg from membrane filters which eliminated the sample preparation step sharply reducing the risk of contamination. The LOD for the determination of Hg in water using Ag-Au NPs impregnated </w:t>
      </w:r>
      <w:r w:rsidR="00667C5D">
        <w:rPr>
          <w:rFonts w:ascii="Times New Roman" w:hAnsi="Times New Roman"/>
          <w:sz w:val="20"/>
          <w:szCs w:val="20"/>
          <w:lang w:bidi="fa-IR"/>
        </w:rPr>
        <w:t xml:space="preserve"> </w:t>
      </w:r>
      <w:r w:rsidRPr="009D38C4">
        <w:rPr>
          <w:rFonts w:ascii="Times New Roman" w:hAnsi="Times New Roman"/>
          <w:sz w:val="20"/>
          <w:szCs w:val="20"/>
          <w:lang w:bidi="fa-IR"/>
        </w:rPr>
        <w:t xml:space="preserve">in nylon </w:t>
      </w:r>
      <w:r w:rsidR="00667C5D">
        <w:rPr>
          <w:rFonts w:ascii="Times New Roman" w:hAnsi="Times New Roman"/>
          <w:sz w:val="20"/>
          <w:szCs w:val="20"/>
          <w:lang w:bidi="fa-IR"/>
        </w:rPr>
        <w:t xml:space="preserve"> </w:t>
      </w:r>
      <w:r w:rsidRPr="009D38C4">
        <w:rPr>
          <w:rFonts w:ascii="Times New Roman" w:hAnsi="Times New Roman"/>
          <w:sz w:val="20"/>
          <w:szCs w:val="20"/>
          <w:lang w:bidi="fa-IR"/>
        </w:rPr>
        <w:t>membrane filters was around 0.4 ng</w:t>
      </w:r>
      <w:r w:rsidR="00667C5D">
        <w:rPr>
          <w:rFonts w:ascii="Times New Roman" w:hAnsi="Times New Roman"/>
          <w:sz w:val="20"/>
          <w:szCs w:val="20"/>
          <w:lang w:bidi="fa-IR"/>
        </w:rPr>
        <w:t>/L</w:t>
      </w:r>
      <w:r w:rsidRPr="009D38C4">
        <w:rPr>
          <w:rFonts w:ascii="Times New Roman" w:hAnsi="Times New Roman"/>
          <w:sz w:val="20"/>
          <w:szCs w:val="20"/>
          <w:lang w:bidi="fa-IR"/>
        </w:rPr>
        <w:t xml:space="preserve"> which was much lower than 200 ng</w:t>
      </w:r>
      <w:r w:rsidR="00667C5D">
        <w:rPr>
          <w:rFonts w:ascii="Times New Roman" w:hAnsi="Times New Roman"/>
          <w:sz w:val="20"/>
          <w:szCs w:val="20"/>
          <w:lang w:bidi="fa-IR"/>
        </w:rPr>
        <w:t>/L</w:t>
      </w:r>
      <w:r w:rsidRPr="009D38C4">
        <w:rPr>
          <w:rFonts w:ascii="Times New Roman" w:hAnsi="Times New Roman"/>
          <w:sz w:val="20"/>
          <w:szCs w:val="20"/>
          <w:lang w:bidi="fa-IR"/>
        </w:rPr>
        <w:t xml:space="preserve"> achieved by cold vapour generation technique. This convenient sorbent obviously showed the potential which could be applied to remove Hg in water samples with appropriate results. Additionally, water samples could be sampled directly to the impregnated filters from water forms thus decreasing contamination during transport and storage [46].</w:t>
      </w:r>
    </w:p>
    <w:p w14:paraId="7CABC0DE" w14:textId="77777777" w:rsidR="00CA761A" w:rsidRPr="009D38C4" w:rsidRDefault="00CA761A" w:rsidP="00CA761A">
      <w:pPr>
        <w:spacing w:after="0"/>
        <w:jc w:val="both"/>
        <w:rPr>
          <w:rFonts w:ascii="Times New Roman" w:hAnsi="Times New Roman"/>
          <w:sz w:val="20"/>
          <w:szCs w:val="20"/>
        </w:rPr>
      </w:pPr>
    </w:p>
    <w:p w14:paraId="64130047" w14:textId="4ACEC844" w:rsidR="00CA761A" w:rsidRPr="009D38C4" w:rsidRDefault="00CA761A" w:rsidP="00CA761A">
      <w:pPr>
        <w:spacing w:after="0"/>
        <w:jc w:val="both"/>
        <w:rPr>
          <w:rFonts w:ascii="Times New Roman" w:hAnsi="Times New Roman"/>
          <w:bCs/>
          <w:sz w:val="20"/>
          <w:szCs w:val="20"/>
        </w:rPr>
      </w:pPr>
      <w:r w:rsidRPr="009D38C4">
        <w:rPr>
          <w:rFonts w:ascii="Times New Roman" w:hAnsi="Times New Roman"/>
          <w:sz w:val="20"/>
          <w:szCs w:val="20"/>
          <w:lang w:bidi="fa-IR"/>
        </w:rPr>
        <w:t>Nowadays Au NPs coated silica sorbent with ionic liquid (Au NPs-IL-silica sorbent) has been productively prepared and applied for the pre-concentration of sulfonylurea herbicides (SUHs) in water samples</w:t>
      </w:r>
      <w:r w:rsidRPr="009D38C4">
        <w:rPr>
          <w:rFonts w:ascii="Times New Roman" w:hAnsi="Times New Roman"/>
          <w:b/>
          <w:bCs/>
          <w:sz w:val="20"/>
          <w:szCs w:val="20"/>
        </w:rPr>
        <w:t xml:space="preserve"> </w:t>
      </w:r>
      <w:r w:rsidRPr="009D38C4">
        <w:rPr>
          <w:rFonts w:ascii="Times New Roman" w:hAnsi="Times New Roman"/>
          <w:bCs/>
          <w:sz w:val="20"/>
          <w:szCs w:val="20"/>
        </w:rPr>
        <w:t>[4].</w:t>
      </w:r>
      <w:r w:rsidRPr="009D38C4">
        <w:rPr>
          <w:rFonts w:ascii="Times New Roman" w:hAnsi="Times New Roman"/>
          <w:sz w:val="20"/>
          <w:szCs w:val="20"/>
          <w:lang w:bidi="fa-IR"/>
        </w:rPr>
        <w:t xml:space="preserve"> Different factors that influenced pre-concentration efficiency, such as pH of the sample and elution conditions, were optimized. It was confirmed that pH was a critical variable in the adsorption process of the SUHs onto the </w:t>
      </w:r>
      <w:r w:rsidR="003805B0">
        <w:rPr>
          <w:rFonts w:ascii="Times New Roman" w:hAnsi="Times New Roman"/>
          <w:sz w:val="20"/>
          <w:szCs w:val="20"/>
          <w:lang w:bidi="fa-IR"/>
        </w:rPr>
        <w:t>prepared</w:t>
      </w:r>
      <w:r w:rsidRPr="009D38C4">
        <w:rPr>
          <w:rFonts w:ascii="Times New Roman" w:hAnsi="Times New Roman"/>
          <w:sz w:val="20"/>
          <w:szCs w:val="20"/>
          <w:lang w:bidi="fa-IR"/>
        </w:rPr>
        <w:t xml:space="preserve"> sorbent. On the other hand, this sorbent helped to achieve good recoveries and precisions in terms of repeatability and reproducibility by SPE. Better recoveries and lower LODs and LOQs were obtained when the Au-NP–IL–silica sorbent was used, although its synthesis </w:t>
      </w:r>
      <w:r w:rsidR="003805B0">
        <w:rPr>
          <w:rFonts w:ascii="Times New Roman" w:hAnsi="Times New Roman"/>
          <w:sz w:val="20"/>
          <w:szCs w:val="20"/>
          <w:lang w:bidi="fa-IR"/>
        </w:rPr>
        <w:t xml:space="preserve">time </w:t>
      </w:r>
      <w:r w:rsidRPr="009D38C4">
        <w:rPr>
          <w:rFonts w:ascii="Times New Roman" w:hAnsi="Times New Roman"/>
          <w:sz w:val="20"/>
          <w:szCs w:val="20"/>
          <w:lang w:bidi="fa-IR"/>
        </w:rPr>
        <w:t>was longer due to the addition of the IL. In addition to this, the use of the Au-NP–IL-functionalized silica sorbent as SPE material is in some cases, a better option than the use of conventional SPE materials such as C18 sorbents. The use of these types of materials could be expanded to the extraction of other compounds for clean-up/pre-concentration processes prior to a chromatographic or electrophoretic separation method</w:t>
      </w:r>
      <w:r w:rsidRPr="009D38C4">
        <w:rPr>
          <w:rFonts w:ascii="Times New Roman" w:hAnsi="Times New Roman"/>
          <w:bCs/>
          <w:sz w:val="20"/>
          <w:szCs w:val="20"/>
        </w:rPr>
        <w:t xml:space="preserve"> [4].</w:t>
      </w:r>
    </w:p>
    <w:p w14:paraId="47FE98E8" w14:textId="77777777" w:rsidR="00CA761A" w:rsidRPr="009D38C4" w:rsidRDefault="00CA761A" w:rsidP="00CA761A">
      <w:pPr>
        <w:spacing w:after="0"/>
        <w:jc w:val="both"/>
        <w:rPr>
          <w:rFonts w:ascii="Times New Roman" w:hAnsi="Times New Roman"/>
          <w:sz w:val="20"/>
          <w:szCs w:val="20"/>
        </w:rPr>
      </w:pPr>
    </w:p>
    <w:p w14:paraId="0D3CD274" w14:textId="12A235E9" w:rsidR="00CA761A" w:rsidRPr="009D38C4" w:rsidRDefault="00CA761A" w:rsidP="00CA761A">
      <w:pPr>
        <w:adjustRightInd w:val="0"/>
        <w:spacing w:after="0"/>
        <w:jc w:val="both"/>
        <w:rPr>
          <w:rFonts w:ascii="Times New Roman" w:hAnsi="Times New Roman"/>
          <w:sz w:val="20"/>
          <w:szCs w:val="20"/>
          <w:lang w:bidi="fa-IR"/>
        </w:rPr>
      </w:pPr>
      <w:r w:rsidRPr="009D38C4">
        <w:rPr>
          <w:rFonts w:ascii="Times New Roman" w:hAnsi="Times New Roman"/>
          <w:sz w:val="20"/>
          <w:szCs w:val="20"/>
          <w:lang w:bidi="fa-IR"/>
        </w:rPr>
        <w:t xml:space="preserve">In addition, gold nanoclusters (Au NCs) immobilized paper has been developed for the detection and determination of zinc (Zn) in whole blood and cells. A headspace (HS)-SPE method was used for the separation of Zn and a visible fluorescence from the Au </w:t>
      </w:r>
      <w:r w:rsidRPr="009D38C4">
        <w:rPr>
          <w:rFonts w:ascii="Times New Roman" w:hAnsi="Times New Roman"/>
          <w:sz w:val="20"/>
          <w:szCs w:val="20"/>
          <w:lang w:bidi="fa-IR"/>
        </w:rPr>
        <w:t xml:space="preserve">NCs coated paper was quenched by </w:t>
      </w:r>
      <m:oMath>
        <m:sSub>
          <m:sSubPr>
            <m:ctrlPr>
              <w:rPr>
                <w:rFonts w:ascii="Cambria Math" w:hAnsi="Cambria Math"/>
                <w:iCs/>
                <w:sz w:val="20"/>
                <w:szCs w:val="20"/>
                <w:lang w:bidi="fa-IR"/>
              </w:rPr>
            </m:ctrlPr>
          </m:sSubPr>
          <m:e>
            <m:r>
              <m:rPr>
                <m:sty m:val="p"/>
              </m:rPr>
              <w:rPr>
                <w:rFonts w:ascii="Cambria Math" w:hAnsi="Cambria Math"/>
                <w:sz w:val="20"/>
                <w:szCs w:val="20"/>
                <w:lang w:bidi="fa-IR"/>
              </w:rPr>
              <m:t>ZnH</m:t>
            </m:r>
          </m:e>
          <m:sub>
            <m:r>
              <m:rPr>
                <m:sty m:val="p"/>
              </m:rPr>
              <w:rPr>
                <w:rFonts w:ascii="Cambria Math" w:hAnsi="Cambria Math"/>
                <w:sz w:val="20"/>
                <w:szCs w:val="20"/>
                <w:lang w:bidi="fa-IR"/>
              </w:rPr>
              <m:t>2</m:t>
            </m:r>
          </m:sub>
        </m:sSub>
      </m:oMath>
      <w:r w:rsidRPr="009D38C4">
        <w:rPr>
          <w:rFonts w:ascii="Times New Roman" w:hAnsi="Times New Roman"/>
          <w:sz w:val="20"/>
          <w:szCs w:val="20"/>
          <w:lang w:bidi="fa-IR"/>
        </w:rPr>
        <w:t xml:space="preserve"> produced from hydride generation (HG). By using X-ray photoelectron spectroscopy (XPS) and density functional theory (DFT), the potential mechanism for the detection of zinc was studied. This new sorbent increased selectivity of the HS-SPE method because the zinc hydride was effectively separated from sample matrices by hydride generation. A limit of detection of 3 </w:t>
      </w:r>
      <m:oMath>
        <m:r>
          <m:rPr>
            <m:sty m:val="p"/>
          </m:rPr>
          <w:rPr>
            <w:rFonts w:ascii="Cambria Math" w:hAnsi="Cambria Math"/>
            <w:sz w:val="20"/>
            <w:szCs w:val="20"/>
            <w:lang w:bidi="fa-IR"/>
          </w:rPr>
          <m:t xml:space="preserve">μg/L </m:t>
        </m:r>
        <m:sSup>
          <m:sSupPr>
            <m:ctrlPr>
              <w:rPr>
                <w:rFonts w:ascii="Cambria Math" w:hAnsi="Cambria Math"/>
                <w:iCs/>
                <w:sz w:val="20"/>
                <w:szCs w:val="20"/>
                <w:lang w:bidi="fa-IR"/>
              </w:rPr>
            </m:ctrlPr>
          </m:sSupPr>
          <m:e>
            <m:r>
              <m:rPr>
                <m:sty m:val="p"/>
              </m:rPr>
              <w:rPr>
                <w:rFonts w:ascii="Cambria Math" w:hAnsi="Cambria Math"/>
                <w:sz w:val="20"/>
                <w:szCs w:val="20"/>
                <w:lang w:bidi="fa-IR"/>
              </w:rPr>
              <m:t>Zn</m:t>
            </m:r>
          </m:e>
          <m:sup>
            <m:r>
              <m:rPr>
                <m:sty m:val="p"/>
              </m:rPr>
              <w:rPr>
                <w:rFonts w:ascii="Cambria Math" w:hAnsi="Cambria Math"/>
                <w:sz w:val="20"/>
                <w:szCs w:val="20"/>
                <w:lang w:bidi="fa-IR"/>
              </w:rPr>
              <m:t>2+</m:t>
            </m:r>
          </m:sup>
        </m:sSup>
        <m:r>
          <w:rPr>
            <w:rFonts w:ascii="Cambria Math" w:hAnsi="Cambria Math"/>
            <w:sz w:val="20"/>
            <w:szCs w:val="20"/>
            <w:lang w:bidi="fa-IR"/>
          </w:rPr>
          <m:t xml:space="preserve"> </m:t>
        </m:r>
      </m:oMath>
      <w:r w:rsidRPr="009D38C4">
        <w:rPr>
          <w:rFonts w:ascii="Times New Roman" w:hAnsi="Times New Roman"/>
          <w:sz w:val="20"/>
          <w:szCs w:val="20"/>
          <w:lang w:bidi="fa-IR"/>
        </w:rPr>
        <w:t xml:space="preserve">and </w:t>
      </w:r>
      <w:r w:rsidR="00B13EDA">
        <w:rPr>
          <w:rFonts w:ascii="Times New Roman" w:hAnsi="Times New Roman"/>
          <w:sz w:val="20"/>
          <w:szCs w:val="20"/>
          <w:lang w:bidi="fa-IR"/>
        </w:rPr>
        <w:t xml:space="preserve"> </w:t>
      </w:r>
      <w:r w:rsidRPr="009D38C4">
        <w:rPr>
          <w:rFonts w:ascii="Times New Roman" w:hAnsi="Times New Roman"/>
          <w:sz w:val="20"/>
          <w:szCs w:val="20"/>
          <w:lang w:bidi="fa-IR"/>
        </w:rPr>
        <w:t xml:space="preserve">a relative </w:t>
      </w:r>
      <w:r w:rsidR="00B13EDA">
        <w:rPr>
          <w:rFonts w:ascii="Times New Roman" w:hAnsi="Times New Roman"/>
          <w:sz w:val="20"/>
          <w:szCs w:val="20"/>
          <w:lang w:bidi="fa-IR"/>
        </w:rPr>
        <w:t xml:space="preserve"> </w:t>
      </w:r>
      <w:r w:rsidRPr="009D38C4">
        <w:rPr>
          <w:rFonts w:ascii="Times New Roman" w:hAnsi="Times New Roman"/>
          <w:sz w:val="20"/>
          <w:szCs w:val="20"/>
          <w:lang w:bidi="fa-IR"/>
        </w:rPr>
        <w:t xml:space="preserve">standard deviation (RSD, </w:t>
      </w:r>
      <w:r w:rsidRPr="009D38C4">
        <w:rPr>
          <w:rFonts w:ascii="Times New Roman" w:hAnsi="Times New Roman"/>
          <w:i/>
          <w:sz w:val="20"/>
          <w:szCs w:val="20"/>
          <w:lang w:bidi="fa-IR"/>
        </w:rPr>
        <w:t>n</w:t>
      </w:r>
      <w:r w:rsidRPr="009D38C4">
        <w:rPr>
          <w:rFonts w:ascii="Times New Roman" w:hAnsi="Times New Roman"/>
          <w:sz w:val="20"/>
          <w:szCs w:val="20"/>
          <w:lang w:bidi="fa-IR"/>
        </w:rPr>
        <w:t xml:space="preserve"> = 7) of 2% were obtained using a commercial fluorescence spectrophotometer as the detector. In visual detection, a very low amount of </w:t>
      </w:r>
      <m:oMath>
        <m:sSup>
          <m:sSupPr>
            <m:ctrlPr>
              <w:rPr>
                <w:rFonts w:ascii="Cambria Math" w:hAnsi="Cambria Math"/>
                <w:iCs/>
                <w:sz w:val="20"/>
                <w:szCs w:val="20"/>
                <w:lang w:bidi="fa-IR"/>
              </w:rPr>
            </m:ctrlPr>
          </m:sSupPr>
          <m:e>
            <m:r>
              <m:rPr>
                <m:sty m:val="p"/>
              </m:rPr>
              <w:rPr>
                <w:rFonts w:ascii="Cambria Math" w:hAnsi="Cambria Math"/>
                <w:sz w:val="20"/>
                <w:szCs w:val="20"/>
                <w:lang w:bidi="fa-IR"/>
              </w:rPr>
              <m:t>Zn</m:t>
            </m:r>
          </m:e>
          <m:sup>
            <m:r>
              <m:rPr>
                <m:sty m:val="p"/>
              </m:rPr>
              <w:rPr>
                <w:rFonts w:ascii="Cambria Math" w:hAnsi="Cambria Math"/>
                <w:sz w:val="20"/>
                <w:szCs w:val="20"/>
                <w:lang w:bidi="fa-IR"/>
              </w:rPr>
              <m:t>2+</m:t>
            </m:r>
          </m:sup>
        </m:sSup>
      </m:oMath>
      <w:r w:rsidRPr="009D38C4">
        <w:rPr>
          <w:rFonts w:ascii="Times New Roman" w:hAnsi="Times New Roman"/>
          <w:sz w:val="20"/>
          <w:szCs w:val="20"/>
          <w:lang w:bidi="fa-IR"/>
        </w:rPr>
        <w:t xml:space="preserve"> in biological sample was simply distinguished from the blank with the bare eye. The above mentioned sorbent had several unique benefits, which contributed in straight forward, rapid, affordable and equipment-free HS-SPE technique for visual detection [47]. </w:t>
      </w:r>
      <w:r w:rsidRPr="009D38C4">
        <w:rPr>
          <w:rFonts w:ascii="Times New Roman" w:hAnsi="Times New Roman"/>
          <w:sz w:val="20"/>
          <w:szCs w:val="20"/>
        </w:rPr>
        <w:t>Table 1 lists some of the applications of Au NPs-based SPE for extracting organic pollutants prior to analysis.</w:t>
      </w:r>
      <w:r w:rsidRPr="009D38C4">
        <w:rPr>
          <w:rFonts w:ascii="Times New Roman" w:hAnsi="Times New Roman"/>
          <w:sz w:val="20"/>
          <w:szCs w:val="20"/>
          <w:lang w:bidi="fa-IR"/>
        </w:rPr>
        <w:t xml:space="preserve"> </w:t>
      </w:r>
    </w:p>
    <w:p w14:paraId="7945CE3D" w14:textId="2640C0ED" w:rsidR="00CA761A" w:rsidRDefault="00CA761A" w:rsidP="00CA761A">
      <w:pPr>
        <w:spacing w:after="0"/>
        <w:jc w:val="both"/>
        <w:outlineLvl w:val="0"/>
        <w:rPr>
          <w:rFonts w:ascii="Times New Roman" w:hAnsi="Times New Roman"/>
          <w:szCs w:val="20"/>
        </w:rPr>
      </w:pPr>
    </w:p>
    <w:p w14:paraId="0DBEB02E" w14:textId="77777777" w:rsidR="00CA761A" w:rsidRPr="00CA761A" w:rsidRDefault="00CA761A" w:rsidP="00CA761A">
      <w:pPr>
        <w:pStyle w:val="Heading2"/>
        <w:spacing w:before="0" w:line="276" w:lineRule="auto"/>
        <w:jc w:val="both"/>
        <w:rPr>
          <w:rFonts w:ascii="Times New Roman" w:hAnsi="Times New Roman"/>
          <w:b/>
          <w:i/>
          <w:iCs/>
          <w:smallCaps w:val="0"/>
          <w:sz w:val="20"/>
          <w:szCs w:val="20"/>
        </w:rPr>
      </w:pPr>
      <w:r w:rsidRPr="00CA761A">
        <w:rPr>
          <w:rFonts w:ascii="Times New Roman" w:hAnsi="Times New Roman"/>
          <w:b/>
          <w:i/>
          <w:iCs/>
          <w:smallCaps w:val="0"/>
          <w:sz w:val="20"/>
          <w:szCs w:val="20"/>
        </w:rPr>
        <w:t>Gold nanoparticles in solid phase microextraction technique</w:t>
      </w:r>
    </w:p>
    <w:p w14:paraId="677999F1" w14:textId="0A513FE8" w:rsidR="00CA761A" w:rsidRPr="008858EC" w:rsidRDefault="00CA761A" w:rsidP="00CA761A">
      <w:pPr>
        <w:adjustRightInd w:val="0"/>
        <w:spacing w:after="0"/>
        <w:jc w:val="both"/>
        <w:rPr>
          <w:rFonts w:ascii="Times New Roman" w:hAnsi="Times New Roman"/>
          <w:sz w:val="20"/>
          <w:szCs w:val="20"/>
        </w:rPr>
      </w:pPr>
      <w:r w:rsidRPr="008858EC">
        <w:rPr>
          <w:rFonts w:ascii="Times New Roman" w:hAnsi="Times New Roman"/>
          <w:sz w:val="20"/>
          <w:szCs w:val="20"/>
        </w:rPr>
        <w:t xml:space="preserve">Organic hydrophobic compounds are present in water in low concentrations, and they can be analyzed by means of a pre-concentration method using sorptive extraction techniques such as SPME.  In the last decades, organic-inorganic hybrid materials have received considerable attention because they can combine the advantages of organic and inorganic materials to some extent [52]. Some hybrid materials, especially hybrid nanomaterials, are considered to be high-efficiency sorbents due to their high specific surface area, and excellent thermal and mechanical stability [47]. </w:t>
      </w:r>
      <w:r w:rsidR="003805B0">
        <w:rPr>
          <w:rFonts w:ascii="Times New Roman" w:hAnsi="Times New Roman"/>
          <w:sz w:val="20"/>
          <w:szCs w:val="20"/>
        </w:rPr>
        <w:t>For instance</w:t>
      </w:r>
      <w:r w:rsidRPr="008858EC">
        <w:rPr>
          <w:rFonts w:ascii="Times New Roman" w:hAnsi="Times New Roman"/>
          <w:sz w:val="20"/>
          <w:szCs w:val="20"/>
        </w:rPr>
        <w:t>, a novel poly(3,4-ethylenedioxythiophene)@Au nanoparticles (PEDOT@AuNPs) hybrid coatings were prepared and characterized.</w:t>
      </w:r>
    </w:p>
    <w:p w14:paraId="3F13AC76" w14:textId="77777777" w:rsidR="00CA761A" w:rsidRPr="008858EC" w:rsidRDefault="00CA761A" w:rsidP="00CA761A">
      <w:pPr>
        <w:adjustRightInd w:val="0"/>
        <w:spacing w:after="0"/>
        <w:jc w:val="both"/>
        <w:rPr>
          <w:rFonts w:ascii="Times New Roman" w:hAnsi="Times New Roman"/>
          <w:sz w:val="20"/>
          <w:szCs w:val="20"/>
        </w:rPr>
      </w:pPr>
    </w:p>
    <w:p w14:paraId="620D851F" w14:textId="77777777" w:rsidR="00116EF0" w:rsidRDefault="00CA761A" w:rsidP="00CA761A">
      <w:pPr>
        <w:adjustRightInd w:val="0"/>
        <w:spacing w:after="0"/>
        <w:jc w:val="both"/>
        <w:rPr>
          <w:rFonts w:ascii="Times New Roman" w:hAnsi="Times New Roman"/>
          <w:sz w:val="20"/>
          <w:szCs w:val="20"/>
        </w:rPr>
        <w:sectPr w:rsidR="00116EF0" w:rsidSect="00116EF0">
          <w:footerReference w:type="default" r:id="rId22"/>
          <w:type w:val="oddPage"/>
          <w:pgSz w:w="12240" w:h="15840" w:code="1"/>
          <w:pgMar w:top="1800" w:right="1469" w:bottom="1699" w:left="1440" w:header="706" w:footer="706" w:gutter="0"/>
          <w:pgNumType w:start="0"/>
          <w:cols w:num="2" w:space="403"/>
          <w:docGrid w:linePitch="360"/>
        </w:sectPr>
      </w:pPr>
      <w:r w:rsidRPr="008858EC">
        <w:rPr>
          <w:rFonts w:ascii="Times New Roman" w:hAnsi="Times New Roman"/>
          <w:sz w:val="20"/>
          <w:szCs w:val="20"/>
        </w:rPr>
        <w:t>First, the monomer 3,4-ethylenedioxythiophene was self-assembled on AuNPs, and then electropolymerized on a stainless steel wire by cyclic voltammetry.</w:t>
      </w:r>
      <w:r w:rsidRPr="008858EC">
        <w:rPr>
          <w:rFonts w:ascii="Times New Roman" w:hAnsi="Times New Roman"/>
          <w:bCs/>
          <w:sz w:val="20"/>
          <w:szCs w:val="20"/>
        </w:rPr>
        <w:t xml:space="preserve"> </w:t>
      </w:r>
      <w:r w:rsidRPr="008858EC">
        <w:rPr>
          <w:rFonts w:ascii="Times New Roman" w:hAnsi="Times New Roman"/>
          <w:sz w:val="20"/>
          <w:szCs w:val="20"/>
        </w:rPr>
        <w:t xml:space="preserve">The obtained PEDOT@AuNPs coating was rough and presented micro-structure with thickness of </w:t>
      </w:r>
      <w:r w:rsidRPr="008858EC">
        <w:rPr>
          <w:rFonts w:ascii="Cambria Math" w:hAnsi="Cambria Math" w:cs="Cambria Math"/>
          <w:sz w:val="20"/>
          <w:szCs w:val="20"/>
        </w:rPr>
        <w:t>∼</w:t>
      </w:r>
      <w:r w:rsidRPr="008858EC">
        <w:rPr>
          <w:rFonts w:ascii="Times New Roman" w:hAnsi="Times New Roman"/>
          <w:sz w:val="20"/>
          <w:szCs w:val="20"/>
        </w:rPr>
        <w:t>40 µm. It displayed high thermal (up to 330</w:t>
      </w:r>
      <m:oMath>
        <m:r>
          <w:rPr>
            <w:rFonts w:ascii="Cambria Math" w:hAnsi="Cambria Math"/>
            <w:sz w:val="20"/>
            <w:szCs w:val="20"/>
          </w:rPr>
          <m:t xml:space="preserve"> </m:t>
        </m:r>
        <m:r>
          <m:rPr>
            <m:sty m:val="p"/>
          </m:rPr>
          <w:rPr>
            <w:rFonts w:ascii="Cambria Math" w:hAnsi="Cambria Math"/>
            <w:sz w:val="20"/>
            <w:szCs w:val="20"/>
          </w:rPr>
          <m:t>℃</m:t>
        </m:r>
      </m:oMath>
      <w:r w:rsidRPr="008858EC">
        <w:rPr>
          <w:rFonts w:ascii="Times New Roman" w:hAnsi="Times New Roman"/>
          <w:sz w:val="20"/>
          <w:szCs w:val="20"/>
        </w:rPr>
        <w:t xml:space="preserve">) and mechanical stability and could be used more than 160 times in SPME without losing extraction performance. The </w:t>
      </w:r>
    </w:p>
    <w:p w14:paraId="70CBF2A5" w14:textId="1BF35B98" w:rsidR="00CA761A" w:rsidRPr="008858EC" w:rsidRDefault="00CA761A" w:rsidP="00CA761A">
      <w:pPr>
        <w:adjustRightInd w:val="0"/>
        <w:spacing w:after="0"/>
        <w:jc w:val="both"/>
        <w:rPr>
          <w:rFonts w:ascii="Times New Roman" w:hAnsi="Times New Roman"/>
          <w:bCs/>
          <w:sz w:val="20"/>
          <w:szCs w:val="20"/>
        </w:rPr>
      </w:pPr>
      <w:r w:rsidRPr="008858EC">
        <w:rPr>
          <w:rFonts w:ascii="Times New Roman" w:hAnsi="Times New Roman"/>
          <w:sz w:val="20"/>
          <w:szCs w:val="20"/>
        </w:rPr>
        <w:lastRenderedPageBreak/>
        <w:t>coating showed high extraction capacity for many pollutants such as naphthalene, 2-methylnaphthalene, acenaphthene, fluorene and phenanthrene, due to the hydrophobic interaction between the analytes and PEDOT and the additional physicochemical affinity between polycyclic aromatic hydrocarbons and Au NPs. The SPME-GC method was successfully applied for the determination of three real samples, and the recoveries for standards added were 89.9</w:t>
      </w:r>
      <w:r w:rsidR="00B13EDA">
        <w:rPr>
          <w:rFonts w:ascii="Times New Roman" w:hAnsi="Times New Roman"/>
          <w:sz w:val="20"/>
          <w:szCs w:val="20"/>
        </w:rPr>
        <w:t xml:space="preserve"> - </w:t>
      </w:r>
      <w:r w:rsidRPr="008858EC">
        <w:rPr>
          <w:rFonts w:ascii="Times New Roman" w:hAnsi="Times New Roman"/>
          <w:sz w:val="20"/>
          <w:szCs w:val="20"/>
        </w:rPr>
        <w:t>106% for lake water, 95.7</w:t>
      </w:r>
      <w:r w:rsidR="00E629C2">
        <w:rPr>
          <w:rFonts w:ascii="Times New Roman" w:hAnsi="Times New Roman"/>
          <w:sz w:val="20"/>
          <w:szCs w:val="20"/>
        </w:rPr>
        <w:t xml:space="preserve"> - </w:t>
      </w:r>
      <w:r w:rsidRPr="008858EC">
        <w:rPr>
          <w:rFonts w:ascii="Times New Roman" w:hAnsi="Times New Roman"/>
          <w:sz w:val="20"/>
          <w:szCs w:val="20"/>
        </w:rPr>
        <w:t>112% for rainwater and 93.2</w:t>
      </w:r>
      <w:r w:rsidR="00B13EDA">
        <w:rPr>
          <w:rFonts w:ascii="Times New Roman" w:hAnsi="Times New Roman"/>
          <w:sz w:val="20"/>
          <w:szCs w:val="20"/>
        </w:rPr>
        <w:t xml:space="preserve"> - </w:t>
      </w:r>
      <w:r w:rsidRPr="008858EC">
        <w:rPr>
          <w:rFonts w:ascii="Times New Roman" w:hAnsi="Times New Roman"/>
          <w:sz w:val="20"/>
          <w:szCs w:val="20"/>
        </w:rPr>
        <w:t>109% for soil saturated water [53].</w:t>
      </w:r>
    </w:p>
    <w:p w14:paraId="5B28A498" w14:textId="77777777" w:rsidR="00CA761A" w:rsidRPr="006567E3" w:rsidRDefault="00CA761A" w:rsidP="006567E3">
      <w:pPr>
        <w:adjustRightInd w:val="0"/>
        <w:spacing w:after="0"/>
        <w:jc w:val="both"/>
        <w:rPr>
          <w:rFonts w:ascii="Times New Roman" w:hAnsi="Times New Roman"/>
          <w:bCs/>
          <w:sz w:val="20"/>
          <w:szCs w:val="20"/>
        </w:rPr>
      </w:pPr>
    </w:p>
    <w:p w14:paraId="2945B4AB" w14:textId="49586E7E" w:rsidR="006567E3" w:rsidRPr="006567E3" w:rsidRDefault="006567E3" w:rsidP="006567E3">
      <w:pPr>
        <w:adjustRightInd w:val="0"/>
        <w:spacing w:after="0"/>
        <w:jc w:val="both"/>
        <w:rPr>
          <w:rFonts w:ascii="Times New Roman" w:hAnsi="Times New Roman"/>
          <w:bCs/>
          <w:sz w:val="20"/>
          <w:szCs w:val="20"/>
        </w:rPr>
      </w:pPr>
      <w:r w:rsidRPr="006567E3">
        <w:rPr>
          <w:rFonts w:ascii="Times New Roman" w:hAnsi="Times New Roman"/>
          <w:sz w:val="20"/>
          <w:szCs w:val="20"/>
        </w:rPr>
        <w:t>In order to improve the SPME performance, a novel SPME fiber coating was fabricated by direct hydrothermal growth of titanium (Ti) and nickel oxide composite nanosheets (NiOCNS) on a NiTi wire (NiTi–TiO</w:t>
      </w:r>
      <w:r w:rsidRPr="006567E3">
        <w:rPr>
          <w:rFonts w:ascii="Times New Roman" w:hAnsi="Times New Roman"/>
          <w:sz w:val="20"/>
          <w:szCs w:val="20"/>
          <w:vertAlign w:val="subscript"/>
        </w:rPr>
        <w:t>2</w:t>
      </w:r>
      <w:r w:rsidRPr="006567E3">
        <w:rPr>
          <w:rFonts w:ascii="Times New Roman" w:hAnsi="Times New Roman"/>
          <w:sz w:val="20"/>
          <w:szCs w:val="20"/>
        </w:rPr>
        <w:t>/NiOCNSs). Modification of the TiO</w:t>
      </w:r>
      <w:r w:rsidRPr="006567E3">
        <w:rPr>
          <w:rFonts w:ascii="Times New Roman" w:hAnsi="Times New Roman"/>
          <w:sz w:val="20"/>
          <w:szCs w:val="20"/>
          <w:vertAlign w:val="subscript"/>
        </w:rPr>
        <w:t>2</w:t>
      </w:r>
      <w:r w:rsidRPr="006567E3">
        <w:rPr>
          <w:rFonts w:ascii="Times New Roman" w:hAnsi="Times New Roman"/>
          <w:sz w:val="20"/>
          <w:szCs w:val="20"/>
        </w:rPr>
        <w:t>/NiOCNSs coating was carried out by electrodeposition of Au NPs</w:t>
      </w:r>
      <w:r w:rsidR="00E86390">
        <w:rPr>
          <w:rFonts w:ascii="Times New Roman" w:hAnsi="Times New Roman"/>
          <w:sz w:val="20"/>
          <w:szCs w:val="20"/>
        </w:rPr>
        <w:t xml:space="preserve"> </w:t>
      </w:r>
      <w:r w:rsidRPr="006567E3">
        <w:rPr>
          <w:rFonts w:ascii="Times New Roman" w:hAnsi="Times New Roman"/>
          <w:sz w:val="20"/>
          <w:szCs w:val="20"/>
        </w:rPr>
        <w:t>with potentiostatic technology. The extraction performance of the Au NPs modified TiO</w:t>
      </w:r>
      <w:r w:rsidRPr="006567E3">
        <w:rPr>
          <w:rFonts w:ascii="Times New Roman" w:hAnsi="Times New Roman"/>
          <w:sz w:val="20"/>
          <w:szCs w:val="20"/>
          <w:vertAlign w:val="subscript"/>
        </w:rPr>
        <w:t>2</w:t>
      </w:r>
      <w:r w:rsidRPr="006567E3">
        <w:rPr>
          <w:rFonts w:ascii="Times New Roman" w:hAnsi="Times New Roman"/>
          <w:sz w:val="20"/>
          <w:szCs w:val="20"/>
        </w:rPr>
        <w:t>/NiOCNSs coated NiTi (NiTi–TiO</w:t>
      </w:r>
      <w:r w:rsidRPr="006567E3">
        <w:rPr>
          <w:rFonts w:ascii="Times New Roman" w:hAnsi="Times New Roman"/>
          <w:sz w:val="20"/>
          <w:szCs w:val="20"/>
          <w:vertAlign w:val="subscript"/>
        </w:rPr>
        <w:t>2</w:t>
      </w:r>
      <w:r w:rsidRPr="006567E3">
        <w:rPr>
          <w:rFonts w:ascii="Times New Roman" w:hAnsi="Times New Roman"/>
          <w:sz w:val="20"/>
          <w:szCs w:val="20"/>
        </w:rPr>
        <w:t xml:space="preserve">/NiOCNSs-Au NPs) fiber was evaluated using polycyclic aromatic hydrocarbons (PAHs), phthalate acid esters (PAEs) and chlorophenols (CPs). The results obtained indicated that the novel fiber exhibited excellent extraction efficiency and good selectivity for PAHs. Relative recoveries varied from 86.3% to 104%. Furthermore, the novel fiber could be fabricated in a highly reproducible manner and had a high stability and long life span [28]. </w:t>
      </w:r>
    </w:p>
    <w:p w14:paraId="30311A24" w14:textId="77777777" w:rsidR="00CA761A" w:rsidRPr="006567E3" w:rsidRDefault="00CA761A" w:rsidP="006567E3">
      <w:pPr>
        <w:adjustRightInd w:val="0"/>
        <w:spacing w:after="0"/>
        <w:jc w:val="both"/>
        <w:rPr>
          <w:rFonts w:ascii="Times New Roman" w:hAnsi="Times New Roman"/>
          <w:bCs/>
          <w:sz w:val="20"/>
          <w:szCs w:val="20"/>
        </w:rPr>
      </w:pPr>
    </w:p>
    <w:p w14:paraId="66C4A36E" w14:textId="77777777" w:rsidR="00CA761A" w:rsidRPr="008858EC" w:rsidRDefault="00CA761A" w:rsidP="00CA761A">
      <w:pPr>
        <w:adjustRightInd w:val="0"/>
        <w:spacing w:after="0"/>
        <w:jc w:val="both"/>
        <w:rPr>
          <w:rFonts w:ascii="Times New Roman" w:hAnsi="Times New Roman"/>
          <w:bCs/>
          <w:sz w:val="20"/>
          <w:szCs w:val="20"/>
        </w:rPr>
      </w:pPr>
      <w:r w:rsidRPr="008858EC">
        <w:rPr>
          <w:rFonts w:ascii="Times New Roman" w:hAnsi="Times New Roman"/>
          <w:sz w:val="20"/>
          <w:szCs w:val="20"/>
        </w:rPr>
        <w:t>In a similar report, a novel fiber coating based on electrodeposition of Au NPs onto stainless steel followed by self-assembled 1, 8-octanedithiol coating were developed. This novel fiber resulted in high surface area with floccular structure and was found to be capable and selective towards some polychlorinated biphenyls (PCBs), UV filters, CPs and PAHs. The different selectivity for all UV filters was due to the weak polarity for alkyl chain on the coating surface. Furthermore, the fiber was more stable and durable than the commercially available PDMS and PA coated fibers by being able to maintain its performance when getting immersed into organic solvents and can be used up to 200 times [54].</w:t>
      </w:r>
    </w:p>
    <w:p w14:paraId="20BE9053" w14:textId="77777777" w:rsidR="00CA761A" w:rsidRPr="008858EC" w:rsidRDefault="00CA761A" w:rsidP="00CA761A">
      <w:pPr>
        <w:spacing w:after="0"/>
        <w:jc w:val="both"/>
        <w:rPr>
          <w:rFonts w:ascii="Times New Roman" w:hAnsi="Times New Roman"/>
          <w:sz w:val="20"/>
          <w:szCs w:val="20"/>
        </w:rPr>
      </w:pPr>
    </w:p>
    <w:p w14:paraId="49B38011" w14:textId="52C758DC" w:rsidR="00CA761A" w:rsidRPr="008858EC" w:rsidRDefault="00CA761A" w:rsidP="00CA761A">
      <w:pPr>
        <w:spacing w:after="0"/>
        <w:jc w:val="both"/>
        <w:rPr>
          <w:rFonts w:ascii="Times New Roman" w:hAnsi="Times New Roman"/>
          <w:sz w:val="20"/>
          <w:szCs w:val="20"/>
        </w:rPr>
      </w:pPr>
      <w:r w:rsidRPr="008858EC">
        <w:rPr>
          <w:rFonts w:ascii="Times New Roman" w:hAnsi="Times New Roman"/>
          <w:sz w:val="20"/>
          <w:szCs w:val="20"/>
        </w:rPr>
        <w:t xml:space="preserve">The excellent physical and chemical properties of carbon nanomaterials have made them promising materials to be used as SPME fiber coatings. Among them, graphene oxide (GO) has some properties such as long term stability and a huge surface area, and thus has great potential as a sorbent material in SPME [55]. </w:t>
      </w:r>
      <w:r w:rsidR="00E86390">
        <w:rPr>
          <w:rFonts w:ascii="Times New Roman" w:hAnsi="Times New Roman"/>
          <w:sz w:val="20"/>
          <w:szCs w:val="20"/>
        </w:rPr>
        <w:t>Several g</w:t>
      </w:r>
      <w:r w:rsidRPr="008858EC">
        <w:rPr>
          <w:rFonts w:ascii="Times New Roman" w:hAnsi="Times New Roman"/>
          <w:sz w:val="20"/>
          <w:szCs w:val="20"/>
        </w:rPr>
        <w:t>raphene-coated SPME fibers have been reported [56]. However, the stable structure of graphene has limited potential application as a fiber coating. Au NPs decorated GO coating was studied intensively and the nanomaterials of GO and Au NPs were successfully</w:t>
      </w:r>
      <w:r w:rsidR="00E86390">
        <w:rPr>
          <w:rFonts w:ascii="Times New Roman" w:hAnsi="Times New Roman"/>
          <w:sz w:val="20"/>
          <w:szCs w:val="20"/>
        </w:rPr>
        <w:t xml:space="preserve"> used</w:t>
      </w:r>
      <w:r w:rsidRPr="008858EC">
        <w:rPr>
          <w:rFonts w:ascii="Times New Roman" w:hAnsi="Times New Roman"/>
          <w:sz w:val="20"/>
          <w:szCs w:val="20"/>
        </w:rPr>
        <w:t xml:space="preserve"> as fiber coating absorbents. The novel Au NPs decorated GO-coated SPME fiber was prepared through layer by layer (LBL) self-assembly process of GO and a self-assembled monolayer process between the thiol (–SH) and Au NPs. Effects of the adsorption and desorption factors were investigated systematically. The single fiber repeatability (RSDs = 1.9</w:t>
      </w:r>
      <w:r w:rsidR="00522E53">
        <w:rPr>
          <w:rFonts w:ascii="Times New Roman" w:hAnsi="Times New Roman"/>
          <w:sz w:val="20"/>
          <w:szCs w:val="20"/>
        </w:rPr>
        <w:t xml:space="preserve"> </w:t>
      </w:r>
      <w:r w:rsidRPr="008858EC">
        <w:rPr>
          <w:rFonts w:ascii="Times New Roman" w:hAnsi="Times New Roman"/>
          <w:sz w:val="20"/>
          <w:szCs w:val="20"/>
        </w:rPr>
        <w:t>-</w:t>
      </w:r>
      <w:r w:rsidR="00522E53">
        <w:rPr>
          <w:rFonts w:ascii="Times New Roman" w:hAnsi="Times New Roman"/>
          <w:sz w:val="20"/>
          <w:szCs w:val="20"/>
        </w:rPr>
        <w:t xml:space="preserve"> </w:t>
      </w:r>
      <w:r w:rsidRPr="008858EC">
        <w:rPr>
          <w:rFonts w:ascii="Times New Roman" w:hAnsi="Times New Roman"/>
          <w:sz w:val="20"/>
          <w:szCs w:val="20"/>
        </w:rPr>
        <w:t>6.5%) and fiber-to-fiber reproducibility (RSDs = 4.3</w:t>
      </w:r>
      <w:r w:rsidR="00522E53">
        <w:rPr>
          <w:rFonts w:ascii="Times New Roman" w:hAnsi="Times New Roman"/>
          <w:sz w:val="20"/>
          <w:szCs w:val="20"/>
        </w:rPr>
        <w:t xml:space="preserve"> - </w:t>
      </w:r>
      <w:r w:rsidRPr="008858EC">
        <w:rPr>
          <w:rFonts w:ascii="Times New Roman" w:hAnsi="Times New Roman"/>
          <w:sz w:val="20"/>
          <w:szCs w:val="20"/>
        </w:rPr>
        <w:t xml:space="preserve">9.2%) were both satisfactory. </w:t>
      </w:r>
    </w:p>
    <w:p w14:paraId="0644E3B2" w14:textId="77777777" w:rsidR="00CA761A" w:rsidRPr="008858EC" w:rsidRDefault="00CA761A" w:rsidP="00CA761A">
      <w:pPr>
        <w:spacing w:after="0"/>
        <w:jc w:val="both"/>
        <w:rPr>
          <w:rFonts w:ascii="Times New Roman" w:hAnsi="Times New Roman"/>
          <w:sz w:val="20"/>
          <w:szCs w:val="20"/>
        </w:rPr>
      </w:pPr>
    </w:p>
    <w:p w14:paraId="650C41B5" w14:textId="77777777" w:rsidR="00116EF0" w:rsidRDefault="00CA761A" w:rsidP="00364343">
      <w:pPr>
        <w:spacing w:after="0"/>
        <w:jc w:val="both"/>
        <w:rPr>
          <w:rFonts w:ascii="Times New Roman" w:hAnsi="Times New Roman"/>
          <w:sz w:val="20"/>
          <w:szCs w:val="20"/>
        </w:rPr>
        <w:sectPr w:rsidR="00116EF0" w:rsidSect="00116EF0">
          <w:footerReference w:type="even" r:id="rId23"/>
          <w:footerReference w:type="default" r:id="rId24"/>
          <w:type w:val="evenPage"/>
          <w:pgSz w:w="12240" w:h="15840" w:code="1"/>
          <w:pgMar w:top="1800" w:right="1469" w:bottom="1699" w:left="1440" w:header="706" w:footer="706" w:gutter="0"/>
          <w:pgNumType w:start="0"/>
          <w:cols w:num="2" w:space="403"/>
          <w:docGrid w:linePitch="360"/>
        </w:sectPr>
      </w:pPr>
      <w:r w:rsidRPr="008858EC">
        <w:rPr>
          <w:rFonts w:ascii="Times New Roman" w:hAnsi="Times New Roman"/>
          <w:sz w:val="20"/>
          <w:szCs w:val="20"/>
        </w:rPr>
        <w:t>The analysis of ten aromatic hydrophobic organic compounds (HOCs) in two real water samples (running water and snow water) showed satisfactory results using Au NPs/GO SPME fiber. The inherent chemical stability of Au and GO makes the novel Au NPs/GO SPME fiber having high stability and durability towards acid, alkali and organic solutions, and high temperature. A novel SPME fiber based on a stainless steel wire coated with Au nanoparticle decorated GO was reported [1]. The extraction performance of the fiber was tested with aromatic hydrophobic organic chemicals as the model analytes. The fiber showed excellent extraction efficiency, good mechanical strength, and good stability in acid, alkali and organic solutions, and under high temperature. The relative standard deviations for the single fiber repeatability and fiber-to-fiber reproducibility were less than 6.90 and 16.87%, respectively. Compared with GO SPME fibers and Au nanoparticle SPME fibers, the Au NPs/GO fiber has lower detection limits (≤ 60 ng</w:t>
      </w:r>
      <w:r w:rsidR="00B13EDA">
        <w:rPr>
          <w:rFonts w:ascii="Times New Roman" w:hAnsi="Times New Roman"/>
          <w:sz w:val="20"/>
          <w:szCs w:val="20"/>
        </w:rPr>
        <w:t>/</w:t>
      </w:r>
      <w:r w:rsidRPr="008858EC">
        <w:rPr>
          <w:rFonts w:ascii="Times New Roman" w:hAnsi="Times New Roman"/>
          <w:sz w:val="20"/>
          <w:szCs w:val="20"/>
        </w:rPr>
        <w:t xml:space="preserve">L) and a better linear range for all analytes. Correlation coefficient values were between 0.9958 and 0.9993. </w:t>
      </w:r>
      <w:r w:rsidR="00364343" w:rsidRPr="003A3E5D">
        <w:rPr>
          <w:rFonts w:ascii="Times New Roman" w:hAnsi="Times New Roman"/>
          <w:szCs w:val="20"/>
        </w:rPr>
        <w:t xml:space="preserve">The as-established SPME-GC-FID method was </w:t>
      </w:r>
      <w:r w:rsidR="00364343" w:rsidRPr="00364343">
        <w:rPr>
          <w:rFonts w:ascii="Times New Roman" w:hAnsi="Times New Roman"/>
          <w:sz w:val="20"/>
          <w:szCs w:val="20"/>
        </w:rPr>
        <w:t>successfully used for two real natural samples, and</w:t>
      </w:r>
    </w:p>
    <w:p w14:paraId="434135DA" w14:textId="61F0918A" w:rsidR="00522E53" w:rsidRDefault="00364343" w:rsidP="00364343">
      <w:pPr>
        <w:spacing w:after="0"/>
        <w:jc w:val="both"/>
        <w:rPr>
          <w:rFonts w:ascii="Times New Roman" w:hAnsi="Times New Roman"/>
          <w:sz w:val="20"/>
          <w:szCs w:val="20"/>
        </w:rPr>
      </w:pPr>
      <w:r w:rsidRPr="00364343">
        <w:rPr>
          <w:rFonts w:ascii="Times New Roman" w:hAnsi="Times New Roman"/>
          <w:sz w:val="20"/>
          <w:szCs w:val="20"/>
        </w:rPr>
        <w:lastRenderedPageBreak/>
        <w:t xml:space="preserve"> recovery of the analytes ranged from 82.65% to 126.06%. </w:t>
      </w:r>
    </w:p>
    <w:p w14:paraId="7E6B1834" w14:textId="6D8C8EB5" w:rsidR="00364343" w:rsidRDefault="00364343" w:rsidP="00364343">
      <w:pPr>
        <w:spacing w:after="0"/>
        <w:jc w:val="both"/>
        <w:rPr>
          <w:rFonts w:ascii="Times New Roman" w:hAnsi="Times New Roman"/>
          <w:sz w:val="20"/>
          <w:szCs w:val="20"/>
        </w:rPr>
      </w:pPr>
    </w:p>
    <w:p w14:paraId="24EFA804" w14:textId="190D60B2" w:rsidR="00364343" w:rsidRDefault="00364343" w:rsidP="00364343">
      <w:pPr>
        <w:spacing w:after="0"/>
        <w:jc w:val="both"/>
        <w:rPr>
          <w:rFonts w:ascii="Times New Roman" w:eastAsia="TimesNewRoman" w:hAnsi="Times New Roman"/>
          <w:sz w:val="20"/>
          <w:szCs w:val="20"/>
        </w:rPr>
      </w:pPr>
      <w:r w:rsidRPr="008858EC">
        <w:rPr>
          <w:rFonts w:ascii="Times New Roman" w:hAnsi="Times New Roman"/>
          <w:sz w:val="20"/>
          <w:szCs w:val="20"/>
        </w:rPr>
        <w:t xml:space="preserve">Table 2 lists some of the applications of Au NPs-based SPME for extracting organic pollutants prior to analysis. Comparing the work of Zare et al. [16] and Liu et al. [59] on PAHs using HPLC-UV for water </w:t>
      </w:r>
      <w:r w:rsidRPr="008858EC">
        <w:rPr>
          <w:rFonts w:ascii="Times New Roman" w:hAnsi="Times New Roman"/>
          <w:sz w:val="20"/>
          <w:szCs w:val="20"/>
        </w:rPr>
        <w:t xml:space="preserve">samples showed that the work by Zare et al using </w:t>
      </w:r>
      <w:r w:rsidRPr="008858EC">
        <w:rPr>
          <w:rFonts w:ascii="Times New Roman" w:eastAsia="TimesNewRoman" w:hAnsi="Times New Roman"/>
          <w:sz w:val="20"/>
          <w:szCs w:val="20"/>
        </w:rPr>
        <w:t>SAM of Au-NPs gives a much lower LOD compared to the use of gold-coated fiber.</w:t>
      </w:r>
    </w:p>
    <w:p w14:paraId="31434BD4" w14:textId="77777777" w:rsidR="00364343" w:rsidRDefault="00364343" w:rsidP="00364343">
      <w:pPr>
        <w:spacing w:after="0"/>
        <w:jc w:val="both"/>
        <w:rPr>
          <w:rFonts w:ascii="Times New Roman" w:eastAsia="TimesNewRoman" w:hAnsi="Times New Roman"/>
          <w:sz w:val="20"/>
          <w:szCs w:val="20"/>
        </w:rPr>
      </w:pPr>
    </w:p>
    <w:p w14:paraId="444BA46C" w14:textId="77777777" w:rsidR="00364343" w:rsidRPr="00364343" w:rsidRDefault="00364343" w:rsidP="00364343">
      <w:pPr>
        <w:spacing w:after="0"/>
        <w:jc w:val="both"/>
        <w:rPr>
          <w:rFonts w:ascii="Times New Roman" w:hAnsi="Times New Roman"/>
          <w:sz w:val="20"/>
          <w:szCs w:val="20"/>
        </w:rPr>
      </w:pPr>
    </w:p>
    <w:p w14:paraId="36D1D9A9" w14:textId="77777777" w:rsidR="00522E53" w:rsidRDefault="00522E53" w:rsidP="00522E53">
      <w:pPr>
        <w:spacing w:after="0"/>
        <w:jc w:val="both"/>
        <w:rPr>
          <w:rFonts w:ascii="Times New Roman" w:hAnsi="Times New Roman"/>
          <w:sz w:val="20"/>
          <w:szCs w:val="20"/>
        </w:rPr>
      </w:pPr>
    </w:p>
    <w:p w14:paraId="636BA3D7" w14:textId="77777777" w:rsidR="00364343" w:rsidRDefault="00364343" w:rsidP="00522E53">
      <w:pPr>
        <w:spacing w:after="0"/>
        <w:jc w:val="both"/>
        <w:rPr>
          <w:rFonts w:ascii="Times New Roman" w:hAnsi="Times New Roman"/>
          <w:sz w:val="20"/>
          <w:szCs w:val="20"/>
        </w:rPr>
        <w:sectPr w:rsidR="00364343" w:rsidSect="00116EF0">
          <w:footerReference w:type="default" r:id="rId25"/>
          <w:type w:val="oddPage"/>
          <w:pgSz w:w="12240" w:h="15840" w:code="1"/>
          <w:pgMar w:top="1800" w:right="1469" w:bottom="1699" w:left="1440" w:header="706" w:footer="706" w:gutter="0"/>
          <w:pgNumType w:start="0"/>
          <w:cols w:num="2" w:space="403"/>
          <w:docGrid w:linePitch="360"/>
        </w:sectPr>
      </w:pPr>
    </w:p>
    <w:p w14:paraId="51CD3C9B" w14:textId="77777777" w:rsidR="00364343" w:rsidRDefault="00364343" w:rsidP="00522E53">
      <w:pPr>
        <w:spacing w:after="0"/>
        <w:jc w:val="both"/>
        <w:rPr>
          <w:rFonts w:ascii="Times New Roman" w:hAnsi="Times New Roman"/>
          <w:sz w:val="20"/>
          <w:szCs w:val="20"/>
        </w:rPr>
      </w:pPr>
    </w:p>
    <w:p w14:paraId="000316A7" w14:textId="77777777" w:rsidR="00364343" w:rsidRDefault="00364343" w:rsidP="00522E53">
      <w:pPr>
        <w:spacing w:after="0"/>
        <w:jc w:val="both"/>
        <w:rPr>
          <w:rFonts w:ascii="Times New Roman" w:hAnsi="Times New Roman"/>
          <w:sz w:val="20"/>
          <w:szCs w:val="20"/>
        </w:rPr>
      </w:pPr>
    </w:p>
    <w:p w14:paraId="457D5012" w14:textId="77777777" w:rsidR="00364343" w:rsidRDefault="00364343" w:rsidP="00522E53">
      <w:pPr>
        <w:spacing w:after="0"/>
        <w:jc w:val="both"/>
        <w:rPr>
          <w:rFonts w:ascii="Times New Roman" w:hAnsi="Times New Roman"/>
          <w:sz w:val="20"/>
          <w:szCs w:val="20"/>
        </w:rPr>
      </w:pPr>
    </w:p>
    <w:p w14:paraId="0F2A5FEA" w14:textId="77D443B2" w:rsidR="00364343" w:rsidRPr="008858EC" w:rsidRDefault="00364343" w:rsidP="00364343">
      <w:pPr>
        <w:pStyle w:val="Caption"/>
        <w:wordWrap/>
        <w:spacing w:before="0" w:after="120"/>
        <w:ind w:left="706" w:hanging="706"/>
        <w:contextualSpacing w:val="0"/>
        <w:jc w:val="center"/>
      </w:pPr>
      <w:r w:rsidRPr="008858EC">
        <w:t xml:space="preserve">Table </w:t>
      </w:r>
      <w:r w:rsidRPr="008858EC">
        <w:fldChar w:fldCharType="begin"/>
      </w:r>
      <w:r w:rsidRPr="008858EC">
        <w:instrText xml:space="preserve"> SEQ Table \* ARABIC </w:instrText>
      </w:r>
      <w:r w:rsidRPr="008858EC">
        <w:fldChar w:fldCharType="separate"/>
      </w:r>
      <w:r w:rsidR="00FE5116">
        <w:rPr>
          <w:noProof/>
        </w:rPr>
        <w:t>1</w:t>
      </w:r>
      <w:r w:rsidRPr="008858EC">
        <w:rPr>
          <w:noProof/>
        </w:rPr>
        <w:fldChar w:fldCharType="end"/>
      </w:r>
      <w:r w:rsidRPr="008858EC">
        <w:t>.</w:t>
      </w:r>
      <w:r>
        <w:t xml:space="preserve">  </w:t>
      </w:r>
      <w:r w:rsidRPr="008858EC">
        <w:t>Summary of different Au NPs-composite sorbent employed in SPE techniques for extraction of organic and inorganic pollutants in environmental samples</w:t>
      </w:r>
    </w:p>
    <w:tbl>
      <w:tblPr>
        <w:tblW w:w="9378" w:type="dxa"/>
        <w:jc w:val="center"/>
        <w:tblLook w:val="04A0" w:firstRow="1" w:lastRow="0" w:firstColumn="1" w:lastColumn="0" w:noHBand="0" w:noVBand="1"/>
      </w:tblPr>
      <w:tblGrid>
        <w:gridCol w:w="1442"/>
        <w:gridCol w:w="1557"/>
        <w:gridCol w:w="1286"/>
        <w:gridCol w:w="945"/>
        <w:gridCol w:w="708"/>
        <w:gridCol w:w="840"/>
        <w:gridCol w:w="936"/>
        <w:gridCol w:w="1027"/>
        <w:gridCol w:w="637"/>
      </w:tblGrid>
      <w:tr w:rsidR="00364343" w:rsidRPr="00E424D2" w14:paraId="048DAA53" w14:textId="77777777" w:rsidTr="00092145">
        <w:trPr>
          <w:trHeight w:val="548"/>
          <w:jc w:val="center"/>
        </w:trPr>
        <w:tc>
          <w:tcPr>
            <w:tcW w:w="1442" w:type="dxa"/>
            <w:tcBorders>
              <w:top w:val="single" w:sz="4" w:space="0" w:color="auto"/>
              <w:bottom w:val="single" w:sz="4" w:space="0" w:color="auto"/>
            </w:tcBorders>
            <w:shd w:val="clear" w:color="auto" w:fill="auto"/>
            <w:vAlign w:val="center"/>
          </w:tcPr>
          <w:p w14:paraId="67AE472F" w14:textId="77777777" w:rsidR="00364343" w:rsidRPr="00E424D2" w:rsidRDefault="00364343" w:rsidP="00092145">
            <w:pPr>
              <w:adjustRightInd w:val="0"/>
              <w:spacing w:after="0"/>
              <w:rPr>
                <w:rFonts w:ascii="Times New Roman" w:hAnsi="Times New Roman"/>
                <w:b/>
                <w:bCs/>
                <w:sz w:val="18"/>
                <w:szCs w:val="18"/>
              </w:rPr>
            </w:pPr>
            <w:r w:rsidRPr="00E424D2">
              <w:rPr>
                <w:rFonts w:ascii="Times New Roman" w:hAnsi="Times New Roman"/>
                <w:b/>
                <w:bCs/>
                <w:sz w:val="18"/>
                <w:szCs w:val="18"/>
              </w:rPr>
              <w:t>Sorbent</w:t>
            </w:r>
          </w:p>
        </w:tc>
        <w:tc>
          <w:tcPr>
            <w:tcW w:w="1557" w:type="dxa"/>
            <w:tcBorders>
              <w:top w:val="single" w:sz="4" w:space="0" w:color="auto"/>
              <w:bottom w:val="single" w:sz="4" w:space="0" w:color="auto"/>
            </w:tcBorders>
            <w:shd w:val="clear" w:color="auto" w:fill="auto"/>
            <w:vAlign w:val="center"/>
          </w:tcPr>
          <w:p w14:paraId="23EDB23D" w14:textId="77777777" w:rsidR="00364343" w:rsidRPr="00E424D2" w:rsidRDefault="00364343" w:rsidP="00092145">
            <w:pPr>
              <w:adjustRightInd w:val="0"/>
              <w:spacing w:after="0"/>
              <w:rPr>
                <w:rFonts w:ascii="Times New Roman" w:hAnsi="Times New Roman"/>
                <w:b/>
                <w:bCs/>
                <w:sz w:val="18"/>
                <w:szCs w:val="18"/>
              </w:rPr>
            </w:pPr>
            <w:r w:rsidRPr="00E424D2">
              <w:rPr>
                <w:rFonts w:ascii="Times New Roman" w:hAnsi="Times New Roman"/>
                <w:b/>
                <w:bCs/>
                <w:sz w:val="18"/>
                <w:szCs w:val="18"/>
              </w:rPr>
              <w:t>Analyte</w:t>
            </w:r>
          </w:p>
        </w:tc>
        <w:tc>
          <w:tcPr>
            <w:tcW w:w="1286" w:type="dxa"/>
            <w:tcBorders>
              <w:top w:val="single" w:sz="4" w:space="0" w:color="auto"/>
              <w:bottom w:val="single" w:sz="4" w:space="0" w:color="auto"/>
            </w:tcBorders>
            <w:shd w:val="clear" w:color="auto" w:fill="auto"/>
            <w:vAlign w:val="center"/>
          </w:tcPr>
          <w:p w14:paraId="70DB91AB" w14:textId="77777777" w:rsidR="00364343" w:rsidRPr="00E424D2" w:rsidRDefault="00364343" w:rsidP="00092145">
            <w:pPr>
              <w:adjustRightInd w:val="0"/>
              <w:spacing w:after="0"/>
              <w:rPr>
                <w:rFonts w:ascii="Times New Roman" w:hAnsi="Times New Roman"/>
                <w:b/>
                <w:bCs/>
                <w:sz w:val="18"/>
                <w:szCs w:val="18"/>
              </w:rPr>
            </w:pPr>
            <w:r w:rsidRPr="00E424D2">
              <w:rPr>
                <w:rFonts w:ascii="Times New Roman" w:hAnsi="Times New Roman"/>
                <w:b/>
                <w:bCs/>
                <w:sz w:val="18"/>
                <w:szCs w:val="18"/>
              </w:rPr>
              <w:t>Matrix</w:t>
            </w:r>
          </w:p>
        </w:tc>
        <w:tc>
          <w:tcPr>
            <w:tcW w:w="945" w:type="dxa"/>
            <w:tcBorders>
              <w:top w:val="single" w:sz="4" w:space="0" w:color="auto"/>
              <w:bottom w:val="single" w:sz="4" w:space="0" w:color="auto"/>
            </w:tcBorders>
            <w:shd w:val="clear" w:color="auto" w:fill="auto"/>
            <w:vAlign w:val="center"/>
          </w:tcPr>
          <w:p w14:paraId="32704036" w14:textId="77777777" w:rsidR="00364343" w:rsidRPr="00E424D2" w:rsidRDefault="00364343" w:rsidP="00092145">
            <w:pPr>
              <w:adjustRightInd w:val="0"/>
              <w:spacing w:after="0"/>
              <w:jc w:val="center"/>
              <w:rPr>
                <w:rFonts w:ascii="Times New Roman" w:hAnsi="Times New Roman"/>
                <w:b/>
                <w:bCs/>
                <w:sz w:val="18"/>
                <w:szCs w:val="18"/>
              </w:rPr>
            </w:pPr>
            <w:r w:rsidRPr="00E424D2">
              <w:rPr>
                <w:rFonts w:ascii="Times New Roman" w:hAnsi="Times New Roman"/>
                <w:b/>
                <w:bCs/>
                <w:sz w:val="18"/>
                <w:szCs w:val="18"/>
              </w:rPr>
              <w:t>Linear Range</w:t>
            </w:r>
          </w:p>
        </w:tc>
        <w:tc>
          <w:tcPr>
            <w:tcW w:w="708" w:type="dxa"/>
            <w:tcBorders>
              <w:top w:val="single" w:sz="4" w:space="0" w:color="auto"/>
              <w:bottom w:val="single" w:sz="4" w:space="0" w:color="auto"/>
            </w:tcBorders>
            <w:shd w:val="clear" w:color="auto" w:fill="auto"/>
            <w:vAlign w:val="center"/>
          </w:tcPr>
          <w:p w14:paraId="175C3176" w14:textId="77777777" w:rsidR="00364343" w:rsidRPr="00E424D2" w:rsidRDefault="00364343" w:rsidP="00092145">
            <w:pPr>
              <w:adjustRightInd w:val="0"/>
              <w:spacing w:after="0"/>
              <w:jc w:val="center"/>
              <w:rPr>
                <w:rFonts w:ascii="Times New Roman" w:hAnsi="Times New Roman"/>
                <w:b/>
                <w:bCs/>
                <w:sz w:val="18"/>
                <w:szCs w:val="18"/>
              </w:rPr>
            </w:pPr>
            <w:r w:rsidRPr="00E424D2">
              <w:rPr>
                <w:rFonts w:ascii="Times New Roman" w:hAnsi="Times New Roman"/>
                <w:b/>
                <w:bCs/>
                <w:sz w:val="18"/>
                <w:szCs w:val="18"/>
              </w:rPr>
              <w:t>RSD (%)</w:t>
            </w:r>
          </w:p>
        </w:tc>
        <w:tc>
          <w:tcPr>
            <w:tcW w:w="840" w:type="dxa"/>
            <w:tcBorders>
              <w:top w:val="single" w:sz="4" w:space="0" w:color="auto"/>
              <w:bottom w:val="single" w:sz="4" w:space="0" w:color="auto"/>
            </w:tcBorders>
            <w:shd w:val="clear" w:color="auto" w:fill="auto"/>
            <w:vAlign w:val="center"/>
          </w:tcPr>
          <w:p w14:paraId="46E2272D" w14:textId="77777777" w:rsidR="00364343" w:rsidRPr="00E424D2" w:rsidRDefault="00364343" w:rsidP="00092145">
            <w:pPr>
              <w:adjustRightInd w:val="0"/>
              <w:spacing w:after="0"/>
              <w:jc w:val="center"/>
              <w:rPr>
                <w:rFonts w:ascii="Times New Roman" w:hAnsi="Times New Roman"/>
                <w:b/>
                <w:bCs/>
                <w:sz w:val="18"/>
                <w:szCs w:val="18"/>
              </w:rPr>
            </w:pPr>
            <w:r w:rsidRPr="00E424D2">
              <w:rPr>
                <w:rFonts w:ascii="Times New Roman" w:hAnsi="Times New Roman"/>
                <w:b/>
                <w:bCs/>
                <w:sz w:val="18"/>
                <w:szCs w:val="18"/>
              </w:rPr>
              <w:t>LOD</w:t>
            </w:r>
          </w:p>
        </w:tc>
        <w:tc>
          <w:tcPr>
            <w:tcW w:w="936" w:type="dxa"/>
            <w:tcBorders>
              <w:top w:val="single" w:sz="4" w:space="0" w:color="auto"/>
              <w:bottom w:val="single" w:sz="4" w:space="0" w:color="auto"/>
            </w:tcBorders>
            <w:shd w:val="clear" w:color="auto" w:fill="auto"/>
            <w:vAlign w:val="center"/>
          </w:tcPr>
          <w:p w14:paraId="6D05C2BC" w14:textId="77777777" w:rsidR="00364343" w:rsidRPr="00E424D2" w:rsidRDefault="00364343" w:rsidP="00092145">
            <w:pPr>
              <w:adjustRightInd w:val="0"/>
              <w:spacing w:after="0"/>
              <w:jc w:val="center"/>
              <w:rPr>
                <w:rFonts w:ascii="Times New Roman" w:hAnsi="Times New Roman"/>
                <w:b/>
                <w:bCs/>
                <w:sz w:val="18"/>
                <w:szCs w:val="18"/>
              </w:rPr>
            </w:pPr>
            <w:r w:rsidRPr="00E424D2">
              <w:rPr>
                <w:rFonts w:ascii="Times New Roman" w:hAnsi="Times New Roman"/>
                <w:b/>
                <w:bCs/>
                <w:sz w:val="18"/>
                <w:szCs w:val="18"/>
              </w:rPr>
              <w:t>Recovery (%)</w:t>
            </w:r>
          </w:p>
        </w:tc>
        <w:tc>
          <w:tcPr>
            <w:tcW w:w="1027" w:type="dxa"/>
            <w:tcBorders>
              <w:top w:val="single" w:sz="4" w:space="0" w:color="auto"/>
              <w:bottom w:val="single" w:sz="4" w:space="0" w:color="auto"/>
            </w:tcBorders>
            <w:shd w:val="clear" w:color="auto" w:fill="auto"/>
            <w:vAlign w:val="center"/>
          </w:tcPr>
          <w:p w14:paraId="110C9AE3" w14:textId="77777777" w:rsidR="00364343" w:rsidRPr="00E424D2" w:rsidRDefault="00364343" w:rsidP="00092145">
            <w:pPr>
              <w:adjustRightInd w:val="0"/>
              <w:spacing w:after="0"/>
              <w:rPr>
                <w:rFonts w:ascii="Times New Roman" w:hAnsi="Times New Roman"/>
                <w:b/>
                <w:bCs/>
                <w:sz w:val="18"/>
                <w:szCs w:val="18"/>
              </w:rPr>
            </w:pPr>
            <w:r w:rsidRPr="00E424D2">
              <w:rPr>
                <w:rFonts w:ascii="Times New Roman" w:hAnsi="Times New Roman"/>
                <w:b/>
                <w:bCs/>
                <w:sz w:val="18"/>
                <w:szCs w:val="18"/>
              </w:rPr>
              <w:t>Detection Technique</w:t>
            </w:r>
          </w:p>
        </w:tc>
        <w:tc>
          <w:tcPr>
            <w:tcW w:w="637" w:type="dxa"/>
            <w:tcBorders>
              <w:top w:val="single" w:sz="4" w:space="0" w:color="auto"/>
              <w:bottom w:val="single" w:sz="4" w:space="0" w:color="auto"/>
            </w:tcBorders>
            <w:shd w:val="clear" w:color="auto" w:fill="auto"/>
            <w:vAlign w:val="center"/>
          </w:tcPr>
          <w:p w14:paraId="2B9EC238" w14:textId="77777777" w:rsidR="00364343" w:rsidRPr="00E424D2" w:rsidRDefault="00364343" w:rsidP="00092145">
            <w:pPr>
              <w:adjustRightInd w:val="0"/>
              <w:spacing w:after="0"/>
              <w:ind w:left="-30" w:firstLine="30"/>
              <w:jc w:val="both"/>
              <w:rPr>
                <w:rFonts w:ascii="Times New Roman" w:hAnsi="Times New Roman"/>
                <w:b/>
                <w:bCs/>
                <w:sz w:val="18"/>
                <w:szCs w:val="18"/>
              </w:rPr>
            </w:pPr>
            <w:r w:rsidRPr="00E424D2">
              <w:rPr>
                <w:rFonts w:ascii="Times New Roman" w:hAnsi="Times New Roman"/>
                <w:b/>
                <w:bCs/>
                <w:sz w:val="18"/>
                <w:szCs w:val="18"/>
              </w:rPr>
              <w:t>Ref.</w:t>
            </w:r>
          </w:p>
        </w:tc>
      </w:tr>
      <w:tr w:rsidR="00364343" w:rsidRPr="00E424D2" w14:paraId="5A1EED98" w14:textId="77777777" w:rsidTr="00092145">
        <w:trPr>
          <w:trHeight w:val="719"/>
          <w:jc w:val="center"/>
        </w:trPr>
        <w:tc>
          <w:tcPr>
            <w:tcW w:w="1442" w:type="dxa"/>
            <w:tcBorders>
              <w:top w:val="single" w:sz="4" w:space="0" w:color="auto"/>
            </w:tcBorders>
            <w:shd w:val="clear" w:color="auto" w:fill="auto"/>
          </w:tcPr>
          <w:p w14:paraId="49CBECAC" w14:textId="77777777" w:rsidR="00364343" w:rsidRPr="00E424D2" w:rsidRDefault="00364343" w:rsidP="00092145">
            <w:pPr>
              <w:adjustRightInd w:val="0"/>
              <w:spacing w:before="60" w:after="0"/>
              <w:rPr>
                <w:rFonts w:ascii="Times New Roman" w:hAnsi="Times New Roman"/>
                <w:sz w:val="18"/>
                <w:szCs w:val="18"/>
              </w:rPr>
            </w:pPr>
            <w:r w:rsidRPr="00E424D2">
              <w:rPr>
                <w:rFonts w:ascii="Times New Roman" w:hAnsi="Times New Roman"/>
                <w:sz w:val="18"/>
                <w:szCs w:val="18"/>
              </w:rPr>
              <w:t>Au NPs-GNs</w:t>
            </w:r>
          </w:p>
        </w:tc>
        <w:tc>
          <w:tcPr>
            <w:tcW w:w="1557" w:type="dxa"/>
            <w:tcBorders>
              <w:top w:val="single" w:sz="4" w:space="0" w:color="auto"/>
            </w:tcBorders>
            <w:shd w:val="clear" w:color="auto" w:fill="auto"/>
          </w:tcPr>
          <w:p w14:paraId="2F435701" w14:textId="77777777" w:rsidR="00364343" w:rsidRPr="00E424D2" w:rsidRDefault="00364343" w:rsidP="00092145">
            <w:pPr>
              <w:adjustRightInd w:val="0"/>
              <w:spacing w:before="60" w:after="0"/>
              <w:rPr>
                <w:rFonts w:ascii="Times New Roman" w:hAnsi="Times New Roman"/>
                <w:sz w:val="18"/>
                <w:szCs w:val="18"/>
                <w:rtl/>
                <w:lang w:bidi="fa-IR"/>
              </w:rPr>
            </w:pPr>
            <w:r w:rsidRPr="00E424D2">
              <w:rPr>
                <w:rFonts w:ascii="Times New Roman" w:hAnsi="Times New Roman"/>
                <w:sz w:val="18"/>
                <w:szCs w:val="18"/>
              </w:rPr>
              <w:t>Organophosphates (Ops)</w:t>
            </w:r>
          </w:p>
        </w:tc>
        <w:tc>
          <w:tcPr>
            <w:tcW w:w="1286" w:type="dxa"/>
            <w:tcBorders>
              <w:top w:val="single" w:sz="4" w:space="0" w:color="auto"/>
            </w:tcBorders>
            <w:shd w:val="clear" w:color="auto" w:fill="auto"/>
          </w:tcPr>
          <w:p w14:paraId="456D9702" w14:textId="77777777" w:rsidR="00364343" w:rsidRPr="00E424D2" w:rsidRDefault="00364343" w:rsidP="00092145">
            <w:pPr>
              <w:adjustRightInd w:val="0"/>
              <w:spacing w:before="60" w:after="0"/>
              <w:rPr>
                <w:rFonts w:ascii="Times New Roman" w:hAnsi="Times New Roman"/>
                <w:sz w:val="18"/>
                <w:szCs w:val="18"/>
              </w:rPr>
            </w:pPr>
            <w:r w:rsidRPr="00E424D2">
              <w:rPr>
                <w:rFonts w:ascii="Times New Roman" w:hAnsi="Times New Roman"/>
                <w:sz w:val="18"/>
                <w:szCs w:val="18"/>
              </w:rPr>
              <w:t>Methyl parathion (MP)</w:t>
            </w:r>
          </w:p>
          <w:p w14:paraId="1846F2CF" w14:textId="77777777" w:rsidR="00364343" w:rsidRPr="00E424D2" w:rsidRDefault="00364343" w:rsidP="00092145">
            <w:pPr>
              <w:adjustRightInd w:val="0"/>
              <w:spacing w:after="0"/>
              <w:rPr>
                <w:rFonts w:ascii="Times New Roman" w:hAnsi="Times New Roman"/>
                <w:sz w:val="18"/>
                <w:szCs w:val="18"/>
              </w:rPr>
            </w:pPr>
          </w:p>
        </w:tc>
        <w:tc>
          <w:tcPr>
            <w:tcW w:w="945" w:type="dxa"/>
            <w:tcBorders>
              <w:top w:val="single" w:sz="4" w:space="0" w:color="auto"/>
            </w:tcBorders>
            <w:shd w:val="clear" w:color="auto" w:fill="auto"/>
          </w:tcPr>
          <w:p w14:paraId="74DDA2D2" w14:textId="77777777" w:rsidR="00364343" w:rsidRPr="009740B7" w:rsidRDefault="00364343" w:rsidP="00092145">
            <w:pPr>
              <w:adjustRightInd w:val="0"/>
              <w:spacing w:before="60" w:after="0"/>
              <w:jc w:val="center"/>
              <w:rPr>
                <w:rFonts w:ascii="Times New Roman" w:hAnsi="Times New Roman"/>
                <w:sz w:val="18"/>
                <w:szCs w:val="18"/>
              </w:rPr>
            </w:pPr>
            <w:r w:rsidRPr="00E424D2">
              <w:rPr>
                <w:rFonts w:ascii="Times New Roman" w:hAnsi="Times New Roman"/>
                <w:sz w:val="18"/>
                <w:szCs w:val="18"/>
              </w:rPr>
              <w:t>0.001</w:t>
            </w:r>
            <w:r>
              <w:rPr>
                <w:rFonts w:ascii="Times New Roman" w:hAnsi="Times New Roman"/>
                <w:sz w:val="18"/>
                <w:szCs w:val="18"/>
              </w:rPr>
              <w:t xml:space="preserve"> </w:t>
            </w:r>
            <w:r w:rsidRPr="00E424D2">
              <w:rPr>
                <w:rFonts w:ascii="Times New Roman" w:hAnsi="Times New Roman"/>
                <w:sz w:val="18"/>
                <w:szCs w:val="18"/>
              </w:rPr>
              <w:t>-</w:t>
            </w:r>
            <w:r>
              <w:rPr>
                <w:rFonts w:ascii="Times New Roman" w:hAnsi="Times New Roman"/>
                <w:sz w:val="18"/>
                <w:szCs w:val="18"/>
              </w:rPr>
              <w:t xml:space="preserve"> </w:t>
            </w:r>
            <w:r w:rsidRPr="00E424D2">
              <w:rPr>
                <w:rFonts w:ascii="Times New Roman" w:hAnsi="Times New Roman"/>
                <w:sz w:val="18"/>
                <w:szCs w:val="18"/>
              </w:rPr>
              <w:t>1.0</w:t>
            </w:r>
            <m:oMath>
              <m:r>
                <m:rPr>
                  <m:sty m:val="p"/>
                </m:rPr>
                <w:rPr>
                  <w:rFonts w:ascii="Cambria Math" w:hAnsi="Cambria Math"/>
                  <w:sz w:val="18"/>
                  <w:szCs w:val="18"/>
                </w:rPr>
                <m:t xml:space="preserve"> </m:t>
              </m:r>
            </m:oMath>
          </w:p>
          <w:p w14:paraId="75BC5842" w14:textId="0D1C7DA8" w:rsidR="00364343" w:rsidRPr="00E424D2" w:rsidRDefault="00364343" w:rsidP="00084861">
            <w:pPr>
              <w:adjustRightInd w:val="0"/>
              <w:spacing w:after="0"/>
              <w:jc w:val="center"/>
              <w:rPr>
                <w:rFonts w:ascii="Times New Roman" w:hAnsi="Times New Roman"/>
                <w:sz w:val="18"/>
                <w:szCs w:val="18"/>
              </w:rPr>
            </w:pPr>
            <m:oMath>
              <m:r>
                <m:rPr>
                  <m:sty m:val="p"/>
                </m:rPr>
                <w:rPr>
                  <w:rFonts w:ascii="Cambria Math" w:hAnsi="Cambria Math"/>
                  <w:sz w:val="18"/>
                  <w:szCs w:val="18"/>
                </w:rPr>
                <m:t>μ</m:t>
              </m:r>
            </m:oMath>
            <w:r w:rsidRPr="00E424D2">
              <w:rPr>
                <w:rFonts w:ascii="Times New Roman" w:hAnsi="Times New Roman"/>
                <w:sz w:val="18"/>
                <w:szCs w:val="18"/>
              </w:rPr>
              <w:t>g</w:t>
            </w:r>
            <w:r w:rsidR="006567E3">
              <w:rPr>
                <w:rFonts w:ascii="Times New Roman" w:hAnsi="Times New Roman"/>
                <w:sz w:val="18"/>
                <w:szCs w:val="18"/>
              </w:rPr>
              <w:t>/L</w:t>
            </w:r>
          </w:p>
        </w:tc>
        <w:tc>
          <w:tcPr>
            <w:tcW w:w="708" w:type="dxa"/>
            <w:tcBorders>
              <w:top w:val="single" w:sz="4" w:space="0" w:color="auto"/>
            </w:tcBorders>
            <w:shd w:val="clear" w:color="auto" w:fill="auto"/>
          </w:tcPr>
          <w:p w14:paraId="5592D37C" w14:textId="77777777" w:rsidR="00364343" w:rsidRPr="00E424D2" w:rsidRDefault="00364343" w:rsidP="00092145">
            <w:pPr>
              <w:adjustRightInd w:val="0"/>
              <w:spacing w:before="60" w:after="0"/>
              <w:jc w:val="center"/>
              <w:rPr>
                <w:rFonts w:ascii="Times New Roman" w:hAnsi="Times New Roman"/>
                <w:sz w:val="18"/>
                <w:szCs w:val="18"/>
              </w:rPr>
            </w:pPr>
            <w:r w:rsidRPr="00E424D2">
              <w:rPr>
                <w:rFonts w:ascii="Times New Roman" w:hAnsi="Times New Roman"/>
                <w:sz w:val="18"/>
                <w:szCs w:val="18"/>
              </w:rPr>
              <w:t>5.6 (n=10)</w:t>
            </w:r>
          </w:p>
        </w:tc>
        <w:tc>
          <w:tcPr>
            <w:tcW w:w="840" w:type="dxa"/>
            <w:tcBorders>
              <w:top w:val="single" w:sz="4" w:space="0" w:color="auto"/>
            </w:tcBorders>
            <w:shd w:val="clear" w:color="auto" w:fill="auto"/>
          </w:tcPr>
          <w:p w14:paraId="2C2BE486" w14:textId="77777777" w:rsidR="006567E3" w:rsidRDefault="00364343" w:rsidP="00092145">
            <w:pPr>
              <w:adjustRightInd w:val="0"/>
              <w:spacing w:before="60" w:after="0"/>
              <w:jc w:val="center"/>
              <w:rPr>
                <w:rFonts w:ascii="Times New Roman" w:hAnsi="Times New Roman"/>
                <w:sz w:val="18"/>
                <w:szCs w:val="18"/>
              </w:rPr>
            </w:pPr>
            <w:r w:rsidRPr="00E424D2">
              <w:rPr>
                <w:rFonts w:ascii="Times New Roman" w:hAnsi="Times New Roman"/>
                <w:sz w:val="18"/>
                <w:szCs w:val="18"/>
              </w:rPr>
              <w:t xml:space="preserve">0.6 </w:t>
            </w:r>
          </w:p>
          <w:p w14:paraId="7CC83175" w14:textId="1348B95A" w:rsidR="00364343" w:rsidRPr="00E424D2" w:rsidRDefault="001803DE" w:rsidP="00092145">
            <w:pPr>
              <w:adjustRightInd w:val="0"/>
              <w:spacing w:before="60" w:after="0"/>
              <w:jc w:val="center"/>
              <w:rPr>
                <w:rFonts w:ascii="Times New Roman" w:hAnsi="Times New Roman"/>
                <w:sz w:val="18"/>
                <w:szCs w:val="18"/>
              </w:rPr>
            </w:pPr>
            <w:r>
              <w:rPr>
                <w:rFonts w:ascii="Times New Roman" w:hAnsi="Times New Roman"/>
                <w:sz w:val="18"/>
                <w:szCs w:val="18"/>
              </w:rPr>
              <w:t>n</w:t>
            </w:r>
            <w:r w:rsidR="00364343" w:rsidRPr="00E424D2">
              <w:rPr>
                <w:rFonts w:ascii="Times New Roman" w:hAnsi="Times New Roman"/>
                <w:sz w:val="18"/>
                <w:szCs w:val="18"/>
              </w:rPr>
              <w:t>g</w:t>
            </w:r>
            <w:r>
              <w:rPr>
                <w:rFonts w:ascii="Times New Roman" w:hAnsi="Times New Roman"/>
                <w:sz w:val="18"/>
                <w:szCs w:val="18"/>
              </w:rPr>
              <w:t>/L</w:t>
            </w:r>
            <w:r w:rsidR="00364343" w:rsidRPr="00E424D2">
              <w:rPr>
                <w:rFonts w:ascii="Times New Roman" w:hAnsi="Times New Roman"/>
                <w:sz w:val="18"/>
                <w:szCs w:val="18"/>
              </w:rPr>
              <w:t xml:space="preserve"> </w:t>
            </w:r>
          </w:p>
        </w:tc>
        <w:tc>
          <w:tcPr>
            <w:tcW w:w="936" w:type="dxa"/>
            <w:tcBorders>
              <w:top w:val="single" w:sz="4" w:space="0" w:color="auto"/>
            </w:tcBorders>
            <w:shd w:val="clear" w:color="auto" w:fill="auto"/>
          </w:tcPr>
          <w:p w14:paraId="271E478C" w14:textId="77777777" w:rsidR="00364343" w:rsidRPr="00E424D2" w:rsidRDefault="00364343" w:rsidP="00092145">
            <w:pPr>
              <w:adjustRightInd w:val="0"/>
              <w:spacing w:before="60" w:after="0"/>
              <w:jc w:val="center"/>
              <w:rPr>
                <w:rFonts w:ascii="Times New Roman" w:hAnsi="Times New Roman"/>
                <w:sz w:val="18"/>
                <w:szCs w:val="18"/>
              </w:rPr>
            </w:pPr>
            <w:r w:rsidRPr="00E424D2">
              <w:rPr>
                <w:rFonts w:ascii="Times New Roman" w:hAnsi="Times New Roman"/>
                <w:sz w:val="18"/>
                <w:szCs w:val="18"/>
              </w:rPr>
              <w:t>96.2</w:t>
            </w:r>
            <w:r>
              <w:rPr>
                <w:rFonts w:ascii="Times New Roman" w:hAnsi="Times New Roman"/>
                <w:sz w:val="18"/>
                <w:szCs w:val="18"/>
              </w:rPr>
              <w:t xml:space="preserve"> </w:t>
            </w:r>
            <w:r w:rsidRPr="00E424D2">
              <w:rPr>
                <w:rFonts w:ascii="Times New Roman" w:hAnsi="Times New Roman"/>
                <w:sz w:val="18"/>
                <w:szCs w:val="18"/>
              </w:rPr>
              <w:t>-105.0</w:t>
            </w:r>
          </w:p>
        </w:tc>
        <w:tc>
          <w:tcPr>
            <w:tcW w:w="1027" w:type="dxa"/>
            <w:tcBorders>
              <w:top w:val="single" w:sz="4" w:space="0" w:color="auto"/>
            </w:tcBorders>
            <w:shd w:val="clear" w:color="auto" w:fill="auto"/>
          </w:tcPr>
          <w:p w14:paraId="4FAB8B04" w14:textId="77777777" w:rsidR="00364343" w:rsidRPr="00E424D2" w:rsidRDefault="00364343" w:rsidP="00092145">
            <w:pPr>
              <w:adjustRightInd w:val="0"/>
              <w:spacing w:before="60" w:after="0"/>
              <w:rPr>
                <w:rFonts w:ascii="Times New Roman" w:hAnsi="Times New Roman"/>
                <w:sz w:val="18"/>
                <w:szCs w:val="18"/>
              </w:rPr>
            </w:pPr>
            <w:r w:rsidRPr="00E424D2">
              <w:rPr>
                <w:rFonts w:ascii="Times New Roman" w:hAnsi="Times New Roman"/>
                <w:sz w:val="18"/>
                <w:szCs w:val="18"/>
              </w:rPr>
              <w:t>UV-Vis</w:t>
            </w:r>
          </w:p>
        </w:tc>
        <w:tc>
          <w:tcPr>
            <w:tcW w:w="637" w:type="dxa"/>
            <w:tcBorders>
              <w:top w:val="single" w:sz="4" w:space="0" w:color="auto"/>
            </w:tcBorders>
            <w:shd w:val="clear" w:color="auto" w:fill="auto"/>
          </w:tcPr>
          <w:p w14:paraId="03010B66" w14:textId="77777777" w:rsidR="00364343" w:rsidRPr="00E424D2" w:rsidRDefault="00364343" w:rsidP="00092145">
            <w:pPr>
              <w:adjustRightInd w:val="0"/>
              <w:spacing w:before="60" w:after="0"/>
              <w:ind w:left="-30" w:firstLine="30"/>
              <w:jc w:val="both"/>
              <w:rPr>
                <w:rFonts w:ascii="Times New Roman" w:hAnsi="Times New Roman"/>
                <w:sz w:val="18"/>
                <w:szCs w:val="18"/>
              </w:rPr>
            </w:pPr>
            <w:r w:rsidRPr="00E424D2">
              <w:rPr>
                <w:rFonts w:ascii="Times New Roman" w:hAnsi="Times New Roman"/>
                <w:sz w:val="18"/>
                <w:szCs w:val="18"/>
              </w:rPr>
              <w:t>[43]</w:t>
            </w:r>
          </w:p>
        </w:tc>
      </w:tr>
      <w:tr w:rsidR="00364343" w:rsidRPr="00E424D2" w14:paraId="0A8162C6" w14:textId="77777777" w:rsidTr="00092145">
        <w:trPr>
          <w:trHeight w:val="692"/>
          <w:jc w:val="center"/>
        </w:trPr>
        <w:tc>
          <w:tcPr>
            <w:tcW w:w="1442" w:type="dxa"/>
            <w:shd w:val="clear" w:color="auto" w:fill="auto"/>
          </w:tcPr>
          <w:p w14:paraId="6F8DBA22" w14:textId="77777777" w:rsidR="00364343" w:rsidRPr="00E424D2" w:rsidRDefault="00364343" w:rsidP="00092145">
            <w:pPr>
              <w:adjustRightInd w:val="0"/>
              <w:spacing w:after="0"/>
              <w:rPr>
                <w:rFonts w:ascii="Times New Roman" w:hAnsi="Times New Roman"/>
                <w:sz w:val="18"/>
                <w:szCs w:val="18"/>
              </w:rPr>
            </w:pPr>
            <w:r w:rsidRPr="00E424D2">
              <w:rPr>
                <w:rFonts w:ascii="Times New Roman" w:hAnsi="Times New Roman"/>
                <w:sz w:val="18"/>
                <w:szCs w:val="18"/>
              </w:rPr>
              <w:t>Au NPs-GQDs-amino-CTAB</w:t>
            </w:r>
          </w:p>
        </w:tc>
        <w:tc>
          <w:tcPr>
            <w:tcW w:w="1557" w:type="dxa"/>
            <w:shd w:val="clear" w:color="auto" w:fill="auto"/>
          </w:tcPr>
          <w:p w14:paraId="2B2A99FF" w14:textId="77777777" w:rsidR="00364343" w:rsidRPr="00E424D2" w:rsidRDefault="00364343" w:rsidP="00092145">
            <w:pPr>
              <w:adjustRightInd w:val="0"/>
              <w:spacing w:after="0"/>
              <w:rPr>
                <w:rFonts w:ascii="Times New Roman" w:hAnsi="Times New Roman"/>
                <w:sz w:val="18"/>
                <w:szCs w:val="18"/>
              </w:rPr>
            </w:pPr>
            <w:r w:rsidRPr="00E424D2">
              <w:rPr>
                <w:rFonts w:ascii="Times New Roman" w:hAnsi="Times New Roman"/>
                <w:sz w:val="18"/>
                <w:szCs w:val="18"/>
              </w:rPr>
              <w:t>Kanamycin sulphate</w:t>
            </w:r>
          </w:p>
        </w:tc>
        <w:tc>
          <w:tcPr>
            <w:tcW w:w="1286" w:type="dxa"/>
            <w:shd w:val="clear" w:color="auto" w:fill="auto"/>
          </w:tcPr>
          <w:p w14:paraId="1C6297FE" w14:textId="77777777" w:rsidR="00364343" w:rsidRPr="00E424D2" w:rsidRDefault="00364343" w:rsidP="00092145">
            <w:pPr>
              <w:adjustRightInd w:val="0"/>
              <w:spacing w:after="0"/>
              <w:rPr>
                <w:rFonts w:ascii="Times New Roman" w:hAnsi="Times New Roman"/>
                <w:sz w:val="18"/>
                <w:szCs w:val="18"/>
              </w:rPr>
            </w:pPr>
            <w:r w:rsidRPr="00E424D2">
              <w:rPr>
                <w:rFonts w:ascii="Times New Roman" w:hAnsi="Times New Roman"/>
                <w:sz w:val="18"/>
                <w:szCs w:val="18"/>
              </w:rPr>
              <w:t>Yellow fever vaccine</w:t>
            </w:r>
          </w:p>
        </w:tc>
        <w:tc>
          <w:tcPr>
            <w:tcW w:w="945" w:type="dxa"/>
            <w:shd w:val="clear" w:color="auto" w:fill="auto"/>
          </w:tcPr>
          <w:p w14:paraId="6EFBA03A" w14:textId="77777777" w:rsidR="00835DC5" w:rsidRDefault="00364343" w:rsidP="00092145">
            <w:pPr>
              <w:adjustRightInd w:val="0"/>
              <w:spacing w:after="0"/>
              <w:jc w:val="center"/>
              <w:rPr>
                <w:rFonts w:ascii="Times New Roman" w:hAnsi="Times New Roman"/>
                <w:sz w:val="18"/>
                <w:szCs w:val="18"/>
              </w:rPr>
            </w:pPr>
            <w:r w:rsidRPr="00E424D2">
              <w:rPr>
                <w:rFonts w:ascii="Times New Roman" w:hAnsi="Times New Roman"/>
                <w:sz w:val="18"/>
                <w:szCs w:val="18"/>
              </w:rPr>
              <w:t xml:space="preserve">2.5 × </w:t>
            </w:r>
            <m:oMath>
              <m:sSup>
                <m:sSupPr>
                  <m:ctrlPr>
                    <w:rPr>
                      <w:rFonts w:ascii="Cambria Math" w:hAnsi="Cambria Math"/>
                      <w:iCs/>
                      <w:sz w:val="18"/>
                      <w:szCs w:val="18"/>
                    </w:rPr>
                  </m:ctrlPr>
                </m:sSupPr>
                <m:e>
                  <m:r>
                    <m:rPr>
                      <m:sty m:val="p"/>
                    </m:rPr>
                    <w:rPr>
                      <w:rFonts w:ascii="Cambria Math" w:hAnsi="Cambria Math"/>
                      <w:sz w:val="18"/>
                      <w:szCs w:val="18"/>
                    </w:rPr>
                    <m:t>10</m:t>
                  </m:r>
                </m:e>
                <m:sup>
                  <m:r>
                    <m:rPr>
                      <m:sty m:val="p"/>
                    </m:rPr>
                    <w:rPr>
                      <w:rFonts w:ascii="Cambria Math" w:hAnsi="Cambria Math"/>
                      <w:sz w:val="18"/>
                      <w:szCs w:val="18"/>
                    </w:rPr>
                    <m:t>-7</m:t>
                  </m:r>
                </m:sup>
              </m:sSup>
              <m:r>
                <w:rPr>
                  <w:rFonts w:ascii="Cambria Math" w:hAnsi="Cambria Math"/>
                  <w:sz w:val="18"/>
                  <w:szCs w:val="18"/>
                </w:rPr>
                <m:t xml:space="preserve">- </m:t>
              </m:r>
            </m:oMath>
            <w:r w:rsidRPr="00E424D2">
              <w:rPr>
                <w:rFonts w:ascii="Times New Roman" w:hAnsi="Times New Roman"/>
                <w:sz w:val="18"/>
                <w:szCs w:val="18"/>
              </w:rPr>
              <w:t xml:space="preserve">1.0 × </w:t>
            </w:r>
            <m:oMath>
              <m:sSup>
                <m:sSupPr>
                  <m:ctrlPr>
                    <w:rPr>
                      <w:rFonts w:ascii="Cambria Math" w:hAnsi="Cambria Math"/>
                      <w:iCs/>
                      <w:sz w:val="18"/>
                      <w:szCs w:val="18"/>
                    </w:rPr>
                  </m:ctrlPr>
                </m:sSupPr>
                <m:e>
                  <m:r>
                    <m:rPr>
                      <m:sty m:val="p"/>
                    </m:rPr>
                    <w:rPr>
                      <w:rFonts w:ascii="Cambria Math" w:hAnsi="Cambria Math"/>
                      <w:sz w:val="18"/>
                      <w:szCs w:val="18"/>
                    </w:rPr>
                    <m:t>10</m:t>
                  </m:r>
                </m:e>
                <m:sup>
                  <m:r>
                    <m:rPr>
                      <m:sty m:val="p"/>
                    </m:rPr>
                    <w:rPr>
                      <w:rFonts w:ascii="Cambria Math" w:hAnsi="Cambria Math"/>
                      <w:sz w:val="18"/>
                      <w:szCs w:val="18"/>
                    </w:rPr>
                    <m:t>-5</m:t>
                  </m:r>
                </m:sup>
              </m:sSup>
            </m:oMath>
            <w:r w:rsidRPr="00E424D2">
              <w:rPr>
                <w:rFonts w:ascii="Times New Roman" w:hAnsi="Times New Roman"/>
                <w:sz w:val="18"/>
                <w:szCs w:val="18"/>
              </w:rPr>
              <w:t xml:space="preserve"> </w:t>
            </w:r>
          </w:p>
          <w:p w14:paraId="0D6DA246" w14:textId="5AACB271" w:rsidR="00364343" w:rsidRPr="00E424D2" w:rsidRDefault="00835DC5" w:rsidP="00092145">
            <w:pPr>
              <w:adjustRightInd w:val="0"/>
              <w:spacing w:after="0"/>
              <w:jc w:val="center"/>
              <w:rPr>
                <w:rFonts w:ascii="Times New Roman" w:hAnsi="Times New Roman"/>
                <w:iCs/>
                <w:sz w:val="18"/>
                <w:szCs w:val="18"/>
              </w:rPr>
            </w:pPr>
            <w:r>
              <w:rPr>
                <w:rFonts w:ascii="Times New Roman" w:hAnsi="Times New Roman"/>
                <w:sz w:val="18"/>
                <w:szCs w:val="18"/>
              </w:rPr>
              <w:t>m</w:t>
            </w:r>
            <w:r w:rsidR="00364343" w:rsidRPr="00E424D2">
              <w:rPr>
                <w:rFonts w:ascii="Times New Roman" w:hAnsi="Times New Roman"/>
                <w:sz w:val="18"/>
                <w:szCs w:val="18"/>
              </w:rPr>
              <w:t>ol</w:t>
            </w:r>
            <w:r>
              <w:rPr>
                <w:rFonts w:ascii="Times New Roman" w:hAnsi="Times New Roman"/>
                <w:sz w:val="18"/>
                <w:szCs w:val="18"/>
              </w:rPr>
              <w:t>/L</w:t>
            </w:r>
            <w:r w:rsidR="00364343" w:rsidRPr="00E424D2">
              <w:rPr>
                <w:rFonts w:ascii="Times New Roman" w:hAnsi="Times New Roman"/>
                <w:sz w:val="18"/>
                <w:szCs w:val="18"/>
              </w:rPr>
              <w:t xml:space="preserve"> </w:t>
            </w:r>
          </w:p>
          <w:p w14:paraId="41F71758" w14:textId="77777777" w:rsidR="00364343" w:rsidRPr="00E424D2" w:rsidRDefault="00364343" w:rsidP="00092145">
            <w:pPr>
              <w:adjustRightInd w:val="0"/>
              <w:spacing w:after="0"/>
              <w:jc w:val="center"/>
              <w:rPr>
                <w:rFonts w:ascii="Times New Roman" w:hAnsi="Times New Roman"/>
                <w:sz w:val="18"/>
                <w:szCs w:val="18"/>
              </w:rPr>
            </w:pPr>
          </w:p>
        </w:tc>
        <w:tc>
          <w:tcPr>
            <w:tcW w:w="708" w:type="dxa"/>
            <w:shd w:val="clear" w:color="auto" w:fill="auto"/>
          </w:tcPr>
          <w:p w14:paraId="3F47627C" w14:textId="77777777" w:rsidR="00364343" w:rsidRPr="00E424D2" w:rsidRDefault="00364343" w:rsidP="00092145">
            <w:pPr>
              <w:adjustRightInd w:val="0"/>
              <w:spacing w:after="0"/>
              <w:jc w:val="center"/>
              <w:rPr>
                <w:rFonts w:ascii="Times New Roman" w:hAnsi="Times New Roman"/>
                <w:sz w:val="18"/>
                <w:szCs w:val="18"/>
              </w:rPr>
            </w:pPr>
            <w:r w:rsidRPr="00E424D2">
              <w:rPr>
                <w:rFonts w:ascii="Times New Roman" w:hAnsi="Times New Roman"/>
                <w:sz w:val="18"/>
                <w:szCs w:val="18"/>
              </w:rPr>
              <w:t>1.2</w:t>
            </w:r>
            <w:r>
              <w:rPr>
                <w:rFonts w:ascii="Times New Roman" w:hAnsi="Times New Roman"/>
                <w:sz w:val="18"/>
                <w:szCs w:val="18"/>
              </w:rPr>
              <w:t xml:space="preserve"> </w:t>
            </w:r>
            <w:r w:rsidRPr="00E424D2">
              <w:rPr>
                <w:rFonts w:ascii="Times New Roman" w:hAnsi="Times New Roman"/>
                <w:sz w:val="18"/>
                <w:szCs w:val="18"/>
              </w:rPr>
              <w:t>-1.7</w:t>
            </w:r>
          </w:p>
        </w:tc>
        <w:tc>
          <w:tcPr>
            <w:tcW w:w="840" w:type="dxa"/>
            <w:shd w:val="clear" w:color="auto" w:fill="auto"/>
          </w:tcPr>
          <w:p w14:paraId="309A0EE2" w14:textId="77777777" w:rsidR="00364343" w:rsidRPr="009740B7" w:rsidRDefault="00364343" w:rsidP="00092145">
            <w:pPr>
              <w:adjustRightInd w:val="0"/>
              <w:spacing w:after="0"/>
              <w:jc w:val="center"/>
              <w:rPr>
                <w:rFonts w:ascii="Times New Roman" w:hAnsi="Times New Roman"/>
                <w:iCs/>
                <w:sz w:val="18"/>
                <w:szCs w:val="18"/>
              </w:rPr>
            </w:pPr>
            <w:r w:rsidRPr="00E424D2">
              <w:rPr>
                <w:rFonts w:ascii="Times New Roman" w:hAnsi="Times New Roman"/>
                <w:sz w:val="18"/>
                <w:szCs w:val="18"/>
              </w:rPr>
              <w:t xml:space="preserve">6.0 × </w:t>
            </w:r>
            <m:oMath>
              <m:sSup>
                <m:sSupPr>
                  <m:ctrlPr>
                    <w:rPr>
                      <w:rFonts w:ascii="Cambria Math" w:hAnsi="Cambria Math"/>
                      <w:iCs/>
                      <w:sz w:val="18"/>
                      <w:szCs w:val="18"/>
                    </w:rPr>
                  </m:ctrlPr>
                </m:sSupPr>
                <m:e>
                  <m:r>
                    <m:rPr>
                      <m:sty m:val="p"/>
                    </m:rPr>
                    <w:rPr>
                      <w:rFonts w:ascii="Cambria Math" w:hAnsi="Cambria Math"/>
                      <w:sz w:val="18"/>
                      <w:szCs w:val="18"/>
                    </w:rPr>
                    <m:t>10</m:t>
                  </m:r>
                </m:e>
                <m:sup>
                  <m:r>
                    <m:rPr>
                      <m:sty m:val="p"/>
                    </m:rPr>
                    <w:rPr>
                      <w:rFonts w:ascii="Cambria Math" w:hAnsi="Cambria Math"/>
                      <w:sz w:val="18"/>
                      <w:szCs w:val="18"/>
                    </w:rPr>
                    <m:t>-8</m:t>
                  </m:r>
                </m:sup>
              </m:sSup>
            </m:oMath>
          </w:p>
          <w:p w14:paraId="2139B3CB" w14:textId="4A9DE126" w:rsidR="00364343" w:rsidRPr="009740B7" w:rsidRDefault="001803DE" w:rsidP="00092145">
            <w:pPr>
              <w:adjustRightInd w:val="0"/>
              <w:spacing w:after="0"/>
              <w:jc w:val="center"/>
              <w:rPr>
                <w:rFonts w:ascii="Times New Roman" w:hAnsi="Times New Roman"/>
                <w:iCs/>
                <w:sz w:val="18"/>
                <w:szCs w:val="18"/>
              </w:rPr>
            </w:pPr>
            <w:r>
              <w:rPr>
                <w:rFonts w:ascii="Times New Roman" w:hAnsi="Times New Roman"/>
                <w:sz w:val="18"/>
                <w:szCs w:val="18"/>
              </w:rPr>
              <w:t>m</w:t>
            </w:r>
            <w:r w:rsidR="00364343" w:rsidRPr="00E424D2">
              <w:rPr>
                <w:rFonts w:ascii="Times New Roman" w:hAnsi="Times New Roman"/>
                <w:sz w:val="18"/>
                <w:szCs w:val="18"/>
              </w:rPr>
              <w:t>ol</w:t>
            </w:r>
            <w:r>
              <w:rPr>
                <w:rFonts w:ascii="Times New Roman" w:hAnsi="Times New Roman"/>
                <w:sz w:val="18"/>
                <w:szCs w:val="18"/>
              </w:rPr>
              <w:t>/L</w:t>
            </w:r>
            <w:r w:rsidR="00364343" w:rsidRPr="00E424D2">
              <w:rPr>
                <w:rFonts w:ascii="Times New Roman" w:hAnsi="Times New Roman"/>
                <w:sz w:val="18"/>
                <w:szCs w:val="18"/>
              </w:rPr>
              <w:t xml:space="preserve"> </w:t>
            </w:r>
          </w:p>
          <w:p w14:paraId="3DB3355C" w14:textId="77777777" w:rsidR="00364343" w:rsidRPr="00E424D2" w:rsidRDefault="00364343" w:rsidP="00092145">
            <w:pPr>
              <w:adjustRightInd w:val="0"/>
              <w:spacing w:after="0"/>
              <w:jc w:val="center"/>
              <w:rPr>
                <w:rFonts w:ascii="Times New Roman" w:hAnsi="Times New Roman"/>
                <w:sz w:val="18"/>
                <w:szCs w:val="18"/>
              </w:rPr>
            </w:pPr>
          </w:p>
        </w:tc>
        <w:tc>
          <w:tcPr>
            <w:tcW w:w="936" w:type="dxa"/>
            <w:shd w:val="clear" w:color="auto" w:fill="auto"/>
          </w:tcPr>
          <w:p w14:paraId="1F12D042" w14:textId="77777777" w:rsidR="00364343" w:rsidRPr="00E424D2" w:rsidRDefault="00364343" w:rsidP="00092145">
            <w:pPr>
              <w:adjustRightInd w:val="0"/>
              <w:spacing w:after="0"/>
              <w:jc w:val="center"/>
              <w:rPr>
                <w:rFonts w:ascii="Times New Roman" w:hAnsi="Times New Roman"/>
                <w:sz w:val="18"/>
                <w:szCs w:val="18"/>
              </w:rPr>
            </w:pPr>
            <w:r w:rsidRPr="00E424D2">
              <w:rPr>
                <w:rFonts w:ascii="Times New Roman" w:hAnsi="Times New Roman"/>
                <w:sz w:val="18"/>
                <w:szCs w:val="18"/>
              </w:rPr>
              <w:t>96.7 ± 2.1</w:t>
            </w:r>
          </w:p>
        </w:tc>
        <w:tc>
          <w:tcPr>
            <w:tcW w:w="1027" w:type="dxa"/>
            <w:shd w:val="clear" w:color="auto" w:fill="auto"/>
          </w:tcPr>
          <w:p w14:paraId="2FCC328B" w14:textId="77777777" w:rsidR="00364343" w:rsidRPr="00E424D2" w:rsidRDefault="00364343" w:rsidP="00092145">
            <w:pPr>
              <w:adjustRightInd w:val="0"/>
              <w:spacing w:after="0"/>
              <w:rPr>
                <w:rFonts w:ascii="Times New Roman" w:hAnsi="Times New Roman"/>
                <w:sz w:val="18"/>
                <w:szCs w:val="18"/>
              </w:rPr>
            </w:pPr>
            <w:r w:rsidRPr="00E424D2">
              <w:rPr>
                <w:rFonts w:ascii="Times New Roman" w:hAnsi="Times New Roman"/>
                <w:sz w:val="18"/>
                <w:szCs w:val="18"/>
              </w:rPr>
              <w:t>HPLC-FLD</w:t>
            </w:r>
          </w:p>
        </w:tc>
        <w:tc>
          <w:tcPr>
            <w:tcW w:w="637" w:type="dxa"/>
            <w:shd w:val="clear" w:color="auto" w:fill="auto"/>
          </w:tcPr>
          <w:p w14:paraId="47BBCBAC" w14:textId="77777777" w:rsidR="00364343" w:rsidRPr="00E424D2" w:rsidRDefault="00364343" w:rsidP="00092145">
            <w:pPr>
              <w:adjustRightInd w:val="0"/>
              <w:spacing w:after="0"/>
              <w:ind w:left="-30" w:firstLine="30"/>
              <w:jc w:val="both"/>
              <w:rPr>
                <w:rFonts w:ascii="Times New Roman" w:hAnsi="Times New Roman"/>
                <w:sz w:val="18"/>
                <w:szCs w:val="18"/>
              </w:rPr>
            </w:pPr>
            <w:r w:rsidRPr="00E424D2">
              <w:rPr>
                <w:rFonts w:ascii="Times New Roman" w:hAnsi="Times New Roman"/>
                <w:sz w:val="18"/>
                <w:szCs w:val="18"/>
              </w:rPr>
              <w:t>[44]</w:t>
            </w:r>
          </w:p>
        </w:tc>
      </w:tr>
      <w:tr w:rsidR="00364343" w:rsidRPr="00E424D2" w14:paraId="75FD7B5D" w14:textId="77777777" w:rsidTr="00092145">
        <w:trPr>
          <w:trHeight w:val="611"/>
          <w:jc w:val="center"/>
        </w:trPr>
        <w:tc>
          <w:tcPr>
            <w:tcW w:w="1442" w:type="dxa"/>
            <w:shd w:val="clear" w:color="auto" w:fill="auto"/>
          </w:tcPr>
          <w:p w14:paraId="20B6FEE1" w14:textId="77777777" w:rsidR="00364343" w:rsidRPr="00E424D2" w:rsidRDefault="00364343" w:rsidP="00092145">
            <w:pPr>
              <w:adjustRightInd w:val="0"/>
              <w:spacing w:after="0"/>
              <w:rPr>
                <w:rFonts w:ascii="Times New Roman" w:hAnsi="Times New Roman"/>
                <w:sz w:val="18"/>
                <w:szCs w:val="18"/>
              </w:rPr>
            </w:pPr>
            <w:r w:rsidRPr="00E424D2">
              <w:rPr>
                <w:rFonts w:ascii="Times New Roman" w:hAnsi="Times New Roman"/>
                <w:sz w:val="18"/>
                <w:szCs w:val="18"/>
              </w:rPr>
              <w:t>rGO/Au composite</w:t>
            </w:r>
          </w:p>
        </w:tc>
        <w:tc>
          <w:tcPr>
            <w:tcW w:w="1557" w:type="dxa"/>
            <w:shd w:val="clear" w:color="auto" w:fill="auto"/>
          </w:tcPr>
          <w:p w14:paraId="275CB304" w14:textId="77777777" w:rsidR="00364343" w:rsidRPr="00E424D2" w:rsidRDefault="00364343" w:rsidP="00092145">
            <w:pPr>
              <w:adjustRightInd w:val="0"/>
              <w:spacing w:after="0"/>
              <w:rPr>
                <w:rFonts w:ascii="Times New Roman" w:hAnsi="Times New Roman"/>
                <w:sz w:val="18"/>
                <w:szCs w:val="18"/>
              </w:rPr>
            </w:pPr>
            <w:r w:rsidRPr="00E424D2">
              <w:rPr>
                <w:rFonts w:ascii="Times New Roman" w:hAnsi="Times New Roman"/>
                <w:sz w:val="18"/>
                <w:szCs w:val="18"/>
              </w:rPr>
              <w:t>Microcystins (MCs)</w:t>
            </w:r>
          </w:p>
        </w:tc>
        <w:tc>
          <w:tcPr>
            <w:tcW w:w="1286" w:type="dxa"/>
            <w:shd w:val="clear" w:color="auto" w:fill="auto"/>
          </w:tcPr>
          <w:p w14:paraId="2A4C598D" w14:textId="77777777" w:rsidR="00364343" w:rsidRPr="00E424D2" w:rsidRDefault="00364343" w:rsidP="00092145">
            <w:pPr>
              <w:adjustRightInd w:val="0"/>
              <w:spacing w:after="0"/>
              <w:rPr>
                <w:rFonts w:ascii="Times New Roman" w:hAnsi="Times New Roman"/>
                <w:sz w:val="18"/>
                <w:szCs w:val="18"/>
              </w:rPr>
            </w:pPr>
            <w:r w:rsidRPr="00E424D2">
              <w:rPr>
                <w:rFonts w:ascii="Times New Roman" w:hAnsi="Times New Roman"/>
                <w:sz w:val="18"/>
                <w:szCs w:val="18"/>
              </w:rPr>
              <w:t>Milk</w:t>
            </w:r>
          </w:p>
        </w:tc>
        <w:tc>
          <w:tcPr>
            <w:tcW w:w="945" w:type="dxa"/>
            <w:shd w:val="clear" w:color="auto" w:fill="auto"/>
          </w:tcPr>
          <w:p w14:paraId="481F2CD4" w14:textId="77777777" w:rsidR="00835DC5" w:rsidRDefault="00364343" w:rsidP="00092145">
            <w:pPr>
              <w:adjustRightInd w:val="0"/>
              <w:spacing w:after="0"/>
              <w:jc w:val="center"/>
              <w:rPr>
                <w:rFonts w:ascii="Times New Roman" w:hAnsi="Times New Roman"/>
                <w:sz w:val="18"/>
                <w:szCs w:val="18"/>
              </w:rPr>
            </w:pPr>
            <w:r w:rsidRPr="00E424D2">
              <w:rPr>
                <w:rFonts w:ascii="Times New Roman" w:hAnsi="Times New Roman"/>
                <w:sz w:val="18"/>
                <w:szCs w:val="18"/>
              </w:rPr>
              <w:t>0.05</w:t>
            </w:r>
            <w:r>
              <w:rPr>
                <w:rFonts w:ascii="Times New Roman" w:hAnsi="Times New Roman"/>
                <w:sz w:val="18"/>
                <w:szCs w:val="18"/>
              </w:rPr>
              <w:t xml:space="preserve"> - </w:t>
            </w:r>
            <w:r w:rsidRPr="00E424D2">
              <w:rPr>
                <w:rFonts w:ascii="Times New Roman" w:hAnsi="Times New Roman"/>
                <w:sz w:val="18"/>
                <w:szCs w:val="18"/>
              </w:rPr>
              <w:t xml:space="preserve">200 </w:t>
            </w:r>
          </w:p>
          <w:p w14:paraId="4E14396F" w14:textId="26F58F97" w:rsidR="00364343" w:rsidRPr="00E424D2" w:rsidRDefault="00835DC5" w:rsidP="00092145">
            <w:pPr>
              <w:adjustRightInd w:val="0"/>
              <w:spacing w:after="0"/>
              <w:jc w:val="center"/>
              <w:rPr>
                <w:rFonts w:ascii="Times New Roman" w:hAnsi="Times New Roman"/>
                <w:sz w:val="18"/>
                <w:szCs w:val="18"/>
              </w:rPr>
            </w:pPr>
            <w:r>
              <w:rPr>
                <w:rFonts w:ascii="Times New Roman" w:hAnsi="Times New Roman"/>
                <w:sz w:val="18"/>
                <w:szCs w:val="18"/>
              </w:rPr>
              <w:t>n</w:t>
            </w:r>
            <w:r w:rsidR="00364343" w:rsidRPr="00E424D2">
              <w:rPr>
                <w:rFonts w:ascii="Times New Roman" w:hAnsi="Times New Roman"/>
                <w:sz w:val="18"/>
                <w:szCs w:val="18"/>
              </w:rPr>
              <w:t>g</w:t>
            </w:r>
            <w:r>
              <w:rPr>
                <w:rFonts w:ascii="Times New Roman" w:hAnsi="Times New Roman"/>
                <w:sz w:val="18"/>
                <w:szCs w:val="18"/>
              </w:rPr>
              <w:t>/L</w:t>
            </w:r>
            <w:r>
              <w:rPr>
                <w:rFonts w:ascii="Times New Roman" w:hAnsi="Times New Roman"/>
                <w:sz w:val="18"/>
                <w:szCs w:val="18"/>
              </w:rPr>
              <w:br/>
            </w:r>
          </w:p>
        </w:tc>
        <w:tc>
          <w:tcPr>
            <w:tcW w:w="708" w:type="dxa"/>
            <w:shd w:val="clear" w:color="auto" w:fill="auto"/>
          </w:tcPr>
          <w:p w14:paraId="78EC2E8A" w14:textId="77777777" w:rsidR="00364343" w:rsidRPr="00E424D2" w:rsidRDefault="00364343" w:rsidP="00092145">
            <w:pPr>
              <w:adjustRightInd w:val="0"/>
              <w:spacing w:after="0"/>
              <w:jc w:val="center"/>
              <w:rPr>
                <w:rFonts w:ascii="Times New Roman" w:hAnsi="Times New Roman"/>
                <w:sz w:val="18"/>
                <w:szCs w:val="18"/>
              </w:rPr>
            </w:pPr>
            <w:r w:rsidRPr="00E424D2">
              <w:rPr>
                <w:rFonts w:ascii="Times New Roman" w:hAnsi="Times New Roman"/>
                <w:sz w:val="18"/>
                <w:szCs w:val="18"/>
              </w:rPr>
              <w:t>2.0</w:t>
            </w:r>
            <w:r>
              <w:rPr>
                <w:rFonts w:ascii="Times New Roman" w:hAnsi="Times New Roman"/>
                <w:sz w:val="18"/>
                <w:szCs w:val="18"/>
              </w:rPr>
              <w:t xml:space="preserve"> -</w:t>
            </w:r>
            <w:r w:rsidRPr="00E424D2">
              <w:rPr>
                <w:rFonts w:ascii="Times New Roman" w:hAnsi="Times New Roman"/>
                <w:sz w:val="18"/>
                <w:szCs w:val="18"/>
              </w:rPr>
              <w:t>14.9</w:t>
            </w:r>
          </w:p>
        </w:tc>
        <w:tc>
          <w:tcPr>
            <w:tcW w:w="840" w:type="dxa"/>
            <w:shd w:val="clear" w:color="auto" w:fill="auto"/>
          </w:tcPr>
          <w:p w14:paraId="7ABC2963" w14:textId="77777777" w:rsidR="00835DC5" w:rsidRDefault="00364343" w:rsidP="00092145">
            <w:pPr>
              <w:adjustRightInd w:val="0"/>
              <w:spacing w:after="0"/>
              <w:jc w:val="center"/>
              <w:rPr>
                <w:rFonts w:ascii="Times New Roman" w:hAnsi="Times New Roman"/>
                <w:sz w:val="18"/>
                <w:szCs w:val="18"/>
              </w:rPr>
            </w:pPr>
            <w:r w:rsidRPr="00E424D2">
              <w:rPr>
                <w:rFonts w:ascii="Times New Roman" w:hAnsi="Times New Roman"/>
                <w:sz w:val="18"/>
                <w:szCs w:val="18"/>
              </w:rPr>
              <w:t>≤1.5</w:t>
            </w:r>
          </w:p>
          <w:p w14:paraId="17C24E75" w14:textId="184B45A7" w:rsidR="00364343" w:rsidRPr="00E424D2" w:rsidRDefault="00835DC5" w:rsidP="00092145">
            <w:pPr>
              <w:adjustRightInd w:val="0"/>
              <w:spacing w:after="0"/>
              <w:jc w:val="center"/>
              <w:rPr>
                <w:rFonts w:ascii="Times New Roman" w:hAnsi="Times New Roman"/>
                <w:sz w:val="18"/>
                <w:szCs w:val="18"/>
              </w:rPr>
            </w:pPr>
            <w:r>
              <w:rPr>
                <w:rFonts w:ascii="Times New Roman" w:hAnsi="Times New Roman"/>
                <w:sz w:val="18"/>
                <w:szCs w:val="18"/>
              </w:rPr>
              <w:t>n</w:t>
            </w:r>
            <w:r w:rsidR="00364343" w:rsidRPr="00E424D2">
              <w:rPr>
                <w:rFonts w:ascii="Times New Roman" w:hAnsi="Times New Roman"/>
                <w:sz w:val="18"/>
                <w:szCs w:val="18"/>
              </w:rPr>
              <w:t>g</w:t>
            </w:r>
            <w:r>
              <w:rPr>
                <w:rFonts w:ascii="Times New Roman" w:hAnsi="Times New Roman"/>
                <w:sz w:val="18"/>
                <w:szCs w:val="18"/>
              </w:rPr>
              <w:t>/</w:t>
            </w:r>
            <w:r w:rsidR="00FE46E9">
              <w:rPr>
                <w:rFonts w:ascii="Times New Roman" w:hAnsi="Times New Roman"/>
                <w:sz w:val="18"/>
                <w:szCs w:val="18"/>
              </w:rPr>
              <w:t>L</w:t>
            </w:r>
          </w:p>
        </w:tc>
        <w:tc>
          <w:tcPr>
            <w:tcW w:w="936" w:type="dxa"/>
            <w:shd w:val="clear" w:color="auto" w:fill="auto"/>
          </w:tcPr>
          <w:p w14:paraId="1448AEC1" w14:textId="77777777" w:rsidR="00364343" w:rsidRPr="00E424D2" w:rsidRDefault="00364343" w:rsidP="00092145">
            <w:pPr>
              <w:adjustRightInd w:val="0"/>
              <w:spacing w:after="0"/>
              <w:jc w:val="center"/>
              <w:rPr>
                <w:rFonts w:ascii="Times New Roman" w:hAnsi="Times New Roman"/>
                <w:sz w:val="18"/>
                <w:szCs w:val="18"/>
              </w:rPr>
            </w:pPr>
            <w:r w:rsidRPr="00E424D2">
              <w:rPr>
                <w:rFonts w:ascii="Times New Roman" w:hAnsi="Times New Roman"/>
                <w:sz w:val="18"/>
                <w:szCs w:val="18"/>
              </w:rPr>
              <w:t>94.1</w:t>
            </w:r>
            <w:r>
              <w:rPr>
                <w:rFonts w:ascii="Times New Roman" w:hAnsi="Times New Roman"/>
                <w:sz w:val="18"/>
                <w:szCs w:val="18"/>
              </w:rPr>
              <w:t xml:space="preserve"> -</w:t>
            </w:r>
            <w:r w:rsidRPr="00E424D2">
              <w:rPr>
                <w:rFonts w:ascii="Times New Roman" w:hAnsi="Times New Roman"/>
                <w:sz w:val="18"/>
                <w:szCs w:val="18"/>
              </w:rPr>
              <w:t>103.2</w:t>
            </w:r>
          </w:p>
        </w:tc>
        <w:tc>
          <w:tcPr>
            <w:tcW w:w="1027" w:type="dxa"/>
            <w:shd w:val="clear" w:color="auto" w:fill="auto"/>
          </w:tcPr>
          <w:p w14:paraId="4364EA32" w14:textId="77777777" w:rsidR="00364343" w:rsidRPr="00E424D2" w:rsidRDefault="00364343" w:rsidP="00092145">
            <w:pPr>
              <w:adjustRightInd w:val="0"/>
              <w:spacing w:after="0"/>
              <w:rPr>
                <w:rFonts w:ascii="Times New Roman" w:hAnsi="Times New Roman"/>
                <w:sz w:val="18"/>
                <w:szCs w:val="18"/>
              </w:rPr>
            </w:pPr>
            <w:r w:rsidRPr="00E424D2">
              <w:rPr>
                <w:rFonts w:ascii="Times New Roman" w:hAnsi="Times New Roman"/>
                <w:sz w:val="18"/>
                <w:szCs w:val="18"/>
              </w:rPr>
              <w:t>UHPLC-MS/MS</w:t>
            </w:r>
          </w:p>
        </w:tc>
        <w:tc>
          <w:tcPr>
            <w:tcW w:w="637" w:type="dxa"/>
            <w:shd w:val="clear" w:color="auto" w:fill="auto"/>
          </w:tcPr>
          <w:p w14:paraId="11794FF7" w14:textId="237B0C9A" w:rsidR="00364343" w:rsidRPr="00E424D2" w:rsidRDefault="00364343" w:rsidP="00364343">
            <w:pPr>
              <w:adjustRightInd w:val="0"/>
              <w:spacing w:after="0"/>
              <w:jc w:val="both"/>
              <w:rPr>
                <w:rFonts w:ascii="Times New Roman" w:hAnsi="Times New Roman"/>
                <w:sz w:val="18"/>
                <w:szCs w:val="18"/>
              </w:rPr>
            </w:pPr>
            <w:r>
              <w:rPr>
                <w:rFonts w:ascii="Times New Roman" w:hAnsi="Times New Roman"/>
                <w:sz w:val="18"/>
                <w:szCs w:val="18"/>
              </w:rPr>
              <w:t>[48]</w:t>
            </w:r>
          </w:p>
        </w:tc>
      </w:tr>
      <w:tr w:rsidR="00364343" w:rsidRPr="00E424D2" w14:paraId="4861EFFD" w14:textId="77777777" w:rsidTr="00092145">
        <w:trPr>
          <w:trHeight w:val="750"/>
          <w:jc w:val="center"/>
        </w:trPr>
        <w:tc>
          <w:tcPr>
            <w:tcW w:w="1442" w:type="dxa"/>
            <w:shd w:val="clear" w:color="auto" w:fill="auto"/>
          </w:tcPr>
          <w:p w14:paraId="18728750" w14:textId="77777777" w:rsidR="00364343" w:rsidRPr="00E424D2" w:rsidRDefault="00364343" w:rsidP="00092145">
            <w:pPr>
              <w:adjustRightInd w:val="0"/>
              <w:spacing w:after="0"/>
              <w:rPr>
                <w:rFonts w:ascii="Times New Roman" w:hAnsi="Times New Roman"/>
                <w:sz w:val="18"/>
                <w:szCs w:val="18"/>
              </w:rPr>
            </w:pPr>
            <w:r w:rsidRPr="00E424D2">
              <w:rPr>
                <w:rFonts w:ascii="Times New Roman" w:hAnsi="Times New Roman"/>
                <w:sz w:val="18"/>
                <w:szCs w:val="18"/>
              </w:rPr>
              <w:t>Ag/AuNPs-</w:t>
            </w:r>
            <w:r w:rsidRPr="00E424D2">
              <w:rPr>
                <w:rFonts w:ascii="Times New Roman" w:eastAsia="GulliverRM" w:hAnsi="Times New Roman"/>
                <w:sz w:val="18"/>
                <w:szCs w:val="18"/>
              </w:rPr>
              <w:t xml:space="preserve"> </w:t>
            </w:r>
            <w:r w:rsidRPr="00E424D2">
              <w:rPr>
                <w:rFonts w:ascii="Times New Roman" w:hAnsi="Times New Roman"/>
                <w:sz w:val="18"/>
                <w:szCs w:val="18"/>
              </w:rPr>
              <w:t>impregnated in nylon membrane filters</w:t>
            </w:r>
          </w:p>
        </w:tc>
        <w:tc>
          <w:tcPr>
            <w:tcW w:w="1557" w:type="dxa"/>
            <w:shd w:val="clear" w:color="auto" w:fill="auto"/>
          </w:tcPr>
          <w:p w14:paraId="7CBDCA85" w14:textId="77777777" w:rsidR="00364343" w:rsidRPr="00E424D2" w:rsidRDefault="00364343" w:rsidP="00092145">
            <w:pPr>
              <w:adjustRightInd w:val="0"/>
              <w:spacing w:after="0"/>
              <w:rPr>
                <w:rFonts w:ascii="Times New Roman" w:hAnsi="Times New Roman"/>
                <w:sz w:val="18"/>
                <w:szCs w:val="18"/>
              </w:rPr>
            </w:pPr>
            <w:r w:rsidRPr="00E424D2">
              <w:rPr>
                <w:rFonts w:ascii="Times New Roman" w:hAnsi="Times New Roman"/>
                <w:sz w:val="18"/>
                <w:szCs w:val="18"/>
              </w:rPr>
              <w:t>Hg</w:t>
            </w:r>
          </w:p>
        </w:tc>
        <w:tc>
          <w:tcPr>
            <w:tcW w:w="1286" w:type="dxa"/>
            <w:shd w:val="clear" w:color="auto" w:fill="auto"/>
          </w:tcPr>
          <w:p w14:paraId="180F54F1" w14:textId="77777777" w:rsidR="00364343" w:rsidRPr="00E424D2" w:rsidRDefault="00364343" w:rsidP="00092145">
            <w:pPr>
              <w:adjustRightInd w:val="0"/>
              <w:spacing w:after="0"/>
              <w:rPr>
                <w:rFonts w:ascii="Times New Roman" w:hAnsi="Times New Roman"/>
                <w:sz w:val="18"/>
                <w:szCs w:val="18"/>
              </w:rPr>
            </w:pPr>
            <w:r w:rsidRPr="00E424D2">
              <w:rPr>
                <w:rFonts w:ascii="Times New Roman" w:hAnsi="Times New Roman"/>
                <w:sz w:val="18"/>
                <w:szCs w:val="18"/>
              </w:rPr>
              <w:t>Water</w:t>
            </w:r>
          </w:p>
        </w:tc>
        <w:tc>
          <w:tcPr>
            <w:tcW w:w="945" w:type="dxa"/>
            <w:shd w:val="clear" w:color="auto" w:fill="auto"/>
          </w:tcPr>
          <w:p w14:paraId="1F3A6883" w14:textId="47D29D59" w:rsidR="00364343" w:rsidRPr="00E424D2" w:rsidRDefault="00364343" w:rsidP="00092145">
            <w:pPr>
              <w:adjustRightInd w:val="0"/>
              <w:spacing w:after="0"/>
              <w:jc w:val="center"/>
              <w:rPr>
                <w:rFonts w:ascii="Times New Roman" w:hAnsi="Times New Roman"/>
                <w:sz w:val="18"/>
                <w:szCs w:val="18"/>
              </w:rPr>
            </w:pPr>
            <w:r w:rsidRPr="00E424D2">
              <w:rPr>
                <w:rFonts w:ascii="Times New Roman" w:hAnsi="Times New Roman"/>
                <w:sz w:val="18"/>
                <w:szCs w:val="18"/>
              </w:rPr>
              <w:t>5</w:t>
            </w:r>
            <w:r>
              <w:rPr>
                <w:rFonts w:ascii="Times New Roman" w:hAnsi="Times New Roman"/>
                <w:sz w:val="18"/>
                <w:szCs w:val="18"/>
              </w:rPr>
              <w:t xml:space="preserve"> - </w:t>
            </w:r>
            <w:r w:rsidRPr="00E424D2">
              <w:rPr>
                <w:rFonts w:ascii="Times New Roman" w:hAnsi="Times New Roman"/>
                <w:sz w:val="18"/>
                <w:szCs w:val="18"/>
              </w:rPr>
              <w:t>500 ng</w:t>
            </w:r>
            <w:r w:rsidR="00835DC5">
              <w:rPr>
                <w:rFonts w:ascii="Times New Roman" w:hAnsi="Times New Roman"/>
                <w:sz w:val="18"/>
                <w:szCs w:val="18"/>
              </w:rPr>
              <w:t>/L</w:t>
            </w:r>
          </w:p>
        </w:tc>
        <w:tc>
          <w:tcPr>
            <w:tcW w:w="708" w:type="dxa"/>
            <w:shd w:val="clear" w:color="auto" w:fill="auto"/>
          </w:tcPr>
          <w:p w14:paraId="1EC81D98" w14:textId="77777777" w:rsidR="00364343" w:rsidRPr="00E424D2" w:rsidRDefault="00364343" w:rsidP="00092145">
            <w:pPr>
              <w:adjustRightInd w:val="0"/>
              <w:spacing w:after="0"/>
              <w:jc w:val="center"/>
              <w:rPr>
                <w:rFonts w:ascii="Times New Roman" w:hAnsi="Times New Roman"/>
                <w:sz w:val="18"/>
                <w:szCs w:val="18"/>
              </w:rPr>
            </w:pPr>
            <w:r w:rsidRPr="00E424D2">
              <w:rPr>
                <w:rFonts w:ascii="Times New Roman" w:hAnsi="Times New Roman"/>
                <w:sz w:val="18"/>
                <w:szCs w:val="18"/>
              </w:rPr>
              <w:t>-</w:t>
            </w:r>
          </w:p>
        </w:tc>
        <w:tc>
          <w:tcPr>
            <w:tcW w:w="840" w:type="dxa"/>
            <w:shd w:val="clear" w:color="auto" w:fill="auto"/>
          </w:tcPr>
          <w:p w14:paraId="30422990" w14:textId="77777777" w:rsidR="00FE46E9" w:rsidRDefault="00364343" w:rsidP="00092145">
            <w:pPr>
              <w:adjustRightInd w:val="0"/>
              <w:spacing w:after="0"/>
              <w:jc w:val="center"/>
              <w:rPr>
                <w:rFonts w:ascii="Times New Roman" w:hAnsi="Times New Roman"/>
                <w:sz w:val="18"/>
                <w:szCs w:val="18"/>
              </w:rPr>
            </w:pPr>
            <w:r w:rsidRPr="00E424D2">
              <w:rPr>
                <w:rFonts w:ascii="Times New Roman" w:hAnsi="Times New Roman"/>
                <w:sz w:val="18"/>
                <w:szCs w:val="18"/>
              </w:rPr>
              <w:t xml:space="preserve">0.4 </w:t>
            </w:r>
          </w:p>
          <w:p w14:paraId="7E2405F0" w14:textId="7E7A6C4C" w:rsidR="00364343" w:rsidRPr="00E424D2" w:rsidRDefault="00FE46E9" w:rsidP="00092145">
            <w:pPr>
              <w:adjustRightInd w:val="0"/>
              <w:spacing w:after="0"/>
              <w:jc w:val="center"/>
              <w:rPr>
                <w:rFonts w:ascii="Times New Roman" w:hAnsi="Times New Roman"/>
                <w:sz w:val="18"/>
                <w:szCs w:val="18"/>
              </w:rPr>
            </w:pPr>
            <w:r>
              <w:rPr>
                <w:rFonts w:ascii="Times New Roman" w:hAnsi="Times New Roman"/>
                <w:sz w:val="18"/>
                <w:szCs w:val="18"/>
              </w:rPr>
              <w:t>n</w:t>
            </w:r>
            <w:r w:rsidR="00364343" w:rsidRPr="00E424D2">
              <w:rPr>
                <w:rFonts w:ascii="Times New Roman" w:hAnsi="Times New Roman"/>
                <w:sz w:val="18"/>
                <w:szCs w:val="18"/>
              </w:rPr>
              <w:t>g</w:t>
            </w:r>
            <w:r>
              <w:rPr>
                <w:rFonts w:ascii="Times New Roman" w:hAnsi="Times New Roman"/>
                <w:sz w:val="18"/>
                <w:szCs w:val="18"/>
              </w:rPr>
              <w:t>/L</w:t>
            </w:r>
          </w:p>
        </w:tc>
        <w:tc>
          <w:tcPr>
            <w:tcW w:w="936" w:type="dxa"/>
            <w:shd w:val="clear" w:color="auto" w:fill="auto"/>
          </w:tcPr>
          <w:p w14:paraId="4704D175" w14:textId="77777777" w:rsidR="00364343" w:rsidRPr="00E424D2" w:rsidRDefault="00364343" w:rsidP="00092145">
            <w:pPr>
              <w:adjustRightInd w:val="0"/>
              <w:spacing w:after="0"/>
              <w:jc w:val="center"/>
              <w:rPr>
                <w:rFonts w:ascii="Times New Roman" w:hAnsi="Times New Roman"/>
                <w:sz w:val="18"/>
                <w:szCs w:val="18"/>
              </w:rPr>
            </w:pPr>
            <w:r w:rsidRPr="00E424D2">
              <w:rPr>
                <w:rFonts w:ascii="Times New Roman" w:hAnsi="Times New Roman"/>
                <w:sz w:val="18"/>
                <w:szCs w:val="18"/>
              </w:rPr>
              <w:t>100± 2</w:t>
            </w:r>
          </w:p>
        </w:tc>
        <w:tc>
          <w:tcPr>
            <w:tcW w:w="1027" w:type="dxa"/>
            <w:shd w:val="clear" w:color="auto" w:fill="auto"/>
          </w:tcPr>
          <w:p w14:paraId="1EE4465B" w14:textId="77777777" w:rsidR="00364343" w:rsidRPr="00E424D2" w:rsidRDefault="00364343" w:rsidP="00092145">
            <w:pPr>
              <w:adjustRightInd w:val="0"/>
              <w:spacing w:after="0"/>
              <w:rPr>
                <w:rFonts w:ascii="Times New Roman" w:hAnsi="Times New Roman"/>
                <w:sz w:val="18"/>
                <w:szCs w:val="18"/>
              </w:rPr>
            </w:pPr>
            <w:r w:rsidRPr="00E424D2">
              <w:rPr>
                <w:rFonts w:ascii="Times New Roman" w:hAnsi="Times New Roman"/>
                <w:sz w:val="18"/>
                <w:szCs w:val="18"/>
              </w:rPr>
              <w:t>Zeeman Mercury analyzer RA–915+</w:t>
            </w:r>
          </w:p>
          <w:p w14:paraId="366BC429" w14:textId="77777777" w:rsidR="00364343" w:rsidRPr="00E424D2" w:rsidRDefault="00364343" w:rsidP="00092145">
            <w:pPr>
              <w:adjustRightInd w:val="0"/>
              <w:spacing w:after="0"/>
              <w:rPr>
                <w:rFonts w:ascii="Times New Roman" w:hAnsi="Times New Roman"/>
                <w:sz w:val="18"/>
                <w:szCs w:val="18"/>
              </w:rPr>
            </w:pPr>
          </w:p>
        </w:tc>
        <w:tc>
          <w:tcPr>
            <w:tcW w:w="637" w:type="dxa"/>
            <w:shd w:val="clear" w:color="auto" w:fill="auto"/>
          </w:tcPr>
          <w:p w14:paraId="5F512E16" w14:textId="77777777" w:rsidR="00364343" w:rsidRPr="00E424D2" w:rsidRDefault="00364343" w:rsidP="00092145">
            <w:pPr>
              <w:adjustRightInd w:val="0"/>
              <w:spacing w:after="0"/>
              <w:ind w:left="-30" w:firstLine="30"/>
              <w:jc w:val="both"/>
              <w:rPr>
                <w:rFonts w:ascii="Times New Roman" w:hAnsi="Times New Roman"/>
                <w:sz w:val="18"/>
                <w:szCs w:val="18"/>
              </w:rPr>
            </w:pPr>
            <w:r w:rsidRPr="00E424D2">
              <w:rPr>
                <w:rFonts w:ascii="Times New Roman" w:hAnsi="Times New Roman"/>
                <w:sz w:val="18"/>
                <w:szCs w:val="18"/>
              </w:rPr>
              <w:t>[46]</w:t>
            </w:r>
          </w:p>
        </w:tc>
      </w:tr>
      <w:tr w:rsidR="00364343" w:rsidRPr="00E424D2" w14:paraId="6716ADFD" w14:textId="77777777" w:rsidTr="00092145">
        <w:trPr>
          <w:trHeight w:val="641"/>
          <w:jc w:val="center"/>
        </w:trPr>
        <w:tc>
          <w:tcPr>
            <w:tcW w:w="1442" w:type="dxa"/>
            <w:shd w:val="clear" w:color="auto" w:fill="auto"/>
          </w:tcPr>
          <w:p w14:paraId="70408942" w14:textId="77777777" w:rsidR="00364343" w:rsidRPr="00E424D2" w:rsidRDefault="00364343" w:rsidP="00092145">
            <w:pPr>
              <w:adjustRightInd w:val="0"/>
              <w:spacing w:after="0"/>
              <w:rPr>
                <w:rFonts w:ascii="Times New Roman" w:hAnsi="Times New Roman"/>
                <w:sz w:val="18"/>
                <w:szCs w:val="18"/>
              </w:rPr>
            </w:pPr>
            <w:r w:rsidRPr="00E424D2">
              <w:rPr>
                <w:rFonts w:ascii="Times New Roman" w:hAnsi="Times New Roman"/>
                <w:sz w:val="18"/>
                <w:szCs w:val="18"/>
              </w:rPr>
              <w:t>AuNPs-PPy nanocomposite</w:t>
            </w:r>
          </w:p>
        </w:tc>
        <w:tc>
          <w:tcPr>
            <w:tcW w:w="1557" w:type="dxa"/>
            <w:shd w:val="clear" w:color="auto" w:fill="auto"/>
          </w:tcPr>
          <w:p w14:paraId="76DEACB3" w14:textId="77777777" w:rsidR="00364343" w:rsidRPr="00E424D2" w:rsidRDefault="00364343" w:rsidP="00092145">
            <w:pPr>
              <w:adjustRightInd w:val="0"/>
              <w:spacing w:after="0"/>
              <w:rPr>
                <w:rFonts w:ascii="Times New Roman" w:hAnsi="Times New Roman"/>
                <w:sz w:val="18"/>
                <w:szCs w:val="18"/>
              </w:rPr>
            </w:pPr>
            <w:r w:rsidRPr="00E424D2">
              <w:rPr>
                <w:rFonts w:ascii="Times New Roman" w:hAnsi="Times New Roman"/>
                <w:sz w:val="18"/>
                <w:szCs w:val="18"/>
              </w:rPr>
              <w:t>Microcystins (MCs)</w:t>
            </w:r>
          </w:p>
        </w:tc>
        <w:tc>
          <w:tcPr>
            <w:tcW w:w="1286" w:type="dxa"/>
            <w:shd w:val="clear" w:color="auto" w:fill="auto"/>
          </w:tcPr>
          <w:p w14:paraId="57943574" w14:textId="77777777" w:rsidR="00364343" w:rsidRPr="00E424D2" w:rsidRDefault="00364343" w:rsidP="00092145">
            <w:pPr>
              <w:adjustRightInd w:val="0"/>
              <w:spacing w:after="0"/>
              <w:rPr>
                <w:rFonts w:ascii="Times New Roman" w:hAnsi="Times New Roman"/>
                <w:sz w:val="18"/>
                <w:szCs w:val="18"/>
              </w:rPr>
            </w:pPr>
            <w:r w:rsidRPr="00E424D2">
              <w:rPr>
                <w:rFonts w:ascii="Times New Roman" w:hAnsi="Times New Roman"/>
                <w:sz w:val="18"/>
                <w:szCs w:val="18"/>
              </w:rPr>
              <w:t>Water</w:t>
            </w:r>
          </w:p>
        </w:tc>
        <w:tc>
          <w:tcPr>
            <w:tcW w:w="945" w:type="dxa"/>
            <w:shd w:val="clear" w:color="auto" w:fill="auto"/>
          </w:tcPr>
          <w:p w14:paraId="6BD388AB" w14:textId="77777777" w:rsidR="00364343" w:rsidRDefault="00364343" w:rsidP="00092145">
            <w:pPr>
              <w:adjustRightInd w:val="0"/>
              <w:spacing w:after="0"/>
              <w:jc w:val="center"/>
              <w:rPr>
                <w:rFonts w:ascii="Times New Roman" w:hAnsi="Times New Roman"/>
                <w:sz w:val="18"/>
                <w:szCs w:val="18"/>
              </w:rPr>
            </w:pPr>
            <w:r w:rsidRPr="00E424D2">
              <w:rPr>
                <w:rFonts w:ascii="Times New Roman" w:hAnsi="Times New Roman"/>
                <w:sz w:val="18"/>
                <w:szCs w:val="18"/>
              </w:rPr>
              <w:t>2.5</w:t>
            </w:r>
            <w:r>
              <w:rPr>
                <w:rFonts w:ascii="Times New Roman" w:hAnsi="Times New Roman"/>
                <w:sz w:val="18"/>
                <w:szCs w:val="18"/>
              </w:rPr>
              <w:t xml:space="preserve"> - </w:t>
            </w:r>
            <w:r w:rsidRPr="00E424D2">
              <w:rPr>
                <w:rFonts w:ascii="Times New Roman" w:hAnsi="Times New Roman"/>
                <w:sz w:val="18"/>
                <w:szCs w:val="18"/>
              </w:rPr>
              <w:t xml:space="preserve">80.0 </w:t>
            </w:r>
          </w:p>
          <w:p w14:paraId="2D2EE6AF" w14:textId="365EB072" w:rsidR="00364343" w:rsidRPr="00E424D2" w:rsidRDefault="00835DC5" w:rsidP="00092145">
            <w:pPr>
              <w:adjustRightInd w:val="0"/>
              <w:spacing w:after="0"/>
              <w:jc w:val="center"/>
              <w:rPr>
                <w:rFonts w:ascii="Times New Roman" w:hAnsi="Times New Roman"/>
                <w:sz w:val="18"/>
                <w:szCs w:val="18"/>
              </w:rPr>
            </w:pPr>
            <w:r>
              <w:rPr>
                <w:rFonts w:ascii="Times New Roman" w:hAnsi="Times New Roman"/>
                <w:sz w:val="18"/>
                <w:szCs w:val="18"/>
              </w:rPr>
              <w:t>n</w:t>
            </w:r>
            <w:r w:rsidR="00364343" w:rsidRPr="00E424D2">
              <w:rPr>
                <w:rFonts w:ascii="Times New Roman" w:hAnsi="Times New Roman"/>
                <w:sz w:val="18"/>
                <w:szCs w:val="18"/>
              </w:rPr>
              <w:t>g</w:t>
            </w:r>
            <w:r>
              <w:rPr>
                <w:rFonts w:ascii="Times New Roman" w:hAnsi="Times New Roman"/>
                <w:sz w:val="18"/>
                <w:szCs w:val="18"/>
              </w:rPr>
              <w:t>/L</w:t>
            </w:r>
          </w:p>
        </w:tc>
        <w:tc>
          <w:tcPr>
            <w:tcW w:w="708" w:type="dxa"/>
            <w:shd w:val="clear" w:color="auto" w:fill="auto"/>
          </w:tcPr>
          <w:p w14:paraId="7B54840A" w14:textId="77777777" w:rsidR="00364343" w:rsidRPr="00E424D2" w:rsidRDefault="00364343" w:rsidP="00092145">
            <w:pPr>
              <w:adjustRightInd w:val="0"/>
              <w:spacing w:after="0"/>
              <w:jc w:val="center"/>
              <w:rPr>
                <w:rFonts w:ascii="Times New Roman" w:hAnsi="Times New Roman"/>
                <w:sz w:val="18"/>
                <w:szCs w:val="18"/>
              </w:rPr>
            </w:pPr>
            <w:r w:rsidRPr="00E424D2">
              <w:rPr>
                <w:rFonts w:ascii="Times New Roman" w:hAnsi="Times New Roman"/>
                <w:sz w:val="18"/>
                <w:szCs w:val="18"/>
              </w:rPr>
              <w:t>1.6</w:t>
            </w:r>
            <w:r>
              <w:rPr>
                <w:rFonts w:ascii="Times New Roman" w:hAnsi="Times New Roman"/>
                <w:sz w:val="18"/>
                <w:szCs w:val="18"/>
              </w:rPr>
              <w:t xml:space="preserve"> -</w:t>
            </w:r>
            <w:r w:rsidRPr="00E424D2">
              <w:rPr>
                <w:rFonts w:ascii="Times New Roman" w:hAnsi="Times New Roman"/>
                <w:sz w:val="18"/>
                <w:szCs w:val="18"/>
              </w:rPr>
              <w:t>5.4 (n=3)</w:t>
            </w:r>
          </w:p>
          <w:p w14:paraId="745A63DF" w14:textId="77777777" w:rsidR="00364343" w:rsidRPr="00E424D2" w:rsidRDefault="00364343" w:rsidP="00092145">
            <w:pPr>
              <w:adjustRightInd w:val="0"/>
              <w:spacing w:after="0"/>
              <w:jc w:val="center"/>
              <w:rPr>
                <w:rFonts w:ascii="Times New Roman" w:hAnsi="Times New Roman"/>
                <w:sz w:val="18"/>
                <w:szCs w:val="18"/>
              </w:rPr>
            </w:pPr>
          </w:p>
        </w:tc>
        <w:tc>
          <w:tcPr>
            <w:tcW w:w="840" w:type="dxa"/>
            <w:shd w:val="clear" w:color="auto" w:fill="auto"/>
          </w:tcPr>
          <w:p w14:paraId="4E51FE10" w14:textId="77777777" w:rsidR="00FC314E" w:rsidRDefault="00364343" w:rsidP="00092145">
            <w:pPr>
              <w:adjustRightInd w:val="0"/>
              <w:spacing w:after="0"/>
              <w:jc w:val="center"/>
              <w:rPr>
                <w:rFonts w:ascii="Times New Roman" w:hAnsi="Times New Roman"/>
                <w:sz w:val="18"/>
                <w:szCs w:val="18"/>
              </w:rPr>
            </w:pPr>
            <w:r w:rsidRPr="00E424D2">
              <w:rPr>
                <w:rFonts w:ascii="Times New Roman" w:hAnsi="Times New Roman"/>
                <w:sz w:val="18"/>
                <w:szCs w:val="18"/>
              </w:rPr>
              <w:t xml:space="preserve">≤1.5 </w:t>
            </w:r>
          </w:p>
          <w:p w14:paraId="4AB6661C" w14:textId="148CFD89" w:rsidR="00364343" w:rsidRPr="00E424D2" w:rsidRDefault="00FC314E" w:rsidP="00092145">
            <w:pPr>
              <w:adjustRightInd w:val="0"/>
              <w:spacing w:after="0"/>
              <w:jc w:val="center"/>
              <w:rPr>
                <w:rFonts w:ascii="Times New Roman" w:hAnsi="Times New Roman"/>
                <w:sz w:val="18"/>
                <w:szCs w:val="18"/>
              </w:rPr>
            </w:pPr>
            <w:r>
              <w:rPr>
                <w:rFonts w:ascii="Times New Roman" w:hAnsi="Times New Roman"/>
                <w:sz w:val="18"/>
                <w:szCs w:val="18"/>
              </w:rPr>
              <w:t>n</w:t>
            </w:r>
            <w:r w:rsidR="00364343" w:rsidRPr="00E424D2">
              <w:rPr>
                <w:rFonts w:ascii="Times New Roman" w:hAnsi="Times New Roman"/>
                <w:sz w:val="18"/>
                <w:szCs w:val="18"/>
              </w:rPr>
              <w:t>g</w:t>
            </w:r>
            <w:r>
              <w:rPr>
                <w:rFonts w:ascii="Times New Roman" w:hAnsi="Times New Roman"/>
                <w:sz w:val="18"/>
                <w:szCs w:val="18"/>
              </w:rPr>
              <w:t>/L</w:t>
            </w:r>
          </w:p>
        </w:tc>
        <w:tc>
          <w:tcPr>
            <w:tcW w:w="936" w:type="dxa"/>
            <w:shd w:val="clear" w:color="auto" w:fill="auto"/>
          </w:tcPr>
          <w:p w14:paraId="52782300" w14:textId="77777777" w:rsidR="00364343" w:rsidRPr="00E424D2" w:rsidRDefault="00364343" w:rsidP="00092145">
            <w:pPr>
              <w:adjustRightInd w:val="0"/>
              <w:spacing w:after="0"/>
              <w:jc w:val="center"/>
              <w:rPr>
                <w:rFonts w:ascii="Times New Roman" w:hAnsi="Times New Roman"/>
                <w:sz w:val="18"/>
                <w:szCs w:val="18"/>
              </w:rPr>
            </w:pPr>
            <w:r w:rsidRPr="00E424D2">
              <w:rPr>
                <w:rFonts w:ascii="Times New Roman" w:hAnsi="Times New Roman"/>
                <w:sz w:val="18"/>
                <w:szCs w:val="18"/>
              </w:rPr>
              <w:t>94.1</w:t>
            </w:r>
            <w:r>
              <w:rPr>
                <w:rFonts w:ascii="Times New Roman" w:hAnsi="Times New Roman"/>
                <w:sz w:val="18"/>
                <w:szCs w:val="18"/>
              </w:rPr>
              <w:t xml:space="preserve"> -</w:t>
            </w:r>
            <w:r w:rsidRPr="00E424D2">
              <w:rPr>
                <w:rFonts w:ascii="Times New Roman" w:hAnsi="Times New Roman"/>
                <w:sz w:val="18"/>
                <w:szCs w:val="18"/>
              </w:rPr>
              <w:t>103.2</w:t>
            </w:r>
          </w:p>
        </w:tc>
        <w:tc>
          <w:tcPr>
            <w:tcW w:w="1027" w:type="dxa"/>
            <w:shd w:val="clear" w:color="auto" w:fill="auto"/>
          </w:tcPr>
          <w:p w14:paraId="65E3A73E" w14:textId="77777777" w:rsidR="00364343" w:rsidRPr="00E424D2" w:rsidRDefault="00364343" w:rsidP="00092145">
            <w:pPr>
              <w:adjustRightInd w:val="0"/>
              <w:spacing w:after="0"/>
              <w:rPr>
                <w:rFonts w:ascii="Times New Roman" w:hAnsi="Times New Roman"/>
                <w:sz w:val="18"/>
                <w:szCs w:val="18"/>
              </w:rPr>
            </w:pPr>
            <w:r w:rsidRPr="00E424D2">
              <w:rPr>
                <w:rFonts w:ascii="Times New Roman" w:hAnsi="Times New Roman"/>
                <w:sz w:val="18"/>
                <w:szCs w:val="18"/>
              </w:rPr>
              <w:t>LC-ESI–MS</w:t>
            </w:r>
          </w:p>
        </w:tc>
        <w:tc>
          <w:tcPr>
            <w:tcW w:w="637" w:type="dxa"/>
            <w:shd w:val="clear" w:color="auto" w:fill="auto"/>
          </w:tcPr>
          <w:p w14:paraId="6993D31B" w14:textId="77777777" w:rsidR="00364343" w:rsidRPr="00E424D2" w:rsidRDefault="00364343" w:rsidP="00092145">
            <w:pPr>
              <w:adjustRightInd w:val="0"/>
              <w:spacing w:after="0"/>
              <w:ind w:left="-30" w:firstLine="30"/>
              <w:jc w:val="both"/>
              <w:rPr>
                <w:rFonts w:ascii="Times New Roman" w:hAnsi="Times New Roman"/>
                <w:sz w:val="18"/>
                <w:szCs w:val="18"/>
              </w:rPr>
            </w:pPr>
            <w:r w:rsidRPr="00E424D2">
              <w:rPr>
                <w:rFonts w:ascii="Times New Roman" w:hAnsi="Times New Roman"/>
                <w:sz w:val="18"/>
                <w:szCs w:val="18"/>
              </w:rPr>
              <w:t>[45]</w:t>
            </w:r>
            <w:r w:rsidRPr="00E424D2">
              <w:rPr>
                <w:rFonts w:ascii="Times New Roman" w:hAnsi="Times New Roman"/>
                <w:sz w:val="18"/>
                <w:szCs w:val="18"/>
              </w:rPr>
              <w:fldChar w:fldCharType="begin" w:fldLock="1"/>
            </w:r>
            <w:r w:rsidRPr="00E424D2">
              <w:rPr>
                <w:rFonts w:ascii="Times New Roman" w:hAnsi="Times New Roman"/>
                <w:sz w:val="18"/>
                <w:szCs w:val="18"/>
              </w:rPr>
              <w:instrText>ADDIN CSL_CITATION {"citationItems":[{"id":"ITEM-1","itemData":{"DOI":"10.1016/j.chroma.2018.04.027","ISSN":"0021-9673","author":[{"dropping-particle":"","family":"Devasurendra","given":"Amila M","non-dropping-particle":"","parse-names":false,"suffix":""},{"dropping-particle":"","family":"Palagama","given":"Dilrukshika S W","non-dropping-particle":"","parse-names":false,"suffix":""},{"dropping-particle":"","family":"Rohanifar","given":"Ahmad","non-dropping-particle":"","parse-names":false,"suffix":""},{"dropping-particle":"","family":"Isailovic","given":"Dragan","non-dropping-particle":"","parse-names":false,"suffix":""},{"dropping-particle":"","family":"Kirchhoff","given":"Jon R","non-dropping-particle":"","parse-names":false,"suffix":""},{"dropping-particle":"","family":"Anderson","given":"Jared L","non-dropping-particle":"","parse-names":false,"suffix":""}],"container-title":"Journal of Chromatography A","id":"ITEM-1","issued":{"date-parts":[["2018"]]},"page":"1-9","publisher":"Elsevier B.V.","title":"Solid-phase extraction , quantification , and selective determination of microcystins in water with a gold-polypyrrole nanocomposite sorbent material","type":"article-journal","volume":"1560"},"uris":["http://www.mendeley.com/documents/?uuid=474fb4e2-bdfe-4998-ae04-6df6239f7d41"]}],"mendeley":{"formattedCitation":"(Devasurendra et al., 2018)","plainTextFormattedCitation":"(Devasurendra et al., 2018)","previouslyFormattedCitation":"(Devasurendra et al., 2018)"},"properties":{"noteIndex":0},"schema":"https://github.com/citation-style-language/schema/raw/master/csl-citation.json"}</w:instrText>
            </w:r>
            <w:r w:rsidRPr="00E424D2">
              <w:rPr>
                <w:rFonts w:ascii="Times New Roman" w:hAnsi="Times New Roman"/>
                <w:sz w:val="18"/>
                <w:szCs w:val="18"/>
              </w:rPr>
              <w:fldChar w:fldCharType="end"/>
            </w:r>
          </w:p>
        </w:tc>
      </w:tr>
      <w:tr w:rsidR="00364343" w:rsidRPr="00E424D2" w14:paraId="5F4FB462" w14:textId="77777777" w:rsidTr="00092145">
        <w:trPr>
          <w:trHeight w:val="665"/>
          <w:jc w:val="center"/>
        </w:trPr>
        <w:tc>
          <w:tcPr>
            <w:tcW w:w="1442" w:type="dxa"/>
            <w:shd w:val="clear" w:color="auto" w:fill="auto"/>
          </w:tcPr>
          <w:p w14:paraId="6C1DB46D" w14:textId="77777777" w:rsidR="00364343" w:rsidRPr="00E424D2" w:rsidRDefault="00364343" w:rsidP="00092145">
            <w:pPr>
              <w:adjustRightInd w:val="0"/>
              <w:spacing w:after="0"/>
              <w:rPr>
                <w:rFonts w:ascii="Times New Roman" w:hAnsi="Times New Roman"/>
                <w:sz w:val="18"/>
                <w:szCs w:val="18"/>
              </w:rPr>
            </w:pPr>
            <w:r w:rsidRPr="00E424D2">
              <w:rPr>
                <w:rFonts w:ascii="Times New Roman" w:hAnsi="Times New Roman"/>
                <w:sz w:val="18"/>
                <w:szCs w:val="18"/>
              </w:rPr>
              <w:t>Au-NP–IL–silica</w:t>
            </w:r>
          </w:p>
        </w:tc>
        <w:tc>
          <w:tcPr>
            <w:tcW w:w="1557" w:type="dxa"/>
            <w:shd w:val="clear" w:color="auto" w:fill="auto"/>
          </w:tcPr>
          <w:p w14:paraId="4A9F9A8E" w14:textId="77777777" w:rsidR="00364343" w:rsidRPr="00E424D2" w:rsidRDefault="00364343" w:rsidP="00092145">
            <w:pPr>
              <w:adjustRightInd w:val="0"/>
              <w:spacing w:after="0"/>
              <w:rPr>
                <w:rFonts w:ascii="Times New Roman" w:hAnsi="Times New Roman"/>
                <w:sz w:val="18"/>
                <w:szCs w:val="18"/>
              </w:rPr>
            </w:pPr>
            <w:r w:rsidRPr="00E424D2">
              <w:rPr>
                <w:rFonts w:ascii="Times New Roman" w:hAnsi="Times New Roman"/>
                <w:sz w:val="18"/>
                <w:szCs w:val="18"/>
              </w:rPr>
              <w:t>Sulfonylurea herbicides (SUHs)</w:t>
            </w:r>
          </w:p>
        </w:tc>
        <w:tc>
          <w:tcPr>
            <w:tcW w:w="1286" w:type="dxa"/>
            <w:shd w:val="clear" w:color="auto" w:fill="auto"/>
          </w:tcPr>
          <w:p w14:paraId="67F91539" w14:textId="77777777" w:rsidR="00364343" w:rsidRPr="00E424D2" w:rsidRDefault="00364343" w:rsidP="00092145">
            <w:pPr>
              <w:adjustRightInd w:val="0"/>
              <w:spacing w:after="0"/>
              <w:rPr>
                <w:rFonts w:ascii="Times New Roman" w:hAnsi="Times New Roman"/>
                <w:sz w:val="18"/>
                <w:szCs w:val="18"/>
              </w:rPr>
            </w:pPr>
            <w:r w:rsidRPr="00E424D2">
              <w:rPr>
                <w:rFonts w:ascii="Times New Roman" w:hAnsi="Times New Roman"/>
                <w:sz w:val="18"/>
                <w:szCs w:val="18"/>
              </w:rPr>
              <w:t>Water</w:t>
            </w:r>
          </w:p>
        </w:tc>
        <w:tc>
          <w:tcPr>
            <w:tcW w:w="945" w:type="dxa"/>
            <w:shd w:val="clear" w:color="auto" w:fill="auto"/>
          </w:tcPr>
          <w:p w14:paraId="59B00B2A" w14:textId="77777777" w:rsidR="00364343" w:rsidRPr="009740B7" w:rsidRDefault="00364343" w:rsidP="00092145">
            <w:pPr>
              <w:adjustRightInd w:val="0"/>
              <w:spacing w:after="0"/>
              <w:jc w:val="center"/>
              <w:rPr>
                <w:rFonts w:ascii="Times New Roman" w:hAnsi="Times New Roman"/>
                <w:sz w:val="18"/>
                <w:szCs w:val="18"/>
              </w:rPr>
            </w:pPr>
            <w:r w:rsidRPr="00E424D2">
              <w:rPr>
                <w:rFonts w:ascii="Times New Roman" w:hAnsi="Times New Roman"/>
                <w:sz w:val="18"/>
                <w:szCs w:val="18"/>
              </w:rPr>
              <w:t>0.05</w:t>
            </w:r>
            <w:r>
              <w:rPr>
                <w:rFonts w:ascii="Times New Roman" w:hAnsi="Times New Roman"/>
                <w:sz w:val="18"/>
                <w:szCs w:val="18"/>
              </w:rPr>
              <w:t xml:space="preserve"> </w:t>
            </w:r>
            <w:r w:rsidRPr="00E424D2">
              <w:rPr>
                <w:rFonts w:ascii="Times New Roman" w:hAnsi="Times New Roman"/>
                <w:sz w:val="18"/>
                <w:szCs w:val="18"/>
              </w:rPr>
              <w:t>-</w:t>
            </w:r>
            <w:r>
              <w:rPr>
                <w:rFonts w:ascii="Times New Roman" w:hAnsi="Times New Roman"/>
                <w:sz w:val="18"/>
                <w:szCs w:val="18"/>
              </w:rPr>
              <w:t xml:space="preserve"> </w:t>
            </w:r>
            <w:r w:rsidRPr="00E424D2">
              <w:rPr>
                <w:rFonts w:ascii="Times New Roman" w:hAnsi="Times New Roman"/>
                <w:sz w:val="18"/>
                <w:szCs w:val="18"/>
              </w:rPr>
              <w:t xml:space="preserve">1.00 </w:t>
            </w:r>
          </w:p>
          <w:p w14:paraId="51A933D5" w14:textId="2FDF0A74" w:rsidR="00364343" w:rsidRPr="00E424D2" w:rsidRDefault="00835DC5" w:rsidP="00084861">
            <w:pPr>
              <w:adjustRightInd w:val="0"/>
              <w:spacing w:after="120"/>
              <w:jc w:val="center"/>
              <w:rPr>
                <w:rFonts w:ascii="Times New Roman" w:hAnsi="Times New Roman"/>
                <w:sz w:val="18"/>
                <w:szCs w:val="18"/>
              </w:rPr>
            </w:pPr>
            <m:oMath>
              <m:r>
                <m:rPr>
                  <m:sty m:val="p"/>
                </m:rPr>
                <w:rPr>
                  <w:rFonts w:ascii="Cambria Math" w:hAnsi="Cambria Math"/>
                  <w:sz w:val="18"/>
                  <w:szCs w:val="18"/>
                </w:rPr>
                <m:t>m</m:t>
              </m:r>
            </m:oMath>
            <w:r w:rsidR="00364343" w:rsidRPr="00E424D2">
              <w:rPr>
                <w:rFonts w:ascii="Times New Roman" w:hAnsi="Times New Roman"/>
                <w:sz w:val="18"/>
                <w:szCs w:val="18"/>
              </w:rPr>
              <w:t>g</w:t>
            </w:r>
            <w:r>
              <w:rPr>
                <w:rFonts w:ascii="Times New Roman" w:hAnsi="Times New Roman"/>
                <w:sz w:val="18"/>
                <w:szCs w:val="18"/>
              </w:rPr>
              <w:t>/L</w:t>
            </w:r>
          </w:p>
        </w:tc>
        <w:tc>
          <w:tcPr>
            <w:tcW w:w="708" w:type="dxa"/>
            <w:shd w:val="clear" w:color="auto" w:fill="auto"/>
          </w:tcPr>
          <w:p w14:paraId="63364998" w14:textId="77777777" w:rsidR="00364343" w:rsidRPr="00E424D2" w:rsidRDefault="00364343" w:rsidP="00092145">
            <w:pPr>
              <w:adjustRightInd w:val="0"/>
              <w:spacing w:after="0"/>
              <w:jc w:val="center"/>
              <w:rPr>
                <w:rFonts w:ascii="Times New Roman" w:hAnsi="Times New Roman"/>
                <w:sz w:val="18"/>
                <w:szCs w:val="18"/>
              </w:rPr>
            </w:pPr>
            <w:r w:rsidRPr="00E424D2">
              <w:rPr>
                <w:rFonts w:ascii="Times New Roman" w:hAnsi="Times New Roman"/>
                <w:sz w:val="18"/>
                <w:szCs w:val="18"/>
              </w:rPr>
              <w:t>4.5 (n=10)</w:t>
            </w:r>
          </w:p>
          <w:p w14:paraId="34B2368B" w14:textId="77777777" w:rsidR="00364343" w:rsidRPr="00E424D2" w:rsidRDefault="00364343" w:rsidP="00092145">
            <w:pPr>
              <w:adjustRightInd w:val="0"/>
              <w:spacing w:after="0"/>
              <w:jc w:val="center"/>
              <w:rPr>
                <w:rFonts w:ascii="Times New Roman" w:hAnsi="Times New Roman"/>
                <w:sz w:val="18"/>
                <w:szCs w:val="18"/>
              </w:rPr>
            </w:pPr>
          </w:p>
        </w:tc>
        <w:tc>
          <w:tcPr>
            <w:tcW w:w="840" w:type="dxa"/>
            <w:shd w:val="clear" w:color="auto" w:fill="auto"/>
          </w:tcPr>
          <w:p w14:paraId="33E342AC" w14:textId="010063C9" w:rsidR="00364343" w:rsidRPr="00E424D2" w:rsidRDefault="00364343" w:rsidP="00FC314E">
            <w:pPr>
              <w:adjustRightInd w:val="0"/>
              <w:spacing w:after="60"/>
              <w:jc w:val="center"/>
              <w:rPr>
                <w:rFonts w:ascii="Times New Roman" w:hAnsi="Times New Roman"/>
                <w:sz w:val="18"/>
                <w:szCs w:val="18"/>
              </w:rPr>
            </w:pPr>
            <w:r w:rsidRPr="00E424D2">
              <w:rPr>
                <w:rFonts w:ascii="Times New Roman" w:hAnsi="Times New Roman"/>
                <w:sz w:val="18"/>
                <w:szCs w:val="18"/>
              </w:rPr>
              <w:t>0.002</w:t>
            </w:r>
            <w:r>
              <w:rPr>
                <w:rFonts w:ascii="Times New Roman" w:hAnsi="Times New Roman"/>
                <w:sz w:val="18"/>
                <w:szCs w:val="18"/>
              </w:rPr>
              <w:t xml:space="preserve"> - </w:t>
            </w:r>
            <w:r w:rsidRPr="00E424D2">
              <w:rPr>
                <w:rFonts w:ascii="Times New Roman" w:hAnsi="Times New Roman"/>
                <w:sz w:val="18"/>
                <w:szCs w:val="18"/>
              </w:rPr>
              <w:t xml:space="preserve">0.009 </w:t>
            </w:r>
            <m:oMath>
              <m:r>
                <m:rPr>
                  <m:sty m:val="p"/>
                </m:rPr>
                <w:rPr>
                  <w:rFonts w:ascii="Cambria Math" w:hAnsi="Cambria Math"/>
                  <w:sz w:val="18"/>
                  <w:szCs w:val="18"/>
                </w:rPr>
                <m:t>μ</m:t>
              </m:r>
            </m:oMath>
            <w:r w:rsidRPr="00E424D2">
              <w:rPr>
                <w:rFonts w:ascii="Times New Roman" w:hAnsi="Times New Roman"/>
                <w:sz w:val="18"/>
                <w:szCs w:val="18"/>
              </w:rPr>
              <w:t>g</w:t>
            </w:r>
            <w:r w:rsidR="00FC314E">
              <w:rPr>
                <w:rFonts w:ascii="Times New Roman" w:hAnsi="Times New Roman"/>
                <w:sz w:val="18"/>
                <w:szCs w:val="18"/>
              </w:rPr>
              <w:t>/L</w:t>
            </w:r>
          </w:p>
        </w:tc>
        <w:tc>
          <w:tcPr>
            <w:tcW w:w="936" w:type="dxa"/>
            <w:shd w:val="clear" w:color="auto" w:fill="auto"/>
          </w:tcPr>
          <w:p w14:paraId="30818199" w14:textId="77777777" w:rsidR="00364343" w:rsidRPr="00E424D2" w:rsidRDefault="00364343" w:rsidP="00092145">
            <w:pPr>
              <w:adjustRightInd w:val="0"/>
              <w:spacing w:after="0"/>
              <w:jc w:val="center"/>
              <w:rPr>
                <w:rFonts w:ascii="Times New Roman" w:hAnsi="Times New Roman"/>
                <w:sz w:val="18"/>
                <w:szCs w:val="18"/>
              </w:rPr>
            </w:pPr>
            <w:r w:rsidRPr="00E424D2">
              <w:rPr>
                <w:rFonts w:ascii="Times New Roman" w:hAnsi="Times New Roman"/>
                <w:sz w:val="18"/>
                <w:szCs w:val="18"/>
              </w:rPr>
              <w:t>83.9</w:t>
            </w:r>
            <w:r>
              <w:rPr>
                <w:rFonts w:ascii="Times New Roman" w:hAnsi="Times New Roman"/>
                <w:sz w:val="18"/>
                <w:szCs w:val="18"/>
              </w:rPr>
              <w:t xml:space="preserve"> </w:t>
            </w:r>
            <w:r w:rsidRPr="00E424D2">
              <w:rPr>
                <w:rFonts w:ascii="Times New Roman" w:hAnsi="Times New Roman"/>
                <w:sz w:val="18"/>
                <w:szCs w:val="18"/>
              </w:rPr>
              <w:t>-105.0</w:t>
            </w:r>
          </w:p>
        </w:tc>
        <w:tc>
          <w:tcPr>
            <w:tcW w:w="1027" w:type="dxa"/>
            <w:shd w:val="clear" w:color="auto" w:fill="auto"/>
          </w:tcPr>
          <w:p w14:paraId="73559E80" w14:textId="77777777" w:rsidR="00364343" w:rsidRPr="00E424D2" w:rsidRDefault="00364343" w:rsidP="00092145">
            <w:pPr>
              <w:adjustRightInd w:val="0"/>
              <w:spacing w:after="0"/>
              <w:rPr>
                <w:rFonts w:ascii="Times New Roman" w:hAnsi="Times New Roman"/>
                <w:sz w:val="18"/>
                <w:szCs w:val="18"/>
              </w:rPr>
            </w:pPr>
            <w:r w:rsidRPr="00E424D2">
              <w:rPr>
                <w:rFonts w:ascii="Times New Roman" w:hAnsi="Times New Roman"/>
                <w:sz w:val="18"/>
                <w:szCs w:val="18"/>
              </w:rPr>
              <w:t>CLC–DAD</w:t>
            </w:r>
          </w:p>
        </w:tc>
        <w:tc>
          <w:tcPr>
            <w:tcW w:w="637" w:type="dxa"/>
            <w:shd w:val="clear" w:color="auto" w:fill="auto"/>
          </w:tcPr>
          <w:p w14:paraId="36AE7F20" w14:textId="77777777" w:rsidR="00364343" w:rsidRPr="00E424D2" w:rsidRDefault="00364343" w:rsidP="00092145">
            <w:pPr>
              <w:adjustRightInd w:val="0"/>
              <w:spacing w:after="0"/>
              <w:ind w:left="-30" w:firstLine="30"/>
              <w:jc w:val="both"/>
              <w:rPr>
                <w:rFonts w:ascii="Times New Roman" w:hAnsi="Times New Roman"/>
                <w:sz w:val="18"/>
                <w:szCs w:val="18"/>
              </w:rPr>
            </w:pPr>
            <w:r w:rsidRPr="00E424D2">
              <w:rPr>
                <w:rFonts w:ascii="Times New Roman" w:hAnsi="Times New Roman"/>
                <w:sz w:val="18"/>
                <w:szCs w:val="18"/>
              </w:rPr>
              <w:t>[4]</w:t>
            </w:r>
          </w:p>
        </w:tc>
      </w:tr>
      <w:tr w:rsidR="00364343" w:rsidRPr="00E424D2" w14:paraId="196A1069" w14:textId="77777777" w:rsidTr="00092145">
        <w:trPr>
          <w:jc w:val="center"/>
        </w:trPr>
        <w:tc>
          <w:tcPr>
            <w:tcW w:w="1442" w:type="dxa"/>
            <w:shd w:val="clear" w:color="auto" w:fill="auto"/>
          </w:tcPr>
          <w:p w14:paraId="0FC7F191" w14:textId="77777777" w:rsidR="00364343" w:rsidRPr="00E424D2" w:rsidRDefault="00364343" w:rsidP="00092145">
            <w:pPr>
              <w:adjustRightInd w:val="0"/>
              <w:spacing w:after="0"/>
              <w:rPr>
                <w:rFonts w:ascii="Times New Roman" w:hAnsi="Times New Roman"/>
                <w:sz w:val="18"/>
                <w:szCs w:val="18"/>
              </w:rPr>
            </w:pPr>
            <w:r w:rsidRPr="00E424D2">
              <w:rPr>
                <w:rFonts w:ascii="Times New Roman" w:hAnsi="Times New Roman"/>
                <w:sz w:val="18"/>
                <w:szCs w:val="18"/>
              </w:rPr>
              <w:t>Au NPs-PDMS</w:t>
            </w:r>
          </w:p>
        </w:tc>
        <w:tc>
          <w:tcPr>
            <w:tcW w:w="1557" w:type="dxa"/>
            <w:shd w:val="clear" w:color="auto" w:fill="auto"/>
          </w:tcPr>
          <w:p w14:paraId="048AF29D" w14:textId="77777777" w:rsidR="00364343" w:rsidRPr="00E424D2" w:rsidRDefault="00364343" w:rsidP="00092145">
            <w:pPr>
              <w:adjustRightInd w:val="0"/>
              <w:spacing w:after="0"/>
              <w:rPr>
                <w:rFonts w:ascii="Times New Roman" w:hAnsi="Times New Roman"/>
                <w:sz w:val="18"/>
                <w:szCs w:val="18"/>
              </w:rPr>
            </w:pPr>
            <w:r w:rsidRPr="00E424D2">
              <w:rPr>
                <w:rFonts w:ascii="Times New Roman" w:hAnsi="Times New Roman"/>
                <w:sz w:val="18"/>
                <w:szCs w:val="18"/>
              </w:rPr>
              <w:t>Hg(II)</w:t>
            </w:r>
          </w:p>
        </w:tc>
        <w:tc>
          <w:tcPr>
            <w:tcW w:w="1286" w:type="dxa"/>
            <w:shd w:val="clear" w:color="auto" w:fill="auto"/>
          </w:tcPr>
          <w:p w14:paraId="618A2795" w14:textId="77777777" w:rsidR="00364343" w:rsidRPr="00E424D2" w:rsidRDefault="00364343" w:rsidP="00092145">
            <w:pPr>
              <w:adjustRightInd w:val="0"/>
              <w:spacing w:after="0"/>
              <w:rPr>
                <w:rFonts w:ascii="Times New Roman" w:hAnsi="Times New Roman"/>
                <w:sz w:val="18"/>
                <w:szCs w:val="18"/>
              </w:rPr>
            </w:pPr>
            <w:r w:rsidRPr="00E424D2">
              <w:rPr>
                <w:rFonts w:ascii="Times New Roman" w:hAnsi="Times New Roman"/>
                <w:sz w:val="18"/>
                <w:szCs w:val="18"/>
              </w:rPr>
              <w:t>Environmental water</w:t>
            </w:r>
          </w:p>
        </w:tc>
        <w:tc>
          <w:tcPr>
            <w:tcW w:w="945" w:type="dxa"/>
            <w:shd w:val="clear" w:color="auto" w:fill="auto"/>
          </w:tcPr>
          <w:p w14:paraId="0C1D61F6" w14:textId="77777777" w:rsidR="00364343" w:rsidRPr="009740B7" w:rsidRDefault="00364343" w:rsidP="00092145">
            <w:pPr>
              <w:adjustRightInd w:val="0"/>
              <w:spacing w:after="0"/>
              <w:jc w:val="center"/>
              <w:rPr>
                <w:rFonts w:ascii="Times New Roman" w:hAnsi="Times New Roman"/>
                <w:sz w:val="18"/>
                <w:szCs w:val="18"/>
              </w:rPr>
            </w:pPr>
            <w:r w:rsidRPr="00E424D2">
              <w:rPr>
                <w:rFonts w:ascii="Times New Roman" w:hAnsi="Times New Roman"/>
                <w:sz w:val="18"/>
                <w:szCs w:val="18"/>
              </w:rPr>
              <w:t>0.2</w:t>
            </w:r>
            <w:r>
              <w:rPr>
                <w:rFonts w:ascii="Times New Roman" w:hAnsi="Times New Roman"/>
                <w:sz w:val="18"/>
                <w:szCs w:val="18"/>
              </w:rPr>
              <w:t xml:space="preserve"> </w:t>
            </w:r>
            <w:r w:rsidRPr="00E424D2">
              <w:rPr>
                <w:rFonts w:ascii="Times New Roman" w:hAnsi="Times New Roman"/>
                <w:sz w:val="18"/>
                <w:szCs w:val="18"/>
              </w:rPr>
              <w:t>-</w:t>
            </w:r>
            <w:r>
              <w:rPr>
                <w:rFonts w:ascii="Times New Roman" w:hAnsi="Times New Roman"/>
                <w:sz w:val="18"/>
                <w:szCs w:val="18"/>
              </w:rPr>
              <w:t xml:space="preserve"> </w:t>
            </w:r>
            <w:r w:rsidRPr="00E424D2">
              <w:rPr>
                <w:rFonts w:ascii="Times New Roman" w:hAnsi="Times New Roman"/>
                <w:sz w:val="18"/>
                <w:szCs w:val="18"/>
              </w:rPr>
              <w:t xml:space="preserve">1.0 </w:t>
            </w:r>
          </w:p>
          <w:p w14:paraId="5E43E43F" w14:textId="697B6B72" w:rsidR="00364343" w:rsidRPr="00E424D2" w:rsidRDefault="00364343" w:rsidP="00092145">
            <w:pPr>
              <w:adjustRightInd w:val="0"/>
              <w:spacing w:after="0"/>
              <w:jc w:val="center"/>
              <w:rPr>
                <w:rFonts w:ascii="Times New Roman" w:hAnsi="Times New Roman"/>
                <w:sz w:val="18"/>
                <w:szCs w:val="18"/>
              </w:rPr>
            </w:pPr>
            <m:oMath>
              <m:r>
                <m:rPr>
                  <m:sty m:val="p"/>
                </m:rPr>
                <w:rPr>
                  <w:rFonts w:ascii="Cambria Math" w:hAnsi="Cambria Math"/>
                  <w:sz w:val="18"/>
                  <w:szCs w:val="18"/>
                </w:rPr>
                <m:t>μ</m:t>
              </m:r>
            </m:oMath>
            <w:r w:rsidRPr="00E424D2">
              <w:rPr>
                <w:rFonts w:ascii="Times New Roman" w:hAnsi="Times New Roman"/>
                <w:sz w:val="18"/>
                <w:szCs w:val="18"/>
              </w:rPr>
              <w:t>g</w:t>
            </w:r>
            <m:oMath>
              <m:r>
                <w:rPr>
                  <w:rFonts w:ascii="Cambria Math" w:hAnsi="Cambria Math"/>
                  <w:sz w:val="18"/>
                  <w:szCs w:val="18"/>
                </w:rPr>
                <m:t>/</m:t>
              </m:r>
              <m:r>
                <m:rPr>
                  <m:sty m:val="p"/>
                </m:rPr>
                <w:rPr>
                  <w:rFonts w:ascii="Cambria Math" w:hAnsi="Cambria Math"/>
                  <w:sz w:val="18"/>
                  <w:szCs w:val="18"/>
                </w:rPr>
                <m:t>L</m:t>
              </m:r>
            </m:oMath>
          </w:p>
        </w:tc>
        <w:tc>
          <w:tcPr>
            <w:tcW w:w="708" w:type="dxa"/>
            <w:shd w:val="clear" w:color="auto" w:fill="auto"/>
          </w:tcPr>
          <w:p w14:paraId="6D982278" w14:textId="77777777" w:rsidR="00364343" w:rsidRPr="00E424D2" w:rsidRDefault="00364343" w:rsidP="00092145">
            <w:pPr>
              <w:adjustRightInd w:val="0"/>
              <w:spacing w:after="0"/>
              <w:jc w:val="center"/>
              <w:rPr>
                <w:rFonts w:ascii="Times New Roman" w:hAnsi="Times New Roman"/>
                <w:sz w:val="18"/>
                <w:szCs w:val="18"/>
              </w:rPr>
            </w:pPr>
            <w:r w:rsidRPr="00E424D2">
              <w:rPr>
                <w:rFonts w:ascii="Times New Roman" w:hAnsi="Times New Roman"/>
                <w:sz w:val="18"/>
                <w:szCs w:val="18"/>
              </w:rPr>
              <w:t>2.24</w:t>
            </w:r>
            <w:r>
              <w:rPr>
                <w:rFonts w:ascii="Times New Roman" w:hAnsi="Times New Roman"/>
                <w:sz w:val="18"/>
                <w:szCs w:val="18"/>
              </w:rPr>
              <w:t xml:space="preserve"> </w:t>
            </w:r>
            <w:r w:rsidRPr="00E424D2">
              <w:rPr>
                <w:rFonts w:ascii="Times New Roman" w:hAnsi="Times New Roman"/>
                <w:sz w:val="18"/>
                <w:szCs w:val="18"/>
              </w:rPr>
              <w:t>-6.21</w:t>
            </w:r>
          </w:p>
          <w:p w14:paraId="006F50C8" w14:textId="77777777" w:rsidR="00364343" w:rsidRPr="00E424D2" w:rsidRDefault="00364343" w:rsidP="00092145">
            <w:pPr>
              <w:adjustRightInd w:val="0"/>
              <w:spacing w:after="0"/>
              <w:jc w:val="center"/>
              <w:rPr>
                <w:rFonts w:ascii="Times New Roman" w:hAnsi="Times New Roman"/>
                <w:sz w:val="18"/>
                <w:szCs w:val="18"/>
                <w:rtl/>
              </w:rPr>
            </w:pPr>
          </w:p>
        </w:tc>
        <w:tc>
          <w:tcPr>
            <w:tcW w:w="840" w:type="dxa"/>
            <w:shd w:val="clear" w:color="auto" w:fill="auto"/>
          </w:tcPr>
          <w:p w14:paraId="420B7828" w14:textId="77777777" w:rsidR="00FC314E" w:rsidRPr="00FC314E" w:rsidRDefault="00364343" w:rsidP="00092145">
            <w:pPr>
              <w:adjustRightInd w:val="0"/>
              <w:spacing w:after="0"/>
              <w:jc w:val="center"/>
              <w:rPr>
                <w:rFonts w:ascii="Times New Roman" w:hAnsi="Times New Roman"/>
                <w:sz w:val="18"/>
                <w:szCs w:val="18"/>
              </w:rPr>
            </w:pPr>
            <w:r w:rsidRPr="00E424D2">
              <w:rPr>
                <w:rFonts w:ascii="Times New Roman" w:hAnsi="Times New Roman"/>
                <w:sz w:val="18"/>
                <w:szCs w:val="18"/>
              </w:rPr>
              <w:t xml:space="preserve">70 </w:t>
            </w:r>
          </w:p>
          <w:p w14:paraId="497AAD72" w14:textId="38901327" w:rsidR="00364343" w:rsidRPr="00E424D2" w:rsidRDefault="00FC314E" w:rsidP="00092145">
            <w:pPr>
              <w:adjustRightInd w:val="0"/>
              <w:spacing w:after="0"/>
              <w:jc w:val="center"/>
              <w:rPr>
                <w:rFonts w:ascii="Times New Roman" w:hAnsi="Times New Roman"/>
                <w:sz w:val="18"/>
                <w:szCs w:val="18"/>
                <w:rtl/>
                <w:lang w:bidi="fa-IR"/>
              </w:rPr>
            </w:pPr>
            <m:oMath>
              <m:r>
                <m:rPr>
                  <m:sty m:val="p"/>
                </m:rPr>
                <w:rPr>
                  <w:rFonts w:ascii="Cambria Math" w:hAnsi="Cambria Math"/>
                  <w:sz w:val="18"/>
                  <w:szCs w:val="18"/>
                </w:rPr>
                <m:t>μ</m:t>
              </m:r>
            </m:oMath>
            <w:r w:rsidR="00364343" w:rsidRPr="00E424D2">
              <w:rPr>
                <w:rFonts w:ascii="Times New Roman" w:hAnsi="Times New Roman"/>
                <w:sz w:val="18"/>
                <w:szCs w:val="18"/>
              </w:rPr>
              <w:t>g</w:t>
            </w:r>
            <w:r>
              <w:rPr>
                <w:rFonts w:ascii="Times New Roman" w:hAnsi="Times New Roman"/>
                <w:sz w:val="18"/>
                <w:szCs w:val="18"/>
              </w:rPr>
              <w:t>/L</w:t>
            </w:r>
            <w:r w:rsidR="00364343" w:rsidRPr="00E424D2">
              <w:rPr>
                <w:rFonts w:ascii="Times New Roman" w:hAnsi="Times New Roman"/>
                <w:sz w:val="18"/>
                <w:szCs w:val="18"/>
              </w:rPr>
              <w:t xml:space="preserve"> </w:t>
            </w:r>
          </w:p>
        </w:tc>
        <w:tc>
          <w:tcPr>
            <w:tcW w:w="936" w:type="dxa"/>
            <w:shd w:val="clear" w:color="auto" w:fill="auto"/>
          </w:tcPr>
          <w:p w14:paraId="025CCF60" w14:textId="77777777" w:rsidR="00364343" w:rsidRPr="00E424D2" w:rsidRDefault="00364343" w:rsidP="00092145">
            <w:pPr>
              <w:adjustRightInd w:val="0"/>
              <w:spacing w:after="0"/>
              <w:jc w:val="center"/>
              <w:rPr>
                <w:rFonts w:ascii="Times New Roman" w:hAnsi="Times New Roman"/>
                <w:sz w:val="18"/>
                <w:szCs w:val="18"/>
              </w:rPr>
            </w:pPr>
            <w:r w:rsidRPr="00E424D2">
              <w:rPr>
                <w:rFonts w:ascii="Times New Roman" w:hAnsi="Times New Roman"/>
                <w:sz w:val="18"/>
                <w:szCs w:val="18"/>
              </w:rPr>
              <w:t>97.5</w:t>
            </w:r>
            <w:r>
              <w:rPr>
                <w:rFonts w:ascii="Times New Roman" w:hAnsi="Times New Roman"/>
                <w:sz w:val="18"/>
                <w:szCs w:val="18"/>
              </w:rPr>
              <w:t xml:space="preserve"> </w:t>
            </w:r>
            <w:r w:rsidRPr="00E424D2">
              <w:rPr>
                <w:rFonts w:ascii="Times New Roman" w:hAnsi="Times New Roman"/>
                <w:sz w:val="18"/>
                <w:szCs w:val="18"/>
              </w:rPr>
              <w:t>-101.7</w:t>
            </w:r>
          </w:p>
        </w:tc>
        <w:tc>
          <w:tcPr>
            <w:tcW w:w="1027" w:type="dxa"/>
            <w:shd w:val="clear" w:color="auto" w:fill="auto"/>
          </w:tcPr>
          <w:p w14:paraId="3D8C5677" w14:textId="77777777" w:rsidR="00364343" w:rsidRPr="00E424D2" w:rsidRDefault="00364343" w:rsidP="00092145">
            <w:pPr>
              <w:adjustRightInd w:val="0"/>
              <w:spacing w:after="0"/>
              <w:rPr>
                <w:rFonts w:ascii="Times New Roman" w:hAnsi="Times New Roman"/>
                <w:sz w:val="18"/>
                <w:szCs w:val="18"/>
              </w:rPr>
            </w:pPr>
            <w:r w:rsidRPr="00E424D2">
              <w:rPr>
                <w:rFonts w:ascii="Times New Roman" w:hAnsi="Times New Roman"/>
                <w:sz w:val="18"/>
                <w:szCs w:val="18"/>
              </w:rPr>
              <w:t>ICP-MS</w:t>
            </w:r>
          </w:p>
        </w:tc>
        <w:tc>
          <w:tcPr>
            <w:tcW w:w="637" w:type="dxa"/>
            <w:shd w:val="clear" w:color="auto" w:fill="auto"/>
          </w:tcPr>
          <w:p w14:paraId="4BDDDCBD" w14:textId="77777777" w:rsidR="00364343" w:rsidRPr="00E424D2" w:rsidRDefault="00364343" w:rsidP="00092145">
            <w:pPr>
              <w:adjustRightInd w:val="0"/>
              <w:spacing w:after="0"/>
              <w:ind w:left="-30" w:firstLine="30"/>
              <w:jc w:val="both"/>
              <w:rPr>
                <w:rFonts w:ascii="Times New Roman" w:hAnsi="Times New Roman"/>
                <w:sz w:val="18"/>
                <w:szCs w:val="18"/>
                <w:rtl/>
                <w:lang w:bidi="fa-IR"/>
              </w:rPr>
            </w:pPr>
            <w:r w:rsidRPr="00E424D2">
              <w:rPr>
                <w:rFonts w:ascii="Times New Roman" w:hAnsi="Times New Roman"/>
                <w:sz w:val="18"/>
                <w:szCs w:val="18"/>
              </w:rPr>
              <w:t>[49]</w:t>
            </w:r>
          </w:p>
        </w:tc>
      </w:tr>
      <w:tr w:rsidR="00364343" w:rsidRPr="00E424D2" w14:paraId="00BF4AAD" w14:textId="77777777" w:rsidTr="00092145">
        <w:trPr>
          <w:jc w:val="center"/>
        </w:trPr>
        <w:tc>
          <w:tcPr>
            <w:tcW w:w="1442" w:type="dxa"/>
            <w:tcBorders>
              <w:bottom w:val="single" w:sz="4" w:space="0" w:color="auto"/>
            </w:tcBorders>
            <w:shd w:val="clear" w:color="auto" w:fill="auto"/>
          </w:tcPr>
          <w:p w14:paraId="15044624" w14:textId="77777777" w:rsidR="00364343" w:rsidRPr="00E424D2" w:rsidRDefault="00364343" w:rsidP="00092145">
            <w:pPr>
              <w:adjustRightInd w:val="0"/>
              <w:spacing w:after="60"/>
              <w:rPr>
                <w:rFonts w:ascii="Times New Roman" w:hAnsi="Times New Roman"/>
                <w:sz w:val="18"/>
                <w:szCs w:val="18"/>
              </w:rPr>
            </w:pPr>
            <w:r w:rsidRPr="00E424D2">
              <w:rPr>
                <w:rFonts w:ascii="Times New Roman" w:hAnsi="Times New Roman"/>
                <w:sz w:val="18"/>
                <w:szCs w:val="18"/>
              </w:rPr>
              <w:t>(SPCE/PEDOT: PSS/Au NPs/1-m-4-MP)</w:t>
            </w:r>
          </w:p>
        </w:tc>
        <w:tc>
          <w:tcPr>
            <w:tcW w:w="1557" w:type="dxa"/>
            <w:tcBorders>
              <w:bottom w:val="single" w:sz="4" w:space="0" w:color="auto"/>
            </w:tcBorders>
            <w:shd w:val="clear" w:color="auto" w:fill="auto"/>
          </w:tcPr>
          <w:p w14:paraId="60039D2E" w14:textId="77777777" w:rsidR="00364343" w:rsidRPr="00E424D2" w:rsidRDefault="00364343" w:rsidP="00092145">
            <w:pPr>
              <w:adjustRightInd w:val="0"/>
              <w:spacing w:after="0"/>
              <w:rPr>
                <w:rFonts w:ascii="Times New Roman" w:hAnsi="Times New Roman"/>
                <w:sz w:val="18"/>
                <w:szCs w:val="18"/>
              </w:rPr>
            </w:pPr>
            <w:r w:rsidRPr="00E424D2">
              <w:rPr>
                <w:rFonts w:ascii="Times New Roman" w:hAnsi="Times New Roman"/>
                <w:sz w:val="18"/>
                <w:szCs w:val="18"/>
              </w:rPr>
              <w:t>Tyramine (4-hydroxyphenethyl amine)</w:t>
            </w:r>
          </w:p>
        </w:tc>
        <w:tc>
          <w:tcPr>
            <w:tcW w:w="1286" w:type="dxa"/>
            <w:tcBorders>
              <w:bottom w:val="single" w:sz="4" w:space="0" w:color="auto"/>
            </w:tcBorders>
            <w:shd w:val="clear" w:color="auto" w:fill="auto"/>
          </w:tcPr>
          <w:p w14:paraId="05B1E035" w14:textId="77777777" w:rsidR="00364343" w:rsidRPr="00E424D2" w:rsidRDefault="00364343" w:rsidP="00092145">
            <w:pPr>
              <w:adjustRightInd w:val="0"/>
              <w:spacing w:after="0"/>
              <w:rPr>
                <w:rFonts w:ascii="Times New Roman" w:hAnsi="Times New Roman"/>
                <w:sz w:val="18"/>
                <w:szCs w:val="18"/>
              </w:rPr>
            </w:pPr>
            <w:r w:rsidRPr="00E424D2">
              <w:rPr>
                <w:rFonts w:ascii="Times New Roman" w:hAnsi="Times New Roman"/>
                <w:sz w:val="18"/>
                <w:szCs w:val="18"/>
              </w:rPr>
              <w:t>Spiked serum</w:t>
            </w:r>
          </w:p>
        </w:tc>
        <w:tc>
          <w:tcPr>
            <w:tcW w:w="945" w:type="dxa"/>
            <w:tcBorders>
              <w:bottom w:val="single" w:sz="4" w:space="0" w:color="auto"/>
            </w:tcBorders>
            <w:shd w:val="clear" w:color="auto" w:fill="auto"/>
          </w:tcPr>
          <w:p w14:paraId="13F2F359" w14:textId="77777777" w:rsidR="00364343" w:rsidRPr="00E424D2" w:rsidRDefault="00364343" w:rsidP="00092145">
            <w:pPr>
              <w:adjustRightInd w:val="0"/>
              <w:spacing w:after="0"/>
              <w:jc w:val="center"/>
              <w:rPr>
                <w:rFonts w:ascii="Times New Roman" w:hAnsi="Times New Roman"/>
                <w:sz w:val="18"/>
                <w:szCs w:val="18"/>
              </w:rPr>
            </w:pPr>
            <w:r w:rsidRPr="00E424D2">
              <w:rPr>
                <w:rFonts w:ascii="Times New Roman" w:hAnsi="Times New Roman"/>
                <w:sz w:val="18"/>
                <w:szCs w:val="18"/>
              </w:rPr>
              <w:t>5</w:t>
            </w:r>
            <w:r>
              <w:rPr>
                <w:rFonts w:ascii="Times New Roman" w:hAnsi="Times New Roman"/>
                <w:sz w:val="18"/>
                <w:szCs w:val="18"/>
              </w:rPr>
              <w:t xml:space="preserve"> - </w:t>
            </w:r>
            <w:r w:rsidRPr="00E424D2">
              <w:rPr>
                <w:rFonts w:ascii="Times New Roman" w:hAnsi="Times New Roman"/>
                <w:sz w:val="18"/>
                <w:szCs w:val="18"/>
              </w:rPr>
              <w:t>100 nM</w:t>
            </w:r>
          </w:p>
        </w:tc>
        <w:tc>
          <w:tcPr>
            <w:tcW w:w="708" w:type="dxa"/>
            <w:tcBorders>
              <w:bottom w:val="single" w:sz="4" w:space="0" w:color="auto"/>
            </w:tcBorders>
            <w:shd w:val="clear" w:color="auto" w:fill="auto"/>
          </w:tcPr>
          <w:p w14:paraId="6A6E699B" w14:textId="77777777" w:rsidR="00364343" w:rsidRPr="00E424D2" w:rsidRDefault="00364343" w:rsidP="00092145">
            <w:pPr>
              <w:adjustRightInd w:val="0"/>
              <w:spacing w:after="0"/>
              <w:jc w:val="center"/>
              <w:rPr>
                <w:rFonts w:ascii="Times New Roman" w:hAnsi="Times New Roman"/>
                <w:sz w:val="18"/>
                <w:szCs w:val="18"/>
              </w:rPr>
            </w:pPr>
            <w:r w:rsidRPr="00E424D2">
              <w:rPr>
                <w:rFonts w:ascii="Times New Roman" w:hAnsi="Times New Roman"/>
                <w:sz w:val="18"/>
                <w:szCs w:val="18"/>
              </w:rPr>
              <w:t>2.73 (n=3)</w:t>
            </w:r>
          </w:p>
        </w:tc>
        <w:tc>
          <w:tcPr>
            <w:tcW w:w="840" w:type="dxa"/>
            <w:tcBorders>
              <w:bottom w:val="single" w:sz="4" w:space="0" w:color="auto"/>
            </w:tcBorders>
            <w:shd w:val="clear" w:color="auto" w:fill="auto"/>
          </w:tcPr>
          <w:p w14:paraId="28D65C11" w14:textId="77777777" w:rsidR="00364343" w:rsidRPr="00E424D2" w:rsidRDefault="00364343" w:rsidP="00092145">
            <w:pPr>
              <w:adjustRightInd w:val="0"/>
              <w:spacing w:after="0"/>
              <w:jc w:val="center"/>
              <w:rPr>
                <w:rFonts w:ascii="Times New Roman" w:hAnsi="Times New Roman"/>
                <w:sz w:val="18"/>
                <w:szCs w:val="18"/>
              </w:rPr>
            </w:pPr>
            <w:r w:rsidRPr="00E424D2">
              <w:rPr>
                <w:rFonts w:ascii="Times New Roman" w:hAnsi="Times New Roman"/>
                <w:sz w:val="18"/>
                <w:szCs w:val="18"/>
              </w:rPr>
              <w:t>2.31 nM</w:t>
            </w:r>
          </w:p>
        </w:tc>
        <w:tc>
          <w:tcPr>
            <w:tcW w:w="936" w:type="dxa"/>
            <w:tcBorders>
              <w:bottom w:val="single" w:sz="4" w:space="0" w:color="auto"/>
            </w:tcBorders>
            <w:shd w:val="clear" w:color="auto" w:fill="auto"/>
          </w:tcPr>
          <w:p w14:paraId="4296BC36" w14:textId="77777777" w:rsidR="00364343" w:rsidRPr="00E424D2" w:rsidRDefault="00364343" w:rsidP="00092145">
            <w:pPr>
              <w:adjustRightInd w:val="0"/>
              <w:spacing w:after="0"/>
              <w:jc w:val="center"/>
              <w:rPr>
                <w:rFonts w:ascii="Times New Roman" w:hAnsi="Times New Roman"/>
                <w:sz w:val="18"/>
                <w:szCs w:val="18"/>
              </w:rPr>
            </w:pPr>
            <w:r w:rsidRPr="00E424D2">
              <w:rPr>
                <w:rFonts w:ascii="Times New Roman" w:hAnsi="Times New Roman"/>
                <w:sz w:val="18"/>
                <w:szCs w:val="18"/>
              </w:rPr>
              <w:t>93.6</w:t>
            </w:r>
            <w:r>
              <w:rPr>
                <w:rFonts w:ascii="Times New Roman" w:hAnsi="Times New Roman"/>
                <w:sz w:val="18"/>
                <w:szCs w:val="18"/>
              </w:rPr>
              <w:t xml:space="preserve"> </w:t>
            </w:r>
            <w:r w:rsidRPr="00E424D2">
              <w:rPr>
                <w:rFonts w:ascii="Times New Roman" w:hAnsi="Times New Roman"/>
                <w:sz w:val="18"/>
                <w:szCs w:val="18"/>
              </w:rPr>
              <w:t>-102.4</w:t>
            </w:r>
          </w:p>
        </w:tc>
        <w:tc>
          <w:tcPr>
            <w:tcW w:w="1027" w:type="dxa"/>
            <w:tcBorders>
              <w:bottom w:val="single" w:sz="4" w:space="0" w:color="auto"/>
            </w:tcBorders>
            <w:shd w:val="clear" w:color="auto" w:fill="auto"/>
          </w:tcPr>
          <w:p w14:paraId="2BBF3AC3" w14:textId="77777777" w:rsidR="00364343" w:rsidRPr="00E424D2" w:rsidRDefault="00364343" w:rsidP="00092145">
            <w:pPr>
              <w:adjustRightInd w:val="0"/>
              <w:spacing w:after="0"/>
              <w:rPr>
                <w:rFonts w:ascii="Times New Roman" w:hAnsi="Times New Roman"/>
                <w:sz w:val="18"/>
                <w:szCs w:val="18"/>
              </w:rPr>
            </w:pPr>
            <w:r w:rsidRPr="00E424D2">
              <w:rPr>
                <w:rFonts w:ascii="Times New Roman" w:hAnsi="Times New Roman"/>
                <w:sz w:val="18"/>
                <w:szCs w:val="18"/>
              </w:rPr>
              <w:t>CE-NMR</w:t>
            </w:r>
          </w:p>
        </w:tc>
        <w:tc>
          <w:tcPr>
            <w:tcW w:w="637" w:type="dxa"/>
            <w:tcBorders>
              <w:bottom w:val="single" w:sz="4" w:space="0" w:color="auto"/>
            </w:tcBorders>
            <w:shd w:val="clear" w:color="auto" w:fill="auto"/>
          </w:tcPr>
          <w:p w14:paraId="623E07D4" w14:textId="77777777" w:rsidR="00364343" w:rsidRPr="00E424D2" w:rsidRDefault="00364343" w:rsidP="00092145">
            <w:pPr>
              <w:adjustRightInd w:val="0"/>
              <w:spacing w:after="0"/>
              <w:ind w:left="-30" w:firstLine="30"/>
              <w:jc w:val="both"/>
              <w:rPr>
                <w:rFonts w:ascii="Times New Roman" w:hAnsi="Times New Roman"/>
                <w:sz w:val="18"/>
                <w:szCs w:val="18"/>
              </w:rPr>
            </w:pPr>
            <w:r w:rsidRPr="00E424D2">
              <w:rPr>
                <w:rFonts w:ascii="Times New Roman" w:hAnsi="Times New Roman"/>
                <w:sz w:val="18"/>
                <w:szCs w:val="18"/>
              </w:rPr>
              <w:fldChar w:fldCharType="begin" w:fldLock="1"/>
            </w:r>
            <w:r w:rsidRPr="00E424D2">
              <w:rPr>
                <w:rFonts w:ascii="Times New Roman" w:hAnsi="Times New Roman"/>
                <w:sz w:val="18"/>
                <w:szCs w:val="18"/>
              </w:rPr>
              <w:instrText>ADDIN CSL_CITATION {"citationItems":[{"id":"ITEM-1","itemData":{"DOI":"10.1016/j.bios.2016.08.006","ISSN":"0956-5663","author":[{"dropping-particle":"","family":"Li","given":"Ying","non-dropping-particle":"","parse-names":false,"suffix":""},{"dropping-particle":"","family":"Hsieh","given":"Cheng-hung","non-dropping-particle":"","parse-names":false,"suffix":""},{"dropping-particle":"","family":"Lai","given":"Chi-wei","non-dropping-particle":"","parse-names":false,"suffix":""},{"dropping-particle":"","family":"Chang","given":"Ying-feng","non-dropping-particle":"","parse-names":false,"suffix":""},{"dropping-particle":"","family":"Chan","given":"Hsin-yi","non-dropping-particle":"","parse-names":false,"suffix":""},{"dropping-particle":"","family":"Tsai","given":"Chang-feng","non-dropping-particle":"","parse-names":false,"suffix":""},{"dropping-particle":"","family":"Ho","given":"Ja-an Annie","non-dropping-particle":"","parse-names":false,"suffix":""},{"dropping-particle":"","family":"Wu","given":"Li-chen","non-dropping-particle":"","parse-names":false,"suffix":""}],"container-title":"Biosensors and Bioelectronic","id":"ITEM-1","issued":{"date-parts":[["2017"]]},"page":"142-149","publisher":"Elsevier","title":"Biosensors and Bioelectronics Tyramine detection using PEDOT : PSS / AuNPs / 1-methyl-4- mercaptopyridine modi fi ed screen-printed carbon electrode with molecularly imprinted polymer solid phase extraction","type":"article-journal","volume":"87"},"uris":["http://www.mendeley.com/documents/?uuid=615737e6-6b1e-4501-a11d-acef18379c5d","http://www.mendeley.com/documents/?uuid=723dfe90-ac49-409f-8a00-5c10e25931ab"]}],"mendeley":{"formattedCitation":"(Li et al., 2017)","manualFormatting":" [4650]","plainTextFormattedCitation":"(Li et al., 2017)","previouslyFormattedCitation":"(Li et al., 2017)"},"properties":{"noteIndex":0},"schema":"https://github.com/citation-style-language/schema/raw/master/csl-citation.json"}</w:instrText>
            </w:r>
            <w:r w:rsidRPr="00E424D2">
              <w:rPr>
                <w:rFonts w:ascii="Times New Roman" w:hAnsi="Times New Roman"/>
                <w:sz w:val="18"/>
                <w:szCs w:val="18"/>
              </w:rPr>
              <w:fldChar w:fldCharType="separate"/>
            </w:r>
            <w:r w:rsidRPr="00E424D2">
              <w:rPr>
                <w:rFonts w:ascii="Times New Roman" w:hAnsi="Times New Roman"/>
                <w:noProof/>
                <w:sz w:val="18"/>
                <w:szCs w:val="18"/>
              </w:rPr>
              <w:t xml:space="preserve"> [50]</w:t>
            </w:r>
            <w:r w:rsidRPr="00E424D2">
              <w:rPr>
                <w:rFonts w:ascii="Times New Roman" w:hAnsi="Times New Roman"/>
                <w:sz w:val="18"/>
                <w:szCs w:val="18"/>
              </w:rPr>
              <w:fldChar w:fldCharType="end"/>
            </w:r>
          </w:p>
        </w:tc>
      </w:tr>
    </w:tbl>
    <w:p w14:paraId="69C265D5" w14:textId="37F67FFB" w:rsidR="000B1E23" w:rsidRDefault="000B1E23" w:rsidP="005A1B57">
      <w:pPr>
        <w:spacing w:after="0"/>
        <w:jc w:val="both"/>
        <w:outlineLvl w:val="0"/>
        <w:rPr>
          <w:rFonts w:ascii="Times New Roman" w:hAnsi="Times New Roman"/>
          <w:sz w:val="20"/>
          <w:szCs w:val="20"/>
        </w:rPr>
        <w:sectPr w:rsidR="000B1E23" w:rsidSect="00364343">
          <w:type w:val="continuous"/>
          <w:pgSz w:w="12240" w:h="15840" w:code="1"/>
          <w:pgMar w:top="1800" w:right="1469" w:bottom="1699" w:left="1440" w:header="706" w:footer="706" w:gutter="0"/>
          <w:pgNumType w:start="0"/>
          <w:cols w:space="403"/>
          <w:docGrid w:linePitch="360"/>
        </w:sectPr>
      </w:pPr>
    </w:p>
    <w:bookmarkEnd w:id="19"/>
    <w:bookmarkEnd w:id="20"/>
    <w:p w14:paraId="736D3B5D" w14:textId="3B64DF35" w:rsidR="003A33D1" w:rsidRPr="008858EC" w:rsidRDefault="003A33D1" w:rsidP="00364343">
      <w:pPr>
        <w:pStyle w:val="Caption"/>
        <w:wordWrap/>
        <w:spacing w:before="0" w:after="120"/>
        <w:contextualSpacing w:val="0"/>
        <w:jc w:val="center"/>
      </w:pPr>
      <w:r w:rsidRPr="008858EC">
        <w:lastRenderedPageBreak/>
        <w:t xml:space="preserve">Table </w:t>
      </w:r>
      <w:r w:rsidR="0025631B">
        <w:t>1</w:t>
      </w:r>
      <w:r w:rsidR="007B719B">
        <w:rPr>
          <w:noProof/>
        </w:rPr>
        <w:t xml:space="preserve"> (cont’d)</w:t>
      </w:r>
      <w:r w:rsidRPr="008858EC">
        <w:t>.</w:t>
      </w:r>
      <w:r>
        <w:t xml:space="preserve">  </w:t>
      </w:r>
      <w:r w:rsidRPr="008858EC">
        <w:t>Summary of different Au NPs-composite sorbent employed in SPE techniques for extraction of organic and inorganic pollutants in environmental samples</w:t>
      </w:r>
    </w:p>
    <w:tbl>
      <w:tblPr>
        <w:tblW w:w="9648" w:type="dxa"/>
        <w:jc w:val="center"/>
        <w:tblLook w:val="04A0" w:firstRow="1" w:lastRow="0" w:firstColumn="1" w:lastColumn="0" w:noHBand="0" w:noVBand="1"/>
      </w:tblPr>
      <w:tblGrid>
        <w:gridCol w:w="1483"/>
        <w:gridCol w:w="1455"/>
        <w:gridCol w:w="1161"/>
        <w:gridCol w:w="1213"/>
        <w:gridCol w:w="690"/>
        <w:gridCol w:w="1051"/>
        <w:gridCol w:w="936"/>
        <w:gridCol w:w="1027"/>
        <w:gridCol w:w="632"/>
      </w:tblGrid>
      <w:tr w:rsidR="003A33D1" w:rsidRPr="00E424D2" w14:paraId="13AF7035" w14:textId="77777777" w:rsidTr="00364343">
        <w:trPr>
          <w:trHeight w:val="548"/>
          <w:jc w:val="center"/>
        </w:trPr>
        <w:tc>
          <w:tcPr>
            <w:tcW w:w="1483" w:type="dxa"/>
            <w:tcBorders>
              <w:top w:val="single" w:sz="4" w:space="0" w:color="auto"/>
              <w:bottom w:val="single" w:sz="4" w:space="0" w:color="auto"/>
            </w:tcBorders>
            <w:shd w:val="clear" w:color="auto" w:fill="auto"/>
            <w:vAlign w:val="center"/>
          </w:tcPr>
          <w:p w14:paraId="408B5E63" w14:textId="77777777" w:rsidR="003A33D1" w:rsidRPr="00E424D2" w:rsidRDefault="003A33D1" w:rsidP="00ED5A4F">
            <w:pPr>
              <w:adjustRightInd w:val="0"/>
              <w:spacing w:after="0"/>
              <w:rPr>
                <w:rFonts w:ascii="Times New Roman" w:hAnsi="Times New Roman"/>
                <w:b/>
                <w:bCs/>
                <w:sz w:val="18"/>
                <w:szCs w:val="18"/>
              </w:rPr>
            </w:pPr>
            <w:r w:rsidRPr="00E424D2">
              <w:rPr>
                <w:rFonts w:ascii="Times New Roman" w:hAnsi="Times New Roman"/>
                <w:b/>
                <w:bCs/>
                <w:sz w:val="18"/>
                <w:szCs w:val="18"/>
              </w:rPr>
              <w:t>Sorbent</w:t>
            </w:r>
          </w:p>
        </w:tc>
        <w:tc>
          <w:tcPr>
            <w:tcW w:w="1455" w:type="dxa"/>
            <w:tcBorders>
              <w:top w:val="single" w:sz="4" w:space="0" w:color="auto"/>
              <w:bottom w:val="single" w:sz="4" w:space="0" w:color="auto"/>
            </w:tcBorders>
            <w:shd w:val="clear" w:color="auto" w:fill="auto"/>
            <w:vAlign w:val="center"/>
          </w:tcPr>
          <w:p w14:paraId="3DB0E2B1" w14:textId="77777777" w:rsidR="003A33D1" w:rsidRPr="00E424D2" w:rsidRDefault="003A33D1" w:rsidP="00ED5A4F">
            <w:pPr>
              <w:adjustRightInd w:val="0"/>
              <w:spacing w:after="0"/>
              <w:rPr>
                <w:rFonts w:ascii="Times New Roman" w:hAnsi="Times New Roman"/>
                <w:b/>
                <w:bCs/>
                <w:sz w:val="18"/>
                <w:szCs w:val="18"/>
              </w:rPr>
            </w:pPr>
            <w:r w:rsidRPr="00E424D2">
              <w:rPr>
                <w:rFonts w:ascii="Times New Roman" w:hAnsi="Times New Roman"/>
                <w:b/>
                <w:bCs/>
                <w:sz w:val="18"/>
                <w:szCs w:val="18"/>
              </w:rPr>
              <w:t>Analyte</w:t>
            </w:r>
          </w:p>
        </w:tc>
        <w:tc>
          <w:tcPr>
            <w:tcW w:w="1161" w:type="dxa"/>
            <w:tcBorders>
              <w:top w:val="single" w:sz="4" w:space="0" w:color="auto"/>
              <w:bottom w:val="single" w:sz="4" w:space="0" w:color="auto"/>
            </w:tcBorders>
            <w:shd w:val="clear" w:color="auto" w:fill="auto"/>
            <w:vAlign w:val="center"/>
          </w:tcPr>
          <w:p w14:paraId="45F57B44" w14:textId="77777777" w:rsidR="003A33D1" w:rsidRPr="00E424D2" w:rsidRDefault="003A33D1" w:rsidP="00ED5A4F">
            <w:pPr>
              <w:adjustRightInd w:val="0"/>
              <w:spacing w:after="0"/>
              <w:rPr>
                <w:rFonts w:ascii="Times New Roman" w:hAnsi="Times New Roman"/>
                <w:b/>
                <w:bCs/>
                <w:sz w:val="18"/>
                <w:szCs w:val="18"/>
              </w:rPr>
            </w:pPr>
            <w:r w:rsidRPr="00E424D2">
              <w:rPr>
                <w:rFonts w:ascii="Times New Roman" w:hAnsi="Times New Roman"/>
                <w:b/>
                <w:bCs/>
                <w:sz w:val="18"/>
                <w:szCs w:val="18"/>
              </w:rPr>
              <w:t>Matrix</w:t>
            </w:r>
          </w:p>
        </w:tc>
        <w:tc>
          <w:tcPr>
            <w:tcW w:w="1213" w:type="dxa"/>
            <w:tcBorders>
              <w:top w:val="single" w:sz="4" w:space="0" w:color="auto"/>
              <w:bottom w:val="single" w:sz="4" w:space="0" w:color="auto"/>
            </w:tcBorders>
            <w:shd w:val="clear" w:color="auto" w:fill="auto"/>
            <w:vAlign w:val="center"/>
          </w:tcPr>
          <w:p w14:paraId="7586A6CF" w14:textId="77777777" w:rsidR="003A33D1" w:rsidRPr="00E424D2" w:rsidRDefault="003A33D1" w:rsidP="00ED5A4F">
            <w:pPr>
              <w:adjustRightInd w:val="0"/>
              <w:spacing w:after="0"/>
              <w:jc w:val="center"/>
              <w:rPr>
                <w:rFonts w:ascii="Times New Roman" w:hAnsi="Times New Roman"/>
                <w:b/>
                <w:bCs/>
                <w:sz w:val="18"/>
                <w:szCs w:val="18"/>
              </w:rPr>
            </w:pPr>
            <w:r w:rsidRPr="00E424D2">
              <w:rPr>
                <w:rFonts w:ascii="Times New Roman" w:hAnsi="Times New Roman"/>
                <w:b/>
                <w:bCs/>
                <w:sz w:val="18"/>
                <w:szCs w:val="18"/>
              </w:rPr>
              <w:t>Linear Range</w:t>
            </w:r>
          </w:p>
        </w:tc>
        <w:tc>
          <w:tcPr>
            <w:tcW w:w="690" w:type="dxa"/>
            <w:tcBorders>
              <w:top w:val="single" w:sz="4" w:space="0" w:color="auto"/>
              <w:bottom w:val="single" w:sz="4" w:space="0" w:color="auto"/>
            </w:tcBorders>
            <w:shd w:val="clear" w:color="auto" w:fill="auto"/>
            <w:vAlign w:val="center"/>
          </w:tcPr>
          <w:p w14:paraId="49BA3B80" w14:textId="77777777" w:rsidR="003A33D1" w:rsidRPr="00E424D2" w:rsidRDefault="003A33D1" w:rsidP="00ED5A4F">
            <w:pPr>
              <w:adjustRightInd w:val="0"/>
              <w:spacing w:after="0"/>
              <w:jc w:val="center"/>
              <w:rPr>
                <w:rFonts w:ascii="Times New Roman" w:hAnsi="Times New Roman"/>
                <w:b/>
                <w:bCs/>
                <w:sz w:val="18"/>
                <w:szCs w:val="18"/>
              </w:rPr>
            </w:pPr>
            <w:r w:rsidRPr="00E424D2">
              <w:rPr>
                <w:rFonts w:ascii="Times New Roman" w:hAnsi="Times New Roman"/>
                <w:b/>
                <w:bCs/>
                <w:sz w:val="18"/>
                <w:szCs w:val="18"/>
              </w:rPr>
              <w:t>RSD (%)</w:t>
            </w:r>
          </w:p>
        </w:tc>
        <w:tc>
          <w:tcPr>
            <w:tcW w:w="1051" w:type="dxa"/>
            <w:tcBorders>
              <w:top w:val="single" w:sz="4" w:space="0" w:color="auto"/>
              <w:bottom w:val="single" w:sz="4" w:space="0" w:color="auto"/>
            </w:tcBorders>
            <w:shd w:val="clear" w:color="auto" w:fill="auto"/>
            <w:vAlign w:val="center"/>
          </w:tcPr>
          <w:p w14:paraId="08897159" w14:textId="77777777" w:rsidR="003A33D1" w:rsidRPr="00E424D2" w:rsidRDefault="003A33D1" w:rsidP="00ED5A4F">
            <w:pPr>
              <w:adjustRightInd w:val="0"/>
              <w:spacing w:after="0"/>
              <w:jc w:val="center"/>
              <w:rPr>
                <w:rFonts w:ascii="Times New Roman" w:hAnsi="Times New Roman"/>
                <w:b/>
                <w:bCs/>
                <w:sz w:val="18"/>
                <w:szCs w:val="18"/>
              </w:rPr>
            </w:pPr>
            <w:r w:rsidRPr="00E424D2">
              <w:rPr>
                <w:rFonts w:ascii="Times New Roman" w:hAnsi="Times New Roman"/>
                <w:b/>
                <w:bCs/>
                <w:sz w:val="18"/>
                <w:szCs w:val="18"/>
              </w:rPr>
              <w:t>LOD</w:t>
            </w:r>
          </w:p>
        </w:tc>
        <w:tc>
          <w:tcPr>
            <w:tcW w:w="936" w:type="dxa"/>
            <w:tcBorders>
              <w:top w:val="single" w:sz="4" w:space="0" w:color="auto"/>
              <w:bottom w:val="single" w:sz="4" w:space="0" w:color="auto"/>
            </w:tcBorders>
            <w:shd w:val="clear" w:color="auto" w:fill="auto"/>
            <w:vAlign w:val="center"/>
          </w:tcPr>
          <w:p w14:paraId="1BCE20A0" w14:textId="77777777" w:rsidR="003A33D1" w:rsidRPr="00E424D2" w:rsidRDefault="003A33D1" w:rsidP="00ED5A4F">
            <w:pPr>
              <w:adjustRightInd w:val="0"/>
              <w:spacing w:after="0"/>
              <w:jc w:val="center"/>
              <w:rPr>
                <w:rFonts w:ascii="Times New Roman" w:hAnsi="Times New Roman"/>
                <w:b/>
                <w:bCs/>
                <w:sz w:val="18"/>
                <w:szCs w:val="18"/>
              </w:rPr>
            </w:pPr>
            <w:r w:rsidRPr="00E424D2">
              <w:rPr>
                <w:rFonts w:ascii="Times New Roman" w:hAnsi="Times New Roman"/>
                <w:b/>
                <w:bCs/>
                <w:sz w:val="18"/>
                <w:szCs w:val="18"/>
              </w:rPr>
              <w:t>Recovery (%)</w:t>
            </w:r>
          </w:p>
        </w:tc>
        <w:tc>
          <w:tcPr>
            <w:tcW w:w="1027" w:type="dxa"/>
            <w:tcBorders>
              <w:top w:val="single" w:sz="4" w:space="0" w:color="auto"/>
              <w:bottom w:val="single" w:sz="4" w:space="0" w:color="auto"/>
            </w:tcBorders>
            <w:shd w:val="clear" w:color="auto" w:fill="auto"/>
            <w:vAlign w:val="center"/>
          </w:tcPr>
          <w:p w14:paraId="4DC663EE" w14:textId="77777777" w:rsidR="003A33D1" w:rsidRPr="00E424D2" w:rsidRDefault="003A33D1" w:rsidP="00ED5A4F">
            <w:pPr>
              <w:adjustRightInd w:val="0"/>
              <w:spacing w:after="0"/>
              <w:rPr>
                <w:rFonts w:ascii="Times New Roman" w:hAnsi="Times New Roman"/>
                <w:b/>
                <w:bCs/>
                <w:sz w:val="18"/>
                <w:szCs w:val="18"/>
              </w:rPr>
            </w:pPr>
            <w:r w:rsidRPr="00E424D2">
              <w:rPr>
                <w:rFonts w:ascii="Times New Roman" w:hAnsi="Times New Roman"/>
                <w:b/>
                <w:bCs/>
                <w:sz w:val="18"/>
                <w:szCs w:val="18"/>
              </w:rPr>
              <w:t>Detection Technique</w:t>
            </w:r>
          </w:p>
        </w:tc>
        <w:tc>
          <w:tcPr>
            <w:tcW w:w="632" w:type="dxa"/>
            <w:tcBorders>
              <w:top w:val="single" w:sz="4" w:space="0" w:color="auto"/>
              <w:bottom w:val="single" w:sz="4" w:space="0" w:color="auto"/>
            </w:tcBorders>
            <w:shd w:val="clear" w:color="auto" w:fill="auto"/>
            <w:vAlign w:val="center"/>
          </w:tcPr>
          <w:p w14:paraId="4EF47814" w14:textId="77777777" w:rsidR="003A33D1" w:rsidRPr="00E424D2" w:rsidRDefault="003A33D1" w:rsidP="00ED5A4F">
            <w:pPr>
              <w:adjustRightInd w:val="0"/>
              <w:spacing w:after="0"/>
              <w:rPr>
                <w:rFonts w:ascii="Times New Roman" w:hAnsi="Times New Roman"/>
                <w:b/>
                <w:bCs/>
                <w:sz w:val="18"/>
                <w:szCs w:val="18"/>
              </w:rPr>
            </w:pPr>
            <w:r w:rsidRPr="00E424D2">
              <w:rPr>
                <w:rFonts w:ascii="Times New Roman" w:hAnsi="Times New Roman"/>
                <w:b/>
                <w:bCs/>
                <w:sz w:val="18"/>
                <w:szCs w:val="18"/>
              </w:rPr>
              <w:t>Ref.</w:t>
            </w:r>
          </w:p>
        </w:tc>
      </w:tr>
      <w:tr w:rsidR="003A33D1" w:rsidRPr="00E424D2" w14:paraId="63878D8C" w14:textId="77777777" w:rsidTr="00364343">
        <w:trPr>
          <w:trHeight w:val="773"/>
          <w:jc w:val="center"/>
        </w:trPr>
        <w:tc>
          <w:tcPr>
            <w:tcW w:w="1483" w:type="dxa"/>
            <w:tcBorders>
              <w:top w:val="single" w:sz="4" w:space="0" w:color="auto"/>
            </w:tcBorders>
            <w:shd w:val="clear" w:color="auto" w:fill="auto"/>
          </w:tcPr>
          <w:p w14:paraId="04E6466D" w14:textId="77777777" w:rsidR="003A33D1" w:rsidRPr="00E424D2" w:rsidRDefault="003A33D1" w:rsidP="003A33D1">
            <w:pPr>
              <w:adjustRightInd w:val="0"/>
              <w:spacing w:before="60" w:after="0"/>
              <w:rPr>
                <w:rFonts w:ascii="Times New Roman" w:hAnsi="Times New Roman"/>
                <w:sz w:val="18"/>
                <w:szCs w:val="18"/>
              </w:rPr>
            </w:pPr>
            <w:r w:rsidRPr="00E424D2">
              <w:rPr>
                <w:rFonts w:ascii="Times New Roman" w:hAnsi="Times New Roman"/>
                <w:sz w:val="18"/>
                <w:szCs w:val="18"/>
              </w:rPr>
              <w:t>Au@Ag nanostructure based SERS substrate</w:t>
            </w:r>
          </w:p>
        </w:tc>
        <w:tc>
          <w:tcPr>
            <w:tcW w:w="1455" w:type="dxa"/>
            <w:tcBorders>
              <w:top w:val="single" w:sz="4" w:space="0" w:color="auto"/>
            </w:tcBorders>
            <w:shd w:val="clear" w:color="auto" w:fill="auto"/>
          </w:tcPr>
          <w:p w14:paraId="11287CD9" w14:textId="77777777" w:rsidR="003A33D1" w:rsidRPr="00E424D2" w:rsidRDefault="003A33D1" w:rsidP="003A33D1">
            <w:pPr>
              <w:adjustRightInd w:val="0"/>
              <w:spacing w:before="60" w:after="0"/>
              <w:rPr>
                <w:rFonts w:ascii="Times New Roman" w:hAnsi="Times New Roman"/>
                <w:sz w:val="18"/>
                <w:szCs w:val="18"/>
              </w:rPr>
            </w:pPr>
            <w:r w:rsidRPr="00E424D2">
              <w:rPr>
                <w:rFonts w:ascii="Times New Roman" w:hAnsi="Times New Roman"/>
                <w:sz w:val="18"/>
                <w:szCs w:val="18"/>
              </w:rPr>
              <w:t>Acetamiprid (AC)</w:t>
            </w:r>
          </w:p>
        </w:tc>
        <w:tc>
          <w:tcPr>
            <w:tcW w:w="1161" w:type="dxa"/>
            <w:tcBorders>
              <w:top w:val="single" w:sz="4" w:space="0" w:color="auto"/>
            </w:tcBorders>
            <w:shd w:val="clear" w:color="auto" w:fill="auto"/>
          </w:tcPr>
          <w:p w14:paraId="594A3B9D" w14:textId="77777777" w:rsidR="003A33D1" w:rsidRPr="00E424D2" w:rsidRDefault="003A33D1" w:rsidP="003A33D1">
            <w:pPr>
              <w:adjustRightInd w:val="0"/>
              <w:spacing w:before="60" w:after="0"/>
              <w:rPr>
                <w:rFonts w:ascii="Times New Roman" w:hAnsi="Times New Roman"/>
                <w:sz w:val="18"/>
                <w:szCs w:val="18"/>
              </w:rPr>
            </w:pPr>
            <w:r w:rsidRPr="00E424D2">
              <w:rPr>
                <w:rFonts w:ascii="Times New Roman" w:hAnsi="Times New Roman"/>
                <w:sz w:val="18"/>
                <w:szCs w:val="18"/>
              </w:rPr>
              <w:t>Matcha tea</w:t>
            </w:r>
          </w:p>
        </w:tc>
        <w:tc>
          <w:tcPr>
            <w:tcW w:w="1213" w:type="dxa"/>
            <w:tcBorders>
              <w:top w:val="single" w:sz="4" w:space="0" w:color="auto"/>
            </w:tcBorders>
            <w:shd w:val="clear" w:color="auto" w:fill="auto"/>
          </w:tcPr>
          <w:p w14:paraId="3FB97B20" w14:textId="77777777" w:rsidR="003F51DF" w:rsidRDefault="003F51DF" w:rsidP="003F51DF">
            <w:pPr>
              <w:adjustRightInd w:val="0"/>
              <w:spacing w:before="60" w:after="0"/>
              <w:jc w:val="center"/>
              <w:rPr>
                <w:rFonts w:ascii="Times New Roman" w:hAnsi="Times New Roman"/>
                <w:sz w:val="18"/>
                <w:szCs w:val="18"/>
              </w:rPr>
            </w:pPr>
            <w:r>
              <w:rPr>
                <w:rFonts w:ascii="Times New Roman" w:hAnsi="Times New Roman"/>
                <w:sz w:val="18"/>
                <w:szCs w:val="18"/>
              </w:rPr>
              <w:t>1.0 x 10</w:t>
            </w:r>
            <w:r w:rsidRPr="003F51DF">
              <w:rPr>
                <w:rFonts w:ascii="Times New Roman" w:hAnsi="Times New Roman"/>
                <w:sz w:val="18"/>
                <w:szCs w:val="18"/>
                <w:vertAlign w:val="superscript"/>
              </w:rPr>
              <w:t>-5</w:t>
            </w:r>
            <w:r>
              <w:rPr>
                <w:rFonts w:ascii="Times New Roman" w:hAnsi="Times New Roman"/>
                <w:sz w:val="18"/>
                <w:szCs w:val="18"/>
              </w:rPr>
              <w:t xml:space="preserve"> -  1.0 x 10</w:t>
            </w:r>
            <w:r w:rsidRPr="003F51DF">
              <w:rPr>
                <w:rFonts w:ascii="Times New Roman" w:hAnsi="Times New Roman"/>
                <w:sz w:val="18"/>
                <w:szCs w:val="18"/>
                <w:vertAlign w:val="superscript"/>
              </w:rPr>
              <w:t>3</w:t>
            </w:r>
          </w:p>
          <w:p w14:paraId="0FDDEB60" w14:textId="2B9CF6EC" w:rsidR="003A33D1" w:rsidRPr="00E424D2" w:rsidRDefault="003A33D1" w:rsidP="00084861">
            <w:pPr>
              <w:adjustRightInd w:val="0"/>
              <w:spacing w:after="0"/>
              <w:jc w:val="center"/>
              <w:rPr>
                <w:rFonts w:ascii="Times New Roman" w:hAnsi="Times New Roman"/>
                <w:sz w:val="18"/>
                <w:szCs w:val="18"/>
              </w:rPr>
            </w:pPr>
            <w:r w:rsidRPr="00E424D2">
              <w:rPr>
                <w:rFonts w:ascii="Times New Roman" w:hAnsi="Times New Roman"/>
                <w:sz w:val="18"/>
                <w:szCs w:val="18"/>
              </w:rPr>
              <w:t>μg</w:t>
            </w:r>
            <w:r w:rsidR="00FB0A01">
              <w:rPr>
                <w:rFonts w:ascii="Times New Roman" w:hAnsi="Times New Roman"/>
                <w:sz w:val="18"/>
                <w:szCs w:val="18"/>
              </w:rPr>
              <w:t>/L</w:t>
            </w:r>
            <w:r w:rsidRPr="00E424D2">
              <w:rPr>
                <w:rFonts w:ascii="Times New Roman" w:hAnsi="Times New Roman"/>
                <w:sz w:val="18"/>
                <w:szCs w:val="18"/>
              </w:rPr>
              <w:t xml:space="preserve"> </w:t>
            </w:r>
            <m:oMath>
              <m:r>
                <w:rPr>
                  <w:rFonts w:ascii="Cambria Math" w:hAnsi="Cambria Math"/>
                  <w:sz w:val="18"/>
                  <w:szCs w:val="18"/>
                </w:rPr>
                <m:t xml:space="preserve"> </m:t>
              </m:r>
            </m:oMath>
          </w:p>
        </w:tc>
        <w:tc>
          <w:tcPr>
            <w:tcW w:w="690" w:type="dxa"/>
            <w:tcBorders>
              <w:top w:val="single" w:sz="4" w:space="0" w:color="auto"/>
            </w:tcBorders>
            <w:shd w:val="clear" w:color="auto" w:fill="auto"/>
          </w:tcPr>
          <w:p w14:paraId="4F9B8695" w14:textId="77777777" w:rsidR="003A33D1" w:rsidRPr="00E424D2" w:rsidRDefault="003A33D1" w:rsidP="003A33D1">
            <w:pPr>
              <w:adjustRightInd w:val="0"/>
              <w:spacing w:before="60" w:after="0"/>
              <w:jc w:val="center"/>
              <w:rPr>
                <w:rFonts w:ascii="Times New Roman" w:hAnsi="Times New Roman"/>
                <w:sz w:val="18"/>
                <w:szCs w:val="18"/>
              </w:rPr>
            </w:pPr>
            <w:r w:rsidRPr="00E424D2">
              <w:rPr>
                <w:rFonts w:ascii="Times New Roman" w:hAnsi="Times New Roman"/>
                <w:sz w:val="18"/>
                <w:szCs w:val="18"/>
              </w:rPr>
              <w:t>&lt;4.85 (n=5)</w:t>
            </w:r>
          </w:p>
        </w:tc>
        <w:tc>
          <w:tcPr>
            <w:tcW w:w="1051" w:type="dxa"/>
            <w:tcBorders>
              <w:top w:val="single" w:sz="4" w:space="0" w:color="auto"/>
            </w:tcBorders>
            <w:shd w:val="clear" w:color="auto" w:fill="auto"/>
          </w:tcPr>
          <w:p w14:paraId="1C86F1A0" w14:textId="05E25CB0" w:rsidR="003A33D1" w:rsidRPr="00E424D2" w:rsidRDefault="003A33D1" w:rsidP="003A33D1">
            <w:pPr>
              <w:adjustRightInd w:val="0"/>
              <w:spacing w:before="60" w:after="0"/>
              <w:jc w:val="center"/>
              <w:rPr>
                <w:rFonts w:ascii="Times New Roman" w:hAnsi="Times New Roman"/>
                <w:sz w:val="18"/>
                <w:szCs w:val="18"/>
              </w:rPr>
            </w:pPr>
            <w:r w:rsidRPr="00E424D2">
              <w:rPr>
                <w:rFonts w:ascii="Times New Roman" w:hAnsi="Times New Roman"/>
                <w:sz w:val="18"/>
                <w:szCs w:val="18"/>
              </w:rPr>
              <w:t>2.63 ×</w:t>
            </w:r>
            <m:oMath>
              <m:sSup>
                <m:sSupPr>
                  <m:ctrlPr>
                    <w:rPr>
                      <w:rFonts w:ascii="Cambria Math" w:hAnsi="Cambria Math"/>
                      <w:iCs/>
                      <w:sz w:val="18"/>
                      <w:szCs w:val="18"/>
                    </w:rPr>
                  </m:ctrlPr>
                </m:sSupPr>
                <m:e>
                  <m:r>
                    <m:rPr>
                      <m:sty m:val="p"/>
                    </m:rPr>
                    <w:rPr>
                      <w:rFonts w:ascii="Cambria Math" w:hAnsi="Cambria Math"/>
                      <w:sz w:val="18"/>
                      <w:szCs w:val="18"/>
                    </w:rPr>
                    <m:t>10</m:t>
                  </m:r>
                </m:e>
                <m:sup>
                  <m:r>
                    <m:rPr>
                      <m:sty m:val="p"/>
                    </m:rPr>
                    <w:rPr>
                      <w:rFonts w:ascii="Cambria Math" w:hAnsi="Cambria Math"/>
                      <w:sz w:val="18"/>
                      <w:szCs w:val="18"/>
                    </w:rPr>
                    <m:t>-5</m:t>
                  </m:r>
                </m:sup>
              </m:sSup>
            </m:oMath>
            <w:r w:rsidRPr="00E424D2">
              <w:rPr>
                <w:rFonts w:ascii="Times New Roman" w:hAnsi="Times New Roman"/>
                <w:iCs/>
                <w:sz w:val="18"/>
                <w:szCs w:val="18"/>
              </w:rPr>
              <w:t xml:space="preserve">                 </w:t>
            </w:r>
            <w:r w:rsidRPr="00E424D2">
              <w:rPr>
                <w:rFonts w:ascii="Times New Roman" w:hAnsi="Times New Roman"/>
                <w:sz w:val="18"/>
                <w:szCs w:val="18"/>
              </w:rPr>
              <w:t>μg</w:t>
            </w:r>
            <w:r w:rsidR="00FB0A01">
              <w:rPr>
                <w:rFonts w:ascii="Times New Roman" w:hAnsi="Times New Roman"/>
                <w:sz w:val="18"/>
                <w:szCs w:val="18"/>
              </w:rPr>
              <w:t>/</w:t>
            </w:r>
            <m:oMath>
              <m:r>
                <m:rPr>
                  <m:sty m:val="p"/>
                </m:rPr>
                <w:rPr>
                  <w:rFonts w:ascii="Cambria Math" w:hAnsi="Cambria Math"/>
                  <w:sz w:val="18"/>
                  <w:szCs w:val="18"/>
                </w:rPr>
                <m:t>g</m:t>
              </m:r>
            </m:oMath>
          </w:p>
        </w:tc>
        <w:tc>
          <w:tcPr>
            <w:tcW w:w="936" w:type="dxa"/>
            <w:tcBorders>
              <w:top w:val="single" w:sz="4" w:space="0" w:color="auto"/>
            </w:tcBorders>
            <w:shd w:val="clear" w:color="auto" w:fill="auto"/>
          </w:tcPr>
          <w:p w14:paraId="7FF04563" w14:textId="77777777" w:rsidR="003A33D1" w:rsidRPr="00E424D2" w:rsidRDefault="003A33D1" w:rsidP="003A33D1">
            <w:pPr>
              <w:adjustRightInd w:val="0"/>
              <w:spacing w:before="60" w:after="0"/>
              <w:jc w:val="center"/>
              <w:rPr>
                <w:rFonts w:ascii="Times New Roman" w:hAnsi="Times New Roman"/>
                <w:sz w:val="18"/>
                <w:szCs w:val="18"/>
              </w:rPr>
            </w:pPr>
            <w:r w:rsidRPr="00E424D2">
              <w:rPr>
                <w:rFonts w:ascii="Times New Roman" w:hAnsi="Times New Roman"/>
                <w:sz w:val="18"/>
                <w:szCs w:val="18"/>
              </w:rPr>
              <w:t>99.85</w:t>
            </w:r>
            <w:r>
              <w:rPr>
                <w:rFonts w:ascii="Times New Roman" w:hAnsi="Times New Roman"/>
                <w:sz w:val="18"/>
                <w:szCs w:val="18"/>
              </w:rPr>
              <w:t xml:space="preserve"> -</w:t>
            </w:r>
            <w:r w:rsidRPr="00E424D2">
              <w:rPr>
                <w:rFonts w:ascii="Times New Roman" w:hAnsi="Times New Roman"/>
                <w:sz w:val="18"/>
                <w:szCs w:val="18"/>
              </w:rPr>
              <w:t>115.60</w:t>
            </w:r>
          </w:p>
        </w:tc>
        <w:tc>
          <w:tcPr>
            <w:tcW w:w="1027" w:type="dxa"/>
            <w:tcBorders>
              <w:top w:val="single" w:sz="4" w:space="0" w:color="auto"/>
            </w:tcBorders>
            <w:shd w:val="clear" w:color="auto" w:fill="auto"/>
          </w:tcPr>
          <w:p w14:paraId="3FA2E4FF" w14:textId="77777777" w:rsidR="003A33D1" w:rsidRPr="00E424D2" w:rsidRDefault="003A33D1" w:rsidP="003A33D1">
            <w:pPr>
              <w:adjustRightInd w:val="0"/>
              <w:spacing w:before="60" w:after="0"/>
              <w:rPr>
                <w:rFonts w:ascii="Times New Roman" w:hAnsi="Times New Roman"/>
                <w:sz w:val="18"/>
                <w:szCs w:val="18"/>
              </w:rPr>
            </w:pPr>
            <w:r w:rsidRPr="00E424D2">
              <w:rPr>
                <w:rFonts w:ascii="Times New Roman" w:hAnsi="Times New Roman"/>
                <w:sz w:val="18"/>
                <w:szCs w:val="18"/>
              </w:rPr>
              <w:t>GA-PLS-DFT</w:t>
            </w:r>
          </w:p>
        </w:tc>
        <w:tc>
          <w:tcPr>
            <w:tcW w:w="632" w:type="dxa"/>
            <w:tcBorders>
              <w:top w:val="single" w:sz="4" w:space="0" w:color="auto"/>
            </w:tcBorders>
            <w:shd w:val="clear" w:color="auto" w:fill="auto"/>
          </w:tcPr>
          <w:p w14:paraId="6737D231" w14:textId="77777777" w:rsidR="003A33D1" w:rsidRPr="00E424D2" w:rsidRDefault="003A33D1" w:rsidP="00F849EB">
            <w:pPr>
              <w:adjustRightInd w:val="0"/>
              <w:spacing w:before="60" w:after="0"/>
              <w:rPr>
                <w:rFonts w:ascii="Times New Roman" w:hAnsi="Times New Roman"/>
                <w:sz w:val="18"/>
                <w:szCs w:val="18"/>
              </w:rPr>
            </w:pPr>
            <w:r w:rsidRPr="00E424D2">
              <w:rPr>
                <w:rFonts w:ascii="Times New Roman" w:hAnsi="Times New Roman"/>
                <w:sz w:val="18"/>
                <w:szCs w:val="18"/>
              </w:rPr>
              <w:fldChar w:fldCharType="begin" w:fldLock="1"/>
            </w:r>
            <w:r w:rsidRPr="00E424D2">
              <w:rPr>
                <w:rFonts w:ascii="Times New Roman" w:hAnsi="Times New Roman"/>
                <w:sz w:val="18"/>
                <w:szCs w:val="18"/>
              </w:rPr>
              <w:instrText>ADDIN CSL_CITATION {"citationItems":[{"id":"ITEM-1","itemData":{"DOI":"10.1016/j.lwt.2019.02.016","ISSN":"0023-6438","author":[{"dropping-particle":"","family":"Hassan","given":"Mehedi","non-dropping-particle":"","parse-names":false,"suffix":""},{"dropping-particle":"","family":"Li","given":"Huanhuan","non-dropping-particle":"","parse-names":false,"suffix":""},{"dropping-particle":"","family":"Ahmad","given":"Waqas","non-dropping-particle":"","parse-names":false,"suffix":""},{"dropping-particle":"","family":"Zareef","given":"Muhammad","non-dropping-particle":"","parse-names":false,"suffix":""},{"dropping-particle":"","family":"Xie","given":"Shicai","non-dropping-particle":"","parse-names":false,"suffix":""},{"dropping-particle":"","family":"Wang","given":"Pingyue","non-dropping-particle":"","parse-names":false,"suffix":""},{"dropping-particle":"","family":"Ouyang","given":"Qin","non-dropping-particle":"","parse-names":false,"suffix":""},{"dropping-particle":"","family":"Wang","given":"Shaoyun","non-dropping-particle":"","parse-names":false,"suffix":""},{"dropping-particle":"","family":"Chen","given":"Quansheng","non-dropping-particle":"","parse-names":false,"suffix":""}],"container-title":"LWT - Food Science and Technology","id":"ITEM-1","issued":{"date-parts":[["2019"]]},"publisher":"Elsevier Ltd","title":"SC","type":"article-journal"},"uris":["http://www.mendeley.com/documents/?uuid=9b2f2eca-f754-4cec-9a42-8efc1b746dc3"]}],"mendeley":{"formattedCitation":"(Hassan et al., 2019)","plainTextFormattedCitation":"(Hassan et al., 2019)","previouslyFormattedCitation":"(Hassan et al., 2019)"},"properties":{"noteIndex":0},"schema":"https://github.com/citation-style-language/schema/raw/master/csl-citation.json"}</w:instrText>
            </w:r>
            <w:r w:rsidRPr="00E424D2">
              <w:rPr>
                <w:rFonts w:ascii="Times New Roman" w:hAnsi="Times New Roman"/>
                <w:sz w:val="18"/>
                <w:szCs w:val="18"/>
              </w:rPr>
              <w:fldChar w:fldCharType="end"/>
            </w:r>
            <w:r w:rsidRPr="00E424D2">
              <w:rPr>
                <w:rFonts w:ascii="Times New Roman" w:hAnsi="Times New Roman"/>
                <w:sz w:val="18"/>
                <w:szCs w:val="18"/>
              </w:rPr>
              <w:t xml:space="preserve"> [51]</w:t>
            </w:r>
          </w:p>
        </w:tc>
      </w:tr>
      <w:tr w:rsidR="003A33D1" w:rsidRPr="00E424D2" w14:paraId="07E78564" w14:textId="77777777" w:rsidTr="00364343">
        <w:trPr>
          <w:trHeight w:val="791"/>
          <w:jc w:val="center"/>
        </w:trPr>
        <w:tc>
          <w:tcPr>
            <w:tcW w:w="1483" w:type="dxa"/>
            <w:tcBorders>
              <w:bottom w:val="single" w:sz="4" w:space="0" w:color="auto"/>
            </w:tcBorders>
            <w:shd w:val="clear" w:color="auto" w:fill="auto"/>
          </w:tcPr>
          <w:p w14:paraId="624E1557" w14:textId="69D9FD8C" w:rsidR="003A33D1" w:rsidRPr="00E424D2" w:rsidRDefault="003A33D1" w:rsidP="00084861">
            <w:pPr>
              <w:adjustRightInd w:val="0"/>
              <w:spacing w:before="120" w:after="120"/>
              <w:rPr>
                <w:rFonts w:ascii="Times New Roman" w:hAnsi="Times New Roman"/>
                <w:sz w:val="18"/>
                <w:szCs w:val="18"/>
              </w:rPr>
            </w:pPr>
            <w:r w:rsidRPr="00E424D2">
              <w:rPr>
                <w:rFonts w:ascii="Times New Roman" w:hAnsi="Times New Roman"/>
                <w:sz w:val="18"/>
                <w:szCs w:val="18"/>
              </w:rPr>
              <w:t>Paper immobilized BSA–Au NCs</w:t>
            </w:r>
          </w:p>
        </w:tc>
        <w:tc>
          <w:tcPr>
            <w:tcW w:w="1455" w:type="dxa"/>
            <w:tcBorders>
              <w:bottom w:val="single" w:sz="4" w:space="0" w:color="auto"/>
            </w:tcBorders>
            <w:shd w:val="clear" w:color="auto" w:fill="auto"/>
          </w:tcPr>
          <w:p w14:paraId="68959081" w14:textId="77777777" w:rsidR="003A33D1" w:rsidRPr="00E424D2" w:rsidRDefault="003A33D1" w:rsidP="00CB07B6">
            <w:pPr>
              <w:adjustRightInd w:val="0"/>
              <w:spacing w:before="120" w:after="0"/>
              <w:rPr>
                <w:rFonts w:ascii="Times New Roman" w:hAnsi="Times New Roman"/>
                <w:sz w:val="18"/>
                <w:szCs w:val="18"/>
              </w:rPr>
            </w:pPr>
            <w:r w:rsidRPr="00E424D2">
              <w:rPr>
                <w:rFonts w:ascii="Times New Roman" w:hAnsi="Times New Roman"/>
                <w:sz w:val="18"/>
                <w:szCs w:val="18"/>
              </w:rPr>
              <w:t xml:space="preserve">Zinc, </w:t>
            </w:r>
            <m:oMath>
              <m:sSup>
                <m:sSupPr>
                  <m:ctrlPr>
                    <w:rPr>
                      <w:rFonts w:ascii="Cambria Math" w:hAnsi="Cambria Math"/>
                      <w:iCs/>
                      <w:sz w:val="18"/>
                      <w:szCs w:val="18"/>
                    </w:rPr>
                  </m:ctrlPr>
                </m:sSupPr>
                <m:e>
                  <m:r>
                    <m:rPr>
                      <m:sty m:val="p"/>
                    </m:rPr>
                    <w:rPr>
                      <w:rFonts w:ascii="Cambria Math" w:hAnsi="Cambria Math"/>
                      <w:sz w:val="18"/>
                      <w:szCs w:val="18"/>
                    </w:rPr>
                    <m:t>Zn</m:t>
                  </m:r>
                </m:e>
                <m:sup>
                  <m:r>
                    <m:rPr>
                      <m:sty m:val="p"/>
                    </m:rPr>
                    <w:rPr>
                      <w:rFonts w:ascii="Cambria Math" w:hAnsi="Cambria Math"/>
                      <w:sz w:val="18"/>
                      <w:szCs w:val="18"/>
                    </w:rPr>
                    <m:t>2+</m:t>
                  </m:r>
                </m:sup>
              </m:sSup>
            </m:oMath>
          </w:p>
        </w:tc>
        <w:tc>
          <w:tcPr>
            <w:tcW w:w="1161" w:type="dxa"/>
            <w:tcBorders>
              <w:bottom w:val="single" w:sz="4" w:space="0" w:color="auto"/>
            </w:tcBorders>
            <w:shd w:val="clear" w:color="auto" w:fill="auto"/>
          </w:tcPr>
          <w:p w14:paraId="4CD5A644" w14:textId="77777777" w:rsidR="003A33D1" w:rsidRPr="00E424D2" w:rsidRDefault="003A33D1" w:rsidP="00CB07B6">
            <w:pPr>
              <w:adjustRightInd w:val="0"/>
              <w:spacing w:before="120" w:after="0"/>
              <w:rPr>
                <w:rFonts w:ascii="Times New Roman" w:hAnsi="Times New Roman"/>
                <w:sz w:val="18"/>
                <w:szCs w:val="18"/>
              </w:rPr>
            </w:pPr>
            <w:r w:rsidRPr="00E424D2">
              <w:rPr>
                <w:rFonts w:ascii="Times New Roman" w:hAnsi="Times New Roman"/>
                <w:sz w:val="18"/>
                <w:szCs w:val="18"/>
              </w:rPr>
              <w:t>Whole blood and cells</w:t>
            </w:r>
          </w:p>
        </w:tc>
        <w:tc>
          <w:tcPr>
            <w:tcW w:w="1213" w:type="dxa"/>
            <w:tcBorders>
              <w:bottom w:val="single" w:sz="4" w:space="0" w:color="auto"/>
            </w:tcBorders>
            <w:shd w:val="clear" w:color="auto" w:fill="auto"/>
          </w:tcPr>
          <w:p w14:paraId="783EFE2C" w14:textId="77777777" w:rsidR="00FC314E" w:rsidRPr="00FC314E" w:rsidRDefault="003A33D1" w:rsidP="00CB07B6">
            <w:pPr>
              <w:adjustRightInd w:val="0"/>
              <w:spacing w:before="120" w:after="0"/>
              <w:jc w:val="center"/>
              <w:rPr>
                <w:rFonts w:ascii="Times New Roman" w:hAnsi="Times New Roman"/>
                <w:sz w:val="18"/>
                <w:szCs w:val="18"/>
              </w:rPr>
            </w:pPr>
            <w:r w:rsidRPr="00E424D2">
              <w:rPr>
                <w:rFonts w:ascii="Times New Roman" w:hAnsi="Times New Roman"/>
                <w:sz w:val="18"/>
                <w:szCs w:val="18"/>
              </w:rPr>
              <w:t>1</w:t>
            </w:r>
            <w:r>
              <w:rPr>
                <w:rFonts w:ascii="Times New Roman" w:hAnsi="Times New Roman"/>
                <w:sz w:val="18"/>
                <w:szCs w:val="18"/>
              </w:rPr>
              <w:t xml:space="preserve"> </w:t>
            </w:r>
            <w:r w:rsidRPr="00E424D2">
              <w:rPr>
                <w:rFonts w:ascii="Times New Roman" w:hAnsi="Times New Roman"/>
                <w:sz w:val="18"/>
                <w:szCs w:val="18"/>
              </w:rPr>
              <w:t>-</w:t>
            </w:r>
            <w:r>
              <w:rPr>
                <w:rFonts w:ascii="Times New Roman" w:hAnsi="Times New Roman"/>
                <w:sz w:val="18"/>
                <w:szCs w:val="18"/>
              </w:rPr>
              <w:t xml:space="preserve"> </w:t>
            </w:r>
            <w:r w:rsidRPr="00E424D2">
              <w:rPr>
                <w:rFonts w:ascii="Times New Roman" w:hAnsi="Times New Roman"/>
                <w:sz w:val="18"/>
                <w:szCs w:val="18"/>
              </w:rPr>
              <w:t xml:space="preserve">200 </w:t>
            </w:r>
          </w:p>
          <w:p w14:paraId="3B584CC7" w14:textId="3C4D3034" w:rsidR="003A33D1" w:rsidRPr="00E424D2" w:rsidRDefault="003A33D1" w:rsidP="00FC314E">
            <w:pPr>
              <w:adjustRightInd w:val="0"/>
              <w:spacing w:after="0"/>
              <w:jc w:val="center"/>
              <w:rPr>
                <w:rFonts w:ascii="Times New Roman" w:hAnsi="Times New Roman"/>
                <w:sz w:val="18"/>
                <w:szCs w:val="18"/>
              </w:rPr>
            </w:pPr>
            <m:oMath>
              <m:r>
                <m:rPr>
                  <m:sty m:val="p"/>
                </m:rPr>
                <w:rPr>
                  <w:rFonts w:ascii="Cambria Math" w:hAnsi="Cambria Math"/>
                  <w:sz w:val="18"/>
                  <w:szCs w:val="18"/>
                </w:rPr>
                <m:t>μ</m:t>
              </m:r>
            </m:oMath>
            <w:r w:rsidRPr="00E424D2">
              <w:rPr>
                <w:rFonts w:ascii="Times New Roman" w:hAnsi="Times New Roman"/>
                <w:sz w:val="18"/>
                <w:szCs w:val="18"/>
              </w:rPr>
              <w:t>g</w:t>
            </w:r>
            <w:r w:rsidR="00FC314E">
              <w:rPr>
                <w:rFonts w:ascii="Times New Roman" w:hAnsi="Times New Roman"/>
                <w:sz w:val="18"/>
                <w:szCs w:val="18"/>
              </w:rPr>
              <w:t>/L</w:t>
            </w:r>
          </w:p>
        </w:tc>
        <w:tc>
          <w:tcPr>
            <w:tcW w:w="690" w:type="dxa"/>
            <w:tcBorders>
              <w:bottom w:val="single" w:sz="4" w:space="0" w:color="auto"/>
            </w:tcBorders>
            <w:shd w:val="clear" w:color="auto" w:fill="auto"/>
          </w:tcPr>
          <w:p w14:paraId="45865279" w14:textId="77777777" w:rsidR="003A33D1" w:rsidRPr="00E424D2" w:rsidRDefault="003A33D1" w:rsidP="00CB07B6">
            <w:pPr>
              <w:adjustRightInd w:val="0"/>
              <w:spacing w:before="120" w:after="0"/>
              <w:jc w:val="center"/>
              <w:rPr>
                <w:rFonts w:ascii="Times New Roman" w:hAnsi="Times New Roman"/>
                <w:sz w:val="18"/>
                <w:szCs w:val="18"/>
              </w:rPr>
            </w:pPr>
            <w:r w:rsidRPr="00E424D2">
              <w:rPr>
                <w:rFonts w:ascii="Times New Roman" w:hAnsi="Times New Roman"/>
                <w:sz w:val="18"/>
                <w:szCs w:val="18"/>
              </w:rPr>
              <w:t>2 (n=7)</w:t>
            </w:r>
          </w:p>
        </w:tc>
        <w:tc>
          <w:tcPr>
            <w:tcW w:w="1051" w:type="dxa"/>
            <w:tcBorders>
              <w:bottom w:val="single" w:sz="4" w:space="0" w:color="auto"/>
            </w:tcBorders>
            <w:shd w:val="clear" w:color="auto" w:fill="auto"/>
          </w:tcPr>
          <w:p w14:paraId="4D16C02D" w14:textId="027634D5" w:rsidR="003A33D1" w:rsidRPr="00E424D2" w:rsidRDefault="003A33D1" w:rsidP="00CB07B6">
            <w:pPr>
              <w:adjustRightInd w:val="0"/>
              <w:spacing w:before="120" w:after="0"/>
              <w:jc w:val="center"/>
              <w:rPr>
                <w:rFonts w:ascii="Times New Roman" w:hAnsi="Times New Roman"/>
                <w:sz w:val="18"/>
                <w:szCs w:val="18"/>
              </w:rPr>
            </w:pPr>
            <w:r w:rsidRPr="00E424D2">
              <w:rPr>
                <w:rFonts w:ascii="Times New Roman" w:hAnsi="Times New Roman"/>
                <w:sz w:val="18"/>
                <w:szCs w:val="18"/>
              </w:rPr>
              <w:t xml:space="preserve">3 </w:t>
            </w:r>
            <m:oMath>
              <m:r>
                <m:rPr>
                  <m:sty m:val="p"/>
                </m:rPr>
                <w:rPr>
                  <w:rFonts w:ascii="Cambria Math" w:hAnsi="Cambria Math"/>
                  <w:sz w:val="18"/>
                  <w:szCs w:val="18"/>
                </w:rPr>
                <m:t>μ</m:t>
              </m:r>
            </m:oMath>
            <w:r w:rsidRPr="00E424D2">
              <w:rPr>
                <w:rFonts w:ascii="Times New Roman" w:hAnsi="Times New Roman"/>
                <w:sz w:val="18"/>
                <w:szCs w:val="18"/>
              </w:rPr>
              <w:t>g</w:t>
            </w:r>
            <w:r w:rsidR="00FB0A01">
              <w:rPr>
                <w:rFonts w:ascii="Times New Roman" w:hAnsi="Times New Roman"/>
                <w:sz w:val="18"/>
                <w:szCs w:val="18"/>
              </w:rPr>
              <w:t>/</w:t>
            </w:r>
            <m:oMath>
              <m:r>
                <m:rPr>
                  <m:sty m:val="p"/>
                </m:rPr>
                <w:rPr>
                  <w:rFonts w:ascii="Cambria Math" w:hAnsi="Cambria Math"/>
                  <w:sz w:val="18"/>
                  <w:szCs w:val="18"/>
                </w:rPr>
                <m:t>L</m:t>
              </m:r>
            </m:oMath>
          </w:p>
        </w:tc>
        <w:tc>
          <w:tcPr>
            <w:tcW w:w="936" w:type="dxa"/>
            <w:tcBorders>
              <w:bottom w:val="single" w:sz="4" w:space="0" w:color="auto"/>
            </w:tcBorders>
            <w:shd w:val="clear" w:color="auto" w:fill="auto"/>
          </w:tcPr>
          <w:p w14:paraId="7CD75E7A" w14:textId="77777777" w:rsidR="003A33D1" w:rsidRPr="00E424D2" w:rsidRDefault="003A33D1" w:rsidP="00CB07B6">
            <w:pPr>
              <w:adjustRightInd w:val="0"/>
              <w:spacing w:before="120" w:after="0"/>
              <w:jc w:val="center"/>
              <w:rPr>
                <w:rFonts w:ascii="Times New Roman" w:hAnsi="Times New Roman"/>
                <w:sz w:val="18"/>
                <w:szCs w:val="18"/>
              </w:rPr>
            </w:pPr>
            <w:r w:rsidRPr="00E424D2">
              <w:rPr>
                <w:rFonts w:ascii="Times New Roman" w:hAnsi="Times New Roman"/>
                <w:sz w:val="18"/>
                <w:szCs w:val="18"/>
              </w:rPr>
              <w:t>95</w:t>
            </w:r>
            <w:r>
              <w:rPr>
                <w:rFonts w:ascii="Times New Roman" w:hAnsi="Times New Roman"/>
                <w:sz w:val="18"/>
                <w:szCs w:val="18"/>
              </w:rPr>
              <w:t xml:space="preserve"> </w:t>
            </w:r>
            <w:r w:rsidRPr="00E424D2">
              <w:rPr>
                <w:rFonts w:ascii="Times New Roman" w:hAnsi="Times New Roman"/>
                <w:sz w:val="18"/>
                <w:szCs w:val="18"/>
              </w:rPr>
              <w:t>-</w:t>
            </w:r>
            <w:r>
              <w:rPr>
                <w:rFonts w:ascii="Times New Roman" w:hAnsi="Times New Roman"/>
                <w:sz w:val="18"/>
                <w:szCs w:val="18"/>
              </w:rPr>
              <w:t xml:space="preserve"> </w:t>
            </w:r>
            <w:r w:rsidRPr="00E424D2">
              <w:rPr>
                <w:rFonts w:ascii="Times New Roman" w:hAnsi="Times New Roman"/>
                <w:sz w:val="18"/>
                <w:szCs w:val="18"/>
              </w:rPr>
              <w:t>102</w:t>
            </w:r>
          </w:p>
        </w:tc>
        <w:tc>
          <w:tcPr>
            <w:tcW w:w="1027" w:type="dxa"/>
            <w:tcBorders>
              <w:bottom w:val="single" w:sz="4" w:space="0" w:color="auto"/>
            </w:tcBorders>
            <w:shd w:val="clear" w:color="auto" w:fill="auto"/>
          </w:tcPr>
          <w:p w14:paraId="6D50703E" w14:textId="77777777" w:rsidR="003A33D1" w:rsidRPr="00E424D2" w:rsidRDefault="003A33D1" w:rsidP="00CB07B6">
            <w:pPr>
              <w:adjustRightInd w:val="0"/>
              <w:spacing w:before="120" w:after="0"/>
              <w:rPr>
                <w:rFonts w:ascii="Times New Roman" w:hAnsi="Times New Roman"/>
                <w:sz w:val="18"/>
                <w:szCs w:val="18"/>
              </w:rPr>
            </w:pPr>
            <w:r w:rsidRPr="00E424D2">
              <w:rPr>
                <w:rFonts w:ascii="Times New Roman" w:hAnsi="Times New Roman"/>
                <w:sz w:val="18"/>
                <w:szCs w:val="18"/>
              </w:rPr>
              <w:t>ICP-MS</w:t>
            </w:r>
          </w:p>
        </w:tc>
        <w:tc>
          <w:tcPr>
            <w:tcW w:w="632" w:type="dxa"/>
            <w:tcBorders>
              <w:bottom w:val="single" w:sz="4" w:space="0" w:color="auto"/>
            </w:tcBorders>
            <w:shd w:val="clear" w:color="auto" w:fill="auto"/>
          </w:tcPr>
          <w:p w14:paraId="41EEF987" w14:textId="77777777" w:rsidR="003A33D1" w:rsidRPr="00E424D2" w:rsidRDefault="003A33D1" w:rsidP="00CB07B6">
            <w:pPr>
              <w:adjustRightInd w:val="0"/>
              <w:spacing w:before="120" w:after="0"/>
              <w:rPr>
                <w:rFonts w:ascii="Times New Roman" w:hAnsi="Times New Roman"/>
                <w:sz w:val="18"/>
                <w:szCs w:val="18"/>
              </w:rPr>
            </w:pPr>
            <w:r w:rsidRPr="00E424D2">
              <w:rPr>
                <w:rFonts w:ascii="Times New Roman" w:hAnsi="Times New Roman"/>
                <w:sz w:val="18"/>
                <w:szCs w:val="18"/>
              </w:rPr>
              <w:t>[47]</w:t>
            </w:r>
          </w:p>
        </w:tc>
      </w:tr>
    </w:tbl>
    <w:p w14:paraId="062F1435" w14:textId="0B3B0FD9" w:rsidR="00F849EB" w:rsidRPr="000B1E23" w:rsidRDefault="00F849EB" w:rsidP="00941A0F">
      <w:pPr>
        <w:spacing w:before="60" w:after="0"/>
        <w:jc w:val="both"/>
        <w:outlineLvl w:val="0"/>
        <w:rPr>
          <w:rFonts w:ascii="Times New Roman" w:hAnsi="Times New Roman"/>
          <w:sz w:val="16"/>
          <w:szCs w:val="16"/>
          <w:shd w:val="clear" w:color="auto" w:fill="FFFFFF"/>
        </w:rPr>
      </w:pPr>
      <w:r w:rsidRPr="000B1E23">
        <w:rPr>
          <w:rFonts w:ascii="Times New Roman" w:hAnsi="Times New Roman"/>
          <w:sz w:val="16"/>
          <w:szCs w:val="16"/>
          <w:lang w:bidi="fa-IR"/>
        </w:rPr>
        <w:t xml:space="preserve">GNs, </w:t>
      </w:r>
      <w:r w:rsidRPr="000B1E23">
        <w:rPr>
          <w:rFonts w:ascii="Times New Roman" w:hAnsi="Times New Roman"/>
          <w:sz w:val="16"/>
          <w:szCs w:val="16"/>
        </w:rPr>
        <w:t xml:space="preserve">graphene nanosheets; GQDs, graphene quantum dots; CTAB, cetyltrimethylammonium bromide; PPy, </w:t>
      </w:r>
      <w:r w:rsidRPr="000B1E23">
        <w:rPr>
          <w:rFonts w:ascii="Times New Roman" w:hAnsi="Times New Roman"/>
          <w:sz w:val="16"/>
          <w:szCs w:val="16"/>
          <w:lang w:bidi="fa-IR"/>
        </w:rPr>
        <w:t xml:space="preserve">polypyrrole; PDMS, </w:t>
      </w:r>
      <w:r w:rsidRPr="000B1E23">
        <w:rPr>
          <w:rFonts w:ascii="Times New Roman" w:hAnsi="Times New Roman"/>
          <w:sz w:val="16"/>
          <w:szCs w:val="16"/>
        </w:rPr>
        <w:t xml:space="preserve">polydimethylsiloxane; SPCE/PEDOT: </w:t>
      </w:r>
      <w:r>
        <w:rPr>
          <w:rFonts w:ascii="Times New Roman" w:hAnsi="Times New Roman"/>
          <w:sz w:val="16"/>
          <w:szCs w:val="16"/>
        </w:rPr>
        <w:t xml:space="preserve"> </w:t>
      </w:r>
      <w:r w:rsidRPr="000B1E23">
        <w:rPr>
          <w:rFonts w:ascii="Times New Roman" w:hAnsi="Times New Roman"/>
          <w:sz w:val="16"/>
          <w:szCs w:val="16"/>
        </w:rPr>
        <w:t xml:space="preserve">PSS/Au NPs/1-m-4-MP, poly(3,4-ethylenedioxythiophene) polystyrene </w:t>
      </w:r>
      <w:r>
        <w:rPr>
          <w:rFonts w:ascii="Times New Roman" w:hAnsi="Times New Roman"/>
          <w:sz w:val="16"/>
          <w:szCs w:val="16"/>
        </w:rPr>
        <w:t xml:space="preserve"> </w:t>
      </w:r>
      <w:r w:rsidRPr="000B1E23">
        <w:rPr>
          <w:rFonts w:ascii="Times New Roman" w:hAnsi="Times New Roman"/>
          <w:sz w:val="16"/>
          <w:szCs w:val="16"/>
        </w:rPr>
        <w:t xml:space="preserve">sulfonate </w:t>
      </w:r>
      <w:r>
        <w:rPr>
          <w:rFonts w:ascii="Times New Roman" w:hAnsi="Times New Roman"/>
          <w:sz w:val="16"/>
          <w:szCs w:val="16"/>
        </w:rPr>
        <w:t xml:space="preserve"> </w:t>
      </w:r>
      <w:r w:rsidRPr="000B1E23">
        <w:rPr>
          <w:rFonts w:ascii="Times New Roman" w:hAnsi="Times New Roman"/>
          <w:sz w:val="16"/>
          <w:szCs w:val="16"/>
        </w:rPr>
        <w:t xml:space="preserve">gold </w:t>
      </w:r>
      <w:r>
        <w:rPr>
          <w:rFonts w:ascii="Times New Roman" w:hAnsi="Times New Roman"/>
          <w:sz w:val="16"/>
          <w:szCs w:val="16"/>
        </w:rPr>
        <w:t xml:space="preserve"> </w:t>
      </w:r>
      <w:r w:rsidRPr="000B1E23">
        <w:rPr>
          <w:rFonts w:ascii="Times New Roman" w:hAnsi="Times New Roman"/>
          <w:sz w:val="16"/>
          <w:szCs w:val="16"/>
        </w:rPr>
        <w:t xml:space="preserve">nanoparticles 1-methyl-4- mercaptopyridine modified screen-printed carbon electrode; BSA, </w:t>
      </w:r>
      <w:r w:rsidRPr="000B1E23">
        <w:rPr>
          <w:rFonts w:ascii="Times New Roman" w:hAnsi="Times New Roman"/>
          <w:sz w:val="16"/>
          <w:szCs w:val="16"/>
          <w:shd w:val="clear" w:color="auto" w:fill="FFFFFF"/>
        </w:rPr>
        <w:t>bovine serum albumin; SERS, surface-enhanced Raman scattering</w:t>
      </w:r>
    </w:p>
    <w:p w14:paraId="4CFAFB0D" w14:textId="77777777" w:rsidR="003A33D1" w:rsidRDefault="003A33D1" w:rsidP="005A1B57">
      <w:pPr>
        <w:spacing w:after="0"/>
        <w:jc w:val="both"/>
        <w:outlineLvl w:val="0"/>
        <w:rPr>
          <w:rFonts w:ascii="Times New Roman" w:hAnsi="Times New Roman"/>
          <w:sz w:val="20"/>
          <w:szCs w:val="20"/>
          <w:lang w:bidi="fa-IR"/>
        </w:rPr>
      </w:pPr>
    </w:p>
    <w:p w14:paraId="31A5A95E" w14:textId="3B5F3E6F" w:rsidR="00CA761A" w:rsidRDefault="00CA761A" w:rsidP="005A1B57">
      <w:pPr>
        <w:spacing w:after="0"/>
        <w:jc w:val="both"/>
        <w:outlineLvl w:val="0"/>
        <w:rPr>
          <w:rFonts w:ascii="Times New Roman" w:hAnsi="Times New Roman"/>
          <w:sz w:val="20"/>
          <w:szCs w:val="20"/>
          <w:shd w:val="clear" w:color="auto" w:fill="FFFFFF"/>
        </w:rPr>
      </w:pPr>
    </w:p>
    <w:p w14:paraId="4FEB0682" w14:textId="06658F6F" w:rsidR="00CA761A" w:rsidRDefault="00CA761A" w:rsidP="005A1B57">
      <w:pPr>
        <w:spacing w:after="0"/>
        <w:jc w:val="both"/>
        <w:outlineLvl w:val="0"/>
        <w:rPr>
          <w:rFonts w:ascii="Times New Roman" w:hAnsi="Times New Roman"/>
          <w:sz w:val="20"/>
          <w:szCs w:val="20"/>
          <w:shd w:val="clear" w:color="auto" w:fill="FFFFFF"/>
        </w:rPr>
      </w:pPr>
    </w:p>
    <w:p w14:paraId="013C3F83" w14:textId="00ADC1E4" w:rsidR="00CA761A" w:rsidRPr="009D38C4" w:rsidRDefault="007B719B" w:rsidP="007B719B">
      <w:pPr>
        <w:pStyle w:val="Caption"/>
        <w:wordWrap/>
        <w:spacing w:before="0" w:after="120"/>
        <w:ind w:left="706" w:hanging="706"/>
        <w:contextualSpacing w:val="0"/>
        <w:jc w:val="center"/>
      </w:pPr>
      <w:r w:rsidRPr="007B719B">
        <w:t xml:space="preserve">Table </w:t>
      </w:r>
      <w:r w:rsidR="0025631B">
        <w:t>2</w:t>
      </w:r>
      <w:r w:rsidRPr="007B719B">
        <w:t xml:space="preserve">. </w:t>
      </w:r>
      <w:r>
        <w:t xml:space="preserve"> </w:t>
      </w:r>
      <w:r w:rsidRPr="007B719B">
        <w:t>Summary of different Au NPs-composite sorbent employed in SPME techniques for extraction of organic and inorganic pollutants in environmental samples</w:t>
      </w:r>
    </w:p>
    <w:tbl>
      <w:tblPr>
        <w:tblW w:w="9866" w:type="dxa"/>
        <w:jc w:val="center"/>
        <w:tblLook w:val="04A0" w:firstRow="1" w:lastRow="0" w:firstColumn="1" w:lastColumn="0" w:noHBand="0" w:noVBand="1"/>
      </w:tblPr>
      <w:tblGrid>
        <w:gridCol w:w="2083"/>
        <w:gridCol w:w="1746"/>
        <w:gridCol w:w="1286"/>
        <w:gridCol w:w="792"/>
        <w:gridCol w:w="649"/>
        <w:gridCol w:w="681"/>
        <w:gridCol w:w="936"/>
        <w:gridCol w:w="1117"/>
        <w:gridCol w:w="576"/>
      </w:tblGrid>
      <w:tr w:rsidR="0068303E" w:rsidRPr="007B719B" w14:paraId="7ABFDC4F" w14:textId="77777777" w:rsidTr="00AD5CCA">
        <w:trPr>
          <w:trHeight w:val="602"/>
          <w:jc w:val="center"/>
        </w:trPr>
        <w:tc>
          <w:tcPr>
            <w:tcW w:w="0" w:type="auto"/>
            <w:tcBorders>
              <w:top w:val="single" w:sz="4" w:space="0" w:color="auto"/>
              <w:bottom w:val="single" w:sz="4" w:space="0" w:color="auto"/>
            </w:tcBorders>
            <w:shd w:val="clear" w:color="auto" w:fill="auto"/>
            <w:hideMark/>
          </w:tcPr>
          <w:p w14:paraId="0141F2B6" w14:textId="77777777" w:rsidR="007B719B" w:rsidRPr="007B719B" w:rsidRDefault="007B719B" w:rsidP="0068303E">
            <w:pPr>
              <w:spacing w:before="60" w:after="0"/>
              <w:rPr>
                <w:rFonts w:ascii="Times New Roman" w:hAnsi="Times New Roman"/>
                <w:b/>
                <w:sz w:val="18"/>
                <w:szCs w:val="18"/>
              </w:rPr>
            </w:pPr>
            <w:r w:rsidRPr="007B719B">
              <w:rPr>
                <w:rFonts w:ascii="Times New Roman" w:hAnsi="Times New Roman"/>
                <w:b/>
                <w:sz w:val="18"/>
                <w:szCs w:val="18"/>
              </w:rPr>
              <w:t>Sorbent</w:t>
            </w:r>
          </w:p>
        </w:tc>
        <w:tc>
          <w:tcPr>
            <w:tcW w:w="1746" w:type="dxa"/>
            <w:tcBorders>
              <w:top w:val="single" w:sz="4" w:space="0" w:color="auto"/>
              <w:bottom w:val="single" w:sz="4" w:space="0" w:color="auto"/>
            </w:tcBorders>
            <w:shd w:val="clear" w:color="auto" w:fill="auto"/>
            <w:hideMark/>
          </w:tcPr>
          <w:p w14:paraId="5A08E17E" w14:textId="77777777" w:rsidR="007B719B" w:rsidRPr="007B719B" w:rsidRDefault="007B719B" w:rsidP="0068303E">
            <w:pPr>
              <w:spacing w:before="60" w:after="0"/>
              <w:rPr>
                <w:rFonts w:ascii="Times New Roman" w:hAnsi="Times New Roman"/>
                <w:b/>
                <w:sz w:val="18"/>
                <w:szCs w:val="18"/>
              </w:rPr>
            </w:pPr>
            <w:r w:rsidRPr="007B719B">
              <w:rPr>
                <w:rFonts w:ascii="Times New Roman" w:hAnsi="Times New Roman"/>
                <w:b/>
                <w:sz w:val="18"/>
                <w:szCs w:val="18"/>
              </w:rPr>
              <w:t>Analyte</w:t>
            </w:r>
          </w:p>
        </w:tc>
        <w:tc>
          <w:tcPr>
            <w:tcW w:w="1286" w:type="dxa"/>
            <w:tcBorders>
              <w:top w:val="single" w:sz="4" w:space="0" w:color="auto"/>
              <w:bottom w:val="single" w:sz="4" w:space="0" w:color="auto"/>
            </w:tcBorders>
            <w:shd w:val="clear" w:color="auto" w:fill="auto"/>
            <w:hideMark/>
          </w:tcPr>
          <w:p w14:paraId="21BF9384" w14:textId="77777777" w:rsidR="007B719B" w:rsidRPr="007B719B" w:rsidRDefault="007B719B" w:rsidP="0068303E">
            <w:pPr>
              <w:spacing w:before="60" w:after="0"/>
              <w:rPr>
                <w:rFonts w:ascii="Times New Roman" w:hAnsi="Times New Roman"/>
                <w:b/>
                <w:sz w:val="18"/>
                <w:szCs w:val="18"/>
              </w:rPr>
            </w:pPr>
            <w:r w:rsidRPr="007B719B">
              <w:rPr>
                <w:rFonts w:ascii="Times New Roman" w:hAnsi="Times New Roman"/>
                <w:b/>
                <w:sz w:val="18"/>
                <w:szCs w:val="18"/>
              </w:rPr>
              <w:t>Matrix</w:t>
            </w:r>
          </w:p>
        </w:tc>
        <w:tc>
          <w:tcPr>
            <w:tcW w:w="792" w:type="dxa"/>
            <w:tcBorders>
              <w:top w:val="single" w:sz="4" w:space="0" w:color="auto"/>
              <w:bottom w:val="single" w:sz="4" w:space="0" w:color="auto"/>
            </w:tcBorders>
            <w:shd w:val="clear" w:color="auto" w:fill="auto"/>
            <w:hideMark/>
          </w:tcPr>
          <w:p w14:paraId="4D8AEDBE" w14:textId="77777777" w:rsidR="007B719B" w:rsidRPr="007B719B" w:rsidRDefault="007B719B" w:rsidP="0068303E">
            <w:pPr>
              <w:spacing w:before="60" w:after="0"/>
              <w:jc w:val="center"/>
              <w:rPr>
                <w:rFonts w:ascii="Times New Roman" w:hAnsi="Times New Roman"/>
                <w:b/>
                <w:sz w:val="18"/>
                <w:szCs w:val="18"/>
              </w:rPr>
            </w:pPr>
            <w:r w:rsidRPr="007B719B">
              <w:rPr>
                <w:rFonts w:ascii="Times New Roman" w:hAnsi="Times New Roman"/>
                <w:b/>
                <w:sz w:val="18"/>
                <w:szCs w:val="18"/>
              </w:rPr>
              <w:t>Linear Range</w:t>
            </w:r>
          </w:p>
        </w:tc>
        <w:tc>
          <w:tcPr>
            <w:tcW w:w="0" w:type="auto"/>
            <w:tcBorders>
              <w:top w:val="single" w:sz="4" w:space="0" w:color="auto"/>
              <w:bottom w:val="single" w:sz="4" w:space="0" w:color="auto"/>
            </w:tcBorders>
            <w:shd w:val="clear" w:color="auto" w:fill="auto"/>
            <w:hideMark/>
          </w:tcPr>
          <w:p w14:paraId="65CF741A" w14:textId="77777777" w:rsidR="007B719B" w:rsidRPr="007B719B" w:rsidRDefault="007B719B" w:rsidP="0068303E">
            <w:pPr>
              <w:spacing w:before="60" w:after="0"/>
              <w:jc w:val="center"/>
              <w:rPr>
                <w:rFonts w:ascii="Times New Roman" w:hAnsi="Times New Roman"/>
                <w:b/>
                <w:sz w:val="18"/>
                <w:szCs w:val="18"/>
              </w:rPr>
            </w:pPr>
            <w:r w:rsidRPr="007B719B">
              <w:rPr>
                <w:rFonts w:ascii="Times New Roman" w:hAnsi="Times New Roman"/>
                <w:b/>
                <w:sz w:val="18"/>
                <w:szCs w:val="18"/>
              </w:rPr>
              <w:t>RSD (%)</w:t>
            </w:r>
          </w:p>
        </w:tc>
        <w:tc>
          <w:tcPr>
            <w:tcW w:w="681" w:type="dxa"/>
            <w:tcBorders>
              <w:top w:val="single" w:sz="4" w:space="0" w:color="auto"/>
              <w:bottom w:val="single" w:sz="4" w:space="0" w:color="auto"/>
            </w:tcBorders>
            <w:shd w:val="clear" w:color="auto" w:fill="auto"/>
            <w:hideMark/>
          </w:tcPr>
          <w:p w14:paraId="62A600BB" w14:textId="77777777" w:rsidR="007B719B" w:rsidRPr="007B719B" w:rsidRDefault="007B719B" w:rsidP="0068303E">
            <w:pPr>
              <w:spacing w:before="60" w:after="0"/>
              <w:jc w:val="center"/>
              <w:rPr>
                <w:rFonts w:ascii="Times New Roman" w:hAnsi="Times New Roman"/>
                <w:b/>
                <w:sz w:val="18"/>
                <w:szCs w:val="18"/>
              </w:rPr>
            </w:pPr>
            <w:r w:rsidRPr="007B719B">
              <w:rPr>
                <w:rFonts w:ascii="Times New Roman" w:hAnsi="Times New Roman"/>
                <w:b/>
                <w:sz w:val="18"/>
                <w:szCs w:val="18"/>
              </w:rPr>
              <w:t>LODs</w:t>
            </w:r>
          </w:p>
        </w:tc>
        <w:tc>
          <w:tcPr>
            <w:tcW w:w="936" w:type="dxa"/>
            <w:tcBorders>
              <w:top w:val="single" w:sz="4" w:space="0" w:color="auto"/>
              <w:bottom w:val="single" w:sz="4" w:space="0" w:color="auto"/>
            </w:tcBorders>
            <w:shd w:val="clear" w:color="auto" w:fill="auto"/>
            <w:hideMark/>
          </w:tcPr>
          <w:p w14:paraId="1576E65F" w14:textId="77777777" w:rsidR="007B719B" w:rsidRPr="007B719B" w:rsidRDefault="007B719B" w:rsidP="0068303E">
            <w:pPr>
              <w:spacing w:before="60" w:after="0"/>
              <w:jc w:val="center"/>
              <w:rPr>
                <w:rFonts w:ascii="Times New Roman" w:hAnsi="Times New Roman"/>
                <w:b/>
                <w:sz w:val="18"/>
                <w:szCs w:val="18"/>
              </w:rPr>
            </w:pPr>
            <w:r w:rsidRPr="007B719B">
              <w:rPr>
                <w:rFonts w:ascii="Times New Roman" w:hAnsi="Times New Roman"/>
                <w:b/>
                <w:sz w:val="18"/>
                <w:szCs w:val="18"/>
              </w:rPr>
              <w:t>Recovery (%)</w:t>
            </w:r>
          </w:p>
        </w:tc>
        <w:tc>
          <w:tcPr>
            <w:tcW w:w="0" w:type="auto"/>
            <w:tcBorders>
              <w:top w:val="single" w:sz="4" w:space="0" w:color="auto"/>
              <w:bottom w:val="single" w:sz="4" w:space="0" w:color="auto"/>
            </w:tcBorders>
            <w:shd w:val="clear" w:color="auto" w:fill="auto"/>
            <w:hideMark/>
          </w:tcPr>
          <w:p w14:paraId="0D707539" w14:textId="77777777" w:rsidR="007B719B" w:rsidRPr="007B719B" w:rsidRDefault="007B719B" w:rsidP="0068303E">
            <w:pPr>
              <w:spacing w:after="0"/>
              <w:rPr>
                <w:rFonts w:ascii="Times New Roman" w:hAnsi="Times New Roman"/>
                <w:b/>
                <w:sz w:val="18"/>
                <w:szCs w:val="18"/>
              </w:rPr>
            </w:pPr>
            <w:r w:rsidRPr="007B719B">
              <w:rPr>
                <w:rFonts w:ascii="Times New Roman" w:hAnsi="Times New Roman"/>
                <w:b/>
                <w:sz w:val="18"/>
                <w:szCs w:val="18"/>
              </w:rPr>
              <w:t>Detection Techniques</w:t>
            </w:r>
          </w:p>
        </w:tc>
        <w:tc>
          <w:tcPr>
            <w:tcW w:w="576" w:type="dxa"/>
            <w:tcBorders>
              <w:top w:val="single" w:sz="4" w:space="0" w:color="auto"/>
              <w:bottom w:val="single" w:sz="4" w:space="0" w:color="auto"/>
            </w:tcBorders>
            <w:shd w:val="clear" w:color="auto" w:fill="auto"/>
            <w:hideMark/>
          </w:tcPr>
          <w:p w14:paraId="2E4DD3B7" w14:textId="06E9AB77" w:rsidR="007B719B" w:rsidRPr="007B719B" w:rsidRDefault="007B719B" w:rsidP="0068303E">
            <w:pPr>
              <w:spacing w:after="0"/>
              <w:rPr>
                <w:rFonts w:ascii="Times New Roman" w:hAnsi="Times New Roman"/>
                <w:b/>
                <w:sz w:val="18"/>
                <w:szCs w:val="18"/>
              </w:rPr>
            </w:pPr>
            <w:r w:rsidRPr="007B719B">
              <w:rPr>
                <w:rFonts w:ascii="Times New Roman" w:hAnsi="Times New Roman"/>
                <w:b/>
                <w:sz w:val="18"/>
                <w:szCs w:val="18"/>
              </w:rPr>
              <w:t>Ref</w:t>
            </w:r>
          </w:p>
        </w:tc>
      </w:tr>
      <w:tr w:rsidR="0068303E" w:rsidRPr="007B719B" w14:paraId="55F35E0D" w14:textId="77777777" w:rsidTr="00AD5CCA">
        <w:trPr>
          <w:trHeight w:val="838"/>
          <w:jc w:val="center"/>
        </w:trPr>
        <w:tc>
          <w:tcPr>
            <w:tcW w:w="0" w:type="auto"/>
            <w:tcBorders>
              <w:top w:val="single" w:sz="4" w:space="0" w:color="auto"/>
            </w:tcBorders>
            <w:shd w:val="clear" w:color="auto" w:fill="auto"/>
          </w:tcPr>
          <w:p w14:paraId="2D73B1D2" w14:textId="77777777" w:rsidR="007B719B" w:rsidRPr="007B719B" w:rsidRDefault="007B719B" w:rsidP="0068303E">
            <w:pPr>
              <w:spacing w:before="60" w:after="0"/>
              <w:rPr>
                <w:rFonts w:ascii="Times New Roman" w:hAnsi="Times New Roman"/>
                <w:sz w:val="18"/>
                <w:szCs w:val="18"/>
                <w:lang w:val="fr-FR"/>
              </w:rPr>
            </w:pPr>
            <w:r w:rsidRPr="007B719B">
              <w:rPr>
                <w:rFonts w:ascii="Times New Roman" w:hAnsi="Times New Roman"/>
                <w:sz w:val="18"/>
                <w:szCs w:val="18"/>
                <w:lang w:val="fr-FR"/>
              </w:rPr>
              <w:t>Poly (3,4-ethylenedioxythiophene) @Au nanoparticles</w:t>
            </w:r>
          </w:p>
          <w:p w14:paraId="4A798727" w14:textId="77777777" w:rsidR="007B719B" w:rsidRPr="007B719B" w:rsidRDefault="007B719B" w:rsidP="007B719B">
            <w:pPr>
              <w:spacing w:after="0"/>
              <w:rPr>
                <w:rFonts w:ascii="Times New Roman" w:hAnsi="Times New Roman"/>
                <w:sz w:val="18"/>
                <w:szCs w:val="18"/>
                <w:lang w:val="fr-FR"/>
              </w:rPr>
            </w:pPr>
            <w:r w:rsidRPr="007B719B">
              <w:rPr>
                <w:rFonts w:ascii="Times New Roman" w:hAnsi="Times New Roman"/>
                <w:sz w:val="18"/>
                <w:szCs w:val="18"/>
                <w:lang w:val="fr-FR"/>
              </w:rPr>
              <w:t>(PEDOT@AuNPs)</w:t>
            </w:r>
          </w:p>
        </w:tc>
        <w:tc>
          <w:tcPr>
            <w:tcW w:w="1746" w:type="dxa"/>
            <w:tcBorders>
              <w:top w:val="single" w:sz="4" w:space="0" w:color="auto"/>
            </w:tcBorders>
            <w:shd w:val="clear" w:color="auto" w:fill="auto"/>
            <w:hideMark/>
          </w:tcPr>
          <w:p w14:paraId="3342B00C" w14:textId="77777777" w:rsidR="007B719B" w:rsidRPr="007B719B" w:rsidRDefault="007B719B" w:rsidP="0068303E">
            <w:pPr>
              <w:spacing w:before="60" w:after="0"/>
              <w:rPr>
                <w:rFonts w:ascii="Times New Roman" w:hAnsi="Times New Roman"/>
                <w:sz w:val="18"/>
                <w:szCs w:val="18"/>
              </w:rPr>
            </w:pPr>
            <w:r w:rsidRPr="007B719B">
              <w:rPr>
                <w:rFonts w:ascii="Times New Roman" w:hAnsi="Times New Roman"/>
                <w:sz w:val="18"/>
                <w:szCs w:val="18"/>
              </w:rPr>
              <w:t>Naphthalene, 2-methyl-naphthalene, acenaphthene, fluorene and phenathrene)</w:t>
            </w:r>
          </w:p>
        </w:tc>
        <w:tc>
          <w:tcPr>
            <w:tcW w:w="1286" w:type="dxa"/>
            <w:tcBorders>
              <w:top w:val="single" w:sz="4" w:space="0" w:color="auto"/>
            </w:tcBorders>
            <w:shd w:val="clear" w:color="auto" w:fill="auto"/>
            <w:hideMark/>
          </w:tcPr>
          <w:p w14:paraId="20687DC6" w14:textId="77777777" w:rsidR="007B719B" w:rsidRPr="007B719B" w:rsidRDefault="007B719B" w:rsidP="0068303E">
            <w:pPr>
              <w:spacing w:before="60" w:after="0"/>
              <w:rPr>
                <w:rFonts w:ascii="Times New Roman" w:hAnsi="Times New Roman"/>
                <w:sz w:val="18"/>
                <w:szCs w:val="18"/>
              </w:rPr>
            </w:pPr>
            <w:r w:rsidRPr="007B719B">
              <w:rPr>
                <w:rFonts w:ascii="Times New Roman" w:hAnsi="Times New Roman"/>
                <w:sz w:val="18"/>
                <w:szCs w:val="18"/>
              </w:rPr>
              <w:t>Lake water (LW), rainwater (RW) and soil saturated water (SSW)</w:t>
            </w:r>
          </w:p>
          <w:p w14:paraId="63ADDE5C" w14:textId="77777777" w:rsidR="007B719B" w:rsidRPr="007B719B" w:rsidRDefault="007B719B" w:rsidP="007B719B">
            <w:pPr>
              <w:spacing w:after="0"/>
              <w:rPr>
                <w:rFonts w:ascii="Times New Roman" w:hAnsi="Times New Roman"/>
                <w:sz w:val="18"/>
                <w:szCs w:val="18"/>
              </w:rPr>
            </w:pPr>
          </w:p>
          <w:p w14:paraId="20384990" w14:textId="77777777" w:rsidR="007B719B" w:rsidRPr="007B719B" w:rsidRDefault="007B719B" w:rsidP="007B719B">
            <w:pPr>
              <w:spacing w:after="0"/>
              <w:rPr>
                <w:rFonts w:ascii="Times New Roman" w:hAnsi="Times New Roman"/>
                <w:sz w:val="18"/>
                <w:szCs w:val="18"/>
              </w:rPr>
            </w:pPr>
          </w:p>
        </w:tc>
        <w:tc>
          <w:tcPr>
            <w:tcW w:w="792" w:type="dxa"/>
            <w:tcBorders>
              <w:top w:val="single" w:sz="4" w:space="0" w:color="auto"/>
            </w:tcBorders>
            <w:shd w:val="clear" w:color="auto" w:fill="auto"/>
            <w:hideMark/>
          </w:tcPr>
          <w:p w14:paraId="1C7F6323" w14:textId="77777777" w:rsidR="0068303E" w:rsidRDefault="007B719B" w:rsidP="0068303E">
            <w:pPr>
              <w:spacing w:before="60" w:after="0"/>
              <w:jc w:val="center"/>
              <w:rPr>
                <w:rFonts w:ascii="Times New Roman" w:hAnsi="Times New Roman"/>
                <w:sz w:val="18"/>
                <w:szCs w:val="18"/>
              </w:rPr>
            </w:pPr>
            <w:r w:rsidRPr="007B719B">
              <w:rPr>
                <w:rFonts w:ascii="Times New Roman" w:hAnsi="Times New Roman"/>
                <w:sz w:val="18"/>
                <w:szCs w:val="18"/>
              </w:rPr>
              <w:t xml:space="preserve">0.01- 100  </w:t>
            </w:r>
          </w:p>
          <w:p w14:paraId="2A6AE07F" w14:textId="3B913AFC" w:rsidR="007B719B" w:rsidRPr="007B719B" w:rsidRDefault="007B719B" w:rsidP="000C1E08">
            <w:pPr>
              <w:spacing w:after="0"/>
              <w:jc w:val="center"/>
              <w:rPr>
                <w:rFonts w:ascii="Times New Roman" w:hAnsi="Times New Roman"/>
                <w:sz w:val="18"/>
                <w:szCs w:val="18"/>
              </w:rPr>
            </w:pPr>
            <w:r w:rsidRPr="007B719B">
              <w:rPr>
                <w:rFonts w:ascii="Times New Roman" w:hAnsi="Times New Roman"/>
                <w:sz w:val="18"/>
                <w:szCs w:val="18"/>
              </w:rPr>
              <w:t>µg</w:t>
            </w:r>
            <w:r w:rsidR="00FB0A01">
              <w:rPr>
                <w:rFonts w:ascii="Times New Roman" w:hAnsi="Times New Roman"/>
                <w:sz w:val="18"/>
                <w:szCs w:val="18"/>
              </w:rPr>
              <w:t>/</w:t>
            </w:r>
            <w:r w:rsidRPr="007B719B">
              <w:rPr>
                <w:rFonts w:ascii="Times New Roman" w:hAnsi="Times New Roman"/>
                <w:sz w:val="18"/>
                <w:szCs w:val="18"/>
              </w:rPr>
              <w:t>L</w:t>
            </w:r>
          </w:p>
        </w:tc>
        <w:tc>
          <w:tcPr>
            <w:tcW w:w="0" w:type="auto"/>
            <w:tcBorders>
              <w:top w:val="single" w:sz="4" w:space="0" w:color="auto"/>
            </w:tcBorders>
            <w:shd w:val="clear" w:color="auto" w:fill="auto"/>
            <w:hideMark/>
          </w:tcPr>
          <w:p w14:paraId="6133310A" w14:textId="70792C5D" w:rsidR="007B719B" w:rsidRPr="007B719B" w:rsidRDefault="007B719B" w:rsidP="0068303E">
            <w:pPr>
              <w:spacing w:before="60" w:after="0"/>
              <w:jc w:val="center"/>
              <w:rPr>
                <w:rFonts w:ascii="Times New Roman" w:hAnsi="Times New Roman"/>
                <w:sz w:val="18"/>
                <w:szCs w:val="18"/>
              </w:rPr>
            </w:pPr>
            <w:r w:rsidRPr="007B719B">
              <w:rPr>
                <w:rFonts w:ascii="Times New Roman" w:hAnsi="Times New Roman"/>
                <w:sz w:val="18"/>
                <w:szCs w:val="18"/>
              </w:rPr>
              <w:t>1.1</w:t>
            </w:r>
            <w:r w:rsidR="0068303E">
              <w:rPr>
                <w:rFonts w:ascii="Times New Roman" w:hAnsi="Times New Roman"/>
                <w:sz w:val="18"/>
                <w:szCs w:val="18"/>
              </w:rPr>
              <w:t xml:space="preserve"> -</w:t>
            </w:r>
            <w:r w:rsidRPr="007B719B">
              <w:rPr>
                <w:rFonts w:ascii="Times New Roman" w:hAnsi="Times New Roman"/>
                <w:sz w:val="18"/>
                <w:szCs w:val="18"/>
              </w:rPr>
              <w:t>4.0 and 5.8</w:t>
            </w:r>
            <w:r w:rsidR="0068303E">
              <w:rPr>
                <w:rFonts w:ascii="Times New Roman" w:hAnsi="Times New Roman"/>
                <w:sz w:val="18"/>
                <w:szCs w:val="18"/>
              </w:rPr>
              <w:t xml:space="preserve"> -</w:t>
            </w:r>
            <w:r w:rsidRPr="007B719B">
              <w:rPr>
                <w:rFonts w:ascii="Times New Roman" w:hAnsi="Times New Roman"/>
                <w:sz w:val="18"/>
                <w:szCs w:val="18"/>
              </w:rPr>
              <w:t>9.9</w:t>
            </w:r>
          </w:p>
        </w:tc>
        <w:tc>
          <w:tcPr>
            <w:tcW w:w="681" w:type="dxa"/>
            <w:tcBorders>
              <w:top w:val="single" w:sz="4" w:space="0" w:color="auto"/>
            </w:tcBorders>
            <w:shd w:val="clear" w:color="auto" w:fill="auto"/>
            <w:hideMark/>
          </w:tcPr>
          <w:p w14:paraId="6A05DEB4" w14:textId="77777777" w:rsidR="0068303E" w:rsidRDefault="007B719B" w:rsidP="0068303E">
            <w:pPr>
              <w:spacing w:before="60" w:after="0"/>
              <w:jc w:val="center"/>
              <w:rPr>
                <w:rFonts w:ascii="Times New Roman" w:hAnsi="Times New Roman"/>
                <w:sz w:val="18"/>
                <w:szCs w:val="18"/>
              </w:rPr>
            </w:pPr>
            <w:r w:rsidRPr="007B719B">
              <w:rPr>
                <w:rFonts w:ascii="Times New Roman" w:hAnsi="Times New Roman"/>
                <w:sz w:val="18"/>
                <w:szCs w:val="18"/>
              </w:rPr>
              <w:t xml:space="preserve">2.5 - 25 </w:t>
            </w:r>
          </w:p>
          <w:p w14:paraId="03ED42B9" w14:textId="5E6076ED" w:rsidR="007B719B" w:rsidRPr="007B719B" w:rsidRDefault="000C1E08" w:rsidP="000C1E08">
            <w:pPr>
              <w:spacing w:after="0"/>
              <w:jc w:val="center"/>
              <w:rPr>
                <w:rFonts w:ascii="Times New Roman" w:hAnsi="Times New Roman"/>
                <w:sz w:val="18"/>
                <w:szCs w:val="18"/>
              </w:rPr>
            </w:pPr>
            <w:r>
              <w:rPr>
                <w:rFonts w:ascii="Times New Roman" w:hAnsi="Times New Roman"/>
                <w:sz w:val="18"/>
                <w:szCs w:val="18"/>
              </w:rPr>
              <w:t>n</w:t>
            </w:r>
            <w:r w:rsidR="007B719B" w:rsidRPr="007B719B">
              <w:rPr>
                <w:rFonts w:ascii="Times New Roman" w:hAnsi="Times New Roman"/>
                <w:sz w:val="18"/>
                <w:szCs w:val="18"/>
              </w:rPr>
              <w:t>g</w:t>
            </w:r>
            <w:r w:rsidR="00FB0A01">
              <w:rPr>
                <w:rFonts w:ascii="Times New Roman" w:hAnsi="Times New Roman"/>
                <w:sz w:val="18"/>
                <w:szCs w:val="18"/>
              </w:rPr>
              <w:t>/</w:t>
            </w:r>
            <w:r w:rsidR="007B719B" w:rsidRPr="007B719B">
              <w:rPr>
                <w:rFonts w:ascii="Times New Roman" w:hAnsi="Times New Roman"/>
                <w:sz w:val="18"/>
                <w:szCs w:val="18"/>
              </w:rPr>
              <w:t>L</w:t>
            </w:r>
          </w:p>
        </w:tc>
        <w:tc>
          <w:tcPr>
            <w:tcW w:w="936" w:type="dxa"/>
            <w:tcBorders>
              <w:top w:val="single" w:sz="4" w:space="0" w:color="auto"/>
            </w:tcBorders>
            <w:shd w:val="clear" w:color="auto" w:fill="auto"/>
            <w:hideMark/>
          </w:tcPr>
          <w:p w14:paraId="402570E0" w14:textId="1CCDE022" w:rsidR="007B719B" w:rsidRPr="007B719B" w:rsidRDefault="007B719B" w:rsidP="0068303E">
            <w:pPr>
              <w:spacing w:before="60" w:after="0"/>
              <w:jc w:val="center"/>
              <w:rPr>
                <w:rFonts w:ascii="Times New Roman" w:hAnsi="Times New Roman"/>
                <w:sz w:val="18"/>
                <w:szCs w:val="18"/>
              </w:rPr>
            </w:pPr>
            <w:r w:rsidRPr="007B719B">
              <w:rPr>
                <w:rFonts w:ascii="Times New Roman" w:hAnsi="Times New Roman"/>
                <w:sz w:val="18"/>
                <w:szCs w:val="18"/>
              </w:rPr>
              <w:t>89.9</w:t>
            </w:r>
            <w:r w:rsidR="0068303E">
              <w:rPr>
                <w:rFonts w:ascii="Times New Roman" w:hAnsi="Times New Roman"/>
                <w:sz w:val="18"/>
                <w:szCs w:val="18"/>
              </w:rPr>
              <w:t xml:space="preserve"> - </w:t>
            </w:r>
            <w:r w:rsidRPr="007B719B">
              <w:rPr>
                <w:rFonts w:ascii="Times New Roman" w:hAnsi="Times New Roman"/>
                <w:sz w:val="18"/>
                <w:szCs w:val="18"/>
              </w:rPr>
              <w:t>106 (LW)</w:t>
            </w:r>
          </w:p>
          <w:p w14:paraId="776807A8" w14:textId="4F7EC222" w:rsidR="007B719B" w:rsidRPr="007B719B" w:rsidRDefault="007B719B" w:rsidP="00ED5A4F">
            <w:pPr>
              <w:spacing w:after="0"/>
              <w:jc w:val="center"/>
              <w:rPr>
                <w:rFonts w:ascii="Times New Roman" w:hAnsi="Times New Roman"/>
                <w:sz w:val="18"/>
                <w:szCs w:val="18"/>
              </w:rPr>
            </w:pPr>
            <w:r w:rsidRPr="007B719B">
              <w:rPr>
                <w:rFonts w:ascii="Times New Roman" w:hAnsi="Times New Roman"/>
                <w:sz w:val="18"/>
                <w:szCs w:val="18"/>
              </w:rPr>
              <w:t>95.7</w:t>
            </w:r>
            <w:r w:rsidR="0068303E">
              <w:rPr>
                <w:rFonts w:ascii="Times New Roman" w:hAnsi="Times New Roman"/>
                <w:sz w:val="18"/>
                <w:szCs w:val="18"/>
              </w:rPr>
              <w:t xml:space="preserve"> - </w:t>
            </w:r>
            <w:r w:rsidRPr="007B719B">
              <w:rPr>
                <w:rFonts w:ascii="Times New Roman" w:hAnsi="Times New Roman"/>
                <w:sz w:val="18"/>
                <w:szCs w:val="18"/>
              </w:rPr>
              <w:t>112 (RW)</w:t>
            </w:r>
          </w:p>
          <w:p w14:paraId="6CFAA067" w14:textId="5FE0BF57" w:rsidR="007B719B" w:rsidRPr="007B719B" w:rsidRDefault="007B719B" w:rsidP="000C1E08">
            <w:pPr>
              <w:spacing w:after="120"/>
              <w:jc w:val="center"/>
              <w:rPr>
                <w:rFonts w:ascii="Times New Roman" w:hAnsi="Times New Roman"/>
                <w:sz w:val="18"/>
                <w:szCs w:val="18"/>
              </w:rPr>
            </w:pPr>
            <w:r w:rsidRPr="007B719B">
              <w:rPr>
                <w:rFonts w:ascii="Times New Roman" w:hAnsi="Times New Roman"/>
                <w:sz w:val="18"/>
                <w:szCs w:val="18"/>
              </w:rPr>
              <w:t>93.2</w:t>
            </w:r>
            <w:r w:rsidR="0068303E">
              <w:rPr>
                <w:rFonts w:ascii="Times New Roman" w:hAnsi="Times New Roman"/>
                <w:sz w:val="18"/>
                <w:szCs w:val="18"/>
              </w:rPr>
              <w:t xml:space="preserve"> - </w:t>
            </w:r>
            <w:r w:rsidRPr="007B719B">
              <w:rPr>
                <w:rFonts w:ascii="Times New Roman" w:hAnsi="Times New Roman"/>
                <w:sz w:val="18"/>
                <w:szCs w:val="18"/>
              </w:rPr>
              <w:t>109 (SSW)</w:t>
            </w:r>
          </w:p>
        </w:tc>
        <w:tc>
          <w:tcPr>
            <w:tcW w:w="0" w:type="auto"/>
            <w:tcBorders>
              <w:top w:val="single" w:sz="4" w:space="0" w:color="auto"/>
            </w:tcBorders>
            <w:shd w:val="clear" w:color="auto" w:fill="auto"/>
            <w:hideMark/>
          </w:tcPr>
          <w:p w14:paraId="65E890AB" w14:textId="77777777" w:rsidR="007B719B" w:rsidRPr="007B719B" w:rsidRDefault="007B719B" w:rsidP="0068303E">
            <w:pPr>
              <w:spacing w:before="60" w:after="0"/>
              <w:rPr>
                <w:rFonts w:ascii="Times New Roman" w:hAnsi="Times New Roman"/>
                <w:sz w:val="18"/>
                <w:szCs w:val="18"/>
              </w:rPr>
            </w:pPr>
            <w:r w:rsidRPr="007B719B">
              <w:rPr>
                <w:rFonts w:ascii="Times New Roman" w:hAnsi="Times New Roman"/>
                <w:sz w:val="18"/>
                <w:szCs w:val="18"/>
              </w:rPr>
              <w:t>GC-FID</w:t>
            </w:r>
          </w:p>
        </w:tc>
        <w:tc>
          <w:tcPr>
            <w:tcW w:w="576" w:type="dxa"/>
            <w:tcBorders>
              <w:top w:val="single" w:sz="4" w:space="0" w:color="auto"/>
            </w:tcBorders>
            <w:shd w:val="clear" w:color="auto" w:fill="auto"/>
          </w:tcPr>
          <w:p w14:paraId="2602D6B3" w14:textId="77777777" w:rsidR="007B719B" w:rsidRPr="007B719B" w:rsidRDefault="007B719B" w:rsidP="0068303E">
            <w:pPr>
              <w:spacing w:before="60" w:after="0"/>
              <w:rPr>
                <w:rFonts w:ascii="Times New Roman" w:hAnsi="Times New Roman"/>
                <w:sz w:val="18"/>
                <w:szCs w:val="18"/>
              </w:rPr>
            </w:pPr>
            <w:r w:rsidRPr="007B719B">
              <w:rPr>
                <w:rFonts w:ascii="Times New Roman" w:hAnsi="Times New Roman"/>
                <w:sz w:val="18"/>
                <w:szCs w:val="18"/>
              </w:rPr>
              <w:t>[53]</w:t>
            </w:r>
          </w:p>
        </w:tc>
      </w:tr>
      <w:tr w:rsidR="0068303E" w:rsidRPr="007B719B" w14:paraId="23709D23" w14:textId="77777777" w:rsidTr="00AD5CCA">
        <w:trPr>
          <w:trHeight w:val="838"/>
          <w:jc w:val="center"/>
        </w:trPr>
        <w:tc>
          <w:tcPr>
            <w:tcW w:w="0" w:type="auto"/>
            <w:shd w:val="clear" w:color="auto" w:fill="auto"/>
          </w:tcPr>
          <w:p w14:paraId="746C0E6F" w14:textId="77777777" w:rsidR="007B719B" w:rsidRPr="007B719B" w:rsidRDefault="007B719B" w:rsidP="007B719B">
            <w:pPr>
              <w:spacing w:after="0"/>
              <w:rPr>
                <w:rFonts w:ascii="Times New Roman" w:hAnsi="Times New Roman"/>
                <w:sz w:val="18"/>
                <w:szCs w:val="18"/>
              </w:rPr>
            </w:pPr>
            <w:r w:rsidRPr="007B719B">
              <w:rPr>
                <w:rFonts w:ascii="Times New Roman" w:hAnsi="Times New Roman"/>
                <w:sz w:val="18"/>
                <w:szCs w:val="18"/>
              </w:rPr>
              <w:t>SAM of 1,8 -octanedithiol onto AuNPs coating via Au-S bonding</w:t>
            </w:r>
          </w:p>
          <w:p w14:paraId="70729FDF" w14:textId="77777777" w:rsidR="007B719B" w:rsidRPr="007B719B" w:rsidRDefault="007B719B" w:rsidP="007B719B">
            <w:pPr>
              <w:spacing w:after="0"/>
              <w:rPr>
                <w:rFonts w:ascii="Times New Roman" w:hAnsi="Times New Roman"/>
                <w:sz w:val="18"/>
                <w:szCs w:val="18"/>
              </w:rPr>
            </w:pPr>
            <w:r w:rsidRPr="007B719B">
              <w:rPr>
                <w:rFonts w:ascii="Times New Roman" w:hAnsi="Times New Roman"/>
                <w:sz w:val="18"/>
                <w:szCs w:val="18"/>
              </w:rPr>
              <w:t>(C8–S–AuNPs/SS fibers)</w:t>
            </w:r>
          </w:p>
          <w:p w14:paraId="786C2F69" w14:textId="77777777" w:rsidR="007B719B" w:rsidRPr="007B719B" w:rsidRDefault="007B719B" w:rsidP="007B719B">
            <w:pPr>
              <w:spacing w:after="0"/>
              <w:rPr>
                <w:rFonts w:ascii="Times New Roman" w:hAnsi="Times New Roman"/>
                <w:sz w:val="18"/>
                <w:szCs w:val="18"/>
              </w:rPr>
            </w:pPr>
          </w:p>
        </w:tc>
        <w:tc>
          <w:tcPr>
            <w:tcW w:w="1746" w:type="dxa"/>
            <w:shd w:val="clear" w:color="auto" w:fill="auto"/>
            <w:hideMark/>
          </w:tcPr>
          <w:p w14:paraId="6963C3A8" w14:textId="77777777" w:rsidR="007B719B" w:rsidRPr="007B719B" w:rsidRDefault="007B719B" w:rsidP="007B719B">
            <w:pPr>
              <w:spacing w:after="0"/>
              <w:rPr>
                <w:rFonts w:ascii="Times New Roman" w:hAnsi="Times New Roman"/>
                <w:sz w:val="18"/>
                <w:szCs w:val="18"/>
              </w:rPr>
            </w:pPr>
            <w:r w:rsidRPr="007B719B">
              <w:rPr>
                <w:rFonts w:ascii="Times New Roman" w:hAnsi="Times New Roman"/>
                <w:sz w:val="18"/>
                <w:szCs w:val="18"/>
              </w:rPr>
              <w:t>UV filters</w:t>
            </w:r>
          </w:p>
        </w:tc>
        <w:tc>
          <w:tcPr>
            <w:tcW w:w="1286" w:type="dxa"/>
            <w:shd w:val="clear" w:color="auto" w:fill="auto"/>
            <w:hideMark/>
          </w:tcPr>
          <w:p w14:paraId="3355EF41" w14:textId="77777777" w:rsidR="007B719B" w:rsidRPr="007B719B" w:rsidRDefault="007B719B" w:rsidP="007B719B">
            <w:pPr>
              <w:spacing w:after="0"/>
              <w:rPr>
                <w:rFonts w:ascii="Times New Roman" w:hAnsi="Times New Roman"/>
                <w:sz w:val="18"/>
                <w:szCs w:val="18"/>
              </w:rPr>
            </w:pPr>
            <w:r w:rsidRPr="007B719B">
              <w:rPr>
                <w:rFonts w:ascii="Times New Roman" w:hAnsi="Times New Roman"/>
                <w:sz w:val="18"/>
                <w:szCs w:val="18"/>
              </w:rPr>
              <w:t>Environment-al water</w:t>
            </w:r>
          </w:p>
        </w:tc>
        <w:tc>
          <w:tcPr>
            <w:tcW w:w="792" w:type="dxa"/>
            <w:shd w:val="clear" w:color="auto" w:fill="auto"/>
            <w:hideMark/>
          </w:tcPr>
          <w:p w14:paraId="02C867AF" w14:textId="01BE88EF" w:rsidR="007B719B" w:rsidRPr="007B719B" w:rsidRDefault="007B719B" w:rsidP="007B719B">
            <w:pPr>
              <w:spacing w:after="0"/>
              <w:jc w:val="center"/>
              <w:rPr>
                <w:rFonts w:ascii="Times New Roman" w:hAnsi="Times New Roman"/>
                <w:sz w:val="18"/>
                <w:szCs w:val="18"/>
              </w:rPr>
            </w:pPr>
            <w:r w:rsidRPr="007B719B">
              <w:rPr>
                <w:rFonts w:ascii="Times New Roman" w:hAnsi="Times New Roman"/>
                <w:sz w:val="18"/>
                <w:szCs w:val="18"/>
              </w:rPr>
              <w:t>0.10</w:t>
            </w:r>
            <w:r w:rsidR="0068303E">
              <w:rPr>
                <w:rFonts w:ascii="Times New Roman" w:hAnsi="Times New Roman"/>
                <w:sz w:val="18"/>
                <w:szCs w:val="18"/>
              </w:rPr>
              <w:t xml:space="preserve"> </w:t>
            </w:r>
            <w:r w:rsidRPr="007B719B">
              <w:rPr>
                <w:rFonts w:ascii="Times New Roman" w:hAnsi="Times New Roman"/>
                <w:sz w:val="18"/>
                <w:szCs w:val="18"/>
              </w:rPr>
              <w:t>- 400</w:t>
            </w:r>
          </w:p>
          <w:p w14:paraId="5D3E5A99" w14:textId="0966B76A" w:rsidR="007B719B" w:rsidRPr="007B719B" w:rsidRDefault="007B719B" w:rsidP="007B719B">
            <w:pPr>
              <w:spacing w:after="0"/>
              <w:jc w:val="center"/>
              <w:rPr>
                <w:rFonts w:ascii="Times New Roman" w:hAnsi="Times New Roman"/>
                <w:sz w:val="18"/>
                <w:szCs w:val="18"/>
              </w:rPr>
            </w:pPr>
            <w:r w:rsidRPr="007B719B">
              <w:rPr>
                <w:rFonts w:ascii="Times New Roman" w:hAnsi="Times New Roman"/>
                <w:sz w:val="18"/>
                <w:szCs w:val="18"/>
              </w:rPr>
              <w:t>µg</w:t>
            </w:r>
            <w:r w:rsidR="00FB0A01">
              <w:rPr>
                <w:rFonts w:ascii="Times New Roman" w:hAnsi="Times New Roman"/>
                <w:sz w:val="18"/>
                <w:szCs w:val="18"/>
              </w:rPr>
              <w:t>/</w:t>
            </w:r>
            <w:r w:rsidRPr="007B719B">
              <w:rPr>
                <w:rFonts w:ascii="Times New Roman" w:hAnsi="Times New Roman"/>
                <w:sz w:val="18"/>
                <w:szCs w:val="18"/>
              </w:rPr>
              <w:t>L</w:t>
            </w:r>
          </w:p>
        </w:tc>
        <w:tc>
          <w:tcPr>
            <w:tcW w:w="0" w:type="auto"/>
            <w:shd w:val="clear" w:color="auto" w:fill="auto"/>
            <w:hideMark/>
          </w:tcPr>
          <w:p w14:paraId="3C267800" w14:textId="4C194D7D" w:rsidR="007B719B" w:rsidRPr="007B719B" w:rsidRDefault="007B719B" w:rsidP="007B719B">
            <w:pPr>
              <w:spacing w:after="0"/>
              <w:jc w:val="center"/>
              <w:rPr>
                <w:rFonts w:ascii="Times New Roman" w:hAnsi="Times New Roman"/>
                <w:sz w:val="18"/>
                <w:szCs w:val="18"/>
              </w:rPr>
            </w:pPr>
            <w:r w:rsidRPr="007B719B">
              <w:rPr>
                <w:rFonts w:ascii="Times New Roman" w:hAnsi="Times New Roman"/>
                <w:sz w:val="18"/>
                <w:szCs w:val="18"/>
              </w:rPr>
              <w:t>3</w:t>
            </w:r>
            <w:r w:rsidR="0068303E">
              <w:rPr>
                <w:rFonts w:ascii="Times New Roman" w:hAnsi="Times New Roman"/>
                <w:sz w:val="18"/>
                <w:szCs w:val="18"/>
              </w:rPr>
              <w:t xml:space="preserve"> </w:t>
            </w:r>
            <w:r w:rsidRPr="007B719B">
              <w:rPr>
                <w:rFonts w:ascii="Times New Roman" w:hAnsi="Times New Roman"/>
                <w:sz w:val="18"/>
                <w:szCs w:val="18"/>
              </w:rPr>
              <w:t>- 9.4</w:t>
            </w:r>
          </w:p>
        </w:tc>
        <w:tc>
          <w:tcPr>
            <w:tcW w:w="681" w:type="dxa"/>
            <w:shd w:val="clear" w:color="auto" w:fill="auto"/>
            <w:hideMark/>
          </w:tcPr>
          <w:p w14:paraId="2AD66F5E" w14:textId="77777777" w:rsidR="007B719B" w:rsidRPr="007B719B" w:rsidRDefault="007B719B" w:rsidP="00ED5A4F">
            <w:pPr>
              <w:spacing w:after="0"/>
              <w:jc w:val="center"/>
              <w:rPr>
                <w:rFonts w:ascii="Times New Roman" w:hAnsi="Times New Roman"/>
                <w:sz w:val="18"/>
                <w:szCs w:val="18"/>
              </w:rPr>
            </w:pPr>
            <w:r w:rsidRPr="007B719B">
              <w:rPr>
                <w:rFonts w:ascii="Times New Roman" w:hAnsi="Times New Roman"/>
                <w:sz w:val="18"/>
                <w:szCs w:val="18"/>
              </w:rPr>
              <w:t>0.025 - 0.056</w:t>
            </w:r>
          </w:p>
          <w:p w14:paraId="7F7B3B0B" w14:textId="6729DBF6" w:rsidR="007B719B" w:rsidRPr="007B719B" w:rsidRDefault="007B719B" w:rsidP="00ED5A4F">
            <w:pPr>
              <w:spacing w:after="0"/>
              <w:jc w:val="center"/>
              <w:rPr>
                <w:rFonts w:ascii="Times New Roman" w:hAnsi="Times New Roman"/>
                <w:sz w:val="18"/>
                <w:szCs w:val="18"/>
              </w:rPr>
            </w:pPr>
            <w:r w:rsidRPr="007B719B">
              <w:rPr>
                <w:rFonts w:ascii="Times New Roman" w:hAnsi="Times New Roman"/>
                <w:sz w:val="18"/>
                <w:szCs w:val="18"/>
              </w:rPr>
              <w:t>µg</w:t>
            </w:r>
            <w:r w:rsidR="00FB0A01">
              <w:rPr>
                <w:rFonts w:ascii="Times New Roman" w:hAnsi="Times New Roman"/>
                <w:sz w:val="18"/>
                <w:szCs w:val="18"/>
              </w:rPr>
              <w:t>/</w:t>
            </w:r>
            <w:r w:rsidRPr="007B719B">
              <w:rPr>
                <w:rFonts w:ascii="Times New Roman" w:hAnsi="Times New Roman"/>
                <w:sz w:val="18"/>
                <w:szCs w:val="18"/>
              </w:rPr>
              <w:t>L</w:t>
            </w:r>
          </w:p>
        </w:tc>
        <w:tc>
          <w:tcPr>
            <w:tcW w:w="936" w:type="dxa"/>
            <w:shd w:val="clear" w:color="auto" w:fill="auto"/>
            <w:hideMark/>
          </w:tcPr>
          <w:p w14:paraId="3595034B" w14:textId="77777777" w:rsidR="007B719B" w:rsidRPr="007B719B" w:rsidRDefault="007B719B" w:rsidP="00ED5A4F">
            <w:pPr>
              <w:spacing w:after="0"/>
              <w:jc w:val="center"/>
              <w:rPr>
                <w:rFonts w:ascii="Times New Roman" w:hAnsi="Times New Roman"/>
                <w:sz w:val="18"/>
                <w:szCs w:val="18"/>
              </w:rPr>
            </w:pPr>
            <w:r w:rsidRPr="007B719B">
              <w:rPr>
                <w:rFonts w:ascii="Times New Roman" w:hAnsi="Times New Roman"/>
                <w:sz w:val="18"/>
                <w:szCs w:val="18"/>
              </w:rPr>
              <w:t>92.0 - 106.0</w:t>
            </w:r>
          </w:p>
        </w:tc>
        <w:tc>
          <w:tcPr>
            <w:tcW w:w="0" w:type="auto"/>
            <w:shd w:val="clear" w:color="auto" w:fill="auto"/>
            <w:hideMark/>
          </w:tcPr>
          <w:p w14:paraId="30AC161C" w14:textId="77777777" w:rsidR="007B719B" w:rsidRPr="007B719B" w:rsidRDefault="007B719B" w:rsidP="0068303E">
            <w:pPr>
              <w:spacing w:after="0"/>
              <w:rPr>
                <w:rFonts w:ascii="Times New Roman" w:hAnsi="Times New Roman"/>
                <w:sz w:val="18"/>
                <w:szCs w:val="18"/>
              </w:rPr>
            </w:pPr>
            <w:r w:rsidRPr="007B719B">
              <w:rPr>
                <w:rFonts w:ascii="Times New Roman" w:hAnsi="Times New Roman"/>
                <w:sz w:val="18"/>
                <w:szCs w:val="18"/>
              </w:rPr>
              <w:t>HPLC-UV</w:t>
            </w:r>
          </w:p>
        </w:tc>
        <w:tc>
          <w:tcPr>
            <w:tcW w:w="576" w:type="dxa"/>
            <w:shd w:val="clear" w:color="auto" w:fill="auto"/>
            <w:hideMark/>
          </w:tcPr>
          <w:p w14:paraId="54D8FD0C" w14:textId="77777777" w:rsidR="007B719B" w:rsidRPr="007B719B" w:rsidRDefault="007B719B" w:rsidP="0068303E">
            <w:pPr>
              <w:spacing w:after="0"/>
              <w:rPr>
                <w:rFonts w:ascii="Times New Roman" w:hAnsi="Times New Roman"/>
                <w:sz w:val="18"/>
                <w:szCs w:val="18"/>
              </w:rPr>
            </w:pPr>
            <w:r w:rsidRPr="007B719B">
              <w:rPr>
                <w:rFonts w:ascii="Times New Roman" w:hAnsi="Times New Roman"/>
                <w:sz w:val="18"/>
                <w:szCs w:val="18"/>
              </w:rPr>
              <w:t>[54]</w:t>
            </w:r>
          </w:p>
        </w:tc>
      </w:tr>
      <w:tr w:rsidR="0068303E" w:rsidRPr="007B719B" w14:paraId="761F7A31" w14:textId="77777777" w:rsidTr="00AD5CCA">
        <w:trPr>
          <w:trHeight w:val="647"/>
          <w:jc w:val="center"/>
        </w:trPr>
        <w:tc>
          <w:tcPr>
            <w:tcW w:w="0" w:type="auto"/>
            <w:tcBorders>
              <w:bottom w:val="single" w:sz="4" w:space="0" w:color="auto"/>
            </w:tcBorders>
            <w:shd w:val="clear" w:color="auto" w:fill="auto"/>
          </w:tcPr>
          <w:p w14:paraId="32491125" w14:textId="77777777" w:rsidR="007B719B" w:rsidRPr="007B719B" w:rsidRDefault="007B719B" w:rsidP="007B719B">
            <w:pPr>
              <w:spacing w:after="0"/>
              <w:rPr>
                <w:rFonts w:ascii="Times New Roman" w:hAnsi="Times New Roman"/>
                <w:sz w:val="18"/>
                <w:szCs w:val="18"/>
              </w:rPr>
            </w:pPr>
            <w:r w:rsidRPr="007B719B">
              <w:rPr>
                <w:rFonts w:ascii="Times New Roman" w:hAnsi="Times New Roman"/>
                <w:sz w:val="18"/>
                <w:szCs w:val="18"/>
              </w:rPr>
              <w:t>Cedar-like AuNPs</w:t>
            </w:r>
          </w:p>
          <w:p w14:paraId="38239295" w14:textId="77777777" w:rsidR="007B719B" w:rsidRPr="007B719B" w:rsidRDefault="007B719B" w:rsidP="007B719B">
            <w:pPr>
              <w:spacing w:after="0"/>
              <w:rPr>
                <w:rFonts w:ascii="Times New Roman" w:hAnsi="Times New Roman"/>
                <w:sz w:val="18"/>
                <w:szCs w:val="18"/>
              </w:rPr>
            </w:pPr>
            <w:r w:rsidRPr="007B719B">
              <w:rPr>
                <w:rFonts w:ascii="Times New Roman" w:hAnsi="Times New Roman"/>
                <w:sz w:val="18"/>
                <w:szCs w:val="18"/>
              </w:rPr>
              <w:t>(AuNPs/SS)</w:t>
            </w:r>
          </w:p>
        </w:tc>
        <w:tc>
          <w:tcPr>
            <w:tcW w:w="1746" w:type="dxa"/>
            <w:tcBorders>
              <w:bottom w:val="single" w:sz="4" w:space="0" w:color="auto"/>
            </w:tcBorders>
            <w:shd w:val="clear" w:color="auto" w:fill="auto"/>
            <w:hideMark/>
          </w:tcPr>
          <w:p w14:paraId="47BB2550" w14:textId="77777777" w:rsidR="007B719B" w:rsidRPr="007B719B" w:rsidRDefault="007B719B" w:rsidP="007B719B">
            <w:pPr>
              <w:spacing w:after="0"/>
              <w:rPr>
                <w:rFonts w:ascii="Times New Roman" w:hAnsi="Times New Roman"/>
                <w:sz w:val="18"/>
                <w:szCs w:val="18"/>
              </w:rPr>
            </w:pPr>
            <w:r w:rsidRPr="007B719B">
              <w:rPr>
                <w:rFonts w:ascii="Times New Roman" w:hAnsi="Times New Roman"/>
                <w:sz w:val="18"/>
                <w:szCs w:val="18"/>
              </w:rPr>
              <w:t>Phthalate esters and aromatic hydrocarbons</w:t>
            </w:r>
          </w:p>
        </w:tc>
        <w:tc>
          <w:tcPr>
            <w:tcW w:w="1286" w:type="dxa"/>
            <w:tcBorders>
              <w:bottom w:val="single" w:sz="4" w:space="0" w:color="auto"/>
            </w:tcBorders>
            <w:shd w:val="clear" w:color="auto" w:fill="auto"/>
            <w:hideMark/>
          </w:tcPr>
          <w:p w14:paraId="719336F7" w14:textId="77777777" w:rsidR="007B719B" w:rsidRPr="007B719B" w:rsidRDefault="007B719B" w:rsidP="007B719B">
            <w:pPr>
              <w:spacing w:after="0"/>
              <w:rPr>
                <w:rFonts w:ascii="Times New Roman" w:hAnsi="Times New Roman"/>
                <w:sz w:val="18"/>
                <w:szCs w:val="18"/>
              </w:rPr>
            </w:pPr>
            <w:r w:rsidRPr="007B719B">
              <w:rPr>
                <w:rFonts w:ascii="Times New Roman" w:hAnsi="Times New Roman"/>
                <w:sz w:val="18"/>
                <w:szCs w:val="18"/>
              </w:rPr>
              <w:t>River water under Bapanxia bridge</w:t>
            </w:r>
          </w:p>
          <w:p w14:paraId="37B097D1" w14:textId="77777777" w:rsidR="007B719B" w:rsidRPr="007B719B" w:rsidRDefault="007B719B" w:rsidP="007B719B">
            <w:pPr>
              <w:spacing w:after="0"/>
              <w:rPr>
                <w:rFonts w:ascii="Times New Roman" w:hAnsi="Times New Roman"/>
                <w:sz w:val="18"/>
                <w:szCs w:val="18"/>
              </w:rPr>
            </w:pPr>
          </w:p>
          <w:p w14:paraId="0CBD10F5" w14:textId="77777777" w:rsidR="007B719B" w:rsidRPr="007B719B" w:rsidRDefault="007B719B" w:rsidP="007B719B">
            <w:pPr>
              <w:spacing w:after="0"/>
              <w:rPr>
                <w:rFonts w:ascii="Times New Roman" w:hAnsi="Times New Roman"/>
                <w:sz w:val="18"/>
                <w:szCs w:val="18"/>
              </w:rPr>
            </w:pPr>
          </w:p>
        </w:tc>
        <w:tc>
          <w:tcPr>
            <w:tcW w:w="792" w:type="dxa"/>
            <w:tcBorders>
              <w:bottom w:val="single" w:sz="4" w:space="0" w:color="auto"/>
            </w:tcBorders>
            <w:shd w:val="clear" w:color="auto" w:fill="auto"/>
            <w:hideMark/>
          </w:tcPr>
          <w:p w14:paraId="3D97C896" w14:textId="77777777" w:rsidR="0068303E" w:rsidRDefault="007B719B" w:rsidP="007B719B">
            <w:pPr>
              <w:spacing w:after="0"/>
              <w:jc w:val="center"/>
              <w:rPr>
                <w:rFonts w:ascii="Times New Roman" w:hAnsi="Times New Roman"/>
                <w:sz w:val="18"/>
                <w:szCs w:val="18"/>
              </w:rPr>
            </w:pPr>
            <w:r w:rsidRPr="007B719B">
              <w:rPr>
                <w:rFonts w:ascii="Times New Roman" w:hAnsi="Times New Roman"/>
                <w:sz w:val="18"/>
                <w:szCs w:val="18"/>
              </w:rPr>
              <w:t>0.05</w:t>
            </w:r>
            <w:r w:rsidR="0068303E">
              <w:rPr>
                <w:rFonts w:ascii="Times New Roman" w:hAnsi="Times New Roman"/>
                <w:sz w:val="18"/>
                <w:szCs w:val="18"/>
              </w:rPr>
              <w:t xml:space="preserve"> -</w:t>
            </w:r>
            <w:r w:rsidRPr="007B719B">
              <w:rPr>
                <w:rFonts w:ascii="Times New Roman" w:hAnsi="Times New Roman"/>
                <w:sz w:val="18"/>
                <w:szCs w:val="18"/>
              </w:rPr>
              <w:t xml:space="preserve"> 300 </w:t>
            </w:r>
          </w:p>
          <w:p w14:paraId="4C404D49" w14:textId="15E351D1" w:rsidR="007B719B" w:rsidRPr="007B719B" w:rsidRDefault="007B719B" w:rsidP="007B719B">
            <w:pPr>
              <w:spacing w:after="0"/>
              <w:jc w:val="center"/>
              <w:rPr>
                <w:rFonts w:ascii="Times New Roman" w:hAnsi="Times New Roman"/>
                <w:sz w:val="18"/>
                <w:szCs w:val="18"/>
              </w:rPr>
            </w:pPr>
            <w:r w:rsidRPr="007B719B">
              <w:rPr>
                <w:rFonts w:ascii="Times New Roman" w:hAnsi="Times New Roman"/>
                <w:sz w:val="18"/>
                <w:szCs w:val="18"/>
              </w:rPr>
              <w:t>µg</w:t>
            </w:r>
            <w:r w:rsidR="00FB0A01">
              <w:rPr>
                <w:rFonts w:ascii="Times New Roman" w:hAnsi="Times New Roman"/>
                <w:sz w:val="18"/>
                <w:szCs w:val="18"/>
              </w:rPr>
              <w:t>/</w:t>
            </w:r>
            <w:r w:rsidRPr="007B719B">
              <w:rPr>
                <w:rFonts w:ascii="Times New Roman" w:hAnsi="Times New Roman"/>
                <w:sz w:val="18"/>
                <w:szCs w:val="18"/>
              </w:rPr>
              <w:t>L</w:t>
            </w:r>
          </w:p>
        </w:tc>
        <w:tc>
          <w:tcPr>
            <w:tcW w:w="0" w:type="auto"/>
            <w:tcBorders>
              <w:bottom w:val="single" w:sz="4" w:space="0" w:color="auto"/>
            </w:tcBorders>
            <w:shd w:val="clear" w:color="auto" w:fill="auto"/>
            <w:hideMark/>
          </w:tcPr>
          <w:p w14:paraId="59E1D1E5" w14:textId="6705C0FB" w:rsidR="007B719B" w:rsidRPr="007B719B" w:rsidRDefault="007B719B" w:rsidP="007B719B">
            <w:pPr>
              <w:spacing w:after="0"/>
              <w:jc w:val="center"/>
              <w:rPr>
                <w:rFonts w:ascii="Times New Roman" w:hAnsi="Times New Roman"/>
                <w:sz w:val="18"/>
                <w:szCs w:val="18"/>
              </w:rPr>
            </w:pPr>
            <w:r w:rsidRPr="007B719B">
              <w:rPr>
                <w:rFonts w:ascii="Times New Roman" w:hAnsi="Times New Roman"/>
                <w:sz w:val="18"/>
                <w:szCs w:val="18"/>
              </w:rPr>
              <w:t>03.82</w:t>
            </w:r>
            <w:r w:rsidR="005F6D31">
              <w:rPr>
                <w:rFonts w:ascii="Times New Roman" w:hAnsi="Times New Roman"/>
                <w:sz w:val="18"/>
                <w:szCs w:val="18"/>
              </w:rPr>
              <w:t xml:space="preserve"> </w:t>
            </w:r>
            <w:r w:rsidRPr="007B719B">
              <w:rPr>
                <w:rFonts w:ascii="Times New Roman" w:hAnsi="Times New Roman"/>
                <w:sz w:val="18"/>
                <w:szCs w:val="18"/>
              </w:rPr>
              <w:t>- 5.19</w:t>
            </w:r>
          </w:p>
        </w:tc>
        <w:tc>
          <w:tcPr>
            <w:tcW w:w="681" w:type="dxa"/>
            <w:tcBorders>
              <w:bottom w:val="single" w:sz="4" w:space="0" w:color="auto"/>
            </w:tcBorders>
            <w:shd w:val="clear" w:color="auto" w:fill="auto"/>
            <w:hideMark/>
          </w:tcPr>
          <w:p w14:paraId="473E1901" w14:textId="77777777" w:rsidR="007B719B" w:rsidRPr="007B719B" w:rsidRDefault="007B719B" w:rsidP="00ED5A4F">
            <w:pPr>
              <w:spacing w:after="0"/>
              <w:jc w:val="center"/>
              <w:rPr>
                <w:rFonts w:ascii="Times New Roman" w:hAnsi="Times New Roman"/>
                <w:sz w:val="18"/>
                <w:szCs w:val="18"/>
              </w:rPr>
            </w:pPr>
            <w:r w:rsidRPr="007B719B">
              <w:rPr>
                <w:rFonts w:ascii="Times New Roman" w:hAnsi="Times New Roman"/>
                <w:sz w:val="18"/>
                <w:szCs w:val="18"/>
              </w:rPr>
              <w:t>0.008- 0.037</w:t>
            </w:r>
          </w:p>
          <w:p w14:paraId="34521AE6" w14:textId="1BC68717" w:rsidR="007B719B" w:rsidRPr="007B719B" w:rsidRDefault="007B719B" w:rsidP="00ED5A4F">
            <w:pPr>
              <w:spacing w:after="0"/>
              <w:jc w:val="center"/>
              <w:rPr>
                <w:rFonts w:ascii="Times New Roman" w:hAnsi="Times New Roman"/>
                <w:sz w:val="18"/>
                <w:szCs w:val="18"/>
              </w:rPr>
            </w:pPr>
            <w:r w:rsidRPr="007B719B">
              <w:rPr>
                <w:rFonts w:ascii="Times New Roman" w:hAnsi="Times New Roman"/>
                <w:sz w:val="18"/>
                <w:szCs w:val="18"/>
              </w:rPr>
              <w:t>µg</w:t>
            </w:r>
            <w:r w:rsidR="00FB0A01">
              <w:rPr>
                <w:rFonts w:ascii="Times New Roman" w:hAnsi="Times New Roman"/>
                <w:sz w:val="18"/>
                <w:szCs w:val="18"/>
              </w:rPr>
              <w:t>/</w:t>
            </w:r>
            <w:r w:rsidRPr="007B719B">
              <w:rPr>
                <w:rFonts w:ascii="Times New Roman" w:hAnsi="Times New Roman"/>
                <w:sz w:val="18"/>
                <w:szCs w:val="18"/>
              </w:rPr>
              <w:t>L</w:t>
            </w:r>
          </w:p>
        </w:tc>
        <w:tc>
          <w:tcPr>
            <w:tcW w:w="936" w:type="dxa"/>
            <w:tcBorders>
              <w:bottom w:val="single" w:sz="4" w:space="0" w:color="auto"/>
            </w:tcBorders>
            <w:shd w:val="clear" w:color="auto" w:fill="auto"/>
          </w:tcPr>
          <w:p w14:paraId="4CDEB3BC" w14:textId="77777777" w:rsidR="007B719B" w:rsidRPr="007B719B" w:rsidRDefault="007B719B" w:rsidP="00ED5A4F">
            <w:pPr>
              <w:spacing w:after="0"/>
              <w:jc w:val="center"/>
              <w:rPr>
                <w:rFonts w:ascii="Times New Roman" w:hAnsi="Times New Roman"/>
                <w:sz w:val="18"/>
                <w:szCs w:val="18"/>
              </w:rPr>
            </w:pPr>
            <w:r w:rsidRPr="007B719B">
              <w:rPr>
                <w:rFonts w:ascii="Times New Roman" w:hAnsi="Times New Roman"/>
                <w:sz w:val="18"/>
                <w:szCs w:val="18"/>
              </w:rPr>
              <w:t>97.00</w:t>
            </w:r>
          </w:p>
        </w:tc>
        <w:tc>
          <w:tcPr>
            <w:tcW w:w="0" w:type="auto"/>
            <w:tcBorders>
              <w:bottom w:val="single" w:sz="4" w:space="0" w:color="auto"/>
            </w:tcBorders>
            <w:shd w:val="clear" w:color="auto" w:fill="auto"/>
            <w:hideMark/>
          </w:tcPr>
          <w:p w14:paraId="16A20665" w14:textId="77777777" w:rsidR="007B719B" w:rsidRPr="007B719B" w:rsidRDefault="007B719B" w:rsidP="0068303E">
            <w:pPr>
              <w:spacing w:after="0"/>
              <w:rPr>
                <w:rFonts w:ascii="Times New Roman" w:hAnsi="Times New Roman"/>
                <w:sz w:val="18"/>
                <w:szCs w:val="18"/>
              </w:rPr>
            </w:pPr>
            <w:r w:rsidRPr="007B719B">
              <w:rPr>
                <w:rFonts w:ascii="Times New Roman" w:hAnsi="Times New Roman"/>
                <w:sz w:val="18"/>
                <w:szCs w:val="18"/>
              </w:rPr>
              <w:t>HPLC-UV</w:t>
            </w:r>
          </w:p>
        </w:tc>
        <w:tc>
          <w:tcPr>
            <w:tcW w:w="576" w:type="dxa"/>
            <w:tcBorders>
              <w:bottom w:val="single" w:sz="4" w:space="0" w:color="auto"/>
            </w:tcBorders>
            <w:shd w:val="clear" w:color="auto" w:fill="auto"/>
            <w:hideMark/>
          </w:tcPr>
          <w:p w14:paraId="60DC1506" w14:textId="77777777" w:rsidR="007B719B" w:rsidRPr="007B719B" w:rsidRDefault="007B719B" w:rsidP="0068303E">
            <w:pPr>
              <w:spacing w:after="0"/>
              <w:rPr>
                <w:rFonts w:ascii="Times New Roman" w:hAnsi="Times New Roman"/>
                <w:sz w:val="18"/>
                <w:szCs w:val="18"/>
              </w:rPr>
            </w:pPr>
            <w:r w:rsidRPr="007B719B">
              <w:rPr>
                <w:rFonts w:ascii="Times New Roman" w:hAnsi="Times New Roman"/>
                <w:sz w:val="18"/>
                <w:szCs w:val="18"/>
              </w:rPr>
              <w:t>[57]</w:t>
            </w:r>
          </w:p>
        </w:tc>
      </w:tr>
    </w:tbl>
    <w:p w14:paraId="230F76CC" w14:textId="439D428F" w:rsidR="00CA72B5" w:rsidRDefault="00CA72B5" w:rsidP="005A1B57">
      <w:pPr>
        <w:spacing w:after="120"/>
        <w:jc w:val="both"/>
        <w:rPr>
          <w:rFonts w:ascii="Times New Roman" w:hAnsi="Times New Roman"/>
          <w:sz w:val="20"/>
          <w:szCs w:val="20"/>
        </w:rPr>
      </w:pPr>
    </w:p>
    <w:p w14:paraId="030F4C22" w14:textId="7CE86234" w:rsidR="00AD5CCA" w:rsidRDefault="00AD5CCA" w:rsidP="005A1B57">
      <w:pPr>
        <w:spacing w:after="120"/>
        <w:jc w:val="both"/>
        <w:rPr>
          <w:rFonts w:ascii="Times New Roman" w:hAnsi="Times New Roman"/>
          <w:sz w:val="20"/>
          <w:szCs w:val="20"/>
        </w:rPr>
      </w:pPr>
    </w:p>
    <w:p w14:paraId="7A0C6B63" w14:textId="5A6ECE4F" w:rsidR="00AD5CCA" w:rsidRDefault="00AD5CCA" w:rsidP="005A1B57">
      <w:pPr>
        <w:spacing w:after="120"/>
        <w:jc w:val="both"/>
        <w:rPr>
          <w:rFonts w:ascii="Times New Roman" w:hAnsi="Times New Roman"/>
          <w:sz w:val="20"/>
          <w:szCs w:val="20"/>
        </w:rPr>
      </w:pPr>
    </w:p>
    <w:p w14:paraId="67ED918D" w14:textId="1FF5BACC" w:rsidR="000C1E08" w:rsidRDefault="000C1E08" w:rsidP="005A1B57">
      <w:pPr>
        <w:spacing w:after="120"/>
        <w:jc w:val="both"/>
        <w:rPr>
          <w:rFonts w:ascii="Times New Roman" w:hAnsi="Times New Roman"/>
          <w:sz w:val="20"/>
          <w:szCs w:val="20"/>
        </w:rPr>
      </w:pPr>
    </w:p>
    <w:p w14:paraId="310BDF27" w14:textId="77777777" w:rsidR="000C1E08" w:rsidRPr="009D38C4" w:rsidRDefault="000C1E08" w:rsidP="005A1B57">
      <w:pPr>
        <w:spacing w:after="120"/>
        <w:jc w:val="both"/>
        <w:rPr>
          <w:rFonts w:ascii="Times New Roman" w:hAnsi="Times New Roman"/>
          <w:sz w:val="20"/>
          <w:szCs w:val="20"/>
        </w:rPr>
      </w:pPr>
    </w:p>
    <w:p w14:paraId="74183B9B" w14:textId="3DE5DD8E" w:rsidR="00AD5CCA" w:rsidRPr="009D38C4" w:rsidRDefault="00AD5CCA" w:rsidP="00AD5CCA">
      <w:pPr>
        <w:pStyle w:val="Caption"/>
        <w:wordWrap/>
        <w:spacing w:before="0" w:after="120"/>
        <w:ind w:left="706" w:hanging="706"/>
        <w:contextualSpacing w:val="0"/>
        <w:jc w:val="center"/>
      </w:pPr>
      <w:r w:rsidRPr="007B719B">
        <w:t xml:space="preserve">Table </w:t>
      </w:r>
      <w:r w:rsidR="0025631B">
        <w:t>2</w:t>
      </w:r>
      <w:r>
        <w:rPr>
          <w:noProof/>
        </w:rPr>
        <w:t xml:space="preserve"> (cont’d)</w:t>
      </w:r>
      <w:r w:rsidRPr="007B719B">
        <w:t xml:space="preserve">. </w:t>
      </w:r>
      <w:r>
        <w:t xml:space="preserve"> </w:t>
      </w:r>
      <w:r w:rsidRPr="007B719B">
        <w:t>Summary of different Au NPs-composite sorbent employed in SPME techniques for extraction of organic and inorganic pollutants in environmental samples</w:t>
      </w:r>
    </w:p>
    <w:tbl>
      <w:tblPr>
        <w:tblW w:w="9866" w:type="dxa"/>
        <w:jc w:val="center"/>
        <w:tblLook w:val="04A0" w:firstRow="1" w:lastRow="0" w:firstColumn="1" w:lastColumn="0" w:noHBand="0" w:noVBand="1"/>
      </w:tblPr>
      <w:tblGrid>
        <w:gridCol w:w="1726"/>
        <w:gridCol w:w="1746"/>
        <w:gridCol w:w="1286"/>
        <w:gridCol w:w="792"/>
        <w:gridCol w:w="777"/>
        <w:gridCol w:w="746"/>
        <w:gridCol w:w="936"/>
        <w:gridCol w:w="1281"/>
        <w:gridCol w:w="576"/>
      </w:tblGrid>
      <w:tr w:rsidR="00AD5CCA" w:rsidRPr="007B719B" w14:paraId="37D91A61" w14:textId="77777777" w:rsidTr="000F20D5">
        <w:trPr>
          <w:trHeight w:val="602"/>
          <w:jc w:val="center"/>
        </w:trPr>
        <w:tc>
          <w:tcPr>
            <w:tcW w:w="0" w:type="auto"/>
            <w:tcBorders>
              <w:top w:val="single" w:sz="4" w:space="0" w:color="000000"/>
              <w:bottom w:val="single" w:sz="4" w:space="0" w:color="000000"/>
            </w:tcBorders>
            <w:shd w:val="clear" w:color="auto" w:fill="auto"/>
            <w:hideMark/>
          </w:tcPr>
          <w:p w14:paraId="60B39DBF" w14:textId="77777777" w:rsidR="00AD5CCA" w:rsidRPr="007B719B" w:rsidRDefault="00AD5CCA" w:rsidP="00ED5A4F">
            <w:pPr>
              <w:spacing w:before="60" w:after="0"/>
              <w:rPr>
                <w:rFonts w:ascii="Times New Roman" w:hAnsi="Times New Roman"/>
                <w:b/>
                <w:sz w:val="18"/>
                <w:szCs w:val="18"/>
              </w:rPr>
            </w:pPr>
            <w:r w:rsidRPr="007B719B">
              <w:rPr>
                <w:rFonts w:ascii="Times New Roman" w:hAnsi="Times New Roman"/>
                <w:b/>
                <w:sz w:val="18"/>
                <w:szCs w:val="18"/>
              </w:rPr>
              <w:t>Sorbent</w:t>
            </w:r>
          </w:p>
        </w:tc>
        <w:tc>
          <w:tcPr>
            <w:tcW w:w="1746" w:type="dxa"/>
            <w:tcBorders>
              <w:top w:val="single" w:sz="4" w:space="0" w:color="000000"/>
              <w:bottom w:val="single" w:sz="4" w:space="0" w:color="000000"/>
            </w:tcBorders>
            <w:shd w:val="clear" w:color="auto" w:fill="auto"/>
            <w:hideMark/>
          </w:tcPr>
          <w:p w14:paraId="65B78CB7" w14:textId="77777777" w:rsidR="00AD5CCA" w:rsidRPr="007B719B" w:rsidRDefault="00AD5CCA" w:rsidP="00ED5A4F">
            <w:pPr>
              <w:spacing w:before="60" w:after="0"/>
              <w:rPr>
                <w:rFonts w:ascii="Times New Roman" w:hAnsi="Times New Roman"/>
                <w:b/>
                <w:sz w:val="18"/>
                <w:szCs w:val="18"/>
              </w:rPr>
            </w:pPr>
            <w:r w:rsidRPr="007B719B">
              <w:rPr>
                <w:rFonts w:ascii="Times New Roman" w:hAnsi="Times New Roman"/>
                <w:b/>
                <w:sz w:val="18"/>
                <w:szCs w:val="18"/>
              </w:rPr>
              <w:t>Analyte</w:t>
            </w:r>
          </w:p>
        </w:tc>
        <w:tc>
          <w:tcPr>
            <w:tcW w:w="1286" w:type="dxa"/>
            <w:tcBorders>
              <w:top w:val="single" w:sz="4" w:space="0" w:color="000000"/>
              <w:bottom w:val="single" w:sz="4" w:space="0" w:color="000000"/>
            </w:tcBorders>
            <w:shd w:val="clear" w:color="auto" w:fill="auto"/>
            <w:hideMark/>
          </w:tcPr>
          <w:p w14:paraId="4D9E2AA3" w14:textId="77777777" w:rsidR="00AD5CCA" w:rsidRPr="007B719B" w:rsidRDefault="00AD5CCA" w:rsidP="00ED5A4F">
            <w:pPr>
              <w:spacing w:before="60" w:after="0"/>
              <w:rPr>
                <w:rFonts w:ascii="Times New Roman" w:hAnsi="Times New Roman"/>
                <w:b/>
                <w:sz w:val="18"/>
                <w:szCs w:val="18"/>
              </w:rPr>
            </w:pPr>
            <w:r w:rsidRPr="007B719B">
              <w:rPr>
                <w:rFonts w:ascii="Times New Roman" w:hAnsi="Times New Roman"/>
                <w:b/>
                <w:sz w:val="18"/>
                <w:szCs w:val="18"/>
              </w:rPr>
              <w:t>Matrix</w:t>
            </w:r>
          </w:p>
        </w:tc>
        <w:tc>
          <w:tcPr>
            <w:tcW w:w="792" w:type="dxa"/>
            <w:tcBorders>
              <w:top w:val="single" w:sz="4" w:space="0" w:color="000000"/>
              <w:bottom w:val="single" w:sz="4" w:space="0" w:color="000000"/>
            </w:tcBorders>
            <w:shd w:val="clear" w:color="auto" w:fill="auto"/>
            <w:hideMark/>
          </w:tcPr>
          <w:p w14:paraId="47D6871B" w14:textId="77777777" w:rsidR="00AD5CCA" w:rsidRPr="007B719B" w:rsidRDefault="00AD5CCA" w:rsidP="00ED5A4F">
            <w:pPr>
              <w:spacing w:before="60" w:after="0"/>
              <w:jc w:val="center"/>
              <w:rPr>
                <w:rFonts w:ascii="Times New Roman" w:hAnsi="Times New Roman"/>
                <w:b/>
                <w:sz w:val="18"/>
                <w:szCs w:val="18"/>
              </w:rPr>
            </w:pPr>
            <w:r w:rsidRPr="007B719B">
              <w:rPr>
                <w:rFonts w:ascii="Times New Roman" w:hAnsi="Times New Roman"/>
                <w:b/>
                <w:sz w:val="18"/>
                <w:szCs w:val="18"/>
              </w:rPr>
              <w:t>Linear Range</w:t>
            </w:r>
          </w:p>
        </w:tc>
        <w:tc>
          <w:tcPr>
            <w:tcW w:w="0" w:type="auto"/>
            <w:tcBorders>
              <w:top w:val="single" w:sz="4" w:space="0" w:color="000000"/>
              <w:bottom w:val="single" w:sz="4" w:space="0" w:color="000000"/>
            </w:tcBorders>
            <w:shd w:val="clear" w:color="auto" w:fill="auto"/>
            <w:hideMark/>
          </w:tcPr>
          <w:p w14:paraId="0C09F320" w14:textId="77777777" w:rsidR="00AD5CCA" w:rsidRPr="007B719B" w:rsidRDefault="00AD5CCA" w:rsidP="00ED5A4F">
            <w:pPr>
              <w:spacing w:before="60" w:after="0"/>
              <w:jc w:val="center"/>
              <w:rPr>
                <w:rFonts w:ascii="Times New Roman" w:hAnsi="Times New Roman"/>
                <w:b/>
                <w:sz w:val="18"/>
                <w:szCs w:val="18"/>
              </w:rPr>
            </w:pPr>
            <w:r w:rsidRPr="007B719B">
              <w:rPr>
                <w:rFonts w:ascii="Times New Roman" w:hAnsi="Times New Roman"/>
                <w:b/>
                <w:sz w:val="18"/>
                <w:szCs w:val="18"/>
              </w:rPr>
              <w:t>RSD (%)</w:t>
            </w:r>
          </w:p>
        </w:tc>
        <w:tc>
          <w:tcPr>
            <w:tcW w:w="746" w:type="dxa"/>
            <w:tcBorders>
              <w:top w:val="single" w:sz="4" w:space="0" w:color="000000"/>
              <w:bottom w:val="single" w:sz="4" w:space="0" w:color="000000"/>
            </w:tcBorders>
            <w:shd w:val="clear" w:color="auto" w:fill="auto"/>
            <w:hideMark/>
          </w:tcPr>
          <w:p w14:paraId="74C0BDB5" w14:textId="77777777" w:rsidR="00AD5CCA" w:rsidRPr="007B719B" w:rsidRDefault="00AD5CCA" w:rsidP="00ED5A4F">
            <w:pPr>
              <w:spacing w:before="60" w:after="0"/>
              <w:jc w:val="center"/>
              <w:rPr>
                <w:rFonts w:ascii="Times New Roman" w:hAnsi="Times New Roman"/>
                <w:b/>
                <w:sz w:val="18"/>
                <w:szCs w:val="18"/>
              </w:rPr>
            </w:pPr>
            <w:r w:rsidRPr="007B719B">
              <w:rPr>
                <w:rFonts w:ascii="Times New Roman" w:hAnsi="Times New Roman"/>
                <w:b/>
                <w:sz w:val="18"/>
                <w:szCs w:val="18"/>
              </w:rPr>
              <w:t>LODs</w:t>
            </w:r>
          </w:p>
        </w:tc>
        <w:tc>
          <w:tcPr>
            <w:tcW w:w="936" w:type="dxa"/>
            <w:tcBorders>
              <w:top w:val="single" w:sz="4" w:space="0" w:color="000000"/>
              <w:bottom w:val="single" w:sz="4" w:space="0" w:color="000000"/>
            </w:tcBorders>
            <w:shd w:val="clear" w:color="auto" w:fill="auto"/>
            <w:hideMark/>
          </w:tcPr>
          <w:p w14:paraId="213AB39B" w14:textId="77777777" w:rsidR="00AD5CCA" w:rsidRPr="007B719B" w:rsidRDefault="00AD5CCA" w:rsidP="00ED5A4F">
            <w:pPr>
              <w:spacing w:before="60" w:after="0"/>
              <w:jc w:val="center"/>
              <w:rPr>
                <w:rFonts w:ascii="Times New Roman" w:hAnsi="Times New Roman"/>
                <w:b/>
                <w:sz w:val="18"/>
                <w:szCs w:val="18"/>
              </w:rPr>
            </w:pPr>
            <w:r w:rsidRPr="007B719B">
              <w:rPr>
                <w:rFonts w:ascii="Times New Roman" w:hAnsi="Times New Roman"/>
                <w:b/>
                <w:sz w:val="18"/>
                <w:szCs w:val="18"/>
              </w:rPr>
              <w:t>Recovery (%)</w:t>
            </w:r>
          </w:p>
        </w:tc>
        <w:tc>
          <w:tcPr>
            <w:tcW w:w="0" w:type="auto"/>
            <w:tcBorders>
              <w:top w:val="single" w:sz="4" w:space="0" w:color="000000"/>
              <w:bottom w:val="single" w:sz="4" w:space="0" w:color="000000"/>
            </w:tcBorders>
            <w:shd w:val="clear" w:color="auto" w:fill="auto"/>
            <w:hideMark/>
          </w:tcPr>
          <w:p w14:paraId="6408F5AE" w14:textId="77777777" w:rsidR="00AD5CCA" w:rsidRPr="007B719B" w:rsidRDefault="00AD5CCA" w:rsidP="00ED5A4F">
            <w:pPr>
              <w:spacing w:after="0"/>
              <w:rPr>
                <w:rFonts w:ascii="Times New Roman" w:hAnsi="Times New Roman"/>
                <w:b/>
                <w:sz w:val="18"/>
                <w:szCs w:val="18"/>
              </w:rPr>
            </w:pPr>
            <w:r w:rsidRPr="007B719B">
              <w:rPr>
                <w:rFonts w:ascii="Times New Roman" w:hAnsi="Times New Roman"/>
                <w:b/>
                <w:sz w:val="18"/>
                <w:szCs w:val="18"/>
              </w:rPr>
              <w:t>Detection Techniques</w:t>
            </w:r>
          </w:p>
        </w:tc>
        <w:tc>
          <w:tcPr>
            <w:tcW w:w="576" w:type="dxa"/>
            <w:tcBorders>
              <w:top w:val="single" w:sz="4" w:space="0" w:color="000000"/>
              <w:bottom w:val="single" w:sz="4" w:space="0" w:color="000000"/>
            </w:tcBorders>
            <w:shd w:val="clear" w:color="auto" w:fill="auto"/>
            <w:hideMark/>
          </w:tcPr>
          <w:p w14:paraId="46C61324" w14:textId="77777777" w:rsidR="00AD5CCA" w:rsidRPr="007B719B" w:rsidRDefault="00AD5CCA" w:rsidP="00ED5A4F">
            <w:pPr>
              <w:spacing w:after="0"/>
              <w:rPr>
                <w:rFonts w:ascii="Times New Roman" w:hAnsi="Times New Roman"/>
                <w:b/>
                <w:sz w:val="18"/>
                <w:szCs w:val="18"/>
              </w:rPr>
            </w:pPr>
            <w:r w:rsidRPr="007B719B">
              <w:rPr>
                <w:rFonts w:ascii="Times New Roman" w:hAnsi="Times New Roman"/>
                <w:b/>
                <w:sz w:val="18"/>
                <w:szCs w:val="18"/>
              </w:rPr>
              <w:t>Ref</w:t>
            </w:r>
          </w:p>
        </w:tc>
      </w:tr>
      <w:tr w:rsidR="00AD5CCA" w:rsidRPr="007B719B" w14:paraId="130ACA98" w14:textId="77777777" w:rsidTr="000F20D5">
        <w:trPr>
          <w:trHeight w:val="980"/>
          <w:jc w:val="center"/>
        </w:trPr>
        <w:tc>
          <w:tcPr>
            <w:tcW w:w="0" w:type="auto"/>
            <w:shd w:val="clear" w:color="auto" w:fill="auto"/>
            <w:hideMark/>
          </w:tcPr>
          <w:p w14:paraId="6C131D38" w14:textId="77777777" w:rsidR="00AD5CCA" w:rsidRPr="007B719B" w:rsidRDefault="00AD5CCA" w:rsidP="00BD1639">
            <w:pPr>
              <w:tabs>
                <w:tab w:val="left" w:pos="1037"/>
              </w:tabs>
              <w:spacing w:before="60" w:after="0"/>
              <w:rPr>
                <w:rFonts w:ascii="Times New Roman" w:hAnsi="Times New Roman"/>
                <w:sz w:val="18"/>
                <w:szCs w:val="18"/>
              </w:rPr>
            </w:pPr>
            <w:r w:rsidRPr="007B719B">
              <w:rPr>
                <w:rFonts w:ascii="Times New Roman" w:hAnsi="Times New Roman"/>
                <w:sz w:val="18"/>
                <w:szCs w:val="18"/>
              </w:rPr>
              <w:t>Porous Ag@Au)</w:t>
            </w:r>
          </w:p>
        </w:tc>
        <w:tc>
          <w:tcPr>
            <w:tcW w:w="1746" w:type="dxa"/>
            <w:shd w:val="clear" w:color="auto" w:fill="auto"/>
            <w:hideMark/>
          </w:tcPr>
          <w:p w14:paraId="3454D2A6" w14:textId="77777777" w:rsidR="00AD5CCA" w:rsidRPr="007B719B" w:rsidRDefault="00AD5CCA" w:rsidP="00BD1639">
            <w:pPr>
              <w:spacing w:before="60" w:after="0"/>
              <w:rPr>
                <w:rFonts w:ascii="Times New Roman" w:hAnsi="Times New Roman"/>
                <w:sz w:val="18"/>
                <w:szCs w:val="18"/>
              </w:rPr>
            </w:pPr>
            <w:r w:rsidRPr="007B719B">
              <w:rPr>
                <w:rFonts w:ascii="Times New Roman" w:hAnsi="Times New Roman"/>
                <w:sz w:val="18"/>
                <w:szCs w:val="18"/>
              </w:rPr>
              <w:t>Nitrofurazone and (NFZ) Semicarbazide (SCA)</w:t>
            </w:r>
          </w:p>
        </w:tc>
        <w:tc>
          <w:tcPr>
            <w:tcW w:w="1286" w:type="dxa"/>
            <w:shd w:val="clear" w:color="auto" w:fill="auto"/>
            <w:hideMark/>
          </w:tcPr>
          <w:p w14:paraId="3521F3F6" w14:textId="77777777" w:rsidR="00AD5CCA" w:rsidRPr="007B719B" w:rsidRDefault="00AD5CCA" w:rsidP="00BD1639">
            <w:pPr>
              <w:spacing w:before="60" w:after="0"/>
              <w:rPr>
                <w:rFonts w:ascii="Times New Roman" w:hAnsi="Times New Roman"/>
                <w:sz w:val="18"/>
                <w:szCs w:val="18"/>
              </w:rPr>
            </w:pPr>
            <w:r w:rsidRPr="007B719B">
              <w:rPr>
                <w:rFonts w:ascii="Times New Roman" w:hAnsi="Times New Roman"/>
                <w:sz w:val="18"/>
                <w:szCs w:val="18"/>
              </w:rPr>
              <w:t>Aqueous solution</w:t>
            </w:r>
          </w:p>
        </w:tc>
        <w:tc>
          <w:tcPr>
            <w:tcW w:w="792" w:type="dxa"/>
            <w:shd w:val="clear" w:color="auto" w:fill="auto"/>
            <w:hideMark/>
          </w:tcPr>
          <w:p w14:paraId="7298ED0B" w14:textId="77777777" w:rsidR="00AD5CCA" w:rsidRPr="007B719B" w:rsidRDefault="00AD5CCA" w:rsidP="00BD1639">
            <w:pPr>
              <w:spacing w:before="60" w:after="0"/>
              <w:jc w:val="center"/>
              <w:rPr>
                <w:rFonts w:ascii="Times New Roman" w:hAnsi="Times New Roman"/>
                <w:sz w:val="18"/>
                <w:szCs w:val="18"/>
              </w:rPr>
            </w:pPr>
            <w:r w:rsidRPr="007B719B">
              <w:rPr>
                <w:rFonts w:ascii="Times New Roman" w:hAnsi="Times New Roman"/>
                <w:sz w:val="18"/>
                <w:szCs w:val="18"/>
              </w:rPr>
              <w:t>0.1- 5.0 nmol</w:t>
            </w:r>
            <w:r>
              <w:rPr>
                <w:rFonts w:ascii="Times New Roman" w:hAnsi="Times New Roman"/>
                <w:sz w:val="18"/>
                <w:szCs w:val="18"/>
              </w:rPr>
              <w:t>/</w:t>
            </w:r>
            <w:r w:rsidRPr="007B719B">
              <w:rPr>
                <w:rFonts w:ascii="Times New Roman" w:hAnsi="Times New Roman"/>
                <w:sz w:val="18"/>
                <w:szCs w:val="18"/>
              </w:rPr>
              <w:t>L</w:t>
            </w:r>
            <w:r w:rsidRPr="007B719B">
              <w:rPr>
                <w:rFonts w:ascii="Times New Roman" w:hAnsi="Times New Roman"/>
                <w:sz w:val="18"/>
                <w:szCs w:val="18"/>
                <w:vertAlign w:val="superscript"/>
              </w:rPr>
              <w:t xml:space="preserve"> </w:t>
            </w:r>
            <w:r w:rsidRPr="007B719B">
              <w:rPr>
                <w:rFonts w:ascii="Times New Roman" w:hAnsi="Times New Roman"/>
                <w:sz w:val="18"/>
                <w:szCs w:val="18"/>
              </w:rPr>
              <w:t>(NFZ) and</w:t>
            </w:r>
          </w:p>
          <w:p w14:paraId="6FCAC68A" w14:textId="7727AADE" w:rsidR="00AD5CCA" w:rsidRPr="007B719B" w:rsidRDefault="00AD5CCA" w:rsidP="00BD1639">
            <w:pPr>
              <w:spacing w:after="120"/>
              <w:jc w:val="center"/>
              <w:rPr>
                <w:rFonts w:ascii="Times New Roman" w:hAnsi="Times New Roman"/>
                <w:sz w:val="18"/>
                <w:szCs w:val="18"/>
              </w:rPr>
            </w:pPr>
            <w:r w:rsidRPr="007B719B">
              <w:rPr>
                <w:rFonts w:ascii="Times New Roman" w:hAnsi="Times New Roman"/>
                <w:sz w:val="18"/>
                <w:szCs w:val="18"/>
              </w:rPr>
              <w:t>0.1- 7.0 nmol</w:t>
            </w:r>
            <w:r w:rsidR="00BD1639">
              <w:rPr>
                <w:rFonts w:ascii="Times New Roman" w:hAnsi="Times New Roman"/>
                <w:sz w:val="18"/>
                <w:szCs w:val="18"/>
              </w:rPr>
              <w:t>/</w:t>
            </w:r>
            <w:r w:rsidRPr="007B719B">
              <w:rPr>
                <w:rFonts w:ascii="Times New Roman" w:hAnsi="Times New Roman"/>
                <w:sz w:val="18"/>
                <w:szCs w:val="18"/>
              </w:rPr>
              <w:t>L</w:t>
            </w:r>
            <w:r w:rsidRPr="007B719B">
              <w:rPr>
                <w:rFonts w:ascii="Times New Roman" w:hAnsi="Times New Roman"/>
                <w:sz w:val="18"/>
                <w:szCs w:val="18"/>
                <w:vertAlign w:val="superscript"/>
              </w:rPr>
              <w:t xml:space="preserve"> </w:t>
            </w:r>
            <w:r w:rsidRPr="007B719B">
              <w:rPr>
                <w:rFonts w:ascii="Times New Roman" w:hAnsi="Times New Roman"/>
                <w:sz w:val="18"/>
                <w:szCs w:val="18"/>
              </w:rPr>
              <w:t>(SCA)</w:t>
            </w:r>
          </w:p>
          <w:p w14:paraId="512F8C99" w14:textId="77777777" w:rsidR="00AD5CCA" w:rsidRPr="007B719B" w:rsidRDefault="00AD5CCA" w:rsidP="00ED5A4F">
            <w:pPr>
              <w:spacing w:after="0"/>
              <w:jc w:val="center"/>
              <w:rPr>
                <w:rFonts w:ascii="Times New Roman" w:hAnsi="Times New Roman"/>
                <w:sz w:val="18"/>
                <w:szCs w:val="18"/>
              </w:rPr>
            </w:pPr>
          </w:p>
        </w:tc>
        <w:tc>
          <w:tcPr>
            <w:tcW w:w="0" w:type="auto"/>
            <w:shd w:val="clear" w:color="auto" w:fill="auto"/>
          </w:tcPr>
          <w:p w14:paraId="2831BC26" w14:textId="77777777" w:rsidR="00AD5CCA" w:rsidRPr="007B719B" w:rsidRDefault="00AD5CCA" w:rsidP="00BD1639">
            <w:pPr>
              <w:spacing w:before="60" w:after="0"/>
              <w:jc w:val="center"/>
              <w:rPr>
                <w:rFonts w:ascii="Times New Roman" w:hAnsi="Times New Roman"/>
                <w:sz w:val="18"/>
                <w:szCs w:val="18"/>
              </w:rPr>
            </w:pPr>
            <w:r w:rsidRPr="007B719B">
              <w:rPr>
                <w:rFonts w:ascii="Times New Roman" w:hAnsi="Times New Roman"/>
                <w:sz w:val="18"/>
                <w:szCs w:val="18"/>
              </w:rPr>
              <w:t>4.4 (NFZ) and 5.3 (SCA)</w:t>
            </w:r>
          </w:p>
          <w:p w14:paraId="170BCD3B" w14:textId="77777777" w:rsidR="00AD5CCA" w:rsidRPr="007B719B" w:rsidRDefault="00AD5CCA" w:rsidP="00ED5A4F">
            <w:pPr>
              <w:spacing w:after="0"/>
              <w:jc w:val="center"/>
              <w:rPr>
                <w:rFonts w:ascii="Times New Roman" w:hAnsi="Times New Roman"/>
                <w:sz w:val="18"/>
                <w:szCs w:val="18"/>
              </w:rPr>
            </w:pPr>
          </w:p>
          <w:p w14:paraId="3ACD1897" w14:textId="77777777" w:rsidR="00AD5CCA" w:rsidRPr="007B719B" w:rsidRDefault="00AD5CCA" w:rsidP="00ED5A4F">
            <w:pPr>
              <w:spacing w:after="0"/>
              <w:jc w:val="center"/>
              <w:rPr>
                <w:rFonts w:ascii="Times New Roman" w:hAnsi="Times New Roman"/>
                <w:sz w:val="18"/>
                <w:szCs w:val="18"/>
              </w:rPr>
            </w:pPr>
          </w:p>
        </w:tc>
        <w:tc>
          <w:tcPr>
            <w:tcW w:w="746" w:type="dxa"/>
            <w:shd w:val="clear" w:color="auto" w:fill="auto"/>
            <w:hideMark/>
          </w:tcPr>
          <w:p w14:paraId="69352F9F" w14:textId="77777777" w:rsidR="00AD5CCA" w:rsidRPr="007B719B" w:rsidRDefault="00AD5CCA" w:rsidP="00BD1639">
            <w:pPr>
              <w:spacing w:before="60" w:after="0"/>
              <w:jc w:val="center"/>
              <w:rPr>
                <w:rFonts w:ascii="Times New Roman" w:hAnsi="Times New Roman"/>
                <w:sz w:val="18"/>
                <w:szCs w:val="18"/>
              </w:rPr>
            </w:pPr>
            <w:r w:rsidRPr="007B719B">
              <w:rPr>
                <w:rFonts w:ascii="Times New Roman" w:hAnsi="Times New Roman"/>
                <w:sz w:val="18"/>
                <w:szCs w:val="18"/>
              </w:rPr>
              <w:t xml:space="preserve">2.7 </w:t>
            </w:r>
          </w:p>
          <w:p w14:paraId="3870CDA4" w14:textId="72588DB6" w:rsidR="00AD5CCA" w:rsidRPr="007B719B" w:rsidRDefault="0097275B" w:rsidP="00ED5A4F">
            <w:pPr>
              <w:spacing w:after="0"/>
              <w:jc w:val="center"/>
              <w:rPr>
                <w:rFonts w:ascii="Times New Roman" w:hAnsi="Times New Roman"/>
                <w:sz w:val="18"/>
                <w:szCs w:val="18"/>
              </w:rPr>
            </w:pPr>
            <w:r>
              <w:rPr>
                <w:rFonts w:ascii="Times New Roman" w:hAnsi="Times New Roman"/>
                <w:sz w:val="18"/>
                <w:szCs w:val="18"/>
              </w:rPr>
              <w:t>n</w:t>
            </w:r>
            <w:r w:rsidR="00AD5CCA" w:rsidRPr="007B719B">
              <w:rPr>
                <w:rFonts w:ascii="Times New Roman" w:hAnsi="Times New Roman"/>
                <w:sz w:val="18"/>
                <w:szCs w:val="18"/>
              </w:rPr>
              <w:t>mol</w:t>
            </w:r>
            <w:r>
              <w:rPr>
                <w:rFonts w:ascii="Times New Roman" w:hAnsi="Times New Roman"/>
                <w:sz w:val="18"/>
                <w:szCs w:val="18"/>
              </w:rPr>
              <w:t>/L</w:t>
            </w:r>
            <w:r w:rsidR="00AD5CCA" w:rsidRPr="007B719B">
              <w:rPr>
                <w:rFonts w:ascii="Times New Roman" w:hAnsi="Times New Roman"/>
                <w:sz w:val="18"/>
                <w:szCs w:val="18"/>
              </w:rPr>
              <w:t xml:space="preserve"> </w:t>
            </w:r>
          </w:p>
          <w:p w14:paraId="5A8DCF1D" w14:textId="77777777" w:rsidR="00AD5CCA" w:rsidRPr="007B719B" w:rsidRDefault="00AD5CCA" w:rsidP="00ED5A4F">
            <w:pPr>
              <w:spacing w:after="0"/>
              <w:jc w:val="center"/>
              <w:rPr>
                <w:rFonts w:ascii="Times New Roman" w:hAnsi="Times New Roman"/>
                <w:sz w:val="18"/>
                <w:szCs w:val="18"/>
              </w:rPr>
            </w:pPr>
            <w:r w:rsidRPr="007B719B">
              <w:rPr>
                <w:rFonts w:ascii="Times New Roman" w:hAnsi="Times New Roman"/>
                <w:sz w:val="18"/>
                <w:szCs w:val="18"/>
              </w:rPr>
              <w:t xml:space="preserve">6.4 </w:t>
            </w:r>
          </w:p>
          <w:p w14:paraId="0D4F70C4" w14:textId="11C86FA2" w:rsidR="00AD5CCA" w:rsidRPr="007B719B" w:rsidRDefault="0097275B" w:rsidP="00ED5A4F">
            <w:pPr>
              <w:spacing w:after="0"/>
              <w:jc w:val="center"/>
              <w:rPr>
                <w:rFonts w:ascii="Times New Roman" w:hAnsi="Times New Roman"/>
                <w:sz w:val="18"/>
                <w:szCs w:val="18"/>
              </w:rPr>
            </w:pPr>
            <w:r>
              <w:rPr>
                <w:rFonts w:ascii="Times New Roman" w:hAnsi="Times New Roman"/>
                <w:sz w:val="18"/>
                <w:szCs w:val="18"/>
              </w:rPr>
              <w:t>n</w:t>
            </w:r>
            <w:r w:rsidR="00AD5CCA" w:rsidRPr="007B719B">
              <w:rPr>
                <w:rFonts w:ascii="Times New Roman" w:hAnsi="Times New Roman"/>
                <w:sz w:val="18"/>
                <w:szCs w:val="18"/>
              </w:rPr>
              <w:t>mol</w:t>
            </w:r>
            <w:r>
              <w:rPr>
                <w:rFonts w:ascii="Times New Roman" w:hAnsi="Times New Roman"/>
                <w:sz w:val="18"/>
                <w:szCs w:val="18"/>
              </w:rPr>
              <w:t>/L</w:t>
            </w:r>
            <w:r w:rsidR="00AD5CCA" w:rsidRPr="007B719B">
              <w:rPr>
                <w:rFonts w:ascii="Times New Roman" w:hAnsi="Times New Roman"/>
                <w:sz w:val="18"/>
                <w:szCs w:val="18"/>
              </w:rPr>
              <w:t xml:space="preserve"> </w:t>
            </w:r>
          </w:p>
        </w:tc>
        <w:tc>
          <w:tcPr>
            <w:tcW w:w="936" w:type="dxa"/>
            <w:shd w:val="clear" w:color="auto" w:fill="auto"/>
          </w:tcPr>
          <w:p w14:paraId="3BA5D1E4" w14:textId="77777777" w:rsidR="00AD5CCA" w:rsidRPr="007B719B" w:rsidRDefault="00AD5CCA" w:rsidP="00ED5A4F">
            <w:pPr>
              <w:spacing w:after="0"/>
              <w:jc w:val="center"/>
              <w:rPr>
                <w:rFonts w:ascii="Times New Roman" w:hAnsi="Times New Roman"/>
                <w:sz w:val="18"/>
                <w:szCs w:val="18"/>
              </w:rPr>
            </w:pPr>
          </w:p>
          <w:p w14:paraId="6371E4A1" w14:textId="77777777" w:rsidR="00AD5CCA" w:rsidRPr="007B719B" w:rsidRDefault="00AD5CCA" w:rsidP="00ED5A4F">
            <w:pPr>
              <w:spacing w:after="0"/>
              <w:jc w:val="center"/>
              <w:rPr>
                <w:rFonts w:ascii="Times New Roman" w:hAnsi="Times New Roman"/>
                <w:sz w:val="18"/>
                <w:szCs w:val="18"/>
              </w:rPr>
            </w:pPr>
          </w:p>
          <w:p w14:paraId="235CD54C" w14:textId="77777777" w:rsidR="00AD5CCA" w:rsidRPr="007B719B" w:rsidRDefault="00AD5CCA" w:rsidP="00ED5A4F">
            <w:pPr>
              <w:spacing w:after="0"/>
              <w:jc w:val="center"/>
              <w:rPr>
                <w:rFonts w:ascii="Times New Roman" w:hAnsi="Times New Roman"/>
                <w:sz w:val="18"/>
                <w:szCs w:val="18"/>
              </w:rPr>
            </w:pPr>
          </w:p>
          <w:p w14:paraId="3B6F9229" w14:textId="77777777" w:rsidR="00AD5CCA" w:rsidRPr="007B719B" w:rsidRDefault="00AD5CCA" w:rsidP="00ED5A4F">
            <w:pPr>
              <w:spacing w:after="0"/>
              <w:jc w:val="center"/>
              <w:rPr>
                <w:rFonts w:ascii="Times New Roman" w:hAnsi="Times New Roman"/>
                <w:sz w:val="18"/>
                <w:szCs w:val="18"/>
              </w:rPr>
            </w:pPr>
          </w:p>
        </w:tc>
        <w:tc>
          <w:tcPr>
            <w:tcW w:w="0" w:type="auto"/>
            <w:shd w:val="clear" w:color="auto" w:fill="auto"/>
            <w:hideMark/>
          </w:tcPr>
          <w:p w14:paraId="424708A9" w14:textId="77777777" w:rsidR="00AD5CCA" w:rsidRPr="007B719B" w:rsidRDefault="00AD5CCA" w:rsidP="00BD1639">
            <w:pPr>
              <w:spacing w:before="60" w:after="0"/>
              <w:rPr>
                <w:rFonts w:ascii="Times New Roman" w:hAnsi="Times New Roman"/>
                <w:sz w:val="18"/>
                <w:szCs w:val="18"/>
              </w:rPr>
            </w:pPr>
            <w:r w:rsidRPr="007B719B">
              <w:rPr>
                <w:rFonts w:ascii="Times New Roman" w:hAnsi="Times New Roman"/>
                <w:sz w:val="18"/>
                <w:szCs w:val="18"/>
              </w:rPr>
              <w:t>Surface enhanced Raman spectroscopy</w:t>
            </w:r>
          </w:p>
        </w:tc>
        <w:tc>
          <w:tcPr>
            <w:tcW w:w="576" w:type="dxa"/>
            <w:shd w:val="clear" w:color="auto" w:fill="auto"/>
            <w:hideMark/>
          </w:tcPr>
          <w:p w14:paraId="3A240619" w14:textId="77777777" w:rsidR="00AD5CCA" w:rsidRPr="007B719B" w:rsidRDefault="00AD5CCA" w:rsidP="00BD1639">
            <w:pPr>
              <w:spacing w:after="0"/>
              <w:rPr>
                <w:rFonts w:ascii="Times New Roman" w:hAnsi="Times New Roman"/>
                <w:sz w:val="18"/>
                <w:szCs w:val="18"/>
              </w:rPr>
            </w:pPr>
            <w:r w:rsidRPr="007B719B">
              <w:rPr>
                <w:rFonts w:ascii="Times New Roman" w:hAnsi="Times New Roman"/>
                <w:sz w:val="18"/>
                <w:szCs w:val="18"/>
              </w:rPr>
              <w:fldChar w:fldCharType="begin">
                <w:fldData xml:space="preserve">PEVuZE5vdGU+PENpdGUgSGlkZGVuPSIxIj48QXV0aG9yPkJpYW48L0F1dGhvcj48WWVhcj4yMDE3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==
</w:fldData>
              </w:fldChar>
            </w:r>
            <w:r w:rsidRPr="007B719B">
              <w:rPr>
                <w:rFonts w:ascii="Times New Roman" w:hAnsi="Times New Roman"/>
                <w:sz w:val="18"/>
                <w:szCs w:val="18"/>
              </w:rPr>
              <w:instrText xml:space="preserve"> ADDIN EN.CITE </w:instrText>
            </w:r>
            <w:r w:rsidRPr="007B719B">
              <w:rPr>
                <w:rFonts w:ascii="Times New Roman" w:hAnsi="Times New Roman"/>
                <w:sz w:val="18"/>
                <w:szCs w:val="18"/>
              </w:rPr>
              <w:fldChar w:fldCharType="begin">
                <w:fldData xml:space="preserve">PEVuZE5vdGU+PENpdGUgSGlkZGVuPSIxIj48QXV0aG9yPkJpYW48L0F1dGhvcj48WWVhcj4yMDE3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==
</w:fldData>
              </w:fldChar>
            </w:r>
            <w:r w:rsidRPr="007B719B">
              <w:rPr>
                <w:rFonts w:ascii="Times New Roman" w:hAnsi="Times New Roman"/>
                <w:sz w:val="18"/>
                <w:szCs w:val="18"/>
              </w:rPr>
              <w:instrText xml:space="preserve"> ADDIN EN.CITE.DATA </w:instrText>
            </w:r>
            <w:r w:rsidRPr="007B719B">
              <w:rPr>
                <w:rFonts w:ascii="Times New Roman" w:hAnsi="Times New Roman"/>
                <w:sz w:val="18"/>
                <w:szCs w:val="18"/>
              </w:rPr>
            </w:r>
            <w:r w:rsidRPr="007B719B">
              <w:rPr>
                <w:rFonts w:ascii="Times New Roman" w:hAnsi="Times New Roman"/>
                <w:sz w:val="18"/>
                <w:szCs w:val="18"/>
              </w:rPr>
              <w:fldChar w:fldCharType="end"/>
            </w:r>
            <w:r w:rsidRPr="007B719B">
              <w:rPr>
                <w:rFonts w:ascii="Times New Roman" w:hAnsi="Times New Roman"/>
                <w:sz w:val="18"/>
                <w:szCs w:val="18"/>
              </w:rPr>
            </w:r>
            <w:r w:rsidRPr="007B719B">
              <w:rPr>
                <w:rFonts w:ascii="Times New Roman" w:hAnsi="Times New Roman"/>
                <w:sz w:val="18"/>
                <w:szCs w:val="18"/>
              </w:rPr>
              <w:fldChar w:fldCharType="end"/>
            </w:r>
            <w:r w:rsidRPr="007B719B">
              <w:rPr>
                <w:rFonts w:ascii="Times New Roman" w:hAnsi="Times New Roman"/>
                <w:sz w:val="18"/>
                <w:szCs w:val="18"/>
              </w:rPr>
              <w:t xml:space="preserve">        [58]</w:t>
            </w:r>
          </w:p>
        </w:tc>
      </w:tr>
      <w:tr w:rsidR="00AD5CCA" w:rsidRPr="007B719B" w14:paraId="520E9EC1" w14:textId="77777777" w:rsidTr="000F20D5">
        <w:trPr>
          <w:trHeight w:val="809"/>
          <w:jc w:val="center"/>
        </w:trPr>
        <w:tc>
          <w:tcPr>
            <w:tcW w:w="0" w:type="auto"/>
            <w:shd w:val="clear" w:color="auto" w:fill="auto"/>
            <w:hideMark/>
          </w:tcPr>
          <w:p w14:paraId="200AF712" w14:textId="77777777" w:rsidR="00AD5CCA" w:rsidRPr="007B719B" w:rsidRDefault="00AD5CCA" w:rsidP="00ED5A4F">
            <w:pPr>
              <w:adjustRightInd w:val="0"/>
              <w:spacing w:after="0"/>
              <w:rPr>
                <w:rFonts w:ascii="Times New Roman" w:hAnsi="Times New Roman"/>
                <w:sz w:val="18"/>
                <w:szCs w:val="18"/>
              </w:rPr>
            </w:pPr>
            <w:r w:rsidRPr="007B719B">
              <w:rPr>
                <w:rFonts w:ascii="Times New Roman" w:hAnsi="Times New Roman"/>
                <w:sz w:val="18"/>
                <w:szCs w:val="18"/>
              </w:rPr>
              <w:t>AuNPs Modified TiO</w:t>
            </w:r>
            <w:r w:rsidRPr="007B719B">
              <w:rPr>
                <w:rFonts w:ascii="Times New Roman" w:hAnsi="Times New Roman"/>
                <w:sz w:val="18"/>
                <w:szCs w:val="18"/>
                <w:vertAlign w:val="subscript"/>
              </w:rPr>
              <w:t>2</w:t>
            </w:r>
            <w:r w:rsidRPr="007B719B">
              <w:rPr>
                <w:rFonts w:ascii="Times New Roman" w:hAnsi="Times New Roman"/>
                <w:sz w:val="18"/>
                <w:szCs w:val="18"/>
              </w:rPr>
              <w:t>/NiOCNSs coated NiTi fiber (NiTi–TiO</w:t>
            </w:r>
            <w:r w:rsidRPr="007B719B">
              <w:rPr>
                <w:rFonts w:ascii="Times New Roman" w:hAnsi="Times New Roman"/>
                <w:sz w:val="18"/>
                <w:szCs w:val="18"/>
                <w:vertAlign w:val="subscript"/>
              </w:rPr>
              <w:t>2</w:t>
            </w:r>
            <w:r w:rsidRPr="007B719B">
              <w:rPr>
                <w:rFonts w:ascii="Times New Roman" w:hAnsi="Times New Roman"/>
                <w:sz w:val="18"/>
                <w:szCs w:val="18"/>
              </w:rPr>
              <w:t>/NiOCNSs-AuNPs)</w:t>
            </w:r>
          </w:p>
        </w:tc>
        <w:tc>
          <w:tcPr>
            <w:tcW w:w="1746" w:type="dxa"/>
            <w:shd w:val="clear" w:color="auto" w:fill="auto"/>
          </w:tcPr>
          <w:p w14:paraId="5FB53CD0" w14:textId="77777777" w:rsidR="00AD5CCA" w:rsidRPr="007B719B" w:rsidRDefault="00AD5CCA" w:rsidP="00ED5A4F">
            <w:pPr>
              <w:spacing w:after="0"/>
              <w:rPr>
                <w:rFonts w:ascii="Times New Roman" w:hAnsi="Times New Roman"/>
                <w:sz w:val="18"/>
                <w:szCs w:val="18"/>
              </w:rPr>
            </w:pPr>
            <w:r w:rsidRPr="007B719B">
              <w:rPr>
                <w:rFonts w:ascii="Times New Roman" w:hAnsi="Times New Roman"/>
                <w:sz w:val="18"/>
                <w:szCs w:val="18"/>
              </w:rPr>
              <w:t>Organic solvents (methanol, tetrahydrofuran, Chloroform and dimethylsulfoxide)</w:t>
            </w:r>
          </w:p>
          <w:p w14:paraId="46EAD825" w14:textId="77777777" w:rsidR="00AD5CCA" w:rsidRPr="007B719B" w:rsidRDefault="00AD5CCA" w:rsidP="00ED5A4F">
            <w:pPr>
              <w:spacing w:after="0"/>
              <w:rPr>
                <w:rFonts w:ascii="Times New Roman" w:hAnsi="Times New Roman"/>
                <w:sz w:val="18"/>
                <w:szCs w:val="18"/>
              </w:rPr>
            </w:pPr>
          </w:p>
        </w:tc>
        <w:tc>
          <w:tcPr>
            <w:tcW w:w="1286" w:type="dxa"/>
            <w:shd w:val="clear" w:color="auto" w:fill="auto"/>
            <w:hideMark/>
          </w:tcPr>
          <w:p w14:paraId="3A72E273" w14:textId="77777777" w:rsidR="00AD5CCA" w:rsidRPr="007B719B" w:rsidRDefault="00AD5CCA" w:rsidP="00ED5A4F">
            <w:pPr>
              <w:spacing w:after="0"/>
              <w:rPr>
                <w:rFonts w:ascii="Times New Roman" w:hAnsi="Times New Roman"/>
                <w:sz w:val="18"/>
                <w:szCs w:val="18"/>
              </w:rPr>
            </w:pPr>
            <w:r w:rsidRPr="007B719B">
              <w:rPr>
                <w:rFonts w:ascii="Times New Roman" w:hAnsi="Times New Roman"/>
                <w:sz w:val="18"/>
                <w:szCs w:val="18"/>
              </w:rPr>
              <w:t>River water, rainwater, Wastewater</w:t>
            </w:r>
          </w:p>
        </w:tc>
        <w:tc>
          <w:tcPr>
            <w:tcW w:w="792" w:type="dxa"/>
            <w:shd w:val="clear" w:color="auto" w:fill="auto"/>
            <w:hideMark/>
          </w:tcPr>
          <w:p w14:paraId="64663BE7" w14:textId="6CABD0F2" w:rsidR="00AD5CCA" w:rsidRPr="007B719B" w:rsidRDefault="00AD5CCA" w:rsidP="00ED5A4F">
            <w:pPr>
              <w:spacing w:after="0"/>
              <w:jc w:val="center"/>
              <w:rPr>
                <w:rFonts w:ascii="Times New Roman" w:hAnsi="Times New Roman"/>
                <w:sz w:val="18"/>
                <w:szCs w:val="18"/>
              </w:rPr>
            </w:pPr>
            <w:r w:rsidRPr="007B719B">
              <w:rPr>
                <w:rFonts w:ascii="Times New Roman" w:hAnsi="Times New Roman"/>
                <w:sz w:val="18"/>
                <w:szCs w:val="18"/>
              </w:rPr>
              <w:t xml:space="preserve">0.05 </w:t>
            </w:r>
            <w:r w:rsidR="00BD1639">
              <w:rPr>
                <w:rFonts w:ascii="Times New Roman" w:hAnsi="Times New Roman"/>
                <w:sz w:val="18"/>
                <w:szCs w:val="18"/>
              </w:rPr>
              <w:t xml:space="preserve"> -</w:t>
            </w:r>
            <w:r w:rsidRPr="007B719B">
              <w:rPr>
                <w:rFonts w:ascii="Times New Roman" w:hAnsi="Times New Roman"/>
                <w:sz w:val="18"/>
                <w:szCs w:val="18"/>
              </w:rPr>
              <w:t>350 μg</w:t>
            </w:r>
            <w:r w:rsidR="0097275B">
              <w:rPr>
                <w:rFonts w:ascii="Times New Roman" w:hAnsi="Times New Roman"/>
                <w:sz w:val="18"/>
                <w:szCs w:val="18"/>
              </w:rPr>
              <w:t>/</w:t>
            </w:r>
            <w:r w:rsidRPr="007B719B">
              <w:rPr>
                <w:rFonts w:ascii="Times New Roman" w:hAnsi="Times New Roman"/>
                <w:sz w:val="18"/>
                <w:szCs w:val="18"/>
              </w:rPr>
              <w:t>L</w:t>
            </w:r>
          </w:p>
        </w:tc>
        <w:tc>
          <w:tcPr>
            <w:tcW w:w="0" w:type="auto"/>
            <w:shd w:val="clear" w:color="auto" w:fill="auto"/>
            <w:hideMark/>
          </w:tcPr>
          <w:p w14:paraId="4114FCDC" w14:textId="77777777" w:rsidR="00AD5CCA" w:rsidRPr="007B719B" w:rsidRDefault="00AD5CCA" w:rsidP="00ED5A4F">
            <w:pPr>
              <w:spacing w:after="0"/>
              <w:jc w:val="center"/>
              <w:rPr>
                <w:rFonts w:ascii="Times New Roman" w:hAnsi="Times New Roman"/>
                <w:sz w:val="18"/>
                <w:szCs w:val="18"/>
              </w:rPr>
            </w:pPr>
            <w:r w:rsidRPr="007B719B">
              <w:rPr>
                <w:rFonts w:ascii="Times New Roman" w:hAnsi="Times New Roman"/>
                <w:sz w:val="18"/>
                <w:szCs w:val="18"/>
              </w:rPr>
              <w:t>5.2- 7.5</w:t>
            </w:r>
          </w:p>
        </w:tc>
        <w:tc>
          <w:tcPr>
            <w:tcW w:w="746" w:type="dxa"/>
            <w:shd w:val="clear" w:color="auto" w:fill="auto"/>
            <w:hideMark/>
          </w:tcPr>
          <w:p w14:paraId="5D356BFF" w14:textId="77777777" w:rsidR="00AD5CCA" w:rsidRPr="007B719B" w:rsidRDefault="00AD5CCA" w:rsidP="00ED5A4F">
            <w:pPr>
              <w:adjustRightInd w:val="0"/>
              <w:spacing w:after="0"/>
              <w:jc w:val="center"/>
              <w:rPr>
                <w:rFonts w:ascii="Times New Roman" w:hAnsi="Times New Roman"/>
                <w:sz w:val="18"/>
                <w:szCs w:val="18"/>
              </w:rPr>
            </w:pPr>
            <w:r w:rsidRPr="007B719B">
              <w:rPr>
                <w:rFonts w:ascii="Times New Roman" w:hAnsi="Times New Roman"/>
                <w:sz w:val="18"/>
                <w:szCs w:val="18"/>
              </w:rPr>
              <w:t>0.012- 0.053</w:t>
            </w:r>
          </w:p>
          <w:p w14:paraId="657CFAF0" w14:textId="1EB141DC" w:rsidR="00AD5CCA" w:rsidRPr="007B719B" w:rsidRDefault="0097275B" w:rsidP="00ED5A4F">
            <w:pPr>
              <w:adjustRightInd w:val="0"/>
              <w:spacing w:after="0"/>
              <w:jc w:val="center"/>
              <w:rPr>
                <w:rFonts w:ascii="Times New Roman" w:hAnsi="Times New Roman"/>
                <w:sz w:val="18"/>
                <w:szCs w:val="18"/>
              </w:rPr>
            </w:pPr>
            <w:r>
              <w:rPr>
                <w:rFonts w:ascii="Times New Roman" w:hAnsi="Times New Roman"/>
                <w:sz w:val="18"/>
                <w:szCs w:val="18"/>
              </w:rPr>
              <w:t>µ</w:t>
            </w:r>
            <w:r w:rsidR="00AD5CCA" w:rsidRPr="007B719B">
              <w:rPr>
                <w:rFonts w:ascii="Times New Roman" w:hAnsi="Times New Roman"/>
                <w:sz w:val="18"/>
                <w:szCs w:val="18"/>
              </w:rPr>
              <w:t>g</w:t>
            </w:r>
            <w:r>
              <w:rPr>
                <w:rFonts w:ascii="Times New Roman" w:hAnsi="Times New Roman"/>
                <w:sz w:val="18"/>
                <w:szCs w:val="18"/>
              </w:rPr>
              <w:t>/</w:t>
            </w:r>
            <w:r w:rsidR="00AD5CCA" w:rsidRPr="007B719B">
              <w:rPr>
                <w:rFonts w:ascii="Times New Roman" w:hAnsi="Times New Roman"/>
                <w:sz w:val="18"/>
                <w:szCs w:val="18"/>
              </w:rPr>
              <w:t>L</w:t>
            </w:r>
          </w:p>
        </w:tc>
        <w:tc>
          <w:tcPr>
            <w:tcW w:w="936" w:type="dxa"/>
            <w:shd w:val="clear" w:color="auto" w:fill="auto"/>
            <w:hideMark/>
          </w:tcPr>
          <w:p w14:paraId="06B3B936" w14:textId="77777777" w:rsidR="00AD5CCA" w:rsidRPr="007B719B" w:rsidRDefault="00AD5CCA" w:rsidP="00ED5A4F">
            <w:pPr>
              <w:adjustRightInd w:val="0"/>
              <w:spacing w:after="0"/>
              <w:jc w:val="center"/>
              <w:rPr>
                <w:rFonts w:ascii="Times New Roman" w:hAnsi="Times New Roman"/>
                <w:sz w:val="18"/>
                <w:szCs w:val="18"/>
              </w:rPr>
            </w:pPr>
            <w:r w:rsidRPr="007B719B">
              <w:rPr>
                <w:rFonts w:ascii="Times New Roman" w:hAnsi="Times New Roman"/>
                <w:sz w:val="18"/>
                <w:szCs w:val="18"/>
              </w:rPr>
              <w:t>95.4–103</w:t>
            </w:r>
          </w:p>
        </w:tc>
        <w:tc>
          <w:tcPr>
            <w:tcW w:w="0" w:type="auto"/>
            <w:shd w:val="clear" w:color="auto" w:fill="auto"/>
            <w:hideMark/>
          </w:tcPr>
          <w:p w14:paraId="37D4EEEF" w14:textId="77777777" w:rsidR="00AD5CCA" w:rsidRPr="007B719B" w:rsidRDefault="00AD5CCA" w:rsidP="00ED5A4F">
            <w:pPr>
              <w:spacing w:after="0"/>
              <w:rPr>
                <w:rFonts w:ascii="Times New Roman" w:hAnsi="Times New Roman"/>
                <w:sz w:val="18"/>
                <w:szCs w:val="18"/>
              </w:rPr>
            </w:pPr>
            <w:r w:rsidRPr="007B719B">
              <w:rPr>
                <w:rFonts w:ascii="Times New Roman" w:hAnsi="Times New Roman"/>
                <w:sz w:val="18"/>
                <w:szCs w:val="18"/>
              </w:rPr>
              <w:t>HPLC-UV</w:t>
            </w:r>
          </w:p>
        </w:tc>
        <w:tc>
          <w:tcPr>
            <w:tcW w:w="576" w:type="dxa"/>
            <w:shd w:val="clear" w:color="auto" w:fill="auto"/>
            <w:hideMark/>
          </w:tcPr>
          <w:p w14:paraId="7EDF2801" w14:textId="77777777" w:rsidR="00AD5CCA" w:rsidRPr="007B719B" w:rsidRDefault="00AD5CCA" w:rsidP="00ED5A4F">
            <w:pPr>
              <w:spacing w:after="0"/>
              <w:rPr>
                <w:rFonts w:ascii="Times New Roman" w:hAnsi="Times New Roman"/>
                <w:sz w:val="18"/>
                <w:szCs w:val="18"/>
              </w:rPr>
            </w:pPr>
            <w:r w:rsidRPr="007B719B">
              <w:rPr>
                <w:rFonts w:ascii="Times New Roman" w:hAnsi="Times New Roman"/>
                <w:sz w:val="18"/>
                <w:szCs w:val="18"/>
              </w:rPr>
              <w:t>[28]</w:t>
            </w:r>
          </w:p>
        </w:tc>
      </w:tr>
      <w:tr w:rsidR="00AD5CCA" w:rsidRPr="007B719B" w14:paraId="56300091" w14:textId="77777777" w:rsidTr="000F20D5">
        <w:trPr>
          <w:trHeight w:val="425"/>
          <w:jc w:val="center"/>
        </w:trPr>
        <w:tc>
          <w:tcPr>
            <w:tcW w:w="0" w:type="auto"/>
            <w:shd w:val="clear" w:color="auto" w:fill="auto"/>
            <w:hideMark/>
          </w:tcPr>
          <w:p w14:paraId="15ED3DA3" w14:textId="77777777" w:rsidR="00AD5CCA" w:rsidRPr="007B719B" w:rsidRDefault="00AD5CCA" w:rsidP="00120765">
            <w:pPr>
              <w:spacing w:before="120" w:after="0"/>
              <w:rPr>
                <w:rFonts w:ascii="Times New Roman" w:hAnsi="Times New Roman"/>
                <w:sz w:val="18"/>
                <w:szCs w:val="18"/>
              </w:rPr>
            </w:pPr>
            <w:r w:rsidRPr="007B719B">
              <w:rPr>
                <w:rFonts w:ascii="Times New Roman" w:eastAsia="TimesNewRoman" w:hAnsi="Times New Roman"/>
                <w:sz w:val="18"/>
                <w:szCs w:val="18"/>
              </w:rPr>
              <w:t>SAM of Au-NPs</w:t>
            </w:r>
          </w:p>
        </w:tc>
        <w:tc>
          <w:tcPr>
            <w:tcW w:w="1746" w:type="dxa"/>
            <w:shd w:val="clear" w:color="auto" w:fill="auto"/>
            <w:hideMark/>
          </w:tcPr>
          <w:p w14:paraId="496262CB" w14:textId="77777777" w:rsidR="00AD5CCA" w:rsidRPr="007B719B" w:rsidRDefault="00AD5CCA" w:rsidP="00120765">
            <w:pPr>
              <w:spacing w:before="120" w:after="0"/>
              <w:rPr>
                <w:rFonts w:ascii="Times New Roman" w:eastAsia="TimesNewRoman" w:hAnsi="Times New Roman"/>
                <w:sz w:val="18"/>
                <w:szCs w:val="18"/>
              </w:rPr>
            </w:pPr>
            <w:r w:rsidRPr="007B719B">
              <w:rPr>
                <w:rFonts w:ascii="Times New Roman" w:eastAsia="TimesNewRoman" w:hAnsi="Times New Roman"/>
                <w:sz w:val="18"/>
                <w:szCs w:val="18"/>
              </w:rPr>
              <w:t>Polycyclic aromatic hydrocarbons (PAHs)</w:t>
            </w:r>
          </w:p>
        </w:tc>
        <w:tc>
          <w:tcPr>
            <w:tcW w:w="1286" w:type="dxa"/>
            <w:shd w:val="clear" w:color="auto" w:fill="auto"/>
            <w:hideMark/>
          </w:tcPr>
          <w:p w14:paraId="5E74D1A6" w14:textId="77777777" w:rsidR="00AD5CCA" w:rsidRPr="007B719B" w:rsidRDefault="00AD5CCA" w:rsidP="00120765">
            <w:pPr>
              <w:spacing w:before="120" w:after="0"/>
              <w:rPr>
                <w:rFonts w:ascii="Times New Roman" w:hAnsi="Times New Roman"/>
                <w:sz w:val="18"/>
                <w:szCs w:val="18"/>
              </w:rPr>
            </w:pPr>
            <w:r w:rsidRPr="007B719B">
              <w:rPr>
                <w:rFonts w:ascii="Times New Roman" w:eastAsia="TimesNewRoman" w:hAnsi="Times New Roman"/>
                <w:sz w:val="18"/>
                <w:szCs w:val="18"/>
              </w:rPr>
              <w:t>Environmental water</w:t>
            </w:r>
          </w:p>
        </w:tc>
        <w:tc>
          <w:tcPr>
            <w:tcW w:w="792" w:type="dxa"/>
            <w:shd w:val="clear" w:color="auto" w:fill="auto"/>
          </w:tcPr>
          <w:p w14:paraId="429BA738" w14:textId="6D875E95" w:rsidR="00AD5CCA" w:rsidRPr="007B719B" w:rsidRDefault="00AD5CCA" w:rsidP="00120765">
            <w:pPr>
              <w:spacing w:before="120" w:after="0"/>
              <w:jc w:val="center"/>
              <w:rPr>
                <w:rFonts w:ascii="Times New Roman" w:hAnsi="Times New Roman"/>
                <w:sz w:val="18"/>
                <w:szCs w:val="18"/>
              </w:rPr>
            </w:pPr>
            <w:r w:rsidRPr="007B719B">
              <w:rPr>
                <w:rFonts w:ascii="Times New Roman" w:eastAsia="GulliverRM" w:hAnsi="Times New Roman"/>
                <w:sz w:val="18"/>
                <w:szCs w:val="18"/>
              </w:rPr>
              <w:t>1</w:t>
            </w:r>
            <w:r w:rsidR="0019746C">
              <w:rPr>
                <w:rFonts w:ascii="Times New Roman" w:eastAsia="GulliverRM" w:hAnsi="Times New Roman"/>
                <w:sz w:val="18"/>
                <w:szCs w:val="18"/>
              </w:rPr>
              <w:t xml:space="preserve"> - </w:t>
            </w:r>
            <w:r w:rsidRPr="007B719B">
              <w:rPr>
                <w:rFonts w:ascii="Times New Roman" w:eastAsia="GulliverRM" w:hAnsi="Times New Roman"/>
                <w:sz w:val="18"/>
                <w:szCs w:val="18"/>
              </w:rPr>
              <w:t xml:space="preserve">500 </w:t>
            </w:r>
            <w:r w:rsidRPr="007B719B">
              <w:rPr>
                <w:rFonts w:ascii="Times New Roman" w:hAnsi="Times New Roman"/>
                <w:sz w:val="18"/>
                <w:szCs w:val="18"/>
              </w:rPr>
              <w:t>ng</w:t>
            </w:r>
            <w:r w:rsidR="0019746C">
              <w:rPr>
                <w:rFonts w:ascii="Times New Roman" w:hAnsi="Times New Roman"/>
                <w:sz w:val="18"/>
                <w:szCs w:val="18"/>
              </w:rPr>
              <w:t>/</w:t>
            </w:r>
            <w:r w:rsidRPr="007B719B">
              <w:rPr>
                <w:rFonts w:ascii="Times New Roman" w:hAnsi="Times New Roman"/>
                <w:sz w:val="18"/>
                <w:szCs w:val="18"/>
              </w:rPr>
              <w:t>mL</w:t>
            </w:r>
          </w:p>
        </w:tc>
        <w:tc>
          <w:tcPr>
            <w:tcW w:w="0" w:type="auto"/>
            <w:shd w:val="clear" w:color="auto" w:fill="auto"/>
            <w:hideMark/>
          </w:tcPr>
          <w:p w14:paraId="686AE7FB" w14:textId="77777777" w:rsidR="00AD5CCA" w:rsidRPr="007B719B" w:rsidRDefault="00AD5CCA" w:rsidP="00120765">
            <w:pPr>
              <w:spacing w:before="120" w:after="0"/>
              <w:jc w:val="center"/>
              <w:rPr>
                <w:rFonts w:ascii="Times New Roman" w:hAnsi="Times New Roman"/>
                <w:sz w:val="18"/>
                <w:szCs w:val="18"/>
              </w:rPr>
            </w:pPr>
            <w:r w:rsidRPr="007B719B">
              <w:rPr>
                <w:rFonts w:ascii="Times New Roman" w:eastAsia="TimesNewRoman" w:hAnsi="Times New Roman"/>
                <w:sz w:val="18"/>
                <w:szCs w:val="18"/>
              </w:rPr>
              <w:t>&lt;5.1</w:t>
            </w:r>
          </w:p>
        </w:tc>
        <w:tc>
          <w:tcPr>
            <w:tcW w:w="746" w:type="dxa"/>
            <w:shd w:val="clear" w:color="auto" w:fill="auto"/>
          </w:tcPr>
          <w:p w14:paraId="685283D0" w14:textId="77777777" w:rsidR="00AD5CCA" w:rsidRPr="007B719B" w:rsidRDefault="00AD5CCA" w:rsidP="00120765">
            <w:pPr>
              <w:spacing w:before="120" w:after="0"/>
              <w:jc w:val="center"/>
              <w:rPr>
                <w:rFonts w:ascii="Times New Roman" w:eastAsia="GulliverRM" w:hAnsi="Times New Roman"/>
                <w:sz w:val="18"/>
                <w:szCs w:val="18"/>
              </w:rPr>
            </w:pPr>
            <w:r w:rsidRPr="007B719B">
              <w:rPr>
                <w:rFonts w:ascii="Times New Roman" w:eastAsia="GulliverRM" w:hAnsi="Times New Roman"/>
                <w:sz w:val="18"/>
                <w:szCs w:val="18"/>
              </w:rPr>
              <w:t>0.10- 0.89</w:t>
            </w:r>
          </w:p>
          <w:p w14:paraId="4097B787" w14:textId="6CF596F8" w:rsidR="00AD5CCA" w:rsidRPr="007B719B" w:rsidRDefault="0019746C" w:rsidP="00ED5A4F">
            <w:pPr>
              <w:spacing w:after="0"/>
              <w:jc w:val="center"/>
              <w:rPr>
                <w:rFonts w:ascii="Times New Roman" w:eastAsia="GulliverRM" w:hAnsi="Times New Roman"/>
                <w:sz w:val="18"/>
                <w:szCs w:val="18"/>
              </w:rPr>
            </w:pPr>
            <w:r>
              <w:rPr>
                <w:rFonts w:ascii="Times New Roman" w:eastAsia="GulliverRM" w:hAnsi="Times New Roman"/>
                <w:sz w:val="18"/>
                <w:szCs w:val="18"/>
              </w:rPr>
              <w:t>n</w:t>
            </w:r>
            <w:r w:rsidR="00AD5CCA" w:rsidRPr="007B719B">
              <w:rPr>
                <w:rFonts w:ascii="Times New Roman" w:eastAsia="GulliverRM" w:hAnsi="Times New Roman"/>
                <w:sz w:val="18"/>
                <w:szCs w:val="18"/>
              </w:rPr>
              <w:t>g</w:t>
            </w:r>
            <w:r>
              <w:rPr>
                <w:rFonts w:ascii="Times New Roman" w:eastAsia="GulliverRM" w:hAnsi="Times New Roman"/>
                <w:sz w:val="18"/>
                <w:szCs w:val="18"/>
              </w:rPr>
              <w:t>/</w:t>
            </w:r>
            <w:r w:rsidR="00AD5CCA" w:rsidRPr="007B719B">
              <w:rPr>
                <w:rFonts w:ascii="Times New Roman" w:eastAsia="GulliverRM" w:hAnsi="Times New Roman"/>
                <w:sz w:val="18"/>
                <w:szCs w:val="18"/>
              </w:rPr>
              <w:t>mL</w:t>
            </w:r>
          </w:p>
          <w:p w14:paraId="17687E47" w14:textId="77777777" w:rsidR="00AD5CCA" w:rsidRPr="007B719B" w:rsidRDefault="00AD5CCA" w:rsidP="00ED5A4F">
            <w:pPr>
              <w:spacing w:after="0"/>
              <w:jc w:val="center"/>
              <w:rPr>
                <w:rFonts w:ascii="Times New Roman" w:hAnsi="Times New Roman"/>
                <w:sz w:val="18"/>
                <w:szCs w:val="18"/>
              </w:rPr>
            </w:pPr>
          </w:p>
        </w:tc>
        <w:tc>
          <w:tcPr>
            <w:tcW w:w="936" w:type="dxa"/>
            <w:shd w:val="clear" w:color="auto" w:fill="auto"/>
            <w:hideMark/>
          </w:tcPr>
          <w:p w14:paraId="1EC1212B" w14:textId="77777777" w:rsidR="00AD5CCA" w:rsidRPr="007B719B" w:rsidRDefault="00AD5CCA" w:rsidP="00120765">
            <w:pPr>
              <w:spacing w:before="120" w:after="0"/>
              <w:jc w:val="center"/>
              <w:rPr>
                <w:rFonts w:ascii="Times New Roman" w:hAnsi="Times New Roman"/>
                <w:sz w:val="18"/>
                <w:szCs w:val="18"/>
              </w:rPr>
            </w:pPr>
            <w:r w:rsidRPr="007B719B">
              <w:rPr>
                <w:rFonts w:ascii="Times New Roman" w:eastAsia="TimesNewRoman" w:hAnsi="Times New Roman"/>
                <w:sz w:val="18"/>
                <w:szCs w:val="18"/>
              </w:rPr>
              <w:t>84- 106</w:t>
            </w:r>
          </w:p>
        </w:tc>
        <w:tc>
          <w:tcPr>
            <w:tcW w:w="0" w:type="auto"/>
            <w:shd w:val="clear" w:color="auto" w:fill="auto"/>
            <w:hideMark/>
          </w:tcPr>
          <w:p w14:paraId="72222B03" w14:textId="77777777" w:rsidR="00AD5CCA" w:rsidRPr="007B719B" w:rsidRDefault="00AD5CCA" w:rsidP="00120765">
            <w:pPr>
              <w:spacing w:before="120" w:after="0"/>
              <w:rPr>
                <w:rFonts w:ascii="Times New Roman" w:hAnsi="Times New Roman"/>
                <w:sz w:val="18"/>
                <w:szCs w:val="18"/>
              </w:rPr>
            </w:pPr>
            <w:r w:rsidRPr="007B719B">
              <w:rPr>
                <w:rFonts w:ascii="Times New Roman" w:eastAsia="TimesNewRoman" w:hAnsi="Times New Roman"/>
                <w:sz w:val="18"/>
                <w:szCs w:val="18"/>
              </w:rPr>
              <w:t>HPLC/UV</w:t>
            </w:r>
          </w:p>
        </w:tc>
        <w:tc>
          <w:tcPr>
            <w:tcW w:w="576" w:type="dxa"/>
            <w:shd w:val="clear" w:color="auto" w:fill="auto"/>
            <w:hideMark/>
          </w:tcPr>
          <w:p w14:paraId="23D8FB5E" w14:textId="77777777" w:rsidR="00AD5CCA" w:rsidRPr="007B719B" w:rsidRDefault="00AD5CCA" w:rsidP="00120765">
            <w:pPr>
              <w:spacing w:before="120" w:after="0"/>
              <w:rPr>
                <w:rFonts w:ascii="Times New Roman" w:hAnsi="Times New Roman"/>
                <w:sz w:val="18"/>
                <w:szCs w:val="18"/>
              </w:rPr>
            </w:pPr>
            <w:r w:rsidRPr="007B719B">
              <w:rPr>
                <w:rFonts w:ascii="Times New Roman" w:hAnsi="Times New Roman"/>
                <w:sz w:val="18"/>
                <w:szCs w:val="18"/>
              </w:rPr>
              <w:t>[16]</w:t>
            </w:r>
          </w:p>
        </w:tc>
      </w:tr>
      <w:tr w:rsidR="00AD5CCA" w:rsidRPr="007B719B" w14:paraId="131A5230" w14:textId="77777777" w:rsidTr="000F20D5">
        <w:trPr>
          <w:trHeight w:val="412"/>
          <w:jc w:val="center"/>
        </w:trPr>
        <w:tc>
          <w:tcPr>
            <w:tcW w:w="0" w:type="auto"/>
            <w:shd w:val="clear" w:color="auto" w:fill="auto"/>
            <w:hideMark/>
          </w:tcPr>
          <w:p w14:paraId="0A929618" w14:textId="77777777" w:rsidR="00AD5CCA" w:rsidRPr="007B719B" w:rsidRDefault="00AD5CCA" w:rsidP="00ED5A4F">
            <w:pPr>
              <w:adjustRightInd w:val="0"/>
              <w:spacing w:after="0"/>
              <w:rPr>
                <w:rFonts w:ascii="Times New Roman" w:hAnsi="Times New Roman"/>
                <w:sz w:val="18"/>
                <w:szCs w:val="18"/>
              </w:rPr>
            </w:pPr>
            <w:r w:rsidRPr="007B719B">
              <w:rPr>
                <w:rFonts w:ascii="Times New Roman" w:hAnsi="Times New Roman"/>
                <w:sz w:val="18"/>
                <w:szCs w:val="18"/>
              </w:rPr>
              <w:t>Au NPs/</w:t>
            </w:r>
          </w:p>
          <w:p w14:paraId="3494BAE9" w14:textId="77777777" w:rsidR="00AD5CCA" w:rsidRPr="007B719B" w:rsidRDefault="00AD5CCA" w:rsidP="00ED5A4F">
            <w:pPr>
              <w:spacing w:after="0"/>
              <w:rPr>
                <w:rFonts w:ascii="Times New Roman" w:hAnsi="Times New Roman"/>
                <w:sz w:val="18"/>
                <w:szCs w:val="18"/>
              </w:rPr>
            </w:pPr>
            <w:r w:rsidRPr="007B719B">
              <w:rPr>
                <w:rFonts w:ascii="Times New Roman" w:hAnsi="Times New Roman"/>
                <w:sz w:val="18"/>
                <w:szCs w:val="18"/>
              </w:rPr>
              <w:t xml:space="preserve">GO/SPME </w:t>
            </w:r>
            <w:r w:rsidRPr="007B719B">
              <w:rPr>
                <w:rFonts w:ascii="Times New Roman" w:eastAsia="AdvOT999035f4+e1" w:hAnsi="Times New Roman"/>
                <w:sz w:val="18"/>
                <w:szCs w:val="18"/>
              </w:rPr>
              <w:t>fi</w:t>
            </w:r>
            <w:r w:rsidRPr="007B719B">
              <w:rPr>
                <w:rFonts w:ascii="Times New Roman" w:hAnsi="Times New Roman"/>
                <w:sz w:val="18"/>
                <w:szCs w:val="18"/>
              </w:rPr>
              <w:t>ber</w:t>
            </w:r>
          </w:p>
        </w:tc>
        <w:tc>
          <w:tcPr>
            <w:tcW w:w="1746" w:type="dxa"/>
            <w:shd w:val="clear" w:color="auto" w:fill="auto"/>
            <w:hideMark/>
          </w:tcPr>
          <w:p w14:paraId="48D34C38" w14:textId="77777777" w:rsidR="00AD5CCA" w:rsidRPr="007B719B" w:rsidRDefault="00AD5CCA" w:rsidP="007D71A1">
            <w:pPr>
              <w:adjustRightInd w:val="0"/>
              <w:spacing w:after="120"/>
              <w:rPr>
                <w:rFonts w:ascii="Times New Roman" w:hAnsi="Times New Roman"/>
                <w:sz w:val="18"/>
                <w:szCs w:val="18"/>
              </w:rPr>
            </w:pPr>
            <w:r w:rsidRPr="007B719B">
              <w:rPr>
                <w:rFonts w:ascii="Times New Roman" w:hAnsi="Times New Roman"/>
                <w:sz w:val="18"/>
                <w:szCs w:val="18"/>
              </w:rPr>
              <w:t>Aromatic Hydrophobic organic chemicals (HOCs)</w:t>
            </w:r>
          </w:p>
          <w:p w14:paraId="6D1FD66F" w14:textId="77777777" w:rsidR="00AD5CCA" w:rsidRPr="007B719B" w:rsidRDefault="00AD5CCA" w:rsidP="00ED5A4F">
            <w:pPr>
              <w:adjustRightInd w:val="0"/>
              <w:spacing w:after="0"/>
              <w:rPr>
                <w:rFonts w:ascii="Times New Roman" w:hAnsi="Times New Roman"/>
                <w:sz w:val="18"/>
                <w:szCs w:val="18"/>
              </w:rPr>
            </w:pPr>
          </w:p>
        </w:tc>
        <w:tc>
          <w:tcPr>
            <w:tcW w:w="1286" w:type="dxa"/>
            <w:shd w:val="clear" w:color="auto" w:fill="auto"/>
            <w:hideMark/>
          </w:tcPr>
          <w:p w14:paraId="79725536" w14:textId="77777777" w:rsidR="00AD5CCA" w:rsidRPr="007B719B" w:rsidRDefault="00AD5CCA" w:rsidP="00ED5A4F">
            <w:pPr>
              <w:spacing w:after="0"/>
              <w:rPr>
                <w:rFonts w:ascii="Times New Roman" w:hAnsi="Times New Roman"/>
                <w:sz w:val="18"/>
                <w:szCs w:val="18"/>
              </w:rPr>
            </w:pPr>
            <w:r w:rsidRPr="007B719B">
              <w:rPr>
                <w:rFonts w:ascii="Times New Roman" w:hAnsi="Times New Roman"/>
                <w:sz w:val="18"/>
                <w:szCs w:val="18"/>
              </w:rPr>
              <w:t>Ultrapure water</w:t>
            </w:r>
          </w:p>
        </w:tc>
        <w:tc>
          <w:tcPr>
            <w:tcW w:w="792" w:type="dxa"/>
            <w:shd w:val="clear" w:color="auto" w:fill="auto"/>
            <w:hideMark/>
          </w:tcPr>
          <w:p w14:paraId="323BE03F" w14:textId="0F93A016" w:rsidR="00AD5CCA" w:rsidRPr="007B719B" w:rsidRDefault="00AD5CCA" w:rsidP="00ED5A4F">
            <w:pPr>
              <w:spacing w:after="0"/>
              <w:jc w:val="center"/>
              <w:rPr>
                <w:rFonts w:ascii="Times New Roman" w:hAnsi="Times New Roman"/>
                <w:sz w:val="18"/>
                <w:szCs w:val="18"/>
              </w:rPr>
            </w:pPr>
            <w:r w:rsidRPr="007B719B">
              <w:rPr>
                <w:rFonts w:ascii="Times New Roman" w:hAnsi="Times New Roman"/>
                <w:sz w:val="18"/>
                <w:szCs w:val="18"/>
              </w:rPr>
              <w:t>0.05</w:t>
            </w:r>
            <w:r w:rsidR="0019746C">
              <w:rPr>
                <w:rFonts w:ascii="Times New Roman" w:hAnsi="Times New Roman"/>
                <w:sz w:val="18"/>
                <w:szCs w:val="18"/>
              </w:rPr>
              <w:t xml:space="preserve"> -</w:t>
            </w:r>
            <w:r w:rsidRPr="007B719B">
              <w:rPr>
                <w:rFonts w:ascii="Times New Roman" w:hAnsi="Times New Roman"/>
                <w:sz w:val="18"/>
                <w:szCs w:val="18"/>
              </w:rPr>
              <w:t xml:space="preserve"> 300</w:t>
            </w:r>
          </w:p>
          <w:p w14:paraId="3E168C75" w14:textId="464947DC" w:rsidR="00AD5CCA" w:rsidRPr="007B719B" w:rsidRDefault="00AD5CCA" w:rsidP="00ED5A4F">
            <w:pPr>
              <w:spacing w:after="0"/>
              <w:jc w:val="center"/>
              <w:rPr>
                <w:rFonts w:ascii="Times New Roman" w:hAnsi="Times New Roman"/>
                <w:sz w:val="18"/>
                <w:szCs w:val="18"/>
              </w:rPr>
            </w:pPr>
            <w:r w:rsidRPr="007B719B">
              <w:rPr>
                <w:rFonts w:ascii="Times New Roman" w:hAnsi="Times New Roman"/>
                <w:sz w:val="18"/>
                <w:szCs w:val="18"/>
              </w:rPr>
              <w:t>µg</w:t>
            </w:r>
            <w:r w:rsidR="0097275B">
              <w:rPr>
                <w:rFonts w:ascii="Times New Roman" w:hAnsi="Times New Roman"/>
                <w:sz w:val="18"/>
                <w:szCs w:val="18"/>
              </w:rPr>
              <w:t>/</w:t>
            </w:r>
            <w:r w:rsidRPr="007B719B">
              <w:rPr>
                <w:rFonts w:ascii="Times New Roman" w:hAnsi="Times New Roman"/>
                <w:sz w:val="18"/>
                <w:szCs w:val="18"/>
              </w:rPr>
              <w:t>L</w:t>
            </w:r>
          </w:p>
        </w:tc>
        <w:tc>
          <w:tcPr>
            <w:tcW w:w="0" w:type="auto"/>
            <w:shd w:val="clear" w:color="auto" w:fill="auto"/>
            <w:hideMark/>
          </w:tcPr>
          <w:p w14:paraId="0217277E" w14:textId="77777777" w:rsidR="00AD5CCA" w:rsidRPr="007B719B" w:rsidRDefault="00AD5CCA" w:rsidP="00ED5A4F">
            <w:pPr>
              <w:spacing w:after="0"/>
              <w:jc w:val="center"/>
              <w:rPr>
                <w:rFonts w:ascii="Times New Roman" w:eastAsia="AdvSTP_PSTimR" w:hAnsi="Times New Roman"/>
                <w:sz w:val="18"/>
                <w:szCs w:val="18"/>
              </w:rPr>
            </w:pPr>
            <w:r w:rsidRPr="007B719B">
              <w:rPr>
                <w:rFonts w:ascii="Times New Roman" w:hAnsi="Times New Roman"/>
                <w:sz w:val="18"/>
                <w:szCs w:val="18"/>
              </w:rPr>
              <w:t>16.87</w:t>
            </w:r>
          </w:p>
        </w:tc>
        <w:tc>
          <w:tcPr>
            <w:tcW w:w="746" w:type="dxa"/>
            <w:shd w:val="clear" w:color="auto" w:fill="auto"/>
            <w:hideMark/>
          </w:tcPr>
          <w:p w14:paraId="4D52CF16" w14:textId="77777777" w:rsidR="00AD5CCA" w:rsidRPr="007B719B" w:rsidRDefault="00AD5CCA" w:rsidP="00ED5A4F">
            <w:pPr>
              <w:adjustRightInd w:val="0"/>
              <w:spacing w:after="0"/>
              <w:jc w:val="center"/>
              <w:rPr>
                <w:rFonts w:ascii="Times New Roman" w:hAnsi="Times New Roman"/>
                <w:sz w:val="18"/>
                <w:szCs w:val="18"/>
              </w:rPr>
            </w:pPr>
            <w:r w:rsidRPr="007B719B">
              <w:rPr>
                <w:rFonts w:ascii="Times New Roman" w:hAnsi="Times New Roman"/>
                <w:sz w:val="18"/>
                <w:szCs w:val="18"/>
              </w:rPr>
              <w:t>10- 50</w:t>
            </w:r>
          </w:p>
        </w:tc>
        <w:tc>
          <w:tcPr>
            <w:tcW w:w="936" w:type="dxa"/>
            <w:shd w:val="clear" w:color="auto" w:fill="auto"/>
            <w:hideMark/>
          </w:tcPr>
          <w:p w14:paraId="7CDF4F50" w14:textId="77777777" w:rsidR="00AD5CCA" w:rsidRPr="007B719B" w:rsidRDefault="00AD5CCA" w:rsidP="00ED5A4F">
            <w:pPr>
              <w:adjustRightInd w:val="0"/>
              <w:spacing w:after="0"/>
              <w:jc w:val="center"/>
              <w:rPr>
                <w:rFonts w:ascii="Times New Roman" w:hAnsi="Times New Roman"/>
                <w:sz w:val="18"/>
                <w:szCs w:val="18"/>
              </w:rPr>
            </w:pPr>
            <w:r w:rsidRPr="007B719B">
              <w:rPr>
                <w:rFonts w:ascii="Times New Roman" w:hAnsi="Times New Roman"/>
                <w:sz w:val="18"/>
                <w:szCs w:val="18"/>
              </w:rPr>
              <w:t>82.65- 126.06</w:t>
            </w:r>
          </w:p>
        </w:tc>
        <w:tc>
          <w:tcPr>
            <w:tcW w:w="0" w:type="auto"/>
            <w:shd w:val="clear" w:color="auto" w:fill="auto"/>
            <w:hideMark/>
          </w:tcPr>
          <w:p w14:paraId="1DF2BC7B" w14:textId="77777777" w:rsidR="00AD5CCA" w:rsidRPr="007B719B" w:rsidRDefault="00AD5CCA" w:rsidP="00ED5A4F">
            <w:pPr>
              <w:spacing w:after="0"/>
              <w:rPr>
                <w:rFonts w:ascii="Times New Roman" w:hAnsi="Times New Roman"/>
                <w:sz w:val="18"/>
                <w:szCs w:val="18"/>
              </w:rPr>
            </w:pPr>
            <w:r w:rsidRPr="007B719B">
              <w:rPr>
                <w:rFonts w:ascii="Times New Roman" w:hAnsi="Times New Roman"/>
                <w:sz w:val="18"/>
                <w:szCs w:val="18"/>
              </w:rPr>
              <w:t>GC-FID</w:t>
            </w:r>
          </w:p>
        </w:tc>
        <w:tc>
          <w:tcPr>
            <w:tcW w:w="576" w:type="dxa"/>
            <w:shd w:val="clear" w:color="auto" w:fill="auto"/>
            <w:hideMark/>
          </w:tcPr>
          <w:p w14:paraId="04357D73" w14:textId="77777777" w:rsidR="00AD5CCA" w:rsidRPr="007B719B" w:rsidRDefault="00AD5CCA" w:rsidP="00ED5A4F">
            <w:pPr>
              <w:spacing w:after="0"/>
              <w:rPr>
                <w:rFonts w:ascii="Times New Roman" w:hAnsi="Times New Roman"/>
                <w:sz w:val="18"/>
                <w:szCs w:val="18"/>
              </w:rPr>
            </w:pPr>
            <w:r w:rsidRPr="007B719B">
              <w:rPr>
                <w:rFonts w:ascii="Times New Roman" w:hAnsi="Times New Roman"/>
                <w:sz w:val="18"/>
                <w:szCs w:val="18"/>
              </w:rPr>
              <w:t>[1]</w:t>
            </w:r>
          </w:p>
        </w:tc>
      </w:tr>
      <w:tr w:rsidR="00AD5CCA" w:rsidRPr="007B719B" w14:paraId="563FA06A" w14:textId="77777777" w:rsidTr="000F20D5">
        <w:trPr>
          <w:trHeight w:val="425"/>
          <w:jc w:val="center"/>
        </w:trPr>
        <w:tc>
          <w:tcPr>
            <w:tcW w:w="0" w:type="auto"/>
            <w:shd w:val="clear" w:color="auto" w:fill="auto"/>
            <w:hideMark/>
          </w:tcPr>
          <w:p w14:paraId="73CFB1C2" w14:textId="77777777" w:rsidR="00AD5CCA" w:rsidRPr="007B719B" w:rsidRDefault="00AD5CCA" w:rsidP="00ED5A4F">
            <w:pPr>
              <w:spacing w:after="0"/>
              <w:rPr>
                <w:rFonts w:ascii="Times New Roman" w:hAnsi="Times New Roman"/>
                <w:sz w:val="18"/>
                <w:szCs w:val="18"/>
              </w:rPr>
            </w:pPr>
            <w:r w:rsidRPr="007B719B">
              <w:rPr>
                <w:rFonts w:ascii="Times New Roman" w:hAnsi="Times New Roman"/>
                <w:sz w:val="18"/>
                <w:szCs w:val="18"/>
              </w:rPr>
              <w:t>Gold-coated fiber</w:t>
            </w:r>
          </w:p>
        </w:tc>
        <w:tc>
          <w:tcPr>
            <w:tcW w:w="1746" w:type="dxa"/>
            <w:shd w:val="clear" w:color="auto" w:fill="auto"/>
            <w:hideMark/>
          </w:tcPr>
          <w:p w14:paraId="01E353C5" w14:textId="77777777" w:rsidR="00AD5CCA" w:rsidRPr="007B719B" w:rsidRDefault="00AD5CCA" w:rsidP="00ED5A4F">
            <w:pPr>
              <w:spacing w:after="0"/>
              <w:rPr>
                <w:rFonts w:ascii="Times New Roman" w:hAnsi="Times New Roman"/>
                <w:sz w:val="18"/>
                <w:szCs w:val="18"/>
              </w:rPr>
            </w:pPr>
            <w:r w:rsidRPr="007B719B">
              <w:rPr>
                <w:rFonts w:ascii="Times New Roman" w:hAnsi="Times New Roman"/>
                <w:sz w:val="18"/>
                <w:szCs w:val="18"/>
              </w:rPr>
              <w:t>PAHs</w:t>
            </w:r>
          </w:p>
        </w:tc>
        <w:tc>
          <w:tcPr>
            <w:tcW w:w="1286" w:type="dxa"/>
            <w:shd w:val="clear" w:color="auto" w:fill="auto"/>
            <w:hideMark/>
          </w:tcPr>
          <w:p w14:paraId="09115C73" w14:textId="77777777" w:rsidR="00AD5CCA" w:rsidRPr="007B719B" w:rsidRDefault="00AD5CCA" w:rsidP="00ED5A4F">
            <w:pPr>
              <w:spacing w:after="0"/>
              <w:rPr>
                <w:rFonts w:ascii="Times New Roman" w:hAnsi="Times New Roman"/>
                <w:sz w:val="18"/>
                <w:szCs w:val="18"/>
              </w:rPr>
            </w:pPr>
            <w:r w:rsidRPr="007B719B">
              <w:rPr>
                <w:rFonts w:ascii="Times New Roman" w:hAnsi="Times New Roman"/>
                <w:sz w:val="18"/>
                <w:szCs w:val="18"/>
              </w:rPr>
              <w:t>Water</w:t>
            </w:r>
          </w:p>
        </w:tc>
        <w:tc>
          <w:tcPr>
            <w:tcW w:w="792" w:type="dxa"/>
            <w:shd w:val="clear" w:color="auto" w:fill="auto"/>
            <w:hideMark/>
          </w:tcPr>
          <w:p w14:paraId="31092307" w14:textId="77777777" w:rsidR="0019746C" w:rsidRDefault="00AD5CCA" w:rsidP="00ED5A4F">
            <w:pPr>
              <w:spacing w:after="0"/>
              <w:jc w:val="center"/>
              <w:rPr>
                <w:rFonts w:ascii="Times New Roman" w:hAnsi="Times New Roman"/>
                <w:sz w:val="18"/>
                <w:szCs w:val="18"/>
              </w:rPr>
            </w:pPr>
            <w:r w:rsidRPr="007B719B">
              <w:rPr>
                <w:rFonts w:ascii="Times New Roman" w:hAnsi="Times New Roman"/>
                <w:sz w:val="18"/>
                <w:szCs w:val="18"/>
              </w:rPr>
              <w:t>0.20</w:t>
            </w:r>
            <w:r w:rsidR="0019746C">
              <w:rPr>
                <w:rFonts w:ascii="Times New Roman" w:hAnsi="Times New Roman"/>
                <w:sz w:val="18"/>
                <w:szCs w:val="18"/>
              </w:rPr>
              <w:t xml:space="preserve"> -</w:t>
            </w:r>
            <w:r w:rsidRPr="007B719B">
              <w:rPr>
                <w:rFonts w:ascii="Times New Roman" w:hAnsi="Times New Roman"/>
                <w:sz w:val="18"/>
                <w:szCs w:val="18"/>
              </w:rPr>
              <w:t xml:space="preserve"> 500 </w:t>
            </w:r>
          </w:p>
          <w:p w14:paraId="7A145DE0" w14:textId="383EBFC7" w:rsidR="00AD5CCA" w:rsidRPr="007B719B" w:rsidRDefault="00AD5CCA" w:rsidP="00ED5A4F">
            <w:pPr>
              <w:spacing w:after="0"/>
              <w:jc w:val="center"/>
              <w:rPr>
                <w:rFonts w:ascii="Times New Roman" w:hAnsi="Times New Roman"/>
                <w:sz w:val="18"/>
                <w:szCs w:val="18"/>
                <w:vertAlign w:val="superscript"/>
              </w:rPr>
            </w:pPr>
            <w:r w:rsidRPr="007B719B">
              <w:rPr>
                <w:rFonts w:ascii="Times New Roman" w:hAnsi="Times New Roman"/>
                <w:sz w:val="18"/>
                <w:szCs w:val="18"/>
              </w:rPr>
              <w:t>µg</w:t>
            </w:r>
            <w:r w:rsidR="0097275B">
              <w:rPr>
                <w:rFonts w:ascii="Times New Roman" w:hAnsi="Times New Roman"/>
                <w:sz w:val="18"/>
                <w:szCs w:val="18"/>
              </w:rPr>
              <w:t>/</w:t>
            </w:r>
            <w:r w:rsidRPr="007B719B">
              <w:rPr>
                <w:rFonts w:ascii="Times New Roman" w:hAnsi="Times New Roman"/>
                <w:sz w:val="18"/>
                <w:szCs w:val="18"/>
              </w:rPr>
              <w:t>L</w:t>
            </w:r>
          </w:p>
          <w:p w14:paraId="7A6250C0" w14:textId="77777777" w:rsidR="00AD5CCA" w:rsidRPr="007B719B" w:rsidRDefault="00AD5CCA" w:rsidP="00ED5A4F">
            <w:pPr>
              <w:spacing w:after="0"/>
              <w:jc w:val="center"/>
              <w:rPr>
                <w:rFonts w:ascii="Times New Roman" w:hAnsi="Times New Roman"/>
                <w:sz w:val="18"/>
                <w:szCs w:val="18"/>
                <w:vertAlign w:val="superscript"/>
              </w:rPr>
            </w:pPr>
          </w:p>
          <w:p w14:paraId="28C0C685" w14:textId="77777777" w:rsidR="00AD5CCA" w:rsidRPr="007B719B" w:rsidRDefault="00AD5CCA" w:rsidP="00ED5A4F">
            <w:pPr>
              <w:spacing w:after="0"/>
              <w:jc w:val="center"/>
              <w:rPr>
                <w:rFonts w:ascii="Times New Roman" w:hAnsi="Times New Roman"/>
                <w:sz w:val="18"/>
                <w:szCs w:val="18"/>
              </w:rPr>
            </w:pPr>
          </w:p>
        </w:tc>
        <w:tc>
          <w:tcPr>
            <w:tcW w:w="0" w:type="auto"/>
            <w:shd w:val="clear" w:color="auto" w:fill="auto"/>
            <w:hideMark/>
          </w:tcPr>
          <w:p w14:paraId="068C9E08" w14:textId="77777777" w:rsidR="00AD5CCA" w:rsidRPr="007B719B" w:rsidRDefault="00AD5CCA" w:rsidP="00ED5A4F">
            <w:pPr>
              <w:spacing w:after="0"/>
              <w:jc w:val="center"/>
              <w:rPr>
                <w:rFonts w:ascii="Times New Roman" w:hAnsi="Times New Roman"/>
                <w:sz w:val="18"/>
                <w:szCs w:val="18"/>
              </w:rPr>
            </w:pPr>
            <w:r w:rsidRPr="007B719B">
              <w:rPr>
                <w:rFonts w:ascii="Times New Roman" w:hAnsi="Times New Roman"/>
                <w:sz w:val="18"/>
                <w:szCs w:val="18"/>
              </w:rPr>
              <w:t>2.03-11.7</w:t>
            </w:r>
          </w:p>
        </w:tc>
        <w:tc>
          <w:tcPr>
            <w:tcW w:w="746" w:type="dxa"/>
            <w:shd w:val="clear" w:color="auto" w:fill="auto"/>
            <w:hideMark/>
          </w:tcPr>
          <w:p w14:paraId="5B9757D8" w14:textId="77777777" w:rsidR="00AD5CCA" w:rsidRPr="007B719B" w:rsidRDefault="00AD5CCA" w:rsidP="00ED5A4F">
            <w:pPr>
              <w:adjustRightInd w:val="0"/>
              <w:spacing w:after="0"/>
              <w:jc w:val="center"/>
              <w:rPr>
                <w:rFonts w:ascii="Times New Roman" w:hAnsi="Times New Roman"/>
                <w:sz w:val="18"/>
                <w:szCs w:val="18"/>
              </w:rPr>
            </w:pPr>
            <w:r w:rsidRPr="007B719B">
              <w:rPr>
                <w:rFonts w:ascii="Times New Roman" w:hAnsi="Times New Roman"/>
                <w:sz w:val="18"/>
                <w:szCs w:val="18"/>
              </w:rPr>
              <w:t xml:space="preserve">0.016 - 0.22 </w:t>
            </w:r>
          </w:p>
          <w:p w14:paraId="5811E97C" w14:textId="6EA76AB5" w:rsidR="00AD5CCA" w:rsidRPr="007B719B" w:rsidRDefault="00AD5CCA" w:rsidP="00ED5A4F">
            <w:pPr>
              <w:adjustRightInd w:val="0"/>
              <w:spacing w:after="0"/>
              <w:jc w:val="center"/>
              <w:rPr>
                <w:rFonts w:ascii="Times New Roman" w:hAnsi="Times New Roman"/>
                <w:sz w:val="18"/>
                <w:szCs w:val="18"/>
              </w:rPr>
            </w:pPr>
            <w:r w:rsidRPr="007B719B">
              <w:rPr>
                <w:rFonts w:ascii="Times New Roman" w:hAnsi="Times New Roman"/>
                <w:sz w:val="18"/>
                <w:szCs w:val="18"/>
              </w:rPr>
              <w:t>µg</w:t>
            </w:r>
            <w:r w:rsidR="0097275B">
              <w:rPr>
                <w:rFonts w:ascii="Times New Roman" w:hAnsi="Times New Roman"/>
                <w:sz w:val="18"/>
                <w:szCs w:val="18"/>
              </w:rPr>
              <w:t>/</w:t>
            </w:r>
            <w:r w:rsidRPr="007B719B">
              <w:rPr>
                <w:rFonts w:ascii="Times New Roman" w:hAnsi="Times New Roman"/>
                <w:sz w:val="18"/>
                <w:szCs w:val="18"/>
              </w:rPr>
              <w:t>L</w:t>
            </w:r>
          </w:p>
        </w:tc>
        <w:tc>
          <w:tcPr>
            <w:tcW w:w="936" w:type="dxa"/>
            <w:shd w:val="clear" w:color="auto" w:fill="auto"/>
            <w:hideMark/>
          </w:tcPr>
          <w:p w14:paraId="42372917" w14:textId="77777777" w:rsidR="00AD5CCA" w:rsidRPr="007B719B" w:rsidRDefault="00AD5CCA" w:rsidP="00ED5A4F">
            <w:pPr>
              <w:spacing w:after="0"/>
              <w:jc w:val="center"/>
              <w:rPr>
                <w:rFonts w:ascii="Times New Roman" w:hAnsi="Times New Roman"/>
                <w:sz w:val="18"/>
                <w:szCs w:val="18"/>
              </w:rPr>
            </w:pPr>
            <w:r w:rsidRPr="007B719B">
              <w:rPr>
                <w:rFonts w:ascii="Times New Roman" w:hAnsi="Times New Roman"/>
                <w:sz w:val="18"/>
                <w:szCs w:val="18"/>
              </w:rPr>
              <w:t>86.0- 112.9</w:t>
            </w:r>
          </w:p>
        </w:tc>
        <w:tc>
          <w:tcPr>
            <w:tcW w:w="0" w:type="auto"/>
            <w:shd w:val="clear" w:color="auto" w:fill="auto"/>
            <w:hideMark/>
          </w:tcPr>
          <w:p w14:paraId="59303889" w14:textId="77777777" w:rsidR="00AD5CCA" w:rsidRPr="007B719B" w:rsidRDefault="00AD5CCA" w:rsidP="00ED5A4F">
            <w:pPr>
              <w:spacing w:after="0"/>
              <w:rPr>
                <w:rFonts w:ascii="Times New Roman" w:hAnsi="Times New Roman"/>
                <w:sz w:val="18"/>
                <w:szCs w:val="18"/>
              </w:rPr>
            </w:pPr>
            <w:r w:rsidRPr="007B719B">
              <w:rPr>
                <w:rFonts w:ascii="Times New Roman" w:hAnsi="Times New Roman"/>
                <w:sz w:val="18"/>
                <w:szCs w:val="18"/>
              </w:rPr>
              <w:t>HPLC-UV</w:t>
            </w:r>
          </w:p>
        </w:tc>
        <w:tc>
          <w:tcPr>
            <w:tcW w:w="576" w:type="dxa"/>
            <w:shd w:val="clear" w:color="auto" w:fill="auto"/>
            <w:hideMark/>
          </w:tcPr>
          <w:p w14:paraId="29F5D02A" w14:textId="77777777" w:rsidR="00AD5CCA" w:rsidRPr="007B719B" w:rsidRDefault="00AD5CCA" w:rsidP="00ED5A4F">
            <w:pPr>
              <w:spacing w:after="0"/>
              <w:rPr>
                <w:rFonts w:ascii="Times New Roman" w:hAnsi="Times New Roman"/>
                <w:sz w:val="18"/>
                <w:szCs w:val="18"/>
              </w:rPr>
            </w:pPr>
            <w:r w:rsidRPr="007B719B">
              <w:rPr>
                <w:rFonts w:ascii="Times New Roman" w:hAnsi="Times New Roman"/>
                <w:sz w:val="18"/>
                <w:szCs w:val="18"/>
              </w:rPr>
              <w:t>[59]</w:t>
            </w:r>
          </w:p>
        </w:tc>
      </w:tr>
      <w:tr w:rsidR="00AD5CCA" w:rsidRPr="007B719B" w14:paraId="3E545D40" w14:textId="77777777" w:rsidTr="000F20D5">
        <w:trPr>
          <w:trHeight w:val="1277"/>
          <w:jc w:val="center"/>
        </w:trPr>
        <w:tc>
          <w:tcPr>
            <w:tcW w:w="0" w:type="auto"/>
            <w:shd w:val="clear" w:color="auto" w:fill="auto"/>
            <w:hideMark/>
          </w:tcPr>
          <w:p w14:paraId="61F9F572" w14:textId="77777777" w:rsidR="00AD5CCA" w:rsidRPr="007B719B" w:rsidRDefault="00AD5CCA" w:rsidP="00ED5A4F">
            <w:pPr>
              <w:adjustRightInd w:val="0"/>
              <w:spacing w:after="0"/>
              <w:rPr>
                <w:rFonts w:ascii="Times New Roman" w:hAnsi="Times New Roman"/>
                <w:sz w:val="18"/>
                <w:szCs w:val="18"/>
              </w:rPr>
            </w:pPr>
            <w:r w:rsidRPr="007B719B">
              <w:rPr>
                <w:rFonts w:ascii="Times New Roman" w:hAnsi="Times New Roman"/>
                <w:sz w:val="18"/>
                <w:szCs w:val="18"/>
              </w:rPr>
              <w:t>AuNPs</w:t>
            </w:r>
          </w:p>
          <w:p w14:paraId="4D4A08AE" w14:textId="77777777" w:rsidR="00AD5CCA" w:rsidRPr="007B719B" w:rsidRDefault="00AD5CCA" w:rsidP="00ED5A4F">
            <w:pPr>
              <w:spacing w:after="0"/>
              <w:rPr>
                <w:rFonts w:ascii="Times New Roman" w:hAnsi="Times New Roman"/>
                <w:sz w:val="18"/>
                <w:szCs w:val="18"/>
              </w:rPr>
            </w:pPr>
            <w:r w:rsidRPr="007B719B">
              <w:rPr>
                <w:rFonts w:ascii="Times New Roman" w:hAnsi="Times New Roman"/>
                <w:sz w:val="18"/>
                <w:szCs w:val="18"/>
              </w:rPr>
              <w:t>coated fiber</w:t>
            </w:r>
          </w:p>
        </w:tc>
        <w:tc>
          <w:tcPr>
            <w:tcW w:w="1746" w:type="dxa"/>
            <w:shd w:val="clear" w:color="auto" w:fill="auto"/>
            <w:hideMark/>
          </w:tcPr>
          <w:p w14:paraId="2C3BD520" w14:textId="77777777" w:rsidR="00AD5CCA" w:rsidRPr="007B719B" w:rsidRDefault="00AD5CCA" w:rsidP="00120765">
            <w:pPr>
              <w:adjustRightInd w:val="0"/>
              <w:spacing w:after="120"/>
              <w:rPr>
                <w:rFonts w:ascii="Times New Roman" w:hAnsi="Times New Roman"/>
                <w:sz w:val="18"/>
                <w:szCs w:val="18"/>
              </w:rPr>
            </w:pPr>
            <w:r w:rsidRPr="007B719B">
              <w:rPr>
                <w:rFonts w:ascii="Times New Roman" w:hAnsi="Times New Roman"/>
                <w:sz w:val="18"/>
                <w:szCs w:val="18"/>
              </w:rPr>
              <w:t>2-hydroxy-4-ethoxybenzophenone (BP-3) 2-ethylhexyl-4-methoxycinnamate (EHMC), 2-ethylhexyl-4-(</w:t>
            </w:r>
            <w:r w:rsidRPr="007B719B">
              <w:rPr>
                <w:rFonts w:ascii="Times New Roman" w:hAnsi="Times New Roman"/>
                <w:i/>
                <w:iCs/>
                <w:sz w:val="18"/>
                <w:szCs w:val="18"/>
              </w:rPr>
              <w:t>N</w:t>
            </w:r>
            <w:r w:rsidRPr="007B719B">
              <w:rPr>
                <w:rFonts w:ascii="Times New Roman" w:hAnsi="Times New Roman"/>
                <w:sz w:val="18"/>
                <w:szCs w:val="18"/>
              </w:rPr>
              <w:t>,</w:t>
            </w:r>
            <w:r w:rsidRPr="007B719B">
              <w:rPr>
                <w:rFonts w:ascii="Times New Roman" w:hAnsi="Times New Roman"/>
                <w:i/>
                <w:iCs/>
                <w:sz w:val="18"/>
                <w:szCs w:val="18"/>
              </w:rPr>
              <w:t>N</w:t>
            </w:r>
            <w:r w:rsidRPr="007B719B">
              <w:rPr>
                <w:rFonts w:ascii="Times New Roman" w:hAnsi="Times New Roman"/>
                <w:sz w:val="18"/>
                <w:szCs w:val="18"/>
              </w:rPr>
              <w:t>-dimethylamino) benzoate (OD-PABA) and 2-ethylhexyl salicylate (EHS)</w:t>
            </w:r>
          </w:p>
          <w:p w14:paraId="0E6C0545" w14:textId="77777777" w:rsidR="00AD5CCA" w:rsidRPr="007B719B" w:rsidRDefault="00AD5CCA" w:rsidP="00ED5A4F">
            <w:pPr>
              <w:adjustRightInd w:val="0"/>
              <w:spacing w:after="0"/>
              <w:rPr>
                <w:rFonts w:ascii="Times New Roman" w:hAnsi="Times New Roman"/>
                <w:sz w:val="18"/>
                <w:szCs w:val="18"/>
              </w:rPr>
            </w:pPr>
          </w:p>
        </w:tc>
        <w:tc>
          <w:tcPr>
            <w:tcW w:w="1286" w:type="dxa"/>
            <w:shd w:val="clear" w:color="auto" w:fill="auto"/>
            <w:hideMark/>
          </w:tcPr>
          <w:p w14:paraId="6112D6F8" w14:textId="77777777" w:rsidR="00AD5CCA" w:rsidRPr="007B719B" w:rsidRDefault="00AD5CCA" w:rsidP="00ED5A4F">
            <w:pPr>
              <w:spacing w:after="0"/>
              <w:rPr>
                <w:rFonts w:ascii="Times New Roman" w:hAnsi="Times New Roman"/>
                <w:sz w:val="18"/>
                <w:szCs w:val="18"/>
              </w:rPr>
            </w:pPr>
            <w:r w:rsidRPr="007B719B">
              <w:rPr>
                <w:rFonts w:ascii="Times New Roman" w:hAnsi="Times New Roman"/>
                <w:sz w:val="18"/>
                <w:szCs w:val="18"/>
              </w:rPr>
              <w:t>River water</w:t>
            </w:r>
          </w:p>
        </w:tc>
        <w:tc>
          <w:tcPr>
            <w:tcW w:w="792" w:type="dxa"/>
            <w:shd w:val="clear" w:color="auto" w:fill="auto"/>
            <w:hideMark/>
          </w:tcPr>
          <w:p w14:paraId="2ACDDD0F" w14:textId="76376509" w:rsidR="00AD5CCA" w:rsidRPr="007B719B" w:rsidRDefault="00AD5CCA" w:rsidP="00ED5A4F">
            <w:pPr>
              <w:spacing w:after="0"/>
              <w:jc w:val="center"/>
              <w:rPr>
                <w:rFonts w:ascii="Times New Roman" w:hAnsi="Times New Roman"/>
                <w:sz w:val="18"/>
                <w:szCs w:val="18"/>
              </w:rPr>
            </w:pPr>
            <w:r w:rsidRPr="007B719B">
              <w:rPr>
                <w:rFonts w:ascii="Times New Roman" w:hAnsi="Times New Roman"/>
                <w:sz w:val="18"/>
                <w:szCs w:val="18"/>
              </w:rPr>
              <w:t>0.004</w:t>
            </w:r>
            <w:r w:rsidR="0019746C">
              <w:rPr>
                <w:rFonts w:ascii="Times New Roman" w:hAnsi="Times New Roman"/>
                <w:sz w:val="18"/>
                <w:szCs w:val="18"/>
              </w:rPr>
              <w:t xml:space="preserve"> -</w:t>
            </w:r>
            <w:r w:rsidRPr="007B719B">
              <w:rPr>
                <w:rFonts w:ascii="Times New Roman" w:hAnsi="Times New Roman"/>
                <w:sz w:val="18"/>
                <w:szCs w:val="18"/>
              </w:rPr>
              <w:t xml:space="preserve"> 200          μg</w:t>
            </w:r>
            <w:r w:rsidR="0097275B">
              <w:rPr>
                <w:rFonts w:ascii="Times New Roman" w:hAnsi="Times New Roman"/>
                <w:sz w:val="18"/>
                <w:szCs w:val="18"/>
              </w:rPr>
              <w:t>/</w:t>
            </w:r>
            <w:r w:rsidRPr="007B719B">
              <w:rPr>
                <w:rFonts w:ascii="Times New Roman" w:hAnsi="Times New Roman"/>
                <w:sz w:val="18"/>
                <w:szCs w:val="18"/>
              </w:rPr>
              <w:t>L</w:t>
            </w:r>
          </w:p>
        </w:tc>
        <w:tc>
          <w:tcPr>
            <w:tcW w:w="0" w:type="auto"/>
            <w:shd w:val="clear" w:color="auto" w:fill="auto"/>
            <w:hideMark/>
          </w:tcPr>
          <w:p w14:paraId="36A650AE" w14:textId="5EF21BDA" w:rsidR="00AD5CCA" w:rsidRPr="007B719B" w:rsidRDefault="00AD5CCA" w:rsidP="00ED5A4F">
            <w:pPr>
              <w:spacing w:after="0"/>
              <w:jc w:val="center"/>
              <w:rPr>
                <w:rFonts w:ascii="Times New Roman" w:hAnsi="Times New Roman"/>
                <w:sz w:val="18"/>
                <w:szCs w:val="18"/>
              </w:rPr>
            </w:pPr>
            <w:r w:rsidRPr="007B719B">
              <w:rPr>
                <w:rFonts w:ascii="Times New Roman" w:hAnsi="Times New Roman"/>
                <w:sz w:val="18"/>
                <w:szCs w:val="18"/>
              </w:rPr>
              <w:t>1.91</w:t>
            </w:r>
            <w:r w:rsidR="0019746C">
              <w:rPr>
                <w:rFonts w:ascii="Times New Roman" w:hAnsi="Times New Roman"/>
                <w:sz w:val="18"/>
                <w:szCs w:val="18"/>
              </w:rPr>
              <w:t xml:space="preserve"> -</w:t>
            </w:r>
            <w:r w:rsidRPr="007B719B">
              <w:rPr>
                <w:rFonts w:ascii="Times New Roman" w:hAnsi="Times New Roman"/>
                <w:sz w:val="18"/>
                <w:szCs w:val="18"/>
              </w:rPr>
              <w:t>4.20</w:t>
            </w:r>
          </w:p>
        </w:tc>
        <w:tc>
          <w:tcPr>
            <w:tcW w:w="746" w:type="dxa"/>
            <w:shd w:val="clear" w:color="auto" w:fill="auto"/>
            <w:hideMark/>
          </w:tcPr>
          <w:p w14:paraId="257200F3" w14:textId="1105AAA1" w:rsidR="00AD5CCA" w:rsidRPr="007B719B" w:rsidRDefault="00AD5CCA" w:rsidP="00ED5A4F">
            <w:pPr>
              <w:spacing w:after="0"/>
              <w:jc w:val="center"/>
              <w:rPr>
                <w:rFonts w:ascii="Times New Roman" w:hAnsi="Times New Roman"/>
                <w:sz w:val="18"/>
                <w:szCs w:val="18"/>
              </w:rPr>
            </w:pPr>
            <w:r w:rsidRPr="007B719B">
              <w:rPr>
                <w:rFonts w:ascii="Times New Roman" w:hAnsi="Times New Roman"/>
                <w:sz w:val="18"/>
                <w:szCs w:val="18"/>
              </w:rPr>
              <w:t>0.43</w:t>
            </w:r>
            <w:r w:rsidR="0019746C">
              <w:rPr>
                <w:rFonts w:ascii="Times New Roman" w:hAnsi="Times New Roman"/>
                <w:sz w:val="18"/>
                <w:szCs w:val="18"/>
              </w:rPr>
              <w:t xml:space="preserve"> -</w:t>
            </w:r>
            <w:r w:rsidRPr="007B719B">
              <w:rPr>
                <w:rFonts w:ascii="Times New Roman" w:hAnsi="Times New Roman"/>
                <w:sz w:val="18"/>
                <w:szCs w:val="18"/>
              </w:rPr>
              <w:t xml:space="preserve"> 570 </w:t>
            </w:r>
          </w:p>
          <w:p w14:paraId="219B26AC" w14:textId="60FB1B3D" w:rsidR="00AD5CCA" w:rsidRPr="007B719B" w:rsidRDefault="00120765" w:rsidP="00ED5A4F">
            <w:pPr>
              <w:spacing w:after="0"/>
              <w:jc w:val="center"/>
              <w:rPr>
                <w:rFonts w:ascii="Times New Roman" w:hAnsi="Times New Roman"/>
                <w:sz w:val="18"/>
                <w:szCs w:val="18"/>
              </w:rPr>
            </w:pPr>
            <w:r>
              <w:rPr>
                <w:rFonts w:ascii="Times New Roman" w:hAnsi="Times New Roman"/>
                <w:sz w:val="18"/>
                <w:szCs w:val="18"/>
              </w:rPr>
              <w:t>n</w:t>
            </w:r>
            <w:r w:rsidR="00AD5CCA" w:rsidRPr="007B719B">
              <w:rPr>
                <w:rFonts w:ascii="Times New Roman" w:hAnsi="Times New Roman"/>
                <w:sz w:val="18"/>
                <w:szCs w:val="18"/>
              </w:rPr>
              <w:t>g</w:t>
            </w:r>
            <w:r w:rsidR="0097275B">
              <w:rPr>
                <w:rFonts w:ascii="Times New Roman" w:hAnsi="Times New Roman"/>
                <w:sz w:val="18"/>
                <w:szCs w:val="18"/>
              </w:rPr>
              <w:t>/</w:t>
            </w:r>
            <w:r w:rsidR="00AD5CCA" w:rsidRPr="007B719B">
              <w:rPr>
                <w:rFonts w:ascii="Times New Roman" w:hAnsi="Times New Roman"/>
                <w:sz w:val="18"/>
                <w:szCs w:val="18"/>
              </w:rPr>
              <w:t>L</w:t>
            </w:r>
          </w:p>
        </w:tc>
        <w:tc>
          <w:tcPr>
            <w:tcW w:w="936" w:type="dxa"/>
            <w:shd w:val="clear" w:color="auto" w:fill="auto"/>
            <w:hideMark/>
          </w:tcPr>
          <w:p w14:paraId="58275765" w14:textId="77777777" w:rsidR="00AD5CCA" w:rsidRPr="007B719B" w:rsidRDefault="00AD5CCA" w:rsidP="00ED5A4F">
            <w:pPr>
              <w:spacing w:after="0"/>
              <w:jc w:val="center"/>
              <w:rPr>
                <w:rFonts w:ascii="Times New Roman" w:hAnsi="Times New Roman"/>
                <w:sz w:val="18"/>
                <w:szCs w:val="18"/>
              </w:rPr>
            </w:pPr>
            <w:r w:rsidRPr="007B719B">
              <w:rPr>
                <w:rFonts w:ascii="Times New Roman" w:hAnsi="Times New Roman"/>
                <w:sz w:val="18"/>
                <w:szCs w:val="18"/>
              </w:rPr>
              <w:t>77.9 and 108</w:t>
            </w:r>
          </w:p>
        </w:tc>
        <w:tc>
          <w:tcPr>
            <w:tcW w:w="0" w:type="auto"/>
            <w:shd w:val="clear" w:color="auto" w:fill="auto"/>
            <w:hideMark/>
          </w:tcPr>
          <w:p w14:paraId="78509F65" w14:textId="77777777" w:rsidR="00AD5CCA" w:rsidRPr="007B719B" w:rsidRDefault="00AD5CCA" w:rsidP="00ED5A4F">
            <w:pPr>
              <w:spacing w:after="0"/>
              <w:rPr>
                <w:rFonts w:ascii="Times New Roman" w:hAnsi="Times New Roman"/>
                <w:sz w:val="18"/>
                <w:szCs w:val="18"/>
              </w:rPr>
            </w:pPr>
            <w:r w:rsidRPr="007B719B">
              <w:rPr>
                <w:rFonts w:ascii="Times New Roman" w:hAnsi="Times New Roman"/>
                <w:sz w:val="18"/>
                <w:szCs w:val="18"/>
              </w:rPr>
              <w:t>HPLC-UV</w:t>
            </w:r>
          </w:p>
        </w:tc>
        <w:tc>
          <w:tcPr>
            <w:tcW w:w="576" w:type="dxa"/>
            <w:shd w:val="clear" w:color="auto" w:fill="auto"/>
          </w:tcPr>
          <w:p w14:paraId="47FFE080" w14:textId="77777777" w:rsidR="00AD5CCA" w:rsidRPr="007B719B" w:rsidRDefault="00AD5CCA" w:rsidP="00ED5A4F">
            <w:pPr>
              <w:spacing w:after="0"/>
              <w:rPr>
                <w:rFonts w:ascii="Times New Roman" w:hAnsi="Times New Roman"/>
                <w:sz w:val="18"/>
                <w:szCs w:val="18"/>
                <w:lang w:val="fr-FR"/>
              </w:rPr>
            </w:pPr>
            <w:r w:rsidRPr="007B719B">
              <w:rPr>
                <w:rFonts w:ascii="Times New Roman" w:hAnsi="Times New Roman"/>
                <w:sz w:val="18"/>
                <w:szCs w:val="18"/>
                <w:lang w:val="fr-FR"/>
              </w:rPr>
              <w:t>[60]</w:t>
            </w:r>
          </w:p>
        </w:tc>
      </w:tr>
      <w:tr w:rsidR="00AD5CCA" w:rsidRPr="007B719B" w14:paraId="782F303F" w14:textId="77777777" w:rsidTr="000F20D5">
        <w:trPr>
          <w:trHeight w:val="314"/>
          <w:jc w:val="center"/>
        </w:trPr>
        <w:tc>
          <w:tcPr>
            <w:tcW w:w="0" w:type="auto"/>
            <w:tcBorders>
              <w:bottom w:val="single" w:sz="4" w:space="0" w:color="000000"/>
            </w:tcBorders>
            <w:shd w:val="clear" w:color="auto" w:fill="auto"/>
            <w:hideMark/>
          </w:tcPr>
          <w:p w14:paraId="458A366B" w14:textId="77777777" w:rsidR="00AD5CCA" w:rsidRPr="007B719B" w:rsidRDefault="00AD5CCA" w:rsidP="00120765">
            <w:pPr>
              <w:spacing w:after="120"/>
              <w:rPr>
                <w:rFonts w:ascii="Times New Roman" w:hAnsi="Times New Roman"/>
                <w:sz w:val="18"/>
                <w:szCs w:val="18"/>
              </w:rPr>
            </w:pPr>
            <w:r w:rsidRPr="007B719B">
              <w:rPr>
                <w:rFonts w:ascii="Times New Roman" w:hAnsi="Times New Roman"/>
                <w:sz w:val="18"/>
                <w:szCs w:val="18"/>
              </w:rPr>
              <w:t>AuNPs</w:t>
            </w:r>
          </w:p>
        </w:tc>
        <w:tc>
          <w:tcPr>
            <w:tcW w:w="1746" w:type="dxa"/>
            <w:tcBorders>
              <w:bottom w:val="single" w:sz="4" w:space="0" w:color="000000"/>
            </w:tcBorders>
            <w:shd w:val="clear" w:color="auto" w:fill="auto"/>
            <w:hideMark/>
          </w:tcPr>
          <w:p w14:paraId="62567C5D" w14:textId="77777777" w:rsidR="00AD5CCA" w:rsidRPr="007B719B" w:rsidRDefault="00AD5CCA" w:rsidP="00ED5A4F">
            <w:pPr>
              <w:spacing w:after="0"/>
              <w:rPr>
                <w:rFonts w:ascii="Times New Roman" w:hAnsi="Times New Roman"/>
                <w:sz w:val="18"/>
                <w:szCs w:val="18"/>
              </w:rPr>
            </w:pPr>
            <w:r w:rsidRPr="007B719B">
              <w:rPr>
                <w:rFonts w:ascii="Times New Roman" w:hAnsi="Times New Roman"/>
                <w:sz w:val="18"/>
                <w:szCs w:val="18"/>
              </w:rPr>
              <w:t>organochlorine pesticides (OCPs)</w:t>
            </w:r>
          </w:p>
        </w:tc>
        <w:tc>
          <w:tcPr>
            <w:tcW w:w="1286" w:type="dxa"/>
            <w:tcBorders>
              <w:bottom w:val="single" w:sz="4" w:space="0" w:color="000000"/>
            </w:tcBorders>
            <w:shd w:val="clear" w:color="auto" w:fill="auto"/>
            <w:hideMark/>
          </w:tcPr>
          <w:p w14:paraId="2AEDDF4B" w14:textId="77777777" w:rsidR="00AD5CCA" w:rsidRPr="007B719B" w:rsidRDefault="00AD5CCA" w:rsidP="00ED5A4F">
            <w:pPr>
              <w:spacing w:after="0"/>
              <w:rPr>
                <w:rFonts w:ascii="Times New Roman" w:hAnsi="Times New Roman"/>
                <w:sz w:val="18"/>
                <w:szCs w:val="18"/>
              </w:rPr>
            </w:pPr>
            <w:r w:rsidRPr="007B719B">
              <w:rPr>
                <w:rFonts w:ascii="Times New Roman" w:hAnsi="Times New Roman"/>
                <w:sz w:val="18"/>
                <w:szCs w:val="18"/>
              </w:rPr>
              <w:t>Water</w:t>
            </w:r>
          </w:p>
        </w:tc>
        <w:tc>
          <w:tcPr>
            <w:tcW w:w="792" w:type="dxa"/>
            <w:tcBorders>
              <w:bottom w:val="single" w:sz="4" w:space="0" w:color="000000"/>
            </w:tcBorders>
            <w:shd w:val="clear" w:color="auto" w:fill="auto"/>
            <w:hideMark/>
          </w:tcPr>
          <w:p w14:paraId="6807963D" w14:textId="77777777" w:rsidR="0019746C" w:rsidRDefault="00AD5CCA" w:rsidP="00ED5A4F">
            <w:pPr>
              <w:adjustRightInd w:val="0"/>
              <w:spacing w:after="0"/>
              <w:jc w:val="center"/>
              <w:rPr>
                <w:rFonts w:ascii="Times New Roman" w:hAnsi="Times New Roman"/>
                <w:sz w:val="18"/>
                <w:szCs w:val="18"/>
              </w:rPr>
            </w:pPr>
            <w:r w:rsidRPr="007B719B">
              <w:rPr>
                <w:rFonts w:ascii="Times New Roman" w:hAnsi="Times New Roman"/>
                <w:sz w:val="18"/>
                <w:szCs w:val="18"/>
              </w:rPr>
              <w:t>100</w:t>
            </w:r>
            <w:r w:rsidR="0019746C">
              <w:rPr>
                <w:rFonts w:ascii="Times New Roman" w:hAnsi="Times New Roman"/>
                <w:sz w:val="18"/>
                <w:szCs w:val="18"/>
              </w:rPr>
              <w:t xml:space="preserve"> -</w:t>
            </w:r>
            <w:r w:rsidRPr="007B719B">
              <w:rPr>
                <w:rFonts w:ascii="Times New Roman" w:hAnsi="Times New Roman"/>
                <w:sz w:val="18"/>
                <w:szCs w:val="18"/>
              </w:rPr>
              <w:t xml:space="preserve"> 500 </w:t>
            </w:r>
          </w:p>
          <w:p w14:paraId="029BFC1E" w14:textId="4F0DFF07" w:rsidR="00AD5CCA" w:rsidRPr="007B719B" w:rsidRDefault="00120765" w:rsidP="0019746C">
            <w:pPr>
              <w:adjustRightInd w:val="0"/>
              <w:spacing w:after="60"/>
              <w:jc w:val="center"/>
              <w:rPr>
                <w:rFonts w:ascii="Times New Roman" w:hAnsi="Times New Roman"/>
                <w:sz w:val="18"/>
                <w:szCs w:val="18"/>
              </w:rPr>
            </w:pPr>
            <w:r>
              <w:rPr>
                <w:rFonts w:ascii="Times New Roman" w:hAnsi="Times New Roman"/>
                <w:sz w:val="18"/>
                <w:szCs w:val="18"/>
              </w:rPr>
              <w:t>µ</w:t>
            </w:r>
            <w:r w:rsidR="00AD5CCA" w:rsidRPr="007B719B">
              <w:rPr>
                <w:rFonts w:ascii="Times New Roman" w:hAnsi="Times New Roman"/>
                <w:sz w:val="18"/>
                <w:szCs w:val="18"/>
              </w:rPr>
              <w:t>g</w:t>
            </w:r>
            <w:r>
              <w:rPr>
                <w:rFonts w:ascii="Times New Roman" w:hAnsi="Times New Roman"/>
                <w:sz w:val="18"/>
                <w:szCs w:val="18"/>
              </w:rPr>
              <w:t>/</w:t>
            </w:r>
            <w:r w:rsidR="00AD5CCA" w:rsidRPr="007B719B">
              <w:rPr>
                <w:rFonts w:ascii="Times New Roman" w:hAnsi="Times New Roman"/>
                <w:sz w:val="18"/>
                <w:szCs w:val="18"/>
              </w:rPr>
              <w:t>L</w:t>
            </w:r>
          </w:p>
        </w:tc>
        <w:tc>
          <w:tcPr>
            <w:tcW w:w="0" w:type="auto"/>
            <w:tcBorders>
              <w:bottom w:val="single" w:sz="4" w:space="0" w:color="000000"/>
            </w:tcBorders>
            <w:shd w:val="clear" w:color="auto" w:fill="auto"/>
            <w:hideMark/>
          </w:tcPr>
          <w:p w14:paraId="3523C365" w14:textId="77777777" w:rsidR="00AD5CCA" w:rsidRPr="007B719B" w:rsidRDefault="00AD5CCA" w:rsidP="00ED5A4F">
            <w:pPr>
              <w:spacing w:after="0"/>
              <w:jc w:val="center"/>
              <w:rPr>
                <w:rFonts w:ascii="Times New Roman" w:hAnsi="Times New Roman"/>
                <w:sz w:val="18"/>
                <w:szCs w:val="18"/>
              </w:rPr>
            </w:pPr>
            <w:r w:rsidRPr="007B719B">
              <w:rPr>
                <w:rFonts w:ascii="Times New Roman" w:hAnsi="Times New Roman"/>
                <w:sz w:val="18"/>
                <w:szCs w:val="18"/>
              </w:rPr>
              <w:t>8.67- 21.3.</w:t>
            </w:r>
          </w:p>
        </w:tc>
        <w:tc>
          <w:tcPr>
            <w:tcW w:w="746" w:type="dxa"/>
            <w:tcBorders>
              <w:bottom w:val="single" w:sz="4" w:space="0" w:color="000000"/>
            </w:tcBorders>
            <w:shd w:val="clear" w:color="auto" w:fill="auto"/>
            <w:hideMark/>
          </w:tcPr>
          <w:p w14:paraId="380BD1E3" w14:textId="77777777" w:rsidR="00AD5CCA" w:rsidRPr="007B719B" w:rsidRDefault="00AD5CCA" w:rsidP="00ED5A4F">
            <w:pPr>
              <w:adjustRightInd w:val="0"/>
              <w:spacing w:after="0"/>
              <w:jc w:val="center"/>
              <w:rPr>
                <w:rFonts w:ascii="Times New Roman" w:hAnsi="Times New Roman"/>
                <w:sz w:val="18"/>
                <w:szCs w:val="18"/>
              </w:rPr>
            </w:pPr>
            <w:r w:rsidRPr="007B719B">
              <w:rPr>
                <w:rFonts w:ascii="Times New Roman" w:hAnsi="Times New Roman"/>
                <w:sz w:val="18"/>
                <w:szCs w:val="18"/>
              </w:rPr>
              <w:t xml:space="preserve">0.04- 0.41 </w:t>
            </w:r>
          </w:p>
          <w:p w14:paraId="387FB3ED" w14:textId="5A1CB1AD" w:rsidR="00AD5CCA" w:rsidRPr="007B719B" w:rsidRDefault="00120765" w:rsidP="00120765">
            <w:pPr>
              <w:adjustRightInd w:val="0"/>
              <w:spacing w:after="120"/>
              <w:jc w:val="center"/>
              <w:rPr>
                <w:rFonts w:ascii="Times New Roman" w:hAnsi="Times New Roman"/>
                <w:sz w:val="18"/>
                <w:szCs w:val="18"/>
                <w:vertAlign w:val="superscript"/>
              </w:rPr>
            </w:pPr>
            <w:r>
              <w:rPr>
                <w:rFonts w:ascii="Times New Roman" w:hAnsi="Times New Roman"/>
                <w:sz w:val="18"/>
                <w:szCs w:val="18"/>
              </w:rPr>
              <w:t>µ</w:t>
            </w:r>
            <w:r w:rsidR="00AD5CCA" w:rsidRPr="007B719B">
              <w:rPr>
                <w:rFonts w:ascii="Times New Roman" w:hAnsi="Times New Roman"/>
                <w:sz w:val="18"/>
                <w:szCs w:val="18"/>
              </w:rPr>
              <w:t>g</w:t>
            </w:r>
            <w:r>
              <w:rPr>
                <w:rFonts w:ascii="Times New Roman" w:hAnsi="Times New Roman"/>
                <w:sz w:val="18"/>
                <w:szCs w:val="18"/>
              </w:rPr>
              <w:t>/</w:t>
            </w:r>
            <w:r w:rsidR="00AD5CCA" w:rsidRPr="007B719B">
              <w:rPr>
                <w:rFonts w:ascii="Times New Roman" w:hAnsi="Times New Roman"/>
                <w:sz w:val="18"/>
                <w:szCs w:val="18"/>
              </w:rPr>
              <w:t>L</w:t>
            </w:r>
          </w:p>
        </w:tc>
        <w:tc>
          <w:tcPr>
            <w:tcW w:w="936" w:type="dxa"/>
            <w:tcBorders>
              <w:bottom w:val="single" w:sz="4" w:space="0" w:color="000000"/>
            </w:tcBorders>
            <w:shd w:val="clear" w:color="auto" w:fill="auto"/>
            <w:hideMark/>
          </w:tcPr>
          <w:p w14:paraId="1626695C" w14:textId="77777777" w:rsidR="00AD5CCA" w:rsidRPr="007B719B" w:rsidRDefault="00AD5CCA" w:rsidP="00ED5A4F">
            <w:pPr>
              <w:spacing w:after="0"/>
              <w:jc w:val="center"/>
              <w:rPr>
                <w:rFonts w:ascii="Times New Roman" w:hAnsi="Times New Roman"/>
                <w:sz w:val="18"/>
                <w:szCs w:val="18"/>
              </w:rPr>
            </w:pPr>
            <w:r w:rsidRPr="007B719B">
              <w:rPr>
                <w:rFonts w:ascii="Times New Roman" w:hAnsi="Times New Roman"/>
                <w:sz w:val="18"/>
                <w:szCs w:val="18"/>
              </w:rPr>
              <w:t>85.0- 97.1</w:t>
            </w:r>
          </w:p>
        </w:tc>
        <w:tc>
          <w:tcPr>
            <w:tcW w:w="0" w:type="auto"/>
            <w:tcBorders>
              <w:bottom w:val="single" w:sz="4" w:space="0" w:color="000000"/>
            </w:tcBorders>
            <w:shd w:val="clear" w:color="auto" w:fill="auto"/>
            <w:hideMark/>
          </w:tcPr>
          <w:p w14:paraId="5AA4B53A" w14:textId="77777777" w:rsidR="00AD5CCA" w:rsidRPr="007B719B" w:rsidRDefault="00AD5CCA" w:rsidP="00ED5A4F">
            <w:pPr>
              <w:spacing w:after="0"/>
              <w:rPr>
                <w:rFonts w:ascii="Times New Roman" w:hAnsi="Times New Roman"/>
                <w:sz w:val="18"/>
                <w:szCs w:val="18"/>
              </w:rPr>
            </w:pPr>
            <w:r w:rsidRPr="007B719B">
              <w:rPr>
                <w:rFonts w:ascii="Times New Roman" w:hAnsi="Times New Roman"/>
                <w:sz w:val="18"/>
                <w:szCs w:val="18"/>
              </w:rPr>
              <w:t>GC–ECD</w:t>
            </w:r>
          </w:p>
        </w:tc>
        <w:tc>
          <w:tcPr>
            <w:tcW w:w="576" w:type="dxa"/>
            <w:tcBorders>
              <w:bottom w:val="single" w:sz="4" w:space="0" w:color="000000"/>
            </w:tcBorders>
            <w:shd w:val="clear" w:color="auto" w:fill="auto"/>
            <w:hideMark/>
          </w:tcPr>
          <w:p w14:paraId="7BC964DB" w14:textId="77777777" w:rsidR="00AD5CCA" w:rsidRPr="007B719B" w:rsidRDefault="00AD5CCA" w:rsidP="00ED5A4F">
            <w:pPr>
              <w:spacing w:after="0"/>
              <w:rPr>
                <w:rFonts w:ascii="Times New Roman" w:hAnsi="Times New Roman"/>
                <w:sz w:val="18"/>
                <w:szCs w:val="18"/>
              </w:rPr>
            </w:pPr>
            <w:r w:rsidRPr="007B719B">
              <w:rPr>
                <w:rFonts w:ascii="Times New Roman" w:hAnsi="Times New Roman"/>
                <w:sz w:val="18"/>
                <w:szCs w:val="18"/>
              </w:rPr>
              <w:t>[61]</w:t>
            </w:r>
          </w:p>
        </w:tc>
      </w:tr>
    </w:tbl>
    <w:p w14:paraId="0FB11553" w14:textId="77777777" w:rsidR="000F20D5" w:rsidRDefault="000F20D5" w:rsidP="000F20D5">
      <w:pPr>
        <w:pStyle w:val="ListParagraph"/>
        <w:adjustRightInd w:val="0"/>
        <w:spacing w:before="60" w:after="0"/>
        <w:ind w:left="0"/>
        <w:contextualSpacing w:val="0"/>
        <w:rPr>
          <w:rFonts w:ascii="Times New Roman" w:hAnsi="Times New Roman"/>
          <w:sz w:val="16"/>
          <w:szCs w:val="16"/>
        </w:rPr>
      </w:pPr>
      <w:r w:rsidRPr="008A3B3C">
        <w:rPr>
          <w:rFonts w:ascii="Times New Roman" w:hAnsi="Times New Roman"/>
          <w:sz w:val="16"/>
          <w:szCs w:val="16"/>
        </w:rPr>
        <w:t>SAM, self-assembled monolayer; NiOCNs, nickel oxide composite nanosheets; OD-PABA, octyl-dimethyl-para-aminobenzoic acid</w:t>
      </w:r>
    </w:p>
    <w:p w14:paraId="6A2A148A" w14:textId="77777777" w:rsidR="009640AE" w:rsidRDefault="009640AE" w:rsidP="000F20D5">
      <w:pPr>
        <w:spacing w:after="0" w:line="240" w:lineRule="auto"/>
        <w:jc w:val="both"/>
        <w:rPr>
          <w:rFonts w:ascii="Times New Roman" w:hAnsi="Times New Roman"/>
          <w:noProof/>
          <w:sz w:val="16"/>
          <w:szCs w:val="16"/>
          <w:lang w:bidi="ar-SA"/>
        </w:rPr>
        <w:sectPr w:rsidR="009640AE" w:rsidSect="000B1E23">
          <w:footerReference w:type="even" r:id="rId26"/>
          <w:footerReference w:type="default" r:id="rId27"/>
          <w:pgSz w:w="12240" w:h="15840" w:code="1"/>
          <w:pgMar w:top="1800" w:right="1469" w:bottom="1699" w:left="1440" w:header="851" w:footer="992" w:gutter="0"/>
          <w:pgNumType w:start="10"/>
          <w:cols w:space="425"/>
          <w:docGrid w:linePitch="360"/>
        </w:sectPr>
      </w:pPr>
    </w:p>
    <w:p w14:paraId="5ED1C284" w14:textId="481F0C5D" w:rsidR="00ED5A4F" w:rsidRPr="000F20D5" w:rsidRDefault="00ED5A4F" w:rsidP="000F20D5">
      <w:pPr>
        <w:spacing w:after="0" w:line="240" w:lineRule="auto"/>
        <w:jc w:val="both"/>
        <w:rPr>
          <w:rFonts w:ascii="Times New Roman" w:hAnsi="Times New Roman"/>
          <w:noProof/>
          <w:sz w:val="16"/>
          <w:szCs w:val="16"/>
          <w:lang w:bidi="ar-SA"/>
        </w:rPr>
      </w:pPr>
    </w:p>
    <w:p w14:paraId="5BBBFED6" w14:textId="05F90550" w:rsidR="00ED5A4F" w:rsidRDefault="00ED5A4F" w:rsidP="009640AE">
      <w:pPr>
        <w:spacing w:after="0" w:line="240" w:lineRule="auto"/>
        <w:jc w:val="center"/>
        <w:rPr>
          <w:rFonts w:ascii="Times New Roman" w:hAnsi="Times New Roman"/>
          <w:noProof/>
          <w:sz w:val="20"/>
          <w:szCs w:val="20"/>
          <w:lang w:bidi="ar-SA"/>
        </w:rPr>
      </w:pPr>
    </w:p>
    <w:p w14:paraId="3D4D856F" w14:textId="365EEC91" w:rsidR="00ED5A4F" w:rsidRDefault="00ED5A4F" w:rsidP="00ED5A4F">
      <w:pPr>
        <w:pStyle w:val="Caption"/>
        <w:spacing w:before="0" w:after="120"/>
        <w:ind w:left="706" w:hanging="706"/>
        <w:contextualSpacing w:val="0"/>
        <w:jc w:val="center"/>
      </w:pPr>
      <w:r>
        <w:t>T</w:t>
      </w:r>
      <w:r w:rsidRPr="003A3E5D">
        <w:t xml:space="preserve">able </w:t>
      </w:r>
      <w:r w:rsidR="0025631B">
        <w:t>3</w:t>
      </w:r>
      <w:r>
        <w:t xml:space="preserve">.  </w:t>
      </w:r>
      <w:r w:rsidRPr="003A3E5D">
        <w:t>Summary of different Ag NPs-composite sorbent employed in SPE techniques for extraction of organic and inorganic pollutants in environmental samples</w:t>
      </w:r>
    </w:p>
    <w:tbl>
      <w:tblPr>
        <w:tblW w:w="9592" w:type="dxa"/>
        <w:jc w:val="center"/>
        <w:tblLook w:val="04A0" w:firstRow="1" w:lastRow="0" w:firstColumn="1" w:lastColumn="0" w:noHBand="0" w:noVBand="1"/>
      </w:tblPr>
      <w:tblGrid>
        <w:gridCol w:w="1962"/>
        <w:gridCol w:w="1018"/>
        <w:gridCol w:w="1299"/>
        <w:gridCol w:w="1376"/>
        <w:gridCol w:w="889"/>
        <w:gridCol w:w="1336"/>
        <w:gridCol w:w="1136"/>
        <w:gridCol w:w="576"/>
      </w:tblGrid>
      <w:tr w:rsidR="00ED5A4F" w:rsidRPr="00F702F0" w14:paraId="232C421B" w14:textId="77777777" w:rsidTr="00120765">
        <w:trPr>
          <w:trHeight w:val="665"/>
          <w:jc w:val="center"/>
        </w:trPr>
        <w:tc>
          <w:tcPr>
            <w:tcW w:w="0" w:type="auto"/>
            <w:tcBorders>
              <w:top w:val="single" w:sz="4" w:space="0" w:color="auto"/>
              <w:bottom w:val="single" w:sz="4" w:space="0" w:color="auto"/>
            </w:tcBorders>
            <w:shd w:val="clear" w:color="auto" w:fill="auto"/>
          </w:tcPr>
          <w:p w14:paraId="0AFBC1FA" w14:textId="77777777" w:rsidR="00ED5A4F" w:rsidRPr="00ED5A4F" w:rsidRDefault="00ED5A4F" w:rsidP="00E85659">
            <w:pPr>
              <w:spacing w:before="180" w:after="0"/>
              <w:rPr>
                <w:rFonts w:ascii="Times New Roman" w:hAnsi="Times New Roman"/>
                <w:b/>
                <w:sz w:val="18"/>
                <w:szCs w:val="18"/>
              </w:rPr>
            </w:pPr>
            <w:r w:rsidRPr="00ED5A4F">
              <w:rPr>
                <w:rFonts w:ascii="Times New Roman" w:hAnsi="Times New Roman"/>
                <w:b/>
                <w:sz w:val="18"/>
                <w:szCs w:val="18"/>
              </w:rPr>
              <w:t>Sorbent</w:t>
            </w:r>
          </w:p>
        </w:tc>
        <w:tc>
          <w:tcPr>
            <w:tcW w:w="0" w:type="auto"/>
            <w:tcBorders>
              <w:top w:val="single" w:sz="4" w:space="0" w:color="auto"/>
              <w:bottom w:val="single" w:sz="4" w:space="0" w:color="auto"/>
            </w:tcBorders>
            <w:shd w:val="clear" w:color="auto" w:fill="auto"/>
          </w:tcPr>
          <w:p w14:paraId="774D50BC" w14:textId="77777777" w:rsidR="00ED5A4F" w:rsidRPr="00ED5A4F" w:rsidRDefault="00ED5A4F" w:rsidP="00E85659">
            <w:pPr>
              <w:spacing w:before="180" w:after="0"/>
              <w:rPr>
                <w:rFonts w:ascii="Times New Roman" w:hAnsi="Times New Roman"/>
                <w:b/>
                <w:sz w:val="18"/>
                <w:szCs w:val="18"/>
              </w:rPr>
            </w:pPr>
            <w:r w:rsidRPr="00ED5A4F">
              <w:rPr>
                <w:rFonts w:ascii="Times New Roman" w:hAnsi="Times New Roman"/>
                <w:b/>
                <w:sz w:val="18"/>
                <w:szCs w:val="18"/>
              </w:rPr>
              <w:t>Matrix</w:t>
            </w:r>
          </w:p>
        </w:tc>
        <w:tc>
          <w:tcPr>
            <w:tcW w:w="1299" w:type="dxa"/>
            <w:tcBorders>
              <w:top w:val="single" w:sz="4" w:space="0" w:color="auto"/>
              <w:bottom w:val="single" w:sz="4" w:space="0" w:color="auto"/>
            </w:tcBorders>
            <w:shd w:val="clear" w:color="auto" w:fill="auto"/>
          </w:tcPr>
          <w:p w14:paraId="6C1F2FFC" w14:textId="77777777" w:rsidR="00ED5A4F" w:rsidRPr="00ED5A4F" w:rsidRDefault="00ED5A4F" w:rsidP="00E85659">
            <w:pPr>
              <w:spacing w:before="180" w:after="0"/>
              <w:rPr>
                <w:rFonts w:ascii="Times New Roman" w:hAnsi="Times New Roman"/>
                <w:b/>
                <w:sz w:val="18"/>
                <w:szCs w:val="18"/>
              </w:rPr>
            </w:pPr>
            <w:r w:rsidRPr="00ED5A4F">
              <w:rPr>
                <w:rFonts w:ascii="Times New Roman" w:hAnsi="Times New Roman"/>
                <w:b/>
                <w:sz w:val="18"/>
                <w:szCs w:val="18"/>
              </w:rPr>
              <w:t>Analyte</w:t>
            </w:r>
          </w:p>
        </w:tc>
        <w:tc>
          <w:tcPr>
            <w:tcW w:w="1376" w:type="dxa"/>
            <w:tcBorders>
              <w:top w:val="single" w:sz="4" w:space="0" w:color="auto"/>
              <w:bottom w:val="single" w:sz="4" w:space="0" w:color="auto"/>
            </w:tcBorders>
            <w:shd w:val="clear" w:color="auto" w:fill="auto"/>
          </w:tcPr>
          <w:p w14:paraId="0380C1C6" w14:textId="77777777" w:rsidR="00ED5A4F" w:rsidRPr="00ED5A4F" w:rsidRDefault="00ED5A4F" w:rsidP="00E85659">
            <w:pPr>
              <w:spacing w:before="180" w:after="0"/>
              <w:jc w:val="center"/>
              <w:rPr>
                <w:rFonts w:ascii="Times New Roman" w:hAnsi="Times New Roman"/>
                <w:b/>
                <w:sz w:val="18"/>
                <w:szCs w:val="18"/>
              </w:rPr>
            </w:pPr>
            <w:r w:rsidRPr="00ED5A4F">
              <w:rPr>
                <w:rFonts w:ascii="Times New Roman" w:hAnsi="Times New Roman"/>
                <w:b/>
                <w:sz w:val="18"/>
                <w:szCs w:val="18"/>
              </w:rPr>
              <w:t>LOD</w:t>
            </w:r>
          </w:p>
        </w:tc>
        <w:tc>
          <w:tcPr>
            <w:tcW w:w="889" w:type="dxa"/>
            <w:tcBorders>
              <w:top w:val="single" w:sz="4" w:space="0" w:color="auto"/>
              <w:bottom w:val="single" w:sz="4" w:space="0" w:color="auto"/>
            </w:tcBorders>
            <w:shd w:val="clear" w:color="auto" w:fill="auto"/>
          </w:tcPr>
          <w:p w14:paraId="7D9679B4" w14:textId="77777777" w:rsidR="00ED5A4F" w:rsidRPr="00ED5A4F" w:rsidRDefault="00ED5A4F" w:rsidP="00ED5A4F">
            <w:pPr>
              <w:spacing w:before="60" w:after="0"/>
              <w:jc w:val="center"/>
              <w:rPr>
                <w:rFonts w:ascii="Times New Roman" w:hAnsi="Times New Roman"/>
                <w:b/>
                <w:sz w:val="18"/>
                <w:szCs w:val="18"/>
              </w:rPr>
            </w:pPr>
            <w:r w:rsidRPr="00ED5A4F">
              <w:rPr>
                <w:rFonts w:ascii="Times New Roman" w:hAnsi="Times New Roman"/>
                <w:b/>
                <w:sz w:val="18"/>
                <w:szCs w:val="18"/>
              </w:rPr>
              <w:t>RSD (%)</w:t>
            </w:r>
          </w:p>
        </w:tc>
        <w:tc>
          <w:tcPr>
            <w:tcW w:w="1336" w:type="dxa"/>
            <w:tcBorders>
              <w:top w:val="single" w:sz="4" w:space="0" w:color="auto"/>
              <w:bottom w:val="single" w:sz="4" w:space="0" w:color="auto"/>
            </w:tcBorders>
            <w:shd w:val="clear" w:color="auto" w:fill="auto"/>
          </w:tcPr>
          <w:p w14:paraId="10C7F81D" w14:textId="77777777" w:rsidR="00ED5A4F" w:rsidRPr="00ED5A4F" w:rsidRDefault="00ED5A4F" w:rsidP="00E85659">
            <w:pPr>
              <w:spacing w:before="60" w:after="60"/>
              <w:jc w:val="center"/>
              <w:rPr>
                <w:rFonts w:ascii="Times New Roman" w:hAnsi="Times New Roman"/>
                <w:b/>
                <w:sz w:val="18"/>
                <w:szCs w:val="18"/>
              </w:rPr>
            </w:pPr>
            <w:r w:rsidRPr="00ED5A4F">
              <w:rPr>
                <w:rFonts w:ascii="Times New Roman" w:hAnsi="Times New Roman"/>
                <w:b/>
                <w:sz w:val="18"/>
                <w:szCs w:val="18"/>
              </w:rPr>
              <w:t>Coefficient of Determination (R</w:t>
            </w:r>
            <w:r w:rsidRPr="00ED5A4F">
              <w:rPr>
                <w:rFonts w:ascii="Times New Roman" w:hAnsi="Times New Roman"/>
                <w:b/>
                <w:sz w:val="18"/>
                <w:szCs w:val="18"/>
                <w:vertAlign w:val="superscript"/>
              </w:rPr>
              <w:t>2</w:t>
            </w:r>
            <w:r w:rsidRPr="00ED5A4F">
              <w:rPr>
                <w:rFonts w:ascii="Times New Roman" w:hAnsi="Times New Roman"/>
                <w:b/>
                <w:sz w:val="18"/>
                <w:szCs w:val="18"/>
              </w:rPr>
              <w:t>)</w:t>
            </w:r>
          </w:p>
        </w:tc>
        <w:tc>
          <w:tcPr>
            <w:tcW w:w="0" w:type="auto"/>
            <w:tcBorders>
              <w:top w:val="single" w:sz="4" w:space="0" w:color="auto"/>
              <w:bottom w:val="single" w:sz="4" w:space="0" w:color="auto"/>
            </w:tcBorders>
          </w:tcPr>
          <w:p w14:paraId="62861E9D" w14:textId="77777777" w:rsidR="00ED5A4F" w:rsidRPr="00ED5A4F" w:rsidRDefault="00ED5A4F" w:rsidP="00E85659">
            <w:pPr>
              <w:spacing w:before="60" w:after="0"/>
              <w:rPr>
                <w:rFonts w:ascii="Times New Roman" w:hAnsi="Times New Roman"/>
                <w:b/>
                <w:sz w:val="18"/>
                <w:szCs w:val="18"/>
              </w:rPr>
            </w:pPr>
            <w:r w:rsidRPr="00ED5A4F">
              <w:rPr>
                <w:rFonts w:ascii="Times New Roman" w:hAnsi="Times New Roman"/>
                <w:b/>
                <w:sz w:val="18"/>
                <w:szCs w:val="18"/>
              </w:rPr>
              <w:t>Detection Technique</w:t>
            </w:r>
          </w:p>
        </w:tc>
        <w:tc>
          <w:tcPr>
            <w:tcW w:w="576" w:type="dxa"/>
            <w:tcBorders>
              <w:top w:val="single" w:sz="4" w:space="0" w:color="auto"/>
              <w:bottom w:val="single" w:sz="4" w:space="0" w:color="auto"/>
            </w:tcBorders>
            <w:shd w:val="clear" w:color="auto" w:fill="auto"/>
          </w:tcPr>
          <w:p w14:paraId="4E516213" w14:textId="77777777" w:rsidR="00ED5A4F" w:rsidRPr="00ED5A4F" w:rsidRDefault="00ED5A4F" w:rsidP="00E85659">
            <w:pPr>
              <w:spacing w:before="180" w:after="0"/>
              <w:rPr>
                <w:rFonts w:ascii="Times New Roman" w:hAnsi="Times New Roman"/>
                <w:b/>
                <w:sz w:val="18"/>
                <w:szCs w:val="18"/>
              </w:rPr>
            </w:pPr>
            <w:r w:rsidRPr="00ED5A4F">
              <w:rPr>
                <w:rFonts w:ascii="Times New Roman" w:hAnsi="Times New Roman"/>
                <w:b/>
                <w:sz w:val="18"/>
                <w:szCs w:val="18"/>
              </w:rPr>
              <w:t>Ref.</w:t>
            </w:r>
          </w:p>
        </w:tc>
      </w:tr>
      <w:tr w:rsidR="00ED5A4F" w:rsidRPr="00F702F0" w14:paraId="372B0C5F" w14:textId="77777777" w:rsidTr="00120765">
        <w:trPr>
          <w:trHeight w:val="487"/>
          <w:jc w:val="center"/>
        </w:trPr>
        <w:tc>
          <w:tcPr>
            <w:tcW w:w="0" w:type="auto"/>
            <w:tcBorders>
              <w:top w:val="single" w:sz="4" w:space="0" w:color="auto"/>
            </w:tcBorders>
            <w:shd w:val="clear" w:color="auto" w:fill="auto"/>
          </w:tcPr>
          <w:p w14:paraId="73F0B90F" w14:textId="77777777" w:rsidR="00ED5A4F" w:rsidRPr="00ED5A4F" w:rsidRDefault="00ED5A4F" w:rsidP="00E85659">
            <w:pPr>
              <w:spacing w:before="60" w:after="0"/>
              <w:rPr>
                <w:rFonts w:ascii="Times New Roman" w:hAnsi="Times New Roman"/>
                <w:sz w:val="18"/>
                <w:szCs w:val="18"/>
              </w:rPr>
            </w:pPr>
            <w:r w:rsidRPr="00ED5A4F">
              <w:rPr>
                <w:rFonts w:ascii="Times New Roman" w:hAnsi="Times New Roman"/>
                <w:sz w:val="18"/>
                <w:szCs w:val="18"/>
              </w:rPr>
              <w:t>Impregnated nylon membrane filter AgNPs</w:t>
            </w:r>
          </w:p>
        </w:tc>
        <w:tc>
          <w:tcPr>
            <w:tcW w:w="0" w:type="auto"/>
            <w:tcBorders>
              <w:top w:val="single" w:sz="4" w:space="0" w:color="auto"/>
            </w:tcBorders>
            <w:shd w:val="clear" w:color="auto" w:fill="auto"/>
          </w:tcPr>
          <w:p w14:paraId="74F85794" w14:textId="77777777" w:rsidR="00ED5A4F" w:rsidRPr="00ED5A4F" w:rsidRDefault="00ED5A4F" w:rsidP="00E85659">
            <w:pPr>
              <w:spacing w:before="60" w:after="0"/>
              <w:rPr>
                <w:rFonts w:ascii="Times New Roman" w:hAnsi="Times New Roman"/>
                <w:sz w:val="18"/>
                <w:szCs w:val="18"/>
              </w:rPr>
            </w:pPr>
            <w:r w:rsidRPr="00ED5A4F">
              <w:rPr>
                <w:rFonts w:ascii="Times New Roman" w:hAnsi="Times New Roman"/>
                <w:sz w:val="18"/>
                <w:szCs w:val="18"/>
              </w:rPr>
              <w:t>Natural water</w:t>
            </w:r>
          </w:p>
        </w:tc>
        <w:tc>
          <w:tcPr>
            <w:tcW w:w="1299" w:type="dxa"/>
            <w:tcBorders>
              <w:top w:val="single" w:sz="4" w:space="0" w:color="auto"/>
            </w:tcBorders>
            <w:shd w:val="clear" w:color="auto" w:fill="auto"/>
          </w:tcPr>
          <w:p w14:paraId="7644AE97" w14:textId="77777777" w:rsidR="00ED5A4F" w:rsidRPr="00ED5A4F" w:rsidRDefault="00ED5A4F" w:rsidP="00E85659">
            <w:pPr>
              <w:spacing w:before="60" w:after="0"/>
              <w:rPr>
                <w:rFonts w:ascii="Times New Roman" w:hAnsi="Times New Roman"/>
                <w:sz w:val="18"/>
                <w:szCs w:val="18"/>
              </w:rPr>
            </w:pPr>
            <w:r w:rsidRPr="00ED5A4F">
              <w:rPr>
                <w:rFonts w:ascii="Times New Roman" w:hAnsi="Times New Roman"/>
                <w:sz w:val="18"/>
                <w:szCs w:val="18"/>
              </w:rPr>
              <w:t>Mercury, Hg</w:t>
            </w:r>
          </w:p>
        </w:tc>
        <w:tc>
          <w:tcPr>
            <w:tcW w:w="1376" w:type="dxa"/>
            <w:tcBorders>
              <w:top w:val="single" w:sz="4" w:space="0" w:color="auto"/>
            </w:tcBorders>
            <w:shd w:val="clear" w:color="auto" w:fill="auto"/>
          </w:tcPr>
          <w:p w14:paraId="5F0E88B5" w14:textId="77777777" w:rsidR="00941A0F" w:rsidRDefault="00ED5A4F" w:rsidP="00E85659">
            <w:pPr>
              <w:spacing w:before="60" w:after="0"/>
              <w:jc w:val="center"/>
              <w:rPr>
                <w:rFonts w:ascii="Times New Roman" w:hAnsi="Times New Roman"/>
                <w:sz w:val="18"/>
                <w:szCs w:val="18"/>
              </w:rPr>
            </w:pPr>
            <w:r w:rsidRPr="00ED5A4F">
              <w:rPr>
                <w:rFonts w:ascii="Times New Roman" w:hAnsi="Times New Roman"/>
                <w:sz w:val="18"/>
                <w:szCs w:val="18"/>
              </w:rPr>
              <w:t xml:space="preserve">0.4 </w:t>
            </w:r>
          </w:p>
          <w:p w14:paraId="43EAD15D" w14:textId="57AB3B4B" w:rsidR="00ED5A4F" w:rsidRPr="00ED5A4F" w:rsidRDefault="00ED5A4F" w:rsidP="00941A0F">
            <w:pPr>
              <w:spacing w:after="0"/>
              <w:jc w:val="center"/>
              <w:rPr>
                <w:rFonts w:ascii="Times New Roman" w:hAnsi="Times New Roman"/>
                <w:sz w:val="18"/>
                <w:szCs w:val="18"/>
              </w:rPr>
            </w:pPr>
            <w:r w:rsidRPr="00ED5A4F">
              <w:rPr>
                <w:rFonts w:ascii="Times New Roman" w:hAnsi="Times New Roman"/>
                <w:sz w:val="18"/>
                <w:szCs w:val="18"/>
              </w:rPr>
              <w:t>ng</w:t>
            </w:r>
            <w:r w:rsidR="00120765">
              <w:rPr>
                <w:rFonts w:ascii="Times New Roman" w:hAnsi="Times New Roman"/>
                <w:sz w:val="18"/>
                <w:szCs w:val="18"/>
              </w:rPr>
              <w:t>/</w:t>
            </w:r>
            <w:r w:rsidRPr="00ED5A4F">
              <w:rPr>
                <w:rFonts w:ascii="Times New Roman" w:hAnsi="Times New Roman"/>
                <w:sz w:val="18"/>
                <w:szCs w:val="18"/>
              </w:rPr>
              <w:t>L</w:t>
            </w:r>
          </w:p>
        </w:tc>
        <w:tc>
          <w:tcPr>
            <w:tcW w:w="889" w:type="dxa"/>
            <w:tcBorders>
              <w:top w:val="single" w:sz="4" w:space="0" w:color="auto"/>
            </w:tcBorders>
            <w:shd w:val="clear" w:color="auto" w:fill="auto"/>
          </w:tcPr>
          <w:p w14:paraId="226EB607" w14:textId="77777777" w:rsidR="00ED5A4F" w:rsidRPr="00ED5A4F" w:rsidRDefault="00ED5A4F" w:rsidP="00E85659">
            <w:pPr>
              <w:spacing w:before="60" w:after="0"/>
              <w:jc w:val="center"/>
              <w:rPr>
                <w:rFonts w:ascii="Times New Roman" w:hAnsi="Times New Roman"/>
                <w:sz w:val="18"/>
                <w:szCs w:val="18"/>
              </w:rPr>
            </w:pPr>
            <w:r w:rsidRPr="00ED5A4F">
              <w:rPr>
                <w:rFonts w:ascii="Times New Roman" w:hAnsi="Times New Roman"/>
                <w:sz w:val="18"/>
                <w:szCs w:val="18"/>
              </w:rPr>
              <w:t>7.9</w:t>
            </w:r>
          </w:p>
        </w:tc>
        <w:tc>
          <w:tcPr>
            <w:tcW w:w="1336" w:type="dxa"/>
            <w:tcBorders>
              <w:top w:val="single" w:sz="4" w:space="0" w:color="auto"/>
            </w:tcBorders>
            <w:shd w:val="clear" w:color="auto" w:fill="auto"/>
          </w:tcPr>
          <w:p w14:paraId="0C49EAD6" w14:textId="77777777" w:rsidR="00ED5A4F" w:rsidRPr="00ED5A4F" w:rsidRDefault="00ED5A4F" w:rsidP="00E85659">
            <w:pPr>
              <w:spacing w:before="60" w:after="0"/>
              <w:jc w:val="center"/>
              <w:rPr>
                <w:rFonts w:ascii="Times New Roman" w:hAnsi="Times New Roman"/>
                <w:sz w:val="18"/>
                <w:szCs w:val="18"/>
              </w:rPr>
            </w:pPr>
            <w:r w:rsidRPr="00ED5A4F">
              <w:rPr>
                <w:rFonts w:ascii="Times New Roman" w:hAnsi="Times New Roman"/>
                <w:sz w:val="18"/>
                <w:szCs w:val="18"/>
              </w:rPr>
              <w:t>0.9989</w:t>
            </w:r>
          </w:p>
        </w:tc>
        <w:tc>
          <w:tcPr>
            <w:tcW w:w="0" w:type="auto"/>
            <w:tcBorders>
              <w:top w:val="single" w:sz="4" w:space="0" w:color="auto"/>
            </w:tcBorders>
          </w:tcPr>
          <w:p w14:paraId="0AC2C161" w14:textId="77777777" w:rsidR="00ED5A4F" w:rsidRPr="00ED5A4F" w:rsidRDefault="00ED5A4F" w:rsidP="00E85659">
            <w:pPr>
              <w:spacing w:before="60" w:after="0"/>
              <w:rPr>
                <w:rFonts w:ascii="Times New Roman" w:eastAsia="GulliverRM" w:hAnsi="Times New Roman"/>
                <w:sz w:val="18"/>
                <w:szCs w:val="18"/>
              </w:rPr>
            </w:pPr>
            <w:r w:rsidRPr="00ED5A4F">
              <w:rPr>
                <w:rFonts w:ascii="Times New Roman" w:hAnsi="Times New Roman"/>
                <w:sz w:val="18"/>
                <w:szCs w:val="18"/>
              </w:rPr>
              <w:t>ETAAS</w:t>
            </w:r>
          </w:p>
        </w:tc>
        <w:tc>
          <w:tcPr>
            <w:tcW w:w="576" w:type="dxa"/>
            <w:tcBorders>
              <w:top w:val="single" w:sz="4" w:space="0" w:color="auto"/>
            </w:tcBorders>
            <w:shd w:val="clear" w:color="auto" w:fill="auto"/>
          </w:tcPr>
          <w:p w14:paraId="6C814B1A" w14:textId="77777777" w:rsidR="00ED5A4F" w:rsidRPr="00ED5A4F" w:rsidRDefault="00ED5A4F" w:rsidP="00E85659">
            <w:pPr>
              <w:spacing w:before="60" w:after="0"/>
              <w:rPr>
                <w:rFonts w:ascii="Times New Roman" w:hAnsi="Times New Roman"/>
                <w:sz w:val="18"/>
                <w:szCs w:val="18"/>
              </w:rPr>
            </w:pPr>
            <w:r w:rsidRPr="00ED5A4F">
              <w:rPr>
                <w:rFonts w:ascii="Times New Roman" w:eastAsia="GulliverRM" w:hAnsi="Times New Roman"/>
                <w:sz w:val="18"/>
                <w:szCs w:val="18"/>
              </w:rPr>
              <w:t>[46]</w:t>
            </w:r>
          </w:p>
        </w:tc>
      </w:tr>
      <w:tr w:rsidR="00ED5A4F" w:rsidRPr="00F702F0" w14:paraId="77C4C55D" w14:textId="77777777" w:rsidTr="00120765">
        <w:trPr>
          <w:trHeight w:val="722"/>
          <w:jc w:val="center"/>
        </w:trPr>
        <w:tc>
          <w:tcPr>
            <w:tcW w:w="0" w:type="auto"/>
            <w:shd w:val="clear" w:color="auto" w:fill="auto"/>
          </w:tcPr>
          <w:p w14:paraId="09866FF5" w14:textId="77777777" w:rsidR="00ED5A4F" w:rsidRPr="00ED5A4F" w:rsidRDefault="00ED5A4F" w:rsidP="00E85659">
            <w:pPr>
              <w:spacing w:before="120" w:after="0"/>
              <w:rPr>
                <w:rFonts w:ascii="Times New Roman" w:hAnsi="Times New Roman"/>
                <w:sz w:val="18"/>
                <w:szCs w:val="18"/>
              </w:rPr>
            </w:pPr>
            <w:r w:rsidRPr="00ED5A4F">
              <w:rPr>
                <w:rFonts w:ascii="Times New Roman" w:hAnsi="Times New Roman"/>
                <w:sz w:val="18"/>
                <w:szCs w:val="18"/>
              </w:rPr>
              <w:t>AgNPs coated silica gel-ammonium pyrrolidine-dithiocarbamate (APDC)</w:t>
            </w:r>
          </w:p>
        </w:tc>
        <w:tc>
          <w:tcPr>
            <w:tcW w:w="0" w:type="auto"/>
            <w:shd w:val="clear" w:color="auto" w:fill="auto"/>
          </w:tcPr>
          <w:p w14:paraId="0581BC82" w14:textId="77777777" w:rsidR="00ED5A4F" w:rsidRPr="00ED5A4F" w:rsidRDefault="00ED5A4F" w:rsidP="00E85659">
            <w:pPr>
              <w:spacing w:before="120" w:after="0"/>
              <w:rPr>
                <w:rFonts w:ascii="Times New Roman" w:hAnsi="Times New Roman"/>
                <w:sz w:val="18"/>
                <w:szCs w:val="18"/>
              </w:rPr>
            </w:pPr>
            <w:r w:rsidRPr="00ED5A4F">
              <w:rPr>
                <w:rFonts w:ascii="Times New Roman" w:hAnsi="Times New Roman"/>
                <w:sz w:val="18"/>
                <w:szCs w:val="18"/>
              </w:rPr>
              <w:t>Tap and sea water</w:t>
            </w:r>
          </w:p>
        </w:tc>
        <w:tc>
          <w:tcPr>
            <w:tcW w:w="1299" w:type="dxa"/>
            <w:shd w:val="clear" w:color="auto" w:fill="auto"/>
          </w:tcPr>
          <w:p w14:paraId="5D298B09" w14:textId="77777777" w:rsidR="00ED5A4F" w:rsidRPr="00ED5A4F" w:rsidRDefault="00ED5A4F" w:rsidP="00E85659">
            <w:pPr>
              <w:spacing w:before="120" w:after="0"/>
              <w:rPr>
                <w:rFonts w:ascii="Times New Roman" w:hAnsi="Times New Roman"/>
                <w:sz w:val="18"/>
                <w:szCs w:val="18"/>
              </w:rPr>
            </w:pPr>
            <w:r w:rsidRPr="00ED5A4F">
              <w:rPr>
                <w:rFonts w:ascii="Times New Roman" w:hAnsi="Times New Roman"/>
                <w:sz w:val="18"/>
                <w:szCs w:val="18"/>
              </w:rPr>
              <w:t>Lead, Pb</w:t>
            </w:r>
          </w:p>
        </w:tc>
        <w:tc>
          <w:tcPr>
            <w:tcW w:w="1376" w:type="dxa"/>
            <w:shd w:val="clear" w:color="auto" w:fill="auto"/>
          </w:tcPr>
          <w:p w14:paraId="467445CD" w14:textId="77777777" w:rsidR="00941A0F" w:rsidRDefault="00ED5A4F" w:rsidP="00E85659">
            <w:pPr>
              <w:spacing w:before="120" w:after="0"/>
              <w:jc w:val="center"/>
              <w:rPr>
                <w:rFonts w:ascii="Times New Roman" w:hAnsi="Times New Roman"/>
                <w:sz w:val="18"/>
                <w:szCs w:val="18"/>
              </w:rPr>
            </w:pPr>
            <w:r w:rsidRPr="00ED5A4F">
              <w:rPr>
                <w:rFonts w:ascii="Times New Roman" w:hAnsi="Times New Roman"/>
                <w:sz w:val="18"/>
                <w:szCs w:val="18"/>
              </w:rPr>
              <w:t>0.36</w:t>
            </w:r>
          </w:p>
          <w:p w14:paraId="1DC7C0DF" w14:textId="27356519" w:rsidR="00ED5A4F" w:rsidRPr="00ED5A4F" w:rsidRDefault="00ED5A4F" w:rsidP="00941A0F">
            <w:pPr>
              <w:spacing w:after="0"/>
              <w:jc w:val="center"/>
              <w:rPr>
                <w:rFonts w:ascii="Times New Roman" w:hAnsi="Times New Roman"/>
                <w:sz w:val="18"/>
                <w:szCs w:val="18"/>
              </w:rPr>
            </w:pPr>
            <w:r w:rsidRPr="00ED5A4F">
              <w:rPr>
                <w:rFonts w:ascii="Times New Roman" w:hAnsi="Times New Roman"/>
                <w:sz w:val="18"/>
                <w:szCs w:val="18"/>
              </w:rPr>
              <w:t xml:space="preserve"> ng</w:t>
            </w:r>
            <w:r w:rsidR="00120765">
              <w:rPr>
                <w:rFonts w:ascii="Times New Roman" w:hAnsi="Times New Roman"/>
                <w:sz w:val="18"/>
                <w:szCs w:val="18"/>
              </w:rPr>
              <w:t>/</w:t>
            </w:r>
            <w:r w:rsidRPr="00ED5A4F">
              <w:rPr>
                <w:rFonts w:ascii="Times New Roman" w:hAnsi="Times New Roman"/>
                <w:sz w:val="18"/>
                <w:szCs w:val="18"/>
              </w:rPr>
              <w:t>mL</w:t>
            </w:r>
          </w:p>
        </w:tc>
        <w:tc>
          <w:tcPr>
            <w:tcW w:w="889" w:type="dxa"/>
            <w:shd w:val="clear" w:color="auto" w:fill="auto"/>
          </w:tcPr>
          <w:p w14:paraId="133EF45F" w14:textId="77777777" w:rsidR="00ED5A4F" w:rsidRPr="00ED5A4F" w:rsidRDefault="00ED5A4F" w:rsidP="00E85659">
            <w:pPr>
              <w:spacing w:before="120" w:after="0"/>
              <w:jc w:val="center"/>
              <w:rPr>
                <w:rFonts w:ascii="Times New Roman" w:hAnsi="Times New Roman"/>
                <w:sz w:val="18"/>
                <w:szCs w:val="18"/>
              </w:rPr>
            </w:pPr>
            <w:r w:rsidRPr="00ED5A4F">
              <w:rPr>
                <w:rFonts w:ascii="Times New Roman" w:hAnsi="Times New Roman"/>
                <w:sz w:val="18"/>
                <w:szCs w:val="18"/>
              </w:rPr>
              <w:t>&lt;10.0</w:t>
            </w:r>
          </w:p>
        </w:tc>
        <w:tc>
          <w:tcPr>
            <w:tcW w:w="1336" w:type="dxa"/>
            <w:shd w:val="clear" w:color="auto" w:fill="auto"/>
          </w:tcPr>
          <w:p w14:paraId="71318D51" w14:textId="77777777" w:rsidR="00ED5A4F" w:rsidRPr="00ED5A4F" w:rsidRDefault="00ED5A4F" w:rsidP="00E85659">
            <w:pPr>
              <w:spacing w:before="120" w:after="0"/>
              <w:jc w:val="center"/>
              <w:rPr>
                <w:rFonts w:ascii="Times New Roman" w:hAnsi="Times New Roman"/>
                <w:sz w:val="18"/>
                <w:szCs w:val="18"/>
              </w:rPr>
            </w:pPr>
            <w:r w:rsidRPr="00ED5A4F">
              <w:rPr>
                <w:rFonts w:ascii="Times New Roman" w:hAnsi="Times New Roman"/>
                <w:sz w:val="18"/>
                <w:szCs w:val="18"/>
              </w:rPr>
              <w:t>0.95</w:t>
            </w:r>
          </w:p>
        </w:tc>
        <w:tc>
          <w:tcPr>
            <w:tcW w:w="0" w:type="auto"/>
          </w:tcPr>
          <w:p w14:paraId="15074E18" w14:textId="77777777" w:rsidR="00ED5A4F" w:rsidRPr="00ED5A4F" w:rsidRDefault="00ED5A4F" w:rsidP="00E85659">
            <w:pPr>
              <w:spacing w:before="120" w:after="0"/>
              <w:rPr>
                <w:rFonts w:ascii="Times New Roman" w:eastAsia="GulliverRM" w:hAnsi="Times New Roman"/>
                <w:sz w:val="18"/>
                <w:szCs w:val="18"/>
              </w:rPr>
            </w:pPr>
            <w:r w:rsidRPr="00ED5A4F">
              <w:rPr>
                <w:rFonts w:ascii="Times New Roman" w:hAnsi="Times New Roman"/>
                <w:sz w:val="18"/>
                <w:szCs w:val="18"/>
              </w:rPr>
              <w:t>FAAS</w:t>
            </w:r>
          </w:p>
        </w:tc>
        <w:tc>
          <w:tcPr>
            <w:tcW w:w="576" w:type="dxa"/>
            <w:shd w:val="clear" w:color="auto" w:fill="auto"/>
          </w:tcPr>
          <w:p w14:paraId="544BB753" w14:textId="77777777" w:rsidR="00ED5A4F" w:rsidRPr="00ED5A4F" w:rsidRDefault="00ED5A4F" w:rsidP="00E85659">
            <w:pPr>
              <w:spacing w:before="120" w:after="0"/>
              <w:rPr>
                <w:rFonts w:ascii="Times New Roman" w:eastAsia="GulliverRM" w:hAnsi="Times New Roman"/>
                <w:sz w:val="18"/>
                <w:szCs w:val="18"/>
              </w:rPr>
            </w:pPr>
            <w:r w:rsidRPr="00ED5A4F">
              <w:rPr>
                <w:rFonts w:ascii="Times New Roman" w:eastAsia="GulliverRM" w:hAnsi="Times New Roman"/>
                <w:sz w:val="18"/>
                <w:szCs w:val="18"/>
              </w:rPr>
              <w:t>[66]</w:t>
            </w:r>
          </w:p>
        </w:tc>
      </w:tr>
      <w:tr w:rsidR="00ED5A4F" w:rsidRPr="00F702F0" w14:paraId="3FF3BFBE" w14:textId="77777777" w:rsidTr="00120765">
        <w:trPr>
          <w:trHeight w:val="563"/>
          <w:jc w:val="center"/>
        </w:trPr>
        <w:tc>
          <w:tcPr>
            <w:tcW w:w="0" w:type="auto"/>
            <w:shd w:val="clear" w:color="auto" w:fill="auto"/>
          </w:tcPr>
          <w:p w14:paraId="52D4754C" w14:textId="77777777" w:rsidR="00ED5A4F" w:rsidRPr="00ED5A4F" w:rsidRDefault="00ED5A4F" w:rsidP="000B1E23">
            <w:pPr>
              <w:spacing w:before="120" w:after="120"/>
              <w:rPr>
                <w:rFonts w:ascii="Times New Roman" w:hAnsi="Times New Roman"/>
                <w:sz w:val="18"/>
                <w:szCs w:val="18"/>
              </w:rPr>
            </w:pPr>
            <w:r w:rsidRPr="00ED5A4F">
              <w:rPr>
                <w:rFonts w:ascii="Times New Roman" w:hAnsi="Times New Roman"/>
                <w:sz w:val="18"/>
                <w:szCs w:val="18"/>
              </w:rPr>
              <w:t>1-(2-pyridylazo)-2-naphthol (PAN)-</w:t>
            </w:r>
            <w:r w:rsidRPr="00ED5A4F">
              <w:rPr>
                <w:rFonts w:ascii="Times New Roman" w:eastAsia="GulliverRM" w:hAnsi="Times New Roman"/>
                <w:sz w:val="18"/>
                <w:szCs w:val="18"/>
              </w:rPr>
              <w:t>AgNPs</w:t>
            </w:r>
          </w:p>
        </w:tc>
        <w:tc>
          <w:tcPr>
            <w:tcW w:w="0" w:type="auto"/>
            <w:shd w:val="clear" w:color="auto" w:fill="auto"/>
          </w:tcPr>
          <w:p w14:paraId="3BA4CFD5" w14:textId="77777777" w:rsidR="00ED5A4F" w:rsidRPr="00ED5A4F" w:rsidRDefault="00ED5A4F" w:rsidP="00E85659">
            <w:pPr>
              <w:spacing w:before="120" w:after="0"/>
              <w:rPr>
                <w:rFonts w:ascii="Times New Roman" w:hAnsi="Times New Roman"/>
                <w:sz w:val="18"/>
                <w:szCs w:val="18"/>
              </w:rPr>
            </w:pPr>
            <w:r w:rsidRPr="00ED5A4F">
              <w:rPr>
                <w:rFonts w:ascii="Times New Roman" w:hAnsi="Times New Roman"/>
                <w:sz w:val="18"/>
                <w:szCs w:val="18"/>
              </w:rPr>
              <w:t>Natural water</w:t>
            </w:r>
          </w:p>
        </w:tc>
        <w:tc>
          <w:tcPr>
            <w:tcW w:w="1299" w:type="dxa"/>
            <w:shd w:val="clear" w:color="auto" w:fill="auto"/>
          </w:tcPr>
          <w:p w14:paraId="3CC5F572" w14:textId="77777777" w:rsidR="00ED5A4F" w:rsidRPr="00ED5A4F" w:rsidRDefault="00ED5A4F" w:rsidP="00E85659">
            <w:pPr>
              <w:spacing w:before="120" w:after="0"/>
              <w:rPr>
                <w:rFonts w:ascii="Times New Roman" w:hAnsi="Times New Roman"/>
                <w:sz w:val="18"/>
                <w:szCs w:val="18"/>
              </w:rPr>
            </w:pPr>
            <w:r w:rsidRPr="00ED5A4F">
              <w:rPr>
                <w:rFonts w:ascii="Times New Roman" w:hAnsi="Times New Roman"/>
                <w:sz w:val="18"/>
                <w:szCs w:val="18"/>
              </w:rPr>
              <w:t>Co(II)</w:t>
            </w:r>
          </w:p>
        </w:tc>
        <w:tc>
          <w:tcPr>
            <w:tcW w:w="1376" w:type="dxa"/>
            <w:shd w:val="clear" w:color="auto" w:fill="auto"/>
          </w:tcPr>
          <w:p w14:paraId="15FD5835" w14:textId="77777777" w:rsidR="00941A0F" w:rsidRDefault="00ED5A4F" w:rsidP="00E85659">
            <w:pPr>
              <w:spacing w:before="120" w:after="0"/>
              <w:jc w:val="center"/>
              <w:rPr>
                <w:rFonts w:ascii="Times New Roman" w:hAnsi="Times New Roman"/>
                <w:sz w:val="18"/>
                <w:szCs w:val="18"/>
              </w:rPr>
            </w:pPr>
            <w:r w:rsidRPr="00ED5A4F">
              <w:rPr>
                <w:rFonts w:ascii="Times New Roman" w:hAnsi="Times New Roman"/>
                <w:sz w:val="18"/>
                <w:szCs w:val="18"/>
              </w:rPr>
              <w:t>0.78</w:t>
            </w:r>
          </w:p>
          <w:p w14:paraId="1165F2CE" w14:textId="764A286A" w:rsidR="00ED5A4F" w:rsidRPr="00ED5A4F" w:rsidRDefault="00ED5A4F" w:rsidP="00941A0F">
            <w:pPr>
              <w:spacing w:after="0"/>
              <w:jc w:val="center"/>
              <w:rPr>
                <w:rFonts w:ascii="Times New Roman" w:hAnsi="Times New Roman"/>
                <w:sz w:val="18"/>
                <w:szCs w:val="18"/>
              </w:rPr>
            </w:pPr>
            <w:r w:rsidRPr="00ED5A4F">
              <w:rPr>
                <w:rFonts w:ascii="Times New Roman" w:hAnsi="Times New Roman"/>
                <w:sz w:val="18"/>
                <w:szCs w:val="18"/>
              </w:rPr>
              <w:t xml:space="preserve"> µg</w:t>
            </w:r>
            <w:r w:rsidR="00120765">
              <w:rPr>
                <w:rFonts w:ascii="Times New Roman" w:hAnsi="Times New Roman"/>
                <w:sz w:val="18"/>
                <w:szCs w:val="18"/>
              </w:rPr>
              <w:t>/</w:t>
            </w:r>
            <w:r w:rsidRPr="00ED5A4F">
              <w:rPr>
                <w:rFonts w:ascii="Times New Roman" w:hAnsi="Times New Roman"/>
                <w:sz w:val="18"/>
                <w:szCs w:val="18"/>
              </w:rPr>
              <w:t>L</w:t>
            </w:r>
          </w:p>
        </w:tc>
        <w:tc>
          <w:tcPr>
            <w:tcW w:w="889" w:type="dxa"/>
            <w:shd w:val="clear" w:color="auto" w:fill="auto"/>
          </w:tcPr>
          <w:p w14:paraId="0F207AE4" w14:textId="77777777" w:rsidR="00ED5A4F" w:rsidRPr="00ED5A4F" w:rsidRDefault="00ED5A4F" w:rsidP="00E85659">
            <w:pPr>
              <w:spacing w:before="120" w:after="0"/>
              <w:jc w:val="center"/>
              <w:rPr>
                <w:rFonts w:ascii="Times New Roman" w:hAnsi="Times New Roman"/>
                <w:sz w:val="18"/>
                <w:szCs w:val="18"/>
              </w:rPr>
            </w:pPr>
            <w:r w:rsidRPr="00ED5A4F">
              <w:rPr>
                <w:rFonts w:ascii="Times New Roman" w:eastAsia="GulliverRM" w:hAnsi="Times New Roman"/>
                <w:sz w:val="18"/>
                <w:szCs w:val="18"/>
              </w:rPr>
              <w:t>3.1</w:t>
            </w:r>
          </w:p>
        </w:tc>
        <w:tc>
          <w:tcPr>
            <w:tcW w:w="1336" w:type="dxa"/>
            <w:shd w:val="clear" w:color="auto" w:fill="auto"/>
          </w:tcPr>
          <w:p w14:paraId="6C173D30" w14:textId="77777777" w:rsidR="00ED5A4F" w:rsidRPr="00ED5A4F" w:rsidRDefault="00ED5A4F" w:rsidP="00E85659">
            <w:pPr>
              <w:spacing w:before="120" w:after="0"/>
              <w:jc w:val="center"/>
              <w:rPr>
                <w:rFonts w:ascii="Times New Roman" w:hAnsi="Times New Roman"/>
                <w:sz w:val="18"/>
                <w:szCs w:val="18"/>
              </w:rPr>
            </w:pPr>
            <w:r w:rsidRPr="00ED5A4F">
              <w:rPr>
                <w:rFonts w:ascii="Times New Roman" w:hAnsi="Times New Roman"/>
                <w:sz w:val="18"/>
                <w:szCs w:val="18"/>
              </w:rPr>
              <w:t>0.992</w:t>
            </w:r>
          </w:p>
        </w:tc>
        <w:tc>
          <w:tcPr>
            <w:tcW w:w="0" w:type="auto"/>
          </w:tcPr>
          <w:p w14:paraId="52935BC3" w14:textId="77777777" w:rsidR="00ED5A4F" w:rsidRPr="00ED5A4F" w:rsidRDefault="00ED5A4F" w:rsidP="00E85659">
            <w:pPr>
              <w:spacing w:before="120" w:after="0"/>
              <w:rPr>
                <w:rFonts w:ascii="Times New Roman" w:eastAsia="GulliverRM" w:hAnsi="Times New Roman"/>
                <w:sz w:val="18"/>
                <w:szCs w:val="18"/>
              </w:rPr>
            </w:pPr>
            <w:r w:rsidRPr="00ED5A4F">
              <w:rPr>
                <w:rFonts w:ascii="Times New Roman" w:hAnsi="Times New Roman"/>
                <w:sz w:val="18"/>
                <w:szCs w:val="18"/>
              </w:rPr>
              <w:t>AAS</w:t>
            </w:r>
          </w:p>
        </w:tc>
        <w:tc>
          <w:tcPr>
            <w:tcW w:w="576" w:type="dxa"/>
            <w:shd w:val="clear" w:color="auto" w:fill="auto"/>
          </w:tcPr>
          <w:p w14:paraId="7A343575" w14:textId="77777777" w:rsidR="00ED5A4F" w:rsidRPr="00ED5A4F" w:rsidRDefault="00ED5A4F" w:rsidP="00E85659">
            <w:pPr>
              <w:spacing w:before="120" w:after="0"/>
              <w:rPr>
                <w:rFonts w:ascii="Times New Roman" w:eastAsia="GulliverRM" w:hAnsi="Times New Roman"/>
                <w:sz w:val="18"/>
                <w:szCs w:val="18"/>
              </w:rPr>
            </w:pPr>
            <w:r w:rsidRPr="00ED5A4F">
              <w:rPr>
                <w:rFonts w:ascii="Times New Roman" w:eastAsia="GulliverRM" w:hAnsi="Times New Roman"/>
                <w:sz w:val="18"/>
                <w:szCs w:val="18"/>
              </w:rPr>
              <w:t>[42]</w:t>
            </w:r>
          </w:p>
        </w:tc>
      </w:tr>
      <w:tr w:rsidR="00120765" w:rsidRPr="00F702F0" w14:paraId="6EA69F4B" w14:textId="77777777" w:rsidTr="00120765">
        <w:trPr>
          <w:trHeight w:val="563"/>
          <w:jc w:val="center"/>
        </w:trPr>
        <w:tc>
          <w:tcPr>
            <w:tcW w:w="0" w:type="auto"/>
            <w:shd w:val="clear" w:color="auto" w:fill="auto"/>
          </w:tcPr>
          <w:p w14:paraId="68E920CE" w14:textId="64A98230" w:rsidR="00120765" w:rsidRPr="00ED5A4F" w:rsidRDefault="00120765" w:rsidP="00120765">
            <w:pPr>
              <w:spacing w:before="120" w:after="120"/>
              <w:rPr>
                <w:rFonts w:ascii="Times New Roman" w:hAnsi="Times New Roman"/>
                <w:sz w:val="18"/>
                <w:szCs w:val="18"/>
              </w:rPr>
            </w:pPr>
            <w:r w:rsidRPr="00ED5A4F">
              <w:rPr>
                <w:rFonts w:ascii="Times New Roman" w:hAnsi="Times New Roman"/>
                <w:sz w:val="18"/>
                <w:szCs w:val="18"/>
              </w:rPr>
              <w:t>CS-AgNPs</w:t>
            </w:r>
          </w:p>
        </w:tc>
        <w:tc>
          <w:tcPr>
            <w:tcW w:w="0" w:type="auto"/>
            <w:shd w:val="clear" w:color="auto" w:fill="auto"/>
          </w:tcPr>
          <w:p w14:paraId="529C6D81" w14:textId="55F46725" w:rsidR="00120765" w:rsidRPr="00ED5A4F" w:rsidRDefault="00120765" w:rsidP="00120765">
            <w:pPr>
              <w:spacing w:before="120" w:after="0"/>
              <w:rPr>
                <w:rFonts w:ascii="Times New Roman" w:hAnsi="Times New Roman"/>
                <w:sz w:val="18"/>
                <w:szCs w:val="18"/>
              </w:rPr>
            </w:pPr>
            <w:r w:rsidRPr="00ED5A4F">
              <w:rPr>
                <w:rFonts w:ascii="Times New Roman" w:hAnsi="Times New Roman"/>
                <w:sz w:val="18"/>
                <w:szCs w:val="18"/>
              </w:rPr>
              <w:t>Lake water</w:t>
            </w:r>
          </w:p>
        </w:tc>
        <w:tc>
          <w:tcPr>
            <w:tcW w:w="1299" w:type="dxa"/>
            <w:shd w:val="clear" w:color="auto" w:fill="auto"/>
          </w:tcPr>
          <w:p w14:paraId="1C25CC03" w14:textId="77777777" w:rsidR="00120765" w:rsidRPr="00ED5A4F" w:rsidRDefault="00120765" w:rsidP="00120765">
            <w:pPr>
              <w:spacing w:before="120" w:after="0"/>
              <w:rPr>
                <w:rFonts w:ascii="Times New Roman" w:hAnsi="Times New Roman"/>
                <w:sz w:val="18"/>
                <w:szCs w:val="18"/>
              </w:rPr>
            </w:pPr>
            <w:r w:rsidRPr="00ED5A4F">
              <w:rPr>
                <w:rFonts w:ascii="Times New Roman" w:hAnsi="Times New Roman"/>
                <w:sz w:val="18"/>
                <w:szCs w:val="18"/>
              </w:rPr>
              <w:t>Al(III), Cd(II), Cu(II), Co(II), Fe(III), Ni(II), Pb(II), Zn(II)</w:t>
            </w:r>
          </w:p>
          <w:p w14:paraId="5621D291" w14:textId="77777777" w:rsidR="00120765" w:rsidRPr="00ED5A4F" w:rsidRDefault="00120765" w:rsidP="00120765">
            <w:pPr>
              <w:spacing w:before="120" w:after="0"/>
              <w:rPr>
                <w:rFonts w:ascii="Times New Roman" w:hAnsi="Times New Roman"/>
                <w:sz w:val="18"/>
                <w:szCs w:val="18"/>
              </w:rPr>
            </w:pPr>
          </w:p>
        </w:tc>
        <w:tc>
          <w:tcPr>
            <w:tcW w:w="1376" w:type="dxa"/>
            <w:shd w:val="clear" w:color="auto" w:fill="auto"/>
          </w:tcPr>
          <w:p w14:paraId="71105332" w14:textId="21452541" w:rsidR="00120765" w:rsidRDefault="00120765" w:rsidP="00120765">
            <w:pPr>
              <w:spacing w:before="120" w:after="0"/>
              <w:jc w:val="center"/>
              <w:rPr>
                <w:rFonts w:ascii="Times New Roman" w:hAnsi="Times New Roman"/>
                <w:sz w:val="18"/>
                <w:szCs w:val="18"/>
              </w:rPr>
            </w:pPr>
            <w:r w:rsidRPr="00ED5A4F">
              <w:rPr>
                <w:rFonts w:ascii="Times New Roman" w:hAnsi="Times New Roman"/>
                <w:sz w:val="18"/>
                <w:szCs w:val="18"/>
              </w:rPr>
              <w:t>0.001</w:t>
            </w:r>
            <w:r w:rsidR="00941A0F">
              <w:rPr>
                <w:rFonts w:ascii="Times New Roman" w:hAnsi="Times New Roman"/>
                <w:sz w:val="18"/>
                <w:szCs w:val="18"/>
              </w:rPr>
              <w:t xml:space="preserve"> </w:t>
            </w:r>
            <w:r w:rsidRPr="00ED5A4F">
              <w:rPr>
                <w:rFonts w:ascii="Times New Roman" w:hAnsi="Times New Roman"/>
                <w:sz w:val="18"/>
                <w:szCs w:val="18"/>
              </w:rPr>
              <w:t>-</w:t>
            </w:r>
            <w:r w:rsidR="00941A0F">
              <w:rPr>
                <w:rFonts w:ascii="Times New Roman" w:hAnsi="Times New Roman"/>
                <w:sz w:val="18"/>
                <w:szCs w:val="18"/>
              </w:rPr>
              <w:t xml:space="preserve"> </w:t>
            </w:r>
            <w:r w:rsidRPr="00ED5A4F">
              <w:rPr>
                <w:rFonts w:ascii="Times New Roman" w:hAnsi="Times New Roman"/>
                <w:sz w:val="18"/>
                <w:szCs w:val="18"/>
              </w:rPr>
              <w:t xml:space="preserve">0.1 </w:t>
            </w:r>
          </w:p>
          <w:p w14:paraId="6A97E34F" w14:textId="0AD39A3A" w:rsidR="00120765" w:rsidRPr="00ED5A4F" w:rsidRDefault="00120765" w:rsidP="00941A0F">
            <w:pPr>
              <w:spacing w:after="0"/>
              <w:jc w:val="center"/>
              <w:rPr>
                <w:rFonts w:ascii="Times New Roman" w:hAnsi="Times New Roman"/>
                <w:sz w:val="18"/>
                <w:szCs w:val="18"/>
              </w:rPr>
            </w:pPr>
            <w:r w:rsidRPr="00ED5A4F">
              <w:rPr>
                <w:rFonts w:ascii="Times New Roman" w:hAnsi="Times New Roman"/>
                <w:sz w:val="18"/>
                <w:szCs w:val="18"/>
              </w:rPr>
              <w:t>µg</w:t>
            </w:r>
            <w:r w:rsidR="00941A0F">
              <w:rPr>
                <w:rFonts w:ascii="Times New Roman" w:hAnsi="Times New Roman"/>
                <w:sz w:val="18"/>
                <w:szCs w:val="18"/>
              </w:rPr>
              <w:t>/</w:t>
            </w:r>
            <w:r w:rsidRPr="00ED5A4F">
              <w:rPr>
                <w:rFonts w:ascii="Times New Roman" w:hAnsi="Times New Roman"/>
                <w:sz w:val="18"/>
                <w:szCs w:val="18"/>
              </w:rPr>
              <w:t>L</w:t>
            </w:r>
          </w:p>
        </w:tc>
        <w:tc>
          <w:tcPr>
            <w:tcW w:w="889" w:type="dxa"/>
            <w:shd w:val="clear" w:color="auto" w:fill="auto"/>
          </w:tcPr>
          <w:p w14:paraId="5FF83759" w14:textId="6408E9F4" w:rsidR="00120765" w:rsidRPr="00ED5A4F" w:rsidRDefault="00120765" w:rsidP="00120765">
            <w:pPr>
              <w:spacing w:before="120" w:after="0"/>
              <w:jc w:val="center"/>
              <w:rPr>
                <w:rFonts w:ascii="Times New Roman" w:eastAsia="GulliverRM" w:hAnsi="Times New Roman"/>
                <w:sz w:val="18"/>
                <w:szCs w:val="18"/>
              </w:rPr>
            </w:pPr>
            <w:r w:rsidRPr="00ED5A4F">
              <w:rPr>
                <w:rFonts w:ascii="Times New Roman" w:hAnsi="Times New Roman"/>
                <w:sz w:val="18"/>
                <w:szCs w:val="18"/>
              </w:rPr>
              <w:t>7.0</w:t>
            </w:r>
            <w:r w:rsidR="00941A0F">
              <w:rPr>
                <w:rFonts w:ascii="Times New Roman" w:hAnsi="Times New Roman"/>
                <w:sz w:val="18"/>
                <w:szCs w:val="18"/>
              </w:rPr>
              <w:t xml:space="preserve"> </w:t>
            </w:r>
            <w:r w:rsidRPr="00ED5A4F">
              <w:rPr>
                <w:rFonts w:ascii="Times New Roman" w:hAnsi="Times New Roman"/>
                <w:sz w:val="18"/>
                <w:szCs w:val="18"/>
              </w:rPr>
              <w:t>-12.0</w:t>
            </w:r>
          </w:p>
        </w:tc>
        <w:tc>
          <w:tcPr>
            <w:tcW w:w="1336" w:type="dxa"/>
            <w:shd w:val="clear" w:color="auto" w:fill="auto"/>
          </w:tcPr>
          <w:p w14:paraId="50702F84" w14:textId="483FEE71" w:rsidR="00120765" w:rsidRPr="00ED5A4F" w:rsidRDefault="00120765" w:rsidP="00120765">
            <w:pPr>
              <w:spacing w:before="120" w:after="0"/>
              <w:jc w:val="center"/>
              <w:rPr>
                <w:rFonts w:ascii="Times New Roman" w:hAnsi="Times New Roman"/>
                <w:sz w:val="18"/>
                <w:szCs w:val="18"/>
              </w:rPr>
            </w:pPr>
            <w:r w:rsidRPr="00ED5A4F">
              <w:rPr>
                <w:rFonts w:ascii="Times New Roman" w:hAnsi="Times New Roman"/>
                <w:sz w:val="18"/>
                <w:szCs w:val="18"/>
              </w:rPr>
              <w:t>0.92</w:t>
            </w:r>
            <w:r w:rsidR="00941A0F">
              <w:rPr>
                <w:rFonts w:ascii="Times New Roman" w:hAnsi="Times New Roman"/>
                <w:sz w:val="18"/>
                <w:szCs w:val="18"/>
              </w:rPr>
              <w:t xml:space="preserve"> </w:t>
            </w:r>
            <w:r w:rsidRPr="00ED5A4F">
              <w:rPr>
                <w:rFonts w:ascii="Times New Roman" w:hAnsi="Times New Roman"/>
                <w:sz w:val="18"/>
                <w:szCs w:val="18"/>
              </w:rPr>
              <w:t>-</w:t>
            </w:r>
            <w:r w:rsidR="00941A0F">
              <w:rPr>
                <w:rFonts w:ascii="Times New Roman" w:hAnsi="Times New Roman"/>
                <w:sz w:val="18"/>
                <w:szCs w:val="18"/>
              </w:rPr>
              <w:t xml:space="preserve"> </w:t>
            </w:r>
            <w:r w:rsidRPr="00ED5A4F">
              <w:rPr>
                <w:rFonts w:ascii="Times New Roman" w:hAnsi="Times New Roman"/>
                <w:sz w:val="18"/>
                <w:szCs w:val="18"/>
              </w:rPr>
              <w:t>0.98</w:t>
            </w:r>
          </w:p>
        </w:tc>
        <w:tc>
          <w:tcPr>
            <w:tcW w:w="0" w:type="auto"/>
          </w:tcPr>
          <w:p w14:paraId="7ADBC127" w14:textId="6B7DC1FE" w:rsidR="00120765" w:rsidRPr="00ED5A4F" w:rsidRDefault="00120765" w:rsidP="00120765">
            <w:pPr>
              <w:spacing w:before="120" w:after="0"/>
              <w:rPr>
                <w:rFonts w:ascii="Times New Roman" w:hAnsi="Times New Roman"/>
                <w:sz w:val="18"/>
                <w:szCs w:val="18"/>
              </w:rPr>
            </w:pPr>
            <w:r w:rsidRPr="00ED5A4F">
              <w:rPr>
                <w:rFonts w:ascii="Times New Roman" w:hAnsi="Times New Roman"/>
                <w:sz w:val="18"/>
                <w:szCs w:val="18"/>
              </w:rPr>
              <w:t>ICP-MS</w:t>
            </w:r>
          </w:p>
        </w:tc>
        <w:tc>
          <w:tcPr>
            <w:tcW w:w="576" w:type="dxa"/>
            <w:shd w:val="clear" w:color="auto" w:fill="auto"/>
          </w:tcPr>
          <w:p w14:paraId="5B8DEC14" w14:textId="52881679" w:rsidR="00120765" w:rsidRPr="00ED5A4F" w:rsidRDefault="00120765" w:rsidP="00120765">
            <w:pPr>
              <w:spacing w:before="120" w:after="0"/>
              <w:rPr>
                <w:rFonts w:ascii="Times New Roman" w:eastAsia="GulliverRM" w:hAnsi="Times New Roman"/>
                <w:sz w:val="18"/>
                <w:szCs w:val="18"/>
              </w:rPr>
            </w:pPr>
            <w:r w:rsidRPr="00ED5A4F">
              <w:rPr>
                <w:rFonts w:ascii="Times New Roman" w:hAnsi="Times New Roman"/>
                <w:sz w:val="18"/>
                <w:szCs w:val="18"/>
              </w:rPr>
              <w:t>[63]</w:t>
            </w:r>
          </w:p>
        </w:tc>
      </w:tr>
      <w:tr w:rsidR="00120765" w:rsidRPr="00F702F0" w14:paraId="5D01178F" w14:textId="77777777" w:rsidTr="00120765">
        <w:trPr>
          <w:trHeight w:val="563"/>
          <w:jc w:val="center"/>
        </w:trPr>
        <w:tc>
          <w:tcPr>
            <w:tcW w:w="0" w:type="auto"/>
            <w:shd w:val="clear" w:color="auto" w:fill="auto"/>
          </w:tcPr>
          <w:p w14:paraId="6A94DD3F" w14:textId="5CA0F034" w:rsidR="00120765" w:rsidRPr="00ED5A4F" w:rsidRDefault="00120765" w:rsidP="003F51DF">
            <w:pPr>
              <w:spacing w:after="120"/>
              <w:rPr>
                <w:rFonts w:ascii="Times New Roman" w:hAnsi="Times New Roman"/>
                <w:sz w:val="18"/>
                <w:szCs w:val="18"/>
              </w:rPr>
            </w:pPr>
            <w:r w:rsidRPr="00ED5A4F">
              <w:rPr>
                <w:rFonts w:ascii="Times New Roman" w:hAnsi="Times New Roman"/>
                <w:sz w:val="18"/>
                <w:szCs w:val="18"/>
              </w:rPr>
              <w:t>Ag-SiO</w:t>
            </w:r>
            <w:r w:rsidRPr="00ED5A4F">
              <w:rPr>
                <w:rFonts w:ascii="Times New Roman" w:hAnsi="Times New Roman"/>
                <w:sz w:val="18"/>
                <w:szCs w:val="18"/>
                <w:vertAlign w:val="subscript"/>
              </w:rPr>
              <w:t>2</w:t>
            </w:r>
            <w:r w:rsidRPr="00ED5A4F">
              <w:rPr>
                <w:rFonts w:ascii="Times New Roman" w:hAnsi="Times New Roman"/>
                <w:sz w:val="18"/>
                <w:szCs w:val="18"/>
              </w:rPr>
              <w:t>-PDPA</w:t>
            </w:r>
          </w:p>
        </w:tc>
        <w:tc>
          <w:tcPr>
            <w:tcW w:w="0" w:type="auto"/>
            <w:shd w:val="clear" w:color="auto" w:fill="auto"/>
          </w:tcPr>
          <w:p w14:paraId="6BF8AEFF" w14:textId="252BF387" w:rsidR="00120765" w:rsidRPr="00ED5A4F" w:rsidRDefault="00120765" w:rsidP="003F51DF">
            <w:pPr>
              <w:spacing w:after="0"/>
              <w:rPr>
                <w:rFonts w:ascii="Times New Roman" w:hAnsi="Times New Roman"/>
                <w:sz w:val="18"/>
                <w:szCs w:val="18"/>
              </w:rPr>
            </w:pPr>
            <w:r w:rsidRPr="00ED5A4F">
              <w:rPr>
                <w:rFonts w:ascii="Times New Roman" w:hAnsi="Times New Roman"/>
                <w:sz w:val="18"/>
                <w:szCs w:val="18"/>
              </w:rPr>
              <w:t>Pesticides</w:t>
            </w:r>
          </w:p>
        </w:tc>
        <w:tc>
          <w:tcPr>
            <w:tcW w:w="1299" w:type="dxa"/>
            <w:shd w:val="clear" w:color="auto" w:fill="auto"/>
          </w:tcPr>
          <w:p w14:paraId="222A4674" w14:textId="77777777" w:rsidR="00120765" w:rsidRPr="00ED5A4F" w:rsidRDefault="00120765" w:rsidP="00120765">
            <w:pPr>
              <w:spacing w:after="0"/>
              <w:rPr>
                <w:rFonts w:ascii="Times New Roman" w:hAnsi="Times New Roman"/>
                <w:sz w:val="18"/>
                <w:szCs w:val="18"/>
              </w:rPr>
            </w:pPr>
            <w:r w:rsidRPr="00ED5A4F">
              <w:rPr>
                <w:rFonts w:ascii="Times New Roman" w:hAnsi="Times New Roman"/>
                <w:sz w:val="18"/>
                <w:szCs w:val="18"/>
              </w:rPr>
              <w:t>Lindane, Diazinon,                 Fenthion, Ethion, Piperonyl-butoxide, Fenoxaprop-</w:t>
            </w:r>
            <w:r w:rsidRPr="00ED5A4F">
              <w:rPr>
                <w:rFonts w:ascii="Times New Roman" w:hAnsi="Times New Roman"/>
                <w:i/>
                <w:sz w:val="18"/>
                <w:szCs w:val="18"/>
              </w:rPr>
              <w:t>p</w:t>
            </w:r>
            <w:r w:rsidRPr="00ED5A4F">
              <w:rPr>
                <w:rFonts w:ascii="Times New Roman" w:hAnsi="Times New Roman"/>
                <w:sz w:val="18"/>
                <w:szCs w:val="18"/>
              </w:rPr>
              <w:t>-</w:t>
            </w:r>
          </w:p>
          <w:p w14:paraId="3E5E692B" w14:textId="64624CE0" w:rsidR="00120765" w:rsidRPr="00ED5A4F" w:rsidRDefault="00120765" w:rsidP="00941A0F">
            <w:pPr>
              <w:spacing w:after="120"/>
              <w:rPr>
                <w:rFonts w:ascii="Times New Roman" w:hAnsi="Times New Roman"/>
                <w:sz w:val="18"/>
                <w:szCs w:val="18"/>
              </w:rPr>
            </w:pPr>
            <w:r w:rsidRPr="00ED5A4F">
              <w:rPr>
                <w:rFonts w:ascii="Times New Roman" w:hAnsi="Times New Roman"/>
                <w:sz w:val="18"/>
                <w:szCs w:val="18"/>
              </w:rPr>
              <w:t>ethyl</w:t>
            </w:r>
          </w:p>
        </w:tc>
        <w:tc>
          <w:tcPr>
            <w:tcW w:w="1376" w:type="dxa"/>
            <w:shd w:val="clear" w:color="auto" w:fill="auto"/>
          </w:tcPr>
          <w:p w14:paraId="33E03E97" w14:textId="5C5E35E7" w:rsidR="00120765" w:rsidRDefault="00120765" w:rsidP="00120765">
            <w:pPr>
              <w:spacing w:after="0"/>
              <w:jc w:val="center"/>
              <w:rPr>
                <w:rFonts w:ascii="Times New Roman" w:hAnsi="Times New Roman"/>
                <w:sz w:val="18"/>
                <w:szCs w:val="18"/>
              </w:rPr>
            </w:pPr>
            <w:r w:rsidRPr="00ED5A4F">
              <w:rPr>
                <w:rFonts w:ascii="Times New Roman" w:hAnsi="Times New Roman"/>
                <w:sz w:val="18"/>
                <w:szCs w:val="18"/>
              </w:rPr>
              <w:t>0.02</w:t>
            </w:r>
            <w:r w:rsidR="003F51DF">
              <w:rPr>
                <w:rFonts w:ascii="Times New Roman" w:hAnsi="Times New Roman"/>
                <w:sz w:val="18"/>
                <w:szCs w:val="18"/>
              </w:rPr>
              <w:t xml:space="preserve"> </w:t>
            </w:r>
            <w:r w:rsidRPr="00ED5A4F">
              <w:rPr>
                <w:rFonts w:ascii="Times New Roman" w:hAnsi="Times New Roman"/>
                <w:sz w:val="18"/>
                <w:szCs w:val="18"/>
              </w:rPr>
              <w:t>-</w:t>
            </w:r>
            <w:r w:rsidR="003F51DF">
              <w:rPr>
                <w:rFonts w:ascii="Times New Roman" w:hAnsi="Times New Roman"/>
                <w:sz w:val="18"/>
                <w:szCs w:val="18"/>
              </w:rPr>
              <w:t xml:space="preserve"> </w:t>
            </w:r>
            <w:r w:rsidRPr="00ED5A4F">
              <w:rPr>
                <w:rFonts w:ascii="Times New Roman" w:hAnsi="Times New Roman"/>
                <w:sz w:val="18"/>
                <w:szCs w:val="18"/>
              </w:rPr>
              <w:t>0.05</w:t>
            </w:r>
          </w:p>
          <w:p w14:paraId="46F56C44" w14:textId="6CDEF21B" w:rsidR="00120765" w:rsidRPr="00ED5A4F" w:rsidRDefault="00120765" w:rsidP="00941A0F">
            <w:pPr>
              <w:spacing w:after="0"/>
              <w:jc w:val="center"/>
              <w:rPr>
                <w:rFonts w:ascii="Times New Roman" w:hAnsi="Times New Roman"/>
                <w:sz w:val="18"/>
                <w:szCs w:val="18"/>
              </w:rPr>
            </w:pPr>
            <w:r w:rsidRPr="00ED5A4F">
              <w:rPr>
                <w:rFonts w:ascii="Times New Roman" w:hAnsi="Times New Roman"/>
                <w:sz w:val="18"/>
                <w:szCs w:val="18"/>
              </w:rPr>
              <w:t xml:space="preserve"> µg</w:t>
            </w:r>
            <w:r w:rsidR="00941A0F">
              <w:rPr>
                <w:rFonts w:ascii="Times New Roman" w:hAnsi="Times New Roman"/>
                <w:sz w:val="18"/>
                <w:szCs w:val="18"/>
              </w:rPr>
              <w:t>/</w:t>
            </w:r>
            <w:r w:rsidRPr="00ED5A4F">
              <w:rPr>
                <w:rFonts w:ascii="Times New Roman" w:hAnsi="Times New Roman"/>
                <w:sz w:val="18"/>
                <w:szCs w:val="18"/>
              </w:rPr>
              <w:t>L</w:t>
            </w:r>
          </w:p>
        </w:tc>
        <w:tc>
          <w:tcPr>
            <w:tcW w:w="889" w:type="dxa"/>
            <w:shd w:val="clear" w:color="auto" w:fill="auto"/>
          </w:tcPr>
          <w:p w14:paraId="504737C8" w14:textId="79567E84" w:rsidR="00120765" w:rsidRPr="00ED5A4F" w:rsidRDefault="00120765" w:rsidP="003F51DF">
            <w:pPr>
              <w:spacing w:after="0"/>
              <w:jc w:val="center"/>
              <w:rPr>
                <w:rFonts w:ascii="Times New Roman" w:hAnsi="Times New Roman"/>
                <w:sz w:val="18"/>
                <w:szCs w:val="18"/>
              </w:rPr>
            </w:pPr>
            <w:r w:rsidRPr="00ED5A4F">
              <w:rPr>
                <w:rFonts w:ascii="Times New Roman" w:hAnsi="Times New Roman"/>
                <w:sz w:val="18"/>
                <w:szCs w:val="18"/>
              </w:rPr>
              <w:t>6.0-10.0</w:t>
            </w:r>
          </w:p>
        </w:tc>
        <w:tc>
          <w:tcPr>
            <w:tcW w:w="1336" w:type="dxa"/>
            <w:shd w:val="clear" w:color="auto" w:fill="auto"/>
          </w:tcPr>
          <w:p w14:paraId="5733CDA5" w14:textId="0D6A3DFE" w:rsidR="00120765" w:rsidRPr="00ED5A4F" w:rsidRDefault="00120765" w:rsidP="003F51DF">
            <w:pPr>
              <w:spacing w:after="0"/>
              <w:jc w:val="center"/>
              <w:rPr>
                <w:rFonts w:ascii="Times New Roman" w:hAnsi="Times New Roman"/>
                <w:sz w:val="18"/>
                <w:szCs w:val="18"/>
              </w:rPr>
            </w:pPr>
            <w:r w:rsidRPr="00ED5A4F">
              <w:rPr>
                <w:rFonts w:ascii="Times New Roman" w:hAnsi="Times New Roman"/>
                <w:sz w:val="18"/>
                <w:szCs w:val="18"/>
              </w:rPr>
              <w:t>0.983-0.999</w:t>
            </w:r>
          </w:p>
        </w:tc>
        <w:tc>
          <w:tcPr>
            <w:tcW w:w="0" w:type="auto"/>
          </w:tcPr>
          <w:p w14:paraId="7965128C" w14:textId="3FD8F524" w:rsidR="00120765" w:rsidRPr="00ED5A4F" w:rsidRDefault="00120765" w:rsidP="003F51DF">
            <w:pPr>
              <w:spacing w:after="0"/>
              <w:rPr>
                <w:rFonts w:ascii="Times New Roman" w:hAnsi="Times New Roman"/>
                <w:sz w:val="18"/>
                <w:szCs w:val="18"/>
              </w:rPr>
            </w:pPr>
            <w:r w:rsidRPr="00ED5A4F">
              <w:rPr>
                <w:rFonts w:ascii="Times New Roman" w:hAnsi="Times New Roman"/>
                <w:sz w:val="18"/>
                <w:szCs w:val="18"/>
              </w:rPr>
              <w:t>GC-MS</w:t>
            </w:r>
          </w:p>
        </w:tc>
        <w:tc>
          <w:tcPr>
            <w:tcW w:w="576" w:type="dxa"/>
            <w:shd w:val="clear" w:color="auto" w:fill="auto"/>
          </w:tcPr>
          <w:p w14:paraId="35857C5F" w14:textId="014144F1" w:rsidR="00120765" w:rsidRPr="00ED5A4F" w:rsidRDefault="00120765" w:rsidP="003F51DF">
            <w:pPr>
              <w:spacing w:after="0"/>
              <w:rPr>
                <w:rFonts w:ascii="Times New Roman" w:hAnsi="Times New Roman"/>
                <w:sz w:val="18"/>
                <w:szCs w:val="18"/>
              </w:rPr>
            </w:pPr>
            <w:r w:rsidRPr="00ED5A4F">
              <w:rPr>
                <w:rFonts w:ascii="Times New Roman" w:hAnsi="Times New Roman"/>
                <w:sz w:val="18"/>
                <w:szCs w:val="18"/>
              </w:rPr>
              <w:t>[64]</w:t>
            </w:r>
          </w:p>
        </w:tc>
      </w:tr>
      <w:tr w:rsidR="00120765" w:rsidRPr="00F702F0" w14:paraId="1917D548" w14:textId="77777777" w:rsidTr="00120765">
        <w:trPr>
          <w:trHeight w:val="563"/>
          <w:jc w:val="center"/>
        </w:trPr>
        <w:tc>
          <w:tcPr>
            <w:tcW w:w="0" w:type="auto"/>
            <w:tcBorders>
              <w:bottom w:val="single" w:sz="4" w:space="0" w:color="auto"/>
            </w:tcBorders>
            <w:shd w:val="clear" w:color="auto" w:fill="auto"/>
          </w:tcPr>
          <w:p w14:paraId="7D346DE7" w14:textId="425DE8F9" w:rsidR="00120765" w:rsidRPr="00ED5A4F" w:rsidRDefault="00120765" w:rsidP="00941A0F">
            <w:pPr>
              <w:spacing w:after="120"/>
              <w:rPr>
                <w:rFonts w:ascii="Times New Roman" w:hAnsi="Times New Roman"/>
                <w:sz w:val="18"/>
                <w:szCs w:val="18"/>
              </w:rPr>
            </w:pPr>
            <w:r w:rsidRPr="00ED5A4F">
              <w:rPr>
                <w:rFonts w:ascii="Times New Roman" w:hAnsi="Times New Roman"/>
                <w:sz w:val="18"/>
                <w:szCs w:val="18"/>
              </w:rPr>
              <w:t>AzS@AgNDs</w:t>
            </w:r>
          </w:p>
        </w:tc>
        <w:tc>
          <w:tcPr>
            <w:tcW w:w="0" w:type="auto"/>
            <w:tcBorders>
              <w:bottom w:val="single" w:sz="4" w:space="0" w:color="auto"/>
            </w:tcBorders>
            <w:shd w:val="clear" w:color="auto" w:fill="auto"/>
          </w:tcPr>
          <w:p w14:paraId="5F6937DE" w14:textId="27BF6CAE" w:rsidR="00120765" w:rsidRPr="00ED5A4F" w:rsidRDefault="00120765" w:rsidP="00120765">
            <w:pPr>
              <w:spacing w:after="0"/>
              <w:rPr>
                <w:rFonts w:ascii="Times New Roman" w:hAnsi="Times New Roman"/>
                <w:sz w:val="18"/>
                <w:szCs w:val="18"/>
              </w:rPr>
            </w:pPr>
            <w:r w:rsidRPr="00ED5A4F">
              <w:rPr>
                <w:rFonts w:ascii="Times New Roman" w:hAnsi="Times New Roman"/>
                <w:sz w:val="18"/>
                <w:szCs w:val="18"/>
              </w:rPr>
              <w:t>Water</w:t>
            </w:r>
          </w:p>
        </w:tc>
        <w:tc>
          <w:tcPr>
            <w:tcW w:w="1299" w:type="dxa"/>
            <w:tcBorders>
              <w:bottom w:val="single" w:sz="4" w:space="0" w:color="auto"/>
            </w:tcBorders>
            <w:shd w:val="clear" w:color="auto" w:fill="auto"/>
          </w:tcPr>
          <w:p w14:paraId="629130B7" w14:textId="75B908FA" w:rsidR="00120765" w:rsidRPr="00ED5A4F" w:rsidRDefault="00120765" w:rsidP="00120765">
            <w:pPr>
              <w:spacing w:after="0"/>
              <w:rPr>
                <w:rFonts w:ascii="Times New Roman" w:hAnsi="Times New Roman"/>
                <w:sz w:val="18"/>
                <w:szCs w:val="18"/>
              </w:rPr>
            </w:pPr>
            <w:r w:rsidRPr="00ED5A4F">
              <w:rPr>
                <w:rFonts w:ascii="Times New Roman" w:hAnsi="Times New Roman"/>
                <w:sz w:val="18"/>
                <w:szCs w:val="18"/>
              </w:rPr>
              <w:t>HEX, DES, DIS, BPA</w:t>
            </w:r>
          </w:p>
        </w:tc>
        <w:tc>
          <w:tcPr>
            <w:tcW w:w="1376" w:type="dxa"/>
            <w:tcBorders>
              <w:bottom w:val="single" w:sz="4" w:space="0" w:color="auto"/>
            </w:tcBorders>
            <w:shd w:val="clear" w:color="auto" w:fill="auto"/>
          </w:tcPr>
          <w:p w14:paraId="2974CABF" w14:textId="2C4DD479" w:rsidR="003F51DF" w:rsidRPr="003F51DF" w:rsidRDefault="003F51DF" w:rsidP="003F51DF">
            <w:pPr>
              <w:spacing w:after="0"/>
              <w:jc w:val="center"/>
              <w:rPr>
                <w:rFonts w:ascii="Times New Roman" w:hAnsi="Times New Roman"/>
                <w:sz w:val="18"/>
                <w:szCs w:val="18"/>
              </w:rPr>
            </w:pPr>
            <w:r>
              <w:rPr>
                <w:rFonts w:ascii="Times New Roman" w:hAnsi="Times New Roman"/>
                <w:sz w:val="18"/>
                <w:szCs w:val="18"/>
              </w:rPr>
              <w:t xml:space="preserve">0.1 - </w:t>
            </w:r>
            <w:r w:rsidR="00120765" w:rsidRPr="003F51DF">
              <w:rPr>
                <w:rFonts w:ascii="Times New Roman" w:hAnsi="Times New Roman"/>
                <w:sz w:val="18"/>
                <w:szCs w:val="18"/>
              </w:rPr>
              <w:t>5.0</w:t>
            </w:r>
          </w:p>
          <w:p w14:paraId="7706B9FD" w14:textId="2546D562" w:rsidR="00120765" w:rsidRPr="00ED5A4F" w:rsidRDefault="00120765" w:rsidP="003F51DF">
            <w:pPr>
              <w:spacing w:after="0"/>
              <w:jc w:val="center"/>
              <w:rPr>
                <w:rFonts w:ascii="Times New Roman" w:hAnsi="Times New Roman"/>
                <w:sz w:val="18"/>
                <w:szCs w:val="18"/>
              </w:rPr>
            </w:pPr>
            <w:r w:rsidRPr="00ED5A4F">
              <w:rPr>
                <w:rFonts w:ascii="Times New Roman" w:hAnsi="Times New Roman"/>
                <w:sz w:val="18"/>
                <w:szCs w:val="18"/>
              </w:rPr>
              <w:t>pg/mL</w:t>
            </w:r>
          </w:p>
        </w:tc>
        <w:tc>
          <w:tcPr>
            <w:tcW w:w="889" w:type="dxa"/>
            <w:tcBorders>
              <w:bottom w:val="single" w:sz="4" w:space="0" w:color="auto"/>
            </w:tcBorders>
            <w:shd w:val="clear" w:color="auto" w:fill="auto"/>
          </w:tcPr>
          <w:p w14:paraId="581A131F" w14:textId="777C5BBB" w:rsidR="00120765" w:rsidRPr="00ED5A4F" w:rsidRDefault="00120765" w:rsidP="00941A0F">
            <w:pPr>
              <w:spacing w:after="0"/>
              <w:jc w:val="center"/>
              <w:rPr>
                <w:rFonts w:ascii="Times New Roman" w:hAnsi="Times New Roman"/>
                <w:sz w:val="18"/>
                <w:szCs w:val="18"/>
              </w:rPr>
            </w:pPr>
            <w:r w:rsidRPr="00ED5A4F">
              <w:rPr>
                <w:rFonts w:ascii="Times New Roman" w:hAnsi="Times New Roman"/>
                <w:sz w:val="18"/>
                <w:szCs w:val="18"/>
              </w:rPr>
              <w:t>2.8</w:t>
            </w:r>
            <w:r w:rsidR="003F51DF">
              <w:rPr>
                <w:rFonts w:ascii="Times New Roman" w:hAnsi="Times New Roman"/>
                <w:sz w:val="18"/>
                <w:szCs w:val="18"/>
              </w:rPr>
              <w:t xml:space="preserve"> </w:t>
            </w:r>
            <w:r w:rsidRPr="00ED5A4F">
              <w:rPr>
                <w:rFonts w:ascii="Times New Roman" w:hAnsi="Times New Roman"/>
                <w:sz w:val="18"/>
                <w:szCs w:val="18"/>
              </w:rPr>
              <w:t>-</w:t>
            </w:r>
            <w:r w:rsidR="003F51DF">
              <w:rPr>
                <w:rFonts w:ascii="Times New Roman" w:hAnsi="Times New Roman"/>
                <w:sz w:val="18"/>
                <w:szCs w:val="18"/>
              </w:rPr>
              <w:t xml:space="preserve"> </w:t>
            </w:r>
            <w:r w:rsidRPr="00ED5A4F">
              <w:rPr>
                <w:rFonts w:ascii="Times New Roman" w:hAnsi="Times New Roman"/>
                <w:sz w:val="18"/>
                <w:szCs w:val="18"/>
              </w:rPr>
              <w:t>6.0</w:t>
            </w:r>
          </w:p>
        </w:tc>
        <w:tc>
          <w:tcPr>
            <w:tcW w:w="1336" w:type="dxa"/>
            <w:tcBorders>
              <w:bottom w:val="single" w:sz="4" w:space="0" w:color="auto"/>
            </w:tcBorders>
            <w:shd w:val="clear" w:color="auto" w:fill="auto"/>
          </w:tcPr>
          <w:p w14:paraId="7B5C81F9" w14:textId="3903D9D0" w:rsidR="00120765" w:rsidRPr="00ED5A4F" w:rsidRDefault="00120765" w:rsidP="00941A0F">
            <w:pPr>
              <w:spacing w:after="0"/>
              <w:jc w:val="center"/>
              <w:rPr>
                <w:rFonts w:ascii="Times New Roman" w:hAnsi="Times New Roman"/>
                <w:sz w:val="18"/>
                <w:szCs w:val="18"/>
              </w:rPr>
            </w:pPr>
            <w:r w:rsidRPr="00ED5A4F">
              <w:rPr>
                <w:rFonts w:ascii="Times New Roman" w:hAnsi="Times New Roman"/>
                <w:sz w:val="18"/>
                <w:szCs w:val="18"/>
              </w:rPr>
              <w:t>0.991-0.995</w:t>
            </w:r>
          </w:p>
        </w:tc>
        <w:tc>
          <w:tcPr>
            <w:tcW w:w="0" w:type="auto"/>
            <w:tcBorders>
              <w:bottom w:val="single" w:sz="4" w:space="0" w:color="auto"/>
            </w:tcBorders>
          </w:tcPr>
          <w:p w14:paraId="26F31503" w14:textId="63C7CF4F" w:rsidR="00120765" w:rsidRPr="00ED5A4F" w:rsidRDefault="00120765" w:rsidP="00941A0F">
            <w:pPr>
              <w:spacing w:after="0"/>
              <w:rPr>
                <w:rFonts w:ascii="Times New Roman" w:hAnsi="Times New Roman"/>
                <w:sz w:val="18"/>
                <w:szCs w:val="18"/>
              </w:rPr>
            </w:pPr>
            <w:r w:rsidRPr="00ED5A4F">
              <w:rPr>
                <w:rFonts w:ascii="Times New Roman" w:hAnsi="Times New Roman"/>
                <w:sz w:val="18"/>
                <w:szCs w:val="18"/>
              </w:rPr>
              <w:t>UPLC-MS/MS</w:t>
            </w:r>
          </w:p>
        </w:tc>
        <w:tc>
          <w:tcPr>
            <w:tcW w:w="576" w:type="dxa"/>
            <w:tcBorders>
              <w:bottom w:val="single" w:sz="4" w:space="0" w:color="auto"/>
            </w:tcBorders>
            <w:shd w:val="clear" w:color="auto" w:fill="auto"/>
          </w:tcPr>
          <w:p w14:paraId="5679C8C3" w14:textId="0369063C" w:rsidR="00120765" w:rsidRPr="00ED5A4F" w:rsidRDefault="00120765" w:rsidP="00941A0F">
            <w:pPr>
              <w:spacing w:after="0"/>
              <w:rPr>
                <w:rFonts w:ascii="Times New Roman" w:hAnsi="Times New Roman"/>
                <w:sz w:val="18"/>
                <w:szCs w:val="18"/>
              </w:rPr>
            </w:pPr>
            <w:r w:rsidRPr="00ED5A4F">
              <w:rPr>
                <w:rFonts w:ascii="Times New Roman" w:hAnsi="Times New Roman"/>
                <w:sz w:val="18"/>
                <w:szCs w:val="18"/>
              </w:rPr>
              <w:t>[65]</w:t>
            </w:r>
          </w:p>
        </w:tc>
      </w:tr>
    </w:tbl>
    <w:p w14:paraId="1E8CBEDB" w14:textId="77777777" w:rsidR="000B1E23" w:rsidRDefault="000B1E23" w:rsidP="00941A0F">
      <w:pPr>
        <w:spacing w:before="60" w:after="0"/>
        <w:jc w:val="both"/>
        <w:rPr>
          <w:rFonts w:ascii="Times New Roman" w:hAnsi="Times New Roman"/>
          <w:sz w:val="16"/>
          <w:szCs w:val="16"/>
        </w:rPr>
      </w:pPr>
      <w:r w:rsidRPr="00EB12F2">
        <w:rPr>
          <w:rFonts w:ascii="Times New Roman" w:hAnsi="Times New Roman"/>
          <w:sz w:val="16"/>
          <w:szCs w:val="16"/>
        </w:rPr>
        <w:t>PVIM-MNPs, poly(1-vinylimidazole) functionalized magnetic nanoparticles; UMPs, unmodified magnetic particles; GMPs, glutathione-functionalized magnetic particles; DMPs, dopamine-functionalized magnetic particles; Mix D–G, mixture of GMPs and DMPs; Ag-SiO</w:t>
      </w:r>
      <w:r w:rsidRPr="00EB12F2">
        <w:rPr>
          <w:rFonts w:ascii="Times New Roman" w:hAnsi="Times New Roman"/>
          <w:sz w:val="16"/>
          <w:szCs w:val="16"/>
          <w:vertAlign w:val="subscript"/>
        </w:rPr>
        <w:t>2</w:t>
      </w:r>
      <w:r w:rsidRPr="00EB12F2">
        <w:rPr>
          <w:rFonts w:ascii="Times New Roman" w:hAnsi="Times New Roman"/>
          <w:sz w:val="16"/>
          <w:szCs w:val="16"/>
        </w:rPr>
        <w:t>-PDPA, silver nanoparticles-doped silica-polydiphenylamine; HEX, hexestrol; DES, diethylstilbestrol; DIS, dienestrol; BPA, bisphenol</w:t>
      </w:r>
    </w:p>
    <w:p w14:paraId="18829527" w14:textId="4852BF2D" w:rsidR="000B1E23" w:rsidRDefault="000B1E23" w:rsidP="000F20D5">
      <w:pPr>
        <w:spacing w:after="0"/>
        <w:jc w:val="center"/>
        <w:rPr>
          <w:rFonts w:ascii="Times New Roman" w:hAnsi="Times New Roman"/>
          <w:sz w:val="20"/>
          <w:szCs w:val="20"/>
        </w:rPr>
      </w:pPr>
    </w:p>
    <w:p w14:paraId="297CF0A0" w14:textId="3927E458" w:rsidR="000F20D5" w:rsidRDefault="000F20D5" w:rsidP="000F20D5">
      <w:pPr>
        <w:spacing w:after="0"/>
        <w:jc w:val="center"/>
        <w:rPr>
          <w:rFonts w:ascii="Times New Roman" w:hAnsi="Times New Roman"/>
          <w:sz w:val="20"/>
          <w:szCs w:val="20"/>
        </w:rPr>
      </w:pPr>
    </w:p>
    <w:p w14:paraId="4A6FE2FA" w14:textId="416376F3" w:rsidR="000F20D5" w:rsidRDefault="000F20D5" w:rsidP="000F20D5">
      <w:pPr>
        <w:spacing w:after="0"/>
        <w:jc w:val="center"/>
        <w:rPr>
          <w:rFonts w:ascii="Times New Roman" w:hAnsi="Times New Roman"/>
          <w:sz w:val="20"/>
          <w:szCs w:val="20"/>
        </w:rPr>
      </w:pPr>
    </w:p>
    <w:p w14:paraId="1FD711DC" w14:textId="18D4E6A3" w:rsidR="000F20D5" w:rsidRDefault="000F20D5" w:rsidP="000F20D5">
      <w:pPr>
        <w:spacing w:after="0"/>
        <w:jc w:val="center"/>
        <w:rPr>
          <w:rFonts w:ascii="Times New Roman" w:hAnsi="Times New Roman"/>
          <w:sz w:val="20"/>
          <w:szCs w:val="20"/>
        </w:rPr>
      </w:pPr>
    </w:p>
    <w:p w14:paraId="3AA0BA28" w14:textId="43125A30" w:rsidR="000F20D5" w:rsidRDefault="000F20D5" w:rsidP="000F20D5">
      <w:pPr>
        <w:spacing w:after="0"/>
        <w:jc w:val="center"/>
        <w:rPr>
          <w:rFonts w:ascii="Times New Roman" w:hAnsi="Times New Roman"/>
          <w:sz w:val="20"/>
          <w:szCs w:val="20"/>
        </w:rPr>
      </w:pPr>
    </w:p>
    <w:p w14:paraId="321AAC1E" w14:textId="4449DC15" w:rsidR="000F20D5" w:rsidRDefault="000F20D5" w:rsidP="000F20D5">
      <w:pPr>
        <w:spacing w:after="0"/>
        <w:jc w:val="center"/>
        <w:rPr>
          <w:rFonts w:ascii="Times New Roman" w:hAnsi="Times New Roman"/>
          <w:sz w:val="20"/>
          <w:szCs w:val="20"/>
        </w:rPr>
      </w:pPr>
    </w:p>
    <w:p w14:paraId="608CDBA8" w14:textId="16D3A78E" w:rsidR="000F20D5" w:rsidRDefault="000F20D5" w:rsidP="000F20D5">
      <w:pPr>
        <w:spacing w:after="0"/>
        <w:jc w:val="center"/>
        <w:rPr>
          <w:rFonts w:ascii="Times New Roman" w:hAnsi="Times New Roman"/>
          <w:sz w:val="20"/>
          <w:szCs w:val="20"/>
        </w:rPr>
      </w:pPr>
    </w:p>
    <w:p w14:paraId="50CFBF29" w14:textId="4CE57A29" w:rsidR="000F20D5" w:rsidRDefault="000F20D5" w:rsidP="000F20D5">
      <w:pPr>
        <w:spacing w:after="0"/>
        <w:jc w:val="center"/>
        <w:rPr>
          <w:rFonts w:ascii="Times New Roman" w:hAnsi="Times New Roman"/>
          <w:sz w:val="20"/>
          <w:szCs w:val="20"/>
        </w:rPr>
      </w:pPr>
    </w:p>
    <w:p w14:paraId="1A8C50D0" w14:textId="1404EDD8" w:rsidR="000F20D5" w:rsidRDefault="000F20D5" w:rsidP="000F20D5">
      <w:pPr>
        <w:spacing w:after="0"/>
        <w:jc w:val="center"/>
        <w:rPr>
          <w:rFonts w:ascii="Times New Roman" w:hAnsi="Times New Roman"/>
          <w:sz w:val="20"/>
          <w:szCs w:val="20"/>
        </w:rPr>
      </w:pPr>
    </w:p>
    <w:p w14:paraId="1C252660" w14:textId="583DFF79" w:rsidR="000F20D5" w:rsidRDefault="000F20D5" w:rsidP="000F20D5">
      <w:pPr>
        <w:spacing w:after="0"/>
        <w:jc w:val="center"/>
        <w:rPr>
          <w:rFonts w:ascii="Times New Roman" w:hAnsi="Times New Roman"/>
          <w:sz w:val="20"/>
          <w:szCs w:val="20"/>
        </w:rPr>
      </w:pPr>
    </w:p>
    <w:p w14:paraId="5D7EB38D" w14:textId="60BB05F5" w:rsidR="000F20D5" w:rsidRDefault="000F20D5" w:rsidP="000F20D5">
      <w:pPr>
        <w:spacing w:after="0"/>
        <w:jc w:val="center"/>
        <w:rPr>
          <w:rFonts w:ascii="Times New Roman" w:hAnsi="Times New Roman"/>
          <w:sz w:val="20"/>
          <w:szCs w:val="20"/>
        </w:rPr>
      </w:pPr>
    </w:p>
    <w:p w14:paraId="01E06AC3" w14:textId="196C7DC1" w:rsidR="000F20D5" w:rsidRDefault="000F20D5" w:rsidP="000F20D5">
      <w:pPr>
        <w:spacing w:after="0"/>
        <w:jc w:val="center"/>
        <w:rPr>
          <w:rFonts w:ascii="Times New Roman" w:hAnsi="Times New Roman"/>
          <w:sz w:val="20"/>
          <w:szCs w:val="20"/>
        </w:rPr>
      </w:pPr>
    </w:p>
    <w:p w14:paraId="6B798391" w14:textId="712C6C78" w:rsidR="000F20D5" w:rsidRPr="00AD6F80" w:rsidRDefault="00E849AD" w:rsidP="00AD6F80">
      <w:pPr>
        <w:pStyle w:val="Caption"/>
        <w:wordWrap/>
        <w:spacing w:before="0"/>
        <w:contextualSpacing w:val="0"/>
        <w:jc w:val="center"/>
      </w:pPr>
      <w:r w:rsidRPr="00A9098F">
        <w:lastRenderedPageBreak/>
        <w:t xml:space="preserve">Table </w:t>
      </w:r>
      <w:r w:rsidR="0025631B">
        <w:t>4</w:t>
      </w:r>
      <w:r w:rsidRPr="00A9098F">
        <w:t xml:space="preserve">. </w:t>
      </w:r>
      <w:r>
        <w:t xml:space="preserve"> </w:t>
      </w:r>
      <w:r w:rsidRPr="00A9098F">
        <w:t xml:space="preserve">Summary of different Ag NPs-composite sorbent employed in SPME techniques for extraction of organic and inorganic pollutants in </w:t>
      </w:r>
    </w:p>
    <w:tbl>
      <w:tblPr>
        <w:tblpPr w:leftFromText="180" w:rightFromText="180" w:vertAnchor="page" w:horzAnchor="margin" w:tblpY="2392"/>
        <w:tblW w:w="9795" w:type="dxa"/>
        <w:tblLook w:val="04A0" w:firstRow="1" w:lastRow="0" w:firstColumn="1" w:lastColumn="0" w:noHBand="0" w:noVBand="1"/>
      </w:tblPr>
      <w:tblGrid>
        <w:gridCol w:w="1402"/>
        <w:gridCol w:w="1156"/>
        <w:gridCol w:w="1456"/>
        <w:gridCol w:w="954"/>
        <w:gridCol w:w="1038"/>
        <w:gridCol w:w="1080"/>
        <w:gridCol w:w="1038"/>
        <w:gridCol w:w="1027"/>
        <w:gridCol w:w="644"/>
      </w:tblGrid>
      <w:tr w:rsidR="000F20D5" w:rsidRPr="00AD6F80" w14:paraId="1D83160B" w14:textId="77777777" w:rsidTr="00C62BBB">
        <w:trPr>
          <w:trHeight w:val="527"/>
        </w:trPr>
        <w:tc>
          <w:tcPr>
            <w:tcW w:w="0" w:type="auto"/>
            <w:tcBorders>
              <w:top w:val="single" w:sz="4" w:space="0" w:color="auto"/>
              <w:bottom w:val="single" w:sz="4" w:space="0" w:color="auto"/>
            </w:tcBorders>
          </w:tcPr>
          <w:p w14:paraId="798143F3" w14:textId="77777777" w:rsidR="000F20D5" w:rsidRPr="00AD6F80" w:rsidRDefault="000F20D5" w:rsidP="00AD6F80">
            <w:pPr>
              <w:spacing w:before="180" w:after="0"/>
              <w:rPr>
                <w:rFonts w:ascii="Times New Roman" w:hAnsi="Times New Roman"/>
                <w:b/>
                <w:sz w:val="18"/>
                <w:szCs w:val="18"/>
              </w:rPr>
            </w:pPr>
            <w:bookmarkStart w:id="35" w:name="_Hlk43747958"/>
            <w:r w:rsidRPr="00AD6F80">
              <w:rPr>
                <w:rFonts w:ascii="Times New Roman" w:hAnsi="Times New Roman"/>
                <w:b/>
                <w:sz w:val="18"/>
                <w:szCs w:val="18"/>
              </w:rPr>
              <w:t>Sorbent</w:t>
            </w:r>
          </w:p>
        </w:tc>
        <w:tc>
          <w:tcPr>
            <w:tcW w:w="0" w:type="auto"/>
            <w:tcBorders>
              <w:top w:val="single" w:sz="4" w:space="0" w:color="auto"/>
              <w:bottom w:val="single" w:sz="4" w:space="0" w:color="auto"/>
            </w:tcBorders>
            <w:shd w:val="clear" w:color="auto" w:fill="auto"/>
          </w:tcPr>
          <w:p w14:paraId="6F18AD65" w14:textId="77777777" w:rsidR="000F20D5" w:rsidRPr="00AD6F80" w:rsidRDefault="000F20D5" w:rsidP="00AD6F80">
            <w:pPr>
              <w:spacing w:before="180" w:after="0"/>
              <w:rPr>
                <w:rFonts w:ascii="Times New Roman" w:hAnsi="Times New Roman"/>
                <w:b/>
                <w:sz w:val="18"/>
                <w:szCs w:val="18"/>
              </w:rPr>
            </w:pPr>
            <w:r w:rsidRPr="00AD6F80">
              <w:rPr>
                <w:rFonts w:ascii="Times New Roman" w:hAnsi="Times New Roman"/>
                <w:b/>
                <w:sz w:val="18"/>
                <w:szCs w:val="18"/>
              </w:rPr>
              <w:t>Analyte</w:t>
            </w:r>
          </w:p>
        </w:tc>
        <w:tc>
          <w:tcPr>
            <w:tcW w:w="0" w:type="auto"/>
            <w:tcBorders>
              <w:top w:val="single" w:sz="4" w:space="0" w:color="auto"/>
              <w:bottom w:val="single" w:sz="4" w:space="0" w:color="auto"/>
            </w:tcBorders>
            <w:shd w:val="clear" w:color="auto" w:fill="auto"/>
          </w:tcPr>
          <w:p w14:paraId="20C10018" w14:textId="77777777" w:rsidR="000F20D5" w:rsidRPr="00AD6F80" w:rsidRDefault="000F20D5" w:rsidP="00AD6F80">
            <w:pPr>
              <w:spacing w:before="180" w:after="0"/>
              <w:rPr>
                <w:rFonts w:ascii="Times New Roman" w:hAnsi="Times New Roman"/>
                <w:b/>
                <w:sz w:val="18"/>
                <w:szCs w:val="18"/>
              </w:rPr>
            </w:pPr>
            <w:r w:rsidRPr="00AD6F80">
              <w:rPr>
                <w:rFonts w:ascii="Times New Roman" w:hAnsi="Times New Roman"/>
                <w:b/>
                <w:sz w:val="18"/>
                <w:szCs w:val="18"/>
              </w:rPr>
              <w:t>Matrix</w:t>
            </w:r>
          </w:p>
        </w:tc>
        <w:tc>
          <w:tcPr>
            <w:tcW w:w="954" w:type="dxa"/>
            <w:tcBorders>
              <w:top w:val="single" w:sz="4" w:space="0" w:color="auto"/>
              <w:bottom w:val="single" w:sz="4" w:space="0" w:color="auto"/>
            </w:tcBorders>
          </w:tcPr>
          <w:p w14:paraId="272D4AB3" w14:textId="77777777" w:rsidR="000F20D5" w:rsidRPr="00AD6F80" w:rsidRDefault="000F20D5" w:rsidP="00AD6F80">
            <w:pPr>
              <w:spacing w:before="120" w:after="0"/>
              <w:jc w:val="center"/>
              <w:rPr>
                <w:rFonts w:ascii="Times New Roman" w:hAnsi="Times New Roman"/>
                <w:b/>
                <w:sz w:val="18"/>
                <w:szCs w:val="18"/>
              </w:rPr>
            </w:pPr>
            <w:r w:rsidRPr="00AD6F80">
              <w:rPr>
                <w:rFonts w:ascii="Times New Roman" w:hAnsi="Times New Roman"/>
                <w:b/>
                <w:sz w:val="18"/>
                <w:szCs w:val="18"/>
              </w:rPr>
              <w:t>Linearity</w:t>
            </w:r>
          </w:p>
        </w:tc>
        <w:tc>
          <w:tcPr>
            <w:tcW w:w="1038" w:type="dxa"/>
            <w:tcBorders>
              <w:top w:val="single" w:sz="4" w:space="0" w:color="auto"/>
              <w:bottom w:val="single" w:sz="4" w:space="0" w:color="auto"/>
            </w:tcBorders>
          </w:tcPr>
          <w:p w14:paraId="0F976E6D" w14:textId="77777777" w:rsidR="000F20D5" w:rsidRPr="00AD6F80" w:rsidRDefault="000F20D5" w:rsidP="00AD6F80">
            <w:pPr>
              <w:spacing w:before="120" w:after="0"/>
              <w:jc w:val="center"/>
              <w:rPr>
                <w:rFonts w:ascii="Times New Roman" w:hAnsi="Times New Roman"/>
                <w:b/>
                <w:sz w:val="18"/>
                <w:szCs w:val="18"/>
              </w:rPr>
            </w:pPr>
            <w:r w:rsidRPr="00AD6F80">
              <w:rPr>
                <w:rFonts w:ascii="Times New Roman" w:hAnsi="Times New Roman"/>
                <w:b/>
                <w:sz w:val="18"/>
                <w:szCs w:val="18"/>
              </w:rPr>
              <w:t>RSD (%)</w:t>
            </w:r>
          </w:p>
        </w:tc>
        <w:tc>
          <w:tcPr>
            <w:tcW w:w="1080" w:type="dxa"/>
            <w:tcBorders>
              <w:top w:val="single" w:sz="4" w:space="0" w:color="auto"/>
              <w:bottom w:val="single" w:sz="4" w:space="0" w:color="auto"/>
            </w:tcBorders>
            <w:shd w:val="clear" w:color="auto" w:fill="auto"/>
          </w:tcPr>
          <w:p w14:paraId="3F740452" w14:textId="77777777" w:rsidR="000F20D5" w:rsidRPr="00AD6F80" w:rsidRDefault="000F20D5" w:rsidP="00AD6F80">
            <w:pPr>
              <w:spacing w:before="180" w:after="0"/>
              <w:jc w:val="center"/>
              <w:rPr>
                <w:rFonts w:ascii="Times New Roman" w:hAnsi="Times New Roman"/>
                <w:b/>
                <w:sz w:val="18"/>
                <w:szCs w:val="18"/>
              </w:rPr>
            </w:pPr>
            <w:r w:rsidRPr="00AD6F80">
              <w:rPr>
                <w:rFonts w:ascii="Times New Roman" w:hAnsi="Times New Roman"/>
                <w:b/>
                <w:sz w:val="18"/>
                <w:szCs w:val="18"/>
              </w:rPr>
              <w:t>LOD</w:t>
            </w:r>
          </w:p>
        </w:tc>
        <w:tc>
          <w:tcPr>
            <w:tcW w:w="1038" w:type="dxa"/>
            <w:tcBorders>
              <w:top w:val="single" w:sz="4" w:space="0" w:color="auto"/>
              <w:bottom w:val="single" w:sz="4" w:space="0" w:color="auto"/>
            </w:tcBorders>
            <w:shd w:val="clear" w:color="auto" w:fill="auto"/>
          </w:tcPr>
          <w:p w14:paraId="60D68485" w14:textId="77777777" w:rsidR="000F20D5" w:rsidRPr="00AD6F80" w:rsidRDefault="000F20D5" w:rsidP="00AD6F80">
            <w:pPr>
              <w:spacing w:before="60" w:after="0"/>
              <w:jc w:val="center"/>
              <w:rPr>
                <w:rFonts w:ascii="Times New Roman" w:hAnsi="Times New Roman"/>
                <w:b/>
                <w:sz w:val="18"/>
                <w:szCs w:val="18"/>
              </w:rPr>
            </w:pPr>
            <w:r w:rsidRPr="00AD6F80">
              <w:rPr>
                <w:rFonts w:ascii="Times New Roman" w:hAnsi="Times New Roman"/>
                <w:b/>
                <w:sz w:val="18"/>
                <w:szCs w:val="18"/>
              </w:rPr>
              <w:t>Recovery (%)</w:t>
            </w:r>
          </w:p>
        </w:tc>
        <w:tc>
          <w:tcPr>
            <w:tcW w:w="0" w:type="auto"/>
            <w:tcBorders>
              <w:top w:val="single" w:sz="4" w:space="0" w:color="auto"/>
              <w:bottom w:val="single" w:sz="4" w:space="0" w:color="auto"/>
            </w:tcBorders>
          </w:tcPr>
          <w:p w14:paraId="20A6CE24" w14:textId="77777777" w:rsidR="000F20D5" w:rsidRPr="00AD6F80" w:rsidRDefault="000F20D5" w:rsidP="00AD6F80">
            <w:pPr>
              <w:spacing w:before="60" w:after="60"/>
              <w:rPr>
                <w:rFonts w:ascii="Times New Roman" w:hAnsi="Times New Roman"/>
                <w:b/>
                <w:sz w:val="18"/>
                <w:szCs w:val="18"/>
              </w:rPr>
            </w:pPr>
            <w:r w:rsidRPr="00AD6F80">
              <w:rPr>
                <w:rFonts w:ascii="Times New Roman" w:hAnsi="Times New Roman"/>
                <w:b/>
                <w:sz w:val="18"/>
                <w:szCs w:val="18"/>
              </w:rPr>
              <w:t>Detection Technique</w:t>
            </w:r>
          </w:p>
        </w:tc>
        <w:tc>
          <w:tcPr>
            <w:tcW w:w="644" w:type="dxa"/>
            <w:tcBorders>
              <w:top w:val="single" w:sz="4" w:space="0" w:color="auto"/>
              <w:bottom w:val="single" w:sz="4" w:space="0" w:color="auto"/>
            </w:tcBorders>
            <w:shd w:val="clear" w:color="auto" w:fill="auto"/>
          </w:tcPr>
          <w:p w14:paraId="3A3EFD2A" w14:textId="77777777" w:rsidR="000F20D5" w:rsidRPr="00AD6F80" w:rsidRDefault="000F20D5" w:rsidP="00AD6F80">
            <w:pPr>
              <w:spacing w:before="180" w:after="0"/>
              <w:rPr>
                <w:rFonts w:ascii="Times New Roman" w:hAnsi="Times New Roman"/>
                <w:b/>
                <w:sz w:val="18"/>
                <w:szCs w:val="18"/>
              </w:rPr>
            </w:pPr>
            <w:r w:rsidRPr="00AD6F80">
              <w:rPr>
                <w:rFonts w:ascii="Times New Roman" w:hAnsi="Times New Roman"/>
                <w:b/>
                <w:sz w:val="18"/>
                <w:szCs w:val="18"/>
              </w:rPr>
              <w:t>Ref.</w:t>
            </w:r>
          </w:p>
        </w:tc>
      </w:tr>
      <w:tr w:rsidR="000F20D5" w:rsidRPr="00AD6F80" w14:paraId="007B4706" w14:textId="77777777" w:rsidTr="00C62BBB">
        <w:trPr>
          <w:trHeight w:val="698"/>
        </w:trPr>
        <w:tc>
          <w:tcPr>
            <w:tcW w:w="0" w:type="auto"/>
            <w:tcBorders>
              <w:top w:val="single" w:sz="4" w:space="0" w:color="auto"/>
            </w:tcBorders>
          </w:tcPr>
          <w:p w14:paraId="48F1590C" w14:textId="77777777" w:rsidR="000F20D5" w:rsidRPr="0032591D" w:rsidRDefault="000F20D5" w:rsidP="00AD6F80">
            <w:pPr>
              <w:spacing w:before="60" w:after="0"/>
              <w:rPr>
                <w:rFonts w:ascii="Times New Roman" w:hAnsi="Times New Roman"/>
                <w:sz w:val="18"/>
                <w:szCs w:val="18"/>
              </w:rPr>
            </w:pPr>
            <w:r w:rsidRPr="0032591D">
              <w:rPr>
                <w:rFonts w:ascii="Times New Roman" w:hAnsi="Times New Roman"/>
                <w:sz w:val="18"/>
                <w:szCs w:val="18"/>
              </w:rPr>
              <w:t>Ag nanocomposite</w:t>
            </w:r>
          </w:p>
        </w:tc>
        <w:tc>
          <w:tcPr>
            <w:tcW w:w="0" w:type="auto"/>
            <w:tcBorders>
              <w:top w:val="single" w:sz="4" w:space="0" w:color="auto"/>
            </w:tcBorders>
            <w:shd w:val="clear" w:color="auto" w:fill="auto"/>
          </w:tcPr>
          <w:p w14:paraId="6DF1EBE9" w14:textId="77777777" w:rsidR="000F20D5" w:rsidRPr="0032591D" w:rsidRDefault="000F20D5" w:rsidP="00AD6F80">
            <w:pPr>
              <w:spacing w:before="60" w:after="0"/>
              <w:rPr>
                <w:rFonts w:ascii="Times New Roman" w:hAnsi="Times New Roman"/>
                <w:sz w:val="18"/>
                <w:szCs w:val="18"/>
              </w:rPr>
            </w:pPr>
            <w:r w:rsidRPr="0032591D">
              <w:rPr>
                <w:rFonts w:ascii="Times New Roman" w:hAnsi="Times New Roman"/>
                <w:sz w:val="18"/>
                <w:szCs w:val="18"/>
              </w:rPr>
              <w:t>Parabens</w:t>
            </w:r>
          </w:p>
        </w:tc>
        <w:tc>
          <w:tcPr>
            <w:tcW w:w="0" w:type="auto"/>
            <w:tcBorders>
              <w:top w:val="single" w:sz="4" w:space="0" w:color="auto"/>
            </w:tcBorders>
            <w:shd w:val="clear" w:color="auto" w:fill="auto"/>
          </w:tcPr>
          <w:p w14:paraId="74F43F94" w14:textId="77777777" w:rsidR="000F20D5" w:rsidRPr="0032591D" w:rsidRDefault="000F20D5" w:rsidP="00AD6F80">
            <w:pPr>
              <w:spacing w:before="60" w:after="0"/>
              <w:rPr>
                <w:rFonts w:ascii="Times New Roman" w:hAnsi="Times New Roman"/>
                <w:sz w:val="18"/>
                <w:szCs w:val="18"/>
              </w:rPr>
            </w:pPr>
            <w:r w:rsidRPr="0032591D">
              <w:rPr>
                <w:rFonts w:ascii="Times New Roman" w:hAnsi="Times New Roman"/>
                <w:sz w:val="18"/>
                <w:szCs w:val="18"/>
              </w:rPr>
              <w:t>Water/Beverages</w:t>
            </w:r>
          </w:p>
        </w:tc>
        <w:tc>
          <w:tcPr>
            <w:tcW w:w="954" w:type="dxa"/>
            <w:tcBorders>
              <w:top w:val="single" w:sz="4" w:space="0" w:color="auto"/>
            </w:tcBorders>
          </w:tcPr>
          <w:p w14:paraId="59380D5F" w14:textId="3E8F2042" w:rsidR="000F20D5" w:rsidRPr="0032591D" w:rsidRDefault="000F20D5" w:rsidP="00AD6F80">
            <w:pPr>
              <w:spacing w:before="60" w:after="0"/>
              <w:jc w:val="center"/>
              <w:rPr>
                <w:rFonts w:ascii="Times New Roman" w:hAnsi="Times New Roman"/>
                <w:sz w:val="18"/>
                <w:szCs w:val="18"/>
              </w:rPr>
            </w:pPr>
            <w:r w:rsidRPr="0032591D">
              <w:rPr>
                <w:rFonts w:ascii="Times New Roman" w:hAnsi="Times New Roman"/>
                <w:sz w:val="18"/>
                <w:szCs w:val="18"/>
              </w:rPr>
              <w:t>0.05−200 µg</w:t>
            </w:r>
            <w:r w:rsidR="007568EF">
              <w:rPr>
                <w:rFonts w:ascii="Times New Roman" w:hAnsi="Times New Roman"/>
                <w:sz w:val="18"/>
                <w:szCs w:val="18"/>
              </w:rPr>
              <w:t>/</w:t>
            </w:r>
            <w:r w:rsidRPr="0032591D">
              <w:rPr>
                <w:rFonts w:ascii="Times New Roman" w:hAnsi="Times New Roman"/>
                <w:sz w:val="18"/>
                <w:szCs w:val="18"/>
              </w:rPr>
              <w:t>L</w:t>
            </w:r>
          </w:p>
        </w:tc>
        <w:tc>
          <w:tcPr>
            <w:tcW w:w="1038" w:type="dxa"/>
            <w:tcBorders>
              <w:top w:val="single" w:sz="4" w:space="0" w:color="auto"/>
            </w:tcBorders>
          </w:tcPr>
          <w:p w14:paraId="12A5E5B6" w14:textId="77777777" w:rsidR="007568EF" w:rsidRDefault="000F20D5" w:rsidP="0032591D">
            <w:pPr>
              <w:spacing w:before="60" w:after="0"/>
              <w:jc w:val="center"/>
              <w:rPr>
                <w:rFonts w:ascii="Times New Roman" w:hAnsi="Times New Roman"/>
                <w:sz w:val="18"/>
                <w:szCs w:val="18"/>
              </w:rPr>
            </w:pPr>
            <w:r w:rsidRPr="0032591D">
              <w:rPr>
                <w:rFonts w:ascii="Times New Roman" w:hAnsi="Times New Roman"/>
                <w:sz w:val="18"/>
                <w:szCs w:val="18"/>
              </w:rPr>
              <w:t>2.4</w:t>
            </w:r>
            <w:r w:rsidR="007568EF">
              <w:rPr>
                <w:rFonts w:ascii="Times New Roman" w:hAnsi="Times New Roman"/>
                <w:sz w:val="18"/>
                <w:szCs w:val="18"/>
              </w:rPr>
              <w:t xml:space="preserve"> - </w:t>
            </w:r>
            <w:r w:rsidRPr="0032591D">
              <w:rPr>
                <w:rFonts w:ascii="Times New Roman" w:hAnsi="Times New Roman"/>
                <w:sz w:val="18"/>
                <w:szCs w:val="18"/>
              </w:rPr>
              <w:t xml:space="preserve">3.1 and </w:t>
            </w:r>
          </w:p>
          <w:p w14:paraId="5665D20C" w14:textId="39201AB9" w:rsidR="000F20D5" w:rsidRPr="0032591D" w:rsidRDefault="000F20D5" w:rsidP="007568EF">
            <w:pPr>
              <w:spacing w:after="0"/>
              <w:jc w:val="center"/>
              <w:rPr>
                <w:rFonts w:ascii="Times New Roman" w:hAnsi="Times New Roman"/>
                <w:sz w:val="18"/>
                <w:szCs w:val="18"/>
              </w:rPr>
            </w:pPr>
            <w:r w:rsidRPr="0032591D">
              <w:rPr>
                <w:rFonts w:ascii="Times New Roman" w:hAnsi="Times New Roman"/>
                <w:sz w:val="18"/>
                <w:szCs w:val="18"/>
              </w:rPr>
              <w:t>3.4</w:t>
            </w:r>
            <w:r w:rsidR="007568EF">
              <w:rPr>
                <w:rFonts w:ascii="Times New Roman" w:hAnsi="Times New Roman"/>
                <w:sz w:val="18"/>
                <w:szCs w:val="18"/>
              </w:rPr>
              <w:t xml:space="preserve"> - </w:t>
            </w:r>
            <w:r w:rsidRPr="0032591D">
              <w:rPr>
                <w:rFonts w:ascii="Times New Roman" w:hAnsi="Times New Roman"/>
                <w:sz w:val="18"/>
                <w:szCs w:val="18"/>
              </w:rPr>
              <w:t>4.2 (n=3)</w:t>
            </w:r>
          </w:p>
          <w:p w14:paraId="1B37FCB7" w14:textId="77777777" w:rsidR="000F20D5" w:rsidRPr="0032591D" w:rsidRDefault="000F20D5" w:rsidP="00AD6F80">
            <w:pPr>
              <w:spacing w:after="0"/>
              <w:jc w:val="center"/>
              <w:rPr>
                <w:rFonts w:ascii="Times New Roman" w:hAnsi="Times New Roman"/>
                <w:sz w:val="18"/>
                <w:szCs w:val="18"/>
              </w:rPr>
            </w:pPr>
          </w:p>
        </w:tc>
        <w:tc>
          <w:tcPr>
            <w:tcW w:w="1080" w:type="dxa"/>
            <w:tcBorders>
              <w:top w:val="single" w:sz="4" w:space="0" w:color="auto"/>
            </w:tcBorders>
            <w:shd w:val="clear" w:color="auto" w:fill="auto"/>
          </w:tcPr>
          <w:p w14:paraId="7271AA1D" w14:textId="77777777" w:rsidR="007568EF" w:rsidRDefault="000F20D5" w:rsidP="0032591D">
            <w:pPr>
              <w:spacing w:before="60" w:after="0"/>
              <w:jc w:val="center"/>
              <w:rPr>
                <w:rFonts w:ascii="Times New Roman" w:hAnsi="Times New Roman"/>
                <w:sz w:val="18"/>
                <w:szCs w:val="18"/>
              </w:rPr>
            </w:pPr>
            <w:r w:rsidRPr="0032591D">
              <w:rPr>
                <w:rFonts w:ascii="Times New Roman" w:hAnsi="Times New Roman"/>
                <w:sz w:val="18"/>
                <w:szCs w:val="18"/>
              </w:rPr>
              <w:t xml:space="preserve">0.01 </w:t>
            </w:r>
          </w:p>
          <w:p w14:paraId="4DE6B09A" w14:textId="24C7C974" w:rsidR="000F20D5" w:rsidRPr="0032591D" w:rsidRDefault="000F20D5" w:rsidP="00C62BBB">
            <w:pPr>
              <w:spacing w:after="0"/>
              <w:jc w:val="center"/>
              <w:rPr>
                <w:rFonts w:ascii="Times New Roman" w:hAnsi="Times New Roman"/>
                <w:sz w:val="18"/>
                <w:szCs w:val="18"/>
              </w:rPr>
            </w:pPr>
            <w:r w:rsidRPr="0032591D">
              <w:rPr>
                <w:rFonts w:ascii="Times New Roman" w:hAnsi="Times New Roman"/>
                <w:sz w:val="18"/>
                <w:szCs w:val="18"/>
              </w:rPr>
              <w:t>µg</w:t>
            </w:r>
            <w:r w:rsidR="007568EF">
              <w:rPr>
                <w:rFonts w:ascii="Times New Roman" w:hAnsi="Times New Roman"/>
                <w:sz w:val="18"/>
                <w:szCs w:val="18"/>
              </w:rPr>
              <w:t>/</w:t>
            </w:r>
            <w:r w:rsidRPr="0032591D">
              <w:rPr>
                <w:rFonts w:ascii="Times New Roman" w:hAnsi="Times New Roman"/>
                <w:sz w:val="18"/>
                <w:szCs w:val="18"/>
              </w:rPr>
              <w:t>L</w:t>
            </w:r>
          </w:p>
        </w:tc>
        <w:tc>
          <w:tcPr>
            <w:tcW w:w="1038" w:type="dxa"/>
            <w:tcBorders>
              <w:top w:val="single" w:sz="4" w:space="0" w:color="auto"/>
            </w:tcBorders>
            <w:shd w:val="clear" w:color="auto" w:fill="auto"/>
          </w:tcPr>
          <w:p w14:paraId="2611DFA9" w14:textId="77777777" w:rsidR="000F20D5" w:rsidRPr="0032591D" w:rsidRDefault="000F20D5" w:rsidP="0032591D">
            <w:pPr>
              <w:spacing w:before="60" w:after="0"/>
              <w:jc w:val="center"/>
              <w:rPr>
                <w:rFonts w:ascii="Times New Roman" w:hAnsi="Times New Roman"/>
                <w:sz w:val="18"/>
                <w:szCs w:val="18"/>
              </w:rPr>
            </w:pPr>
            <w:r w:rsidRPr="0032591D">
              <w:rPr>
                <w:rFonts w:ascii="Times New Roman" w:hAnsi="Times New Roman"/>
                <w:sz w:val="18"/>
                <w:szCs w:val="18"/>
              </w:rPr>
              <w:t>25−28</w:t>
            </w:r>
          </w:p>
        </w:tc>
        <w:tc>
          <w:tcPr>
            <w:tcW w:w="0" w:type="auto"/>
            <w:tcBorders>
              <w:top w:val="single" w:sz="4" w:space="0" w:color="auto"/>
            </w:tcBorders>
          </w:tcPr>
          <w:p w14:paraId="16BE1676" w14:textId="77777777" w:rsidR="000F20D5" w:rsidRPr="0032591D" w:rsidRDefault="000F20D5" w:rsidP="0032591D">
            <w:pPr>
              <w:spacing w:before="60" w:after="0"/>
              <w:rPr>
                <w:rFonts w:ascii="Times New Roman" w:hAnsi="Times New Roman"/>
                <w:sz w:val="18"/>
                <w:szCs w:val="18"/>
              </w:rPr>
            </w:pPr>
            <w:r w:rsidRPr="0032591D">
              <w:rPr>
                <w:rFonts w:ascii="Times New Roman" w:hAnsi="Times New Roman"/>
                <w:sz w:val="18"/>
                <w:szCs w:val="18"/>
              </w:rPr>
              <w:t>HPLC/UV</w:t>
            </w:r>
          </w:p>
        </w:tc>
        <w:tc>
          <w:tcPr>
            <w:tcW w:w="644" w:type="dxa"/>
            <w:tcBorders>
              <w:top w:val="single" w:sz="4" w:space="0" w:color="auto"/>
            </w:tcBorders>
            <w:shd w:val="clear" w:color="auto" w:fill="auto"/>
          </w:tcPr>
          <w:p w14:paraId="15706BF6" w14:textId="77777777" w:rsidR="000F20D5" w:rsidRPr="0032591D" w:rsidRDefault="000F20D5" w:rsidP="0032591D">
            <w:pPr>
              <w:spacing w:before="60" w:after="0"/>
              <w:rPr>
                <w:rFonts w:ascii="Times New Roman" w:hAnsi="Times New Roman"/>
                <w:sz w:val="18"/>
                <w:szCs w:val="18"/>
              </w:rPr>
            </w:pPr>
            <w:r w:rsidRPr="0032591D">
              <w:rPr>
                <w:rFonts w:ascii="Times New Roman" w:hAnsi="Times New Roman"/>
                <w:sz w:val="18"/>
                <w:szCs w:val="18"/>
              </w:rPr>
              <w:t>[73]</w:t>
            </w:r>
          </w:p>
          <w:p w14:paraId="14EA6D99" w14:textId="77777777" w:rsidR="000F20D5" w:rsidRPr="0032591D" w:rsidRDefault="000F20D5" w:rsidP="00AD6F80">
            <w:pPr>
              <w:spacing w:after="0"/>
              <w:rPr>
                <w:rFonts w:ascii="Times New Roman" w:hAnsi="Times New Roman"/>
                <w:sz w:val="18"/>
                <w:szCs w:val="18"/>
              </w:rPr>
            </w:pPr>
          </w:p>
        </w:tc>
      </w:tr>
      <w:tr w:rsidR="000F20D5" w:rsidRPr="00AD6F80" w14:paraId="1E5D38D6" w14:textId="77777777" w:rsidTr="00C62BBB">
        <w:trPr>
          <w:trHeight w:val="698"/>
        </w:trPr>
        <w:tc>
          <w:tcPr>
            <w:tcW w:w="0" w:type="auto"/>
          </w:tcPr>
          <w:p w14:paraId="14606CC0" w14:textId="77777777" w:rsidR="000F20D5" w:rsidRPr="0032591D" w:rsidRDefault="000F20D5" w:rsidP="00AD6F80">
            <w:pPr>
              <w:spacing w:after="0"/>
              <w:rPr>
                <w:rFonts w:ascii="Times New Roman" w:hAnsi="Times New Roman"/>
                <w:sz w:val="18"/>
                <w:szCs w:val="18"/>
              </w:rPr>
            </w:pPr>
            <w:r w:rsidRPr="0032591D">
              <w:rPr>
                <w:rFonts w:ascii="Times New Roman" w:hAnsi="Times New Roman"/>
                <w:sz w:val="18"/>
                <w:szCs w:val="18"/>
              </w:rPr>
              <w:t>Ag nanodendrites and</w:t>
            </w:r>
          </w:p>
          <w:p w14:paraId="5238C4BC" w14:textId="77777777" w:rsidR="000F20D5" w:rsidRPr="0032591D" w:rsidRDefault="000F20D5" w:rsidP="00AD6F80">
            <w:pPr>
              <w:spacing w:after="120"/>
              <w:rPr>
                <w:rFonts w:ascii="Times New Roman" w:hAnsi="Times New Roman"/>
                <w:sz w:val="18"/>
                <w:szCs w:val="18"/>
              </w:rPr>
            </w:pPr>
            <w:r w:rsidRPr="0032591D">
              <w:rPr>
                <w:rFonts w:ascii="Times New Roman" w:hAnsi="Times New Roman"/>
                <w:sz w:val="18"/>
                <w:szCs w:val="18"/>
              </w:rPr>
              <w:t>PDMS/PEG</w:t>
            </w:r>
          </w:p>
        </w:tc>
        <w:tc>
          <w:tcPr>
            <w:tcW w:w="0" w:type="auto"/>
            <w:shd w:val="clear" w:color="auto" w:fill="auto"/>
          </w:tcPr>
          <w:p w14:paraId="66E05479" w14:textId="77777777" w:rsidR="000F20D5" w:rsidRPr="0032591D" w:rsidRDefault="000F20D5" w:rsidP="00AD6F80">
            <w:pPr>
              <w:spacing w:after="0"/>
              <w:rPr>
                <w:rFonts w:ascii="Times New Roman" w:hAnsi="Times New Roman"/>
                <w:sz w:val="18"/>
                <w:szCs w:val="18"/>
              </w:rPr>
            </w:pPr>
            <w:r w:rsidRPr="0032591D">
              <w:rPr>
                <w:rFonts w:ascii="Times New Roman" w:hAnsi="Times New Roman"/>
                <w:sz w:val="18"/>
                <w:szCs w:val="18"/>
              </w:rPr>
              <w:t>Volatile Aldehydes</w:t>
            </w:r>
          </w:p>
        </w:tc>
        <w:tc>
          <w:tcPr>
            <w:tcW w:w="0" w:type="auto"/>
            <w:shd w:val="clear" w:color="auto" w:fill="auto"/>
          </w:tcPr>
          <w:p w14:paraId="471584F7" w14:textId="77777777" w:rsidR="000F20D5" w:rsidRPr="0032591D" w:rsidRDefault="000F20D5" w:rsidP="00AD6F80">
            <w:pPr>
              <w:spacing w:after="0"/>
              <w:rPr>
                <w:rFonts w:ascii="Times New Roman" w:hAnsi="Times New Roman"/>
                <w:sz w:val="18"/>
                <w:szCs w:val="18"/>
              </w:rPr>
            </w:pPr>
            <w:r w:rsidRPr="0032591D">
              <w:rPr>
                <w:rFonts w:ascii="Times New Roman" w:hAnsi="Times New Roman"/>
                <w:sz w:val="18"/>
                <w:szCs w:val="18"/>
              </w:rPr>
              <w:t>Edible Oils</w:t>
            </w:r>
          </w:p>
        </w:tc>
        <w:tc>
          <w:tcPr>
            <w:tcW w:w="954" w:type="dxa"/>
          </w:tcPr>
          <w:p w14:paraId="1F9ADDDC" w14:textId="77777777" w:rsidR="000F20D5" w:rsidRPr="0032591D" w:rsidRDefault="000F20D5" w:rsidP="00AD6F80">
            <w:pPr>
              <w:spacing w:after="0"/>
              <w:jc w:val="center"/>
              <w:rPr>
                <w:rFonts w:ascii="Times New Roman" w:hAnsi="Times New Roman"/>
                <w:sz w:val="18"/>
                <w:szCs w:val="18"/>
              </w:rPr>
            </w:pPr>
            <w:r w:rsidRPr="0032591D">
              <w:rPr>
                <w:rFonts w:ascii="Times New Roman" w:hAnsi="Times New Roman"/>
                <w:sz w:val="18"/>
                <w:szCs w:val="18"/>
              </w:rPr>
              <w:t>−</w:t>
            </w:r>
          </w:p>
        </w:tc>
        <w:tc>
          <w:tcPr>
            <w:tcW w:w="1038" w:type="dxa"/>
          </w:tcPr>
          <w:p w14:paraId="133E0A81" w14:textId="734F05C1" w:rsidR="000F20D5" w:rsidRPr="0032591D" w:rsidRDefault="000F20D5" w:rsidP="00AD6F80">
            <w:pPr>
              <w:spacing w:after="0"/>
              <w:jc w:val="center"/>
              <w:rPr>
                <w:rFonts w:ascii="Times New Roman" w:hAnsi="Times New Roman"/>
                <w:sz w:val="18"/>
                <w:szCs w:val="18"/>
              </w:rPr>
            </w:pPr>
            <w:r w:rsidRPr="0032591D">
              <w:rPr>
                <w:rFonts w:ascii="Times New Roman" w:hAnsi="Times New Roman"/>
                <w:sz w:val="18"/>
                <w:szCs w:val="18"/>
              </w:rPr>
              <w:t>7.5</w:t>
            </w:r>
            <w:r w:rsidR="007568EF">
              <w:rPr>
                <w:rFonts w:ascii="Times New Roman" w:hAnsi="Times New Roman"/>
                <w:sz w:val="18"/>
                <w:szCs w:val="18"/>
              </w:rPr>
              <w:t xml:space="preserve"> - </w:t>
            </w:r>
            <w:r w:rsidRPr="0032591D">
              <w:rPr>
                <w:rFonts w:ascii="Times New Roman" w:hAnsi="Times New Roman"/>
                <w:sz w:val="18"/>
                <w:szCs w:val="18"/>
              </w:rPr>
              <w:t>11.2 (n=3)</w:t>
            </w:r>
          </w:p>
        </w:tc>
        <w:tc>
          <w:tcPr>
            <w:tcW w:w="1080" w:type="dxa"/>
            <w:shd w:val="clear" w:color="auto" w:fill="auto"/>
          </w:tcPr>
          <w:p w14:paraId="494929F0" w14:textId="76EB1419" w:rsidR="007568EF" w:rsidRDefault="000F20D5" w:rsidP="00AD6F80">
            <w:pPr>
              <w:spacing w:after="0"/>
              <w:jc w:val="center"/>
              <w:rPr>
                <w:rFonts w:ascii="Times New Roman" w:hAnsi="Times New Roman"/>
                <w:sz w:val="18"/>
                <w:szCs w:val="18"/>
              </w:rPr>
            </w:pPr>
            <w:r w:rsidRPr="0032591D">
              <w:rPr>
                <w:rFonts w:ascii="Times New Roman" w:hAnsi="Times New Roman"/>
                <w:sz w:val="18"/>
                <w:szCs w:val="18"/>
              </w:rPr>
              <w:t>0.5</w:t>
            </w:r>
            <w:r w:rsidR="007568EF">
              <w:rPr>
                <w:rFonts w:ascii="Times New Roman" w:hAnsi="Times New Roman"/>
                <w:sz w:val="18"/>
                <w:szCs w:val="18"/>
              </w:rPr>
              <w:t xml:space="preserve"> </w:t>
            </w:r>
            <w:r w:rsidRPr="0032591D">
              <w:rPr>
                <w:rFonts w:ascii="Times New Roman" w:hAnsi="Times New Roman"/>
                <w:sz w:val="18"/>
                <w:szCs w:val="18"/>
              </w:rPr>
              <w:t>-</w:t>
            </w:r>
            <w:r w:rsidR="007568EF">
              <w:rPr>
                <w:rFonts w:ascii="Times New Roman" w:hAnsi="Times New Roman"/>
                <w:sz w:val="18"/>
                <w:szCs w:val="18"/>
              </w:rPr>
              <w:t xml:space="preserve"> </w:t>
            </w:r>
            <w:r w:rsidRPr="0032591D">
              <w:rPr>
                <w:rFonts w:ascii="Times New Roman" w:hAnsi="Times New Roman"/>
                <w:sz w:val="18"/>
                <w:szCs w:val="18"/>
              </w:rPr>
              <w:t>0.2</w:t>
            </w:r>
          </w:p>
          <w:p w14:paraId="4E25B893" w14:textId="2D221BB6" w:rsidR="000F20D5" w:rsidRPr="0032591D" w:rsidRDefault="000F20D5" w:rsidP="00AD6F80">
            <w:pPr>
              <w:spacing w:after="0"/>
              <w:jc w:val="center"/>
              <w:rPr>
                <w:rFonts w:ascii="Times New Roman" w:hAnsi="Times New Roman"/>
                <w:sz w:val="18"/>
                <w:szCs w:val="18"/>
              </w:rPr>
            </w:pPr>
            <w:r w:rsidRPr="0032591D">
              <w:rPr>
                <w:rFonts w:ascii="Times New Roman" w:hAnsi="Times New Roman"/>
                <w:sz w:val="18"/>
                <w:szCs w:val="18"/>
              </w:rPr>
              <w:t xml:space="preserve"> µg</w:t>
            </w:r>
            <w:r w:rsidR="007568EF">
              <w:rPr>
                <w:rFonts w:ascii="Times New Roman" w:hAnsi="Times New Roman"/>
                <w:sz w:val="18"/>
                <w:szCs w:val="18"/>
              </w:rPr>
              <w:t>/</w:t>
            </w:r>
            <w:r w:rsidRPr="0032591D">
              <w:rPr>
                <w:rFonts w:ascii="Times New Roman" w:hAnsi="Times New Roman"/>
                <w:sz w:val="18"/>
                <w:szCs w:val="18"/>
              </w:rPr>
              <w:t>L</w:t>
            </w:r>
          </w:p>
        </w:tc>
        <w:tc>
          <w:tcPr>
            <w:tcW w:w="1038" w:type="dxa"/>
            <w:shd w:val="clear" w:color="auto" w:fill="auto"/>
          </w:tcPr>
          <w:p w14:paraId="1826C4B5" w14:textId="77777777" w:rsidR="000F20D5" w:rsidRPr="0032591D" w:rsidRDefault="000F20D5" w:rsidP="00AD6F80">
            <w:pPr>
              <w:spacing w:after="0"/>
              <w:jc w:val="center"/>
              <w:rPr>
                <w:rFonts w:ascii="Times New Roman" w:hAnsi="Times New Roman"/>
                <w:sz w:val="18"/>
                <w:szCs w:val="18"/>
              </w:rPr>
            </w:pPr>
            <w:r w:rsidRPr="0032591D">
              <w:rPr>
                <w:rFonts w:ascii="Times New Roman" w:hAnsi="Times New Roman"/>
                <w:sz w:val="18"/>
                <w:szCs w:val="18"/>
              </w:rPr>
              <w:t>56.7−86.3</w:t>
            </w:r>
          </w:p>
        </w:tc>
        <w:tc>
          <w:tcPr>
            <w:tcW w:w="0" w:type="auto"/>
          </w:tcPr>
          <w:p w14:paraId="22551D69" w14:textId="77777777" w:rsidR="000F20D5" w:rsidRPr="0032591D" w:rsidRDefault="000F20D5" w:rsidP="00AD6F80">
            <w:pPr>
              <w:spacing w:after="0"/>
              <w:rPr>
                <w:rFonts w:ascii="Times New Roman" w:hAnsi="Times New Roman"/>
                <w:sz w:val="18"/>
                <w:szCs w:val="18"/>
              </w:rPr>
            </w:pPr>
            <w:r w:rsidRPr="0032591D">
              <w:rPr>
                <w:rFonts w:ascii="Times New Roman" w:hAnsi="Times New Roman"/>
                <w:sz w:val="18"/>
                <w:szCs w:val="18"/>
              </w:rPr>
              <w:t>GC-MS</w:t>
            </w:r>
          </w:p>
        </w:tc>
        <w:tc>
          <w:tcPr>
            <w:tcW w:w="644" w:type="dxa"/>
            <w:shd w:val="clear" w:color="auto" w:fill="auto"/>
          </w:tcPr>
          <w:p w14:paraId="36560DD3" w14:textId="77777777" w:rsidR="000F20D5" w:rsidRPr="0032591D" w:rsidRDefault="000F20D5" w:rsidP="00AD6F80">
            <w:pPr>
              <w:spacing w:after="0"/>
              <w:rPr>
                <w:rFonts w:ascii="Times New Roman" w:hAnsi="Times New Roman"/>
                <w:sz w:val="18"/>
                <w:szCs w:val="18"/>
              </w:rPr>
            </w:pPr>
            <w:r w:rsidRPr="0032591D">
              <w:rPr>
                <w:rFonts w:ascii="Times New Roman" w:hAnsi="Times New Roman"/>
                <w:sz w:val="18"/>
                <w:szCs w:val="18"/>
              </w:rPr>
              <w:t>[75]</w:t>
            </w:r>
          </w:p>
        </w:tc>
      </w:tr>
      <w:tr w:rsidR="000F20D5" w:rsidRPr="00AD6F80" w14:paraId="085EF10C" w14:textId="77777777" w:rsidTr="00C62BBB">
        <w:trPr>
          <w:trHeight w:val="770"/>
        </w:trPr>
        <w:tc>
          <w:tcPr>
            <w:tcW w:w="0" w:type="auto"/>
          </w:tcPr>
          <w:p w14:paraId="795A33C5" w14:textId="77777777" w:rsidR="000F20D5" w:rsidRPr="0032591D" w:rsidRDefault="000F20D5" w:rsidP="0032591D">
            <w:pPr>
              <w:spacing w:after="120"/>
              <w:rPr>
                <w:rFonts w:ascii="Times New Roman" w:hAnsi="Times New Roman"/>
                <w:sz w:val="18"/>
                <w:szCs w:val="18"/>
              </w:rPr>
            </w:pPr>
            <w:r w:rsidRPr="0032591D">
              <w:rPr>
                <w:rFonts w:ascii="Times New Roman" w:hAnsi="Times New Roman"/>
                <w:sz w:val="18"/>
                <w:szCs w:val="18"/>
              </w:rPr>
              <w:t>Ag NPS decorated graphene oxide</w:t>
            </w:r>
          </w:p>
        </w:tc>
        <w:tc>
          <w:tcPr>
            <w:tcW w:w="0" w:type="auto"/>
            <w:shd w:val="clear" w:color="auto" w:fill="auto"/>
          </w:tcPr>
          <w:p w14:paraId="1480F817" w14:textId="77777777" w:rsidR="000F20D5" w:rsidRPr="0032591D" w:rsidRDefault="000F20D5" w:rsidP="00AD6F80">
            <w:pPr>
              <w:spacing w:after="0"/>
              <w:rPr>
                <w:rFonts w:ascii="Times New Roman" w:hAnsi="Times New Roman"/>
                <w:sz w:val="18"/>
                <w:szCs w:val="18"/>
              </w:rPr>
            </w:pPr>
            <w:r w:rsidRPr="0032591D">
              <w:rPr>
                <w:rFonts w:ascii="Times New Roman" w:hAnsi="Times New Roman"/>
                <w:sz w:val="18"/>
                <w:szCs w:val="18"/>
              </w:rPr>
              <w:t>PAHs</w:t>
            </w:r>
          </w:p>
        </w:tc>
        <w:tc>
          <w:tcPr>
            <w:tcW w:w="0" w:type="auto"/>
            <w:shd w:val="clear" w:color="auto" w:fill="auto"/>
          </w:tcPr>
          <w:p w14:paraId="32BA5702" w14:textId="77777777" w:rsidR="000F20D5" w:rsidRPr="0032591D" w:rsidRDefault="000F20D5" w:rsidP="00AD6F80">
            <w:pPr>
              <w:spacing w:after="0"/>
              <w:rPr>
                <w:rFonts w:ascii="Times New Roman" w:hAnsi="Times New Roman"/>
                <w:sz w:val="18"/>
                <w:szCs w:val="18"/>
              </w:rPr>
            </w:pPr>
            <w:r w:rsidRPr="0032591D">
              <w:rPr>
                <w:rFonts w:ascii="Times New Roman" w:hAnsi="Times New Roman"/>
                <w:sz w:val="18"/>
                <w:szCs w:val="18"/>
              </w:rPr>
              <w:t>Water Sample</w:t>
            </w:r>
          </w:p>
        </w:tc>
        <w:tc>
          <w:tcPr>
            <w:tcW w:w="954" w:type="dxa"/>
          </w:tcPr>
          <w:p w14:paraId="31A8BA99" w14:textId="1ECD90FB" w:rsidR="000F20D5" w:rsidRPr="0032591D" w:rsidRDefault="000F20D5" w:rsidP="00AD6F80">
            <w:pPr>
              <w:spacing w:after="0"/>
              <w:jc w:val="center"/>
              <w:rPr>
                <w:rFonts w:ascii="Times New Roman" w:hAnsi="Times New Roman"/>
                <w:sz w:val="18"/>
                <w:szCs w:val="18"/>
              </w:rPr>
            </w:pPr>
            <w:r w:rsidRPr="0032591D">
              <w:rPr>
                <w:rFonts w:ascii="Times New Roman" w:hAnsi="Times New Roman"/>
                <w:sz w:val="18"/>
                <w:szCs w:val="18"/>
              </w:rPr>
              <w:t>0.02</w:t>
            </w:r>
            <w:r w:rsidR="007568EF">
              <w:rPr>
                <w:rFonts w:ascii="Times New Roman" w:hAnsi="Times New Roman"/>
                <w:sz w:val="18"/>
                <w:szCs w:val="18"/>
              </w:rPr>
              <w:t xml:space="preserve"> -</w:t>
            </w:r>
            <w:r w:rsidRPr="0032591D">
              <w:rPr>
                <w:rFonts w:ascii="Times New Roman" w:hAnsi="Times New Roman"/>
                <w:sz w:val="18"/>
                <w:szCs w:val="18"/>
              </w:rPr>
              <w:t xml:space="preserve"> 50 µg</w:t>
            </w:r>
            <w:r w:rsidR="007568EF">
              <w:rPr>
                <w:rFonts w:ascii="Times New Roman" w:hAnsi="Times New Roman"/>
                <w:sz w:val="18"/>
                <w:szCs w:val="18"/>
              </w:rPr>
              <w:t>/</w:t>
            </w:r>
            <w:r w:rsidRPr="0032591D">
              <w:rPr>
                <w:rFonts w:ascii="Times New Roman" w:hAnsi="Times New Roman"/>
                <w:sz w:val="18"/>
                <w:szCs w:val="18"/>
              </w:rPr>
              <w:t>L</w:t>
            </w:r>
          </w:p>
        </w:tc>
        <w:tc>
          <w:tcPr>
            <w:tcW w:w="1038" w:type="dxa"/>
          </w:tcPr>
          <w:p w14:paraId="310B5560" w14:textId="25907499" w:rsidR="000F20D5" w:rsidRPr="0032591D" w:rsidRDefault="000F20D5" w:rsidP="00AD6F80">
            <w:pPr>
              <w:spacing w:after="0"/>
              <w:jc w:val="center"/>
              <w:rPr>
                <w:rFonts w:ascii="Times New Roman" w:hAnsi="Times New Roman"/>
                <w:sz w:val="18"/>
                <w:szCs w:val="18"/>
              </w:rPr>
            </w:pPr>
            <w:r w:rsidRPr="0032591D">
              <w:rPr>
                <w:rFonts w:ascii="Times New Roman" w:hAnsi="Times New Roman"/>
                <w:sz w:val="18"/>
                <w:szCs w:val="18"/>
              </w:rPr>
              <w:t>8.6</w:t>
            </w:r>
            <w:r w:rsidR="007568EF">
              <w:rPr>
                <w:rFonts w:ascii="Times New Roman" w:hAnsi="Times New Roman"/>
                <w:sz w:val="18"/>
                <w:szCs w:val="18"/>
              </w:rPr>
              <w:t xml:space="preserve"> - </w:t>
            </w:r>
            <w:r w:rsidRPr="0032591D">
              <w:rPr>
                <w:rFonts w:ascii="Times New Roman" w:hAnsi="Times New Roman"/>
                <w:sz w:val="18"/>
                <w:szCs w:val="18"/>
              </w:rPr>
              <w:t>17.5</w:t>
            </w:r>
          </w:p>
        </w:tc>
        <w:tc>
          <w:tcPr>
            <w:tcW w:w="1080" w:type="dxa"/>
            <w:shd w:val="clear" w:color="auto" w:fill="auto"/>
          </w:tcPr>
          <w:p w14:paraId="740BCA7F" w14:textId="77777777" w:rsidR="007568EF" w:rsidRDefault="000F20D5" w:rsidP="00AD6F80">
            <w:pPr>
              <w:spacing w:after="0"/>
              <w:jc w:val="center"/>
              <w:rPr>
                <w:rFonts w:ascii="Times New Roman" w:hAnsi="Times New Roman"/>
                <w:sz w:val="18"/>
                <w:szCs w:val="18"/>
              </w:rPr>
            </w:pPr>
            <w:r w:rsidRPr="0032591D">
              <w:rPr>
                <w:rFonts w:ascii="Times New Roman" w:hAnsi="Times New Roman"/>
                <w:sz w:val="18"/>
                <w:szCs w:val="18"/>
              </w:rPr>
              <w:t>2</w:t>
            </w:r>
            <w:r w:rsidR="007568EF">
              <w:rPr>
                <w:rFonts w:ascii="Times New Roman" w:hAnsi="Times New Roman"/>
                <w:sz w:val="18"/>
                <w:szCs w:val="18"/>
              </w:rPr>
              <w:t xml:space="preserve"> - </w:t>
            </w:r>
            <w:r w:rsidRPr="0032591D">
              <w:rPr>
                <w:rFonts w:ascii="Times New Roman" w:hAnsi="Times New Roman"/>
                <w:sz w:val="18"/>
                <w:szCs w:val="18"/>
              </w:rPr>
              <w:t xml:space="preserve">10 </w:t>
            </w:r>
          </w:p>
          <w:p w14:paraId="1AD71CE4" w14:textId="537BF9DE" w:rsidR="000F20D5" w:rsidRPr="0032591D" w:rsidRDefault="007568EF" w:rsidP="00AD6F80">
            <w:pPr>
              <w:spacing w:after="0"/>
              <w:jc w:val="center"/>
              <w:rPr>
                <w:rFonts w:ascii="Times New Roman" w:hAnsi="Times New Roman"/>
                <w:sz w:val="18"/>
                <w:szCs w:val="18"/>
              </w:rPr>
            </w:pPr>
            <w:r>
              <w:rPr>
                <w:rFonts w:ascii="Times New Roman" w:hAnsi="Times New Roman"/>
                <w:sz w:val="18"/>
                <w:szCs w:val="18"/>
              </w:rPr>
              <w:t>n</w:t>
            </w:r>
            <w:r w:rsidR="000F20D5" w:rsidRPr="0032591D">
              <w:rPr>
                <w:rFonts w:ascii="Times New Roman" w:hAnsi="Times New Roman"/>
                <w:sz w:val="18"/>
                <w:szCs w:val="18"/>
              </w:rPr>
              <w:t>g</w:t>
            </w:r>
            <w:r>
              <w:rPr>
                <w:rFonts w:ascii="Times New Roman" w:hAnsi="Times New Roman"/>
                <w:sz w:val="18"/>
                <w:szCs w:val="18"/>
              </w:rPr>
              <w:t>/</w:t>
            </w:r>
            <w:r w:rsidR="000F20D5" w:rsidRPr="0032591D">
              <w:rPr>
                <w:rFonts w:ascii="Times New Roman" w:hAnsi="Times New Roman"/>
                <w:sz w:val="18"/>
                <w:szCs w:val="18"/>
              </w:rPr>
              <w:t>L</w:t>
            </w:r>
          </w:p>
        </w:tc>
        <w:tc>
          <w:tcPr>
            <w:tcW w:w="1038" w:type="dxa"/>
            <w:shd w:val="clear" w:color="auto" w:fill="auto"/>
          </w:tcPr>
          <w:p w14:paraId="497C2893" w14:textId="77777777" w:rsidR="000F20D5" w:rsidRPr="0032591D" w:rsidRDefault="000F20D5" w:rsidP="00AD6F80">
            <w:pPr>
              <w:spacing w:after="0"/>
              <w:jc w:val="center"/>
              <w:rPr>
                <w:rFonts w:ascii="Times New Roman" w:hAnsi="Times New Roman"/>
                <w:sz w:val="18"/>
                <w:szCs w:val="18"/>
              </w:rPr>
            </w:pPr>
            <w:r w:rsidRPr="0032591D">
              <w:rPr>
                <w:rFonts w:ascii="Times New Roman" w:hAnsi="Times New Roman"/>
                <w:sz w:val="18"/>
                <w:szCs w:val="18"/>
              </w:rPr>
              <w:t>84.4−116.3</w:t>
            </w:r>
          </w:p>
        </w:tc>
        <w:tc>
          <w:tcPr>
            <w:tcW w:w="0" w:type="auto"/>
          </w:tcPr>
          <w:p w14:paraId="3B2D6FC3" w14:textId="77777777" w:rsidR="000F20D5" w:rsidRPr="0032591D" w:rsidRDefault="000F20D5" w:rsidP="00AD6F80">
            <w:pPr>
              <w:spacing w:after="0"/>
              <w:rPr>
                <w:rFonts w:ascii="Times New Roman" w:hAnsi="Times New Roman"/>
                <w:sz w:val="18"/>
                <w:szCs w:val="18"/>
              </w:rPr>
            </w:pPr>
            <w:r w:rsidRPr="0032591D">
              <w:rPr>
                <w:rFonts w:ascii="Times New Roman" w:hAnsi="Times New Roman"/>
                <w:sz w:val="18"/>
                <w:szCs w:val="18"/>
              </w:rPr>
              <w:t>GC-FID</w:t>
            </w:r>
          </w:p>
        </w:tc>
        <w:tc>
          <w:tcPr>
            <w:tcW w:w="644" w:type="dxa"/>
            <w:shd w:val="clear" w:color="auto" w:fill="auto"/>
          </w:tcPr>
          <w:p w14:paraId="592555F1" w14:textId="77777777" w:rsidR="000F20D5" w:rsidRPr="0032591D" w:rsidRDefault="000F20D5" w:rsidP="00AD6F80">
            <w:pPr>
              <w:spacing w:after="0"/>
              <w:rPr>
                <w:rFonts w:ascii="Times New Roman" w:hAnsi="Times New Roman"/>
                <w:sz w:val="18"/>
                <w:szCs w:val="18"/>
              </w:rPr>
            </w:pPr>
            <w:r w:rsidRPr="0032591D">
              <w:rPr>
                <w:rFonts w:ascii="Times New Roman" w:hAnsi="Times New Roman"/>
                <w:sz w:val="18"/>
                <w:szCs w:val="18"/>
              </w:rPr>
              <w:t>[76]</w:t>
            </w:r>
          </w:p>
        </w:tc>
      </w:tr>
      <w:tr w:rsidR="000F20D5" w:rsidRPr="00AD6F80" w14:paraId="5A7D7EAC" w14:textId="77777777" w:rsidTr="00C62BBB">
        <w:tc>
          <w:tcPr>
            <w:tcW w:w="0" w:type="auto"/>
          </w:tcPr>
          <w:p w14:paraId="3D51FB74" w14:textId="77777777" w:rsidR="000F20D5" w:rsidRPr="0032591D" w:rsidRDefault="000F20D5" w:rsidP="00AD6F80">
            <w:pPr>
              <w:spacing w:after="0"/>
              <w:rPr>
                <w:rFonts w:ascii="Times New Roman" w:hAnsi="Times New Roman"/>
                <w:sz w:val="18"/>
                <w:szCs w:val="18"/>
              </w:rPr>
            </w:pPr>
            <w:r w:rsidRPr="0032591D">
              <w:rPr>
                <w:rFonts w:ascii="Times New Roman" w:hAnsi="Times New Roman"/>
                <w:sz w:val="18"/>
                <w:szCs w:val="18"/>
              </w:rPr>
              <w:t>Porous Ag fiber</w:t>
            </w:r>
          </w:p>
        </w:tc>
        <w:tc>
          <w:tcPr>
            <w:tcW w:w="0" w:type="auto"/>
            <w:shd w:val="clear" w:color="auto" w:fill="auto"/>
          </w:tcPr>
          <w:p w14:paraId="0D285D6C" w14:textId="77777777" w:rsidR="000F20D5" w:rsidRPr="0032591D" w:rsidRDefault="000F20D5" w:rsidP="00AD6F80">
            <w:pPr>
              <w:spacing w:after="0"/>
              <w:rPr>
                <w:rFonts w:ascii="Times New Roman" w:hAnsi="Times New Roman"/>
                <w:sz w:val="18"/>
                <w:szCs w:val="18"/>
              </w:rPr>
            </w:pPr>
            <w:r w:rsidRPr="0032591D">
              <w:rPr>
                <w:rFonts w:ascii="Times New Roman" w:hAnsi="Times New Roman"/>
                <w:sz w:val="18"/>
                <w:szCs w:val="18"/>
              </w:rPr>
              <w:t>Organotin compounds</w:t>
            </w:r>
          </w:p>
        </w:tc>
        <w:tc>
          <w:tcPr>
            <w:tcW w:w="0" w:type="auto"/>
            <w:shd w:val="clear" w:color="auto" w:fill="auto"/>
          </w:tcPr>
          <w:p w14:paraId="6094A843" w14:textId="77777777" w:rsidR="000F20D5" w:rsidRPr="0032591D" w:rsidRDefault="000F20D5" w:rsidP="00AD6F80">
            <w:pPr>
              <w:spacing w:after="0"/>
              <w:rPr>
                <w:rFonts w:ascii="Times New Roman" w:hAnsi="Times New Roman"/>
                <w:sz w:val="18"/>
                <w:szCs w:val="18"/>
              </w:rPr>
            </w:pPr>
            <w:r w:rsidRPr="0032591D">
              <w:rPr>
                <w:rFonts w:ascii="Times New Roman" w:hAnsi="Times New Roman"/>
                <w:sz w:val="18"/>
                <w:szCs w:val="18"/>
              </w:rPr>
              <w:t>Textile</w:t>
            </w:r>
          </w:p>
        </w:tc>
        <w:tc>
          <w:tcPr>
            <w:tcW w:w="954" w:type="dxa"/>
          </w:tcPr>
          <w:p w14:paraId="4207FCBD" w14:textId="4B9DAC2B" w:rsidR="000F20D5" w:rsidRPr="0032591D" w:rsidRDefault="000F20D5" w:rsidP="00AD6F80">
            <w:pPr>
              <w:spacing w:after="0"/>
              <w:jc w:val="center"/>
              <w:rPr>
                <w:rFonts w:ascii="Times New Roman" w:hAnsi="Times New Roman"/>
                <w:sz w:val="18"/>
                <w:szCs w:val="18"/>
                <w:vertAlign w:val="superscript"/>
              </w:rPr>
            </w:pPr>
            <w:r w:rsidRPr="0032591D">
              <w:rPr>
                <w:rFonts w:ascii="Times New Roman" w:hAnsi="Times New Roman"/>
                <w:sz w:val="18"/>
                <w:szCs w:val="18"/>
              </w:rPr>
              <w:t>1.0</w:t>
            </w:r>
            <w:r w:rsidR="007568EF">
              <w:rPr>
                <w:rFonts w:ascii="Times New Roman" w:hAnsi="Times New Roman"/>
                <w:sz w:val="18"/>
                <w:szCs w:val="18"/>
              </w:rPr>
              <w:t xml:space="preserve"> - </w:t>
            </w:r>
            <w:r w:rsidRPr="0032591D">
              <w:rPr>
                <w:rFonts w:ascii="Times New Roman" w:hAnsi="Times New Roman"/>
                <w:sz w:val="18"/>
                <w:szCs w:val="18"/>
              </w:rPr>
              <w:t>5.0 nmol</w:t>
            </w:r>
            <w:r w:rsidR="007568EF">
              <w:rPr>
                <w:rFonts w:ascii="Times New Roman" w:hAnsi="Times New Roman"/>
                <w:sz w:val="18"/>
                <w:szCs w:val="18"/>
              </w:rPr>
              <w:t>/</w:t>
            </w:r>
            <w:r w:rsidRPr="0032591D">
              <w:rPr>
                <w:rFonts w:ascii="Times New Roman" w:hAnsi="Times New Roman"/>
                <w:sz w:val="18"/>
                <w:szCs w:val="18"/>
              </w:rPr>
              <w:t>L</w:t>
            </w:r>
          </w:p>
          <w:p w14:paraId="4777B5CD" w14:textId="77777777" w:rsidR="000F20D5" w:rsidRPr="0032591D" w:rsidRDefault="000F20D5" w:rsidP="00AD6F80">
            <w:pPr>
              <w:spacing w:after="0"/>
              <w:jc w:val="center"/>
              <w:rPr>
                <w:rFonts w:ascii="Times New Roman" w:hAnsi="Times New Roman"/>
                <w:sz w:val="18"/>
                <w:szCs w:val="18"/>
              </w:rPr>
            </w:pPr>
          </w:p>
        </w:tc>
        <w:tc>
          <w:tcPr>
            <w:tcW w:w="1038" w:type="dxa"/>
          </w:tcPr>
          <w:p w14:paraId="56865CD4" w14:textId="77777777" w:rsidR="000F20D5" w:rsidRPr="0032591D" w:rsidRDefault="000F20D5" w:rsidP="00AD6F80">
            <w:pPr>
              <w:spacing w:after="0"/>
              <w:jc w:val="center"/>
              <w:rPr>
                <w:rFonts w:ascii="Times New Roman" w:hAnsi="Times New Roman"/>
                <w:sz w:val="18"/>
                <w:szCs w:val="18"/>
              </w:rPr>
            </w:pPr>
            <w:r w:rsidRPr="0032591D">
              <w:rPr>
                <w:rFonts w:ascii="Times New Roman" w:hAnsi="Times New Roman"/>
                <w:sz w:val="18"/>
                <w:szCs w:val="18"/>
              </w:rPr>
              <w:t>−</w:t>
            </w:r>
          </w:p>
        </w:tc>
        <w:tc>
          <w:tcPr>
            <w:tcW w:w="1080" w:type="dxa"/>
            <w:shd w:val="clear" w:color="auto" w:fill="auto"/>
          </w:tcPr>
          <w:p w14:paraId="7BA4054E" w14:textId="77777777" w:rsidR="000F20D5" w:rsidRPr="0032591D" w:rsidRDefault="000F20D5" w:rsidP="00AD6F80">
            <w:pPr>
              <w:spacing w:after="0"/>
              <w:jc w:val="center"/>
              <w:rPr>
                <w:rFonts w:ascii="Times New Roman" w:hAnsi="Times New Roman"/>
                <w:sz w:val="18"/>
                <w:szCs w:val="18"/>
              </w:rPr>
            </w:pPr>
            <w:r w:rsidRPr="0032591D">
              <w:rPr>
                <w:rFonts w:ascii="Times New Roman" w:hAnsi="Times New Roman"/>
                <w:sz w:val="18"/>
                <w:szCs w:val="18"/>
              </w:rPr>
              <w:t>0.2 ppb</w:t>
            </w:r>
          </w:p>
        </w:tc>
        <w:tc>
          <w:tcPr>
            <w:tcW w:w="1038" w:type="dxa"/>
            <w:shd w:val="clear" w:color="auto" w:fill="auto"/>
          </w:tcPr>
          <w:p w14:paraId="5E6C8ECD" w14:textId="77777777" w:rsidR="000F20D5" w:rsidRPr="0032591D" w:rsidRDefault="000F20D5" w:rsidP="00AD6F80">
            <w:pPr>
              <w:spacing w:after="0"/>
              <w:jc w:val="center"/>
              <w:rPr>
                <w:rFonts w:ascii="Times New Roman" w:hAnsi="Times New Roman"/>
                <w:sz w:val="18"/>
                <w:szCs w:val="18"/>
              </w:rPr>
            </w:pPr>
            <w:r w:rsidRPr="0032591D">
              <w:rPr>
                <w:rFonts w:ascii="Times New Roman" w:hAnsi="Times New Roman"/>
                <w:sz w:val="18"/>
                <w:szCs w:val="18"/>
              </w:rPr>
              <w:t>−</w:t>
            </w:r>
          </w:p>
        </w:tc>
        <w:tc>
          <w:tcPr>
            <w:tcW w:w="0" w:type="auto"/>
          </w:tcPr>
          <w:p w14:paraId="05AF25EB" w14:textId="77777777" w:rsidR="000F20D5" w:rsidRPr="0032591D" w:rsidRDefault="000F20D5" w:rsidP="00AD6F80">
            <w:pPr>
              <w:spacing w:after="0"/>
              <w:rPr>
                <w:rFonts w:ascii="Times New Roman" w:hAnsi="Times New Roman"/>
                <w:sz w:val="18"/>
                <w:szCs w:val="18"/>
              </w:rPr>
            </w:pPr>
            <w:r w:rsidRPr="0032591D">
              <w:rPr>
                <w:rFonts w:ascii="Times New Roman" w:hAnsi="Times New Roman"/>
                <w:sz w:val="18"/>
                <w:szCs w:val="18"/>
              </w:rPr>
              <w:t>Raman Spec.</w:t>
            </w:r>
          </w:p>
        </w:tc>
        <w:tc>
          <w:tcPr>
            <w:tcW w:w="644" w:type="dxa"/>
            <w:shd w:val="clear" w:color="auto" w:fill="auto"/>
          </w:tcPr>
          <w:p w14:paraId="2B4E5AE0" w14:textId="77777777" w:rsidR="000F20D5" w:rsidRPr="0032591D" w:rsidRDefault="000F20D5" w:rsidP="00AD6F80">
            <w:pPr>
              <w:spacing w:after="0"/>
              <w:rPr>
                <w:rFonts w:ascii="Times New Roman" w:hAnsi="Times New Roman"/>
                <w:sz w:val="18"/>
                <w:szCs w:val="18"/>
              </w:rPr>
            </w:pPr>
            <w:r w:rsidRPr="0032591D">
              <w:rPr>
                <w:rFonts w:ascii="Times New Roman" w:hAnsi="Times New Roman"/>
                <w:sz w:val="18"/>
                <w:szCs w:val="18"/>
              </w:rPr>
              <w:t>[77]</w:t>
            </w:r>
          </w:p>
          <w:p w14:paraId="7801072F" w14:textId="77777777" w:rsidR="000F20D5" w:rsidRPr="0032591D" w:rsidRDefault="000F20D5" w:rsidP="00AD6F80">
            <w:pPr>
              <w:spacing w:after="0"/>
              <w:rPr>
                <w:rFonts w:ascii="Times New Roman" w:hAnsi="Times New Roman"/>
                <w:sz w:val="18"/>
                <w:szCs w:val="18"/>
              </w:rPr>
            </w:pPr>
          </w:p>
        </w:tc>
      </w:tr>
      <w:tr w:rsidR="000F20D5" w:rsidRPr="00AD6F80" w14:paraId="6EE676A4" w14:textId="77777777" w:rsidTr="00C62BBB">
        <w:tc>
          <w:tcPr>
            <w:tcW w:w="0" w:type="auto"/>
          </w:tcPr>
          <w:p w14:paraId="1B717C34" w14:textId="77777777" w:rsidR="000F20D5" w:rsidRPr="0032591D" w:rsidRDefault="000F20D5" w:rsidP="00AD6F80">
            <w:pPr>
              <w:spacing w:after="0"/>
              <w:rPr>
                <w:rFonts w:ascii="Times New Roman" w:hAnsi="Times New Roman"/>
                <w:sz w:val="18"/>
                <w:szCs w:val="18"/>
              </w:rPr>
            </w:pPr>
            <w:r w:rsidRPr="0032591D">
              <w:rPr>
                <w:rFonts w:ascii="Times New Roman" w:hAnsi="Times New Roman"/>
                <w:sz w:val="18"/>
                <w:szCs w:val="18"/>
              </w:rPr>
              <w:t>Dendritic AgN structure</w:t>
            </w:r>
          </w:p>
        </w:tc>
        <w:tc>
          <w:tcPr>
            <w:tcW w:w="0" w:type="auto"/>
            <w:shd w:val="clear" w:color="auto" w:fill="auto"/>
          </w:tcPr>
          <w:p w14:paraId="6BB6AA0F" w14:textId="77777777" w:rsidR="000F20D5" w:rsidRPr="0032591D" w:rsidRDefault="000F20D5" w:rsidP="00AD6F80">
            <w:pPr>
              <w:spacing w:after="0"/>
              <w:rPr>
                <w:rFonts w:ascii="Times New Roman" w:hAnsi="Times New Roman"/>
                <w:sz w:val="18"/>
                <w:szCs w:val="18"/>
              </w:rPr>
            </w:pPr>
            <w:r w:rsidRPr="0032591D">
              <w:rPr>
                <w:rFonts w:ascii="Times New Roman" w:hAnsi="Times New Roman"/>
                <w:sz w:val="18"/>
                <w:szCs w:val="18"/>
              </w:rPr>
              <w:t>UV filters</w:t>
            </w:r>
          </w:p>
        </w:tc>
        <w:tc>
          <w:tcPr>
            <w:tcW w:w="0" w:type="auto"/>
            <w:shd w:val="clear" w:color="auto" w:fill="auto"/>
          </w:tcPr>
          <w:p w14:paraId="59A6F31D" w14:textId="77777777" w:rsidR="000F20D5" w:rsidRPr="0032591D" w:rsidRDefault="000F20D5" w:rsidP="00AD6F80">
            <w:pPr>
              <w:spacing w:after="0"/>
              <w:rPr>
                <w:rFonts w:ascii="Times New Roman" w:hAnsi="Times New Roman"/>
                <w:sz w:val="18"/>
                <w:szCs w:val="18"/>
              </w:rPr>
            </w:pPr>
            <w:r w:rsidRPr="0032591D">
              <w:rPr>
                <w:rFonts w:ascii="Times New Roman" w:hAnsi="Times New Roman"/>
                <w:sz w:val="18"/>
                <w:szCs w:val="18"/>
              </w:rPr>
              <w:t>Water Sample</w:t>
            </w:r>
          </w:p>
        </w:tc>
        <w:tc>
          <w:tcPr>
            <w:tcW w:w="954" w:type="dxa"/>
          </w:tcPr>
          <w:p w14:paraId="74C98E80" w14:textId="4ACC979B" w:rsidR="000F20D5" w:rsidRPr="0032591D" w:rsidRDefault="000F20D5" w:rsidP="00AD6F80">
            <w:pPr>
              <w:spacing w:after="0"/>
              <w:jc w:val="center"/>
              <w:rPr>
                <w:rFonts w:ascii="Times New Roman" w:hAnsi="Times New Roman"/>
                <w:sz w:val="18"/>
                <w:szCs w:val="18"/>
                <w:vertAlign w:val="superscript"/>
              </w:rPr>
            </w:pPr>
            <w:r w:rsidRPr="0032591D">
              <w:rPr>
                <w:rFonts w:ascii="Times New Roman" w:hAnsi="Times New Roman"/>
                <w:sz w:val="18"/>
                <w:szCs w:val="18"/>
              </w:rPr>
              <w:t>0.3</w:t>
            </w:r>
            <w:r w:rsidR="007568EF">
              <w:rPr>
                <w:rFonts w:ascii="Times New Roman" w:hAnsi="Times New Roman"/>
                <w:sz w:val="18"/>
                <w:szCs w:val="18"/>
              </w:rPr>
              <w:t xml:space="preserve"> - </w:t>
            </w:r>
            <w:r w:rsidRPr="0032591D">
              <w:rPr>
                <w:rFonts w:ascii="Times New Roman" w:hAnsi="Times New Roman"/>
                <w:sz w:val="18"/>
                <w:szCs w:val="18"/>
              </w:rPr>
              <w:t>400 µg</w:t>
            </w:r>
            <w:r w:rsidR="007568EF">
              <w:rPr>
                <w:rFonts w:ascii="Times New Roman" w:hAnsi="Times New Roman"/>
                <w:sz w:val="18"/>
                <w:szCs w:val="18"/>
              </w:rPr>
              <w:t>/</w:t>
            </w:r>
            <w:r w:rsidRPr="0032591D">
              <w:rPr>
                <w:rFonts w:ascii="Times New Roman" w:hAnsi="Times New Roman"/>
                <w:sz w:val="18"/>
                <w:szCs w:val="18"/>
              </w:rPr>
              <w:t>L</w:t>
            </w:r>
          </w:p>
          <w:p w14:paraId="736CC513" w14:textId="77777777" w:rsidR="000F20D5" w:rsidRPr="0032591D" w:rsidRDefault="000F20D5" w:rsidP="00AD6F80">
            <w:pPr>
              <w:spacing w:after="0"/>
              <w:jc w:val="center"/>
              <w:rPr>
                <w:rFonts w:ascii="Times New Roman" w:hAnsi="Times New Roman"/>
                <w:sz w:val="18"/>
                <w:szCs w:val="18"/>
              </w:rPr>
            </w:pPr>
          </w:p>
        </w:tc>
        <w:tc>
          <w:tcPr>
            <w:tcW w:w="1038" w:type="dxa"/>
          </w:tcPr>
          <w:p w14:paraId="2ED15E6B" w14:textId="67DB1396" w:rsidR="000F20D5" w:rsidRPr="0032591D" w:rsidRDefault="000F20D5" w:rsidP="00AD6F80">
            <w:pPr>
              <w:spacing w:after="0"/>
              <w:jc w:val="center"/>
              <w:rPr>
                <w:rFonts w:ascii="Times New Roman" w:hAnsi="Times New Roman"/>
                <w:sz w:val="18"/>
                <w:szCs w:val="18"/>
              </w:rPr>
            </w:pPr>
            <w:r w:rsidRPr="0032591D">
              <w:rPr>
                <w:rFonts w:ascii="Times New Roman" w:hAnsi="Times New Roman"/>
                <w:sz w:val="18"/>
                <w:szCs w:val="18"/>
              </w:rPr>
              <w:t>5.7</w:t>
            </w:r>
            <w:r w:rsidR="007568EF">
              <w:rPr>
                <w:rFonts w:ascii="Times New Roman" w:hAnsi="Times New Roman"/>
                <w:sz w:val="18"/>
                <w:szCs w:val="18"/>
              </w:rPr>
              <w:t xml:space="preserve"> - </w:t>
            </w:r>
            <w:r w:rsidRPr="0032591D">
              <w:rPr>
                <w:rFonts w:ascii="Times New Roman" w:hAnsi="Times New Roman"/>
                <w:sz w:val="18"/>
                <w:szCs w:val="18"/>
              </w:rPr>
              <w:t>8.7</w:t>
            </w:r>
          </w:p>
        </w:tc>
        <w:tc>
          <w:tcPr>
            <w:tcW w:w="1080" w:type="dxa"/>
            <w:shd w:val="clear" w:color="auto" w:fill="auto"/>
          </w:tcPr>
          <w:p w14:paraId="311FF3BB" w14:textId="6E02BB4E" w:rsidR="000F20D5" w:rsidRPr="0032591D" w:rsidRDefault="000F20D5" w:rsidP="00AD6F80">
            <w:pPr>
              <w:spacing w:after="0"/>
              <w:jc w:val="center"/>
              <w:rPr>
                <w:rFonts w:ascii="Times New Roman" w:hAnsi="Times New Roman"/>
                <w:sz w:val="18"/>
                <w:szCs w:val="18"/>
              </w:rPr>
            </w:pPr>
            <w:r w:rsidRPr="0032591D">
              <w:rPr>
                <w:rFonts w:ascii="Times New Roman" w:hAnsi="Times New Roman"/>
                <w:sz w:val="18"/>
                <w:szCs w:val="18"/>
              </w:rPr>
              <w:t>0.05</w:t>
            </w:r>
            <w:r w:rsidR="007568EF">
              <w:rPr>
                <w:rFonts w:ascii="Times New Roman" w:hAnsi="Times New Roman"/>
                <w:sz w:val="18"/>
                <w:szCs w:val="18"/>
              </w:rPr>
              <w:t xml:space="preserve"> - </w:t>
            </w:r>
            <w:r w:rsidRPr="0032591D">
              <w:rPr>
                <w:rFonts w:ascii="Times New Roman" w:hAnsi="Times New Roman"/>
                <w:sz w:val="18"/>
                <w:szCs w:val="18"/>
              </w:rPr>
              <w:t xml:space="preserve">0.12 </w:t>
            </w:r>
          </w:p>
          <w:p w14:paraId="31D62400" w14:textId="1B09B71D" w:rsidR="000F20D5" w:rsidRPr="0032591D" w:rsidRDefault="000F20D5" w:rsidP="00AD6F80">
            <w:pPr>
              <w:spacing w:after="0"/>
              <w:jc w:val="center"/>
              <w:rPr>
                <w:rFonts w:ascii="Times New Roman" w:hAnsi="Times New Roman"/>
                <w:sz w:val="18"/>
                <w:szCs w:val="18"/>
              </w:rPr>
            </w:pPr>
            <w:r w:rsidRPr="0032591D">
              <w:rPr>
                <w:rFonts w:ascii="Times New Roman" w:hAnsi="Times New Roman"/>
                <w:sz w:val="18"/>
                <w:szCs w:val="18"/>
              </w:rPr>
              <w:t>µg</w:t>
            </w:r>
            <w:r w:rsidR="007568EF">
              <w:rPr>
                <w:rFonts w:ascii="Times New Roman" w:hAnsi="Times New Roman"/>
                <w:sz w:val="18"/>
                <w:szCs w:val="18"/>
              </w:rPr>
              <w:t>/</w:t>
            </w:r>
            <w:r w:rsidRPr="0032591D">
              <w:rPr>
                <w:rFonts w:ascii="Times New Roman" w:hAnsi="Times New Roman"/>
                <w:sz w:val="18"/>
                <w:szCs w:val="18"/>
              </w:rPr>
              <w:t>L</w:t>
            </w:r>
          </w:p>
        </w:tc>
        <w:tc>
          <w:tcPr>
            <w:tcW w:w="1038" w:type="dxa"/>
            <w:shd w:val="clear" w:color="auto" w:fill="auto"/>
          </w:tcPr>
          <w:p w14:paraId="7F2FF062" w14:textId="77777777" w:rsidR="000F20D5" w:rsidRPr="0032591D" w:rsidRDefault="000F20D5" w:rsidP="00AD6F80">
            <w:pPr>
              <w:spacing w:after="0"/>
              <w:jc w:val="center"/>
              <w:rPr>
                <w:rFonts w:ascii="Times New Roman" w:hAnsi="Times New Roman"/>
                <w:sz w:val="18"/>
                <w:szCs w:val="18"/>
              </w:rPr>
            </w:pPr>
            <w:r w:rsidRPr="0032591D">
              <w:rPr>
                <w:rFonts w:ascii="Times New Roman" w:hAnsi="Times New Roman"/>
                <w:sz w:val="18"/>
                <w:szCs w:val="18"/>
              </w:rPr>
              <w:t>85.5−105.5</w:t>
            </w:r>
          </w:p>
        </w:tc>
        <w:tc>
          <w:tcPr>
            <w:tcW w:w="0" w:type="auto"/>
          </w:tcPr>
          <w:p w14:paraId="6D25DE61" w14:textId="77777777" w:rsidR="000F20D5" w:rsidRPr="0032591D" w:rsidRDefault="000F20D5" w:rsidP="00AD6F80">
            <w:pPr>
              <w:spacing w:after="0"/>
              <w:rPr>
                <w:rFonts w:ascii="Times New Roman" w:hAnsi="Times New Roman"/>
                <w:sz w:val="18"/>
                <w:szCs w:val="18"/>
              </w:rPr>
            </w:pPr>
            <w:r w:rsidRPr="0032591D">
              <w:rPr>
                <w:rFonts w:ascii="Times New Roman" w:hAnsi="Times New Roman"/>
                <w:sz w:val="18"/>
                <w:szCs w:val="18"/>
              </w:rPr>
              <w:t>HPLC-UV</w:t>
            </w:r>
          </w:p>
        </w:tc>
        <w:tc>
          <w:tcPr>
            <w:tcW w:w="644" w:type="dxa"/>
            <w:shd w:val="clear" w:color="auto" w:fill="auto"/>
          </w:tcPr>
          <w:p w14:paraId="60D115F7" w14:textId="77777777" w:rsidR="000F20D5" w:rsidRPr="0032591D" w:rsidRDefault="000F20D5" w:rsidP="00AD6F80">
            <w:pPr>
              <w:spacing w:after="0"/>
              <w:rPr>
                <w:rFonts w:ascii="Times New Roman" w:hAnsi="Times New Roman"/>
                <w:sz w:val="18"/>
                <w:szCs w:val="18"/>
              </w:rPr>
            </w:pPr>
            <w:r w:rsidRPr="0032591D">
              <w:rPr>
                <w:rFonts w:ascii="Times New Roman" w:hAnsi="Times New Roman"/>
                <w:sz w:val="18"/>
                <w:szCs w:val="18"/>
              </w:rPr>
              <w:t>[68]</w:t>
            </w:r>
          </w:p>
          <w:p w14:paraId="50447FC5" w14:textId="77777777" w:rsidR="000F20D5" w:rsidRPr="0032591D" w:rsidRDefault="000F20D5" w:rsidP="00AD6F80">
            <w:pPr>
              <w:spacing w:after="0"/>
              <w:rPr>
                <w:rFonts w:ascii="Times New Roman" w:hAnsi="Times New Roman"/>
                <w:sz w:val="18"/>
                <w:szCs w:val="18"/>
              </w:rPr>
            </w:pPr>
          </w:p>
        </w:tc>
      </w:tr>
      <w:tr w:rsidR="000F20D5" w:rsidRPr="00AD6F80" w14:paraId="221B9395" w14:textId="77777777" w:rsidTr="00C62BBB">
        <w:trPr>
          <w:trHeight w:val="617"/>
        </w:trPr>
        <w:tc>
          <w:tcPr>
            <w:tcW w:w="0" w:type="auto"/>
          </w:tcPr>
          <w:p w14:paraId="1A6255C3" w14:textId="77777777" w:rsidR="000F20D5" w:rsidRPr="0032591D" w:rsidRDefault="000F20D5" w:rsidP="00AD6F80">
            <w:pPr>
              <w:spacing w:after="0"/>
              <w:rPr>
                <w:rFonts w:ascii="Times New Roman" w:hAnsi="Times New Roman"/>
                <w:sz w:val="18"/>
                <w:szCs w:val="18"/>
              </w:rPr>
            </w:pPr>
            <w:r w:rsidRPr="0032591D">
              <w:rPr>
                <w:rFonts w:ascii="Times New Roman" w:hAnsi="Times New Roman"/>
                <w:sz w:val="18"/>
                <w:szCs w:val="18"/>
              </w:rPr>
              <w:t>Graphene coated Ag NPs</w:t>
            </w:r>
          </w:p>
        </w:tc>
        <w:tc>
          <w:tcPr>
            <w:tcW w:w="0" w:type="auto"/>
            <w:shd w:val="clear" w:color="auto" w:fill="auto"/>
          </w:tcPr>
          <w:p w14:paraId="4980C7C5" w14:textId="77777777" w:rsidR="000F20D5" w:rsidRPr="0032591D" w:rsidRDefault="000F20D5" w:rsidP="00AD6F80">
            <w:pPr>
              <w:spacing w:after="0"/>
              <w:rPr>
                <w:rFonts w:ascii="Times New Roman" w:hAnsi="Times New Roman"/>
                <w:sz w:val="18"/>
                <w:szCs w:val="18"/>
              </w:rPr>
            </w:pPr>
            <w:r w:rsidRPr="0032591D">
              <w:rPr>
                <w:rFonts w:ascii="Times New Roman" w:hAnsi="Times New Roman"/>
                <w:sz w:val="18"/>
                <w:szCs w:val="18"/>
              </w:rPr>
              <w:t>Bisphenol A</w:t>
            </w:r>
          </w:p>
        </w:tc>
        <w:tc>
          <w:tcPr>
            <w:tcW w:w="0" w:type="auto"/>
            <w:shd w:val="clear" w:color="auto" w:fill="auto"/>
          </w:tcPr>
          <w:p w14:paraId="6C7CB7AA" w14:textId="77777777" w:rsidR="000F20D5" w:rsidRPr="0032591D" w:rsidRDefault="000F20D5" w:rsidP="00AD6F80">
            <w:pPr>
              <w:spacing w:after="0"/>
              <w:rPr>
                <w:rFonts w:ascii="Times New Roman" w:hAnsi="Times New Roman"/>
                <w:sz w:val="18"/>
                <w:szCs w:val="18"/>
              </w:rPr>
            </w:pPr>
            <w:r w:rsidRPr="0032591D">
              <w:rPr>
                <w:rFonts w:ascii="Times New Roman" w:hAnsi="Times New Roman"/>
                <w:sz w:val="18"/>
                <w:szCs w:val="18"/>
              </w:rPr>
              <w:t>Water Sample</w:t>
            </w:r>
          </w:p>
        </w:tc>
        <w:tc>
          <w:tcPr>
            <w:tcW w:w="954" w:type="dxa"/>
          </w:tcPr>
          <w:p w14:paraId="079EF291" w14:textId="68B5BCAB" w:rsidR="000F20D5" w:rsidRPr="0032591D" w:rsidRDefault="000F20D5" w:rsidP="00AD6F80">
            <w:pPr>
              <w:spacing w:after="0"/>
              <w:jc w:val="center"/>
              <w:rPr>
                <w:rFonts w:ascii="Times New Roman" w:hAnsi="Times New Roman"/>
                <w:sz w:val="18"/>
                <w:szCs w:val="18"/>
              </w:rPr>
            </w:pPr>
            <w:r w:rsidRPr="0032591D">
              <w:rPr>
                <w:rFonts w:ascii="Times New Roman" w:hAnsi="Times New Roman"/>
                <w:sz w:val="18"/>
                <w:szCs w:val="18"/>
              </w:rPr>
              <w:t>2</w:t>
            </w:r>
            <w:r w:rsidR="007568EF">
              <w:rPr>
                <w:rFonts w:ascii="Times New Roman" w:hAnsi="Times New Roman"/>
                <w:sz w:val="18"/>
                <w:szCs w:val="18"/>
              </w:rPr>
              <w:t xml:space="preserve"> - </w:t>
            </w:r>
            <w:r w:rsidRPr="0032591D">
              <w:rPr>
                <w:rFonts w:ascii="Times New Roman" w:hAnsi="Times New Roman"/>
                <w:sz w:val="18"/>
                <w:szCs w:val="18"/>
              </w:rPr>
              <w:t xml:space="preserve">100 </w:t>
            </w:r>
          </w:p>
          <w:p w14:paraId="77CC5740" w14:textId="0706EECB" w:rsidR="000F20D5" w:rsidRPr="0032591D" w:rsidRDefault="000F20D5" w:rsidP="00AD6F80">
            <w:pPr>
              <w:spacing w:after="0"/>
              <w:jc w:val="center"/>
              <w:rPr>
                <w:rFonts w:ascii="Times New Roman" w:hAnsi="Times New Roman"/>
                <w:sz w:val="18"/>
                <w:szCs w:val="18"/>
              </w:rPr>
            </w:pPr>
            <w:r w:rsidRPr="0032591D">
              <w:rPr>
                <w:rFonts w:ascii="Times New Roman" w:hAnsi="Times New Roman"/>
                <w:sz w:val="18"/>
                <w:szCs w:val="18"/>
              </w:rPr>
              <w:t>µg</w:t>
            </w:r>
            <w:r w:rsidR="007568EF">
              <w:rPr>
                <w:rFonts w:ascii="Times New Roman" w:hAnsi="Times New Roman"/>
                <w:sz w:val="18"/>
                <w:szCs w:val="18"/>
              </w:rPr>
              <w:t>/</w:t>
            </w:r>
            <w:r w:rsidRPr="0032591D">
              <w:rPr>
                <w:rFonts w:ascii="Times New Roman" w:hAnsi="Times New Roman"/>
                <w:sz w:val="18"/>
                <w:szCs w:val="18"/>
              </w:rPr>
              <w:t>L</w:t>
            </w:r>
          </w:p>
        </w:tc>
        <w:tc>
          <w:tcPr>
            <w:tcW w:w="1038" w:type="dxa"/>
          </w:tcPr>
          <w:p w14:paraId="753C2364" w14:textId="77777777" w:rsidR="000F20D5" w:rsidRPr="0032591D" w:rsidRDefault="000F20D5" w:rsidP="00AD6F80">
            <w:pPr>
              <w:spacing w:after="0"/>
              <w:jc w:val="center"/>
              <w:rPr>
                <w:rFonts w:ascii="Times New Roman" w:hAnsi="Times New Roman"/>
                <w:sz w:val="18"/>
                <w:szCs w:val="18"/>
              </w:rPr>
            </w:pPr>
            <w:r w:rsidRPr="0032591D">
              <w:rPr>
                <w:rFonts w:ascii="Times New Roman" w:hAnsi="Times New Roman"/>
                <w:sz w:val="18"/>
                <w:szCs w:val="18"/>
              </w:rPr>
              <w:t>14 and 13</w:t>
            </w:r>
          </w:p>
        </w:tc>
        <w:tc>
          <w:tcPr>
            <w:tcW w:w="1080" w:type="dxa"/>
            <w:shd w:val="clear" w:color="auto" w:fill="auto"/>
          </w:tcPr>
          <w:p w14:paraId="1F2697F6" w14:textId="5AF2DA16" w:rsidR="000F20D5" w:rsidRPr="0032591D" w:rsidRDefault="000F20D5" w:rsidP="00AD6F80">
            <w:pPr>
              <w:spacing w:after="0"/>
              <w:jc w:val="center"/>
              <w:rPr>
                <w:rFonts w:ascii="Times New Roman" w:hAnsi="Times New Roman"/>
                <w:sz w:val="18"/>
                <w:szCs w:val="18"/>
              </w:rPr>
            </w:pPr>
            <w:r w:rsidRPr="0032591D">
              <w:rPr>
                <w:rFonts w:ascii="Times New Roman" w:hAnsi="Times New Roman"/>
                <w:sz w:val="18"/>
                <w:szCs w:val="18"/>
              </w:rPr>
              <w:t>1 µgL</w:t>
            </w:r>
          </w:p>
        </w:tc>
        <w:tc>
          <w:tcPr>
            <w:tcW w:w="1038" w:type="dxa"/>
            <w:shd w:val="clear" w:color="auto" w:fill="auto"/>
          </w:tcPr>
          <w:p w14:paraId="26A069BF" w14:textId="77777777" w:rsidR="000F20D5" w:rsidRPr="0032591D" w:rsidRDefault="000F20D5" w:rsidP="00AD6F80">
            <w:pPr>
              <w:spacing w:after="0"/>
              <w:jc w:val="center"/>
              <w:rPr>
                <w:rFonts w:ascii="Times New Roman" w:hAnsi="Times New Roman"/>
                <w:sz w:val="18"/>
                <w:szCs w:val="18"/>
              </w:rPr>
            </w:pPr>
            <w:r w:rsidRPr="0032591D">
              <w:rPr>
                <w:rFonts w:ascii="Times New Roman" w:hAnsi="Times New Roman"/>
                <w:sz w:val="18"/>
                <w:szCs w:val="18"/>
              </w:rPr>
              <w:t>97-110</w:t>
            </w:r>
          </w:p>
        </w:tc>
        <w:tc>
          <w:tcPr>
            <w:tcW w:w="0" w:type="auto"/>
          </w:tcPr>
          <w:p w14:paraId="730592C2" w14:textId="77777777" w:rsidR="000F20D5" w:rsidRPr="0032591D" w:rsidRDefault="000F20D5" w:rsidP="00AD6F80">
            <w:pPr>
              <w:spacing w:after="0"/>
              <w:rPr>
                <w:rFonts w:ascii="Times New Roman" w:hAnsi="Times New Roman"/>
                <w:sz w:val="18"/>
                <w:szCs w:val="18"/>
              </w:rPr>
            </w:pPr>
            <w:r w:rsidRPr="0032591D">
              <w:rPr>
                <w:rFonts w:ascii="Times New Roman" w:hAnsi="Times New Roman"/>
                <w:sz w:val="18"/>
                <w:szCs w:val="18"/>
              </w:rPr>
              <w:t>Raman Spec.</w:t>
            </w:r>
          </w:p>
        </w:tc>
        <w:tc>
          <w:tcPr>
            <w:tcW w:w="644" w:type="dxa"/>
            <w:shd w:val="clear" w:color="auto" w:fill="auto"/>
          </w:tcPr>
          <w:p w14:paraId="37DC1C88" w14:textId="77777777" w:rsidR="000F20D5" w:rsidRPr="0032591D" w:rsidRDefault="000F20D5" w:rsidP="00AD6F80">
            <w:pPr>
              <w:spacing w:after="0"/>
              <w:rPr>
                <w:rFonts w:ascii="Times New Roman" w:hAnsi="Times New Roman"/>
                <w:sz w:val="18"/>
                <w:szCs w:val="18"/>
              </w:rPr>
            </w:pPr>
            <w:r w:rsidRPr="0032591D">
              <w:rPr>
                <w:rFonts w:ascii="Times New Roman" w:hAnsi="Times New Roman"/>
                <w:sz w:val="18"/>
                <w:szCs w:val="18"/>
              </w:rPr>
              <w:t>[78]</w:t>
            </w:r>
          </w:p>
          <w:p w14:paraId="123F5138" w14:textId="77777777" w:rsidR="000F20D5" w:rsidRPr="0032591D" w:rsidRDefault="000F20D5" w:rsidP="00AD6F80">
            <w:pPr>
              <w:spacing w:after="0"/>
              <w:rPr>
                <w:rFonts w:ascii="Times New Roman" w:hAnsi="Times New Roman"/>
                <w:sz w:val="18"/>
                <w:szCs w:val="18"/>
              </w:rPr>
            </w:pPr>
          </w:p>
        </w:tc>
      </w:tr>
      <w:tr w:rsidR="000F20D5" w:rsidRPr="00AD6F80" w14:paraId="6AC88725" w14:textId="77777777" w:rsidTr="00C62BBB">
        <w:trPr>
          <w:trHeight w:val="617"/>
        </w:trPr>
        <w:tc>
          <w:tcPr>
            <w:tcW w:w="0" w:type="auto"/>
          </w:tcPr>
          <w:p w14:paraId="16F9847D" w14:textId="77777777" w:rsidR="000F20D5" w:rsidRPr="0032591D" w:rsidRDefault="000F20D5" w:rsidP="00AD6F80">
            <w:pPr>
              <w:spacing w:after="0"/>
              <w:rPr>
                <w:rFonts w:ascii="Times New Roman" w:hAnsi="Times New Roman"/>
                <w:sz w:val="18"/>
                <w:szCs w:val="18"/>
              </w:rPr>
            </w:pPr>
            <w:r w:rsidRPr="0032591D">
              <w:rPr>
                <w:rFonts w:ascii="Times New Roman" w:hAnsi="Times New Roman"/>
                <w:sz w:val="18"/>
                <w:szCs w:val="18"/>
              </w:rPr>
              <w:t>Ag NPs aggregate</w:t>
            </w:r>
          </w:p>
        </w:tc>
        <w:tc>
          <w:tcPr>
            <w:tcW w:w="0" w:type="auto"/>
            <w:shd w:val="clear" w:color="auto" w:fill="auto"/>
          </w:tcPr>
          <w:p w14:paraId="7D5C5C37" w14:textId="77777777" w:rsidR="000F20D5" w:rsidRPr="0032591D" w:rsidRDefault="000F20D5" w:rsidP="00AD6F80">
            <w:pPr>
              <w:spacing w:after="0"/>
              <w:rPr>
                <w:rFonts w:ascii="Times New Roman" w:hAnsi="Times New Roman"/>
                <w:sz w:val="18"/>
                <w:szCs w:val="18"/>
              </w:rPr>
            </w:pPr>
            <w:r w:rsidRPr="0032591D">
              <w:rPr>
                <w:rFonts w:ascii="Times New Roman" w:hAnsi="Times New Roman"/>
                <w:sz w:val="18"/>
                <w:szCs w:val="18"/>
              </w:rPr>
              <w:t>PAHs</w:t>
            </w:r>
          </w:p>
        </w:tc>
        <w:tc>
          <w:tcPr>
            <w:tcW w:w="0" w:type="auto"/>
            <w:shd w:val="clear" w:color="auto" w:fill="auto"/>
          </w:tcPr>
          <w:p w14:paraId="5B4A9BA5" w14:textId="77777777" w:rsidR="000F20D5" w:rsidRPr="0032591D" w:rsidRDefault="000F20D5" w:rsidP="00AD6F80">
            <w:pPr>
              <w:spacing w:after="0"/>
              <w:rPr>
                <w:rFonts w:ascii="Times New Roman" w:hAnsi="Times New Roman"/>
                <w:sz w:val="18"/>
                <w:szCs w:val="18"/>
              </w:rPr>
            </w:pPr>
            <w:r w:rsidRPr="0032591D">
              <w:rPr>
                <w:rFonts w:ascii="Times New Roman" w:hAnsi="Times New Roman"/>
                <w:sz w:val="18"/>
                <w:szCs w:val="18"/>
              </w:rPr>
              <w:t>Water sample</w:t>
            </w:r>
          </w:p>
        </w:tc>
        <w:tc>
          <w:tcPr>
            <w:tcW w:w="954" w:type="dxa"/>
          </w:tcPr>
          <w:p w14:paraId="5841F7E9" w14:textId="77777777" w:rsidR="000F20D5" w:rsidRPr="0032591D" w:rsidRDefault="000F20D5" w:rsidP="00AD6F80">
            <w:pPr>
              <w:spacing w:after="0"/>
              <w:jc w:val="center"/>
              <w:rPr>
                <w:rFonts w:ascii="Times New Roman" w:hAnsi="Times New Roman"/>
                <w:sz w:val="18"/>
                <w:szCs w:val="18"/>
              </w:rPr>
            </w:pPr>
            <w:r w:rsidRPr="0032591D">
              <w:rPr>
                <w:rFonts w:ascii="Times New Roman" w:hAnsi="Times New Roman"/>
                <w:sz w:val="18"/>
                <w:szCs w:val="18"/>
              </w:rPr>
              <w:t>−</w:t>
            </w:r>
          </w:p>
        </w:tc>
        <w:tc>
          <w:tcPr>
            <w:tcW w:w="1038" w:type="dxa"/>
          </w:tcPr>
          <w:p w14:paraId="75D07FDB" w14:textId="46CFABE4" w:rsidR="000F20D5" w:rsidRPr="0032591D" w:rsidRDefault="000F20D5" w:rsidP="00AD6F80">
            <w:pPr>
              <w:spacing w:after="0"/>
              <w:jc w:val="center"/>
              <w:rPr>
                <w:rFonts w:ascii="Times New Roman" w:hAnsi="Times New Roman"/>
                <w:sz w:val="18"/>
                <w:szCs w:val="18"/>
              </w:rPr>
            </w:pPr>
            <w:r w:rsidRPr="0032591D">
              <w:rPr>
                <w:rFonts w:ascii="Times New Roman" w:hAnsi="Times New Roman"/>
                <w:sz w:val="18"/>
                <w:szCs w:val="18"/>
              </w:rPr>
              <w:t>3.85</w:t>
            </w:r>
            <w:r w:rsidR="007568EF">
              <w:rPr>
                <w:rFonts w:ascii="Times New Roman" w:hAnsi="Times New Roman"/>
                <w:sz w:val="18"/>
                <w:szCs w:val="18"/>
              </w:rPr>
              <w:t xml:space="preserve"> - </w:t>
            </w:r>
            <w:r w:rsidRPr="0032591D">
              <w:rPr>
                <w:rFonts w:ascii="Times New Roman" w:hAnsi="Times New Roman"/>
                <w:sz w:val="18"/>
                <w:szCs w:val="18"/>
              </w:rPr>
              <w:t>96.98</w:t>
            </w:r>
          </w:p>
        </w:tc>
        <w:tc>
          <w:tcPr>
            <w:tcW w:w="1080" w:type="dxa"/>
            <w:shd w:val="clear" w:color="auto" w:fill="auto"/>
          </w:tcPr>
          <w:p w14:paraId="186F9885" w14:textId="63067375" w:rsidR="000F20D5" w:rsidRDefault="00C62BBB" w:rsidP="00AD6F80">
            <w:pPr>
              <w:spacing w:after="0"/>
              <w:jc w:val="center"/>
              <w:rPr>
                <w:rFonts w:ascii="Times New Roman" w:hAnsi="Times New Roman"/>
                <w:sz w:val="18"/>
                <w:szCs w:val="18"/>
              </w:rPr>
            </w:pPr>
            <w:r>
              <w:rPr>
                <w:rFonts w:ascii="Times New Roman" w:hAnsi="Times New Roman"/>
                <w:sz w:val="18"/>
                <w:szCs w:val="18"/>
              </w:rPr>
              <w:t>7.56 x 10-</w:t>
            </w:r>
            <w:r w:rsidRPr="00C62BBB">
              <w:rPr>
                <w:rFonts w:ascii="Times New Roman" w:hAnsi="Times New Roman"/>
                <w:sz w:val="18"/>
                <w:szCs w:val="18"/>
                <w:vertAlign w:val="superscript"/>
              </w:rPr>
              <w:t>10</w:t>
            </w:r>
            <w:r>
              <w:rPr>
                <w:rFonts w:ascii="Times New Roman" w:hAnsi="Times New Roman"/>
                <w:sz w:val="18"/>
                <w:szCs w:val="18"/>
              </w:rPr>
              <w:t xml:space="preserve"> </w:t>
            </w:r>
          </w:p>
          <w:p w14:paraId="5AC5E912" w14:textId="0C3AF7EB" w:rsidR="00C62BBB" w:rsidRPr="007568EF" w:rsidRDefault="00C62BBB" w:rsidP="00AD6F80">
            <w:pPr>
              <w:spacing w:after="0"/>
              <w:jc w:val="center"/>
              <w:rPr>
                <w:rFonts w:ascii="Times New Roman" w:hAnsi="Times New Roman"/>
                <w:sz w:val="18"/>
                <w:szCs w:val="18"/>
              </w:rPr>
            </w:pPr>
            <w:r>
              <w:rPr>
                <w:rFonts w:ascii="Times New Roman" w:hAnsi="Times New Roman"/>
                <w:sz w:val="18"/>
                <w:szCs w:val="18"/>
              </w:rPr>
              <w:t>M</w:t>
            </w:r>
          </w:p>
        </w:tc>
        <w:tc>
          <w:tcPr>
            <w:tcW w:w="1038" w:type="dxa"/>
            <w:shd w:val="clear" w:color="auto" w:fill="auto"/>
          </w:tcPr>
          <w:p w14:paraId="758B42C2" w14:textId="77777777" w:rsidR="000F20D5" w:rsidRPr="0032591D" w:rsidRDefault="000F20D5" w:rsidP="00AD6F80">
            <w:pPr>
              <w:spacing w:after="0"/>
              <w:jc w:val="center"/>
              <w:rPr>
                <w:rFonts w:ascii="Times New Roman" w:hAnsi="Times New Roman"/>
                <w:sz w:val="18"/>
                <w:szCs w:val="18"/>
              </w:rPr>
            </w:pPr>
            <w:r w:rsidRPr="0032591D">
              <w:rPr>
                <w:rFonts w:ascii="Times New Roman" w:hAnsi="Times New Roman"/>
                <w:sz w:val="18"/>
                <w:szCs w:val="18"/>
              </w:rPr>
              <w:t>95-115</w:t>
            </w:r>
          </w:p>
        </w:tc>
        <w:tc>
          <w:tcPr>
            <w:tcW w:w="0" w:type="auto"/>
          </w:tcPr>
          <w:p w14:paraId="7A8D09E7" w14:textId="77777777" w:rsidR="000F20D5" w:rsidRPr="0032591D" w:rsidRDefault="000F20D5" w:rsidP="00AD6F80">
            <w:pPr>
              <w:spacing w:after="0"/>
              <w:rPr>
                <w:rFonts w:ascii="Times New Roman" w:hAnsi="Times New Roman"/>
                <w:sz w:val="18"/>
                <w:szCs w:val="18"/>
              </w:rPr>
            </w:pPr>
            <w:r w:rsidRPr="0032591D">
              <w:rPr>
                <w:rFonts w:ascii="Times New Roman" w:hAnsi="Times New Roman"/>
                <w:sz w:val="18"/>
                <w:szCs w:val="18"/>
              </w:rPr>
              <w:t>Raman Spec.</w:t>
            </w:r>
          </w:p>
        </w:tc>
        <w:tc>
          <w:tcPr>
            <w:tcW w:w="644" w:type="dxa"/>
            <w:shd w:val="clear" w:color="auto" w:fill="auto"/>
          </w:tcPr>
          <w:p w14:paraId="0FC1E5D2" w14:textId="77777777" w:rsidR="000F20D5" w:rsidRPr="0032591D" w:rsidRDefault="000F20D5" w:rsidP="00AD6F80">
            <w:pPr>
              <w:spacing w:after="0"/>
              <w:rPr>
                <w:rFonts w:ascii="Times New Roman" w:hAnsi="Times New Roman"/>
                <w:sz w:val="18"/>
                <w:szCs w:val="18"/>
              </w:rPr>
            </w:pPr>
            <w:r w:rsidRPr="0032591D">
              <w:rPr>
                <w:rFonts w:ascii="Times New Roman" w:hAnsi="Times New Roman"/>
                <w:sz w:val="18"/>
                <w:szCs w:val="18"/>
              </w:rPr>
              <w:t>[69]</w:t>
            </w:r>
          </w:p>
          <w:p w14:paraId="1C9A695B" w14:textId="77777777" w:rsidR="000F20D5" w:rsidRPr="0032591D" w:rsidRDefault="000F20D5" w:rsidP="00AD6F80">
            <w:pPr>
              <w:spacing w:after="0"/>
              <w:rPr>
                <w:rFonts w:ascii="Times New Roman" w:hAnsi="Times New Roman"/>
                <w:sz w:val="18"/>
                <w:szCs w:val="18"/>
              </w:rPr>
            </w:pPr>
          </w:p>
        </w:tc>
      </w:tr>
      <w:tr w:rsidR="000F20D5" w:rsidRPr="00AD6F80" w14:paraId="203F0182" w14:textId="77777777" w:rsidTr="00C62BBB">
        <w:trPr>
          <w:trHeight w:val="617"/>
        </w:trPr>
        <w:tc>
          <w:tcPr>
            <w:tcW w:w="0" w:type="auto"/>
          </w:tcPr>
          <w:p w14:paraId="29F59466" w14:textId="77777777" w:rsidR="000F20D5" w:rsidRPr="0032591D" w:rsidRDefault="000F20D5" w:rsidP="00AD6F80">
            <w:pPr>
              <w:spacing w:after="0"/>
              <w:rPr>
                <w:rFonts w:ascii="Times New Roman" w:hAnsi="Times New Roman"/>
                <w:sz w:val="18"/>
                <w:szCs w:val="18"/>
              </w:rPr>
            </w:pPr>
            <w:r w:rsidRPr="0032591D">
              <w:rPr>
                <w:rFonts w:ascii="Times New Roman" w:hAnsi="Times New Roman"/>
                <w:sz w:val="18"/>
                <w:szCs w:val="18"/>
              </w:rPr>
              <w:t>Ag NPs</w:t>
            </w:r>
          </w:p>
        </w:tc>
        <w:tc>
          <w:tcPr>
            <w:tcW w:w="0" w:type="auto"/>
            <w:shd w:val="clear" w:color="auto" w:fill="auto"/>
          </w:tcPr>
          <w:p w14:paraId="4D4ACD91" w14:textId="77777777" w:rsidR="000F20D5" w:rsidRPr="0032591D" w:rsidRDefault="000F20D5" w:rsidP="00AD6F80">
            <w:pPr>
              <w:spacing w:after="0"/>
              <w:rPr>
                <w:rFonts w:ascii="Times New Roman" w:hAnsi="Times New Roman"/>
                <w:sz w:val="18"/>
                <w:szCs w:val="18"/>
              </w:rPr>
            </w:pPr>
            <w:r w:rsidRPr="0032591D">
              <w:rPr>
                <w:rFonts w:ascii="Times New Roman" w:hAnsi="Times New Roman"/>
                <w:sz w:val="18"/>
                <w:szCs w:val="18"/>
              </w:rPr>
              <w:t>MUFAMES</w:t>
            </w:r>
          </w:p>
        </w:tc>
        <w:tc>
          <w:tcPr>
            <w:tcW w:w="0" w:type="auto"/>
            <w:shd w:val="clear" w:color="auto" w:fill="auto"/>
          </w:tcPr>
          <w:p w14:paraId="49BD1C93" w14:textId="77777777" w:rsidR="000F20D5" w:rsidRPr="0032591D" w:rsidRDefault="000F20D5" w:rsidP="00AD6F80">
            <w:pPr>
              <w:spacing w:after="0"/>
              <w:rPr>
                <w:rFonts w:ascii="Times New Roman" w:hAnsi="Times New Roman"/>
                <w:sz w:val="18"/>
                <w:szCs w:val="18"/>
              </w:rPr>
            </w:pPr>
            <w:r w:rsidRPr="0032591D">
              <w:rPr>
                <w:rFonts w:ascii="Times New Roman" w:hAnsi="Times New Roman"/>
                <w:sz w:val="18"/>
                <w:szCs w:val="18"/>
              </w:rPr>
              <w:t>Food sample</w:t>
            </w:r>
          </w:p>
        </w:tc>
        <w:tc>
          <w:tcPr>
            <w:tcW w:w="954" w:type="dxa"/>
          </w:tcPr>
          <w:p w14:paraId="76FE18A1" w14:textId="30BA8E6E" w:rsidR="000F20D5" w:rsidRPr="0032591D" w:rsidRDefault="000F20D5" w:rsidP="00AD6F80">
            <w:pPr>
              <w:spacing w:after="0"/>
              <w:jc w:val="center"/>
              <w:rPr>
                <w:rFonts w:ascii="Times New Roman" w:hAnsi="Times New Roman"/>
                <w:sz w:val="18"/>
                <w:szCs w:val="18"/>
              </w:rPr>
            </w:pPr>
            <w:r w:rsidRPr="0032591D">
              <w:rPr>
                <w:rFonts w:ascii="Times New Roman" w:hAnsi="Times New Roman"/>
                <w:sz w:val="18"/>
                <w:szCs w:val="18"/>
              </w:rPr>
              <w:t>0.2</w:t>
            </w:r>
            <w:r w:rsidR="007568EF">
              <w:rPr>
                <w:rFonts w:ascii="Times New Roman" w:hAnsi="Times New Roman"/>
                <w:sz w:val="18"/>
                <w:szCs w:val="18"/>
              </w:rPr>
              <w:t xml:space="preserve"> - </w:t>
            </w:r>
            <w:r w:rsidRPr="0032591D">
              <w:rPr>
                <w:rFonts w:ascii="Times New Roman" w:hAnsi="Times New Roman"/>
                <w:sz w:val="18"/>
                <w:szCs w:val="18"/>
              </w:rPr>
              <w:t>0.9 mg</w:t>
            </w:r>
            <w:r w:rsidR="007568EF">
              <w:rPr>
                <w:rFonts w:ascii="Times New Roman" w:hAnsi="Times New Roman"/>
                <w:sz w:val="18"/>
                <w:szCs w:val="18"/>
              </w:rPr>
              <w:t>/</w:t>
            </w:r>
            <w:r w:rsidRPr="0032591D">
              <w:rPr>
                <w:rFonts w:ascii="Times New Roman" w:hAnsi="Times New Roman"/>
                <w:sz w:val="18"/>
                <w:szCs w:val="18"/>
              </w:rPr>
              <w:t>kg</w:t>
            </w:r>
          </w:p>
        </w:tc>
        <w:tc>
          <w:tcPr>
            <w:tcW w:w="1038" w:type="dxa"/>
          </w:tcPr>
          <w:p w14:paraId="0D03C18B" w14:textId="77777777" w:rsidR="000F20D5" w:rsidRPr="0032591D" w:rsidRDefault="000F20D5" w:rsidP="00AD6F80">
            <w:pPr>
              <w:spacing w:after="0"/>
              <w:jc w:val="center"/>
              <w:rPr>
                <w:rFonts w:ascii="Times New Roman" w:hAnsi="Times New Roman"/>
                <w:sz w:val="18"/>
                <w:szCs w:val="18"/>
              </w:rPr>
            </w:pPr>
            <w:r w:rsidRPr="0032591D">
              <w:rPr>
                <w:rFonts w:ascii="Times New Roman" w:hAnsi="Times New Roman"/>
                <w:sz w:val="18"/>
                <w:szCs w:val="18"/>
              </w:rPr>
              <w:t>&lt; 5.2</w:t>
            </w:r>
          </w:p>
        </w:tc>
        <w:tc>
          <w:tcPr>
            <w:tcW w:w="1080" w:type="dxa"/>
            <w:shd w:val="clear" w:color="auto" w:fill="auto"/>
          </w:tcPr>
          <w:p w14:paraId="520E51BE" w14:textId="77777777" w:rsidR="006B0472" w:rsidRDefault="000F20D5" w:rsidP="00AD6F80">
            <w:pPr>
              <w:spacing w:after="0"/>
              <w:jc w:val="center"/>
              <w:rPr>
                <w:rFonts w:ascii="Times New Roman" w:hAnsi="Times New Roman"/>
                <w:sz w:val="18"/>
                <w:szCs w:val="18"/>
              </w:rPr>
            </w:pPr>
            <w:r w:rsidRPr="0032591D">
              <w:rPr>
                <w:rFonts w:ascii="Times New Roman" w:hAnsi="Times New Roman"/>
                <w:sz w:val="18"/>
                <w:szCs w:val="18"/>
              </w:rPr>
              <w:t xml:space="preserve">&lt; 5.2 </w:t>
            </w:r>
          </w:p>
          <w:p w14:paraId="64249815" w14:textId="2541B24F" w:rsidR="000F20D5" w:rsidRPr="0032591D" w:rsidRDefault="000F20D5" w:rsidP="00AD6F80">
            <w:pPr>
              <w:spacing w:after="0"/>
              <w:jc w:val="center"/>
              <w:rPr>
                <w:rFonts w:ascii="Times New Roman" w:hAnsi="Times New Roman"/>
                <w:sz w:val="18"/>
                <w:szCs w:val="18"/>
                <w:vertAlign w:val="superscript"/>
              </w:rPr>
            </w:pPr>
            <w:r w:rsidRPr="0032591D">
              <w:rPr>
                <w:rFonts w:ascii="Times New Roman" w:hAnsi="Times New Roman"/>
                <w:sz w:val="18"/>
                <w:szCs w:val="18"/>
              </w:rPr>
              <w:t>µg</w:t>
            </w:r>
            <w:r w:rsidR="006B0472">
              <w:rPr>
                <w:rFonts w:ascii="Times New Roman" w:hAnsi="Times New Roman"/>
                <w:sz w:val="18"/>
                <w:szCs w:val="18"/>
              </w:rPr>
              <w:t>/</w:t>
            </w:r>
            <w:r w:rsidRPr="0032591D">
              <w:rPr>
                <w:rFonts w:ascii="Times New Roman" w:hAnsi="Times New Roman"/>
                <w:sz w:val="18"/>
                <w:szCs w:val="18"/>
              </w:rPr>
              <w:t>kg</w:t>
            </w:r>
          </w:p>
        </w:tc>
        <w:tc>
          <w:tcPr>
            <w:tcW w:w="1038" w:type="dxa"/>
            <w:shd w:val="clear" w:color="auto" w:fill="auto"/>
          </w:tcPr>
          <w:p w14:paraId="6AEB4C5F" w14:textId="77777777" w:rsidR="000F20D5" w:rsidRPr="0032591D" w:rsidRDefault="000F20D5" w:rsidP="00AD6F80">
            <w:pPr>
              <w:spacing w:after="0"/>
              <w:jc w:val="center"/>
              <w:rPr>
                <w:rFonts w:ascii="Times New Roman" w:hAnsi="Times New Roman"/>
                <w:sz w:val="18"/>
                <w:szCs w:val="18"/>
              </w:rPr>
            </w:pPr>
            <w:r w:rsidRPr="0032591D">
              <w:rPr>
                <w:rFonts w:ascii="Times New Roman" w:hAnsi="Times New Roman"/>
                <w:sz w:val="18"/>
                <w:szCs w:val="18"/>
              </w:rPr>
              <w:t>86.6−96.1</w:t>
            </w:r>
          </w:p>
        </w:tc>
        <w:tc>
          <w:tcPr>
            <w:tcW w:w="0" w:type="auto"/>
          </w:tcPr>
          <w:p w14:paraId="5FDDC42F" w14:textId="77777777" w:rsidR="000F20D5" w:rsidRPr="0032591D" w:rsidRDefault="000F20D5" w:rsidP="00AD6F80">
            <w:pPr>
              <w:spacing w:after="0"/>
              <w:rPr>
                <w:rFonts w:ascii="Times New Roman" w:hAnsi="Times New Roman"/>
                <w:sz w:val="18"/>
                <w:szCs w:val="18"/>
              </w:rPr>
            </w:pPr>
            <w:r w:rsidRPr="0032591D">
              <w:rPr>
                <w:rFonts w:ascii="Times New Roman" w:hAnsi="Times New Roman"/>
                <w:sz w:val="18"/>
                <w:szCs w:val="18"/>
              </w:rPr>
              <w:t>HPLC</w:t>
            </w:r>
          </w:p>
        </w:tc>
        <w:tc>
          <w:tcPr>
            <w:tcW w:w="644" w:type="dxa"/>
            <w:shd w:val="clear" w:color="auto" w:fill="auto"/>
          </w:tcPr>
          <w:p w14:paraId="59BC19A9" w14:textId="77777777" w:rsidR="000F20D5" w:rsidRPr="0032591D" w:rsidRDefault="000F20D5" w:rsidP="00AD6F80">
            <w:pPr>
              <w:spacing w:after="0"/>
              <w:rPr>
                <w:rFonts w:ascii="Times New Roman" w:hAnsi="Times New Roman"/>
                <w:sz w:val="18"/>
                <w:szCs w:val="18"/>
              </w:rPr>
            </w:pPr>
            <w:r w:rsidRPr="0032591D">
              <w:rPr>
                <w:rFonts w:ascii="Times New Roman" w:hAnsi="Times New Roman"/>
                <w:sz w:val="18"/>
                <w:szCs w:val="18"/>
              </w:rPr>
              <w:t>[72]</w:t>
            </w:r>
          </w:p>
          <w:p w14:paraId="20315963" w14:textId="77777777" w:rsidR="000F20D5" w:rsidRPr="0032591D" w:rsidRDefault="000F20D5" w:rsidP="00AD6F80">
            <w:pPr>
              <w:spacing w:after="0"/>
              <w:rPr>
                <w:rFonts w:ascii="Times New Roman" w:hAnsi="Times New Roman"/>
                <w:sz w:val="18"/>
                <w:szCs w:val="18"/>
              </w:rPr>
            </w:pPr>
          </w:p>
        </w:tc>
      </w:tr>
      <w:tr w:rsidR="000F20D5" w:rsidRPr="00AD6F80" w14:paraId="54CD0FAB" w14:textId="77777777" w:rsidTr="00C62BBB">
        <w:trPr>
          <w:trHeight w:val="482"/>
        </w:trPr>
        <w:tc>
          <w:tcPr>
            <w:tcW w:w="0" w:type="auto"/>
          </w:tcPr>
          <w:p w14:paraId="2C29AA33" w14:textId="77777777" w:rsidR="000F20D5" w:rsidRPr="0032591D" w:rsidRDefault="000F20D5" w:rsidP="00AD6F80">
            <w:pPr>
              <w:spacing w:after="0"/>
              <w:rPr>
                <w:rFonts w:ascii="Times New Roman" w:hAnsi="Times New Roman"/>
                <w:sz w:val="18"/>
                <w:szCs w:val="18"/>
              </w:rPr>
            </w:pPr>
            <w:r w:rsidRPr="0032591D">
              <w:rPr>
                <w:rFonts w:ascii="Times New Roman" w:hAnsi="Times New Roman"/>
                <w:sz w:val="18"/>
                <w:szCs w:val="18"/>
              </w:rPr>
              <w:t>Ag NPs</w:t>
            </w:r>
          </w:p>
        </w:tc>
        <w:tc>
          <w:tcPr>
            <w:tcW w:w="0" w:type="auto"/>
            <w:shd w:val="clear" w:color="auto" w:fill="auto"/>
          </w:tcPr>
          <w:p w14:paraId="5573356D" w14:textId="77777777" w:rsidR="000F20D5" w:rsidRPr="0032591D" w:rsidRDefault="000F20D5" w:rsidP="00AD6F80">
            <w:pPr>
              <w:spacing w:after="0"/>
              <w:rPr>
                <w:rFonts w:ascii="Times New Roman" w:hAnsi="Times New Roman"/>
                <w:sz w:val="18"/>
                <w:szCs w:val="18"/>
              </w:rPr>
            </w:pPr>
            <w:r w:rsidRPr="0032591D">
              <w:rPr>
                <w:rFonts w:ascii="Times New Roman" w:hAnsi="Times New Roman"/>
                <w:sz w:val="18"/>
                <w:szCs w:val="18"/>
              </w:rPr>
              <w:t>PAHs</w:t>
            </w:r>
          </w:p>
        </w:tc>
        <w:tc>
          <w:tcPr>
            <w:tcW w:w="0" w:type="auto"/>
            <w:shd w:val="clear" w:color="auto" w:fill="auto"/>
          </w:tcPr>
          <w:p w14:paraId="3FD57AB4" w14:textId="77777777" w:rsidR="000F20D5" w:rsidRPr="0032591D" w:rsidRDefault="000F20D5" w:rsidP="00AD6F80">
            <w:pPr>
              <w:spacing w:after="0"/>
              <w:rPr>
                <w:rFonts w:ascii="Times New Roman" w:hAnsi="Times New Roman"/>
                <w:sz w:val="18"/>
                <w:szCs w:val="18"/>
              </w:rPr>
            </w:pPr>
            <w:r w:rsidRPr="0032591D">
              <w:rPr>
                <w:rFonts w:ascii="Times New Roman" w:hAnsi="Times New Roman"/>
                <w:sz w:val="18"/>
                <w:szCs w:val="18"/>
              </w:rPr>
              <w:t>Water Sample</w:t>
            </w:r>
          </w:p>
        </w:tc>
        <w:tc>
          <w:tcPr>
            <w:tcW w:w="954" w:type="dxa"/>
          </w:tcPr>
          <w:p w14:paraId="7BD118A3" w14:textId="77777777" w:rsidR="000F20D5" w:rsidRPr="0032591D" w:rsidRDefault="000F20D5" w:rsidP="00AD6F80">
            <w:pPr>
              <w:spacing w:after="0"/>
              <w:jc w:val="center"/>
              <w:rPr>
                <w:rFonts w:ascii="Times New Roman" w:hAnsi="Times New Roman"/>
                <w:sz w:val="18"/>
                <w:szCs w:val="18"/>
              </w:rPr>
            </w:pPr>
            <w:r w:rsidRPr="0032591D">
              <w:rPr>
                <w:rFonts w:ascii="Times New Roman" w:hAnsi="Times New Roman"/>
                <w:sz w:val="18"/>
                <w:szCs w:val="18"/>
              </w:rPr>
              <w:t>−</w:t>
            </w:r>
          </w:p>
        </w:tc>
        <w:tc>
          <w:tcPr>
            <w:tcW w:w="1038" w:type="dxa"/>
          </w:tcPr>
          <w:p w14:paraId="1FAB2FD6" w14:textId="77777777" w:rsidR="000F20D5" w:rsidRPr="0032591D" w:rsidRDefault="000F20D5" w:rsidP="00AD6F80">
            <w:pPr>
              <w:spacing w:after="0"/>
              <w:jc w:val="center"/>
              <w:rPr>
                <w:rFonts w:ascii="Times New Roman" w:hAnsi="Times New Roman"/>
                <w:sz w:val="18"/>
                <w:szCs w:val="18"/>
              </w:rPr>
            </w:pPr>
            <w:r w:rsidRPr="0032591D">
              <w:rPr>
                <w:rFonts w:ascii="Times New Roman" w:hAnsi="Times New Roman"/>
                <w:bCs/>
                <w:sz w:val="18"/>
                <w:szCs w:val="18"/>
              </w:rPr>
              <w:t>&lt; 25</w:t>
            </w:r>
          </w:p>
        </w:tc>
        <w:tc>
          <w:tcPr>
            <w:tcW w:w="1080" w:type="dxa"/>
            <w:shd w:val="clear" w:color="auto" w:fill="auto"/>
          </w:tcPr>
          <w:p w14:paraId="2BB117E2" w14:textId="77777777" w:rsidR="006B0472" w:rsidRDefault="000F20D5" w:rsidP="00AD6F80">
            <w:pPr>
              <w:spacing w:after="0"/>
              <w:jc w:val="center"/>
              <w:rPr>
                <w:rFonts w:ascii="Times New Roman" w:hAnsi="Times New Roman"/>
                <w:sz w:val="18"/>
                <w:szCs w:val="18"/>
              </w:rPr>
            </w:pPr>
            <w:r w:rsidRPr="0032591D">
              <w:rPr>
                <w:rFonts w:ascii="Times New Roman" w:hAnsi="Times New Roman"/>
                <w:sz w:val="18"/>
                <w:szCs w:val="18"/>
              </w:rPr>
              <w:t xml:space="preserve">0.6 </w:t>
            </w:r>
          </w:p>
          <w:p w14:paraId="0556D9B8" w14:textId="0B463FEC" w:rsidR="000F20D5" w:rsidRPr="0032591D" w:rsidRDefault="006B0472" w:rsidP="006B0472">
            <w:pPr>
              <w:spacing w:after="120"/>
              <w:jc w:val="center"/>
              <w:rPr>
                <w:rFonts w:ascii="Times New Roman" w:hAnsi="Times New Roman"/>
                <w:sz w:val="18"/>
                <w:szCs w:val="18"/>
              </w:rPr>
            </w:pPr>
            <w:r>
              <w:rPr>
                <w:rFonts w:ascii="Times New Roman" w:hAnsi="Times New Roman"/>
                <w:sz w:val="18"/>
                <w:szCs w:val="18"/>
              </w:rPr>
              <w:t>n</w:t>
            </w:r>
            <w:r w:rsidR="000F20D5" w:rsidRPr="0032591D">
              <w:rPr>
                <w:rFonts w:ascii="Times New Roman" w:hAnsi="Times New Roman"/>
                <w:sz w:val="18"/>
                <w:szCs w:val="18"/>
              </w:rPr>
              <w:t>g</w:t>
            </w:r>
            <w:r>
              <w:rPr>
                <w:rFonts w:ascii="Times New Roman" w:hAnsi="Times New Roman"/>
                <w:sz w:val="18"/>
                <w:szCs w:val="18"/>
              </w:rPr>
              <w:t>/</w:t>
            </w:r>
            <w:r w:rsidR="000F20D5" w:rsidRPr="0032591D">
              <w:rPr>
                <w:rFonts w:ascii="Times New Roman" w:hAnsi="Times New Roman"/>
                <w:sz w:val="18"/>
                <w:szCs w:val="18"/>
              </w:rPr>
              <w:t>L</w:t>
            </w:r>
          </w:p>
        </w:tc>
        <w:tc>
          <w:tcPr>
            <w:tcW w:w="1038" w:type="dxa"/>
            <w:shd w:val="clear" w:color="auto" w:fill="auto"/>
          </w:tcPr>
          <w:p w14:paraId="6FEB2B6D" w14:textId="77777777" w:rsidR="000F20D5" w:rsidRPr="0032591D" w:rsidRDefault="000F20D5" w:rsidP="00AD6F80">
            <w:pPr>
              <w:spacing w:after="0"/>
              <w:jc w:val="center"/>
              <w:rPr>
                <w:rFonts w:ascii="Times New Roman" w:hAnsi="Times New Roman"/>
                <w:sz w:val="18"/>
                <w:szCs w:val="18"/>
              </w:rPr>
            </w:pPr>
            <w:r w:rsidRPr="0032591D">
              <w:rPr>
                <w:rFonts w:ascii="Times New Roman" w:hAnsi="Times New Roman"/>
                <w:sz w:val="18"/>
                <w:szCs w:val="18"/>
              </w:rPr>
              <w:t>86.3−105</w:t>
            </w:r>
          </w:p>
        </w:tc>
        <w:tc>
          <w:tcPr>
            <w:tcW w:w="0" w:type="auto"/>
          </w:tcPr>
          <w:p w14:paraId="2BEDEEA8" w14:textId="77777777" w:rsidR="000F20D5" w:rsidRPr="0032591D" w:rsidRDefault="000F20D5" w:rsidP="00AD6F80">
            <w:pPr>
              <w:spacing w:after="0"/>
              <w:rPr>
                <w:rFonts w:ascii="Times New Roman" w:hAnsi="Times New Roman"/>
                <w:sz w:val="18"/>
                <w:szCs w:val="18"/>
              </w:rPr>
            </w:pPr>
            <w:r w:rsidRPr="0032591D">
              <w:rPr>
                <w:rFonts w:ascii="Times New Roman" w:hAnsi="Times New Roman"/>
                <w:sz w:val="18"/>
                <w:szCs w:val="18"/>
              </w:rPr>
              <w:t>GC-FID</w:t>
            </w:r>
          </w:p>
        </w:tc>
        <w:tc>
          <w:tcPr>
            <w:tcW w:w="644" w:type="dxa"/>
            <w:shd w:val="clear" w:color="auto" w:fill="auto"/>
          </w:tcPr>
          <w:p w14:paraId="61E978D3" w14:textId="77777777" w:rsidR="000F20D5" w:rsidRPr="0032591D" w:rsidRDefault="000F20D5" w:rsidP="00AD6F80">
            <w:pPr>
              <w:spacing w:after="0"/>
              <w:rPr>
                <w:rFonts w:ascii="Times New Roman" w:hAnsi="Times New Roman"/>
                <w:sz w:val="18"/>
                <w:szCs w:val="18"/>
              </w:rPr>
            </w:pPr>
            <w:r w:rsidRPr="0032591D">
              <w:rPr>
                <w:rFonts w:ascii="Times New Roman" w:hAnsi="Times New Roman"/>
                <w:sz w:val="18"/>
                <w:szCs w:val="18"/>
              </w:rPr>
              <w:t>[71]</w:t>
            </w:r>
          </w:p>
        </w:tc>
      </w:tr>
      <w:tr w:rsidR="000F20D5" w:rsidRPr="00AD6F80" w14:paraId="7901D572" w14:textId="77777777" w:rsidTr="00C62BBB">
        <w:trPr>
          <w:trHeight w:val="428"/>
        </w:trPr>
        <w:tc>
          <w:tcPr>
            <w:tcW w:w="0" w:type="auto"/>
            <w:tcBorders>
              <w:bottom w:val="single" w:sz="4" w:space="0" w:color="000000"/>
            </w:tcBorders>
          </w:tcPr>
          <w:p w14:paraId="59DEE4DE" w14:textId="77777777" w:rsidR="000F20D5" w:rsidRPr="0032591D" w:rsidRDefault="000F20D5" w:rsidP="0032591D">
            <w:pPr>
              <w:spacing w:after="120"/>
              <w:rPr>
                <w:rFonts w:ascii="Times New Roman" w:hAnsi="Times New Roman"/>
                <w:sz w:val="18"/>
                <w:szCs w:val="18"/>
              </w:rPr>
            </w:pPr>
            <w:r w:rsidRPr="0032591D">
              <w:rPr>
                <w:rFonts w:ascii="Times New Roman" w:hAnsi="Times New Roman"/>
                <w:sz w:val="18"/>
                <w:szCs w:val="18"/>
              </w:rPr>
              <w:t>AgNPs@MCM-14</w:t>
            </w:r>
          </w:p>
        </w:tc>
        <w:tc>
          <w:tcPr>
            <w:tcW w:w="0" w:type="auto"/>
            <w:tcBorders>
              <w:bottom w:val="single" w:sz="4" w:space="0" w:color="000000"/>
            </w:tcBorders>
            <w:shd w:val="clear" w:color="auto" w:fill="auto"/>
          </w:tcPr>
          <w:p w14:paraId="56FEF901" w14:textId="77777777" w:rsidR="000F20D5" w:rsidRPr="0032591D" w:rsidRDefault="000F20D5" w:rsidP="00AD6F80">
            <w:pPr>
              <w:spacing w:after="0"/>
              <w:rPr>
                <w:rFonts w:ascii="Times New Roman" w:hAnsi="Times New Roman"/>
                <w:sz w:val="18"/>
                <w:szCs w:val="18"/>
              </w:rPr>
            </w:pPr>
            <w:r w:rsidRPr="0032591D">
              <w:rPr>
                <w:rFonts w:ascii="Times New Roman" w:hAnsi="Times New Roman"/>
                <w:sz w:val="18"/>
                <w:szCs w:val="18"/>
              </w:rPr>
              <w:t>Capecitabine</w:t>
            </w:r>
          </w:p>
        </w:tc>
        <w:tc>
          <w:tcPr>
            <w:tcW w:w="0" w:type="auto"/>
            <w:tcBorders>
              <w:bottom w:val="single" w:sz="4" w:space="0" w:color="000000"/>
            </w:tcBorders>
            <w:shd w:val="clear" w:color="auto" w:fill="auto"/>
          </w:tcPr>
          <w:p w14:paraId="0EA38BD5" w14:textId="77777777" w:rsidR="000F20D5" w:rsidRPr="0032591D" w:rsidRDefault="000F20D5" w:rsidP="00AD6F80">
            <w:pPr>
              <w:spacing w:after="0"/>
              <w:rPr>
                <w:rFonts w:ascii="Times New Roman" w:hAnsi="Times New Roman"/>
                <w:sz w:val="18"/>
                <w:szCs w:val="18"/>
              </w:rPr>
            </w:pPr>
            <w:r w:rsidRPr="0032591D">
              <w:rPr>
                <w:rFonts w:ascii="Times New Roman" w:hAnsi="Times New Roman"/>
                <w:sz w:val="18"/>
                <w:szCs w:val="18"/>
              </w:rPr>
              <w:t>Plasma Sample</w:t>
            </w:r>
          </w:p>
        </w:tc>
        <w:tc>
          <w:tcPr>
            <w:tcW w:w="954" w:type="dxa"/>
            <w:tcBorders>
              <w:bottom w:val="single" w:sz="4" w:space="0" w:color="000000"/>
            </w:tcBorders>
          </w:tcPr>
          <w:p w14:paraId="33383682" w14:textId="4B15A6D3" w:rsidR="000F20D5" w:rsidRPr="0032591D" w:rsidRDefault="000F20D5" w:rsidP="00AD6F80">
            <w:pPr>
              <w:spacing w:after="0"/>
              <w:jc w:val="center"/>
              <w:rPr>
                <w:rFonts w:ascii="Times New Roman" w:hAnsi="Times New Roman"/>
                <w:sz w:val="18"/>
                <w:szCs w:val="18"/>
              </w:rPr>
            </w:pPr>
            <w:r w:rsidRPr="0032591D">
              <w:rPr>
                <w:rFonts w:ascii="Times New Roman" w:hAnsi="Times New Roman"/>
                <w:sz w:val="18"/>
                <w:szCs w:val="18"/>
              </w:rPr>
              <w:t>25</w:t>
            </w:r>
            <w:r w:rsidR="007568EF">
              <w:rPr>
                <w:rFonts w:ascii="Times New Roman" w:hAnsi="Times New Roman"/>
                <w:sz w:val="18"/>
                <w:szCs w:val="18"/>
              </w:rPr>
              <w:t xml:space="preserve"> - </w:t>
            </w:r>
            <w:r w:rsidRPr="0032591D">
              <w:rPr>
                <w:rFonts w:ascii="Times New Roman" w:hAnsi="Times New Roman"/>
                <w:sz w:val="18"/>
                <w:szCs w:val="18"/>
              </w:rPr>
              <w:t>1000 µg</w:t>
            </w:r>
            <w:r w:rsidR="007568EF">
              <w:rPr>
                <w:rFonts w:ascii="Times New Roman" w:hAnsi="Times New Roman"/>
                <w:sz w:val="18"/>
                <w:szCs w:val="18"/>
              </w:rPr>
              <w:t>/</w:t>
            </w:r>
            <w:r w:rsidRPr="0032591D">
              <w:rPr>
                <w:rFonts w:ascii="Times New Roman" w:hAnsi="Times New Roman"/>
                <w:sz w:val="18"/>
                <w:szCs w:val="18"/>
              </w:rPr>
              <w:t>L</w:t>
            </w:r>
          </w:p>
        </w:tc>
        <w:tc>
          <w:tcPr>
            <w:tcW w:w="1038" w:type="dxa"/>
            <w:tcBorders>
              <w:bottom w:val="single" w:sz="4" w:space="0" w:color="000000"/>
            </w:tcBorders>
          </w:tcPr>
          <w:p w14:paraId="0E8FE1B0" w14:textId="77777777" w:rsidR="000F20D5" w:rsidRPr="0032591D" w:rsidRDefault="000F20D5" w:rsidP="00AD6F80">
            <w:pPr>
              <w:spacing w:after="0"/>
              <w:jc w:val="center"/>
              <w:rPr>
                <w:rFonts w:ascii="Times New Roman" w:hAnsi="Times New Roman"/>
                <w:sz w:val="18"/>
                <w:szCs w:val="18"/>
              </w:rPr>
            </w:pPr>
            <w:r w:rsidRPr="0032591D">
              <w:rPr>
                <w:rFonts w:ascii="Times New Roman" w:hAnsi="Times New Roman"/>
                <w:sz w:val="18"/>
                <w:szCs w:val="18"/>
              </w:rPr>
              <w:t>1.3 and 13.3</w:t>
            </w:r>
          </w:p>
        </w:tc>
        <w:tc>
          <w:tcPr>
            <w:tcW w:w="1080" w:type="dxa"/>
            <w:tcBorders>
              <w:bottom w:val="single" w:sz="4" w:space="0" w:color="000000"/>
            </w:tcBorders>
            <w:shd w:val="clear" w:color="auto" w:fill="auto"/>
          </w:tcPr>
          <w:p w14:paraId="40D1C2DA" w14:textId="77777777" w:rsidR="000F20D5" w:rsidRPr="0032591D" w:rsidRDefault="000F20D5" w:rsidP="00AD6F80">
            <w:pPr>
              <w:spacing w:after="0"/>
              <w:jc w:val="center"/>
              <w:rPr>
                <w:rFonts w:ascii="Times New Roman" w:hAnsi="Times New Roman"/>
                <w:sz w:val="18"/>
                <w:szCs w:val="18"/>
              </w:rPr>
            </w:pPr>
            <w:r w:rsidRPr="0032591D">
              <w:rPr>
                <w:rFonts w:ascii="Times New Roman" w:hAnsi="Times New Roman"/>
                <w:sz w:val="18"/>
                <w:szCs w:val="18"/>
              </w:rPr>
              <w:t>−</w:t>
            </w:r>
          </w:p>
        </w:tc>
        <w:tc>
          <w:tcPr>
            <w:tcW w:w="1038" w:type="dxa"/>
            <w:tcBorders>
              <w:bottom w:val="single" w:sz="4" w:space="0" w:color="000000"/>
            </w:tcBorders>
            <w:shd w:val="clear" w:color="auto" w:fill="auto"/>
          </w:tcPr>
          <w:p w14:paraId="4A2CFB96" w14:textId="59B2EEA5" w:rsidR="000F20D5" w:rsidRPr="0032591D" w:rsidRDefault="000F20D5" w:rsidP="00AD6F80">
            <w:pPr>
              <w:spacing w:after="0"/>
              <w:jc w:val="center"/>
              <w:rPr>
                <w:rFonts w:ascii="Times New Roman" w:hAnsi="Times New Roman"/>
                <w:sz w:val="18"/>
                <w:szCs w:val="18"/>
              </w:rPr>
            </w:pPr>
            <w:r w:rsidRPr="0032591D">
              <w:rPr>
                <w:rFonts w:ascii="Times New Roman" w:hAnsi="Times New Roman"/>
                <w:sz w:val="18"/>
                <w:szCs w:val="18"/>
              </w:rPr>
              <w:t>87</w:t>
            </w:r>
            <w:r w:rsidR="006B0472">
              <w:rPr>
                <w:rFonts w:ascii="Times New Roman" w:hAnsi="Times New Roman"/>
                <w:sz w:val="18"/>
                <w:szCs w:val="18"/>
              </w:rPr>
              <w:t xml:space="preserve"> - </w:t>
            </w:r>
            <w:r w:rsidRPr="0032591D">
              <w:rPr>
                <w:rFonts w:ascii="Times New Roman" w:hAnsi="Times New Roman"/>
                <w:sz w:val="18"/>
                <w:szCs w:val="18"/>
              </w:rPr>
              <w:t>105</w:t>
            </w:r>
          </w:p>
        </w:tc>
        <w:tc>
          <w:tcPr>
            <w:tcW w:w="0" w:type="auto"/>
            <w:tcBorders>
              <w:bottom w:val="single" w:sz="4" w:space="0" w:color="000000"/>
            </w:tcBorders>
          </w:tcPr>
          <w:p w14:paraId="3ABC93E4" w14:textId="77777777" w:rsidR="000F20D5" w:rsidRPr="0032591D" w:rsidRDefault="000F20D5" w:rsidP="00AD6F80">
            <w:pPr>
              <w:spacing w:after="0"/>
              <w:rPr>
                <w:rFonts w:ascii="Times New Roman" w:hAnsi="Times New Roman"/>
                <w:sz w:val="18"/>
                <w:szCs w:val="18"/>
              </w:rPr>
            </w:pPr>
            <w:r w:rsidRPr="0032591D">
              <w:rPr>
                <w:rFonts w:ascii="Times New Roman" w:hAnsi="Times New Roman"/>
                <w:sz w:val="18"/>
                <w:szCs w:val="18"/>
              </w:rPr>
              <w:t>CE−UV</w:t>
            </w:r>
          </w:p>
        </w:tc>
        <w:tc>
          <w:tcPr>
            <w:tcW w:w="644" w:type="dxa"/>
            <w:tcBorders>
              <w:bottom w:val="single" w:sz="4" w:space="0" w:color="000000"/>
            </w:tcBorders>
            <w:shd w:val="clear" w:color="auto" w:fill="auto"/>
          </w:tcPr>
          <w:p w14:paraId="6F8268F8" w14:textId="77777777" w:rsidR="000F20D5" w:rsidRPr="0032591D" w:rsidRDefault="000F20D5" w:rsidP="00AD6F80">
            <w:pPr>
              <w:spacing w:after="0"/>
              <w:rPr>
                <w:rFonts w:ascii="Times New Roman" w:hAnsi="Times New Roman"/>
                <w:sz w:val="18"/>
                <w:szCs w:val="18"/>
              </w:rPr>
            </w:pPr>
            <w:r w:rsidRPr="0032591D">
              <w:rPr>
                <w:rFonts w:ascii="Times New Roman" w:hAnsi="Times New Roman"/>
                <w:sz w:val="18"/>
                <w:szCs w:val="18"/>
              </w:rPr>
              <w:t>[79]</w:t>
            </w:r>
          </w:p>
        </w:tc>
      </w:tr>
    </w:tbl>
    <w:bookmarkEnd w:id="35"/>
    <w:p w14:paraId="37E13445" w14:textId="16F6445E" w:rsidR="00C62BBB" w:rsidRPr="00C62BBB" w:rsidRDefault="00C62BBB" w:rsidP="004664C0">
      <w:pPr>
        <w:spacing w:before="60" w:after="0"/>
        <w:rPr>
          <w:rFonts w:ascii="Times New Roman" w:hAnsi="Times New Roman"/>
          <w:sz w:val="16"/>
          <w:szCs w:val="16"/>
        </w:rPr>
        <w:sectPr w:rsidR="00C62BBB" w:rsidRPr="00C62BBB" w:rsidSect="009640AE">
          <w:footerReference w:type="even" r:id="rId28"/>
          <w:footerReference w:type="default" r:id="rId29"/>
          <w:type w:val="evenPage"/>
          <w:pgSz w:w="12240" w:h="15840" w:code="1"/>
          <w:pgMar w:top="1800" w:right="1469" w:bottom="1699" w:left="1440" w:header="851" w:footer="992" w:gutter="0"/>
          <w:pgNumType w:start="10"/>
          <w:cols w:space="425"/>
          <w:docGrid w:linePitch="360"/>
        </w:sectPr>
      </w:pPr>
      <w:r w:rsidRPr="00A9098F">
        <w:rPr>
          <w:rFonts w:asciiTheme="majorBidi" w:hAnsiTheme="majorBidi" w:cstheme="majorBidi"/>
          <w:bCs/>
          <w:sz w:val="16"/>
          <w:szCs w:val="16"/>
        </w:rPr>
        <w:t>PDMS, polydimethylsiloxane; PEG, polyethylene glycol; MUFAMEs, monounsaturated fatty acid methyl ester</w:t>
      </w:r>
    </w:p>
    <w:p w14:paraId="654C055C" w14:textId="77777777" w:rsidR="004664C0" w:rsidRDefault="004664C0" w:rsidP="00FA4521">
      <w:pPr>
        <w:spacing w:after="0" w:line="240" w:lineRule="auto"/>
        <w:rPr>
          <w:rFonts w:ascii="Times New Roman" w:hAnsi="Times New Roman"/>
          <w:b/>
          <w:noProof/>
          <w:sz w:val="20"/>
          <w:szCs w:val="20"/>
          <w:lang w:bidi="ar-SA"/>
        </w:rPr>
        <w:sectPr w:rsidR="004664C0" w:rsidSect="000B1E23">
          <w:footerReference w:type="even" r:id="rId30"/>
          <w:pgSz w:w="12240" w:h="15840" w:code="1"/>
          <w:pgMar w:top="1800" w:right="1469" w:bottom="1699" w:left="1440" w:header="706" w:footer="706" w:gutter="0"/>
          <w:pgNumType w:start="0"/>
          <w:cols w:space="708"/>
          <w:docGrid w:linePitch="360"/>
        </w:sectPr>
      </w:pPr>
    </w:p>
    <w:p w14:paraId="109253B3" w14:textId="57FECEAF" w:rsidR="006768E9" w:rsidRPr="00F447A7" w:rsidRDefault="006768E9" w:rsidP="00FA4521">
      <w:pPr>
        <w:spacing w:after="0" w:line="240" w:lineRule="auto"/>
        <w:jc w:val="center"/>
        <w:rPr>
          <w:rFonts w:ascii="Times New Roman" w:hAnsi="Times New Roman"/>
          <w:b/>
          <w:noProof/>
          <w:sz w:val="20"/>
          <w:szCs w:val="20"/>
          <w:lang w:bidi="ar-SA"/>
        </w:rPr>
      </w:pPr>
      <w:r w:rsidRPr="00F447A7">
        <w:rPr>
          <w:rFonts w:ascii="Times New Roman" w:hAnsi="Times New Roman"/>
          <w:b/>
          <w:noProof/>
          <w:sz w:val="20"/>
          <w:szCs w:val="20"/>
          <w:lang w:bidi="ar-SA"/>
        </w:rPr>
        <w:t>Conclusion</w:t>
      </w:r>
    </w:p>
    <w:p w14:paraId="76F4F5E1" w14:textId="73AAA9C4" w:rsidR="004664C0" w:rsidRPr="008F3C8C" w:rsidRDefault="004664C0" w:rsidP="004664C0">
      <w:pPr>
        <w:spacing w:after="0"/>
        <w:jc w:val="both"/>
        <w:rPr>
          <w:rFonts w:ascii="Times New Roman" w:hAnsi="Times New Roman"/>
          <w:sz w:val="20"/>
          <w:szCs w:val="20"/>
        </w:rPr>
      </w:pPr>
      <w:r w:rsidRPr="008F3C8C">
        <w:rPr>
          <w:rFonts w:ascii="Times New Roman" w:hAnsi="Times New Roman"/>
          <w:sz w:val="20"/>
          <w:szCs w:val="20"/>
        </w:rPr>
        <w:t xml:space="preserve">Au and Ag NPs and </w:t>
      </w:r>
      <w:r w:rsidR="000D77A0">
        <w:rPr>
          <w:rFonts w:ascii="Times New Roman" w:hAnsi="Times New Roman"/>
          <w:sz w:val="20"/>
          <w:szCs w:val="20"/>
        </w:rPr>
        <w:t>their</w:t>
      </w:r>
      <w:r w:rsidRPr="008F3C8C">
        <w:rPr>
          <w:rFonts w:ascii="Times New Roman" w:hAnsi="Times New Roman"/>
          <w:sz w:val="20"/>
          <w:szCs w:val="20"/>
        </w:rPr>
        <w:t xml:space="preserve"> functionalized forms are attracting a great deal of interest because of their wide applications in sorptive SPE and SPME techniques for the analysis of trace-level organic pollutants from various environmental matrices. The integration of Au NPs, Ag NPs, polymers, and nanocomposite materials with SPE and SPME has produced tremendous improvements in analytical performance. Analytical merits such as sensitivity, reproducibility, repeatability, and reusability were greatly improved by integrating Au NPs and Ag NPs and its functionalized form with SPE and SPME for trace level analytes. The Au NPs an Ag NPs themselves have recently emerged as powerful separation materials when their surfaces are modified with appropriate chemical species because Au NPs and Ag NPs-based separation materials are easy to produce and modify. Thus, we believe that analytical systems incorporating Au NPs and Ag NPs will be an important part of future investigations into the applications of nanotechnology in separation science. Functionalization of gold and silver nanoparticle is an effective strategy for the generation of highly selective and sensitive sorbent materials for many kinds of targets. There is great demand for the design and development of new functionalized Ag and Au nanomaterials with better specificity and selectivity for the various applications possible in analytical chemistry in food, drugs, and as sensors. </w:t>
      </w:r>
    </w:p>
    <w:p w14:paraId="2E89B053" w14:textId="77777777" w:rsidR="004664C0" w:rsidRPr="008F3C8C" w:rsidRDefault="004664C0" w:rsidP="004664C0">
      <w:pPr>
        <w:spacing w:after="0"/>
        <w:jc w:val="center"/>
        <w:rPr>
          <w:rFonts w:ascii="Times New Roman" w:hAnsi="Times New Roman"/>
          <w:sz w:val="20"/>
          <w:szCs w:val="20"/>
        </w:rPr>
      </w:pPr>
    </w:p>
    <w:p w14:paraId="733E3618" w14:textId="77777777" w:rsidR="004664C0" w:rsidRPr="004664C0" w:rsidRDefault="004664C0" w:rsidP="004664C0">
      <w:pPr>
        <w:pStyle w:val="Heading1"/>
        <w:spacing w:before="0"/>
        <w:contextualSpacing w:val="0"/>
        <w:jc w:val="center"/>
        <w:rPr>
          <w:rFonts w:ascii="Times New Roman" w:hAnsi="Times New Roman"/>
          <w:b/>
          <w:smallCaps w:val="0"/>
          <w:sz w:val="20"/>
          <w:szCs w:val="20"/>
        </w:rPr>
      </w:pPr>
      <w:bookmarkStart w:id="36" w:name="_Toc14571912"/>
      <w:r w:rsidRPr="004664C0">
        <w:rPr>
          <w:rFonts w:ascii="Times New Roman" w:hAnsi="Times New Roman"/>
          <w:b/>
          <w:smallCaps w:val="0"/>
          <w:sz w:val="20"/>
          <w:szCs w:val="20"/>
        </w:rPr>
        <w:t>Acknowledgment</w:t>
      </w:r>
      <w:bookmarkEnd w:id="36"/>
    </w:p>
    <w:p w14:paraId="34AE1DAC" w14:textId="77777777" w:rsidR="004664C0" w:rsidRPr="008F3C8C" w:rsidRDefault="004664C0" w:rsidP="004664C0">
      <w:pPr>
        <w:spacing w:after="0"/>
        <w:jc w:val="both"/>
        <w:rPr>
          <w:rFonts w:ascii="Times New Roman" w:hAnsi="Times New Roman"/>
          <w:sz w:val="20"/>
          <w:szCs w:val="20"/>
        </w:rPr>
      </w:pPr>
      <w:r w:rsidRPr="008F3C8C">
        <w:rPr>
          <w:rFonts w:ascii="Times New Roman" w:hAnsi="Times New Roman"/>
          <w:sz w:val="20"/>
          <w:szCs w:val="20"/>
        </w:rPr>
        <w:t>We would like to express our thanks to the Ministry of Education (MoE) and Universiti Teknologi Malaysia (UTM) for the award of the Professional Development Research Grant (PDRU grant number  Q.J130000.21A2.04E12)) to ZAS. JQ is grateful for the scholarship awarded by the Higher Education Development Program (HEDP), Ministry of Higher Education and Kabul University, Afghanistan and KAB would like to thank the Petroleum Technology Development Fund, Nigeria for the postgraduate scholarship.</w:t>
      </w:r>
    </w:p>
    <w:p w14:paraId="158042BA" w14:textId="491A146F" w:rsidR="006768E9" w:rsidRDefault="006768E9" w:rsidP="004664C0">
      <w:pPr>
        <w:spacing w:after="0" w:line="240" w:lineRule="auto"/>
        <w:jc w:val="center"/>
        <w:rPr>
          <w:rFonts w:ascii="Times New Roman" w:hAnsi="Times New Roman"/>
          <w:noProof/>
          <w:sz w:val="20"/>
          <w:szCs w:val="20"/>
          <w:lang w:bidi="ar-SA"/>
        </w:rPr>
      </w:pPr>
    </w:p>
    <w:p w14:paraId="088EBE85" w14:textId="672F9FC6" w:rsidR="00C90091" w:rsidRDefault="00C90091" w:rsidP="004664C0">
      <w:pPr>
        <w:spacing w:after="0" w:line="240" w:lineRule="auto"/>
        <w:jc w:val="center"/>
        <w:rPr>
          <w:rFonts w:ascii="Times New Roman" w:hAnsi="Times New Roman"/>
          <w:noProof/>
          <w:sz w:val="20"/>
          <w:szCs w:val="20"/>
          <w:lang w:bidi="ar-SA"/>
        </w:rPr>
      </w:pPr>
    </w:p>
    <w:p w14:paraId="29115642" w14:textId="1926E7F6" w:rsidR="00C90091" w:rsidRDefault="00C90091" w:rsidP="004664C0">
      <w:pPr>
        <w:spacing w:after="0" w:line="240" w:lineRule="auto"/>
        <w:jc w:val="center"/>
        <w:rPr>
          <w:rFonts w:ascii="Times New Roman" w:hAnsi="Times New Roman"/>
          <w:noProof/>
          <w:sz w:val="20"/>
          <w:szCs w:val="20"/>
          <w:lang w:bidi="ar-SA"/>
        </w:rPr>
      </w:pPr>
    </w:p>
    <w:p w14:paraId="049D94DF" w14:textId="77777777" w:rsidR="00C90091" w:rsidRPr="00F447A7" w:rsidRDefault="00C90091" w:rsidP="004664C0">
      <w:pPr>
        <w:spacing w:after="0" w:line="240" w:lineRule="auto"/>
        <w:jc w:val="center"/>
        <w:rPr>
          <w:rFonts w:ascii="Times New Roman" w:hAnsi="Times New Roman"/>
          <w:noProof/>
          <w:sz w:val="20"/>
          <w:szCs w:val="20"/>
          <w:lang w:bidi="ar-SA"/>
        </w:rPr>
      </w:pPr>
    </w:p>
    <w:p w14:paraId="748C9343" w14:textId="690EE30C" w:rsidR="006768E9" w:rsidRPr="00B30211" w:rsidRDefault="006768E9" w:rsidP="00F447A7">
      <w:pPr>
        <w:spacing w:after="0" w:line="240" w:lineRule="auto"/>
        <w:jc w:val="center"/>
        <w:rPr>
          <w:rFonts w:ascii="Times New Roman" w:hAnsi="Times New Roman"/>
          <w:b/>
          <w:noProof/>
          <w:sz w:val="20"/>
          <w:szCs w:val="20"/>
          <w:lang w:bidi="ar-SA"/>
        </w:rPr>
      </w:pPr>
      <w:bookmarkStart w:id="37" w:name="_Hlk44706476"/>
      <w:r w:rsidRPr="00B30211">
        <w:rPr>
          <w:rFonts w:ascii="Times New Roman" w:hAnsi="Times New Roman"/>
          <w:b/>
          <w:noProof/>
          <w:sz w:val="20"/>
          <w:szCs w:val="20"/>
          <w:lang w:bidi="ar-SA"/>
        </w:rPr>
        <w:t>References</w:t>
      </w:r>
    </w:p>
    <w:p w14:paraId="786264DF" w14:textId="77777777" w:rsidR="004664C0" w:rsidRPr="00B30211" w:rsidRDefault="004664C0" w:rsidP="004664C0">
      <w:pPr>
        <w:pStyle w:val="ListParagraph"/>
        <w:widowControl w:val="0"/>
        <w:numPr>
          <w:ilvl w:val="0"/>
          <w:numId w:val="2"/>
        </w:numPr>
        <w:autoSpaceDE w:val="0"/>
        <w:autoSpaceDN w:val="0"/>
        <w:spacing w:after="0"/>
        <w:ind w:left="360"/>
        <w:contextualSpacing w:val="0"/>
        <w:jc w:val="both"/>
        <w:outlineLvl w:val="0"/>
        <w:rPr>
          <w:rStyle w:val="selectable"/>
          <w:rFonts w:ascii="Times New Roman" w:hAnsi="Times New Roman"/>
          <w:sz w:val="20"/>
          <w:szCs w:val="20"/>
        </w:rPr>
      </w:pPr>
      <w:r w:rsidRPr="00B30211">
        <w:rPr>
          <w:rStyle w:val="selectable"/>
          <w:rFonts w:ascii="Times New Roman" w:hAnsi="Times New Roman"/>
          <w:sz w:val="20"/>
          <w:szCs w:val="20"/>
        </w:rPr>
        <w:t xml:space="preserve">Xu, L., Qi, X., Li, X., Bai, Y. and Liu, H. (2016). Recent advances in applications of nanomaterials for sample preparation. </w:t>
      </w:r>
      <w:r w:rsidRPr="00B30211">
        <w:rPr>
          <w:rStyle w:val="selectable"/>
          <w:rFonts w:ascii="Times New Roman" w:hAnsi="Times New Roman"/>
          <w:i/>
          <w:iCs/>
          <w:sz w:val="20"/>
          <w:szCs w:val="20"/>
        </w:rPr>
        <w:t>Talanta</w:t>
      </w:r>
      <w:r w:rsidRPr="00B30211">
        <w:rPr>
          <w:rStyle w:val="selectable"/>
          <w:rFonts w:ascii="Times New Roman" w:hAnsi="Times New Roman"/>
          <w:sz w:val="20"/>
          <w:szCs w:val="20"/>
        </w:rPr>
        <w:t xml:space="preserve">, </w:t>
      </w:r>
      <w:r w:rsidRPr="00B30211">
        <w:rPr>
          <w:rStyle w:val="selectable"/>
          <w:rFonts w:ascii="Times New Roman" w:hAnsi="Times New Roman"/>
          <w:iCs/>
          <w:sz w:val="20"/>
          <w:szCs w:val="20"/>
        </w:rPr>
        <w:t>146</w:t>
      </w:r>
      <w:r w:rsidRPr="00B30211">
        <w:rPr>
          <w:rStyle w:val="selectable"/>
          <w:rFonts w:ascii="Times New Roman" w:hAnsi="Times New Roman"/>
          <w:sz w:val="20"/>
          <w:szCs w:val="20"/>
        </w:rPr>
        <w:t xml:space="preserve">: 714-726. </w:t>
      </w:r>
      <w:bookmarkStart w:id="38" w:name="_Toc14514616"/>
      <w:bookmarkStart w:id="39" w:name="_Toc14571915"/>
    </w:p>
    <w:p w14:paraId="71C4ADAE" w14:textId="77777777" w:rsidR="004664C0" w:rsidRPr="00B30211" w:rsidRDefault="004664C0" w:rsidP="004664C0">
      <w:pPr>
        <w:pStyle w:val="ListParagraph"/>
        <w:widowControl w:val="0"/>
        <w:numPr>
          <w:ilvl w:val="0"/>
          <w:numId w:val="2"/>
        </w:numPr>
        <w:autoSpaceDE w:val="0"/>
        <w:autoSpaceDN w:val="0"/>
        <w:spacing w:after="0"/>
        <w:ind w:left="360"/>
        <w:contextualSpacing w:val="0"/>
        <w:jc w:val="both"/>
        <w:outlineLvl w:val="0"/>
        <w:rPr>
          <w:rFonts w:ascii="Times New Roman" w:hAnsi="Times New Roman"/>
          <w:sz w:val="20"/>
          <w:szCs w:val="20"/>
        </w:rPr>
      </w:pPr>
      <w:r w:rsidRPr="00B30211">
        <w:rPr>
          <w:rFonts w:ascii="Times New Roman" w:hAnsi="Times New Roman"/>
          <w:sz w:val="20"/>
          <w:szCs w:val="20"/>
        </w:rPr>
        <w:t xml:space="preserve">Wu, W., Zhang, C. and Yang, S. (2017). Controllable synthesis of sandwich-like graphene-supported structures for energy storage and conversion. </w:t>
      </w:r>
      <w:r w:rsidRPr="00B30211">
        <w:rPr>
          <w:rFonts w:ascii="Times New Roman" w:hAnsi="Times New Roman"/>
          <w:i/>
          <w:sz w:val="20"/>
          <w:szCs w:val="20"/>
        </w:rPr>
        <w:t>New Carbon Materials</w:t>
      </w:r>
      <w:r w:rsidRPr="00B30211">
        <w:rPr>
          <w:rFonts w:ascii="Times New Roman" w:hAnsi="Times New Roman"/>
          <w:sz w:val="20"/>
          <w:szCs w:val="20"/>
        </w:rPr>
        <w:t>, 32(1): 1-14.</w:t>
      </w:r>
      <w:bookmarkEnd w:id="38"/>
      <w:bookmarkEnd w:id="39"/>
      <w:r w:rsidRPr="00B30211">
        <w:rPr>
          <w:rFonts w:ascii="Times New Roman" w:hAnsi="Times New Roman"/>
          <w:sz w:val="20"/>
          <w:szCs w:val="20"/>
        </w:rPr>
        <w:t xml:space="preserve"> </w:t>
      </w:r>
      <w:r w:rsidRPr="00B30211">
        <w:rPr>
          <w:rFonts w:ascii="Times New Roman" w:hAnsi="Times New Roman"/>
          <w:sz w:val="20"/>
          <w:szCs w:val="20"/>
        </w:rPr>
        <w:tab/>
      </w:r>
      <w:bookmarkStart w:id="40" w:name="_Toc14514617"/>
      <w:bookmarkStart w:id="41" w:name="_Toc14571916"/>
    </w:p>
    <w:p w14:paraId="2147D0FE" w14:textId="77777777" w:rsidR="004664C0" w:rsidRPr="00B30211" w:rsidRDefault="004664C0" w:rsidP="004664C0">
      <w:pPr>
        <w:pStyle w:val="ListParagraph"/>
        <w:widowControl w:val="0"/>
        <w:numPr>
          <w:ilvl w:val="0"/>
          <w:numId w:val="2"/>
        </w:numPr>
        <w:autoSpaceDE w:val="0"/>
        <w:autoSpaceDN w:val="0"/>
        <w:spacing w:after="0"/>
        <w:ind w:left="360"/>
        <w:contextualSpacing w:val="0"/>
        <w:jc w:val="both"/>
        <w:outlineLvl w:val="0"/>
        <w:rPr>
          <w:rFonts w:ascii="Times New Roman" w:hAnsi="Times New Roman"/>
          <w:sz w:val="20"/>
          <w:szCs w:val="20"/>
        </w:rPr>
      </w:pPr>
      <w:r w:rsidRPr="00B30211">
        <w:rPr>
          <w:rFonts w:ascii="Times New Roman" w:hAnsi="Times New Roman"/>
          <w:sz w:val="20"/>
          <w:szCs w:val="20"/>
        </w:rPr>
        <w:t xml:space="preserve">Azzouz, A., Kailasa, S. K., Lee, S. S., Rasc, A. J., Ballesteros, E., Zhang, M. and Kim, K. (2018). Review of nanomaterials as sorbents in solid-phase extraction for environmental samples, </w:t>
      </w:r>
      <w:r w:rsidRPr="00B30211">
        <w:rPr>
          <w:rFonts w:ascii="Times New Roman" w:hAnsi="Times New Roman"/>
          <w:i/>
          <w:sz w:val="20"/>
          <w:szCs w:val="20"/>
        </w:rPr>
        <w:t xml:space="preserve">Trends in Analytical Chemistry, </w:t>
      </w:r>
      <w:r w:rsidRPr="00B30211">
        <w:rPr>
          <w:rFonts w:ascii="Times New Roman" w:hAnsi="Times New Roman"/>
          <w:sz w:val="20"/>
          <w:szCs w:val="20"/>
        </w:rPr>
        <w:t>108</w:t>
      </w:r>
      <w:bookmarkEnd w:id="40"/>
      <w:bookmarkEnd w:id="41"/>
      <w:r w:rsidRPr="00B30211">
        <w:rPr>
          <w:rFonts w:ascii="Times New Roman" w:hAnsi="Times New Roman"/>
          <w:sz w:val="20"/>
          <w:szCs w:val="20"/>
        </w:rPr>
        <w:t>: 347-369.</w:t>
      </w:r>
      <w:bookmarkStart w:id="42" w:name="_Toc14514618"/>
      <w:bookmarkStart w:id="43" w:name="_Toc14571917"/>
    </w:p>
    <w:p w14:paraId="5B295F96" w14:textId="77777777" w:rsidR="004664C0" w:rsidRPr="00B30211" w:rsidRDefault="004664C0" w:rsidP="004664C0">
      <w:pPr>
        <w:pStyle w:val="ListParagraph"/>
        <w:widowControl w:val="0"/>
        <w:numPr>
          <w:ilvl w:val="0"/>
          <w:numId w:val="2"/>
        </w:numPr>
        <w:autoSpaceDE w:val="0"/>
        <w:autoSpaceDN w:val="0"/>
        <w:spacing w:after="0"/>
        <w:ind w:left="360"/>
        <w:contextualSpacing w:val="0"/>
        <w:jc w:val="both"/>
        <w:outlineLvl w:val="0"/>
        <w:rPr>
          <w:rFonts w:ascii="Times New Roman" w:hAnsi="Times New Roman"/>
          <w:sz w:val="20"/>
          <w:szCs w:val="20"/>
        </w:rPr>
      </w:pPr>
      <w:r w:rsidRPr="00B30211">
        <w:rPr>
          <w:rFonts w:ascii="Times New Roman" w:hAnsi="Times New Roman"/>
          <w:sz w:val="20"/>
          <w:szCs w:val="20"/>
        </w:rPr>
        <w:t xml:space="preserve">Simo, E. F. and Zougagh, M. (2013). Use of gold nanoparticle-coated sorbent materials for the selective preconcentration of sulfonylurea herbicides in water samples and determination by capillary liquid chromatography, </w:t>
      </w:r>
      <w:r w:rsidRPr="00B30211">
        <w:rPr>
          <w:rFonts w:ascii="Times New Roman" w:hAnsi="Times New Roman"/>
          <w:i/>
          <w:sz w:val="20"/>
          <w:szCs w:val="20"/>
        </w:rPr>
        <w:t>Talanta,</w:t>
      </w:r>
      <w:r w:rsidRPr="00B30211">
        <w:rPr>
          <w:rFonts w:ascii="Times New Roman" w:hAnsi="Times New Roman"/>
          <w:sz w:val="20"/>
          <w:szCs w:val="20"/>
        </w:rPr>
        <w:t xml:space="preserve"> 105: 372-378.</w:t>
      </w:r>
      <w:bookmarkStart w:id="44" w:name="_Toc14514619"/>
      <w:bookmarkStart w:id="45" w:name="_Toc14571918"/>
      <w:bookmarkEnd w:id="42"/>
      <w:bookmarkEnd w:id="43"/>
    </w:p>
    <w:p w14:paraId="5D44E9FD" w14:textId="77777777" w:rsidR="004664C0" w:rsidRPr="00B30211" w:rsidRDefault="004664C0" w:rsidP="004664C0">
      <w:pPr>
        <w:pStyle w:val="ListParagraph"/>
        <w:widowControl w:val="0"/>
        <w:numPr>
          <w:ilvl w:val="0"/>
          <w:numId w:val="2"/>
        </w:numPr>
        <w:autoSpaceDE w:val="0"/>
        <w:autoSpaceDN w:val="0"/>
        <w:spacing w:after="0"/>
        <w:ind w:left="360"/>
        <w:contextualSpacing w:val="0"/>
        <w:jc w:val="both"/>
        <w:outlineLvl w:val="0"/>
        <w:rPr>
          <w:rFonts w:ascii="Times New Roman" w:hAnsi="Times New Roman"/>
          <w:sz w:val="20"/>
          <w:szCs w:val="20"/>
        </w:rPr>
      </w:pPr>
      <w:r w:rsidRPr="00B30211">
        <w:rPr>
          <w:rFonts w:ascii="Times New Roman" w:hAnsi="Times New Roman"/>
          <w:sz w:val="20"/>
          <w:szCs w:val="20"/>
        </w:rPr>
        <w:t xml:space="preserve">Anekthirakun, P. and Imyim, A. (2019). Separation of silver ions and silver nanoparticles by silica based-solid phase extraction prior to ICP-OES determination. </w:t>
      </w:r>
      <w:r w:rsidRPr="00B30211">
        <w:rPr>
          <w:rFonts w:ascii="Times New Roman" w:hAnsi="Times New Roman"/>
          <w:i/>
          <w:sz w:val="20"/>
          <w:szCs w:val="20"/>
        </w:rPr>
        <w:t>Microchemical Journal</w:t>
      </w:r>
      <w:r w:rsidRPr="00B30211">
        <w:rPr>
          <w:rFonts w:ascii="Times New Roman" w:hAnsi="Times New Roman"/>
          <w:sz w:val="20"/>
          <w:szCs w:val="20"/>
        </w:rPr>
        <w:t>, 145: 470-475.</w:t>
      </w:r>
      <w:bookmarkEnd w:id="44"/>
      <w:bookmarkEnd w:id="45"/>
      <w:r w:rsidRPr="00B30211">
        <w:rPr>
          <w:rFonts w:ascii="Times New Roman" w:hAnsi="Times New Roman"/>
          <w:sz w:val="20"/>
          <w:szCs w:val="20"/>
        </w:rPr>
        <w:tab/>
      </w:r>
      <w:bookmarkStart w:id="46" w:name="_Toc14514620"/>
      <w:bookmarkStart w:id="47" w:name="_Toc14571919"/>
    </w:p>
    <w:p w14:paraId="37D16959" w14:textId="77777777" w:rsidR="004664C0" w:rsidRPr="00B30211" w:rsidRDefault="004664C0" w:rsidP="004664C0">
      <w:pPr>
        <w:pStyle w:val="ListParagraph"/>
        <w:widowControl w:val="0"/>
        <w:numPr>
          <w:ilvl w:val="0"/>
          <w:numId w:val="2"/>
        </w:numPr>
        <w:autoSpaceDE w:val="0"/>
        <w:autoSpaceDN w:val="0"/>
        <w:spacing w:after="0"/>
        <w:ind w:left="360"/>
        <w:contextualSpacing w:val="0"/>
        <w:jc w:val="both"/>
        <w:outlineLvl w:val="0"/>
        <w:rPr>
          <w:rFonts w:ascii="Times New Roman" w:hAnsi="Times New Roman"/>
          <w:sz w:val="20"/>
          <w:szCs w:val="20"/>
        </w:rPr>
      </w:pPr>
      <w:r w:rsidRPr="00B30211">
        <w:rPr>
          <w:rFonts w:ascii="Times New Roman" w:hAnsi="Times New Roman"/>
          <w:sz w:val="20"/>
          <w:szCs w:val="20"/>
        </w:rPr>
        <w:t xml:space="preserve">Zhao, B., He, M., Chen, B., and Bin, H. (2018). Ligand-assisted magnetic solid phase extraction for fast speciation of silver nanoparticles and silver ions in environmental water. </w:t>
      </w:r>
      <w:r w:rsidRPr="00B30211">
        <w:rPr>
          <w:rFonts w:ascii="Times New Roman" w:hAnsi="Times New Roman"/>
          <w:i/>
          <w:sz w:val="20"/>
          <w:szCs w:val="20"/>
        </w:rPr>
        <w:t>Talanta</w:t>
      </w:r>
      <w:r w:rsidRPr="00B30211">
        <w:rPr>
          <w:rFonts w:ascii="Times New Roman" w:hAnsi="Times New Roman"/>
          <w:sz w:val="20"/>
          <w:szCs w:val="20"/>
        </w:rPr>
        <w:t>, 183: 268-275.</w:t>
      </w:r>
      <w:bookmarkStart w:id="48" w:name="_Toc14514621"/>
      <w:bookmarkStart w:id="49" w:name="_Toc14571920"/>
      <w:bookmarkEnd w:id="46"/>
      <w:bookmarkEnd w:id="47"/>
    </w:p>
    <w:p w14:paraId="77C35E62" w14:textId="77777777" w:rsidR="004664C0" w:rsidRPr="00B30211" w:rsidRDefault="004664C0" w:rsidP="004664C0">
      <w:pPr>
        <w:pStyle w:val="ListParagraph"/>
        <w:widowControl w:val="0"/>
        <w:numPr>
          <w:ilvl w:val="0"/>
          <w:numId w:val="2"/>
        </w:numPr>
        <w:autoSpaceDE w:val="0"/>
        <w:autoSpaceDN w:val="0"/>
        <w:spacing w:after="0"/>
        <w:ind w:left="360"/>
        <w:contextualSpacing w:val="0"/>
        <w:jc w:val="both"/>
        <w:outlineLvl w:val="0"/>
        <w:rPr>
          <w:rFonts w:ascii="Times New Roman" w:hAnsi="Times New Roman"/>
          <w:sz w:val="20"/>
          <w:szCs w:val="20"/>
        </w:rPr>
      </w:pPr>
      <w:r w:rsidRPr="00B30211">
        <w:rPr>
          <w:rFonts w:ascii="Times New Roman" w:hAnsi="Times New Roman"/>
          <w:sz w:val="20"/>
          <w:szCs w:val="20"/>
        </w:rPr>
        <w:t xml:space="preserve">Mwilu, S. K., Siska, E., Baig, R. B. N., Varma, R. S., Heithmar, E. and Rogers, K. R. (2014). Separation and measurement of silver nanoparticles and silver ions using magnetic particles. </w:t>
      </w:r>
      <w:r w:rsidRPr="00B30211">
        <w:rPr>
          <w:rFonts w:ascii="Times New Roman" w:hAnsi="Times New Roman"/>
          <w:i/>
          <w:sz w:val="20"/>
          <w:szCs w:val="20"/>
        </w:rPr>
        <w:t>Science of the Total Environment,</w:t>
      </w:r>
      <w:r w:rsidRPr="00B30211">
        <w:rPr>
          <w:rFonts w:ascii="Times New Roman" w:hAnsi="Times New Roman"/>
          <w:sz w:val="20"/>
          <w:szCs w:val="20"/>
        </w:rPr>
        <w:t xml:space="preserve"> 472: 316-323.</w:t>
      </w:r>
      <w:bookmarkEnd w:id="48"/>
      <w:bookmarkEnd w:id="49"/>
    </w:p>
    <w:p w14:paraId="1D08DAC0" w14:textId="77777777" w:rsidR="004664C0" w:rsidRPr="00B30211" w:rsidRDefault="004664C0" w:rsidP="004664C0">
      <w:pPr>
        <w:pStyle w:val="ListParagraph"/>
        <w:widowControl w:val="0"/>
        <w:numPr>
          <w:ilvl w:val="0"/>
          <w:numId w:val="2"/>
        </w:numPr>
        <w:autoSpaceDE w:val="0"/>
        <w:autoSpaceDN w:val="0"/>
        <w:spacing w:after="0"/>
        <w:ind w:left="360"/>
        <w:contextualSpacing w:val="0"/>
        <w:jc w:val="both"/>
        <w:outlineLvl w:val="0"/>
        <w:rPr>
          <w:rFonts w:ascii="Times New Roman" w:hAnsi="Times New Roman"/>
          <w:sz w:val="20"/>
          <w:szCs w:val="20"/>
        </w:rPr>
      </w:pPr>
      <w:r w:rsidRPr="00B30211">
        <w:rPr>
          <w:rFonts w:ascii="Times New Roman" w:hAnsi="Times New Roman"/>
          <w:noProof/>
          <w:sz w:val="20"/>
          <w:szCs w:val="20"/>
        </w:rPr>
        <w:t xml:space="preserve">Liu, F. K. (2009). Analysis and applications of nanoparticles in the separation sciences: A case of gold nanoparticles. </w:t>
      </w:r>
      <w:r w:rsidRPr="00B30211">
        <w:rPr>
          <w:rFonts w:ascii="Times New Roman" w:hAnsi="Times New Roman"/>
          <w:i/>
          <w:iCs/>
          <w:noProof/>
          <w:sz w:val="20"/>
          <w:szCs w:val="20"/>
        </w:rPr>
        <w:t>Journal of Chromatography A</w:t>
      </w:r>
      <w:r w:rsidRPr="00B30211">
        <w:rPr>
          <w:rFonts w:ascii="Times New Roman" w:hAnsi="Times New Roman"/>
          <w:noProof/>
          <w:sz w:val="20"/>
          <w:szCs w:val="20"/>
        </w:rPr>
        <w:t>, 1216: 9034-9047.</w:t>
      </w:r>
    </w:p>
    <w:p w14:paraId="77BCC90B" w14:textId="6CCEDCB8" w:rsidR="004664C0" w:rsidRPr="00B30211" w:rsidRDefault="004664C0" w:rsidP="004664C0">
      <w:pPr>
        <w:pStyle w:val="ListParagraph"/>
        <w:widowControl w:val="0"/>
        <w:numPr>
          <w:ilvl w:val="0"/>
          <w:numId w:val="2"/>
        </w:numPr>
        <w:autoSpaceDE w:val="0"/>
        <w:autoSpaceDN w:val="0"/>
        <w:spacing w:after="0"/>
        <w:ind w:left="360"/>
        <w:contextualSpacing w:val="0"/>
        <w:jc w:val="both"/>
        <w:outlineLvl w:val="0"/>
        <w:rPr>
          <w:rFonts w:ascii="Times New Roman" w:hAnsi="Times New Roman"/>
          <w:sz w:val="20"/>
          <w:szCs w:val="20"/>
        </w:rPr>
      </w:pPr>
      <w:r w:rsidRPr="00B30211">
        <w:rPr>
          <w:rFonts w:ascii="Times New Roman" w:hAnsi="Times New Roman"/>
          <w:noProof/>
          <w:sz w:val="20"/>
          <w:szCs w:val="20"/>
        </w:rPr>
        <w:t xml:space="preserve">Lin, J. H. and Tseng, W. L. (2012). Gold nanoparticles for specific extraction and enrichment of biomolecules and environmental pollutants. </w:t>
      </w:r>
      <w:r w:rsidRPr="00B30211">
        <w:rPr>
          <w:rFonts w:ascii="Times New Roman" w:hAnsi="Times New Roman"/>
          <w:i/>
          <w:iCs/>
          <w:noProof/>
          <w:sz w:val="20"/>
          <w:szCs w:val="20"/>
        </w:rPr>
        <w:t>Reviews in Analytical Chemistry</w:t>
      </w:r>
      <w:r w:rsidRPr="00B30211">
        <w:rPr>
          <w:rFonts w:ascii="Times New Roman" w:hAnsi="Times New Roman"/>
          <w:noProof/>
          <w:sz w:val="20"/>
          <w:szCs w:val="20"/>
        </w:rPr>
        <w:t>, 31: 153-162.</w:t>
      </w:r>
    </w:p>
    <w:p w14:paraId="56F67754" w14:textId="7D01E081" w:rsidR="00C90091" w:rsidRPr="00B30211" w:rsidRDefault="00C90091" w:rsidP="00C90091">
      <w:pPr>
        <w:widowControl w:val="0"/>
        <w:autoSpaceDE w:val="0"/>
        <w:autoSpaceDN w:val="0"/>
        <w:spacing w:after="0"/>
        <w:jc w:val="both"/>
        <w:outlineLvl w:val="0"/>
        <w:rPr>
          <w:rFonts w:ascii="Times New Roman" w:hAnsi="Times New Roman"/>
          <w:sz w:val="20"/>
          <w:szCs w:val="20"/>
        </w:rPr>
      </w:pPr>
    </w:p>
    <w:p w14:paraId="39172CAF" w14:textId="77777777" w:rsidR="00C90091" w:rsidRPr="00B30211" w:rsidRDefault="00C90091" w:rsidP="00C90091">
      <w:pPr>
        <w:widowControl w:val="0"/>
        <w:autoSpaceDE w:val="0"/>
        <w:autoSpaceDN w:val="0"/>
        <w:spacing w:after="0"/>
        <w:jc w:val="both"/>
        <w:outlineLvl w:val="0"/>
        <w:rPr>
          <w:rFonts w:ascii="Times New Roman" w:hAnsi="Times New Roman"/>
          <w:sz w:val="20"/>
          <w:szCs w:val="20"/>
        </w:rPr>
      </w:pPr>
    </w:p>
    <w:p w14:paraId="2079AE46" w14:textId="5D31E20F" w:rsidR="004664C0" w:rsidRPr="00B30211" w:rsidRDefault="004664C0" w:rsidP="004664C0">
      <w:pPr>
        <w:pStyle w:val="ListParagraph"/>
        <w:widowControl w:val="0"/>
        <w:numPr>
          <w:ilvl w:val="0"/>
          <w:numId w:val="2"/>
        </w:numPr>
        <w:autoSpaceDE w:val="0"/>
        <w:autoSpaceDN w:val="0"/>
        <w:spacing w:after="0"/>
        <w:ind w:left="360"/>
        <w:contextualSpacing w:val="0"/>
        <w:jc w:val="both"/>
        <w:outlineLvl w:val="0"/>
        <w:rPr>
          <w:rFonts w:ascii="Times New Roman" w:hAnsi="Times New Roman"/>
          <w:sz w:val="20"/>
          <w:szCs w:val="20"/>
        </w:rPr>
      </w:pPr>
      <w:r w:rsidRPr="00B30211">
        <w:rPr>
          <w:rFonts w:ascii="Times New Roman" w:hAnsi="Times New Roman"/>
          <w:noProof/>
          <w:sz w:val="20"/>
          <w:szCs w:val="20"/>
        </w:rPr>
        <w:lastRenderedPageBreak/>
        <w:t xml:space="preserve">Dastafkan, K., Khajeh, M., Ghaffari-Moghaddam, M. and Bohlooli, M. (2015). Silver nanoparticles for separation and preconcentration processes. </w:t>
      </w:r>
      <w:r w:rsidRPr="00B30211">
        <w:rPr>
          <w:rFonts w:ascii="Times New Roman" w:hAnsi="Times New Roman"/>
          <w:i/>
          <w:iCs/>
          <w:noProof/>
          <w:sz w:val="20"/>
          <w:szCs w:val="20"/>
        </w:rPr>
        <w:t>TrAC-Trends in Analytical Chemistry</w:t>
      </w:r>
      <w:r w:rsidRPr="00B30211">
        <w:rPr>
          <w:rFonts w:ascii="Times New Roman" w:hAnsi="Times New Roman"/>
          <w:noProof/>
          <w:sz w:val="20"/>
          <w:szCs w:val="20"/>
        </w:rPr>
        <w:t>, 64: 118-126.</w:t>
      </w:r>
    </w:p>
    <w:p w14:paraId="4C8201B7" w14:textId="77777777" w:rsidR="004664C0" w:rsidRPr="00B30211" w:rsidRDefault="004664C0" w:rsidP="004664C0">
      <w:pPr>
        <w:pStyle w:val="ListParagraph"/>
        <w:widowControl w:val="0"/>
        <w:numPr>
          <w:ilvl w:val="0"/>
          <w:numId w:val="2"/>
        </w:numPr>
        <w:autoSpaceDE w:val="0"/>
        <w:autoSpaceDN w:val="0"/>
        <w:spacing w:after="0"/>
        <w:ind w:left="360"/>
        <w:contextualSpacing w:val="0"/>
        <w:jc w:val="both"/>
        <w:outlineLvl w:val="0"/>
        <w:rPr>
          <w:rFonts w:ascii="Times New Roman" w:hAnsi="Times New Roman"/>
          <w:sz w:val="20"/>
          <w:szCs w:val="20"/>
        </w:rPr>
      </w:pPr>
      <w:r w:rsidRPr="00B30211">
        <w:rPr>
          <w:rFonts w:ascii="Times New Roman" w:hAnsi="Times New Roman"/>
          <w:noProof/>
          <w:sz w:val="20"/>
          <w:szCs w:val="20"/>
        </w:rPr>
        <w:t xml:space="preserve">Oliveira, E., Núnez, C., Santos, H. M., Fernández-lodeiro, J., Fernández-lodeiro, A., Capelo, J. L. and Lodeiro, C. (2015). Revisiting the use of gold and silver functionalised nanoparticles as colorimetric and fluorometric chemosensors for metal ions. </w:t>
      </w:r>
      <w:r w:rsidRPr="00B30211">
        <w:rPr>
          <w:rFonts w:ascii="Times New Roman" w:hAnsi="Times New Roman"/>
          <w:i/>
          <w:iCs/>
          <w:noProof/>
          <w:sz w:val="20"/>
          <w:szCs w:val="20"/>
        </w:rPr>
        <w:t>Sensors &amp; Actuators: B. Chemical</w:t>
      </w:r>
      <w:r w:rsidRPr="00B30211">
        <w:rPr>
          <w:rFonts w:ascii="Times New Roman" w:hAnsi="Times New Roman"/>
          <w:noProof/>
          <w:sz w:val="20"/>
          <w:szCs w:val="20"/>
        </w:rPr>
        <w:t>, 212: 297-328.</w:t>
      </w:r>
      <w:bookmarkStart w:id="50" w:name="_Toc14514622"/>
      <w:bookmarkStart w:id="51" w:name="_Toc14571921"/>
    </w:p>
    <w:bookmarkEnd w:id="50"/>
    <w:bookmarkEnd w:id="51"/>
    <w:p w14:paraId="3288B647" w14:textId="77777777" w:rsidR="004664C0" w:rsidRPr="00B30211" w:rsidRDefault="004664C0" w:rsidP="004664C0">
      <w:pPr>
        <w:pStyle w:val="ListParagraph"/>
        <w:widowControl w:val="0"/>
        <w:numPr>
          <w:ilvl w:val="0"/>
          <w:numId w:val="2"/>
        </w:numPr>
        <w:autoSpaceDE w:val="0"/>
        <w:autoSpaceDN w:val="0"/>
        <w:spacing w:after="0"/>
        <w:ind w:left="360"/>
        <w:contextualSpacing w:val="0"/>
        <w:jc w:val="both"/>
        <w:outlineLvl w:val="0"/>
        <w:rPr>
          <w:rFonts w:ascii="Times New Roman" w:hAnsi="Times New Roman"/>
          <w:sz w:val="20"/>
          <w:szCs w:val="20"/>
        </w:rPr>
      </w:pPr>
      <w:r w:rsidRPr="00B30211">
        <w:rPr>
          <w:rFonts w:ascii="Times New Roman" w:hAnsi="Times New Roman"/>
          <w:sz w:val="20"/>
          <w:szCs w:val="20"/>
        </w:rPr>
        <w:t xml:space="preserve">Ten-Doménech, I., Martínez-Pérez-Cejuela, H., Lerma-García, M. J., Simó-Alfonso, E. F. and Herrero-Martínez, J. M. (2017). Molecularly imprinted polymers for selective solid-phase extraction of phospholipids from human milk samples. </w:t>
      </w:r>
      <w:r w:rsidRPr="00B30211">
        <w:rPr>
          <w:rFonts w:ascii="Times New Roman" w:hAnsi="Times New Roman"/>
          <w:i/>
          <w:iCs/>
          <w:sz w:val="20"/>
          <w:szCs w:val="20"/>
        </w:rPr>
        <w:t>Microchimica Acta</w:t>
      </w:r>
      <w:r w:rsidRPr="00B30211">
        <w:rPr>
          <w:rFonts w:ascii="Times New Roman" w:hAnsi="Times New Roman"/>
          <w:sz w:val="20"/>
          <w:szCs w:val="20"/>
        </w:rPr>
        <w:t>, 184(9): 3389-3397.</w:t>
      </w:r>
      <w:bookmarkStart w:id="52" w:name="_Toc14514623"/>
      <w:bookmarkStart w:id="53" w:name="_Toc14571922"/>
    </w:p>
    <w:p w14:paraId="41C591BE" w14:textId="77777777" w:rsidR="004664C0" w:rsidRPr="00B30211" w:rsidRDefault="004664C0" w:rsidP="004664C0">
      <w:pPr>
        <w:pStyle w:val="ListParagraph"/>
        <w:widowControl w:val="0"/>
        <w:numPr>
          <w:ilvl w:val="0"/>
          <w:numId w:val="2"/>
        </w:numPr>
        <w:autoSpaceDE w:val="0"/>
        <w:autoSpaceDN w:val="0"/>
        <w:spacing w:after="0"/>
        <w:ind w:left="360"/>
        <w:contextualSpacing w:val="0"/>
        <w:jc w:val="both"/>
        <w:outlineLvl w:val="0"/>
        <w:rPr>
          <w:rFonts w:ascii="Times New Roman" w:hAnsi="Times New Roman"/>
          <w:sz w:val="20"/>
          <w:szCs w:val="20"/>
        </w:rPr>
      </w:pPr>
      <w:r w:rsidRPr="00B30211">
        <w:rPr>
          <w:rFonts w:ascii="Times New Roman" w:hAnsi="Times New Roman"/>
          <w:sz w:val="20"/>
          <w:szCs w:val="20"/>
        </w:rPr>
        <w:t xml:space="preserve">Erger, C., and Schmidt, T. C. (2014). Disk-based solid-phase extraction analysis of organic substances in water. </w:t>
      </w:r>
      <w:r w:rsidRPr="00B30211">
        <w:rPr>
          <w:rFonts w:ascii="Times New Roman" w:hAnsi="Times New Roman"/>
          <w:i/>
          <w:sz w:val="20"/>
          <w:szCs w:val="20"/>
        </w:rPr>
        <w:t>Trends in Analytical Chemistry</w:t>
      </w:r>
      <w:r w:rsidRPr="00B30211">
        <w:rPr>
          <w:rFonts w:ascii="Times New Roman" w:hAnsi="Times New Roman"/>
          <w:sz w:val="20"/>
          <w:szCs w:val="20"/>
        </w:rPr>
        <w:t>, 61: 74-82.</w:t>
      </w:r>
      <w:bookmarkStart w:id="54" w:name="_Toc14514624"/>
      <w:bookmarkStart w:id="55" w:name="_Toc14571923"/>
      <w:bookmarkEnd w:id="52"/>
      <w:bookmarkEnd w:id="53"/>
    </w:p>
    <w:p w14:paraId="5374F898" w14:textId="77777777" w:rsidR="004664C0" w:rsidRPr="00B30211" w:rsidRDefault="004664C0" w:rsidP="004664C0">
      <w:pPr>
        <w:pStyle w:val="ListParagraph"/>
        <w:widowControl w:val="0"/>
        <w:numPr>
          <w:ilvl w:val="0"/>
          <w:numId w:val="2"/>
        </w:numPr>
        <w:autoSpaceDE w:val="0"/>
        <w:autoSpaceDN w:val="0"/>
        <w:spacing w:after="0"/>
        <w:ind w:left="360"/>
        <w:contextualSpacing w:val="0"/>
        <w:jc w:val="both"/>
        <w:outlineLvl w:val="0"/>
        <w:rPr>
          <w:rFonts w:ascii="Times New Roman" w:hAnsi="Times New Roman"/>
          <w:sz w:val="20"/>
          <w:szCs w:val="20"/>
        </w:rPr>
      </w:pPr>
      <w:r w:rsidRPr="00B30211">
        <w:rPr>
          <w:rFonts w:ascii="Times New Roman" w:hAnsi="Times New Roman"/>
          <w:sz w:val="20"/>
          <w:szCs w:val="20"/>
        </w:rPr>
        <w:t xml:space="preserve">Dimpe, K. M., and Nomngongo, P. N. (2016). Current sample preparation methodologies for analysis of emerging pollutants in different environmental matrices. </w:t>
      </w:r>
      <w:r w:rsidRPr="00B30211">
        <w:rPr>
          <w:rFonts w:ascii="Times New Roman" w:hAnsi="Times New Roman"/>
          <w:i/>
          <w:sz w:val="20"/>
          <w:szCs w:val="20"/>
        </w:rPr>
        <w:t xml:space="preserve">Trends in Analytical Chemistry, </w:t>
      </w:r>
      <w:r w:rsidRPr="00B30211">
        <w:rPr>
          <w:rFonts w:ascii="Times New Roman" w:hAnsi="Times New Roman"/>
          <w:sz w:val="20"/>
          <w:szCs w:val="20"/>
        </w:rPr>
        <w:t>82:</w:t>
      </w:r>
      <w:r w:rsidRPr="00B30211">
        <w:rPr>
          <w:rFonts w:ascii="Times New Roman" w:hAnsi="Times New Roman"/>
          <w:i/>
          <w:sz w:val="20"/>
          <w:szCs w:val="20"/>
        </w:rPr>
        <w:t xml:space="preserve"> </w:t>
      </w:r>
      <w:r w:rsidRPr="00B30211">
        <w:rPr>
          <w:rFonts w:ascii="Times New Roman" w:hAnsi="Times New Roman"/>
          <w:sz w:val="20"/>
          <w:szCs w:val="20"/>
        </w:rPr>
        <w:t>199-207.</w:t>
      </w:r>
      <w:bookmarkStart w:id="56" w:name="_Toc14514625"/>
      <w:bookmarkStart w:id="57" w:name="_Toc14571924"/>
      <w:bookmarkEnd w:id="54"/>
      <w:bookmarkEnd w:id="55"/>
    </w:p>
    <w:p w14:paraId="4971BF80" w14:textId="77777777" w:rsidR="004664C0" w:rsidRPr="00B30211" w:rsidRDefault="004664C0" w:rsidP="004664C0">
      <w:pPr>
        <w:pStyle w:val="ListParagraph"/>
        <w:widowControl w:val="0"/>
        <w:numPr>
          <w:ilvl w:val="0"/>
          <w:numId w:val="2"/>
        </w:numPr>
        <w:autoSpaceDE w:val="0"/>
        <w:autoSpaceDN w:val="0"/>
        <w:spacing w:after="0"/>
        <w:ind w:left="360"/>
        <w:contextualSpacing w:val="0"/>
        <w:jc w:val="both"/>
        <w:outlineLvl w:val="0"/>
        <w:rPr>
          <w:rStyle w:val="selectable"/>
          <w:rFonts w:ascii="Times New Roman" w:hAnsi="Times New Roman"/>
          <w:sz w:val="20"/>
          <w:szCs w:val="20"/>
        </w:rPr>
      </w:pPr>
      <w:r w:rsidRPr="00B30211">
        <w:rPr>
          <w:rStyle w:val="selectable"/>
          <w:rFonts w:ascii="Times New Roman" w:hAnsi="Times New Roman"/>
          <w:sz w:val="20"/>
          <w:szCs w:val="20"/>
        </w:rPr>
        <w:t xml:space="preserve">Belardi, R. and Pawliszyn, J. (1989). The application of chemically modified fused silica fibers in the extraction of organics from water matrix samples and their rapid transfer to capillary columns. </w:t>
      </w:r>
      <w:r w:rsidRPr="00B30211">
        <w:rPr>
          <w:rStyle w:val="selectable"/>
          <w:rFonts w:ascii="Times New Roman" w:hAnsi="Times New Roman"/>
          <w:i/>
          <w:iCs/>
          <w:sz w:val="20"/>
          <w:szCs w:val="20"/>
        </w:rPr>
        <w:t>Water Quality Research Journal</w:t>
      </w:r>
      <w:r w:rsidRPr="00B30211">
        <w:rPr>
          <w:rStyle w:val="selectable"/>
          <w:rFonts w:ascii="Times New Roman" w:hAnsi="Times New Roman"/>
          <w:sz w:val="20"/>
          <w:szCs w:val="20"/>
        </w:rPr>
        <w:t xml:space="preserve">, </w:t>
      </w:r>
      <w:r w:rsidRPr="00B30211">
        <w:rPr>
          <w:rStyle w:val="selectable"/>
          <w:rFonts w:ascii="Times New Roman" w:hAnsi="Times New Roman"/>
          <w:iCs/>
          <w:sz w:val="20"/>
          <w:szCs w:val="20"/>
        </w:rPr>
        <w:t>24</w:t>
      </w:r>
      <w:r w:rsidRPr="00B30211">
        <w:rPr>
          <w:rStyle w:val="selectable"/>
          <w:rFonts w:ascii="Times New Roman" w:hAnsi="Times New Roman"/>
          <w:sz w:val="20"/>
          <w:szCs w:val="20"/>
        </w:rPr>
        <w:t>(1): 179-191.</w:t>
      </w:r>
      <w:bookmarkEnd w:id="56"/>
      <w:bookmarkEnd w:id="57"/>
      <w:r w:rsidRPr="00B30211">
        <w:rPr>
          <w:rStyle w:val="selectable"/>
          <w:rFonts w:ascii="Times New Roman" w:hAnsi="Times New Roman"/>
          <w:sz w:val="20"/>
          <w:szCs w:val="20"/>
        </w:rPr>
        <w:t xml:space="preserve"> </w:t>
      </w:r>
      <w:bookmarkStart w:id="58" w:name="_Toc14514626"/>
      <w:bookmarkStart w:id="59" w:name="_Toc14571925"/>
    </w:p>
    <w:p w14:paraId="2BCC7B00" w14:textId="77777777" w:rsidR="004664C0" w:rsidRPr="00B30211" w:rsidRDefault="004664C0" w:rsidP="004664C0">
      <w:pPr>
        <w:pStyle w:val="ListParagraph"/>
        <w:widowControl w:val="0"/>
        <w:numPr>
          <w:ilvl w:val="0"/>
          <w:numId w:val="2"/>
        </w:numPr>
        <w:autoSpaceDE w:val="0"/>
        <w:autoSpaceDN w:val="0"/>
        <w:spacing w:after="0"/>
        <w:ind w:left="360"/>
        <w:contextualSpacing w:val="0"/>
        <w:jc w:val="both"/>
        <w:outlineLvl w:val="0"/>
        <w:rPr>
          <w:rFonts w:ascii="Times New Roman" w:hAnsi="Times New Roman"/>
          <w:sz w:val="20"/>
          <w:szCs w:val="20"/>
        </w:rPr>
      </w:pPr>
      <w:r w:rsidRPr="00B30211">
        <w:rPr>
          <w:rFonts w:ascii="Times New Roman" w:hAnsi="Times New Roman"/>
          <w:sz w:val="20"/>
          <w:szCs w:val="20"/>
        </w:rPr>
        <w:t xml:space="preserve">Zare, F., Ghaedi, M., and Daneshfar, A. (2015). The headspace solid-phase microextraction of polycyclic aromatic hydrocarbons in environmental water samples using silica fiber modified by self-assembled gold nanoparticles. </w:t>
      </w:r>
      <w:r w:rsidRPr="00B30211">
        <w:rPr>
          <w:rFonts w:ascii="Times New Roman" w:hAnsi="Times New Roman"/>
          <w:i/>
          <w:sz w:val="20"/>
          <w:szCs w:val="20"/>
        </w:rPr>
        <w:t>Analytical Methods</w:t>
      </w:r>
      <w:r w:rsidRPr="00B30211">
        <w:rPr>
          <w:rFonts w:ascii="Times New Roman" w:hAnsi="Times New Roman"/>
          <w:sz w:val="20"/>
          <w:szCs w:val="20"/>
        </w:rPr>
        <w:t>, 7(19): 8086-8093.</w:t>
      </w:r>
      <w:bookmarkStart w:id="60" w:name="_Toc14514627"/>
      <w:bookmarkStart w:id="61" w:name="_Toc14571926"/>
      <w:bookmarkEnd w:id="58"/>
      <w:bookmarkEnd w:id="59"/>
    </w:p>
    <w:p w14:paraId="5E977F3F" w14:textId="77777777" w:rsidR="004664C0" w:rsidRPr="00B30211" w:rsidRDefault="004664C0" w:rsidP="004664C0">
      <w:pPr>
        <w:pStyle w:val="ListParagraph"/>
        <w:widowControl w:val="0"/>
        <w:numPr>
          <w:ilvl w:val="0"/>
          <w:numId w:val="2"/>
        </w:numPr>
        <w:autoSpaceDE w:val="0"/>
        <w:autoSpaceDN w:val="0"/>
        <w:spacing w:after="0"/>
        <w:ind w:left="360"/>
        <w:contextualSpacing w:val="0"/>
        <w:jc w:val="both"/>
        <w:outlineLvl w:val="0"/>
        <w:rPr>
          <w:rFonts w:ascii="Times New Roman" w:hAnsi="Times New Roman"/>
          <w:sz w:val="20"/>
          <w:szCs w:val="20"/>
        </w:rPr>
      </w:pPr>
      <w:r w:rsidRPr="00B30211">
        <w:rPr>
          <w:rFonts w:ascii="Times New Roman" w:hAnsi="Times New Roman"/>
          <w:sz w:val="20"/>
          <w:szCs w:val="20"/>
        </w:rPr>
        <w:t xml:space="preserve">Arthur, C. L., and Pawliszyn, J. (1990). Solid phase microextraction with thermal desorption using fused silica optical fibers. </w:t>
      </w:r>
      <w:r w:rsidRPr="00B30211">
        <w:rPr>
          <w:rFonts w:ascii="Times New Roman" w:hAnsi="Times New Roman"/>
          <w:i/>
          <w:sz w:val="20"/>
          <w:szCs w:val="20"/>
        </w:rPr>
        <w:t>Analytical Chemistry</w:t>
      </w:r>
      <w:r w:rsidRPr="00B30211">
        <w:rPr>
          <w:rFonts w:ascii="Times New Roman" w:hAnsi="Times New Roman"/>
          <w:sz w:val="20"/>
          <w:szCs w:val="20"/>
        </w:rPr>
        <w:t>, 62(19): 2145-2148.</w:t>
      </w:r>
      <w:bookmarkStart w:id="62" w:name="_Toc14514628"/>
      <w:bookmarkStart w:id="63" w:name="_Toc14571927"/>
      <w:bookmarkEnd w:id="60"/>
      <w:bookmarkEnd w:id="61"/>
    </w:p>
    <w:p w14:paraId="74F98254" w14:textId="77777777" w:rsidR="004664C0" w:rsidRPr="00B30211" w:rsidRDefault="004664C0" w:rsidP="004664C0">
      <w:pPr>
        <w:pStyle w:val="ListParagraph"/>
        <w:widowControl w:val="0"/>
        <w:numPr>
          <w:ilvl w:val="0"/>
          <w:numId w:val="2"/>
        </w:numPr>
        <w:autoSpaceDE w:val="0"/>
        <w:autoSpaceDN w:val="0"/>
        <w:spacing w:after="0"/>
        <w:ind w:left="360"/>
        <w:contextualSpacing w:val="0"/>
        <w:jc w:val="both"/>
        <w:outlineLvl w:val="0"/>
        <w:rPr>
          <w:rFonts w:ascii="Times New Roman" w:hAnsi="Times New Roman"/>
          <w:sz w:val="20"/>
          <w:szCs w:val="20"/>
        </w:rPr>
      </w:pPr>
      <w:r w:rsidRPr="00B30211">
        <w:rPr>
          <w:rFonts w:ascii="Times New Roman" w:hAnsi="Times New Roman"/>
          <w:sz w:val="20"/>
          <w:szCs w:val="20"/>
        </w:rPr>
        <w:t xml:space="preserve">Sadowska-Rociek, A., Surma, M. and Cieślik, E. (2014). Determination of polycyclic aromatic hydrocarbons in coffee and coffee substitutes </w:t>
      </w:r>
      <w:r w:rsidRPr="00B30211">
        <w:rPr>
          <w:rFonts w:ascii="Times New Roman" w:hAnsi="Times New Roman"/>
          <w:sz w:val="20"/>
          <w:szCs w:val="20"/>
        </w:rPr>
        <w:t xml:space="preserve">using dispersive SPE and gas chromatography-mass spectrometry. </w:t>
      </w:r>
      <w:r w:rsidRPr="00B30211">
        <w:rPr>
          <w:rFonts w:ascii="Times New Roman" w:hAnsi="Times New Roman"/>
          <w:i/>
          <w:sz w:val="20"/>
          <w:szCs w:val="20"/>
        </w:rPr>
        <w:t>Food Analytical Methods</w:t>
      </w:r>
      <w:r w:rsidRPr="00B30211">
        <w:rPr>
          <w:rFonts w:ascii="Times New Roman" w:hAnsi="Times New Roman"/>
          <w:sz w:val="20"/>
          <w:szCs w:val="20"/>
        </w:rPr>
        <w:t>, 8(1): 109-121.</w:t>
      </w:r>
      <w:bookmarkStart w:id="64" w:name="_Toc14514629"/>
      <w:bookmarkStart w:id="65" w:name="_Toc14571928"/>
      <w:bookmarkEnd w:id="62"/>
      <w:bookmarkEnd w:id="63"/>
    </w:p>
    <w:p w14:paraId="2309C6AE" w14:textId="77777777" w:rsidR="004664C0" w:rsidRPr="00B30211" w:rsidRDefault="004664C0" w:rsidP="004664C0">
      <w:pPr>
        <w:pStyle w:val="ListParagraph"/>
        <w:widowControl w:val="0"/>
        <w:numPr>
          <w:ilvl w:val="0"/>
          <w:numId w:val="2"/>
        </w:numPr>
        <w:autoSpaceDE w:val="0"/>
        <w:autoSpaceDN w:val="0"/>
        <w:spacing w:after="0"/>
        <w:ind w:left="360"/>
        <w:contextualSpacing w:val="0"/>
        <w:jc w:val="both"/>
        <w:outlineLvl w:val="0"/>
        <w:rPr>
          <w:rFonts w:ascii="Times New Roman" w:hAnsi="Times New Roman"/>
          <w:sz w:val="20"/>
          <w:szCs w:val="20"/>
        </w:rPr>
      </w:pPr>
      <w:r w:rsidRPr="00B30211">
        <w:rPr>
          <w:rFonts w:ascii="Times New Roman" w:hAnsi="Times New Roman"/>
          <w:sz w:val="20"/>
          <w:szCs w:val="20"/>
        </w:rPr>
        <w:t xml:space="preserve">Pincemaille, J., Schummer, C., Heinen, E. and Moris, G. (2014). Determination of polycyclic aromatic hydrocarbons in smoked and non-smoked black teas and tea infusions. </w:t>
      </w:r>
      <w:r w:rsidRPr="00B30211">
        <w:rPr>
          <w:rFonts w:ascii="Times New Roman" w:hAnsi="Times New Roman"/>
          <w:i/>
          <w:sz w:val="20"/>
          <w:szCs w:val="20"/>
        </w:rPr>
        <w:t>Food Chemistry</w:t>
      </w:r>
      <w:r w:rsidRPr="00B30211">
        <w:rPr>
          <w:rFonts w:ascii="Times New Roman" w:hAnsi="Times New Roman"/>
          <w:sz w:val="20"/>
          <w:szCs w:val="20"/>
        </w:rPr>
        <w:t>, 145: 807-813.</w:t>
      </w:r>
      <w:bookmarkStart w:id="66" w:name="_Toc14514630"/>
      <w:bookmarkStart w:id="67" w:name="_Toc14571929"/>
      <w:bookmarkEnd w:id="64"/>
      <w:bookmarkEnd w:id="65"/>
    </w:p>
    <w:p w14:paraId="4917C5EC" w14:textId="77777777" w:rsidR="004664C0" w:rsidRPr="00B30211" w:rsidRDefault="004664C0" w:rsidP="004664C0">
      <w:pPr>
        <w:pStyle w:val="ListParagraph"/>
        <w:widowControl w:val="0"/>
        <w:numPr>
          <w:ilvl w:val="0"/>
          <w:numId w:val="2"/>
        </w:numPr>
        <w:autoSpaceDE w:val="0"/>
        <w:autoSpaceDN w:val="0"/>
        <w:spacing w:after="0"/>
        <w:ind w:left="360"/>
        <w:contextualSpacing w:val="0"/>
        <w:jc w:val="both"/>
        <w:outlineLvl w:val="0"/>
        <w:rPr>
          <w:rFonts w:ascii="Times New Roman" w:hAnsi="Times New Roman"/>
          <w:sz w:val="20"/>
          <w:szCs w:val="20"/>
        </w:rPr>
      </w:pPr>
      <w:r w:rsidRPr="00B30211">
        <w:rPr>
          <w:rFonts w:ascii="Times New Roman" w:hAnsi="Times New Roman"/>
          <w:sz w:val="20"/>
          <w:szCs w:val="20"/>
        </w:rPr>
        <w:t xml:space="preserve">Serrano, M., Bartolome, M., Gallego-Pico, A., Garcinuno, R. M., Bravo, J. C. and Fernandez, P. (2015). Synthesis of a molecularly imprinted polymer for the isolation of 1-hydroxypyrene in human urine. </w:t>
      </w:r>
      <w:r w:rsidRPr="00B30211">
        <w:rPr>
          <w:rFonts w:ascii="Times New Roman" w:hAnsi="Times New Roman"/>
          <w:i/>
          <w:sz w:val="20"/>
          <w:szCs w:val="20"/>
        </w:rPr>
        <w:t>Talanta</w:t>
      </w:r>
      <w:r w:rsidRPr="00B30211">
        <w:rPr>
          <w:rFonts w:ascii="Times New Roman" w:hAnsi="Times New Roman"/>
          <w:sz w:val="20"/>
          <w:szCs w:val="20"/>
        </w:rPr>
        <w:t>, 143: 71-76.</w:t>
      </w:r>
      <w:bookmarkEnd w:id="66"/>
      <w:bookmarkEnd w:id="67"/>
      <w:r w:rsidRPr="00B30211">
        <w:rPr>
          <w:rFonts w:ascii="Times New Roman" w:hAnsi="Times New Roman"/>
          <w:sz w:val="20"/>
          <w:szCs w:val="20"/>
        </w:rPr>
        <w:t xml:space="preserve"> </w:t>
      </w:r>
    </w:p>
    <w:p w14:paraId="3DC8DB8F" w14:textId="77777777" w:rsidR="004664C0" w:rsidRPr="00B30211" w:rsidRDefault="004664C0" w:rsidP="004664C0">
      <w:pPr>
        <w:pStyle w:val="ListParagraph"/>
        <w:widowControl w:val="0"/>
        <w:numPr>
          <w:ilvl w:val="0"/>
          <w:numId w:val="2"/>
        </w:numPr>
        <w:autoSpaceDE w:val="0"/>
        <w:autoSpaceDN w:val="0"/>
        <w:spacing w:after="0"/>
        <w:ind w:left="360"/>
        <w:contextualSpacing w:val="0"/>
        <w:jc w:val="both"/>
        <w:outlineLvl w:val="0"/>
        <w:rPr>
          <w:rFonts w:ascii="Times New Roman" w:hAnsi="Times New Roman"/>
          <w:sz w:val="20"/>
          <w:szCs w:val="20"/>
        </w:rPr>
      </w:pPr>
      <w:r w:rsidRPr="00B30211">
        <w:rPr>
          <w:rFonts w:ascii="Times New Roman" w:hAnsi="Times New Roman"/>
          <w:sz w:val="20"/>
          <w:szCs w:val="20"/>
        </w:rPr>
        <w:t xml:space="preserve">Li, L. and Leopold, K. (2012). Ligand-assisted extraction for separation and preconcentration of gold nanoparticles from waters. </w:t>
      </w:r>
      <w:r w:rsidRPr="00B30211">
        <w:rPr>
          <w:rFonts w:ascii="Times New Roman" w:hAnsi="Times New Roman"/>
          <w:i/>
          <w:sz w:val="20"/>
          <w:szCs w:val="20"/>
        </w:rPr>
        <w:t>Analytical Chemistry</w:t>
      </w:r>
      <w:r w:rsidRPr="00B30211">
        <w:rPr>
          <w:rFonts w:ascii="Times New Roman" w:hAnsi="Times New Roman"/>
          <w:sz w:val="20"/>
          <w:szCs w:val="20"/>
        </w:rPr>
        <w:t>, 84: 4340-4349.</w:t>
      </w:r>
    </w:p>
    <w:p w14:paraId="5D9BC0E8" w14:textId="77777777" w:rsidR="004664C0" w:rsidRPr="00B30211" w:rsidRDefault="004664C0" w:rsidP="004664C0">
      <w:pPr>
        <w:pStyle w:val="ListParagraph"/>
        <w:widowControl w:val="0"/>
        <w:numPr>
          <w:ilvl w:val="0"/>
          <w:numId w:val="2"/>
        </w:numPr>
        <w:autoSpaceDE w:val="0"/>
        <w:autoSpaceDN w:val="0"/>
        <w:spacing w:after="0"/>
        <w:ind w:left="360"/>
        <w:contextualSpacing w:val="0"/>
        <w:jc w:val="both"/>
        <w:outlineLvl w:val="0"/>
        <w:rPr>
          <w:rFonts w:ascii="Times New Roman" w:hAnsi="Times New Roman"/>
          <w:sz w:val="20"/>
          <w:szCs w:val="20"/>
        </w:rPr>
      </w:pPr>
      <w:r w:rsidRPr="00B30211">
        <w:rPr>
          <w:rFonts w:ascii="Times New Roman" w:hAnsi="Times New Roman"/>
          <w:sz w:val="20"/>
          <w:szCs w:val="20"/>
        </w:rPr>
        <w:t xml:space="preserve">BorFuh, C., Yang, Y. C., Tsai, H. Y. and Ho, L. S. (2003). Solid-phase microextraction coupled with gas chromatography and gas chromatography-mass spectrometry for public health pesticides analysis. </w:t>
      </w:r>
      <w:r w:rsidRPr="00B30211">
        <w:rPr>
          <w:rFonts w:ascii="Times New Roman" w:hAnsi="Times New Roman"/>
          <w:i/>
          <w:sz w:val="20"/>
          <w:szCs w:val="20"/>
        </w:rPr>
        <w:t>Chromatographia</w:t>
      </w:r>
      <w:r w:rsidRPr="00B30211">
        <w:rPr>
          <w:rFonts w:ascii="Times New Roman" w:hAnsi="Times New Roman"/>
          <w:sz w:val="20"/>
          <w:szCs w:val="20"/>
        </w:rPr>
        <w:t>, 57(7): 525-528.</w:t>
      </w:r>
    </w:p>
    <w:p w14:paraId="3B447AD2" w14:textId="77777777" w:rsidR="004664C0" w:rsidRPr="00B30211" w:rsidRDefault="004664C0" w:rsidP="004664C0">
      <w:pPr>
        <w:pStyle w:val="ListParagraph"/>
        <w:widowControl w:val="0"/>
        <w:numPr>
          <w:ilvl w:val="0"/>
          <w:numId w:val="2"/>
        </w:numPr>
        <w:autoSpaceDE w:val="0"/>
        <w:autoSpaceDN w:val="0"/>
        <w:spacing w:after="0"/>
        <w:ind w:left="360"/>
        <w:contextualSpacing w:val="0"/>
        <w:jc w:val="both"/>
        <w:outlineLvl w:val="0"/>
        <w:rPr>
          <w:rFonts w:ascii="Times New Roman" w:hAnsi="Times New Roman"/>
          <w:sz w:val="20"/>
          <w:szCs w:val="20"/>
        </w:rPr>
      </w:pPr>
      <w:r w:rsidRPr="00B30211">
        <w:rPr>
          <w:rFonts w:ascii="Times New Roman" w:hAnsi="Times New Roman"/>
          <w:sz w:val="20"/>
          <w:szCs w:val="20"/>
        </w:rPr>
        <w:t xml:space="preserve">Eisert, R., and Pawliszyn, J. (1997). Automated in-tube solid-phase microextraction coupled to high-performance liquid chromatography. </w:t>
      </w:r>
      <w:r w:rsidRPr="00B30211">
        <w:rPr>
          <w:rFonts w:ascii="Times New Roman" w:hAnsi="Times New Roman"/>
          <w:i/>
          <w:sz w:val="20"/>
          <w:szCs w:val="20"/>
        </w:rPr>
        <w:t>Analytical Chemistry</w:t>
      </w:r>
      <w:r w:rsidRPr="00B30211">
        <w:rPr>
          <w:rFonts w:ascii="Times New Roman" w:hAnsi="Times New Roman"/>
          <w:sz w:val="20"/>
          <w:szCs w:val="20"/>
        </w:rPr>
        <w:t>, 69(16): 3140-3147.</w:t>
      </w:r>
    </w:p>
    <w:p w14:paraId="4D288B67" w14:textId="77777777" w:rsidR="004664C0" w:rsidRPr="00B30211" w:rsidRDefault="004664C0" w:rsidP="004664C0">
      <w:pPr>
        <w:pStyle w:val="ListParagraph"/>
        <w:widowControl w:val="0"/>
        <w:numPr>
          <w:ilvl w:val="0"/>
          <w:numId w:val="2"/>
        </w:numPr>
        <w:autoSpaceDE w:val="0"/>
        <w:autoSpaceDN w:val="0"/>
        <w:spacing w:after="0"/>
        <w:ind w:left="360"/>
        <w:contextualSpacing w:val="0"/>
        <w:jc w:val="both"/>
        <w:outlineLvl w:val="0"/>
        <w:rPr>
          <w:rFonts w:ascii="Times New Roman" w:hAnsi="Times New Roman"/>
          <w:sz w:val="20"/>
          <w:szCs w:val="20"/>
        </w:rPr>
      </w:pPr>
      <w:r w:rsidRPr="00B30211">
        <w:rPr>
          <w:rFonts w:ascii="Times New Roman" w:hAnsi="Times New Roman"/>
          <w:sz w:val="20"/>
          <w:szCs w:val="20"/>
        </w:rPr>
        <w:t xml:space="preserve">Wu, J., Tragas, C., Lord, H. and Pawliszyn, J. (2002). Analysis of polar pesticides in water and wine samples by automated in-tube solid-phase microextraction coupled with high-performance liquid chromatography-mass spectrometry. </w:t>
      </w:r>
      <w:r w:rsidRPr="00B30211">
        <w:rPr>
          <w:rFonts w:ascii="Times New Roman" w:hAnsi="Times New Roman"/>
          <w:i/>
          <w:sz w:val="20"/>
          <w:szCs w:val="20"/>
        </w:rPr>
        <w:t xml:space="preserve">Journal of Chromatography A, </w:t>
      </w:r>
      <w:r w:rsidRPr="00B30211">
        <w:rPr>
          <w:rFonts w:ascii="Times New Roman" w:hAnsi="Times New Roman"/>
          <w:sz w:val="20"/>
          <w:szCs w:val="20"/>
        </w:rPr>
        <w:t>976 (1-2): 357-367.</w:t>
      </w:r>
      <w:bookmarkStart w:id="68" w:name="_Toc14514631"/>
      <w:bookmarkStart w:id="69" w:name="_Toc14571930"/>
    </w:p>
    <w:p w14:paraId="2778C257" w14:textId="77777777" w:rsidR="004664C0" w:rsidRPr="00B30211" w:rsidRDefault="004664C0" w:rsidP="004664C0">
      <w:pPr>
        <w:pStyle w:val="ListParagraph"/>
        <w:widowControl w:val="0"/>
        <w:numPr>
          <w:ilvl w:val="0"/>
          <w:numId w:val="2"/>
        </w:numPr>
        <w:autoSpaceDE w:val="0"/>
        <w:autoSpaceDN w:val="0"/>
        <w:spacing w:after="0"/>
        <w:ind w:left="360"/>
        <w:contextualSpacing w:val="0"/>
        <w:jc w:val="both"/>
        <w:outlineLvl w:val="0"/>
        <w:rPr>
          <w:rFonts w:ascii="Times New Roman" w:hAnsi="Times New Roman"/>
          <w:sz w:val="20"/>
          <w:szCs w:val="20"/>
        </w:rPr>
      </w:pPr>
      <w:r w:rsidRPr="00B30211">
        <w:rPr>
          <w:rFonts w:ascii="Times New Roman" w:hAnsi="Times New Roman"/>
          <w:sz w:val="20"/>
          <w:szCs w:val="20"/>
        </w:rPr>
        <w:t xml:space="preserve">Fang, H., Liu, M. and Zeng, Z. (2006). Solid-phase microextraction coupled with capillary electrophoresis to determine ephedrine derivatives in water and urine using a sol-gel derived butyl methacrylate/silicone fiber. </w:t>
      </w:r>
      <w:r w:rsidRPr="00B30211">
        <w:rPr>
          <w:rFonts w:ascii="Times New Roman" w:hAnsi="Times New Roman"/>
          <w:i/>
          <w:iCs/>
          <w:sz w:val="20"/>
          <w:szCs w:val="20"/>
        </w:rPr>
        <w:t>Talanta</w:t>
      </w:r>
      <w:r w:rsidRPr="00B30211">
        <w:rPr>
          <w:rFonts w:ascii="Times New Roman" w:hAnsi="Times New Roman"/>
          <w:sz w:val="20"/>
          <w:szCs w:val="20"/>
        </w:rPr>
        <w:t>, 68(3): 979-986.</w:t>
      </w:r>
      <w:bookmarkStart w:id="70" w:name="_Toc14514632"/>
      <w:bookmarkStart w:id="71" w:name="_Toc14571931"/>
      <w:bookmarkEnd w:id="68"/>
      <w:bookmarkEnd w:id="69"/>
    </w:p>
    <w:p w14:paraId="5EC447DD" w14:textId="2C64F3F3" w:rsidR="004664C0" w:rsidRPr="00B30211" w:rsidRDefault="004664C0" w:rsidP="004664C0">
      <w:pPr>
        <w:pStyle w:val="ListParagraph"/>
        <w:widowControl w:val="0"/>
        <w:numPr>
          <w:ilvl w:val="0"/>
          <w:numId w:val="2"/>
        </w:numPr>
        <w:autoSpaceDE w:val="0"/>
        <w:autoSpaceDN w:val="0"/>
        <w:spacing w:after="0"/>
        <w:ind w:left="360"/>
        <w:contextualSpacing w:val="0"/>
        <w:jc w:val="both"/>
        <w:outlineLvl w:val="0"/>
        <w:rPr>
          <w:rFonts w:ascii="Times New Roman" w:hAnsi="Times New Roman"/>
          <w:sz w:val="20"/>
          <w:szCs w:val="20"/>
        </w:rPr>
      </w:pPr>
      <w:r w:rsidRPr="00B30211">
        <w:rPr>
          <w:rFonts w:ascii="Times New Roman" w:hAnsi="Times New Roman"/>
          <w:sz w:val="20"/>
          <w:szCs w:val="20"/>
        </w:rPr>
        <w:t xml:space="preserve">Lashgari, M. and Yamini, Y. (2019). An overview of the most common lab-made coating materials in solid phase microextraction. </w:t>
      </w:r>
      <w:r w:rsidRPr="00B30211">
        <w:rPr>
          <w:rFonts w:ascii="Times New Roman" w:hAnsi="Times New Roman"/>
          <w:i/>
          <w:sz w:val="20"/>
          <w:szCs w:val="20"/>
        </w:rPr>
        <w:t>Talanta</w:t>
      </w:r>
      <w:r w:rsidRPr="00B30211">
        <w:rPr>
          <w:rFonts w:ascii="Times New Roman" w:hAnsi="Times New Roman"/>
          <w:sz w:val="20"/>
          <w:szCs w:val="20"/>
        </w:rPr>
        <w:t>, 191: 283-306.</w:t>
      </w:r>
      <w:bookmarkStart w:id="72" w:name="_Toc14514633"/>
      <w:bookmarkStart w:id="73" w:name="_Toc14571932"/>
      <w:bookmarkEnd w:id="70"/>
      <w:bookmarkEnd w:id="71"/>
    </w:p>
    <w:p w14:paraId="37EF68F3" w14:textId="3259F644" w:rsidR="00C90091" w:rsidRPr="00B30211" w:rsidRDefault="00C90091" w:rsidP="00C90091">
      <w:pPr>
        <w:widowControl w:val="0"/>
        <w:autoSpaceDE w:val="0"/>
        <w:autoSpaceDN w:val="0"/>
        <w:spacing w:after="0"/>
        <w:jc w:val="both"/>
        <w:outlineLvl w:val="0"/>
        <w:rPr>
          <w:rFonts w:ascii="Times New Roman" w:hAnsi="Times New Roman"/>
          <w:sz w:val="20"/>
          <w:szCs w:val="20"/>
        </w:rPr>
      </w:pPr>
    </w:p>
    <w:p w14:paraId="404955CF" w14:textId="586DCE80" w:rsidR="00C90091" w:rsidRPr="00B30211" w:rsidRDefault="00C90091" w:rsidP="00C90091">
      <w:pPr>
        <w:widowControl w:val="0"/>
        <w:autoSpaceDE w:val="0"/>
        <w:autoSpaceDN w:val="0"/>
        <w:spacing w:after="0"/>
        <w:jc w:val="both"/>
        <w:outlineLvl w:val="0"/>
        <w:rPr>
          <w:rFonts w:ascii="Times New Roman" w:hAnsi="Times New Roman"/>
          <w:sz w:val="20"/>
          <w:szCs w:val="20"/>
        </w:rPr>
      </w:pPr>
    </w:p>
    <w:p w14:paraId="0797D859" w14:textId="67538B9F" w:rsidR="00C90091" w:rsidRPr="00B30211" w:rsidRDefault="00C90091" w:rsidP="00C90091">
      <w:pPr>
        <w:widowControl w:val="0"/>
        <w:autoSpaceDE w:val="0"/>
        <w:autoSpaceDN w:val="0"/>
        <w:spacing w:after="0"/>
        <w:jc w:val="both"/>
        <w:outlineLvl w:val="0"/>
        <w:rPr>
          <w:rFonts w:ascii="Times New Roman" w:hAnsi="Times New Roman"/>
          <w:sz w:val="20"/>
          <w:szCs w:val="20"/>
        </w:rPr>
      </w:pPr>
    </w:p>
    <w:p w14:paraId="0B2042EF" w14:textId="77777777" w:rsidR="00C90091" w:rsidRPr="00B30211" w:rsidRDefault="00C90091" w:rsidP="00C90091">
      <w:pPr>
        <w:widowControl w:val="0"/>
        <w:autoSpaceDE w:val="0"/>
        <w:autoSpaceDN w:val="0"/>
        <w:spacing w:after="0"/>
        <w:jc w:val="both"/>
        <w:outlineLvl w:val="0"/>
        <w:rPr>
          <w:rFonts w:ascii="Times New Roman" w:hAnsi="Times New Roman"/>
          <w:sz w:val="20"/>
          <w:szCs w:val="20"/>
        </w:rPr>
      </w:pPr>
    </w:p>
    <w:p w14:paraId="2B05D555" w14:textId="77777777" w:rsidR="004664C0" w:rsidRPr="00B30211" w:rsidRDefault="004664C0" w:rsidP="004664C0">
      <w:pPr>
        <w:pStyle w:val="ListParagraph"/>
        <w:widowControl w:val="0"/>
        <w:numPr>
          <w:ilvl w:val="0"/>
          <w:numId w:val="2"/>
        </w:numPr>
        <w:autoSpaceDE w:val="0"/>
        <w:autoSpaceDN w:val="0"/>
        <w:spacing w:after="0"/>
        <w:ind w:left="360"/>
        <w:contextualSpacing w:val="0"/>
        <w:jc w:val="both"/>
        <w:outlineLvl w:val="0"/>
        <w:rPr>
          <w:rFonts w:ascii="Times New Roman" w:hAnsi="Times New Roman"/>
          <w:sz w:val="20"/>
          <w:szCs w:val="20"/>
        </w:rPr>
      </w:pPr>
      <w:r w:rsidRPr="00B30211">
        <w:rPr>
          <w:rFonts w:ascii="Times New Roman" w:hAnsi="Times New Roman"/>
          <w:sz w:val="20"/>
          <w:szCs w:val="20"/>
        </w:rPr>
        <w:lastRenderedPageBreak/>
        <w:t xml:space="preserve">Guo, M., Gong, Z., Allinson, G., Tai, P., Miao, R., Li, X. and Zhuang, J. (2016). Variations in the bioavailability of polycyclic aromatic hydrocarbons in industrial and agricultural soils after bioremediation. </w:t>
      </w:r>
      <w:r w:rsidRPr="00B30211">
        <w:rPr>
          <w:rFonts w:ascii="Times New Roman" w:hAnsi="Times New Roman"/>
          <w:i/>
          <w:sz w:val="20"/>
          <w:szCs w:val="20"/>
        </w:rPr>
        <w:t>Chemosphere</w:t>
      </w:r>
      <w:r w:rsidRPr="00B30211">
        <w:rPr>
          <w:rFonts w:ascii="Times New Roman" w:hAnsi="Times New Roman"/>
          <w:sz w:val="20"/>
          <w:szCs w:val="20"/>
        </w:rPr>
        <w:t>, 144: 1513-1520.</w:t>
      </w:r>
      <w:bookmarkStart w:id="74" w:name="_Toc14514634"/>
      <w:bookmarkStart w:id="75" w:name="_Toc14571933"/>
      <w:bookmarkEnd w:id="72"/>
      <w:bookmarkEnd w:id="73"/>
    </w:p>
    <w:p w14:paraId="19D5F4E0" w14:textId="77777777" w:rsidR="004664C0" w:rsidRPr="00B30211" w:rsidRDefault="004664C0" w:rsidP="004664C0">
      <w:pPr>
        <w:pStyle w:val="ListParagraph"/>
        <w:widowControl w:val="0"/>
        <w:numPr>
          <w:ilvl w:val="0"/>
          <w:numId w:val="2"/>
        </w:numPr>
        <w:autoSpaceDE w:val="0"/>
        <w:autoSpaceDN w:val="0"/>
        <w:spacing w:after="0"/>
        <w:ind w:left="360"/>
        <w:contextualSpacing w:val="0"/>
        <w:jc w:val="both"/>
        <w:outlineLvl w:val="0"/>
        <w:rPr>
          <w:rFonts w:ascii="Times New Roman" w:hAnsi="Times New Roman"/>
          <w:sz w:val="20"/>
          <w:szCs w:val="20"/>
        </w:rPr>
      </w:pPr>
      <w:r w:rsidRPr="00B30211">
        <w:rPr>
          <w:rFonts w:ascii="Times New Roman" w:hAnsi="Times New Roman"/>
          <w:sz w:val="20"/>
          <w:szCs w:val="20"/>
        </w:rPr>
        <w:t xml:space="preserve">Wang, H., Zhang, Y., Zhang, M., Zhen, Q., Wang, X. and Du, X. (2016). Gold nanoparticle modified NiTi composite nanosheet coating for efficient and selective solid phase microextraction of polycyclic aromatic hydrocarbons. </w:t>
      </w:r>
      <w:r w:rsidRPr="00B30211">
        <w:rPr>
          <w:rFonts w:ascii="Times New Roman" w:hAnsi="Times New Roman"/>
          <w:i/>
          <w:sz w:val="20"/>
          <w:szCs w:val="20"/>
        </w:rPr>
        <w:t>Analytical Methods</w:t>
      </w:r>
      <w:r w:rsidRPr="00B30211">
        <w:rPr>
          <w:rFonts w:ascii="Times New Roman" w:hAnsi="Times New Roman"/>
          <w:sz w:val="20"/>
          <w:szCs w:val="20"/>
        </w:rPr>
        <w:t>, 8(31): 6064-6073.</w:t>
      </w:r>
      <w:bookmarkStart w:id="76" w:name="_Toc14514635"/>
      <w:bookmarkStart w:id="77" w:name="_Toc14571934"/>
      <w:bookmarkEnd w:id="74"/>
      <w:bookmarkEnd w:id="75"/>
    </w:p>
    <w:p w14:paraId="401FE46E" w14:textId="77777777" w:rsidR="004664C0" w:rsidRPr="00B30211" w:rsidRDefault="004664C0" w:rsidP="004664C0">
      <w:pPr>
        <w:pStyle w:val="ListParagraph"/>
        <w:widowControl w:val="0"/>
        <w:numPr>
          <w:ilvl w:val="0"/>
          <w:numId w:val="2"/>
        </w:numPr>
        <w:autoSpaceDE w:val="0"/>
        <w:autoSpaceDN w:val="0"/>
        <w:spacing w:after="0"/>
        <w:ind w:left="360"/>
        <w:contextualSpacing w:val="0"/>
        <w:jc w:val="both"/>
        <w:outlineLvl w:val="0"/>
        <w:rPr>
          <w:rFonts w:ascii="Times New Roman" w:hAnsi="Times New Roman"/>
          <w:sz w:val="20"/>
          <w:szCs w:val="20"/>
        </w:rPr>
      </w:pPr>
      <w:r w:rsidRPr="00B30211">
        <w:rPr>
          <w:rFonts w:ascii="Times New Roman" w:hAnsi="Times New Roman"/>
          <w:sz w:val="20"/>
          <w:szCs w:val="20"/>
        </w:rPr>
        <w:t xml:space="preserve">Daniel M. C. and Astruc, D. (2004). Gold nanoparticles:  Assembly, supramolecular chemistry, quantum-size-related properties, and applications toward biology, catalysis, and nanotechnology. </w:t>
      </w:r>
      <w:r w:rsidRPr="00B30211">
        <w:rPr>
          <w:rFonts w:ascii="Times New Roman" w:hAnsi="Times New Roman"/>
          <w:i/>
          <w:sz w:val="20"/>
          <w:szCs w:val="20"/>
        </w:rPr>
        <w:t>Chemical Review</w:t>
      </w:r>
      <w:r w:rsidRPr="00B30211">
        <w:rPr>
          <w:rFonts w:ascii="Times New Roman" w:hAnsi="Times New Roman"/>
          <w:sz w:val="20"/>
          <w:szCs w:val="20"/>
        </w:rPr>
        <w:t>, 104: 293-346.</w:t>
      </w:r>
      <w:bookmarkStart w:id="78" w:name="_Toc14514636"/>
      <w:bookmarkStart w:id="79" w:name="_Toc14571935"/>
      <w:bookmarkEnd w:id="76"/>
      <w:bookmarkEnd w:id="77"/>
    </w:p>
    <w:p w14:paraId="228B2C80" w14:textId="77777777" w:rsidR="004664C0" w:rsidRPr="00B30211" w:rsidRDefault="004664C0" w:rsidP="004664C0">
      <w:pPr>
        <w:pStyle w:val="ListParagraph"/>
        <w:widowControl w:val="0"/>
        <w:numPr>
          <w:ilvl w:val="0"/>
          <w:numId w:val="2"/>
        </w:numPr>
        <w:autoSpaceDE w:val="0"/>
        <w:autoSpaceDN w:val="0"/>
        <w:spacing w:after="0"/>
        <w:ind w:left="360"/>
        <w:contextualSpacing w:val="0"/>
        <w:jc w:val="both"/>
        <w:outlineLvl w:val="0"/>
        <w:rPr>
          <w:rFonts w:ascii="Times New Roman" w:hAnsi="Times New Roman"/>
          <w:sz w:val="20"/>
          <w:szCs w:val="20"/>
        </w:rPr>
      </w:pPr>
      <w:r w:rsidRPr="00B30211">
        <w:rPr>
          <w:rFonts w:ascii="Times New Roman" w:hAnsi="Times New Roman"/>
          <w:sz w:val="20"/>
          <w:szCs w:val="20"/>
        </w:rPr>
        <w:t xml:space="preserve">Sykora, D., Kasicka, V., Miksik, I., Rezanka, P., Zaruba, K., Matejka, P. and Kral, V. (2010). Application of gold nanoparticles in separation sciences </w:t>
      </w:r>
      <w:r w:rsidRPr="00B30211">
        <w:rPr>
          <w:rFonts w:ascii="Times New Roman" w:hAnsi="Times New Roman"/>
          <w:i/>
          <w:sz w:val="20"/>
          <w:szCs w:val="20"/>
        </w:rPr>
        <w:t>Journal of Separation Science</w:t>
      </w:r>
      <w:r w:rsidRPr="00B30211">
        <w:rPr>
          <w:rFonts w:ascii="Times New Roman" w:hAnsi="Times New Roman"/>
          <w:sz w:val="20"/>
          <w:szCs w:val="20"/>
        </w:rPr>
        <w:t>, 33(3): 372-87.</w:t>
      </w:r>
      <w:bookmarkEnd w:id="78"/>
      <w:bookmarkEnd w:id="79"/>
    </w:p>
    <w:p w14:paraId="5036EA7D" w14:textId="77777777" w:rsidR="004664C0" w:rsidRPr="00B30211" w:rsidRDefault="004664C0" w:rsidP="004664C0">
      <w:pPr>
        <w:pStyle w:val="ListParagraph"/>
        <w:widowControl w:val="0"/>
        <w:numPr>
          <w:ilvl w:val="0"/>
          <w:numId w:val="2"/>
        </w:numPr>
        <w:autoSpaceDE w:val="0"/>
        <w:autoSpaceDN w:val="0"/>
        <w:spacing w:after="0"/>
        <w:ind w:left="360"/>
        <w:contextualSpacing w:val="0"/>
        <w:jc w:val="both"/>
        <w:outlineLvl w:val="0"/>
        <w:rPr>
          <w:rFonts w:ascii="Times New Roman" w:hAnsi="Times New Roman"/>
          <w:sz w:val="20"/>
          <w:szCs w:val="20"/>
        </w:rPr>
      </w:pPr>
      <w:r w:rsidRPr="00B30211">
        <w:rPr>
          <w:rFonts w:ascii="Times New Roman" w:hAnsi="Times New Roman"/>
          <w:sz w:val="20"/>
          <w:szCs w:val="20"/>
        </w:rPr>
        <w:t xml:space="preserve">Boisselier, E. and Astruc, D. (2009). Gold nanoparticles in nanomedicine: preparations, imaging, diagnostics, therapies and toxicity. </w:t>
      </w:r>
      <w:r w:rsidRPr="00B30211">
        <w:rPr>
          <w:rFonts w:ascii="Times New Roman" w:hAnsi="Times New Roman"/>
          <w:i/>
          <w:sz w:val="20"/>
          <w:szCs w:val="20"/>
        </w:rPr>
        <w:t xml:space="preserve">Chemical Society Reviews, </w:t>
      </w:r>
      <w:r w:rsidRPr="00B30211">
        <w:rPr>
          <w:rFonts w:ascii="Times New Roman" w:hAnsi="Times New Roman"/>
          <w:iCs/>
          <w:sz w:val="20"/>
          <w:szCs w:val="20"/>
        </w:rPr>
        <w:t>38(6):</w:t>
      </w:r>
      <w:r w:rsidRPr="00B30211">
        <w:rPr>
          <w:rFonts w:ascii="Times New Roman" w:hAnsi="Times New Roman"/>
          <w:sz w:val="20"/>
          <w:szCs w:val="20"/>
        </w:rPr>
        <w:t xml:space="preserve"> 1759-1782. </w:t>
      </w:r>
      <w:bookmarkStart w:id="80" w:name="_Toc14514637"/>
      <w:bookmarkStart w:id="81" w:name="_Toc14571936"/>
    </w:p>
    <w:p w14:paraId="65CE9BE5" w14:textId="77777777" w:rsidR="004664C0" w:rsidRPr="00B30211" w:rsidRDefault="004664C0" w:rsidP="004664C0">
      <w:pPr>
        <w:pStyle w:val="ListParagraph"/>
        <w:widowControl w:val="0"/>
        <w:numPr>
          <w:ilvl w:val="0"/>
          <w:numId w:val="2"/>
        </w:numPr>
        <w:autoSpaceDE w:val="0"/>
        <w:autoSpaceDN w:val="0"/>
        <w:spacing w:after="0"/>
        <w:ind w:left="360"/>
        <w:contextualSpacing w:val="0"/>
        <w:jc w:val="both"/>
        <w:outlineLvl w:val="0"/>
        <w:rPr>
          <w:rFonts w:ascii="Times New Roman" w:hAnsi="Times New Roman"/>
          <w:sz w:val="20"/>
          <w:szCs w:val="20"/>
        </w:rPr>
      </w:pPr>
      <w:r w:rsidRPr="00B30211">
        <w:rPr>
          <w:rFonts w:ascii="Times New Roman" w:hAnsi="Times New Roman"/>
          <w:sz w:val="20"/>
          <w:szCs w:val="20"/>
        </w:rPr>
        <w:t xml:space="preserve">Khan, M. S., Vishakante, G. D., and Siddaramaiah, H. (2013). Gold nanoparticles: A paradigm shift in biomedical applications. </w:t>
      </w:r>
      <w:r w:rsidRPr="00B30211">
        <w:rPr>
          <w:rFonts w:ascii="Times New Roman" w:hAnsi="Times New Roman"/>
          <w:i/>
          <w:sz w:val="20"/>
          <w:szCs w:val="20"/>
        </w:rPr>
        <w:t>Advances in Colloid and Interface Science</w:t>
      </w:r>
      <w:r w:rsidRPr="00B30211">
        <w:rPr>
          <w:rFonts w:ascii="Times New Roman" w:hAnsi="Times New Roman"/>
          <w:sz w:val="20"/>
          <w:szCs w:val="20"/>
        </w:rPr>
        <w:t>, 199-200: 44-58.</w:t>
      </w:r>
      <w:bookmarkStart w:id="82" w:name="_Toc14514638"/>
      <w:bookmarkStart w:id="83" w:name="_Toc14571937"/>
      <w:bookmarkEnd w:id="80"/>
      <w:bookmarkEnd w:id="81"/>
    </w:p>
    <w:p w14:paraId="423F7BE7" w14:textId="77777777" w:rsidR="004664C0" w:rsidRPr="00B30211" w:rsidRDefault="004664C0" w:rsidP="004664C0">
      <w:pPr>
        <w:pStyle w:val="ListParagraph"/>
        <w:widowControl w:val="0"/>
        <w:numPr>
          <w:ilvl w:val="0"/>
          <w:numId w:val="2"/>
        </w:numPr>
        <w:autoSpaceDE w:val="0"/>
        <w:autoSpaceDN w:val="0"/>
        <w:spacing w:after="0"/>
        <w:ind w:left="360"/>
        <w:contextualSpacing w:val="0"/>
        <w:jc w:val="both"/>
        <w:outlineLvl w:val="0"/>
        <w:rPr>
          <w:rFonts w:ascii="Times New Roman" w:hAnsi="Times New Roman"/>
          <w:sz w:val="20"/>
          <w:szCs w:val="20"/>
        </w:rPr>
      </w:pPr>
      <w:r w:rsidRPr="00B30211">
        <w:rPr>
          <w:rFonts w:ascii="Times New Roman" w:hAnsi="Times New Roman"/>
          <w:sz w:val="20"/>
          <w:szCs w:val="20"/>
        </w:rPr>
        <w:t>Sönnichsen, C., Franzl, T., Wilk, T., von Plessen, G., Feldmann, J., Wilson, O. and Mulvaney, P. (2002). Drastic reduction of plasmon damping in gold nanorods. </w:t>
      </w:r>
      <w:r w:rsidRPr="00B30211">
        <w:rPr>
          <w:rFonts w:ascii="Times New Roman" w:hAnsi="Times New Roman"/>
          <w:i/>
          <w:iCs/>
          <w:sz w:val="20"/>
          <w:szCs w:val="20"/>
        </w:rPr>
        <w:t>Physical Review Letters</w:t>
      </w:r>
      <w:r w:rsidRPr="00B30211">
        <w:rPr>
          <w:rFonts w:ascii="Times New Roman" w:hAnsi="Times New Roman"/>
          <w:sz w:val="20"/>
          <w:szCs w:val="20"/>
        </w:rPr>
        <w:t>, 88(7): 077402</w:t>
      </w:r>
      <w:bookmarkEnd w:id="82"/>
      <w:bookmarkEnd w:id="83"/>
      <w:r w:rsidRPr="00B30211">
        <w:rPr>
          <w:rFonts w:ascii="Times New Roman" w:hAnsi="Times New Roman"/>
          <w:sz w:val="20"/>
          <w:szCs w:val="20"/>
        </w:rPr>
        <w:t>.</w:t>
      </w:r>
      <w:bookmarkStart w:id="84" w:name="_Toc14514639"/>
      <w:bookmarkStart w:id="85" w:name="_Toc14571938"/>
    </w:p>
    <w:p w14:paraId="18813359" w14:textId="77777777" w:rsidR="004664C0" w:rsidRPr="00B30211" w:rsidRDefault="004664C0" w:rsidP="004664C0">
      <w:pPr>
        <w:pStyle w:val="ListParagraph"/>
        <w:widowControl w:val="0"/>
        <w:numPr>
          <w:ilvl w:val="0"/>
          <w:numId w:val="2"/>
        </w:numPr>
        <w:autoSpaceDE w:val="0"/>
        <w:autoSpaceDN w:val="0"/>
        <w:spacing w:after="0"/>
        <w:ind w:left="360"/>
        <w:contextualSpacing w:val="0"/>
        <w:jc w:val="both"/>
        <w:outlineLvl w:val="0"/>
        <w:rPr>
          <w:rFonts w:ascii="Times New Roman" w:hAnsi="Times New Roman"/>
          <w:sz w:val="20"/>
          <w:szCs w:val="20"/>
        </w:rPr>
      </w:pPr>
      <w:r w:rsidRPr="00B30211">
        <w:rPr>
          <w:rFonts w:ascii="Times New Roman" w:hAnsi="Times New Roman"/>
          <w:sz w:val="20"/>
          <w:szCs w:val="20"/>
        </w:rPr>
        <w:t>Chen, H., Roco, M., Li, X. and Lin, Y. (2008). Trends in nanotechnology patents. </w:t>
      </w:r>
      <w:r w:rsidRPr="00B30211">
        <w:rPr>
          <w:rFonts w:ascii="Times New Roman" w:hAnsi="Times New Roman"/>
          <w:i/>
          <w:iCs/>
          <w:sz w:val="20"/>
          <w:szCs w:val="20"/>
        </w:rPr>
        <w:t>Nature Nanotechnology</w:t>
      </w:r>
      <w:r w:rsidRPr="00B30211">
        <w:rPr>
          <w:rFonts w:ascii="Times New Roman" w:hAnsi="Times New Roman"/>
          <w:sz w:val="20"/>
          <w:szCs w:val="20"/>
        </w:rPr>
        <w:t>, 3(3): 123-125.</w:t>
      </w:r>
      <w:bookmarkEnd w:id="84"/>
      <w:bookmarkEnd w:id="85"/>
    </w:p>
    <w:p w14:paraId="2F9B9C6C" w14:textId="77777777" w:rsidR="004664C0" w:rsidRPr="00B30211" w:rsidRDefault="004664C0" w:rsidP="004664C0">
      <w:pPr>
        <w:pStyle w:val="ListParagraph"/>
        <w:widowControl w:val="0"/>
        <w:numPr>
          <w:ilvl w:val="0"/>
          <w:numId w:val="2"/>
        </w:numPr>
        <w:autoSpaceDE w:val="0"/>
        <w:autoSpaceDN w:val="0"/>
        <w:spacing w:after="0"/>
        <w:ind w:left="360"/>
        <w:contextualSpacing w:val="0"/>
        <w:jc w:val="both"/>
        <w:outlineLvl w:val="0"/>
        <w:rPr>
          <w:rFonts w:ascii="Times New Roman" w:hAnsi="Times New Roman"/>
          <w:sz w:val="20"/>
          <w:szCs w:val="20"/>
        </w:rPr>
      </w:pPr>
      <w:r w:rsidRPr="00B30211">
        <w:rPr>
          <w:rFonts w:ascii="Times New Roman" w:hAnsi="Times New Roman"/>
          <w:sz w:val="20"/>
          <w:szCs w:val="20"/>
        </w:rPr>
        <w:t>Mandal, T., Fleming, M. and Walt, D. (2002). Preparation of polymer coated gold nanoparticles by surface-confined living radical polymerization at ambient temperature. </w:t>
      </w:r>
      <w:r w:rsidRPr="00B30211">
        <w:rPr>
          <w:rFonts w:ascii="Times New Roman" w:hAnsi="Times New Roman"/>
          <w:i/>
          <w:iCs/>
          <w:sz w:val="20"/>
          <w:szCs w:val="20"/>
        </w:rPr>
        <w:t>Nano Letters</w:t>
      </w:r>
      <w:r w:rsidRPr="00B30211">
        <w:rPr>
          <w:rFonts w:ascii="Times New Roman" w:hAnsi="Times New Roman"/>
          <w:sz w:val="20"/>
          <w:szCs w:val="20"/>
        </w:rPr>
        <w:t>, 2(1), 3-7.</w:t>
      </w:r>
      <w:bookmarkStart w:id="86" w:name="_Toc14514640"/>
      <w:bookmarkStart w:id="87" w:name="_Toc14571939"/>
    </w:p>
    <w:p w14:paraId="7FCCB2D2" w14:textId="77777777" w:rsidR="004664C0" w:rsidRPr="00B30211" w:rsidRDefault="004664C0" w:rsidP="004664C0">
      <w:pPr>
        <w:pStyle w:val="ListParagraph"/>
        <w:widowControl w:val="0"/>
        <w:numPr>
          <w:ilvl w:val="0"/>
          <w:numId w:val="2"/>
        </w:numPr>
        <w:autoSpaceDE w:val="0"/>
        <w:autoSpaceDN w:val="0"/>
        <w:spacing w:after="0"/>
        <w:ind w:left="360"/>
        <w:contextualSpacing w:val="0"/>
        <w:jc w:val="both"/>
        <w:outlineLvl w:val="0"/>
        <w:rPr>
          <w:rFonts w:ascii="Times New Roman" w:hAnsi="Times New Roman"/>
          <w:sz w:val="20"/>
          <w:szCs w:val="20"/>
        </w:rPr>
      </w:pPr>
      <w:r w:rsidRPr="00B30211">
        <w:rPr>
          <w:rFonts w:ascii="Times New Roman" w:hAnsi="Times New Roman"/>
          <w:sz w:val="20"/>
          <w:szCs w:val="20"/>
        </w:rPr>
        <w:t xml:space="preserve">Lévy, R., Thanh, N. T. , Doty, R. C., Hussain, I., Nichols, R. J., Schiffrin, D. J., Brust, M., and Fernig, D. G. (2004). Rational and combinatorial design of peptide capping ligands for gold </w:t>
      </w:r>
      <w:r w:rsidRPr="00B30211">
        <w:rPr>
          <w:rFonts w:ascii="Times New Roman" w:hAnsi="Times New Roman"/>
          <w:sz w:val="20"/>
          <w:szCs w:val="20"/>
        </w:rPr>
        <w:t xml:space="preserve">nanoparticles. </w:t>
      </w:r>
      <w:r w:rsidRPr="00B30211">
        <w:rPr>
          <w:rFonts w:ascii="Times New Roman" w:hAnsi="Times New Roman"/>
          <w:i/>
          <w:sz w:val="20"/>
          <w:szCs w:val="20"/>
        </w:rPr>
        <w:t xml:space="preserve">Journal of American Chemical Society, </w:t>
      </w:r>
      <w:r w:rsidRPr="00B30211">
        <w:rPr>
          <w:rFonts w:ascii="Times New Roman" w:hAnsi="Times New Roman"/>
          <w:sz w:val="20"/>
          <w:szCs w:val="20"/>
        </w:rPr>
        <w:t>126(32): 10076-10084.</w:t>
      </w:r>
      <w:bookmarkStart w:id="88" w:name="_Toc14514641"/>
      <w:bookmarkStart w:id="89" w:name="_Toc14571940"/>
      <w:bookmarkEnd w:id="86"/>
      <w:bookmarkEnd w:id="87"/>
    </w:p>
    <w:p w14:paraId="6AF52F74" w14:textId="77777777" w:rsidR="004664C0" w:rsidRPr="00B30211" w:rsidRDefault="004664C0" w:rsidP="004664C0">
      <w:pPr>
        <w:pStyle w:val="ListParagraph"/>
        <w:widowControl w:val="0"/>
        <w:numPr>
          <w:ilvl w:val="0"/>
          <w:numId w:val="2"/>
        </w:numPr>
        <w:autoSpaceDE w:val="0"/>
        <w:autoSpaceDN w:val="0"/>
        <w:spacing w:after="0"/>
        <w:ind w:left="360"/>
        <w:contextualSpacing w:val="0"/>
        <w:jc w:val="both"/>
        <w:outlineLvl w:val="0"/>
        <w:rPr>
          <w:rFonts w:ascii="Times New Roman" w:hAnsi="Times New Roman"/>
          <w:sz w:val="20"/>
          <w:szCs w:val="20"/>
        </w:rPr>
      </w:pPr>
      <w:r w:rsidRPr="00B30211">
        <w:rPr>
          <w:rFonts w:ascii="Times New Roman" w:hAnsi="Times New Roman"/>
          <w:sz w:val="20"/>
          <w:szCs w:val="20"/>
        </w:rPr>
        <w:t xml:space="preserve">Schofield, C. L., Haines, A. H., Field, R. A. and Russell, D. A. (2006). Silver and gold glyconanoparticles for colorimetric bioassays. </w:t>
      </w:r>
      <w:r w:rsidRPr="00B30211">
        <w:rPr>
          <w:rFonts w:ascii="Times New Roman" w:hAnsi="Times New Roman"/>
          <w:i/>
          <w:sz w:val="20"/>
          <w:szCs w:val="20"/>
        </w:rPr>
        <w:t xml:space="preserve">Langmuir, </w:t>
      </w:r>
      <w:r w:rsidRPr="00B30211">
        <w:rPr>
          <w:rFonts w:ascii="Times New Roman" w:hAnsi="Times New Roman"/>
          <w:iCs/>
          <w:sz w:val="20"/>
          <w:szCs w:val="20"/>
        </w:rPr>
        <w:t>22(</w:t>
      </w:r>
      <w:r w:rsidRPr="00B30211">
        <w:rPr>
          <w:rFonts w:ascii="Times New Roman" w:hAnsi="Times New Roman"/>
          <w:sz w:val="20"/>
          <w:szCs w:val="20"/>
        </w:rPr>
        <w:t>15): 6707-6711.</w:t>
      </w:r>
      <w:bookmarkStart w:id="90" w:name="_Toc14514642"/>
      <w:bookmarkStart w:id="91" w:name="_Toc14571941"/>
      <w:bookmarkEnd w:id="88"/>
      <w:bookmarkEnd w:id="89"/>
    </w:p>
    <w:p w14:paraId="5B2A5712" w14:textId="77777777" w:rsidR="004664C0" w:rsidRPr="00B30211" w:rsidRDefault="004664C0" w:rsidP="004664C0">
      <w:pPr>
        <w:pStyle w:val="ListParagraph"/>
        <w:widowControl w:val="0"/>
        <w:numPr>
          <w:ilvl w:val="0"/>
          <w:numId w:val="2"/>
        </w:numPr>
        <w:autoSpaceDE w:val="0"/>
        <w:autoSpaceDN w:val="0"/>
        <w:spacing w:after="0"/>
        <w:ind w:left="360"/>
        <w:contextualSpacing w:val="0"/>
        <w:jc w:val="both"/>
        <w:outlineLvl w:val="0"/>
        <w:rPr>
          <w:rFonts w:ascii="Times New Roman" w:hAnsi="Times New Roman"/>
          <w:sz w:val="20"/>
          <w:szCs w:val="20"/>
        </w:rPr>
      </w:pPr>
      <w:r w:rsidRPr="00B30211">
        <w:rPr>
          <w:rFonts w:ascii="Times New Roman" w:hAnsi="Times New Roman"/>
          <w:sz w:val="20"/>
          <w:szCs w:val="20"/>
        </w:rPr>
        <w:t xml:space="preserve">Skidmore, M. A., Patey, S. J., Thanh, N. T. K., Fernig, D. G., Turnbull, J. E. and Yates, E. A. (2004). Attachment of glycosaminoglycan oligosaccharides to thiol-derivatised gold surfaces. </w:t>
      </w:r>
      <w:r w:rsidRPr="00B30211">
        <w:rPr>
          <w:rFonts w:ascii="Times New Roman" w:hAnsi="Times New Roman"/>
          <w:i/>
          <w:sz w:val="20"/>
          <w:szCs w:val="20"/>
        </w:rPr>
        <w:t xml:space="preserve">Chemical Communications, </w:t>
      </w:r>
      <w:r w:rsidRPr="00B30211">
        <w:rPr>
          <w:rFonts w:ascii="Times New Roman" w:hAnsi="Times New Roman"/>
          <w:sz w:val="20"/>
          <w:szCs w:val="20"/>
        </w:rPr>
        <w:t>(23): 2700-2701.</w:t>
      </w:r>
      <w:bookmarkStart w:id="92" w:name="_Toc14514643"/>
      <w:bookmarkStart w:id="93" w:name="_Toc14571942"/>
      <w:bookmarkEnd w:id="90"/>
      <w:bookmarkEnd w:id="91"/>
    </w:p>
    <w:p w14:paraId="025B36F8" w14:textId="77777777" w:rsidR="004664C0" w:rsidRPr="00B30211" w:rsidRDefault="004664C0" w:rsidP="004664C0">
      <w:pPr>
        <w:pStyle w:val="ListParagraph"/>
        <w:widowControl w:val="0"/>
        <w:numPr>
          <w:ilvl w:val="0"/>
          <w:numId w:val="2"/>
        </w:numPr>
        <w:autoSpaceDE w:val="0"/>
        <w:autoSpaceDN w:val="0"/>
        <w:spacing w:after="0"/>
        <w:ind w:left="360"/>
        <w:contextualSpacing w:val="0"/>
        <w:jc w:val="both"/>
        <w:outlineLvl w:val="0"/>
        <w:rPr>
          <w:rFonts w:ascii="Times New Roman" w:hAnsi="Times New Roman"/>
          <w:sz w:val="20"/>
          <w:szCs w:val="20"/>
        </w:rPr>
      </w:pPr>
      <w:r w:rsidRPr="00B30211">
        <w:rPr>
          <w:rFonts w:ascii="Times New Roman" w:hAnsi="Times New Roman"/>
          <w:sz w:val="20"/>
          <w:szCs w:val="20"/>
        </w:rPr>
        <w:t>Mukherjee, P., Patra, C. R., Ghosh, A., Kumar, R. and Sastry, M. (2002). Characterization and catalytic activity of gold nanoparticles synthesized by autoreduction of aqueous chloroaurate ions with fumed silica</w:t>
      </w:r>
      <w:r w:rsidRPr="00B30211">
        <w:rPr>
          <w:rFonts w:ascii="Times New Roman" w:hAnsi="Times New Roman"/>
          <w:i/>
          <w:sz w:val="20"/>
          <w:szCs w:val="20"/>
        </w:rPr>
        <w:t>. Chemistry of Materials,</w:t>
      </w:r>
      <w:r w:rsidRPr="00B30211">
        <w:rPr>
          <w:rFonts w:ascii="Times New Roman" w:hAnsi="Times New Roman"/>
          <w:sz w:val="20"/>
          <w:szCs w:val="20"/>
        </w:rPr>
        <w:t xml:space="preserve"> 14(4): 1678-1684.</w:t>
      </w:r>
      <w:bookmarkEnd w:id="92"/>
      <w:bookmarkEnd w:id="93"/>
    </w:p>
    <w:p w14:paraId="620B65E2" w14:textId="77777777" w:rsidR="001E1348" w:rsidRPr="00B30211" w:rsidRDefault="001E1348" w:rsidP="001E1348">
      <w:pPr>
        <w:pStyle w:val="ListParagraph"/>
        <w:widowControl w:val="0"/>
        <w:numPr>
          <w:ilvl w:val="0"/>
          <w:numId w:val="2"/>
        </w:numPr>
        <w:autoSpaceDE w:val="0"/>
        <w:autoSpaceDN w:val="0"/>
        <w:spacing w:after="0"/>
        <w:ind w:left="360"/>
        <w:contextualSpacing w:val="0"/>
        <w:jc w:val="both"/>
        <w:outlineLvl w:val="0"/>
        <w:rPr>
          <w:rFonts w:ascii="Times New Roman" w:hAnsi="Times New Roman"/>
          <w:sz w:val="20"/>
          <w:szCs w:val="20"/>
        </w:rPr>
      </w:pPr>
      <w:r w:rsidRPr="00B30211">
        <w:rPr>
          <w:rFonts w:ascii="Times New Roman" w:hAnsi="Times New Roman"/>
          <w:sz w:val="20"/>
          <w:szCs w:val="20"/>
        </w:rPr>
        <w:t xml:space="preserve">Chernousova, S. and Epple, M. (2013). Silver as antibacterial agent: Ion, nanoparticle, and metal. </w:t>
      </w:r>
      <w:r w:rsidRPr="00B30211">
        <w:rPr>
          <w:rFonts w:ascii="Times New Roman" w:hAnsi="Times New Roman"/>
          <w:i/>
          <w:sz w:val="20"/>
          <w:szCs w:val="20"/>
        </w:rPr>
        <w:t>Angewandte Chemie</w:t>
      </w:r>
      <w:r w:rsidRPr="00B30211">
        <w:rPr>
          <w:rFonts w:ascii="Times New Roman" w:hAnsi="Times New Roman"/>
          <w:sz w:val="20"/>
          <w:szCs w:val="20"/>
        </w:rPr>
        <w:t xml:space="preserve"> </w:t>
      </w:r>
      <w:r w:rsidRPr="00B30211">
        <w:rPr>
          <w:rFonts w:ascii="Times New Roman" w:hAnsi="Times New Roman"/>
          <w:i/>
          <w:iCs/>
          <w:sz w:val="20"/>
          <w:szCs w:val="20"/>
        </w:rPr>
        <w:t>International Edition</w:t>
      </w:r>
      <w:r w:rsidRPr="00B30211">
        <w:rPr>
          <w:rFonts w:ascii="Times New Roman" w:hAnsi="Times New Roman"/>
          <w:sz w:val="20"/>
          <w:szCs w:val="20"/>
        </w:rPr>
        <w:t>, 52: 1636-1653.</w:t>
      </w:r>
    </w:p>
    <w:p w14:paraId="6A507CB8" w14:textId="77777777" w:rsidR="001E1348" w:rsidRPr="00B30211" w:rsidRDefault="001E1348" w:rsidP="001E1348">
      <w:pPr>
        <w:pStyle w:val="ListParagraph"/>
        <w:widowControl w:val="0"/>
        <w:numPr>
          <w:ilvl w:val="0"/>
          <w:numId w:val="2"/>
        </w:numPr>
        <w:autoSpaceDE w:val="0"/>
        <w:autoSpaceDN w:val="0"/>
        <w:spacing w:after="0"/>
        <w:ind w:left="360"/>
        <w:contextualSpacing w:val="0"/>
        <w:jc w:val="both"/>
        <w:outlineLvl w:val="0"/>
        <w:rPr>
          <w:rFonts w:ascii="Times New Roman" w:hAnsi="Times New Roman"/>
          <w:sz w:val="20"/>
          <w:szCs w:val="20"/>
        </w:rPr>
      </w:pPr>
      <w:r w:rsidRPr="00B30211">
        <w:rPr>
          <w:rFonts w:ascii="Times New Roman" w:hAnsi="Times New Roman"/>
          <w:sz w:val="20"/>
          <w:szCs w:val="20"/>
        </w:rPr>
        <w:fldChar w:fldCharType="begin" w:fldLock="1"/>
      </w:r>
      <w:r w:rsidRPr="00B30211">
        <w:rPr>
          <w:rFonts w:ascii="Times New Roman" w:hAnsi="Times New Roman"/>
          <w:sz w:val="20"/>
          <w:szCs w:val="20"/>
        </w:rPr>
        <w:instrText xml:space="preserve">ADDIN Mendeley Bibliography CSL_BIBLIOGRAPHY </w:instrText>
      </w:r>
      <w:r w:rsidRPr="00B30211">
        <w:rPr>
          <w:rFonts w:ascii="Times New Roman" w:hAnsi="Times New Roman"/>
          <w:sz w:val="20"/>
          <w:szCs w:val="20"/>
        </w:rPr>
        <w:fldChar w:fldCharType="separate"/>
      </w:r>
      <w:r w:rsidRPr="00B30211">
        <w:rPr>
          <w:rFonts w:ascii="Times New Roman" w:hAnsi="Times New Roman"/>
          <w:noProof/>
          <w:sz w:val="20"/>
          <w:szCs w:val="20"/>
        </w:rPr>
        <w:t xml:space="preserve">Zhang, X. F., Liu, Z. G., Shen, W. and Gurunathan, S. (2016). Silver nanoparticles: Synthesis, characterization, properties, applications, and therapeutic approaches. </w:t>
      </w:r>
      <w:r w:rsidRPr="00B30211">
        <w:rPr>
          <w:rFonts w:ascii="Times New Roman" w:hAnsi="Times New Roman"/>
          <w:i/>
          <w:iCs/>
          <w:noProof/>
          <w:sz w:val="20"/>
          <w:szCs w:val="20"/>
        </w:rPr>
        <w:t>International Journal of Molecular Sciences</w:t>
      </w:r>
      <w:r w:rsidRPr="00B30211">
        <w:rPr>
          <w:rFonts w:ascii="Times New Roman" w:hAnsi="Times New Roman"/>
          <w:noProof/>
          <w:sz w:val="20"/>
          <w:szCs w:val="20"/>
        </w:rPr>
        <w:t xml:space="preserve">, </w:t>
      </w:r>
      <w:r w:rsidRPr="00B30211">
        <w:rPr>
          <w:rFonts w:ascii="Times New Roman" w:hAnsi="Times New Roman"/>
          <w:iCs/>
          <w:noProof/>
          <w:sz w:val="20"/>
          <w:szCs w:val="20"/>
        </w:rPr>
        <w:t>17</w:t>
      </w:r>
      <w:r w:rsidRPr="00B30211">
        <w:rPr>
          <w:rFonts w:ascii="Times New Roman" w:hAnsi="Times New Roman"/>
          <w:noProof/>
          <w:sz w:val="20"/>
          <w:szCs w:val="20"/>
        </w:rPr>
        <w:t>(9): 1534-1568.</w:t>
      </w:r>
      <w:r w:rsidRPr="00B30211">
        <w:rPr>
          <w:rFonts w:ascii="Times New Roman" w:hAnsi="Times New Roman"/>
          <w:sz w:val="20"/>
          <w:szCs w:val="20"/>
        </w:rPr>
        <w:fldChar w:fldCharType="end"/>
      </w:r>
      <w:bookmarkStart w:id="94" w:name="_Toc14514644"/>
      <w:bookmarkStart w:id="95" w:name="_Toc14571943"/>
    </w:p>
    <w:p w14:paraId="2CCD9515" w14:textId="77777777" w:rsidR="001E1348" w:rsidRPr="00B30211" w:rsidRDefault="001E1348" w:rsidP="001E1348">
      <w:pPr>
        <w:pStyle w:val="ListParagraph"/>
        <w:widowControl w:val="0"/>
        <w:numPr>
          <w:ilvl w:val="0"/>
          <w:numId w:val="2"/>
        </w:numPr>
        <w:autoSpaceDE w:val="0"/>
        <w:autoSpaceDN w:val="0"/>
        <w:spacing w:after="0"/>
        <w:ind w:left="360"/>
        <w:contextualSpacing w:val="0"/>
        <w:jc w:val="both"/>
        <w:outlineLvl w:val="0"/>
        <w:rPr>
          <w:rFonts w:ascii="Times New Roman" w:hAnsi="Times New Roman"/>
          <w:sz w:val="20"/>
          <w:szCs w:val="20"/>
        </w:rPr>
      </w:pPr>
      <w:r w:rsidRPr="00B30211">
        <w:rPr>
          <w:rFonts w:ascii="Times New Roman" w:hAnsi="Times New Roman"/>
          <w:sz w:val="20"/>
          <w:szCs w:val="20"/>
        </w:rPr>
        <w:t xml:space="preserve">Khajeh, M. and Sanchooli, E. (2011). Synthesis and evaluation of silver nanoparticles material for solid phase extraction of cobalt from water samples. </w:t>
      </w:r>
      <w:r w:rsidRPr="00B30211">
        <w:rPr>
          <w:rFonts w:ascii="Times New Roman" w:hAnsi="Times New Roman"/>
          <w:i/>
          <w:sz w:val="20"/>
          <w:szCs w:val="20"/>
        </w:rPr>
        <w:t xml:space="preserve">Applied Nanoscience, </w:t>
      </w:r>
      <w:r w:rsidRPr="00B30211">
        <w:rPr>
          <w:rFonts w:ascii="Times New Roman" w:hAnsi="Times New Roman"/>
          <w:sz w:val="20"/>
          <w:szCs w:val="20"/>
        </w:rPr>
        <w:t>1: 205-209.</w:t>
      </w:r>
      <w:bookmarkStart w:id="96" w:name="_Toc14514645"/>
      <w:bookmarkStart w:id="97" w:name="_Toc14571944"/>
      <w:bookmarkEnd w:id="94"/>
      <w:bookmarkEnd w:id="95"/>
    </w:p>
    <w:p w14:paraId="65DD123B" w14:textId="77777777" w:rsidR="001E1348" w:rsidRPr="00B30211" w:rsidRDefault="001E1348" w:rsidP="001E1348">
      <w:pPr>
        <w:pStyle w:val="ListParagraph"/>
        <w:widowControl w:val="0"/>
        <w:numPr>
          <w:ilvl w:val="0"/>
          <w:numId w:val="2"/>
        </w:numPr>
        <w:autoSpaceDE w:val="0"/>
        <w:autoSpaceDN w:val="0"/>
        <w:spacing w:after="0"/>
        <w:ind w:left="360"/>
        <w:contextualSpacing w:val="0"/>
        <w:jc w:val="both"/>
        <w:outlineLvl w:val="0"/>
        <w:rPr>
          <w:rFonts w:ascii="Times New Roman" w:hAnsi="Times New Roman"/>
          <w:sz w:val="20"/>
          <w:szCs w:val="20"/>
        </w:rPr>
      </w:pPr>
      <w:r w:rsidRPr="00B30211">
        <w:rPr>
          <w:rFonts w:ascii="Times New Roman" w:hAnsi="Times New Roman"/>
          <w:sz w:val="20"/>
          <w:szCs w:val="20"/>
        </w:rPr>
        <w:t xml:space="preserve">Gong, J., Miao, X., Zhou, T. and Zhang, L. (2011). An enzymeless organophosphate pesticide sensor using Au nanoparticle-decorated graphene hybrid nanosheet as solid-phase extraction. </w:t>
      </w:r>
      <w:r w:rsidRPr="00B30211">
        <w:rPr>
          <w:rFonts w:ascii="Times New Roman" w:hAnsi="Times New Roman"/>
          <w:i/>
          <w:sz w:val="20"/>
          <w:szCs w:val="20"/>
        </w:rPr>
        <w:t>Talanta</w:t>
      </w:r>
      <w:r w:rsidRPr="00B30211">
        <w:rPr>
          <w:rFonts w:ascii="Times New Roman" w:hAnsi="Times New Roman"/>
          <w:sz w:val="20"/>
          <w:szCs w:val="20"/>
        </w:rPr>
        <w:t>, 85: 1344-1349.</w:t>
      </w:r>
      <w:bookmarkStart w:id="98" w:name="_Toc14514646"/>
      <w:bookmarkStart w:id="99" w:name="_Toc14571945"/>
      <w:bookmarkEnd w:id="96"/>
      <w:bookmarkEnd w:id="97"/>
    </w:p>
    <w:p w14:paraId="3C1B61BD" w14:textId="77777777" w:rsidR="00E5573B" w:rsidRPr="00B30211" w:rsidRDefault="001E1348" w:rsidP="00C90091">
      <w:pPr>
        <w:pStyle w:val="ListParagraph"/>
        <w:widowControl w:val="0"/>
        <w:numPr>
          <w:ilvl w:val="0"/>
          <w:numId w:val="2"/>
        </w:numPr>
        <w:autoSpaceDE w:val="0"/>
        <w:autoSpaceDN w:val="0"/>
        <w:spacing w:after="0"/>
        <w:ind w:left="360"/>
        <w:contextualSpacing w:val="0"/>
        <w:jc w:val="both"/>
        <w:outlineLvl w:val="0"/>
        <w:rPr>
          <w:rFonts w:ascii="Times New Roman" w:hAnsi="Times New Roman"/>
          <w:sz w:val="20"/>
          <w:szCs w:val="20"/>
        </w:rPr>
      </w:pPr>
      <w:r w:rsidRPr="00B30211">
        <w:rPr>
          <w:rFonts w:ascii="Times New Roman" w:hAnsi="Times New Roman"/>
          <w:sz w:val="20"/>
          <w:szCs w:val="20"/>
        </w:rPr>
        <w:t xml:space="preserve">Toloza, C. A. T., Almeida, J. M. S., Khan, S., Yasmin, G., Andrea, R., Romani, E. C. and Aucélio, R. Q. (2018). Gold nanoparticles coupled with graphene quantum dots in organized medium to quantify aminoglycoside anti-biotics in yellow fever vaccine after solid phase extraction using a selective imprinted polymer. </w:t>
      </w:r>
      <w:r w:rsidRPr="00B30211">
        <w:rPr>
          <w:rFonts w:ascii="Times New Roman" w:hAnsi="Times New Roman"/>
          <w:i/>
          <w:sz w:val="20"/>
          <w:szCs w:val="20"/>
        </w:rPr>
        <w:t>Journal Pharmaceutical and Biomedical Analysis,</w:t>
      </w:r>
      <w:r w:rsidRPr="00B30211">
        <w:rPr>
          <w:rFonts w:ascii="Times New Roman" w:hAnsi="Times New Roman"/>
          <w:sz w:val="20"/>
          <w:szCs w:val="20"/>
        </w:rPr>
        <w:t xml:space="preserve"> 158: 480-493.</w:t>
      </w:r>
      <w:bookmarkStart w:id="100" w:name="_Toc14514647"/>
      <w:bookmarkStart w:id="101" w:name="_Toc14571946"/>
      <w:bookmarkEnd w:id="98"/>
      <w:bookmarkEnd w:id="99"/>
    </w:p>
    <w:p w14:paraId="3EE4D7FE" w14:textId="0DB22B78" w:rsidR="00E5573B" w:rsidRPr="00B30211" w:rsidRDefault="00E5573B" w:rsidP="00E5573B">
      <w:pPr>
        <w:widowControl w:val="0"/>
        <w:autoSpaceDE w:val="0"/>
        <w:autoSpaceDN w:val="0"/>
        <w:spacing w:after="0"/>
        <w:jc w:val="both"/>
        <w:outlineLvl w:val="0"/>
        <w:rPr>
          <w:rFonts w:ascii="Times New Roman" w:hAnsi="Times New Roman"/>
          <w:sz w:val="20"/>
          <w:szCs w:val="20"/>
        </w:rPr>
        <w:sectPr w:rsidR="00E5573B" w:rsidRPr="00B30211" w:rsidSect="004664C0">
          <w:footerReference w:type="even" r:id="rId31"/>
          <w:footerReference w:type="default" r:id="rId32"/>
          <w:type w:val="continuous"/>
          <w:pgSz w:w="12240" w:h="15840" w:code="1"/>
          <w:pgMar w:top="1800" w:right="1469" w:bottom="1699" w:left="1440" w:header="706" w:footer="706" w:gutter="0"/>
          <w:pgNumType w:start="0"/>
          <w:cols w:num="2" w:space="403"/>
          <w:docGrid w:linePitch="360"/>
        </w:sectPr>
      </w:pPr>
    </w:p>
    <w:p w14:paraId="6F90BF80" w14:textId="60EB378E" w:rsidR="00E846E8" w:rsidRPr="00B30211" w:rsidRDefault="00E846E8" w:rsidP="00E846E8">
      <w:pPr>
        <w:pStyle w:val="ListParagraph"/>
        <w:widowControl w:val="0"/>
        <w:numPr>
          <w:ilvl w:val="0"/>
          <w:numId w:val="2"/>
        </w:numPr>
        <w:autoSpaceDE w:val="0"/>
        <w:autoSpaceDN w:val="0"/>
        <w:spacing w:after="0"/>
        <w:ind w:left="360"/>
        <w:contextualSpacing w:val="0"/>
        <w:jc w:val="both"/>
        <w:outlineLvl w:val="0"/>
        <w:rPr>
          <w:rFonts w:ascii="Times New Roman" w:hAnsi="Times New Roman"/>
          <w:sz w:val="20"/>
          <w:szCs w:val="20"/>
        </w:rPr>
      </w:pPr>
      <w:bookmarkStart w:id="102" w:name="_Toc14514648"/>
      <w:bookmarkStart w:id="103" w:name="_Toc14571947"/>
      <w:bookmarkEnd w:id="100"/>
      <w:bookmarkEnd w:id="101"/>
      <w:r w:rsidRPr="00B30211">
        <w:rPr>
          <w:rFonts w:ascii="Times New Roman" w:hAnsi="Times New Roman"/>
          <w:sz w:val="20"/>
          <w:szCs w:val="20"/>
        </w:rPr>
        <w:lastRenderedPageBreak/>
        <w:t xml:space="preserve">Devasurendra, A. M., Palagama, D. S. W., Rohanifar, A., Isailovic, D., Kirchhoff, J. R. and Anderson, J. L. (2018). Solid-phase extraction, quantification, and selective determination of microcystins in water with a gold-polypyrrole nanocomposite sorbent material. </w:t>
      </w:r>
      <w:r w:rsidRPr="00B30211">
        <w:rPr>
          <w:rFonts w:ascii="Times New Roman" w:hAnsi="Times New Roman"/>
          <w:i/>
          <w:sz w:val="20"/>
          <w:szCs w:val="20"/>
        </w:rPr>
        <w:t>Journal of Chromatography A</w:t>
      </w:r>
      <w:r w:rsidRPr="00B30211">
        <w:rPr>
          <w:rFonts w:ascii="Times New Roman" w:hAnsi="Times New Roman"/>
          <w:sz w:val="20"/>
          <w:szCs w:val="20"/>
        </w:rPr>
        <w:t>, 1560: 1-9.</w:t>
      </w:r>
    </w:p>
    <w:p w14:paraId="0521177F" w14:textId="06FA15AB" w:rsidR="001E1348" w:rsidRPr="00B30211" w:rsidRDefault="001E1348" w:rsidP="001E1348">
      <w:pPr>
        <w:pStyle w:val="ListParagraph"/>
        <w:widowControl w:val="0"/>
        <w:numPr>
          <w:ilvl w:val="0"/>
          <w:numId w:val="2"/>
        </w:numPr>
        <w:autoSpaceDE w:val="0"/>
        <w:autoSpaceDN w:val="0"/>
        <w:spacing w:after="0"/>
        <w:ind w:left="360"/>
        <w:contextualSpacing w:val="0"/>
        <w:jc w:val="both"/>
        <w:outlineLvl w:val="0"/>
        <w:rPr>
          <w:rFonts w:ascii="Times New Roman" w:hAnsi="Times New Roman"/>
          <w:sz w:val="20"/>
          <w:szCs w:val="20"/>
        </w:rPr>
      </w:pPr>
      <w:r w:rsidRPr="00B30211">
        <w:rPr>
          <w:rFonts w:ascii="Times New Roman" w:hAnsi="Times New Roman"/>
          <w:sz w:val="20"/>
          <w:szCs w:val="20"/>
        </w:rPr>
        <w:t xml:space="preserve">Panichev, N., Kalumba, M. M. and Mandiwana, K. L. (2014). Solid phase extraction of trace amount of mercury from natural waters on silver and gold nanoparticles. </w:t>
      </w:r>
      <w:r w:rsidRPr="00B30211">
        <w:rPr>
          <w:rFonts w:ascii="Times New Roman" w:hAnsi="Times New Roman"/>
          <w:i/>
          <w:sz w:val="20"/>
          <w:szCs w:val="20"/>
        </w:rPr>
        <w:t>Analytica Chimica Acta</w:t>
      </w:r>
      <w:r w:rsidRPr="00B30211">
        <w:rPr>
          <w:rFonts w:ascii="Times New Roman" w:hAnsi="Times New Roman"/>
          <w:sz w:val="20"/>
          <w:szCs w:val="20"/>
        </w:rPr>
        <w:t>, 813: 56-62.</w:t>
      </w:r>
      <w:bookmarkStart w:id="104" w:name="_Toc14514649"/>
      <w:bookmarkStart w:id="105" w:name="_Toc14571948"/>
      <w:bookmarkEnd w:id="102"/>
      <w:bookmarkEnd w:id="103"/>
    </w:p>
    <w:p w14:paraId="618F206D" w14:textId="77777777" w:rsidR="001E1348" w:rsidRPr="00B30211" w:rsidRDefault="001E1348" w:rsidP="001E1348">
      <w:pPr>
        <w:pStyle w:val="ListParagraph"/>
        <w:widowControl w:val="0"/>
        <w:numPr>
          <w:ilvl w:val="0"/>
          <w:numId w:val="2"/>
        </w:numPr>
        <w:autoSpaceDE w:val="0"/>
        <w:autoSpaceDN w:val="0"/>
        <w:spacing w:after="0"/>
        <w:ind w:left="360"/>
        <w:contextualSpacing w:val="0"/>
        <w:jc w:val="both"/>
        <w:outlineLvl w:val="0"/>
        <w:rPr>
          <w:rStyle w:val="selectable"/>
          <w:rFonts w:ascii="Times New Roman" w:hAnsi="Times New Roman"/>
          <w:sz w:val="20"/>
          <w:szCs w:val="20"/>
        </w:rPr>
      </w:pPr>
      <w:r w:rsidRPr="00B30211">
        <w:rPr>
          <w:rStyle w:val="selectable"/>
          <w:rFonts w:ascii="Times New Roman" w:hAnsi="Times New Roman"/>
          <w:sz w:val="20"/>
          <w:szCs w:val="20"/>
        </w:rPr>
        <w:t xml:space="preserve">Huang, K., Dai, R., Deng, W., Guo, S., Deng, H. and Wei, Y. (2018). Gold nanoclusters immobilized paper for visual detection of zinc in whole blood and cells by coupling hydride generation with headspace solid phase extraction. </w:t>
      </w:r>
      <w:r w:rsidRPr="00B30211">
        <w:rPr>
          <w:rStyle w:val="selectable"/>
          <w:rFonts w:ascii="Times New Roman" w:hAnsi="Times New Roman"/>
          <w:i/>
          <w:iCs/>
          <w:sz w:val="20"/>
          <w:szCs w:val="20"/>
        </w:rPr>
        <w:t>Sensors And Actuators B: Chemical</w:t>
      </w:r>
      <w:r w:rsidRPr="00B30211">
        <w:rPr>
          <w:rStyle w:val="selectable"/>
          <w:rFonts w:ascii="Times New Roman" w:hAnsi="Times New Roman"/>
          <w:sz w:val="20"/>
          <w:szCs w:val="20"/>
        </w:rPr>
        <w:t xml:space="preserve">, </w:t>
      </w:r>
      <w:r w:rsidRPr="00B30211">
        <w:rPr>
          <w:rStyle w:val="selectable"/>
          <w:rFonts w:ascii="Times New Roman" w:hAnsi="Times New Roman"/>
          <w:iCs/>
          <w:sz w:val="20"/>
          <w:szCs w:val="20"/>
        </w:rPr>
        <w:t>255</w:t>
      </w:r>
      <w:r w:rsidRPr="00B30211">
        <w:rPr>
          <w:rStyle w:val="selectable"/>
          <w:rFonts w:ascii="Times New Roman" w:hAnsi="Times New Roman"/>
          <w:sz w:val="20"/>
          <w:szCs w:val="20"/>
        </w:rPr>
        <w:t>: 1631-1639.</w:t>
      </w:r>
      <w:bookmarkEnd w:id="104"/>
      <w:bookmarkEnd w:id="105"/>
      <w:r w:rsidRPr="00B30211">
        <w:rPr>
          <w:rStyle w:val="selectable"/>
          <w:rFonts w:ascii="Times New Roman" w:hAnsi="Times New Roman"/>
          <w:sz w:val="20"/>
          <w:szCs w:val="20"/>
        </w:rPr>
        <w:t xml:space="preserve"> </w:t>
      </w:r>
      <w:bookmarkStart w:id="106" w:name="_Toc14514650"/>
      <w:bookmarkStart w:id="107" w:name="_Toc14571949"/>
    </w:p>
    <w:p w14:paraId="4ADBE5C4" w14:textId="77777777" w:rsidR="001E1348" w:rsidRPr="00B30211" w:rsidRDefault="001E1348" w:rsidP="001E1348">
      <w:pPr>
        <w:pStyle w:val="ListParagraph"/>
        <w:widowControl w:val="0"/>
        <w:numPr>
          <w:ilvl w:val="0"/>
          <w:numId w:val="2"/>
        </w:numPr>
        <w:autoSpaceDE w:val="0"/>
        <w:autoSpaceDN w:val="0"/>
        <w:spacing w:after="0"/>
        <w:ind w:left="360"/>
        <w:contextualSpacing w:val="0"/>
        <w:jc w:val="both"/>
        <w:outlineLvl w:val="0"/>
        <w:rPr>
          <w:rFonts w:ascii="Times New Roman" w:hAnsi="Times New Roman"/>
          <w:sz w:val="20"/>
          <w:szCs w:val="20"/>
        </w:rPr>
      </w:pPr>
      <w:r w:rsidRPr="00B30211">
        <w:rPr>
          <w:rFonts w:ascii="Times New Roman" w:hAnsi="Times New Roman"/>
          <w:sz w:val="20"/>
          <w:szCs w:val="20"/>
        </w:rPr>
        <w:t xml:space="preserve">Jiang, K., Huang, Q., Fan, K., Wu, L., Nie, D. and Guo, W. (2018). Reduced graphene oxide and gold nanoparticle composite-based solid-phase extraction coupled with ultra-high-performance liquid chromatography-tandem mass spectrometry for the determination of 9 mycotoxins in milk. </w:t>
      </w:r>
      <w:r w:rsidRPr="00B30211">
        <w:rPr>
          <w:rFonts w:ascii="Times New Roman" w:hAnsi="Times New Roman"/>
          <w:i/>
          <w:sz w:val="20"/>
          <w:szCs w:val="20"/>
        </w:rPr>
        <w:t>Food Chemistry,</w:t>
      </w:r>
      <w:r w:rsidRPr="00B30211">
        <w:rPr>
          <w:rFonts w:ascii="Times New Roman" w:hAnsi="Times New Roman"/>
          <w:sz w:val="20"/>
          <w:szCs w:val="20"/>
        </w:rPr>
        <w:t xml:space="preserve"> 264: 218-225.</w:t>
      </w:r>
      <w:bookmarkEnd w:id="106"/>
      <w:bookmarkEnd w:id="107"/>
    </w:p>
    <w:p w14:paraId="710A66D1" w14:textId="77777777" w:rsidR="001E1348" w:rsidRPr="00B30211" w:rsidRDefault="001E1348" w:rsidP="001E1348">
      <w:pPr>
        <w:pStyle w:val="ListParagraph"/>
        <w:widowControl w:val="0"/>
        <w:numPr>
          <w:ilvl w:val="0"/>
          <w:numId w:val="2"/>
        </w:numPr>
        <w:autoSpaceDE w:val="0"/>
        <w:autoSpaceDN w:val="0"/>
        <w:spacing w:after="0"/>
        <w:ind w:left="360"/>
        <w:contextualSpacing w:val="0"/>
        <w:jc w:val="both"/>
        <w:outlineLvl w:val="0"/>
        <w:rPr>
          <w:rFonts w:ascii="Times New Roman" w:hAnsi="Times New Roman"/>
          <w:sz w:val="20"/>
          <w:szCs w:val="20"/>
        </w:rPr>
      </w:pPr>
      <w:r w:rsidRPr="00B30211">
        <w:rPr>
          <w:rFonts w:ascii="Times New Roman" w:hAnsi="Times New Roman"/>
          <w:sz w:val="20"/>
          <w:szCs w:val="20"/>
        </w:rPr>
        <w:t>Hsu</w:t>
      </w:r>
      <w:bookmarkStart w:id="108" w:name="_Toc14514651"/>
      <w:bookmarkStart w:id="109" w:name="_Toc14571950"/>
      <w:r w:rsidRPr="00B30211">
        <w:rPr>
          <w:rFonts w:ascii="Times New Roman" w:hAnsi="Times New Roman"/>
          <w:sz w:val="20"/>
          <w:szCs w:val="20"/>
        </w:rPr>
        <w:t xml:space="preserve">, K., Lee, C., Tseng, W., Chao, Y. and Huang, Y. (2014). Selective and eco-friendly method for determination of mercury(II) ions in aqueous samples using an on-line AuNPs-PDMS composite microfluidic device/ICP-MS system, </w:t>
      </w:r>
      <w:r w:rsidRPr="00B30211">
        <w:rPr>
          <w:rFonts w:ascii="Times New Roman" w:hAnsi="Times New Roman"/>
          <w:i/>
          <w:sz w:val="20"/>
          <w:szCs w:val="20"/>
        </w:rPr>
        <w:t>Talanta</w:t>
      </w:r>
      <w:r w:rsidRPr="00B30211">
        <w:rPr>
          <w:rFonts w:ascii="Times New Roman" w:hAnsi="Times New Roman"/>
          <w:sz w:val="20"/>
          <w:szCs w:val="20"/>
        </w:rPr>
        <w:t>. 128: 408-413.</w:t>
      </w:r>
      <w:bookmarkEnd w:id="108"/>
      <w:bookmarkEnd w:id="109"/>
    </w:p>
    <w:p w14:paraId="7DB86BC1" w14:textId="77777777" w:rsidR="001E1348" w:rsidRPr="00B30211" w:rsidRDefault="001E1348" w:rsidP="001E1348">
      <w:pPr>
        <w:pStyle w:val="ListParagraph"/>
        <w:widowControl w:val="0"/>
        <w:numPr>
          <w:ilvl w:val="0"/>
          <w:numId w:val="2"/>
        </w:numPr>
        <w:autoSpaceDE w:val="0"/>
        <w:autoSpaceDN w:val="0"/>
        <w:spacing w:after="0"/>
        <w:ind w:left="360"/>
        <w:contextualSpacing w:val="0"/>
        <w:jc w:val="both"/>
        <w:outlineLvl w:val="0"/>
        <w:rPr>
          <w:rFonts w:ascii="Times New Roman" w:hAnsi="Times New Roman"/>
          <w:sz w:val="20"/>
          <w:szCs w:val="20"/>
        </w:rPr>
      </w:pPr>
      <w:bookmarkStart w:id="110" w:name="_Toc14514652"/>
      <w:bookmarkStart w:id="111" w:name="_Toc14571951"/>
      <w:r w:rsidRPr="00B30211">
        <w:rPr>
          <w:rFonts w:ascii="Times New Roman" w:hAnsi="Times New Roman"/>
          <w:sz w:val="20"/>
          <w:szCs w:val="20"/>
        </w:rPr>
        <w:t xml:space="preserve">Li, Y., Hsieh, C., Lai, C., Chang, Y., Chan, H., Tsai, C., and Wu, L. (2017). Biosensors and Bioelectronics Tyramine detection using PEDOT: PSS/AuNPs/1-methyl-4- mercaptopyridine modified screen-printed carbon electrode with molecularly imprinted polymer solid phase extraction. </w:t>
      </w:r>
      <w:r w:rsidRPr="00B30211">
        <w:rPr>
          <w:rFonts w:ascii="Times New Roman" w:hAnsi="Times New Roman"/>
          <w:i/>
          <w:sz w:val="20"/>
          <w:szCs w:val="20"/>
        </w:rPr>
        <w:t>Biosensors and Bioelectronic</w:t>
      </w:r>
      <w:r w:rsidRPr="00B30211">
        <w:rPr>
          <w:rFonts w:ascii="Times New Roman" w:hAnsi="Times New Roman"/>
          <w:sz w:val="20"/>
          <w:szCs w:val="20"/>
        </w:rPr>
        <w:t>, 87: 142-149.</w:t>
      </w:r>
      <w:bookmarkStart w:id="112" w:name="_Toc14514653"/>
      <w:bookmarkStart w:id="113" w:name="_Toc14571952"/>
      <w:bookmarkEnd w:id="110"/>
      <w:bookmarkEnd w:id="111"/>
    </w:p>
    <w:p w14:paraId="270AB4FD" w14:textId="77777777" w:rsidR="001E1348" w:rsidRPr="00B30211" w:rsidRDefault="001E1348" w:rsidP="001E1348">
      <w:pPr>
        <w:pStyle w:val="ListParagraph"/>
        <w:widowControl w:val="0"/>
        <w:numPr>
          <w:ilvl w:val="0"/>
          <w:numId w:val="2"/>
        </w:numPr>
        <w:autoSpaceDE w:val="0"/>
        <w:autoSpaceDN w:val="0"/>
        <w:spacing w:after="0"/>
        <w:ind w:left="360"/>
        <w:contextualSpacing w:val="0"/>
        <w:jc w:val="both"/>
        <w:outlineLvl w:val="0"/>
        <w:rPr>
          <w:rFonts w:ascii="Times New Roman" w:hAnsi="Times New Roman"/>
          <w:sz w:val="20"/>
          <w:szCs w:val="20"/>
        </w:rPr>
      </w:pPr>
      <w:r w:rsidRPr="00B30211">
        <w:rPr>
          <w:rFonts w:ascii="Times New Roman" w:hAnsi="Times New Roman"/>
          <w:sz w:val="20"/>
          <w:szCs w:val="20"/>
        </w:rPr>
        <w:t xml:space="preserve">Hassan, M. M., Li, H., Ahmad, W.,  Zareef, M., Wang, J., Xie, S., Wang, P., Ouyang, Q.,  Wang, S. and Chen, Q. (2019). Au@Ag nanostructure based SERS substrate for simultaneous determination of pesticides residue in tea via solid phase extraction coupled multivariate calibration. </w:t>
      </w:r>
      <w:r w:rsidRPr="00B30211">
        <w:rPr>
          <w:rFonts w:ascii="Times New Roman" w:hAnsi="Times New Roman"/>
          <w:i/>
          <w:sz w:val="20"/>
          <w:szCs w:val="20"/>
        </w:rPr>
        <w:t>LWT</w:t>
      </w:r>
      <w:r w:rsidRPr="00B30211">
        <w:rPr>
          <w:rFonts w:ascii="Times New Roman" w:hAnsi="Times New Roman"/>
          <w:sz w:val="20"/>
          <w:szCs w:val="20"/>
        </w:rPr>
        <w:t xml:space="preserve"> </w:t>
      </w:r>
      <w:r w:rsidRPr="00B30211">
        <w:rPr>
          <w:rFonts w:ascii="Times New Roman" w:hAnsi="Times New Roman"/>
          <w:i/>
          <w:sz w:val="20"/>
          <w:szCs w:val="20"/>
        </w:rPr>
        <w:t>Food Science and Technology</w:t>
      </w:r>
      <w:bookmarkEnd w:id="112"/>
      <w:bookmarkEnd w:id="113"/>
      <w:r w:rsidRPr="00B30211">
        <w:rPr>
          <w:rFonts w:ascii="Times New Roman" w:hAnsi="Times New Roman"/>
          <w:sz w:val="20"/>
          <w:szCs w:val="20"/>
        </w:rPr>
        <w:t>, 105: 290-297.</w:t>
      </w:r>
      <w:r w:rsidRPr="00B30211" w:rsidDel="00371714">
        <w:rPr>
          <w:rFonts w:ascii="Times New Roman" w:hAnsi="Times New Roman"/>
          <w:sz w:val="20"/>
          <w:szCs w:val="20"/>
        </w:rPr>
        <w:t xml:space="preserve"> </w:t>
      </w:r>
      <w:bookmarkStart w:id="114" w:name="_Toc14514654"/>
      <w:bookmarkStart w:id="115" w:name="_Toc14571953"/>
    </w:p>
    <w:p w14:paraId="60CE1AB6" w14:textId="77777777" w:rsidR="001E1348" w:rsidRPr="00B30211" w:rsidRDefault="001E1348" w:rsidP="001E1348">
      <w:pPr>
        <w:pStyle w:val="ListParagraph"/>
        <w:widowControl w:val="0"/>
        <w:numPr>
          <w:ilvl w:val="0"/>
          <w:numId w:val="2"/>
        </w:numPr>
        <w:autoSpaceDE w:val="0"/>
        <w:autoSpaceDN w:val="0"/>
        <w:spacing w:after="0"/>
        <w:ind w:left="360"/>
        <w:contextualSpacing w:val="0"/>
        <w:jc w:val="both"/>
        <w:outlineLvl w:val="0"/>
        <w:rPr>
          <w:rFonts w:ascii="Times New Roman" w:hAnsi="Times New Roman"/>
          <w:sz w:val="20"/>
          <w:szCs w:val="20"/>
        </w:rPr>
      </w:pPr>
      <w:r w:rsidRPr="00B30211">
        <w:rPr>
          <w:rFonts w:ascii="Times New Roman" w:hAnsi="Times New Roman"/>
          <w:sz w:val="20"/>
          <w:szCs w:val="20"/>
        </w:rPr>
        <w:t xml:space="preserve">Chen, C., Liang, X., Wang, J., Shaolei, Y., Yan, Z., Cai, Q. and Yao, S. (2013). Development of a highly robust solid phase microextraction fiber based on cross-linked methyl methacrylate-polyhedral oligomeric silsesquioxane hybrid polymeric coating. </w:t>
      </w:r>
      <w:r w:rsidRPr="00B30211">
        <w:rPr>
          <w:rFonts w:ascii="Times New Roman" w:hAnsi="Times New Roman"/>
          <w:i/>
          <w:sz w:val="20"/>
          <w:szCs w:val="20"/>
        </w:rPr>
        <w:t xml:space="preserve">Analytica Chimica Acta, </w:t>
      </w:r>
      <w:r w:rsidRPr="00B30211">
        <w:rPr>
          <w:rFonts w:ascii="Times New Roman" w:hAnsi="Times New Roman"/>
          <w:sz w:val="20"/>
          <w:szCs w:val="20"/>
        </w:rPr>
        <w:t>792: 45-51.</w:t>
      </w:r>
      <w:bookmarkStart w:id="116" w:name="_Toc14514655"/>
      <w:bookmarkStart w:id="117" w:name="_Toc14571954"/>
      <w:bookmarkEnd w:id="114"/>
      <w:bookmarkEnd w:id="115"/>
    </w:p>
    <w:p w14:paraId="5DE398EC" w14:textId="77777777" w:rsidR="001E1348" w:rsidRPr="00B30211" w:rsidRDefault="001E1348" w:rsidP="001E1348">
      <w:pPr>
        <w:pStyle w:val="ListParagraph"/>
        <w:widowControl w:val="0"/>
        <w:numPr>
          <w:ilvl w:val="0"/>
          <w:numId w:val="2"/>
        </w:numPr>
        <w:autoSpaceDE w:val="0"/>
        <w:autoSpaceDN w:val="0"/>
        <w:spacing w:after="0"/>
        <w:ind w:left="360"/>
        <w:contextualSpacing w:val="0"/>
        <w:jc w:val="both"/>
        <w:outlineLvl w:val="0"/>
        <w:rPr>
          <w:rFonts w:ascii="Times New Roman" w:hAnsi="Times New Roman"/>
          <w:sz w:val="20"/>
          <w:szCs w:val="20"/>
        </w:rPr>
      </w:pPr>
      <w:r w:rsidRPr="00B30211">
        <w:rPr>
          <w:rFonts w:ascii="Times New Roman" w:hAnsi="Times New Roman"/>
          <w:sz w:val="20"/>
          <w:szCs w:val="20"/>
        </w:rPr>
        <w:t xml:space="preserve">Yang, L., Zhang, J., Zhao, F., and Zeng, B. (2016). Electrodeposition of self-assembled poly(3,4-ethylenedioxythiophene) @gold nanoparticles on stainless steel wires for the headspace solid-phase microextraction and gas chromatographic determination of several polycyclic aromatic hydrocarbons. </w:t>
      </w:r>
      <w:r w:rsidRPr="00B30211">
        <w:rPr>
          <w:rFonts w:ascii="Times New Roman" w:hAnsi="Times New Roman"/>
          <w:i/>
          <w:sz w:val="20"/>
          <w:szCs w:val="20"/>
        </w:rPr>
        <w:t>Journal of Chromatography A</w:t>
      </w:r>
      <w:r w:rsidRPr="00B30211">
        <w:rPr>
          <w:rFonts w:ascii="Times New Roman" w:hAnsi="Times New Roman"/>
          <w:sz w:val="20"/>
          <w:szCs w:val="20"/>
        </w:rPr>
        <w:t>, 1471: 80-86.</w:t>
      </w:r>
      <w:bookmarkStart w:id="118" w:name="_Toc14514656"/>
      <w:bookmarkStart w:id="119" w:name="_Toc14571955"/>
      <w:bookmarkEnd w:id="116"/>
      <w:bookmarkEnd w:id="117"/>
    </w:p>
    <w:p w14:paraId="7F6E89A5" w14:textId="77777777" w:rsidR="001E1348" w:rsidRPr="00B30211" w:rsidRDefault="001E1348" w:rsidP="001E1348">
      <w:pPr>
        <w:pStyle w:val="ListParagraph"/>
        <w:widowControl w:val="0"/>
        <w:numPr>
          <w:ilvl w:val="0"/>
          <w:numId w:val="2"/>
        </w:numPr>
        <w:autoSpaceDE w:val="0"/>
        <w:autoSpaceDN w:val="0"/>
        <w:spacing w:after="0"/>
        <w:ind w:left="360"/>
        <w:contextualSpacing w:val="0"/>
        <w:jc w:val="both"/>
        <w:outlineLvl w:val="0"/>
        <w:rPr>
          <w:rFonts w:ascii="Times New Roman" w:hAnsi="Times New Roman"/>
          <w:sz w:val="20"/>
          <w:szCs w:val="20"/>
        </w:rPr>
      </w:pPr>
      <w:r w:rsidRPr="00B30211">
        <w:rPr>
          <w:rFonts w:ascii="Times New Roman" w:hAnsi="Times New Roman"/>
          <w:sz w:val="20"/>
          <w:szCs w:val="20"/>
        </w:rPr>
        <w:t xml:space="preserve">Yang, Y., Li, Y., Liu, H., Wang, X., &amp; Du, X. (2014). Electrodeposition of gold nanoparticles onto an etched stainless steel wire followed by a self-assembled monolayer of octanedithiol as a fiber coating for selective solid-phase microextraction. </w:t>
      </w:r>
      <w:r w:rsidRPr="00B30211">
        <w:rPr>
          <w:rFonts w:ascii="Times New Roman" w:hAnsi="Times New Roman"/>
          <w:i/>
          <w:sz w:val="20"/>
          <w:szCs w:val="20"/>
        </w:rPr>
        <w:t>Journal of Chromatography A</w:t>
      </w:r>
      <w:r w:rsidRPr="00B30211">
        <w:rPr>
          <w:rFonts w:ascii="Times New Roman" w:hAnsi="Times New Roman"/>
          <w:sz w:val="20"/>
          <w:szCs w:val="20"/>
        </w:rPr>
        <w:t>, 1372: 25-33.</w:t>
      </w:r>
      <w:bookmarkEnd w:id="118"/>
      <w:bookmarkEnd w:id="119"/>
      <w:r w:rsidRPr="00B30211">
        <w:rPr>
          <w:rFonts w:ascii="Times New Roman" w:hAnsi="Times New Roman"/>
          <w:sz w:val="20"/>
          <w:szCs w:val="20"/>
        </w:rPr>
        <w:tab/>
      </w:r>
      <w:bookmarkStart w:id="120" w:name="_Toc14514657"/>
      <w:bookmarkStart w:id="121" w:name="_Toc14571956"/>
    </w:p>
    <w:p w14:paraId="4EA37F11" w14:textId="77777777" w:rsidR="001E1348" w:rsidRPr="00B30211" w:rsidRDefault="001E1348" w:rsidP="001E1348">
      <w:pPr>
        <w:pStyle w:val="ListParagraph"/>
        <w:widowControl w:val="0"/>
        <w:numPr>
          <w:ilvl w:val="0"/>
          <w:numId w:val="2"/>
        </w:numPr>
        <w:autoSpaceDE w:val="0"/>
        <w:autoSpaceDN w:val="0"/>
        <w:spacing w:after="0"/>
        <w:ind w:left="360"/>
        <w:contextualSpacing w:val="0"/>
        <w:jc w:val="both"/>
        <w:outlineLvl w:val="0"/>
        <w:rPr>
          <w:rFonts w:ascii="Times New Roman" w:hAnsi="Times New Roman"/>
          <w:sz w:val="20"/>
          <w:szCs w:val="20"/>
        </w:rPr>
      </w:pPr>
      <w:r w:rsidRPr="00B30211">
        <w:rPr>
          <w:rFonts w:ascii="Times New Roman" w:hAnsi="Times New Roman"/>
          <w:sz w:val="20"/>
          <w:szCs w:val="20"/>
        </w:rPr>
        <w:t xml:space="preserve">Xiao, C., Han, S., Wang, Z., Xing, J., Wu, C.  (2001) Application of the polysilicone fullerene coating for solid-phase microextraction in the determination of semi-volatile compounds. </w:t>
      </w:r>
      <w:r w:rsidRPr="00B30211">
        <w:rPr>
          <w:rFonts w:ascii="Times New Roman" w:hAnsi="Times New Roman"/>
          <w:i/>
          <w:sz w:val="20"/>
          <w:szCs w:val="20"/>
        </w:rPr>
        <w:t>Journal of Chromatography A</w:t>
      </w:r>
      <w:r w:rsidRPr="00B30211">
        <w:rPr>
          <w:rFonts w:ascii="Times New Roman" w:hAnsi="Times New Roman"/>
          <w:sz w:val="20"/>
          <w:szCs w:val="20"/>
        </w:rPr>
        <w:t>, 927: 121-130.</w:t>
      </w:r>
      <w:bookmarkEnd w:id="120"/>
      <w:bookmarkEnd w:id="121"/>
    </w:p>
    <w:p w14:paraId="714EA064" w14:textId="77777777" w:rsidR="001E1348" w:rsidRPr="00B30211" w:rsidRDefault="001E1348" w:rsidP="001E1348">
      <w:pPr>
        <w:pStyle w:val="ListParagraph"/>
        <w:widowControl w:val="0"/>
        <w:numPr>
          <w:ilvl w:val="0"/>
          <w:numId w:val="2"/>
        </w:numPr>
        <w:autoSpaceDE w:val="0"/>
        <w:autoSpaceDN w:val="0"/>
        <w:spacing w:after="0"/>
        <w:ind w:left="360"/>
        <w:contextualSpacing w:val="0"/>
        <w:jc w:val="both"/>
        <w:outlineLvl w:val="0"/>
        <w:rPr>
          <w:rFonts w:ascii="Times New Roman" w:hAnsi="Times New Roman"/>
          <w:sz w:val="20"/>
          <w:szCs w:val="20"/>
        </w:rPr>
      </w:pPr>
      <w:r w:rsidRPr="00B30211">
        <w:rPr>
          <w:rFonts w:ascii="Times New Roman" w:hAnsi="Times New Roman"/>
          <w:sz w:val="20"/>
          <w:szCs w:val="20"/>
        </w:rPr>
        <w:t xml:space="preserve">Chen, J. M., Zou, J., B., J., Zeng, X. H., Song, J. J., Ji, Y. R., Wang, Chen, J. and Ha X., (2010) Preparation and evaluation of graphene-coated solid-phase microextraction fiber. </w:t>
      </w:r>
      <w:r w:rsidRPr="00B30211">
        <w:rPr>
          <w:rFonts w:ascii="Times New Roman" w:hAnsi="Times New Roman"/>
          <w:i/>
          <w:sz w:val="20"/>
          <w:szCs w:val="20"/>
        </w:rPr>
        <w:t>Analytica Chimica Acta</w:t>
      </w:r>
      <w:r w:rsidRPr="00B30211">
        <w:rPr>
          <w:rFonts w:ascii="Times New Roman" w:hAnsi="Times New Roman"/>
          <w:sz w:val="20"/>
          <w:szCs w:val="20"/>
        </w:rPr>
        <w:t>, 678: 44-49.</w:t>
      </w:r>
      <w:bookmarkStart w:id="122" w:name="_Toc14514658"/>
      <w:bookmarkStart w:id="123" w:name="_Toc14571957"/>
    </w:p>
    <w:p w14:paraId="706C07C6" w14:textId="77777777" w:rsidR="001E1348" w:rsidRPr="00B30211" w:rsidRDefault="001E1348" w:rsidP="001E1348">
      <w:pPr>
        <w:pStyle w:val="ListParagraph"/>
        <w:widowControl w:val="0"/>
        <w:numPr>
          <w:ilvl w:val="0"/>
          <w:numId w:val="2"/>
        </w:numPr>
        <w:autoSpaceDE w:val="0"/>
        <w:autoSpaceDN w:val="0"/>
        <w:spacing w:after="0"/>
        <w:ind w:left="360"/>
        <w:contextualSpacing w:val="0"/>
        <w:jc w:val="both"/>
        <w:outlineLvl w:val="0"/>
        <w:rPr>
          <w:rFonts w:ascii="Times New Roman" w:hAnsi="Times New Roman"/>
          <w:sz w:val="20"/>
          <w:szCs w:val="20"/>
        </w:rPr>
      </w:pPr>
      <w:r w:rsidRPr="00B30211">
        <w:rPr>
          <w:rFonts w:ascii="Times New Roman" w:hAnsi="Times New Roman"/>
          <w:sz w:val="20"/>
          <w:szCs w:val="20"/>
        </w:rPr>
        <w:t xml:space="preserve">Zhang, Y., Yang, Y., Li, Y., Zhang, M., Wang, X. and Du, X. (2015). Growth of cedar-like Au nanoparticles coating on an etched stainless steel wire and its application for selective solid-phase microextraction. </w:t>
      </w:r>
      <w:r w:rsidRPr="00B30211">
        <w:rPr>
          <w:rFonts w:ascii="Times New Roman" w:hAnsi="Times New Roman"/>
          <w:i/>
          <w:sz w:val="20"/>
          <w:szCs w:val="20"/>
        </w:rPr>
        <w:t>Analytica Chimica Acta</w:t>
      </w:r>
      <w:r w:rsidRPr="00B30211">
        <w:rPr>
          <w:rFonts w:ascii="Times New Roman" w:hAnsi="Times New Roman"/>
          <w:sz w:val="20"/>
          <w:szCs w:val="20"/>
        </w:rPr>
        <w:t>, 876: 55-62.</w:t>
      </w:r>
      <w:bookmarkStart w:id="124" w:name="_Toc14514659"/>
      <w:bookmarkStart w:id="125" w:name="_Toc14571958"/>
      <w:bookmarkEnd w:id="122"/>
      <w:bookmarkEnd w:id="123"/>
    </w:p>
    <w:p w14:paraId="7B73230C" w14:textId="10F1CB9B" w:rsidR="001E1348" w:rsidRPr="00B30211" w:rsidRDefault="001E1348" w:rsidP="001E1348">
      <w:pPr>
        <w:pStyle w:val="ListParagraph"/>
        <w:widowControl w:val="0"/>
        <w:numPr>
          <w:ilvl w:val="0"/>
          <w:numId w:val="2"/>
        </w:numPr>
        <w:autoSpaceDE w:val="0"/>
        <w:autoSpaceDN w:val="0"/>
        <w:spacing w:after="0"/>
        <w:ind w:left="360"/>
        <w:contextualSpacing w:val="0"/>
        <w:jc w:val="both"/>
        <w:outlineLvl w:val="0"/>
        <w:rPr>
          <w:rFonts w:ascii="Times New Roman" w:hAnsi="Times New Roman"/>
          <w:sz w:val="20"/>
          <w:szCs w:val="20"/>
        </w:rPr>
      </w:pPr>
      <w:r w:rsidRPr="00B30211">
        <w:rPr>
          <w:rFonts w:ascii="Times New Roman" w:hAnsi="Times New Roman"/>
          <w:sz w:val="20"/>
          <w:szCs w:val="20"/>
        </w:rPr>
        <w:t xml:space="preserve">Bian, W., Liu, Z., Lian, G., Wang, L., Wang, Q. and Zhan, J. (2017). High reliable and robust ultrathin-layer gold coating porous silver substrate via galvanic-free deposition for solid phase microextraction coupled with surface enhanced Raman spectroscopy. </w:t>
      </w:r>
      <w:r w:rsidRPr="00B30211">
        <w:rPr>
          <w:rFonts w:ascii="Times New Roman" w:hAnsi="Times New Roman"/>
          <w:i/>
          <w:sz w:val="20"/>
          <w:szCs w:val="20"/>
        </w:rPr>
        <w:t>Analytica Chimica Acta</w:t>
      </w:r>
      <w:r w:rsidRPr="00B30211">
        <w:rPr>
          <w:rFonts w:ascii="Times New Roman" w:hAnsi="Times New Roman"/>
          <w:sz w:val="20"/>
          <w:szCs w:val="20"/>
        </w:rPr>
        <w:t>, 994: 56-64.</w:t>
      </w:r>
      <w:bookmarkEnd w:id="124"/>
      <w:bookmarkEnd w:id="125"/>
      <w:r w:rsidRPr="00B30211">
        <w:rPr>
          <w:rFonts w:ascii="Times New Roman" w:hAnsi="Times New Roman"/>
          <w:sz w:val="20"/>
          <w:szCs w:val="20"/>
        </w:rPr>
        <w:tab/>
      </w:r>
      <w:bookmarkStart w:id="126" w:name="_Toc14514660"/>
      <w:bookmarkStart w:id="127" w:name="_Toc14571959"/>
    </w:p>
    <w:p w14:paraId="271CAE96" w14:textId="77777777" w:rsidR="00C90091" w:rsidRPr="00B30211" w:rsidRDefault="00C90091" w:rsidP="00C90091">
      <w:pPr>
        <w:widowControl w:val="0"/>
        <w:autoSpaceDE w:val="0"/>
        <w:autoSpaceDN w:val="0"/>
        <w:spacing w:after="0"/>
        <w:jc w:val="both"/>
        <w:outlineLvl w:val="0"/>
        <w:rPr>
          <w:rFonts w:ascii="Times New Roman" w:hAnsi="Times New Roman"/>
          <w:sz w:val="20"/>
          <w:szCs w:val="20"/>
        </w:rPr>
      </w:pPr>
    </w:p>
    <w:p w14:paraId="0B1487C3" w14:textId="77777777" w:rsidR="001E1348" w:rsidRPr="00B30211" w:rsidRDefault="001E1348" w:rsidP="001E1348">
      <w:pPr>
        <w:pStyle w:val="ListParagraph"/>
        <w:widowControl w:val="0"/>
        <w:numPr>
          <w:ilvl w:val="0"/>
          <w:numId w:val="2"/>
        </w:numPr>
        <w:autoSpaceDE w:val="0"/>
        <w:autoSpaceDN w:val="0"/>
        <w:spacing w:after="0"/>
        <w:ind w:left="360"/>
        <w:contextualSpacing w:val="0"/>
        <w:jc w:val="both"/>
        <w:outlineLvl w:val="0"/>
        <w:rPr>
          <w:rFonts w:ascii="Times New Roman" w:hAnsi="Times New Roman"/>
          <w:sz w:val="20"/>
          <w:szCs w:val="20"/>
        </w:rPr>
      </w:pPr>
      <w:r w:rsidRPr="00B30211">
        <w:rPr>
          <w:rFonts w:ascii="Times New Roman" w:hAnsi="Times New Roman"/>
          <w:sz w:val="20"/>
          <w:szCs w:val="20"/>
        </w:rPr>
        <w:lastRenderedPageBreak/>
        <w:t xml:space="preserve">Liu, H., Liu, L., Li, Y., Wang, X. and Du, X. (2014). Preparation of a robust and sensitive gold-coated fiber for solid-phase microextraction of polycyclic aromatic hydrocarbons in environmental waters. </w:t>
      </w:r>
      <w:r w:rsidRPr="00B30211">
        <w:rPr>
          <w:rFonts w:ascii="Times New Roman" w:hAnsi="Times New Roman"/>
          <w:i/>
          <w:sz w:val="20"/>
          <w:szCs w:val="20"/>
        </w:rPr>
        <w:t>Analytical Letters</w:t>
      </w:r>
      <w:r w:rsidRPr="00B30211">
        <w:rPr>
          <w:rFonts w:ascii="Times New Roman" w:hAnsi="Times New Roman"/>
          <w:sz w:val="20"/>
          <w:szCs w:val="20"/>
        </w:rPr>
        <w:t>, 47(10): 1759-1771.</w:t>
      </w:r>
      <w:bookmarkEnd w:id="126"/>
      <w:bookmarkEnd w:id="127"/>
    </w:p>
    <w:p w14:paraId="069AAF35" w14:textId="77777777" w:rsidR="001E1348" w:rsidRPr="00B30211" w:rsidRDefault="001E1348" w:rsidP="001E1348">
      <w:pPr>
        <w:pStyle w:val="ListParagraph"/>
        <w:widowControl w:val="0"/>
        <w:numPr>
          <w:ilvl w:val="0"/>
          <w:numId w:val="2"/>
        </w:numPr>
        <w:autoSpaceDE w:val="0"/>
        <w:autoSpaceDN w:val="0"/>
        <w:spacing w:after="0"/>
        <w:ind w:left="360"/>
        <w:contextualSpacing w:val="0"/>
        <w:jc w:val="both"/>
        <w:outlineLvl w:val="0"/>
        <w:rPr>
          <w:rFonts w:ascii="Times New Roman" w:hAnsi="Times New Roman"/>
          <w:sz w:val="20"/>
          <w:szCs w:val="20"/>
        </w:rPr>
      </w:pPr>
      <w:bookmarkStart w:id="128" w:name="_Toc14514661"/>
      <w:bookmarkStart w:id="129" w:name="_Toc14571960"/>
      <w:r w:rsidRPr="00B30211">
        <w:rPr>
          <w:rFonts w:ascii="Times New Roman" w:hAnsi="Times New Roman"/>
          <w:sz w:val="20"/>
          <w:szCs w:val="20"/>
        </w:rPr>
        <w:t>Liu, H.-X., Yang, Y.-X., Ma, M.</w:t>
      </w:r>
      <w:r w:rsidRPr="00B30211" w:rsidDel="00C15A0F">
        <w:rPr>
          <w:rFonts w:ascii="Times New Roman" w:hAnsi="Times New Roman"/>
          <w:sz w:val="20"/>
          <w:szCs w:val="20"/>
        </w:rPr>
        <w:t xml:space="preserve"> </w:t>
      </w:r>
      <w:r w:rsidRPr="00B30211">
        <w:rPr>
          <w:rFonts w:ascii="Times New Roman" w:hAnsi="Times New Roman"/>
          <w:sz w:val="20"/>
          <w:szCs w:val="20"/>
        </w:rPr>
        <w:t xml:space="preserve">G., Wang, X.-M. and Du, X.-Z. (2015). Self-assembled gold nanoparticles coating for solid-phase microextraction of ultraviolet filters in environmental water. </w:t>
      </w:r>
      <w:r w:rsidRPr="00B30211">
        <w:rPr>
          <w:rFonts w:ascii="Times New Roman" w:hAnsi="Times New Roman"/>
          <w:i/>
          <w:sz w:val="20"/>
          <w:szCs w:val="20"/>
        </w:rPr>
        <w:t>Chinese Journal Analytical Chemistry</w:t>
      </w:r>
      <w:r w:rsidRPr="00B30211">
        <w:rPr>
          <w:rFonts w:ascii="Times New Roman" w:hAnsi="Times New Roman"/>
          <w:sz w:val="20"/>
          <w:szCs w:val="20"/>
        </w:rPr>
        <w:t>, 43(2): 207-211.</w:t>
      </w:r>
      <w:bookmarkStart w:id="130" w:name="_Toc14514662"/>
      <w:bookmarkStart w:id="131" w:name="_Toc14571961"/>
      <w:bookmarkEnd w:id="128"/>
      <w:bookmarkEnd w:id="129"/>
    </w:p>
    <w:p w14:paraId="77403AE0" w14:textId="77777777" w:rsidR="001E1348" w:rsidRPr="00B30211" w:rsidRDefault="001E1348" w:rsidP="001E1348">
      <w:pPr>
        <w:pStyle w:val="ListParagraph"/>
        <w:widowControl w:val="0"/>
        <w:numPr>
          <w:ilvl w:val="0"/>
          <w:numId w:val="2"/>
        </w:numPr>
        <w:autoSpaceDE w:val="0"/>
        <w:autoSpaceDN w:val="0"/>
        <w:spacing w:after="0"/>
        <w:ind w:left="360"/>
        <w:contextualSpacing w:val="0"/>
        <w:jc w:val="both"/>
        <w:outlineLvl w:val="0"/>
        <w:rPr>
          <w:rFonts w:ascii="Times New Roman" w:hAnsi="Times New Roman"/>
          <w:sz w:val="20"/>
          <w:szCs w:val="20"/>
        </w:rPr>
      </w:pPr>
      <w:r w:rsidRPr="00B30211">
        <w:rPr>
          <w:rFonts w:ascii="Times New Roman" w:hAnsi="Times New Roman"/>
          <w:sz w:val="20"/>
          <w:szCs w:val="20"/>
        </w:rPr>
        <w:t xml:space="preserve">Gutierrez-Serpa, A., Rocio-Bautista, P., Pino, V., Jimenez-Moreno, F. and Jimenez-Abizanda, A. I. (2017). Gold nanoparticles based solid-phase microextraction coatings for determining organochlorine pesticides in aqueous environmental samples. </w:t>
      </w:r>
      <w:r w:rsidRPr="00B30211">
        <w:rPr>
          <w:rFonts w:ascii="Times New Roman" w:hAnsi="Times New Roman"/>
          <w:i/>
          <w:sz w:val="20"/>
          <w:szCs w:val="20"/>
        </w:rPr>
        <w:t>Journal of Separation Science</w:t>
      </w:r>
      <w:r w:rsidRPr="00B30211">
        <w:rPr>
          <w:rFonts w:ascii="Times New Roman" w:hAnsi="Times New Roman"/>
          <w:sz w:val="20"/>
          <w:szCs w:val="20"/>
        </w:rPr>
        <w:t>, 40(9): 2009-2021.</w:t>
      </w:r>
      <w:bookmarkStart w:id="132" w:name="_Toc14514663"/>
      <w:bookmarkStart w:id="133" w:name="_Toc14571962"/>
      <w:bookmarkEnd w:id="130"/>
      <w:bookmarkEnd w:id="131"/>
    </w:p>
    <w:p w14:paraId="761F8D2C" w14:textId="77777777" w:rsidR="001E1348" w:rsidRPr="00B30211" w:rsidRDefault="001E1348" w:rsidP="001E1348">
      <w:pPr>
        <w:pStyle w:val="ListParagraph"/>
        <w:widowControl w:val="0"/>
        <w:numPr>
          <w:ilvl w:val="0"/>
          <w:numId w:val="2"/>
        </w:numPr>
        <w:autoSpaceDE w:val="0"/>
        <w:autoSpaceDN w:val="0"/>
        <w:spacing w:after="0"/>
        <w:ind w:left="360"/>
        <w:contextualSpacing w:val="0"/>
        <w:jc w:val="both"/>
        <w:outlineLvl w:val="0"/>
        <w:rPr>
          <w:rFonts w:ascii="Times New Roman" w:hAnsi="Times New Roman"/>
          <w:sz w:val="20"/>
          <w:szCs w:val="20"/>
        </w:rPr>
      </w:pPr>
      <w:r w:rsidRPr="00B30211">
        <w:rPr>
          <w:rFonts w:ascii="Times New Roman" w:hAnsi="Times New Roman"/>
          <w:sz w:val="20"/>
          <w:szCs w:val="20"/>
        </w:rPr>
        <w:t xml:space="preserve">Tran, Q. H., Nguyen, V. Q. and Le, A. T. (2013). Silver nanoparticles: synthesis, properties, toxicology, applications and perspectives. </w:t>
      </w:r>
      <w:r w:rsidRPr="00B30211">
        <w:rPr>
          <w:rFonts w:ascii="Times New Roman" w:hAnsi="Times New Roman"/>
          <w:i/>
          <w:sz w:val="20"/>
          <w:szCs w:val="20"/>
        </w:rPr>
        <w:t>Nanoscience and Nanotechnology</w:t>
      </w:r>
      <w:r w:rsidRPr="00B30211">
        <w:rPr>
          <w:rFonts w:ascii="Times New Roman" w:hAnsi="Times New Roman"/>
          <w:sz w:val="20"/>
          <w:szCs w:val="20"/>
        </w:rPr>
        <w:t>, 4: 033001.</w:t>
      </w:r>
      <w:bookmarkEnd w:id="132"/>
      <w:bookmarkEnd w:id="133"/>
    </w:p>
    <w:p w14:paraId="3377BD1B" w14:textId="77777777" w:rsidR="001E1348" w:rsidRPr="00B30211" w:rsidRDefault="001E1348" w:rsidP="001E1348">
      <w:pPr>
        <w:pStyle w:val="ListParagraph"/>
        <w:widowControl w:val="0"/>
        <w:numPr>
          <w:ilvl w:val="0"/>
          <w:numId w:val="2"/>
        </w:numPr>
        <w:autoSpaceDE w:val="0"/>
        <w:autoSpaceDN w:val="0"/>
        <w:spacing w:after="0"/>
        <w:ind w:left="360"/>
        <w:contextualSpacing w:val="0"/>
        <w:jc w:val="both"/>
        <w:outlineLvl w:val="0"/>
        <w:rPr>
          <w:rFonts w:ascii="Times New Roman" w:hAnsi="Times New Roman"/>
          <w:sz w:val="20"/>
          <w:szCs w:val="20"/>
        </w:rPr>
      </w:pPr>
      <w:r w:rsidRPr="00B30211">
        <w:rPr>
          <w:rFonts w:ascii="Times New Roman" w:hAnsi="Times New Roman"/>
          <w:sz w:val="20"/>
          <w:szCs w:val="20"/>
        </w:rPr>
        <w:t xml:space="preserve">Djerahov, L., Vasileva, P., Karadjova, I., Kurakalva, R. M. and Aradhi, K. K. (2016). Chitosan film loaded with silver nanoparticles-sorbent for solid phase extraction of Al(III), Cd(II), Cu(II), Co(II), Fe(III), Ni(II), Pb(II) and Zn(II). </w:t>
      </w:r>
      <w:r w:rsidRPr="00B30211">
        <w:rPr>
          <w:rFonts w:ascii="Times New Roman" w:hAnsi="Times New Roman"/>
          <w:i/>
          <w:sz w:val="20"/>
          <w:szCs w:val="20"/>
        </w:rPr>
        <w:t>Carbohydrate Polymer</w:t>
      </w:r>
      <w:r w:rsidRPr="00B30211">
        <w:rPr>
          <w:rFonts w:ascii="Times New Roman" w:hAnsi="Times New Roman"/>
          <w:sz w:val="20"/>
          <w:szCs w:val="20"/>
        </w:rPr>
        <w:t>, 147: 45-52.</w:t>
      </w:r>
    </w:p>
    <w:p w14:paraId="139E92D9" w14:textId="77777777" w:rsidR="001E1348" w:rsidRPr="00B30211" w:rsidRDefault="001E1348" w:rsidP="001E1348">
      <w:pPr>
        <w:pStyle w:val="ListParagraph"/>
        <w:widowControl w:val="0"/>
        <w:numPr>
          <w:ilvl w:val="0"/>
          <w:numId w:val="2"/>
        </w:numPr>
        <w:autoSpaceDE w:val="0"/>
        <w:autoSpaceDN w:val="0"/>
        <w:spacing w:after="0"/>
        <w:ind w:left="360"/>
        <w:contextualSpacing w:val="0"/>
        <w:jc w:val="both"/>
        <w:outlineLvl w:val="0"/>
        <w:rPr>
          <w:rFonts w:ascii="Times New Roman" w:hAnsi="Times New Roman"/>
          <w:sz w:val="20"/>
          <w:szCs w:val="20"/>
        </w:rPr>
      </w:pPr>
      <w:r w:rsidRPr="00B30211">
        <w:rPr>
          <w:rFonts w:ascii="Times New Roman" w:hAnsi="Times New Roman"/>
          <w:sz w:val="20"/>
          <w:szCs w:val="20"/>
        </w:rPr>
        <w:t xml:space="preserve">Bagheri, H. and Banihashemi, S. (2015). Sol-gel-based silver nanoparticles-doped silica-polydiphenylamine nanocomposite for micro-solid-phase extraction. </w:t>
      </w:r>
      <w:r w:rsidRPr="00B30211">
        <w:rPr>
          <w:rFonts w:ascii="Times New Roman" w:hAnsi="Times New Roman"/>
          <w:i/>
          <w:sz w:val="20"/>
          <w:szCs w:val="20"/>
        </w:rPr>
        <w:t>Analytica Chimica Acta</w:t>
      </w:r>
      <w:r w:rsidRPr="00B30211">
        <w:rPr>
          <w:rFonts w:ascii="Times New Roman" w:hAnsi="Times New Roman"/>
          <w:sz w:val="20"/>
          <w:szCs w:val="20"/>
        </w:rPr>
        <w:t>, 886: 56-65.</w:t>
      </w:r>
      <w:bookmarkStart w:id="134" w:name="_Toc14514664"/>
      <w:bookmarkStart w:id="135" w:name="_Toc14571963"/>
    </w:p>
    <w:p w14:paraId="457440BC" w14:textId="77777777" w:rsidR="001E1348" w:rsidRPr="00B30211" w:rsidRDefault="001E1348" w:rsidP="001E1348">
      <w:pPr>
        <w:pStyle w:val="ListParagraph"/>
        <w:widowControl w:val="0"/>
        <w:numPr>
          <w:ilvl w:val="0"/>
          <w:numId w:val="2"/>
        </w:numPr>
        <w:autoSpaceDE w:val="0"/>
        <w:autoSpaceDN w:val="0"/>
        <w:spacing w:after="0"/>
        <w:ind w:left="360"/>
        <w:contextualSpacing w:val="0"/>
        <w:jc w:val="both"/>
        <w:outlineLvl w:val="0"/>
        <w:rPr>
          <w:rFonts w:ascii="Times New Roman" w:hAnsi="Times New Roman"/>
          <w:sz w:val="20"/>
          <w:szCs w:val="20"/>
        </w:rPr>
      </w:pPr>
      <w:r w:rsidRPr="00B30211">
        <w:rPr>
          <w:rFonts w:ascii="Times New Roman" w:hAnsi="Times New Roman"/>
          <w:sz w:val="20"/>
          <w:szCs w:val="20"/>
        </w:rPr>
        <w:t xml:space="preserve">Gao, Y., Xia, B., Liu, J., Ji, B., Ma, F., Ding, L., Li, B. and Zhou, Y. (2015). Development and characterization of a nanodendritic silver-based solid-phase extraction sorbent for selective enrichment of endocrine disrupting chemicals in water and milk samples. </w:t>
      </w:r>
      <w:r w:rsidRPr="00B30211">
        <w:rPr>
          <w:rFonts w:ascii="Times New Roman" w:hAnsi="Times New Roman"/>
          <w:i/>
          <w:sz w:val="20"/>
          <w:szCs w:val="20"/>
        </w:rPr>
        <w:t>Analytica Chimica Acta</w:t>
      </w:r>
      <w:r w:rsidRPr="00B30211">
        <w:rPr>
          <w:rFonts w:ascii="Times New Roman" w:hAnsi="Times New Roman"/>
          <w:sz w:val="20"/>
          <w:szCs w:val="20"/>
        </w:rPr>
        <w:t>, 900: 76-82.</w:t>
      </w:r>
      <w:bookmarkStart w:id="136" w:name="_Toc14514665"/>
      <w:bookmarkStart w:id="137" w:name="_Toc14571964"/>
      <w:bookmarkEnd w:id="134"/>
      <w:bookmarkEnd w:id="135"/>
    </w:p>
    <w:p w14:paraId="17E44517" w14:textId="77777777" w:rsidR="001E1348" w:rsidRPr="00B30211" w:rsidRDefault="001E1348" w:rsidP="001E1348">
      <w:pPr>
        <w:pStyle w:val="ListParagraph"/>
        <w:widowControl w:val="0"/>
        <w:numPr>
          <w:ilvl w:val="0"/>
          <w:numId w:val="2"/>
        </w:numPr>
        <w:autoSpaceDE w:val="0"/>
        <w:autoSpaceDN w:val="0"/>
        <w:spacing w:after="0"/>
        <w:ind w:left="360"/>
        <w:contextualSpacing w:val="0"/>
        <w:jc w:val="both"/>
        <w:outlineLvl w:val="0"/>
        <w:rPr>
          <w:rFonts w:ascii="Times New Roman" w:hAnsi="Times New Roman"/>
          <w:sz w:val="20"/>
          <w:szCs w:val="20"/>
        </w:rPr>
      </w:pPr>
      <w:r w:rsidRPr="00B30211">
        <w:rPr>
          <w:rFonts w:ascii="Times New Roman" w:hAnsi="Times New Roman"/>
          <w:sz w:val="20"/>
          <w:szCs w:val="20"/>
        </w:rPr>
        <w:t xml:space="preserve">Baysal, A., Kahraman, M. and Akman, S. (2009). The solid phase extraction of lead using silver nanoparticles – attached to silica gel prior to its determination by FAAS. </w:t>
      </w:r>
      <w:r w:rsidRPr="00B30211">
        <w:rPr>
          <w:rFonts w:ascii="Times New Roman" w:hAnsi="Times New Roman"/>
          <w:i/>
          <w:sz w:val="20"/>
          <w:szCs w:val="20"/>
        </w:rPr>
        <w:t>Current Analytical Chemistry,</w:t>
      </w:r>
      <w:r w:rsidRPr="00B30211">
        <w:rPr>
          <w:rFonts w:ascii="Times New Roman" w:hAnsi="Times New Roman"/>
          <w:sz w:val="20"/>
          <w:szCs w:val="20"/>
        </w:rPr>
        <w:t xml:space="preserve"> 5: 352-357.</w:t>
      </w:r>
      <w:bookmarkStart w:id="138" w:name="_Toc14514666"/>
      <w:bookmarkStart w:id="139" w:name="_Toc14571965"/>
      <w:bookmarkEnd w:id="136"/>
      <w:bookmarkEnd w:id="137"/>
    </w:p>
    <w:p w14:paraId="2B3B4033" w14:textId="77777777" w:rsidR="001E1348" w:rsidRPr="00B30211" w:rsidRDefault="001E1348" w:rsidP="001E1348">
      <w:pPr>
        <w:pStyle w:val="ListParagraph"/>
        <w:widowControl w:val="0"/>
        <w:numPr>
          <w:ilvl w:val="0"/>
          <w:numId w:val="2"/>
        </w:numPr>
        <w:autoSpaceDE w:val="0"/>
        <w:autoSpaceDN w:val="0"/>
        <w:spacing w:after="0"/>
        <w:ind w:left="360"/>
        <w:contextualSpacing w:val="0"/>
        <w:jc w:val="both"/>
        <w:outlineLvl w:val="0"/>
        <w:rPr>
          <w:rFonts w:ascii="Times New Roman" w:hAnsi="Times New Roman"/>
          <w:sz w:val="20"/>
          <w:szCs w:val="20"/>
        </w:rPr>
      </w:pPr>
      <w:r w:rsidRPr="00B30211">
        <w:rPr>
          <w:rFonts w:ascii="Times New Roman" w:hAnsi="Times New Roman"/>
          <w:sz w:val="20"/>
          <w:szCs w:val="20"/>
        </w:rPr>
        <w:t xml:space="preserve">Gopidas, K. R., Whitesell, J. K. and Fox, M. A. (2003). Synthesis, characterization, and catalytic applications of a palladium-nanoparticle-cored dendrimer. </w:t>
      </w:r>
      <w:r w:rsidRPr="00B30211">
        <w:rPr>
          <w:rFonts w:ascii="Times New Roman" w:hAnsi="Times New Roman"/>
          <w:i/>
          <w:sz w:val="20"/>
          <w:szCs w:val="20"/>
        </w:rPr>
        <w:t>Nano Letters</w:t>
      </w:r>
      <w:r w:rsidRPr="00B30211">
        <w:rPr>
          <w:rFonts w:ascii="Times New Roman" w:hAnsi="Times New Roman"/>
          <w:sz w:val="20"/>
          <w:szCs w:val="20"/>
        </w:rPr>
        <w:t>, 3(12): 1757-1760.</w:t>
      </w:r>
      <w:bookmarkStart w:id="140" w:name="_Toc14514667"/>
      <w:bookmarkStart w:id="141" w:name="_Toc14571966"/>
      <w:bookmarkEnd w:id="138"/>
      <w:bookmarkEnd w:id="139"/>
    </w:p>
    <w:p w14:paraId="1B1AAAE3" w14:textId="77777777" w:rsidR="001E1348" w:rsidRPr="00B30211" w:rsidRDefault="001E1348" w:rsidP="001E1348">
      <w:pPr>
        <w:pStyle w:val="ListParagraph"/>
        <w:widowControl w:val="0"/>
        <w:numPr>
          <w:ilvl w:val="0"/>
          <w:numId w:val="2"/>
        </w:numPr>
        <w:autoSpaceDE w:val="0"/>
        <w:autoSpaceDN w:val="0"/>
        <w:spacing w:after="0"/>
        <w:ind w:left="360"/>
        <w:contextualSpacing w:val="0"/>
        <w:jc w:val="both"/>
        <w:outlineLvl w:val="0"/>
        <w:rPr>
          <w:rFonts w:ascii="Times New Roman" w:hAnsi="Times New Roman"/>
          <w:sz w:val="20"/>
          <w:szCs w:val="20"/>
        </w:rPr>
      </w:pPr>
      <w:r w:rsidRPr="00B30211">
        <w:rPr>
          <w:rFonts w:ascii="Times New Roman" w:hAnsi="Times New Roman"/>
          <w:sz w:val="20"/>
          <w:szCs w:val="20"/>
        </w:rPr>
        <w:t xml:space="preserve">Yang, Y., Guo, M., Zhang, Y., Song, W., Li, Y., Wang, X. and Du, X. (2015). Self-assembly of alkyldithiols on a novel dendritic silver nanostructure electrodeposited on a stainless steel wire as a fiber coating for solid-phase microextraction. </w:t>
      </w:r>
      <w:r w:rsidRPr="00B30211">
        <w:rPr>
          <w:rFonts w:ascii="Times New Roman" w:hAnsi="Times New Roman"/>
          <w:i/>
          <w:sz w:val="20"/>
          <w:szCs w:val="20"/>
        </w:rPr>
        <w:t>RSC Advances</w:t>
      </w:r>
      <w:r w:rsidRPr="00B30211">
        <w:rPr>
          <w:rFonts w:ascii="Times New Roman" w:hAnsi="Times New Roman"/>
          <w:sz w:val="20"/>
          <w:szCs w:val="20"/>
        </w:rPr>
        <w:t>, 5(88): 71859-71867.</w:t>
      </w:r>
      <w:bookmarkStart w:id="142" w:name="_Toc14514668"/>
      <w:bookmarkStart w:id="143" w:name="_Toc14571967"/>
      <w:bookmarkEnd w:id="140"/>
      <w:bookmarkEnd w:id="141"/>
    </w:p>
    <w:p w14:paraId="691A8F71" w14:textId="77777777" w:rsidR="001E1348" w:rsidRPr="00B30211" w:rsidRDefault="001E1348" w:rsidP="001E1348">
      <w:pPr>
        <w:pStyle w:val="ListParagraph"/>
        <w:widowControl w:val="0"/>
        <w:numPr>
          <w:ilvl w:val="0"/>
          <w:numId w:val="2"/>
        </w:numPr>
        <w:autoSpaceDE w:val="0"/>
        <w:autoSpaceDN w:val="0"/>
        <w:spacing w:after="0"/>
        <w:ind w:left="360"/>
        <w:contextualSpacing w:val="0"/>
        <w:jc w:val="both"/>
        <w:outlineLvl w:val="0"/>
        <w:rPr>
          <w:rFonts w:ascii="Times New Roman" w:hAnsi="Times New Roman"/>
          <w:sz w:val="20"/>
          <w:szCs w:val="20"/>
        </w:rPr>
      </w:pPr>
      <w:r w:rsidRPr="00B30211">
        <w:rPr>
          <w:rFonts w:ascii="Times New Roman" w:hAnsi="Times New Roman"/>
          <w:sz w:val="20"/>
          <w:szCs w:val="20"/>
        </w:rPr>
        <w:t xml:space="preserve">Liu, C., Zhang, X., Li, L., Cui, J., Shi, Y. E., Wang, L. and Zhan, J. (2015). Silver nanoparticle aggregates on metal fibers for solid phase microextraction–surface enhanced Raman spectroscopy detection of polycyclic aromatic hydrocarbons. </w:t>
      </w:r>
      <w:r w:rsidRPr="00B30211">
        <w:rPr>
          <w:rFonts w:ascii="Times New Roman" w:hAnsi="Times New Roman"/>
          <w:i/>
          <w:sz w:val="20"/>
          <w:szCs w:val="20"/>
        </w:rPr>
        <w:t>Analyst</w:t>
      </w:r>
      <w:r w:rsidRPr="00B30211">
        <w:rPr>
          <w:rFonts w:ascii="Times New Roman" w:hAnsi="Times New Roman"/>
          <w:sz w:val="20"/>
          <w:szCs w:val="20"/>
        </w:rPr>
        <w:t>, 140(13): 4668-4675.</w:t>
      </w:r>
      <w:bookmarkStart w:id="144" w:name="_Toc14514669"/>
      <w:bookmarkStart w:id="145" w:name="_Toc14571968"/>
      <w:bookmarkEnd w:id="142"/>
      <w:bookmarkEnd w:id="143"/>
    </w:p>
    <w:p w14:paraId="3AFDDF1B" w14:textId="77777777" w:rsidR="001E1348" w:rsidRPr="00B30211" w:rsidRDefault="001E1348" w:rsidP="001E1348">
      <w:pPr>
        <w:pStyle w:val="ListParagraph"/>
        <w:widowControl w:val="0"/>
        <w:numPr>
          <w:ilvl w:val="0"/>
          <w:numId w:val="2"/>
        </w:numPr>
        <w:autoSpaceDE w:val="0"/>
        <w:autoSpaceDN w:val="0"/>
        <w:spacing w:after="0"/>
        <w:ind w:left="360"/>
        <w:contextualSpacing w:val="0"/>
        <w:jc w:val="both"/>
        <w:outlineLvl w:val="0"/>
        <w:rPr>
          <w:rFonts w:ascii="Times New Roman" w:hAnsi="Times New Roman"/>
          <w:sz w:val="20"/>
          <w:szCs w:val="20"/>
        </w:rPr>
      </w:pPr>
      <w:r w:rsidRPr="00B30211">
        <w:rPr>
          <w:rFonts w:ascii="Times New Roman" w:hAnsi="Times New Roman"/>
          <w:sz w:val="20"/>
          <w:szCs w:val="20"/>
        </w:rPr>
        <w:t xml:space="preserve">White, R. J., Luque, R., Budarin, V. L., Clark, J. H. and Macquarrie, D. J. (2009). Supported metal nanoparticles on porous materials. Methods and applications. </w:t>
      </w:r>
      <w:r w:rsidRPr="00B30211">
        <w:rPr>
          <w:rFonts w:ascii="Times New Roman" w:hAnsi="Times New Roman"/>
          <w:i/>
          <w:sz w:val="20"/>
          <w:szCs w:val="20"/>
        </w:rPr>
        <w:t>Chemical Society Reviews,</w:t>
      </w:r>
      <w:r w:rsidRPr="00B30211">
        <w:rPr>
          <w:rFonts w:ascii="Times New Roman" w:hAnsi="Times New Roman"/>
          <w:sz w:val="20"/>
          <w:szCs w:val="20"/>
        </w:rPr>
        <w:t xml:space="preserve"> 38(2): 481-494.</w:t>
      </w:r>
      <w:bookmarkStart w:id="146" w:name="_Toc14514670"/>
      <w:bookmarkStart w:id="147" w:name="_Toc14571969"/>
      <w:bookmarkEnd w:id="144"/>
      <w:bookmarkEnd w:id="145"/>
    </w:p>
    <w:p w14:paraId="3864EEB8" w14:textId="77777777" w:rsidR="001E1348" w:rsidRPr="00B30211" w:rsidRDefault="001E1348" w:rsidP="001E1348">
      <w:pPr>
        <w:pStyle w:val="ListParagraph"/>
        <w:widowControl w:val="0"/>
        <w:numPr>
          <w:ilvl w:val="0"/>
          <w:numId w:val="2"/>
        </w:numPr>
        <w:autoSpaceDE w:val="0"/>
        <w:autoSpaceDN w:val="0"/>
        <w:spacing w:after="0"/>
        <w:ind w:left="360"/>
        <w:contextualSpacing w:val="0"/>
        <w:jc w:val="both"/>
        <w:outlineLvl w:val="0"/>
        <w:rPr>
          <w:rFonts w:ascii="Times New Roman" w:hAnsi="Times New Roman"/>
          <w:sz w:val="20"/>
          <w:szCs w:val="20"/>
        </w:rPr>
      </w:pPr>
      <w:r w:rsidRPr="00B30211">
        <w:rPr>
          <w:rFonts w:ascii="Times New Roman" w:hAnsi="Times New Roman"/>
          <w:sz w:val="20"/>
          <w:szCs w:val="20"/>
        </w:rPr>
        <w:t xml:space="preserve">Gutiérrez-Serpa, A., Napolitano-Tabares, P. I., Pino, V., Jiménez-Moreno, F., and Jiménez-Abizanda, A. I. (2018). Silver nanoparticles supported onto a stainless steel wire for direct-immersion solid-phase microextraction of polycyclic aromatic hydrocarbons prior to their determination by GC-FID. </w:t>
      </w:r>
      <w:r w:rsidRPr="00B30211">
        <w:rPr>
          <w:rFonts w:ascii="Times New Roman" w:hAnsi="Times New Roman"/>
          <w:i/>
          <w:sz w:val="20"/>
          <w:szCs w:val="20"/>
        </w:rPr>
        <w:t>Microchimica Acta</w:t>
      </w:r>
      <w:r w:rsidRPr="00B30211">
        <w:rPr>
          <w:rFonts w:ascii="Times New Roman" w:hAnsi="Times New Roman"/>
          <w:sz w:val="20"/>
          <w:szCs w:val="20"/>
        </w:rPr>
        <w:t xml:space="preserve">, 185(7): </w:t>
      </w:r>
      <w:bookmarkEnd w:id="146"/>
      <w:bookmarkEnd w:id="147"/>
      <w:r w:rsidRPr="00B30211">
        <w:rPr>
          <w:rFonts w:ascii="Times New Roman" w:hAnsi="Times New Roman"/>
          <w:sz w:val="20"/>
          <w:szCs w:val="20"/>
        </w:rPr>
        <w:t>341.</w:t>
      </w:r>
      <w:bookmarkStart w:id="148" w:name="_Toc14514671"/>
      <w:bookmarkStart w:id="149" w:name="_Toc14571970"/>
    </w:p>
    <w:p w14:paraId="1326CF81" w14:textId="77777777" w:rsidR="001E1348" w:rsidRPr="00B30211" w:rsidRDefault="001E1348" w:rsidP="001E1348">
      <w:pPr>
        <w:pStyle w:val="ListParagraph"/>
        <w:widowControl w:val="0"/>
        <w:numPr>
          <w:ilvl w:val="0"/>
          <w:numId w:val="2"/>
        </w:numPr>
        <w:autoSpaceDE w:val="0"/>
        <w:autoSpaceDN w:val="0"/>
        <w:spacing w:after="0"/>
        <w:ind w:left="360"/>
        <w:contextualSpacing w:val="0"/>
        <w:jc w:val="both"/>
        <w:outlineLvl w:val="0"/>
        <w:rPr>
          <w:rFonts w:ascii="Times New Roman" w:hAnsi="Times New Roman"/>
          <w:sz w:val="20"/>
          <w:szCs w:val="20"/>
        </w:rPr>
      </w:pPr>
      <w:r w:rsidRPr="00B30211">
        <w:rPr>
          <w:rFonts w:ascii="Times New Roman" w:hAnsi="Times New Roman"/>
          <w:sz w:val="20"/>
          <w:szCs w:val="20"/>
        </w:rPr>
        <w:t xml:space="preserve">Jiang, N., Wang, J., Li, W., Xiao, J., Li, J., Lin, X., Xie, Z., You, L. and Zhang, Q. (2019). Silver nanoparticles-coated monolithic column for in-tube solid-phase microextraction of monounsaturated fatty acid methyl esters. </w:t>
      </w:r>
      <w:r w:rsidRPr="00B30211">
        <w:rPr>
          <w:rFonts w:ascii="Times New Roman" w:hAnsi="Times New Roman"/>
          <w:i/>
          <w:sz w:val="20"/>
          <w:szCs w:val="20"/>
        </w:rPr>
        <w:t>Journal of Chromatography A</w:t>
      </w:r>
      <w:r w:rsidRPr="00B30211">
        <w:rPr>
          <w:rFonts w:ascii="Times New Roman" w:hAnsi="Times New Roman"/>
          <w:sz w:val="20"/>
          <w:szCs w:val="20"/>
        </w:rPr>
        <w:t>, 1585: 19-26.</w:t>
      </w:r>
      <w:bookmarkEnd w:id="148"/>
      <w:bookmarkEnd w:id="149"/>
      <w:r w:rsidRPr="00B30211">
        <w:rPr>
          <w:rFonts w:ascii="Times New Roman" w:hAnsi="Times New Roman"/>
          <w:sz w:val="20"/>
          <w:szCs w:val="20"/>
        </w:rPr>
        <w:t xml:space="preserve"> </w:t>
      </w:r>
      <w:bookmarkStart w:id="150" w:name="_Toc14514672"/>
      <w:bookmarkStart w:id="151" w:name="_Toc14571971"/>
    </w:p>
    <w:p w14:paraId="1771A2AE" w14:textId="77777777" w:rsidR="00E5573B" w:rsidRPr="00B30211" w:rsidRDefault="001E1348" w:rsidP="00C90091">
      <w:pPr>
        <w:pStyle w:val="ListParagraph"/>
        <w:widowControl w:val="0"/>
        <w:numPr>
          <w:ilvl w:val="0"/>
          <w:numId w:val="2"/>
        </w:numPr>
        <w:autoSpaceDE w:val="0"/>
        <w:autoSpaceDN w:val="0"/>
        <w:spacing w:after="0"/>
        <w:ind w:left="360"/>
        <w:contextualSpacing w:val="0"/>
        <w:jc w:val="both"/>
        <w:outlineLvl w:val="0"/>
        <w:rPr>
          <w:rFonts w:ascii="Times New Roman" w:hAnsi="Times New Roman"/>
          <w:sz w:val="20"/>
          <w:szCs w:val="20"/>
        </w:rPr>
      </w:pPr>
      <w:r w:rsidRPr="00B30211">
        <w:rPr>
          <w:rFonts w:ascii="Times New Roman" w:hAnsi="Times New Roman"/>
          <w:sz w:val="20"/>
          <w:szCs w:val="20"/>
        </w:rPr>
        <w:t xml:space="preserve">Yazdi, M. N., Yamini, Y. and Asiabi, H. (2018). Fabrication of polypyrrole-silver nanocomposite for hollow fiber solid phase microextraction followed by HPLC/UV analysis for determination of parabens in water and beverages samples. </w:t>
      </w:r>
      <w:r w:rsidRPr="00B30211">
        <w:rPr>
          <w:rFonts w:ascii="Times New Roman" w:hAnsi="Times New Roman"/>
          <w:i/>
          <w:sz w:val="20"/>
          <w:szCs w:val="20"/>
        </w:rPr>
        <w:t>Journal of Food Composition Analysis</w:t>
      </w:r>
      <w:r w:rsidRPr="00B30211">
        <w:rPr>
          <w:rFonts w:ascii="Times New Roman" w:hAnsi="Times New Roman"/>
          <w:sz w:val="20"/>
          <w:szCs w:val="20"/>
        </w:rPr>
        <w:t>, 74: 18-26.</w:t>
      </w:r>
      <w:bookmarkStart w:id="152" w:name="_Toc14514673"/>
      <w:bookmarkStart w:id="153" w:name="_Toc14571972"/>
      <w:bookmarkEnd w:id="150"/>
      <w:bookmarkEnd w:id="151"/>
    </w:p>
    <w:p w14:paraId="53AA8DB0" w14:textId="77777777" w:rsidR="00E846E8" w:rsidRPr="00B30211" w:rsidRDefault="00E846E8" w:rsidP="00E846E8">
      <w:pPr>
        <w:widowControl w:val="0"/>
        <w:autoSpaceDE w:val="0"/>
        <w:autoSpaceDN w:val="0"/>
        <w:spacing w:after="0"/>
        <w:jc w:val="both"/>
        <w:outlineLvl w:val="0"/>
        <w:rPr>
          <w:rFonts w:ascii="Times New Roman" w:hAnsi="Times New Roman"/>
          <w:sz w:val="20"/>
          <w:szCs w:val="20"/>
        </w:rPr>
      </w:pPr>
    </w:p>
    <w:p w14:paraId="631F9F03" w14:textId="4B0681B3" w:rsidR="00E846E8" w:rsidRPr="00B30211" w:rsidRDefault="00E846E8" w:rsidP="00E846E8">
      <w:pPr>
        <w:widowControl w:val="0"/>
        <w:autoSpaceDE w:val="0"/>
        <w:autoSpaceDN w:val="0"/>
        <w:spacing w:after="0"/>
        <w:jc w:val="both"/>
        <w:outlineLvl w:val="0"/>
        <w:rPr>
          <w:rFonts w:ascii="Times New Roman" w:hAnsi="Times New Roman"/>
          <w:sz w:val="20"/>
          <w:szCs w:val="20"/>
        </w:rPr>
        <w:sectPr w:rsidR="00E846E8" w:rsidRPr="00B30211" w:rsidSect="006A021C">
          <w:footerReference w:type="even" r:id="rId33"/>
          <w:footerReference w:type="default" r:id="rId34"/>
          <w:type w:val="oddPage"/>
          <w:pgSz w:w="12240" w:h="15840" w:code="1"/>
          <w:pgMar w:top="1800" w:right="1469" w:bottom="1699" w:left="1440" w:header="706" w:footer="706" w:gutter="0"/>
          <w:pgNumType w:start="464"/>
          <w:cols w:num="2" w:space="403"/>
          <w:docGrid w:linePitch="360"/>
        </w:sectPr>
      </w:pPr>
    </w:p>
    <w:p w14:paraId="489871B2" w14:textId="7D49F3D7" w:rsidR="00E846E8" w:rsidRPr="00B30211" w:rsidRDefault="00E846E8" w:rsidP="00E846E8">
      <w:pPr>
        <w:pStyle w:val="ListParagraph"/>
        <w:widowControl w:val="0"/>
        <w:autoSpaceDE w:val="0"/>
        <w:autoSpaceDN w:val="0"/>
        <w:spacing w:after="0"/>
        <w:ind w:left="4500"/>
        <w:jc w:val="both"/>
        <w:outlineLvl w:val="0"/>
        <w:rPr>
          <w:rFonts w:ascii="Times New Roman" w:hAnsi="Times New Roman"/>
          <w:sz w:val="20"/>
          <w:szCs w:val="20"/>
        </w:rPr>
      </w:pPr>
      <w:bookmarkStart w:id="154" w:name="_Toc14514674"/>
      <w:bookmarkStart w:id="155" w:name="_Toc14571973"/>
      <w:bookmarkEnd w:id="152"/>
      <w:bookmarkEnd w:id="153"/>
    </w:p>
    <w:p w14:paraId="6E35B0F8" w14:textId="1CD30EC2" w:rsidR="00E846E8" w:rsidRPr="00B30211" w:rsidRDefault="00E846E8" w:rsidP="001E1348">
      <w:pPr>
        <w:pStyle w:val="ListParagraph"/>
        <w:widowControl w:val="0"/>
        <w:numPr>
          <w:ilvl w:val="0"/>
          <w:numId w:val="2"/>
        </w:numPr>
        <w:autoSpaceDE w:val="0"/>
        <w:autoSpaceDN w:val="0"/>
        <w:spacing w:after="0"/>
        <w:ind w:left="360"/>
        <w:contextualSpacing w:val="0"/>
        <w:jc w:val="both"/>
        <w:outlineLvl w:val="0"/>
        <w:rPr>
          <w:rFonts w:ascii="Times New Roman" w:hAnsi="Times New Roman"/>
          <w:sz w:val="20"/>
          <w:szCs w:val="20"/>
        </w:rPr>
      </w:pPr>
      <w:r w:rsidRPr="00B30211">
        <w:rPr>
          <w:rFonts w:ascii="Times New Roman" w:hAnsi="Times New Roman"/>
          <w:sz w:val="20"/>
          <w:szCs w:val="20"/>
        </w:rPr>
        <w:t xml:space="preserve">Feng, J., Sun, M., Li, J., Liu, X. and Jiang, S. (2011). A novel silver-coated solid-phase microextraction metal fiber based on electroless plating technique. </w:t>
      </w:r>
      <w:r w:rsidRPr="00B30211">
        <w:rPr>
          <w:rFonts w:ascii="Times New Roman" w:hAnsi="Times New Roman"/>
          <w:i/>
          <w:sz w:val="20"/>
          <w:szCs w:val="20"/>
        </w:rPr>
        <w:t>Analytica Chimica Acta</w:t>
      </w:r>
      <w:r w:rsidRPr="00B30211">
        <w:rPr>
          <w:rFonts w:ascii="Times New Roman" w:hAnsi="Times New Roman"/>
          <w:sz w:val="20"/>
          <w:szCs w:val="20"/>
        </w:rPr>
        <w:t>, 701(2): 174-180.</w:t>
      </w:r>
    </w:p>
    <w:p w14:paraId="54F52D1C" w14:textId="79EC02D5" w:rsidR="001E1348" w:rsidRPr="00B30211" w:rsidRDefault="001E1348" w:rsidP="001E1348">
      <w:pPr>
        <w:pStyle w:val="ListParagraph"/>
        <w:widowControl w:val="0"/>
        <w:numPr>
          <w:ilvl w:val="0"/>
          <w:numId w:val="2"/>
        </w:numPr>
        <w:autoSpaceDE w:val="0"/>
        <w:autoSpaceDN w:val="0"/>
        <w:spacing w:after="0"/>
        <w:ind w:left="360"/>
        <w:contextualSpacing w:val="0"/>
        <w:jc w:val="both"/>
        <w:outlineLvl w:val="0"/>
        <w:rPr>
          <w:rFonts w:ascii="Times New Roman" w:hAnsi="Times New Roman"/>
          <w:sz w:val="20"/>
          <w:szCs w:val="20"/>
        </w:rPr>
      </w:pPr>
      <w:r w:rsidRPr="00B30211">
        <w:rPr>
          <w:rFonts w:ascii="Times New Roman" w:hAnsi="Times New Roman"/>
          <w:sz w:val="20"/>
          <w:szCs w:val="20"/>
        </w:rPr>
        <w:t xml:space="preserve">Hasanli, F., Mohammadiazar, S., Bahmaei, M. and Sharif, A. A. M. (2018). Coating of sol–gel film on silver nanodendrite as a novel solid-phase microextraction fiber for determination of volatile aldehydes in edible oils. </w:t>
      </w:r>
      <w:r w:rsidRPr="00B30211">
        <w:rPr>
          <w:rFonts w:ascii="Times New Roman" w:hAnsi="Times New Roman"/>
          <w:i/>
          <w:sz w:val="20"/>
          <w:szCs w:val="20"/>
        </w:rPr>
        <w:t>Food Analytical Methods</w:t>
      </w:r>
      <w:r w:rsidRPr="00B30211">
        <w:rPr>
          <w:rFonts w:ascii="Times New Roman" w:hAnsi="Times New Roman"/>
          <w:sz w:val="20"/>
          <w:szCs w:val="20"/>
        </w:rPr>
        <w:t>, 11: 2149-2157.</w:t>
      </w:r>
      <w:bookmarkEnd w:id="154"/>
      <w:bookmarkEnd w:id="155"/>
    </w:p>
    <w:p w14:paraId="5CD06A1B" w14:textId="77777777" w:rsidR="001E1348" w:rsidRPr="00B30211" w:rsidRDefault="001E1348" w:rsidP="001E1348">
      <w:pPr>
        <w:pStyle w:val="ListParagraph"/>
        <w:widowControl w:val="0"/>
        <w:numPr>
          <w:ilvl w:val="0"/>
          <w:numId w:val="2"/>
        </w:numPr>
        <w:autoSpaceDE w:val="0"/>
        <w:autoSpaceDN w:val="0"/>
        <w:spacing w:after="0"/>
        <w:ind w:left="360"/>
        <w:contextualSpacing w:val="0"/>
        <w:jc w:val="both"/>
        <w:outlineLvl w:val="0"/>
        <w:rPr>
          <w:rFonts w:ascii="Times New Roman" w:hAnsi="Times New Roman"/>
          <w:sz w:val="20"/>
          <w:szCs w:val="20"/>
        </w:rPr>
      </w:pPr>
      <w:r w:rsidRPr="00B30211">
        <w:rPr>
          <w:rFonts w:ascii="Times New Roman" w:hAnsi="Times New Roman"/>
          <w:sz w:val="20"/>
          <w:szCs w:val="20"/>
        </w:rPr>
        <w:t xml:space="preserve">Wang, L., Hou, X., Li, J., Liu, S. and Guo, Y. (2015). Graphene oxide decorated with silver nanoparticles as a coating on a stainless steel fiber for solid phase microextraction.  </w:t>
      </w:r>
      <w:r w:rsidRPr="00B30211">
        <w:rPr>
          <w:rFonts w:ascii="Times New Roman" w:hAnsi="Times New Roman"/>
          <w:i/>
          <w:sz w:val="20"/>
          <w:szCs w:val="20"/>
        </w:rPr>
        <w:t>Journal of Separation Science</w:t>
      </w:r>
      <w:r w:rsidRPr="00B30211">
        <w:rPr>
          <w:rFonts w:ascii="Times New Roman" w:hAnsi="Times New Roman"/>
          <w:sz w:val="20"/>
          <w:szCs w:val="20"/>
        </w:rPr>
        <w:t>, 38(14): 2439-2446.</w:t>
      </w:r>
    </w:p>
    <w:p w14:paraId="60621BD0" w14:textId="77777777" w:rsidR="002A7037" w:rsidRPr="00B30211" w:rsidRDefault="001E1348" w:rsidP="00AE292E">
      <w:pPr>
        <w:pStyle w:val="ListParagraph"/>
        <w:widowControl w:val="0"/>
        <w:numPr>
          <w:ilvl w:val="0"/>
          <w:numId w:val="2"/>
        </w:numPr>
        <w:autoSpaceDE w:val="0"/>
        <w:autoSpaceDN w:val="0"/>
        <w:spacing w:after="0"/>
        <w:ind w:left="360"/>
        <w:contextualSpacing w:val="0"/>
        <w:jc w:val="both"/>
        <w:outlineLvl w:val="0"/>
        <w:rPr>
          <w:rFonts w:ascii="Times New Roman" w:hAnsi="Times New Roman"/>
          <w:sz w:val="20"/>
          <w:szCs w:val="20"/>
        </w:rPr>
      </w:pPr>
      <w:bookmarkStart w:id="156" w:name="_Toc14514675"/>
      <w:bookmarkStart w:id="157" w:name="_Toc14571974"/>
      <w:r w:rsidRPr="00B30211">
        <w:rPr>
          <w:rFonts w:ascii="Times New Roman" w:hAnsi="Times New Roman"/>
          <w:sz w:val="20"/>
          <w:szCs w:val="20"/>
        </w:rPr>
        <w:t xml:space="preserve">Liu, Z., Wang, L., Bian, W., Zhang, M. and Zhan, J. (2017). Porous silver coating fiber for rapidly screening organotin compounds by solid phase microextraction coupled with surface enhanced </w:t>
      </w:r>
    </w:p>
    <w:p w14:paraId="445DD31D" w14:textId="77777777" w:rsidR="002A7037" w:rsidRPr="00B30211" w:rsidRDefault="002A7037" w:rsidP="002A7037">
      <w:pPr>
        <w:pStyle w:val="ListParagraph"/>
        <w:widowControl w:val="0"/>
        <w:autoSpaceDE w:val="0"/>
        <w:autoSpaceDN w:val="0"/>
        <w:spacing w:after="0"/>
        <w:ind w:left="360"/>
        <w:contextualSpacing w:val="0"/>
        <w:jc w:val="both"/>
        <w:outlineLvl w:val="0"/>
        <w:rPr>
          <w:rFonts w:ascii="Times New Roman" w:hAnsi="Times New Roman"/>
          <w:sz w:val="20"/>
          <w:szCs w:val="20"/>
        </w:rPr>
      </w:pPr>
    </w:p>
    <w:p w14:paraId="6BB4303D" w14:textId="2ED1DED1" w:rsidR="001E1348" w:rsidRPr="00B30211" w:rsidRDefault="001E1348" w:rsidP="002A7037">
      <w:pPr>
        <w:pStyle w:val="ListParagraph"/>
        <w:widowControl w:val="0"/>
        <w:autoSpaceDE w:val="0"/>
        <w:autoSpaceDN w:val="0"/>
        <w:spacing w:after="0"/>
        <w:ind w:left="360"/>
        <w:contextualSpacing w:val="0"/>
        <w:jc w:val="both"/>
        <w:outlineLvl w:val="0"/>
        <w:rPr>
          <w:rFonts w:ascii="Times New Roman" w:hAnsi="Times New Roman"/>
          <w:sz w:val="20"/>
          <w:szCs w:val="20"/>
        </w:rPr>
      </w:pPr>
      <w:r w:rsidRPr="00B30211">
        <w:rPr>
          <w:rFonts w:ascii="Times New Roman" w:hAnsi="Times New Roman"/>
          <w:sz w:val="20"/>
          <w:szCs w:val="20"/>
        </w:rPr>
        <w:t xml:space="preserve">Raman spectroscopy. </w:t>
      </w:r>
      <w:r w:rsidRPr="00B30211">
        <w:rPr>
          <w:rFonts w:ascii="Times New Roman" w:hAnsi="Times New Roman"/>
          <w:i/>
          <w:sz w:val="20"/>
          <w:szCs w:val="20"/>
        </w:rPr>
        <w:t>RSC Advances</w:t>
      </w:r>
      <w:r w:rsidRPr="00B30211">
        <w:rPr>
          <w:rFonts w:ascii="Times New Roman" w:hAnsi="Times New Roman"/>
          <w:sz w:val="20"/>
          <w:szCs w:val="20"/>
        </w:rPr>
        <w:t>, 7(6): 3117-3124.</w:t>
      </w:r>
      <w:bookmarkStart w:id="158" w:name="_Toc14514676"/>
      <w:bookmarkStart w:id="159" w:name="_Toc14571975"/>
      <w:bookmarkEnd w:id="156"/>
      <w:bookmarkEnd w:id="157"/>
    </w:p>
    <w:p w14:paraId="7AAB726B" w14:textId="77777777" w:rsidR="001E1348" w:rsidRPr="00B30211" w:rsidRDefault="001E1348" w:rsidP="001E1348">
      <w:pPr>
        <w:pStyle w:val="ListParagraph"/>
        <w:widowControl w:val="0"/>
        <w:numPr>
          <w:ilvl w:val="0"/>
          <w:numId w:val="2"/>
        </w:numPr>
        <w:autoSpaceDE w:val="0"/>
        <w:autoSpaceDN w:val="0"/>
        <w:spacing w:after="0"/>
        <w:ind w:left="360"/>
        <w:contextualSpacing w:val="0"/>
        <w:jc w:val="both"/>
        <w:outlineLvl w:val="0"/>
        <w:rPr>
          <w:rFonts w:ascii="Times New Roman" w:hAnsi="Times New Roman"/>
          <w:sz w:val="20"/>
          <w:szCs w:val="20"/>
        </w:rPr>
      </w:pPr>
      <w:r w:rsidRPr="00B30211">
        <w:rPr>
          <w:rFonts w:ascii="Times New Roman" w:hAnsi="Times New Roman"/>
          <w:sz w:val="20"/>
          <w:szCs w:val="20"/>
        </w:rPr>
        <w:t xml:space="preserve">Qiu, L., Liu, Q., Zeng, X., Liu, Q., Hou, X., Tian, Y., and Wu, L. (2018). Sensitive detection of bisphenol A by coupling solid phase microextraction based on monolayer graphene-coated Ag nanoparticles on Si fibers to surface enhanced Raman spectroscopy. </w:t>
      </w:r>
      <w:r w:rsidRPr="00B30211">
        <w:rPr>
          <w:rFonts w:ascii="Times New Roman" w:hAnsi="Times New Roman"/>
          <w:i/>
          <w:sz w:val="20"/>
          <w:szCs w:val="20"/>
        </w:rPr>
        <w:t>Talanta</w:t>
      </w:r>
      <w:r w:rsidRPr="00B30211">
        <w:rPr>
          <w:rFonts w:ascii="Times New Roman" w:hAnsi="Times New Roman"/>
          <w:sz w:val="20"/>
          <w:szCs w:val="20"/>
        </w:rPr>
        <w:t>, 187: 13-18.</w:t>
      </w:r>
      <w:bookmarkStart w:id="160" w:name="_Toc14514677"/>
      <w:bookmarkStart w:id="161" w:name="_Toc14571976"/>
      <w:bookmarkEnd w:id="158"/>
      <w:bookmarkEnd w:id="159"/>
    </w:p>
    <w:p w14:paraId="1E516032" w14:textId="77777777" w:rsidR="001E1348" w:rsidRPr="00B30211" w:rsidRDefault="001E1348" w:rsidP="001E1348">
      <w:pPr>
        <w:pStyle w:val="ListParagraph"/>
        <w:widowControl w:val="0"/>
        <w:numPr>
          <w:ilvl w:val="0"/>
          <w:numId w:val="2"/>
        </w:numPr>
        <w:autoSpaceDE w:val="0"/>
        <w:autoSpaceDN w:val="0"/>
        <w:spacing w:after="0"/>
        <w:ind w:left="360"/>
        <w:contextualSpacing w:val="0"/>
        <w:jc w:val="both"/>
        <w:outlineLvl w:val="0"/>
        <w:rPr>
          <w:rFonts w:ascii="Times New Roman" w:hAnsi="Times New Roman"/>
          <w:sz w:val="20"/>
          <w:szCs w:val="20"/>
        </w:rPr>
      </w:pPr>
      <w:r w:rsidRPr="00B30211">
        <w:rPr>
          <w:rFonts w:ascii="Times New Roman" w:hAnsi="Times New Roman"/>
          <w:sz w:val="20"/>
          <w:szCs w:val="20"/>
        </w:rPr>
        <w:t xml:space="preserve">Forough, M., Farhadi, K., Molaei, R., Khalili, H., Shakeri, R., Zamani, A., and Matin, A. A. (2017). Capillary electrophoresis with online stacking in combination with AgNPs@ MCM-41 reinforced hollow fiber solid-liquid phase microextraction for quantitative analysis of Capecitabine and its main metabolite 5-Fluorouracil in plasma samples isolated from cancer patients. </w:t>
      </w:r>
      <w:r w:rsidRPr="00B30211">
        <w:rPr>
          <w:rFonts w:ascii="Times New Roman" w:hAnsi="Times New Roman"/>
          <w:i/>
          <w:sz w:val="20"/>
          <w:szCs w:val="20"/>
        </w:rPr>
        <w:t>Journal of Chromatography B</w:t>
      </w:r>
      <w:r w:rsidRPr="00B30211">
        <w:rPr>
          <w:rFonts w:ascii="Times New Roman" w:hAnsi="Times New Roman"/>
          <w:sz w:val="20"/>
          <w:szCs w:val="20"/>
        </w:rPr>
        <w:t>, 1040: 22-37</w:t>
      </w:r>
      <w:bookmarkEnd w:id="160"/>
      <w:bookmarkEnd w:id="161"/>
      <w:r w:rsidRPr="00B30211">
        <w:rPr>
          <w:rFonts w:ascii="Times New Roman" w:hAnsi="Times New Roman"/>
          <w:sz w:val="20"/>
          <w:szCs w:val="20"/>
        </w:rPr>
        <w:t>.</w:t>
      </w:r>
    </w:p>
    <w:bookmarkEnd w:id="37"/>
    <w:p w14:paraId="5DBA3B4E" w14:textId="77777777" w:rsidR="004664C0" w:rsidRPr="008F3C8C" w:rsidRDefault="004664C0" w:rsidP="001E1348">
      <w:pPr>
        <w:pStyle w:val="ListParagraph"/>
        <w:widowControl w:val="0"/>
        <w:autoSpaceDE w:val="0"/>
        <w:autoSpaceDN w:val="0"/>
        <w:spacing w:after="0"/>
        <w:ind w:left="360"/>
        <w:contextualSpacing w:val="0"/>
        <w:jc w:val="both"/>
        <w:outlineLvl w:val="0"/>
        <w:rPr>
          <w:rFonts w:ascii="Times New Roman" w:hAnsi="Times New Roman"/>
          <w:sz w:val="20"/>
          <w:szCs w:val="20"/>
        </w:rPr>
      </w:pPr>
    </w:p>
    <w:p w14:paraId="7B293EFD" w14:textId="77777777" w:rsidR="004664C0" w:rsidRPr="00F447A7" w:rsidRDefault="004664C0" w:rsidP="004664C0">
      <w:pPr>
        <w:spacing w:after="0" w:line="240" w:lineRule="auto"/>
        <w:jc w:val="both"/>
        <w:rPr>
          <w:rFonts w:ascii="Times New Roman" w:hAnsi="Times New Roman"/>
          <w:b/>
          <w:noProof/>
          <w:sz w:val="20"/>
          <w:szCs w:val="20"/>
          <w:lang w:bidi="ar-SA"/>
        </w:rPr>
      </w:pPr>
    </w:p>
    <w:p w14:paraId="4E705C51" w14:textId="77777777" w:rsidR="004664C0" w:rsidRDefault="004664C0" w:rsidP="004664C0">
      <w:pPr>
        <w:pStyle w:val="ListParagraph"/>
        <w:widowControl w:val="0"/>
        <w:numPr>
          <w:ilvl w:val="0"/>
          <w:numId w:val="2"/>
        </w:numPr>
        <w:autoSpaceDE w:val="0"/>
        <w:autoSpaceDN w:val="0"/>
        <w:spacing w:after="0"/>
        <w:ind w:left="360"/>
        <w:contextualSpacing w:val="0"/>
        <w:jc w:val="both"/>
        <w:outlineLvl w:val="0"/>
        <w:rPr>
          <w:rStyle w:val="selectable"/>
          <w:rFonts w:ascii="Times New Roman" w:hAnsi="Times New Roman"/>
          <w:sz w:val="20"/>
          <w:szCs w:val="20"/>
        </w:rPr>
        <w:sectPr w:rsidR="004664C0" w:rsidSect="00E5573B">
          <w:footerReference w:type="default" r:id="rId35"/>
          <w:type w:val="oddPage"/>
          <w:pgSz w:w="12240" w:h="15840" w:code="1"/>
          <w:pgMar w:top="1800" w:right="1469" w:bottom="1699" w:left="1440" w:header="706" w:footer="706" w:gutter="0"/>
          <w:pgNumType w:start="0"/>
          <w:cols w:num="2" w:space="403"/>
          <w:docGrid w:linePitch="360"/>
        </w:sectPr>
      </w:pPr>
      <w:bookmarkStart w:id="162" w:name="_Toc14514615"/>
      <w:bookmarkStart w:id="163" w:name="_Toc14571914"/>
    </w:p>
    <w:bookmarkEnd w:id="162"/>
    <w:bookmarkEnd w:id="163"/>
    <w:p w14:paraId="15485A1D" w14:textId="77777777" w:rsidR="00A74A7E" w:rsidRPr="007A738C" w:rsidRDefault="00A74A7E" w:rsidP="001E1348">
      <w:pPr>
        <w:spacing w:after="0" w:line="240" w:lineRule="auto"/>
        <w:ind w:left="360"/>
        <w:jc w:val="both"/>
        <w:rPr>
          <w:rFonts w:ascii="Times New Roman" w:hAnsi="Times New Roman"/>
          <w:noProof/>
          <w:lang w:bidi="ar-SA"/>
        </w:rPr>
      </w:pPr>
    </w:p>
    <w:sectPr w:rsidR="00A74A7E" w:rsidRPr="007A738C" w:rsidSect="004664C0">
      <w:type w:val="continuous"/>
      <w:pgSz w:w="12240" w:h="15840" w:code="1"/>
      <w:pgMar w:top="1800" w:right="1469" w:bottom="1699" w:left="1440" w:header="706" w:footer="706" w:gutter="0"/>
      <w:pgNumType w:start="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1C2F5DB" w14:textId="77777777" w:rsidR="00507961" w:rsidRDefault="00507961" w:rsidP="00FB4C59">
      <w:pPr>
        <w:spacing w:after="0" w:line="240" w:lineRule="auto"/>
      </w:pPr>
      <w:r>
        <w:separator/>
      </w:r>
    </w:p>
  </w:endnote>
  <w:endnote w:type="continuationSeparator" w:id="0">
    <w:p w14:paraId="5086BA17" w14:textId="77777777" w:rsidR="00507961" w:rsidRDefault="00507961" w:rsidP="00FB4C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inherit">
    <w:altName w:val="Times New Roman"/>
    <w:panose1 w:val="00000000000000000000"/>
    <w:charset w:val="00"/>
    <w:family w:val="roman"/>
    <w:notTrueType/>
    <w:pitch w:val="default"/>
  </w:font>
  <w:font w:name="Courier New">
    <w:panose1 w:val="02070309020205020404"/>
    <w:charset w:val="00"/>
    <w:family w:val="modern"/>
    <w:pitch w:val="fixed"/>
    <w:sig w:usb0="E0002EFF" w:usb1="C0007843"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AdvOT999035f4+e1">
    <w:altName w:val="MS Gothic"/>
    <w:panose1 w:val="00000000000000000000"/>
    <w:charset w:val="80"/>
    <w:family w:val="auto"/>
    <w:notTrueType/>
    <w:pitch w:val="default"/>
    <w:sig w:usb0="00000001" w:usb1="08070000" w:usb2="00000010" w:usb3="00000000" w:csb0="00020000" w:csb1="00000000"/>
  </w:font>
  <w:font w:name="TimesNewRoman">
    <w:altName w:val="MS Gothic"/>
    <w:panose1 w:val="00000000000000000000"/>
    <w:charset w:val="80"/>
    <w:family w:val="auto"/>
    <w:notTrueType/>
    <w:pitch w:val="default"/>
    <w:sig w:usb0="00000001" w:usb1="08070000" w:usb2="00000010" w:usb3="00000000" w:csb0="00020000" w:csb1="00000000"/>
  </w:font>
  <w:font w:name="GulliverRM">
    <w:altName w:val="Yu Gothic UI"/>
    <w:panose1 w:val="00000000000000000000"/>
    <w:charset w:val="00"/>
    <w:family w:val="roman"/>
    <w:notTrueType/>
    <w:pitch w:val="default"/>
  </w:font>
  <w:font w:name="AdvSTP_PSTimR">
    <w:altName w:val="MS Gothic"/>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1158E54" w14:textId="262E2B34" w:rsidR="00507961" w:rsidRDefault="00507961">
    <w:pPr>
      <w:pStyle w:val="Footer"/>
    </w:pPr>
    <w:r>
      <w:ptab w:relativeTo="margin" w:alignment="center" w:leader="none"/>
    </w:r>
    <w:r>
      <w:ptab w:relativeTo="margin" w:alignment="right" w:leader="none"/>
    </w:r>
    <w:r>
      <w:rPr>
        <w:lang w:val="en-US"/>
      </w:rPr>
      <w:t>464</w: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6298DCC" w14:textId="725080C6" w:rsidR="00507961" w:rsidRPr="004B43FF" w:rsidRDefault="00507961">
    <w:pPr>
      <w:pStyle w:val="Footer"/>
      <w:rPr>
        <w:rFonts w:ascii="Times New Roman" w:hAnsi="Times New Roman"/>
        <w:lang w:val="en-US"/>
      </w:rPr>
    </w:pPr>
    <w:r>
      <w:rPr>
        <w:rFonts w:ascii="Times New Roman" w:hAnsi="Times New Roman"/>
        <w:noProof/>
        <w:lang w:val="en-US"/>
      </w:rPr>
      <w:t>471</w:t>
    </w:r>
    <w:r w:rsidRPr="00DD50DE">
      <w:rPr>
        <w:rFonts w:ascii="Times New Roman" w:hAnsi="Times New Roman"/>
        <w:noProof/>
        <w:lang w:val="en-US"/>
      </w:rPr>
      <w:ptab w:relativeTo="margin" w:alignment="center" w:leader="none"/>
    </w:r>
    <w:r w:rsidRPr="00DD50DE">
      <w:rPr>
        <w:rFonts w:ascii="Times New Roman" w:hAnsi="Times New Roman"/>
        <w:noProof/>
        <w:lang w:val="en-US"/>
      </w:rPr>
      <w:ptab w:relativeTo="margin" w:alignment="right" w:leader="none"/>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A460C3C" w14:textId="6B53C77E" w:rsidR="00507961" w:rsidRDefault="00507961">
    <w:pPr>
      <w:pStyle w:val="Footer"/>
    </w:pPr>
    <w:r w:rsidRPr="00DD50DE">
      <w:rPr>
        <w:rFonts w:ascii="Times New Roman" w:hAnsi="Times New Roman"/>
        <w:noProof/>
        <w:lang w:val="en-US"/>
      </w:rPr>
      <w:ptab w:relativeTo="margin" w:alignment="center" w:leader="none"/>
    </w:r>
    <w:r w:rsidRPr="00DD50DE">
      <w:rPr>
        <w:rFonts w:ascii="Times New Roman" w:hAnsi="Times New Roman"/>
        <w:noProof/>
        <w:lang w:val="en-US"/>
      </w:rPr>
      <w:ptab w:relativeTo="margin" w:alignment="right" w:leader="none"/>
    </w:r>
    <w:r>
      <w:rPr>
        <w:rFonts w:ascii="Times New Roman" w:hAnsi="Times New Roman"/>
        <w:noProof/>
        <w:lang w:val="en-US"/>
      </w:rPr>
      <w:t>472</w:t>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D737BA0" w14:textId="1CBDCD68" w:rsidR="00507961" w:rsidRPr="004B43FF" w:rsidRDefault="00507961">
    <w:pPr>
      <w:pStyle w:val="Footer"/>
      <w:rPr>
        <w:rFonts w:ascii="Times New Roman" w:hAnsi="Times New Roman"/>
        <w:lang w:val="en-US"/>
      </w:rPr>
    </w:pPr>
    <w:r>
      <w:rPr>
        <w:rFonts w:ascii="Times New Roman" w:hAnsi="Times New Roman"/>
        <w:noProof/>
        <w:lang w:val="en-US"/>
      </w:rPr>
      <w:t>11</w:t>
    </w:r>
    <w:r w:rsidRPr="00DD50DE">
      <w:rPr>
        <w:rFonts w:ascii="Times New Roman" w:hAnsi="Times New Roman"/>
        <w:noProof/>
        <w:lang w:val="en-US"/>
      </w:rPr>
      <w:ptab w:relativeTo="margin" w:alignment="center" w:leader="none"/>
    </w:r>
    <w:r w:rsidRPr="00DD50DE">
      <w:rPr>
        <w:rFonts w:ascii="Times New Roman" w:hAnsi="Times New Roman"/>
        <w:noProof/>
        <w:lang w:val="en-US"/>
      </w:rPr>
      <w:ptab w:relativeTo="margin" w:alignment="right" w:leader="none"/>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E3231C3" w14:textId="611209F1" w:rsidR="00507961" w:rsidRPr="004B43FF" w:rsidRDefault="00507961">
    <w:pPr>
      <w:pStyle w:val="Footer"/>
      <w:rPr>
        <w:rFonts w:ascii="Times New Roman" w:hAnsi="Times New Roman"/>
        <w:lang w:val="en-US"/>
      </w:rPr>
    </w:pPr>
    <w:r>
      <w:rPr>
        <w:rFonts w:ascii="Times New Roman" w:hAnsi="Times New Roman"/>
        <w:noProof/>
        <w:lang w:val="en-US"/>
      </w:rPr>
      <w:t>473</w:t>
    </w:r>
    <w:r w:rsidRPr="00DD50DE">
      <w:rPr>
        <w:rFonts w:ascii="Times New Roman" w:hAnsi="Times New Roman"/>
        <w:noProof/>
        <w:lang w:val="en-US"/>
      </w:rPr>
      <w:ptab w:relativeTo="margin" w:alignment="center" w:leader="none"/>
    </w:r>
    <w:r w:rsidRPr="00DD50DE">
      <w:rPr>
        <w:rFonts w:ascii="Times New Roman" w:hAnsi="Times New Roman"/>
        <w:noProof/>
        <w:lang w:val="en-US"/>
      </w:rPr>
      <w:ptab w:relativeTo="margin" w:alignment="right" w:leader="none"/>
    </w: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7AB62C4" w14:textId="464C6F73" w:rsidR="00507961" w:rsidRDefault="00507961">
    <w:pPr>
      <w:pStyle w:val="Footer"/>
    </w:pPr>
    <w:r w:rsidRPr="00116EF0">
      <w:rPr>
        <w:rFonts w:ascii="Times New Roman" w:hAnsi="Times New Roman"/>
        <w:noProof/>
        <w:lang w:val="en-US"/>
      </w:rPr>
      <w:ptab w:relativeTo="margin" w:alignment="center" w:leader="none"/>
    </w:r>
    <w:r w:rsidRPr="00116EF0">
      <w:rPr>
        <w:rFonts w:ascii="Times New Roman" w:hAnsi="Times New Roman"/>
        <w:noProof/>
        <w:lang w:val="en-US"/>
      </w:rPr>
      <w:ptab w:relativeTo="margin" w:alignment="right" w:leader="none"/>
    </w:r>
    <w:r>
      <w:rPr>
        <w:rFonts w:ascii="Times New Roman" w:hAnsi="Times New Roman"/>
        <w:noProof/>
        <w:lang w:val="en-US"/>
      </w:rPr>
      <w:t>474</w:t>
    </w: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AC71391" w14:textId="592C7E49" w:rsidR="00507961" w:rsidRPr="004B43FF" w:rsidRDefault="00507961">
    <w:pPr>
      <w:pStyle w:val="Footer"/>
      <w:rPr>
        <w:rFonts w:ascii="Times New Roman" w:hAnsi="Times New Roman"/>
        <w:lang w:val="en-US"/>
      </w:rPr>
    </w:pPr>
    <w:r>
      <w:rPr>
        <w:rFonts w:ascii="Times New Roman" w:hAnsi="Times New Roman"/>
        <w:noProof/>
        <w:lang w:val="en-US"/>
      </w:rPr>
      <w:t>475</w:t>
    </w:r>
    <w:r w:rsidRPr="00DD50DE">
      <w:rPr>
        <w:rFonts w:ascii="Times New Roman" w:hAnsi="Times New Roman"/>
        <w:noProof/>
        <w:lang w:val="en-US"/>
      </w:rPr>
      <w:ptab w:relativeTo="margin" w:alignment="center" w:leader="none"/>
    </w:r>
    <w:r w:rsidRPr="00DD50DE">
      <w:rPr>
        <w:rFonts w:ascii="Times New Roman" w:hAnsi="Times New Roman"/>
        <w:noProof/>
        <w:lang w:val="en-US"/>
      </w:rPr>
      <w:ptab w:relativeTo="margin" w:alignment="right" w:leader="none"/>
    </w: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DD19C44" w14:textId="45D8E640" w:rsidR="00507961" w:rsidRDefault="00507961">
    <w:pPr>
      <w:pStyle w:val="Footer"/>
    </w:pPr>
    <w:r w:rsidRPr="00116EF0">
      <w:rPr>
        <w:rFonts w:ascii="Times New Roman" w:hAnsi="Times New Roman"/>
        <w:noProof/>
        <w:lang w:val="en-US"/>
      </w:rPr>
      <w:ptab w:relativeTo="margin" w:alignment="center" w:leader="none"/>
    </w:r>
    <w:r w:rsidRPr="00116EF0">
      <w:rPr>
        <w:rFonts w:ascii="Times New Roman" w:hAnsi="Times New Roman"/>
        <w:noProof/>
        <w:lang w:val="en-US"/>
      </w:rPr>
      <w:ptab w:relativeTo="margin" w:alignment="right" w:leader="none"/>
    </w:r>
    <w:r>
      <w:rPr>
        <w:rFonts w:ascii="Times New Roman" w:hAnsi="Times New Roman"/>
        <w:noProof/>
        <w:lang w:val="en-US"/>
      </w:rPr>
      <w:t>476</w:t>
    </w: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85689B6" w14:textId="556AEE24" w:rsidR="00507961" w:rsidRPr="004B43FF" w:rsidRDefault="00507961">
    <w:pPr>
      <w:pStyle w:val="Footer"/>
      <w:rPr>
        <w:rFonts w:ascii="Times New Roman" w:hAnsi="Times New Roman"/>
        <w:lang w:val="en-US"/>
      </w:rPr>
    </w:pPr>
    <w:r>
      <w:rPr>
        <w:rFonts w:ascii="Times New Roman" w:hAnsi="Times New Roman"/>
        <w:noProof/>
        <w:lang w:val="en-US"/>
      </w:rPr>
      <w:t>477</w:t>
    </w:r>
    <w:r w:rsidRPr="00DD50DE">
      <w:rPr>
        <w:rFonts w:ascii="Times New Roman" w:hAnsi="Times New Roman"/>
        <w:noProof/>
        <w:lang w:val="en-US"/>
      </w:rPr>
      <w:ptab w:relativeTo="margin" w:alignment="center" w:leader="none"/>
    </w:r>
    <w:r w:rsidRPr="00DD50DE">
      <w:rPr>
        <w:rFonts w:ascii="Times New Roman" w:hAnsi="Times New Roman"/>
        <w:noProof/>
        <w:lang w:val="en-US"/>
      </w:rPr>
      <w:ptab w:relativeTo="margin" w:alignment="right" w:leader="none"/>
    </w: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9DAF057" w14:textId="7EA82404" w:rsidR="00507961" w:rsidRDefault="00507961">
    <w:pPr>
      <w:pStyle w:val="Footer"/>
    </w:pPr>
    <w:r w:rsidRPr="00116EF0">
      <w:rPr>
        <w:rFonts w:ascii="Times New Roman" w:hAnsi="Times New Roman"/>
        <w:noProof/>
        <w:lang w:val="en-US"/>
      </w:rPr>
      <w:ptab w:relativeTo="margin" w:alignment="center" w:leader="none"/>
    </w:r>
    <w:r w:rsidRPr="00116EF0">
      <w:rPr>
        <w:rFonts w:ascii="Times New Roman" w:hAnsi="Times New Roman"/>
        <w:noProof/>
        <w:lang w:val="en-US"/>
      </w:rPr>
      <w:ptab w:relativeTo="margin" w:alignment="right" w:leader="none"/>
    </w:r>
    <w:r>
      <w:rPr>
        <w:rFonts w:ascii="Times New Roman" w:hAnsi="Times New Roman"/>
        <w:noProof/>
        <w:lang w:val="en-US"/>
      </w:rPr>
      <w:t>478</w:t>
    </w: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B82065A" w14:textId="3A0B3442" w:rsidR="00507961" w:rsidRDefault="00507961">
    <w:pPr>
      <w:pStyle w:val="Footer"/>
    </w:pPr>
    <w:r w:rsidRPr="00116EF0">
      <w:rPr>
        <w:rFonts w:ascii="Times New Roman" w:hAnsi="Times New Roman"/>
        <w:noProof/>
        <w:lang w:val="en-US"/>
      </w:rPr>
      <w:ptab w:relativeTo="margin" w:alignment="center" w:leader="none"/>
    </w:r>
    <w:r w:rsidRPr="00116EF0">
      <w:rPr>
        <w:rFonts w:ascii="Times New Roman" w:hAnsi="Times New Roman"/>
        <w:noProof/>
        <w:lang w:val="en-US"/>
      </w:rPr>
      <w:ptab w:relativeTo="margin" w:alignment="right" w:leader="none"/>
    </w:r>
    <w:r>
      <w:rPr>
        <w:rFonts w:ascii="Times New Roman" w:hAnsi="Times New Roman"/>
        <w:noProof/>
        <w:lang w:val="en-US"/>
      </w:rPr>
      <w:t>480</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7A0B542" w14:textId="57C92224" w:rsidR="00507961" w:rsidRPr="004B43FF" w:rsidRDefault="00507961">
    <w:pPr>
      <w:pStyle w:val="Footer"/>
      <w:rPr>
        <w:rFonts w:ascii="Times New Roman" w:hAnsi="Times New Roman"/>
        <w:lang w:val="en-US"/>
      </w:rPr>
    </w:pPr>
    <w:r>
      <w:rPr>
        <w:rFonts w:ascii="Times New Roman" w:hAnsi="Times New Roman"/>
        <w:noProof/>
        <w:lang w:val="en-US"/>
      </w:rPr>
      <w:t>465</w:t>
    </w:r>
    <w:r w:rsidRPr="00DD50DE">
      <w:rPr>
        <w:rFonts w:ascii="Times New Roman" w:hAnsi="Times New Roman"/>
        <w:noProof/>
        <w:lang w:val="en-US"/>
      </w:rPr>
      <w:ptab w:relativeTo="margin" w:alignment="center" w:leader="none"/>
    </w:r>
    <w:r w:rsidRPr="00DD50DE">
      <w:rPr>
        <w:rFonts w:ascii="Times New Roman" w:hAnsi="Times New Roman"/>
        <w:noProof/>
        <w:lang w:val="en-US"/>
      </w:rPr>
      <w:ptab w:relativeTo="margin" w:alignment="right" w:leader="none"/>
    </w: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D9BC78D" w14:textId="1A9609C4" w:rsidR="00507961" w:rsidRPr="004B43FF" w:rsidRDefault="00507961">
    <w:pPr>
      <w:pStyle w:val="Footer"/>
      <w:rPr>
        <w:rFonts w:ascii="Times New Roman" w:hAnsi="Times New Roman"/>
        <w:lang w:val="en-US"/>
      </w:rPr>
    </w:pPr>
    <w:r>
      <w:rPr>
        <w:rFonts w:ascii="Times New Roman" w:hAnsi="Times New Roman"/>
        <w:noProof/>
        <w:lang w:val="en-US"/>
      </w:rPr>
      <w:t>479</w:t>
    </w:r>
    <w:r w:rsidRPr="00DD50DE">
      <w:rPr>
        <w:rFonts w:ascii="Times New Roman" w:hAnsi="Times New Roman"/>
        <w:noProof/>
        <w:lang w:val="en-US"/>
      </w:rPr>
      <w:ptab w:relativeTo="margin" w:alignment="center" w:leader="none"/>
    </w:r>
    <w:r w:rsidRPr="00DD50DE">
      <w:rPr>
        <w:rFonts w:ascii="Times New Roman" w:hAnsi="Times New Roman"/>
        <w:noProof/>
        <w:lang w:val="en-US"/>
      </w:rPr>
      <w:ptab w:relativeTo="margin" w:alignment="right" w:leader="none"/>
    </w: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7FD795E" w14:textId="1C8FA139" w:rsidR="00507961" w:rsidRDefault="00507961">
    <w:pPr>
      <w:pStyle w:val="Footer"/>
    </w:pPr>
    <w:r w:rsidRPr="00116EF0">
      <w:rPr>
        <w:rFonts w:ascii="Times New Roman" w:hAnsi="Times New Roman"/>
        <w:noProof/>
        <w:lang w:val="en-US"/>
      </w:rPr>
      <w:ptab w:relativeTo="margin" w:alignment="center" w:leader="none"/>
    </w:r>
    <w:r w:rsidRPr="00116EF0">
      <w:rPr>
        <w:rFonts w:ascii="Times New Roman" w:hAnsi="Times New Roman"/>
        <w:noProof/>
        <w:lang w:val="en-US"/>
      </w:rPr>
      <w:ptab w:relativeTo="margin" w:alignment="right" w:leader="none"/>
    </w:r>
    <w:r>
      <w:rPr>
        <w:rFonts w:ascii="Times New Roman" w:hAnsi="Times New Roman"/>
        <w:noProof/>
        <w:lang w:val="en-US"/>
      </w:rPr>
      <w:t>482</w:t>
    </w:r>
  </w:p>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698193D" w14:textId="25DCA27A" w:rsidR="00507961" w:rsidRPr="004B43FF" w:rsidRDefault="00507961">
    <w:pPr>
      <w:pStyle w:val="Footer"/>
      <w:rPr>
        <w:rFonts w:ascii="Times New Roman" w:hAnsi="Times New Roman"/>
        <w:lang w:val="en-US"/>
      </w:rPr>
    </w:pPr>
    <w:r>
      <w:rPr>
        <w:rFonts w:ascii="Times New Roman" w:hAnsi="Times New Roman"/>
        <w:noProof/>
        <w:lang w:val="en-US"/>
      </w:rPr>
      <w:t>481</w:t>
    </w:r>
    <w:r w:rsidRPr="00DD50DE">
      <w:rPr>
        <w:rFonts w:ascii="Times New Roman" w:hAnsi="Times New Roman"/>
        <w:noProof/>
        <w:lang w:val="en-US"/>
      </w:rPr>
      <w:ptab w:relativeTo="margin" w:alignment="center" w:leader="none"/>
    </w:r>
    <w:r w:rsidRPr="00DD50DE">
      <w:rPr>
        <w:rFonts w:ascii="Times New Roman" w:hAnsi="Times New Roman"/>
        <w:noProof/>
        <w:lang w:val="en-US"/>
      </w:rPr>
      <w:ptab w:relativeTo="margin" w:alignment="right" w:leader="none"/>
    </w:r>
  </w:p>
</w:ftr>
</file>

<file path=word/footer2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FD1F156" w14:textId="7F47973A" w:rsidR="00507961" w:rsidRPr="004B43FF" w:rsidRDefault="00507961">
    <w:pPr>
      <w:pStyle w:val="Footer"/>
      <w:rPr>
        <w:rFonts w:ascii="Times New Roman" w:hAnsi="Times New Roman"/>
        <w:lang w:val="en-US"/>
      </w:rPr>
    </w:pPr>
    <w:r>
      <w:rPr>
        <w:rFonts w:ascii="Times New Roman" w:hAnsi="Times New Roman"/>
        <w:noProof/>
        <w:lang w:val="en-US"/>
      </w:rPr>
      <w:t>483</w:t>
    </w:r>
    <w:r w:rsidRPr="00DD50DE">
      <w:rPr>
        <w:rFonts w:ascii="Times New Roman" w:hAnsi="Times New Roman"/>
        <w:noProof/>
        <w:lang w:val="en-US"/>
      </w:rPr>
      <w:ptab w:relativeTo="margin" w:alignment="center" w:leader="none"/>
    </w:r>
    <w:r w:rsidRPr="00DD50DE">
      <w:rPr>
        <w:rFonts w:ascii="Times New Roman" w:hAnsi="Times New Roman"/>
        <w:noProof/>
        <w:lang w:val="en-US"/>
      </w:rPr>
      <w:ptab w:relativeTo="margin" w:alignment="right" w:leader="none"/>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782B147" w14:textId="54D827C9" w:rsidR="00507961" w:rsidRDefault="00507961">
    <w:pPr>
      <w:pStyle w:val="Footer"/>
    </w:pPr>
    <w:r w:rsidRPr="00DD50DE">
      <w:rPr>
        <w:rFonts w:ascii="Times New Roman" w:hAnsi="Times New Roman"/>
        <w:noProof/>
        <w:lang w:val="en-US"/>
      </w:rPr>
      <w:ptab w:relativeTo="margin" w:alignment="center" w:leader="none"/>
    </w:r>
    <w:r w:rsidRPr="00DD50DE">
      <w:rPr>
        <w:rFonts w:ascii="Times New Roman" w:hAnsi="Times New Roman"/>
        <w:noProof/>
        <w:lang w:val="en-US"/>
      </w:rPr>
      <w:ptab w:relativeTo="margin" w:alignment="right" w:leader="none"/>
    </w:r>
    <w:r>
      <w:rPr>
        <w:rFonts w:ascii="Times New Roman" w:hAnsi="Times New Roman"/>
        <w:noProof/>
        <w:lang w:val="en-US"/>
      </w:rPr>
      <w:t>466</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B26B3D9" w14:textId="158FC056" w:rsidR="00507961" w:rsidRPr="004B43FF" w:rsidRDefault="00507961">
    <w:pPr>
      <w:pStyle w:val="Footer"/>
      <w:rPr>
        <w:rFonts w:ascii="Times New Roman" w:hAnsi="Times New Roman"/>
        <w:lang w:val="en-US"/>
      </w:rPr>
    </w:pPr>
    <w:r>
      <w:rPr>
        <w:rFonts w:ascii="Times New Roman" w:hAnsi="Times New Roman"/>
        <w:noProof/>
        <w:lang w:val="en-US"/>
      </w:rPr>
      <w:t>467</w:t>
    </w:r>
    <w:r w:rsidRPr="00DD50DE">
      <w:rPr>
        <w:rFonts w:ascii="Times New Roman" w:hAnsi="Times New Roman"/>
        <w:noProof/>
        <w:lang w:val="en-US"/>
      </w:rPr>
      <w:ptab w:relativeTo="margin" w:alignment="center" w:leader="none"/>
    </w:r>
    <w:r w:rsidRPr="00DD50DE">
      <w:rPr>
        <w:rFonts w:ascii="Times New Roman" w:hAnsi="Times New Roman"/>
        <w:noProof/>
        <w:lang w:val="en-US"/>
      </w:rPr>
      <w:ptab w:relativeTo="margin" w:alignment="right" w:leader="none"/>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02C90D3" w14:textId="129431A2" w:rsidR="00507961" w:rsidRDefault="00507961">
    <w:pPr>
      <w:pStyle w:val="Footer"/>
    </w:pPr>
    <w:r w:rsidRPr="00DD50DE">
      <w:rPr>
        <w:rFonts w:ascii="Times New Roman" w:hAnsi="Times New Roman"/>
        <w:noProof/>
        <w:lang w:val="en-US"/>
      </w:rPr>
      <w:ptab w:relativeTo="margin" w:alignment="center" w:leader="none"/>
    </w:r>
    <w:r w:rsidRPr="00DD50DE">
      <w:rPr>
        <w:rFonts w:ascii="Times New Roman" w:hAnsi="Times New Roman"/>
        <w:noProof/>
        <w:lang w:val="en-US"/>
      </w:rPr>
      <w:ptab w:relativeTo="margin" w:alignment="right" w:leader="none"/>
    </w:r>
    <w:r>
      <w:rPr>
        <w:rFonts w:ascii="Times New Roman" w:hAnsi="Times New Roman"/>
        <w:noProof/>
        <w:lang w:val="en-US"/>
      </w:rPr>
      <w:t>468</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A903796" w14:textId="0325FB32" w:rsidR="00507961" w:rsidRDefault="00507961">
    <w:pPr>
      <w:pStyle w:val="Footer"/>
    </w:pPr>
    <w:r w:rsidRPr="00DD50DE">
      <w:rPr>
        <w:rFonts w:ascii="Times New Roman" w:hAnsi="Times New Roman"/>
        <w:noProof/>
        <w:lang w:val="en-US"/>
      </w:rPr>
      <w:ptab w:relativeTo="margin" w:alignment="center" w:leader="none"/>
    </w:r>
    <w:r w:rsidRPr="00DD50DE">
      <w:rPr>
        <w:rFonts w:ascii="Times New Roman" w:hAnsi="Times New Roman"/>
        <w:noProof/>
        <w:lang w:val="en-US"/>
      </w:rPr>
      <w:ptab w:relativeTo="margin" w:alignment="right" w:leader="none"/>
    </w:r>
    <w:r>
      <w:rPr>
        <w:rFonts w:ascii="Times New Roman" w:hAnsi="Times New Roman"/>
        <w:noProof/>
        <w:lang w:val="en-US"/>
      </w:rPr>
      <w:t>6</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ADC9E2E" w14:textId="42A94C8E" w:rsidR="00507961" w:rsidRPr="004B43FF" w:rsidRDefault="00507961">
    <w:pPr>
      <w:pStyle w:val="Footer"/>
      <w:rPr>
        <w:rFonts w:ascii="Times New Roman" w:hAnsi="Times New Roman"/>
        <w:lang w:val="en-US"/>
      </w:rPr>
    </w:pPr>
    <w:r>
      <w:rPr>
        <w:rFonts w:ascii="Times New Roman" w:hAnsi="Times New Roman"/>
        <w:noProof/>
        <w:lang w:val="en-US"/>
      </w:rPr>
      <w:t>7</w:t>
    </w:r>
    <w:r w:rsidRPr="00DD50DE">
      <w:rPr>
        <w:rFonts w:ascii="Times New Roman" w:hAnsi="Times New Roman"/>
        <w:noProof/>
        <w:lang w:val="en-US"/>
      </w:rPr>
      <w:ptab w:relativeTo="margin" w:alignment="center" w:leader="none"/>
    </w:r>
    <w:r w:rsidRPr="00DD50DE">
      <w:rPr>
        <w:rFonts w:ascii="Times New Roman" w:hAnsi="Times New Roman"/>
        <w:noProof/>
        <w:lang w:val="en-US"/>
      </w:rPr>
      <w:ptab w:relativeTo="margin" w:alignment="right" w:leader="none"/>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3E03BC1" w14:textId="430A421E" w:rsidR="00507961" w:rsidRDefault="00507961">
    <w:pPr>
      <w:pStyle w:val="Footer"/>
    </w:pPr>
    <w:r w:rsidRPr="00DD50DE">
      <w:rPr>
        <w:rFonts w:ascii="Times New Roman" w:hAnsi="Times New Roman"/>
        <w:noProof/>
        <w:lang w:val="en-US"/>
      </w:rPr>
      <w:ptab w:relativeTo="margin" w:alignment="center" w:leader="none"/>
    </w:r>
    <w:r w:rsidRPr="00DD50DE">
      <w:rPr>
        <w:rFonts w:ascii="Times New Roman" w:hAnsi="Times New Roman"/>
        <w:noProof/>
        <w:lang w:val="en-US"/>
      </w:rPr>
      <w:ptab w:relativeTo="margin" w:alignment="right" w:leader="none"/>
    </w:r>
    <w:r>
      <w:rPr>
        <w:rFonts w:ascii="Times New Roman" w:hAnsi="Times New Roman"/>
        <w:noProof/>
        <w:lang w:val="en-US"/>
      </w:rPr>
      <w:t>470</w: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92AEDC8" w14:textId="75D427FB" w:rsidR="00507961" w:rsidRPr="004B43FF" w:rsidRDefault="00507961">
    <w:pPr>
      <w:pStyle w:val="Footer"/>
      <w:rPr>
        <w:rFonts w:ascii="Times New Roman" w:hAnsi="Times New Roman"/>
        <w:lang w:val="en-US"/>
      </w:rPr>
    </w:pPr>
    <w:r>
      <w:rPr>
        <w:rFonts w:ascii="Times New Roman" w:hAnsi="Times New Roman"/>
        <w:noProof/>
        <w:lang w:val="en-US"/>
      </w:rPr>
      <w:t>469</w:t>
    </w:r>
    <w:r w:rsidRPr="00DD50DE">
      <w:rPr>
        <w:rFonts w:ascii="Times New Roman" w:hAnsi="Times New Roman"/>
        <w:noProof/>
        <w:lang w:val="en-US"/>
      </w:rPr>
      <w:ptab w:relativeTo="margin" w:alignment="center" w:leader="none"/>
    </w:r>
    <w:r w:rsidRPr="00DD50DE">
      <w:rPr>
        <w:rFonts w:ascii="Times New Roman" w:hAnsi="Times New Roman"/>
        <w:noProof/>
        <w:lang w:val="en-US"/>
      </w:rPr>
      <w:ptab w:relativeTo="margin" w:alignment="right" w:leader="none"/>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A57480A" w14:textId="77777777" w:rsidR="00507961" w:rsidRDefault="00507961" w:rsidP="00FB4C59">
      <w:pPr>
        <w:spacing w:after="0" w:line="240" w:lineRule="auto"/>
      </w:pPr>
      <w:r>
        <w:separator/>
      </w:r>
    </w:p>
  </w:footnote>
  <w:footnote w:type="continuationSeparator" w:id="0">
    <w:p w14:paraId="152CC84C" w14:textId="77777777" w:rsidR="00507961" w:rsidRDefault="00507961" w:rsidP="00FB4C5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43C407F" w14:textId="429B0713" w:rsidR="00507961" w:rsidRDefault="00507961" w:rsidP="008E6968">
    <w:pPr>
      <w:pStyle w:val="Header"/>
      <w:jc w:val="right"/>
      <w:rPr>
        <w:rFonts w:ascii="Times New Roman" w:hAnsi="Times New Roman"/>
        <w:i/>
        <w:lang w:val="en-US"/>
      </w:rPr>
    </w:pPr>
    <w:r w:rsidRPr="00D75B35">
      <w:rPr>
        <w:rFonts w:ascii="Times New Roman" w:hAnsi="Times New Roman"/>
        <w:i/>
      </w:rPr>
      <w:t xml:space="preserve">Malaysian Journal of </w:t>
    </w:r>
    <w:r>
      <w:rPr>
        <w:rFonts w:ascii="Times New Roman" w:hAnsi="Times New Roman"/>
        <w:i/>
      </w:rPr>
      <w:t xml:space="preserve">Analytical Sciences, Vol </w:t>
    </w:r>
    <w:r>
      <w:rPr>
        <w:rFonts w:ascii="Times New Roman" w:hAnsi="Times New Roman"/>
        <w:i/>
        <w:lang w:val="en-US"/>
      </w:rPr>
      <w:t>24</w:t>
    </w:r>
    <w:r>
      <w:rPr>
        <w:rFonts w:ascii="Times New Roman" w:hAnsi="Times New Roman"/>
        <w:i/>
      </w:rPr>
      <w:t xml:space="preserve"> </w:t>
    </w:r>
    <w:r>
      <w:rPr>
        <w:rFonts w:ascii="Times New Roman" w:hAnsi="Times New Roman"/>
        <w:i/>
        <w:lang w:val="en-US"/>
      </w:rPr>
      <w:t xml:space="preserve">No 4 </w:t>
    </w:r>
    <w:r>
      <w:rPr>
        <w:rFonts w:ascii="Times New Roman" w:hAnsi="Times New Roman"/>
        <w:i/>
      </w:rPr>
      <w:t>(20</w:t>
    </w:r>
    <w:r>
      <w:rPr>
        <w:rFonts w:ascii="Times New Roman" w:hAnsi="Times New Roman"/>
        <w:i/>
        <w:lang w:val="en-MY"/>
      </w:rPr>
      <w:t>20</w:t>
    </w:r>
    <w:r w:rsidRPr="00D75B35">
      <w:rPr>
        <w:rFonts w:ascii="Times New Roman" w:hAnsi="Times New Roman"/>
        <w:i/>
      </w:rPr>
      <w:t xml:space="preserve">): </w:t>
    </w:r>
    <w:r>
      <w:rPr>
        <w:rFonts w:ascii="Times New Roman" w:hAnsi="Times New Roman"/>
        <w:i/>
        <w:lang w:val="en-US"/>
      </w:rPr>
      <w:t>464 - 483</w:t>
    </w:r>
  </w:p>
  <w:p w14:paraId="26832C18" w14:textId="77777777" w:rsidR="00507961" w:rsidRDefault="0050796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5B5D338" w14:textId="77777777" w:rsidR="00507961" w:rsidRPr="008D747D" w:rsidRDefault="00507961" w:rsidP="00640F43">
    <w:pPr>
      <w:spacing w:after="0"/>
      <w:ind w:left="1440" w:hanging="1440"/>
      <w:rPr>
        <w:rFonts w:ascii="Times New Roman" w:hAnsi="Times New Roman"/>
        <w:bCs/>
        <w:sz w:val="20"/>
        <w:szCs w:val="20"/>
      </w:rPr>
    </w:pPr>
    <w:r>
      <w:rPr>
        <w:rFonts w:ascii="Times New Roman" w:hAnsi="Times New Roman"/>
        <w:sz w:val="20"/>
        <w:szCs w:val="20"/>
        <w:lang w:val="en-MY"/>
      </w:rPr>
      <w:t>Wan Aini et al</w:t>
    </w:r>
    <w:r w:rsidRPr="00A32DEF">
      <w:rPr>
        <w:rFonts w:ascii="Times New Roman" w:hAnsi="Times New Roman"/>
        <w:sz w:val="20"/>
        <w:szCs w:val="20"/>
        <w:lang w:val="en-MY"/>
      </w:rPr>
      <w:t xml:space="preserve">:   </w:t>
    </w:r>
    <w:r>
      <w:rPr>
        <w:rFonts w:ascii="Times New Roman" w:hAnsi="Times New Roman"/>
        <w:sz w:val="20"/>
        <w:szCs w:val="20"/>
        <w:lang w:val="en-MY"/>
      </w:rPr>
      <w:tab/>
    </w:r>
    <w:r w:rsidRPr="00A32DEF">
      <w:rPr>
        <w:rFonts w:ascii="Times New Roman" w:hAnsi="Times New Roman"/>
        <w:bCs/>
        <w:sz w:val="20"/>
        <w:szCs w:val="20"/>
      </w:rPr>
      <w:t>A REVIEW ON APPLICATIONS OF GOLD AND SILVER-BASED SORBENTS IN SOLID PHASE EXTRACTION AND SOLID PHASE MICROEXTRACTION</w:t>
    </w:r>
  </w:p>
  <w:p w14:paraId="4587A367" w14:textId="1DEBAF6E" w:rsidR="00507961" w:rsidRPr="00640F43" w:rsidRDefault="00507961" w:rsidP="00640F4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DF60552"/>
    <w:multiLevelType w:val="multilevel"/>
    <w:tmpl w:val="9EBAB374"/>
    <w:lvl w:ilvl="0">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1" w15:restartNumberingAfterBreak="0">
    <w:nsid w:val="3C3D1FC1"/>
    <w:multiLevelType w:val="hybridMultilevel"/>
    <w:tmpl w:val="59929B16"/>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 w15:restartNumberingAfterBreak="0">
    <w:nsid w:val="5ECA3498"/>
    <w:multiLevelType w:val="multilevel"/>
    <w:tmpl w:val="C40EBED0"/>
    <w:lvl w:ilvl="0">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36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600" w:hanging="1080"/>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7D2549A4"/>
    <w:multiLevelType w:val="hybridMultilevel"/>
    <w:tmpl w:val="D94AAF78"/>
    <w:lvl w:ilvl="0" w:tplc="19F2C26C">
      <w:start w:val="1"/>
      <w:numFmt w:val="decimal"/>
      <w:lvlText w:val="%1."/>
      <w:lvlJc w:val="left"/>
      <w:pPr>
        <w:ind w:left="4500" w:hanging="360"/>
      </w:pPr>
      <w:rPr>
        <w:i w:val="0"/>
        <w:iCs/>
      </w:rPr>
    </w:lvl>
    <w:lvl w:ilvl="1" w:tplc="04090019" w:tentative="1">
      <w:start w:val="1"/>
      <w:numFmt w:val="lowerLetter"/>
      <w:lvlText w:val="%2."/>
      <w:lvlJc w:val="left"/>
      <w:pPr>
        <w:ind w:left="2292" w:hanging="360"/>
      </w:pPr>
    </w:lvl>
    <w:lvl w:ilvl="2" w:tplc="0409001B" w:tentative="1">
      <w:start w:val="1"/>
      <w:numFmt w:val="lowerRoman"/>
      <w:lvlText w:val="%3."/>
      <w:lvlJc w:val="right"/>
      <w:pPr>
        <w:ind w:left="3012" w:hanging="180"/>
      </w:pPr>
    </w:lvl>
    <w:lvl w:ilvl="3" w:tplc="0409000F" w:tentative="1">
      <w:start w:val="1"/>
      <w:numFmt w:val="decimal"/>
      <w:lvlText w:val="%4."/>
      <w:lvlJc w:val="left"/>
      <w:pPr>
        <w:ind w:left="3732" w:hanging="360"/>
      </w:pPr>
    </w:lvl>
    <w:lvl w:ilvl="4" w:tplc="04090019" w:tentative="1">
      <w:start w:val="1"/>
      <w:numFmt w:val="lowerLetter"/>
      <w:lvlText w:val="%5."/>
      <w:lvlJc w:val="left"/>
      <w:pPr>
        <w:ind w:left="4452" w:hanging="360"/>
      </w:pPr>
    </w:lvl>
    <w:lvl w:ilvl="5" w:tplc="0409001B" w:tentative="1">
      <w:start w:val="1"/>
      <w:numFmt w:val="lowerRoman"/>
      <w:lvlText w:val="%6."/>
      <w:lvlJc w:val="right"/>
      <w:pPr>
        <w:ind w:left="5172" w:hanging="180"/>
      </w:pPr>
    </w:lvl>
    <w:lvl w:ilvl="6" w:tplc="0409000F" w:tentative="1">
      <w:start w:val="1"/>
      <w:numFmt w:val="decimal"/>
      <w:lvlText w:val="%7."/>
      <w:lvlJc w:val="left"/>
      <w:pPr>
        <w:ind w:left="5892" w:hanging="360"/>
      </w:pPr>
    </w:lvl>
    <w:lvl w:ilvl="7" w:tplc="04090019" w:tentative="1">
      <w:start w:val="1"/>
      <w:numFmt w:val="lowerLetter"/>
      <w:lvlText w:val="%8."/>
      <w:lvlJc w:val="left"/>
      <w:pPr>
        <w:ind w:left="6612" w:hanging="360"/>
      </w:pPr>
    </w:lvl>
    <w:lvl w:ilvl="8" w:tplc="0409001B" w:tentative="1">
      <w:start w:val="1"/>
      <w:numFmt w:val="lowerRoman"/>
      <w:lvlText w:val="%9."/>
      <w:lvlJc w:val="right"/>
      <w:pPr>
        <w:ind w:left="7332"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evenAndOddHeaders/>
  <w:drawingGridHorizontalSpacing w:val="110"/>
  <w:displayHorizontalDrawingGridEvery w:val="2"/>
  <w:characterSpacingControl w:val="doNotCompress"/>
  <w:hdrShapeDefaults>
    <o:shapedefaults v:ext="edit" spidmax="337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B470E"/>
    <w:rsid w:val="00000810"/>
    <w:rsid w:val="000029F0"/>
    <w:rsid w:val="000044E1"/>
    <w:rsid w:val="00006EBC"/>
    <w:rsid w:val="00016385"/>
    <w:rsid w:val="00022C54"/>
    <w:rsid w:val="00070690"/>
    <w:rsid w:val="00075ECC"/>
    <w:rsid w:val="00084861"/>
    <w:rsid w:val="00084936"/>
    <w:rsid w:val="00092145"/>
    <w:rsid w:val="000944A8"/>
    <w:rsid w:val="000B1E23"/>
    <w:rsid w:val="000C1E08"/>
    <w:rsid w:val="000C49FF"/>
    <w:rsid w:val="000C5261"/>
    <w:rsid w:val="000D77A0"/>
    <w:rsid w:val="000E1489"/>
    <w:rsid w:val="000E5AF1"/>
    <w:rsid w:val="000F20D5"/>
    <w:rsid w:val="000F77DA"/>
    <w:rsid w:val="001068E8"/>
    <w:rsid w:val="00116EF0"/>
    <w:rsid w:val="00117BCD"/>
    <w:rsid w:val="00120765"/>
    <w:rsid w:val="001803DE"/>
    <w:rsid w:val="0019746C"/>
    <w:rsid w:val="001D035A"/>
    <w:rsid w:val="001D3855"/>
    <w:rsid w:val="001D6F2C"/>
    <w:rsid w:val="001E1348"/>
    <w:rsid w:val="001F72B9"/>
    <w:rsid w:val="002004F5"/>
    <w:rsid w:val="00221D39"/>
    <w:rsid w:val="00230FF9"/>
    <w:rsid w:val="0025631B"/>
    <w:rsid w:val="002752F0"/>
    <w:rsid w:val="002867F0"/>
    <w:rsid w:val="0029079C"/>
    <w:rsid w:val="002A7037"/>
    <w:rsid w:val="002B188F"/>
    <w:rsid w:val="002B3BD8"/>
    <w:rsid w:val="002F3F91"/>
    <w:rsid w:val="00304767"/>
    <w:rsid w:val="00304B34"/>
    <w:rsid w:val="00312C0E"/>
    <w:rsid w:val="0032591D"/>
    <w:rsid w:val="00345738"/>
    <w:rsid w:val="00361BAF"/>
    <w:rsid w:val="00364343"/>
    <w:rsid w:val="00367D1F"/>
    <w:rsid w:val="00373A9B"/>
    <w:rsid w:val="003805B0"/>
    <w:rsid w:val="0038323C"/>
    <w:rsid w:val="00383F26"/>
    <w:rsid w:val="0039005B"/>
    <w:rsid w:val="003A33D1"/>
    <w:rsid w:val="003B0AC0"/>
    <w:rsid w:val="003D585B"/>
    <w:rsid w:val="003E7DA6"/>
    <w:rsid w:val="003F12FF"/>
    <w:rsid w:val="003F51DF"/>
    <w:rsid w:val="00420074"/>
    <w:rsid w:val="004664C0"/>
    <w:rsid w:val="004760D4"/>
    <w:rsid w:val="00494C46"/>
    <w:rsid w:val="004A12DD"/>
    <w:rsid w:val="004B43FF"/>
    <w:rsid w:val="004C59B4"/>
    <w:rsid w:val="00502641"/>
    <w:rsid w:val="00507961"/>
    <w:rsid w:val="00522E53"/>
    <w:rsid w:val="00534441"/>
    <w:rsid w:val="00545363"/>
    <w:rsid w:val="00567D9E"/>
    <w:rsid w:val="00583C85"/>
    <w:rsid w:val="00584156"/>
    <w:rsid w:val="005A1B57"/>
    <w:rsid w:val="005C6768"/>
    <w:rsid w:val="005F6D31"/>
    <w:rsid w:val="00605DAC"/>
    <w:rsid w:val="00624C7C"/>
    <w:rsid w:val="00634C25"/>
    <w:rsid w:val="00640E87"/>
    <w:rsid w:val="00640F43"/>
    <w:rsid w:val="006416AB"/>
    <w:rsid w:val="006567E3"/>
    <w:rsid w:val="00667C5D"/>
    <w:rsid w:val="00672075"/>
    <w:rsid w:val="0067413A"/>
    <w:rsid w:val="006768E9"/>
    <w:rsid w:val="0068303E"/>
    <w:rsid w:val="00687982"/>
    <w:rsid w:val="00695D0E"/>
    <w:rsid w:val="006A021C"/>
    <w:rsid w:val="006A3A0F"/>
    <w:rsid w:val="006B0472"/>
    <w:rsid w:val="006B3EC8"/>
    <w:rsid w:val="006D695E"/>
    <w:rsid w:val="00725A6A"/>
    <w:rsid w:val="00730CB3"/>
    <w:rsid w:val="00735444"/>
    <w:rsid w:val="007568EF"/>
    <w:rsid w:val="007703FE"/>
    <w:rsid w:val="007859BE"/>
    <w:rsid w:val="007943F3"/>
    <w:rsid w:val="007A738C"/>
    <w:rsid w:val="007B1349"/>
    <w:rsid w:val="007B6BE5"/>
    <w:rsid w:val="007B719B"/>
    <w:rsid w:val="007D71A1"/>
    <w:rsid w:val="007E25BD"/>
    <w:rsid w:val="007F4ECC"/>
    <w:rsid w:val="00801E18"/>
    <w:rsid w:val="00802C35"/>
    <w:rsid w:val="0082181A"/>
    <w:rsid w:val="00835DC5"/>
    <w:rsid w:val="0086622B"/>
    <w:rsid w:val="008B02C7"/>
    <w:rsid w:val="008B470E"/>
    <w:rsid w:val="008C14D6"/>
    <w:rsid w:val="008D6339"/>
    <w:rsid w:val="008E1211"/>
    <w:rsid w:val="008E5BBF"/>
    <w:rsid w:val="008E6968"/>
    <w:rsid w:val="008F2DC2"/>
    <w:rsid w:val="009110FB"/>
    <w:rsid w:val="00917637"/>
    <w:rsid w:val="009277C5"/>
    <w:rsid w:val="00941A0F"/>
    <w:rsid w:val="009640AE"/>
    <w:rsid w:val="0097275B"/>
    <w:rsid w:val="009740B7"/>
    <w:rsid w:val="00992776"/>
    <w:rsid w:val="00A14DB9"/>
    <w:rsid w:val="00A4762A"/>
    <w:rsid w:val="00A74A7E"/>
    <w:rsid w:val="00A87399"/>
    <w:rsid w:val="00AD1B8A"/>
    <w:rsid w:val="00AD5CCA"/>
    <w:rsid w:val="00AD6F80"/>
    <w:rsid w:val="00AD76AF"/>
    <w:rsid w:val="00AE292E"/>
    <w:rsid w:val="00AE3951"/>
    <w:rsid w:val="00AE713F"/>
    <w:rsid w:val="00B0020F"/>
    <w:rsid w:val="00B1121C"/>
    <w:rsid w:val="00B13EDA"/>
    <w:rsid w:val="00B25B65"/>
    <w:rsid w:val="00B2770A"/>
    <w:rsid w:val="00B30211"/>
    <w:rsid w:val="00B314AD"/>
    <w:rsid w:val="00B36193"/>
    <w:rsid w:val="00B7255A"/>
    <w:rsid w:val="00B75BF6"/>
    <w:rsid w:val="00BA1F7B"/>
    <w:rsid w:val="00BB58AF"/>
    <w:rsid w:val="00BD1639"/>
    <w:rsid w:val="00BD2480"/>
    <w:rsid w:val="00BE2D36"/>
    <w:rsid w:val="00BE7C30"/>
    <w:rsid w:val="00C055BF"/>
    <w:rsid w:val="00C0756D"/>
    <w:rsid w:val="00C2226A"/>
    <w:rsid w:val="00C62BBB"/>
    <w:rsid w:val="00C80273"/>
    <w:rsid w:val="00C90091"/>
    <w:rsid w:val="00C943DD"/>
    <w:rsid w:val="00C94D92"/>
    <w:rsid w:val="00C97340"/>
    <w:rsid w:val="00CA513F"/>
    <w:rsid w:val="00CA72B5"/>
    <w:rsid w:val="00CA761A"/>
    <w:rsid w:val="00CA7F37"/>
    <w:rsid w:val="00CB07B6"/>
    <w:rsid w:val="00CC2221"/>
    <w:rsid w:val="00CC6D67"/>
    <w:rsid w:val="00CD41CA"/>
    <w:rsid w:val="00CF05FF"/>
    <w:rsid w:val="00D33D1A"/>
    <w:rsid w:val="00D340BB"/>
    <w:rsid w:val="00D505D5"/>
    <w:rsid w:val="00D63C28"/>
    <w:rsid w:val="00D75B35"/>
    <w:rsid w:val="00D76E09"/>
    <w:rsid w:val="00D9736F"/>
    <w:rsid w:val="00D97773"/>
    <w:rsid w:val="00D9792A"/>
    <w:rsid w:val="00DD377F"/>
    <w:rsid w:val="00DD50DE"/>
    <w:rsid w:val="00DE7B30"/>
    <w:rsid w:val="00E229C4"/>
    <w:rsid w:val="00E23941"/>
    <w:rsid w:val="00E25547"/>
    <w:rsid w:val="00E2773B"/>
    <w:rsid w:val="00E3287E"/>
    <w:rsid w:val="00E424D2"/>
    <w:rsid w:val="00E5573B"/>
    <w:rsid w:val="00E629C2"/>
    <w:rsid w:val="00E66197"/>
    <w:rsid w:val="00E846E8"/>
    <w:rsid w:val="00E849AD"/>
    <w:rsid w:val="00E85659"/>
    <w:rsid w:val="00E86390"/>
    <w:rsid w:val="00EB5BA5"/>
    <w:rsid w:val="00ED1917"/>
    <w:rsid w:val="00ED5A4F"/>
    <w:rsid w:val="00EF4195"/>
    <w:rsid w:val="00F202C3"/>
    <w:rsid w:val="00F23D94"/>
    <w:rsid w:val="00F31093"/>
    <w:rsid w:val="00F412AF"/>
    <w:rsid w:val="00F43667"/>
    <w:rsid w:val="00F447A7"/>
    <w:rsid w:val="00F467A2"/>
    <w:rsid w:val="00F567E6"/>
    <w:rsid w:val="00F849EB"/>
    <w:rsid w:val="00FA4521"/>
    <w:rsid w:val="00FB0A01"/>
    <w:rsid w:val="00FB4C59"/>
    <w:rsid w:val="00FB4F34"/>
    <w:rsid w:val="00FC314E"/>
    <w:rsid w:val="00FE0572"/>
    <w:rsid w:val="00FE46E9"/>
    <w:rsid w:val="00FE5116"/>
  </w:rsids>
  <m:mathPr>
    <m:mathFont m:val="Cambria Math"/>
    <m:brkBin m:val="before"/>
    <m:brkBinSub m:val="--"/>
    <m:smallFrac m:val="0"/>
    <m:dispDef/>
    <m:lMargin m:val="0"/>
    <m:rMargin m:val="0"/>
    <m:defJc m:val="centerGroup"/>
    <m:wrapIndent m:val="1440"/>
    <m:intLim m:val="subSup"/>
    <m:naryLim m:val="undOvr"/>
  </m:mathPr>
  <w:themeFontLang w:val="en-MY"/>
  <w:clrSchemeMapping w:bg1="light1" w:t1="dark1" w:bg2="light2" w:t2="dark2" w:accent1="accent1" w:accent2="accent2" w:accent3="accent3" w:accent4="accent4" w:accent5="accent5" w:accent6="accent6" w:hyperlink="hyperlink" w:followedHyperlink="followedHyperlink"/>
  <w:shapeDefaults>
    <o:shapedefaults v:ext="edit" spidmax="33793"/>
    <o:shapelayout v:ext="edit">
      <o:idmap v:ext="edit" data="1"/>
    </o:shapelayout>
  </w:shapeDefaults>
  <w:decimalSymbol w:val="."/>
  <w:listSeparator w:val=","/>
  <w14:docId w14:val="36C32ED3"/>
  <w15:docId w15:val="{C1138191-65C1-4863-9C54-BCF9A373BE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mbria" w:eastAsia="Calibri" w:hAnsi="Cambria" w:cs="Times New Roman"/>
        <w:lang w:val="en-MY" w:eastAsia="en-MY"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9792A"/>
    <w:pPr>
      <w:spacing w:after="200" w:line="276" w:lineRule="auto"/>
    </w:pPr>
    <w:rPr>
      <w:rFonts w:eastAsia="Times New Roman"/>
      <w:sz w:val="22"/>
      <w:szCs w:val="22"/>
      <w:lang w:val="en-US" w:eastAsia="en-US" w:bidi="en-US"/>
    </w:rPr>
  </w:style>
  <w:style w:type="paragraph" w:styleId="Heading1">
    <w:name w:val="heading 1"/>
    <w:basedOn w:val="Normal"/>
    <w:next w:val="Normal"/>
    <w:link w:val="Heading1Char"/>
    <w:uiPriority w:val="9"/>
    <w:rsid w:val="00D9792A"/>
    <w:pPr>
      <w:spacing w:before="480" w:after="0"/>
      <w:contextualSpacing/>
      <w:outlineLvl w:val="0"/>
    </w:pPr>
    <w:rPr>
      <w:smallCaps/>
      <w:spacing w:val="5"/>
      <w:sz w:val="36"/>
      <w:szCs w:val="36"/>
      <w:lang w:val="x-none" w:eastAsia="x-none"/>
    </w:rPr>
  </w:style>
  <w:style w:type="paragraph" w:styleId="Heading2">
    <w:name w:val="heading 2"/>
    <w:basedOn w:val="Normal"/>
    <w:next w:val="Normal"/>
    <w:link w:val="Heading2Char"/>
    <w:uiPriority w:val="9"/>
    <w:unhideWhenUsed/>
    <w:rsid w:val="00D9792A"/>
    <w:pPr>
      <w:spacing w:before="200" w:after="0" w:line="271" w:lineRule="auto"/>
      <w:outlineLvl w:val="1"/>
    </w:pPr>
    <w:rPr>
      <w:smallCaps/>
      <w:sz w:val="28"/>
      <w:szCs w:val="28"/>
      <w:lang w:val="x-none" w:eastAsia="x-none"/>
    </w:rPr>
  </w:style>
  <w:style w:type="paragraph" w:styleId="Heading3">
    <w:name w:val="heading 3"/>
    <w:basedOn w:val="Normal"/>
    <w:next w:val="Normal"/>
    <w:link w:val="Heading3Char"/>
    <w:uiPriority w:val="9"/>
    <w:semiHidden/>
    <w:unhideWhenUsed/>
    <w:qFormat/>
    <w:rsid w:val="00D9792A"/>
    <w:pPr>
      <w:spacing w:before="200" w:after="0" w:line="271" w:lineRule="auto"/>
      <w:outlineLvl w:val="2"/>
    </w:pPr>
    <w:rPr>
      <w:i/>
      <w:iCs/>
      <w:smallCaps/>
      <w:spacing w:val="5"/>
      <w:sz w:val="26"/>
      <w:szCs w:val="26"/>
      <w:lang w:val="x-none" w:eastAsia="x-none"/>
    </w:rPr>
  </w:style>
  <w:style w:type="paragraph" w:styleId="Heading4">
    <w:name w:val="heading 4"/>
    <w:basedOn w:val="Normal"/>
    <w:next w:val="Normal"/>
    <w:link w:val="Heading4Char"/>
    <w:uiPriority w:val="9"/>
    <w:semiHidden/>
    <w:unhideWhenUsed/>
    <w:qFormat/>
    <w:rsid w:val="00D9792A"/>
    <w:pPr>
      <w:spacing w:after="0" w:line="271" w:lineRule="auto"/>
      <w:outlineLvl w:val="3"/>
    </w:pPr>
    <w:rPr>
      <w:b/>
      <w:bCs/>
      <w:spacing w:val="5"/>
      <w:sz w:val="24"/>
      <w:szCs w:val="24"/>
      <w:lang w:val="x-none" w:eastAsia="x-none"/>
    </w:rPr>
  </w:style>
  <w:style w:type="paragraph" w:styleId="Heading5">
    <w:name w:val="heading 5"/>
    <w:basedOn w:val="Normal"/>
    <w:next w:val="Normal"/>
    <w:link w:val="Heading5Char"/>
    <w:uiPriority w:val="9"/>
    <w:semiHidden/>
    <w:unhideWhenUsed/>
    <w:qFormat/>
    <w:rsid w:val="00D9792A"/>
    <w:pPr>
      <w:spacing w:after="0" w:line="271" w:lineRule="auto"/>
      <w:outlineLvl w:val="4"/>
    </w:pPr>
    <w:rPr>
      <w:i/>
      <w:iCs/>
      <w:sz w:val="24"/>
      <w:szCs w:val="24"/>
      <w:lang w:val="x-none" w:eastAsia="x-none"/>
    </w:rPr>
  </w:style>
  <w:style w:type="paragraph" w:styleId="Heading6">
    <w:name w:val="heading 6"/>
    <w:basedOn w:val="Normal"/>
    <w:next w:val="Normal"/>
    <w:link w:val="Heading6Char"/>
    <w:uiPriority w:val="9"/>
    <w:semiHidden/>
    <w:unhideWhenUsed/>
    <w:qFormat/>
    <w:rsid w:val="00D9792A"/>
    <w:pPr>
      <w:shd w:val="clear" w:color="auto" w:fill="FFFFFF"/>
      <w:spacing w:after="0" w:line="271" w:lineRule="auto"/>
      <w:outlineLvl w:val="5"/>
    </w:pPr>
    <w:rPr>
      <w:b/>
      <w:bCs/>
      <w:color w:val="595959"/>
      <w:spacing w:val="5"/>
      <w:sz w:val="20"/>
      <w:szCs w:val="20"/>
      <w:lang w:val="x-none" w:eastAsia="x-none"/>
    </w:rPr>
  </w:style>
  <w:style w:type="paragraph" w:styleId="Heading7">
    <w:name w:val="heading 7"/>
    <w:basedOn w:val="Normal"/>
    <w:next w:val="Normal"/>
    <w:link w:val="Heading7Char"/>
    <w:uiPriority w:val="9"/>
    <w:semiHidden/>
    <w:unhideWhenUsed/>
    <w:qFormat/>
    <w:rsid w:val="00D9792A"/>
    <w:pPr>
      <w:spacing w:after="0"/>
      <w:outlineLvl w:val="6"/>
    </w:pPr>
    <w:rPr>
      <w:b/>
      <w:bCs/>
      <w:i/>
      <w:iCs/>
      <w:color w:val="5A5A5A"/>
      <w:sz w:val="20"/>
      <w:szCs w:val="20"/>
      <w:lang w:val="x-none" w:eastAsia="x-none"/>
    </w:rPr>
  </w:style>
  <w:style w:type="paragraph" w:styleId="Heading8">
    <w:name w:val="heading 8"/>
    <w:basedOn w:val="Normal"/>
    <w:next w:val="Normal"/>
    <w:link w:val="Heading8Char"/>
    <w:uiPriority w:val="9"/>
    <w:semiHidden/>
    <w:unhideWhenUsed/>
    <w:qFormat/>
    <w:rsid w:val="00D9792A"/>
    <w:pPr>
      <w:spacing w:after="0"/>
      <w:outlineLvl w:val="7"/>
    </w:pPr>
    <w:rPr>
      <w:b/>
      <w:bCs/>
      <w:color w:val="7F7F7F"/>
      <w:sz w:val="20"/>
      <w:szCs w:val="20"/>
      <w:lang w:val="x-none" w:eastAsia="x-none"/>
    </w:rPr>
  </w:style>
  <w:style w:type="paragraph" w:styleId="Heading9">
    <w:name w:val="heading 9"/>
    <w:basedOn w:val="Normal"/>
    <w:next w:val="Normal"/>
    <w:link w:val="Heading9Char"/>
    <w:uiPriority w:val="9"/>
    <w:semiHidden/>
    <w:unhideWhenUsed/>
    <w:qFormat/>
    <w:rsid w:val="00D9792A"/>
    <w:pPr>
      <w:spacing w:after="0" w:line="271" w:lineRule="auto"/>
      <w:outlineLvl w:val="8"/>
    </w:pPr>
    <w:rPr>
      <w:b/>
      <w:bCs/>
      <w:i/>
      <w:iCs/>
      <w:color w:val="7F7F7F"/>
      <w:sz w:val="18"/>
      <w:szCs w:val="18"/>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D9792A"/>
    <w:pPr>
      <w:spacing w:after="0" w:line="240" w:lineRule="auto"/>
      <w:contextualSpacing/>
      <w:jc w:val="center"/>
    </w:pPr>
    <w:rPr>
      <w:rFonts w:ascii="Times New Roman" w:hAnsi="Times New Roman"/>
      <w:caps/>
      <w:sz w:val="28"/>
      <w:szCs w:val="52"/>
      <w:lang w:val="x-none" w:eastAsia="x-none"/>
    </w:rPr>
  </w:style>
  <w:style w:type="character" w:customStyle="1" w:styleId="TitleChar">
    <w:name w:val="Title Char"/>
    <w:link w:val="Title"/>
    <w:uiPriority w:val="10"/>
    <w:rsid w:val="00D9792A"/>
    <w:rPr>
      <w:rFonts w:ascii="Times New Roman" w:eastAsia="Times New Roman" w:hAnsi="Times New Roman" w:cs="Times New Roman"/>
      <w:caps/>
      <w:sz w:val="28"/>
      <w:szCs w:val="52"/>
      <w:lang w:bidi="en-US"/>
    </w:rPr>
  </w:style>
  <w:style w:type="paragraph" w:styleId="Subtitle">
    <w:name w:val="Subtitle"/>
    <w:aliases w:val="Title (Malay)"/>
    <w:basedOn w:val="Normal"/>
    <w:next w:val="Normal"/>
    <w:link w:val="SubtitleChar"/>
    <w:uiPriority w:val="11"/>
    <w:rsid w:val="00D9792A"/>
    <w:pPr>
      <w:numPr>
        <w:ilvl w:val="1"/>
      </w:numPr>
    </w:pPr>
    <w:rPr>
      <w:i/>
      <w:iCs/>
      <w:color w:val="4F81BD"/>
      <w:spacing w:val="15"/>
      <w:sz w:val="24"/>
      <w:szCs w:val="24"/>
      <w:lang w:val="x-none" w:eastAsia="x-none"/>
    </w:rPr>
  </w:style>
  <w:style w:type="character" w:customStyle="1" w:styleId="SubtitleChar">
    <w:name w:val="Subtitle Char"/>
    <w:aliases w:val="Title (Malay) Char"/>
    <w:link w:val="Subtitle"/>
    <w:uiPriority w:val="11"/>
    <w:rsid w:val="00D9792A"/>
    <w:rPr>
      <w:rFonts w:ascii="Cambria" w:eastAsia="Times New Roman" w:hAnsi="Cambria" w:cs="Times New Roman"/>
      <w:i/>
      <w:iCs/>
      <w:color w:val="4F81BD"/>
      <w:spacing w:val="15"/>
      <w:sz w:val="24"/>
      <w:szCs w:val="24"/>
      <w:lang w:bidi="en-US"/>
    </w:rPr>
  </w:style>
  <w:style w:type="character" w:customStyle="1" w:styleId="Heading1Char">
    <w:name w:val="Heading 1 Char"/>
    <w:link w:val="Heading1"/>
    <w:uiPriority w:val="9"/>
    <w:rsid w:val="00D9792A"/>
    <w:rPr>
      <w:rFonts w:ascii="Cambria" w:eastAsia="Times New Roman" w:hAnsi="Cambria" w:cs="Times New Roman"/>
      <w:smallCaps/>
      <w:spacing w:val="5"/>
      <w:sz w:val="36"/>
      <w:szCs w:val="36"/>
      <w:lang w:bidi="en-US"/>
    </w:rPr>
  </w:style>
  <w:style w:type="character" w:customStyle="1" w:styleId="Heading2Char">
    <w:name w:val="Heading 2 Char"/>
    <w:link w:val="Heading2"/>
    <w:uiPriority w:val="9"/>
    <w:rsid w:val="00D9792A"/>
    <w:rPr>
      <w:rFonts w:ascii="Cambria" w:eastAsia="Times New Roman" w:hAnsi="Cambria" w:cs="Times New Roman"/>
      <w:smallCaps/>
      <w:sz w:val="28"/>
      <w:szCs w:val="28"/>
      <w:lang w:bidi="en-US"/>
    </w:rPr>
  </w:style>
  <w:style w:type="character" w:customStyle="1" w:styleId="Heading3Char">
    <w:name w:val="Heading 3 Char"/>
    <w:link w:val="Heading3"/>
    <w:uiPriority w:val="9"/>
    <w:semiHidden/>
    <w:rsid w:val="00D9792A"/>
    <w:rPr>
      <w:rFonts w:ascii="Cambria" w:eastAsia="Times New Roman" w:hAnsi="Cambria" w:cs="Times New Roman"/>
      <w:i/>
      <w:iCs/>
      <w:smallCaps/>
      <w:spacing w:val="5"/>
      <w:sz w:val="26"/>
      <w:szCs w:val="26"/>
      <w:lang w:bidi="en-US"/>
    </w:rPr>
  </w:style>
  <w:style w:type="character" w:customStyle="1" w:styleId="Heading4Char">
    <w:name w:val="Heading 4 Char"/>
    <w:link w:val="Heading4"/>
    <w:uiPriority w:val="9"/>
    <w:semiHidden/>
    <w:rsid w:val="00D9792A"/>
    <w:rPr>
      <w:rFonts w:ascii="Cambria" w:eastAsia="Times New Roman" w:hAnsi="Cambria" w:cs="Times New Roman"/>
      <w:b/>
      <w:bCs/>
      <w:spacing w:val="5"/>
      <w:sz w:val="24"/>
      <w:szCs w:val="24"/>
      <w:lang w:bidi="en-US"/>
    </w:rPr>
  </w:style>
  <w:style w:type="character" w:customStyle="1" w:styleId="Heading5Char">
    <w:name w:val="Heading 5 Char"/>
    <w:link w:val="Heading5"/>
    <w:uiPriority w:val="9"/>
    <w:semiHidden/>
    <w:rsid w:val="00D9792A"/>
    <w:rPr>
      <w:rFonts w:ascii="Cambria" w:eastAsia="Times New Roman" w:hAnsi="Cambria" w:cs="Times New Roman"/>
      <w:i/>
      <w:iCs/>
      <w:sz w:val="24"/>
      <w:szCs w:val="24"/>
      <w:lang w:bidi="en-US"/>
    </w:rPr>
  </w:style>
  <w:style w:type="character" w:customStyle="1" w:styleId="Heading6Char">
    <w:name w:val="Heading 6 Char"/>
    <w:link w:val="Heading6"/>
    <w:uiPriority w:val="9"/>
    <w:semiHidden/>
    <w:rsid w:val="00D9792A"/>
    <w:rPr>
      <w:rFonts w:ascii="Cambria" w:eastAsia="Times New Roman" w:hAnsi="Cambria" w:cs="Times New Roman"/>
      <w:b/>
      <w:bCs/>
      <w:color w:val="595959"/>
      <w:spacing w:val="5"/>
      <w:shd w:val="clear" w:color="auto" w:fill="FFFFFF"/>
      <w:lang w:bidi="en-US"/>
    </w:rPr>
  </w:style>
  <w:style w:type="character" w:customStyle="1" w:styleId="Heading7Char">
    <w:name w:val="Heading 7 Char"/>
    <w:link w:val="Heading7"/>
    <w:uiPriority w:val="9"/>
    <w:semiHidden/>
    <w:rsid w:val="00D9792A"/>
    <w:rPr>
      <w:rFonts w:ascii="Cambria" w:eastAsia="Times New Roman" w:hAnsi="Cambria" w:cs="Times New Roman"/>
      <w:b/>
      <w:bCs/>
      <w:i/>
      <w:iCs/>
      <w:color w:val="5A5A5A"/>
      <w:sz w:val="20"/>
      <w:szCs w:val="20"/>
      <w:lang w:bidi="en-US"/>
    </w:rPr>
  </w:style>
  <w:style w:type="character" w:customStyle="1" w:styleId="Heading8Char">
    <w:name w:val="Heading 8 Char"/>
    <w:link w:val="Heading8"/>
    <w:uiPriority w:val="9"/>
    <w:semiHidden/>
    <w:rsid w:val="00D9792A"/>
    <w:rPr>
      <w:rFonts w:ascii="Cambria" w:eastAsia="Times New Roman" w:hAnsi="Cambria" w:cs="Times New Roman"/>
      <w:b/>
      <w:bCs/>
      <w:color w:val="7F7F7F"/>
      <w:sz w:val="20"/>
      <w:szCs w:val="20"/>
      <w:lang w:bidi="en-US"/>
    </w:rPr>
  </w:style>
  <w:style w:type="character" w:customStyle="1" w:styleId="Heading9Char">
    <w:name w:val="Heading 9 Char"/>
    <w:link w:val="Heading9"/>
    <w:uiPriority w:val="9"/>
    <w:semiHidden/>
    <w:rsid w:val="00D9792A"/>
    <w:rPr>
      <w:rFonts w:ascii="Cambria" w:eastAsia="Times New Roman" w:hAnsi="Cambria" w:cs="Times New Roman"/>
      <w:b/>
      <w:bCs/>
      <w:i/>
      <w:iCs/>
      <w:color w:val="7F7F7F"/>
      <w:sz w:val="18"/>
      <w:szCs w:val="18"/>
      <w:lang w:bidi="en-US"/>
    </w:rPr>
  </w:style>
  <w:style w:type="character" w:styleId="Strong">
    <w:name w:val="Strong"/>
    <w:uiPriority w:val="22"/>
    <w:qFormat/>
    <w:rsid w:val="00D9792A"/>
    <w:rPr>
      <w:b/>
      <w:bCs/>
    </w:rPr>
  </w:style>
  <w:style w:type="character" w:styleId="Emphasis">
    <w:name w:val="Emphasis"/>
    <w:uiPriority w:val="20"/>
    <w:qFormat/>
    <w:rsid w:val="00D9792A"/>
    <w:rPr>
      <w:b/>
      <w:bCs/>
      <w:i/>
      <w:iCs/>
      <w:spacing w:val="10"/>
    </w:rPr>
  </w:style>
  <w:style w:type="paragraph" w:styleId="NoSpacing">
    <w:name w:val="No Spacing"/>
    <w:basedOn w:val="Normal"/>
    <w:uiPriority w:val="1"/>
    <w:qFormat/>
    <w:rsid w:val="00D9792A"/>
    <w:pPr>
      <w:spacing w:after="0" w:line="240" w:lineRule="auto"/>
    </w:pPr>
  </w:style>
  <w:style w:type="paragraph" w:styleId="ListParagraph">
    <w:name w:val="List Paragraph"/>
    <w:basedOn w:val="Normal"/>
    <w:uiPriority w:val="34"/>
    <w:qFormat/>
    <w:rsid w:val="00D9792A"/>
    <w:pPr>
      <w:ind w:left="720"/>
      <w:contextualSpacing/>
    </w:pPr>
  </w:style>
  <w:style w:type="paragraph" w:styleId="Quote">
    <w:name w:val="Quote"/>
    <w:basedOn w:val="Normal"/>
    <w:next w:val="Normal"/>
    <w:link w:val="QuoteChar"/>
    <w:uiPriority w:val="29"/>
    <w:qFormat/>
    <w:rsid w:val="00D9792A"/>
    <w:rPr>
      <w:i/>
      <w:iCs/>
      <w:sz w:val="20"/>
      <w:szCs w:val="20"/>
      <w:lang w:val="x-none" w:eastAsia="x-none"/>
    </w:rPr>
  </w:style>
  <w:style w:type="character" w:customStyle="1" w:styleId="QuoteChar">
    <w:name w:val="Quote Char"/>
    <w:link w:val="Quote"/>
    <w:uiPriority w:val="29"/>
    <w:rsid w:val="00D9792A"/>
    <w:rPr>
      <w:rFonts w:ascii="Cambria" w:eastAsia="Times New Roman" w:hAnsi="Cambria" w:cs="Times New Roman"/>
      <w:i/>
      <w:iCs/>
      <w:lang w:bidi="en-US"/>
    </w:rPr>
  </w:style>
  <w:style w:type="paragraph" w:styleId="IntenseQuote">
    <w:name w:val="Intense Quote"/>
    <w:basedOn w:val="Normal"/>
    <w:next w:val="Normal"/>
    <w:link w:val="IntenseQuoteChar"/>
    <w:uiPriority w:val="30"/>
    <w:qFormat/>
    <w:rsid w:val="00D9792A"/>
    <w:pPr>
      <w:pBdr>
        <w:top w:val="single" w:sz="4" w:space="10" w:color="auto"/>
        <w:bottom w:val="single" w:sz="4" w:space="10" w:color="auto"/>
      </w:pBdr>
      <w:spacing w:before="240" w:after="240" w:line="300" w:lineRule="auto"/>
      <w:ind w:left="1152" w:right="1152"/>
      <w:jc w:val="both"/>
    </w:pPr>
    <w:rPr>
      <w:i/>
      <w:iCs/>
      <w:sz w:val="20"/>
      <w:szCs w:val="20"/>
      <w:lang w:val="x-none" w:eastAsia="x-none"/>
    </w:rPr>
  </w:style>
  <w:style w:type="character" w:customStyle="1" w:styleId="IntenseQuoteChar">
    <w:name w:val="Intense Quote Char"/>
    <w:link w:val="IntenseQuote"/>
    <w:uiPriority w:val="30"/>
    <w:rsid w:val="00D9792A"/>
    <w:rPr>
      <w:rFonts w:ascii="Cambria" w:eastAsia="Times New Roman" w:hAnsi="Cambria" w:cs="Times New Roman"/>
      <w:i/>
      <w:iCs/>
      <w:lang w:bidi="en-US"/>
    </w:rPr>
  </w:style>
  <w:style w:type="character" w:styleId="SubtleEmphasis">
    <w:name w:val="Subtle Emphasis"/>
    <w:uiPriority w:val="19"/>
    <w:rsid w:val="00D9792A"/>
    <w:rPr>
      <w:i/>
      <w:iCs/>
    </w:rPr>
  </w:style>
  <w:style w:type="character" w:styleId="IntenseEmphasis">
    <w:name w:val="Intense Emphasis"/>
    <w:uiPriority w:val="21"/>
    <w:qFormat/>
    <w:rsid w:val="00D9792A"/>
    <w:rPr>
      <w:b/>
      <w:bCs/>
      <w:i/>
      <w:iCs/>
    </w:rPr>
  </w:style>
  <w:style w:type="character" w:styleId="SubtleReference">
    <w:name w:val="Subtle Reference"/>
    <w:uiPriority w:val="31"/>
    <w:qFormat/>
    <w:rsid w:val="00D9792A"/>
    <w:rPr>
      <w:smallCaps/>
    </w:rPr>
  </w:style>
  <w:style w:type="character" w:styleId="IntenseReference">
    <w:name w:val="Intense Reference"/>
    <w:uiPriority w:val="32"/>
    <w:qFormat/>
    <w:rsid w:val="00D9792A"/>
    <w:rPr>
      <w:b/>
      <w:bCs/>
      <w:smallCaps/>
    </w:rPr>
  </w:style>
  <w:style w:type="character" w:styleId="BookTitle">
    <w:name w:val="Book Title"/>
    <w:uiPriority w:val="33"/>
    <w:qFormat/>
    <w:rsid w:val="00D9792A"/>
    <w:rPr>
      <w:i/>
      <w:iCs/>
      <w:smallCaps/>
      <w:spacing w:val="5"/>
    </w:rPr>
  </w:style>
  <w:style w:type="paragraph" w:styleId="TOCHeading">
    <w:name w:val="TOC Heading"/>
    <w:basedOn w:val="Heading1"/>
    <w:next w:val="Normal"/>
    <w:uiPriority w:val="39"/>
    <w:semiHidden/>
    <w:unhideWhenUsed/>
    <w:qFormat/>
    <w:rsid w:val="00D9792A"/>
    <w:pPr>
      <w:outlineLvl w:val="9"/>
    </w:pPr>
  </w:style>
  <w:style w:type="paragraph" w:customStyle="1" w:styleId="Authors">
    <w:name w:val="Authors"/>
    <w:basedOn w:val="Normal"/>
    <w:rsid w:val="00D9792A"/>
    <w:pPr>
      <w:spacing w:after="0" w:line="240" w:lineRule="auto"/>
      <w:jc w:val="center"/>
    </w:pPr>
    <w:rPr>
      <w:rFonts w:ascii="Times New Roman" w:hAnsi="Times New Roman"/>
      <w:sz w:val="20"/>
    </w:rPr>
  </w:style>
  <w:style w:type="paragraph" w:customStyle="1" w:styleId="Addresses">
    <w:name w:val="Addresses"/>
    <w:basedOn w:val="Authors"/>
    <w:rsid w:val="00D9792A"/>
    <w:rPr>
      <w:i/>
      <w:sz w:val="18"/>
    </w:rPr>
  </w:style>
  <w:style w:type="paragraph" w:customStyle="1" w:styleId="Abs-Content">
    <w:name w:val="Abs-Content"/>
    <w:basedOn w:val="Normal"/>
    <w:rsid w:val="00117BCD"/>
    <w:pPr>
      <w:spacing w:after="0" w:line="240" w:lineRule="auto"/>
      <w:jc w:val="both"/>
    </w:pPr>
    <w:rPr>
      <w:rFonts w:ascii="Times New Roman" w:hAnsi="Times New Roman"/>
      <w:sz w:val="18"/>
    </w:rPr>
  </w:style>
  <w:style w:type="paragraph" w:customStyle="1" w:styleId="Topics">
    <w:name w:val="Topics"/>
    <w:basedOn w:val="Abs-Content"/>
    <w:rsid w:val="00117BCD"/>
    <w:pPr>
      <w:jc w:val="center"/>
    </w:pPr>
    <w:rPr>
      <w:b/>
      <w:sz w:val="20"/>
    </w:rPr>
  </w:style>
  <w:style w:type="paragraph" w:customStyle="1" w:styleId="Topics-Content">
    <w:name w:val="Topics - Content"/>
    <w:basedOn w:val="Topics"/>
    <w:rsid w:val="00117BCD"/>
    <w:pPr>
      <w:jc w:val="both"/>
    </w:pPr>
    <w:rPr>
      <w:b w:val="0"/>
    </w:rPr>
  </w:style>
  <w:style w:type="paragraph" w:customStyle="1" w:styleId="Journal">
    <w:name w:val="Journal"/>
    <w:basedOn w:val="Header"/>
    <w:rsid w:val="00117BCD"/>
    <w:pPr>
      <w:jc w:val="right"/>
    </w:pPr>
    <w:rPr>
      <w:rFonts w:ascii="Times New Roman" w:hAnsi="Times New Roman"/>
      <w:i/>
    </w:rPr>
  </w:style>
  <w:style w:type="paragraph" w:styleId="Header">
    <w:name w:val="header"/>
    <w:basedOn w:val="Normal"/>
    <w:link w:val="HeaderChar"/>
    <w:uiPriority w:val="99"/>
    <w:unhideWhenUsed/>
    <w:rsid w:val="00117BCD"/>
    <w:pPr>
      <w:tabs>
        <w:tab w:val="center" w:pos="4680"/>
        <w:tab w:val="right" w:pos="9360"/>
      </w:tabs>
      <w:spacing w:after="0" w:line="240" w:lineRule="auto"/>
    </w:pPr>
    <w:rPr>
      <w:sz w:val="20"/>
      <w:szCs w:val="20"/>
      <w:lang w:val="x-none" w:eastAsia="x-none"/>
    </w:rPr>
  </w:style>
  <w:style w:type="character" w:customStyle="1" w:styleId="HeaderChar">
    <w:name w:val="Header Char"/>
    <w:link w:val="Header"/>
    <w:uiPriority w:val="99"/>
    <w:rsid w:val="00117BCD"/>
    <w:rPr>
      <w:rFonts w:eastAsia="Times New Roman"/>
      <w:lang w:bidi="en-US"/>
    </w:rPr>
  </w:style>
  <w:style w:type="paragraph" w:customStyle="1" w:styleId="Page-1">
    <w:name w:val="Page-1"/>
    <w:basedOn w:val="Footer"/>
    <w:qFormat/>
    <w:rsid w:val="00117BCD"/>
    <w:pPr>
      <w:spacing w:after="200" w:line="276" w:lineRule="auto"/>
      <w:jc w:val="right"/>
    </w:pPr>
    <w:rPr>
      <w:rFonts w:ascii="Times New Roman" w:hAnsi="Times New Roman"/>
    </w:rPr>
  </w:style>
  <w:style w:type="paragraph" w:styleId="Footer">
    <w:name w:val="footer"/>
    <w:basedOn w:val="Normal"/>
    <w:link w:val="FooterChar"/>
    <w:uiPriority w:val="99"/>
    <w:unhideWhenUsed/>
    <w:rsid w:val="00117BCD"/>
    <w:pPr>
      <w:tabs>
        <w:tab w:val="center" w:pos="4680"/>
        <w:tab w:val="right" w:pos="9360"/>
      </w:tabs>
      <w:spacing w:after="0" w:line="240" w:lineRule="auto"/>
    </w:pPr>
    <w:rPr>
      <w:sz w:val="20"/>
      <w:szCs w:val="20"/>
      <w:lang w:val="x-none" w:eastAsia="x-none"/>
    </w:rPr>
  </w:style>
  <w:style w:type="character" w:customStyle="1" w:styleId="FooterChar">
    <w:name w:val="Footer Char"/>
    <w:link w:val="Footer"/>
    <w:uiPriority w:val="99"/>
    <w:rsid w:val="00117BCD"/>
    <w:rPr>
      <w:rFonts w:eastAsia="Times New Roman"/>
      <w:lang w:bidi="en-US"/>
    </w:rPr>
  </w:style>
  <w:style w:type="paragraph" w:customStyle="1" w:styleId="Article">
    <w:name w:val="Article"/>
    <w:basedOn w:val="Header"/>
    <w:rsid w:val="00117BCD"/>
    <w:rPr>
      <w:rFonts w:ascii="Times New Roman" w:hAnsi="Times New Roman"/>
    </w:rPr>
  </w:style>
  <w:style w:type="paragraph" w:customStyle="1" w:styleId="Page-2">
    <w:name w:val="Page-2"/>
    <w:basedOn w:val="Footer"/>
    <w:qFormat/>
    <w:rsid w:val="00117BCD"/>
    <w:pPr>
      <w:spacing w:after="200" w:line="276" w:lineRule="auto"/>
    </w:pPr>
    <w:rPr>
      <w:rFonts w:ascii="Times New Roman" w:hAnsi="Times New Roman"/>
    </w:rPr>
  </w:style>
  <w:style w:type="paragraph" w:styleId="BalloonText">
    <w:name w:val="Balloon Text"/>
    <w:basedOn w:val="Normal"/>
    <w:link w:val="BalloonTextChar"/>
    <w:uiPriority w:val="99"/>
    <w:semiHidden/>
    <w:unhideWhenUsed/>
    <w:rsid w:val="008B470E"/>
    <w:pPr>
      <w:spacing w:after="0" w:line="240" w:lineRule="auto"/>
    </w:pPr>
    <w:rPr>
      <w:rFonts w:ascii="Tahoma" w:hAnsi="Tahoma" w:cs="Tahoma"/>
      <w:sz w:val="16"/>
      <w:szCs w:val="16"/>
      <w:lang w:val="x-none" w:eastAsia="x-none"/>
    </w:rPr>
  </w:style>
  <w:style w:type="character" w:customStyle="1" w:styleId="BalloonTextChar">
    <w:name w:val="Balloon Text Char"/>
    <w:link w:val="BalloonText"/>
    <w:uiPriority w:val="99"/>
    <w:semiHidden/>
    <w:rsid w:val="008B470E"/>
    <w:rPr>
      <w:rFonts w:ascii="Tahoma" w:eastAsia="Times New Roman" w:hAnsi="Tahoma" w:cs="Tahoma"/>
      <w:sz w:val="16"/>
      <w:szCs w:val="16"/>
      <w:lang w:bidi="en-US"/>
    </w:rPr>
  </w:style>
  <w:style w:type="paragraph" w:styleId="Caption">
    <w:name w:val="caption"/>
    <w:basedOn w:val="ListParagraph"/>
    <w:next w:val="Normal"/>
    <w:uiPriority w:val="35"/>
    <w:unhideWhenUsed/>
    <w:qFormat/>
    <w:rsid w:val="00CA761A"/>
    <w:pPr>
      <w:widowControl w:val="0"/>
      <w:tabs>
        <w:tab w:val="left" w:pos="212"/>
        <w:tab w:val="center" w:pos="6979"/>
      </w:tabs>
      <w:wordWrap w:val="0"/>
      <w:autoSpaceDE w:val="0"/>
      <w:autoSpaceDN w:val="0"/>
      <w:adjustRightInd w:val="0"/>
      <w:spacing w:before="240" w:after="0"/>
      <w:ind w:left="0"/>
    </w:pPr>
    <w:rPr>
      <w:rFonts w:ascii="Times New Roman" w:eastAsiaTheme="minorEastAsia" w:hAnsi="Times New Roman"/>
      <w:kern w:val="2"/>
      <w:sz w:val="20"/>
      <w:szCs w:val="20"/>
      <w:lang w:eastAsia="ko-KR" w:bidi="ar-SA"/>
    </w:rPr>
  </w:style>
  <w:style w:type="character" w:styleId="PlaceholderText">
    <w:name w:val="Placeholder Text"/>
    <w:basedOn w:val="DefaultParagraphFont"/>
    <w:uiPriority w:val="99"/>
    <w:semiHidden/>
    <w:rsid w:val="00FB0A01"/>
    <w:rPr>
      <w:color w:val="808080"/>
    </w:rPr>
  </w:style>
  <w:style w:type="character" w:customStyle="1" w:styleId="selectable">
    <w:name w:val="selectable"/>
    <w:basedOn w:val="DefaultParagraphFont"/>
    <w:rsid w:val="004664C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02438488">
      <w:bodyDiv w:val="1"/>
      <w:marLeft w:val="0"/>
      <w:marRight w:val="0"/>
      <w:marTop w:val="0"/>
      <w:marBottom w:val="0"/>
      <w:divBdr>
        <w:top w:val="none" w:sz="0" w:space="0" w:color="auto"/>
        <w:left w:val="none" w:sz="0" w:space="0" w:color="auto"/>
        <w:bottom w:val="none" w:sz="0" w:space="0" w:color="auto"/>
        <w:right w:val="none" w:sz="0" w:space="0" w:color="auto"/>
      </w:divBdr>
    </w:div>
    <w:div w:id="11978933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footer" Target="footer6.xml"/><Relationship Id="rId26" Type="http://schemas.openxmlformats.org/officeDocument/2006/relationships/footer" Target="footer14.xml"/><Relationship Id="rId21" Type="http://schemas.openxmlformats.org/officeDocument/2006/relationships/footer" Target="footer9.xml"/><Relationship Id="rId34" Type="http://schemas.openxmlformats.org/officeDocument/2006/relationships/footer" Target="footer22.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5.xml"/><Relationship Id="rId25" Type="http://schemas.openxmlformats.org/officeDocument/2006/relationships/footer" Target="footer13.xml"/><Relationship Id="rId33" Type="http://schemas.openxmlformats.org/officeDocument/2006/relationships/footer" Target="footer21.xml"/><Relationship Id="rId2" Type="http://schemas.openxmlformats.org/officeDocument/2006/relationships/numbering" Target="numbering.xml"/><Relationship Id="rId16" Type="http://schemas.openxmlformats.org/officeDocument/2006/relationships/image" Target="media/image3.png"/><Relationship Id="rId20" Type="http://schemas.openxmlformats.org/officeDocument/2006/relationships/footer" Target="footer8.xml"/><Relationship Id="rId29" Type="http://schemas.openxmlformats.org/officeDocument/2006/relationships/footer" Target="footer17.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footer" Target="footer12.xml"/><Relationship Id="rId32" Type="http://schemas.openxmlformats.org/officeDocument/2006/relationships/footer" Target="footer20.xml"/><Relationship Id="rId37"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2.png"/><Relationship Id="rId23" Type="http://schemas.openxmlformats.org/officeDocument/2006/relationships/footer" Target="footer11.xml"/><Relationship Id="rId28" Type="http://schemas.openxmlformats.org/officeDocument/2006/relationships/footer" Target="footer16.xml"/><Relationship Id="rId36" Type="http://schemas.openxmlformats.org/officeDocument/2006/relationships/fontTable" Target="fontTable.xml"/><Relationship Id="rId10" Type="http://schemas.openxmlformats.org/officeDocument/2006/relationships/header" Target="header2.xml"/><Relationship Id="rId19" Type="http://schemas.openxmlformats.org/officeDocument/2006/relationships/footer" Target="footer7.xml"/><Relationship Id="rId31" Type="http://schemas.openxmlformats.org/officeDocument/2006/relationships/footer" Target="footer19.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4.xml"/><Relationship Id="rId22" Type="http://schemas.openxmlformats.org/officeDocument/2006/relationships/footer" Target="footer10.xml"/><Relationship Id="rId27" Type="http://schemas.openxmlformats.org/officeDocument/2006/relationships/footer" Target="footer15.xml"/><Relationship Id="rId30" Type="http://schemas.openxmlformats.org/officeDocument/2006/relationships/footer" Target="footer18.xml"/><Relationship Id="rId35" Type="http://schemas.openxmlformats.org/officeDocument/2006/relationships/footer" Target="footer23.xml"/><Relationship Id="rId8" Type="http://schemas.openxmlformats.org/officeDocument/2006/relationships/image" Target="media/image1.png"/><Relationship Id="rId3"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7A0D0B-FCE0-45E6-A090-476FA8D3C9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160</TotalTime>
  <Pages>20</Pages>
  <Words>10273</Words>
  <Characters>58560</Characters>
  <Application>Microsoft Office Word</Application>
  <DocSecurity>0</DocSecurity>
  <Lines>488</Lines>
  <Paragraphs>137</Paragraphs>
  <ScaleCrop>false</ScaleCrop>
  <HeadingPairs>
    <vt:vector size="2" baseType="variant">
      <vt:variant>
        <vt:lpstr>Title</vt:lpstr>
      </vt:variant>
      <vt:variant>
        <vt:i4>1</vt:i4>
      </vt:variant>
    </vt:vector>
  </HeadingPairs>
  <TitlesOfParts>
    <vt:vector size="1" baseType="lpstr">
      <vt:lpstr>MJAS Vol 24 No 4 (2020)</vt:lpstr>
    </vt:vector>
  </TitlesOfParts>
  <Company>UKM</Company>
  <LinksUpToDate>false</LinksUpToDate>
  <CharactersWithSpaces>68696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MJAS Vol 24 No 4 (2020)</dc:title>
  <dc:creator>Harun Hj Hamzah</dc:creator>
  <cp:lastModifiedBy>Harun Hamzah</cp:lastModifiedBy>
  <cp:revision>18</cp:revision>
  <cp:lastPrinted>2020-08-09T01:43:00Z</cp:lastPrinted>
  <dcterms:created xsi:type="dcterms:W3CDTF">2020-06-22T17:32:00Z</dcterms:created>
  <dcterms:modified xsi:type="dcterms:W3CDTF">2020-08-09T01:45:00Z</dcterms:modified>
</cp:coreProperties>
</file>