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3C507" w14:textId="77777777" w:rsidR="00F653B9" w:rsidRDefault="00432EBC" w:rsidP="00F653B9">
      <w:pPr>
        <w:ind w:right="71"/>
        <w:jc w:val="center"/>
        <w:rPr>
          <w:bCs/>
          <w:sz w:val="28"/>
          <w:szCs w:val="28"/>
        </w:rPr>
      </w:pPr>
      <w:bookmarkStart w:id="0" w:name="_Hlk52389521"/>
      <w:r w:rsidRPr="00F653B9">
        <w:rPr>
          <w:bCs/>
          <w:sz w:val="28"/>
          <w:szCs w:val="28"/>
        </w:rPr>
        <w:t>CO</w:t>
      </w:r>
      <w:r w:rsidRPr="00F653B9">
        <w:rPr>
          <w:bCs/>
          <w:sz w:val="28"/>
          <w:szCs w:val="28"/>
          <w:vertAlign w:val="subscript"/>
        </w:rPr>
        <w:t>2</w:t>
      </w:r>
      <w:r w:rsidRPr="00F653B9">
        <w:rPr>
          <w:bCs/>
          <w:sz w:val="28"/>
          <w:szCs w:val="28"/>
        </w:rPr>
        <w:t>-</w:t>
      </w:r>
      <w:r w:rsidR="001F34D6" w:rsidRPr="00F653B9">
        <w:rPr>
          <w:bCs/>
          <w:sz w:val="28"/>
          <w:szCs w:val="28"/>
        </w:rPr>
        <w:t>EFFERVESCENT</w:t>
      </w:r>
      <w:r w:rsidRPr="00F653B9">
        <w:rPr>
          <w:bCs/>
          <w:sz w:val="28"/>
          <w:szCs w:val="28"/>
        </w:rPr>
        <w:t xml:space="preserve"> </w:t>
      </w:r>
      <w:r w:rsidR="001F34D6" w:rsidRPr="00F653B9">
        <w:rPr>
          <w:bCs/>
          <w:sz w:val="28"/>
          <w:szCs w:val="28"/>
        </w:rPr>
        <w:t>TABLET</w:t>
      </w:r>
      <w:r w:rsidR="00537674" w:rsidRPr="00F653B9">
        <w:rPr>
          <w:bCs/>
          <w:sz w:val="28"/>
          <w:szCs w:val="28"/>
        </w:rPr>
        <w:t>-</w:t>
      </w:r>
      <w:r w:rsidR="001F34D6" w:rsidRPr="00F653B9">
        <w:rPr>
          <w:bCs/>
          <w:sz w:val="28"/>
          <w:szCs w:val="28"/>
        </w:rPr>
        <w:t>ASSISTED DISPERSIVE LIQUID</w:t>
      </w:r>
      <w:r w:rsidR="00537674" w:rsidRPr="00F653B9">
        <w:rPr>
          <w:bCs/>
          <w:sz w:val="28"/>
          <w:szCs w:val="28"/>
        </w:rPr>
        <w:t>-</w:t>
      </w:r>
      <w:r w:rsidR="001F34D6" w:rsidRPr="00F653B9">
        <w:rPr>
          <w:bCs/>
          <w:sz w:val="28"/>
          <w:szCs w:val="28"/>
        </w:rPr>
        <w:t>LIQUID MICROEXTRACTION WITH CENTRAL COMPOSITE DESIGN FOR PRE</w:t>
      </w:r>
      <w:r w:rsidR="004F0B25" w:rsidRPr="00F653B9">
        <w:rPr>
          <w:bCs/>
          <w:sz w:val="28"/>
          <w:szCs w:val="28"/>
        </w:rPr>
        <w:t>-</w:t>
      </w:r>
      <w:r w:rsidR="001F34D6" w:rsidRPr="00F653B9">
        <w:rPr>
          <w:bCs/>
          <w:sz w:val="28"/>
          <w:szCs w:val="28"/>
        </w:rPr>
        <w:t>CONCENTRATION O</w:t>
      </w:r>
      <w:r w:rsidRPr="00F653B9">
        <w:rPr>
          <w:bCs/>
          <w:sz w:val="28"/>
          <w:szCs w:val="28"/>
        </w:rPr>
        <w:t xml:space="preserve">F </w:t>
      </w:r>
      <w:r w:rsidR="004A700E" w:rsidRPr="00F653B9">
        <w:rPr>
          <w:bCs/>
          <w:sz w:val="28"/>
          <w:szCs w:val="28"/>
        </w:rPr>
        <w:t xml:space="preserve">ACETAMINOPHEN </w:t>
      </w:r>
      <w:r w:rsidR="001F34D6" w:rsidRPr="00F653B9">
        <w:rPr>
          <w:bCs/>
          <w:sz w:val="28"/>
          <w:szCs w:val="28"/>
        </w:rPr>
        <w:t>DRUG</w:t>
      </w:r>
      <w:r w:rsidRPr="00F653B9">
        <w:rPr>
          <w:bCs/>
          <w:sz w:val="28"/>
          <w:szCs w:val="28"/>
        </w:rPr>
        <w:t xml:space="preserve">: </w:t>
      </w:r>
    </w:p>
    <w:p w14:paraId="1D09B0D7" w14:textId="77777777" w:rsidR="00F653B9" w:rsidRDefault="00432EBC" w:rsidP="00F653B9">
      <w:pPr>
        <w:ind w:right="71"/>
        <w:jc w:val="center"/>
        <w:rPr>
          <w:bCs/>
          <w:sz w:val="28"/>
          <w:szCs w:val="28"/>
        </w:rPr>
      </w:pPr>
      <w:r w:rsidRPr="00F653B9">
        <w:rPr>
          <w:bCs/>
          <w:sz w:val="28"/>
          <w:szCs w:val="28"/>
        </w:rPr>
        <w:t xml:space="preserve">METHOD DEVELOPMENT, VALIDATION AND </w:t>
      </w:r>
    </w:p>
    <w:p w14:paraId="78CA8B2E" w14:textId="5CDAB020" w:rsidR="0075249E" w:rsidRDefault="00432EBC" w:rsidP="00F653B9">
      <w:pPr>
        <w:ind w:right="71"/>
        <w:jc w:val="center"/>
        <w:rPr>
          <w:bCs/>
          <w:sz w:val="28"/>
          <w:szCs w:val="28"/>
        </w:rPr>
      </w:pPr>
      <w:r w:rsidRPr="00F653B9">
        <w:rPr>
          <w:bCs/>
          <w:sz w:val="28"/>
          <w:szCs w:val="28"/>
        </w:rPr>
        <w:t>GREEN ASSESSMENT PROFILE</w:t>
      </w:r>
    </w:p>
    <w:p w14:paraId="4CA39B88" w14:textId="3B929D6D" w:rsidR="00184D2B" w:rsidRDefault="00184D2B" w:rsidP="00F653B9">
      <w:pPr>
        <w:ind w:right="71"/>
        <w:jc w:val="center"/>
        <w:rPr>
          <w:bCs/>
          <w:sz w:val="28"/>
          <w:szCs w:val="28"/>
        </w:rPr>
      </w:pPr>
    </w:p>
    <w:p w14:paraId="69465046" w14:textId="1AD2B25D" w:rsidR="00F653B9" w:rsidRDefault="00184D2B" w:rsidP="00184D2B">
      <w:pPr>
        <w:ind w:right="71"/>
        <w:jc w:val="center"/>
        <w:rPr>
          <w:bCs/>
          <w:noProof/>
          <w:sz w:val="24"/>
          <w:szCs w:val="24"/>
          <w:lang w:val="ms-MY"/>
        </w:rPr>
      </w:pPr>
      <w:r>
        <w:rPr>
          <w:bCs/>
          <w:sz w:val="28"/>
          <w:szCs w:val="28"/>
        </w:rPr>
        <w:t>(</w:t>
      </w:r>
      <w:bookmarkStart w:id="1" w:name="_Hlk73739555"/>
      <w:r w:rsidRPr="00184D2B">
        <w:rPr>
          <w:bCs/>
          <w:noProof/>
          <w:sz w:val="24"/>
          <w:szCs w:val="24"/>
          <w:lang w:val="ms-MY"/>
        </w:rPr>
        <w:t>Tablet Berbuak</w:t>
      </w:r>
      <w:r>
        <w:rPr>
          <w:bCs/>
          <w:noProof/>
          <w:sz w:val="24"/>
          <w:szCs w:val="24"/>
          <w:lang w:val="ms-MY"/>
        </w:rPr>
        <w:t>-CO</w:t>
      </w:r>
      <w:r w:rsidRPr="00184D2B">
        <w:rPr>
          <w:bCs/>
          <w:noProof/>
          <w:sz w:val="24"/>
          <w:szCs w:val="24"/>
          <w:vertAlign w:val="subscript"/>
          <w:lang w:val="ms-MY"/>
        </w:rPr>
        <w:t>2</w:t>
      </w:r>
      <w:r w:rsidRPr="00184D2B">
        <w:rPr>
          <w:bCs/>
          <w:noProof/>
          <w:sz w:val="24"/>
          <w:szCs w:val="24"/>
          <w:lang w:val="ms-MY"/>
        </w:rPr>
        <w:t xml:space="preserve"> Berbantukan Sebaran Pengekstrakan Mikro Cecair-Cecair </w:t>
      </w:r>
      <w:bookmarkEnd w:id="1"/>
      <w:r w:rsidRPr="00184D2B">
        <w:rPr>
          <w:bCs/>
          <w:noProof/>
          <w:sz w:val="24"/>
          <w:szCs w:val="24"/>
          <w:lang w:val="ms-MY"/>
        </w:rPr>
        <w:t>dengan Reka Bentuk</w:t>
      </w:r>
      <w:r>
        <w:rPr>
          <w:bCs/>
          <w:noProof/>
          <w:sz w:val="24"/>
          <w:szCs w:val="24"/>
          <w:lang w:val="ms-MY"/>
        </w:rPr>
        <w:t xml:space="preserve"> </w:t>
      </w:r>
      <w:r w:rsidRPr="00184D2B">
        <w:rPr>
          <w:bCs/>
          <w:noProof/>
          <w:sz w:val="24"/>
          <w:szCs w:val="24"/>
          <w:lang w:val="ms-MY"/>
        </w:rPr>
        <w:t xml:space="preserve">Komposit Berpusat untuk Kepekatan Awalan Dadah </w:t>
      </w:r>
      <w:r>
        <w:rPr>
          <w:bCs/>
          <w:noProof/>
          <w:sz w:val="24"/>
          <w:szCs w:val="24"/>
          <w:lang w:val="ms-MY"/>
        </w:rPr>
        <w:t>Acetaminophen: Pembangunan Kaedah, Validasi dan Profil Penilaian Hijau</w:t>
      </w:r>
      <w:r>
        <w:rPr>
          <w:bCs/>
          <w:sz w:val="28"/>
          <w:szCs w:val="28"/>
        </w:rPr>
        <w:t>)</w:t>
      </w:r>
    </w:p>
    <w:p w14:paraId="201167F0" w14:textId="77777777" w:rsidR="00184D2B" w:rsidRPr="00184D2B" w:rsidRDefault="00184D2B" w:rsidP="00184D2B">
      <w:pPr>
        <w:ind w:right="71"/>
        <w:jc w:val="center"/>
        <w:rPr>
          <w:bCs/>
          <w:noProof/>
          <w:sz w:val="24"/>
          <w:szCs w:val="24"/>
          <w:lang w:val="ms-MY"/>
        </w:rPr>
      </w:pPr>
    </w:p>
    <w:p w14:paraId="44A93B80" w14:textId="16FEBD4E" w:rsidR="00CC76D5" w:rsidRPr="00106221" w:rsidRDefault="00CC76D5" w:rsidP="00CC76D5">
      <w:pPr>
        <w:ind w:right="71"/>
        <w:jc w:val="center"/>
        <w:rPr>
          <w:noProof/>
        </w:rPr>
      </w:pPr>
      <w:r w:rsidRPr="00106221">
        <w:rPr>
          <w:noProof/>
        </w:rPr>
        <w:t>Priya Murugan, Sarve</w:t>
      </w:r>
      <w:r w:rsidR="00D8489F">
        <w:rPr>
          <w:noProof/>
        </w:rPr>
        <w:t>i</w:t>
      </w:r>
      <w:r w:rsidRPr="00106221">
        <w:rPr>
          <w:noProof/>
        </w:rPr>
        <w:t xml:space="preserve">shwhary Rajendran, Saw Hong Loh, Marinah Mohd Ariffin, </w:t>
      </w:r>
    </w:p>
    <w:p w14:paraId="2B5C697B" w14:textId="56CD26F8" w:rsidR="00CC76D5" w:rsidRPr="00184D2B" w:rsidRDefault="00CC76D5" w:rsidP="00CC76D5">
      <w:pPr>
        <w:ind w:right="71"/>
        <w:jc w:val="center"/>
        <w:rPr>
          <w:noProof/>
          <w:vertAlign w:val="superscript"/>
        </w:rPr>
      </w:pPr>
      <w:r w:rsidRPr="00106221">
        <w:rPr>
          <w:noProof/>
        </w:rPr>
        <w:t>Wan Mohd Afiq Wan Mohd Khalik</w:t>
      </w:r>
      <w:r w:rsidR="00184D2B">
        <w:rPr>
          <w:noProof/>
          <w:vertAlign w:val="superscript"/>
        </w:rPr>
        <w:t>*</w:t>
      </w:r>
    </w:p>
    <w:p w14:paraId="13476535" w14:textId="77777777" w:rsidR="00CC76D5" w:rsidRPr="00106221" w:rsidRDefault="00CC76D5" w:rsidP="00CC76D5">
      <w:pPr>
        <w:ind w:right="71"/>
        <w:jc w:val="center"/>
        <w:rPr>
          <w:noProof/>
        </w:rPr>
      </w:pPr>
    </w:p>
    <w:p w14:paraId="35026DB5" w14:textId="77777777" w:rsidR="00CC76D5" w:rsidRPr="00106221" w:rsidRDefault="00CC76D5" w:rsidP="00CC76D5">
      <w:pPr>
        <w:ind w:right="-71"/>
        <w:jc w:val="center"/>
        <w:rPr>
          <w:i/>
          <w:sz w:val="18"/>
        </w:rPr>
      </w:pPr>
      <w:r w:rsidRPr="00106221">
        <w:rPr>
          <w:i/>
          <w:sz w:val="18"/>
        </w:rPr>
        <w:t xml:space="preserve">Faculty of Science and Marine Environment, </w:t>
      </w:r>
    </w:p>
    <w:p w14:paraId="39378F39" w14:textId="77777777" w:rsidR="00CC76D5" w:rsidRPr="00106221" w:rsidRDefault="00CC76D5" w:rsidP="00CC76D5">
      <w:pPr>
        <w:ind w:right="-71"/>
        <w:jc w:val="center"/>
        <w:rPr>
          <w:i/>
          <w:sz w:val="18"/>
        </w:rPr>
      </w:pPr>
      <w:r w:rsidRPr="00106221">
        <w:rPr>
          <w:i/>
          <w:sz w:val="18"/>
        </w:rPr>
        <w:t>Universiti Malaysia Terengganu, 21030 Kuala Nerus, Malaysia</w:t>
      </w:r>
    </w:p>
    <w:p w14:paraId="237E48B6" w14:textId="77777777" w:rsidR="00CC76D5" w:rsidRPr="00106221" w:rsidRDefault="00CC76D5" w:rsidP="00CC76D5">
      <w:pPr>
        <w:ind w:right="-71"/>
        <w:jc w:val="center"/>
        <w:rPr>
          <w:sz w:val="18"/>
        </w:rPr>
      </w:pPr>
    </w:p>
    <w:p w14:paraId="3EB84123" w14:textId="77777777" w:rsidR="00CC76D5" w:rsidRPr="00106221" w:rsidRDefault="00CC76D5" w:rsidP="00CC76D5">
      <w:pPr>
        <w:ind w:right="-71"/>
        <w:jc w:val="center"/>
        <w:rPr>
          <w:sz w:val="18"/>
        </w:rPr>
      </w:pPr>
      <w:r w:rsidRPr="00106221">
        <w:rPr>
          <w:i/>
          <w:sz w:val="18"/>
          <w:vertAlign w:val="superscript"/>
        </w:rPr>
        <w:t>*</w:t>
      </w:r>
      <w:r w:rsidRPr="00106221">
        <w:rPr>
          <w:i/>
          <w:sz w:val="18"/>
        </w:rPr>
        <w:t>Corresponding author: wan.afiq@umt.edu.my</w:t>
      </w:r>
    </w:p>
    <w:p w14:paraId="030DD4CC" w14:textId="77777777" w:rsidR="00CC76D5" w:rsidRPr="00CC76D5" w:rsidRDefault="00CC76D5" w:rsidP="00F653B9">
      <w:pPr>
        <w:ind w:right="71"/>
        <w:jc w:val="center"/>
        <w:rPr>
          <w:bCs/>
        </w:rPr>
      </w:pPr>
    </w:p>
    <w:p w14:paraId="78AA8BDE" w14:textId="77777777" w:rsidR="00432EBC" w:rsidRPr="00A67D7A" w:rsidRDefault="00A64CD2" w:rsidP="00F653B9">
      <w:pPr>
        <w:ind w:right="101"/>
        <w:jc w:val="center"/>
        <w:rPr>
          <w:b/>
          <w:iCs/>
          <w:sz w:val="18"/>
          <w:szCs w:val="18"/>
        </w:rPr>
      </w:pPr>
      <w:r w:rsidRPr="00A67D7A">
        <w:rPr>
          <w:b/>
          <w:iCs/>
          <w:sz w:val="18"/>
          <w:szCs w:val="18"/>
        </w:rPr>
        <w:t>Abstract</w:t>
      </w:r>
    </w:p>
    <w:p w14:paraId="0226CFAD" w14:textId="77777777" w:rsidR="00F653B9" w:rsidRDefault="007C2717" w:rsidP="00F653B9">
      <w:pPr>
        <w:ind w:right="101"/>
        <w:jc w:val="both"/>
        <w:rPr>
          <w:sz w:val="18"/>
          <w:szCs w:val="18"/>
        </w:rPr>
      </w:pPr>
      <w:r w:rsidRPr="00A67D7A">
        <w:rPr>
          <w:sz w:val="18"/>
          <w:szCs w:val="18"/>
        </w:rPr>
        <w:t>This study discovered the extraction procedure of acetaminophen from water samples using</w:t>
      </w:r>
      <w:r w:rsidR="007E6CA1" w:rsidRPr="00A67D7A">
        <w:rPr>
          <w:sz w:val="18"/>
          <w:szCs w:val="18"/>
        </w:rPr>
        <w:t xml:space="preserve"> the </w:t>
      </w:r>
      <w:r w:rsidRPr="00A67D7A">
        <w:rPr>
          <w:sz w:val="18"/>
          <w:szCs w:val="18"/>
        </w:rPr>
        <w:t>effervescent tablet-assisted dispersive liquid-liquid microextraction (DLLME) method. The effervescent tablet</w:t>
      </w:r>
      <w:r w:rsidR="00E92AFB" w:rsidRPr="00EF47A6">
        <w:rPr>
          <w:sz w:val="18"/>
          <w:szCs w:val="18"/>
        </w:rPr>
        <w:t xml:space="preserve"> that is </w:t>
      </w:r>
      <w:r w:rsidRPr="00EF47A6">
        <w:rPr>
          <w:sz w:val="18"/>
          <w:szCs w:val="18"/>
        </w:rPr>
        <w:t>composed of sodium dihydrogen phosphate (proton donor) and sodium carbonate (CO</w:t>
      </w:r>
      <w:r w:rsidRPr="00EF47A6">
        <w:rPr>
          <w:sz w:val="18"/>
          <w:szCs w:val="18"/>
          <w:vertAlign w:val="subscript"/>
        </w:rPr>
        <w:t>2</w:t>
      </w:r>
      <w:r w:rsidRPr="00EF47A6">
        <w:rPr>
          <w:sz w:val="18"/>
          <w:szCs w:val="18"/>
        </w:rPr>
        <w:t xml:space="preserve"> source) was </w:t>
      </w:r>
      <w:r w:rsidR="009E2E4C" w:rsidRPr="00EF47A6">
        <w:rPr>
          <w:sz w:val="18"/>
          <w:szCs w:val="18"/>
        </w:rPr>
        <w:t>formulated</w:t>
      </w:r>
      <w:r w:rsidRPr="00EF47A6">
        <w:rPr>
          <w:sz w:val="18"/>
          <w:szCs w:val="18"/>
        </w:rPr>
        <w:t xml:space="preserve"> using </w:t>
      </w:r>
      <w:r w:rsidR="00E92AFB" w:rsidRPr="00EF47A6">
        <w:rPr>
          <w:sz w:val="18"/>
          <w:szCs w:val="18"/>
        </w:rPr>
        <w:t xml:space="preserve">the </w:t>
      </w:r>
      <w:r w:rsidRPr="00EF47A6">
        <w:rPr>
          <w:sz w:val="18"/>
          <w:szCs w:val="18"/>
        </w:rPr>
        <w:t>wet granulation</w:t>
      </w:r>
      <w:r w:rsidR="009E2E4C" w:rsidRPr="00EF47A6">
        <w:rPr>
          <w:sz w:val="18"/>
          <w:szCs w:val="18"/>
        </w:rPr>
        <w:t xml:space="preserve"> technique</w:t>
      </w:r>
      <w:r w:rsidRPr="00EF47A6">
        <w:rPr>
          <w:sz w:val="18"/>
          <w:szCs w:val="18"/>
        </w:rPr>
        <w:t xml:space="preserve">. In this study, high performance liquid chromatography coupled with ultraviolet visible </w:t>
      </w:r>
      <w:r w:rsidR="006015A4" w:rsidRPr="00EF47A6">
        <w:rPr>
          <w:sz w:val="18"/>
          <w:szCs w:val="18"/>
        </w:rPr>
        <w:t>detection</w:t>
      </w:r>
      <w:r w:rsidR="00BD4AEF" w:rsidRPr="00EF47A6">
        <w:rPr>
          <w:sz w:val="18"/>
          <w:szCs w:val="18"/>
        </w:rPr>
        <w:t xml:space="preserve"> (HPLC-UV)</w:t>
      </w:r>
      <w:r w:rsidR="006015A4" w:rsidRPr="00EF47A6">
        <w:rPr>
          <w:sz w:val="18"/>
          <w:szCs w:val="18"/>
        </w:rPr>
        <w:t xml:space="preserve"> </w:t>
      </w:r>
      <w:r w:rsidRPr="00EF47A6">
        <w:rPr>
          <w:sz w:val="18"/>
          <w:szCs w:val="18"/>
        </w:rPr>
        <w:t>was used for qualitative and quantitative analysis of the targeted analyte. The chromatographic separation was conducted in less than 6 min (R</w:t>
      </w:r>
      <w:r w:rsidRPr="00EF47A6">
        <w:rPr>
          <w:sz w:val="18"/>
          <w:szCs w:val="18"/>
          <w:vertAlign w:val="subscript"/>
        </w:rPr>
        <w:t>t</w:t>
      </w:r>
      <w:r w:rsidRPr="00EF47A6">
        <w:rPr>
          <w:sz w:val="18"/>
          <w:szCs w:val="18"/>
        </w:rPr>
        <w:t xml:space="preserve"> </w:t>
      </w:r>
      <w:r w:rsidR="00734AF7" w:rsidRPr="00EF47A6">
        <w:rPr>
          <w:sz w:val="18"/>
          <w:szCs w:val="18"/>
        </w:rPr>
        <w:t>5</w:t>
      </w:r>
      <w:r w:rsidRPr="00EF47A6">
        <w:rPr>
          <w:sz w:val="18"/>
          <w:szCs w:val="18"/>
        </w:rPr>
        <w:t>.</w:t>
      </w:r>
      <w:r w:rsidR="00734AF7" w:rsidRPr="00EF47A6">
        <w:rPr>
          <w:sz w:val="18"/>
          <w:szCs w:val="18"/>
        </w:rPr>
        <w:t>1</w:t>
      </w:r>
      <w:r w:rsidRPr="00EF47A6">
        <w:rPr>
          <w:sz w:val="18"/>
          <w:szCs w:val="18"/>
        </w:rPr>
        <w:t>0 min) using a non-polar C</w:t>
      </w:r>
      <w:r w:rsidRPr="00EF47A6">
        <w:rPr>
          <w:sz w:val="18"/>
          <w:szCs w:val="18"/>
          <w:vertAlign w:val="subscript"/>
        </w:rPr>
        <w:t xml:space="preserve">18 </w:t>
      </w:r>
      <w:r w:rsidRPr="00EF47A6">
        <w:rPr>
          <w:sz w:val="18"/>
          <w:szCs w:val="18"/>
        </w:rPr>
        <w:t xml:space="preserve">column and an isocratic </w:t>
      </w:r>
      <w:r w:rsidR="006015A4" w:rsidRPr="00EF47A6">
        <w:rPr>
          <w:sz w:val="18"/>
          <w:szCs w:val="18"/>
        </w:rPr>
        <w:t xml:space="preserve">elution </w:t>
      </w:r>
      <w:r w:rsidRPr="00EF47A6">
        <w:rPr>
          <w:sz w:val="18"/>
          <w:szCs w:val="18"/>
        </w:rPr>
        <w:t>(methanol: water of 40: 60 (v/v)) at a controlled flowrate of 1 mL min</w:t>
      </w:r>
      <w:r w:rsidRPr="00EF47A6">
        <w:rPr>
          <w:sz w:val="18"/>
          <w:szCs w:val="18"/>
          <w:vertAlign w:val="superscript"/>
        </w:rPr>
        <w:t>-1</w:t>
      </w:r>
      <w:r w:rsidRPr="00EF47A6">
        <w:rPr>
          <w:sz w:val="18"/>
          <w:szCs w:val="18"/>
        </w:rPr>
        <w:t xml:space="preserve">. </w:t>
      </w:r>
      <w:r w:rsidR="007A025E" w:rsidRPr="00EF47A6">
        <w:rPr>
          <w:sz w:val="18"/>
          <w:szCs w:val="18"/>
        </w:rPr>
        <w:t>Optimum</w:t>
      </w:r>
      <w:r w:rsidRPr="00EF47A6">
        <w:rPr>
          <w:sz w:val="18"/>
          <w:szCs w:val="18"/>
        </w:rPr>
        <w:t xml:space="preserve"> wavelength was set at 264 nm. Main </w:t>
      </w:r>
      <w:r w:rsidR="0031497D" w:rsidRPr="00EF47A6">
        <w:rPr>
          <w:sz w:val="18"/>
          <w:szCs w:val="18"/>
        </w:rPr>
        <w:t>variables</w:t>
      </w:r>
      <w:r w:rsidRPr="00EF47A6">
        <w:rPr>
          <w:sz w:val="18"/>
          <w:szCs w:val="18"/>
        </w:rPr>
        <w:t xml:space="preserve"> that </w:t>
      </w:r>
      <w:r w:rsidR="004E34D8" w:rsidRPr="00EF47A6">
        <w:rPr>
          <w:sz w:val="18"/>
          <w:szCs w:val="18"/>
        </w:rPr>
        <w:t xml:space="preserve">influenced </w:t>
      </w:r>
      <w:r w:rsidRPr="00EF47A6">
        <w:rPr>
          <w:sz w:val="18"/>
          <w:szCs w:val="18"/>
        </w:rPr>
        <w:t>the extraction efficiency namely the amount of extraction solvent (X</w:t>
      </w:r>
      <w:r w:rsidRPr="00EF47A6">
        <w:rPr>
          <w:sz w:val="18"/>
          <w:szCs w:val="18"/>
          <w:vertAlign w:val="subscript"/>
        </w:rPr>
        <w:t>1</w:t>
      </w:r>
      <w:r w:rsidRPr="00EF47A6">
        <w:rPr>
          <w:sz w:val="18"/>
          <w:szCs w:val="18"/>
        </w:rPr>
        <w:t>), the number of tablets consumed (X</w:t>
      </w:r>
      <w:r w:rsidRPr="00EF47A6">
        <w:rPr>
          <w:sz w:val="18"/>
          <w:szCs w:val="18"/>
          <w:vertAlign w:val="subscript"/>
        </w:rPr>
        <w:t>2</w:t>
      </w:r>
      <w:r w:rsidRPr="00EF47A6">
        <w:rPr>
          <w:sz w:val="18"/>
          <w:szCs w:val="18"/>
        </w:rPr>
        <w:t>) and the effect of extraction temperature (X</w:t>
      </w:r>
      <w:r w:rsidRPr="00EF47A6">
        <w:rPr>
          <w:sz w:val="18"/>
          <w:szCs w:val="18"/>
          <w:vertAlign w:val="subscript"/>
        </w:rPr>
        <w:t>3</w:t>
      </w:r>
      <w:r w:rsidRPr="00EF47A6">
        <w:rPr>
          <w:sz w:val="18"/>
          <w:szCs w:val="18"/>
        </w:rPr>
        <w:t xml:space="preserve">) were tested during optimization work. Operation setting for extraction procedure </w:t>
      </w:r>
      <w:r w:rsidR="004E34D8" w:rsidRPr="00EF47A6">
        <w:rPr>
          <w:sz w:val="18"/>
          <w:szCs w:val="18"/>
        </w:rPr>
        <w:t xml:space="preserve">was </w:t>
      </w:r>
      <w:r w:rsidRPr="00EF47A6">
        <w:rPr>
          <w:sz w:val="18"/>
          <w:szCs w:val="18"/>
        </w:rPr>
        <w:t>optimized using a 2</w:t>
      </w:r>
      <w:r w:rsidRPr="00EF47A6">
        <w:rPr>
          <w:sz w:val="18"/>
          <w:szCs w:val="18"/>
          <w:vertAlign w:val="superscript"/>
        </w:rPr>
        <w:t xml:space="preserve">3 </w:t>
      </w:r>
      <w:r w:rsidRPr="00EF47A6">
        <w:rPr>
          <w:sz w:val="18"/>
          <w:szCs w:val="18"/>
        </w:rPr>
        <w:t>full factorial central composite design</w:t>
      </w:r>
      <w:r w:rsidR="00714F35" w:rsidRPr="00EF47A6">
        <w:rPr>
          <w:sz w:val="18"/>
          <w:szCs w:val="18"/>
        </w:rPr>
        <w:t>, CCD</w:t>
      </w:r>
      <w:r w:rsidRPr="00EF47A6">
        <w:rPr>
          <w:sz w:val="18"/>
          <w:szCs w:val="18"/>
        </w:rPr>
        <w:t xml:space="preserve"> (</w:t>
      </w:r>
      <w:r w:rsidR="00145C76" w:rsidRPr="00EF47A6">
        <w:rPr>
          <w:sz w:val="18"/>
          <w:szCs w:val="18"/>
        </w:rPr>
        <w:t>STATISTICA</w:t>
      </w:r>
      <w:r w:rsidRPr="00EF47A6">
        <w:rPr>
          <w:sz w:val="18"/>
          <w:szCs w:val="18"/>
        </w:rPr>
        <w:t xml:space="preserve"> Version 10). The values of optimum extraction condition were set as 215 µL of extraction solvent, 5 pieces of tablets and 47</w:t>
      </w:r>
      <w:r w:rsidR="00242415" w:rsidRPr="00EF47A6">
        <w:rPr>
          <w:sz w:val="18"/>
          <w:szCs w:val="18"/>
        </w:rPr>
        <w:t xml:space="preserve"> </w:t>
      </w:r>
      <w:r w:rsidRPr="00EF47A6">
        <w:rPr>
          <w:sz w:val="18"/>
          <w:szCs w:val="18"/>
        </w:rPr>
        <w:t xml:space="preserve">°C extraction temperature. Under optimal condition, a good linearity with </w:t>
      </w:r>
      <w:r w:rsidR="006015A4" w:rsidRPr="00EF47A6">
        <w:rPr>
          <w:sz w:val="18"/>
          <w:szCs w:val="18"/>
        </w:rPr>
        <w:t xml:space="preserve">determination </w:t>
      </w:r>
      <w:r w:rsidRPr="00EF47A6">
        <w:rPr>
          <w:sz w:val="18"/>
          <w:szCs w:val="18"/>
        </w:rPr>
        <w:t>coefficient R</w:t>
      </w:r>
      <w:r w:rsidRPr="00EF47A6">
        <w:rPr>
          <w:sz w:val="18"/>
          <w:szCs w:val="18"/>
          <w:vertAlign w:val="superscript"/>
        </w:rPr>
        <w:t>2</w:t>
      </w:r>
      <w:r w:rsidRPr="00EF47A6">
        <w:rPr>
          <w:sz w:val="18"/>
          <w:szCs w:val="18"/>
        </w:rPr>
        <w:t xml:space="preserve"> = 0.995 was obtained. </w:t>
      </w:r>
      <w:r w:rsidR="00912F5C" w:rsidRPr="00EF47A6">
        <w:rPr>
          <w:sz w:val="18"/>
          <w:szCs w:val="18"/>
        </w:rPr>
        <w:t>Extraction</w:t>
      </w:r>
      <w:r w:rsidRPr="00EF47A6">
        <w:rPr>
          <w:sz w:val="18"/>
          <w:szCs w:val="18"/>
        </w:rPr>
        <w:t xml:space="preserve"> recoveries at spiked concentration</w:t>
      </w:r>
      <w:r w:rsidR="00E92AFB" w:rsidRPr="00A67D7A">
        <w:rPr>
          <w:sz w:val="18"/>
          <w:szCs w:val="18"/>
        </w:rPr>
        <w:t>s</w:t>
      </w:r>
      <w:r w:rsidRPr="00A67D7A">
        <w:rPr>
          <w:sz w:val="18"/>
          <w:szCs w:val="18"/>
        </w:rPr>
        <w:t xml:space="preserve"> (500 </w:t>
      </w:r>
      <w:r w:rsidR="00202B72" w:rsidRPr="00A67D7A">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Pr="00EF47A6">
        <w:rPr>
          <w:sz w:val="18"/>
          <w:szCs w:val="18"/>
        </w:rPr>
        <w:t xml:space="preserve"> and 100 </w:t>
      </w:r>
      <w:r w:rsidR="00202B72" w:rsidRPr="00EF47A6">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Pr="00EF47A6">
        <w:rPr>
          <w:sz w:val="18"/>
          <w:szCs w:val="18"/>
        </w:rPr>
        <w:t xml:space="preserve">) were recorded ranging from </w:t>
      </w:r>
      <w:r w:rsidR="00202B72" w:rsidRPr="00EF47A6">
        <w:rPr>
          <w:sz w:val="18"/>
          <w:szCs w:val="18"/>
        </w:rPr>
        <w:t>8</w:t>
      </w:r>
      <w:r w:rsidRPr="00EF47A6">
        <w:rPr>
          <w:sz w:val="18"/>
          <w:szCs w:val="18"/>
        </w:rPr>
        <w:t xml:space="preserve">3% to 94.1%. The detection and quantification limits of the </w:t>
      </w:r>
      <w:r w:rsidR="00B86953" w:rsidRPr="00EF47A6">
        <w:rPr>
          <w:sz w:val="18"/>
          <w:szCs w:val="18"/>
        </w:rPr>
        <w:t>proposed</w:t>
      </w:r>
      <w:r w:rsidRPr="00EF47A6">
        <w:rPr>
          <w:sz w:val="18"/>
          <w:szCs w:val="18"/>
        </w:rPr>
        <w:t xml:space="preserve"> method were calculated at 8.62 </w:t>
      </w:r>
      <w:r w:rsidR="00202B72" w:rsidRPr="00EF47A6">
        <w:rPr>
          <w:sz w:val="18"/>
          <w:szCs w:val="18"/>
        </w:rPr>
        <w:t>ng m</w:t>
      </w:r>
      <w:r w:rsidRPr="00EF47A6">
        <w:rPr>
          <w:sz w:val="18"/>
          <w:szCs w:val="18"/>
        </w:rPr>
        <w:t>L</w:t>
      </w:r>
      <w:r w:rsidRPr="00EF47A6">
        <w:rPr>
          <w:sz w:val="18"/>
          <w:szCs w:val="18"/>
          <w:vertAlign w:val="superscript"/>
        </w:rPr>
        <w:t>-1</w:t>
      </w:r>
      <w:r w:rsidRPr="00EF47A6">
        <w:rPr>
          <w:sz w:val="18"/>
          <w:szCs w:val="18"/>
        </w:rPr>
        <w:t xml:space="preserve"> and 28 </w:t>
      </w:r>
      <w:r w:rsidR="00202B72" w:rsidRPr="00EF47A6">
        <w:rPr>
          <w:sz w:val="18"/>
          <w:szCs w:val="18"/>
        </w:rPr>
        <w:t>n</w:t>
      </w:r>
      <w:r w:rsidRPr="00EF47A6">
        <w:rPr>
          <w:sz w:val="18"/>
          <w:szCs w:val="18"/>
        </w:rPr>
        <w:t xml:space="preserve">g </w:t>
      </w:r>
      <w:r w:rsidR="00202B72" w:rsidRPr="00EF47A6">
        <w:rPr>
          <w:sz w:val="18"/>
          <w:szCs w:val="18"/>
        </w:rPr>
        <w:t>m</w:t>
      </w:r>
      <w:r w:rsidRPr="00EF47A6">
        <w:rPr>
          <w:sz w:val="18"/>
          <w:szCs w:val="18"/>
        </w:rPr>
        <w:t>L</w:t>
      </w:r>
      <w:r w:rsidRPr="00EF47A6">
        <w:rPr>
          <w:sz w:val="18"/>
          <w:szCs w:val="18"/>
          <w:vertAlign w:val="superscript"/>
        </w:rPr>
        <w:t>-1</w:t>
      </w:r>
      <w:r w:rsidR="00202B72" w:rsidRPr="00EF47A6">
        <w:rPr>
          <w:sz w:val="18"/>
          <w:szCs w:val="18"/>
        </w:rPr>
        <w:t xml:space="preserve">, </w:t>
      </w:r>
      <w:r w:rsidRPr="00EF47A6">
        <w:rPr>
          <w:sz w:val="18"/>
          <w:szCs w:val="18"/>
        </w:rPr>
        <w:t>respectively. In term</w:t>
      </w:r>
      <w:r w:rsidR="00E92AFB" w:rsidRPr="00A67D7A">
        <w:rPr>
          <w:sz w:val="18"/>
          <w:szCs w:val="18"/>
        </w:rPr>
        <w:t>s</w:t>
      </w:r>
      <w:r w:rsidRPr="00A67D7A">
        <w:rPr>
          <w:sz w:val="18"/>
          <w:szCs w:val="18"/>
        </w:rPr>
        <w:t xml:space="preserve"> of</w:t>
      </w:r>
      <w:r w:rsidR="00BB485E" w:rsidRPr="00A67D7A">
        <w:rPr>
          <w:sz w:val="18"/>
          <w:szCs w:val="18"/>
        </w:rPr>
        <w:t xml:space="preserve"> the</w:t>
      </w:r>
      <w:r w:rsidRPr="00EF47A6">
        <w:rPr>
          <w:sz w:val="18"/>
          <w:szCs w:val="18"/>
        </w:rPr>
        <w:t xml:space="preserve"> precision method, the relative standard deviation was recorded ˂ 5%.</w:t>
      </w:r>
      <w:r w:rsidR="00213BCE" w:rsidRPr="00EF47A6">
        <w:rPr>
          <w:sz w:val="18"/>
          <w:szCs w:val="18"/>
        </w:rPr>
        <w:t xml:space="preserve"> </w:t>
      </w:r>
      <w:r w:rsidRPr="00EF47A6">
        <w:rPr>
          <w:sz w:val="18"/>
          <w:szCs w:val="18"/>
        </w:rPr>
        <w:t xml:space="preserve">Real analysis samples were performed, which fortified with commercial drugs dissolved in 80 mL </w:t>
      </w:r>
      <w:r w:rsidR="006015A4" w:rsidRPr="00EF47A6">
        <w:rPr>
          <w:sz w:val="18"/>
          <w:szCs w:val="18"/>
        </w:rPr>
        <w:t xml:space="preserve">of </w:t>
      </w:r>
      <w:r w:rsidR="00432EBC" w:rsidRPr="00EF47A6">
        <w:rPr>
          <w:sz w:val="18"/>
          <w:szCs w:val="18"/>
        </w:rPr>
        <w:t>deionized</w:t>
      </w:r>
      <w:r w:rsidRPr="00EF47A6">
        <w:rPr>
          <w:sz w:val="18"/>
          <w:szCs w:val="18"/>
        </w:rPr>
        <w:t xml:space="preserve"> water. The concentration levels were </w:t>
      </w:r>
      <w:r w:rsidR="006015A4" w:rsidRPr="00EF47A6">
        <w:rPr>
          <w:sz w:val="18"/>
          <w:szCs w:val="18"/>
        </w:rPr>
        <w:t xml:space="preserve">determined </w:t>
      </w:r>
      <w:r w:rsidRPr="00EF47A6">
        <w:rPr>
          <w:sz w:val="18"/>
          <w:szCs w:val="18"/>
        </w:rPr>
        <w:t>at 5.60 mg L</w:t>
      </w:r>
      <w:r w:rsidRPr="00EF47A6">
        <w:rPr>
          <w:sz w:val="18"/>
          <w:szCs w:val="18"/>
          <w:vertAlign w:val="superscript"/>
        </w:rPr>
        <w:t>-1</w:t>
      </w:r>
      <w:r w:rsidRPr="00EF47A6">
        <w:rPr>
          <w:sz w:val="18"/>
          <w:szCs w:val="18"/>
        </w:rPr>
        <w:t xml:space="preserve"> (sample A) and 5.47 mg L</w:t>
      </w:r>
      <w:r w:rsidRPr="00EF47A6">
        <w:rPr>
          <w:sz w:val="18"/>
          <w:szCs w:val="18"/>
          <w:vertAlign w:val="superscript"/>
        </w:rPr>
        <w:t>-1</w:t>
      </w:r>
      <w:r w:rsidRPr="00EF47A6">
        <w:rPr>
          <w:sz w:val="18"/>
          <w:szCs w:val="18"/>
        </w:rPr>
        <w:t xml:space="preserve"> (sample B) respectively</w:t>
      </w:r>
      <w:r w:rsidR="00145C76" w:rsidRPr="00EF47A6">
        <w:rPr>
          <w:sz w:val="18"/>
          <w:szCs w:val="18"/>
        </w:rPr>
        <w:t>.</w:t>
      </w:r>
    </w:p>
    <w:p w14:paraId="7B7D2771" w14:textId="1F1EF842" w:rsidR="0075249E" w:rsidRPr="00EF47A6" w:rsidRDefault="00482436" w:rsidP="00F653B9">
      <w:pPr>
        <w:ind w:right="101"/>
        <w:jc w:val="both"/>
        <w:rPr>
          <w:sz w:val="18"/>
          <w:szCs w:val="18"/>
        </w:rPr>
      </w:pPr>
      <w:r w:rsidRPr="00EF47A6">
        <w:rPr>
          <w:sz w:val="18"/>
          <w:szCs w:val="18"/>
        </w:rPr>
        <w:t xml:space="preserve"> </w:t>
      </w:r>
    </w:p>
    <w:p w14:paraId="50613196" w14:textId="30CC170F" w:rsidR="00432EBC" w:rsidRDefault="00A64CD2" w:rsidP="00F653B9">
      <w:pPr>
        <w:ind w:right="71"/>
        <w:jc w:val="both"/>
        <w:rPr>
          <w:sz w:val="18"/>
          <w:szCs w:val="18"/>
        </w:rPr>
      </w:pPr>
      <w:r w:rsidRPr="00F653B9">
        <w:rPr>
          <w:b/>
          <w:iCs/>
          <w:sz w:val="18"/>
          <w:szCs w:val="18"/>
        </w:rPr>
        <w:t>Keywords:</w:t>
      </w:r>
      <w:r w:rsidRPr="00A67D7A">
        <w:rPr>
          <w:b/>
          <w:sz w:val="18"/>
          <w:szCs w:val="18"/>
        </w:rPr>
        <w:t xml:space="preserve"> </w:t>
      </w:r>
      <w:r w:rsidR="00F653B9">
        <w:rPr>
          <w:sz w:val="18"/>
          <w:szCs w:val="18"/>
        </w:rPr>
        <w:t>a</w:t>
      </w:r>
      <w:r w:rsidR="004A700E" w:rsidRPr="00A67D7A">
        <w:rPr>
          <w:sz w:val="18"/>
          <w:szCs w:val="18"/>
        </w:rPr>
        <w:t>nalgesic drug, CO</w:t>
      </w:r>
      <w:r w:rsidR="004A700E" w:rsidRPr="00A67D7A">
        <w:rPr>
          <w:sz w:val="18"/>
          <w:szCs w:val="18"/>
          <w:vertAlign w:val="subscript"/>
        </w:rPr>
        <w:t>2</w:t>
      </w:r>
      <w:r w:rsidR="004A700E" w:rsidRPr="00EF47A6">
        <w:rPr>
          <w:sz w:val="18"/>
          <w:szCs w:val="18"/>
        </w:rPr>
        <w:t>-effervescence, central composite design, liquid phase microextraction</w:t>
      </w:r>
    </w:p>
    <w:p w14:paraId="209D7171" w14:textId="6B37B359" w:rsidR="00F653B9" w:rsidRDefault="00F653B9" w:rsidP="00F653B9">
      <w:pPr>
        <w:ind w:right="71"/>
        <w:jc w:val="both"/>
        <w:rPr>
          <w:sz w:val="18"/>
          <w:szCs w:val="18"/>
        </w:rPr>
      </w:pPr>
    </w:p>
    <w:p w14:paraId="363C8F3F" w14:textId="0A4D4143" w:rsidR="001576DB" w:rsidRPr="00A67D7A" w:rsidRDefault="001576DB" w:rsidP="001576DB">
      <w:pPr>
        <w:ind w:right="101"/>
        <w:jc w:val="center"/>
        <w:rPr>
          <w:b/>
          <w:iCs/>
          <w:sz w:val="18"/>
          <w:szCs w:val="18"/>
        </w:rPr>
      </w:pPr>
      <w:r w:rsidRPr="00A67D7A">
        <w:rPr>
          <w:b/>
          <w:iCs/>
          <w:sz w:val="18"/>
          <w:szCs w:val="18"/>
        </w:rPr>
        <w:t>Abstra</w:t>
      </w:r>
      <w:r>
        <w:rPr>
          <w:b/>
          <w:iCs/>
          <w:sz w:val="18"/>
          <w:szCs w:val="18"/>
        </w:rPr>
        <w:t>k</w:t>
      </w:r>
    </w:p>
    <w:p w14:paraId="128B5C17" w14:textId="154E7B5D" w:rsidR="004C1BA2" w:rsidRDefault="001576DB" w:rsidP="001576DB">
      <w:pPr>
        <w:ind w:right="101"/>
        <w:jc w:val="both"/>
        <w:rPr>
          <w:sz w:val="18"/>
          <w:szCs w:val="18"/>
        </w:rPr>
      </w:pPr>
      <w:r w:rsidRPr="001576DB">
        <w:rPr>
          <w:noProof/>
          <w:sz w:val="18"/>
          <w:szCs w:val="18"/>
          <w:lang w:val="ms-MY"/>
        </w:rPr>
        <w:t>Kajian ini meneroka prosedur pengekstrakan bagi acetaminophen dari sampel air mengunakan kaedah tablet berbuak berbantukan sebaran pengekstrakan mikro cecair-cecair (DLLME).</w:t>
      </w:r>
      <w:r>
        <w:rPr>
          <w:noProof/>
          <w:sz w:val="18"/>
          <w:szCs w:val="18"/>
          <w:lang w:val="ms-MY"/>
        </w:rPr>
        <w:t xml:space="preserve"> </w:t>
      </w:r>
      <w:r w:rsidRPr="001576DB">
        <w:rPr>
          <w:noProof/>
          <w:sz w:val="18"/>
          <w:szCs w:val="18"/>
          <w:lang w:val="ms-MY"/>
        </w:rPr>
        <w:t>Tablet berbuak terdiri dari sodium dih</w:t>
      </w:r>
      <w:r w:rsidR="00567F2A">
        <w:rPr>
          <w:noProof/>
          <w:sz w:val="18"/>
          <w:szCs w:val="18"/>
          <w:lang w:val="ms-MY"/>
        </w:rPr>
        <w:t>i</w:t>
      </w:r>
      <w:r w:rsidRPr="001576DB">
        <w:rPr>
          <w:noProof/>
          <w:sz w:val="18"/>
          <w:szCs w:val="18"/>
          <w:lang w:val="ms-MY"/>
        </w:rPr>
        <w:t>drogen fosfat (penderma proton) dan sodium karbonat (sumber CO</w:t>
      </w:r>
      <w:r w:rsidRPr="001576DB">
        <w:rPr>
          <w:noProof/>
          <w:sz w:val="18"/>
          <w:szCs w:val="18"/>
          <w:vertAlign w:val="subscript"/>
          <w:lang w:val="ms-MY"/>
        </w:rPr>
        <w:t>2</w:t>
      </w:r>
      <w:r w:rsidRPr="001576DB">
        <w:rPr>
          <w:noProof/>
          <w:sz w:val="18"/>
          <w:szCs w:val="18"/>
          <w:lang w:val="ms-MY"/>
        </w:rPr>
        <w:t>) di formulasi mengunakan teknik penggranulan basah.</w:t>
      </w:r>
      <w:r w:rsidR="00BF7DBA">
        <w:rPr>
          <w:noProof/>
          <w:sz w:val="18"/>
          <w:szCs w:val="18"/>
          <w:lang w:val="ms-MY"/>
        </w:rPr>
        <w:t xml:space="preserve"> </w:t>
      </w:r>
      <w:r w:rsidR="00BF7DBA" w:rsidRPr="00BF7DBA">
        <w:rPr>
          <w:noProof/>
          <w:sz w:val="18"/>
          <w:szCs w:val="18"/>
          <w:lang w:val="ms-MY"/>
        </w:rPr>
        <w:t>Dalam kajian ini, kromatografi cecair berprestasi tinggi gabungan pengesan ultralembayung nampak (HPLC-UV) telah digunapakai bagi analisis kuantitatif dan kualitatif terhadap analit sasaran</w:t>
      </w:r>
      <w:r w:rsidR="0061116E">
        <w:rPr>
          <w:noProof/>
          <w:sz w:val="18"/>
          <w:szCs w:val="18"/>
          <w:lang w:val="ms-MY"/>
        </w:rPr>
        <w:t xml:space="preserve">. </w:t>
      </w:r>
      <w:r w:rsidR="00BF7DBA" w:rsidRPr="0061116E">
        <w:rPr>
          <w:noProof/>
          <w:sz w:val="18"/>
          <w:szCs w:val="18"/>
          <w:lang w:val="ms-MY"/>
        </w:rPr>
        <w:t>Pemisahan kromatografi berlaku dalam masa kurang 6 min (R</w:t>
      </w:r>
      <w:r w:rsidR="00BF7DBA" w:rsidRPr="0061116E">
        <w:rPr>
          <w:noProof/>
          <w:sz w:val="18"/>
          <w:szCs w:val="18"/>
          <w:vertAlign w:val="subscript"/>
          <w:lang w:val="ms-MY"/>
        </w:rPr>
        <w:t>t</w:t>
      </w:r>
      <w:r w:rsidR="00BF7DBA" w:rsidRPr="0061116E">
        <w:rPr>
          <w:noProof/>
          <w:sz w:val="18"/>
          <w:szCs w:val="18"/>
          <w:lang w:val="ms-MY"/>
        </w:rPr>
        <w:t xml:space="preserve"> 5.10 min) mengunakan turus tak berkutub C</w:t>
      </w:r>
      <w:r w:rsidR="00BF7DBA" w:rsidRPr="0061116E">
        <w:rPr>
          <w:noProof/>
          <w:sz w:val="18"/>
          <w:szCs w:val="18"/>
          <w:vertAlign w:val="subscript"/>
          <w:lang w:val="ms-MY"/>
        </w:rPr>
        <w:t>18</w:t>
      </w:r>
      <w:r w:rsidR="00BF7DBA" w:rsidRPr="0061116E">
        <w:rPr>
          <w:noProof/>
          <w:sz w:val="18"/>
          <w:szCs w:val="18"/>
          <w:lang w:val="ms-MY"/>
        </w:rPr>
        <w:t xml:space="preserve"> dan elusi isokratik (metanol: air 40:60 (v/v)) pada kawalan aliran 1 mL min</w:t>
      </w:r>
      <w:r w:rsidR="00BF7DBA" w:rsidRPr="0061116E">
        <w:rPr>
          <w:noProof/>
          <w:sz w:val="18"/>
          <w:szCs w:val="18"/>
          <w:vertAlign w:val="superscript"/>
          <w:lang w:val="ms-MY"/>
        </w:rPr>
        <w:t>-1</w:t>
      </w:r>
      <w:r w:rsidR="00BF7DBA" w:rsidRPr="0061116E">
        <w:rPr>
          <w:noProof/>
          <w:sz w:val="18"/>
          <w:szCs w:val="18"/>
          <w:lang w:val="ms-MY"/>
        </w:rPr>
        <w:t>.</w:t>
      </w:r>
      <w:r w:rsidR="0061116E">
        <w:rPr>
          <w:noProof/>
          <w:sz w:val="18"/>
          <w:szCs w:val="18"/>
          <w:lang w:val="ms-MY"/>
        </w:rPr>
        <w:t xml:space="preserve"> Panjang gelombang optimum ditetapkan pada 264 nm. </w:t>
      </w:r>
      <w:r w:rsidR="0061116E" w:rsidRPr="0061116E">
        <w:rPr>
          <w:noProof/>
          <w:sz w:val="18"/>
          <w:szCs w:val="18"/>
          <w:lang w:val="ms-MY"/>
        </w:rPr>
        <w:t>Pemboleh ubah utama yang mempengaruhi keberkesanan pengekstrakan seperti jumlah pelarut pengekstrak (X</w:t>
      </w:r>
      <w:r w:rsidR="0061116E" w:rsidRPr="0061116E">
        <w:rPr>
          <w:noProof/>
          <w:sz w:val="18"/>
          <w:szCs w:val="18"/>
          <w:vertAlign w:val="subscript"/>
          <w:lang w:val="ms-MY"/>
        </w:rPr>
        <w:t>1</w:t>
      </w:r>
      <w:r w:rsidR="0061116E" w:rsidRPr="0061116E">
        <w:rPr>
          <w:noProof/>
          <w:sz w:val="18"/>
          <w:szCs w:val="18"/>
          <w:lang w:val="ms-MY"/>
        </w:rPr>
        <w:t xml:space="preserve">), bilangan tablet </w:t>
      </w:r>
      <w:r w:rsidR="0061116E">
        <w:rPr>
          <w:noProof/>
          <w:sz w:val="18"/>
          <w:szCs w:val="18"/>
          <w:lang w:val="ms-MY"/>
        </w:rPr>
        <w:t xml:space="preserve">yang digunakan </w:t>
      </w:r>
      <w:r w:rsidR="0061116E" w:rsidRPr="0061116E">
        <w:rPr>
          <w:noProof/>
          <w:sz w:val="18"/>
          <w:szCs w:val="18"/>
          <w:lang w:val="ms-MY"/>
        </w:rPr>
        <w:t>(X</w:t>
      </w:r>
      <w:r w:rsidR="0061116E" w:rsidRPr="0061116E">
        <w:rPr>
          <w:noProof/>
          <w:sz w:val="18"/>
          <w:szCs w:val="18"/>
          <w:vertAlign w:val="subscript"/>
          <w:lang w:val="ms-MY"/>
        </w:rPr>
        <w:t>2</w:t>
      </w:r>
      <w:r w:rsidR="0061116E" w:rsidRPr="0061116E">
        <w:rPr>
          <w:noProof/>
          <w:sz w:val="18"/>
          <w:szCs w:val="18"/>
          <w:lang w:val="ms-MY"/>
        </w:rPr>
        <w:t>) dan kesan perubahan suhu (X</w:t>
      </w:r>
      <w:r w:rsidR="0061116E" w:rsidRPr="0061116E">
        <w:rPr>
          <w:noProof/>
          <w:sz w:val="18"/>
          <w:szCs w:val="18"/>
          <w:vertAlign w:val="subscript"/>
          <w:lang w:val="ms-MY"/>
        </w:rPr>
        <w:t>3</w:t>
      </w:r>
      <w:r w:rsidR="0061116E" w:rsidRPr="0061116E">
        <w:rPr>
          <w:noProof/>
          <w:sz w:val="18"/>
          <w:szCs w:val="18"/>
          <w:lang w:val="ms-MY"/>
        </w:rPr>
        <w:t xml:space="preserve">) diuji semasa kerja pengoptimuman. </w:t>
      </w:r>
      <w:r w:rsidR="0061116E">
        <w:rPr>
          <w:noProof/>
          <w:sz w:val="18"/>
          <w:szCs w:val="18"/>
          <w:lang w:val="ms-MY"/>
        </w:rPr>
        <w:t>Tetapan operasi bagi prosedur pengekstrakan bagi pengoptimuman mengunakan reka bentuk komposit berpusat, CCD (STATISTICA versi 10).</w:t>
      </w:r>
      <w:r w:rsidR="004C1BA2">
        <w:rPr>
          <w:noProof/>
          <w:sz w:val="18"/>
          <w:szCs w:val="18"/>
          <w:lang w:val="ms-MY"/>
        </w:rPr>
        <w:t xml:space="preserve"> </w:t>
      </w:r>
      <w:r w:rsidR="0061116E" w:rsidRPr="004C1BA2">
        <w:rPr>
          <w:noProof/>
          <w:sz w:val="18"/>
          <w:szCs w:val="18"/>
          <w:lang w:val="ms-MY"/>
        </w:rPr>
        <w:t>Nilai yang diperolehi bagi keadaan optimum ialah pelarut pengekstrakan 215 µL, 5 biji tablet dan tetapan suhu 47 °C</w:t>
      </w:r>
      <w:r w:rsidR="004C1BA2" w:rsidRPr="004C1BA2">
        <w:rPr>
          <w:noProof/>
          <w:sz w:val="18"/>
          <w:szCs w:val="18"/>
          <w:lang w:val="ms-MY"/>
        </w:rPr>
        <w:t>. Kelinearan yang baik dengan pekali regresi R</w:t>
      </w:r>
      <w:r w:rsidR="004C1BA2" w:rsidRPr="004C1BA2">
        <w:rPr>
          <w:noProof/>
          <w:sz w:val="18"/>
          <w:szCs w:val="18"/>
          <w:vertAlign w:val="superscript"/>
          <w:lang w:val="ms-MY"/>
        </w:rPr>
        <w:t>2</w:t>
      </w:r>
      <w:r w:rsidR="004C1BA2" w:rsidRPr="004C1BA2">
        <w:rPr>
          <w:noProof/>
          <w:sz w:val="18"/>
          <w:szCs w:val="18"/>
          <w:lang w:val="ms-MY"/>
        </w:rPr>
        <w:t xml:space="preserve"> = 0.995 telah diperolehi pada keadaan optimum.</w:t>
      </w:r>
      <w:r w:rsidR="004C1BA2">
        <w:rPr>
          <w:noProof/>
          <w:sz w:val="18"/>
          <w:szCs w:val="18"/>
          <w:lang w:val="ms-MY"/>
        </w:rPr>
        <w:t xml:space="preserve"> Perolehan semula pengekstrakan pada kepekatan yang dipaku (</w:t>
      </w:r>
      <w:r w:rsidR="004C1BA2" w:rsidRPr="00A67D7A">
        <w:rPr>
          <w:sz w:val="18"/>
          <w:szCs w:val="18"/>
        </w:rPr>
        <w:t>500 n</w:t>
      </w:r>
      <w:r w:rsidR="004C1BA2" w:rsidRPr="00EF47A6">
        <w:rPr>
          <w:sz w:val="18"/>
          <w:szCs w:val="18"/>
        </w:rPr>
        <w:t>g mL</w:t>
      </w:r>
      <w:r w:rsidR="004C1BA2" w:rsidRPr="00EF47A6">
        <w:rPr>
          <w:sz w:val="18"/>
          <w:szCs w:val="18"/>
          <w:vertAlign w:val="superscript"/>
        </w:rPr>
        <w:t>-1</w:t>
      </w:r>
      <w:r w:rsidR="004C1BA2" w:rsidRPr="00EF47A6">
        <w:rPr>
          <w:sz w:val="18"/>
          <w:szCs w:val="18"/>
        </w:rPr>
        <w:t xml:space="preserve"> </w:t>
      </w:r>
      <w:r w:rsidR="004C1BA2">
        <w:rPr>
          <w:sz w:val="18"/>
          <w:szCs w:val="18"/>
        </w:rPr>
        <w:t>dan</w:t>
      </w:r>
      <w:r w:rsidR="004C1BA2" w:rsidRPr="00EF47A6">
        <w:rPr>
          <w:sz w:val="18"/>
          <w:szCs w:val="18"/>
        </w:rPr>
        <w:t xml:space="preserve"> 100 ng mL</w:t>
      </w:r>
      <w:r w:rsidR="004C1BA2" w:rsidRPr="00EF47A6">
        <w:rPr>
          <w:sz w:val="18"/>
          <w:szCs w:val="18"/>
          <w:vertAlign w:val="superscript"/>
        </w:rPr>
        <w:t>-1</w:t>
      </w:r>
      <w:r w:rsidR="004C1BA2">
        <w:rPr>
          <w:noProof/>
          <w:sz w:val="18"/>
          <w:szCs w:val="18"/>
          <w:lang w:val="ms-MY"/>
        </w:rPr>
        <w:t>) telah merekodkan nilai julat 83%-94.1%. Had pengesanan dan pengkuantitian bagi kaedah yang di</w:t>
      </w:r>
      <w:r w:rsidR="00567F2A">
        <w:rPr>
          <w:noProof/>
          <w:sz w:val="18"/>
          <w:szCs w:val="18"/>
          <w:lang w:val="ms-MY"/>
        </w:rPr>
        <w:t>bangunkan</w:t>
      </w:r>
      <w:r w:rsidR="004C1BA2">
        <w:rPr>
          <w:noProof/>
          <w:sz w:val="18"/>
          <w:szCs w:val="18"/>
          <w:lang w:val="ms-MY"/>
        </w:rPr>
        <w:t xml:space="preserve"> dihitung </w:t>
      </w:r>
      <w:r w:rsidR="00567F2A">
        <w:rPr>
          <w:noProof/>
          <w:sz w:val="18"/>
          <w:szCs w:val="18"/>
          <w:lang w:val="ms-MY"/>
        </w:rPr>
        <w:t xml:space="preserve">masing-masing </w:t>
      </w:r>
      <w:r w:rsidR="004C1BA2">
        <w:rPr>
          <w:noProof/>
          <w:sz w:val="18"/>
          <w:szCs w:val="18"/>
          <w:lang w:val="ms-MY"/>
        </w:rPr>
        <w:t xml:space="preserve">pada </w:t>
      </w:r>
      <w:r w:rsidRPr="00EF47A6">
        <w:rPr>
          <w:sz w:val="18"/>
          <w:szCs w:val="18"/>
        </w:rPr>
        <w:t>8.62 ng mL</w:t>
      </w:r>
      <w:r w:rsidRPr="00EF47A6">
        <w:rPr>
          <w:sz w:val="18"/>
          <w:szCs w:val="18"/>
          <w:vertAlign w:val="superscript"/>
        </w:rPr>
        <w:t>-1</w:t>
      </w:r>
      <w:r w:rsidRPr="00EF47A6">
        <w:rPr>
          <w:sz w:val="18"/>
          <w:szCs w:val="18"/>
        </w:rPr>
        <w:t xml:space="preserve"> </w:t>
      </w:r>
      <w:r w:rsidR="004C1BA2">
        <w:rPr>
          <w:sz w:val="18"/>
          <w:szCs w:val="18"/>
        </w:rPr>
        <w:t>dan</w:t>
      </w:r>
      <w:r w:rsidRPr="00EF47A6">
        <w:rPr>
          <w:sz w:val="18"/>
          <w:szCs w:val="18"/>
        </w:rPr>
        <w:t xml:space="preserve"> 28 ng mL</w:t>
      </w:r>
      <w:r w:rsidRPr="00EF47A6">
        <w:rPr>
          <w:sz w:val="18"/>
          <w:szCs w:val="18"/>
          <w:vertAlign w:val="superscript"/>
        </w:rPr>
        <w:t>-1</w:t>
      </w:r>
      <w:r w:rsidRPr="00EF47A6">
        <w:rPr>
          <w:sz w:val="18"/>
          <w:szCs w:val="18"/>
        </w:rPr>
        <w:t xml:space="preserve">. </w:t>
      </w:r>
      <w:r w:rsidR="004C1BA2" w:rsidRPr="004C1BA2">
        <w:rPr>
          <w:noProof/>
          <w:sz w:val="18"/>
          <w:szCs w:val="18"/>
          <w:lang w:val="ms-MY"/>
        </w:rPr>
        <w:t>Bagi aspek kejituan kaedah, sisihan piawai relati</w:t>
      </w:r>
      <w:r w:rsidR="004C1BA2">
        <w:rPr>
          <w:noProof/>
          <w:sz w:val="18"/>
          <w:szCs w:val="18"/>
          <w:lang w:val="ms-MY"/>
        </w:rPr>
        <w:t>f</w:t>
      </w:r>
      <w:r w:rsidR="004C1BA2" w:rsidRPr="004C1BA2">
        <w:rPr>
          <w:noProof/>
          <w:sz w:val="18"/>
          <w:szCs w:val="18"/>
          <w:lang w:val="ms-MY"/>
        </w:rPr>
        <w:t xml:space="preserve"> telah direkodkan &lt; 5%. Analisis sampel sebenar telah dijalakan dengan penambahan dadah komersial yang dilarut dalam 80 mL air ternyah ion. Kepekatan telah ditentukan masing-masing pada 5.60 mg L</w:t>
      </w:r>
      <w:r w:rsidR="004C1BA2" w:rsidRPr="004C1BA2">
        <w:rPr>
          <w:noProof/>
          <w:sz w:val="18"/>
          <w:szCs w:val="18"/>
          <w:vertAlign w:val="superscript"/>
          <w:lang w:val="ms-MY"/>
        </w:rPr>
        <w:t>-1</w:t>
      </w:r>
      <w:r w:rsidR="004C1BA2" w:rsidRPr="004C1BA2">
        <w:rPr>
          <w:noProof/>
          <w:sz w:val="18"/>
          <w:szCs w:val="18"/>
          <w:lang w:val="ms-MY"/>
        </w:rPr>
        <w:t xml:space="preserve"> (sampel A) dan 5.47 mg L</w:t>
      </w:r>
      <w:r w:rsidR="004C1BA2" w:rsidRPr="004C1BA2">
        <w:rPr>
          <w:noProof/>
          <w:sz w:val="18"/>
          <w:szCs w:val="18"/>
          <w:vertAlign w:val="superscript"/>
          <w:lang w:val="ms-MY"/>
        </w:rPr>
        <w:t>-1</w:t>
      </w:r>
      <w:r w:rsidR="004C1BA2" w:rsidRPr="004C1BA2">
        <w:rPr>
          <w:noProof/>
          <w:sz w:val="18"/>
          <w:szCs w:val="18"/>
          <w:lang w:val="ms-MY"/>
        </w:rPr>
        <w:t xml:space="preserve"> (sampel B).</w:t>
      </w:r>
      <w:r w:rsidR="004C1BA2">
        <w:rPr>
          <w:sz w:val="18"/>
          <w:szCs w:val="18"/>
        </w:rPr>
        <w:t xml:space="preserve"> </w:t>
      </w:r>
    </w:p>
    <w:p w14:paraId="3B321334" w14:textId="3D58EA67" w:rsidR="001576DB" w:rsidRPr="00EF47A6" w:rsidRDefault="001576DB" w:rsidP="001576DB">
      <w:pPr>
        <w:ind w:right="101"/>
        <w:jc w:val="both"/>
        <w:rPr>
          <w:sz w:val="18"/>
          <w:szCs w:val="18"/>
        </w:rPr>
      </w:pPr>
    </w:p>
    <w:p w14:paraId="0B178105" w14:textId="44A75064" w:rsidR="001576DB" w:rsidRPr="004C1BA2" w:rsidRDefault="001576DB" w:rsidP="001576DB">
      <w:pPr>
        <w:ind w:right="71"/>
        <w:jc w:val="both"/>
        <w:rPr>
          <w:bCs/>
          <w:noProof/>
          <w:sz w:val="18"/>
          <w:szCs w:val="18"/>
          <w:lang w:val="ms-MY"/>
        </w:rPr>
      </w:pPr>
      <w:r w:rsidRPr="004C1BA2">
        <w:rPr>
          <w:b/>
          <w:iCs/>
          <w:noProof/>
          <w:sz w:val="18"/>
          <w:szCs w:val="18"/>
          <w:lang w:val="ms-MY"/>
        </w:rPr>
        <w:t>K</w:t>
      </w:r>
      <w:r w:rsidR="004C1BA2" w:rsidRPr="004C1BA2">
        <w:rPr>
          <w:b/>
          <w:iCs/>
          <w:noProof/>
          <w:sz w:val="18"/>
          <w:szCs w:val="18"/>
          <w:lang w:val="ms-MY"/>
        </w:rPr>
        <w:t>ata kunci</w:t>
      </w:r>
      <w:r w:rsidRPr="004C1BA2">
        <w:rPr>
          <w:b/>
          <w:iCs/>
          <w:noProof/>
          <w:sz w:val="18"/>
          <w:szCs w:val="18"/>
          <w:lang w:val="ms-MY"/>
        </w:rPr>
        <w:t>:</w:t>
      </w:r>
      <w:r w:rsidRPr="004C1BA2">
        <w:rPr>
          <w:b/>
          <w:noProof/>
          <w:sz w:val="18"/>
          <w:szCs w:val="18"/>
          <w:lang w:val="ms-MY"/>
        </w:rPr>
        <w:t xml:space="preserve"> </w:t>
      </w:r>
      <w:r w:rsidR="004C1BA2" w:rsidRPr="004C1BA2">
        <w:rPr>
          <w:bCs/>
          <w:noProof/>
          <w:sz w:val="18"/>
          <w:szCs w:val="18"/>
          <w:lang w:val="ms-MY"/>
        </w:rPr>
        <w:t>dadah analgesik</w:t>
      </w:r>
      <w:r w:rsidRPr="004C1BA2">
        <w:rPr>
          <w:bCs/>
          <w:noProof/>
          <w:sz w:val="18"/>
          <w:szCs w:val="18"/>
          <w:lang w:val="ms-MY"/>
        </w:rPr>
        <w:t>, CO</w:t>
      </w:r>
      <w:r w:rsidRPr="004C1BA2">
        <w:rPr>
          <w:bCs/>
          <w:noProof/>
          <w:sz w:val="18"/>
          <w:szCs w:val="18"/>
          <w:vertAlign w:val="subscript"/>
          <w:lang w:val="ms-MY"/>
        </w:rPr>
        <w:t>2</w:t>
      </w:r>
      <w:r w:rsidRPr="004C1BA2">
        <w:rPr>
          <w:bCs/>
          <w:noProof/>
          <w:sz w:val="18"/>
          <w:szCs w:val="18"/>
          <w:lang w:val="ms-MY"/>
        </w:rPr>
        <w:t>-</w:t>
      </w:r>
      <w:r w:rsidR="004C1BA2" w:rsidRPr="004C1BA2">
        <w:rPr>
          <w:bCs/>
          <w:noProof/>
          <w:sz w:val="18"/>
          <w:szCs w:val="18"/>
          <w:lang w:val="ms-MY"/>
        </w:rPr>
        <w:t>berbuak</w:t>
      </w:r>
      <w:r w:rsidRPr="004C1BA2">
        <w:rPr>
          <w:bCs/>
          <w:noProof/>
          <w:sz w:val="18"/>
          <w:szCs w:val="18"/>
          <w:lang w:val="ms-MY"/>
        </w:rPr>
        <w:t xml:space="preserve">, </w:t>
      </w:r>
      <w:r w:rsidR="004C1BA2" w:rsidRPr="004C1BA2">
        <w:rPr>
          <w:bCs/>
          <w:noProof/>
          <w:sz w:val="18"/>
          <w:szCs w:val="18"/>
          <w:lang w:val="ms-MY"/>
        </w:rPr>
        <w:t>reka bentuk komposit berpusat</w:t>
      </w:r>
      <w:r w:rsidRPr="004C1BA2">
        <w:rPr>
          <w:bCs/>
          <w:noProof/>
          <w:sz w:val="18"/>
          <w:szCs w:val="18"/>
          <w:lang w:val="ms-MY"/>
        </w:rPr>
        <w:t xml:space="preserve">, </w:t>
      </w:r>
      <w:r w:rsidR="004C1BA2" w:rsidRPr="004C1BA2">
        <w:rPr>
          <w:bCs/>
          <w:noProof/>
          <w:sz w:val="18"/>
          <w:szCs w:val="18"/>
          <w:lang w:val="ms-MY"/>
        </w:rPr>
        <w:t>pengekstrakan mikro fasa cecair</w:t>
      </w:r>
    </w:p>
    <w:p w14:paraId="52E8561E" w14:textId="77777777" w:rsidR="001576DB" w:rsidRPr="00EF47A6" w:rsidRDefault="001576DB" w:rsidP="00F653B9">
      <w:pPr>
        <w:ind w:right="71"/>
        <w:jc w:val="both"/>
        <w:rPr>
          <w:sz w:val="18"/>
          <w:szCs w:val="18"/>
        </w:rPr>
      </w:pPr>
    </w:p>
    <w:p w14:paraId="315988B4" w14:textId="77777777" w:rsidR="004C1BA2" w:rsidRDefault="004C1BA2" w:rsidP="00F653B9">
      <w:pPr>
        <w:ind w:right="476"/>
        <w:jc w:val="center"/>
        <w:rPr>
          <w:b/>
        </w:rPr>
      </w:pPr>
    </w:p>
    <w:p w14:paraId="2F4E9DBE" w14:textId="77777777" w:rsidR="004C1BA2" w:rsidRDefault="004C1BA2" w:rsidP="00F653B9">
      <w:pPr>
        <w:ind w:right="476"/>
        <w:jc w:val="center"/>
        <w:rPr>
          <w:b/>
        </w:rPr>
      </w:pPr>
    </w:p>
    <w:p w14:paraId="45D368C0" w14:textId="52DE256D" w:rsidR="004A700E" w:rsidRPr="00EF47A6" w:rsidRDefault="00432EBC" w:rsidP="00F653B9">
      <w:pPr>
        <w:ind w:right="476"/>
        <w:jc w:val="center"/>
      </w:pPr>
      <w:r w:rsidRPr="00EF47A6">
        <w:rPr>
          <w:b/>
        </w:rPr>
        <w:lastRenderedPageBreak/>
        <w:t>Introduction</w:t>
      </w:r>
    </w:p>
    <w:p w14:paraId="670CFD9A" w14:textId="77777777" w:rsidR="00F653B9" w:rsidRDefault="00E92AFB" w:rsidP="00F653B9">
      <w:pPr>
        <w:jc w:val="both"/>
      </w:pPr>
      <w:r w:rsidRPr="00EF47A6">
        <w:t xml:space="preserve">Effervescent </w:t>
      </w:r>
      <w:r w:rsidR="005D4B4F" w:rsidRPr="00EF47A6">
        <w:t>reaction</w:t>
      </w:r>
      <w:r w:rsidR="00871534" w:rsidRPr="00EF47A6">
        <w:t xml:space="preserve"> is one of the disperser-solvent-free techniques in DLLME. This novel work was first introduced by Lasarte-Aragones et al. </w:t>
      </w:r>
      <w:r w:rsidR="00213BCE" w:rsidRPr="00EF47A6">
        <w:t>[1]</w:t>
      </w:r>
      <w:r w:rsidR="00871534" w:rsidRPr="00EF47A6">
        <w:t xml:space="preserve"> for the extraction of herbicides in water. Once the tablet </w:t>
      </w:r>
      <w:r w:rsidRPr="00EF47A6">
        <w:t xml:space="preserve">is mixed </w:t>
      </w:r>
      <w:r w:rsidR="00871534" w:rsidRPr="00EF47A6">
        <w:t>with an aqueous solution, a simple reaction between the proton donor and carbon source (i.e. sodium carbonate)</w:t>
      </w:r>
      <w:r w:rsidR="006E69CC" w:rsidRPr="00EF47A6">
        <w:t xml:space="preserve"> induces the formation</w:t>
      </w:r>
      <w:r w:rsidR="00871534" w:rsidRPr="00EF47A6">
        <w:t xml:space="preserve"> of gas microbubbles (CO</w:t>
      </w:r>
      <w:r w:rsidR="00871534" w:rsidRPr="00EF47A6">
        <w:rPr>
          <w:vertAlign w:val="subscript"/>
        </w:rPr>
        <w:t>2</w:t>
      </w:r>
      <w:r w:rsidR="00871534" w:rsidRPr="00EF47A6">
        <w:t>).</w:t>
      </w:r>
      <w:r w:rsidR="00A67D7A">
        <w:t xml:space="preserve"> </w:t>
      </w:r>
      <w:r w:rsidR="002C2C03" w:rsidRPr="00A67D7A">
        <w:t>T</w:t>
      </w:r>
      <w:r w:rsidR="00871534" w:rsidRPr="00A67D7A">
        <w:t>he effervescence occurs from the bottom</w:t>
      </w:r>
      <w:r w:rsidR="002C2C03" w:rsidRPr="00EF47A6">
        <w:t xml:space="preserve"> </w:t>
      </w:r>
      <w:r w:rsidR="00871534" w:rsidRPr="00EF47A6">
        <w:t xml:space="preserve">to top </w:t>
      </w:r>
      <w:r w:rsidR="002C2C03" w:rsidRPr="00EF47A6">
        <w:t xml:space="preserve">of </w:t>
      </w:r>
      <w:r w:rsidR="00095522" w:rsidRPr="00EF47A6">
        <w:t xml:space="preserve">the </w:t>
      </w:r>
      <w:r w:rsidR="002C2C03" w:rsidRPr="00EF47A6">
        <w:t>container</w:t>
      </w:r>
      <w:r w:rsidR="00871534" w:rsidRPr="00EF47A6">
        <w:t xml:space="preserve"> and the extractant solvent is uniformly distributed</w:t>
      </w:r>
      <w:r w:rsidR="00213BCE" w:rsidRPr="00EF47A6">
        <w:t xml:space="preserve"> [2]</w:t>
      </w:r>
      <w:r w:rsidR="00871534" w:rsidRPr="00EF47A6">
        <w:t xml:space="preserve">. This </w:t>
      </w:r>
      <w:r w:rsidR="006E69CC" w:rsidRPr="00EF47A6">
        <w:t>method</w:t>
      </w:r>
      <w:r w:rsidR="00871534" w:rsidRPr="00EF47A6">
        <w:t xml:space="preserve"> accelerates the dispers</w:t>
      </w:r>
      <w:r w:rsidR="00AA1FC5" w:rsidRPr="00EF47A6">
        <w:t xml:space="preserve">ion of </w:t>
      </w:r>
      <w:r w:rsidR="00E626A6" w:rsidRPr="00EF47A6">
        <w:t xml:space="preserve">the </w:t>
      </w:r>
      <w:r w:rsidR="00AA1FC5" w:rsidRPr="00EF47A6">
        <w:t xml:space="preserve">extraction </w:t>
      </w:r>
      <w:r w:rsidR="00871534" w:rsidRPr="00EF47A6">
        <w:t xml:space="preserve">solvent without additional energy. </w:t>
      </w:r>
      <w:r w:rsidR="007A025E" w:rsidRPr="00EF47A6">
        <w:t xml:space="preserve">Large contact surface area between the target analyte and the extractant promotes mass transfer, which can vastly improve extraction efficiency </w:t>
      </w:r>
      <w:r w:rsidR="00A52870" w:rsidRPr="00EF47A6">
        <w:t>[3]</w:t>
      </w:r>
      <w:r w:rsidR="007A025E" w:rsidRPr="00EF47A6">
        <w:t xml:space="preserve">. </w:t>
      </w:r>
      <w:r w:rsidR="00AA1FC5" w:rsidRPr="00EF47A6">
        <w:t>Indeed, it reduce</w:t>
      </w:r>
      <w:r w:rsidR="002C2C03" w:rsidRPr="00EF47A6">
        <w:t>s</w:t>
      </w:r>
      <w:r w:rsidR="00AA1FC5" w:rsidRPr="00EF47A6">
        <w:t xml:space="preserve"> the partition coefficients of the hydrophobic analytes into the extraction solvent </w:t>
      </w:r>
      <w:r w:rsidR="00A52870" w:rsidRPr="00EF47A6">
        <w:t>[4]</w:t>
      </w:r>
      <w:r w:rsidR="00AA1FC5" w:rsidRPr="00EF47A6">
        <w:t>.</w:t>
      </w:r>
      <w:r w:rsidR="007B0AA4" w:rsidRPr="00EF47A6">
        <w:t xml:space="preserve"> </w:t>
      </w:r>
      <w:r w:rsidR="00871534" w:rsidRPr="00EF47A6">
        <w:t xml:space="preserve">Other advantages include rapid, effective, reproducible, eliminating multi-stage operation, and low cost </w:t>
      </w:r>
      <w:r w:rsidR="00213BCE" w:rsidRPr="00EF47A6">
        <w:t>[2-</w:t>
      </w:r>
      <w:r w:rsidR="00A52870" w:rsidRPr="00EF47A6">
        <w:t>6</w:t>
      </w:r>
      <w:r w:rsidR="00213BCE" w:rsidRPr="00EF47A6">
        <w:t>]</w:t>
      </w:r>
      <w:r w:rsidR="00871534" w:rsidRPr="00EF47A6">
        <w:t>.</w:t>
      </w:r>
      <w:r w:rsidR="005D4B4F" w:rsidRPr="00EF47A6">
        <w:t xml:space="preserve"> </w:t>
      </w:r>
      <w:r w:rsidR="0082153F" w:rsidRPr="00EF47A6">
        <w:t xml:space="preserve">The effervescent tablets are easy to formulate because the proton donor, and carbon source are all solid substances that can be simply mixed and compressed using </w:t>
      </w:r>
      <w:r w:rsidR="00E626A6" w:rsidRPr="00EF47A6">
        <w:t xml:space="preserve">a </w:t>
      </w:r>
      <w:r w:rsidR="0082153F" w:rsidRPr="00EF47A6">
        <w:t xml:space="preserve">tablet machine. The extraction solvent </w:t>
      </w:r>
      <w:r w:rsidR="002C2C03" w:rsidRPr="00EF47A6">
        <w:t xml:space="preserve">functions </w:t>
      </w:r>
      <w:r w:rsidR="0082153F" w:rsidRPr="00EF47A6">
        <w:t xml:space="preserve">as </w:t>
      </w:r>
      <w:r w:rsidR="002C2C03" w:rsidRPr="00EF47A6">
        <w:t xml:space="preserve">a </w:t>
      </w:r>
      <w:r w:rsidR="0082153F" w:rsidRPr="00EF47A6">
        <w:t>binder when it solidifie</w:t>
      </w:r>
      <w:r w:rsidR="002C2C03" w:rsidRPr="00EF47A6">
        <w:t>s</w:t>
      </w:r>
      <w:r w:rsidR="0082153F" w:rsidRPr="00EF47A6">
        <w:t xml:space="preserve"> at low temperature.</w:t>
      </w:r>
    </w:p>
    <w:p w14:paraId="111F3AA6" w14:textId="77777777" w:rsidR="00F653B9" w:rsidRDefault="00F653B9" w:rsidP="00F653B9">
      <w:pPr>
        <w:jc w:val="both"/>
      </w:pPr>
    </w:p>
    <w:p w14:paraId="0B7057E2" w14:textId="77777777" w:rsidR="00F653B9" w:rsidRDefault="00367723" w:rsidP="00F653B9">
      <w:pPr>
        <w:jc w:val="both"/>
      </w:pPr>
      <w:r w:rsidRPr="00EF47A6">
        <w:t>Microextraction method use</w:t>
      </w:r>
      <w:r w:rsidR="00095522" w:rsidRPr="00EF47A6">
        <w:t>s</w:t>
      </w:r>
      <w:r w:rsidRPr="00EF47A6">
        <w:t xml:space="preserve"> effervescence reaction </w:t>
      </w:r>
      <w:r w:rsidR="00095522" w:rsidRPr="00EF47A6">
        <w:t xml:space="preserve">generated by a </w:t>
      </w:r>
      <w:r w:rsidRPr="00EF47A6">
        <w:t xml:space="preserve">tablet </w:t>
      </w:r>
      <w:r w:rsidR="00A36363" w:rsidRPr="00EF47A6">
        <w:t xml:space="preserve">for preconcentration </w:t>
      </w:r>
      <w:r w:rsidR="00095522" w:rsidRPr="00EF47A6">
        <w:t xml:space="preserve">of </w:t>
      </w:r>
      <w:r w:rsidR="00A36363" w:rsidRPr="00EF47A6">
        <w:t xml:space="preserve">drugs include </w:t>
      </w:r>
      <w:r w:rsidR="002B10BD" w:rsidRPr="00EF47A6">
        <w:t>antibiotic</w:t>
      </w:r>
      <w:r w:rsidR="00E20A9D" w:rsidRPr="00EF47A6">
        <w:t>s</w:t>
      </w:r>
      <w:r w:rsidR="002B10BD" w:rsidRPr="00EF47A6">
        <w:t xml:space="preserve"> </w:t>
      </w:r>
      <w:r w:rsidR="00A52870" w:rsidRPr="00EF47A6">
        <w:t xml:space="preserve">[7, 8], </w:t>
      </w:r>
      <w:r w:rsidR="00A36363" w:rsidRPr="00EF47A6">
        <w:t>nonsteroidal anti-</w:t>
      </w:r>
      <w:r w:rsidR="00E20A9D" w:rsidRPr="00EF47A6">
        <w:t xml:space="preserve">inflammatories </w:t>
      </w:r>
      <w:r w:rsidR="007E3D67" w:rsidRPr="00EF47A6">
        <w:t>[9]</w:t>
      </w:r>
      <w:r w:rsidR="00A36363" w:rsidRPr="00EF47A6">
        <w:t xml:space="preserve">, </w:t>
      </w:r>
      <w:r w:rsidR="002B10BD" w:rsidRPr="00EF47A6">
        <w:t xml:space="preserve">steroid hormones </w:t>
      </w:r>
      <w:r w:rsidR="007E3D67" w:rsidRPr="00EF47A6">
        <w:t>[10]</w:t>
      </w:r>
      <w:r w:rsidR="002B10BD" w:rsidRPr="00EF47A6">
        <w:t xml:space="preserve">, and </w:t>
      </w:r>
      <w:r w:rsidR="00A36363" w:rsidRPr="00EF47A6">
        <w:t>stimulant</w:t>
      </w:r>
      <w:r w:rsidR="00E20A9D" w:rsidRPr="00EF47A6">
        <w:t>s</w:t>
      </w:r>
      <w:r w:rsidR="00A36363" w:rsidRPr="00EF47A6">
        <w:t xml:space="preserve"> </w:t>
      </w:r>
      <w:r w:rsidR="007E3D67" w:rsidRPr="00EF47A6">
        <w:t>[11]</w:t>
      </w:r>
      <w:r w:rsidR="002B10BD" w:rsidRPr="00EF47A6">
        <w:t>. Selection of extraction solvents varie</w:t>
      </w:r>
      <w:r w:rsidR="00095522" w:rsidRPr="00EF47A6">
        <w:t>s</w:t>
      </w:r>
      <w:r w:rsidR="002B10BD" w:rsidRPr="00EF47A6">
        <w:t xml:space="preserve"> from supramolecular to switchable hydrophilicity solvents. </w:t>
      </w:r>
      <w:r w:rsidR="00F23FD8" w:rsidRPr="00EF47A6">
        <w:t xml:space="preserve">Supramolecular solvent </w:t>
      </w:r>
      <w:r w:rsidR="00E20A9D" w:rsidRPr="00EF47A6">
        <w:t xml:space="preserve">is </w:t>
      </w:r>
      <w:r w:rsidR="00F23FD8" w:rsidRPr="00EF47A6">
        <w:t>relatively cheap, low freezing point</w:t>
      </w:r>
      <w:r w:rsidR="00E20A9D" w:rsidRPr="00EF47A6">
        <w:t>s</w:t>
      </w:r>
      <w:r w:rsidR="00D10C1F" w:rsidRPr="00EF47A6">
        <w:t>,</w:t>
      </w:r>
      <w:r w:rsidR="00F23FD8" w:rsidRPr="00EF47A6">
        <w:t xml:space="preserve"> and less volatile which has recently been used in microextraction especially for</w:t>
      </w:r>
      <w:r w:rsidR="00E20A9D" w:rsidRPr="00EF47A6">
        <w:t xml:space="preserve"> the </w:t>
      </w:r>
      <w:r w:rsidR="00F23FD8" w:rsidRPr="00EF47A6">
        <w:t xml:space="preserve">effervescence method </w:t>
      </w:r>
      <w:r w:rsidR="007E3D67" w:rsidRPr="00EF47A6">
        <w:t>[12]</w:t>
      </w:r>
      <w:r w:rsidR="00F23FD8" w:rsidRPr="00EF47A6">
        <w:t>.</w:t>
      </w:r>
      <w:r w:rsidR="0076066D" w:rsidRPr="00EF47A6">
        <w:t xml:space="preserve"> </w:t>
      </w:r>
      <w:r w:rsidR="00830E83" w:rsidRPr="00EF47A6">
        <w:t>Meanw</w:t>
      </w:r>
      <w:r w:rsidR="00AA1FC5" w:rsidRPr="00EF47A6">
        <w:t>hile</w:t>
      </w:r>
      <w:r w:rsidR="00830E83" w:rsidRPr="00EF47A6">
        <w:t>,</w:t>
      </w:r>
      <w:r w:rsidR="00AA1FC5" w:rsidRPr="00EF47A6">
        <w:t xml:space="preserve"> switchable hydrophilicity solvents offer tunable properties like </w:t>
      </w:r>
      <w:r w:rsidR="005D4B4F" w:rsidRPr="00EF47A6">
        <w:t xml:space="preserve">miscible liquid or biphasic mixture with water and </w:t>
      </w:r>
      <w:r w:rsidR="00AA1FC5" w:rsidRPr="00EF47A6">
        <w:t>easily ionize</w:t>
      </w:r>
      <w:r w:rsidR="00830E83" w:rsidRPr="00EF47A6">
        <w:t>d</w:t>
      </w:r>
      <w:r w:rsidR="00AA1FC5" w:rsidRPr="00EF47A6">
        <w:t xml:space="preserve"> by </w:t>
      </w:r>
      <w:r w:rsidR="00734AF7" w:rsidRPr="00EF47A6">
        <w:t>adjustment</w:t>
      </w:r>
      <w:r w:rsidR="00AA1FC5" w:rsidRPr="00EF47A6">
        <w:t xml:space="preserve"> the pH values </w:t>
      </w:r>
      <w:r w:rsidR="007E3D67" w:rsidRPr="00EF47A6">
        <w:t>[13, 14]</w:t>
      </w:r>
      <w:r w:rsidR="00AA1FC5" w:rsidRPr="00EF47A6">
        <w:t xml:space="preserve">. </w:t>
      </w:r>
      <w:r w:rsidR="0076066D" w:rsidRPr="00EF47A6">
        <w:t>The extraction solvent can be efficiently dispersed into the aqueous sample owing to the use of effervescent tablet</w:t>
      </w:r>
      <w:r w:rsidR="006D28FE" w:rsidRPr="00EF47A6">
        <w:t>s</w:t>
      </w:r>
      <w:r w:rsidR="0076066D" w:rsidRPr="00EF47A6">
        <w:t>, which improves the effective mass</w:t>
      </w:r>
      <w:r w:rsidR="00095522" w:rsidRPr="00EF47A6">
        <w:t xml:space="preserve"> </w:t>
      </w:r>
      <w:r w:rsidR="0076066D" w:rsidRPr="00EF47A6">
        <w:t>transfer of target analytes</w:t>
      </w:r>
      <w:r w:rsidR="00244E72" w:rsidRPr="00EF47A6">
        <w:t xml:space="preserve">, </w:t>
      </w:r>
      <w:r w:rsidR="006D28FE" w:rsidRPr="00EF47A6">
        <w:t xml:space="preserve">and </w:t>
      </w:r>
      <w:r w:rsidR="00244E72" w:rsidRPr="00A67D7A">
        <w:t>reflect</w:t>
      </w:r>
      <w:r w:rsidR="00095522" w:rsidRPr="00A67D7A">
        <w:t>s</w:t>
      </w:r>
      <w:r w:rsidR="00244E72" w:rsidRPr="00A67D7A">
        <w:t xml:space="preserve"> th</w:t>
      </w:r>
      <w:r w:rsidR="00095522" w:rsidRPr="00A67D7A">
        <w:t>r</w:t>
      </w:r>
      <w:r w:rsidR="00244E72" w:rsidRPr="00A67D7A">
        <w:t>ough high enrichment factors</w:t>
      </w:r>
      <w:r w:rsidR="0076066D" w:rsidRPr="00EF47A6">
        <w:t xml:space="preserve"> </w:t>
      </w:r>
      <w:r w:rsidR="007E3D67" w:rsidRPr="00EF47A6">
        <w:t>[15]</w:t>
      </w:r>
      <w:r w:rsidR="0076066D" w:rsidRPr="00EF47A6">
        <w:t>.</w:t>
      </w:r>
      <w:r w:rsidR="0082153F" w:rsidRPr="00EF47A6">
        <w:t xml:space="preserve"> The extraction process </w:t>
      </w:r>
      <w:r w:rsidR="00734AF7" w:rsidRPr="00EF47A6">
        <w:t>need</w:t>
      </w:r>
      <w:r w:rsidR="00095522" w:rsidRPr="00EF47A6">
        <w:t>s</w:t>
      </w:r>
      <w:r w:rsidR="006D28FE" w:rsidRPr="00EF47A6">
        <w:t xml:space="preserve"> a</w:t>
      </w:r>
      <w:r w:rsidR="0082153F" w:rsidRPr="00EF47A6">
        <w:t xml:space="preserve"> shorter time to complete and the utilization of extractant </w:t>
      </w:r>
      <w:r w:rsidR="00095522" w:rsidRPr="00EF47A6">
        <w:t xml:space="preserve">is </w:t>
      </w:r>
      <w:r w:rsidR="00734AF7" w:rsidRPr="00EF47A6">
        <w:t xml:space="preserve">always </w:t>
      </w:r>
      <w:r w:rsidR="0082153F" w:rsidRPr="00EF47A6">
        <w:t xml:space="preserve">minimal. </w:t>
      </w:r>
    </w:p>
    <w:p w14:paraId="340C3386" w14:textId="77777777" w:rsidR="00F653B9" w:rsidRDefault="00F653B9" w:rsidP="00F653B9">
      <w:pPr>
        <w:jc w:val="both"/>
      </w:pPr>
    </w:p>
    <w:p w14:paraId="10CE7923" w14:textId="76B0D96B" w:rsidR="00244E72" w:rsidRDefault="00C64DC1" w:rsidP="00F653B9">
      <w:pPr>
        <w:jc w:val="both"/>
      </w:pPr>
      <w:r w:rsidRPr="00EF47A6">
        <w:t>Acetaminophen (N-acetyl-p-aminophenol; C</w:t>
      </w:r>
      <w:r w:rsidRPr="00EF47A6">
        <w:rPr>
          <w:vertAlign w:val="subscript"/>
        </w:rPr>
        <w:t>8</w:t>
      </w:r>
      <w:r w:rsidRPr="00EF47A6">
        <w:t>H</w:t>
      </w:r>
      <w:r w:rsidRPr="00EF47A6">
        <w:rPr>
          <w:vertAlign w:val="subscript"/>
        </w:rPr>
        <w:t>9</w:t>
      </w:r>
      <w:r w:rsidRPr="00EF47A6">
        <w:t>NO</w:t>
      </w:r>
      <w:r w:rsidRPr="00EF47A6">
        <w:rPr>
          <w:vertAlign w:val="subscript"/>
        </w:rPr>
        <w:t>2</w:t>
      </w:r>
      <w:r w:rsidRPr="00EF47A6">
        <w:t xml:space="preserve">) is a mild analgesic that is effectively used to treat headaches, minor aches or pains [16]. </w:t>
      </w:r>
      <w:r w:rsidR="002D5BEC" w:rsidRPr="00EF47A6">
        <w:t xml:space="preserve">This drug </w:t>
      </w:r>
      <w:r w:rsidR="00D01DB7" w:rsidRPr="00EF47A6">
        <w:t xml:space="preserve">is </w:t>
      </w:r>
      <w:r w:rsidR="002D5BEC" w:rsidRPr="00EF47A6">
        <w:t xml:space="preserve">considered as a first-line therapy </w:t>
      </w:r>
      <w:r w:rsidR="00830E83" w:rsidRPr="00EF47A6">
        <w:t>due to</w:t>
      </w:r>
      <w:r w:rsidR="002D5BEC" w:rsidRPr="00EF47A6">
        <w:t xml:space="preserve"> its </w:t>
      </w:r>
      <w:r w:rsidR="005E441C" w:rsidRPr="00EF47A6">
        <w:t>relatively</w:t>
      </w:r>
      <w:r w:rsidR="002D5BEC" w:rsidRPr="00EF47A6">
        <w:t xml:space="preserve"> </w:t>
      </w:r>
      <w:r w:rsidR="007C278A" w:rsidRPr="00EF47A6">
        <w:t>low</w:t>
      </w:r>
      <w:r w:rsidR="002D5BEC" w:rsidRPr="00EF47A6">
        <w:t xml:space="preserve"> adverse side effects, efficacy and </w:t>
      </w:r>
      <w:r w:rsidR="00830E83" w:rsidRPr="00EF47A6">
        <w:t xml:space="preserve">low price </w:t>
      </w:r>
      <w:r w:rsidR="002D5BEC" w:rsidRPr="00EF47A6">
        <w:t xml:space="preserve">[17]. </w:t>
      </w:r>
      <w:r w:rsidR="004C6AA0" w:rsidRPr="00EF47A6">
        <w:t>It has been reported that human urine excretes 58</w:t>
      </w:r>
      <w:r w:rsidR="0092796D" w:rsidRPr="00EF47A6">
        <w:t>-</w:t>
      </w:r>
      <w:r w:rsidR="004C6AA0" w:rsidRPr="00EF47A6">
        <w:t xml:space="preserve">68% of acetaminophen, a considerable </w:t>
      </w:r>
      <w:r w:rsidR="006F19E6" w:rsidRPr="00EF47A6">
        <w:t xml:space="preserve">low </w:t>
      </w:r>
      <w:r w:rsidR="004C6AA0" w:rsidRPr="00EF47A6">
        <w:t xml:space="preserve">concentration of residue </w:t>
      </w:r>
      <w:r w:rsidR="006F19E6" w:rsidRPr="00EF47A6">
        <w:t>but</w:t>
      </w:r>
      <w:r w:rsidR="004C6AA0" w:rsidRPr="00EF47A6">
        <w:t xml:space="preserve"> frequently detected in the municipal wastewater systems</w:t>
      </w:r>
      <w:r w:rsidR="00244E72" w:rsidRPr="00EF47A6">
        <w:t>, ranging</w:t>
      </w:r>
      <w:r w:rsidR="006D28FE" w:rsidRPr="00EF47A6">
        <w:t xml:space="preserve"> between</w:t>
      </w:r>
      <w:r w:rsidR="00244E72" w:rsidRPr="00EF47A6">
        <w:t xml:space="preserve"> </w:t>
      </w:r>
      <w:r w:rsidR="00F653B9">
        <w:t>n</w:t>
      </w:r>
      <w:r w:rsidR="006D28FE" w:rsidRPr="00EF47A6">
        <w:t>g</w:t>
      </w:r>
      <w:r w:rsidR="00244E72" w:rsidRPr="00EF47A6">
        <w:t xml:space="preserve"> L</w:t>
      </w:r>
      <w:r w:rsidR="00244E72" w:rsidRPr="00EF47A6">
        <w:rPr>
          <w:vertAlign w:val="superscript"/>
        </w:rPr>
        <w:t>−1</w:t>
      </w:r>
      <w:r w:rsidR="00244E72" w:rsidRPr="00EF47A6">
        <w:t xml:space="preserve"> to µg L</w:t>
      </w:r>
      <w:r w:rsidR="00244E72" w:rsidRPr="00EF47A6">
        <w:rPr>
          <w:vertAlign w:val="superscript"/>
        </w:rPr>
        <w:t>−1</w:t>
      </w:r>
      <w:r w:rsidR="00244E72" w:rsidRPr="00EF47A6">
        <w:t xml:space="preserve"> </w:t>
      </w:r>
      <w:r w:rsidR="004C6AA0" w:rsidRPr="00EF47A6">
        <w:t>[1</w:t>
      </w:r>
      <w:r w:rsidR="002D5BEC" w:rsidRPr="00EF47A6">
        <w:t>8</w:t>
      </w:r>
      <w:r w:rsidR="004C6AA0" w:rsidRPr="00EF47A6">
        <w:t xml:space="preserve">, </w:t>
      </w:r>
      <w:r w:rsidR="002D5BEC" w:rsidRPr="00EF47A6">
        <w:t>19</w:t>
      </w:r>
      <w:r w:rsidR="004C6AA0" w:rsidRPr="00EF47A6">
        <w:t>].</w:t>
      </w:r>
      <w:r w:rsidR="00BC3899" w:rsidRPr="00EF47A6">
        <w:t xml:space="preserve"> </w:t>
      </w:r>
      <w:r w:rsidR="007E3D67" w:rsidRPr="00EF47A6">
        <w:t xml:space="preserve">Development </w:t>
      </w:r>
      <w:r w:rsidR="007C278A" w:rsidRPr="00EF47A6">
        <w:t>of</w:t>
      </w:r>
      <w:r w:rsidR="00A67D7A" w:rsidRPr="00EF47A6">
        <w:t xml:space="preserve"> the </w:t>
      </w:r>
      <w:r w:rsidR="00BC3899" w:rsidRPr="00EF47A6">
        <w:t xml:space="preserve">microextraction </w:t>
      </w:r>
      <w:r w:rsidR="007E3D67" w:rsidRPr="00EF47A6">
        <w:t xml:space="preserve">method for </w:t>
      </w:r>
      <w:r w:rsidR="007C278A" w:rsidRPr="00EF47A6">
        <w:t xml:space="preserve">the </w:t>
      </w:r>
      <w:r w:rsidR="007E3D67" w:rsidRPr="00EF47A6">
        <w:t>preconcentration of acetaminophen drugs from water</w:t>
      </w:r>
      <w:r w:rsidR="00BC3899" w:rsidRPr="00EF47A6">
        <w:t>s</w:t>
      </w:r>
      <w:r w:rsidR="007E3D67" w:rsidRPr="00EF47A6">
        <w:t xml:space="preserve"> </w:t>
      </w:r>
      <w:r w:rsidR="00244E72" w:rsidRPr="00EF47A6">
        <w:t>includes</w:t>
      </w:r>
      <w:r w:rsidR="007E3D67" w:rsidRPr="00EF47A6">
        <w:t xml:space="preserve"> </w:t>
      </w:r>
      <w:r w:rsidR="00BC3899" w:rsidRPr="00EF47A6">
        <w:t>solid phase (</w:t>
      </w:r>
      <w:r w:rsidR="008F70C2" w:rsidRPr="00EF47A6">
        <w:t>i.e.,</w:t>
      </w:r>
      <w:r w:rsidR="00244E72" w:rsidRPr="00EF47A6">
        <w:t xml:space="preserve"> fiber coating, in-tube, molecularly imprinted polymer</w:t>
      </w:r>
      <w:r w:rsidR="00BC3899" w:rsidRPr="00EF47A6">
        <w:t>) or liquid phase (</w:t>
      </w:r>
      <w:r w:rsidR="008F70C2" w:rsidRPr="00EF47A6">
        <w:t>i.e.,</w:t>
      </w:r>
      <w:r w:rsidR="00BC3899" w:rsidRPr="00EF47A6">
        <w:t xml:space="preserve"> h</w:t>
      </w:r>
      <w:r w:rsidR="007C278A" w:rsidRPr="00EF47A6">
        <w:t>o</w:t>
      </w:r>
      <w:r w:rsidR="00BC3899" w:rsidRPr="00EF47A6">
        <w:t>llow fiber, dispersive) [</w:t>
      </w:r>
      <w:r w:rsidR="00244E72" w:rsidRPr="00EF47A6">
        <w:t>20</w:t>
      </w:r>
      <w:r w:rsidR="002D5BEC" w:rsidRPr="00EF47A6">
        <w:t>-</w:t>
      </w:r>
      <w:r w:rsidR="00244E72" w:rsidRPr="00EF47A6">
        <w:t>2</w:t>
      </w:r>
      <w:r w:rsidR="006F19E6" w:rsidRPr="00EF47A6">
        <w:t>4</w:t>
      </w:r>
      <w:r w:rsidR="00BC3899" w:rsidRPr="00EF47A6">
        <w:t>]</w:t>
      </w:r>
      <w:r w:rsidR="00244E72" w:rsidRPr="00EF47A6">
        <w:t xml:space="preserve">. </w:t>
      </w:r>
      <w:r w:rsidR="00871534" w:rsidRPr="00EF47A6">
        <w:t xml:space="preserve">In the present work, dispersive liquid-liquid microextraction with the acceleration of dispersion mode by effervescent tablets was </w:t>
      </w:r>
      <w:r w:rsidR="002D5BEC" w:rsidRPr="00EF47A6">
        <w:t>aimed</w:t>
      </w:r>
      <w:r w:rsidR="00871534" w:rsidRPr="00EF47A6">
        <w:t xml:space="preserve"> for the</w:t>
      </w:r>
      <w:r w:rsidR="00213BCE" w:rsidRPr="00EF47A6">
        <w:t xml:space="preserve"> </w:t>
      </w:r>
      <w:r w:rsidR="00871534" w:rsidRPr="00EF47A6">
        <w:t xml:space="preserve">extraction of acetaminophen </w:t>
      </w:r>
      <w:r w:rsidR="007E3D67" w:rsidRPr="00EF47A6">
        <w:t xml:space="preserve">(analgesic drug) </w:t>
      </w:r>
      <w:r w:rsidR="00871534" w:rsidRPr="00EF47A6">
        <w:t xml:space="preserve">in the water samples. To construct the experimental work, a </w:t>
      </w:r>
      <w:r w:rsidR="007A025E" w:rsidRPr="00EF47A6">
        <w:t xml:space="preserve">full factorial </w:t>
      </w:r>
      <w:r w:rsidR="00871534" w:rsidRPr="00EF47A6">
        <w:t xml:space="preserve">central composite design was </w:t>
      </w:r>
      <w:r w:rsidR="00432EBC" w:rsidRPr="00EF47A6">
        <w:t>applied</w:t>
      </w:r>
      <w:r w:rsidR="007A025E" w:rsidRPr="00EF47A6">
        <w:t xml:space="preserve"> to optimize the microextraction procedure. Method validation </w:t>
      </w:r>
      <w:r w:rsidR="00871534" w:rsidRPr="00EF47A6">
        <w:t>and green profile assessment w</w:t>
      </w:r>
      <w:r w:rsidR="007A025E" w:rsidRPr="00EF47A6">
        <w:t>ere</w:t>
      </w:r>
      <w:r w:rsidR="007C278A" w:rsidRPr="00EF47A6">
        <w:t xml:space="preserve"> also</w:t>
      </w:r>
      <w:r w:rsidR="007A025E" w:rsidRPr="00EF47A6">
        <w:t xml:space="preserve"> </w:t>
      </w:r>
      <w:r w:rsidR="00871534" w:rsidRPr="00EF47A6">
        <w:t>carried out.</w:t>
      </w:r>
    </w:p>
    <w:p w14:paraId="7991E3D7" w14:textId="77777777" w:rsidR="00F653B9" w:rsidRPr="00EF47A6" w:rsidRDefault="00F653B9" w:rsidP="00F653B9">
      <w:pPr>
        <w:jc w:val="both"/>
      </w:pPr>
    </w:p>
    <w:p w14:paraId="2F7B9CD7" w14:textId="77777777" w:rsidR="00EE65D2" w:rsidRPr="00EF47A6" w:rsidRDefault="00432EBC" w:rsidP="00F653B9">
      <w:pPr>
        <w:jc w:val="center"/>
      </w:pPr>
      <w:r w:rsidRPr="00EF47A6">
        <w:rPr>
          <w:b/>
          <w:bCs/>
        </w:rPr>
        <w:t>Materials and Methods</w:t>
      </w:r>
    </w:p>
    <w:p w14:paraId="6AB226BF" w14:textId="04FDB12A" w:rsidR="00EE65D2" w:rsidRPr="00EF47A6" w:rsidRDefault="009559D8" w:rsidP="00F653B9">
      <w:pPr>
        <w:jc w:val="both"/>
      </w:pPr>
      <w:r w:rsidRPr="00EF47A6">
        <w:rPr>
          <w:b/>
          <w:bCs/>
        </w:rPr>
        <w:t xml:space="preserve">Reagents </w:t>
      </w:r>
      <w:r w:rsidR="002B10BD" w:rsidRPr="00EF47A6">
        <w:rPr>
          <w:b/>
          <w:bCs/>
        </w:rPr>
        <w:t>and materials</w:t>
      </w:r>
    </w:p>
    <w:p w14:paraId="04BB5A7D" w14:textId="77777777" w:rsidR="00F653B9" w:rsidRDefault="009559D8" w:rsidP="00F653B9">
      <w:pPr>
        <w:jc w:val="both"/>
      </w:pPr>
      <w:r w:rsidRPr="00EF47A6">
        <w:t>Acetaminophen standard was purchased from Sigma-Aldrich (St. Louis, USA)</w:t>
      </w:r>
      <w:r w:rsidR="00867E7A" w:rsidRPr="00EF47A6">
        <w:t xml:space="preserve"> with purity</w:t>
      </w:r>
      <w:r w:rsidR="00A67D7A" w:rsidRPr="00EF47A6">
        <w:t xml:space="preserve"> of </w:t>
      </w:r>
      <w:r w:rsidR="00867E7A" w:rsidRPr="00EF47A6">
        <w:t xml:space="preserve"> 98%</w:t>
      </w:r>
      <w:r w:rsidRPr="00EF47A6">
        <w:t>.</w:t>
      </w:r>
      <w:r w:rsidR="00867E7A" w:rsidRPr="00EF47A6">
        <w:t xml:space="preserve"> HPLC-grade acetonitrile and methanol were purchased from Merck</w:t>
      </w:r>
      <w:r w:rsidR="00A65130" w:rsidRPr="00EF47A6">
        <w:t xml:space="preserve"> (Darmstadt, Germany)</w:t>
      </w:r>
      <w:r w:rsidR="00867E7A" w:rsidRPr="00EF47A6">
        <w:t>. Analytical-grade sodium bicarbonate, sodium hydrogen phosphate</w:t>
      </w:r>
      <w:r w:rsidR="00EE65D2" w:rsidRPr="00EF47A6">
        <w:t xml:space="preserve">, </w:t>
      </w:r>
      <w:r w:rsidR="00A9225A" w:rsidRPr="00EF47A6">
        <w:t xml:space="preserve">glycerin, </w:t>
      </w:r>
      <w:r w:rsidR="00EE65D2" w:rsidRPr="00EF47A6">
        <w:t>1-dodecanol</w:t>
      </w:r>
      <w:r w:rsidR="00867E7A" w:rsidRPr="00EF47A6">
        <w:t xml:space="preserve"> were acquired from</w:t>
      </w:r>
      <w:r w:rsidR="00EE65D2" w:rsidRPr="00EF47A6">
        <w:t xml:space="preserve"> Merck.</w:t>
      </w:r>
      <w:r w:rsidR="006708AE" w:rsidRPr="00EF47A6">
        <w:t xml:space="preserve"> </w:t>
      </w:r>
      <w:r w:rsidR="00830E83" w:rsidRPr="00EF47A6">
        <w:t>Due to</w:t>
      </w:r>
      <w:r w:rsidR="00F041B1" w:rsidRPr="00EF47A6">
        <w:t xml:space="preserve"> its high </w:t>
      </w:r>
      <w:r w:rsidR="005E441C" w:rsidRPr="00EF47A6">
        <w:t>enrichment factors</w:t>
      </w:r>
      <w:r w:rsidR="00F041B1" w:rsidRPr="00EF47A6">
        <w:t xml:space="preserve"> and low price, 1-dodecanol was chosen as the extractant. </w:t>
      </w:r>
      <w:r w:rsidR="00EE65D2" w:rsidRPr="00EF47A6">
        <w:t xml:space="preserve">Stock standard solution was initially prepared in methanol with </w:t>
      </w:r>
      <w:r w:rsidR="008F70C2" w:rsidRPr="00EF47A6">
        <w:t xml:space="preserve">a </w:t>
      </w:r>
      <w:r w:rsidR="00EE65D2" w:rsidRPr="00EF47A6">
        <w:t>concentration of 5 µg mL</w:t>
      </w:r>
      <w:r w:rsidR="00EE65D2" w:rsidRPr="00EF47A6">
        <w:rPr>
          <w:vertAlign w:val="superscript"/>
        </w:rPr>
        <w:t>−1</w:t>
      </w:r>
      <w:r w:rsidR="00EE65D2" w:rsidRPr="00EF47A6">
        <w:t xml:space="preserve"> and stored in</w:t>
      </w:r>
      <w:r w:rsidR="008F70C2" w:rsidRPr="00EF47A6">
        <w:t xml:space="preserve"> the</w:t>
      </w:r>
      <w:r w:rsidR="00EE65D2" w:rsidRPr="00EF47A6">
        <w:t xml:space="preserve"> dark at 4 °C. The working standard solutions of the acetaminophen drug were prepared by appropriate dilution of the stock standard solution with methanol.</w:t>
      </w:r>
      <w:r w:rsidR="00867E7A" w:rsidRPr="00EF47A6">
        <w:t xml:space="preserve"> </w:t>
      </w:r>
      <w:r w:rsidR="00554662" w:rsidRPr="00EF47A6">
        <w:t xml:space="preserve">The purified deionized water was obtained from a Millipore Milli-Q reference water purification system </w:t>
      </w:r>
      <w:r w:rsidR="00BD4AEF" w:rsidRPr="00EF47A6">
        <w:t xml:space="preserve">that </w:t>
      </w:r>
      <w:r w:rsidR="00554662" w:rsidRPr="00EF47A6">
        <w:t>has a resistivity of 18.2 MΩ.cm at 25 °C (Bedford, MA, USA).</w:t>
      </w:r>
      <w:r w:rsidR="00734AF7" w:rsidRPr="00EF47A6">
        <w:t xml:space="preserve"> </w:t>
      </w:r>
      <w:r w:rsidR="00734AF7" w:rsidRPr="00EF47A6">
        <w:rPr>
          <w:lang w:val="en-MY"/>
        </w:rPr>
        <w:t>An analytical balance 210G/D.1MG HC-A Smith Model HC-A 210 was used for weighing. A stainless-steel tablet machine (Henan, China) was used to prepare the flat face radius edge effervescent tablets.</w:t>
      </w:r>
    </w:p>
    <w:p w14:paraId="0984F9A4" w14:textId="77777777" w:rsidR="00F653B9" w:rsidRDefault="00F653B9" w:rsidP="00F653B9">
      <w:pPr>
        <w:jc w:val="both"/>
      </w:pPr>
    </w:p>
    <w:p w14:paraId="6D4F6372" w14:textId="77777777" w:rsidR="00F653B9" w:rsidRDefault="006708AE" w:rsidP="00F653B9">
      <w:pPr>
        <w:jc w:val="both"/>
      </w:pPr>
      <w:r w:rsidRPr="00EF47A6">
        <w:rPr>
          <w:b/>
          <w:bCs/>
        </w:rPr>
        <w:t>Instrumental and analytical conditions</w:t>
      </w:r>
    </w:p>
    <w:p w14:paraId="297DC35F" w14:textId="195D8A4C" w:rsidR="00F653B9" w:rsidRDefault="005F6A0D" w:rsidP="00F653B9">
      <w:pPr>
        <w:jc w:val="both"/>
        <w:rPr>
          <w:lang w:val="en-MY"/>
        </w:rPr>
      </w:pPr>
      <w:r w:rsidRPr="00EF47A6">
        <w:rPr>
          <w:lang w:val="en-MY"/>
        </w:rPr>
        <w:t>HPLC–UV analysis was performed using a Shimadzu HPLC system (Kyoto, Japan) equipped with a</w:t>
      </w:r>
      <w:r w:rsidR="00623303" w:rsidRPr="00EF47A6">
        <w:rPr>
          <w:lang w:val="en-MY"/>
        </w:rPr>
        <w:t xml:space="preserve">n </w:t>
      </w:r>
      <w:r w:rsidR="00623303" w:rsidRPr="00EF47A6">
        <w:t>autosampler (SIL-20A HT), vacuum degasser (DGU-20A 5R), system controller (LC-20AT), quaternary pump (LC-10ATVP), oven (CTO-10AS VP), and series multiple wavelength UV detector (SPD-20A)</w:t>
      </w:r>
      <w:r w:rsidRPr="00EF47A6">
        <w:rPr>
          <w:lang w:val="en-MY"/>
        </w:rPr>
        <w:t>.</w:t>
      </w:r>
      <w:r w:rsidR="00623303" w:rsidRPr="00EF47A6">
        <w:rPr>
          <w:lang w:val="en-MY"/>
        </w:rPr>
        <w:t xml:space="preserve"> </w:t>
      </w:r>
      <w:r w:rsidR="00BD4AEF" w:rsidRPr="00EF47A6">
        <w:rPr>
          <w:lang w:val="en-MY"/>
        </w:rPr>
        <w:t xml:space="preserve">An </w:t>
      </w:r>
      <w:r w:rsidR="00623303" w:rsidRPr="00EF47A6">
        <w:rPr>
          <w:lang w:val="en-MY"/>
        </w:rPr>
        <w:t>Apollo C</w:t>
      </w:r>
      <w:r w:rsidR="00623303" w:rsidRPr="00EF47A6">
        <w:rPr>
          <w:vertAlign w:val="subscript"/>
          <w:lang w:val="en-MY"/>
        </w:rPr>
        <w:t>18</w:t>
      </w:r>
      <w:r w:rsidR="00623303" w:rsidRPr="00EF47A6">
        <w:rPr>
          <w:lang w:val="en-MY"/>
        </w:rPr>
        <w:t xml:space="preserve"> column (250 mm x 4.6 mm, 5 µm Hichrom Limited) was used for the separation. The mobile phase was a mixture of </w:t>
      </w:r>
      <w:r w:rsidR="00194E41" w:rsidRPr="00EF47A6">
        <w:rPr>
          <w:lang w:val="en-MY"/>
        </w:rPr>
        <w:t>methanol</w:t>
      </w:r>
      <w:r w:rsidR="00623303" w:rsidRPr="00EF47A6">
        <w:rPr>
          <w:lang w:val="en-MY"/>
        </w:rPr>
        <w:t>-water (</w:t>
      </w:r>
      <w:r w:rsidR="00194E41" w:rsidRPr="00EF47A6">
        <w:rPr>
          <w:lang w:val="en-MY"/>
        </w:rPr>
        <w:t>40</w:t>
      </w:r>
      <w:r w:rsidR="00623303" w:rsidRPr="00EF47A6">
        <w:rPr>
          <w:lang w:val="en-MY"/>
        </w:rPr>
        <w:t>:</w:t>
      </w:r>
      <w:r w:rsidR="00194E41" w:rsidRPr="00EF47A6">
        <w:rPr>
          <w:lang w:val="en-MY"/>
        </w:rPr>
        <w:t>60</w:t>
      </w:r>
      <w:r w:rsidR="00623303" w:rsidRPr="00EF47A6">
        <w:rPr>
          <w:lang w:val="en-MY"/>
        </w:rPr>
        <w:t xml:space="preserve"> v/v) at a flow rate of 1 mL min</w:t>
      </w:r>
      <w:r w:rsidR="00623303" w:rsidRPr="00EF47A6">
        <w:rPr>
          <w:vertAlign w:val="superscript"/>
          <w:lang w:val="en-MY"/>
        </w:rPr>
        <w:t>−1</w:t>
      </w:r>
      <w:r w:rsidR="00623303" w:rsidRPr="00EF47A6">
        <w:rPr>
          <w:lang w:val="en-MY"/>
        </w:rPr>
        <w:t xml:space="preserve">, and the column temperature was held at </w:t>
      </w:r>
      <w:r w:rsidR="00A65130" w:rsidRPr="00EF47A6">
        <w:rPr>
          <w:lang w:val="en-MY"/>
        </w:rPr>
        <w:t>30</w:t>
      </w:r>
      <w:r w:rsidR="00623303" w:rsidRPr="00EF47A6">
        <w:rPr>
          <w:lang w:val="en-MY"/>
        </w:rPr>
        <w:t xml:space="preserve"> °C.</w:t>
      </w:r>
      <w:r w:rsidR="00194E41" w:rsidRPr="00EF47A6">
        <w:rPr>
          <w:lang w:val="en-MY"/>
        </w:rPr>
        <w:t xml:space="preserve"> The UV detection wavelength was set at 264 nm. The injection volume was set at 10 μL</w:t>
      </w:r>
      <w:r w:rsidR="005D5B75" w:rsidRPr="00EF47A6">
        <w:rPr>
          <w:lang w:val="en-MY"/>
        </w:rPr>
        <w:t xml:space="preserve"> per analysis</w:t>
      </w:r>
      <w:r w:rsidR="00194E41" w:rsidRPr="00EF47A6">
        <w:rPr>
          <w:lang w:val="en-MY"/>
        </w:rPr>
        <w:t xml:space="preserve">. </w:t>
      </w:r>
      <w:r w:rsidR="00734AF7" w:rsidRPr="00EF47A6">
        <w:rPr>
          <w:lang w:val="en-MY"/>
        </w:rPr>
        <w:t xml:space="preserve">Peak identification was observed in less than 6 min (Figure 1). </w:t>
      </w:r>
      <w:r w:rsidR="00194E41" w:rsidRPr="00EF47A6">
        <w:rPr>
          <w:lang w:val="en-MY"/>
        </w:rPr>
        <w:t>Shimadzu Class VP version 6.41 SP1 software was used to control the HPLC–UV system and to perform the data analysis.</w:t>
      </w:r>
    </w:p>
    <w:p w14:paraId="348F3ACF" w14:textId="75CFEFB0" w:rsidR="00CC76D5" w:rsidRDefault="00CC76D5" w:rsidP="00F653B9">
      <w:pPr>
        <w:jc w:val="both"/>
        <w:rPr>
          <w:lang w:val="en-MY"/>
        </w:rPr>
      </w:pPr>
    </w:p>
    <w:p w14:paraId="228FBDB2" w14:textId="77777777" w:rsidR="00CC76D5" w:rsidRPr="00106221" w:rsidRDefault="00CC76D5" w:rsidP="00CC76D5">
      <w:pPr>
        <w:jc w:val="center"/>
        <w:rPr>
          <w:lang w:val="en-MY"/>
        </w:rPr>
      </w:pPr>
      <w:r w:rsidRPr="00106221">
        <w:rPr>
          <w:noProof/>
          <w:lang w:val="en-MY"/>
        </w:rPr>
        <w:lastRenderedPageBreak/>
        <w:drawing>
          <wp:inline distT="0" distB="0" distL="0" distR="0" wp14:anchorId="6B7CBF05" wp14:editId="2BB90F50">
            <wp:extent cx="3099906" cy="1672372"/>
            <wp:effectExtent l="19050" t="19050" r="2476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3099906" cy="1672372"/>
                    </a:xfrm>
                    <a:prstGeom prst="rect">
                      <a:avLst/>
                    </a:prstGeom>
                    <a:ln>
                      <a:solidFill>
                        <a:schemeClr val="tx1"/>
                      </a:solidFill>
                    </a:ln>
                  </pic:spPr>
                </pic:pic>
              </a:graphicData>
            </a:graphic>
          </wp:inline>
        </w:drawing>
      </w:r>
    </w:p>
    <w:p w14:paraId="7F6D1D24" w14:textId="77777777" w:rsidR="00CC76D5" w:rsidRPr="00106221" w:rsidRDefault="00CC76D5" w:rsidP="00CC76D5">
      <w:pPr>
        <w:jc w:val="center"/>
        <w:rPr>
          <w:lang w:val="en-MY"/>
        </w:rPr>
      </w:pPr>
    </w:p>
    <w:p w14:paraId="1803F939" w14:textId="77777777" w:rsidR="00CC76D5" w:rsidRPr="00106221" w:rsidRDefault="00CC76D5" w:rsidP="00CC76D5">
      <w:pPr>
        <w:jc w:val="center"/>
        <w:rPr>
          <w:lang w:val="en-MY"/>
        </w:rPr>
      </w:pPr>
      <w:r w:rsidRPr="00106221">
        <w:rPr>
          <w:lang w:val="en-MY"/>
        </w:rPr>
        <w:t>Figure 1. Peak identification of acetaminophen using standard spiked in water sample (Rt 5.10 min)</w:t>
      </w:r>
    </w:p>
    <w:p w14:paraId="60C56011" w14:textId="77777777" w:rsidR="00F653B9" w:rsidRDefault="00F653B9" w:rsidP="00F653B9">
      <w:pPr>
        <w:jc w:val="both"/>
        <w:rPr>
          <w:lang w:val="en-MY"/>
        </w:rPr>
      </w:pPr>
    </w:p>
    <w:p w14:paraId="6C509BB2" w14:textId="77777777" w:rsidR="00F653B9" w:rsidRDefault="00832C36" w:rsidP="00F653B9">
      <w:pPr>
        <w:jc w:val="both"/>
      </w:pPr>
      <w:r w:rsidRPr="00EF47A6">
        <w:rPr>
          <w:b/>
          <w:bCs/>
        </w:rPr>
        <w:t>Preparation of the effervescent tablet</w:t>
      </w:r>
    </w:p>
    <w:p w14:paraId="04FF476D" w14:textId="77777777" w:rsidR="00F653B9" w:rsidRDefault="000061C2" w:rsidP="00F653B9">
      <w:pPr>
        <w:jc w:val="both"/>
      </w:pPr>
      <w:r w:rsidRPr="00EF47A6">
        <w:t xml:space="preserve">In this study, the effervescent tablets were produced using the wet granulation method. </w:t>
      </w:r>
      <w:bookmarkStart w:id="2" w:name="_Hlk66023914"/>
      <w:r w:rsidRPr="00EF47A6">
        <w:t>Sodium bicarbonate and sodium hydrogen phosphate salt</w:t>
      </w:r>
      <w:bookmarkEnd w:id="2"/>
      <w:r w:rsidRPr="00EF47A6">
        <w:t xml:space="preserve"> (effervescence precursors), glycerin (binder) and 1-dodecanol </w:t>
      </w:r>
      <w:r w:rsidR="00561009" w:rsidRPr="00EF47A6">
        <w:t>(</w:t>
      </w:r>
      <w:r w:rsidR="00DF78F9" w:rsidRPr="00EF47A6">
        <w:t>extraction solvent</w:t>
      </w:r>
      <w:r w:rsidR="00561009" w:rsidRPr="00EF47A6">
        <w:t>) were formulated in a table</w:t>
      </w:r>
      <w:r w:rsidR="00A67D7A" w:rsidRPr="00EF47A6">
        <w:t>t</w:t>
      </w:r>
      <w:r w:rsidR="00561009" w:rsidRPr="00EF47A6">
        <w:t xml:space="preserve"> form</w:t>
      </w:r>
      <w:r w:rsidRPr="00EF47A6">
        <w:t>.</w:t>
      </w:r>
      <w:r w:rsidR="00DF78F9" w:rsidRPr="00EF47A6">
        <w:t xml:space="preserve"> </w:t>
      </w:r>
      <w:r w:rsidR="00A9225A" w:rsidRPr="00EF47A6">
        <w:t>The effervescent precursors were dried in</w:t>
      </w:r>
      <w:r w:rsidR="00A67D7A" w:rsidRPr="00EF47A6">
        <w:t xml:space="preserve"> an</w:t>
      </w:r>
      <w:r w:rsidR="00A9225A" w:rsidRPr="00EF47A6">
        <w:t xml:space="preserve"> oven at 60 °C overnight before </w:t>
      </w:r>
      <w:r w:rsidR="00561009" w:rsidRPr="00EF47A6">
        <w:t xml:space="preserve">mixing the </w:t>
      </w:r>
      <w:r w:rsidR="00A9225A" w:rsidRPr="00EF47A6">
        <w:t xml:space="preserve">materials. Sodium bicarbonate (1.0 g) and sodium hydrogen phosphate (1.0 g) salt were weighed into a glass mortar, and sufficiently ground to achieve homogeneous mixing. Then, a few drops of glycerin and </w:t>
      </w:r>
      <w:r w:rsidR="00561009" w:rsidRPr="00EF47A6">
        <w:t xml:space="preserve">a </w:t>
      </w:r>
      <w:r w:rsidR="00A9225A" w:rsidRPr="00EF47A6">
        <w:t xml:space="preserve">desired </w:t>
      </w:r>
      <w:r w:rsidR="00561009" w:rsidRPr="00EF47A6">
        <w:t xml:space="preserve">volume of </w:t>
      </w:r>
      <w:r w:rsidR="00A9225A" w:rsidRPr="00EF47A6">
        <w:t xml:space="preserve">1-dodecanol </w:t>
      </w:r>
      <w:r w:rsidR="00981AB8" w:rsidRPr="00EF47A6">
        <w:t>(X</w:t>
      </w:r>
      <w:r w:rsidR="00981AB8" w:rsidRPr="00EF47A6">
        <w:rPr>
          <w:vertAlign w:val="subscript"/>
        </w:rPr>
        <w:t>1</w:t>
      </w:r>
      <w:r w:rsidR="00981AB8" w:rsidRPr="00EF47A6">
        <w:t xml:space="preserve">) </w:t>
      </w:r>
      <w:r w:rsidR="00A9225A" w:rsidRPr="00EF47A6">
        <w:t>w</w:t>
      </w:r>
      <w:r w:rsidR="00561009" w:rsidRPr="00EF47A6">
        <w:t>ere</w:t>
      </w:r>
      <w:r w:rsidR="00A9225A" w:rsidRPr="00EF47A6">
        <w:t xml:space="preserve"> added into the mixture.</w:t>
      </w:r>
      <w:r w:rsidR="00981AB8" w:rsidRPr="00EF47A6">
        <w:t xml:space="preserve"> The homogenous mixture was transferred into a tablet </w:t>
      </w:r>
      <w:r w:rsidR="00BC3899" w:rsidRPr="00EF47A6">
        <w:t>mold</w:t>
      </w:r>
      <w:r w:rsidR="00981AB8" w:rsidRPr="00EF47A6">
        <w:t xml:space="preserve"> with the dimension of 2.5 cm × 3.7 cm and subsequently compressed for 60 s to produce an effervescent tablet using a tablet press hammer. The effervescent tablets (dimension 2.5 cm (width) × 3.7 cm (height)) were stored in a 30 mL plastic bottle with a screw cap at 4°C to maintain </w:t>
      </w:r>
      <w:r w:rsidR="00561009" w:rsidRPr="00EF47A6">
        <w:t xml:space="preserve">the </w:t>
      </w:r>
      <w:r w:rsidR="00981AB8" w:rsidRPr="00EF47A6">
        <w:t>tablets</w:t>
      </w:r>
      <w:r w:rsidR="00561009" w:rsidRPr="00EF47A6">
        <w:t>’</w:t>
      </w:r>
      <w:r w:rsidR="00981AB8" w:rsidRPr="00EF47A6">
        <w:t xml:space="preserve"> shape.</w:t>
      </w:r>
    </w:p>
    <w:p w14:paraId="203ED4EA" w14:textId="77777777" w:rsidR="00F653B9" w:rsidRDefault="00F653B9" w:rsidP="00F653B9">
      <w:pPr>
        <w:jc w:val="both"/>
      </w:pPr>
    </w:p>
    <w:p w14:paraId="7B3EDE20" w14:textId="77777777" w:rsidR="00F653B9" w:rsidRDefault="00E310CC" w:rsidP="00F653B9">
      <w:pPr>
        <w:jc w:val="both"/>
      </w:pPr>
      <w:r w:rsidRPr="00EF47A6">
        <w:rPr>
          <w:b/>
          <w:bCs/>
        </w:rPr>
        <w:t xml:space="preserve">Physical and chemical </w:t>
      </w:r>
      <w:r w:rsidR="008B2B5C" w:rsidRPr="00EF47A6">
        <w:rPr>
          <w:b/>
          <w:bCs/>
        </w:rPr>
        <w:t>analysis</w:t>
      </w:r>
    </w:p>
    <w:p w14:paraId="53A20A62" w14:textId="77777777" w:rsidR="00F653B9" w:rsidRDefault="00A65130" w:rsidP="00F653B9">
      <w:pPr>
        <w:jc w:val="both"/>
      </w:pPr>
      <w:r w:rsidRPr="00EF47A6">
        <w:t>The morpholog</w:t>
      </w:r>
      <w:r w:rsidR="00BB70E4" w:rsidRPr="00EF47A6">
        <w:t>y</w:t>
      </w:r>
      <w:r w:rsidRPr="00EF47A6">
        <w:t xml:space="preserve"> of effervescent tablet w</w:t>
      </w:r>
      <w:r w:rsidR="00BB70E4" w:rsidRPr="00EF47A6">
        <w:t>as</w:t>
      </w:r>
      <w:r w:rsidRPr="00EF47A6">
        <w:t xml:space="preserve"> observed using a </w:t>
      </w:r>
      <w:r w:rsidR="00BB70E4" w:rsidRPr="00EF47A6">
        <w:t>Jeol JSM-6360LV</w:t>
      </w:r>
      <w:r w:rsidRPr="00EF47A6">
        <w:t xml:space="preserve"> (</w:t>
      </w:r>
      <w:r w:rsidR="00BB70E4" w:rsidRPr="00EF47A6">
        <w:t>Tokyo</w:t>
      </w:r>
      <w:r w:rsidRPr="00EF47A6">
        <w:t xml:space="preserve">, </w:t>
      </w:r>
      <w:r w:rsidR="00BB70E4" w:rsidRPr="00EF47A6">
        <w:t>Japan</w:t>
      </w:r>
      <w:r w:rsidRPr="00EF47A6">
        <w:t>) scanning electron microscope (SEM)</w:t>
      </w:r>
      <w:r w:rsidR="00BB70E4" w:rsidRPr="00EF47A6">
        <w:t xml:space="preserve">. </w:t>
      </w:r>
      <w:r w:rsidR="00EB4B63" w:rsidRPr="00EF47A6">
        <w:t>The scanning electron microscope operated at an accelerating voltage of 10 kV with</w:t>
      </w:r>
      <w:r w:rsidR="00A67D7A" w:rsidRPr="00EF47A6">
        <w:t xml:space="preserve"> a</w:t>
      </w:r>
      <w:r w:rsidR="00EB4B63" w:rsidRPr="00EF47A6">
        <w:t xml:space="preserve"> probe current of ≈ 1 pA - 1 µA having a resolution of 3.0 nm. Prior to examination, the effervescent tablet was prepared by mounting approximately 0.1 to 1.0 g of powder onto a 10 mm × 10 mm SEM specimen aluminum stub via double-sided adhesive tape to permit a quick mounting of samples on</w:t>
      </w:r>
      <w:r w:rsidR="00A67D7A" w:rsidRPr="00EF47A6">
        <w:t xml:space="preserve"> a</w:t>
      </w:r>
      <w:r w:rsidR="00EB4B63" w:rsidRPr="00EF47A6">
        <w:t xml:space="preserve"> stub. The effervescent tablet was made electrically conductive by coating it with a thin layer of gold about 30 µm thickness using an auto fine coater (Jeol JFC-1600, Japan). The samples were coated for 60 s at a beam current of 30 mA. </w:t>
      </w:r>
      <w:r w:rsidR="00BB70E4" w:rsidRPr="00EF47A6">
        <w:t xml:space="preserve">Attenuated total reflectance Fourier transform infrared (ATR-FTIR) Shimadzu IRTracer-100, (Kyoto, Japan) spectra equipped with a temperature controlled DLATGS detector were applied to study the occurrence of different functional groups in </w:t>
      </w:r>
      <w:r w:rsidR="00832C36" w:rsidRPr="00EF47A6">
        <w:t>effervescent tablet</w:t>
      </w:r>
      <w:r w:rsidR="009F7E9D" w:rsidRPr="00EF47A6">
        <w:t>s</w:t>
      </w:r>
      <w:r w:rsidR="00832C36" w:rsidRPr="00EF47A6">
        <w:t xml:space="preserve">. </w:t>
      </w:r>
      <w:r w:rsidR="00EB4B63" w:rsidRPr="00EF47A6">
        <w:t>The spectra were recorded in transmittance mode at 40 scans and a resolution of 4 cm</w:t>
      </w:r>
      <w:r w:rsidR="00EB4B63" w:rsidRPr="00EF47A6">
        <w:rPr>
          <w:vertAlign w:val="superscript"/>
        </w:rPr>
        <w:t>-1</w:t>
      </w:r>
      <w:r w:rsidR="00EB4B63" w:rsidRPr="00EF47A6">
        <w:t xml:space="preserve"> over the wavenumber region ranging between 4000 cm</w:t>
      </w:r>
      <w:r w:rsidR="00EB4B63" w:rsidRPr="00EF47A6">
        <w:rPr>
          <w:vertAlign w:val="superscript"/>
        </w:rPr>
        <w:t>-1</w:t>
      </w:r>
      <w:r w:rsidR="00EB4B63" w:rsidRPr="00EF47A6">
        <w:t xml:space="preserve"> to 400 cm</w:t>
      </w:r>
      <w:r w:rsidR="00EB4B63" w:rsidRPr="00EF47A6">
        <w:rPr>
          <w:vertAlign w:val="superscript"/>
        </w:rPr>
        <w:t>-1</w:t>
      </w:r>
      <w:r w:rsidR="00EB4B63" w:rsidRPr="00EF47A6">
        <w:t>.</w:t>
      </w:r>
    </w:p>
    <w:p w14:paraId="4E550599" w14:textId="77777777" w:rsidR="00F653B9" w:rsidRDefault="00F653B9" w:rsidP="00F653B9">
      <w:pPr>
        <w:jc w:val="both"/>
      </w:pPr>
    </w:p>
    <w:p w14:paraId="48012D7D" w14:textId="77777777" w:rsidR="00F653B9" w:rsidRDefault="00981AB8" w:rsidP="00F653B9">
      <w:pPr>
        <w:jc w:val="both"/>
      </w:pPr>
      <w:r w:rsidRPr="00EF47A6">
        <w:rPr>
          <w:b/>
          <w:bCs/>
        </w:rPr>
        <w:t>Microextraction procedure</w:t>
      </w:r>
    </w:p>
    <w:p w14:paraId="50F70A55" w14:textId="38221D1F" w:rsidR="00F653B9" w:rsidRDefault="004C1BA2" w:rsidP="00F653B9">
      <w:pPr>
        <w:jc w:val="both"/>
      </w:pPr>
      <w:r>
        <w:t>Eighty</w:t>
      </w:r>
      <w:r w:rsidR="009F7E9D" w:rsidRPr="00EF47A6">
        <w:t xml:space="preserve"> </w:t>
      </w:r>
      <w:r w:rsidR="00C146D8" w:rsidRPr="00EF47A6">
        <w:t xml:space="preserve">mL of water sample was transferred in a 150 mL glass volumetric flask prior spiked with 1 mL of working standard solution. </w:t>
      </w:r>
      <w:r w:rsidR="008603C2" w:rsidRPr="00EF47A6">
        <w:t>Then, the flask was placed in</w:t>
      </w:r>
      <w:r w:rsidR="00A67D7A" w:rsidRPr="00EF47A6">
        <w:t xml:space="preserve"> a</w:t>
      </w:r>
      <w:r w:rsidR="008603C2" w:rsidRPr="00EF47A6">
        <w:t xml:space="preserve"> water bath and the water temperature was adjusted to the desired setting (X</w:t>
      </w:r>
      <w:r w:rsidR="008603C2" w:rsidRPr="00EF47A6">
        <w:rPr>
          <w:vertAlign w:val="subscript"/>
        </w:rPr>
        <w:t>3</w:t>
      </w:r>
      <w:r w:rsidR="008603C2" w:rsidRPr="00EF47A6">
        <w:t>) as listed in Table</w:t>
      </w:r>
      <w:r w:rsidR="00F653B9">
        <w:t xml:space="preserve"> 1</w:t>
      </w:r>
      <w:r w:rsidR="008603C2" w:rsidRPr="00A67D7A">
        <w:t xml:space="preserve">. Once the temperature was achieved, the effervescent tablet was released into water samples and the ETA-DLLME was implemented. </w:t>
      </w:r>
      <w:r w:rsidR="002F0983" w:rsidRPr="00EF47A6">
        <w:t>Number of the effervescent tablet (X</w:t>
      </w:r>
      <w:r w:rsidR="002F0983" w:rsidRPr="00EF47A6">
        <w:rPr>
          <w:vertAlign w:val="subscript"/>
        </w:rPr>
        <w:t>2</w:t>
      </w:r>
      <w:r w:rsidR="002F0983" w:rsidRPr="00EF47A6">
        <w:t xml:space="preserve">) used </w:t>
      </w:r>
      <w:r w:rsidR="006D7A63" w:rsidRPr="00EF47A6">
        <w:t xml:space="preserve">was </w:t>
      </w:r>
      <w:r w:rsidR="002F0983" w:rsidRPr="00EF47A6">
        <w:t>subject to design matrix. The effervescent tablets disintegrated in the aqueous solution when microbubbles started to form due to the releasing of CO</w:t>
      </w:r>
      <w:r w:rsidR="002F0983" w:rsidRPr="00EF47A6">
        <w:rPr>
          <w:vertAlign w:val="subscript"/>
        </w:rPr>
        <w:t>2</w:t>
      </w:r>
      <w:r w:rsidR="002F0983" w:rsidRPr="00EF47A6">
        <w:t xml:space="preserve"> gas. The</w:t>
      </w:r>
      <w:r w:rsidR="008603C2" w:rsidRPr="00EF47A6">
        <w:t xml:space="preserve"> reaction was considered complete once </w:t>
      </w:r>
      <w:r w:rsidR="002F0983" w:rsidRPr="00EF47A6">
        <w:t xml:space="preserve">no microbubbles </w:t>
      </w:r>
      <w:r w:rsidR="006D7A63" w:rsidRPr="00EF47A6">
        <w:t xml:space="preserve">were </w:t>
      </w:r>
      <w:r w:rsidR="002F0983" w:rsidRPr="00EF47A6">
        <w:t xml:space="preserve">released from the tablet. Next, the top organic phase containing analyte was collected using a 1 mL syringe and placed into a 3 mL microcentrifuge tube. The extracted solution was centrifuged for 1 min at 3000 rpm. Then, </w:t>
      </w:r>
      <w:r w:rsidR="00E10C12" w:rsidRPr="00EF47A6">
        <w:t xml:space="preserve">the </w:t>
      </w:r>
      <w:r w:rsidR="002F0983" w:rsidRPr="00EF47A6">
        <w:t>organic phase</w:t>
      </w:r>
      <w:r w:rsidR="00E10C12" w:rsidRPr="00EF47A6">
        <w:t>, 1-dodecanol</w:t>
      </w:r>
      <w:r w:rsidR="002F0983" w:rsidRPr="00EF47A6">
        <w:t xml:space="preserve"> was mixed with 1 </w:t>
      </w:r>
      <w:r w:rsidR="00E10C12" w:rsidRPr="00EF47A6">
        <w:t>m</w:t>
      </w:r>
      <w:r w:rsidR="002F0983" w:rsidRPr="00EF47A6">
        <w:t xml:space="preserve">L of </w:t>
      </w:r>
      <w:r w:rsidR="00E10C12" w:rsidRPr="00EF47A6">
        <w:t xml:space="preserve">HPLC grade </w:t>
      </w:r>
      <w:r w:rsidR="002F0983" w:rsidRPr="00EF47A6">
        <w:t xml:space="preserve">methanol </w:t>
      </w:r>
      <w:r w:rsidR="00E10C12" w:rsidRPr="00EF47A6">
        <w:t xml:space="preserve">prior </w:t>
      </w:r>
      <w:r w:rsidR="002F0983" w:rsidRPr="00EF47A6">
        <w:t>injected into a HPLC-UV system.</w:t>
      </w:r>
    </w:p>
    <w:p w14:paraId="6ECAFB5D" w14:textId="77777777" w:rsidR="004C1BA2" w:rsidRDefault="004C1BA2" w:rsidP="00F653B9">
      <w:pPr>
        <w:jc w:val="both"/>
        <w:rPr>
          <w:b/>
          <w:bCs/>
        </w:rPr>
      </w:pPr>
    </w:p>
    <w:p w14:paraId="590AE9D4" w14:textId="0FC40A47" w:rsidR="00F653B9" w:rsidRDefault="00E310CC" w:rsidP="00F653B9">
      <w:pPr>
        <w:jc w:val="both"/>
      </w:pPr>
      <w:r w:rsidRPr="00EF47A6">
        <w:rPr>
          <w:b/>
          <w:bCs/>
        </w:rPr>
        <w:t>Central composite design</w:t>
      </w:r>
    </w:p>
    <w:p w14:paraId="54CC5435" w14:textId="198E554C" w:rsidR="00F653B9" w:rsidRDefault="00DF78F9" w:rsidP="00F653B9">
      <w:pPr>
        <w:jc w:val="both"/>
      </w:pPr>
      <w:r w:rsidRPr="00EF47A6">
        <w:t>Three variables, namely volume of extraction solvent (X</w:t>
      </w:r>
      <w:r w:rsidRPr="00EF47A6">
        <w:rPr>
          <w:vertAlign w:val="subscript"/>
        </w:rPr>
        <w:t>1</w:t>
      </w:r>
      <w:r w:rsidRPr="00EF47A6">
        <w:t>), number of effervescent tablets (X</w:t>
      </w:r>
      <w:r w:rsidRPr="00EF47A6">
        <w:rPr>
          <w:vertAlign w:val="subscript"/>
        </w:rPr>
        <w:t>2</w:t>
      </w:r>
      <w:r w:rsidRPr="00EF47A6">
        <w:t>), and extraction temperature (X</w:t>
      </w:r>
      <w:r w:rsidRPr="00EF47A6">
        <w:rPr>
          <w:vertAlign w:val="subscript"/>
        </w:rPr>
        <w:t>3</w:t>
      </w:r>
      <w:r w:rsidRPr="00EF47A6">
        <w:t>), were subjected to optimization in this study</w:t>
      </w:r>
      <w:r w:rsidR="00BC3899" w:rsidRPr="00EF47A6">
        <w:t xml:space="preserve"> (Table 1)</w:t>
      </w:r>
      <w:r w:rsidRPr="00EF47A6">
        <w:t>. A 2</w:t>
      </w:r>
      <w:r w:rsidRPr="00EF47A6">
        <w:rPr>
          <w:vertAlign w:val="superscript"/>
        </w:rPr>
        <w:t>3</w:t>
      </w:r>
      <w:r w:rsidRPr="00EF47A6">
        <w:t xml:space="preserve"> full factorial design of CCD was generated with STATISTICA version 10 (TIBCO software, Germany). </w:t>
      </w:r>
      <w:r w:rsidR="00B90F0A" w:rsidRPr="00EF47A6">
        <w:t>For optimization of extraction conditions, p</w:t>
      </w:r>
      <w:r w:rsidR="006B17EE" w:rsidRPr="00EF47A6">
        <w:t xml:space="preserve">eak area was used </w:t>
      </w:r>
      <w:r w:rsidR="00B05142" w:rsidRPr="00EF47A6">
        <w:t xml:space="preserve">in </w:t>
      </w:r>
      <w:r w:rsidR="006B17EE" w:rsidRPr="00EF47A6">
        <w:t xml:space="preserve">the data processing. </w:t>
      </w:r>
      <w:r w:rsidR="003D67FA" w:rsidRPr="00EF47A6">
        <w:t>Profiling the desirability of responses involve</w:t>
      </w:r>
      <w:r w:rsidR="00B05142" w:rsidRPr="00EF47A6">
        <w:t>d</w:t>
      </w:r>
      <w:r w:rsidR="003D67FA" w:rsidRPr="00EF47A6">
        <w:t xml:space="preserve"> specifying DF for each dependent variable, by assigning predicted values a scale ranging from 0.0 to 1.0</w:t>
      </w:r>
      <w:r w:rsidR="00AB5F7E" w:rsidRPr="00EF47A6">
        <w:t xml:space="preserve"> [25]</w:t>
      </w:r>
      <w:r w:rsidR="003D67FA" w:rsidRPr="00EF47A6">
        <w:t>.</w:t>
      </w:r>
      <w:r w:rsidR="00BC3899" w:rsidRPr="00EF47A6">
        <w:t xml:space="preserve"> </w:t>
      </w:r>
      <w:r w:rsidRPr="00EF47A6">
        <w:t>Three-dimensional graphs were used to evaluate the interactive effect of two variables on the response.</w:t>
      </w:r>
      <w:r w:rsidR="00145C76" w:rsidRPr="00EF47A6">
        <w:t xml:space="preserve"> </w:t>
      </w:r>
    </w:p>
    <w:p w14:paraId="046AFA0A" w14:textId="7C1A1A1D" w:rsidR="00CC76D5" w:rsidRDefault="00CC76D5" w:rsidP="00F653B9">
      <w:pPr>
        <w:jc w:val="both"/>
      </w:pPr>
    </w:p>
    <w:p w14:paraId="1068CA24" w14:textId="1F1F8772" w:rsidR="004C1BA2" w:rsidRDefault="004C1BA2" w:rsidP="00F653B9">
      <w:pPr>
        <w:jc w:val="both"/>
      </w:pPr>
    </w:p>
    <w:p w14:paraId="179BD504" w14:textId="77777777" w:rsidR="004C1BA2" w:rsidRDefault="004C1BA2" w:rsidP="00F653B9">
      <w:pPr>
        <w:jc w:val="both"/>
      </w:pPr>
    </w:p>
    <w:p w14:paraId="752FE784" w14:textId="77777777" w:rsidR="00CC76D5" w:rsidRPr="00106221" w:rsidRDefault="00CC76D5" w:rsidP="00CC76D5">
      <w:pPr>
        <w:ind w:right="1"/>
        <w:jc w:val="center"/>
      </w:pPr>
      <w:r w:rsidRPr="00106221">
        <w:rPr>
          <w:bCs/>
        </w:rPr>
        <w:lastRenderedPageBreak/>
        <w:t>Table 1.</w:t>
      </w:r>
      <w:r w:rsidRPr="00106221">
        <w:t xml:space="preserve"> Experimental variable and their levels</w:t>
      </w:r>
    </w:p>
    <w:p w14:paraId="49D1A961" w14:textId="77777777" w:rsidR="00CC76D5" w:rsidRPr="00106221" w:rsidRDefault="00CC76D5" w:rsidP="00CC76D5">
      <w:pPr>
        <w:ind w:right="1"/>
        <w:jc w:val="both"/>
      </w:pPr>
    </w:p>
    <w:tbl>
      <w:tblPr>
        <w:tblW w:w="0" w:type="auto"/>
        <w:jc w:val="center"/>
        <w:tblCellMar>
          <w:left w:w="0" w:type="dxa"/>
          <w:right w:w="0" w:type="dxa"/>
        </w:tblCellMar>
        <w:tblLook w:val="04A0" w:firstRow="1" w:lastRow="0" w:firstColumn="1" w:lastColumn="0" w:noHBand="0" w:noVBand="1"/>
      </w:tblPr>
      <w:tblGrid>
        <w:gridCol w:w="2400"/>
        <w:gridCol w:w="662"/>
        <w:gridCol w:w="728"/>
        <w:gridCol w:w="1018"/>
      </w:tblGrid>
      <w:tr w:rsidR="00CC76D5" w:rsidRPr="00106221" w14:paraId="2F51C7B6" w14:textId="77777777" w:rsidTr="004C1BA2">
        <w:trPr>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B5BCF20" w14:textId="77777777" w:rsidR="00CC76D5" w:rsidRPr="00106221" w:rsidRDefault="00CC76D5" w:rsidP="004C1BA2">
            <w:pPr>
              <w:ind w:right="1"/>
              <w:jc w:val="both"/>
              <w:rPr>
                <w:lang w:val="en-MY"/>
              </w:rPr>
            </w:pPr>
            <w:r w:rsidRPr="00106221">
              <w:rPr>
                <w:b/>
                <w:bCs/>
                <w:lang w:val="en-MY"/>
              </w:rPr>
              <w:t>Parameter</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C25ACC8" w14:textId="77777777" w:rsidR="00CC76D5" w:rsidRPr="00106221" w:rsidRDefault="00CC76D5" w:rsidP="004C1BA2">
            <w:pPr>
              <w:ind w:right="1"/>
              <w:jc w:val="center"/>
              <w:rPr>
                <w:lang w:val="en-MY"/>
              </w:rPr>
            </w:pPr>
            <w:r w:rsidRPr="00106221">
              <w:rPr>
                <w:b/>
                <w:bCs/>
                <w:lang w:val="en-MY"/>
              </w:rPr>
              <w:t>Code</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C624A4D" w14:textId="77777777" w:rsidR="00CC76D5" w:rsidRPr="00106221" w:rsidRDefault="00CC76D5" w:rsidP="004C1BA2">
            <w:pPr>
              <w:ind w:right="1"/>
              <w:jc w:val="center"/>
              <w:rPr>
                <w:lang w:val="en-MY"/>
              </w:rPr>
            </w:pPr>
            <w:r w:rsidRPr="00106221">
              <w:rPr>
                <w:b/>
                <w:bCs/>
                <w:lang w:val="en-MY"/>
              </w:rPr>
              <w:t>Unit</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1C9370D" w14:textId="77777777" w:rsidR="00CC76D5" w:rsidRPr="00106221" w:rsidRDefault="00CC76D5" w:rsidP="004C1BA2">
            <w:pPr>
              <w:ind w:right="1"/>
              <w:jc w:val="center"/>
              <w:rPr>
                <w:lang w:val="en-MY"/>
              </w:rPr>
            </w:pPr>
            <w:r w:rsidRPr="00106221">
              <w:rPr>
                <w:b/>
                <w:bCs/>
                <w:lang w:val="en-MY"/>
              </w:rPr>
              <w:t>Range</w:t>
            </w:r>
          </w:p>
        </w:tc>
      </w:tr>
      <w:tr w:rsidR="00CC76D5" w:rsidRPr="00106221" w14:paraId="6D9544E4" w14:textId="77777777" w:rsidTr="004C1BA2">
        <w:trPr>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F6770B9" w14:textId="77777777" w:rsidR="00CC76D5" w:rsidRPr="00106221" w:rsidRDefault="00CC76D5" w:rsidP="004C1BA2">
            <w:pPr>
              <w:ind w:right="1"/>
              <w:jc w:val="both"/>
              <w:rPr>
                <w:lang w:val="en-MY"/>
              </w:rPr>
            </w:pPr>
            <w:r w:rsidRPr="00106221">
              <w:rPr>
                <w:lang w:val="en-MY"/>
              </w:rPr>
              <w:t>Effect of extraction solvent</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E5C60B7" w14:textId="77777777" w:rsidR="00CC76D5" w:rsidRPr="00106221" w:rsidRDefault="00CC76D5" w:rsidP="004C1BA2">
            <w:pPr>
              <w:ind w:right="1"/>
              <w:jc w:val="center"/>
              <w:rPr>
                <w:lang w:val="en-MY"/>
              </w:rPr>
            </w:pPr>
            <w:r w:rsidRPr="00106221">
              <w:rPr>
                <w:lang w:val="en-MY"/>
              </w:rPr>
              <w:t>X</w:t>
            </w:r>
            <w:r w:rsidRPr="00106221">
              <w:rPr>
                <w:vertAlign w:val="subscript"/>
                <w:lang w:val="en-MY"/>
              </w:rPr>
              <w:t>1</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68F741E4" w14:textId="77777777" w:rsidR="00CC76D5" w:rsidRPr="00106221" w:rsidRDefault="00CC76D5" w:rsidP="004C1BA2">
            <w:pPr>
              <w:ind w:right="1"/>
              <w:jc w:val="center"/>
              <w:rPr>
                <w:lang w:val="en-MY"/>
              </w:rPr>
            </w:pPr>
            <w:r w:rsidRPr="00106221">
              <w:rPr>
                <w:lang w:val="en-MY"/>
              </w:rPr>
              <w:t>µL</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70A7B9F1" w14:textId="77777777" w:rsidR="00CC76D5" w:rsidRPr="00106221" w:rsidRDefault="00CC76D5" w:rsidP="004C1BA2">
            <w:pPr>
              <w:ind w:right="1"/>
              <w:jc w:val="center"/>
              <w:rPr>
                <w:lang w:val="en-MY"/>
              </w:rPr>
            </w:pPr>
            <w:r w:rsidRPr="00106221">
              <w:rPr>
                <w:lang w:val="en-MY"/>
              </w:rPr>
              <w:t>132 – 468</w:t>
            </w:r>
          </w:p>
        </w:tc>
      </w:tr>
      <w:tr w:rsidR="00CC76D5" w:rsidRPr="00106221" w14:paraId="783AB2AB" w14:textId="77777777" w:rsidTr="004C1BA2">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1280BFDD" w14:textId="77777777" w:rsidR="00CC76D5" w:rsidRPr="00106221" w:rsidRDefault="00CC76D5" w:rsidP="004C1BA2">
            <w:pPr>
              <w:ind w:right="1"/>
              <w:jc w:val="both"/>
              <w:rPr>
                <w:lang w:val="en-MY"/>
              </w:rPr>
            </w:pPr>
            <w:r w:rsidRPr="00106221">
              <w:rPr>
                <w:lang w:val="en-MY"/>
              </w:rPr>
              <w:t>Effect number of tablets</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04D3D73" w14:textId="77777777" w:rsidR="00CC76D5" w:rsidRPr="00106221" w:rsidRDefault="00CC76D5" w:rsidP="004C1BA2">
            <w:pPr>
              <w:ind w:right="1"/>
              <w:jc w:val="center"/>
              <w:rPr>
                <w:lang w:val="en-MY"/>
              </w:rPr>
            </w:pPr>
            <w:r w:rsidRPr="00106221">
              <w:rPr>
                <w:lang w:val="en-MY"/>
              </w:rPr>
              <w:t>X</w:t>
            </w:r>
            <w:r w:rsidRPr="00106221">
              <w:rPr>
                <w:vertAlign w:val="subscript"/>
                <w:lang w:val="en-MY"/>
              </w:rPr>
              <w:t>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E3B5F82" w14:textId="77777777" w:rsidR="00CC76D5" w:rsidRPr="00106221" w:rsidRDefault="00CC76D5" w:rsidP="004C1BA2">
            <w:pPr>
              <w:ind w:right="1"/>
              <w:jc w:val="center"/>
              <w:rPr>
                <w:lang w:val="en-MY"/>
              </w:rPr>
            </w:pPr>
            <w:r w:rsidRPr="00106221">
              <w:rPr>
                <w:lang w:val="en-MY"/>
              </w:rPr>
              <w:t>Pieces</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6CBEC73" w14:textId="77777777" w:rsidR="00CC76D5" w:rsidRPr="00106221" w:rsidRDefault="00CC76D5" w:rsidP="004C1BA2">
            <w:pPr>
              <w:ind w:right="1"/>
              <w:jc w:val="center"/>
              <w:rPr>
                <w:lang w:val="en-MY"/>
              </w:rPr>
            </w:pPr>
            <w:r w:rsidRPr="00106221">
              <w:rPr>
                <w:lang w:val="en-MY"/>
              </w:rPr>
              <w:t>1 – 5</w:t>
            </w:r>
          </w:p>
        </w:tc>
      </w:tr>
      <w:tr w:rsidR="00CC76D5" w:rsidRPr="00106221" w14:paraId="19BCD604" w14:textId="77777777" w:rsidTr="004C1BA2">
        <w:trPr>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EE5417A" w14:textId="77777777" w:rsidR="00CC76D5" w:rsidRPr="00106221" w:rsidRDefault="00CC76D5" w:rsidP="004C1BA2">
            <w:pPr>
              <w:ind w:right="1"/>
              <w:jc w:val="both"/>
              <w:rPr>
                <w:lang w:val="en-MY"/>
              </w:rPr>
            </w:pPr>
            <w:r w:rsidRPr="00106221">
              <w:rPr>
                <w:lang w:val="en-MY"/>
              </w:rPr>
              <w:t>Effect of temperature</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C0DF329" w14:textId="77777777" w:rsidR="00CC76D5" w:rsidRPr="00106221" w:rsidRDefault="00CC76D5" w:rsidP="004C1BA2">
            <w:pPr>
              <w:ind w:right="1"/>
              <w:jc w:val="center"/>
              <w:rPr>
                <w:lang w:val="en-MY"/>
              </w:rPr>
            </w:pPr>
            <w:r w:rsidRPr="00106221">
              <w:rPr>
                <w:lang w:val="en-MY"/>
              </w:rPr>
              <w:t>X</w:t>
            </w:r>
            <w:r w:rsidRPr="00106221">
              <w:rPr>
                <w:vertAlign w:val="subscript"/>
                <w:lang w:val="en-MY"/>
              </w:rPr>
              <w:t>3</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E363FE3" w14:textId="77777777" w:rsidR="00CC76D5" w:rsidRPr="00106221" w:rsidRDefault="00CC76D5" w:rsidP="004C1BA2">
            <w:pPr>
              <w:ind w:right="1"/>
              <w:jc w:val="center"/>
              <w:rPr>
                <w:lang w:val="en-MY"/>
              </w:rPr>
            </w:pPr>
            <w:r w:rsidRPr="00106221">
              <w:rPr>
                <w:lang w:val="en-MY"/>
              </w:rPr>
              <w:t>°C</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023DD90F" w14:textId="77777777" w:rsidR="00CC76D5" w:rsidRPr="00106221" w:rsidRDefault="00CC76D5" w:rsidP="004C1BA2">
            <w:pPr>
              <w:ind w:right="1"/>
              <w:jc w:val="center"/>
              <w:rPr>
                <w:lang w:val="en-MY"/>
              </w:rPr>
            </w:pPr>
            <w:r w:rsidRPr="00106221">
              <w:rPr>
                <w:lang w:val="en-MY"/>
              </w:rPr>
              <w:t>13 – 47</w:t>
            </w:r>
          </w:p>
        </w:tc>
      </w:tr>
    </w:tbl>
    <w:p w14:paraId="7C6B0875" w14:textId="77777777" w:rsidR="00CC76D5" w:rsidRPr="00106221" w:rsidRDefault="00CC76D5" w:rsidP="00CC76D5">
      <w:pPr>
        <w:ind w:right="1"/>
        <w:jc w:val="both"/>
      </w:pPr>
    </w:p>
    <w:tbl>
      <w:tblPr>
        <w:tblW w:w="4897" w:type="dxa"/>
        <w:jc w:val="center"/>
        <w:tblCellMar>
          <w:left w:w="0" w:type="dxa"/>
          <w:right w:w="0" w:type="dxa"/>
        </w:tblCellMar>
        <w:tblLook w:val="04A0" w:firstRow="1" w:lastRow="0" w:firstColumn="1" w:lastColumn="0" w:noHBand="0" w:noVBand="1"/>
      </w:tblPr>
      <w:tblGrid>
        <w:gridCol w:w="2177"/>
        <w:gridCol w:w="544"/>
        <w:gridCol w:w="544"/>
        <w:gridCol w:w="544"/>
        <w:gridCol w:w="544"/>
        <w:gridCol w:w="544"/>
      </w:tblGrid>
      <w:tr w:rsidR="00CC76D5" w:rsidRPr="00106221" w14:paraId="18F4A9E3" w14:textId="77777777" w:rsidTr="004C1BA2">
        <w:trPr>
          <w:trHeight w:val="118"/>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1305968" w14:textId="77777777" w:rsidR="00CC76D5" w:rsidRPr="00106221" w:rsidRDefault="00CC76D5" w:rsidP="004C1BA2">
            <w:pPr>
              <w:ind w:right="1"/>
              <w:jc w:val="center"/>
              <w:rPr>
                <w:lang w:val="en-MY"/>
              </w:rPr>
            </w:pPr>
            <w:r w:rsidRPr="00106221">
              <w:rPr>
                <w:b/>
                <w:bCs/>
                <w:lang w:val="en-MY"/>
              </w:rPr>
              <w:t>Parameter</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6E2A9A6" w14:textId="77777777" w:rsidR="00CC76D5" w:rsidRPr="00106221" w:rsidRDefault="00CC76D5" w:rsidP="004C1BA2">
            <w:pPr>
              <w:ind w:right="1"/>
              <w:jc w:val="center"/>
              <w:rPr>
                <w:lang w:val="en-MY"/>
              </w:rPr>
            </w:pPr>
            <w:r w:rsidRPr="00106221">
              <w:rPr>
                <w:b/>
                <w:bCs/>
                <w:lang w:val="en-MY"/>
              </w:rPr>
              <w:t>-α</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09307FD" w14:textId="77777777" w:rsidR="00CC76D5" w:rsidRPr="00106221" w:rsidRDefault="00CC76D5" w:rsidP="004C1BA2">
            <w:pPr>
              <w:ind w:right="1"/>
              <w:jc w:val="center"/>
              <w:rPr>
                <w:lang w:val="en-MY"/>
              </w:rPr>
            </w:pPr>
            <w:r w:rsidRPr="00106221">
              <w:rPr>
                <w:b/>
                <w:bCs/>
                <w:lang w:val="en-MY"/>
              </w:rPr>
              <w:t>-1</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3A66814" w14:textId="77777777" w:rsidR="00CC76D5" w:rsidRPr="00106221" w:rsidRDefault="00CC76D5" w:rsidP="004C1BA2">
            <w:pPr>
              <w:ind w:right="1"/>
              <w:jc w:val="center"/>
              <w:rPr>
                <w:lang w:val="en-MY"/>
              </w:rPr>
            </w:pPr>
            <w:r w:rsidRPr="00106221">
              <w:rPr>
                <w:b/>
                <w:bCs/>
                <w:lang w:val="en-MY"/>
              </w:rPr>
              <w:t>0</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1F381B6" w14:textId="77777777" w:rsidR="00CC76D5" w:rsidRPr="00106221" w:rsidRDefault="00CC76D5" w:rsidP="004C1BA2">
            <w:pPr>
              <w:ind w:right="1"/>
              <w:jc w:val="center"/>
              <w:rPr>
                <w:lang w:val="en-MY"/>
              </w:rPr>
            </w:pPr>
            <w:r w:rsidRPr="00106221">
              <w:rPr>
                <w:b/>
                <w:bCs/>
                <w:lang w:val="en-MY"/>
              </w:rPr>
              <w:t>+1</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5C3F0AC" w14:textId="77777777" w:rsidR="00CC76D5" w:rsidRPr="00106221" w:rsidRDefault="00CC76D5" w:rsidP="004C1BA2">
            <w:pPr>
              <w:ind w:right="1"/>
              <w:jc w:val="center"/>
              <w:rPr>
                <w:lang w:val="en-MY"/>
              </w:rPr>
            </w:pPr>
            <w:r w:rsidRPr="00106221">
              <w:rPr>
                <w:b/>
                <w:bCs/>
                <w:lang w:val="en-MY"/>
              </w:rPr>
              <w:t>+α</w:t>
            </w:r>
          </w:p>
        </w:tc>
      </w:tr>
      <w:tr w:rsidR="00CC76D5" w:rsidRPr="00106221" w14:paraId="7C655BA9" w14:textId="77777777" w:rsidTr="004C1BA2">
        <w:trPr>
          <w:trHeight w:val="48"/>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7D26342A" w14:textId="77777777" w:rsidR="00CC76D5" w:rsidRPr="00106221" w:rsidRDefault="00CC76D5" w:rsidP="004C1BA2">
            <w:pPr>
              <w:ind w:right="1"/>
              <w:jc w:val="both"/>
              <w:rPr>
                <w:lang w:val="en-MY"/>
              </w:rPr>
            </w:pPr>
            <w:r w:rsidRPr="00106221">
              <w:rPr>
                <w:lang w:val="en-MY"/>
              </w:rPr>
              <w:t>Extraction solvent (X</w:t>
            </w:r>
            <w:r w:rsidRPr="00106221">
              <w:rPr>
                <w:vertAlign w:val="subscript"/>
                <w:lang w:val="en-MY"/>
              </w:rPr>
              <w:t>1</w:t>
            </w:r>
            <w:r w:rsidRPr="00106221">
              <w:rPr>
                <w:lang w:val="en-MY"/>
              </w:rPr>
              <w:t>)</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DAC3322" w14:textId="77777777" w:rsidR="00CC76D5" w:rsidRPr="00106221" w:rsidRDefault="00CC76D5" w:rsidP="004C1BA2">
            <w:pPr>
              <w:ind w:right="1"/>
              <w:jc w:val="center"/>
              <w:rPr>
                <w:lang w:val="en-MY"/>
              </w:rPr>
            </w:pPr>
            <w:r w:rsidRPr="00106221">
              <w:rPr>
                <w:lang w:val="en-MY"/>
              </w:rPr>
              <w:t>132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12326D35" w14:textId="77777777" w:rsidR="00CC76D5" w:rsidRPr="00106221" w:rsidRDefault="00CC76D5" w:rsidP="004C1BA2">
            <w:pPr>
              <w:ind w:right="1"/>
              <w:jc w:val="center"/>
              <w:rPr>
                <w:lang w:val="en-MY"/>
              </w:rPr>
            </w:pPr>
            <w:r w:rsidRPr="00106221">
              <w:rPr>
                <w:lang w:val="en-MY"/>
              </w:rPr>
              <w:t>200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394332A" w14:textId="77777777" w:rsidR="00CC76D5" w:rsidRPr="00106221" w:rsidRDefault="00CC76D5" w:rsidP="004C1BA2">
            <w:pPr>
              <w:ind w:right="1"/>
              <w:jc w:val="center"/>
              <w:rPr>
                <w:lang w:val="en-MY"/>
              </w:rPr>
            </w:pPr>
            <w:r w:rsidRPr="00106221">
              <w:rPr>
                <w:lang w:val="en-MY"/>
              </w:rPr>
              <w:t>300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577BB2D7" w14:textId="77777777" w:rsidR="00CC76D5" w:rsidRPr="00106221" w:rsidRDefault="00CC76D5" w:rsidP="004C1BA2">
            <w:pPr>
              <w:ind w:right="1"/>
              <w:jc w:val="center"/>
              <w:rPr>
                <w:lang w:val="en-MY"/>
              </w:rPr>
            </w:pPr>
            <w:r w:rsidRPr="00106221">
              <w:rPr>
                <w:lang w:val="en-MY"/>
              </w:rPr>
              <w:t>400</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3F88C11D" w14:textId="77777777" w:rsidR="00CC76D5" w:rsidRPr="00106221" w:rsidRDefault="00CC76D5" w:rsidP="004C1BA2">
            <w:pPr>
              <w:ind w:right="1"/>
              <w:jc w:val="center"/>
              <w:rPr>
                <w:lang w:val="en-MY"/>
              </w:rPr>
            </w:pPr>
            <w:r w:rsidRPr="00106221">
              <w:rPr>
                <w:lang w:val="en-MY"/>
              </w:rPr>
              <w:t>468</w:t>
            </w:r>
          </w:p>
        </w:tc>
      </w:tr>
      <w:tr w:rsidR="00CC76D5" w:rsidRPr="00106221" w14:paraId="76DC075F" w14:textId="77777777" w:rsidTr="004C1BA2">
        <w:trPr>
          <w:trHeight w:val="225"/>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77A5256" w14:textId="77777777" w:rsidR="00CC76D5" w:rsidRPr="00106221" w:rsidRDefault="00CC76D5" w:rsidP="004C1BA2">
            <w:pPr>
              <w:ind w:right="1"/>
              <w:jc w:val="both"/>
              <w:rPr>
                <w:lang w:val="en-MY"/>
              </w:rPr>
            </w:pPr>
            <w:r w:rsidRPr="00106221">
              <w:rPr>
                <w:lang w:val="en-MY"/>
              </w:rPr>
              <w:t>Number of tablets (X</w:t>
            </w:r>
            <w:r w:rsidRPr="00106221">
              <w:rPr>
                <w:vertAlign w:val="subscript"/>
                <w:lang w:val="en-MY"/>
              </w:rPr>
              <w:t>2</w:t>
            </w:r>
            <w:r w:rsidRPr="00106221">
              <w:rPr>
                <w:lang w:val="en-MY"/>
              </w:rPr>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AB59579" w14:textId="77777777" w:rsidR="00CC76D5" w:rsidRPr="00106221" w:rsidRDefault="00CC76D5" w:rsidP="004C1BA2">
            <w:pPr>
              <w:ind w:right="1"/>
              <w:jc w:val="center"/>
              <w:rPr>
                <w:lang w:val="en-MY"/>
              </w:rPr>
            </w:pPr>
            <w:r w:rsidRPr="00106221">
              <w:rPr>
                <w:lang w:val="en-MY"/>
              </w:rPr>
              <w:t>1</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333E978" w14:textId="77777777" w:rsidR="00CC76D5" w:rsidRPr="00106221" w:rsidRDefault="00CC76D5" w:rsidP="004C1BA2">
            <w:pPr>
              <w:ind w:right="1"/>
              <w:jc w:val="center"/>
              <w:rPr>
                <w:lang w:val="en-MY"/>
              </w:rPr>
            </w:pPr>
            <w:r w:rsidRPr="00106221">
              <w:rPr>
                <w:lang w:val="en-MY"/>
              </w:rPr>
              <w:t>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990885F" w14:textId="77777777" w:rsidR="00CC76D5" w:rsidRPr="00106221" w:rsidRDefault="00CC76D5" w:rsidP="004C1BA2">
            <w:pPr>
              <w:ind w:right="1"/>
              <w:jc w:val="center"/>
              <w:rPr>
                <w:lang w:val="en-MY"/>
              </w:rPr>
            </w:pPr>
            <w:r w:rsidRPr="00106221">
              <w:rPr>
                <w:lang w:val="en-MY"/>
              </w:rPr>
              <w:t>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8CC6E05" w14:textId="77777777" w:rsidR="00CC76D5" w:rsidRPr="00106221" w:rsidRDefault="00CC76D5" w:rsidP="004C1BA2">
            <w:pPr>
              <w:ind w:right="1"/>
              <w:jc w:val="center"/>
              <w:rPr>
                <w:lang w:val="en-MY"/>
              </w:rPr>
            </w:pPr>
            <w:r w:rsidRPr="00106221">
              <w:rPr>
                <w:lang w:val="en-MY"/>
              </w:rPr>
              <w:t>4</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5A5708F" w14:textId="77777777" w:rsidR="00CC76D5" w:rsidRPr="00106221" w:rsidRDefault="00CC76D5" w:rsidP="004C1BA2">
            <w:pPr>
              <w:ind w:right="1"/>
              <w:jc w:val="center"/>
              <w:rPr>
                <w:lang w:val="en-MY"/>
              </w:rPr>
            </w:pPr>
            <w:r w:rsidRPr="00106221">
              <w:rPr>
                <w:lang w:val="en-MY"/>
              </w:rPr>
              <w:t>5</w:t>
            </w:r>
          </w:p>
        </w:tc>
      </w:tr>
      <w:tr w:rsidR="00CC76D5" w:rsidRPr="00106221" w14:paraId="51E90471" w14:textId="77777777" w:rsidTr="004C1BA2">
        <w:trPr>
          <w:trHeight w:val="228"/>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213B727" w14:textId="77777777" w:rsidR="00CC76D5" w:rsidRPr="00106221" w:rsidRDefault="00CC76D5" w:rsidP="004C1BA2">
            <w:pPr>
              <w:ind w:right="1"/>
              <w:jc w:val="both"/>
              <w:rPr>
                <w:lang w:val="en-MY"/>
              </w:rPr>
            </w:pPr>
            <w:r w:rsidRPr="00106221">
              <w:rPr>
                <w:lang w:val="en-MY"/>
              </w:rPr>
              <w:t>Temperature (X</w:t>
            </w:r>
            <w:r w:rsidRPr="00106221">
              <w:rPr>
                <w:vertAlign w:val="subscript"/>
                <w:lang w:val="en-MY"/>
              </w:rPr>
              <w:t>3</w:t>
            </w:r>
            <w:r w:rsidRPr="00106221">
              <w:rPr>
                <w:lang w:val="en-MY"/>
              </w:rPr>
              <w:t>)</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796645E1" w14:textId="77777777" w:rsidR="00CC76D5" w:rsidRPr="00106221" w:rsidRDefault="00CC76D5" w:rsidP="004C1BA2">
            <w:pPr>
              <w:ind w:right="1"/>
              <w:jc w:val="center"/>
              <w:rPr>
                <w:lang w:val="en-MY"/>
              </w:rPr>
            </w:pPr>
            <w:r w:rsidRPr="00106221">
              <w:rPr>
                <w:lang w:val="en-MY"/>
              </w:rPr>
              <w:t>13</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6393CC89" w14:textId="77777777" w:rsidR="00CC76D5" w:rsidRPr="00106221" w:rsidRDefault="00CC76D5" w:rsidP="004C1BA2">
            <w:pPr>
              <w:ind w:right="1"/>
              <w:jc w:val="center"/>
              <w:rPr>
                <w:lang w:val="en-MY"/>
              </w:rPr>
            </w:pPr>
            <w:r w:rsidRPr="00106221">
              <w:rPr>
                <w:lang w:val="en-MY"/>
              </w:rPr>
              <w:t>20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81A9117" w14:textId="77777777" w:rsidR="00CC76D5" w:rsidRPr="00106221" w:rsidRDefault="00CC76D5" w:rsidP="004C1BA2">
            <w:pPr>
              <w:ind w:right="1"/>
              <w:jc w:val="center"/>
              <w:rPr>
                <w:lang w:val="en-MY"/>
              </w:rPr>
            </w:pPr>
            <w:r w:rsidRPr="00106221">
              <w:rPr>
                <w:lang w:val="en-MY"/>
              </w:rPr>
              <w:t>30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6E3CF9B7" w14:textId="77777777" w:rsidR="00CC76D5" w:rsidRPr="00106221" w:rsidRDefault="00CC76D5" w:rsidP="004C1BA2">
            <w:pPr>
              <w:ind w:right="1"/>
              <w:jc w:val="center"/>
              <w:rPr>
                <w:lang w:val="en-MY"/>
              </w:rPr>
            </w:pPr>
            <w:r w:rsidRPr="00106221">
              <w:rPr>
                <w:lang w:val="en-MY"/>
              </w:rPr>
              <w:t>40</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444E3EF" w14:textId="77777777" w:rsidR="00CC76D5" w:rsidRPr="00106221" w:rsidRDefault="00CC76D5" w:rsidP="004C1BA2">
            <w:pPr>
              <w:ind w:right="1"/>
              <w:jc w:val="center"/>
              <w:rPr>
                <w:lang w:val="en-MY"/>
              </w:rPr>
            </w:pPr>
            <w:r w:rsidRPr="00106221">
              <w:rPr>
                <w:lang w:val="en-MY"/>
              </w:rPr>
              <w:t>47</w:t>
            </w:r>
          </w:p>
        </w:tc>
      </w:tr>
    </w:tbl>
    <w:p w14:paraId="24B040AF" w14:textId="77777777" w:rsidR="00F653B9" w:rsidRDefault="00F653B9" w:rsidP="00F653B9">
      <w:pPr>
        <w:jc w:val="both"/>
      </w:pPr>
    </w:p>
    <w:p w14:paraId="2F594D36" w14:textId="77777777" w:rsidR="00F653B9" w:rsidRDefault="00E310CC" w:rsidP="00F653B9">
      <w:pPr>
        <w:jc w:val="both"/>
      </w:pPr>
      <w:r w:rsidRPr="00EF47A6">
        <w:rPr>
          <w:b/>
          <w:bCs/>
        </w:rPr>
        <w:t>Method validation</w:t>
      </w:r>
    </w:p>
    <w:p w14:paraId="56907131" w14:textId="65B4FEF3" w:rsidR="00F653B9" w:rsidRDefault="00A67D7A" w:rsidP="00F653B9">
      <w:pPr>
        <w:jc w:val="both"/>
      </w:pPr>
      <w:r w:rsidRPr="00EF47A6">
        <w:t>The a</w:t>
      </w:r>
      <w:r w:rsidR="00145C76" w:rsidRPr="00EF47A6">
        <w:t>n</w:t>
      </w:r>
      <w:r w:rsidR="00145C76" w:rsidRPr="00A67D7A">
        <w:t xml:space="preserve">alytical figure of merits </w:t>
      </w:r>
      <w:r w:rsidRPr="00A67D7A">
        <w:t xml:space="preserve">is </w:t>
      </w:r>
      <w:r w:rsidR="00145C76" w:rsidRPr="00A67D7A">
        <w:t>investigated in term</w:t>
      </w:r>
      <w:r w:rsidRPr="00A67D7A">
        <w:t>s</w:t>
      </w:r>
      <w:r w:rsidR="00145C76" w:rsidRPr="00A67D7A">
        <w:t xml:space="preserve"> of linearity, detection limit</w:t>
      </w:r>
      <w:r w:rsidR="001E1336" w:rsidRPr="00A67D7A">
        <w:t xml:space="preserve">, </w:t>
      </w:r>
      <w:r w:rsidR="00145C76" w:rsidRPr="00A67D7A">
        <w:t xml:space="preserve">recovery, </w:t>
      </w:r>
      <w:r w:rsidR="00B167DF" w:rsidRPr="00A67D7A">
        <w:t xml:space="preserve">and </w:t>
      </w:r>
      <w:r w:rsidR="00145C76" w:rsidRPr="00A67D7A">
        <w:t xml:space="preserve">repeatability. </w:t>
      </w:r>
      <w:r w:rsidR="006F19E6" w:rsidRPr="00A67D7A">
        <w:t xml:space="preserve">A calibration curve was obtained by a series of 6 standard solutions ranging </w:t>
      </w:r>
      <w:r w:rsidR="006F19E6" w:rsidRPr="00EF47A6">
        <w:t>from 0.01 to 0.50 µg mL</w:t>
      </w:r>
      <w:r w:rsidR="006F19E6" w:rsidRPr="00EF47A6">
        <w:rPr>
          <w:vertAlign w:val="superscript"/>
        </w:rPr>
        <w:t>-1</w:t>
      </w:r>
      <w:r w:rsidR="006F19E6" w:rsidRPr="00EF47A6">
        <w:t xml:space="preserve"> spiked into water samples. Detection and quantification limits were calculated using the linear regression method. The lowest concentration spiked was 0.01 µg mL</w:t>
      </w:r>
      <w:r w:rsidR="006F19E6" w:rsidRPr="00EF47A6">
        <w:rPr>
          <w:vertAlign w:val="superscript"/>
        </w:rPr>
        <w:t>-1</w:t>
      </w:r>
      <w:r w:rsidR="006F19E6" w:rsidRPr="00EF47A6">
        <w:t>, and triplicate analysis was performed.</w:t>
      </w:r>
      <w:r w:rsidR="00EB4B63" w:rsidRPr="00EF47A6">
        <w:t xml:space="preserve"> The precision was evaluated through the repeatability (intra-day)</w:t>
      </w:r>
      <w:r w:rsidR="00B167DF" w:rsidRPr="00EF47A6">
        <w:t xml:space="preserve"> </w:t>
      </w:r>
      <w:r w:rsidR="00EB4B63" w:rsidRPr="00EF47A6">
        <w:t>and (inter-day) assay of the method with water samples spiked with acetaminophen. Both assays were calculated as %RSD with respect to the measurements made in triplicate (n=3).</w:t>
      </w:r>
      <w:r w:rsidR="00AB5F7E" w:rsidRPr="00EF47A6">
        <w:t xml:space="preserve"> Extraction recovery was calculated by the following mathematical expression</w:t>
      </w:r>
      <w:r w:rsidR="004143D9" w:rsidRPr="00EF47A6">
        <w:t xml:space="preserve"> in </w:t>
      </w:r>
      <w:r w:rsidR="00E464BE">
        <w:t>e</w:t>
      </w:r>
      <w:r w:rsidR="004143D9" w:rsidRPr="00EF47A6">
        <w:t>quation 1:</w:t>
      </w:r>
    </w:p>
    <w:p w14:paraId="2D6EF673" w14:textId="14F173C5" w:rsidR="00CC76D5" w:rsidRDefault="00CC76D5" w:rsidP="00F653B9">
      <w:pPr>
        <w:jc w:val="both"/>
      </w:pPr>
    </w:p>
    <w:p w14:paraId="3F32CDB6" w14:textId="087B3658" w:rsidR="00CC76D5" w:rsidRPr="00106221" w:rsidRDefault="00CC76D5" w:rsidP="00CC76D5">
      <w:pPr>
        <w:spacing w:line="220" w:lineRule="auto"/>
        <w:ind w:left="720" w:right="1" w:hanging="11"/>
        <w:jc w:val="both"/>
      </w:pPr>
      <m:oMath>
        <m:r>
          <m:rPr>
            <m:sty m:val="p"/>
          </m:rPr>
          <w:rPr>
            <w:rFonts w:ascii="Cambria Math" w:hAnsi="Cambria Math"/>
          </w:rPr>
          <m:t xml:space="preserve">ER=EF x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org</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aq</m:t>
                </m:r>
              </m:sub>
            </m:sSub>
          </m:den>
        </m:f>
        <m:r>
          <m:rPr>
            <m:sty m:val="p"/>
          </m:rPr>
          <w:rPr>
            <w:rFonts w:ascii="Cambria Math" w:hAnsi="Cambria Math"/>
          </w:rPr>
          <m:t xml:space="preserve"> x 100%</m:t>
        </m:r>
      </m:oMath>
      <w:r w:rsidRPr="00106221">
        <w:tab/>
      </w:r>
      <w:r w:rsidRPr="00106221">
        <w:tab/>
      </w:r>
      <w:r w:rsidRPr="00106221">
        <w:tab/>
      </w:r>
      <w:r w:rsidRPr="00106221">
        <w:tab/>
      </w:r>
      <w:r w:rsidRPr="00106221">
        <w:tab/>
      </w:r>
      <w:r w:rsidRPr="00106221">
        <w:tab/>
      </w:r>
      <w:r w:rsidRPr="00106221">
        <w:tab/>
      </w:r>
      <w:r w:rsidRPr="00106221">
        <w:tab/>
      </w:r>
      <w:r w:rsidRPr="00106221">
        <w:tab/>
        <w:t xml:space="preserve">  </w:t>
      </w:r>
      <w:r>
        <w:t xml:space="preserve"> </w:t>
      </w:r>
      <w:r w:rsidRPr="00106221">
        <w:t>(1)</w:t>
      </w:r>
    </w:p>
    <w:p w14:paraId="5EAA5C4E" w14:textId="77777777" w:rsidR="00F653B9" w:rsidRDefault="00F653B9" w:rsidP="00F653B9">
      <w:pPr>
        <w:jc w:val="both"/>
      </w:pPr>
    </w:p>
    <w:p w14:paraId="1B563B6D" w14:textId="77777777" w:rsidR="00F653B9" w:rsidRDefault="004143D9" w:rsidP="00F653B9">
      <w:pPr>
        <w:jc w:val="both"/>
      </w:pPr>
      <w:r w:rsidRPr="00EF47A6">
        <w:t>where V</w:t>
      </w:r>
      <w:r w:rsidRPr="00EF47A6">
        <w:rPr>
          <w:vertAlign w:val="subscript"/>
        </w:rPr>
        <w:t>Org</w:t>
      </w:r>
      <w:r w:rsidRPr="00EF47A6">
        <w:t>, and V</w:t>
      </w:r>
      <w:r w:rsidRPr="00EF47A6">
        <w:rPr>
          <w:vertAlign w:val="subscript"/>
        </w:rPr>
        <w:t>aq</w:t>
      </w:r>
      <w:r w:rsidRPr="00EF47A6">
        <w:t xml:space="preserve"> are the volume of acetaminophen in organic and aqueous phases, respectively. EF is calculated value from ratio between concentration of acetaminophen in organic phase and in aqueous phase, respectively.</w:t>
      </w:r>
    </w:p>
    <w:p w14:paraId="6D1AB5B2" w14:textId="77777777" w:rsidR="00F653B9" w:rsidRDefault="00F653B9" w:rsidP="00F653B9">
      <w:pPr>
        <w:jc w:val="both"/>
      </w:pPr>
    </w:p>
    <w:p w14:paraId="1DBBE841" w14:textId="77777777" w:rsidR="00F653B9" w:rsidRDefault="00E310CC" w:rsidP="00F653B9">
      <w:pPr>
        <w:jc w:val="both"/>
      </w:pPr>
      <w:r w:rsidRPr="00EF47A6">
        <w:rPr>
          <w:b/>
          <w:bCs/>
        </w:rPr>
        <w:t>Green assessment profile</w:t>
      </w:r>
    </w:p>
    <w:p w14:paraId="02489A17" w14:textId="4CC9C321" w:rsidR="00432EBC" w:rsidRDefault="00482436" w:rsidP="00F653B9">
      <w:pPr>
        <w:jc w:val="both"/>
      </w:pPr>
      <w:r w:rsidRPr="00EF47A6">
        <w:t xml:space="preserve">The green profile of the proposed method was tested subject to analytical eco-scale </w:t>
      </w:r>
      <w:r w:rsidR="00C349EA" w:rsidRPr="00EF47A6">
        <w:t>and AGREE tools</w:t>
      </w:r>
      <w:r w:rsidRPr="00EF47A6">
        <w:t>.</w:t>
      </w:r>
      <w:r w:rsidR="00C349EA" w:rsidRPr="00EF47A6">
        <w:t xml:space="preserve"> </w:t>
      </w:r>
      <w:r w:rsidR="004143D9" w:rsidRPr="00EF47A6">
        <w:t>Analytical eco-scale is a semi</w:t>
      </w:r>
      <w:r w:rsidR="00A269FF" w:rsidRPr="00EF47A6">
        <w:t>-</w:t>
      </w:r>
      <w:r w:rsidR="004143D9" w:rsidRPr="00EF47A6">
        <w:t xml:space="preserve">quantitative tool, in which the calculation is based on maximum score of 100. Penalty points </w:t>
      </w:r>
      <w:r w:rsidR="006D7A63" w:rsidRPr="00EF47A6">
        <w:t xml:space="preserve">were </w:t>
      </w:r>
      <w:r w:rsidR="004143D9" w:rsidRPr="00EF47A6">
        <w:t>subtracted from a base 100 for non-green aspects, which were linked to four parameters, namely amount of reagent used, hazardousness, energy consumption, and waste production. Eco-scale score was classified as ideal</w:t>
      </w:r>
      <w:r w:rsidR="00BE34FB" w:rsidRPr="00EF47A6">
        <w:t xml:space="preserve"> </w:t>
      </w:r>
      <w:r w:rsidR="004143D9" w:rsidRPr="00EF47A6">
        <w:t>(100), excellent (&gt; 75), acceptable (50-75) and inadequate (&lt; 50), respectively</w:t>
      </w:r>
      <w:r w:rsidR="00F069E3" w:rsidRPr="00EF47A6">
        <w:t xml:space="preserve"> [</w:t>
      </w:r>
      <w:r w:rsidR="00BE34FB" w:rsidRPr="00EF47A6">
        <w:t>26-28</w:t>
      </w:r>
      <w:r w:rsidR="00F069E3" w:rsidRPr="00EF47A6">
        <w:t>].</w:t>
      </w:r>
      <w:r w:rsidR="00BE34FB" w:rsidRPr="00EF47A6">
        <w:t xml:space="preserve"> </w:t>
      </w:r>
      <w:r w:rsidR="00C349EA" w:rsidRPr="00EF47A6">
        <w:t>AGREE: Analytical Greenness Calculator v. 0.5 beta (Universidade de Vigo, Gdańsk University of Technology) download</w:t>
      </w:r>
      <w:r w:rsidR="00734AF7" w:rsidRPr="00EF47A6">
        <w:t>ed</w:t>
      </w:r>
      <w:r w:rsidR="00C349EA" w:rsidRPr="00EF47A6">
        <w:t xml:space="preserve"> from </w:t>
      </w:r>
      <w:hyperlink r:id="rId7" w:history="1">
        <w:r w:rsidR="00665A2A" w:rsidRPr="00A67D7A">
          <w:rPr>
            <w:rStyle w:val="Hyperlink"/>
            <w:color w:val="auto"/>
            <w:u w:val="none"/>
          </w:rPr>
          <w:t>https://mostwiedzy.pl/en/wojciech-wojnowski,174235-1/AGREE</w:t>
        </w:r>
      </w:hyperlink>
      <w:r w:rsidR="00C349EA" w:rsidRPr="00A67D7A">
        <w:t>.</w:t>
      </w:r>
      <w:r w:rsidR="00665A2A" w:rsidRPr="00A67D7A">
        <w:t xml:space="preserve"> The evaluation metrics </w:t>
      </w:r>
      <w:r w:rsidR="006D7A63" w:rsidRPr="00A67D7A">
        <w:t xml:space="preserve">were </w:t>
      </w:r>
      <w:r w:rsidR="00665A2A" w:rsidRPr="00A67D7A">
        <w:t>extracted from the 12 principles of green analytical chemistry and conv</w:t>
      </w:r>
      <w:r w:rsidR="00665A2A" w:rsidRPr="00EF47A6">
        <w:t xml:space="preserve">erted </w:t>
      </w:r>
      <w:r w:rsidR="00734AF7" w:rsidRPr="00EF47A6">
        <w:t xml:space="preserve">score </w:t>
      </w:r>
      <w:r w:rsidR="00665A2A" w:rsidRPr="00EF47A6">
        <w:t>into a unified 0</w:t>
      </w:r>
      <w:r w:rsidR="00BE34FB" w:rsidRPr="00EF47A6">
        <w:t>-</w:t>
      </w:r>
      <w:r w:rsidR="00665A2A" w:rsidRPr="00EF47A6">
        <w:t>1 scale.</w:t>
      </w:r>
      <w:r w:rsidR="00B167DF" w:rsidRPr="00EF47A6">
        <w:t xml:space="preserve"> </w:t>
      </w:r>
      <w:r w:rsidR="00F069E3" w:rsidRPr="00EF47A6">
        <w:t>The overall score is depicted in the center of the pictogram, with values close to 1 and dark green color indicating that the evaluated method is greener</w:t>
      </w:r>
      <w:r w:rsidR="00BE34FB" w:rsidRPr="00EF47A6">
        <w:t>.</w:t>
      </w:r>
      <w:r w:rsidR="007A36B1" w:rsidRPr="00EF47A6">
        <w:t xml:space="preserve"> Through this metric, highlighting the weakest points in analytical techniques that require further improvements in terms of greenness </w:t>
      </w:r>
      <w:r w:rsidR="00B05142" w:rsidRPr="00EF47A6">
        <w:t xml:space="preserve">is </w:t>
      </w:r>
      <w:r w:rsidR="007A36B1" w:rsidRPr="00EF47A6">
        <w:t>possible</w:t>
      </w:r>
      <w:r w:rsidR="00F069E3" w:rsidRPr="00EF47A6">
        <w:t xml:space="preserve"> [</w:t>
      </w:r>
      <w:r w:rsidR="00BE34FB" w:rsidRPr="00EF47A6">
        <w:t>29, 30</w:t>
      </w:r>
      <w:r w:rsidR="00F069E3" w:rsidRPr="00EF47A6">
        <w:t>].</w:t>
      </w:r>
    </w:p>
    <w:p w14:paraId="734FA7B2" w14:textId="77777777" w:rsidR="00F653B9" w:rsidRPr="00EF47A6" w:rsidRDefault="00F653B9" w:rsidP="00F653B9">
      <w:pPr>
        <w:jc w:val="both"/>
      </w:pPr>
    </w:p>
    <w:p w14:paraId="53BC776A" w14:textId="423B9B11" w:rsidR="0075249E" w:rsidRPr="00EF47A6" w:rsidRDefault="00432EBC" w:rsidP="00787F03">
      <w:pPr>
        <w:ind w:right="1"/>
        <w:jc w:val="center"/>
      </w:pPr>
      <w:r w:rsidRPr="00EF47A6">
        <w:rPr>
          <w:b/>
        </w:rPr>
        <w:t>Results and Discussion</w:t>
      </w:r>
    </w:p>
    <w:p w14:paraId="2212665C" w14:textId="552C863D" w:rsidR="008B2B5C" w:rsidRPr="00EF47A6" w:rsidRDefault="008B2B5C" w:rsidP="00787F03">
      <w:pPr>
        <w:ind w:right="1"/>
        <w:jc w:val="both"/>
        <w:rPr>
          <w:b/>
          <w:bCs/>
        </w:rPr>
      </w:pPr>
      <w:r w:rsidRPr="00EF47A6">
        <w:rPr>
          <w:b/>
          <w:bCs/>
        </w:rPr>
        <w:t>Physical and chemical characterization</w:t>
      </w:r>
    </w:p>
    <w:p w14:paraId="3F7B37DB" w14:textId="1F9CAC96" w:rsidR="00787F03" w:rsidRDefault="003C4509" w:rsidP="00787F03">
      <w:pPr>
        <w:ind w:right="1"/>
        <w:jc w:val="both"/>
      </w:pPr>
      <w:r w:rsidRPr="00EF47A6">
        <w:t xml:space="preserve">Under varied magnification, the rough surface was imaged link to the presence of both salt (citric acid and sodium bicarbonate) even after grind to produce small particles. In addition </w:t>
      </w:r>
      <w:r w:rsidR="00A67D7A" w:rsidRPr="00EF47A6">
        <w:t xml:space="preserve">to </w:t>
      </w:r>
      <w:r w:rsidRPr="00EF47A6">
        <w:t>extraction solvent, the precursor composition seem</w:t>
      </w:r>
      <w:r w:rsidR="003260D5" w:rsidRPr="00EF47A6">
        <w:t>ed</w:t>
      </w:r>
      <w:r w:rsidRPr="00EF47A6">
        <w:t xml:space="preserve"> agglomerate compared to auxiliary blank tablet samples</w:t>
      </w:r>
      <w:r w:rsidR="0094717D" w:rsidRPr="00EF47A6">
        <w:t>, observed at x</w:t>
      </w:r>
      <w:r w:rsidR="00A67D7A" w:rsidRPr="00EF47A6">
        <w:t xml:space="preserve"> </w:t>
      </w:r>
      <w:r w:rsidR="0094717D" w:rsidRPr="00A67D7A">
        <w:t xml:space="preserve">100 magnification </w:t>
      </w:r>
      <w:r w:rsidR="001D67B6" w:rsidRPr="00A67D7A">
        <w:t>(Figure 2)</w:t>
      </w:r>
      <w:r w:rsidRPr="00A67D7A">
        <w:t xml:space="preserve">. </w:t>
      </w:r>
      <w:r w:rsidR="001D67B6" w:rsidRPr="00EF47A6">
        <w:t>Solidification of tablet</w:t>
      </w:r>
      <w:r w:rsidR="00A67D7A" w:rsidRPr="00EF47A6">
        <w:t>s</w:t>
      </w:r>
      <w:r w:rsidR="001D67B6" w:rsidRPr="00EF47A6">
        <w:t xml:space="preserve"> in low temperature help</w:t>
      </w:r>
      <w:r w:rsidR="003260D5" w:rsidRPr="00EF47A6">
        <w:t>ed</w:t>
      </w:r>
      <w:r w:rsidR="001D67B6" w:rsidRPr="00EF47A6">
        <w:t xml:space="preserve"> to compress the structure of effervescent tablet and provide good surface area. Tablets made by</w:t>
      </w:r>
      <w:r w:rsidR="00A67D7A">
        <w:t xml:space="preserve"> the </w:t>
      </w:r>
      <w:r w:rsidR="001D67B6" w:rsidRPr="00A67D7A">
        <w:t xml:space="preserve"> wet granulation method well coated with</w:t>
      </w:r>
      <w:r w:rsidR="00A67D7A">
        <w:t xml:space="preserve"> a</w:t>
      </w:r>
      <w:r w:rsidR="001D67B6" w:rsidRPr="00A67D7A">
        <w:t xml:space="preserve"> binder had a smaller number of void spaces in matrix structures. </w:t>
      </w:r>
      <w:r w:rsidR="00213BCE" w:rsidRPr="00A67D7A">
        <w:t>The target</w:t>
      </w:r>
      <w:r w:rsidR="003260D5" w:rsidRPr="00A67D7A">
        <w:t xml:space="preserve">ed </w:t>
      </w:r>
      <w:r w:rsidR="00213BCE" w:rsidRPr="00A67D7A">
        <w:t xml:space="preserve">functional groups such as single C-O </w:t>
      </w:r>
      <w:r w:rsidR="00124336" w:rsidRPr="00A67D7A">
        <w:t>stretching</w:t>
      </w:r>
      <w:r w:rsidR="00213BCE" w:rsidRPr="00A67D7A">
        <w:t xml:space="preserve"> (1043 cm</w:t>
      </w:r>
      <w:r w:rsidR="00213BCE" w:rsidRPr="00A67D7A">
        <w:rPr>
          <w:vertAlign w:val="superscript"/>
        </w:rPr>
        <w:t>-1</w:t>
      </w:r>
      <w:r w:rsidR="00213BCE" w:rsidRPr="00A67D7A">
        <w:t xml:space="preserve">), </w:t>
      </w:r>
      <w:r w:rsidR="0094717D" w:rsidRPr="00A67D7A">
        <w:t>O-H stretching (3236 cm</w:t>
      </w:r>
      <w:r w:rsidR="0094717D" w:rsidRPr="00A67D7A">
        <w:rPr>
          <w:vertAlign w:val="superscript"/>
        </w:rPr>
        <w:t>-1</w:t>
      </w:r>
      <w:r w:rsidR="0094717D" w:rsidRPr="00A67D7A">
        <w:t xml:space="preserve">) </w:t>
      </w:r>
      <w:r w:rsidR="00213BCE" w:rsidRPr="00A67D7A">
        <w:t>and CH</w:t>
      </w:r>
      <w:r w:rsidR="00213BCE" w:rsidRPr="00A67D7A">
        <w:rPr>
          <w:vertAlign w:val="subscript"/>
        </w:rPr>
        <w:t>2</w:t>
      </w:r>
      <w:r w:rsidR="00213BCE" w:rsidRPr="00A67D7A">
        <w:t xml:space="preserve"> (2930 cm</w:t>
      </w:r>
      <w:r w:rsidR="00213BCE" w:rsidRPr="00EF47A6">
        <w:rPr>
          <w:vertAlign w:val="superscript"/>
        </w:rPr>
        <w:t>-1</w:t>
      </w:r>
      <w:r w:rsidR="00213BCE" w:rsidRPr="00EF47A6">
        <w:t xml:space="preserve">) were observed in spectra but the intensity of the main peaks </w:t>
      </w:r>
      <w:r w:rsidR="003260D5" w:rsidRPr="00EF47A6">
        <w:t xml:space="preserve">was kept at </w:t>
      </w:r>
      <w:r w:rsidR="00213BCE" w:rsidRPr="00EF47A6">
        <w:t xml:space="preserve">medium. </w:t>
      </w:r>
      <w:r w:rsidR="00124336" w:rsidRPr="00EF47A6">
        <w:t>Band assignment was compared to literature documented by</w:t>
      </w:r>
      <w:r w:rsidR="0094717D" w:rsidRPr="00EF47A6">
        <w:t xml:space="preserve"> Zeng et al. [31]</w:t>
      </w:r>
      <w:r w:rsidR="00124336" w:rsidRPr="00EF47A6">
        <w:t xml:space="preserve"> </w:t>
      </w:r>
      <w:r w:rsidR="00213BCE" w:rsidRPr="00EF47A6">
        <w:t xml:space="preserve">Thus, the appearance of </w:t>
      </w:r>
      <w:r w:rsidR="0094717D" w:rsidRPr="00EF47A6">
        <w:t xml:space="preserve">main functional group for </w:t>
      </w:r>
      <w:r w:rsidR="006E69CC" w:rsidRPr="00EF47A6">
        <w:t>1-dodecanol</w:t>
      </w:r>
      <w:r w:rsidR="00213BCE" w:rsidRPr="00EF47A6">
        <w:t xml:space="preserve"> pro</w:t>
      </w:r>
      <w:r w:rsidR="0094717D" w:rsidRPr="00EF47A6">
        <w:t>ve</w:t>
      </w:r>
      <w:r w:rsidR="00213BCE" w:rsidRPr="00EF47A6">
        <w:t xml:space="preserve"> </w:t>
      </w:r>
      <w:r w:rsidR="003260D5" w:rsidRPr="00EF47A6">
        <w:t xml:space="preserve">that </w:t>
      </w:r>
      <w:r w:rsidR="00213BCE" w:rsidRPr="00EF47A6">
        <w:t xml:space="preserve">the solution </w:t>
      </w:r>
      <w:r w:rsidR="003260D5" w:rsidRPr="00EF47A6">
        <w:t>did not lose</w:t>
      </w:r>
      <w:r w:rsidR="00213BCE" w:rsidRPr="00EF47A6">
        <w:t xml:space="preserve"> properties during wet granulation.</w:t>
      </w:r>
    </w:p>
    <w:p w14:paraId="5895BA27" w14:textId="031344D6" w:rsidR="00CC76D5" w:rsidRDefault="00CC76D5" w:rsidP="00787F03">
      <w:pPr>
        <w:ind w:right="1"/>
        <w:jc w:val="both"/>
      </w:pPr>
    </w:p>
    <w:p w14:paraId="7DAEF93E" w14:textId="77777777" w:rsidR="00CC76D5" w:rsidRPr="00106221" w:rsidRDefault="00CC76D5" w:rsidP="00CC76D5">
      <w:pPr>
        <w:spacing w:line="220" w:lineRule="auto"/>
        <w:ind w:right="1"/>
        <w:jc w:val="center"/>
      </w:pPr>
      <w:r w:rsidRPr="00106221">
        <w:rPr>
          <w:noProof/>
        </w:rPr>
        <w:lastRenderedPageBreak/>
        <w:drawing>
          <wp:inline distT="0" distB="0" distL="0" distR="0" wp14:anchorId="725AFF00" wp14:editId="27F5902C">
            <wp:extent cx="4274678" cy="1603179"/>
            <wp:effectExtent l="0" t="0" r="1905" b="0"/>
            <wp:docPr id="6" name="Picture 6" descr="A picture containing text,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74678" cy="1603179"/>
                    </a:xfrm>
                    <a:prstGeom prst="rect">
                      <a:avLst/>
                    </a:prstGeom>
                  </pic:spPr>
                </pic:pic>
              </a:graphicData>
            </a:graphic>
          </wp:inline>
        </w:drawing>
      </w:r>
    </w:p>
    <w:p w14:paraId="3C9CA8E0" w14:textId="77777777" w:rsidR="00CC76D5" w:rsidRPr="00106221" w:rsidRDefault="00CC76D5" w:rsidP="00CC76D5">
      <w:pPr>
        <w:spacing w:line="220" w:lineRule="auto"/>
        <w:ind w:right="1"/>
        <w:jc w:val="center"/>
      </w:pPr>
    </w:p>
    <w:p w14:paraId="61075BD6" w14:textId="77777777" w:rsidR="00CC76D5" w:rsidRPr="00106221" w:rsidRDefault="00CC76D5" w:rsidP="00CC76D5">
      <w:pPr>
        <w:spacing w:line="220" w:lineRule="auto"/>
        <w:ind w:right="1"/>
        <w:jc w:val="center"/>
        <w:rPr>
          <w:lang w:val="en-GB"/>
        </w:rPr>
      </w:pPr>
      <w:r w:rsidRPr="00106221">
        <w:rPr>
          <w:lang w:val="en-GB"/>
        </w:rPr>
        <w:t>Figure 2. Morphology of surface tablet under x100 magnification (a) precursor only and (b) 1-dodecanol</w:t>
      </w:r>
    </w:p>
    <w:p w14:paraId="1715CF45" w14:textId="77777777" w:rsidR="00787F03" w:rsidRDefault="00787F03" w:rsidP="00787F03">
      <w:pPr>
        <w:ind w:right="1"/>
        <w:jc w:val="both"/>
      </w:pPr>
    </w:p>
    <w:p w14:paraId="4C8E7E03" w14:textId="77777777" w:rsidR="00787F03" w:rsidRDefault="008B2B5C" w:rsidP="00787F03">
      <w:pPr>
        <w:ind w:right="1"/>
        <w:jc w:val="both"/>
      </w:pPr>
      <w:r w:rsidRPr="00EF47A6">
        <w:rPr>
          <w:b/>
          <w:bCs/>
        </w:rPr>
        <w:t>Method development: Microextraction procedure</w:t>
      </w:r>
    </w:p>
    <w:p w14:paraId="19F41ED0" w14:textId="79843DE3" w:rsidR="00787F03" w:rsidRDefault="00162A86" w:rsidP="00787F03">
      <w:pPr>
        <w:ind w:right="1"/>
        <w:jc w:val="both"/>
        <w:rPr>
          <w:lang w:val="en-MY"/>
        </w:rPr>
      </w:pPr>
      <w:r w:rsidRPr="00EF47A6">
        <w:t xml:space="preserve">The linear, interaction, and quadratic effects were optimized and evaluated using central composite design. A </w:t>
      </w:r>
      <w:r w:rsidRPr="00EF47A6">
        <w:rPr>
          <w:i/>
          <w:iCs/>
        </w:rPr>
        <w:t>P</w:t>
      </w:r>
      <w:r w:rsidRPr="00EF47A6">
        <w:t>-value in the ANOVA table indicates the statistical significance of an effect at 95% confidence level</w:t>
      </w:r>
      <w:r w:rsidR="0094717D" w:rsidRPr="00EF47A6">
        <w:t xml:space="preserve"> (Table</w:t>
      </w:r>
      <w:r w:rsidR="002643FC" w:rsidRPr="00EF47A6">
        <w:t xml:space="preserve"> 2</w:t>
      </w:r>
      <w:r w:rsidR="0094717D" w:rsidRPr="00EF47A6">
        <w:t>)</w:t>
      </w:r>
      <w:r w:rsidRPr="00EF47A6">
        <w:t>.</w:t>
      </w:r>
      <w:r w:rsidR="00B13989" w:rsidRPr="00EF47A6">
        <w:t xml:space="preserve"> </w:t>
      </w:r>
      <w:r w:rsidR="00BE1AA0" w:rsidRPr="00EF47A6">
        <w:rPr>
          <w:lang w:val="en-MY"/>
        </w:rPr>
        <w:t>The second order polynomial regression equation gained for the optimized parameters is shown by equation:</w:t>
      </w:r>
    </w:p>
    <w:p w14:paraId="61471A8F" w14:textId="7FD2CBC4" w:rsidR="00E464BE" w:rsidRDefault="00E464BE" w:rsidP="00787F03">
      <w:pPr>
        <w:ind w:right="1"/>
        <w:jc w:val="both"/>
        <w:rPr>
          <w:lang w:val="en-MY"/>
        </w:rPr>
      </w:pPr>
    </w:p>
    <w:p w14:paraId="4D0320C8" w14:textId="61F867C3" w:rsidR="00E464BE" w:rsidRDefault="00E464BE" w:rsidP="00E464BE">
      <w:pPr>
        <w:ind w:left="1843" w:right="1" w:hanging="1123"/>
        <w:jc w:val="both"/>
        <w:rPr>
          <w:lang w:val="en-MY"/>
        </w:rPr>
      </w:pPr>
      <w:r w:rsidRPr="00106221">
        <w:rPr>
          <w:lang w:val="en-MY"/>
        </w:rPr>
        <w:t>Peak height = 57.34 + 0.41X</w:t>
      </w:r>
      <w:r w:rsidRPr="00106221">
        <w:rPr>
          <w:vertAlign w:val="subscript"/>
          <w:lang w:val="en-MY"/>
        </w:rPr>
        <w:t>1</w:t>
      </w:r>
      <w:r w:rsidRPr="00106221">
        <w:rPr>
          <w:lang w:val="en-MY"/>
        </w:rPr>
        <w:t xml:space="preserve"> + 177.09X</w:t>
      </w:r>
      <w:r w:rsidRPr="00106221">
        <w:rPr>
          <w:vertAlign w:val="subscript"/>
          <w:lang w:val="en-MY"/>
        </w:rPr>
        <w:t>2</w:t>
      </w:r>
      <w:r w:rsidRPr="00106221">
        <w:rPr>
          <w:lang w:val="en-MY"/>
        </w:rPr>
        <w:t xml:space="preserve"> - 23.49X</w:t>
      </w:r>
      <w:r w:rsidRPr="00106221">
        <w:rPr>
          <w:vertAlign w:val="subscript"/>
          <w:lang w:val="en-MY"/>
        </w:rPr>
        <w:t>3</w:t>
      </w:r>
      <w:r w:rsidRPr="00106221">
        <w:rPr>
          <w:lang w:val="en-MY"/>
        </w:rPr>
        <w:t xml:space="preserve"> + 0.01X</w:t>
      </w:r>
      <w:r w:rsidRPr="00106221">
        <w:rPr>
          <w:vertAlign w:val="subscript"/>
          <w:lang w:val="en-MY"/>
        </w:rPr>
        <w:t>1</w:t>
      </w:r>
      <w:r w:rsidRPr="00106221">
        <w:rPr>
          <w:vertAlign w:val="superscript"/>
          <w:lang w:val="en-MY"/>
        </w:rPr>
        <w:t>2</w:t>
      </w:r>
      <w:r w:rsidRPr="00106221">
        <w:rPr>
          <w:lang w:val="en-MY"/>
        </w:rPr>
        <w:t xml:space="preserve"> + 25.26X</w:t>
      </w:r>
      <w:r w:rsidRPr="00106221">
        <w:rPr>
          <w:vertAlign w:val="subscript"/>
          <w:lang w:val="en-MY"/>
        </w:rPr>
        <w:t>2</w:t>
      </w:r>
      <w:r w:rsidRPr="00106221">
        <w:rPr>
          <w:vertAlign w:val="superscript"/>
          <w:lang w:val="en-MY"/>
        </w:rPr>
        <w:t>2</w:t>
      </w:r>
      <w:r w:rsidRPr="00106221">
        <w:rPr>
          <w:lang w:val="en-MY"/>
        </w:rPr>
        <w:t xml:space="preserve"> + 1.32X</w:t>
      </w:r>
      <w:r w:rsidRPr="00106221">
        <w:rPr>
          <w:vertAlign w:val="subscript"/>
          <w:lang w:val="en-MY"/>
        </w:rPr>
        <w:t>3</w:t>
      </w:r>
      <w:r w:rsidRPr="00106221">
        <w:rPr>
          <w:vertAlign w:val="superscript"/>
          <w:lang w:val="en-MY"/>
        </w:rPr>
        <w:t>2</w:t>
      </w:r>
      <w:r w:rsidRPr="00106221">
        <w:rPr>
          <w:lang w:val="en-MY"/>
        </w:rPr>
        <w:t xml:space="preserve"> </w:t>
      </w:r>
      <w:r>
        <w:rPr>
          <w:lang w:val="en-MY"/>
        </w:rPr>
        <w:t>-</w:t>
      </w:r>
      <w:r w:rsidRPr="00106221">
        <w:rPr>
          <w:lang w:val="en-MY"/>
        </w:rPr>
        <w:t xml:space="preserve"> </w:t>
      </w:r>
    </w:p>
    <w:p w14:paraId="372BD463" w14:textId="3C0103C6" w:rsidR="00E464BE" w:rsidRPr="00E464BE" w:rsidRDefault="00E464BE" w:rsidP="00E464BE">
      <w:pPr>
        <w:ind w:left="1843" w:right="1" w:hanging="1123"/>
        <w:jc w:val="both"/>
        <w:rPr>
          <w:lang w:val="en-MY"/>
        </w:rPr>
      </w:pPr>
      <w:r>
        <w:rPr>
          <w:lang w:val="en-MY"/>
        </w:rPr>
        <w:t xml:space="preserve">                        </w:t>
      </w:r>
      <w:r w:rsidRPr="00106221">
        <w:rPr>
          <w:lang w:val="en-MY"/>
        </w:rPr>
        <w:t>0.62X</w:t>
      </w:r>
      <w:r w:rsidRPr="00106221">
        <w:rPr>
          <w:vertAlign w:val="subscript"/>
          <w:lang w:val="en-MY"/>
        </w:rPr>
        <w:t>1</w:t>
      </w:r>
      <w:r w:rsidRPr="00106221">
        <w:rPr>
          <w:lang w:val="en-MY"/>
        </w:rPr>
        <w:t>X</w:t>
      </w:r>
      <w:r w:rsidRPr="00106221">
        <w:rPr>
          <w:vertAlign w:val="subscript"/>
          <w:lang w:val="en-MY"/>
        </w:rPr>
        <w:t>2</w:t>
      </w:r>
      <w:r w:rsidRPr="00106221">
        <w:rPr>
          <w:lang w:val="en-MY"/>
        </w:rPr>
        <w:t xml:space="preserve"> - 0.12X</w:t>
      </w:r>
      <w:r w:rsidRPr="00106221">
        <w:rPr>
          <w:vertAlign w:val="subscript"/>
          <w:lang w:val="en-MY"/>
        </w:rPr>
        <w:t>1</w:t>
      </w:r>
      <w:r w:rsidRPr="00106221">
        <w:rPr>
          <w:lang w:val="en-MY"/>
        </w:rPr>
        <w:t>X</w:t>
      </w:r>
      <w:r w:rsidRPr="00106221">
        <w:rPr>
          <w:vertAlign w:val="subscript"/>
          <w:lang w:val="en-MY"/>
        </w:rPr>
        <w:t>3</w:t>
      </w:r>
      <w:r w:rsidRPr="00106221">
        <w:rPr>
          <w:lang w:val="en-MY"/>
        </w:rPr>
        <w:t xml:space="preserve">  - 2.96X</w:t>
      </w:r>
      <w:r w:rsidRPr="00106221">
        <w:rPr>
          <w:vertAlign w:val="subscript"/>
          <w:lang w:val="en-MY"/>
        </w:rPr>
        <w:t>2</w:t>
      </w:r>
      <w:r w:rsidRPr="00106221">
        <w:rPr>
          <w:lang w:val="en-MY"/>
        </w:rPr>
        <w:t xml:space="preserve"> X</w:t>
      </w:r>
      <w:r w:rsidRPr="00106221">
        <w:rPr>
          <w:vertAlign w:val="subscript"/>
          <w:lang w:val="en-MY"/>
        </w:rPr>
        <w:t xml:space="preserve">3 </w:t>
      </w:r>
      <w:r>
        <w:rPr>
          <w:lang w:val="en-MY"/>
        </w:rPr>
        <w:tab/>
      </w:r>
      <w:r>
        <w:rPr>
          <w:lang w:val="en-MY"/>
        </w:rPr>
        <w:tab/>
      </w:r>
      <w:r>
        <w:rPr>
          <w:lang w:val="en-MY"/>
        </w:rPr>
        <w:tab/>
      </w:r>
      <w:r>
        <w:rPr>
          <w:lang w:val="en-MY"/>
        </w:rPr>
        <w:tab/>
      </w:r>
      <w:r>
        <w:rPr>
          <w:lang w:val="en-MY"/>
        </w:rPr>
        <w:tab/>
      </w:r>
      <w:r>
        <w:rPr>
          <w:lang w:val="en-MY"/>
        </w:rPr>
        <w:tab/>
        <w:t xml:space="preserve">   (2)</w:t>
      </w:r>
    </w:p>
    <w:p w14:paraId="7948E98B" w14:textId="77777777" w:rsidR="00787F03" w:rsidRDefault="00787F03" w:rsidP="00787F03">
      <w:pPr>
        <w:ind w:right="1"/>
        <w:jc w:val="both"/>
        <w:rPr>
          <w:lang w:val="en-MY"/>
        </w:rPr>
      </w:pPr>
    </w:p>
    <w:p w14:paraId="09FDF526" w14:textId="77777777" w:rsidR="00787F03" w:rsidRDefault="006B4C81" w:rsidP="00787F03">
      <w:pPr>
        <w:ind w:right="1"/>
        <w:jc w:val="both"/>
        <w:rPr>
          <w:lang w:val="en-MY"/>
        </w:rPr>
      </w:pPr>
      <w:r w:rsidRPr="00EF47A6">
        <w:t>Variables namely extraction solvent (X</w:t>
      </w:r>
      <w:r w:rsidRPr="00EF47A6">
        <w:rPr>
          <w:vertAlign w:val="subscript"/>
        </w:rPr>
        <w:t>1</w:t>
      </w:r>
      <w:r w:rsidRPr="00EF47A6">
        <w:t>) and number of tablets (X</w:t>
      </w:r>
      <w:r w:rsidRPr="00EF47A6">
        <w:rPr>
          <w:vertAlign w:val="subscript"/>
        </w:rPr>
        <w:t>2</w:t>
      </w:r>
      <w:r w:rsidRPr="00EF47A6">
        <w:t>) have positive linearity values in the regression model. A positive symbol in front of terms denotes a synergistic effect, while a negative symbol represents an antagonistic effect.</w:t>
      </w:r>
      <w:r w:rsidR="003F2BD9" w:rsidRPr="00EF47A6">
        <w:t xml:space="preserve"> </w:t>
      </w:r>
      <w:r w:rsidR="00A15201" w:rsidRPr="00EF47A6">
        <w:t>The optimization plot (Figure</w:t>
      </w:r>
      <w:r w:rsidR="00B42DBA" w:rsidRPr="00EF47A6">
        <w:t xml:space="preserve"> </w:t>
      </w:r>
      <w:r w:rsidR="00AF1BD9" w:rsidRPr="00EF47A6">
        <w:t>3</w:t>
      </w:r>
      <w:r w:rsidR="00A15201" w:rsidRPr="00EF47A6">
        <w:t>) showed the predicted conditions for the optimum point and desirability of prediction. The R</w:t>
      </w:r>
      <w:r w:rsidR="00A15201" w:rsidRPr="00EF47A6">
        <w:rPr>
          <w:vertAlign w:val="superscript"/>
        </w:rPr>
        <w:t>2</w:t>
      </w:r>
      <w:r w:rsidR="00A15201" w:rsidRPr="00EF47A6">
        <w:t xml:space="preserve"> statistic indicated that the model explained 88% of the variability. </w:t>
      </w:r>
      <w:r w:rsidR="00006A7B" w:rsidRPr="00EF47A6">
        <w:t>R</w:t>
      </w:r>
      <w:r w:rsidR="00006A7B" w:rsidRPr="00EF47A6">
        <w:rPr>
          <w:vertAlign w:val="superscript"/>
        </w:rPr>
        <w:t>2</w:t>
      </w:r>
      <w:r w:rsidR="00006A7B" w:rsidRPr="00EF47A6">
        <w:t xml:space="preserve"> is a calculation of the sum of variance around the mean explained by the model</w:t>
      </w:r>
      <w:r w:rsidR="0094717D" w:rsidRPr="00EF47A6">
        <w:t xml:space="preserve"> [32]</w:t>
      </w:r>
      <w:r w:rsidR="00006A7B" w:rsidRPr="00EF47A6">
        <w:t>.</w:t>
      </w:r>
      <w:r w:rsidR="002B10BD" w:rsidRPr="00EF47A6">
        <w:t xml:space="preserve"> </w:t>
      </w:r>
      <w:r w:rsidR="00A15201" w:rsidRPr="00EF47A6">
        <w:t xml:space="preserve">In this model, a desirability function of 1.0 was recorded. The desirability of 1 was assigned for maximum response of peak height (1145), 0.5 for middle (196), and 0 for minimum (140). </w:t>
      </w:r>
      <w:r w:rsidR="003F2BD9" w:rsidRPr="00EF47A6">
        <w:t xml:space="preserve">In this study, the lack-of-fit recorded </w:t>
      </w:r>
      <w:r w:rsidR="003F2BD9" w:rsidRPr="00EF47A6">
        <w:rPr>
          <w:i/>
        </w:rPr>
        <w:t>P</w:t>
      </w:r>
      <w:r w:rsidR="003F2BD9" w:rsidRPr="00EF47A6">
        <w:t xml:space="preserve">-value of 0.049, indicated that the lack-of-fit in the model is not </w:t>
      </w:r>
      <w:r w:rsidR="00A67D7A" w:rsidRPr="00EF47A6">
        <w:t>significantly</w:t>
      </w:r>
      <w:r w:rsidR="00A67D7A" w:rsidRPr="00A67D7A">
        <w:t xml:space="preserve"> </w:t>
      </w:r>
      <w:r w:rsidR="003F2BD9" w:rsidRPr="00A67D7A">
        <w:t>relative to pure error</w:t>
      </w:r>
      <w:r w:rsidR="003D67FA" w:rsidRPr="00A67D7A">
        <w:t>, good predictive model</w:t>
      </w:r>
      <w:r w:rsidR="003F2BD9" w:rsidRPr="00A67D7A">
        <w:t xml:space="preserve">. </w:t>
      </w:r>
      <w:r w:rsidR="00A15201" w:rsidRPr="00A67D7A">
        <w:t xml:space="preserve">The optimum </w:t>
      </w:r>
      <w:r w:rsidR="0031497D" w:rsidRPr="00A67D7A">
        <w:t>variables</w:t>
      </w:r>
      <w:r w:rsidR="00A15201" w:rsidRPr="00A67D7A">
        <w:t xml:space="preserve"> for the extraction procedure </w:t>
      </w:r>
      <w:r w:rsidR="003260D5" w:rsidRPr="00A67D7A">
        <w:t xml:space="preserve">were </w:t>
      </w:r>
      <w:r w:rsidR="00A15201" w:rsidRPr="00A67D7A">
        <w:t>proposed by the model as follows: volume of extraction solvent, X</w:t>
      </w:r>
      <w:r w:rsidR="00A15201" w:rsidRPr="00A67D7A">
        <w:rPr>
          <w:vertAlign w:val="subscript"/>
        </w:rPr>
        <w:t xml:space="preserve">1 </w:t>
      </w:r>
      <w:r w:rsidR="00A15201" w:rsidRPr="00A67D7A">
        <w:t>(215 µL), effect of temperature, X</w:t>
      </w:r>
      <w:r w:rsidR="00A15201" w:rsidRPr="00EF47A6">
        <w:rPr>
          <w:vertAlign w:val="subscript"/>
        </w:rPr>
        <w:t xml:space="preserve">2 </w:t>
      </w:r>
      <w:r w:rsidR="00A15201" w:rsidRPr="00EF47A6">
        <w:t xml:space="preserve">(47 °C), and number of </w:t>
      </w:r>
      <w:r w:rsidR="001E1336" w:rsidRPr="00EF47A6">
        <w:t>tablets</w:t>
      </w:r>
      <w:r w:rsidR="00A15201" w:rsidRPr="00EF47A6">
        <w:t>, X</w:t>
      </w:r>
      <w:r w:rsidR="00A15201" w:rsidRPr="00EF47A6">
        <w:rPr>
          <w:vertAlign w:val="subscript"/>
        </w:rPr>
        <w:t>3</w:t>
      </w:r>
      <w:r w:rsidR="00A15201" w:rsidRPr="00EF47A6">
        <w:t xml:space="preserve"> (5 pieces), respectively. The total contribution of each </w:t>
      </w:r>
      <w:r w:rsidR="0031497D" w:rsidRPr="00EF47A6">
        <w:t>variables</w:t>
      </w:r>
      <w:r w:rsidR="00A15201" w:rsidRPr="00EF47A6">
        <w:t xml:space="preserve"> on the extraction yield of acetaminophen was calculated at 56.93% (X</w:t>
      </w:r>
      <w:r w:rsidR="00A15201" w:rsidRPr="00EF47A6">
        <w:rPr>
          <w:vertAlign w:val="subscript"/>
        </w:rPr>
        <w:t>1</w:t>
      </w:r>
      <w:r w:rsidR="00A15201" w:rsidRPr="00EF47A6">
        <w:t xml:space="preserve">), 33.36% </w:t>
      </w:r>
      <w:r w:rsidR="001E1336" w:rsidRPr="00EF47A6">
        <w:t>(X</w:t>
      </w:r>
      <w:r w:rsidR="001E1336" w:rsidRPr="00EF47A6">
        <w:rPr>
          <w:vertAlign w:val="subscript"/>
        </w:rPr>
        <w:t>2</w:t>
      </w:r>
      <w:r w:rsidR="001E1336" w:rsidRPr="00EF47A6">
        <w:t xml:space="preserve">) </w:t>
      </w:r>
      <w:r w:rsidR="00A15201" w:rsidRPr="00EF47A6">
        <w:t xml:space="preserve">and 9.73% </w:t>
      </w:r>
      <w:r w:rsidR="001E1336" w:rsidRPr="00EF47A6">
        <w:t>(X</w:t>
      </w:r>
      <w:r w:rsidR="001E1336" w:rsidRPr="00EF47A6">
        <w:rPr>
          <w:vertAlign w:val="subscript"/>
        </w:rPr>
        <w:t>3</w:t>
      </w:r>
      <w:r w:rsidR="001E1336" w:rsidRPr="00EF47A6">
        <w:t xml:space="preserve">), </w:t>
      </w:r>
      <w:r w:rsidR="00A15201" w:rsidRPr="00EF47A6">
        <w:t>respectively</w:t>
      </w:r>
      <w:r w:rsidR="001E1336" w:rsidRPr="00EF47A6">
        <w:t>.</w:t>
      </w:r>
    </w:p>
    <w:p w14:paraId="4BD717AA" w14:textId="77777777" w:rsidR="00787F03" w:rsidRDefault="00787F03" w:rsidP="00787F03">
      <w:pPr>
        <w:ind w:right="1"/>
        <w:jc w:val="both"/>
        <w:rPr>
          <w:lang w:val="en-MY"/>
        </w:rPr>
      </w:pPr>
    </w:p>
    <w:p w14:paraId="10FBC573" w14:textId="003E78D3" w:rsidR="00787F03" w:rsidRDefault="00C37CDB" w:rsidP="00787F03">
      <w:pPr>
        <w:ind w:right="1"/>
        <w:jc w:val="both"/>
      </w:pPr>
      <w:r w:rsidRPr="00EF47A6">
        <w:t>The normal probability plot demonstrated in Figure</w:t>
      </w:r>
      <w:r w:rsidR="00AF1BD9" w:rsidRPr="00EF47A6">
        <w:t xml:space="preserve"> 4</w:t>
      </w:r>
      <w:r w:rsidRPr="00EF47A6">
        <w:t xml:space="preserve"> signifies the values towards a constant straight line, which demonstrated normal distribution and no evidence of non-normality, skewness, outlier, or undefined variable. The dot (refer as datasets) present along the straight line indicated the ideal fitting of the modal, meanwhile the data deviated from the straight line was</w:t>
      </w:r>
      <w:r w:rsidR="00A67D7A" w:rsidRPr="00EF47A6">
        <w:t xml:space="preserve"> the</w:t>
      </w:r>
      <w:r w:rsidRPr="00A67D7A">
        <w:t xml:space="preserve"> least. The graph describes that the consistency of the variance in errors through equal scatter of the residual data close to 0 value on the y-axis. Residual is the vertical distance b</w:t>
      </w:r>
      <w:r w:rsidRPr="00EF47A6">
        <w:t xml:space="preserve">etween data point and regression line. Each data point has one residual. The point is positive </w:t>
      </w:r>
      <w:r w:rsidR="00787F03">
        <w:t>w</w:t>
      </w:r>
      <w:r w:rsidR="00A67D7A" w:rsidRPr="00EF47A6">
        <w:t>hen</w:t>
      </w:r>
      <w:r w:rsidR="00A67D7A" w:rsidRPr="00A67D7A">
        <w:t xml:space="preserve"> </w:t>
      </w:r>
      <w:r w:rsidRPr="00A67D7A">
        <w:t xml:space="preserve">it lies above the regression line and it is negative </w:t>
      </w:r>
      <w:r w:rsidR="00A67D7A" w:rsidRPr="00EF47A6">
        <w:t xml:space="preserve"> when </w:t>
      </w:r>
      <w:r w:rsidRPr="00A67D7A">
        <w:t>it lies below the regression line.</w:t>
      </w:r>
      <w:r w:rsidR="0007386D" w:rsidRPr="00A67D7A">
        <w:t xml:space="preserve"> There is no discernible trend in the residual versus predicted response (Figure</w:t>
      </w:r>
      <w:r w:rsidR="00AF1BD9" w:rsidRPr="00A67D7A">
        <w:t xml:space="preserve"> 5</w:t>
      </w:r>
      <w:r w:rsidR="0007386D" w:rsidRPr="00A67D7A">
        <w:t>).</w:t>
      </w:r>
    </w:p>
    <w:p w14:paraId="77ADD944" w14:textId="637502C2" w:rsidR="00E464BE" w:rsidRDefault="00E464BE" w:rsidP="00787F03">
      <w:pPr>
        <w:ind w:right="1"/>
        <w:jc w:val="both"/>
      </w:pPr>
    </w:p>
    <w:p w14:paraId="2CC7DFAA" w14:textId="77777777" w:rsidR="00E464BE" w:rsidRPr="00106221" w:rsidRDefault="00E464BE" w:rsidP="00E464BE">
      <w:pPr>
        <w:spacing w:line="360" w:lineRule="auto"/>
        <w:jc w:val="center"/>
      </w:pPr>
      <w:r w:rsidRPr="00106221">
        <w:t>Table 2. The analysis of variance (ANOVA) for the second-order regression model</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54"/>
        <w:gridCol w:w="816"/>
        <w:gridCol w:w="416"/>
        <w:gridCol w:w="716"/>
        <w:gridCol w:w="666"/>
        <w:gridCol w:w="731"/>
      </w:tblGrid>
      <w:tr w:rsidR="00E464BE" w:rsidRPr="00106221" w14:paraId="0CB5A9F9" w14:textId="77777777" w:rsidTr="004C1BA2">
        <w:trPr>
          <w:jc w:val="center"/>
        </w:trPr>
        <w:tc>
          <w:tcPr>
            <w:tcW w:w="0" w:type="auto"/>
            <w:tcBorders>
              <w:left w:val="nil"/>
              <w:bottom w:val="single" w:sz="4" w:space="0" w:color="auto"/>
            </w:tcBorders>
          </w:tcPr>
          <w:p w14:paraId="0ADC4584" w14:textId="77777777" w:rsidR="00E464BE" w:rsidRPr="00106221" w:rsidRDefault="00E464BE" w:rsidP="004C1BA2">
            <w:pPr>
              <w:spacing w:line="360" w:lineRule="auto"/>
              <w:jc w:val="center"/>
              <w:rPr>
                <w:b/>
              </w:rPr>
            </w:pPr>
            <w:r w:rsidRPr="00106221">
              <w:rPr>
                <w:b/>
              </w:rPr>
              <w:t>Factor</w:t>
            </w:r>
          </w:p>
        </w:tc>
        <w:tc>
          <w:tcPr>
            <w:tcW w:w="0" w:type="auto"/>
            <w:tcBorders>
              <w:bottom w:val="single" w:sz="4" w:space="0" w:color="auto"/>
            </w:tcBorders>
          </w:tcPr>
          <w:p w14:paraId="3F639ABE" w14:textId="77777777" w:rsidR="00E464BE" w:rsidRPr="00106221" w:rsidRDefault="00E464BE" w:rsidP="004C1BA2">
            <w:pPr>
              <w:spacing w:line="360" w:lineRule="auto"/>
              <w:jc w:val="center"/>
              <w:rPr>
                <w:b/>
              </w:rPr>
            </w:pPr>
            <w:r w:rsidRPr="00106221">
              <w:rPr>
                <w:b/>
              </w:rPr>
              <w:t>SS</w:t>
            </w:r>
          </w:p>
        </w:tc>
        <w:tc>
          <w:tcPr>
            <w:tcW w:w="0" w:type="auto"/>
            <w:tcBorders>
              <w:bottom w:val="single" w:sz="4" w:space="0" w:color="auto"/>
            </w:tcBorders>
          </w:tcPr>
          <w:p w14:paraId="6B3430EE" w14:textId="77777777" w:rsidR="00E464BE" w:rsidRPr="00106221" w:rsidRDefault="00E464BE" w:rsidP="004C1BA2">
            <w:pPr>
              <w:spacing w:line="360" w:lineRule="auto"/>
              <w:jc w:val="center"/>
              <w:rPr>
                <w:b/>
              </w:rPr>
            </w:pPr>
            <w:r w:rsidRPr="00106221">
              <w:rPr>
                <w:b/>
              </w:rPr>
              <w:t>df</w:t>
            </w:r>
          </w:p>
        </w:tc>
        <w:tc>
          <w:tcPr>
            <w:tcW w:w="0" w:type="auto"/>
            <w:tcBorders>
              <w:bottom w:val="single" w:sz="4" w:space="0" w:color="auto"/>
            </w:tcBorders>
          </w:tcPr>
          <w:p w14:paraId="4C46065B" w14:textId="77777777" w:rsidR="00E464BE" w:rsidRPr="00106221" w:rsidRDefault="00E464BE" w:rsidP="004C1BA2">
            <w:pPr>
              <w:spacing w:line="360" w:lineRule="auto"/>
              <w:jc w:val="center"/>
              <w:rPr>
                <w:b/>
              </w:rPr>
            </w:pPr>
            <w:r w:rsidRPr="00106221">
              <w:rPr>
                <w:b/>
              </w:rPr>
              <w:t>MS</w:t>
            </w:r>
          </w:p>
        </w:tc>
        <w:tc>
          <w:tcPr>
            <w:tcW w:w="0" w:type="auto"/>
            <w:tcBorders>
              <w:bottom w:val="single" w:sz="4" w:space="0" w:color="auto"/>
            </w:tcBorders>
          </w:tcPr>
          <w:p w14:paraId="356EC07A" w14:textId="77777777" w:rsidR="00E464BE" w:rsidRPr="00106221" w:rsidRDefault="00E464BE" w:rsidP="004C1BA2">
            <w:pPr>
              <w:spacing w:line="360" w:lineRule="auto"/>
              <w:jc w:val="center"/>
              <w:rPr>
                <w:b/>
              </w:rPr>
            </w:pPr>
            <w:r w:rsidRPr="00106221">
              <w:rPr>
                <w:b/>
              </w:rPr>
              <w:t>F</w:t>
            </w:r>
          </w:p>
        </w:tc>
        <w:tc>
          <w:tcPr>
            <w:tcW w:w="0" w:type="auto"/>
            <w:tcBorders>
              <w:bottom w:val="single" w:sz="4" w:space="0" w:color="auto"/>
              <w:right w:val="nil"/>
            </w:tcBorders>
          </w:tcPr>
          <w:p w14:paraId="74DAE5FA" w14:textId="77777777" w:rsidR="00E464BE" w:rsidRPr="00106221" w:rsidRDefault="00E464BE" w:rsidP="004C1BA2">
            <w:pPr>
              <w:spacing w:line="360" w:lineRule="auto"/>
              <w:jc w:val="center"/>
              <w:rPr>
                <w:b/>
              </w:rPr>
            </w:pPr>
            <w:r w:rsidRPr="00106221">
              <w:rPr>
                <w:b/>
              </w:rPr>
              <w:t>P</w:t>
            </w:r>
          </w:p>
        </w:tc>
      </w:tr>
      <w:tr w:rsidR="00E464BE" w:rsidRPr="00106221" w14:paraId="075D200F" w14:textId="77777777" w:rsidTr="004C1BA2">
        <w:trPr>
          <w:trHeight w:val="171"/>
          <w:jc w:val="center"/>
        </w:trPr>
        <w:tc>
          <w:tcPr>
            <w:tcW w:w="0" w:type="auto"/>
            <w:tcBorders>
              <w:top w:val="single" w:sz="4" w:space="0" w:color="auto"/>
              <w:left w:val="nil"/>
            </w:tcBorders>
          </w:tcPr>
          <w:p w14:paraId="30467C91" w14:textId="77777777" w:rsidR="00E464BE" w:rsidRPr="00106221" w:rsidRDefault="00E464BE" w:rsidP="004C1BA2">
            <w:pPr>
              <w:rPr>
                <w:bCs/>
              </w:rPr>
            </w:pPr>
            <w:r w:rsidRPr="00106221">
              <w:rPr>
                <w:bCs/>
              </w:rPr>
              <w:t>Extraction solvent (L)</w:t>
            </w:r>
          </w:p>
        </w:tc>
        <w:tc>
          <w:tcPr>
            <w:tcW w:w="0" w:type="auto"/>
            <w:tcBorders>
              <w:top w:val="single" w:sz="4" w:space="0" w:color="auto"/>
            </w:tcBorders>
          </w:tcPr>
          <w:p w14:paraId="1B25889E" w14:textId="77777777" w:rsidR="00E464BE" w:rsidRPr="00106221" w:rsidRDefault="00E464BE" w:rsidP="004C1BA2">
            <w:pPr>
              <w:jc w:val="center"/>
              <w:rPr>
                <w:bCs/>
              </w:rPr>
            </w:pPr>
            <w:r w:rsidRPr="00106221">
              <w:rPr>
                <w:bCs/>
              </w:rPr>
              <w:t>22816</w:t>
            </w:r>
          </w:p>
        </w:tc>
        <w:tc>
          <w:tcPr>
            <w:tcW w:w="0" w:type="auto"/>
            <w:tcBorders>
              <w:top w:val="single" w:sz="4" w:space="0" w:color="auto"/>
            </w:tcBorders>
          </w:tcPr>
          <w:p w14:paraId="09F6C2E2" w14:textId="77777777" w:rsidR="00E464BE" w:rsidRPr="00106221" w:rsidRDefault="00E464BE" w:rsidP="004C1BA2">
            <w:pPr>
              <w:jc w:val="center"/>
              <w:rPr>
                <w:bCs/>
              </w:rPr>
            </w:pPr>
            <w:r w:rsidRPr="00106221">
              <w:rPr>
                <w:bCs/>
              </w:rPr>
              <w:t>1</w:t>
            </w:r>
          </w:p>
        </w:tc>
        <w:tc>
          <w:tcPr>
            <w:tcW w:w="0" w:type="auto"/>
            <w:tcBorders>
              <w:top w:val="single" w:sz="4" w:space="0" w:color="auto"/>
            </w:tcBorders>
          </w:tcPr>
          <w:p w14:paraId="5A9F1564" w14:textId="77777777" w:rsidR="00E464BE" w:rsidRPr="00106221" w:rsidRDefault="00E464BE" w:rsidP="004C1BA2">
            <w:pPr>
              <w:jc w:val="center"/>
              <w:rPr>
                <w:bCs/>
              </w:rPr>
            </w:pPr>
            <w:r w:rsidRPr="00106221">
              <w:rPr>
                <w:bCs/>
              </w:rPr>
              <w:t>22816</w:t>
            </w:r>
          </w:p>
        </w:tc>
        <w:tc>
          <w:tcPr>
            <w:tcW w:w="0" w:type="auto"/>
            <w:tcBorders>
              <w:top w:val="single" w:sz="4" w:space="0" w:color="auto"/>
            </w:tcBorders>
          </w:tcPr>
          <w:p w14:paraId="24048D7F" w14:textId="77777777" w:rsidR="00E464BE" w:rsidRPr="00106221" w:rsidRDefault="00E464BE" w:rsidP="004C1BA2">
            <w:pPr>
              <w:jc w:val="center"/>
              <w:rPr>
                <w:bCs/>
              </w:rPr>
            </w:pPr>
            <w:r w:rsidRPr="00106221">
              <w:rPr>
                <w:bCs/>
              </w:rPr>
              <w:t>6.050</w:t>
            </w:r>
          </w:p>
        </w:tc>
        <w:tc>
          <w:tcPr>
            <w:tcW w:w="0" w:type="auto"/>
            <w:tcBorders>
              <w:top w:val="single" w:sz="4" w:space="0" w:color="auto"/>
              <w:right w:val="nil"/>
            </w:tcBorders>
          </w:tcPr>
          <w:p w14:paraId="5DB517C1" w14:textId="77777777" w:rsidR="00E464BE" w:rsidRPr="00106221" w:rsidRDefault="00E464BE" w:rsidP="004C1BA2">
            <w:pPr>
              <w:jc w:val="center"/>
              <w:rPr>
                <w:bCs/>
                <w:vertAlign w:val="superscript"/>
              </w:rPr>
            </w:pPr>
            <w:r w:rsidRPr="00106221">
              <w:rPr>
                <w:bCs/>
              </w:rPr>
              <w:t>0.049</w:t>
            </w:r>
            <w:r w:rsidRPr="00106221">
              <w:rPr>
                <w:bCs/>
                <w:vertAlign w:val="superscript"/>
              </w:rPr>
              <w:t>*</w:t>
            </w:r>
          </w:p>
        </w:tc>
      </w:tr>
      <w:tr w:rsidR="00E464BE" w:rsidRPr="00106221" w14:paraId="3B031258" w14:textId="77777777" w:rsidTr="004C1BA2">
        <w:trPr>
          <w:jc w:val="center"/>
        </w:trPr>
        <w:tc>
          <w:tcPr>
            <w:tcW w:w="0" w:type="auto"/>
            <w:tcBorders>
              <w:left w:val="nil"/>
            </w:tcBorders>
          </w:tcPr>
          <w:p w14:paraId="1AA383DE" w14:textId="77777777" w:rsidR="00E464BE" w:rsidRPr="00106221" w:rsidRDefault="00E464BE" w:rsidP="004C1BA2">
            <w:pPr>
              <w:rPr>
                <w:bCs/>
              </w:rPr>
            </w:pPr>
            <w:r w:rsidRPr="00106221">
              <w:rPr>
                <w:bCs/>
              </w:rPr>
              <w:t>Extraction solvent (Q)</w:t>
            </w:r>
          </w:p>
        </w:tc>
        <w:tc>
          <w:tcPr>
            <w:tcW w:w="0" w:type="auto"/>
          </w:tcPr>
          <w:p w14:paraId="0E0699C4" w14:textId="77777777" w:rsidR="00E464BE" w:rsidRPr="00106221" w:rsidRDefault="00E464BE" w:rsidP="004C1BA2">
            <w:pPr>
              <w:jc w:val="center"/>
              <w:rPr>
                <w:bCs/>
              </w:rPr>
            </w:pPr>
            <w:r w:rsidRPr="00106221">
              <w:rPr>
                <w:bCs/>
              </w:rPr>
              <w:t>10734</w:t>
            </w:r>
          </w:p>
        </w:tc>
        <w:tc>
          <w:tcPr>
            <w:tcW w:w="0" w:type="auto"/>
          </w:tcPr>
          <w:p w14:paraId="2E45BDEF" w14:textId="77777777" w:rsidR="00E464BE" w:rsidRPr="00106221" w:rsidRDefault="00E464BE" w:rsidP="004C1BA2">
            <w:pPr>
              <w:jc w:val="center"/>
              <w:rPr>
                <w:bCs/>
              </w:rPr>
            </w:pPr>
            <w:r w:rsidRPr="00106221">
              <w:rPr>
                <w:bCs/>
              </w:rPr>
              <w:t>1</w:t>
            </w:r>
          </w:p>
        </w:tc>
        <w:tc>
          <w:tcPr>
            <w:tcW w:w="0" w:type="auto"/>
          </w:tcPr>
          <w:p w14:paraId="44944979" w14:textId="77777777" w:rsidR="00E464BE" w:rsidRPr="00106221" w:rsidRDefault="00E464BE" w:rsidP="004C1BA2">
            <w:pPr>
              <w:jc w:val="center"/>
              <w:rPr>
                <w:bCs/>
              </w:rPr>
            </w:pPr>
            <w:r w:rsidRPr="00106221">
              <w:rPr>
                <w:bCs/>
              </w:rPr>
              <w:t>10734</w:t>
            </w:r>
          </w:p>
        </w:tc>
        <w:tc>
          <w:tcPr>
            <w:tcW w:w="0" w:type="auto"/>
          </w:tcPr>
          <w:p w14:paraId="07D38406" w14:textId="77777777" w:rsidR="00E464BE" w:rsidRPr="00106221" w:rsidRDefault="00E464BE" w:rsidP="004C1BA2">
            <w:pPr>
              <w:jc w:val="center"/>
              <w:rPr>
                <w:bCs/>
              </w:rPr>
            </w:pPr>
            <w:r w:rsidRPr="00106221">
              <w:rPr>
                <w:bCs/>
              </w:rPr>
              <w:t>2.846</w:t>
            </w:r>
          </w:p>
        </w:tc>
        <w:tc>
          <w:tcPr>
            <w:tcW w:w="0" w:type="auto"/>
            <w:tcBorders>
              <w:right w:val="nil"/>
            </w:tcBorders>
          </w:tcPr>
          <w:p w14:paraId="587C7E38" w14:textId="77777777" w:rsidR="00E464BE" w:rsidRPr="00106221" w:rsidRDefault="00E464BE" w:rsidP="004C1BA2">
            <w:pPr>
              <w:jc w:val="center"/>
              <w:rPr>
                <w:bCs/>
              </w:rPr>
            </w:pPr>
            <w:r w:rsidRPr="00106221">
              <w:rPr>
                <w:bCs/>
              </w:rPr>
              <w:t>0.142</w:t>
            </w:r>
          </w:p>
        </w:tc>
      </w:tr>
      <w:tr w:rsidR="00E464BE" w:rsidRPr="00106221" w14:paraId="125E131F" w14:textId="77777777" w:rsidTr="004C1BA2">
        <w:trPr>
          <w:jc w:val="center"/>
        </w:trPr>
        <w:tc>
          <w:tcPr>
            <w:tcW w:w="0" w:type="auto"/>
            <w:tcBorders>
              <w:left w:val="nil"/>
            </w:tcBorders>
          </w:tcPr>
          <w:p w14:paraId="7FE3984D" w14:textId="77777777" w:rsidR="00E464BE" w:rsidRPr="00106221" w:rsidRDefault="00E464BE" w:rsidP="004C1BA2">
            <w:pPr>
              <w:rPr>
                <w:bCs/>
              </w:rPr>
            </w:pPr>
            <w:r w:rsidRPr="00106221">
              <w:rPr>
                <w:bCs/>
              </w:rPr>
              <w:t>No. of tablet (L)</w:t>
            </w:r>
          </w:p>
        </w:tc>
        <w:tc>
          <w:tcPr>
            <w:tcW w:w="0" w:type="auto"/>
          </w:tcPr>
          <w:p w14:paraId="5956B61C" w14:textId="77777777" w:rsidR="00E464BE" w:rsidRPr="00106221" w:rsidRDefault="00E464BE" w:rsidP="004C1BA2">
            <w:pPr>
              <w:jc w:val="center"/>
              <w:rPr>
                <w:bCs/>
              </w:rPr>
            </w:pPr>
            <w:r w:rsidRPr="00106221">
              <w:rPr>
                <w:bCs/>
              </w:rPr>
              <w:t>3899</w:t>
            </w:r>
          </w:p>
        </w:tc>
        <w:tc>
          <w:tcPr>
            <w:tcW w:w="0" w:type="auto"/>
          </w:tcPr>
          <w:p w14:paraId="6E953EFD" w14:textId="77777777" w:rsidR="00E464BE" w:rsidRPr="00106221" w:rsidRDefault="00E464BE" w:rsidP="004C1BA2">
            <w:pPr>
              <w:jc w:val="center"/>
              <w:rPr>
                <w:bCs/>
              </w:rPr>
            </w:pPr>
            <w:r w:rsidRPr="00106221">
              <w:rPr>
                <w:bCs/>
              </w:rPr>
              <w:t>1</w:t>
            </w:r>
          </w:p>
        </w:tc>
        <w:tc>
          <w:tcPr>
            <w:tcW w:w="0" w:type="auto"/>
          </w:tcPr>
          <w:p w14:paraId="6E9E628C" w14:textId="77777777" w:rsidR="00E464BE" w:rsidRPr="00106221" w:rsidRDefault="00E464BE" w:rsidP="004C1BA2">
            <w:pPr>
              <w:jc w:val="center"/>
              <w:rPr>
                <w:bCs/>
              </w:rPr>
            </w:pPr>
            <w:r w:rsidRPr="00106221">
              <w:rPr>
                <w:bCs/>
              </w:rPr>
              <w:t>3899</w:t>
            </w:r>
          </w:p>
        </w:tc>
        <w:tc>
          <w:tcPr>
            <w:tcW w:w="0" w:type="auto"/>
          </w:tcPr>
          <w:p w14:paraId="4D3791C4" w14:textId="77777777" w:rsidR="00E464BE" w:rsidRPr="00106221" w:rsidRDefault="00E464BE" w:rsidP="004C1BA2">
            <w:pPr>
              <w:jc w:val="center"/>
              <w:rPr>
                <w:bCs/>
              </w:rPr>
            </w:pPr>
            <w:r w:rsidRPr="00106221">
              <w:rPr>
                <w:bCs/>
              </w:rPr>
              <w:t>1.034</w:t>
            </w:r>
          </w:p>
        </w:tc>
        <w:tc>
          <w:tcPr>
            <w:tcW w:w="0" w:type="auto"/>
            <w:tcBorders>
              <w:right w:val="nil"/>
            </w:tcBorders>
          </w:tcPr>
          <w:p w14:paraId="67DFDE3F" w14:textId="77777777" w:rsidR="00E464BE" w:rsidRPr="00106221" w:rsidRDefault="00E464BE" w:rsidP="004C1BA2">
            <w:pPr>
              <w:jc w:val="center"/>
              <w:rPr>
                <w:bCs/>
              </w:rPr>
            </w:pPr>
            <w:r w:rsidRPr="00106221">
              <w:rPr>
                <w:bCs/>
              </w:rPr>
              <w:t>0.348</w:t>
            </w:r>
          </w:p>
        </w:tc>
      </w:tr>
      <w:tr w:rsidR="00E464BE" w:rsidRPr="00106221" w14:paraId="15095E60" w14:textId="77777777" w:rsidTr="004C1BA2">
        <w:trPr>
          <w:jc w:val="center"/>
        </w:trPr>
        <w:tc>
          <w:tcPr>
            <w:tcW w:w="0" w:type="auto"/>
            <w:tcBorders>
              <w:left w:val="nil"/>
            </w:tcBorders>
          </w:tcPr>
          <w:p w14:paraId="3E1045E2" w14:textId="77777777" w:rsidR="00E464BE" w:rsidRPr="00106221" w:rsidRDefault="00E464BE" w:rsidP="004C1BA2">
            <w:pPr>
              <w:rPr>
                <w:bCs/>
              </w:rPr>
            </w:pPr>
            <w:r w:rsidRPr="00106221">
              <w:rPr>
                <w:bCs/>
              </w:rPr>
              <w:t>No. of tablet (Q)</w:t>
            </w:r>
          </w:p>
        </w:tc>
        <w:tc>
          <w:tcPr>
            <w:tcW w:w="0" w:type="auto"/>
          </w:tcPr>
          <w:p w14:paraId="1155BCBB" w14:textId="77777777" w:rsidR="00E464BE" w:rsidRPr="00106221" w:rsidRDefault="00E464BE" w:rsidP="004C1BA2">
            <w:pPr>
              <w:jc w:val="center"/>
              <w:rPr>
                <w:bCs/>
              </w:rPr>
            </w:pPr>
            <w:r w:rsidRPr="00106221">
              <w:rPr>
                <w:bCs/>
              </w:rPr>
              <w:t>591</w:t>
            </w:r>
          </w:p>
        </w:tc>
        <w:tc>
          <w:tcPr>
            <w:tcW w:w="0" w:type="auto"/>
          </w:tcPr>
          <w:p w14:paraId="21360C4E" w14:textId="77777777" w:rsidR="00E464BE" w:rsidRPr="00106221" w:rsidRDefault="00E464BE" w:rsidP="004C1BA2">
            <w:pPr>
              <w:jc w:val="center"/>
              <w:rPr>
                <w:bCs/>
              </w:rPr>
            </w:pPr>
            <w:r w:rsidRPr="00106221">
              <w:rPr>
                <w:bCs/>
              </w:rPr>
              <w:t>1</w:t>
            </w:r>
          </w:p>
        </w:tc>
        <w:tc>
          <w:tcPr>
            <w:tcW w:w="0" w:type="auto"/>
          </w:tcPr>
          <w:p w14:paraId="3182D2EB" w14:textId="77777777" w:rsidR="00E464BE" w:rsidRPr="00106221" w:rsidRDefault="00E464BE" w:rsidP="004C1BA2">
            <w:pPr>
              <w:jc w:val="center"/>
              <w:rPr>
                <w:bCs/>
              </w:rPr>
            </w:pPr>
            <w:r w:rsidRPr="00106221">
              <w:rPr>
                <w:bCs/>
              </w:rPr>
              <w:t>591</w:t>
            </w:r>
          </w:p>
        </w:tc>
        <w:tc>
          <w:tcPr>
            <w:tcW w:w="0" w:type="auto"/>
          </w:tcPr>
          <w:p w14:paraId="02E25F43" w14:textId="77777777" w:rsidR="00E464BE" w:rsidRPr="00106221" w:rsidRDefault="00E464BE" w:rsidP="004C1BA2">
            <w:pPr>
              <w:jc w:val="center"/>
              <w:rPr>
                <w:bCs/>
              </w:rPr>
            </w:pPr>
            <w:r w:rsidRPr="00106221">
              <w:rPr>
                <w:bCs/>
              </w:rPr>
              <w:t>0.156</w:t>
            </w:r>
          </w:p>
        </w:tc>
        <w:tc>
          <w:tcPr>
            <w:tcW w:w="0" w:type="auto"/>
            <w:tcBorders>
              <w:right w:val="nil"/>
            </w:tcBorders>
          </w:tcPr>
          <w:p w14:paraId="416D314E" w14:textId="77777777" w:rsidR="00E464BE" w:rsidRPr="00106221" w:rsidRDefault="00E464BE" w:rsidP="004C1BA2">
            <w:pPr>
              <w:jc w:val="center"/>
              <w:rPr>
                <w:bCs/>
              </w:rPr>
            </w:pPr>
            <w:r w:rsidRPr="00106221">
              <w:rPr>
                <w:bCs/>
              </w:rPr>
              <w:t>0.705</w:t>
            </w:r>
          </w:p>
        </w:tc>
      </w:tr>
      <w:tr w:rsidR="00E464BE" w:rsidRPr="00106221" w14:paraId="5D6B5310" w14:textId="77777777" w:rsidTr="004C1BA2">
        <w:trPr>
          <w:jc w:val="center"/>
        </w:trPr>
        <w:tc>
          <w:tcPr>
            <w:tcW w:w="0" w:type="auto"/>
            <w:tcBorders>
              <w:left w:val="nil"/>
            </w:tcBorders>
          </w:tcPr>
          <w:p w14:paraId="2376359C" w14:textId="77777777" w:rsidR="00E464BE" w:rsidRPr="00106221" w:rsidRDefault="00E464BE" w:rsidP="004C1BA2">
            <w:pPr>
              <w:rPr>
                <w:bCs/>
              </w:rPr>
            </w:pPr>
            <w:r w:rsidRPr="00106221">
              <w:rPr>
                <w:bCs/>
              </w:rPr>
              <w:t>Effect of temperature (L)</w:t>
            </w:r>
          </w:p>
        </w:tc>
        <w:tc>
          <w:tcPr>
            <w:tcW w:w="0" w:type="auto"/>
          </w:tcPr>
          <w:p w14:paraId="08F36603" w14:textId="77777777" w:rsidR="00E464BE" w:rsidRPr="00106221" w:rsidRDefault="00E464BE" w:rsidP="004C1BA2">
            <w:pPr>
              <w:jc w:val="center"/>
              <w:rPr>
                <w:bCs/>
              </w:rPr>
            </w:pPr>
            <w:r w:rsidRPr="00106221">
              <w:rPr>
                <w:bCs/>
              </w:rPr>
              <w:t>13368</w:t>
            </w:r>
          </w:p>
        </w:tc>
        <w:tc>
          <w:tcPr>
            <w:tcW w:w="0" w:type="auto"/>
          </w:tcPr>
          <w:p w14:paraId="7C9D2760" w14:textId="77777777" w:rsidR="00E464BE" w:rsidRPr="00106221" w:rsidRDefault="00E464BE" w:rsidP="004C1BA2">
            <w:pPr>
              <w:jc w:val="center"/>
              <w:rPr>
                <w:bCs/>
              </w:rPr>
            </w:pPr>
            <w:r w:rsidRPr="00106221">
              <w:rPr>
                <w:bCs/>
              </w:rPr>
              <w:t>1</w:t>
            </w:r>
          </w:p>
        </w:tc>
        <w:tc>
          <w:tcPr>
            <w:tcW w:w="0" w:type="auto"/>
          </w:tcPr>
          <w:p w14:paraId="33FC871C" w14:textId="77777777" w:rsidR="00E464BE" w:rsidRPr="00106221" w:rsidRDefault="00E464BE" w:rsidP="004C1BA2">
            <w:pPr>
              <w:jc w:val="center"/>
              <w:rPr>
                <w:bCs/>
              </w:rPr>
            </w:pPr>
            <w:r w:rsidRPr="00106221">
              <w:rPr>
                <w:bCs/>
              </w:rPr>
              <w:t>13368</w:t>
            </w:r>
          </w:p>
        </w:tc>
        <w:tc>
          <w:tcPr>
            <w:tcW w:w="0" w:type="auto"/>
          </w:tcPr>
          <w:p w14:paraId="79D8131D" w14:textId="77777777" w:rsidR="00E464BE" w:rsidRPr="00106221" w:rsidRDefault="00E464BE" w:rsidP="004C1BA2">
            <w:pPr>
              <w:jc w:val="center"/>
              <w:rPr>
                <w:bCs/>
              </w:rPr>
            </w:pPr>
            <w:r w:rsidRPr="00106221">
              <w:rPr>
                <w:bCs/>
              </w:rPr>
              <w:t>3.545</w:t>
            </w:r>
          </w:p>
        </w:tc>
        <w:tc>
          <w:tcPr>
            <w:tcW w:w="0" w:type="auto"/>
            <w:tcBorders>
              <w:right w:val="nil"/>
            </w:tcBorders>
          </w:tcPr>
          <w:p w14:paraId="7162267C" w14:textId="77777777" w:rsidR="00E464BE" w:rsidRPr="00106221" w:rsidRDefault="00E464BE" w:rsidP="004C1BA2">
            <w:pPr>
              <w:jc w:val="center"/>
              <w:rPr>
                <w:bCs/>
              </w:rPr>
            </w:pPr>
            <w:r w:rsidRPr="00106221">
              <w:rPr>
                <w:bCs/>
              </w:rPr>
              <w:t>0.108</w:t>
            </w:r>
          </w:p>
        </w:tc>
      </w:tr>
      <w:tr w:rsidR="00E464BE" w:rsidRPr="00106221" w14:paraId="3DEF1175" w14:textId="77777777" w:rsidTr="004C1BA2">
        <w:trPr>
          <w:jc w:val="center"/>
        </w:trPr>
        <w:tc>
          <w:tcPr>
            <w:tcW w:w="0" w:type="auto"/>
            <w:tcBorders>
              <w:left w:val="nil"/>
            </w:tcBorders>
          </w:tcPr>
          <w:p w14:paraId="795E7BEE" w14:textId="77777777" w:rsidR="00E464BE" w:rsidRPr="00106221" w:rsidRDefault="00E464BE" w:rsidP="004C1BA2">
            <w:pPr>
              <w:rPr>
                <w:bCs/>
              </w:rPr>
            </w:pPr>
            <w:r w:rsidRPr="00106221">
              <w:rPr>
                <w:bCs/>
              </w:rPr>
              <w:t>Effect of temperature (Q)</w:t>
            </w:r>
          </w:p>
        </w:tc>
        <w:tc>
          <w:tcPr>
            <w:tcW w:w="0" w:type="auto"/>
          </w:tcPr>
          <w:p w14:paraId="38C5419D" w14:textId="77777777" w:rsidR="00E464BE" w:rsidRPr="00106221" w:rsidRDefault="00E464BE" w:rsidP="004C1BA2">
            <w:pPr>
              <w:jc w:val="center"/>
              <w:rPr>
                <w:bCs/>
              </w:rPr>
            </w:pPr>
            <w:r w:rsidRPr="00106221">
              <w:rPr>
                <w:bCs/>
              </w:rPr>
              <w:t>16237</w:t>
            </w:r>
          </w:p>
        </w:tc>
        <w:tc>
          <w:tcPr>
            <w:tcW w:w="0" w:type="auto"/>
          </w:tcPr>
          <w:p w14:paraId="0272EA19" w14:textId="77777777" w:rsidR="00E464BE" w:rsidRPr="00106221" w:rsidRDefault="00E464BE" w:rsidP="004C1BA2">
            <w:pPr>
              <w:jc w:val="center"/>
              <w:rPr>
                <w:bCs/>
              </w:rPr>
            </w:pPr>
            <w:r w:rsidRPr="00106221">
              <w:rPr>
                <w:bCs/>
              </w:rPr>
              <w:t>1</w:t>
            </w:r>
          </w:p>
        </w:tc>
        <w:tc>
          <w:tcPr>
            <w:tcW w:w="0" w:type="auto"/>
          </w:tcPr>
          <w:p w14:paraId="0D8B6E31" w14:textId="77777777" w:rsidR="00E464BE" w:rsidRPr="00106221" w:rsidRDefault="00E464BE" w:rsidP="004C1BA2">
            <w:pPr>
              <w:jc w:val="center"/>
              <w:rPr>
                <w:bCs/>
              </w:rPr>
            </w:pPr>
            <w:r w:rsidRPr="00106221">
              <w:rPr>
                <w:bCs/>
              </w:rPr>
              <w:t>16237</w:t>
            </w:r>
          </w:p>
        </w:tc>
        <w:tc>
          <w:tcPr>
            <w:tcW w:w="0" w:type="auto"/>
          </w:tcPr>
          <w:p w14:paraId="390F0E9E" w14:textId="77777777" w:rsidR="00E464BE" w:rsidRPr="00106221" w:rsidRDefault="00E464BE" w:rsidP="004C1BA2">
            <w:pPr>
              <w:jc w:val="center"/>
              <w:rPr>
                <w:bCs/>
              </w:rPr>
            </w:pPr>
            <w:r w:rsidRPr="00106221">
              <w:rPr>
                <w:bCs/>
              </w:rPr>
              <w:t>4.306</w:t>
            </w:r>
          </w:p>
        </w:tc>
        <w:tc>
          <w:tcPr>
            <w:tcW w:w="0" w:type="auto"/>
            <w:tcBorders>
              <w:right w:val="nil"/>
            </w:tcBorders>
          </w:tcPr>
          <w:p w14:paraId="11B09273" w14:textId="77777777" w:rsidR="00E464BE" w:rsidRPr="00106221" w:rsidRDefault="00E464BE" w:rsidP="004C1BA2">
            <w:pPr>
              <w:jc w:val="center"/>
              <w:rPr>
                <w:bCs/>
              </w:rPr>
            </w:pPr>
            <w:r w:rsidRPr="00106221">
              <w:rPr>
                <w:bCs/>
              </w:rPr>
              <w:t>0.038</w:t>
            </w:r>
            <w:r w:rsidRPr="00106221">
              <w:rPr>
                <w:bCs/>
                <w:vertAlign w:val="superscript"/>
              </w:rPr>
              <w:t>*</w:t>
            </w:r>
          </w:p>
        </w:tc>
      </w:tr>
      <w:tr w:rsidR="00E464BE" w:rsidRPr="00106221" w14:paraId="6BBCDCE6" w14:textId="77777777" w:rsidTr="004C1BA2">
        <w:trPr>
          <w:jc w:val="center"/>
        </w:trPr>
        <w:tc>
          <w:tcPr>
            <w:tcW w:w="0" w:type="auto"/>
            <w:tcBorders>
              <w:left w:val="nil"/>
            </w:tcBorders>
          </w:tcPr>
          <w:p w14:paraId="177D7A84" w14:textId="77777777" w:rsidR="00E464BE" w:rsidRPr="00106221" w:rsidRDefault="00E464BE" w:rsidP="004C1BA2">
            <w:pPr>
              <w:rPr>
                <w:bCs/>
              </w:rPr>
            </w:pPr>
            <w:r w:rsidRPr="00106221">
              <w:rPr>
                <w:bCs/>
              </w:rPr>
              <w:t>1L by 2L</w:t>
            </w:r>
          </w:p>
        </w:tc>
        <w:tc>
          <w:tcPr>
            <w:tcW w:w="0" w:type="auto"/>
          </w:tcPr>
          <w:p w14:paraId="43D1D898" w14:textId="77777777" w:rsidR="00E464BE" w:rsidRPr="00106221" w:rsidRDefault="00E464BE" w:rsidP="004C1BA2">
            <w:pPr>
              <w:jc w:val="center"/>
              <w:rPr>
                <w:bCs/>
              </w:rPr>
            </w:pPr>
            <w:r w:rsidRPr="00106221">
              <w:rPr>
                <w:bCs/>
              </w:rPr>
              <w:t>3087</w:t>
            </w:r>
          </w:p>
        </w:tc>
        <w:tc>
          <w:tcPr>
            <w:tcW w:w="0" w:type="auto"/>
          </w:tcPr>
          <w:p w14:paraId="646F135C" w14:textId="77777777" w:rsidR="00E464BE" w:rsidRPr="00106221" w:rsidRDefault="00E464BE" w:rsidP="004C1BA2">
            <w:pPr>
              <w:jc w:val="center"/>
              <w:rPr>
                <w:bCs/>
              </w:rPr>
            </w:pPr>
            <w:r w:rsidRPr="00106221">
              <w:rPr>
                <w:bCs/>
              </w:rPr>
              <w:t>1</w:t>
            </w:r>
          </w:p>
        </w:tc>
        <w:tc>
          <w:tcPr>
            <w:tcW w:w="0" w:type="auto"/>
          </w:tcPr>
          <w:p w14:paraId="1446AFF4" w14:textId="77777777" w:rsidR="00E464BE" w:rsidRPr="00106221" w:rsidRDefault="00E464BE" w:rsidP="004C1BA2">
            <w:pPr>
              <w:jc w:val="center"/>
              <w:rPr>
                <w:bCs/>
              </w:rPr>
            </w:pPr>
            <w:r w:rsidRPr="00106221">
              <w:rPr>
                <w:bCs/>
              </w:rPr>
              <w:t>3087</w:t>
            </w:r>
          </w:p>
        </w:tc>
        <w:tc>
          <w:tcPr>
            <w:tcW w:w="0" w:type="auto"/>
          </w:tcPr>
          <w:p w14:paraId="76D8DCF5" w14:textId="77777777" w:rsidR="00E464BE" w:rsidRPr="00106221" w:rsidRDefault="00E464BE" w:rsidP="004C1BA2">
            <w:pPr>
              <w:jc w:val="center"/>
              <w:rPr>
                <w:bCs/>
              </w:rPr>
            </w:pPr>
            <w:r w:rsidRPr="00106221">
              <w:rPr>
                <w:bCs/>
              </w:rPr>
              <w:t>0.818</w:t>
            </w:r>
          </w:p>
        </w:tc>
        <w:tc>
          <w:tcPr>
            <w:tcW w:w="0" w:type="auto"/>
            <w:tcBorders>
              <w:right w:val="nil"/>
            </w:tcBorders>
          </w:tcPr>
          <w:p w14:paraId="78A1A17B" w14:textId="77777777" w:rsidR="00E464BE" w:rsidRPr="00106221" w:rsidRDefault="00E464BE" w:rsidP="004C1BA2">
            <w:pPr>
              <w:jc w:val="center"/>
              <w:rPr>
                <w:bCs/>
              </w:rPr>
            </w:pPr>
            <w:r w:rsidRPr="00106221">
              <w:rPr>
                <w:bCs/>
              </w:rPr>
              <w:t>0.400</w:t>
            </w:r>
          </w:p>
        </w:tc>
      </w:tr>
      <w:tr w:rsidR="00E464BE" w:rsidRPr="00106221" w14:paraId="573CE85B" w14:textId="77777777" w:rsidTr="004C1BA2">
        <w:trPr>
          <w:jc w:val="center"/>
        </w:trPr>
        <w:tc>
          <w:tcPr>
            <w:tcW w:w="0" w:type="auto"/>
            <w:tcBorders>
              <w:left w:val="nil"/>
            </w:tcBorders>
          </w:tcPr>
          <w:p w14:paraId="47734F14" w14:textId="77777777" w:rsidR="00E464BE" w:rsidRPr="00106221" w:rsidRDefault="00E464BE" w:rsidP="004C1BA2">
            <w:pPr>
              <w:rPr>
                <w:bCs/>
              </w:rPr>
            </w:pPr>
            <w:r w:rsidRPr="00106221">
              <w:rPr>
                <w:bCs/>
              </w:rPr>
              <w:t>1L by 2L</w:t>
            </w:r>
          </w:p>
        </w:tc>
        <w:tc>
          <w:tcPr>
            <w:tcW w:w="0" w:type="auto"/>
          </w:tcPr>
          <w:p w14:paraId="2DAD7EEB" w14:textId="77777777" w:rsidR="00E464BE" w:rsidRPr="00106221" w:rsidRDefault="00E464BE" w:rsidP="004C1BA2">
            <w:pPr>
              <w:jc w:val="center"/>
              <w:rPr>
                <w:bCs/>
              </w:rPr>
            </w:pPr>
            <w:r w:rsidRPr="00106221">
              <w:rPr>
                <w:bCs/>
              </w:rPr>
              <w:t>12276</w:t>
            </w:r>
          </w:p>
        </w:tc>
        <w:tc>
          <w:tcPr>
            <w:tcW w:w="0" w:type="auto"/>
          </w:tcPr>
          <w:p w14:paraId="73EAD03D" w14:textId="77777777" w:rsidR="00E464BE" w:rsidRPr="00106221" w:rsidRDefault="00E464BE" w:rsidP="004C1BA2">
            <w:pPr>
              <w:jc w:val="center"/>
              <w:rPr>
                <w:bCs/>
              </w:rPr>
            </w:pPr>
            <w:r w:rsidRPr="00106221">
              <w:rPr>
                <w:bCs/>
              </w:rPr>
              <w:t>1</w:t>
            </w:r>
          </w:p>
        </w:tc>
        <w:tc>
          <w:tcPr>
            <w:tcW w:w="0" w:type="auto"/>
          </w:tcPr>
          <w:p w14:paraId="1243B052" w14:textId="77777777" w:rsidR="00E464BE" w:rsidRPr="00106221" w:rsidRDefault="00E464BE" w:rsidP="004C1BA2">
            <w:pPr>
              <w:jc w:val="center"/>
              <w:rPr>
                <w:bCs/>
              </w:rPr>
            </w:pPr>
            <w:r w:rsidRPr="00106221">
              <w:rPr>
                <w:bCs/>
              </w:rPr>
              <w:t>12276</w:t>
            </w:r>
          </w:p>
        </w:tc>
        <w:tc>
          <w:tcPr>
            <w:tcW w:w="0" w:type="auto"/>
          </w:tcPr>
          <w:p w14:paraId="49CFEC84" w14:textId="77777777" w:rsidR="00E464BE" w:rsidRPr="00106221" w:rsidRDefault="00E464BE" w:rsidP="004C1BA2">
            <w:pPr>
              <w:jc w:val="center"/>
              <w:rPr>
                <w:bCs/>
              </w:rPr>
            </w:pPr>
            <w:r w:rsidRPr="00106221">
              <w:rPr>
                <w:bCs/>
              </w:rPr>
              <w:t>3.255</w:t>
            </w:r>
          </w:p>
        </w:tc>
        <w:tc>
          <w:tcPr>
            <w:tcW w:w="0" w:type="auto"/>
            <w:tcBorders>
              <w:right w:val="nil"/>
            </w:tcBorders>
          </w:tcPr>
          <w:p w14:paraId="48B15CAB" w14:textId="77777777" w:rsidR="00E464BE" w:rsidRPr="00106221" w:rsidRDefault="00E464BE" w:rsidP="004C1BA2">
            <w:pPr>
              <w:jc w:val="center"/>
              <w:rPr>
                <w:bCs/>
              </w:rPr>
            </w:pPr>
            <w:r w:rsidRPr="00106221">
              <w:rPr>
                <w:bCs/>
              </w:rPr>
              <w:t>0.121</w:t>
            </w:r>
          </w:p>
        </w:tc>
      </w:tr>
      <w:tr w:rsidR="00E464BE" w:rsidRPr="00106221" w14:paraId="0FE151DF" w14:textId="77777777" w:rsidTr="004C1BA2">
        <w:trPr>
          <w:jc w:val="center"/>
        </w:trPr>
        <w:tc>
          <w:tcPr>
            <w:tcW w:w="0" w:type="auto"/>
            <w:tcBorders>
              <w:left w:val="nil"/>
            </w:tcBorders>
          </w:tcPr>
          <w:p w14:paraId="56AADBE6" w14:textId="77777777" w:rsidR="00E464BE" w:rsidRPr="00106221" w:rsidRDefault="00E464BE" w:rsidP="004C1BA2">
            <w:pPr>
              <w:rPr>
                <w:bCs/>
              </w:rPr>
            </w:pPr>
            <w:r w:rsidRPr="00106221">
              <w:rPr>
                <w:bCs/>
              </w:rPr>
              <w:t>2L by 3L</w:t>
            </w:r>
          </w:p>
        </w:tc>
        <w:tc>
          <w:tcPr>
            <w:tcW w:w="0" w:type="auto"/>
          </w:tcPr>
          <w:p w14:paraId="73C2F585" w14:textId="77777777" w:rsidR="00E464BE" w:rsidRPr="00106221" w:rsidRDefault="00E464BE" w:rsidP="004C1BA2">
            <w:pPr>
              <w:jc w:val="center"/>
              <w:rPr>
                <w:bCs/>
              </w:rPr>
            </w:pPr>
            <w:r w:rsidRPr="00106221">
              <w:rPr>
                <w:bCs/>
              </w:rPr>
              <w:t>702</w:t>
            </w:r>
          </w:p>
        </w:tc>
        <w:tc>
          <w:tcPr>
            <w:tcW w:w="0" w:type="auto"/>
          </w:tcPr>
          <w:p w14:paraId="1951EFE5" w14:textId="77777777" w:rsidR="00E464BE" w:rsidRPr="00106221" w:rsidRDefault="00E464BE" w:rsidP="004C1BA2">
            <w:pPr>
              <w:jc w:val="center"/>
              <w:rPr>
                <w:bCs/>
              </w:rPr>
            </w:pPr>
            <w:r w:rsidRPr="00106221">
              <w:rPr>
                <w:bCs/>
              </w:rPr>
              <w:t>1</w:t>
            </w:r>
          </w:p>
        </w:tc>
        <w:tc>
          <w:tcPr>
            <w:tcW w:w="0" w:type="auto"/>
          </w:tcPr>
          <w:p w14:paraId="776CF257" w14:textId="77777777" w:rsidR="00E464BE" w:rsidRPr="00106221" w:rsidRDefault="00E464BE" w:rsidP="004C1BA2">
            <w:pPr>
              <w:jc w:val="center"/>
              <w:rPr>
                <w:bCs/>
              </w:rPr>
            </w:pPr>
            <w:r w:rsidRPr="00106221">
              <w:rPr>
                <w:bCs/>
              </w:rPr>
              <w:t>702</w:t>
            </w:r>
          </w:p>
        </w:tc>
        <w:tc>
          <w:tcPr>
            <w:tcW w:w="0" w:type="auto"/>
          </w:tcPr>
          <w:p w14:paraId="2999DEC1" w14:textId="77777777" w:rsidR="00E464BE" w:rsidRPr="00106221" w:rsidRDefault="00E464BE" w:rsidP="004C1BA2">
            <w:pPr>
              <w:jc w:val="center"/>
              <w:rPr>
                <w:bCs/>
              </w:rPr>
            </w:pPr>
            <w:r w:rsidRPr="00106221">
              <w:rPr>
                <w:bCs/>
              </w:rPr>
              <w:t>0.186</w:t>
            </w:r>
          </w:p>
        </w:tc>
        <w:tc>
          <w:tcPr>
            <w:tcW w:w="0" w:type="auto"/>
            <w:tcBorders>
              <w:bottom w:val="nil"/>
              <w:right w:val="nil"/>
            </w:tcBorders>
          </w:tcPr>
          <w:p w14:paraId="0F03625D" w14:textId="77777777" w:rsidR="00E464BE" w:rsidRPr="00106221" w:rsidRDefault="00E464BE" w:rsidP="004C1BA2">
            <w:pPr>
              <w:jc w:val="center"/>
              <w:rPr>
                <w:bCs/>
              </w:rPr>
            </w:pPr>
            <w:r w:rsidRPr="00106221">
              <w:rPr>
                <w:bCs/>
              </w:rPr>
              <w:t>0.681</w:t>
            </w:r>
          </w:p>
        </w:tc>
      </w:tr>
      <w:tr w:rsidR="00E464BE" w:rsidRPr="00106221" w14:paraId="6642BF4D" w14:textId="77777777" w:rsidTr="004C1BA2">
        <w:trPr>
          <w:gridAfter w:val="2"/>
          <w:jc w:val="center"/>
        </w:trPr>
        <w:tc>
          <w:tcPr>
            <w:tcW w:w="0" w:type="auto"/>
            <w:tcBorders>
              <w:left w:val="nil"/>
            </w:tcBorders>
          </w:tcPr>
          <w:p w14:paraId="520E8172" w14:textId="77777777" w:rsidR="00E464BE" w:rsidRPr="00106221" w:rsidRDefault="00E464BE" w:rsidP="004C1BA2">
            <w:pPr>
              <w:rPr>
                <w:bCs/>
              </w:rPr>
            </w:pPr>
            <w:r w:rsidRPr="00106221">
              <w:rPr>
                <w:bCs/>
              </w:rPr>
              <w:t>Error</w:t>
            </w:r>
          </w:p>
        </w:tc>
        <w:tc>
          <w:tcPr>
            <w:tcW w:w="0" w:type="auto"/>
          </w:tcPr>
          <w:p w14:paraId="1188DD6A" w14:textId="77777777" w:rsidR="00E464BE" w:rsidRPr="00106221" w:rsidRDefault="00E464BE" w:rsidP="004C1BA2">
            <w:pPr>
              <w:jc w:val="center"/>
              <w:rPr>
                <w:bCs/>
              </w:rPr>
            </w:pPr>
            <w:r w:rsidRPr="00106221">
              <w:rPr>
                <w:bCs/>
              </w:rPr>
              <w:t>22625</w:t>
            </w:r>
          </w:p>
        </w:tc>
        <w:tc>
          <w:tcPr>
            <w:tcW w:w="0" w:type="auto"/>
          </w:tcPr>
          <w:p w14:paraId="4AA2EDAB" w14:textId="77777777" w:rsidR="00E464BE" w:rsidRPr="00106221" w:rsidRDefault="00E464BE" w:rsidP="004C1BA2">
            <w:pPr>
              <w:jc w:val="center"/>
              <w:rPr>
                <w:bCs/>
              </w:rPr>
            </w:pPr>
            <w:r w:rsidRPr="00106221">
              <w:rPr>
                <w:bCs/>
              </w:rPr>
              <w:t>6</w:t>
            </w:r>
          </w:p>
        </w:tc>
        <w:tc>
          <w:tcPr>
            <w:tcW w:w="0" w:type="auto"/>
            <w:tcBorders>
              <w:right w:val="nil"/>
            </w:tcBorders>
          </w:tcPr>
          <w:p w14:paraId="6784A1DE" w14:textId="77777777" w:rsidR="00E464BE" w:rsidRPr="00106221" w:rsidRDefault="00E464BE" w:rsidP="004C1BA2">
            <w:pPr>
              <w:jc w:val="center"/>
              <w:rPr>
                <w:bCs/>
              </w:rPr>
            </w:pPr>
            <w:r w:rsidRPr="00106221">
              <w:rPr>
                <w:bCs/>
              </w:rPr>
              <w:t>37708</w:t>
            </w:r>
          </w:p>
        </w:tc>
      </w:tr>
      <w:tr w:rsidR="00E464BE" w:rsidRPr="00106221" w14:paraId="362762E7" w14:textId="77777777" w:rsidTr="004C1BA2">
        <w:trPr>
          <w:jc w:val="center"/>
        </w:trPr>
        <w:tc>
          <w:tcPr>
            <w:tcW w:w="0" w:type="auto"/>
            <w:tcBorders>
              <w:left w:val="nil"/>
            </w:tcBorders>
          </w:tcPr>
          <w:p w14:paraId="29B1DE44" w14:textId="77777777" w:rsidR="00E464BE" w:rsidRPr="00106221" w:rsidRDefault="00E464BE" w:rsidP="004C1BA2">
            <w:pPr>
              <w:rPr>
                <w:bCs/>
              </w:rPr>
            </w:pPr>
            <w:r w:rsidRPr="00106221">
              <w:rPr>
                <w:bCs/>
              </w:rPr>
              <w:t>Total SS</w:t>
            </w:r>
          </w:p>
        </w:tc>
        <w:tc>
          <w:tcPr>
            <w:tcW w:w="0" w:type="auto"/>
          </w:tcPr>
          <w:p w14:paraId="27A8A2C2" w14:textId="77777777" w:rsidR="00E464BE" w:rsidRPr="00106221" w:rsidRDefault="00E464BE" w:rsidP="004C1BA2">
            <w:pPr>
              <w:jc w:val="center"/>
              <w:rPr>
                <w:bCs/>
              </w:rPr>
            </w:pPr>
            <w:r w:rsidRPr="00106221">
              <w:rPr>
                <w:bCs/>
              </w:rPr>
              <w:t>100641</w:t>
            </w:r>
          </w:p>
        </w:tc>
        <w:tc>
          <w:tcPr>
            <w:tcW w:w="0" w:type="auto"/>
          </w:tcPr>
          <w:p w14:paraId="0B78ADF8" w14:textId="77777777" w:rsidR="00E464BE" w:rsidRPr="00106221" w:rsidRDefault="00E464BE" w:rsidP="004C1BA2">
            <w:pPr>
              <w:jc w:val="center"/>
              <w:rPr>
                <w:bCs/>
              </w:rPr>
            </w:pPr>
            <w:r w:rsidRPr="00106221">
              <w:rPr>
                <w:bCs/>
              </w:rPr>
              <w:t>15</w:t>
            </w:r>
          </w:p>
        </w:tc>
        <w:tc>
          <w:tcPr>
            <w:tcW w:w="0" w:type="auto"/>
          </w:tcPr>
          <w:p w14:paraId="2FB6AD21" w14:textId="77777777" w:rsidR="00E464BE" w:rsidRPr="00106221" w:rsidRDefault="00E464BE" w:rsidP="004C1BA2">
            <w:pPr>
              <w:jc w:val="center"/>
              <w:rPr>
                <w:bCs/>
              </w:rPr>
            </w:pPr>
          </w:p>
        </w:tc>
        <w:tc>
          <w:tcPr>
            <w:tcW w:w="0" w:type="auto"/>
            <w:tcBorders>
              <w:top w:val="nil"/>
            </w:tcBorders>
          </w:tcPr>
          <w:p w14:paraId="0E1CA102" w14:textId="77777777" w:rsidR="00E464BE" w:rsidRPr="00106221" w:rsidRDefault="00E464BE" w:rsidP="004C1BA2">
            <w:pPr>
              <w:jc w:val="center"/>
              <w:rPr>
                <w:bCs/>
              </w:rPr>
            </w:pPr>
          </w:p>
        </w:tc>
        <w:tc>
          <w:tcPr>
            <w:tcW w:w="0" w:type="auto"/>
            <w:tcBorders>
              <w:right w:val="nil"/>
            </w:tcBorders>
          </w:tcPr>
          <w:p w14:paraId="7B599148" w14:textId="77777777" w:rsidR="00E464BE" w:rsidRPr="00106221" w:rsidRDefault="00E464BE" w:rsidP="004C1BA2">
            <w:pPr>
              <w:jc w:val="center"/>
              <w:rPr>
                <w:bCs/>
              </w:rPr>
            </w:pPr>
          </w:p>
        </w:tc>
      </w:tr>
    </w:tbl>
    <w:p w14:paraId="200A198D" w14:textId="77777777" w:rsidR="00E464BE" w:rsidRPr="00106221" w:rsidRDefault="00E464BE" w:rsidP="00E464BE">
      <w:pPr>
        <w:jc w:val="both"/>
      </w:pPr>
      <w:r w:rsidRPr="00106221">
        <w:t xml:space="preserve">              </w:t>
      </w:r>
      <w:r w:rsidRPr="00106221">
        <w:tab/>
      </w:r>
      <w:r w:rsidRPr="00106221">
        <w:tab/>
        <w:t xml:space="preserve">         </w:t>
      </w:r>
      <w:r w:rsidRPr="00106221">
        <w:rPr>
          <w:sz w:val="16"/>
        </w:rPr>
        <w:t>L is linear, Q is quadratic, *</w:t>
      </w:r>
      <w:r w:rsidRPr="00106221">
        <w:rPr>
          <w:i/>
          <w:iCs/>
          <w:sz w:val="16"/>
        </w:rPr>
        <w:t>p</w:t>
      </w:r>
      <w:r w:rsidRPr="00106221">
        <w:rPr>
          <w:sz w:val="16"/>
        </w:rPr>
        <w:t>-value ˂0.05</w:t>
      </w:r>
    </w:p>
    <w:p w14:paraId="4331BCD3" w14:textId="77777777" w:rsidR="00E464BE" w:rsidRPr="00106221" w:rsidRDefault="00E464BE" w:rsidP="00E464BE">
      <w:pPr>
        <w:spacing w:line="220" w:lineRule="auto"/>
        <w:ind w:right="1"/>
        <w:jc w:val="both"/>
      </w:pPr>
    </w:p>
    <w:p w14:paraId="6625B97A" w14:textId="77777777" w:rsidR="00E464BE" w:rsidRPr="00106221" w:rsidRDefault="00E464BE" w:rsidP="00E464BE">
      <w:pPr>
        <w:spacing w:line="220" w:lineRule="auto"/>
        <w:ind w:right="1"/>
        <w:jc w:val="center"/>
      </w:pPr>
      <w:r w:rsidRPr="00106221">
        <w:rPr>
          <w:noProof/>
        </w:rPr>
        <w:lastRenderedPageBreak/>
        <w:drawing>
          <wp:inline distT="0" distB="0" distL="0" distR="0" wp14:anchorId="4D747441" wp14:editId="79DB729A">
            <wp:extent cx="2649677" cy="2479697"/>
            <wp:effectExtent l="19050" t="1905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2941" cy="2520186"/>
                    </a:xfrm>
                    <a:prstGeom prst="rect">
                      <a:avLst/>
                    </a:prstGeom>
                    <a:noFill/>
                    <a:ln w="3175">
                      <a:solidFill>
                        <a:schemeClr val="tx1"/>
                      </a:solidFill>
                    </a:ln>
                  </pic:spPr>
                </pic:pic>
              </a:graphicData>
            </a:graphic>
          </wp:inline>
        </w:drawing>
      </w:r>
    </w:p>
    <w:p w14:paraId="50495A75" w14:textId="77777777" w:rsidR="00E464BE" w:rsidRPr="00106221" w:rsidRDefault="00E464BE" w:rsidP="00E464BE">
      <w:pPr>
        <w:spacing w:line="220" w:lineRule="auto"/>
        <w:ind w:right="1"/>
        <w:jc w:val="center"/>
      </w:pPr>
    </w:p>
    <w:p w14:paraId="29200BE1" w14:textId="76472D24" w:rsidR="00E464BE" w:rsidRDefault="00E464BE" w:rsidP="00E464BE">
      <w:pPr>
        <w:spacing w:line="220" w:lineRule="auto"/>
        <w:ind w:right="1"/>
        <w:jc w:val="center"/>
      </w:pPr>
      <w:r w:rsidRPr="00106221">
        <w:t>Figure 3. Optimizer plots for variables studied</w:t>
      </w:r>
    </w:p>
    <w:p w14:paraId="239BC028" w14:textId="29277E99" w:rsidR="00E464BE" w:rsidRDefault="00E464BE" w:rsidP="00E464BE">
      <w:pPr>
        <w:spacing w:line="220" w:lineRule="auto"/>
        <w:ind w:right="1"/>
        <w:jc w:val="center"/>
      </w:pPr>
    </w:p>
    <w:p w14:paraId="3CAC0813" w14:textId="77777777" w:rsidR="00E464BE" w:rsidRPr="00106221" w:rsidRDefault="00E464BE" w:rsidP="00E464BE">
      <w:pPr>
        <w:spacing w:line="220" w:lineRule="auto"/>
        <w:ind w:right="1"/>
        <w:jc w:val="center"/>
      </w:pPr>
      <w:r w:rsidRPr="00106221">
        <w:rPr>
          <w:noProof/>
        </w:rPr>
        <w:drawing>
          <wp:inline distT="0" distB="0" distL="0" distR="0" wp14:anchorId="0EFB1FAE" wp14:editId="72C88470">
            <wp:extent cx="2811932" cy="1696720"/>
            <wp:effectExtent l="19050" t="19050" r="26670" b="17780"/>
            <wp:docPr id="34" name="Picture 33">
              <a:extLst xmlns:a="http://schemas.openxmlformats.org/drawingml/2006/main">
                <a:ext uri="{FF2B5EF4-FFF2-40B4-BE49-F238E27FC236}">
                  <a16:creationId xmlns:a16="http://schemas.microsoft.com/office/drawing/2014/main" id="{A3030A4B-9B00-4EDF-AD50-52075A24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3030A4B-9B00-4EDF-AD50-52075A24965C}"/>
                        </a:ext>
                      </a:extLst>
                    </pic:cNvPr>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6678" cy="1717686"/>
                    </a:xfrm>
                    <a:prstGeom prst="rect">
                      <a:avLst/>
                    </a:prstGeom>
                    <a:ln w="3175">
                      <a:solidFill>
                        <a:schemeClr val="tx1"/>
                      </a:solidFill>
                    </a:ln>
                  </pic:spPr>
                </pic:pic>
              </a:graphicData>
            </a:graphic>
          </wp:inline>
        </w:drawing>
      </w:r>
    </w:p>
    <w:p w14:paraId="2EBEA7C8" w14:textId="77777777" w:rsidR="00E464BE" w:rsidRPr="00106221" w:rsidRDefault="00E464BE" w:rsidP="00E464BE">
      <w:pPr>
        <w:spacing w:line="220" w:lineRule="auto"/>
        <w:ind w:right="1"/>
        <w:jc w:val="center"/>
      </w:pPr>
    </w:p>
    <w:p w14:paraId="63376631" w14:textId="77777777" w:rsidR="00E464BE" w:rsidRPr="00106221" w:rsidRDefault="00E464BE" w:rsidP="00E464BE">
      <w:pPr>
        <w:spacing w:line="220" w:lineRule="auto"/>
        <w:ind w:right="1"/>
        <w:jc w:val="center"/>
      </w:pPr>
      <w:r w:rsidRPr="00106221">
        <w:t>Figure 4. The normal probability plot</w:t>
      </w:r>
    </w:p>
    <w:p w14:paraId="5F584B07" w14:textId="77777777" w:rsidR="00E464BE" w:rsidRPr="00106221" w:rsidRDefault="00E464BE" w:rsidP="00E464BE">
      <w:pPr>
        <w:spacing w:line="220" w:lineRule="auto"/>
        <w:ind w:right="1"/>
        <w:jc w:val="center"/>
      </w:pPr>
    </w:p>
    <w:p w14:paraId="59433497" w14:textId="77777777" w:rsidR="00E464BE" w:rsidRPr="00106221" w:rsidRDefault="00E464BE" w:rsidP="00E464BE">
      <w:pPr>
        <w:spacing w:line="220" w:lineRule="auto"/>
        <w:ind w:right="1"/>
        <w:jc w:val="center"/>
      </w:pPr>
      <w:r w:rsidRPr="00106221">
        <w:rPr>
          <w:noProof/>
        </w:rPr>
        <w:drawing>
          <wp:anchor distT="0" distB="0" distL="114300" distR="114300" simplePos="0" relativeHeight="251658240" behindDoc="0" locked="0" layoutInCell="1" allowOverlap="1" wp14:anchorId="071F0F0A" wp14:editId="5ABD2650">
            <wp:simplePos x="0" y="0"/>
            <wp:positionH relativeFrom="column">
              <wp:posOffset>1466187</wp:posOffset>
            </wp:positionH>
            <wp:positionV relativeFrom="paragraph">
              <wp:posOffset>19657</wp:posOffset>
            </wp:positionV>
            <wp:extent cx="2806811" cy="1784350"/>
            <wp:effectExtent l="19050" t="19050" r="12700" b="25400"/>
            <wp:wrapSquare wrapText="bothSides"/>
            <wp:docPr id="35" name="Picture 34">
              <a:extLst xmlns:a="http://schemas.openxmlformats.org/drawingml/2006/main">
                <a:ext uri="{FF2B5EF4-FFF2-40B4-BE49-F238E27FC236}">
                  <a16:creationId xmlns:a16="http://schemas.microsoft.com/office/drawing/2014/main" id="{6A872AA1-6C34-4761-B3EF-0BF733A2F7CF}"/>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6A872AA1-6C34-4761-B3EF-0BF733A2F7CF}"/>
                        </a:ext>
                      </a:extLst>
                    </pic:cNvPr>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811" cy="1784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2457806" w14:textId="77777777" w:rsidR="00E464BE" w:rsidRPr="00106221" w:rsidRDefault="00E464BE" w:rsidP="00E464BE">
      <w:pPr>
        <w:spacing w:line="220" w:lineRule="auto"/>
        <w:ind w:right="1"/>
        <w:jc w:val="center"/>
      </w:pPr>
    </w:p>
    <w:p w14:paraId="6141FB50" w14:textId="77777777" w:rsidR="00E464BE" w:rsidRDefault="00E464BE" w:rsidP="00E464BE">
      <w:pPr>
        <w:spacing w:line="220" w:lineRule="auto"/>
        <w:ind w:right="1"/>
        <w:jc w:val="center"/>
      </w:pPr>
    </w:p>
    <w:p w14:paraId="7BBCF916" w14:textId="77777777" w:rsidR="00E464BE" w:rsidRDefault="00E464BE" w:rsidP="00E464BE">
      <w:pPr>
        <w:spacing w:line="220" w:lineRule="auto"/>
        <w:ind w:right="1"/>
        <w:jc w:val="center"/>
      </w:pPr>
    </w:p>
    <w:p w14:paraId="4C17FCF2" w14:textId="77777777" w:rsidR="00E464BE" w:rsidRDefault="00E464BE" w:rsidP="00E464BE">
      <w:pPr>
        <w:spacing w:line="220" w:lineRule="auto"/>
        <w:ind w:right="1"/>
        <w:jc w:val="center"/>
      </w:pPr>
    </w:p>
    <w:p w14:paraId="4101A253" w14:textId="77777777" w:rsidR="00E464BE" w:rsidRDefault="00E464BE" w:rsidP="00E464BE">
      <w:pPr>
        <w:spacing w:line="220" w:lineRule="auto"/>
        <w:ind w:right="1"/>
        <w:jc w:val="center"/>
      </w:pPr>
    </w:p>
    <w:p w14:paraId="513FF743" w14:textId="77777777" w:rsidR="00E464BE" w:rsidRDefault="00E464BE" w:rsidP="00E464BE">
      <w:pPr>
        <w:spacing w:line="220" w:lineRule="auto"/>
        <w:ind w:right="1"/>
        <w:jc w:val="center"/>
      </w:pPr>
    </w:p>
    <w:p w14:paraId="293A5212" w14:textId="77777777" w:rsidR="00E464BE" w:rsidRDefault="00E464BE" w:rsidP="00E464BE">
      <w:pPr>
        <w:spacing w:line="220" w:lineRule="auto"/>
        <w:ind w:right="1"/>
        <w:jc w:val="center"/>
      </w:pPr>
    </w:p>
    <w:p w14:paraId="56068523" w14:textId="77777777" w:rsidR="00E464BE" w:rsidRDefault="00E464BE" w:rsidP="00E464BE">
      <w:pPr>
        <w:spacing w:line="220" w:lineRule="auto"/>
        <w:ind w:right="1"/>
        <w:jc w:val="center"/>
      </w:pPr>
    </w:p>
    <w:p w14:paraId="3AC18E26" w14:textId="77777777" w:rsidR="00E464BE" w:rsidRDefault="00E464BE" w:rsidP="00E464BE">
      <w:pPr>
        <w:spacing w:line="220" w:lineRule="auto"/>
        <w:ind w:right="1"/>
        <w:jc w:val="center"/>
      </w:pPr>
    </w:p>
    <w:p w14:paraId="2B7AC6CE" w14:textId="77777777" w:rsidR="00E464BE" w:rsidRDefault="00E464BE" w:rsidP="00E464BE">
      <w:pPr>
        <w:spacing w:line="220" w:lineRule="auto"/>
        <w:ind w:right="1"/>
        <w:jc w:val="center"/>
      </w:pPr>
    </w:p>
    <w:p w14:paraId="75F52EA9" w14:textId="77777777" w:rsidR="00E464BE" w:rsidRDefault="00E464BE" w:rsidP="00E464BE">
      <w:pPr>
        <w:spacing w:line="220" w:lineRule="auto"/>
        <w:ind w:right="1"/>
        <w:jc w:val="center"/>
      </w:pPr>
    </w:p>
    <w:p w14:paraId="1718EF87" w14:textId="77777777" w:rsidR="00E464BE" w:rsidRDefault="00E464BE" w:rsidP="00E464BE">
      <w:pPr>
        <w:spacing w:line="220" w:lineRule="auto"/>
        <w:ind w:right="1"/>
        <w:jc w:val="center"/>
      </w:pPr>
    </w:p>
    <w:p w14:paraId="35B9B9C2" w14:textId="77777777" w:rsidR="00E464BE" w:rsidRDefault="00E464BE" w:rsidP="00E464BE">
      <w:pPr>
        <w:spacing w:line="220" w:lineRule="auto"/>
        <w:ind w:right="1"/>
        <w:jc w:val="center"/>
      </w:pPr>
    </w:p>
    <w:p w14:paraId="01C0C045" w14:textId="77777777" w:rsidR="00E464BE" w:rsidRDefault="00E464BE" w:rsidP="00E464BE">
      <w:pPr>
        <w:spacing w:line="220" w:lineRule="auto"/>
        <w:ind w:right="1"/>
        <w:jc w:val="center"/>
      </w:pPr>
    </w:p>
    <w:p w14:paraId="6B3072AB" w14:textId="5A9CD781" w:rsidR="00E464BE" w:rsidRPr="00106221" w:rsidRDefault="00E464BE" w:rsidP="00E464BE">
      <w:pPr>
        <w:spacing w:line="220" w:lineRule="auto"/>
        <w:ind w:right="1"/>
        <w:jc w:val="center"/>
      </w:pPr>
      <w:r w:rsidRPr="00106221">
        <w:t>Figure 5. The residuals versus fitted data set</w:t>
      </w:r>
    </w:p>
    <w:p w14:paraId="193E3BE4" w14:textId="77777777" w:rsidR="00787F03" w:rsidRDefault="00787F03" w:rsidP="00787F03">
      <w:pPr>
        <w:ind w:right="1"/>
        <w:jc w:val="both"/>
        <w:rPr>
          <w:lang w:val="en-MY"/>
        </w:rPr>
      </w:pPr>
    </w:p>
    <w:p w14:paraId="55A75C1D" w14:textId="77777777" w:rsidR="00787F03" w:rsidRDefault="003B24C5" w:rsidP="00787F03">
      <w:pPr>
        <w:ind w:right="1"/>
        <w:jc w:val="both"/>
        <w:rPr>
          <w:lang w:val="en-MY"/>
        </w:rPr>
      </w:pPr>
      <w:r w:rsidRPr="00EF47A6">
        <w:rPr>
          <w:b/>
          <w:bCs/>
          <w:lang w:val="en-MY"/>
        </w:rPr>
        <w:t xml:space="preserve">Effect </w:t>
      </w:r>
      <w:r w:rsidR="00C30AAA" w:rsidRPr="00EF47A6">
        <w:rPr>
          <w:b/>
          <w:bCs/>
          <w:lang w:val="en-MY"/>
        </w:rPr>
        <w:t>volume of extraction solvent</w:t>
      </w:r>
    </w:p>
    <w:p w14:paraId="6E781433" w14:textId="761EC9A8" w:rsidR="00787F03" w:rsidRDefault="00806424" w:rsidP="00787F03">
      <w:pPr>
        <w:ind w:right="1"/>
        <w:jc w:val="both"/>
      </w:pPr>
      <w:r w:rsidRPr="00EF47A6">
        <w:rPr>
          <w:lang w:val="en-MY"/>
        </w:rPr>
        <w:t>Acetaminophen has low log K</w:t>
      </w:r>
      <w:r w:rsidRPr="00EF47A6">
        <w:rPr>
          <w:vertAlign w:val="subscript"/>
          <w:lang w:val="en-MY"/>
        </w:rPr>
        <w:t>ow</w:t>
      </w:r>
      <w:r w:rsidRPr="00EF47A6">
        <w:rPr>
          <w:lang w:val="en-MY"/>
        </w:rPr>
        <w:t xml:space="preserve"> 0.46, a relative indicator of high solubility in water.</w:t>
      </w:r>
      <w:r w:rsidR="00CE2106" w:rsidRPr="00EF47A6">
        <w:rPr>
          <w:lang w:val="en-MY"/>
        </w:rPr>
        <w:t xml:space="preserve"> </w:t>
      </w:r>
      <w:r w:rsidR="005D5B75" w:rsidRPr="00EF47A6">
        <w:rPr>
          <w:lang w:val="en-MY"/>
        </w:rPr>
        <w:t xml:space="preserve">Although paracetamol is soluble in alcohols, its solubility decreases as the length of the carbon chain increases [33]. </w:t>
      </w:r>
      <w:r w:rsidR="003B24C5" w:rsidRPr="00EF47A6">
        <w:rPr>
          <w:lang w:val="en-MY"/>
        </w:rPr>
        <w:t xml:space="preserve">The immiscible property of 1-dodecanol in water helps the extraction of acetaminophen from an aqueous to organic phase. </w:t>
      </w:r>
      <w:r w:rsidR="003B24C5" w:rsidRPr="00EF47A6">
        <w:t xml:space="preserve">The acetaminophen molecules were extracted by the extraction solvent due to </w:t>
      </w:r>
      <w:r w:rsidR="00567B87" w:rsidRPr="00EF47A6">
        <w:t xml:space="preserve">the </w:t>
      </w:r>
      <w:r w:rsidR="003B24C5" w:rsidRPr="00EF47A6">
        <w:t>hydrophobic interaction.</w:t>
      </w:r>
      <w:r w:rsidR="003B24C5" w:rsidRPr="00EF47A6">
        <w:rPr>
          <w:lang w:val="en-MY"/>
        </w:rPr>
        <w:t xml:space="preserve"> </w:t>
      </w:r>
      <w:r w:rsidR="00F041B1" w:rsidRPr="00EF47A6">
        <w:rPr>
          <w:lang w:val="en-MY"/>
        </w:rPr>
        <w:t xml:space="preserve">The effect of the 1-dodecanol volume was investigated in the range of </w:t>
      </w:r>
      <w:r w:rsidR="003E2539" w:rsidRPr="00EF47A6">
        <w:rPr>
          <w:lang w:val="en-MY"/>
        </w:rPr>
        <w:t>132 - 468</w:t>
      </w:r>
      <w:r w:rsidR="00F041B1" w:rsidRPr="00EF47A6">
        <w:rPr>
          <w:lang w:val="en-MY"/>
        </w:rPr>
        <w:t xml:space="preserve"> µL</w:t>
      </w:r>
      <w:r w:rsidR="003E2539" w:rsidRPr="00EF47A6">
        <w:rPr>
          <w:lang w:val="en-MY"/>
        </w:rPr>
        <w:t>.</w:t>
      </w:r>
      <w:r w:rsidR="00F041B1" w:rsidRPr="00EF47A6">
        <w:rPr>
          <w:lang w:val="en-MY"/>
        </w:rPr>
        <w:t xml:space="preserve"> </w:t>
      </w:r>
      <w:r w:rsidR="00A60D64" w:rsidRPr="00EF47A6">
        <w:rPr>
          <w:lang w:val="en-MY"/>
        </w:rPr>
        <w:t xml:space="preserve">The effect </w:t>
      </w:r>
      <w:r w:rsidR="00AA3B09" w:rsidRPr="00EF47A6">
        <w:rPr>
          <w:lang w:val="en-MY"/>
        </w:rPr>
        <w:t xml:space="preserve">on the </w:t>
      </w:r>
      <w:r w:rsidR="00A60D64" w:rsidRPr="00EF47A6">
        <w:rPr>
          <w:lang w:val="en-MY"/>
        </w:rPr>
        <w:t xml:space="preserve">volume of extraction solvent was dominant than </w:t>
      </w:r>
      <w:r w:rsidR="00AA3B09" w:rsidRPr="00EF47A6">
        <w:rPr>
          <w:lang w:val="en-MY"/>
        </w:rPr>
        <w:t xml:space="preserve">the </w:t>
      </w:r>
      <w:r w:rsidR="00A60D64" w:rsidRPr="00EF47A6">
        <w:rPr>
          <w:lang w:val="en-MY"/>
        </w:rPr>
        <w:t xml:space="preserve">number of </w:t>
      </w:r>
      <w:r w:rsidR="000672F1" w:rsidRPr="00EF47A6">
        <w:rPr>
          <w:lang w:val="en-MY"/>
        </w:rPr>
        <w:t>tablets.</w:t>
      </w:r>
      <w:r w:rsidR="000672F1" w:rsidRPr="00EF47A6">
        <w:t xml:space="preserve"> The extractant </w:t>
      </w:r>
      <w:r w:rsidR="00AA3B09" w:rsidRPr="00EF47A6">
        <w:t xml:space="preserve">could </w:t>
      </w:r>
      <w:r w:rsidR="000672F1" w:rsidRPr="00EF47A6">
        <w:t xml:space="preserve">not well disperse in the sample solution due to the low volume, so 1-dodecanol was added </w:t>
      </w:r>
      <w:r w:rsidR="00AA3B09" w:rsidRPr="00EF47A6">
        <w:t xml:space="preserve">sufficiently </w:t>
      </w:r>
      <w:r w:rsidR="000672F1" w:rsidRPr="00EF47A6">
        <w:t xml:space="preserve">to aid </w:t>
      </w:r>
      <w:r w:rsidR="00AA3B09" w:rsidRPr="00EF47A6">
        <w:t xml:space="preserve">the </w:t>
      </w:r>
      <w:r w:rsidR="000672F1" w:rsidRPr="00EF47A6">
        <w:t xml:space="preserve">mass transfer of analyte to complete the extraction. </w:t>
      </w:r>
      <w:r w:rsidR="00467D71" w:rsidRPr="00EF47A6">
        <w:t>Other leverage of 1-dodecanol can form a biphasic system with methanol, and the target compound peak is unaffected during chromatographic analysis</w:t>
      </w:r>
      <w:r w:rsidR="00E73317" w:rsidRPr="00EF47A6">
        <w:t xml:space="preserve"> </w:t>
      </w:r>
      <w:r w:rsidR="005D5B75" w:rsidRPr="00EF47A6">
        <w:t>[34]</w:t>
      </w:r>
      <w:r w:rsidR="00467D71" w:rsidRPr="00EF47A6">
        <w:t xml:space="preserve">. </w:t>
      </w:r>
      <w:r w:rsidR="003745C9" w:rsidRPr="00EF47A6">
        <w:t>Surface shown in Fig</w:t>
      </w:r>
      <w:r w:rsidR="00CE2106" w:rsidRPr="00EF47A6">
        <w:t>ure</w:t>
      </w:r>
      <w:r w:rsidR="00ED6ECA" w:rsidRPr="00EF47A6">
        <w:t xml:space="preserve"> </w:t>
      </w:r>
      <w:r w:rsidR="00CE2106" w:rsidRPr="00EF47A6">
        <w:t xml:space="preserve">6 </w:t>
      </w:r>
      <w:r w:rsidR="003745C9" w:rsidRPr="00EF47A6">
        <w:t xml:space="preserve">shows that the maximum </w:t>
      </w:r>
      <w:r w:rsidR="003745C9" w:rsidRPr="00EF47A6">
        <w:lastRenderedPageBreak/>
        <w:t xml:space="preserve">point is outside the </w:t>
      </w:r>
      <w:r w:rsidR="00F779EB" w:rsidRPr="00EF47A6">
        <w:t xml:space="preserve">range studied, its recommended to </w:t>
      </w:r>
      <w:r w:rsidR="004F1B50" w:rsidRPr="00EF47A6">
        <w:t xml:space="preserve">re-run </w:t>
      </w:r>
      <w:r w:rsidR="00CC3E96" w:rsidRPr="00EF47A6">
        <w:t xml:space="preserve">the experimental work. </w:t>
      </w:r>
      <w:r w:rsidR="00246DDB" w:rsidRPr="00EF47A6">
        <w:t xml:space="preserve">Nonetheless, additional experiment performed reveals the volume of extraction </w:t>
      </w:r>
      <w:r w:rsidR="00AA3B09" w:rsidRPr="00EF47A6">
        <w:t>solvent has no</w:t>
      </w:r>
      <w:r w:rsidR="00246DDB" w:rsidRPr="00EF47A6">
        <w:t xml:space="preserve"> significant differen</w:t>
      </w:r>
      <w:r w:rsidR="00BF3ED6" w:rsidRPr="00EF47A6">
        <w:t>ce</w:t>
      </w:r>
      <w:r w:rsidR="00246DDB" w:rsidRPr="00EF47A6">
        <w:t xml:space="preserve"> </w:t>
      </w:r>
      <w:r w:rsidR="00BF3ED6" w:rsidRPr="00EF47A6">
        <w:t xml:space="preserve">in the </w:t>
      </w:r>
      <w:r w:rsidR="00246DDB" w:rsidRPr="00EF47A6">
        <w:t xml:space="preserve">range </w:t>
      </w:r>
      <w:r w:rsidR="00BF3ED6" w:rsidRPr="00EF47A6">
        <w:t xml:space="preserve">of </w:t>
      </w:r>
      <w:r w:rsidR="00246DDB" w:rsidRPr="00EF47A6">
        <w:t xml:space="preserve">400-500 µL. </w:t>
      </w:r>
      <w:r w:rsidR="000672F1" w:rsidRPr="00EF47A6">
        <w:t>The</w:t>
      </w:r>
      <w:r w:rsidR="003B24C5" w:rsidRPr="00EF47A6">
        <w:t xml:space="preserve"> percentage of contribution for extraction solvent v</w:t>
      </w:r>
      <w:r w:rsidR="00BF3ED6" w:rsidRPr="00EF47A6">
        <w:t>ersus</w:t>
      </w:r>
      <w:r w:rsidR="003B24C5" w:rsidRPr="00EF47A6">
        <w:t xml:space="preserve"> the number of tablets consumed in the study was calculated at 56.93%.</w:t>
      </w:r>
    </w:p>
    <w:p w14:paraId="3F63ADBE" w14:textId="77777777" w:rsidR="00E464BE" w:rsidRPr="00106221" w:rsidRDefault="00E464BE" w:rsidP="00E464BE">
      <w:pPr>
        <w:spacing w:line="220" w:lineRule="auto"/>
        <w:ind w:right="1"/>
        <w:jc w:val="both"/>
      </w:pPr>
    </w:p>
    <w:p w14:paraId="6E0D298A" w14:textId="77777777" w:rsidR="00E464BE" w:rsidRPr="00106221" w:rsidRDefault="00E464BE" w:rsidP="00E464BE">
      <w:pPr>
        <w:spacing w:line="220" w:lineRule="auto"/>
        <w:ind w:right="1"/>
        <w:jc w:val="center"/>
        <w:rPr>
          <w:lang w:val="en-MY"/>
        </w:rPr>
      </w:pPr>
      <w:r w:rsidRPr="00106221">
        <w:rPr>
          <w:noProof/>
        </w:rPr>
        <w:drawing>
          <wp:anchor distT="0" distB="0" distL="114300" distR="114300" simplePos="0" relativeHeight="251660288" behindDoc="0" locked="0" layoutInCell="1" allowOverlap="1" wp14:anchorId="6A2A4BFA" wp14:editId="73B1A516">
            <wp:simplePos x="0" y="0"/>
            <wp:positionH relativeFrom="column">
              <wp:posOffset>1520825</wp:posOffset>
            </wp:positionH>
            <wp:positionV relativeFrom="paragraph">
              <wp:posOffset>2540</wp:posOffset>
            </wp:positionV>
            <wp:extent cx="2901600" cy="2030400"/>
            <wp:effectExtent l="19050" t="19050" r="13335" b="27305"/>
            <wp:wrapSquare wrapText="bothSides"/>
            <wp:docPr id="2" name="Picture 33">
              <a:extLst xmlns:a="http://schemas.openxmlformats.org/drawingml/2006/main">
                <a:ext uri="{FF2B5EF4-FFF2-40B4-BE49-F238E27FC236}">
                  <a16:creationId xmlns:a16="http://schemas.microsoft.com/office/drawing/2014/main" id="{7CD42231-0A26-4796-8242-EAE72B171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CD42231-0A26-4796-8242-EAE72B17154E}"/>
                        </a:ext>
                      </a:extLst>
                    </pic:cNvPr>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FF72F8" w14:textId="77777777" w:rsidR="00E464BE" w:rsidRPr="00106221" w:rsidRDefault="00E464BE" w:rsidP="00E464BE">
      <w:pPr>
        <w:spacing w:line="220" w:lineRule="auto"/>
        <w:ind w:right="1"/>
        <w:jc w:val="center"/>
        <w:rPr>
          <w:lang w:val="en-MY"/>
        </w:rPr>
      </w:pPr>
    </w:p>
    <w:p w14:paraId="27EA53DC" w14:textId="77777777" w:rsidR="00E464BE" w:rsidRPr="00106221" w:rsidRDefault="00E464BE" w:rsidP="00E464BE">
      <w:pPr>
        <w:spacing w:line="220" w:lineRule="auto"/>
        <w:ind w:right="1"/>
        <w:jc w:val="center"/>
        <w:rPr>
          <w:lang w:val="en-MY"/>
        </w:rPr>
      </w:pPr>
      <w:r w:rsidRPr="00106221">
        <w:rPr>
          <w:lang w:val="en-MY"/>
        </w:rPr>
        <w:t xml:space="preserve">       </w:t>
      </w:r>
    </w:p>
    <w:p w14:paraId="639FE880" w14:textId="77777777" w:rsidR="00E464BE" w:rsidRPr="00106221" w:rsidRDefault="00E464BE" w:rsidP="00E464BE">
      <w:pPr>
        <w:spacing w:line="220" w:lineRule="auto"/>
        <w:ind w:right="1"/>
        <w:jc w:val="center"/>
        <w:rPr>
          <w:lang w:val="en-MY"/>
        </w:rPr>
      </w:pPr>
    </w:p>
    <w:p w14:paraId="08A75E94" w14:textId="77777777" w:rsidR="00E464BE" w:rsidRPr="00106221" w:rsidRDefault="00E464BE" w:rsidP="00E464BE">
      <w:pPr>
        <w:spacing w:line="220" w:lineRule="auto"/>
        <w:ind w:right="1"/>
        <w:jc w:val="center"/>
        <w:rPr>
          <w:lang w:val="en-MY"/>
        </w:rPr>
      </w:pPr>
    </w:p>
    <w:p w14:paraId="17E412B5" w14:textId="77777777" w:rsidR="00E464BE" w:rsidRPr="00106221" w:rsidRDefault="00E464BE" w:rsidP="00E464BE">
      <w:pPr>
        <w:spacing w:line="220" w:lineRule="auto"/>
        <w:ind w:right="1"/>
        <w:jc w:val="center"/>
        <w:rPr>
          <w:lang w:val="en-MY"/>
        </w:rPr>
      </w:pPr>
    </w:p>
    <w:p w14:paraId="23AE7369" w14:textId="77777777" w:rsidR="00E464BE" w:rsidRPr="00106221" w:rsidRDefault="00E464BE" w:rsidP="00E464BE">
      <w:pPr>
        <w:spacing w:line="220" w:lineRule="auto"/>
        <w:ind w:right="1"/>
        <w:jc w:val="center"/>
        <w:rPr>
          <w:lang w:val="en-MY"/>
        </w:rPr>
      </w:pPr>
    </w:p>
    <w:p w14:paraId="768E4BD2" w14:textId="77777777" w:rsidR="00E464BE" w:rsidRPr="00106221" w:rsidRDefault="00E464BE" w:rsidP="00E464BE">
      <w:pPr>
        <w:spacing w:line="220" w:lineRule="auto"/>
        <w:ind w:right="1"/>
        <w:jc w:val="center"/>
        <w:rPr>
          <w:lang w:val="en-MY"/>
        </w:rPr>
      </w:pPr>
    </w:p>
    <w:p w14:paraId="4BFFBED5" w14:textId="77777777" w:rsidR="00E464BE" w:rsidRPr="00106221" w:rsidRDefault="00E464BE" w:rsidP="00E464BE">
      <w:pPr>
        <w:spacing w:line="220" w:lineRule="auto"/>
        <w:ind w:right="1"/>
        <w:jc w:val="center"/>
        <w:rPr>
          <w:lang w:val="en-MY"/>
        </w:rPr>
      </w:pPr>
    </w:p>
    <w:p w14:paraId="2D48E1D9" w14:textId="77777777" w:rsidR="00E464BE" w:rsidRPr="00106221" w:rsidRDefault="00E464BE" w:rsidP="00E464BE">
      <w:pPr>
        <w:spacing w:line="220" w:lineRule="auto"/>
        <w:ind w:right="1"/>
        <w:jc w:val="center"/>
        <w:rPr>
          <w:lang w:val="en-MY"/>
        </w:rPr>
      </w:pPr>
    </w:p>
    <w:p w14:paraId="600D0DF5" w14:textId="77777777" w:rsidR="00E464BE" w:rsidRPr="00106221" w:rsidRDefault="00E464BE" w:rsidP="00E464BE">
      <w:pPr>
        <w:spacing w:line="220" w:lineRule="auto"/>
        <w:ind w:right="1"/>
        <w:jc w:val="center"/>
        <w:rPr>
          <w:lang w:val="en-MY"/>
        </w:rPr>
      </w:pPr>
    </w:p>
    <w:p w14:paraId="6FDD5ED2" w14:textId="77777777" w:rsidR="00E464BE" w:rsidRPr="00106221" w:rsidRDefault="00E464BE" w:rsidP="00E464BE">
      <w:pPr>
        <w:spacing w:line="220" w:lineRule="auto"/>
        <w:ind w:right="1"/>
        <w:jc w:val="center"/>
        <w:rPr>
          <w:lang w:val="en-MY"/>
        </w:rPr>
      </w:pPr>
    </w:p>
    <w:p w14:paraId="1A8B90EF" w14:textId="77777777" w:rsidR="00E464BE" w:rsidRPr="00106221" w:rsidRDefault="00E464BE" w:rsidP="00E464BE">
      <w:pPr>
        <w:spacing w:line="220" w:lineRule="auto"/>
        <w:ind w:right="1"/>
        <w:jc w:val="center"/>
        <w:rPr>
          <w:lang w:val="en-MY"/>
        </w:rPr>
      </w:pPr>
    </w:p>
    <w:p w14:paraId="7743D100" w14:textId="77777777" w:rsidR="00E464BE" w:rsidRPr="00106221" w:rsidRDefault="00E464BE" w:rsidP="00E464BE">
      <w:pPr>
        <w:spacing w:line="220" w:lineRule="auto"/>
        <w:ind w:right="1"/>
        <w:jc w:val="center"/>
        <w:rPr>
          <w:lang w:val="en-MY"/>
        </w:rPr>
      </w:pPr>
    </w:p>
    <w:p w14:paraId="7FB5E555" w14:textId="77777777" w:rsidR="00E464BE" w:rsidRPr="00106221" w:rsidRDefault="00E464BE" w:rsidP="00E464BE">
      <w:pPr>
        <w:spacing w:line="220" w:lineRule="auto"/>
        <w:ind w:right="1"/>
        <w:jc w:val="center"/>
        <w:rPr>
          <w:lang w:val="en-MY"/>
        </w:rPr>
      </w:pPr>
    </w:p>
    <w:p w14:paraId="002BE34C" w14:textId="77777777" w:rsidR="00E464BE" w:rsidRPr="00106221" w:rsidRDefault="00E464BE" w:rsidP="00E464BE">
      <w:pPr>
        <w:spacing w:line="220" w:lineRule="auto"/>
        <w:ind w:right="1"/>
        <w:jc w:val="center"/>
        <w:rPr>
          <w:lang w:val="en-MY"/>
        </w:rPr>
      </w:pPr>
    </w:p>
    <w:p w14:paraId="15D59FE4" w14:textId="01173315" w:rsidR="00E464BE" w:rsidRDefault="00E464BE" w:rsidP="00E464BE">
      <w:pPr>
        <w:spacing w:line="220" w:lineRule="auto"/>
        <w:ind w:right="1"/>
        <w:jc w:val="center"/>
        <w:rPr>
          <w:lang w:val="en-MY"/>
        </w:rPr>
      </w:pPr>
      <w:r w:rsidRPr="00106221">
        <w:rPr>
          <w:lang w:val="en-MY"/>
        </w:rPr>
        <w:t xml:space="preserve"> Figure 6. The 3D response shows the relationship between the number of tablet </w:t>
      </w:r>
      <w:r w:rsidRPr="00106221">
        <w:rPr>
          <w:i/>
          <w:iCs/>
          <w:lang w:val="en-MY"/>
        </w:rPr>
        <w:t>vs</w:t>
      </w:r>
      <w:r w:rsidRPr="00106221">
        <w:rPr>
          <w:lang w:val="en-MY"/>
        </w:rPr>
        <w:t xml:space="preserve"> the extraction solvent</w:t>
      </w:r>
    </w:p>
    <w:p w14:paraId="51681B8B" w14:textId="77777777" w:rsidR="00787F03" w:rsidRDefault="00787F03" w:rsidP="00787F03">
      <w:pPr>
        <w:ind w:right="1"/>
        <w:jc w:val="both"/>
        <w:rPr>
          <w:lang w:val="en-MY"/>
        </w:rPr>
      </w:pPr>
    </w:p>
    <w:p w14:paraId="6A97C860" w14:textId="77777777" w:rsidR="00787F03" w:rsidRDefault="003B24C5" w:rsidP="00787F03">
      <w:pPr>
        <w:ind w:right="1"/>
        <w:jc w:val="both"/>
        <w:rPr>
          <w:lang w:val="en-MY"/>
        </w:rPr>
      </w:pPr>
      <w:r w:rsidRPr="00EF47A6">
        <w:rPr>
          <w:b/>
          <w:bCs/>
        </w:rPr>
        <w:t xml:space="preserve">Effect </w:t>
      </w:r>
      <w:r w:rsidR="00C30AAA" w:rsidRPr="00EF47A6">
        <w:rPr>
          <w:b/>
          <w:bCs/>
        </w:rPr>
        <w:t>n</w:t>
      </w:r>
      <w:r w:rsidR="00950269" w:rsidRPr="00EF47A6">
        <w:rPr>
          <w:b/>
          <w:bCs/>
        </w:rPr>
        <w:t>umber</w:t>
      </w:r>
      <w:r w:rsidR="00C30AAA" w:rsidRPr="00EF47A6">
        <w:rPr>
          <w:b/>
          <w:bCs/>
        </w:rPr>
        <w:t xml:space="preserve"> of </w:t>
      </w:r>
      <w:r w:rsidR="00950269" w:rsidRPr="00EF47A6">
        <w:rPr>
          <w:b/>
          <w:bCs/>
        </w:rPr>
        <w:t>tablets</w:t>
      </w:r>
    </w:p>
    <w:p w14:paraId="2A6054DE" w14:textId="5FC18C80" w:rsidR="00787F03" w:rsidRDefault="00C57CB5" w:rsidP="00787F03">
      <w:pPr>
        <w:ind w:right="1"/>
        <w:jc w:val="both"/>
      </w:pPr>
      <w:r w:rsidRPr="00EF47A6">
        <w:t xml:space="preserve">Sodium dihydrogen phosphate and sodium bicarbonate were selected as proton donor and carbon dioxide source, respectively. </w:t>
      </w:r>
      <w:r w:rsidR="00435B80" w:rsidRPr="00EF47A6">
        <w:t>With a s</w:t>
      </w:r>
      <w:r w:rsidR="00B9026C" w:rsidRPr="00EF47A6">
        <w:t>ufficient</w:t>
      </w:r>
      <w:r w:rsidR="003B24C5" w:rsidRPr="00EF47A6">
        <w:t xml:space="preserve"> number of effervescent tablets </w:t>
      </w:r>
      <w:r w:rsidR="00435B80" w:rsidRPr="00EF47A6">
        <w:t xml:space="preserve">added </w:t>
      </w:r>
      <w:r w:rsidR="003B24C5" w:rsidRPr="00EF47A6">
        <w:t>into the aqueous sample, it can produce a larger amount of bubbles, which help</w:t>
      </w:r>
      <w:r w:rsidR="00435B80" w:rsidRPr="00EF47A6">
        <w:t>s</w:t>
      </w:r>
      <w:r w:rsidR="003B24C5" w:rsidRPr="00EF47A6">
        <w:t xml:space="preserve"> the acceleration of the targeted analyte towards the upper phase of the solution.</w:t>
      </w:r>
      <w:r w:rsidR="003B24C5" w:rsidRPr="00EF47A6">
        <w:rPr>
          <w:b/>
          <w:bCs/>
        </w:rPr>
        <w:t xml:space="preserve"> </w:t>
      </w:r>
      <w:r w:rsidR="00435B80" w:rsidRPr="00EF47A6">
        <w:rPr>
          <w:bCs/>
        </w:rPr>
        <w:t>The p</w:t>
      </w:r>
      <w:r w:rsidRPr="00EF47A6">
        <w:t>roduction</w:t>
      </w:r>
      <w:r w:rsidR="00435B80" w:rsidRPr="00EF47A6">
        <w:t xml:space="preserve"> of</w:t>
      </w:r>
      <w:r w:rsidRPr="00EF47A6">
        <w:t xml:space="preserve"> </w:t>
      </w:r>
      <w:r w:rsidR="0065795B" w:rsidRPr="00EF47A6">
        <w:t>CO</w:t>
      </w:r>
      <w:r w:rsidR="0065795B" w:rsidRPr="00EF47A6">
        <w:rPr>
          <w:vertAlign w:val="subscript"/>
        </w:rPr>
        <w:t>2</w:t>
      </w:r>
      <w:r w:rsidR="0065795B" w:rsidRPr="00EF47A6">
        <w:t xml:space="preserve"> micro</w:t>
      </w:r>
      <w:r w:rsidRPr="00EF47A6">
        <w:t xml:space="preserve">bubbles </w:t>
      </w:r>
      <w:r w:rsidR="0065795B" w:rsidRPr="00EF47A6">
        <w:t xml:space="preserve">with gentle release </w:t>
      </w:r>
      <w:r w:rsidR="00435B80" w:rsidRPr="00EF47A6">
        <w:t xml:space="preserve">creates </w:t>
      </w:r>
      <w:r w:rsidR="0065795B" w:rsidRPr="00EF47A6">
        <w:t xml:space="preserve">good </w:t>
      </w:r>
      <w:r w:rsidRPr="00EF47A6">
        <w:t xml:space="preserve">contact time between </w:t>
      </w:r>
      <w:r w:rsidR="0065795B" w:rsidRPr="00EF47A6">
        <w:t>micro</w:t>
      </w:r>
      <w:r w:rsidRPr="00EF47A6">
        <w:t>bubble</w:t>
      </w:r>
      <w:r w:rsidR="0065795B" w:rsidRPr="00EF47A6">
        <w:t>s</w:t>
      </w:r>
      <w:r w:rsidRPr="00EF47A6">
        <w:t xml:space="preserve"> and organic droplet</w:t>
      </w:r>
      <w:r w:rsidR="00B9026C" w:rsidRPr="00EF47A6">
        <w:t>, 1-dodecanol</w:t>
      </w:r>
      <w:r w:rsidRPr="00EF47A6">
        <w:t xml:space="preserve">. </w:t>
      </w:r>
      <w:r w:rsidR="004B2C2D" w:rsidRPr="00EF47A6">
        <w:t xml:space="preserve">The </w:t>
      </w:r>
      <w:r w:rsidR="004B2C2D" w:rsidRPr="00EF47A6">
        <w:rPr>
          <w:iCs/>
        </w:rPr>
        <w:t>in-situ</w:t>
      </w:r>
      <w:r w:rsidR="004B2C2D" w:rsidRPr="00A67D7A">
        <w:t xml:space="preserve"> production of CO</w:t>
      </w:r>
      <w:r w:rsidR="004B2C2D" w:rsidRPr="00A67D7A">
        <w:rPr>
          <w:vertAlign w:val="subscript"/>
        </w:rPr>
        <w:t>2</w:t>
      </w:r>
      <w:r w:rsidR="004B2C2D" w:rsidRPr="00EF47A6">
        <w:t xml:space="preserve"> microbubbles </w:t>
      </w:r>
      <w:r w:rsidR="00435B80" w:rsidRPr="00EF47A6">
        <w:t xml:space="preserve">is </w:t>
      </w:r>
      <w:r w:rsidR="004B2C2D" w:rsidRPr="00EF47A6">
        <w:t xml:space="preserve">responsible for breaking down the emulsion and promoting the phase separation process. </w:t>
      </w:r>
      <w:r w:rsidR="00900550" w:rsidRPr="00EF47A6">
        <w:t xml:space="preserve">Bicarbonate has shorter effervescence time </w:t>
      </w:r>
      <w:r w:rsidR="00950269" w:rsidRPr="00EF47A6">
        <w:t>[35]</w:t>
      </w:r>
      <w:r w:rsidR="00900550" w:rsidRPr="00EF47A6">
        <w:t xml:space="preserve">, thus consumption of </w:t>
      </w:r>
      <w:r w:rsidR="00435B80" w:rsidRPr="00EF47A6">
        <w:t xml:space="preserve">the </w:t>
      </w:r>
      <w:r w:rsidR="00900550" w:rsidRPr="00EF47A6">
        <w:t>five tablets seem</w:t>
      </w:r>
      <w:r w:rsidR="00435B80" w:rsidRPr="00EF47A6">
        <w:t>ed</w:t>
      </w:r>
      <w:r w:rsidR="00900550" w:rsidRPr="00EF47A6">
        <w:t xml:space="preserve"> suitable to complete the extraction. </w:t>
      </w:r>
      <w:r w:rsidR="003B24C5" w:rsidRPr="00EF47A6">
        <w:t>The percentage of contribution by the number of tablets in the extraction process of acetaminophen was calculated at 9.73%</w:t>
      </w:r>
      <w:r w:rsidR="00950269" w:rsidRPr="00EF47A6">
        <w:t xml:space="preserve"> (Figure 7)</w:t>
      </w:r>
      <w:r w:rsidR="003B24C5" w:rsidRPr="00EF47A6">
        <w:t>.</w:t>
      </w:r>
    </w:p>
    <w:p w14:paraId="4D05A9B2" w14:textId="6D4BF0AC" w:rsidR="00E464BE" w:rsidRDefault="00E464BE" w:rsidP="00787F03">
      <w:pPr>
        <w:ind w:right="1"/>
        <w:jc w:val="both"/>
      </w:pPr>
    </w:p>
    <w:p w14:paraId="26883CB1" w14:textId="77777777" w:rsidR="00E464BE" w:rsidRPr="00106221" w:rsidRDefault="00E464BE" w:rsidP="00E464BE">
      <w:pPr>
        <w:spacing w:line="220" w:lineRule="auto"/>
        <w:ind w:right="1"/>
        <w:jc w:val="center"/>
        <w:rPr>
          <w:b/>
          <w:bCs/>
        </w:rPr>
      </w:pPr>
      <w:r w:rsidRPr="00106221">
        <w:rPr>
          <w:b/>
          <w:bCs/>
          <w:noProof/>
        </w:rPr>
        <w:drawing>
          <wp:anchor distT="0" distB="0" distL="114300" distR="114300" simplePos="0" relativeHeight="251661312" behindDoc="0" locked="0" layoutInCell="1" allowOverlap="1" wp14:anchorId="2722102E" wp14:editId="0D9DB465">
            <wp:simplePos x="0" y="0"/>
            <wp:positionH relativeFrom="column">
              <wp:posOffset>1418480</wp:posOffset>
            </wp:positionH>
            <wp:positionV relativeFrom="paragraph">
              <wp:posOffset>19657</wp:posOffset>
            </wp:positionV>
            <wp:extent cx="2893119" cy="2030400"/>
            <wp:effectExtent l="19050" t="19050" r="21590" b="27305"/>
            <wp:wrapSquare wrapText="bothSides"/>
            <wp:docPr id="3" name="Picture 34">
              <a:extLst xmlns:a="http://schemas.openxmlformats.org/drawingml/2006/main">
                <a:ext uri="{FF2B5EF4-FFF2-40B4-BE49-F238E27FC236}">
                  <a16:creationId xmlns:a16="http://schemas.microsoft.com/office/drawing/2014/main" id="{96CB0224-707C-4D34-A890-873E6C411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6CB0224-707C-4D34-A890-873E6C411C17}"/>
                        </a:ext>
                      </a:extLst>
                    </pic:cNvPr>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119" cy="203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8D1AFB" w14:textId="77777777" w:rsidR="00E464BE" w:rsidRPr="00106221" w:rsidRDefault="00E464BE" w:rsidP="00E464BE">
      <w:pPr>
        <w:spacing w:line="220" w:lineRule="auto"/>
        <w:ind w:right="1"/>
        <w:jc w:val="center"/>
      </w:pPr>
    </w:p>
    <w:p w14:paraId="007C575E" w14:textId="77777777" w:rsidR="00E464BE" w:rsidRDefault="00E464BE" w:rsidP="00E464BE">
      <w:pPr>
        <w:spacing w:line="220" w:lineRule="auto"/>
        <w:ind w:right="1"/>
        <w:jc w:val="center"/>
      </w:pPr>
    </w:p>
    <w:p w14:paraId="02E7B2F1" w14:textId="77777777" w:rsidR="00E464BE" w:rsidRDefault="00E464BE" w:rsidP="00E464BE">
      <w:pPr>
        <w:spacing w:line="220" w:lineRule="auto"/>
        <w:ind w:right="1"/>
        <w:jc w:val="center"/>
      </w:pPr>
    </w:p>
    <w:p w14:paraId="6035A0EE" w14:textId="77777777" w:rsidR="00E464BE" w:rsidRDefault="00E464BE" w:rsidP="00E464BE">
      <w:pPr>
        <w:spacing w:line="220" w:lineRule="auto"/>
        <w:ind w:right="1"/>
        <w:jc w:val="center"/>
      </w:pPr>
    </w:p>
    <w:p w14:paraId="32BE564C" w14:textId="77777777" w:rsidR="00E464BE" w:rsidRDefault="00E464BE" w:rsidP="00E464BE">
      <w:pPr>
        <w:spacing w:line="220" w:lineRule="auto"/>
        <w:ind w:right="1"/>
        <w:jc w:val="center"/>
      </w:pPr>
    </w:p>
    <w:p w14:paraId="128800D9" w14:textId="77777777" w:rsidR="00E464BE" w:rsidRDefault="00E464BE" w:rsidP="00E464BE">
      <w:pPr>
        <w:spacing w:line="220" w:lineRule="auto"/>
        <w:ind w:right="1"/>
        <w:jc w:val="center"/>
      </w:pPr>
    </w:p>
    <w:p w14:paraId="294CD5F4" w14:textId="77777777" w:rsidR="00E464BE" w:rsidRDefault="00E464BE" w:rsidP="00E464BE">
      <w:pPr>
        <w:spacing w:line="220" w:lineRule="auto"/>
        <w:ind w:right="1"/>
        <w:jc w:val="center"/>
      </w:pPr>
    </w:p>
    <w:p w14:paraId="61F8CFA6" w14:textId="77777777" w:rsidR="00E464BE" w:rsidRDefault="00E464BE" w:rsidP="00E464BE">
      <w:pPr>
        <w:spacing w:line="220" w:lineRule="auto"/>
        <w:ind w:right="1"/>
        <w:jc w:val="center"/>
      </w:pPr>
    </w:p>
    <w:p w14:paraId="2292D375" w14:textId="77777777" w:rsidR="00E464BE" w:rsidRDefault="00E464BE" w:rsidP="00E464BE">
      <w:pPr>
        <w:spacing w:line="220" w:lineRule="auto"/>
        <w:ind w:right="1"/>
        <w:jc w:val="center"/>
      </w:pPr>
    </w:p>
    <w:p w14:paraId="6B23BBA9" w14:textId="77777777" w:rsidR="00E464BE" w:rsidRDefault="00E464BE" w:rsidP="00E464BE">
      <w:pPr>
        <w:spacing w:line="220" w:lineRule="auto"/>
        <w:ind w:right="1"/>
        <w:jc w:val="center"/>
      </w:pPr>
    </w:p>
    <w:p w14:paraId="2DACB743" w14:textId="77777777" w:rsidR="00E464BE" w:rsidRDefault="00E464BE" w:rsidP="00E464BE">
      <w:pPr>
        <w:spacing w:line="220" w:lineRule="auto"/>
        <w:ind w:right="1"/>
        <w:jc w:val="center"/>
      </w:pPr>
    </w:p>
    <w:p w14:paraId="3DCB7DB9" w14:textId="77777777" w:rsidR="00E464BE" w:rsidRDefault="00E464BE" w:rsidP="00E464BE">
      <w:pPr>
        <w:spacing w:line="220" w:lineRule="auto"/>
        <w:ind w:right="1"/>
        <w:jc w:val="center"/>
      </w:pPr>
    </w:p>
    <w:p w14:paraId="02ABFE86" w14:textId="77777777" w:rsidR="00E464BE" w:rsidRDefault="00E464BE" w:rsidP="00E464BE">
      <w:pPr>
        <w:spacing w:line="220" w:lineRule="auto"/>
        <w:ind w:right="1"/>
        <w:jc w:val="center"/>
      </w:pPr>
    </w:p>
    <w:p w14:paraId="6BB169E1" w14:textId="77777777" w:rsidR="00E464BE" w:rsidRDefault="00E464BE" w:rsidP="00E464BE">
      <w:pPr>
        <w:spacing w:line="220" w:lineRule="auto"/>
        <w:ind w:right="1"/>
        <w:jc w:val="center"/>
      </w:pPr>
    </w:p>
    <w:p w14:paraId="4A7FD729" w14:textId="77777777" w:rsidR="00E464BE" w:rsidRDefault="00E464BE" w:rsidP="00E464BE">
      <w:pPr>
        <w:spacing w:line="220" w:lineRule="auto"/>
        <w:ind w:right="1"/>
        <w:jc w:val="center"/>
      </w:pPr>
    </w:p>
    <w:p w14:paraId="6750F05D" w14:textId="1037DF57" w:rsidR="00E464BE" w:rsidRPr="00106221" w:rsidRDefault="00E464BE" w:rsidP="00E464BE">
      <w:pPr>
        <w:spacing w:line="220" w:lineRule="auto"/>
        <w:ind w:right="1"/>
        <w:jc w:val="center"/>
      </w:pPr>
      <w:r w:rsidRPr="00106221">
        <w:t xml:space="preserve">Figure 7. The 3D response shows the relationship between the effect of the temperature </w:t>
      </w:r>
      <w:r w:rsidRPr="00106221">
        <w:rPr>
          <w:i/>
          <w:iCs/>
        </w:rPr>
        <w:t>vs</w:t>
      </w:r>
      <w:r w:rsidRPr="00106221">
        <w:t xml:space="preserve"> the number of tablets</w:t>
      </w:r>
    </w:p>
    <w:p w14:paraId="61457ABD" w14:textId="77777777" w:rsidR="00787F03" w:rsidRDefault="00787F03" w:rsidP="00787F03">
      <w:pPr>
        <w:ind w:right="1"/>
        <w:jc w:val="both"/>
      </w:pPr>
    </w:p>
    <w:p w14:paraId="46BD61A9" w14:textId="77777777" w:rsidR="00787F03" w:rsidRDefault="00C30AAA" w:rsidP="00787F03">
      <w:pPr>
        <w:ind w:right="1"/>
        <w:jc w:val="both"/>
        <w:rPr>
          <w:lang w:val="en-MY"/>
        </w:rPr>
      </w:pPr>
      <w:r w:rsidRPr="00EF47A6">
        <w:rPr>
          <w:b/>
          <w:bCs/>
        </w:rPr>
        <w:t>Effect adjustment of temperature</w:t>
      </w:r>
    </w:p>
    <w:p w14:paraId="26897E32" w14:textId="24678D74" w:rsidR="00787F03" w:rsidRDefault="00C30AAA" w:rsidP="00787F03">
      <w:pPr>
        <w:ind w:right="1"/>
        <w:jc w:val="both"/>
      </w:pPr>
      <w:r w:rsidRPr="00EF47A6">
        <w:t xml:space="preserve">A suitable temperature can allow the extraction solvent (1-dodecanol) to be fully dispersed into the aqueous </w:t>
      </w:r>
      <w:r w:rsidR="00787F03" w:rsidRPr="00EF47A6">
        <w:t>solution and</w:t>
      </w:r>
      <w:r w:rsidRPr="00EF47A6">
        <w:t xml:space="preserve"> ensure a rapid acceleration of acetaminophen (mobility of analyte) from water phase into the extraction solvent. The percentage of contribution by the effect of water temperature towards the extraction efficiency was calculated at 33.36%</w:t>
      </w:r>
      <w:r w:rsidR="00950269" w:rsidRPr="00EF47A6">
        <w:t xml:space="preserve"> (Figure 8)</w:t>
      </w:r>
      <w:r w:rsidRPr="00EF47A6">
        <w:t xml:space="preserve">. </w:t>
      </w:r>
      <w:r w:rsidR="003260D5" w:rsidRPr="00EF47A6">
        <w:t>There is n</w:t>
      </w:r>
      <w:r w:rsidRPr="00EF47A6">
        <w:t>o significan</w:t>
      </w:r>
      <w:r w:rsidR="00435B80" w:rsidRPr="00EF47A6">
        <w:t>ce</w:t>
      </w:r>
      <w:r w:rsidRPr="00EF47A6">
        <w:t xml:space="preserve"> on this relationship, but temperature </w:t>
      </w:r>
      <w:r w:rsidR="00435B80" w:rsidRPr="00EF47A6">
        <w:t xml:space="preserve">must be </w:t>
      </w:r>
      <w:r w:rsidRPr="00EF47A6">
        <w:t>maintain</w:t>
      </w:r>
      <w:r w:rsidR="00435B80" w:rsidRPr="00EF47A6">
        <w:t>ed</w:t>
      </w:r>
      <w:r w:rsidRPr="00EF47A6">
        <w:t xml:space="preserve"> above 24 °C to hold </w:t>
      </w:r>
      <w:r w:rsidR="00435B80" w:rsidRPr="00EF47A6">
        <w:t xml:space="preserve">the </w:t>
      </w:r>
      <w:r w:rsidRPr="00EF47A6">
        <w:t xml:space="preserve">solvent </w:t>
      </w:r>
      <w:r w:rsidR="00435B80" w:rsidRPr="00EF47A6">
        <w:t xml:space="preserve">in </w:t>
      </w:r>
      <w:r w:rsidRPr="00EF47A6">
        <w:t>liquid form.</w:t>
      </w:r>
      <w:r w:rsidR="00F23072" w:rsidRPr="00EF47A6">
        <w:t xml:space="preserve"> For </w:t>
      </w:r>
      <w:r w:rsidR="00A60D64" w:rsidRPr="00EF47A6">
        <w:t xml:space="preserve">1-dodecanol, </w:t>
      </w:r>
      <w:r w:rsidR="00435B80" w:rsidRPr="00EF47A6">
        <w:t>the</w:t>
      </w:r>
      <w:r w:rsidR="00A60D64" w:rsidRPr="00EF47A6">
        <w:t xml:space="preserve"> melting point near </w:t>
      </w:r>
      <w:r w:rsidR="00CB05CE" w:rsidRPr="00EF47A6">
        <w:t xml:space="preserve">the </w:t>
      </w:r>
      <w:r w:rsidR="00A60D64" w:rsidRPr="00EF47A6">
        <w:t>room temperature (</w:t>
      </w:r>
      <w:r w:rsidR="004B2C2D" w:rsidRPr="00EF47A6">
        <w:t>24</w:t>
      </w:r>
      <w:r w:rsidR="00A60D64" w:rsidRPr="00EF47A6">
        <w:t xml:space="preserve"> °C)</w:t>
      </w:r>
      <w:r w:rsidR="00111152">
        <w:t>, tunable properties make easier change from liquid to solid or vice versa</w:t>
      </w:r>
      <w:r w:rsidR="00A60D64" w:rsidRPr="00EF47A6">
        <w:t>.</w:t>
      </w:r>
      <w:r w:rsidR="000672F1" w:rsidRPr="00EF47A6">
        <w:t xml:space="preserve"> </w:t>
      </w:r>
      <w:r w:rsidR="000672F1" w:rsidRPr="00A67D7A">
        <w:t xml:space="preserve">Extractant droplets can be easily collected after solidifying at low temperatures </w:t>
      </w:r>
      <w:r w:rsidR="00A67D7A" w:rsidRPr="00A67D7A">
        <w:t>due to their</w:t>
      </w:r>
      <w:r w:rsidR="000672F1" w:rsidRPr="00A67D7A">
        <w:t xml:space="preserve"> tunable properties.</w:t>
      </w:r>
      <w:r w:rsidR="008C777A" w:rsidRPr="00A67D7A">
        <w:t xml:space="preserve"> The floated extraction solvent </w:t>
      </w:r>
      <w:r w:rsidR="00F041B1" w:rsidRPr="00A67D7A">
        <w:t>(</w:t>
      </w:r>
      <w:r w:rsidR="00F041B1" w:rsidRPr="00EF47A6">
        <w:rPr>
          <w:i/>
        </w:rPr>
        <w:t>d</w:t>
      </w:r>
      <w:r w:rsidR="00F041B1" w:rsidRPr="00EF47A6">
        <w:t xml:space="preserve"> = 0.8309 g·mL</w:t>
      </w:r>
      <w:r w:rsidR="00F041B1" w:rsidRPr="00EF47A6">
        <w:rPr>
          <w:vertAlign w:val="superscript"/>
        </w:rPr>
        <w:t>−1</w:t>
      </w:r>
      <w:r w:rsidR="00F041B1" w:rsidRPr="00EF47A6">
        <w:t xml:space="preserve">) </w:t>
      </w:r>
      <w:r w:rsidR="00CB05CE" w:rsidRPr="00EF47A6">
        <w:t xml:space="preserve">was </w:t>
      </w:r>
      <w:r w:rsidR="008C777A" w:rsidRPr="00EF47A6">
        <w:t xml:space="preserve">much easier to collect and the extract </w:t>
      </w:r>
      <w:r w:rsidR="00CB05CE" w:rsidRPr="00EF47A6">
        <w:t xml:space="preserve">was </w:t>
      </w:r>
      <w:r w:rsidR="008C777A" w:rsidRPr="00EF47A6">
        <w:t>cleaner, compared to high density solvent.</w:t>
      </w:r>
      <w:r w:rsidR="00367723" w:rsidRPr="00EF47A6">
        <w:t xml:space="preserve"> Besides, solidified floating phase </w:t>
      </w:r>
      <w:r w:rsidR="00CB05CE" w:rsidRPr="00EF47A6">
        <w:t>wa</w:t>
      </w:r>
      <w:r w:rsidR="00367723" w:rsidRPr="00EF47A6">
        <w:t>s easily transferred, which avoid</w:t>
      </w:r>
      <w:r w:rsidR="00CB05CE" w:rsidRPr="00EF47A6">
        <w:t>ed</w:t>
      </w:r>
      <w:r w:rsidR="00367723" w:rsidRPr="00EF47A6">
        <w:t xml:space="preserve"> the loss of the analyte ensuring a high precision</w:t>
      </w:r>
      <w:r w:rsidR="002643FC" w:rsidRPr="00EF47A6">
        <w:t>.</w:t>
      </w:r>
    </w:p>
    <w:p w14:paraId="6A5EAB1A" w14:textId="4CD6FB0E" w:rsidR="00DB578B" w:rsidRDefault="00DB578B" w:rsidP="00787F03">
      <w:pPr>
        <w:ind w:right="1"/>
        <w:jc w:val="both"/>
      </w:pPr>
    </w:p>
    <w:p w14:paraId="7BBACF34" w14:textId="77777777" w:rsidR="00DB578B" w:rsidRPr="00106221" w:rsidRDefault="00DB578B" w:rsidP="00DB578B">
      <w:pPr>
        <w:spacing w:line="220" w:lineRule="auto"/>
        <w:ind w:right="1"/>
        <w:jc w:val="center"/>
      </w:pPr>
      <w:r w:rsidRPr="00106221">
        <w:rPr>
          <w:noProof/>
        </w:rPr>
        <w:drawing>
          <wp:inline distT="0" distB="0" distL="0" distR="0" wp14:anchorId="71D1006B" wp14:editId="7A0A02C7">
            <wp:extent cx="2901600" cy="2030400"/>
            <wp:effectExtent l="19050" t="19050" r="13335" b="27305"/>
            <wp:docPr id="4" name="Picture 34">
              <a:extLst xmlns:a="http://schemas.openxmlformats.org/drawingml/2006/main">
                <a:ext uri="{FF2B5EF4-FFF2-40B4-BE49-F238E27FC236}">
                  <a16:creationId xmlns:a16="http://schemas.microsoft.com/office/drawing/2014/main" id="{A71C00F4-1734-4D29-92B0-BC4A156A94E9}"/>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A71C00F4-1734-4D29-92B0-BC4A156A94E9}"/>
                        </a:ext>
                      </a:extLst>
                    </pic:cNvPr>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1600" cy="2030400"/>
                    </a:xfrm>
                    <a:prstGeom prst="rect">
                      <a:avLst/>
                    </a:prstGeom>
                    <a:ln w="3175">
                      <a:solidFill>
                        <a:schemeClr val="tx1"/>
                      </a:solidFill>
                    </a:ln>
                  </pic:spPr>
                </pic:pic>
              </a:graphicData>
            </a:graphic>
          </wp:inline>
        </w:drawing>
      </w:r>
    </w:p>
    <w:p w14:paraId="48ABE8F7" w14:textId="77777777" w:rsidR="00DB578B" w:rsidRPr="00106221" w:rsidRDefault="00DB578B" w:rsidP="00DB578B">
      <w:pPr>
        <w:spacing w:line="220" w:lineRule="auto"/>
        <w:ind w:right="1"/>
        <w:jc w:val="center"/>
      </w:pPr>
    </w:p>
    <w:p w14:paraId="061514F0" w14:textId="77777777" w:rsidR="00DB578B" w:rsidRPr="00106221" w:rsidRDefault="00DB578B" w:rsidP="00DB578B">
      <w:pPr>
        <w:spacing w:line="220" w:lineRule="auto"/>
        <w:ind w:right="1"/>
        <w:jc w:val="center"/>
        <w:rPr>
          <w:lang w:val="en-MY"/>
        </w:rPr>
      </w:pPr>
      <w:r w:rsidRPr="00106221">
        <w:rPr>
          <w:lang w:val="en-MY"/>
        </w:rPr>
        <w:t xml:space="preserve">Figure 8. The 3D response shows the relationship between the effect of temperature </w:t>
      </w:r>
      <w:r w:rsidRPr="00106221">
        <w:rPr>
          <w:i/>
          <w:iCs/>
          <w:lang w:val="en-MY"/>
        </w:rPr>
        <w:t xml:space="preserve">vs </w:t>
      </w:r>
      <w:r w:rsidRPr="00106221">
        <w:rPr>
          <w:lang w:val="en-MY"/>
        </w:rPr>
        <w:t>the extraction solvent</w:t>
      </w:r>
    </w:p>
    <w:p w14:paraId="38089140" w14:textId="77777777" w:rsidR="00787F03" w:rsidRDefault="00787F03" w:rsidP="00787F03">
      <w:pPr>
        <w:ind w:right="1"/>
        <w:jc w:val="both"/>
        <w:rPr>
          <w:lang w:val="en-MY"/>
        </w:rPr>
      </w:pPr>
    </w:p>
    <w:p w14:paraId="0CFD0E65" w14:textId="77777777" w:rsidR="00787F03" w:rsidRDefault="00E310CC" w:rsidP="00787F03">
      <w:pPr>
        <w:ind w:right="1"/>
        <w:jc w:val="both"/>
        <w:rPr>
          <w:lang w:val="en-MY"/>
        </w:rPr>
      </w:pPr>
      <w:r w:rsidRPr="00EF47A6">
        <w:rPr>
          <w:b/>
          <w:bCs/>
        </w:rPr>
        <w:t xml:space="preserve">Validation of the </w:t>
      </w:r>
      <w:r w:rsidR="00B86953" w:rsidRPr="00EF47A6">
        <w:rPr>
          <w:b/>
          <w:bCs/>
        </w:rPr>
        <w:t>proposed</w:t>
      </w:r>
      <w:r w:rsidRPr="00EF47A6">
        <w:rPr>
          <w:b/>
          <w:bCs/>
        </w:rPr>
        <w:t xml:space="preserve"> method</w:t>
      </w:r>
    </w:p>
    <w:p w14:paraId="73CC74F0" w14:textId="77777777" w:rsidR="00787F03" w:rsidRDefault="001E1336" w:rsidP="00787F03">
      <w:pPr>
        <w:ind w:right="1"/>
        <w:jc w:val="both"/>
        <w:rPr>
          <w:lang w:val="en-MY"/>
        </w:rPr>
      </w:pPr>
      <w:r w:rsidRPr="00EF47A6">
        <w:t>A good linearity range was achieved at a satisfactory level of R</w:t>
      </w:r>
      <w:r w:rsidRPr="00EF47A6">
        <w:rPr>
          <w:vertAlign w:val="superscript"/>
        </w:rPr>
        <w:t>2</w:t>
      </w:r>
      <w:r w:rsidRPr="00EF47A6">
        <w:t xml:space="preserve"> </w:t>
      </w:r>
      <w:r w:rsidR="002643FC" w:rsidRPr="00EF47A6">
        <w:t>≥</w:t>
      </w:r>
      <w:r w:rsidRPr="00EF47A6">
        <w:t xml:space="preserve"> 0.995</w:t>
      </w:r>
      <w:r w:rsidR="002643FC" w:rsidRPr="00EF47A6">
        <w:t xml:space="preserve"> (Table 3)</w:t>
      </w:r>
      <w:r w:rsidRPr="00EF47A6">
        <w:t xml:space="preserve">. The sensitivity of the </w:t>
      </w:r>
      <w:r w:rsidR="00A10617" w:rsidRPr="00EF47A6">
        <w:t>proposed</w:t>
      </w:r>
      <w:r w:rsidRPr="00EF47A6">
        <w:t xml:space="preserve"> method was shown by calculating the limit of detection and quantification (LOD and LOQ), which were recorded at </w:t>
      </w:r>
      <w:r w:rsidR="008C1C67" w:rsidRPr="00EF47A6">
        <w:t>0.008 µ</w:t>
      </w:r>
      <w:r w:rsidR="00202B72" w:rsidRPr="00EF47A6">
        <w:t>g mL</w:t>
      </w:r>
      <w:r w:rsidR="00202B72" w:rsidRPr="00EF47A6">
        <w:rPr>
          <w:vertAlign w:val="superscript"/>
        </w:rPr>
        <w:t>-1</w:t>
      </w:r>
      <w:r w:rsidR="00202B72" w:rsidRPr="00EF47A6">
        <w:t xml:space="preserve"> and </w:t>
      </w:r>
      <w:r w:rsidR="008C1C67" w:rsidRPr="00EF47A6">
        <w:t>0.028</w:t>
      </w:r>
      <w:r w:rsidR="00202B72" w:rsidRPr="00EF47A6">
        <w:t xml:space="preserve"> </w:t>
      </w:r>
      <w:r w:rsidR="008C1C67" w:rsidRPr="00EF47A6">
        <w:t>µ</w:t>
      </w:r>
      <w:r w:rsidR="00202B72" w:rsidRPr="00EF47A6">
        <w:t>g mL</w:t>
      </w:r>
      <w:r w:rsidR="00202B72" w:rsidRPr="00EF47A6">
        <w:rPr>
          <w:vertAlign w:val="superscript"/>
        </w:rPr>
        <w:t>-1</w:t>
      </w:r>
      <w:r w:rsidRPr="00EF47A6">
        <w:t>, respectively. Good extraction recovery of 8</w:t>
      </w:r>
      <w:r w:rsidR="008D1200" w:rsidRPr="00EF47A6">
        <w:t>5</w:t>
      </w:r>
      <w:r w:rsidRPr="00EF47A6">
        <w:t>%-</w:t>
      </w:r>
      <w:r w:rsidR="00202B72" w:rsidRPr="00EF47A6">
        <w:t>94</w:t>
      </w:r>
      <w:r w:rsidRPr="00EF47A6">
        <w:t>% was recorded when t</w:t>
      </w:r>
      <w:r w:rsidR="00202B72" w:rsidRPr="00EF47A6">
        <w:t>wo</w:t>
      </w:r>
      <w:r w:rsidRPr="00EF47A6">
        <w:t xml:space="preserve"> concentrations of spiked</w:t>
      </w:r>
      <w:r w:rsidR="00202B72" w:rsidRPr="00EF47A6">
        <w:t xml:space="preserve"> acetaminophen</w:t>
      </w:r>
      <w:r w:rsidRPr="00EF47A6">
        <w:t xml:space="preserve"> (</w:t>
      </w:r>
      <w:r w:rsidR="00202B72" w:rsidRPr="00EF47A6">
        <w:t>500 and 100 n</w:t>
      </w:r>
      <w:r w:rsidRPr="00EF47A6">
        <w:t>g mL</w:t>
      </w:r>
      <w:r w:rsidRPr="00EF47A6">
        <w:rPr>
          <w:vertAlign w:val="superscript"/>
        </w:rPr>
        <w:t>-1</w:t>
      </w:r>
      <w:r w:rsidRPr="00EF47A6">
        <w:t xml:space="preserve">) were introduced into </w:t>
      </w:r>
      <w:r w:rsidR="00F653B9">
        <w:t xml:space="preserve">the </w:t>
      </w:r>
      <w:r w:rsidRPr="00A67D7A">
        <w:t xml:space="preserve">matrix samples. </w:t>
      </w:r>
      <w:r w:rsidR="00A10617" w:rsidRPr="00A67D7A">
        <w:rPr>
          <w:rStyle w:val="fontstyle01"/>
          <w:rFonts w:eastAsiaTheme="minorEastAsia"/>
          <w:color w:val="auto"/>
        </w:rPr>
        <w:t>Recovery of the proposed method was comparable with other liquid phase microextraction such as h</w:t>
      </w:r>
      <w:r w:rsidR="00C811D5" w:rsidRPr="00EF47A6">
        <w:rPr>
          <w:rStyle w:val="fontstyle01"/>
          <w:rFonts w:eastAsiaTheme="minorEastAsia"/>
          <w:color w:val="auto"/>
        </w:rPr>
        <w:t>o</w:t>
      </w:r>
      <w:r w:rsidR="00A10617" w:rsidRPr="00EF47A6">
        <w:rPr>
          <w:rStyle w:val="fontstyle01"/>
          <w:rFonts w:eastAsiaTheme="minorEastAsia"/>
          <w:color w:val="auto"/>
        </w:rPr>
        <w:t xml:space="preserve">llow fiber (96.8-127.8%), </w:t>
      </w:r>
      <w:r w:rsidR="00912F5C" w:rsidRPr="00EF47A6">
        <w:rPr>
          <w:rStyle w:val="fontstyle01"/>
          <w:rFonts w:eastAsiaTheme="minorEastAsia"/>
          <w:color w:val="auto"/>
        </w:rPr>
        <w:t xml:space="preserve">and </w:t>
      </w:r>
      <w:r w:rsidR="002A4D8B" w:rsidRPr="00EF47A6">
        <w:rPr>
          <w:rStyle w:val="fontstyle01"/>
          <w:rFonts w:eastAsiaTheme="minorEastAsia"/>
          <w:color w:val="auto"/>
        </w:rPr>
        <w:t>dispersive using ionic liquid (95-96%)</w:t>
      </w:r>
      <w:r w:rsidR="00912F5C" w:rsidRPr="00EF47A6">
        <w:rPr>
          <w:rStyle w:val="fontstyle01"/>
          <w:rFonts w:eastAsiaTheme="minorEastAsia"/>
          <w:color w:val="auto"/>
        </w:rPr>
        <w:t>, respectively</w:t>
      </w:r>
      <w:r w:rsidR="002A4D8B" w:rsidRPr="00EF47A6">
        <w:rPr>
          <w:rStyle w:val="fontstyle01"/>
          <w:rFonts w:eastAsiaTheme="minorEastAsia"/>
          <w:color w:val="auto"/>
        </w:rPr>
        <w:t xml:space="preserve"> [20-21].</w:t>
      </w:r>
      <w:r w:rsidR="002A4D8B" w:rsidRPr="00EF47A6">
        <w:t xml:space="preserve"> </w:t>
      </w:r>
      <w:r w:rsidRPr="00EF47A6">
        <w:t>The repeatability test indicated low bias measurement (i.e., &lt;</w:t>
      </w:r>
      <w:r w:rsidR="00202B72" w:rsidRPr="00EF47A6">
        <w:t>5</w:t>
      </w:r>
      <w:r w:rsidR="00C811D5" w:rsidRPr="00EF47A6">
        <w:t>%</w:t>
      </w:r>
      <w:r w:rsidR="00202B72" w:rsidRPr="00EF47A6">
        <w:t xml:space="preserve"> </w:t>
      </w:r>
      <w:r w:rsidRPr="00EF47A6">
        <w:t xml:space="preserve">RSD), which was below the acceptable value proposed by AOAC </w:t>
      </w:r>
      <w:r w:rsidR="00A10617" w:rsidRPr="00EF47A6">
        <w:t>guidelines.</w:t>
      </w:r>
      <w:r w:rsidR="00A10617" w:rsidRPr="00EF47A6">
        <w:rPr>
          <w:rStyle w:val="fontstyle01"/>
          <w:rFonts w:eastAsiaTheme="minorEastAsia"/>
          <w:color w:val="auto"/>
        </w:rPr>
        <w:t xml:space="preserve"> </w:t>
      </w:r>
    </w:p>
    <w:p w14:paraId="6B5B7187" w14:textId="2E1F4998" w:rsidR="00DB578B" w:rsidRDefault="00DB578B" w:rsidP="00787F03">
      <w:pPr>
        <w:ind w:right="1"/>
        <w:jc w:val="both"/>
        <w:rPr>
          <w:lang w:val="en-MY"/>
        </w:rPr>
      </w:pPr>
    </w:p>
    <w:p w14:paraId="07B21B3F" w14:textId="77777777" w:rsidR="00DB578B" w:rsidRPr="00106221" w:rsidRDefault="00DB578B" w:rsidP="00DB578B">
      <w:pPr>
        <w:ind w:right="1"/>
        <w:jc w:val="center"/>
      </w:pPr>
      <w:r w:rsidRPr="00106221">
        <w:t>Table 3. Analytical performance of extraction method</w:t>
      </w:r>
    </w:p>
    <w:p w14:paraId="56CBEA5F" w14:textId="77777777" w:rsidR="00DB578B" w:rsidRPr="00106221" w:rsidRDefault="00DB578B" w:rsidP="00DB578B">
      <w:pPr>
        <w:ind w:right="1"/>
        <w:jc w:val="both"/>
      </w:pPr>
    </w:p>
    <w:tbl>
      <w:tblPr>
        <w:tblW w:w="0" w:type="auto"/>
        <w:jc w:val="center"/>
        <w:tblCellMar>
          <w:left w:w="0" w:type="dxa"/>
          <w:right w:w="0" w:type="dxa"/>
        </w:tblCellMar>
        <w:tblLook w:val="04A0" w:firstRow="1" w:lastRow="0" w:firstColumn="1" w:lastColumn="0" w:noHBand="0" w:noVBand="1"/>
      </w:tblPr>
      <w:tblGrid>
        <w:gridCol w:w="2035"/>
        <w:gridCol w:w="2556"/>
      </w:tblGrid>
      <w:tr w:rsidR="00DB578B" w:rsidRPr="00106221" w14:paraId="63621A5D" w14:textId="77777777" w:rsidTr="004C1BA2">
        <w:trPr>
          <w:trHeight w:val="153"/>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7EB237A" w14:textId="77777777" w:rsidR="00DB578B" w:rsidRPr="00106221" w:rsidRDefault="00DB578B" w:rsidP="004C1BA2">
            <w:pPr>
              <w:ind w:right="1"/>
              <w:jc w:val="center"/>
              <w:rPr>
                <w:lang w:val="en-MY"/>
              </w:rPr>
            </w:pPr>
            <w:r w:rsidRPr="00106221">
              <w:rPr>
                <w:b/>
                <w:bCs/>
              </w:rPr>
              <w:t>Analytical Assay</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2BCE320" w14:textId="77777777" w:rsidR="00DB578B" w:rsidRPr="00106221" w:rsidRDefault="00DB578B" w:rsidP="004C1BA2">
            <w:pPr>
              <w:ind w:right="1"/>
              <w:jc w:val="center"/>
              <w:rPr>
                <w:lang w:val="en-MY"/>
              </w:rPr>
            </w:pPr>
            <w:r w:rsidRPr="00106221">
              <w:rPr>
                <w:b/>
                <w:bCs/>
              </w:rPr>
              <w:t>Figure of Merit</w:t>
            </w:r>
          </w:p>
        </w:tc>
      </w:tr>
      <w:tr w:rsidR="00DB578B" w:rsidRPr="00106221" w14:paraId="1B10FC40" w14:textId="77777777" w:rsidTr="004C1BA2">
        <w:trPr>
          <w:trHeight w:val="69"/>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459A5686" w14:textId="77777777" w:rsidR="00DB578B" w:rsidRPr="00106221" w:rsidRDefault="00DB578B" w:rsidP="004C1BA2">
            <w:pPr>
              <w:ind w:right="1"/>
              <w:jc w:val="both"/>
              <w:rPr>
                <w:lang w:val="en-MY"/>
              </w:rPr>
            </w:pPr>
            <w:r w:rsidRPr="00106221">
              <w:t>Linearity, r</w:t>
            </w:r>
            <w:r w:rsidRPr="00106221">
              <w:rPr>
                <w:vertAlign w:val="superscript"/>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4CF62C5E" w14:textId="77777777" w:rsidR="00DB578B" w:rsidRPr="00106221" w:rsidRDefault="00DB578B" w:rsidP="004C1BA2">
            <w:pPr>
              <w:ind w:right="1"/>
              <w:jc w:val="center"/>
              <w:rPr>
                <w:lang w:val="en-MY"/>
              </w:rPr>
            </w:pPr>
            <w:r w:rsidRPr="00106221">
              <w:t>0.995</w:t>
            </w:r>
          </w:p>
        </w:tc>
      </w:tr>
      <w:tr w:rsidR="00DB578B" w:rsidRPr="00106221" w14:paraId="3F167BB1" w14:textId="77777777" w:rsidTr="004C1BA2">
        <w:trPr>
          <w:trHeight w:val="94"/>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75A9DE84" w14:textId="77777777" w:rsidR="00DB578B" w:rsidRPr="00106221" w:rsidRDefault="00DB578B" w:rsidP="004C1BA2">
            <w:pPr>
              <w:ind w:right="1"/>
              <w:jc w:val="both"/>
              <w:rPr>
                <w:lang w:val="en-MY"/>
              </w:rPr>
            </w:pPr>
            <w:r w:rsidRPr="00106221">
              <w:t>LOD (</w:t>
            </w:r>
            <w:r w:rsidRPr="00106221">
              <w:rPr>
                <w:lang w:val="en-GB"/>
              </w:rPr>
              <w:t>µg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10CA61CC" w14:textId="77777777" w:rsidR="00DB578B" w:rsidRPr="00106221" w:rsidRDefault="00DB578B" w:rsidP="004C1BA2">
            <w:pPr>
              <w:ind w:right="1"/>
              <w:jc w:val="center"/>
              <w:rPr>
                <w:lang w:val="en-MY"/>
              </w:rPr>
            </w:pPr>
            <w:r w:rsidRPr="00106221">
              <w:t>0.008</w:t>
            </w:r>
          </w:p>
        </w:tc>
      </w:tr>
      <w:tr w:rsidR="00DB578B" w:rsidRPr="00106221" w14:paraId="21D825E1" w14:textId="77777777" w:rsidTr="004C1BA2">
        <w:trPr>
          <w:trHeight w:val="171"/>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C941210" w14:textId="77777777" w:rsidR="00DB578B" w:rsidRPr="00106221" w:rsidRDefault="00DB578B" w:rsidP="004C1BA2">
            <w:pPr>
              <w:ind w:right="1"/>
              <w:jc w:val="both"/>
              <w:rPr>
                <w:lang w:val="en-MY"/>
              </w:rPr>
            </w:pPr>
            <w:r w:rsidRPr="00106221">
              <w:t>LOQ (</w:t>
            </w:r>
            <w:r w:rsidRPr="00106221">
              <w:rPr>
                <w:lang w:val="en-GB"/>
              </w:rPr>
              <w:t>µg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3785C4B5" w14:textId="77777777" w:rsidR="00DB578B" w:rsidRPr="00106221" w:rsidRDefault="00DB578B" w:rsidP="004C1BA2">
            <w:pPr>
              <w:ind w:right="1"/>
              <w:jc w:val="center"/>
              <w:rPr>
                <w:lang w:val="en-MY"/>
              </w:rPr>
            </w:pPr>
            <w:r w:rsidRPr="00106221">
              <w:t>0.028</w:t>
            </w:r>
          </w:p>
        </w:tc>
      </w:tr>
      <w:tr w:rsidR="00DB578B" w:rsidRPr="00106221" w14:paraId="43989AD5" w14:textId="77777777" w:rsidTr="004C1BA2">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7C31DF35" w14:textId="77777777" w:rsidR="00DB578B" w:rsidRPr="00106221" w:rsidRDefault="00DB578B" w:rsidP="004C1BA2">
            <w:pPr>
              <w:ind w:right="1"/>
              <w:jc w:val="both"/>
              <w:rPr>
                <w:lang w:val="en-MY"/>
              </w:rPr>
            </w:pPr>
            <w:r w:rsidRPr="00106221">
              <w:t>ER, %</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04CF67B" w14:textId="77777777" w:rsidR="00DB578B" w:rsidRPr="00106221" w:rsidRDefault="00DB578B" w:rsidP="004C1BA2">
            <w:pPr>
              <w:ind w:right="1"/>
              <w:jc w:val="center"/>
              <w:rPr>
                <w:lang w:val="en-MY"/>
              </w:rPr>
            </w:pPr>
            <w:r w:rsidRPr="00106221">
              <w:t>85-94</w:t>
            </w:r>
          </w:p>
        </w:tc>
      </w:tr>
      <w:tr w:rsidR="00DB578B" w:rsidRPr="00106221" w14:paraId="70324C95" w14:textId="77777777" w:rsidTr="004C1BA2">
        <w:trPr>
          <w:trHeight w:val="190"/>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078C887" w14:textId="77777777" w:rsidR="00DB578B" w:rsidRPr="00106221" w:rsidRDefault="00DB578B" w:rsidP="004C1BA2">
            <w:pPr>
              <w:ind w:right="1"/>
              <w:jc w:val="both"/>
              <w:rPr>
                <w:lang w:val="en-MY"/>
              </w:rPr>
            </w:pPr>
            <w:r w:rsidRPr="00106221">
              <w:t>RSD (Intra-day),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4B1B324" w14:textId="77777777" w:rsidR="00DB578B" w:rsidRPr="00106221" w:rsidRDefault="00DB578B" w:rsidP="004C1BA2">
            <w:pPr>
              <w:ind w:right="1"/>
              <w:jc w:val="center"/>
              <w:rPr>
                <w:lang w:val="en-MY"/>
              </w:rPr>
            </w:pPr>
            <w:r w:rsidRPr="00106221">
              <w:t>0.70-1.02</w:t>
            </w:r>
          </w:p>
        </w:tc>
      </w:tr>
      <w:tr w:rsidR="00DB578B" w:rsidRPr="00106221" w14:paraId="1803F31C" w14:textId="77777777" w:rsidTr="004C1BA2">
        <w:trPr>
          <w:trHeight w:val="62"/>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54B0EE88" w14:textId="77777777" w:rsidR="00DB578B" w:rsidRPr="00106221" w:rsidRDefault="00DB578B" w:rsidP="004C1BA2">
            <w:pPr>
              <w:ind w:right="1"/>
              <w:jc w:val="both"/>
              <w:rPr>
                <w:lang w:val="en-MY"/>
              </w:rPr>
            </w:pPr>
            <w:r w:rsidRPr="00106221">
              <w:t>RSD (Inter-day), n = 3</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2BBC1BB" w14:textId="77777777" w:rsidR="00DB578B" w:rsidRPr="00106221" w:rsidRDefault="00DB578B" w:rsidP="004C1BA2">
            <w:pPr>
              <w:ind w:right="1"/>
              <w:jc w:val="center"/>
              <w:rPr>
                <w:lang w:val="en-MY"/>
              </w:rPr>
            </w:pPr>
            <w:r w:rsidRPr="00106221">
              <w:t>0.95-1.42</w:t>
            </w:r>
          </w:p>
        </w:tc>
      </w:tr>
      <w:tr w:rsidR="00DB578B" w:rsidRPr="00106221" w14:paraId="6179714F" w14:textId="77777777" w:rsidTr="004C1BA2">
        <w:trPr>
          <w:trHeight w:val="195"/>
          <w:jc w:val="center"/>
        </w:trPr>
        <w:tc>
          <w:tcPr>
            <w:tcW w:w="0" w:type="auto"/>
            <w:vMerge w:val="restart"/>
            <w:tcBorders>
              <w:top w:val="nil"/>
              <w:left w:val="nil"/>
              <w:bottom w:val="single" w:sz="8" w:space="0" w:color="000000"/>
              <w:right w:val="nil"/>
            </w:tcBorders>
            <w:shd w:val="clear" w:color="auto" w:fill="auto"/>
            <w:tcMar>
              <w:top w:w="15" w:type="dxa"/>
              <w:left w:w="108" w:type="dxa"/>
              <w:bottom w:w="0" w:type="dxa"/>
              <w:right w:w="108" w:type="dxa"/>
            </w:tcMar>
            <w:hideMark/>
          </w:tcPr>
          <w:p w14:paraId="6A923A48" w14:textId="77777777" w:rsidR="00DB578B" w:rsidRPr="00106221" w:rsidRDefault="00DB578B" w:rsidP="004C1BA2">
            <w:pPr>
              <w:ind w:right="1"/>
              <w:jc w:val="both"/>
              <w:rPr>
                <w:lang w:val="en-MY"/>
              </w:rPr>
            </w:pPr>
            <w:r w:rsidRPr="00106221">
              <w:t>Real sample (µ</w:t>
            </w:r>
            <w:r w:rsidRPr="00106221">
              <w:rPr>
                <w:lang w:val="en-GB"/>
              </w:rPr>
              <w:t>g mL</w:t>
            </w:r>
            <w:r w:rsidRPr="00106221">
              <w:rPr>
                <w:vertAlign w:val="superscript"/>
                <w:lang w:val="en-GB"/>
              </w:rPr>
              <w:t>-1</w:t>
            </w:r>
            <w:r w:rsidRPr="00106221">
              <w:t>)</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6D2D671" w14:textId="77777777" w:rsidR="00DB578B" w:rsidRPr="00106221" w:rsidRDefault="00DB578B" w:rsidP="004C1BA2">
            <w:pPr>
              <w:ind w:right="1"/>
              <w:jc w:val="both"/>
              <w:rPr>
                <w:lang w:val="en-MY"/>
              </w:rPr>
            </w:pPr>
            <w:r w:rsidRPr="00106221">
              <w:t>Fortified with brand A (5.60)</w:t>
            </w:r>
          </w:p>
        </w:tc>
      </w:tr>
      <w:tr w:rsidR="00DB578B" w:rsidRPr="00106221" w14:paraId="5700C3A8" w14:textId="77777777" w:rsidTr="004C1BA2">
        <w:trPr>
          <w:trHeight w:val="195"/>
          <w:jc w:val="center"/>
        </w:trPr>
        <w:tc>
          <w:tcPr>
            <w:tcW w:w="0" w:type="auto"/>
            <w:vMerge/>
            <w:tcBorders>
              <w:top w:val="nil"/>
              <w:left w:val="nil"/>
              <w:bottom w:val="single" w:sz="8" w:space="0" w:color="000000"/>
              <w:right w:val="nil"/>
            </w:tcBorders>
            <w:vAlign w:val="center"/>
            <w:hideMark/>
          </w:tcPr>
          <w:p w14:paraId="0AFCCFC0" w14:textId="77777777" w:rsidR="00DB578B" w:rsidRPr="00106221" w:rsidRDefault="00DB578B" w:rsidP="004C1BA2">
            <w:pPr>
              <w:ind w:right="1"/>
              <w:jc w:val="both"/>
              <w:rPr>
                <w:lang w:val="en-MY"/>
              </w:rPr>
            </w:pP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1FBAA961" w14:textId="77777777" w:rsidR="00DB578B" w:rsidRPr="00106221" w:rsidRDefault="00DB578B" w:rsidP="004C1BA2">
            <w:pPr>
              <w:ind w:right="1"/>
              <w:jc w:val="both"/>
              <w:rPr>
                <w:lang w:val="en-MY"/>
              </w:rPr>
            </w:pPr>
            <w:r w:rsidRPr="00106221">
              <w:t>Fortified with brand B (5.47)</w:t>
            </w:r>
          </w:p>
        </w:tc>
      </w:tr>
    </w:tbl>
    <w:p w14:paraId="0157284F" w14:textId="77777777" w:rsidR="00DB578B" w:rsidRDefault="00DB578B" w:rsidP="00787F03">
      <w:pPr>
        <w:ind w:right="1"/>
        <w:jc w:val="both"/>
        <w:rPr>
          <w:b/>
          <w:bCs/>
        </w:rPr>
      </w:pPr>
    </w:p>
    <w:p w14:paraId="568AA3FC" w14:textId="1FC1EA44" w:rsidR="00787F03" w:rsidRDefault="002643FC" w:rsidP="00787F03">
      <w:pPr>
        <w:ind w:right="1"/>
        <w:jc w:val="both"/>
        <w:rPr>
          <w:lang w:val="en-MY"/>
        </w:rPr>
      </w:pPr>
      <w:r w:rsidRPr="00EF47A6">
        <w:rPr>
          <w:b/>
          <w:bCs/>
        </w:rPr>
        <w:t>Green assessment profile</w:t>
      </w:r>
    </w:p>
    <w:p w14:paraId="76633B70" w14:textId="4215F49D" w:rsidR="00787F03" w:rsidRDefault="002643FC" w:rsidP="00787F03">
      <w:pPr>
        <w:ind w:right="1"/>
        <w:jc w:val="both"/>
      </w:pPr>
      <w:r w:rsidRPr="00EF47A6">
        <w:t xml:space="preserve">The </w:t>
      </w:r>
      <w:r w:rsidR="00A10617" w:rsidRPr="00EF47A6">
        <w:t>proposed</w:t>
      </w:r>
      <w:r w:rsidRPr="00EF47A6">
        <w:t xml:space="preserve"> method </w:t>
      </w:r>
      <w:r w:rsidR="00A67D7A" w:rsidRPr="00EF47A6">
        <w:t xml:space="preserve">was </w:t>
      </w:r>
      <w:r w:rsidRPr="00EF47A6">
        <w:t>a green methodology, which f</w:t>
      </w:r>
      <w:r w:rsidR="00C811D5" w:rsidRPr="00EF47A6">
        <w:t>a</w:t>
      </w:r>
      <w:r w:rsidRPr="00EF47A6">
        <w:t>ll</w:t>
      </w:r>
      <w:r w:rsidR="00C811D5" w:rsidRPr="00EF47A6">
        <w:t>s</w:t>
      </w:r>
      <w:r w:rsidRPr="00EF47A6">
        <w:t xml:space="preserve"> under excellent score</w:t>
      </w:r>
      <w:r w:rsidR="00242415" w:rsidRPr="00EF47A6">
        <w:t xml:space="preserve"> (Table 4)</w:t>
      </w:r>
      <w:r w:rsidRPr="00EF47A6">
        <w:t>. On the eco-scale it recorded a high score of 88 and used low energy, either for extraction or chromatographic analysis.</w:t>
      </w:r>
      <w:r w:rsidR="00242415" w:rsidRPr="00EF47A6">
        <w:t xml:space="preserve"> The deduction point was attributed by consumption of </w:t>
      </w:r>
      <w:r w:rsidR="00A67D7A" w:rsidRPr="00EF47A6">
        <w:t xml:space="preserve">a </w:t>
      </w:r>
      <w:r w:rsidR="00242415" w:rsidRPr="00EF47A6">
        <w:t xml:space="preserve">reagent (methanol, dodecanol, glycerin), </w:t>
      </w:r>
      <w:r w:rsidR="00324454" w:rsidRPr="00EF47A6">
        <w:t xml:space="preserve">instrument and waste generation post analysis. </w:t>
      </w:r>
      <w:r w:rsidR="00242415" w:rsidRPr="00EF47A6">
        <w:t xml:space="preserve">The AGREE </w:t>
      </w:r>
      <w:r w:rsidR="00E546BC" w:rsidRPr="00EF47A6">
        <w:t xml:space="preserve">metric </w:t>
      </w:r>
      <w:r w:rsidR="00242415" w:rsidRPr="00EF47A6">
        <w:t xml:space="preserve">score of </w:t>
      </w:r>
      <w:r w:rsidR="00A67D7A" w:rsidRPr="00EF47A6">
        <w:t xml:space="preserve">the </w:t>
      </w:r>
      <w:r w:rsidR="00242415" w:rsidRPr="00EF47A6">
        <w:t>proposed method was 0.65</w:t>
      </w:r>
      <w:r w:rsidR="00E546BC" w:rsidRPr="00EF47A6">
        <w:t xml:space="preserve"> (Figure 9)</w:t>
      </w:r>
      <w:r w:rsidR="00242415" w:rsidRPr="00EF47A6">
        <w:t xml:space="preserve">. </w:t>
      </w:r>
      <w:r w:rsidRPr="00EF47A6">
        <w:t xml:space="preserve">The </w:t>
      </w:r>
      <w:r w:rsidR="0092796D" w:rsidRPr="00EF47A6">
        <w:t>AGREE metric</w:t>
      </w:r>
      <w:r w:rsidR="00542140" w:rsidRPr="00EF47A6">
        <w:t xml:space="preserve"> </w:t>
      </w:r>
      <w:r w:rsidRPr="00EF47A6">
        <w:t>showed that the proposed m</w:t>
      </w:r>
      <w:r w:rsidR="0092796D" w:rsidRPr="00EF47A6">
        <w:t>icroextraction procedure</w:t>
      </w:r>
      <w:r w:rsidRPr="00EF47A6">
        <w:t xml:space="preserve"> was a green method based on criteria such as</w:t>
      </w:r>
      <w:r w:rsidR="0092796D" w:rsidRPr="00EF47A6">
        <w:t xml:space="preserve"> (4) integration of analytical processes for synchronous step (preparation, extraction and retrieval), (6) no derivatization </w:t>
      </w:r>
      <w:r w:rsidR="00FB17B0" w:rsidRPr="00EF47A6">
        <w:t xml:space="preserve">agent used during extraction and analysis </w:t>
      </w:r>
      <w:r w:rsidR="0092796D" w:rsidRPr="00EF47A6">
        <w:t>(7)</w:t>
      </w:r>
      <w:r w:rsidR="00FB17B0" w:rsidRPr="00EF47A6">
        <w:t xml:space="preserve"> </w:t>
      </w:r>
      <w:r w:rsidR="0092796D" w:rsidRPr="00EF47A6">
        <w:t xml:space="preserve"> </w:t>
      </w:r>
      <w:r w:rsidR="00FB17B0" w:rsidRPr="00EF47A6">
        <w:t xml:space="preserve">minimal waste generation post analysis </w:t>
      </w:r>
      <w:r w:rsidR="0092796D" w:rsidRPr="00EF47A6">
        <w:t>(8)</w:t>
      </w:r>
      <w:r w:rsidR="00FB17B0" w:rsidRPr="00EF47A6">
        <w:t xml:space="preserve"> high number of consecutive samples that can be analyzed in one hour due to reach fast equilibrium phase, (11) consumption of less toxic reagents and (12) minimal threats to operator and environment due to reagent used. Two </w:t>
      </w:r>
      <w:r w:rsidR="00542140" w:rsidRPr="00EF47A6">
        <w:t>criteria</w:t>
      </w:r>
      <w:r w:rsidR="00FB17B0" w:rsidRPr="00EF47A6">
        <w:t xml:space="preserve"> namely (2) </w:t>
      </w:r>
      <w:r w:rsidR="00542140" w:rsidRPr="00EF47A6">
        <w:t xml:space="preserve">minimal sample size </w:t>
      </w:r>
      <w:r w:rsidR="00FB17B0" w:rsidRPr="00EF47A6">
        <w:t>and (3)</w:t>
      </w:r>
      <w:r w:rsidR="00542140" w:rsidRPr="00EF47A6">
        <w:t xml:space="preserve"> </w:t>
      </w:r>
      <w:r w:rsidR="00542140" w:rsidRPr="00DB578B">
        <w:rPr>
          <w:i/>
          <w:iCs/>
        </w:rPr>
        <w:t>in-situ</w:t>
      </w:r>
      <w:r w:rsidR="00542140" w:rsidRPr="00EF47A6">
        <w:t xml:space="preserve"> measurement </w:t>
      </w:r>
      <w:r w:rsidR="004C1B30" w:rsidRPr="00EF47A6">
        <w:t xml:space="preserve">represented by red color </w:t>
      </w:r>
      <w:r w:rsidR="00A67D7A" w:rsidRPr="00EF47A6">
        <w:t xml:space="preserve">received a </w:t>
      </w:r>
      <w:r w:rsidR="00542140" w:rsidRPr="00A67D7A">
        <w:t xml:space="preserve">low score. Thus, improvement on both criteria may </w:t>
      </w:r>
      <w:r w:rsidR="00C811D5" w:rsidRPr="00A67D7A">
        <w:t xml:space="preserve">be </w:t>
      </w:r>
      <w:r w:rsidR="00542140" w:rsidRPr="00A67D7A">
        <w:t>consider</w:t>
      </w:r>
      <w:r w:rsidR="00C811D5" w:rsidRPr="00A67D7A">
        <w:t>ed</w:t>
      </w:r>
      <w:r w:rsidR="00542140" w:rsidRPr="00EF47A6">
        <w:t xml:space="preserve"> for future works.</w:t>
      </w:r>
    </w:p>
    <w:p w14:paraId="5F560CAA" w14:textId="4F335A8D" w:rsidR="00DB578B" w:rsidRDefault="00DB578B" w:rsidP="00787F03">
      <w:pPr>
        <w:ind w:right="1"/>
        <w:jc w:val="both"/>
      </w:pPr>
    </w:p>
    <w:p w14:paraId="0025A5B9" w14:textId="3F535D29" w:rsidR="00274AB9" w:rsidRDefault="00274AB9" w:rsidP="00787F03">
      <w:pPr>
        <w:ind w:right="1"/>
        <w:jc w:val="both"/>
      </w:pPr>
    </w:p>
    <w:p w14:paraId="7C29B526" w14:textId="6717776D" w:rsidR="00274AB9" w:rsidRDefault="00274AB9" w:rsidP="00787F03">
      <w:pPr>
        <w:ind w:right="1"/>
        <w:jc w:val="both"/>
      </w:pPr>
    </w:p>
    <w:p w14:paraId="0A4D7DEC" w14:textId="59E47ABC" w:rsidR="00274AB9" w:rsidRDefault="00274AB9" w:rsidP="00787F03">
      <w:pPr>
        <w:ind w:right="1"/>
        <w:jc w:val="both"/>
      </w:pPr>
    </w:p>
    <w:p w14:paraId="2D455A63" w14:textId="58A94481" w:rsidR="00274AB9" w:rsidRDefault="00274AB9" w:rsidP="00787F03">
      <w:pPr>
        <w:ind w:right="1"/>
        <w:jc w:val="both"/>
      </w:pPr>
    </w:p>
    <w:p w14:paraId="70B60012" w14:textId="112DB25F" w:rsidR="00274AB9" w:rsidRDefault="00274AB9" w:rsidP="00787F03">
      <w:pPr>
        <w:ind w:right="1"/>
        <w:jc w:val="both"/>
      </w:pPr>
    </w:p>
    <w:p w14:paraId="2120957E" w14:textId="7A13D857" w:rsidR="00274AB9" w:rsidRDefault="00274AB9" w:rsidP="00787F03">
      <w:pPr>
        <w:ind w:right="1"/>
        <w:jc w:val="both"/>
      </w:pPr>
    </w:p>
    <w:p w14:paraId="2BFFE8E4" w14:textId="13963225" w:rsidR="00274AB9" w:rsidRDefault="00274AB9" w:rsidP="00787F03">
      <w:pPr>
        <w:ind w:right="1"/>
        <w:jc w:val="both"/>
      </w:pPr>
    </w:p>
    <w:p w14:paraId="040E7B94" w14:textId="77777777" w:rsidR="00274AB9" w:rsidRDefault="00274AB9" w:rsidP="00787F03">
      <w:pPr>
        <w:ind w:right="1"/>
        <w:jc w:val="both"/>
      </w:pPr>
    </w:p>
    <w:p w14:paraId="424AE911" w14:textId="77777777" w:rsidR="00DB578B" w:rsidRPr="00106221" w:rsidRDefault="00DB578B" w:rsidP="00DB578B">
      <w:pPr>
        <w:jc w:val="center"/>
        <w:rPr>
          <w:lang w:val="en-GB"/>
        </w:rPr>
      </w:pPr>
      <w:r w:rsidRPr="00106221">
        <w:t>Table 4.</w:t>
      </w:r>
      <w:r w:rsidRPr="00106221">
        <w:rPr>
          <w:smallCaps/>
          <w:lang w:val="en-GB"/>
        </w:rPr>
        <w:t xml:space="preserve"> </w:t>
      </w:r>
      <w:r w:rsidRPr="00106221">
        <w:rPr>
          <w:lang w:val="en-GB"/>
        </w:rPr>
        <w:t xml:space="preserve"> The penalty points calculated for the proposed method</w:t>
      </w:r>
    </w:p>
    <w:p w14:paraId="4EDBFEF2" w14:textId="77777777" w:rsidR="00DB578B" w:rsidRPr="00106221" w:rsidRDefault="00DB578B" w:rsidP="00DB578B">
      <w:pPr>
        <w:jc w:val="center"/>
        <w:rPr>
          <w:lang w:val="en-GB"/>
        </w:rPr>
      </w:pPr>
    </w:p>
    <w:tbl>
      <w:tblPr>
        <w:tblStyle w:val="TableGrid"/>
        <w:tblW w:w="6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2492"/>
        <w:gridCol w:w="1372"/>
        <w:gridCol w:w="1329"/>
      </w:tblGrid>
      <w:tr w:rsidR="00DB578B" w:rsidRPr="00106221" w14:paraId="09CC7736" w14:textId="77777777" w:rsidTr="004C1BA2">
        <w:trPr>
          <w:trHeight w:val="261"/>
          <w:jc w:val="center"/>
        </w:trPr>
        <w:tc>
          <w:tcPr>
            <w:tcW w:w="0" w:type="auto"/>
            <w:tcBorders>
              <w:top w:val="single" w:sz="4" w:space="0" w:color="000000"/>
              <w:bottom w:val="single" w:sz="4" w:space="0" w:color="000000"/>
            </w:tcBorders>
          </w:tcPr>
          <w:p w14:paraId="68D070F0" w14:textId="77777777" w:rsidR="00DB578B" w:rsidRPr="00106221" w:rsidRDefault="00DB578B" w:rsidP="004C1BA2">
            <w:pPr>
              <w:jc w:val="center"/>
              <w:rPr>
                <w:b/>
                <w:lang w:val="en-GB"/>
              </w:rPr>
            </w:pPr>
            <w:r w:rsidRPr="00106221">
              <w:rPr>
                <w:b/>
                <w:lang w:val="en-GB"/>
              </w:rPr>
              <w:t>Assessment Criteria</w:t>
            </w:r>
          </w:p>
        </w:tc>
        <w:tc>
          <w:tcPr>
            <w:tcW w:w="0" w:type="auto"/>
            <w:tcBorders>
              <w:top w:val="single" w:sz="4" w:space="0" w:color="000000"/>
              <w:bottom w:val="single" w:sz="4" w:space="0" w:color="000000"/>
            </w:tcBorders>
          </w:tcPr>
          <w:p w14:paraId="1F899E07" w14:textId="77777777" w:rsidR="00DB578B" w:rsidRPr="00106221" w:rsidRDefault="00DB578B" w:rsidP="004C1BA2">
            <w:pPr>
              <w:jc w:val="center"/>
              <w:rPr>
                <w:b/>
                <w:lang w:val="en-GB"/>
              </w:rPr>
            </w:pPr>
            <w:r w:rsidRPr="00106221">
              <w:rPr>
                <w:b/>
                <w:lang w:val="en-GB"/>
              </w:rPr>
              <w:t>Sub-Criteria</w:t>
            </w:r>
          </w:p>
        </w:tc>
        <w:tc>
          <w:tcPr>
            <w:tcW w:w="0" w:type="auto"/>
            <w:tcBorders>
              <w:top w:val="single" w:sz="4" w:space="0" w:color="000000"/>
              <w:bottom w:val="single" w:sz="4" w:space="0" w:color="000000"/>
            </w:tcBorders>
          </w:tcPr>
          <w:p w14:paraId="7D80292A" w14:textId="77777777" w:rsidR="00DB578B" w:rsidRPr="00106221" w:rsidRDefault="00DB578B" w:rsidP="004C1BA2">
            <w:pPr>
              <w:jc w:val="center"/>
              <w:rPr>
                <w:b/>
                <w:lang w:val="en-GB"/>
              </w:rPr>
            </w:pPr>
            <w:r w:rsidRPr="00106221">
              <w:rPr>
                <w:b/>
                <w:lang w:val="en-GB"/>
              </w:rPr>
              <w:t>Consumption</w:t>
            </w:r>
          </w:p>
        </w:tc>
        <w:tc>
          <w:tcPr>
            <w:tcW w:w="0" w:type="auto"/>
            <w:tcBorders>
              <w:top w:val="single" w:sz="4" w:space="0" w:color="000000"/>
              <w:bottom w:val="single" w:sz="4" w:space="0" w:color="000000"/>
            </w:tcBorders>
          </w:tcPr>
          <w:p w14:paraId="38B81A0F" w14:textId="77777777" w:rsidR="00DB578B" w:rsidRPr="00106221" w:rsidRDefault="00DB578B" w:rsidP="004C1BA2">
            <w:pPr>
              <w:jc w:val="center"/>
              <w:rPr>
                <w:b/>
                <w:lang w:val="en-GB"/>
              </w:rPr>
            </w:pPr>
            <w:r w:rsidRPr="00106221">
              <w:rPr>
                <w:b/>
                <w:lang w:val="en-GB"/>
              </w:rPr>
              <w:t>Penalty Points</w:t>
            </w:r>
          </w:p>
        </w:tc>
      </w:tr>
      <w:tr w:rsidR="00DB578B" w:rsidRPr="00106221" w14:paraId="51413596" w14:textId="77777777" w:rsidTr="004C1BA2">
        <w:trPr>
          <w:trHeight w:val="261"/>
          <w:jc w:val="center"/>
        </w:trPr>
        <w:tc>
          <w:tcPr>
            <w:tcW w:w="0" w:type="auto"/>
            <w:tcBorders>
              <w:top w:val="single" w:sz="4" w:space="0" w:color="000000"/>
            </w:tcBorders>
          </w:tcPr>
          <w:p w14:paraId="04060A38" w14:textId="77777777" w:rsidR="00DB578B" w:rsidRPr="00106221" w:rsidRDefault="00DB578B" w:rsidP="004C1BA2">
            <w:pPr>
              <w:rPr>
                <w:lang w:val="en-GB"/>
              </w:rPr>
            </w:pPr>
            <w:r w:rsidRPr="00106221">
              <w:rPr>
                <w:lang w:val="en-GB"/>
              </w:rPr>
              <w:t xml:space="preserve">Reagents </w:t>
            </w:r>
          </w:p>
        </w:tc>
        <w:tc>
          <w:tcPr>
            <w:tcW w:w="0" w:type="auto"/>
            <w:tcBorders>
              <w:top w:val="single" w:sz="4" w:space="0" w:color="000000"/>
            </w:tcBorders>
          </w:tcPr>
          <w:p w14:paraId="76C2B146" w14:textId="77777777" w:rsidR="00DB578B" w:rsidRPr="00106221" w:rsidRDefault="00DB578B" w:rsidP="004C1BA2">
            <w:pPr>
              <w:rPr>
                <w:lang w:val="en-GB"/>
              </w:rPr>
            </w:pPr>
            <w:r w:rsidRPr="00106221">
              <w:rPr>
                <w:lang w:val="en-GB"/>
              </w:rPr>
              <w:t>Type (Hazard)</w:t>
            </w:r>
          </w:p>
        </w:tc>
        <w:tc>
          <w:tcPr>
            <w:tcW w:w="0" w:type="auto"/>
            <w:tcBorders>
              <w:top w:val="single" w:sz="4" w:space="0" w:color="000000"/>
            </w:tcBorders>
          </w:tcPr>
          <w:p w14:paraId="2617CDB5" w14:textId="77777777" w:rsidR="00DB578B" w:rsidRPr="00106221" w:rsidRDefault="00DB578B" w:rsidP="004C1BA2">
            <w:pPr>
              <w:jc w:val="center"/>
              <w:rPr>
                <w:lang w:val="en-GB"/>
              </w:rPr>
            </w:pPr>
          </w:p>
        </w:tc>
        <w:tc>
          <w:tcPr>
            <w:tcW w:w="0" w:type="auto"/>
            <w:tcBorders>
              <w:top w:val="single" w:sz="4" w:space="0" w:color="000000"/>
            </w:tcBorders>
          </w:tcPr>
          <w:p w14:paraId="7A3B5538" w14:textId="77777777" w:rsidR="00DB578B" w:rsidRPr="00106221" w:rsidRDefault="00DB578B" w:rsidP="004C1BA2">
            <w:pPr>
              <w:jc w:val="center"/>
              <w:rPr>
                <w:lang w:val="en-GB"/>
              </w:rPr>
            </w:pPr>
          </w:p>
        </w:tc>
      </w:tr>
      <w:tr w:rsidR="00DB578B" w:rsidRPr="00106221" w14:paraId="27302B48" w14:textId="77777777" w:rsidTr="004C1BA2">
        <w:trPr>
          <w:trHeight w:val="261"/>
          <w:jc w:val="center"/>
        </w:trPr>
        <w:tc>
          <w:tcPr>
            <w:tcW w:w="0" w:type="auto"/>
          </w:tcPr>
          <w:p w14:paraId="4DB1993A" w14:textId="77777777" w:rsidR="00DB578B" w:rsidRPr="00106221" w:rsidRDefault="00DB578B" w:rsidP="004C1BA2">
            <w:pPr>
              <w:rPr>
                <w:lang w:val="en-GB"/>
              </w:rPr>
            </w:pPr>
          </w:p>
        </w:tc>
        <w:tc>
          <w:tcPr>
            <w:tcW w:w="0" w:type="auto"/>
          </w:tcPr>
          <w:p w14:paraId="315028D4" w14:textId="77777777" w:rsidR="00DB578B" w:rsidRPr="00106221" w:rsidRDefault="00DB578B" w:rsidP="004C1BA2">
            <w:pPr>
              <w:rPr>
                <w:lang w:val="en-GB"/>
              </w:rPr>
            </w:pPr>
            <w:r w:rsidRPr="00106221">
              <w:rPr>
                <w:lang w:val="en-GB"/>
              </w:rPr>
              <w:t>Methanol (3)</w:t>
            </w:r>
          </w:p>
        </w:tc>
        <w:tc>
          <w:tcPr>
            <w:tcW w:w="0" w:type="auto"/>
          </w:tcPr>
          <w:p w14:paraId="6B3B0FED" w14:textId="77777777" w:rsidR="00DB578B" w:rsidRPr="00106221" w:rsidRDefault="00DB578B" w:rsidP="004C1BA2">
            <w:pPr>
              <w:jc w:val="center"/>
              <w:rPr>
                <w:lang w:val="en-GB"/>
              </w:rPr>
            </w:pPr>
            <w:r w:rsidRPr="00106221">
              <w:rPr>
                <w:lang w:val="en-GB"/>
              </w:rPr>
              <w:t>10-100 mL</w:t>
            </w:r>
          </w:p>
        </w:tc>
        <w:tc>
          <w:tcPr>
            <w:tcW w:w="0" w:type="auto"/>
          </w:tcPr>
          <w:p w14:paraId="53DED8CE" w14:textId="77777777" w:rsidR="00DB578B" w:rsidRPr="00106221" w:rsidRDefault="00DB578B" w:rsidP="004C1BA2">
            <w:pPr>
              <w:jc w:val="center"/>
              <w:rPr>
                <w:lang w:val="en-GB"/>
              </w:rPr>
            </w:pPr>
            <w:r w:rsidRPr="00106221">
              <w:rPr>
                <w:lang w:val="en-GB"/>
              </w:rPr>
              <w:t>6</w:t>
            </w:r>
          </w:p>
        </w:tc>
      </w:tr>
      <w:tr w:rsidR="00DB578B" w:rsidRPr="00106221" w14:paraId="1CD1A9CB" w14:textId="77777777" w:rsidTr="004C1BA2">
        <w:trPr>
          <w:trHeight w:val="261"/>
          <w:jc w:val="center"/>
        </w:trPr>
        <w:tc>
          <w:tcPr>
            <w:tcW w:w="0" w:type="auto"/>
          </w:tcPr>
          <w:p w14:paraId="7DF937D4" w14:textId="77777777" w:rsidR="00DB578B" w:rsidRPr="00106221" w:rsidRDefault="00DB578B" w:rsidP="004C1BA2">
            <w:pPr>
              <w:rPr>
                <w:lang w:val="en-GB"/>
              </w:rPr>
            </w:pPr>
          </w:p>
        </w:tc>
        <w:tc>
          <w:tcPr>
            <w:tcW w:w="0" w:type="auto"/>
          </w:tcPr>
          <w:p w14:paraId="5CDFB594" w14:textId="77777777" w:rsidR="00DB578B" w:rsidRPr="00106221" w:rsidRDefault="00DB578B" w:rsidP="004C1BA2">
            <w:pPr>
              <w:rPr>
                <w:lang w:val="en-GB"/>
              </w:rPr>
            </w:pPr>
            <w:r w:rsidRPr="00106221">
              <w:rPr>
                <w:lang w:val="en-GB"/>
              </w:rPr>
              <w:t>1-dodecanol (2)</w:t>
            </w:r>
          </w:p>
        </w:tc>
        <w:tc>
          <w:tcPr>
            <w:tcW w:w="0" w:type="auto"/>
          </w:tcPr>
          <w:p w14:paraId="0D45C875" w14:textId="77777777" w:rsidR="00DB578B" w:rsidRPr="00106221" w:rsidRDefault="00DB578B" w:rsidP="004C1BA2">
            <w:pPr>
              <w:jc w:val="center"/>
              <w:rPr>
                <w:lang w:val="en-GB"/>
              </w:rPr>
            </w:pPr>
            <w:r w:rsidRPr="00106221">
              <w:rPr>
                <w:lang w:val="en-GB"/>
              </w:rPr>
              <w:t>&lt; 10 mL</w:t>
            </w:r>
          </w:p>
        </w:tc>
        <w:tc>
          <w:tcPr>
            <w:tcW w:w="0" w:type="auto"/>
          </w:tcPr>
          <w:p w14:paraId="4927F43D" w14:textId="77777777" w:rsidR="00DB578B" w:rsidRPr="00106221" w:rsidRDefault="00DB578B" w:rsidP="004C1BA2">
            <w:pPr>
              <w:jc w:val="center"/>
              <w:rPr>
                <w:lang w:val="en-GB"/>
              </w:rPr>
            </w:pPr>
            <w:r w:rsidRPr="00106221">
              <w:rPr>
                <w:lang w:val="en-GB"/>
              </w:rPr>
              <w:t>2</w:t>
            </w:r>
          </w:p>
        </w:tc>
      </w:tr>
      <w:tr w:rsidR="00DB578B" w:rsidRPr="00106221" w14:paraId="03F21D47" w14:textId="77777777" w:rsidTr="004C1BA2">
        <w:trPr>
          <w:trHeight w:val="261"/>
          <w:jc w:val="center"/>
        </w:trPr>
        <w:tc>
          <w:tcPr>
            <w:tcW w:w="0" w:type="auto"/>
          </w:tcPr>
          <w:p w14:paraId="326B9E39" w14:textId="77777777" w:rsidR="00DB578B" w:rsidRPr="00106221" w:rsidRDefault="00DB578B" w:rsidP="004C1BA2">
            <w:pPr>
              <w:rPr>
                <w:lang w:val="en-GB"/>
              </w:rPr>
            </w:pPr>
          </w:p>
        </w:tc>
        <w:tc>
          <w:tcPr>
            <w:tcW w:w="0" w:type="auto"/>
          </w:tcPr>
          <w:p w14:paraId="65A1C380" w14:textId="77777777" w:rsidR="00DB578B" w:rsidRPr="00106221" w:rsidRDefault="00DB578B" w:rsidP="004C1BA2">
            <w:pPr>
              <w:rPr>
                <w:lang w:val="en-GB"/>
              </w:rPr>
            </w:pPr>
            <w:r w:rsidRPr="00106221">
              <w:rPr>
                <w:lang w:val="en-GB"/>
              </w:rPr>
              <w:t>Glycerin (1)</w:t>
            </w:r>
          </w:p>
        </w:tc>
        <w:tc>
          <w:tcPr>
            <w:tcW w:w="0" w:type="auto"/>
          </w:tcPr>
          <w:p w14:paraId="09D5FAB1" w14:textId="77777777" w:rsidR="00DB578B" w:rsidRPr="00106221" w:rsidRDefault="00DB578B" w:rsidP="004C1BA2">
            <w:pPr>
              <w:jc w:val="center"/>
              <w:rPr>
                <w:lang w:val="en-GB"/>
              </w:rPr>
            </w:pPr>
            <w:r w:rsidRPr="00106221">
              <w:rPr>
                <w:lang w:val="en-GB"/>
              </w:rPr>
              <w:t>&lt; 10 mL</w:t>
            </w:r>
          </w:p>
        </w:tc>
        <w:tc>
          <w:tcPr>
            <w:tcW w:w="0" w:type="auto"/>
          </w:tcPr>
          <w:p w14:paraId="70FF0F12" w14:textId="77777777" w:rsidR="00DB578B" w:rsidRPr="00106221" w:rsidRDefault="00DB578B" w:rsidP="004C1BA2">
            <w:pPr>
              <w:jc w:val="center"/>
              <w:rPr>
                <w:lang w:val="en-GB"/>
              </w:rPr>
            </w:pPr>
            <w:r w:rsidRPr="00106221">
              <w:rPr>
                <w:lang w:val="en-GB"/>
              </w:rPr>
              <w:t>1</w:t>
            </w:r>
          </w:p>
        </w:tc>
      </w:tr>
      <w:tr w:rsidR="00DB578B" w:rsidRPr="00106221" w14:paraId="320F6800" w14:textId="77777777" w:rsidTr="004C1BA2">
        <w:trPr>
          <w:trHeight w:val="261"/>
          <w:jc w:val="center"/>
        </w:trPr>
        <w:tc>
          <w:tcPr>
            <w:tcW w:w="0" w:type="auto"/>
          </w:tcPr>
          <w:p w14:paraId="7A59EA75" w14:textId="77777777" w:rsidR="00DB578B" w:rsidRPr="00106221" w:rsidRDefault="00DB578B" w:rsidP="004C1BA2">
            <w:pPr>
              <w:rPr>
                <w:lang w:val="en-GB"/>
              </w:rPr>
            </w:pPr>
          </w:p>
        </w:tc>
        <w:tc>
          <w:tcPr>
            <w:tcW w:w="0" w:type="auto"/>
          </w:tcPr>
          <w:p w14:paraId="66847726" w14:textId="77777777" w:rsidR="00DB578B" w:rsidRPr="00106221" w:rsidRDefault="00DB578B" w:rsidP="004C1BA2">
            <w:pPr>
              <w:rPr>
                <w:lang w:val="en-GB"/>
              </w:rPr>
            </w:pPr>
            <w:r w:rsidRPr="00106221">
              <w:rPr>
                <w:lang w:val="en-GB"/>
              </w:rPr>
              <w:t>Sodium bicarbonate (1)</w:t>
            </w:r>
          </w:p>
        </w:tc>
        <w:tc>
          <w:tcPr>
            <w:tcW w:w="0" w:type="auto"/>
          </w:tcPr>
          <w:p w14:paraId="02DBD555" w14:textId="77777777" w:rsidR="00DB578B" w:rsidRPr="00106221" w:rsidRDefault="00DB578B" w:rsidP="004C1BA2">
            <w:pPr>
              <w:jc w:val="center"/>
              <w:rPr>
                <w:lang w:val="en-GB"/>
              </w:rPr>
            </w:pPr>
            <w:r w:rsidRPr="00106221">
              <w:rPr>
                <w:lang w:val="en-GB"/>
              </w:rPr>
              <w:t>&lt; 10 g</w:t>
            </w:r>
          </w:p>
        </w:tc>
        <w:tc>
          <w:tcPr>
            <w:tcW w:w="0" w:type="auto"/>
          </w:tcPr>
          <w:p w14:paraId="4693E044" w14:textId="77777777" w:rsidR="00DB578B" w:rsidRPr="00106221" w:rsidRDefault="00DB578B" w:rsidP="004C1BA2">
            <w:pPr>
              <w:jc w:val="center"/>
              <w:rPr>
                <w:lang w:val="en-GB"/>
              </w:rPr>
            </w:pPr>
            <w:r w:rsidRPr="00106221">
              <w:rPr>
                <w:lang w:val="en-GB"/>
              </w:rPr>
              <w:t>1</w:t>
            </w:r>
          </w:p>
        </w:tc>
      </w:tr>
      <w:tr w:rsidR="00DB578B" w:rsidRPr="00106221" w14:paraId="12A70F27" w14:textId="77777777" w:rsidTr="004C1BA2">
        <w:trPr>
          <w:trHeight w:val="248"/>
          <w:jc w:val="center"/>
        </w:trPr>
        <w:tc>
          <w:tcPr>
            <w:tcW w:w="0" w:type="auto"/>
          </w:tcPr>
          <w:p w14:paraId="14158392" w14:textId="77777777" w:rsidR="00DB578B" w:rsidRPr="00106221" w:rsidRDefault="00DB578B" w:rsidP="004C1BA2">
            <w:pPr>
              <w:rPr>
                <w:lang w:val="en-GB"/>
              </w:rPr>
            </w:pPr>
          </w:p>
        </w:tc>
        <w:tc>
          <w:tcPr>
            <w:tcW w:w="0" w:type="auto"/>
          </w:tcPr>
          <w:p w14:paraId="18653B07" w14:textId="77777777" w:rsidR="00DB578B" w:rsidRPr="00106221" w:rsidRDefault="00DB578B" w:rsidP="004C1BA2">
            <w:pPr>
              <w:rPr>
                <w:lang w:val="en-GB"/>
              </w:rPr>
            </w:pPr>
            <w:r w:rsidRPr="00106221">
              <w:rPr>
                <w:iCs/>
              </w:rPr>
              <w:t>Sodium hydrogen phosphate (0)</w:t>
            </w:r>
          </w:p>
        </w:tc>
        <w:tc>
          <w:tcPr>
            <w:tcW w:w="0" w:type="auto"/>
          </w:tcPr>
          <w:p w14:paraId="7E963DDA" w14:textId="77777777" w:rsidR="00DB578B" w:rsidRPr="00106221" w:rsidRDefault="00DB578B" w:rsidP="004C1BA2">
            <w:pPr>
              <w:jc w:val="center"/>
              <w:rPr>
                <w:lang w:val="en-GB"/>
              </w:rPr>
            </w:pPr>
            <w:r w:rsidRPr="00106221">
              <w:rPr>
                <w:lang w:val="en-GB"/>
              </w:rPr>
              <w:t>&lt; 10 g</w:t>
            </w:r>
          </w:p>
        </w:tc>
        <w:tc>
          <w:tcPr>
            <w:tcW w:w="0" w:type="auto"/>
          </w:tcPr>
          <w:p w14:paraId="64CFCAE1" w14:textId="77777777" w:rsidR="00DB578B" w:rsidRPr="00106221" w:rsidRDefault="00DB578B" w:rsidP="004C1BA2">
            <w:pPr>
              <w:jc w:val="center"/>
              <w:rPr>
                <w:lang w:val="en-GB"/>
              </w:rPr>
            </w:pPr>
            <w:r w:rsidRPr="00106221">
              <w:rPr>
                <w:lang w:val="en-GB"/>
              </w:rPr>
              <w:t>0</w:t>
            </w:r>
          </w:p>
        </w:tc>
      </w:tr>
      <w:tr w:rsidR="00DB578B" w:rsidRPr="00106221" w14:paraId="72645296" w14:textId="77777777" w:rsidTr="004C1BA2">
        <w:trPr>
          <w:trHeight w:val="261"/>
          <w:jc w:val="center"/>
        </w:trPr>
        <w:tc>
          <w:tcPr>
            <w:tcW w:w="0" w:type="auto"/>
          </w:tcPr>
          <w:p w14:paraId="2DFD16D9" w14:textId="77777777" w:rsidR="00DB578B" w:rsidRPr="00106221" w:rsidRDefault="00DB578B" w:rsidP="004C1BA2">
            <w:pPr>
              <w:rPr>
                <w:lang w:val="en-GB"/>
              </w:rPr>
            </w:pPr>
            <w:r w:rsidRPr="00106221">
              <w:rPr>
                <w:lang w:val="en-GB"/>
              </w:rPr>
              <w:t xml:space="preserve">Instruments </w:t>
            </w:r>
          </w:p>
        </w:tc>
        <w:tc>
          <w:tcPr>
            <w:tcW w:w="0" w:type="auto"/>
          </w:tcPr>
          <w:p w14:paraId="616247D7" w14:textId="77777777" w:rsidR="00DB578B" w:rsidRPr="00106221" w:rsidRDefault="00DB578B" w:rsidP="004C1BA2">
            <w:pPr>
              <w:rPr>
                <w:lang w:val="en-GB"/>
              </w:rPr>
            </w:pPr>
            <w:r w:rsidRPr="00106221">
              <w:rPr>
                <w:lang w:val="en-GB"/>
              </w:rPr>
              <w:t xml:space="preserve">Energy </w:t>
            </w:r>
          </w:p>
        </w:tc>
        <w:tc>
          <w:tcPr>
            <w:tcW w:w="0" w:type="auto"/>
          </w:tcPr>
          <w:p w14:paraId="126AE81D" w14:textId="77777777" w:rsidR="00DB578B" w:rsidRPr="00106221" w:rsidRDefault="00DB578B" w:rsidP="004C1BA2">
            <w:pPr>
              <w:jc w:val="center"/>
              <w:rPr>
                <w:lang w:val="en-GB"/>
              </w:rPr>
            </w:pPr>
          </w:p>
        </w:tc>
        <w:tc>
          <w:tcPr>
            <w:tcW w:w="0" w:type="auto"/>
          </w:tcPr>
          <w:p w14:paraId="2A574E51" w14:textId="77777777" w:rsidR="00DB578B" w:rsidRPr="00106221" w:rsidRDefault="00DB578B" w:rsidP="004C1BA2">
            <w:pPr>
              <w:jc w:val="center"/>
              <w:rPr>
                <w:lang w:val="en-GB"/>
              </w:rPr>
            </w:pPr>
          </w:p>
        </w:tc>
      </w:tr>
      <w:tr w:rsidR="00DB578B" w:rsidRPr="00106221" w14:paraId="454EF101" w14:textId="77777777" w:rsidTr="004C1BA2">
        <w:trPr>
          <w:trHeight w:val="261"/>
          <w:jc w:val="center"/>
        </w:trPr>
        <w:tc>
          <w:tcPr>
            <w:tcW w:w="0" w:type="auto"/>
          </w:tcPr>
          <w:p w14:paraId="0DC14A8B" w14:textId="77777777" w:rsidR="00DB578B" w:rsidRPr="00106221" w:rsidRDefault="00DB578B" w:rsidP="004C1BA2">
            <w:pPr>
              <w:rPr>
                <w:lang w:val="en-GB"/>
              </w:rPr>
            </w:pPr>
          </w:p>
        </w:tc>
        <w:tc>
          <w:tcPr>
            <w:tcW w:w="0" w:type="auto"/>
          </w:tcPr>
          <w:p w14:paraId="4B556853" w14:textId="77777777" w:rsidR="00DB578B" w:rsidRPr="00106221" w:rsidRDefault="00DB578B" w:rsidP="004C1BA2">
            <w:pPr>
              <w:rPr>
                <w:lang w:val="en-GB"/>
              </w:rPr>
            </w:pPr>
            <w:r w:rsidRPr="00106221">
              <w:rPr>
                <w:lang w:val="en-GB"/>
              </w:rPr>
              <w:t>HPLC-UV</w:t>
            </w:r>
          </w:p>
        </w:tc>
        <w:tc>
          <w:tcPr>
            <w:tcW w:w="0" w:type="auto"/>
          </w:tcPr>
          <w:p w14:paraId="269009FA" w14:textId="77777777" w:rsidR="00DB578B" w:rsidRPr="00106221" w:rsidRDefault="00DB578B" w:rsidP="004C1BA2">
            <w:pPr>
              <w:jc w:val="center"/>
              <w:rPr>
                <w:lang w:val="en-GB"/>
              </w:rPr>
            </w:pPr>
          </w:p>
        </w:tc>
        <w:tc>
          <w:tcPr>
            <w:tcW w:w="0" w:type="auto"/>
          </w:tcPr>
          <w:p w14:paraId="7EDB7CC8" w14:textId="77777777" w:rsidR="00DB578B" w:rsidRPr="00106221" w:rsidRDefault="00DB578B" w:rsidP="004C1BA2">
            <w:pPr>
              <w:jc w:val="center"/>
              <w:rPr>
                <w:lang w:val="en-GB"/>
              </w:rPr>
            </w:pPr>
            <w:r w:rsidRPr="00106221">
              <w:rPr>
                <w:lang w:val="en-GB"/>
              </w:rPr>
              <w:t>1</w:t>
            </w:r>
          </w:p>
        </w:tc>
      </w:tr>
      <w:tr w:rsidR="00DB578B" w:rsidRPr="00106221" w14:paraId="55BB3D6B" w14:textId="77777777" w:rsidTr="004C1BA2">
        <w:trPr>
          <w:trHeight w:val="261"/>
          <w:jc w:val="center"/>
        </w:trPr>
        <w:tc>
          <w:tcPr>
            <w:tcW w:w="0" w:type="auto"/>
          </w:tcPr>
          <w:p w14:paraId="00808005" w14:textId="77777777" w:rsidR="00DB578B" w:rsidRPr="00106221" w:rsidRDefault="00DB578B" w:rsidP="004C1BA2">
            <w:pPr>
              <w:rPr>
                <w:lang w:val="en-GB"/>
              </w:rPr>
            </w:pPr>
          </w:p>
        </w:tc>
        <w:tc>
          <w:tcPr>
            <w:tcW w:w="0" w:type="auto"/>
          </w:tcPr>
          <w:p w14:paraId="5CBBEC53" w14:textId="77777777" w:rsidR="00DB578B" w:rsidRPr="00106221" w:rsidRDefault="00DB578B" w:rsidP="004C1BA2">
            <w:pPr>
              <w:rPr>
                <w:lang w:val="en-GB"/>
              </w:rPr>
            </w:pPr>
            <w:r w:rsidRPr="00106221">
              <w:rPr>
                <w:lang w:val="en-GB"/>
              </w:rPr>
              <w:t>Occupational hazard</w:t>
            </w:r>
          </w:p>
        </w:tc>
        <w:tc>
          <w:tcPr>
            <w:tcW w:w="0" w:type="auto"/>
          </w:tcPr>
          <w:p w14:paraId="306601F3" w14:textId="77777777" w:rsidR="00DB578B" w:rsidRPr="00106221" w:rsidRDefault="00DB578B" w:rsidP="004C1BA2">
            <w:pPr>
              <w:jc w:val="center"/>
              <w:rPr>
                <w:lang w:val="en-GB"/>
              </w:rPr>
            </w:pPr>
          </w:p>
        </w:tc>
        <w:tc>
          <w:tcPr>
            <w:tcW w:w="0" w:type="auto"/>
          </w:tcPr>
          <w:p w14:paraId="54658564" w14:textId="77777777" w:rsidR="00DB578B" w:rsidRPr="00106221" w:rsidRDefault="00DB578B" w:rsidP="004C1BA2">
            <w:pPr>
              <w:jc w:val="center"/>
              <w:rPr>
                <w:lang w:val="en-GB"/>
              </w:rPr>
            </w:pPr>
            <w:r w:rsidRPr="00106221">
              <w:rPr>
                <w:lang w:val="en-GB"/>
              </w:rPr>
              <w:t>0</w:t>
            </w:r>
          </w:p>
        </w:tc>
      </w:tr>
      <w:tr w:rsidR="00DB578B" w:rsidRPr="00106221" w14:paraId="35406B07" w14:textId="77777777" w:rsidTr="004C1BA2">
        <w:trPr>
          <w:trHeight w:val="261"/>
          <w:jc w:val="center"/>
        </w:trPr>
        <w:tc>
          <w:tcPr>
            <w:tcW w:w="0" w:type="auto"/>
          </w:tcPr>
          <w:p w14:paraId="0B3027E3" w14:textId="77777777" w:rsidR="00DB578B" w:rsidRPr="00106221" w:rsidRDefault="00DB578B" w:rsidP="004C1BA2">
            <w:pPr>
              <w:rPr>
                <w:lang w:val="en-GB"/>
              </w:rPr>
            </w:pPr>
            <w:r w:rsidRPr="00106221">
              <w:rPr>
                <w:lang w:val="en-GB"/>
              </w:rPr>
              <w:t xml:space="preserve">Waste </w:t>
            </w:r>
          </w:p>
        </w:tc>
        <w:tc>
          <w:tcPr>
            <w:tcW w:w="0" w:type="auto"/>
          </w:tcPr>
          <w:p w14:paraId="5176E629" w14:textId="77777777" w:rsidR="00DB578B" w:rsidRPr="00106221" w:rsidRDefault="00DB578B" w:rsidP="004C1BA2">
            <w:pPr>
              <w:rPr>
                <w:lang w:val="en-GB"/>
              </w:rPr>
            </w:pPr>
          </w:p>
        </w:tc>
        <w:tc>
          <w:tcPr>
            <w:tcW w:w="0" w:type="auto"/>
          </w:tcPr>
          <w:p w14:paraId="5968A3A9" w14:textId="77777777" w:rsidR="00DB578B" w:rsidRPr="00106221" w:rsidRDefault="00DB578B" w:rsidP="004C1BA2">
            <w:pPr>
              <w:jc w:val="center"/>
              <w:rPr>
                <w:lang w:val="en-GB"/>
              </w:rPr>
            </w:pPr>
            <w:r w:rsidRPr="00106221">
              <w:rPr>
                <w:lang w:val="en-GB"/>
              </w:rPr>
              <w:t>&lt; 1 mL</w:t>
            </w:r>
          </w:p>
        </w:tc>
        <w:tc>
          <w:tcPr>
            <w:tcW w:w="0" w:type="auto"/>
          </w:tcPr>
          <w:p w14:paraId="1E5B7266" w14:textId="77777777" w:rsidR="00DB578B" w:rsidRPr="00106221" w:rsidRDefault="00DB578B" w:rsidP="004C1BA2">
            <w:pPr>
              <w:jc w:val="center"/>
              <w:rPr>
                <w:lang w:val="en-GB"/>
              </w:rPr>
            </w:pPr>
            <w:r w:rsidRPr="00106221">
              <w:rPr>
                <w:lang w:val="en-GB"/>
              </w:rPr>
              <w:t>1</w:t>
            </w:r>
          </w:p>
        </w:tc>
      </w:tr>
      <w:tr w:rsidR="00DB578B" w:rsidRPr="00106221" w14:paraId="25AE6F4D" w14:textId="77777777" w:rsidTr="004C1BA2">
        <w:trPr>
          <w:trHeight w:val="261"/>
          <w:jc w:val="center"/>
        </w:trPr>
        <w:tc>
          <w:tcPr>
            <w:tcW w:w="0" w:type="auto"/>
          </w:tcPr>
          <w:p w14:paraId="0356B953" w14:textId="77777777" w:rsidR="00DB578B" w:rsidRPr="00106221" w:rsidRDefault="00DB578B" w:rsidP="004C1BA2">
            <w:pPr>
              <w:rPr>
                <w:lang w:val="en-GB"/>
              </w:rPr>
            </w:pPr>
            <w:r w:rsidRPr="00106221">
              <w:rPr>
                <w:lang w:val="en-GB"/>
              </w:rPr>
              <w:t>Total Penalty Point</w:t>
            </w:r>
          </w:p>
        </w:tc>
        <w:tc>
          <w:tcPr>
            <w:tcW w:w="0" w:type="auto"/>
          </w:tcPr>
          <w:p w14:paraId="31104719" w14:textId="77777777" w:rsidR="00DB578B" w:rsidRPr="00106221" w:rsidRDefault="00DB578B" w:rsidP="004C1BA2">
            <w:pPr>
              <w:rPr>
                <w:lang w:val="en-GB"/>
              </w:rPr>
            </w:pPr>
          </w:p>
        </w:tc>
        <w:tc>
          <w:tcPr>
            <w:tcW w:w="0" w:type="auto"/>
          </w:tcPr>
          <w:p w14:paraId="5884486C" w14:textId="77777777" w:rsidR="00DB578B" w:rsidRPr="00106221" w:rsidRDefault="00DB578B" w:rsidP="004C1BA2">
            <w:pPr>
              <w:jc w:val="center"/>
              <w:rPr>
                <w:lang w:val="en-GB"/>
              </w:rPr>
            </w:pPr>
          </w:p>
        </w:tc>
        <w:tc>
          <w:tcPr>
            <w:tcW w:w="0" w:type="auto"/>
          </w:tcPr>
          <w:p w14:paraId="65DB35DE" w14:textId="77777777" w:rsidR="00DB578B" w:rsidRPr="00106221" w:rsidRDefault="00DB578B" w:rsidP="004C1BA2">
            <w:pPr>
              <w:jc w:val="center"/>
              <w:rPr>
                <w:lang w:val="en-GB"/>
              </w:rPr>
            </w:pPr>
            <w:r w:rsidRPr="00106221">
              <w:rPr>
                <w:lang w:val="en-GB"/>
              </w:rPr>
              <w:t>12</w:t>
            </w:r>
          </w:p>
        </w:tc>
      </w:tr>
      <w:tr w:rsidR="00DB578B" w:rsidRPr="00106221" w14:paraId="1E294CFD" w14:textId="77777777" w:rsidTr="004C1BA2">
        <w:trPr>
          <w:trHeight w:val="261"/>
          <w:jc w:val="center"/>
        </w:trPr>
        <w:tc>
          <w:tcPr>
            <w:tcW w:w="0" w:type="auto"/>
            <w:tcBorders>
              <w:bottom w:val="single" w:sz="4" w:space="0" w:color="000000"/>
            </w:tcBorders>
          </w:tcPr>
          <w:p w14:paraId="2FF094CC" w14:textId="77777777" w:rsidR="00DB578B" w:rsidRPr="00106221" w:rsidRDefault="00DB578B" w:rsidP="004C1BA2">
            <w:pPr>
              <w:rPr>
                <w:lang w:val="en-GB"/>
              </w:rPr>
            </w:pPr>
            <w:r w:rsidRPr="00106221">
              <w:rPr>
                <w:lang w:val="en-GB"/>
              </w:rPr>
              <w:t>Eco-scale score</w:t>
            </w:r>
          </w:p>
        </w:tc>
        <w:tc>
          <w:tcPr>
            <w:tcW w:w="0" w:type="auto"/>
            <w:tcBorders>
              <w:bottom w:val="single" w:sz="4" w:space="0" w:color="000000"/>
            </w:tcBorders>
          </w:tcPr>
          <w:p w14:paraId="3B8915F3" w14:textId="77777777" w:rsidR="00DB578B" w:rsidRPr="00106221" w:rsidRDefault="00DB578B" w:rsidP="004C1BA2">
            <w:pPr>
              <w:rPr>
                <w:lang w:val="en-GB"/>
              </w:rPr>
            </w:pPr>
          </w:p>
        </w:tc>
        <w:tc>
          <w:tcPr>
            <w:tcW w:w="0" w:type="auto"/>
            <w:tcBorders>
              <w:bottom w:val="single" w:sz="4" w:space="0" w:color="000000"/>
            </w:tcBorders>
          </w:tcPr>
          <w:p w14:paraId="151BDBD4" w14:textId="77777777" w:rsidR="00DB578B" w:rsidRPr="00106221" w:rsidRDefault="00DB578B" w:rsidP="004C1BA2">
            <w:pPr>
              <w:jc w:val="center"/>
              <w:rPr>
                <w:lang w:val="en-GB"/>
              </w:rPr>
            </w:pPr>
          </w:p>
        </w:tc>
        <w:tc>
          <w:tcPr>
            <w:tcW w:w="0" w:type="auto"/>
            <w:tcBorders>
              <w:bottom w:val="single" w:sz="4" w:space="0" w:color="000000"/>
            </w:tcBorders>
          </w:tcPr>
          <w:p w14:paraId="68CD119B" w14:textId="77777777" w:rsidR="00DB578B" w:rsidRPr="00106221" w:rsidRDefault="00DB578B" w:rsidP="004C1BA2">
            <w:pPr>
              <w:jc w:val="center"/>
              <w:rPr>
                <w:lang w:val="en-GB"/>
              </w:rPr>
            </w:pPr>
            <w:r w:rsidRPr="00106221">
              <w:rPr>
                <w:lang w:val="en-GB"/>
              </w:rPr>
              <w:t>88</w:t>
            </w:r>
          </w:p>
        </w:tc>
      </w:tr>
    </w:tbl>
    <w:p w14:paraId="317B4C0B" w14:textId="77777777" w:rsidR="00DB578B" w:rsidRPr="00106221" w:rsidRDefault="00DB578B" w:rsidP="00DB578B">
      <w:pPr>
        <w:spacing w:line="220" w:lineRule="auto"/>
        <w:ind w:right="1"/>
        <w:jc w:val="both"/>
      </w:pPr>
    </w:p>
    <w:p w14:paraId="62211C6F" w14:textId="77777777" w:rsidR="00DB578B" w:rsidRPr="00106221" w:rsidRDefault="00DB578B" w:rsidP="00DB578B">
      <w:pPr>
        <w:spacing w:line="220" w:lineRule="auto"/>
        <w:ind w:right="1"/>
        <w:jc w:val="center"/>
      </w:pPr>
      <w:r w:rsidRPr="00106221">
        <w:rPr>
          <w:noProof/>
        </w:rPr>
        <w:drawing>
          <wp:inline distT="0" distB="0" distL="0" distR="0" wp14:anchorId="383DB506" wp14:editId="32567867">
            <wp:extent cx="1816432" cy="1924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0874" cy="1950280"/>
                    </a:xfrm>
                    <a:prstGeom prst="rect">
                      <a:avLst/>
                    </a:prstGeom>
                  </pic:spPr>
                </pic:pic>
              </a:graphicData>
            </a:graphic>
          </wp:inline>
        </w:drawing>
      </w:r>
    </w:p>
    <w:p w14:paraId="1D28CBFE" w14:textId="0B19F960" w:rsidR="00787F03" w:rsidRDefault="00DB578B" w:rsidP="00DB578B">
      <w:pPr>
        <w:spacing w:line="220" w:lineRule="auto"/>
        <w:ind w:right="1"/>
        <w:jc w:val="center"/>
      </w:pPr>
      <w:r w:rsidRPr="00106221">
        <w:t>Figure 9. Generic result of AGREE assessment for the proposed method</w:t>
      </w:r>
    </w:p>
    <w:p w14:paraId="7E80A160" w14:textId="77777777" w:rsidR="00DB578B" w:rsidRDefault="00DB578B" w:rsidP="00DB578B">
      <w:pPr>
        <w:spacing w:line="220" w:lineRule="auto"/>
        <w:ind w:right="1"/>
        <w:jc w:val="center"/>
      </w:pPr>
    </w:p>
    <w:p w14:paraId="04033D45" w14:textId="77777777" w:rsidR="00787F03" w:rsidRDefault="00432EBC" w:rsidP="00787F03">
      <w:pPr>
        <w:ind w:right="1"/>
        <w:jc w:val="center"/>
        <w:rPr>
          <w:lang w:val="en-MY"/>
        </w:rPr>
      </w:pPr>
      <w:r w:rsidRPr="00EF47A6">
        <w:rPr>
          <w:b/>
          <w:bCs/>
        </w:rPr>
        <w:t>Conclusions</w:t>
      </w:r>
    </w:p>
    <w:p w14:paraId="0FAE1224" w14:textId="7D4CDAE6" w:rsidR="00CC76D5" w:rsidRDefault="00490658" w:rsidP="00787F03">
      <w:pPr>
        <w:ind w:right="1"/>
        <w:jc w:val="both"/>
      </w:pPr>
      <w:r w:rsidRPr="00EF47A6">
        <w:t>The research work illustrated the successful application of the</w:t>
      </w:r>
      <w:r w:rsidR="00145C76" w:rsidRPr="00EF47A6">
        <w:t xml:space="preserve"> </w:t>
      </w:r>
      <w:r w:rsidRPr="00EF47A6">
        <w:t>dispersive liquid-liquid microextraction combined with the</w:t>
      </w:r>
      <w:r w:rsidR="00145C76" w:rsidRPr="00EF47A6">
        <w:t xml:space="preserve"> </w:t>
      </w:r>
      <w:r w:rsidRPr="00EF47A6">
        <w:t>effervescent tablet as a dispersive agent.</w:t>
      </w:r>
      <w:r w:rsidR="00145C76" w:rsidRPr="00EF47A6">
        <w:t xml:space="preserve"> The optimized method shows good performance to extract acetaminophen drug</w:t>
      </w:r>
      <w:r w:rsidR="00A67D7A" w:rsidRPr="00EF47A6">
        <w:t>s</w:t>
      </w:r>
      <w:r w:rsidR="00145C76" w:rsidRPr="00EF47A6">
        <w:t xml:space="preserve"> in water samples at low-level concentration. </w:t>
      </w:r>
      <w:r w:rsidR="004C1B30" w:rsidRPr="00EF47A6">
        <w:t>This work provide</w:t>
      </w:r>
      <w:r w:rsidR="00C811D5" w:rsidRPr="00EF47A6">
        <w:t>s</w:t>
      </w:r>
      <w:r w:rsidR="004C1B30" w:rsidRPr="00EF47A6">
        <w:t xml:space="preserve"> some benefits in terms of method performance, including the short time required for sample preparation, extraction, and instrumental analysis. Lo</w:t>
      </w:r>
      <w:r w:rsidR="00145C76" w:rsidRPr="00EF47A6">
        <w:t xml:space="preserve">w bias values obtained in calculated data </w:t>
      </w:r>
      <w:r w:rsidR="00160E8F" w:rsidRPr="00EF47A6">
        <w:t xml:space="preserve">suggest </w:t>
      </w:r>
      <w:r w:rsidR="00145C76" w:rsidRPr="00EF47A6">
        <w:t xml:space="preserve">that the method </w:t>
      </w:r>
      <w:r w:rsidR="006138C5" w:rsidRPr="00EF47A6">
        <w:t>is comparable to other developed liquid phase microextraction method</w:t>
      </w:r>
      <w:r w:rsidR="00160E8F" w:rsidRPr="00EF47A6">
        <w:t>s</w:t>
      </w:r>
      <w:r w:rsidR="006138C5" w:rsidRPr="00EF47A6">
        <w:t xml:space="preserve">. </w:t>
      </w:r>
      <w:r w:rsidR="00A67D7A" w:rsidRPr="00EF47A6">
        <w:t>It is worth to note that</w:t>
      </w:r>
      <w:r w:rsidR="006138C5" w:rsidRPr="00EF47A6">
        <w:t xml:space="preserve"> </w:t>
      </w:r>
      <w:r w:rsidR="00A67D7A" w:rsidRPr="00EF47A6">
        <w:t xml:space="preserve">the method </w:t>
      </w:r>
      <w:r w:rsidR="00145C76" w:rsidRPr="00A67D7A">
        <w:t xml:space="preserve">seems suitable </w:t>
      </w:r>
      <w:r w:rsidR="00145C76" w:rsidRPr="00EF47A6">
        <w:t>for routine analysis.</w:t>
      </w:r>
      <w:r w:rsidR="00871534" w:rsidRPr="00EF47A6">
        <w:t xml:space="preserve"> Analytical eco-scale and</w:t>
      </w:r>
      <w:r w:rsidR="00E546BC" w:rsidRPr="00EF47A6">
        <w:t xml:space="preserve"> AGREE metric score</w:t>
      </w:r>
      <w:r w:rsidR="00871534" w:rsidRPr="00EF47A6">
        <w:t xml:space="preserve"> have given concrete evidence about the greenness profile of the </w:t>
      </w:r>
      <w:r w:rsidR="00A10617" w:rsidRPr="00EF47A6">
        <w:t>proposed</w:t>
      </w:r>
      <w:r w:rsidR="00871534" w:rsidRPr="00EF47A6">
        <w:t xml:space="preserve"> method.</w:t>
      </w:r>
    </w:p>
    <w:p w14:paraId="0876AF28" w14:textId="77777777" w:rsidR="00CC76D5" w:rsidRDefault="00CC76D5" w:rsidP="00787F03">
      <w:pPr>
        <w:ind w:right="1"/>
        <w:jc w:val="both"/>
      </w:pPr>
    </w:p>
    <w:p w14:paraId="12D3A8D5" w14:textId="77777777" w:rsidR="00CC76D5" w:rsidRPr="00106221" w:rsidRDefault="00CC76D5" w:rsidP="00CC76D5">
      <w:pPr>
        <w:spacing w:before="10" w:line="200" w:lineRule="auto"/>
        <w:jc w:val="center"/>
        <w:rPr>
          <w:b/>
        </w:rPr>
      </w:pPr>
      <w:r w:rsidRPr="00106221">
        <w:rPr>
          <w:b/>
        </w:rPr>
        <w:t>Acknowledgements</w:t>
      </w:r>
    </w:p>
    <w:p w14:paraId="5D00AA3A" w14:textId="77777777" w:rsidR="00CC76D5" w:rsidRPr="00106221" w:rsidRDefault="00CC76D5" w:rsidP="00CC76D5">
      <w:pPr>
        <w:spacing w:before="10"/>
        <w:jc w:val="both"/>
      </w:pPr>
      <w:r w:rsidRPr="00106221">
        <w:t>The authors acknowledge the Ministry of Higher Education, Malaysia and Universiti Malaysia Terengganu for providing financial support under the research grant FRGS/1/2019/STG01/UMT/03/3 (Vot 59585).</w:t>
      </w:r>
    </w:p>
    <w:p w14:paraId="15F8400C" w14:textId="171173F2" w:rsidR="00CC76D5" w:rsidRDefault="00CC76D5" w:rsidP="00787F03">
      <w:pPr>
        <w:ind w:right="1"/>
        <w:jc w:val="both"/>
        <w:rPr>
          <w:lang w:val="en-MY"/>
        </w:rPr>
      </w:pPr>
    </w:p>
    <w:p w14:paraId="671CB19E" w14:textId="77777777" w:rsidR="00DB578B" w:rsidRPr="00106221" w:rsidRDefault="00DB578B" w:rsidP="00DB578B">
      <w:pPr>
        <w:jc w:val="center"/>
        <w:rPr>
          <w:b/>
        </w:rPr>
      </w:pPr>
      <w:r w:rsidRPr="00106221">
        <w:rPr>
          <w:b/>
        </w:rPr>
        <w:t>References</w:t>
      </w:r>
    </w:p>
    <w:p w14:paraId="52D6DF67" w14:textId="4610DE0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Lasarte-Aragonés, G., Lucena, R., Cárdenas, S. </w:t>
      </w:r>
      <w:r>
        <w:rPr>
          <w:noProof/>
          <w:lang w:val="en-MY"/>
        </w:rPr>
        <w:t xml:space="preserve">and </w:t>
      </w:r>
      <w:r w:rsidRPr="00106221">
        <w:rPr>
          <w:noProof/>
          <w:lang w:val="en-MY"/>
        </w:rPr>
        <w:t xml:space="preserve">Valcárcel, M. (2014). Effervescence assisted dispersive liquid–liquid microextraction with extractant removal by magnetic nanoparticles. </w:t>
      </w:r>
      <w:r w:rsidRPr="00106221">
        <w:rPr>
          <w:i/>
          <w:noProof/>
          <w:lang w:val="en-MY"/>
        </w:rPr>
        <w:t>Analytica Chimica Acta</w:t>
      </w:r>
      <w:r w:rsidRPr="00106221">
        <w:rPr>
          <w:noProof/>
          <w:lang w:val="en-MY"/>
        </w:rPr>
        <w:t>, 807: 61-66.</w:t>
      </w:r>
    </w:p>
    <w:p w14:paraId="18454691" w14:textId="73AB897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Jiang, W., Chen, X., Liu, F., You, X. </w:t>
      </w:r>
      <w:r>
        <w:rPr>
          <w:noProof/>
          <w:lang w:val="en-MY"/>
        </w:rPr>
        <w:t xml:space="preserve">and </w:t>
      </w:r>
      <w:r w:rsidRPr="00106221">
        <w:rPr>
          <w:noProof/>
          <w:lang w:val="en-MY"/>
        </w:rPr>
        <w:t xml:space="preserve">Xue, J. (2014). Effervescence‐assisted dispersive liquid–liquid microextraction using a solid effervescent agent as a novel dispersion technique for the analysis of fungicides in apple juice. </w:t>
      </w:r>
      <w:r w:rsidRPr="00106221">
        <w:rPr>
          <w:i/>
          <w:noProof/>
          <w:lang w:val="en-MY"/>
        </w:rPr>
        <w:t>Journal of Separation Science</w:t>
      </w:r>
      <w:r w:rsidRPr="00106221">
        <w:rPr>
          <w:noProof/>
          <w:lang w:val="en-MY"/>
        </w:rPr>
        <w:t>, 37(21): 3157-3163.</w:t>
      </w:r>
    </w:p>
    <w:p w14:paraId="34B0DB7A" w14:textId="11AFB10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Piao, H., Jiang, Y., Qin, Z., Tao, S., Ma, P., Sun, Y.</w:t>
      </w:r>
      <w:r>
        <w:rPr>
          <w:noProof/>
          <w:lang w:val="en-MY"/>
        </w:rPr>
        <w:t xml:space="preserve"> and </w:t>
      </w:r>
      <w:r w:rsidRPr="00106221">
        <w:rPr>
          <w:noProof/>
          <w:lang w:val="en-MY"/>
        </w:rPr>
        <w:t xml:space="preserve">Song, D. (2020). Development of a novel acidic task-specific ionic liquid-based effervescence-assisted microextraction method for determination of triazine herbicides in tea beverage. </w:t>
      </w:r>
      <w:r w:rsidRPr="00106221">
        <w:rPr>
          <w:i/>
          <w:noProof/>
          <w:lang w:val="en-MY"/>
        </w:rPr>
        <w:t>Talanta</w:t>
      </w:r>
      <w:r w:rsidRPr="00106221">
        <w:rPr>
          <w:noProof/>
          <w:lang w:val="en-MY"/>
        </w:rPr>
        <w:t>, 208: 120414.</w:t>
      </w:r>
    </w:p>
    <w:p w14:paraId="7FE0B700" w14:textId="6619BB23"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lastRenderedPageBreak/>
        <w:t>Shishov, A., Sviridov, I., Timofeeva, I., Chibisova, N., Moskvin, L.</w:t>
      </w:r>
      <w:r>
        <w:rPr>
          <w:noProof/>
          <w:lang w:val="en-MY"/>
        </w:rPr>
        <w:t xml:space="preserve"> </w:t>
      </w:r>
      <w:r w:rsidRPr="00106221">
        <w:rPr>
          <w:noProof/>
          <w:lang w:val="en-MY"/>
        </w:rPr>
        <w:t xml:space="preserve">and Bulatov, A. (2017). An effervescence tablet-assisted switchable solvent-based microextraction: On-site preconcentration of steroid hormones in water samples followed by HPLC-UV determination. </w:t>
      </w:r>
      <w:r w:rsidRPr="00106221">
        <w:rPr>
          <w:i/>
          <w:noProof/>
          <w:lang w:val="en-MY"/>
        </w:rPr>
        <w:t>Journal of Molecular Liquids</w:t>
      </w:r>
      <w:r w:rsidRPr="00106221">
        <w:rPr>
          <w:noProof/>
          <w:lang w:val="en-MY"/>
        </w:rPr>
        <w:t>, 247: 246-253.</w:t>
      </w:r>
    </w:p>
    <w:p w14:paraId="6AD9797A" w14:textId="0F14B3B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Wang, X., Wu, L., Cao, J., Hong, X., Ye, R., Chen, W.</w:t>
      </w:r>
      <w:r>
        <w:rPr>
          <w:noProof/>
          <w:lang w:val="en-MY"/>
        </w:rPr>
        <w:t xml:space="preserve"> and </w:t>
      </w:r>
      <w:r w:rsidRPr="00106221">
        <w:rPr>
          <w:noProof/>
          <w:lang w:val="en-MY"/>
        </w:rPr>
        <w:t xml:space="preserve">Yuan, T. (2016). Magnetic effervescent tablet-assisted ionic liquid dispersive liquid–liquid microextraction of selenium for speciation in foods and beverages. </w:t>
      </w:r>
      <w:r w:rsidRPr="00106221">
        <w:rPr>
          <w:i/>
          <w:noProof/>
          <w:lang w:val="en-MY"/>
        </w:rPr>
        <w:t>Food Additives &amp; Contaminants: Part A</w:t>
      </w:r>
      <w:r w:rsidRPr="00106221">
        <w:rPr>
          <w:noProof/>
          <w:lang w:val="en-MY"/>
        </w:rPr>
        <w:t>, 33(7): 1190-1199.</w:t>
      </w:r>
    </w:p>
    <w:p w14:paraId="34162E8A" w14:textId="195DA71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Zhou, P., Zheng, R., Zhang, W., Liu, W., Li, Y., Wang, H.</w:t>
      </w:r>
      <w:r>
        <w:rPr>
          <w:noProof/>
          <w:lang w:val="en-MY"/>
        </w:rPr>
        <w:t xml:space="preserve"> and </w:t>
      </w:r>
      <w:r w:rsidRPr="00106221">
        <w:rPr>
          <w:noProof/>
          <w:lang w:val="en-MY"/>
        </w:rPr>
        <w:t>Wang, X. (2019). Development of an effervescent tablet microextraction method using NiFe</w:t>
      </w:r>
      <w:r w:rsidRPr="00DB578B">
        <w:rPr>
          <w:noProof/>
          <w:vertAlign w:val="subscript"/>
          <w:lang w:val="en-MY"/>
        </w:rPr>
        <w:t>2</w:t>
      </w:r>
      <w:r w:rsidRPr="00106221">
        <w:rPr>
          <w:noProof/>
          <w:lang w:val="en-MY"/>
        </w:rPr>
        <w:t>O</w:t>
      </w:r>
      <w:r w:rsidRPr="00DB578B">
        <w:rPr>
          <w:noProof/>
          <w:vertAlign w:val="subscript"/>
          <w:lang w:val="en-MY"/>
        </w:rPr>
        <w:t>4</w:t>
      </w:r>
      <w:r w:rsidRPr="00106221">
        <w:rPr>
          <w:noProof/>
          <w:lang w:val="en-MY"/>
        </w:rPr>
        <w:t xml:space="preserve">-based magnetic nanoparticles for preconcentration/extraction of heavy metals prior to ICP-MS analysis of seafood. </w:t>
      </w:r>
      <w:r w:rsidRPr="00106221">
        <w:rPr>
          <w:i/>
          <w:noProof/>
          <w:lang w:val="en-MY"/>
        </w:rPr>
        <w:t>Journal of Analytical Atomic Spectrometry</w:t>
      </w:r>
      <w:r w:rsidRPr="00106221">
        <w:rPr>
          <w:noProof/>
          <w:lang w:val="en-MY"/>
        </w:rPr>
        <w:t>, 34(3): 598-606.</w:t>
      </w:r>
    </w:p>
    <w:p w14:paraId="5204294A" w14:textId="31530CC7"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Vakh, C., Pochivalov, A., Andruch, V., Moskvin, L.</w:t>
      </w:r>
      <w:r>
        <w:rPr>
          <w:noProof/>
          <w:lang w:val="en-MY"/>
        </w:rPr>
        <w:t xml:space="preserve"> and </w:t>
      </w:r>
      <w:r w:rsidRPr="00106221">
        <w:rPr>
          <w:noProof/>
          <w:lang w:val="en-MY"/>
        </w:rPr>
        <w:t xml:space="preserve">Bulatov, A. (2016). A fully automated effervescence-assisted switchable solvent-based liquid phase microextraction procedure: liquid chromatographic determination of ofloxacin in human urine samples. </w:t>
      </w:r>
      <w:r w:rsidRPr="00106221">
        <w:rPr>
          <w:i/>
          <w:noProof/>
          <w:lang w:val="en-MY"/>
        </w:rPr>
        <w:t>Analytica Chimica Acta</w:t>
      </w:r>
      <w:r w:rsidRPr="00106221">
        <w:rPr>
          <w:noProof/>
          <w:lang w:val="en-MY"/>
        </w:rPr>
        <w:t>, 907: 54-59.</w:t>
      </w:r>
    </w:p>
    <w:p w14:paraId="04B0EED4" w14:textId="7119767A"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Gao, M., Wang, J., Song, X., He, X., Dahlgren, R. A., Zhang, Z.</w:t>
      </w:r>
      <w:r>
        <w:rPr>
          <w:noProof/>
          <w:lang w:val="en-MY"/>
        </w:rPr>
        <w:t xml:space="preserve"> and </w:t>
      </w:r>
      <w:r w:rsidRPr="00106221">
        <w:rPr>
          <w:noProof/>
          <w:lang w:val="en-MY"/>
        </w:rPr>
        <w:t xml:space="preserve">Wang, X. (2018). An effervescence-assisted switchable fatty acid-based microextraction with solidification of floating organic droplet for determination of fluoroquinolones and tetracyclines in seawater, sediment, and seafood. </w:t>
      </w:r>
      <w:r w:rsidRPr="00106221">
        <w:rPr>
          <w:i/>
          <w:noProof/>
          <w:lang w:val="en-MY"/>
        </w:rPr>
        <w:t>Analytical and Bioanalytical Chemistry</w:t>
      </w:r>
      <w:r w:rsidRPr="00106221">
        <w:rPr>
          <w:noProof/>
          <w:lang w:val="en-MY"/>
        </w:rPr>
        <w:t>, 410(11): 2671-2687.</w:t>
      </w:r>
    </w:p>
    <w:p w14:paraId="12C6E08F" w14:textId="481BEABE" w:rsidR="00DB578B" w:rsidRPr="00106221" w:rsidRDefault="00DB578B" w:rsidP="00DB578B">
      <w:pPr>
        <w:pStyle w:val="ListParagraph"/>
        <w:numPr>
          <w:ilvl w:val="0"/>
          <w:numId w:val="3"/>
        </w:numPr>
        <w:spacing w:before="9"/>
        <w:ind w:left="567" w:hanging="567"/>
        <w:jc w:val="both"/>
        <w:rPr>
          <w:i/>
          <w:noProof/>
          <w:lang w:val="en-MY"/>
        </w:rPr>
      </w:pPr>
      <w:r w:rsidRPr="00106221">
        <w:rPr>
          <w:noProof/>
          <w:lang w:val="en-MY"/>
        </w:rPr>
        <w:t>Fadzil, F. N. I. M., Loh, S. H., Ariffin, M. M.</w:t>
      </w:r>
      <w:r>
        <w:rPr>
          <w:noProof/>
          <w:lang w:val="en-MY"/>
        </w:rPr>
        <w:t xml:space="preserve"> and </w:t>
      </w:r>
      <w:r w:rsidRPr="00106221">
        <w:rPr>
          <w:noProof/>
          <w:lang w:val="en-MY"/>
        </w:rPr>
        <w:t xml:space="preserve">Khalik, W. M. A. W. M. (2020). Development of effervescent-assisted liquid phase microextraction using 1-dodecanol for determination of ketoprofen drug in water. </w:t>
      </w:r>
      <w:r w:rsidRPr="00106221">
        <w:rPr>
          <w:i/>
          <w:noProof/>
          <w:lang w:val="en-MY"/>
        </w:rPr>
        <w:t xml:space="preserve">ASM Science Journal, </w:t>
      </w:r>
      <w:r w:rsidRPr="00106221">
        <w:rPr>
          <w:noProof/>
          <w:lang w:val="en-MY"/>
        </w:rPr>
        <w:t>13: 1-8.</w:t>
      </w:r>
    </w:p>
    <w:p w14:paraId="72A1817F" w14:textId="5D8C995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Shishov, A., Gerasimov, A., Nechaeva, D., Volodina, N., Bessonova, E.</w:t>
      </w:r>
      <w:r>
        <w:rPr>
          <w:noProof/>
          <w:lang w:val="en-MY"/>
        </w:rPr>
        <w:t xml:space="preserve"> and </w:t>
      </w:r>
      <w:r w:rsidRPr="00106221">
        <w:rPr>
          <w:noProof/>
          <w:lang w:val="en-MY"/>
        </w:rPr>
        <w:t xml:space="preserve">Bulatov, A. (2020). An effervescence-assisted dispersive liquid–liquid microextraction based on deep eutectic solvent decomposition: Determination of ketoprofen and diclofenac in liver. </w:t>
      </w:r>
      <w:r w:rsidRPr="00106221">
        <w:rPr>
          <w:i/>
          <w:noProof/>
          <w:lang w:val="en-MY"/>
        </w:rPr>
        <w:t>Microchemical Journal,</w:t>
      </w:r>
      <w:r w:rsidRPr="00106221">
        <w:rPr>
          <w:noProof/>
          <w:lang w:val="en-MY"/>
        </w:rPr>
        <w:t xml:space="preserve"> 156: 104837.</w:t>
      </w:r>
    </w:p>
    <w:p w14:paraId="38F1E424" w14:textId="76EE807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Tazulazhar, N., Loh, S. H., Ariffin, M. M.</w:t>
      </w:r>
      <w:r>
        <w:rPr>
          <w:noProof/>
          <w:lang w:val="en-MY"/>
        </w:rPr>
        <w:t xml:space="preserve"> and </w:t>
      </w:r>
      <w:r w:rsidRPr="00106221">
        <w:rPr>
          <w:noProof/>
          <w:lang w:val="en-MY"/>
        </w:rPr>
        <w:t xml:space="preserve">Khalik, W. M. A. W. M. (2021). Optimization of effervescent tablet-assisted dispersive liquid-liquid microextraction with central composite design for preconcentration of stimulant drug. </w:t>
      </w:r>
      <w:r w:rsidRPr="00106221">
        <w:rPr>
          <w:i/>
          <w:noProof/>
          <w:lang w:val="en-MY"/>
        </w:rPr>
        <w:t>Sains Malaysiana,</w:t>
      </w:r>
      <w:r w:rsidRPr="00106221">
        <w:rPr>
          <w:noProof/>
          <w:lang w:val="en-MY"/>
        </w:rPr>
        <w:t xml:space="preserve"> 50(1): 109-121.</w:t>
      </w:r>
    </w:p>
    <w:p w14:paraId="32CA0E6C" w14:textId="006D9AC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Liu, X., Shen, Z., Wang, P., Liu, C., Zhou, Z. </w:t>
      </w:r>
      <w:r>
        <w:rPr>
          <w:noProof/>
          <w:lang w:val="en-MY"/>
        </w:rPr>
        <w:t xml:space="preserve">and </w:t>
      </w:r>
      <w:r w:rsidRPr="00106221">
        <w:rPr>
          <w:noProof/>
          <w:lang w:val="en-MY"/>
        </w:rPr>
        <w:t xml:space="preserve">Liu, D. (2014). Effervescence assisted on-site liquid phase microextraction for the determination of five triazine herbicides in water. </w:t>
      </w:r>
      <w:r w:rsidRPr="00106221">
        <w:rPr>
          <w:i/>
          <w:noProof/>
          <w:lang w:val="en-MY"/>
        </w:rPr>
        <w:t>Journal of Chromatography A</w:t>
      </w:r>
      <w:r w:rsidRPr="00106221">
        <w:rPr>
          <w:noProof/>
          <w:lang w:val="en-MY"/>
        </w:rPr>
        <w:t>, 1371: 58-64.</w:t>
      </w:r>
    </w:p>
    <w:p w14:paraId="0C981ACE" w14:textId="33286C7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Moghadam, A. G., Rajabi, M., Hemmati, M.</w:t>
      </w:r>
      <w:r>
        <w:rPr>
          <w:noProof/>
          <w:lang w:val="en-MY"/>
        </w:rPr>
        <w:t xml:space="preserve"> and </w:t>
      </w:r>
      <w:r w:rsidRPr="00106221">
        <w:rPr>
          <w:noProof/>
          <w:lang w:val="en-MY"/>
        </w:rPr>
        <w:t xml:space="preserve">Asghari, A. (2017). Development of effervescence-assisted liquid phase microextraction based on fatty acid for determination of silver and cobalt ions using micro-sampling flame atomic absorption spectrometry. </w:t>
      </w:r>
      <w:r w:rsidRPr="00106221">
        <w:rPr>
          <w:i/>
          <w:noProof/>
          <w:lang w:val="en-MY"/>
        </w:rPr>
        <w:t>Journal of Molecular Liquids</w:t>
      </w:r>
      <w:r w:rsidRPr="00106221">
        <w:rPr>
          <w:noProof/>
          <w:lang w:val="en-MY"/>
        </w:rPr>
        <w:t>, 242: 1176-1183.</w:t>
      </w:r>
    </w:p>
    <w:p w14:paraId="424914F2" w14:textId="448372C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Jing, X., Cheng, X., Zhao, W., Wang, H.</w:t>
      </w:r>
      <w:r>
        <w:rPr>
          <w:noProof/>
          <w:lang w:val="en-MY"/>
        </w:rPr>
        <w:t xml:space="preserve"> and </w:t>
      </w:r>
      <w:r w:rsidRPr="00106221">
        <w:rPr>
          <w:noProof/>
          <w:lang w:val="en-MY"/>
        </w:rPr>
        <w:t xml:space="preserve">Wang, X. (2020). Magnetic effervescence tablet-assisted switchable hydrophilicity solvent-based liquid phase microextraction of triazine herbicides in water samples. </w:t>
      </w:r>
      <w:r w:rsidRPr="00106221">
        <w:rPr>
          <w:i/>
          <w:noProof/>
          <w:lang w:val="en-MY"/>
        </w:rPr>
        <w:t>Journal of Molecular Liquids</w:t>
      </w:r>
      <w:r w:rsidRPr="00106221">
        <w:rPr>
          <w:noProof/>
          <w:lang w:val="en-MY"/>
        </w:rPr>
        <w:t>, 306: 112934.</w:t>
      </w:r>
    </w:p>
    <w:p w14:paraId="08B56607" w14:textId="25EFC54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Medinskaia, K., Vakh, C., Aseeva, D., Andruch, V., Moskvin, L.</w:t>
      </w:r>
      <w:r>
        <w:rPr>
          <w:noProof/>
          <w:lang w:val="en-MY"/>
        </w:rPr>
        <w:t xml:space="preserve"> and </w:t>
      </w:r>
      <w:r w:rsidRPr="00106221">
        <w:rPr>
          <w:noProof/>
          <w:lang w:val="en-MY"/>
        </w:rPr>
        <w:t xml:space="preserve">Bulatov, A. (2016). A fully automated effervescence assisted dispersive liquid–liquid microextraction based on a stepwise injection system. Determination of antipyrine in saliva samples. </w:t>
      </w:r>
      <w:r w:rsidRPr="00106221">
        <w:rPr>
          <w:i/>
          <w:noProof/>
          <w:lang w:val="en-MY"/>
        </w:rPr>
        <w:t>Analytica Chimica Acta</w:t>
      </w:r>
      <w:r w:rsidRPr="00106221">
        <w:rPr>
          <w:noProof/>
          <w:lang w:val="en-MY"/>
        </w:rPr>
        <w:t>, 902: 129-134.</w:t>
      </w:r>
    </w:p>
    <w:p w14:paraId="3217D36A" w14:textId="70221D7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Villaroel, E., Silva-Agredo, J., Petrier, C., Taborda, G.</w:t>
      </w:r>
      <w:r>
        <w:rPr>
          <w:noProof/>
          <w:lang w:val="en-MY"/>
        </w:rPr>
        <w:t xml:space="preserve"> and </w:t>
      </w:r>
      <w:r w:rsidRPr="00106221">
        <w:rPr>
          <w:noProof/>
          <w:lang w:val="en-MY"/>
        </w:rPr>
        <w:t xml:space="preserve">Torres-Palma, R. A. (2014). Ultrasonic degradation of acetaminophen in water: effect of sonochemical parameters and water matrix. </w:t>
      </w:r>
      <w:r w:rsidRPr="00106221">
        <w:rPr>
          <w:i/>
          <w:noProof/>
          <w:lang w:val="en-MY"/>
        </w:rPr>
        <w:t>Ultrasonics Sonochemistry</w:t>
      </w:r>
      <w:r w:rsidRPr="00106221">
        <w:rPr>
          <w:noProof/>
          <w:lang w:val="en-MY"/>
        </w:rPr>
        <w:t>, 21(5): 1763-1769.</w:t>
      </w:r>
    </w:p>
    <w:p w14:paraId="57165E2D" w14:textId="6C4ABBB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Montaseri, H.</w:t>
      </w:r>
      <w:r>
        <w:rPr>
          <w:noProof/>
          <w:lang w:val="en-MY"/>
        </w:rPr>
        <w:t xml:space="preserve"> and </w:t>
      </w:r>
      <w:r w:rsidRPr="00106221">
        <w:rPr>
          <w:noProof/>
          <w:lang w:val="en-MY"/>
        </w:rPr>
        <w:t xml:space="preserve">Forbes, P. B. (2018). Analytical techniques for the determination of acetaminophen: A review. </w:t>
      </w:r>
      <w:r w:rsidRPr="00106221">
        <w:rPr>
          <w:i/>
          <w:noProof/>
          <w:lang w:val="en-MY"/>
        </w:rPr>
        <w:t>TrAC Trends in Analytical Chemistry</w:t>
      </w:r>
      <w:r w:rsidRPr="00106221">
        <w:rPr>
          <w:noProof/>
          <w:lang w:val="en-MY"/>
        </w:rPr>
        <w:t>, 108: 122-134.</w:t>
      </w:r>
    </w:p>
    <w:p w14:paraId="1027C7EE" w14:textId="29B1ABDF"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Lima, D. R., Hosseini-Bandegharaei, A., Thue, P. S., Lima, E. C., de Albuquerque, Y. R., dos Reis, G. S., </w:t>
      </w:r>
      <w:r>
        <w:rPr>
          <w:noProof/>
          <w:lang w:val="en-MY"/>
        </w:rPr>
        <w:t>and</w:t>
      </w:r>
      <w:r w:rsidRPr="00106221">
        <w:rPr>
          <w:noProof/>
          <w:lang w:val="en-MY"/>
        </w:rPr>
        <w:t xml:space="preserve"> Tran, H. N. (2019). Efficient acetaminophen removal from water and hospital effluents treatment by activated carbons derived from Brazil nutshells. </w:t>
      </w:r>
      <w:r w:rsidRPr="00106221">
        <w:rPr>
          <w:i/>
          <w:noProof/>
          <w:lang w:val="en-MY"/>
        </w:rPr>
        <w:t>Colloids and Surfaces A: Physicochemical and Engineering Aspects</w:t>
      </w:r>
      <w:r w:rsidRPr="00106221">
        <w:rPr>
          <w:noProof/>
          <w:lang w:val="en-MY"/>
        </w:rPr>
        <w:t>, 583: 123966.</w:t>
      </w:r>
    </w:p>
    <w:p w14:paraId="612DB84C" w14:textId="295D551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Mashayekh-Salehi, A., Moussavi, G.</w:t>
      </w:r>
      <w:r>
        <w:rPr>
          <w:noProof/>
          <w:lang w:val="en-MY"/>
        </w:rPr>
        <w:t xml:space="preserve"> and </w:t>
      </w:r>
      <w:r w:rsidRPr="00106221">
        <w:rPr>
          <w:noProof/>
          <w:lang w:val="en-MY"/>
        </w:rPr>
        <w:t xml:space="preserve">Yaghmaeian, K. (2017). Preparation, characterization and catalytic activity of a novel mesoporous nanocrystalline MgO nanoparticle for ozonation of acetaminophen as an emerging water contaminant. </w:t>
      </w:r>
      <w:r w:rsidRPr="00106221">
        <w:rPr>
          <w:i/>
          <w:noProof/>
          <w:lang w:val="en-MY"/>
        </w:rPr>
        <w:t>Chemical Engineering Journal,</w:t>
      </w:r>
      <w:r w:rsidRPr="00106221">
        <w:rPr>
          <w:noProof/>
          <w:lang w:val="en-MY"/>
        </w:rPr>
        <w:t xml:space="preserve"> 310: 157-169.</w:t>
      </w:r>
    </w:p>
    <w:p w14:paraId="32041659" w14:textId="59FFB32A"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Salvatierra-stamp, V., Muñiz-Valencia, R., Jurado, J. M.</w:t>
      </w:r>
      <w:r w:rsidR="00184D2B">
        <w:rPr>
          <w:noProof/>
          <w:lang w:val="en-MY"/>
        </w:rPr>
        <w:t xml:space="preserve"> and </w:t>
      </w:r>
      <w:r w:rsidRPr="00106221">
        <w:rPr>
          <w:noProof/>
          <w:lang w:val="en-MY"/>
        </w:rPr>
        <w:t xml:space="preserve">Ceballos-Magaña, S. G. (2018). Hollow fiber liquid phase microextraction combined with liquid chromatography-tandem mass spectrometry for the analysis of emerging contaminants in water samples. </w:t>
      </w:r>
      <w:r w:rsidRPr="00106221">
        <w:rPr>
          <w:i/>
          <w:noProof/>
          <w:lang w:val="en-MY"/>
        </w:rPr>
        <w:t>Microchemical Journal,</w:t>
      </w:r>
      <w:r w:rsidRPr="00106221">
        <w:rPr>
          <w:noProof/>
          <w:lang w:val="en-MY"/>
        </w:rPr>
        <w:t xml:space="preserve"> 140: 87-95.</w:t>
      </w:r>
    </w:p>
    <w:p w14:paraId="61DA2CE5" w14:textId="67CAC38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Yao, C., Li, T., Twu, P., Pitner, W. R.</w:t>
      </w:r>
      <w:r w:rsidR="00184D2B">
        <w:rPr>
          <w:noProof/>
          <w:lang w:val="en-MY"/>
        </w:rPr>
        <w:t xml:space="preserve"> and </w:t>
      </w:r>
      <w:r w:rsidRPr="00106221">
        <w:rPr>
          <w:noProof/>
          <w:lang w:val="en-MY"/>
        </w:rPr>
        <w:t xml:space="preserve">Anderson, J. L. (2011). Selective extraction of emerging contaminants from water samples by dispersive liquid–liquid microextraction using functionalized ionic liquids. </w:t>
      </w:r>
      <w:r w:rsidRPr="00106221">
        <w:rPr>
          <w:i/>
          <w:noProof/>
          <w:lang w:val="en-MY"/>
        </w:rPr>
        <w:t>Journal of Chromatography A</w:t>
      </w:r>
      <w:r w:rsidRPr="00106221">
        <w:rPr>
          <w:noProof/>
          <w:lang w:val="en-MY"/>
        </w:rPr>
        <w:t>, 1218(12)</w:t>
      </w:r>
      <w:r w:rsidR="00184D2B">
        <w:rPr>
          <w:noProof/>
          <w:lang w:val="en-MY"/>
        </w:rPr>
        <w:t xml:space="preserve">: </w:t>
      </w:r>
      <w:r w:rsidRPr="00106221">
        <w:rPr>
          <w:noProof/>
          <w:lang w:val="en-MY"/>
        </w:rPr>
        <w:t>1556-1566.</w:t>
      </w:r>
    </w:p>
    <w:p w14:paraId="09F941DC" w14:textId="628E2257"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Yu, H., Merib, J.</w:t>
      </w:r>
      <w:r w:rsidR="00184D2B">
        <w:rPr>
          <w:noProof/>
          <w:lang w:val="en-MY"/>
        </w:rPr>
        <w:t xml:space="preserve"> and </w:t>
      </w:r>
      <w:r w:rsidRPr="00106221">
        <w:rPr>
          <w:noProof/>
          <w:lang w:val="en-MY"/>
        </w:rPr>
        <w:t xml:space="preserve">Anderson, J. L. (2016). Faster dispersive liquid-liquid microextraction methods using magnetic ionic liquids as solvents. </w:t>
      </w:r>
      <w:r w:rsidRPr="00106221">
        <w:rPr>
          <w:i/>
          <w:noProof/>
          <w:lang w:val="en-MY"/>
        </w:rPr>
        <w:t>Journal of Chromatography A</w:t>
      </w:r>
      <w:r w:rsidRPr="00106221">
        <w:rPr>
          <w:noProof/>
          <w:lang w:val="en-MY"/>
        </w:rPr>
        <w:t>, 1463: 11-19.</w:t>
      </w:r>
    </w:p>
    <w:p w14:paraId="3A604148" w14:textId="16D3E17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lastRenderedPageBreak/>
        <w:t>Moeder, M., Schrader, S., Winkler, M.</w:t>
      </w:r>
      <w:r w:rsidR="00184D2B">
        <w:rPr>
          <w:noProof/>
          <w:lang w:val="en-MY"/>
        </w:rPr>
        <w:t xml:space="preserve"> and </w:t>
      </w:r>
      <w:r w:rsidRPr="00106221">
        <w:rPr>
          <w:noProof/>
          <w:lang w:val="en-MY"/>
        </w:rPr>
        <w:t xml:space="preserve">Popp, P. (2000). Solid-phase microextraction–gas chromatography–mass spectrometry of biologically active substances in water samples. </w:t>
      </w:r>
      <w:r w:rsidRPr="00106221">
        <w:rPr>
          <w:i/>
          <w:noProof/>
          <w:lang w:val="en-MY"/>
        </w:rPr>
        <w:t>Journal of Chromatography A</w:t>
      </w:r>
      <w:r w:rsidRPr="00106221">
        <w:rPr>
          <w:noProof/>
          <w:lang w:val="en-MY"/>
        </w:rPr>
        <w:t>, 873(1): 95-106.</w:t>
      </w:r>
    </w:p>
    <w:p w14:paraId="19B52F04" w14:textId="6B0FE18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Moliner-Martínez, Y., Prima-Garcia, H., Ribera, A., Coronado, E.</w:t>
      </w:r>
      <w:r w:rsidR="00184D2B">
        <w:rPr>
          <w:noProof/>
          <w:lang w:val="en-MY"/>
        </w:rPr>
        <w:t xml:space="preserve"> and </w:t>
      </w:r>
      <w:r w:rsidRPr="00106221">
        <w:rPr>
          <w:noProof/>
          <w:lang w:val="en-MY"/>
        </w:rPr>
        <w:t xml:space="preserve">Campíns-Falcó, P. (2012). Magnetic in-tube solid phase microextraction. </w:t>
      </w:r>
      <w:r w:rsidRPr="00106221">
        <w:rPr>
          <w:i/>
          <w:noProof/>
          <w:lang w:val="en-MY"/>
        </w:rPr>
        <w:t>Analytical Chemistry</w:t>
      </w:r>
      <w:r w:rsidRPr="00106221">
        <w:rPr>
          <w:noProof/>
          <w:lang w:val="en-MY"/>
        </w:rPr>
        <w:t>, 84(16): 7233-7240.</w:t>
      </w:r>
    </w:p>
    <w:p w14:paraId="56D96758" w14:textId="38A9F8A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Asati, A., Satyanarayana, G. N. V.</w:t>
      </w:r>
      <w:r w:rsidR="00184D2B">
        <w:rPr>
          <w:noProof/>
          <w:lang w:val="en-MY"/>
        </w:rPr>
        <w:t xml:space="preserve"> and </w:t>
      </w:r>
      <w:r w:rsidRPr="00106221">
        <w:rPr>
          <w:noProof/>
          <w:lang w:val="en-MY"/>
        </w:rPr>
        <w:t xml:space="preserve">Patel, D. K. (2017). Comparison of two microextraction methods based on solidification of floating organic droplet for the determination of multiclass analytes in river water samples by liquid chromatography tandem mass spectrometry using central composite design. </w:t>
      </w:r>
      <w:r w:rsidRPr="00106221">
        <w:rPr>
          <w:i/>
          <w:noProof/>
          <w:lang w:val="en-MY"/>
        </w:rPr>
        <w:t>Journal of Chromatography A</w:t>
      </w:r>
      <w:r w:rsidRPr="00106221">
        <w:rPr>
          <w:noProof/>
          <w:lang w:val="en-MY"/>
        </w:rPr>
        <w:t>, 1513: 157-171.</w:t>
      </w:r>
    </w:p>
    <w:p w14:paraId="6D5E9254" w14:textId="1436D5E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Gałuszka, A., Migaszewski, Z. M., Konieczka, P.</w:t>
      </w:r>
      <w:r w:rsidR="00184D2B">
        <w:rPr>
          <w:noProof/>
          <w:lang w:val="en-MY"/>
        </w:rPr>
        <w:t xml:space="preserve"> and </w:t>
      </w:r>
      <w:r w:rsidRPr="00106221">
        <w:rPr>
          <w:noProof/>
          <w:lang w:val="en-MY"/>
        </w:rPr>
        <w:t xml:space="preserve">Namieśnik, J. (2012). Analytical eco-scale for assessing the greenness of analytical procedures. </w:t>
      </w:r>
      <w:r w:rsidRPr="00106221">
        <w:rPr>
          <w:i/>
          <w:noProof/>
          <w:lang w:val="en-MY"/>
        </w:rPr>
        <w:t>TrAC Trends in Analytical Chemistry</w:t>
      </w:r>
      <w:r w:rsidRPr="00106221">
        <w:rPr>
          <w:noProof/>
          <w:lang w:val="en-MY"/>
        </w:rPr>
        <w:t>, 37: 61-72.</w:t>
      </w:r>
    </w:p>
    <w:p w14:paraId="602087EA" w14:textId="41F81E85"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Mohamed, H. M.</w:t>
      </w:r>
      <w:r w:rsidR="00184D2B">
        <w:rPr>
          <w:noProof/>
          <w:lang w:val="en-MY"/>
        </w:rPr>
        <w:t xml:space="preserve"> and </w:t>
      </w:r>
      <w:r w:rsidRPr="00106221">
        <w:rPr>
          <w:noProof/>
          <w:lang w:val="en-MY"/>
        </w:rPr>
        <w:t xml:space="preserve">Lamie, N. T. (2016). Analytical eco-scale for assessing the greenness of a developed RP-HPLC method used for simultaneous analysis of combined antihypertensive medications. </w:t>
      </w:r>
      <w:r w:rsidRPr="00106221">
        <w:rPr>
          <w:i/>
          <w:noProof/>
          <w:lang w:val="en-MY"/>
        </w:rPr>
        <w:t>Journal of AOAC International</w:t>
      </w:r>
      <w:r w:rsidRPr="00106221">
        <w:rPr>
          <w:noProof/>
          <w:lang w:val="en-MY"/>
        </w:rPr>
        <w:t>, 99(5): 1260-1265.</w:t>
      </w:r>
    </w:p>
    <w:p w14:paraId="5B0B0F52" w14:textId="615FDB2D"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Tobiszewski, M., Marć, M., Gałuszka, A.</w:t>
      </w:r>
      <w:r w:rsidR="00184D2B">
        <w:rPr>
          <w:noProof/>
          <w:lang w:val="en-MY"/>
        </w:rPr>
        <w:t xml:space="preserve"> and </w:t>
      </w:r>
      <w:r w:rsidRPr="00106221">
        <w:rPr>
          <w:noProof/>
          <w:lang w:val="en-MY"/>
        </w:rPr>
        <w:t xml:space="preserve">Namieśnik, J. (2015). Green chemistry metrics with special reference to green analytical chemistry. </w:t>
      </w:r>
      <w:r w:rsidRPr="00106221">
        <w:rPr>
          <w:i/>
          <w:noProof/>
          <w:lang w:val="en-MY"/>
        </w:rPr>
        <w:t>Molecules</w:t>
      </w:r>
      <w:r w:rsidRPr="00106221">
        <w:rPr>
          <w:noProof/>
          <w:lang w:val="en-MY"/>
        </w:rPr>
        <w:t>, 20(6): 10928-10946.</w:t>
      </w:r>
    </w:p>
    <w:p w14:paraId="5257AB88" w14:textId="2CA947F1"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Pena-Pereira, F., Wojnowski, W. </w:t>
      </w:r>
      <w:r w:rsidR="00184D2B">
        <w:rPr>
          <w:noProof/>
          <w:lang w:val="en-MY"/>
        </w:rPr>
        <w:t xml:space="preserve">and </w:t>
      </w:r>
      <w:r w:rsidRPr="00106221">
        <w:rPr>
          <w:noProof/>
          <w:lang w:val="en-MY"/>
        </w:rPr>
        <w:t xml:space="preserve">Tobiszewski, M. (2020). AGREE—Analytical GREEnness Metric Approach and Software. </w:t>
      </w:r>
      <w:r w:rsidRPr="00106221">
        <w:rPr>
          <w:i/>
          <w:noProof/>
          <w:lang w:val="en-MY"/>
        </w:rPr>
        <w:t>Analytical Chemistry</w:t>
      </w:r>
      <w:r w:rsidRPr="00106221">
        <w:rPr>
          <w:noProof/>
          <w:lang w:val="en-MY"/>
        </w:rPr>
        <w:t>, 92(14): 10076-10082.</w:t>
      </w:r>
    </w:p>
    <w:p w14:paraId="085C6C15" w14:textId="6D8C1CF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Gamal, M., Naguib, I. A., Panda, D. S.</w:t>
      </w:r>
      <w:r w:rsidR="00184D2B">
        <w:rPr>
          <w:noProof/>
          <w:lang w:val="en-MY"/>
        </w:rPr>
        <w:t xml:space="preserve"> and </w:t>
      </w:r>
      <w:r w:rsidRPr="00106221">
        <w:rPr>
          <w:noProof/>
          <w:lang w:val="en-MY"/>
        </w:rPr>
        <w:t xml:space="preserve">Abdallah, F. F. (2021). Comparative study of four greenness assessment tools for selection of greenest analytical method for assay of hyoscine N-butyl bromide. </w:t>
      </w:r>
      <w:r w:rsidRPr="00106221">
        <w:rPr>
          <w:i/>
          <w:noProof/>
          <w:lang w:val="en-MY"/>
        </w:rPr>
        <w:t>Analytical Methods</w:t>
      </w:r>
      <w:r w:rsidRPr="00106221">
        <w:rPr>
          <w:noProof/>
          <w:lang w:val="en-MY"/>
        </w:rPr>
        <w:t>, 13(3): 369-380.</w:t>
      </w:r>
    </w:p>
    <w:p w14:paraId="5CAB15C7" w14:textId="583338F8"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Zeng, H., Qiao, K., Li, X., Yang, M., Zhang, S., Lu, R.</w:t>
      </w:r>
      <w:r w:rsidR="00184D2B">
        <w:rPr>
          <w:noProof/>
          <w:lang w:val="en-MY"/>
        </w:rPr>
        <w:t xml:space="preserve"> and </w:t>
      </w:r>
      <w:r w:rsidRPr="00106221">
        <w:rPr>
          <w:noProof/>
          <w:lang w:val="en-MY"/>
        </w:rPr>
        <w:t xml:space="preserve">Zhou, W. (2017). Dispersive liquid–liquid microextraction based on the solidification of deep eutectic solvent for the determination of benzoylureas in environmental water samples. </w:t>
      </w:r>
      <w:r w:rsidRPr="00106221">
        <w:rPr>
          <w:i/>
          <w:noProof/>
          <w:lang w:val="en-MY"/>
        </w:rPr>
        <w:t>Journal of Separation Science</w:t>
      </w:r>
      <w:r w:rsidRPr="00106221">
        <w:rPr>
          <w:noProof/>
          <w:lang w:val="en-MY"/>
        </w:rPr>
        <w:t>, 40(23): 4563-4570.</w:t>
      </w:r>
    </w:p>
    <w:p w14:paraId="2A6F5D51" w14:textId="4FB04054"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 xml:space="preserve">Khodadoust, S. </w:t>
      </w:r>
      <w:r w:rsidR="00184D2B">
        <w:rPr>
          <w:noProof/>
          <w:lang w:val="en-MY"/>
        </w:rPr>
        <w:t xml:space="preserve">and </w:t>
      </w:r>
      <w:r w:rsidRPr="00106221">
        <w:rPr>
          <w:noProof/>
          <w:lang w:val="en-MY"/>
        </w:rPr>
        <w:t xml:space="preserve">Ghaedi, M. (2013). Optimization of dispersive liquid–liquid microextraction with central composite design for preconcentration of chlordiazepoxide drug and its determination by HPLC‐UV. </w:t>
      </w:r>
      <w:r w:rsidRPr="00106221">
        <w:rPr>
          <w:i/>
          <w:noProof/>
          <w:lang w:val="en-MY"/>
        </w:rPr>
        <w:t>Journal of Separation Science</w:t>
      </w:r>
      <w:r w:rsidRPr="00106221">
        <w:rPr>
          <w:noProof/>
          <w:lang w:val="en-MY"/>
        </w:rPr>
        <w:t>, 36(11): 1734-1742.</w:t>
      </w:r>
    </w:p>
    <w:p w14:paraId="0D5BC718" w14:textId="4349C952"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Granberg, R. A.</w:t>
      </w:r>
      <w:r w:rsidR="00184D2B">
        <w:rPr>
          <w:noProof/>
          <w:lang w:val="en-MY"/>
        </w:rPr>
        <w:t xml:space="preserve"> and </w:t>
      </w:r>
      <w:r w:rsidRPr="00106221">
        <w:rPr>
          <w:noProof/>
          <w:lang w:val="en-MY"/>
        </w:rPr>
        <w:t xml:space="preserve">Rasmuson, Å. C. (1999). Solubility of paracetamol in pure solvents. </w:t>
      </w:r>
      <w:r w:rsidRPr="00106221">
        <w:rPr>
          <w:i/>
          <w:noProof/>
          <w:lang w:val="en-MY"/>
        </w:rPr>
        <w:t>Journal of Chemical &amp; Engineering Data</w:t>
      </w:r>
      <w:r w:rsidRPr="00106221">
        <w:rPr>
          <w:noProof/>
          <w:lang w:val="en-MY"/>
        </w:rPr>
        <w:t>, 44(6): 1391-1395.</w:t>
      </w:r>
    </w:p>
    <w:p w14:paraId="14F18EF5" w14:textId="4D3058C6"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Ojeda, C. B.</w:t>
      </w:r>
      <w:r w:rsidR="00184D2B">
        <w:rPr>
          <w:noProof/>
          <w:lang w:val="en-MY"/>
        </w:rPr>
        <w:t xml:space="preserve"> and </w:t>
      </w:r>
      <w:r w:rsidRPr="00106221">
        <w:rPr>
          <w:noProof/>
          <w:lang w:val="en-MY"/>
        </w:rPr>
        <w:t xml:space="preserve">Rojas, F. S. (2011). Separation and preconcentration by dispersive liquid–liquid microextraction procedure: recent applications. </w:t>
      </w:r>
      <w:r w:rsidRPr="00106221">
        <w:rPr>
          <w:i/>
          <w:noProof/>
          <w:lang w:val="en-MY"/>
        </w:rPr>
        <w:t>Chromatographia</w:t>
      </w:r>
      <w:r w:rsidRPr="00106221">
        <w:rPr>
          <w:noProof/>
          <w:lang w:val="en-MY"/>
        </w:rPr>
        <w:t>, 74(9-10): 651.</w:t>
      </w:r>
    </w:p>
    <w:p w14:paraId="1205F911" w14:textId="413E1560" w:rsidR="00DB578B" w:rsidRPr="00106221" w:rsidRDefault="00DB578B" w:rsidP="00DB578B">
      <w:pPr>
        <w:pStyle w:val="ListParagraph"/>
        <w:numPr>
          <w:ilvl w:val="0"/>
          <w:numId w:val="3"/>
        </w:numPr>
        <w:spacing w:before="9"/>
        <w:ind w:left="567" w:hanging="567"/>
        <w:jc w:val="both"/>
        <w:rPr>
          <w:noProof/>
          <w:lang w:val="en-MY"/>
        </w:rPr>
      </w:pPr>
      <w:r w:rsidRPr="00106221">
        <w:rPr>
          <w:noProof/>
          <w:lang w:val="en-MY"/>
        </w:rPr>
        <w:t>Jafarinejad, M., Ezoddin, M., Lamei, N., Abdi, K., Babhadi‐Ashar, N., Pirooznia, N.</w:t>
      </w:r>
      <w:r w:rsidR="00184D2B">
        <w:rPr>
          <w:noProof/>
          <w:lang w:val="en-MY"/>
        </w:rPr>
        <w:t xml:space="preserve"> and </w:t>
      </w:r>
      <w:r w:rsidRPr="00106221">
        <w:rPr>
          <w:noProof/>
          <w:lang w:val="en-MY"/>
        </w:rPr>
        <w:t xml:space="preserve">Akhgari, M. (2020). Effervescent tablet‐assisted demulsified dispersive liquid–liquid microextraction based on solidification of floating organic droplet for determination of methadone in water and biological samples prior to GC‐flame ionization and GC‐MS. </w:t>
      </w:r>
      <w:r w:rsidRPr="00106221">
        <w:rPr>
          <w:i/>
          <w:noProof/>
          <w:lang w:val="en-MY"/>
        </w:rPr>
        <w:t>Journal of Separation Science</w:t>
      </w:r>
      <w:r w:rsidRPr="00106221">
        <w:rPr>
          <w:noProof/>
          <w:lang w:val="en-MY"/>
        </w:rPr>
        <w:t>, 43(16): 3266-3274.</w:t>
      </w:r>
    </w:p>
    <w:p w14:paraId="1399DB3D" w14:textId="77777777" w:rsidR="00DB578B" w:rsidRPr="00787F03" w:rsidRDefault="00DB578B" w:rsidP="00787F03">
      <w:pPr>
        <w:ind w:right="1"/>
        <w:jc w:val="both"/>
        <w:rPr>
          <w:lang w:val="en-MY"/>
        </w:rPr>
      </w:pPr>
    </w:p>
    <w:bookmarkEnd w:id="0"/>
    <w:p w14:paraId="78EC0FF8" w14:textId="132D9150" w:rsidR="004C1B30" w:rsidRPr="00106221" w:rsidRDefault="004C1B30" w:rsidP="00CF447B">
      <w:pPr>
        <w:spacing w:before="10" w:line="480" w:lineRule="auto"/>
        <w:jc w:val="both"/>
      </w:pPr>
    </w:p>
    <w:sectPr w:rsidR="004C1B30" w:rsidRPr="00106221" w:rsidSect="00F653B9">
      <w:pgSz w:w="11906" w:h="16838" w:code="9"/>
      <w:pgMar w:top="1440" w:right="1440" w:bottom="1440" w:left="144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A3EC1"/>
    <w:multiLevelType w:val="hybridMultilevel"/>
    <w:tmpl w:val="73A4D97C"/>
    <w:lvl w:ilvl="0" w:tplc="14E04026">
      <w:start w:val="1"/>
      <w:numFmt w:val="bullet"/>
      <w:lvlText w:val="o"/>
      <w:lvlJc w:val="left"/>
      <w:pPr>
        <w:tabs>
          <w:tab w:val="num" w:pos="720"/>
        </w:tabs>
        <w:ind w:left="720" w:hanging="360"/>
      </w:pPr>
      <w:rPr>
        <w:rFonts w:ascii="Courier New" w:hAnsi="Courier New" w:hint="default"/>
      </w:rPr>
    </w:lvl>
    <w:lvl w:ilvl="1" w:tplc="847E4E96" w:tentative="1">
      <w:start w:val="1"/>
      <w:numFmt w:val="bullet"/>
      <w:lvlText w:val="o"/>
      <w:lvlJc w:val="left"/>
      <w:pPr>
        <w:tabs>
          <w:tab w:val="num" w:pos="1440"/>
        </w:tabs>
        <w:ind w:left="1440" w:hanging="360"/>
      </w:pPr>
      <w:rPr>
        <w:rFonts w:ascii="Courier New" w:hAnsi="Courier New" w:hint="default"/>
      </w:rPr>
    </w:lvl>
    <w:lvl w:ilvl="2" w:tplc="50C02C1E" w:tentative="1">
      <w:start w:val="1"/>
      <w:numFmt w:val="bullet"/>
      <w:lvlText w:val="o"/>
      <w:lvlJc w:val="left"/>
      <w:pPr>
        <w:tabs>
          <w:tab w:val="num" w:pos="2160"/>
        </w:tabs>
        <w:ind w:left="2160" w:hanging="360"/>
      </w:pPr>
      <w:rPr>
        <w:rFonts w:ascii="Courier New" w:hAnsi="Courier New" w:hint="default"/>
      </w:rPr>
    </w:lvl>
    <w:lvl w:ilvl="3" w:tplc="067E8578" w:tentative="1">
      <w:start w:val="1"/>
      <w:numFmt w:val="bullet"/>
      <w:lvlText w:val="o"/>
      <w:lvlJc w:val="left"/>
      <w:pPr>
        <w:tabs>
          <w:tab w:val="num" w:pos="2880"/>
        </w:tabs>
        <w:ind w:left="2880" w:hanging="360"/>
      </w:pPr>
      <w:rPr>
        <w:rFonts w:ascii="Courier New" w:hAnsi="Courier New" w:hint="default"/>
      </w:rPr>
    </w:lvl>
    <w:lvl w:ilvl="4" w:tplc="BB809F04" w:tentative="1">
      <w:start w:val="1"/>
      <w:numFmt w:val="bullet"/>
      <w:lvlText w:val="o"/>
      <w:lvlJc w:val="left"/>
      <w:pPr>
        <w:tabs>
          <w:tab w:val="num" w:pos="3600"/>
        </w:tabs>
        <w:ind w:left="3600" w:hanging="360"/>
      </w:pPr>
      <w:rPr>
        <w:rFonts w:ascii="Courier New" w:hAnsi="Courier New" w:hint="default"/>
      </w:rPr>
    </w:lvl>
    <w:lvl w:ilvl="5" w:tplc="EC40E46E" w:tentative="1">
      <w:start w:val="1"/>
      <w:numFmt w:val="bullet"/>
      <w:lvlText w:val="o"/>
      <w:lvlJc w:val="left"/>
      <w:pPr>
        <w:tabs>
          <w:tab w:val="num" w:pos="4320"/>
        </w:tabs>
        <w:ind w:left="4320" w:hanging="360"/>
      </w:pPr>
      <w:rPr>
        <w:rFonts w:ascii="Courier New" w:hAnsi="Courier New" w:hint="default"/>
      </w:rPr>
    </w:lvl>
    <w:lvl w:ilvl="6" w:tplc="DF2E83D0" w:tentative="1">
      <w:start w:val="1"/>
      <w:numFmt w:val="bullet"/>
      <w:lvlText w:val="o"/>
      <w:lvlJc w:val="left"/>
      <w:pPr>
        <w:tabs>
          <w:tab w:val="num" w:pos="5040"/>
        </w:tabs>
        <w:ind w:left="5040" w:hanging="360"/>
      </w:pPr>
      <w:rPr>
        <w:rFonts w:ascii="Courier New" w:hAnsi="Courier New" w:hint="default"/>
      </w:rPr>
    </w:lvl>
    <w:lvl w:ilvl="7" w:tplc="634CC03C" w:tentative="1">
      <w:start w:val="1"/>
      <w:numFmt w:val="bullet"/>
      <w:lvlText w:val="o"/>
      <w:lvlJc w:val="left"/>
      <w:pPr>
        <w:tabs>
          <w:tab w:val="num" w:pos="5760"/>
        </w:tabs>
        <w:ind w:left="5760" w:hanging="360"/>
      </w:pPr>
      <w:rPr>
        <w:rFonts w:ascii="Courier New" w:hAnsi="Courier New" w:hint="default"/>
      </w:rPr>
    </w:lvl>
    <w:lvl w:ilvl="8" w:tplc="3B86FE9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5639011A"/>
    <w:multiLevelType w:val="multilevel"/>
    <w:tmpl w:val="E2020AC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77CD35A5"/>
    <w:multiLevelType w:val="hybridMultilevel"/>
    <w:tmpl w:val="60446692"/>
    <w:lvl w:ilvl="0" w:tplc="833E6258">
      <w:start w:val="1"/>
      <w:numFmt w:val="decimal"/>
      <w:lvlText w:val="%1."/>
      <w:lvlJc w:val="left"/>
      <w:pPr>
        <w:ind w:left="720" w:hanging="360"/>
      </w:pPr>
      <w:rPr>
        <w:b w:val="0"/>
        <w:bCs w:val="0"/>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9E"/>
    <w:rsid w:val="000061C2"/>
    <w:rsid w:val="00006A7B"/>
    <w:rsid w:val="000672F1"/>
    <w:rsid w:val="0007386D"/>
    <w:rsid w:val="00094270"/>
    <w:rsid w:val="00095522"/>
    <w:rsid w:val="00097BF5"/>
    <w:rsid w:val="00106221"/>
    <w:rsid w:val="00111152"/>
    <w:rsid w:val="00124336"/>
    <w:rsid w:val="00145C76"/>
    <w:rsid w:val="001576DB"/>
    <w:rsid w:val="00160E8F"/>
    <w:rsid w:val="00162A86"/>
    <w:rsid w:val="00184D2B"/>
    <w:rsid w:val="00194E41"/>
    <w:rsid w:val="001B3BA6"/>
    <w:rsid w:val="001C580C"/>
    <w:rsid w:val="001D67B6"/>
    <w:rsid w:val="001E1336"/>
    <w:rsid w:val="001F34D6"/>
    <w:rsid w:val="00202B72"/>
    <w:rsid w:val="00213BCE"/>
    <w:rsid w:val="00242415"/>
    <w:rsid w:val="00244E72"/>
    <w:rsid w:val="00246DDB"/>
    <w:rsid w:val="002602FF"/>
    <w:rsid w:val="002643FC"/>
    <w:rsid w:val="00274AB9"/>
    <w:rsid w:val="002A4D8B"/>
    <w:rsid w:val="002B10BD"/>
    <w:rsid w:val="002C2C03"/>
    <w:rsid w:val="002D0C14"/>
    <w:rsid w:val="002D29C5"/>
    <w:rsid w:val="002D5BEC"/>
    <w:rsid w:val="002F0983"/>
    <w:rsid w:val="0031497D"/>
    <w:rsid w:val="00324454"/>
    <w:rsid w:val="003260D5"/>
    <w:rsid w:val="00331684"/>
    <w:rsid w:val="0033607F"/>
    <w:rsid w:val="00367723"/>
    <w:rsid w:val="003745C9"/>
    <w:rsid w:val="003B24C5"/>
    <w:rsid w:val="003C4509"/>
    <w:rsid w:val="003D67FA"/>
    <w:rsid w:val="003E02FE"/>
    <w:rsid w:val="003E2539"/>
    <w:rsid w:val="003F2BD9"/>
    <w:rsid w:val="004143D9"/>
    <w:rsid w:val="00432EBC"/>
    <w:rsid w:val="00435B80"/>
    <w:rsid w:val="00437AA7"/>
    <w:rsid w:val="00467D71"/>
    <w:rsid w:val="00482436"/>
    <w:rsid w:val="00490658"/>
    <w:rsid w:val="00494B2F"/>
    <w:rsid w:val="004A4C97"/>
    <w:rsid w:val="004A700E"/>
    <w:rsid w:val="004B2C2D"/>
    <w:rsid w:val="004C1B30"/>
    <w:rsid w:val="004C1BA2"/>
    <w:rsid w:val="004C6AA0"/>
    <w:rsid w:val="004E34D8"/>
    <w:rsid w:val="004F0B25"/>
    <w:rsid w:val="004F1B50"/>
    <w:rsid w:val="00537674"/>
    <w:rsid w:val="00542140"/>
    <w:rsid w:val="005465C0"/>
    <w:rsid w:val="00554662"/>
    <w:rsid w:val="00561009"/>
    <w:rsid w:val="00567B87"/>
    <w:rsid w:val="00567F2A"/>
    <w:rsid w:val="005D4B4F"/>
    <w:rsid w:val="005D5B75"/>
    <w:rsid w:val="005E441C"/>
    <w:rsid w:val="005F6A0D"/>
    <w:rsid w:val="006015A4"/>
    <w:rsid w:val="0061116E"/>
    <w:rsid w:val="006138C5"/>
    <w:rsid w:val="00623303"/>
    <w:rsid w:val="00626895"/>
    <w:rsid w:val="00627C4C"/>
    <w:rsid w:val="00654F27"/>
    <w:rsid w:val="0065795B"/>
    <w:rsid w:val="00665A2A"/>
    <w:rsid w:val="006708AE"/>
    <w:rsid w:val="006865A1"/>
    <w:rsid w:val="006B17EE"/>
    <w:rsid w:val="006B4C81"/>
    <w:rsid w:val="006D28FE"/>
    <w:rsid w:val="006D7A63"/>
    <w:rsid w:val="006E69CC"/>
    <w:rsid w:val="006F19E6"/>
    <w:rsid w:val="00714F35"/>
    <w:rsid w:val="00715D2E"/>
    <w:rsid w:val="00731084"/>
    <w:rsid w:val="00734AF7"/>
    <w:rsid w:val="0075249E"/>
    <w:rsid w:val="0076066D"/>
    <w:rsid w:val="00787F03"/>
    <w:rsid w:val="007971AD"/>
    <w:rsid w:val="007A025E"/>
    <w:rsid w:val="007A36B1"/>
    <w:rsid w:val="007B0AA4"/>
    <w:rsid w:val="007B7DDA"/>
    <w:rsid w:val="007C2717"/>
    <w:rsid w:val="007C278A"/>
    <w:rsid w:val="007E3D67"/>
    <w:rsid w:val="007E60FF"/>
    <w:rsid w:val="007E6CA1"/>
    <w:rsid w:val="00806424"/>
    <w:rsid w:val="0082153F"/>
    <w:rsid w:val="00830E83"/>
    <w:rsid w:val="00832C36"/>
    <w:rsid w:val="008603C2"/>
    <w:rsid w:val="00867E7A"/>
    <w:rsid w:val="00871534"/>
    <w:rsid w:val="008A3BE1"/>
    <w:rsid w:val="008B2B5C"/>
    <w:rsid w:val="008C1C67"/>
    <w:rsid w:val="008C777A"/>
    <w:rsid w:val="008D03B9"/>
    <w:rsid w:val="008D1200"/>
    <w:rsid w:val="008E433D"/>
    <w:rsid w:val="008F70C2"/>
    <w:rsid w:val="00900550"/>
    <w:rsid w:val="00912F5C"/>
    <w:rsid w:val="0092796D"/>
    <w:rsid w:val="0094717D"/>
    <w:rsid w:val="00950269"/>
    <w:rsid w:val="009559D8"/>
    <w:rsid w:val="00981AB8"/>
    <w:rsid w:val="00996F64"/>
    <w:rsid w:val="009C0CDE"/>
    <w:rsid w:val="009E2E4C"/>
    <w:rsid w:val="009F7E9D"/>
    <w:rsid w:val="00A10617"/>
    <w:rsid w:val="00A1336A"/>
    <w:rsid w:val="00A15201"/>
    <w:rsid w:val="00A269FF"/>
    <w:rsid w:val="00A36363"/>
    <w:rsid w:val="00A52870"/>
    <w:rsid w:val="00A57850"/>
    <w:rsid w:val="00A60D64"/>
    <w:rsid w:val="00A64CD2"/>
    <w:rsid w:val="00A65130"/>
    <w:rsid w:val="00A67D7A"/>
    <w:rsid w:val="00A9225A"/>
    <w:rsid w:val="00AA1FC5"/>
    <w:rsid w:val="00AA3B09"/>
    <w:rsid w:val="00AB13BE"/>
    <w:rsid w:val="00AB5F7E"/>
    <w:rsid w:val="00AF1BD9"/>
    <w:rsid w:val="00B05142"/>
    <w:rsid w:val="00B13989"/>
    <w:rsid w:val="00B167DF"/>
    <w:rsid w:val="00B42DBA"/>
    <w:rsid w:val="00B86953"/>
    <w:rsid w:val="00B9026C"/>
    <w:rsid w:val="00B90F0A"/>
    <w:rsid w:val="00BB485E"/>
    <w:rsid w:val="00BB70E4"/>
    <w:rsid w:val="00BC3899"/>
    <w:rsid w:val="00BD4AEF"/>
    <w:rsid w:val="00BE1AA0"/>
    <w:rsid w:val="00BE34FB"/>
    <w:rsid w:val="00BF3ED6"/>
    <w:rsid w:val="00BF7DBA"/>
    <w:rsid w:val="00C146D8"/>
    <w:rsid w:val="00C30AAA"/>
    <w:rsid w:val="00C349EA"/>
    <w:rsid w:val="00C37CDB"/>
    <w:rsid w:val="00C5045A"/>
    <w:rsid w:val="00C57CB5"/>
    <w:rsid w:val="00C64DC1"/>
    <w:rsid w:val="00C811D5"/>
    <w:rsid w:val="00CA6F41"/>
    <w:rsid w:val="00CB05CE"/>
    <w:rsid w:val="00CC3E96"/>
    <w:rsid w:val="00CC76D5"/>
    <w:rsid w:val="00CE2106"/>
    <w:rsid w:val="00CE66CC"/>
    <w:rsid w:val="00CF0D8E"/>
    <w:rsid w:val="00CF447B"/>
    <w:rsid w:val="00D01DB7"/>
    <w:rsid w:val="00D10C1F"/>
    <w:rsid w:val="00D300B2"/>
    <w:rsid w:val="00D73362"/>
    <w:rsid w:val="00D8489F"/>
    <w:rsid w:val="00DB578B"/>
    <w:rsid w:val="00DE223E"/>
    <w:rsid w:val="00DF78F9"/>
    <w:rsid w:val="00E10C12"/>
    <w:rsid w:val="00E20A9D"/>
    <w:rsid w:val="00E310CC"/>
    <w:rsid w:val="00E464BE"/>
    <w:rsid w:val="00E50C4B"/>
    <w:rsid w:val="00E546BC"/>
    <w:rsid w:val="00E626A6"/>
    <w:rsid w:val="00E73317"/>
    <w:rsid w:val="00E92AFB"/>
    <w:rsid w:val="00EB4B63"/>
    <w:rsid w:val="00EB6D99"/>
    <w:rsid w:val="00ED19BE"/>
    <w:rsid w:val="00ED6ECA"/>
    <w:rsid w:val="00EE65D2"/>
    <w:rsid w:val="00EF47A6"/>
    <w:rsid w:val="00F041B1"/>
    <w:rsid w:val="00F04EB9"/>
    <w:rsid w:val="00F069E3"/>
    <w:rsid w:val="00F21B6D"/>
    <w:rsid w:val="00F23072"/>
    <w:rsid w:val="00F23FD8"/>
    <w:rsid w:val="00F653B9"/>
    <w:rsid w:val="00F779EB"/>
    <w:rsid w:val="00FB17B0"/>
    <w:rsid w:val="00FD480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1CED"/>
  <w15:docId w15:val="{6808EE16-6F60-4C69-BFAA-7DA9A110F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C3899"/>
    <w:pPr>
      <w:ind w:left="720"/>
      <w:contextualSpacing/>
    </w:pPr>
  </w:style>
  <w:style w:type="character" w:styleId="Hyperlink">
    <w:name w:val="Hyperlink"/>
    <w:basedOn w:val="DefaultParagraphFont"/>
    <w:uiPriority w:val="99"/>
    <w:unhideWhenUsed/>
    <w:rsid w:val="00C349EA"/>
    <w:rPr>
      <w:color w:val="0000FF" w:themeColor="hyperlink"/>
      <w:u w:val="single"/>
    </w:rPr>
  </w:style>
  <w:style w:type="character" w:customStyle="1" w:styleId="UnresolvedMention1">
    <w:name w:val="Unresolved Mention1"/>
    <w:basedOn w:val="DefaultParagraphFont"/>
    <w:uiPriority w:val="99"/>
    <w:semiHidden/>
    <w:unhideWhenUsed/>
    <w:rsid w:val="00C349EA"/>
    <w:rPr>
      <w:color w:val="605E5C"/>
      <w:shd w:val="clear" w:color="auto" w:fill="E1DFDD"/>
    </w:rPr>
  </w:style>
  <w:style w:type="character" w:styleId="PlaceholderText">
    <w:name w:val="Placeholder Text"/>
    <w:basedOn w:val="DefaultParagraphFont"/>
    <w:uiPriority w:val="99"/>
    <w:semiHidden/>
    <w:rsid w:val="004143D9"/>
    <w:rPr>
      <w:color w:val="808080"/>
    </w:rPr>
  </w:style>
  <w:style w:type="table" w:styleId="TableGrid">
    <w:name w:val="Table Grid"/>
    <w:basedOn w:val="TableNormal"/>
    <w:uiPriority w:val="39"/>
    <w:rsid w:val="00546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10617"/>
    <w:rPr>
      <w:rFonts w:ascii="TimesNewRomanPSMT" w:hAnsi="TimesNewRomanPSMT" w:hint="default"/>
      <w:b w:val="0"/>
      <w:bCs w:val="0"/>
      <w:i w:val="0"/>
      <w:iCs w:val="0"/>
      <w:color w:val="242021"/>
      <w:sz w:val="20"/>
      <w:szCs w:val="20"/>
    </w:rPr>
  </w:style>
  <w:style w:type="paragraph" w:styleId="BalloonText">
    <w:name w:val="Balloon Text"/>
    <w:basedOn w:val="Normal"/>
    <w:link w:val="BalloonTextChar"/>
    <w:uiPriority w:val="99"/>
    <w:semiHidden/>
    <w:unhideWhenUsed/>
    <w:rsid w:val="007310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084"/>
    <w:rPr>
      <w:rFonts w:ascii="Segoe UI" w:hAnsi="Segoe UI" w:cs="Segoe UI"/>
      <w:sz w:val="18"/>
      <w:szCs w:val="18"/>
    </w:rPr>
  </w:style>
  <w:style w:type="character" w:styleId="CommentReference">
    <w:name w:val="annotation reference"/>
    <w:basedOn w:val="DefaultParagraphFont"/>
    <w:uiPriority w:val="99"/>
    <w:semiHidden/>
    <w:unhideWhenUsed/>
    <w:rsid w:val="00731084"/>
    <w:rPr>
      <w:sz w:val="16"/>
      <w:szCs w:val="16"/>
    </w:rPr>
  </w:style>
  <w:style w:type="paragraph" w:styleId="CommentText">
    <w:name w:val="annotation text"/>
    <w:basedOn w:val="Normal"/>
    <w:link w:val="CommentTextChar"/>
    <w:uiPriority w:val="99"/>
    <w:semiHidden/>
    <w:unhideWhenUsed/>
    <w:rsid w:val="00731084"/>
  </w:style>
  <w:style w:type="character" w:customStyle="1" w:styleId="CommentTextChar">
    <w:name w:val="Comment Text Char"/>
    <w:basedOn w:val="DefaultParagraphFont"/>
    <w:link w:val="CommentText"/>
    <w:uiPriority w:val="99"/>
    <w:semiHidden/>
    <w:rsid w:val="00731084"/>
  </w:style>
  <w:style w:type="paragraph" w:styleId="CommentSubject">
    <w:name w:val="annotation subject"/>
    <w:basedOn w:val="CommentText"/>
    <w:next w:val="CommentText"/>
    <w:link w:val="CommentSubjectChar"/>
    <w:uiPriority w:val="99"/>
    <w:semiHidden/>
    <w:unhideWhenUsed/>
    <w:rsid w:val="00731084"/>
    <w:rPr>
      <w:b/>
      <w:bCs/>
    </w:rPr>
  </w:style>
  <w:style w:type="character" w:customStyle="1" w:styleId="CommentSubjectChar">
    <w:name w:val="Comment Subject Char"/>
    <w:basedOn w:val="CommentTextChar"/>
    <w:link w:val="CommentSubject"/>
    <w:uiPriority w:val="99"/>
    <w:semiHidden/>
    <w:rsid w:val="00731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6230">
      <w:bodyDiv w:val="1"/>
      <w:marLeft w:val="0"/>
      <w:marRight w:val="0"/>
      <w:marTop w:val="0"/>
      <w:marBottom w:val="0"/>
      <w:divBdr>
        <w:top w:val="none" w:sz="0" w:space="0" w:color="auto"/>
        <w:left w:val="none" w:sz="0" w:space="0" w:color="auto"/>
        <w:bottom w:val="none" w:sz="0" w:space="0" w:color="auto"/>
        <w:right w:val="none" w:sz="0" w:space="0" w:color="auto"/>
      </w:divBdr>
    </w:div>
    <w:div w:id="227882880">
      <w:bodyDiv w:val="1"/>
      <w:marLeft w:val="0"/>
      <w:marRight w:val="0"/>
      <w:marTop w:val="0"/>
      <w:marBottom w:val="0"/>
      <w:divBdr>
        <w:top w:val="none" w:sz="0" w:space="0" w:color="auto"/>
        <w:left w:val="none" w:sz="0" w:space="0" w:color="auto"/>
        <w:bottom w:val="none" w:sz="0" w:space="0" w:color="auto"/>
        <w:right w:val="none" w:sz="0" w:space="0" w:color="auto"/>
      </w:divBdr>
      <w:divsChild>
        <w:div w:id="361980114">
          <w:marLeft w:val="446"/>
          <w:marRight w:val="0"/>
          <w:marTop w:val="0"/>
          <w:marBottom w:val="0"/>
          <w:divBdr>
            <w:top w:val="none" w:sz="0" w:space="0" w:color="auto"/>
            <w:left w:val="none" w:sz="0" w:space="0" w:color="auto"/>
            <w:bottom w:val="none" w:sz="0" w:space="0" w:color="auto"/>
            <w:right w:val="none" w:sz="0" w:space="0" w:color="auto"/>
          </w:divBdr>
        </w:div>
      </w:divsChild>
    </w:div>
    <w:div w:id="434061160">
      <w:bodyDiv w:val="1"/>
      <w:marLeft w:val="0"/>
      <w:marRight w:val="0"/>
      <w:marTop w:val="0"/>
      <w:marBottom w:val="0"/>
      <w:divBdr>
        <w:top w:val="none" w:sz="0" w:space="0" w:color="auto"/>
        <w:left w:val="none" w:sz="0" w:space="0" w:color="auto"/>
        <w:bottom w:val="none" w:sz="0" w:space="0" w:color="auto"/>
        <w:right w:val="none" w:sz="0" w:space="0" w:color="auto"/>
      </w:divBdr>
    </w:div>
    <w:div w:id="449787495">
      <w:bodyDiv w:val="1"/>
      <w:marLeft w:val="0"/>
      <w:marRight w:val="0"/>
      <w:marTop w:val="0"/>
      <w:marBottom w:val="0"/>
      <w:divBdr>
        <w:top w:val="none" w:sz="0" w:space="0" w:color="auto"/>
        <w:left w:val="none" w:sz="0" w:space="0" w:color="auto"/>
        <w:bottom w:val="none" w:sz="0" w:space="0" w:color="auto"/>
        <w:right w:val="none" w:sz="0" w:space="0" w:color="auto"/>
      </w:divBdr>
    </w:div>
    <w:div w:id="509100700">
      <w:bodyDiv w:val="1"/>
      <w:marLeft w:val="0"/>
      <w:marRight w:val="0"/>
      <w:marTop w:val="0"/>
      <w:marBottom w:val="0"/>
      <w:divBdr>
        <w:top w:val="none" w:sz="0" w:space="0" w:color="auto"/>
        <w:left w:val="none" w:sz="0" w:space="0" w:color="auto"/>
        <w:bottom w:val="none" w:sz="0" w:space="0" w:color="auto"/>
        <w:right w:val="none" w:sz="0" w:space="0" w:color="auto"/>
      </w:divBdr>
    </w:div>
    <w:div w:id="559218912">
      <w:bodyDiv w:val="1"/>
      <w:marLeft w:val="0"/>
      <w:marRight w:val="0"/>
      <w:marTop w:val="0"/>
      <w:marBottom w:val="0"/>
      <w:divBdr>
        <w:top w:val="none" w:sz="0" w:space="0" w:color="auto"/>
        <w:left w:val="none" w:sz="0" w:space="0" w:color="auto"/>
        <w:bottom w:val="none" w:sz="0" w:space="0" w:color="auto"/>
        <w:right w:val="none" w:sz="0" w:space="0" w:color="auto"/>
      </w:divBdr>
    </w:div>
    <w:div w:id="905264955">
      <w:bodyDiv w:val="1"/>
      <w:marLeft w:val="0"/>
      <w:marRight w:val="0"/>
      <w:marTop w:val="0"/>
      <w:marBottom w:val="0"/>
      <w:divBdr>
        <w:top w:val="none" w:sz="0" w:space="0" w:color="auto"/>
        <w:left w:val="none" w:sz="0" w:space="0" w:color="auto"/>
        <w:bottom w:val="none" w:sz="0" w:space="0" w:color="auto"/>
        <w:right w:val="none" w:sz="0" w:space="0" w:color="auto"/>
      </w:divBdr>
      <w:divsChild>
        <w:div w:id="2091000526">
          <w:marLeft w:val="446"/>
          <w:marRight w:val="0"/>
          <w:marTop w:val="0"/>
          <w:marBottom w:val="0"/>
          <w:divBdr>
            <w:top w:val="none" w:sz="0" w:space="0" w:color="auto"/>
            <w:left w:val="none" w:sz="0" w:space="0" w:color="auto"/>
            <w:bottom w:val="none" w:sz="0" w:space="0" w:color="auto"/>
            <w:right w:val="none" w:sz="0" w:space="0" w:color="auto"/>
          </w:divBdr>
        </w:div>
        <w:div w:id="111365815">
          <w:marLeft w:val="446"/>
          <w:marRight w:val="0"/>
          <w:marTop w:val="0"/>
          <w:marBottom w:val="0"/>
          <w:divBdr>
            <w:top w:val="none" w:sz="0" w:space="0" w:color="auto"/>
            <w:left w:val="none" w:sz="0" w:space="0" w:color="auto"/>
            <w:bottom w:val="none" w:sz="0" w:space="0" w:color="auto"/>
            <w:right w:val="none" w:sz="0" w:space="0" w:color="auto"/>
          </w:divBdr>
        </w:div>
        <w:div w:id="32468931">
          <w:marLeft w:val="446"/>
          <w:marRight w:val="0"/>
          <w:marTop w:val="0"/>
          <w:marBottom w:val="0"/>
          <w:divBdr>
            <w:top w:val="none" w:sz="0" w:space="0" w:color="auto"/>
            <w:left w:val="none" w:sz="0" w:space="0" w:color="auto"/>
            <w:bottom w:val="none" w:sz="0" w:space="0" w:color="auto"/>
            <w:right w:val="none" w:sz="0" w:space="0" w:color="auto"/>
          </w:divBdr>
        </w:div>
      </w:divsChild>
    </w:div>
    <w:div w:id="915943678">
      <w:bodyDiv w:val="1"/>
      <w:marLeft w:val="0"/>
      <w:marRight w:val="0"/>
      <w:marTop w:val="0"/>
      <w:marBottom w:val="0"/>
      <w:divBdr>
        <w:top w:val="none" w:sz="0" w:space="0" w:color="auto"/>
        <w:left w:val="none" w:sz="0" w:space="0" w:color="auto"/>
        <w:bottom w:val="none" w:sz="0" w:space="0" w:color="auto"/>
        <w:right w:val="none" w:sz="0" w:space="0" w:color="auto"/>
      </w:divBdr>
    </w:div>
    <w:div w:id="942760711">
      <w:bodyDiv w:val="1"/>
      <w:marLeft w:val="0"/>
      <w:marRight w:val="0"/>
      <w:marTop w:val="0"/>
      <w:marBottom w:val="0"/>
      <w:divBdr>
        <w:top w:val="none" w:sz="0" w:space="0" w:color="auto"/>
        <w:left w:val="none" w:sz="0" w:space="0" w:color="auto"/>
        <w:bottom w:val="none" w:sz="0" w:space="0" w:color="auto"/>
        <w:right w:val="none" w:sz="0" w:space="0" w:color="auto"/>
      </w:divBdr>
    </w:div>
    <w:div w:id="1020862672">
      <w:bodyDiv w:val="1"/>
      <w:marLeft w:val="0"/>
      <w:marRight w:val="0"/>
      <w:marTop w:val="0"/>
      <w:marBottom w:val="0"/>
      <w:divBdr>
        <w:top w:val="none" w:sz="0" w:space="0" w:color="auto"/>
        <w:left w:val="none" w:sz="0" w:space="0" w:color="auto"/>
        <w:bottom w:val="none" w:sz="0" w:space="0" w:color="auto"/>
        <w:right w:val="none" w:sz="0" w:space="0" w:color="auto"/>
      </w:divBdr>
    </w:div>
    <w:div w:id="1066416363">
      <w:bodyDiv w:val="1"/>
      <w:marLeft w:val="0"/>
      <w:marRight w:val="0"/>
      <w:marTop w:val="0"/>
      <w:marBottom w:val="0"/>
      <w:divBdr>
        <w:top w:val="none" w:sz="0" w:space="0" w:color="auto"/>
        <w:left w:val="none" w:sz="0" w:space="0" w:color="auto"/>
        <w:bottom w:val="none" w:sz="0" w:space="0" w:color="auto"/>
        <w:right w:val="none" w:sz="0" w:space="0" w:color="auto"/>
      </w:divBdr>
      <w:divsChild>
        <w:div w:id="124273891">
          <w:marLeft w:val="446"/>
          <w:marRight w:val="0"/>
          <w:marTop w:val="0"/>
          <w:marBottom w:val="0"/>
          <w:divBdr>
            <w:top w:val="none" w:sz="0" w:space="0" w:color="auto"/>
            <w:left w:val="none" w:sz="0" w:space="0" w:color="auto"/>
            <w:bottom w:val="none" w:sz="0" w:space="0" w:color="auto"/>
            <w:right w:val="none" w:sz="0" w:space="0" w:color="auto"/>
          </w:divBdr>
        </w:div>
        <w:div w:id="1821770644">
          <w:marLeft w:val="446"/>
          <w:marRight w:val="0"/>
          <w:marTop w:val="0"/>
          <w:marBottom w:val="0"/>
          <w:divBdr>
            <w:top w:val="none" w:sz="0" w:space="0" w:color="auto"/>
            <w:left w:val="none" w:sz="0" w:space="0" w:color="auto"/>
            <w:bottom w:val="none" w:sz="0" w:space="0" w:color="auto"/>
            <w:right w:val="none" w:sz="0" w:space="0" w:color="auto"/>
          </w:divBdr>
        </w:div>
      </w:divsChild>
    </w:div>
    <w:div w:id="1285187217">
      <w:bodyDiv w:val="1"/>
      <w:marLeft w:val="0"/>
      <w:marRight w:val="0"/>
      <w:marTop w:val="0"/>
      <w:marBottom w:val="0"/>
      <w:divBdr>
        <w:top w:val="none" w:sz="0" w:space="0" w:color="auto"/>
        <w:left w:val="none" w:sz="0" w:space="0" w:color="auto"/>
        <w:bottom w:val="none" w:sz="0" w:space="0" w:color="auto"/>
        <w:right w:val="none" w:sz="0" w:space="0" w:color="auto"/>
      </w:divBdr>
    </w:div>
    <w:div w:id="1387491210">
      <w:bodyDiv w:val="1"/>
      <w:marLeft w:val="0"/>
      <w:marRight w:val="0"/>
      <w:marTop w:val="0"/>
      <w:marBottom w:val="0"/>
      <w:divBdr>
        <w:top w:val="none" w:sz="0" w:space="0" w:color="auto"/>
        <w:left w:val="none" w:sz="0" w:space="0" w:color="auto"/>
        <w:bottom w:val="none" w:sz="0" w:space="0" w:color="auto"/>
        <w:right w:val="none" w:sz="0" w:space="0" w:color="auto"/>
      </w:divBdr>
      <w:divsChild>
        <w:div w:id="995183251">
          <w:marLeft w:val="446"/>
          <w:marRight w:val="0"/>
          <w:marTop w:val="0"/>
          <w:marBottom w:val="0"/>
          <w:divBdr>
            <w:top w:val="none" w:sz="0" w:space="0" w:color="auto"/>
            <w:left w:val="none" w:sz="0" w:space="0" w:color="auto"/>
            <w:bottom w:val="none" w:sz="0" w:space="0" w:color="auto"/>
            <w:right w:val="none" w:sz="0" w:space="0" w:color="auto"/>
          </w:divBdr>
        </w:div>
        <w:div w:id="1584684578">
          <w:marLeft w:val="446"/>
          <w:marRight w:val="0"/>
          <w:marTop w:val="0"/>
          <w:marBottom w:val="0"/>
          <w:divBdr>
            <w:top w:val="none" w:sz="0" w:space="0" w:color="auto"/>
            <w:left w:val="none" w:sz="0" w:space="0" w:color="auto"/>
            <w:bottom w:val="none" w:sz="0" w:space="0" w:color="auto"/>
            <w:right w:val="none" w:sz="0" w:space="0" w:color="auto"/>
          </w:divBdr>
        </w:div>
        <w:div w:id="1410689100">
          <w:marLeft w:val="446"/>
          <w:marRight w:val="0"/>
          <w:marTop w:val="0"/>
          <w:marBottom w:val="0"/>
          <w:divBdr>
            <w:top w:val="none" w:sz="0" w:space="0" w:color="auto"/>
            <w:left w:val="none" w:sz="0" w:space="0" w:color="auto"/>
            <w:bottom w:val="none" w:sz="0" w:space="0" w:color="auto"/>
            <w:right w:val="none" w:sz="0" w:space="0" w:color="auto"/>
          </w:divBdr>
        </w:div>
      </w:divsChild>
    </w:div>
    <w:div w:id="1494757081">
      <w:bodyDiv w:val="1"/>
      <w:marLeft w:val="0"/>
      <w:marRight w:val="0"/>
      <w:marTop w:val="0"/>
      <w:marBottom w:val="0"/>
      <w:divBdr>
        <w:top w:val="none" w:sz="0" w:space="0" w:color="auto"/>
        <w:left w:val="none" w:sz="0" w:space="0" w:color="auto"/>
        <w:bottom w:val="none" w:sz="0" w:space="0" w:color="auto"/>
        <w:right w:val="none" w:sz="0" w:space="0" w:color="auto"/>
      </w:divBdr>
      <w:divsChild>
        <w:div w:id="1740595044">
          <w:marLeft w:val="0"/>
          <w:marRight w:val="0"/>
          <w:marTop w:val="0"/>
          <w:marBottom w:val="0"/>
          <w:divBdr>
            <w:top w:val="none" w:sz="0" w:space="0" w:color="auto"/>
            <w:left w:val="none" w:sz="0" w:space="0" w:color="auto"/>
            <w:bottom w:val="none" w:sz="0" w:space="0" w:color="auto"/>
            <w:right w:val="none" w:sz="0" w:space="0" w:color="auto"/>
          </w:divBdr>
          <w:divsChild>
            <w:div w:id="1501195971">
              <w:marLeft w:val="0"/>
              <w:marRight w:val="0"/>
              <w:marTop w:val="0"/>
              <w:marBottom w:val="0"/>
              <w:divBdr>
                <w:top w:val="none" w:sz="0" w:space="0" w:color="auto"/>
                <w:left w:val="none" w:sz="0" w:space="0" w:color="auto"/>
                <w:bottom w:val="none" w:sz="0" w:space="0" w:color="auto"/>
                <w:right w:val="none" w:sz="0" w:space="0" w:color="auto"/>
              </w:divBdr>
              <w:divsChild>
                <w:div w:id="4769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7266">
          <w:marLeft w:val="0"/>
          <w:marRight w:val="0"/>
          <w:marTop w:val="0"/>
          <w:marBottom w:val="0"/>
          <w:divBdr>
            <w:top w:val="none" w:sz="0" w:space="0" w:color="auto"/>
            <w:left w:val="none" w:sz="0" w:space="0" w:color="auto"/>
            <w:bottom w:val="none" w:sz="0" w:space="0" w:color="auto"/>
            <w:right w:val="none" w:sz="0" w:space="0" w:color="auto"/>
          </w:divBdr>
        </w:div>
      </w:divsChild>
    </w:div>
    <w:div w:id="1523206798">
      <w:bodyDiv w:val="1"/>
      <w:marLeft w:val="0"/>
      <w:marRight w:val="0"/>
      <w:marTop w:val="0"/>
      <w:marBottom w:val="0"/>
      <w:divBdr>
        <w:top w:val="none" w:sz="0" w:space="0" w:color="auto"/>
        <w:left w:val="none" w:sz="0" w:space="0" w:color="auto"/>
        <w:bottom w:val="none" w:sz="0" w:space="0" w:color="auto"/>
        <w:right w:val="none" w:sz="0" w:space="0" w:color="auto"/>
      </w:divBdr>
      <w:divsChild>
        <w:div w:id="162402102">
          <w:marLeft w:val="446"/>
          <w:marRight w:val="0"/>
          <w:marTop w:val="0"/>
          <w:marBottom w:val="0"/>
          <w:divBdr>
            <w:top w:val="none" w:sz="0" w:space="0" w:color="auto"/>
            <w:left w:val="none" w:sz="0" w:space="0" w:color="auto"/>
            <w:bottom w:val="none" w:sz="0" w:space="0" w:color="auto"/>
            <w:right w:val="none" w:sz="0" w:space="0" w:color="auto"/>
          </w:divBdr>
        </w:div>
        <w:div w:id="87509416">
          <w:marLeft w:val="446"/>
          <w:marRight w:val="0"/>
          <w:marTop w:val="0"/>
          <w:marBottom w:val="0"/>
          <w:divBdr>
            <w:top w:val="none" w:sz="0" w:space="0" w:color="auto"/>
            <w:left w:val="none" w:sz="0" w:space="0" w:color="auto"/>
            <w:bottom w:val="none" w:sz="0" w:space="0" w:color="auto"/>
            <w:right w:val="none" w:sz="0" w:space="0" w:color="auto"/>
          </w:divBdr>
        </w:div>
      </w:divsChild>
    </w:div>
    <w:div w:id="1582174104">
      <w:bodyDiv w:val="1"/>
      <w:marLeft w:val="0"/>
      <w:marRight w:val="0"/>
      <w:marTop w:val="0"/>
      <w:marBottom w:val="0"/>
      <w:divBdr>
        <w:top w:val="none" w:sz="0" w:space="0" w:color="auto"/>
        <w:left w:val="none" w:sz="0" w:space="0" w:color="auto"/>
        <w:bottom w:val="none" w:sz="0" w:space="0" w:color="auto"/>
        <w:right w:val="none" w:sz="0" w:space="0" w:color="auto"/>
      </w:divBdr>
      <w:divsChild>
        <w:div w:id="229582889">
          <w:marLeft w:val="446"/>
          <w:marRight w:val="0"/>
          <w:marTop w:val="0"/>
          <w:marBottom w:val="0"/>
          <w:divBdr>
            <w:top w:val="none" w:sz="0" w:space="0" w:color="auto"/>
            <w:left w:val="none" w:sz="0" w:space="0" w:color="auto"/>
            <w:bottom w:val="none" w:sz="0" w:space="0" w:color="auto"/>
            <w:right w:val="none" w:sz="0" w:space="0" w:color="auto"/>
          </w:divBdr>
        </w:div>
        <w:div w:id="1139305915">
          <w:marLeft w:val="446"/>
          <w:marRight w:val="0"/>
          <w:marTop w:val="0"/>
          <w:marBottom w:val="0"/>
          <w:divBdr>
            <w:top w:val="none" w:sz="0" w:space="0" w:color="auto"/>
            <w:left w:val="none" w:sz="0" w:space="0" w:color="auto"/>
            <w:bottom w:val="none" w:sz="0" w:space="0" w:color="auto"/>
            <w:right w:val="none" w:sz="0" w:space="0" w:color="auto"/>
          </w:divBdr>
        </w:div>
        <w:div w:id="663970819">
          <w:marLeft w:val="446"/>
          <w:marRight w:val="0"/>
          <w:marTop w:val="0"/>
          <w:marBottom w:val="0"/>
          <w:divBdr>
            <w:top w:val="none" w:sz="0" w:space="0" w:color="auto"/>
            <w:left w:val="none" w:sz="0" w:space="0" w:color="auto"/>
            <w:bottom w:val="none" w:sz="0" w:space="0" w:color="auto"/>
            <w:right w:val="none" w:sz="0" w:space="0" w:color="auto"/>
          </w:divBdr>
        </w:div>
      </w:divsChild>
    </w:div>
    <w:div w:id="1601333026">
      <w:bodyDiv w:val="1"/>
      <w:marLeft w:val="0"/>
      <w:marRight w:val="0"/>
      <w:marTop w:val="0"/>
      <w:marBottom w:val="0"/>
      <w:divBdr>
        <w:top w:val="none" w:sz="0" w:space="0" w:color="auto"/>
        <w:left w:val="none" w:sz="0" w:space="0" w:color="auto"/>
        <w:bottom w:val="none" w:sz="0" w:space="0" w:color="auto"/>
        <w:right w:val="none" w:sz="0" w:space="0" w:color="auto"/>
      </w:divBdr>
    </w:div>
    <w:div w:id="1603566108">
      <w:bodyDiv w:val="1"/>
      <w:marLeft w:val="0"/>
      <w:marRight w:val="0"/>
      <w:marTop w:val="0"/>
      <w:marBottom w:val="0"/>
      <w:divBdr>
        <w:top w:val="none" w:sz="0" w:space="0" w:color="auto"/>
        <w:left w:val="none" w:sz="0" w:space="0" w:color="auto"/>
        <w:bottom w:val="none" w:sz="0" w:space="0" w:color="auto"/>
        <w:right w:val="none" w:sz="0" w:space="0" w:color="auto"/>
      </w:divBdr>
    </w:div>
    <w:div w:id="1625424629">
      <w:bodyDiv w:val="1"/>
      <w:marLeft w:val="0"/>
      <w:marRight w:val="0"/>
      <w:marTop w:val="0"/>
      <w:marBottom w:val="0"/>
      <w:divBdr>
        <w:top w:val="none" w:sz="0" w:space="0" w:color="auto"/>
        <w:left w:val="none" w:sz="0" w:space="0" w:color="auto"/>
        <w:bottom w:val="none" w:sz="0" w:space="0" w:color="auto"/>
        <w:right w:val="none" w:sz="0" w:space="0" w:color="auto"/>
      </w:divBdr>
    </w:div>
    <w:div w:id="1902521567">
      <w:bodyDiv w:val="1"/>
      <w:marLeft w:val="0"/>
      <w:marRight w:val="0"/>
      <w:marTop w:val="0"/>
      <w:marBottom w:val="0"/>
      <w:divBdr>
        <w:top w:val="none" w:sz="0" w:space="0" w:color="auto"/>
        <w:left w:val="none" w:sz="0" w:space="0" w:color="auto"/>
        <w:bottom w:val="none" w:sz="0" w:space="0" w:color="auto"/>
        <w:right w:val="none" w:sz="0" w:space="0" w:color="auto"/>
      </w:divBdr>
    </w:div>
    <w:div w:id="1981035351">
      <w:bodyDiv w:val="1"/>
      <w:marLeft w:val="0"/>
      <w:marRight w:val="0"/>
      <w:marTop w:val="0"/>
      <w:marBottom w:val="0"/>
      <w:divBdr>
        <w:top w:val="none" w:sz="0" w:space="0" w:color="auto"/>
        <w:left w:val="none" w:sz="0" w:space="0" w:color="auto"/>
        <w:bottom w:val="none" w:sz="0" w:space="0" w:color="auto"/>
        <w:right w:val="none" w:sz="0" w:space="0" w:color="auto"/>
      </w:divBdr>
    </w:div>
    <w:div w:id="2010936168">
      <w:bodyDiv w:val="1"/>
      <w:marLeft w:val="0"/>
      <w:marRight w:val="0"/>
      <w:marTop w:val="0"/>
      <w:marBottom w:val="0"/>
      <w:divBdr>
        <w:top w:val="none" w:sz="0" w:space="0" w:color="auto"/>
        <w:left w:val="none" w:sz="0" w:space="0" w:color="auto"/>
        <w:bottom w:val="none" w:sz="0" w:space="0" w:color="auto"/>
        <w:right w:val="none" w:sz="0" w:space="0" w:color="auto"/>
      </w:divBdr>
    </w:div>
    <w:div w:id="2014795863">
      <w:bodyDiv w:val="1"/>
      <w:marLeft w:val="0"/>
      <w:marRight w:val="0"/>
      <w:marTop w:val="0"/>
      <w:marBottom w:val="0"/>
      <w:divBdr>
        <w:top w:val="none" w:sz="0" w:space="0" w:color="auto"/>
        <w:left w:val="none" w:sz="0" w:space="0" w:color="auto"/>
        <w:bottom w:val="none" w:sz="0" w:space="0" w:color="auto"/>
        <w:right w:val="none" w:sz="0" w:space="0" w:color="auto"/>
      </w:divBdr>
    </w:div>
    <w:div w:id="2022469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mostwiedzy.pl/en/wojciech-wojnowski,174235-1/AGREE" TargetMode="Externa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Lsj2Ugg7tg2tvw41hCllyKE+BQ==">AMUW2mW8zijd1cgWcUNv3PEIBpHWSqj4WZrk4S2LWNPUIDGFxwoFfcdfL1V06DL/One+DL2kPyMPElPUvbYF/pQyKrlFUkqdMGDepq35qfWEMz49HsoILVw=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5634</Words>
  <Characters>32115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zikry</dc:creator>
  <cp:lastModifiedBy>Harun Hamzah</cp:lastModifiedBy>
  <cp:revision>2</cp:revision>
  <dcterms:created xsi:type="dcterms:W3CDTF">2021-06-07T07:30:00Z</dcterms:created>
  <dcterms:modified xsi:type="dcterms:W3CDTF">2021-06-07T07:30:00Z</dcterms:modified>
</cp:coreProperties>
</file>