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18923" w14:textId="77777777" w:rsidR="005679F4" w:rsidRDefault="005679F4" w:rsidP="005679F4">
      <w:pPr>
        <w:jc w:val="center"/>
        <w:outlineLvl w:val="0"/>
        <w:rPr>
          <w:rFonts w:ascii="Times New Roman" w:hAnsi="Times New Roman" w:cs="Times New Roman"/>
          <w:sz w:val="28"/>
        </w:rPr>
      </w:pPr>
      <w:r>
        <w:rPr>
          <w:rFonts w:ascii="Times New Roman" w:hAnsi="Times New Roman" w:cs="Times New Roman"/>
          <w:sz w:val="28"/>
        </w:rPr>
        <w:t xml:space="preserve">HEADSPACE MEMBRANE-PROTECTED LIQUID PHASE MICROEXTRACTION OF PHENANTHERENE IN </w:t>
      </w:r>
    </w:p>
    <w:p w14:paraId="5196FD66" w14:textId="77777777" w:rsidR="00785CA6" w:rsidRDefault="005679F4" w:rsidP="005679F4">
      <w:pPr>
        <w:jc w:val="center"/>
        <w:outlineLvl w:val="0"/>
        <w:rPr>
          <w:rFonts w:ascii="Times New Roman" w:hAnsi="Times New Roman" w:cs="Times New Roman"/>
          <w:sz w:val="28"/>
        </w:rPr>
      </w:pPr>
      <w:r>
        <w:rPr>
          <w:rFonts w:ascii="Times New Roman" w:hAnsi="Times New Roman" w:cs="Times New Roman"/>
          <w:sz w:val="28"/>
        </w:rPr>
        <w:t>BEVERAGE AND WATER</w:t>
      </w:r>
      <w:r w:rsidR="00785CA6">
        <w:rPr>
          <w:rFonts w:ascii="Times New Roman" w:hAnsi="Times New Roman" w:cs="Times New Roman"/>
          <w:sz w:val="28"/>
        </w:rPr>
        <w:t xml:space="preserve"> </w:t>
      </w:r>
    </w:p>
    <w:p w14:paraId="28840B4C"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6AAA5884" w14:textId="1D1B783B" w:rsidR="00BD664B" w:rsidRDefault="00785CA6" w:rsidP="00BD664B">
      <w:pPr>
        <w:jc w:val="center"/>
        <w:outlineLvl w:val="0"/>
        <w:rPr>
          <w:rFonts w:ascii="Times New Roman" w:hAnsi="Times New Roman" w:cs="Times New Roman"/>
          <w:noProof/>
          <w:sz w:val="24"/>
        </w:rPr>
      </w:pPr>
      <w:r>
        <w:rPr>
          <w:rFonts w:ascii="Times New Roman" w:hAnsi="Times New Roman" w:cs="Times New Roman"/>
          <w:sz w:val="24"/>
        </w:rPr>
        <w:t>(</w:t>
      </w:r>
      <w:r w:rsidR="005679F4">
        <w:rPr>
          <w:rFonts w:ascii="Times New Roman" w:hAnsi="Times New Roman" w:cs="Times New Roman"/>
          <w:noProof/>
          <w:sz w:val="24"/>
        </w:rPr>
        <w:t xml:space="preserve">Pengekstrakan Mikro Fasa Cecair Dilindungi Membran Ruang </w:t>
      </w:r>
      <w:r w:rsidR="00122EDE">
        <w:rPr>
          <w:rFonts w:ascii="Times New Roman" w:hAnsi="Times New Roman" w:cs="Times New Roman"/>
          <w:noProof/>
          <w:sz w:val="24"/>
        </w:rPr>
        <w:t>Kepala</w:t>
      </w:r>
      <w:r w:rsidR="005679F4">
        <w:rPr>
          <w:rFonts w:ascii="Times New Roman" w:hAnsi="Times New Roman" w:cs="Times New Roman"/>
          <w:noProof/>
          <w:sz w:val="24"/>
        </w:rPr>
        <w:t xml:space="preserve"> </w:t>
      </w:r>
    </w:p>
    <w:p w14:paraId="6CB222E5" w14:textId="053ECB59" w:rsidR="00785CA6" w:rsidRDefault="00BD664B" w:rsidP="00BD664B">
      <w:pPr>
        <w:jc w:val="center"/>
        <w:outlineLvl w:val="0"/>
        <w:rPr>
          <w:rFonts w:ascii="Times New Roman" w:hAnsi="Times New Roman" w:cs="Times New Roman"/>
          <w:noProof/>
          <w:sz w:val="24"/>
        </w:rPr>
      </w:pPr>
      <w:r>
        <w:rPr>
          <w:rFonts w:ascii="Times New Roman" w:hAnsi="Times New Roman" w:cs="Times New Roman"/>
          <w:noProof/>
          <w:sz w:val="24"/>
        </w:rPr>
        <w:t>b</w:t>
      </w:r>
      <w:r w:rsidR="005679F4">
        <w:rPr>
          <w:rFonts w:ascii="Times New Roman" w:hAnsi="Times New Roman" w:cs="Times New Roman"/>
          <w:noProof/>
          <w:sz w:val="24"/>
        </w:rPr>
        <w:t xml:space="preserve">agi Fenantrena </w:t>
      </w:r>
      <w:r>
        <w:rPr>
          <w:rFonts w:ascii="Times New Roman" w:hAnsi="Times New Roman" w:cs="Times New Roman"/>
          <w:noProof/>
          <w:sz w:val="24"/>
        </w:rPr>
        <w:t>d</w:t>
      </w:r>
      <w:r w:rsidR="005679F4">
        <w:rPr>
          <w:rFonts w:ascii="Times New Roman" w:hAnsi="Times New Roman" w:cs="Times New Roman"/>
          <w:noProof/>
          <w:sz w:val="24"/>
        </w:rPr>
        <w:t xml:space="preserve">alam Air Minuman </w:t>
      </w:r>
      <w:r>
        <w:rPr>
          <w:rFonts w:ascii="Times New Roman" w:hAnsi="Times New Roman" w:cs="Times New Roman"/>
          <w:noProof/>
          <w:sz w:val="24"/>
        </w:rPr>
        <w:t>d</w:t>
      </w:r>
      <w:r w:rsidR="005679F4">
        <w:rPr>
          <w:rFonts w:ascii="Times New Roman" w:hAnsi="Times New Roman" w:cs="Times New Roman"/>
          <w:noProof/>
          <w:sz w:val="24"/>
        </w:rPr>
        <w:t>an Air</w:t>
      </w:r>
      <w:r w:rsidR="00785CA6">
        <w:rPr>
          <w:rFonts w:ascii="Times New Roman" w:hAnsi="Times New Roman" w:cs="Times New Roman"/>
          <w:sz w:val="24"/>
        </w:rPr>
        <w:t>)</w:t>
      </w:r>
    </w:p>
    <w:p w14:paraId="08F1A58E" w14:textId="77777777" w:rsidR="00785CA6" w:rsidRPr="009C4E07" w:rsidRDefault="00785CA6" w:rsidP="00785CA6">
      <w:pPr>
        <w:jc w:val="center"/>
        <w:outlineLvl w:val="0"/>
        <w:rPr>
          <w:rFonts w:ascii="Times New Roman" w:hAnsi="Times New Roman" w:cs="Times New Roman"/>
          <w:b/>
          <w:color w:val="548DD4" w:themeColor="text2" w:themeTint="99"/>
          <w:szCs w:val="20"/>
        </w:rPr>
      </w:pPr>
    </w:p>
    <w:p w14:paraId="3968DD87" w14:textId="77777777" w:rsidR="00785CA6" w:rsidRPr="00747021" w:rsidRDefault="005679F4" w:rsidP="00785CA6">
      <w:pPr>
        <w:jc w:val="center"/>
        <w:outlineLvl w:val="0"/>
        <w:rPr>
          <w:rFonts w:ascii="Times New Roman" w:hAnsi="Times New Roman" w:cs="Times New Roman"/>
          <w:szCs w:val="20"/>
          <w:vertAlign w:val="superscript"/>
        </w:rPr>
      </w:pPr>
      <w:r>
        <w:rPr>
          <w:rFonts w:ascii="Times New Roman" w:hAnsi="Times New Roman" w:cs="Times New Roman"/>
          <w:szCs w:val="20"/>
        </w:rPr>
        <w:t>Nor Hafiza Hassan</w:t>
      </w:r>
      <w:r w:rsidR="00785CA6" w:rsidRPr="00747021">
        <w:rPr>
          <w:rFonts w:ascii="Times New Roman" w:hAnsi="Times New Roman" w:cs="Times New Roman"/>
          <w:szCs w:val="20"/>
        </w:rPr>
        <w:t xml:space="preserve">, </w:t>
      </w:r>
      <w:r>
        <w:rPr>
          <w:rFonts w:ascii="Times New Roman" w:hAnsi="Times New Roman" w:cs="Times New Roman"/>
          <w:szCs w:val="20"/>
        </w:rPr>
        <w:t>Wan Mohd Afiq Wan Mohd Khalik</w:t>
      </w:r>
      <w:r w:rsidR="00785CA6" w:rsidRPr="00747021">
        <w:rPr>
          <w:rFonts w:ascii="Times New Roman" w:hAnsi="Times New Roman" w:cs="Times New Roman"/>
          <w:szCs w:val="20"/>
        </w:rPr>
        <w:t xml:space="preserve">, </w:t>
      </w:r>
      <w:r>
        <w:rPr>
          <w:rFonts w:ascii="Times New Roman" w:hAnsi="Times New Roman" w:cs="Times New Roman"/>
          <w:szCs w:val="20"/>
        </w:rPr>
        <w:t>Saw Hong Loh</w:t>
      </w:r>
      <w:r>
        <w:rPr>
          <w:rFonts w:ascii="Times New Roman" w:hAnsi="Times New Roman" w:cs="Times New Roman"/>
          <w:szCs w:val="20"/>
          <w:vertAlign w:val="superscript"/>
        </w:rPr>
        <w:t>*</w:t>
      </w:r>
    </w:p>
    <w:p w14:paraId="07074C94" w14:textId="77777777" w:rsidR="00785CA6" w:rsidRPr="009C4E07" w:rsidRDefault="00785CA6" w:rsidP="00785CA6">
      <w:pPr>
        <w:jc w:val="center"/>
        <w:outlineLvl w:val="0"/>
        <w:rPr>
          <w:rFonts w:ascii="Times New Roman" w:hAnsi="Times New Roman" w:cs="Times New Roman"/>
          <w:b/>
          <w:color w:val="FF0000"/>
          <w:sz w:val="18"/>
          <w:szCs w:val="18"/>
        </w:rPr>
      </w:pPr>
    </w:p>
    <w:p w14:paraId="4086A1AE" w14:textId="77777777" w:rsidR="00BD664B" w:rsidRDefault="005679F4"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Faculty of Science and Marine Environment</w:t>
      </w:r>
      <w:r w:rsidR="00CE0484">
        <w:rPr>
          <w:rFonts w:ascii="Times New Roman" w:hAnsi="Times New Roman" w:cs="Times New Roman"/>
          <w:i/>
          <w:sz w:val="18"/>
          <w:szCs w:val="18"/>
        </w:rPr>
        <w:t>,</w:t>
      </w:r>
    </w:p>
    <w:p w14:paraId="3E1176A6" w14:textId="07F57990" w:rsidR="00785CA6" w:rsidRPr="00A415C1" w:rsidRDefault="00CE0484"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Universiti Malaysia Terengganu, 21030 Kuala Nerus, Terengganu, Malaysia</w:t>
      </w:r>
    </w:p>
    <w:p w14:paraId="3F019094" w14:textId="77777777" w:rsidR="00A415C1" w:rsidRPr="009C4E07" w:rsidRDefault="00A415C1" w:rsidP="00785CA6">
      <w:pPr>
        <w:jc w:val="center"/>
        <w:outlineLvl w:val="0"/>
        <w:rPr>
          <w:rFonts w:ascii="Times New Roman" w:hAnsi="Times New Roman" w:cs="Times New Roman"/>
          <w:b/>
          <w:color w:val="548DD4" w:themeColor="text2" w:themeTint="99"/>
          <w:sz w:val="18"/>
          <w:szCs w:val="18"/>
        </w:rPr>
      </w:pPr>
    </w:p>
    <w:p w14:paraId="3A14422D" w14:textId="77777777"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CE0484">
        <w:rPr>
          <w:rFonts w:ascii="Times New Roman" w:hAnsi="Times New Roman" w:cs="Times New Roman"/>
          <w:i/>
          <w:sz w:val="18"/>
        </w:rPr>
        <w:t>lohsh@umt.edu.my</w:t>
      </w:r>
    </w:p>
    <w:p w14:paraId="257577D8" w14:textId="77777777" w:rsidR="009C4E07" w:rsidRPr="009C4E07" w:rsidRDefault="009C4E07" w:rsidP="00BD664B">
      <w:pPr>
        <w:outlineLvl w:val="0"/>
        <w:rPr>
          <w:rFonts w:ascii="Times New Roman" w:hAnsi="Times New Roman" w:cs="Times New Roman"/>
          <w:b/>
          <w:color w:val="FF0000"/>
          <w:sz w:val="18"/>
          <w:szCs w:val="18"/>
        </w:rPr>
      </w:pPr>
    </w:p>
    <w:p w14:paraId="26836FA3"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1B5E95B6" w14:textId="37E0E029" w:rsidR="003F3701" w:rsidRDefault="00CE0484" w:rsidP="00785CA6">
      <w:pPr>
        <w:outlineLvl w:val="0"/>
        <w:rPr>
          <w:rFonts w:ascii="Times New Roman" w:hAnsi="Times New Roman" w:cs="Times New Roman"/>
          <w:sz w:val="18"/>
          <w:szCs w:val="18"/>
        </w:rPr>
      </w:pPr>
      <w:r w:rsidRPr="00CE0484">
        <w:rPr>
          <w:rFonts w:ascii="Times New Roman" w:hAnsi="Times New Roman" w:cs="Times New Roman"/>
          <w:sz w:val="18"/>
          <w:szCs w:val="18"/>
        </w:rPr>
        <w:t xml:space="preserve">Contamination of low molecular weights </w:t>
      </w:r>
      <w:r w:rsidR="00C10671">
        <w:rPr>
          <w:rFonts w:ascii="Times New Roman" w:hAnsi="Times New Roman" w:cs="Times New Roman"/>
          <w:sz w:val="18"/>
          <w:szCs w:val="18"/>
        </w:rPr>
        <w:t>polycyclic aromatic hydrocarbons (</w:t>
      </w:r>
      <w:r w:rsidRPr="00CE0484">
        <w:rPr>
          <w:rFonts w:ascii="Times New Roman" w:hAnsi="Times New Roman" w:cs="Times New Roman"/>
          <w:sz w:val="18"/>
          <w:szCs w:val="18"/>
        </w:rPr>
        <w:t>PAHs</w:t>
      </w:r>
      <w:r w:rsidR="00C10671">
        <w:rPr>
          <w:rFonts w:ascii="Times New Roman" w:hAnsi="Times New Roman" w:cs="Times New Roman"/>
          <w:sz w:val="18"/>
          <w:szCs w:val="18"/>
        </w:rPr>
        <w:t>)</w:t>
      </w:r>
      <w:r w:rsidRPr="00CE0484">
        <w:rPr>
          <w:rFonts w:ascii="Times New Roman" w:hAnsi="Times New Roman" w:cs="Times New Roman"/>
          <w:sz w:val="18"/>
          <w:szCs w:val="18"/>
        </w:rPr>
        <w:t xml:space="preserve"> is common in beverage and water. This could pose a health risk to those beverage lovers when they consume the products. Phenanthrene (PHE) is one of the low molecular weights PAHs that consists of three benzene rings in the molecular structure. In this study, PHE was chosen as </w:t>
      </w:r>
      <w:r w:rsidR="0090598C">
        <w:rPr>
          <w:rFonts w:ascii="Times New Roman" w:hAnsi="Times New Roman" w:cs="Times New Roman"/>
          <w:sz w:val="18"/>
          <w:szCs w:val="18"/>
        </w:rPr>
        <w:t xml:space="preserve">the </w:t>
      </w:r>
      <w:r w:rsidRPr="00CE0484">
        <w:rPr>
          <w:rFonts w:ascii="Times New Roman" w:hAnsi="Times New Roman" w:cs="Times New Roman"/>
          <w:sz w:val="18"/>
          <w:szCs w:val="18"/>
        </w:rPr>
        <w:t xml:space="preserve">model </w:t>
      </w:r>
      <w:r w:rsidR="0090598C">
        <w:rPr>
          <w:rFonts w:ascii="Times New Roman" w:hAnsi="Times New Roman" w:cs="Times New Roman"/>
          <w:sz w:val="18"/>
          <w:szCs w:val="18"/>
        </w:rPr>
        <w:t>analyte</w:t>
      </w:r>
      <w:r w:rsidRPr="00CE0484">
        <w:rPr>
          <w:rFonts w:ascii="Times New Roman" w:hAnsi="Times New Roman" w:cs="Times New Roman"/>
          <w:sz w:val="18"/>
          <w:szCs w:val="18"/>
        </w:rPr>
        <w:t xml:space="preserve"> due to its mid-volatility behavior. A headspace membrane-protected liquid phase microextraction (HS-MP-LPME) combined with high performance liquid chromatography-fluorescence detection (HPLC-FD) has been developed for the analysis of PHE in beverage and water samples. The nylon membrane containing 1-octanol as the extractant was exposed to the headspace of the sample vial containing 25 mL of sample solution. The extraction was performed at its optimal conditions with sample temperature fixed at 60 °C, agitation set at 700 rpm and extraction conducted for 30 min</w:t>
      </w:r>
      <w:r w:rsidR="00BD664B">
        <w:rPr>
          <w:rFonts w:ascii="Times New Roman" w:hAnsi="Times New Roman" w:cs="Times New Roman"/>
          <w:sz w:val="18"/>
          <w:szCs w:val="18"/>
        </w:rPr>
        <w:t>utes</w:t>
      </w:r>
      <w:r w:rsidRPr="00CE0484">
        <w:rPr>
          <w:rFonts w:ascii="Times New Roman" w:hAnsi="Times New Roman" w:cs="Times New Roman"/>
          <w:sz w:val="18"/>
          <w:szCs w:val="18"/>
        </w:rPr>
        <w:t>. Under these optimal extraction conditions, the HS-MP-LPME-HPLC-</w:t>
      </w:r>
      <w:r w:rsidR="00BD664B">
        <w:rPr>
          <w:rFonts w:ascii="Times New Roman" w:hAnsi="Times New Roman" w:cs="Times New Roman"/>
          <w:sz w:val="18"/>
          <w:szCs w:val="18"/>
        </w:rPr>
        <w:t>FD</w:t>
      </w:r>
      <w:r w:rsidRPr="00CE0484">
        <w:rPr>
          <w:rFonts w:ascii="Times New Roman" w:hAnsi="Times New Roman" w:cs="Times New Roman"/>
          <w:sz w:val="18"/>
          <w:szCs w:val="18"/>
        </w:rPr>
        <w:t xml:space="preserve"> offered ultra-trace detection of PHE and insignificant matrix effects in beverages (green tea</w:t>
      </w:r>
      <w:r w:rsidR="00483E09">
        <w:rPr>
          <w:rFonts w:ascii="Times New Roman" w:hAnsi="Times New Roman" w:cs="Times New Roman"/>
          <w:sz w:val="18"/>
          <w:szCs w:val="18"/>
        </w:rPr>
        <w:t xml:space="preserve"> and</w:t>
      </w:r>
      <w:r w:rsidRPr="00CE0484">
        <w:rPr>
          <w:rFonts w:ascii="Times New Roman" w:hAnsi="Times New Roman" w:cs="Times New Roman"/>
          <w:sz w:val="18"/>
          <w:szCs w:val="18"/>
        </w:rPr>
        <w:t xml:space="preserve"> coffee) and water (river, sea and tap) samples with average of relative recover</w:t>
      </w:r>
      <w:r w:rsidR="00122EDE">
        <w:rPr>
          <w:rFonts w:ascii="Times New Roman" w:hAnsi="Times New Roman" w:cs="Times New Roman"/>
          <w:sz w:val="18"/>
          <w:szCs w:val="18"/>
        </w:rPr>
        <w:t>y in the range of 83.7 to 116.1</w:t>
      </w:r>
      <w:r w:rsidRPr="00CE0484">
        <w:rPr>
          <w:rFonts w:ascii="Times New Roman" w:hAnsi="Times New Roman" w:cs="Times New Roman"/>
          <w:sz w:val="18"/>
          <w:szCs w:val="18"/>
        </w:rPr>
        <w:t xml:space="preserve">%. The HS-MP-LPME simplifies the routine analysis and resolves the extractant dissolution problem that commonly occurs in hollow fiber-protected LPME. The proposed technique consumes only minimal amounts of organic solvent </w:t>
      </w:r>
      <w:r w:rsidR="005E0C6D">
        <w:rPr>
          <w:rFonts w:ascii="Times New Roman" w:hAnsi="Times New Roman" w:cs="Times New Roman"/>
          <w:sz w:val="18"/>
          <w:szCs w:val="18"/>
        </w:rPr>
        <w:t xml:space="preserve">(200 µL) </w:t>
      </w:r>
      <w:r w:rsidRPr="00CE0484">
        <w:rPr>
          <w:rFonts w:ascii="Times New Roman" w:hAnsi="Times New Roman" w:cs="Times New Roman"/>
          <w:sz w:val="18"/>
          <w:szCs w:val="18"/>
        </w:rPr>
        <w:t xml:space="preserve">and this indirectly supports our National Green Technology Policy: together we create a better tomorrow.   </w:t>
      </w:r>
    </w:p>
    <w:p w14:paraId="16A22443" w14:textId="77777777" w:rsidR="00CE0484" w:rsidRPr="009C4E07" w:rsidRDefault="00CE0484" w:rsidP="00785CA6">
      <w:pPr>
        <w:outlineLvl w:val="0"/>
        <w:rPr>
          <w:rFonts w:ascii="Times New Roman" w:hAnsi="Times New Roman" w:cs="Times New Roman"/>
          <w:sz w:val="18"/>
          <w:szCs w:val="18"/>
        </w:rPr>
      </w:pPr>
    </w:p>
    <w:p w14:paraId="6555DA35" w14:textId="77777777" w:rsidR="00AF0547" w:rsidRPr="00AF0547" w:rsidRDefault="00785CA6" w:rsidP="00BD664B">
      <w:pPr>
        <w:ind w:left="993" w:hanging="993"/>
        <w:rPr>
          <w:rFonts w:ascii="Times New Roman" w:hAnsi="Times New Roman" w:cs="Times New Roman"/>
          <w:sz w:val="18"/>
          <w:szCs w:val="18"/>
        </w:rPr>
      </w:pPr>
      <w:r w:rsidRPr="00AF0547">
        <w:rPr>
          <w:rFonts w:ascii="Times New Roman" w:hAnsi="Times New Roman" w:cs="Times New Roman"/>
          <w:b/>
          <w:sz w:val="18"/>
          <w:szCs w:val="18"/>
        </w:rPr>
        <w:t>Keyword</w:t>
      </w:r>
      <w:r w:rsidR="009C4E07" w:rsidRPr="00AF0547">
        <w:rPr>
          <w:rFonts w:ascii="Times New Roman" w:hAnsi="Times New Roman" w:cs="Times New Roman"/>
          <w:b/>
          <w:sz w:val="18"/>
          <w:szCs w:val="18"/>
        </w:rPr>
        <w:t>s</w:t>
      </w:r>
      <w:r w:rsidRPr="00BD664B">
        <w:rPr>
          <w:rFonts w:ascii="Times New Roman" w:hAnsi="Times New Roman" w:cs="Times New Roman"/>
          <w:b/>
          <w:bCs/>
          <w:sz w:val="18"/>
          <w:szCs w:val="18"/>
        </w:rPr>
        <w:t>:</w:t>
      </w:r>
      <w:r w:rsidR="00AF0547" w:rsidRPr="00BD664B">
        <w:rPr>
          <w:rFonts w:ascii="Times New Roman" w:hAnsi="Times New Roman" w:cs="Times New Roman"/>
          <w:b/>
          <w:bCs/>
          <w:sz w:val="18"/>
          <w:szCs w:val="18"/>
        </w:rPr>
        <w:t xml:space="preserve"> </w:t>
      </w:r>
      <w:r w:rsidR="00AF0547" w:rsidRPr="00AF0547">
        <w:rPr>
          <w:rFonts w:ascii="Times New Roman" w:hAnsi="Times New Roman" w:cs="Times New Roman"/>
          <w:sz w:val="18"/>
          <w:szCs w:val="18"/>
        </w:rPr>
        <w:t>beverage, water, headspace membrane-protected liquid phase microextraction, high performance liquid chromatography-fluorescence, phenanthrene</w:t>
      </w:r>
    </w:p>
    <w:p w14:paraId="29A1021D"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20DAEABA" w14:textId="77777777" w:rsidR="00785CA6" w:rsidRPr="00BD664B" w:rsidRDefault="00785CA6" w:rsidP="00785CA6">
      <w:pPr>
        <w:jc w:val="center"/>
        <w:outlineLvl w:val="0"/>
        <w:rPr>
          <w:rFonts w:ascii="Times New Roman" w:hAnsi="Times New Roman" w:cs="Times New Roman"/>
          <w:b/>
          <w:noProof/>
          <w:sz w:val="18"/>
          <w:szCs w:val="18"/>
          <w:lang w:val="ms-MY"/>
        </w:rPr>
      </w:pPr>
      <w:r w:rsidRPr="00BD664B">
        <w:rPr>
          <w:rFonts w:ascii="Times New Roman" w:hAnsi="Times New Roman" w:cs="Times New Roman"/>
          <w:b/>
          <w:noProof/>
          <w:sz w:val="18"/>
          <w:szCs w:val="18"/>
          <w:lang w:val="ms-MY"/>
        </w:rPr>
        <w:t>Abstrak</w:t>
      </w:r>
    </w:p>
    <w:p w14:paraId="096BB365" w14:textId="1EA769E9" w:rsidR="00C10671" w:rsidRPr="00BD664B" w:rsidRDefault="00C10671" w:rsidP="00C10671">
      <w:pPr>
        <w:outlineLvl w:val="0"/>
        <w:rPr>
          <w:rFonts w:ascii="Times New Roman" w:hAnsi="Times New Roman" w:cs="Times New Roman"/>
          <w:noProof/>
          <w:sz w:val="18"/>
          <w:szCs w:val="18"/>
          <w:lang w:val="ms-MY"/>
        </w:rPr>
      </w:pPr>
      <w:r w:rsidRPr="00BD664B">
        <w:rPr>
          <w:rFonts w:ascii="Times New Roman" w:hAnsi="Times New Roman" w:cs="Times New Roman"/>
          <w:noProof/>
          <w:sz w:val="18"/>
          <w:szCs w:val="18"/>
          <w:lang w:val="ms-MY"/>
        </w:rPr>
        <w:t xml:space="preserve">Kontaminasi hidrokarbons aromatik polisiklik (PAHs) berjisim molekul rendah dalam air minuman dan air adalah biasa. Ini akan menghasilkan risiko kesihatan kepada pencinta air minuman apabila mereka minum produk tersebut. Fenantrena (PHE) </w:t>
      </w:r>
      <w:r w:rsidR="0090598C" w:rsidRPr="00BD664B">
        <w:rPr>
          <w:rFonts w:ascii="Times New Roman" w:hAnsi="Times New Roman" w:cs="Times New Roman"/>
          <w:noProof/>
          <w:sz w:val="18"/>
          <w:szCs w:val="18"/>
          <w:lang w:val="ms-MY"/>
        </w:rPr>
        <w:t xml:space="preserve">ialah salah satu </w:t>
      </w:r>
      <w:r w:rsidRPr="00BD664B">
        <w:rPr>
          <w:rFonts w:ascii="Times New Roman" w:hAnsi="Times New Roman" w:cs="Times New Roman"/>
          <w:noProof/>
          <w:sz w:val="18"/>
          <w:szCs w:val="18"/>
          <w:lang w:val="ms-MY"/>
        </w:rPr>
        <w:t>PAHs</w:t>
      </w:r>
      <w:r w:rsidR="0090598C" w:rsidRPr="00BD664B">
        <w:rPr>
          <w:rFonts w:ascii="Times New Roman" w:hAnsi="Times New Roman" w:cs="Times New Roman"/>
          <w:noProof/>
          <w:sz w:val="18"/>
          <w:szCs w:val="18"/>
          <w:lang w:val="ms-MY"/>
        </w:rPr>
        <w:t xml:space="preserve"> berjisim molekul rendah yang mengandungi tiga cincin benzen</w:t>
      </w:r>
      <w:r w:rsidR="00122EDE" w:rsidRPr="00BD664B">
        <w:rPr>
          <w:rFonts w:ascii="Times New Roman" w:hAnsi="Times New Roman" w:cs="Times New Roman"/>
          <w:noProof/>
          <w:sz w:val="18"/>
          <w:szCs w:val="18"/>
          <w:lang w:val="ms-MY"/>
        </w:rPr>
        <w:t>a dalam struktur</w:t>
      </w:r>
      <w:r w:rsidR="0090598C" w:rsidRPr="00BD664B">
        <w:rPr>
          <w:rFonts w:ascii="Times New Roman" w:hAnsi="Times New Roman" w:cs="Times New Roman"/>
          <w:noProof/>
          <w:sz w:val="18"/>
          <w:szCs w:val="18"/>
          <w:lang w:val="ms-MY"/>
        </w:rPr>
        <w:t xml:space="preserve"> molekulnya. Dalam kajian ini, PHE dipilih sebagai sebagai analit model kerana kemeruapannya yang sederhana. Satu pengekstrakan mikro fasa cecair dilindungi membran ruang </w:t>
      </w:r>
      <w:r w:rsidR="00122EDE" w:rsidRPr="00BD664B">
        <w:rPr>
          <w:rFonts w:ascii="Times New Roman" w:hAnsi="Times New Roman" w:cs="Times New Roman"/>
          <w:noProof/>
          <w:sz w:val="18"/>
          <w:szCs w:val="18"/>
          <w:lang w:val="ms-MY"/>
        </w:rPr>
        <w:t>kepala</w:t>
      </w:r>
      <w:r w:rsidR="0090598C" w:rsidRPr="00BD664B">
        <w:rPr>
          <w:rFonts w:ascii="Times New Roman" w:hAnsi="Times New Roman" w:cs="Times New Roman"/>
          <w:noProof/>
          <w:sz w:val="18"/>
          <w:szCs w:val="18"/>
          <w:lang w:val="ms-MY"/>
        </w:rPr>
        <w:t xml:space="preserve"> (</w:t>
      </w:r>
      <w:r w:rsidRPr="00BD664B">
        <w:rPr>
          <w:rFonts w:ascii="Times New Roman" w:hAnsi="Times New Roman" w:cs="Times New Roman"/>
          <w:noProof/>
          <w:sz w:val="18"/>
          <w:szCs w:val="18"/>
          <w:lang w:val="ms-MY"/>
        </w:rPr>
        <w:t xml:space="preserve">HS-MP-LPME) </w:t>
      </w:r>
      <w:r w:rsidR="0090598C" w:rsidRPr="00BD664B">
        <w:rPr>
          <w:rFonts w:ascii="Times New Roman" w:hAnsi="Times New Roman" w:cs="Times New Roman"/>
          <w:noProof/>
          <w:sz w:val="18"/>
          <w:szCs w:val="18"/>
          <w:lang w:val="ms-MY"/>
        </w:rPr>
        <w:t xml:space="preserve">bergabung </w:t>
      </w:r>
      <w:r w:rsidR="005E0C6D" w:rsidRPr="00BD664B">
        <w:rPr>
          <w:rFonts w:ascii="Times New Roman" w:hAnsi="Times New Roman" w:cs="Times New Roman"/>
          <w:noProof/>
          <w:sz w:val="18"/>
          <w:szCs w:val="18"/>
          <w:lang w:val="ms-MY"/>
        </w:rPr>
        <w:t xml:space="preserve">dengan </w:t>
      </w:r>
      <w:r w:rsidR="0090598C" w:rsidRPr="00BD664B">
        <w:rPr>
          <w:rFonts w:ascii="Times New Roman" w:hAnsi="Times New Roman" w:cs="Times New Roman"/>
          <w:noProof/>
          <w:sz w:val="18"/>
          <w:szCs w:val="18"/>
          <w:lang w:val="ms-MY"/>
        </w:rPr>
        <w:t xml:space="preserve">kromatografi cecair </w:t>
      </w:r>
      <w:r w:rsidR="005E0C6D" w:rsidRPr="00BD664B">
        <w:rPr>
          <w:rFonts w:ascii="Times New Roman" w:hAnsi="Times New Roman" w:cs="Times New Roman"/>
          <w:noProof/>
          <w:sz w:val="18"/>
          <w:szCs w:val="18"/>
          <w:lang w:val="ms-MY"/>
        </w:rPr>
        <w:t>ber</w:t>
      </w:r>
      <w:r w:rsidR="0090598C" w:rsidRPr="00BD664B">
        <w:rPr>
          <w:rFonts w:ascii="Times New Roman" w:hAnsi="Times New Roman" w:cs="Times New Roman"/>
          <w:noProof/>
          <w:sz w:val="18"/>
          <w:szCs w:val="18"/>
          <w:lang w:val="ms-MY"/>
        </w:rPr>
        <w:t xml:space="preserve">prestasi tinggi-pengesanan pendarfluor </w:t>
      </w:r>
      <w:r w:rsidRPr="00BD664B">
        <w:rPr>
          <w:rFonts w:ascii="Times New Roman" w:hAnsi="Times New Roman" w:cs="Times New Roman"/>
          <w:noProof/>
          <w:sz w:val="18"/>
          <w:szCs w:val="18"/>
          <w:lang w:val="ms-MY"/>
        </w:rPr>
        <w:t xml:space="preserve">(HPLC-FD) </w:t>
      </w:r>
      <w:r w:rsidR="0090598C" w:rsidRPr="00BD664B">
        <w:rPr>
          <w:rFonts w:ascii="Times New Roman" w:hAnsi="Times New Roman" w:cs="Times New Roman"/>
          <w:noProof/>
          <w:sz w:val="18"/>
          <w:szCs w:val="18"/>
          <w:lang w:val="ms-MY"/>
        </w:rPr>
        <w:t xml:space="preserve">telah dibangunkan untuk menganalisis PHE dalam </w:t>
      </w:r>
      <w:r w:rsidR="00483E09" w:rsidRPr="00BD664B">
        <w:rPr>
          <w:rFonts w:ascii="Times New Roman" w:hAnsi="Times New Roman" w:cs="Times New Roman"/>
          <w:noProof/>
          <w:sz w:val="18"/>
          <w:szCs w:val="18"/>
          <w:lang w:val="ms-MY"/>
        </w:rPr>
        <w:t xml:space="preserve">sampel </w:t>
      </w:r>
      <w:r w:rsidR="0090598C" w:rsidRPr="00BD664B">
        <w:rPr>
          <w:rFonts w:ascii="Times New Roman" w:hAnsi="Times New Roman" w:cs="Times New Roman"/>
          <w:noProof/>
          <w:sz w:val="18"/>
          <w:szCs w:val="18"/>
          <w:lang w:val="ms-MY"/>
        </w:rPr>
        <w:t xml:space="preserve">air minuman dan air. </w:t>
      </w:r>
      <w:r w:rsidR="008D75CD" w:rsidRPr="00BD664B">
        <w:rPr>
          <w:rFonts w:ascii="Times New Roman" w:hAnsi="Times New Roman" w:cs="Times New Roman"/>
          <w:noProof/>
          <w:sz w:val="18"/>
          <w:szCs w:val="18"/>
          <w:lang w:val="ms-MY"/>
        </w:rPr>
        <w:t xml:space="preserve">Membran nilon yang mengandungi 1-oktanol sebagai pengekstrak didedahkan pada ruang depan botol sampel yang berisi 25 mL larutan sampel. </w:t>
      </w:r>
      <w:r w:rsidR="00A208A1" w:rsidRPr="00BD664B">
        <w:rPr>
          <w:rFonts w:ascii="Times New Roman" w:hAnsi="Times New Roman" w:cs="Times New Roman"/>
          <w:noProof/>
          <w:sz w:val="18"/>
          <w:szCs w:val="18"/>
          <w:lang w:val="ms-MY"/>
        </w:rPr>
        <w:t xml:space="preserve">Pengekstrakan dilaksanakan menggunakan keadaan optimum iaitu menetapkan suhu sampel pada </w:t>
      </w:r>
      <w:r w:rsidRPr="00BD664B">
        <w:rPr>
          <w:rFonts w:ascii="Times New Roman" w:hAnsi="Times New Roman" w:cs="Times New Roman"/>
          <w:noProof/>
          <w:sz w:val="18"/>
          <w:szCs w:val="18"/>
          <w:lang w:val="ms-MY"/>
        </w:rPr>
        <w:t xml:space="preserve">60 °C, </w:t>
      </w:r>
      <w:r w:rsidR="00A208A1" w:rsidRPr="00BD664B">
        <w:rPr>
          <w:rFonts w:ascii="Times New Roman" w:hAnsi="Times New Roman" w:cs="Times New Roman"/>
          <w:noProof/>
          <w:sz w:val="18"/>
          <w:szCs w:val="18"/>
          <w:lang w:val="ms-MY"/>
        </w:rPr>
        <w:t>mengacau sampel pada kelajuan</w:t>
      </w:r>
      <w:r w:rsidRPr="00BD664B">
        <w:rPr>
          <w:rFonts w:ascii="Times New Roman" w:hAnsi="Times New Roman" w:cs="Times New Roman"/>
          <w:noProof/>
          <w:sz w:val="18"/>
          <w:szCs w:val="18"/>
          <w:lang w:val="ms-MY"/>
        </w:rPr>
        <w:t xml:space="preserve"> </w:t>
      </w:r>
      <w:r w:rsidR="005E0C6D" w:rsidRPr="00BD664B">
        <w:rPr>
          <w:rFonts w:ascii="Times New Roman" w:hAnsi="Times New Roman" w:cs="Times New Roman"/>
          <w:noProof/>
          <w:sz w:val="18"/>
          <w:szCs w:val="18"/>
          <w:lang w:val="ms-MY"/>
        </w:rPr>
        <w:t xml:space="preserve">pengocakan </w:t>
      </w:r>
      <w:r w:rsidRPr="00BD664B">
        <w:rPr>
          <w:rFonts w:ascii="Times New Roman" w:hAnsi="Times New Roman" w:cs="Times New Roman"/>
          <w:noProof/>
          <w:sz w:val="18"/>
          <w:szCs w:val="18"/>
          <w:lang w:val="ms-MY"/>
        </w:rPr>
        <w:t xml:space="preserve">700 rpm </w:t>
      </w:r>
      <w:r w:rsidR="00A208A1" w:rsidRPr="00BD664B">
        <w:rPr>
          <w:rFonts w:ascii="Times New Roman" w:hAnsi="Times New Roman" w:cs="Times New Roman"/>
          <w:noProof/>
          <w:sz w:val="18"/>
          <w:szCs w:val="18"/>
          <w:lang w:val="ms-MY"/>
        </w:rPr>
        <w:t xml:space="preserve">dan mengekstrak selama 30 </w:t>
      </w:r>
      <w:r w:rsidRPr="00BD664B">
        <w:rPr>
          <w:rFonts w:ascii="Times New Roman" w:hAnsi="Times New Roman" w:cs="Times New Roman"/>
          <w:noProof/>
          <w:sz w:val="18"/>
          <w:szCs w:val="18"/>
          <w:lang w:val="ms-MY"/>
        </w:rPr>
        <w:t>min</w:t>
      </w:r>
      <w:r w:rsidR="00BD664B">
        <w:rPr>
          <w:rFonts w:ascii="Times New Roman" w:hAnsi="Times New Roman" w:cs="Times New Roman"/>
          <w:noProof/>
          <w:sz w:val="18"/>
          <w:szCs w:val="18"/>
          <w:lang w:val="ms-MY"/>
        </w:rPr>
        <w:t>it</w:t>
      </w:r>
      <w:r w:rsidRPr="00BD664B">
        <w:rPr>
          <w:rFonts w:ascii="Times New Roman" w:hAnsi="Times New Roman" w:cs="Times New Roman"/>
          <w:noProof/>
          <w:sz w:val="18"/>
          <w:szCs w:val="18"/>
          <w:lang w:val="ms-MY"/>
        </w:rPr>
        <w:t xml:space="preserve">. </w:t>
      </w:r>
      <w:r w:rsidR="00A208A1" w:rsidRPr="00BD664B">
        <w:rPr>
          <w:rFonts w:ascii="Times New Roman" w:hAnsi="Times New Roman" w:cs="Times New Roman"/>
          <w:noProof/>
          <w:sz w:val="18"/>
          <w:szCs w:val="18"/>
          <w:lang w:val="ms-MY"/>
        </w:rPr>
        <w:t xml:space="preserve">Di bawah keadaan pengekstrakan optimum, </w:t>
      </w:r>
      <w:r w:rsidRPr="00BD664B">
        <w:rPr>
          <w:rFonts w:ascii="Times New Roman" w:hAnsi="Times New Roman" w:cs="Times New Roman"/>
          <w:noProof/>
          <w:sz w:val="18"/>
          <w:szCs w:val="18"/>
          <w:lang w:val="ms-MY"/>
        </w:rPr>
        <w:t>HS-MP-LPME-HPLC-</w:t>
      </w:r>
      <w:r w:rsidR="00BD664B">
        <w:rPr>
          <w:rFonts w:ascii="Times New Roman" w:hAnsi="Times New Roman" w:cs="Times New Roman"/>
          <w:noProof/>
          <w:sz w:val="18"/>
          <w:szCs w:val="18"/>
          <w:lang w:val="ms-MY"/>
        </w:rPr>
        <w:t>FD</w:t>
      </w:r>
      <w:r w:rsidRPr="00BD664B">
        <w:rPr>
          <w:rFonts w:ascii="Times New Roman" w:hAnsi="Times New Roman" w:cs="Times New Roman"/>
          <w:noProof/>
          <w:sz w:val="18"/>
          <w:szCs w:val="18"/>
          <w:lang w:val="ms-MY"/>
        </w:rPr>
        <w:t xml:space="preserve"> </w:t>
      </w:r>
      <w:r w:rsidR="00A208A1" w:rsidRPr="00BD664B">
        <w:rPr>
          <w:rFonts w:ascii="Times New Roman" w:hAnsi="Times New Roman" w:cs="Times New Roman"/>
          <w:noProof/>
          <w:sz w:val="18"/>
          <w:szCs w:val="18"/>
          <w:lang w:val="ms-MY"/>
        </w:rPr>
        <w:t>menawarkan pengesanan PHE pada tahap ultra-surihan dan memberi kesan matriks yang tidak signifikan dalam</w:t>
      </w:r>
      <w:r w:rsidR="00483E09" w:rsidRPr="00BD664B">
        <w:rPr>
          <w:rFonts w:ascii="Times New Roman" w:hAnsi="Times New Roman" w:cs="Times New Roman"/>
          <w:noProof/>
          <w:sz w:val="18"/>
          <w:szCs w:val="18"/>
          <w:lang w:val="ms-MY"/>
        </w:rPr>
        <w:t xml:space="preserve"> sampel</w:t>
      </w:r>
      <w:r w:rsidR="00A208A1" w:rsidRPr="00BD664B">
        <w:rPr>
          <w:rFonts w:ascii="Times New Roman" w:hAnsi="Times New Roman" w:cs="Times New Roman"/>
          <w:noProof/>
          <w:sz w:val="18"/>
          <w:szCs w:val="18"/>
          <w:lang w:val="ms-MY"/>
        </w:rPr>
        <w:t xml:space="preserve"> air minuman </w:t>
      </w:r>
      <w:r w:rsidRPr="00BD664B">
        <w:rPr>
          <w:rFonts w:ascii="Times New Roman" w:hAnsi="Times New Roman" w:cs="Times New Roman"/>
          <w:noProof/>
          <w:sz w:val="18"/>
          <w:szCs w:val="18"/>
          <w:lang w:val="ms-MY"/>
        </w:rPr>
        <w:t>(</w:t>
      </w:r>
      <w:r w:rsidR="00A208A1" w:rsidRPr="00BD664B">
        <w:rPr>
          <w:rFonts w:ascii="Times New Roman" w:hAnsi="Times New Roman" w:cs="Times New Roman"/>
          <w:noProof/>
          <w:sz w:val="18"/>
          <w:szCs w:val="18"/>
          <w:lang w:val="ms-MY"/>
        </w:rPr>
        <w:t>tea hijau</w:t>
      </w:r>
      <w:r w:rsidR="00483E09" w:rsidRPr="00BD664B">
        <w:rPr>
          <w:rFonts w:ascii="Times New Roman" w:hAnsi="Times New Roman" w:cs="Times New Roman"/>
          <w:noProof/>
          <w:sz w:val="18"/>
          <w:szCs w:val="18"/>
          <w:lang w:val="ms-MY"/>
        </w:rPr>
        <w:t xml:space="preserve"> dan</w:t>
      </w:r>
      <w:r w:rsidR="00A208A1" w:rsidRPr="00BD664B">
        <w:rPr>
          <w:rFonts w:ascii="Times New Roman" w:hAnsi="Times New Roman" w:cs="Times New Roman"/>
          <w:noProof/>
          <w:sz w:val="18"/>
          <w:szCs w:val="18"/>
          <w:lang w:val="ms-MY"/>
        </w:rPr>
        <w:t xml:space="preserve"> kopi</w:t>
      </w:r>
      <w:r w:rsidR="00483E09" w:rsidRPr="00BD664B">
        <w:rPr>
          <w:rFonts w:ascii="Times New Roman" w:hAnsi="Times New Roman" w:cs="Times New Roman"/>
          <w:noProof/>
          <w:sz w:val="18"/>
          <w:szCs w:val="18"/>
          <w:lang w:val="ms-MY"/>
        </w:rPr>
        <w:t>) dan air</w:t>
      </w:r>
      <w:r w:rsidRPr="00BD664B">
        <w:rPr>
          <w:rFonts w:ascii="Times New Roman" w:hAnsi="Times New Roman" w:cs="Times New Roman"/>
          <w:noProof/>
          <w:sz w:val="18"/>
          <w:szCs w:val="18"/>
          <w:lang w:val="ms-MY"/>
        </w:rPr>
        <w:t xml:space="preserve"> (</w:t>
      </w:r>
      <w:r w:rsidR="00483E09" w:rsidRPr="00BD664B">
        <w:rPr>
          <w:rFonts w:ascii="Times New Roman" w:hAnsi="Times New Roman" w:cs="Times New Roman"/>
          <w:noProof/>
          <w:sz w:val="18"/>
          <w:szCs w:val="18"/>
          <w:lang w:val="ms-MY"/>
        </w:rPr>
        <w:t>sungai</w:t>
      </w:r>
      <w:r w:rsidRPr="00BD664B">
        <w:rPr>
          <w:rFonts w:ascii="Times New Roman" w:hAnsi="Times New Roman" w:cs="Times New Roman"/>
          <w:noProof/>
          <w:sz w:val="18"/>
          <w:szCs w:val="18"/>
          <w:lang w:val="ms-MY"/>
        </w:rPr>
        <w:t xml:space="preserve">, </w:t>
      </w:r>
      <w:r w:rsidR="00483E09" w:rsidRPr="00BD664B">
        <w:rPr>
          <w:rFonts w:ascii="Times New Roman" w:hAnsi="Times New Roman" w:cs="Times New Roman"/>
          <w:noProof/>
          <w:sz w:val="18"/>
          <w:szCs w:val="18"/>
          <w:lang w:val="ms-MY"/>
        </w:rPr>
        <w:t>laut</w:t>
      </w:r>
      <w:r w:rsidRPr="00BD664B">
        <w:rPr>
          <w:rFonts w:ascii="Times New Roman" w:hAnsi="Times New Roman" w:cs="Times New Roman"/>
          <w:noProof/>
          <w:sz w:val="18"/>
          <w:szCs w:val="18"/>
          <w:lang w:val="ms-MY"/>
        </w:rPr>
        <w:t xml:space="preserve"> </w:t>
      </w:r>
      <w:r w:rsidR="00483E09" w:rsidRPr="00BD664B">
        <w:rPr>
          <w:rFonts w:ascii="Times New Roman" w:hAnsi="Times New Roman" w:cs="Times New Roman"/>
          <w:noProof/>
          <w:sz w:val="18"/>
          <w:szCs w:val="18"/>
          <w:lang w:val="ms-MY"/>
        </w:rPr>
        <w:t>dan paip</w:t>
      </w:r>
      <w:r w:rsidRPr="00BD664B">
        <w:rPr>
          <w:rFonts w:ascii="Times New Roman" w:hAnsi="Times New Roman" w:cs="Times New Roman"/>
          <w:noProof/>
          <w:sz w:val="18"/>
          <w:szCs w:val="18"/>
          <w:lang w:val="ms-MY"/>
        </w:rPr>
        <w:t xml:space="preserve">) </w:t>
      </w:r>
      <w:r w:rsidR="00483E09" w:rsidRPr="00BD664B">
        <w:rPr>
          <w:rFonts w:ascii="Times New Roman" w:hAnsi="Times New Roman" w:cs="Times New Roman"/>
          <w:noProof/>
          <w:sz w:val="18"/>
          <w:szCs w:val="18"/>
          <w:lang w:val="ms-MY"/>
        </w:rPr>
        <w:t>dengan perolehan semula secara relati</w:t>
      </w:r>
      <w:r w:rsidR="00122EDE" w:rsidRPr="00BD664B">
        <w:rPr>
          <w:rFonts w:ascii="Times New Roman" w:hAnsi="Times New Roman" w:cs="Times New Roman"/>
          <w:noProof/>
          <w:sz w:val="18"/>
          <w:szCs w:val="18"/>
          <w:lang w:val="ms-MY"/>
        </w:rPr>
        <w:t>f</w:t>
      </w:r>
      <w:r w:rsidR="00483E09" w:rsidRPr="00BD664B">
        <w:rPr>
          <w:rFonts w:ascii="Times New Roman" w:hAnsi="Times New Roman" w:cs="Times New Roman"/>
          <w:noProof/>
          <w:sz w:val="18"/>
          <w:szCs w:val="18"/>
          <w:lang w:val="ms-MY"/>
        </w:rPr>
        <w:t xml:space="preserve"> dalam lingkungan</w:t>
      </w:r>
      <w:r w:rsidRPr="00BD664B">
        <w:rPr>
          <w:rFonts w:ascii="Times New Roman" w:hAnsi="Times New Roman" w:cs="Times New Roman"/>
          <w:noProof/>
          <w:sz w:val="18"/>
          <w:szCs w:val="18"/>
          <w:lang w:val="ms-MY"/>
        </w:rPr>
        <w:t xml:space="preserve"> 83.7 </w:t>
      </w:r>
      <w:r w:rsidR="00483E09" w:rsidRPr="00BD664B">
        <w:rPr>
          <w:rFonts w:ascii="Times New Roman" w:hAnsi="Times New Roman" w:cs="Times New Roman"/>
          <w:noProof/>
          <w:sz w:val="18"/>
          <w:szCs w:val="18"/>
          <w:lang w:val="ms-MY"/>
        </w:rPr>
        <w:t>hingga</w:t>
      </w:r>
      <w:r w:rsidRPr="00BD664B">
        <w:rPr>
          <w:rFonts w:ascii="Times New Roman" w:hAnsi="Times New Roman" w:cs="Times New Roman"/>
          <w:noProof/>
          <w:sz w:val="18"/>
          <w:szCs w:val="18"/>
          <w:lang w:val="ms-MY"/>
        </w:rPr>
        <w:t xml:space="preserve"> 116.1%. HS-MP-LPME </w:t>
      </w:r>
      <w:r w:rsidR="00483E09" w:rsidRPr="00BD664B">
        <w:rPr>
          <w:rFonts w:ascii="Times New Roman" w:hAnsi="Times New Roman" w:cs="Times New Roman"/>
          <w:noProof/>
          <w:sz w:val="18"/>
          <w:szCs w:val="18"/>
          <w:lang w:val="ms-MY"/>
        </w:rPr>
        <w:t xml:space="preserve">memudahkan analisis rutin dan menyelesaikan masalah pelarutan pengekstrak yang biasa berlaku dalam LPME dilindungi fiber berongga. Teknik yang dicadangkan hanya menggunakan kuantiti pelarut organik yang minimum dan ini menyokong Polisi Hijau Nasional kita secara tidak langsung: bersama-sama kita membina keesokan yang lebih baik. </w:t>
      </w:r>
      <w:r w:rsidRPr="00BD664B">
        <w:rPr>
          <w:rFonts w:ascii="Times New Roman" w:hAnsi="Times New Roman" w:cs="Times New Roman"/>
          <w:noProof/>
          <w:sz w:val="18"/>
          <w:szCs w:val="18"/>
          <w:lang w:val="ms-MY"/>
        </w:rPr>
        <w:t xml:space="preserve"> </w:t>
      </w:r>
    </w:p>
    <w:p w14:paraId="03CDEAA9" w14:textId="77777777" w:rsidR="00785CA6" w:rsidRPr="00BD664B" w:rsidRDefault="00785CA6" w:rsidP="00785CA6">
      <w:pPr>
        <w:outlineLvl w:val="0"/>
        <w:rPr>
          <w:rFonts w:ascii="Times New Roman" w:hAnsi="Times New Roman" w:cs="Times New Roman"/>
          <w:noProof/>
          <w:sz w:val="18"/>
          <w:szCs w:val="18"/>
          <w:lang w:val="ms-MY"/>
        </w:rPr>
      </w:pPr>
    </w:p>
    <w:p w14:paraId="0DAFF505" w14:textId="77777777" w:rsidR="00785CA6" w:rsidRPr="00BD664B" w:rsidRDefault="00785CA6" w:rsidP="00BD664B">
      <w:pPr>
        <w:ind w:left="993" w:hanging="993"/>
        <w:outlineLvl w:val="0"/>
        <w:rPr>
          <w:rFonts w:ascii="Times New Roman" w:hAnsi="Times New Roman" w:cs="Times New Roman"/>
          <w:noProof/>
          <w:color w:val="548DD4" w:themeColor="text2" w:themeTint="99"/>
          <w:kern w:val="0"/>
          <w:sz w:val="18"/>
          <w:szCs w:val="18"/>
          <w:lang w:val="ms-MY"/>
        </w:rPr>
      </w:pPr>
      <w:r w:rsidRPr="00BD664B">
        <w:rPr>
          <w:rFonts w:ascii="Times New Roman" w:hAnsi="Times New Roman" w:cs="Times New Roman"/>
          <w:b/>
          <w:noProof/>
          <w:sz w:val="18"/>
          <w:szCs w:val="18"/>
          <w:lang w:val="ms-MY"/>
        </w:rPr>
        <w:t>Kata kunci</w:t>
      </w:r>
      <w:r w:rsidRPr="00BD664B">
        <w:rPr>
          <w:rFonts w:ascii="Times New Roman" w:hAnsi="Times New Roman" w:cs="Times New Roman"/>
          <w:b/>
          <w:bCs/>
          <w:noProof/>
          <w:sz w:val="18"/>
          <w:szCs w:val="18"/>
          <w:lang w:val="ms-MY"/>
        </w:rPr>
        <w:t>:</w:t>
      </w:r>
      <w:r w:rsidRPr="00BD664B">
        <w:rPr>
          <w:rFonts w:ascii="Times New Roman" w:hAnsi="Times New Roman" w:cs="Times New Roman"/>
          <w:b/>
          <w:noProof/>
          <w:sz w:val="18"/>
          <w:szCs w:val="18"/>
          <w:lang w:val="ms-MY"/>
        </w:rPr>
        <w:t xml:space="preserve"> </w:t>
      </w:r>
      <w:r w:rsidR="00012442" w:rsidRPr="00BD664B">
        <w:rPr>
          <w:rFonts w:ascii="Times New Roman" w:hAnsi="Times New Roman" w:cs="Times New Roman"/>
          <w:noProof/>
          <w:sz w:val="18"/>
          <w:szCs w:val="18"/>
          <w:lang w:val="ms-MY"/>
        </w:rPr>
        <w:t xml:space="preserve">air minuman, air, pengekstrakan mikro fasa cecair dilindungi membran pada ruang </w:t>
      </w:r>
      <w:r w:rsidR="00122EDE" w:rsidRPr="00BD664B">
        <w:rPr>
          <w:rFonts w:ascii="Times New Roman" w:hAnsi="Times New Roman" w:cs="Times New Roman"/>
          <w:noProof/>
          <w:sz w:val="18"/>
          <w:szCs w:val="18"/>
          <w:lang w:val="ms-MY"/>
        </w:rPr>
        <w:t>kepala</w:t>
      </w:r>
      <w:r w:rsidR="00012442" w:rsidRPr="00BD664B">
        <w:rPr>
          <w:rFonts w:ascii="Times New Roman" w:hAnsi="Times New Roman" w:cs="Times New Roman"/>
          <w:noProof/>
          <w:sz w:val="18"/>
          <w:szCs w:val="18"/>
          <w:lang w:val="ms-MY"/>
        </w:rPr>
        <w:t xml:space="preserve">, kromatografi cecair </w:t>
      </w:r>
      <w:r w:rsidR="005E0C6D" w:rsidRPr="00BD664B">
        <w:rPr>
          <w:rFonts w:ascii="Times New Roman" w:hAnsi="Times New Roman" w:cs="Times New Roman"/>
          <w:noProof/>
          <w:sz w:val="18"/>
          <w:szCs w:val="18"/>
          <w:lang w:val="ms-MY"/>
        </w:rPr>
        <w:t>ber</w:t>
      </w:r>
      <w:r w:rsidR="00012442" w:rsidRPr="00BD664B">
        <w:rPr>
          <w:rFonts w:ascii="Times New Roman" w:hAnsi="Times New Roman" w:cs="Times New Roman"/>
          <w:noProof/>
          <w:sz w:val="18"/>
          <w:szCs w:val="18"/>
          <w:lang w:val="ms-MY"/>
        </w:rPr>
        <w:t>prestasi tinggi-pendarfluor, fenantrena</w:t>
      </w:r>
    </w:p>
    <w:p w14:paraId="5E1589F0" w14:textId="318415CA" w:rsidR="003F3701" w:rsidRPr="003F3701" w:rsidRDefault="003F3701" w:rsidP="00BD664B">
      <w:pPr>
        <w:outlineLvl w:val="0"/>
        <w:rPr>
          <w:rFonts w:ascii="Times New Roman" w:hAnsi="Times New Roman" w:cs="Times New Roman"/>
          <w:b/>
          <w:color w:val="FF0000"/>
          <w:szCs w:val="20"/>
        </w:rPr>
      </w:pPr>
    </w:p>
    <w:p w14:paraId="7B599A38"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377E54F9" w14:textId="77777777" w:rsidR="00785CA6" w:rsidRDefault="00B30D9E" w:rsidP="00B30D9E">
      <w:pPr>
        <w:rPr>
          <w:rFonts w:ascii="Times New Roman" w:hAnsi="Times New Roman" w:cs="Times New Roman"/>
          <w:szCs w:val="20"/>
        </w:rPr>
      </w:pPr>
      <w:r w:rsidRPr="00B30D9E">
        <w:rPr>
          <w:rFonts w:ascii="Times New Roman" w:hAnsi="Times New Roman"/>
          <w:szCs w:val="20"/>
        </w:rPr>
        <w:t xml:space="preserve">Polycyclic aromatic hydrocarbons (PAHs) are organic compounds consist of two or more aromatic benzene rings in one structure. Sources of PAHs can be found from natural and anthropogenic activities. For example, forest fires, volcanic eruptions and incomplete combustion. These pollutants tend to migrate through food chain and be transferred over long distances. PAHs are very toxic to human health because they have potential to cause cancer, affect male and female reproduction and cause obesity </w:t>
      </w:r>
      <w:r w:rsidR="00F226AF">
        <w:rPr>
          <w:rFonts w:ascii="Times New Roman" w:hAnsi="Times New Roman"/>
          <w:szCs w:val="20"/>
        </w:rPr>
        <w:t>[1]</w:t>
      </w:r>
      <w:r>
        <w:rPr>
          <w:rFonts w:ascii="Times New Roman" w:hAnsi="Times New Roman"/>
          <w:szCs w:val="20"/>
        </w:rPr>
        <w:t xml:space="preserve">. </w:t>
      </w:r>
      <w:r w:rsidRPr="00B30D9E">
        <w:rPr>
          <w:rFonts w:ascii="Times New Roman" w:hAnsi="Times New Roman" w:cs="Times New Roman"/>
          <w:szCs w:val="20"/>
        </w:rPr>
        <w:t xml:space="preserve">Contamination of low molecular weights polycyclic aromatic hydrocarbons (PAHs) is common in beverage and water. This could pose a health risk to those beverage lovers when they consume the products. </w:t>
      </w:r>
    </w:p>
    <w:p w14:paraId="048EAD67" w14:textId="77777777" w:rsidR="00B30D9E" w:rsidRDefault="00B30D9E" w:rsidP="00B30D9E">
      <w:pPr>
        <w:rPr>
          <w:rFonts w:ascii="Times New Roman" w:hAnsi="Times New Roman" w:cs="Times New Roman"/>
          <w:szCs w:val="20"/>
        </w:rPr>
      </w:pPr>
    </w:p>
    <w:p w14:paraId="709EECD5" w14:textId="70D9832D" w:rsidR="006104C7" w:rsidRDefault="006104C7" w:rsidP="00B30D9E">
      <w:pPr>
        <w:rPr>
          <w:rFonts w:ascii="Times New Roman" w:hAnsi="Times New Roman" w:cs="Times New Roman"/>
          <w:szCs w:val="20"/>
        </w:rPr>
      </w:pPr>
      <w:r>
        <w:rPr>
          <w:rFonts w:ascii="Times New Roman" w:hAnsi="Times New Roman" w:cs="Times New Roman"/>
          <w:szCs w:val="20"/>
        </w:rPr>
        <w:t>Microextraction techniques have been applied as alternatives to conventional sample preparation techniques since 1996, when the single drop microextraction</w:t>
      </w:r>
      <w:r w:rsidR="00062DE0">
        <w:rPr>
          <w:rFonts w:ascii="Times New Roman" w:hAnsi="Times New Roman" w:cs="Times New Roman"/>
          <w:szCs w:val="20"/>
        </w:rPr>
        <w:t xml:space="preserve"> (SDME)</w:t>
      </w:r>
      <w:r>
        <w:rPr>
          <w:rFonts w:ascii="Times New Roman" w:hAnsi="Times New Roman" w:cs="Times New Roman"/>
          <w:szCs w:val="20"/>
        </w:rPr>
        <w:t xml:space="preserve"> was first demonstrated [</w:t>
      </w:r>
      <w:r w:rsidR="00F226AF">
        <w:rPr>
          <w:rFonts w:ascii="Times New Roman" w:hAnsi="Times New Roman" w:cs="Times New Roman"/>
          <w:szCs w:val="20"/>
        </w:rPr>
        <w:t>2</w:t>
      </w:r>
      <w:r w:rsidR="00632B51">
        <w:rPr>
          <w:rFonts w:ascii="Times New Roman" w:hAnsi="Times New Roman" w:cs="Times New Roman"/>
          <w:szCs w:val="20"/>
        </w:rPr>
        <w:t>,</w:t>
      </w:r>
      <w:r w:rsidR="00BD664B">
        <w:rPr>
          <w:rFonts w:ascii="Times New Roman" w:hAnsi="Times New Roman" w:cs="Times New Roman"/>
          <w:szCs w:val="20"/>
        </w:rPr>
        <w:t xml:space="preserve"> </w:t>
      </w:r>
      <w:r w:rsidR="00C46147">
        <w:rPr>
          <w:rFonts w:ascii="Times New Roman" w:hAnsi="Times New Roman" w:cs="Times New Roman"/>
          <w:szCs w:val="20"/>
        </w:rPr>
        <w:t>3</w:t>
      </w:r>
      <w:r>
        <w:rPr>
          <w:rFonts w:ascii="Times New Roman" w:hAnsi="Times New Roman" w:cs="Times New Roman"/>
          <w:szCs w:val="20"/>
        </w:rPr>
        <w:t>].</w:t>
      </w:r>
      <w:r w:rsidR="00062DE0">
        <w:rPr>
          <w:rFonts w:ascii="Times New Roman" w:hAnsi="Times New Roman" w:cs="Times New Roman"/>
          <w:szCs w:val="20"/>
        </w:rPr>
        <w:t xml:space="preserve"> However, the application of </w:t>
      </w:r>
      <w:r w:rsidR="00062DE0">
        <w:rPr>
          <w:rFonts w:ascii="Times New Roman" w:hAnsi="Times New Roman" w:cs="Times New Roman"/>
          <w:szCs w:val="20"/>
        </w:rPr>
        <w:lastRenderedPageBreak/>
        <w:t>SDME is less popular due to the dissolution of the hanging organic drop into the sample solution during extraction especia</w:t>
      </w:r>
      <w:r w:rsidR="00C46147">
        <w:rPr>
          <w:rFonts w:ascii="Times New Roman" w:hAnsi="Times New Roman" w:cs="Times New Roman"/>
          <w:szCs w:val="20"/>
        </w:rPr>
        <w:t>lly when the sample is agitated</w:t>
      </w:r>
      <w:r w:rsidR="00062DE0">
        <w:rPr>
          <w:rFonts w:ascii="Times New Roman" w:hAnsi="Times New Roman" w:cs="Times New Roman"/>
          <w:szCs w:val="20"/>
        </w:rPr>
        <w:t>.</w:t>
      </w:r>
      <w:r w:rsidR="009B6193">
        <w:rPr>
          <w:rFonts w:ascii="Times New Roman" w:hAnsi="Times New Roman" w:cs="Times New Roman"/>
          <w:szCs w:val="20"/>
        </w:rPr>
        <w:t xml:space="preserve"> Various membranes have been empl</w:t>
      </w:r>
      <w:r w:rsidR="001F174A">
        <w:rPr>
          <w:rFonts w:ascii="Times New Roman" w:hAnsi="Times New Roman" w:cs="Times New Roman"/>
          <w:szCs w:val="20"/>
        </w:rPr>
        <w:t xml:space="preserve">oyed to address this limitation, with the aim to protect the organic extractant from </w:t>
      </w:r>
      <w:r w:rsidR="002D252E">
        <w:rPr>
          <w:rFonts w:ascii="Times New Roman" w:hAnsi="Times New Roman" w:cs="Times New Roman"/>
          <w:szCs w:val="20"/>
        </w:rPr>
        <w:t>losing</w:t>
      </w:r>
      <w:r w:rsidR="001F174A">
        <w:rPr>
          <w:rFonts w:ascii="Times New Roman" w:hAnsi="Times New Roman" w:cs="Times New Roman"/>
          <w:szCs w:val="20"/>
        </w:rPr>
        <w:t xml:space="preserve"> into sample solution.</w:t>
      </w:r>
      <w:r w:rsidR="009B6193">
        <w:rPr>
          <w:rFonts w:ascii="Times New Roman" w:hAnsi="Times New Roman" w:cs="Times New Roman"/>
          <w:szCs w:val="20"/>
        </w:rPr>
        <w:t xml:space="preserve"> </w:t>
      </w:r>
      <w:r w:rsidR="002D252E">
        <w:rPr>
          <w:rFonts w:ascii="Times New Roman" w:hAnsi="Times New Roman" w:cs="Times New Roman"/>
          <w:szCs w:val="20"/>
        </w:rPr>
        <w:t>Polypropylene hollow fiber protected liquid phase microextraction (PPHF-LPME) are the most employed membrane-protected LPME. This technique is reliable and proven to be sensitive and selective for the extraction of various organic and inorganic analytes in aqueous samples [</w:t>
      </w:r>
      <w:r w:rsidR="002741C2">
        <w:rPr>
          <w:rFonts w:ascii="Times New Roman" w:hAnsi="Times New Roman" w:cs="Times New Roman"/>
          <w:szCs w:val="20"/>
        </w:rPr>
        <w:t>4-8</w:t>
      </w:r>
      <w:r w:rsidR="002D252E">
        <w:rPr>
          <w:rFonts w:ascii="Times New Roman" w:hAnsi="Times New Roman" w:cs="Times New Roman"/>
          <w:szCs w:val="20"/>
        </w:rPr>
        <w:t>].</w:t>
      </w:r>
      <w:r w:rsidR="003650BD">
        <w:rPr>
          <w:rFonts w:ascii="Times New Roman" w:hAnsi="Times New Roman" w:cs="Times New Roman"/>
          <w:szCs w:val="20"/>
        </w:rPr>
        <w:t xml:space="preserve"> Other membrane-protected LPME techniques </w:t>
      </w:r>
      <w:r w:rsidR="00291081">
        <w:rPr>
          <w:rFonts w:ascii="Times New Roman" w:hAnsi="Times New Roman" w:cs="Times New Roman"/>
          <w:szCs w:val="20"/>
        </w:rPr>
        <w:t>that utilized</w:t>
      </w:r>
      <w:r w:rsidR="003650BD">
        <w:rPr>
          <w:rFonts w:ascii="Times New Roman" w:hAnsi="Times New Roman" w:cs="Times New Roman"/>
          <w:szCs w:val="20"/>
        </w:rPr>
        <w:t xml:space="preserve"> agarose</w:t>
      </w:r>
      <w:r w:rsidR="00291081">
        <w:rPr>
          <w:rFonts w:ascii="Times New Roman" w:hAnsi="Times New Roman" w:cs="Times New Roman"/>
          <w:szCs w:val="20"/>
        </w:rPr>
        <w:t xml:space="preserve"> film [</w:t>
      </w:r>
      <w:r w:rsidR="004F657B">
        <w:rPr>
          <w:rFonts w:ascii="Times New Roman" w:hAnsi="Times New Roman" w:cs="Times New Roman"/>
          <w:szCs w:val="20"/>
        </w:rPr>
        <w:t>9</w:t>
      </w:r>
      <w:r w:rsidR="00291081">
        <w:rPr>
          <w:rFonts w:ascii="Times New Roman" w:hAnsi="Times New Roman" w:cs="Times New Roman"/>
          <w:szCs w:val="20"/>
        </w:rPr>
        <w:t>], agarose gel [</w:t>
      </w:r>
      <w:r w:rsidR="004F657B">
        <w:rPr>
          <w:rFonts w:ascii="Times New Roman" w:hAnsi="Times New Roman" w:cs="Times New Roman"/>
          <w:szCs w:val="20"/>
        </w:rPr>
        <w:t>10</w:t>
      </w:r>
      <w:r w:rsidR="004F6807">
        <w:rPr>
          <w:rFonts w:ascii="Times New Roman" w:hAnsi="Times New Roman" w:cs="Times New Roman"/>
          <w:szCs w:val="20"/>
        </w:rPr>
        <w:t>-12</w:t>
      </w:r>
      <w:r w:rsidR="00291081">
        <w:rPr>
          <w:rFonts w:ascii="Times New Roman" w:hAnsi="Times New Roman" w:cs="Times New Roman"/>
          <w:szCs w:val="20"/>
        </w:rPr>
        <w:t>], nylon membrane [</w:t>
      </w:r>
      <w:r w:rsidR="0094111D">
        <w:rPr>
          <w:rFonts w:ascii="Times New Roman" w:hAnsi="Times New Roman" w:cs="Times New Roman"/>
          <w:szCs w:val="20"/>
        </w:rPr>
        <w:t>13</w:t>
      </w:r>
      <w:r w:rsidR="00632B51">
        <w:rPr>
          <w:rFonts w:ascii="Times New Roman" w:hAnsi="Times New Roman" w:cs="Times New Roman"/>
          <w:szCs w:val="20"/>
        </w:rPr>
        <w:t>,</w:t>
      </w:r>
      <w:r w:rsidR="00BD664B">
        <w:rPr>
          <w:rFonts w:ascii="Times New Roman" w:hAnsi="Times New Roman" w:cs="Times New Roman"/>
          <w:szCs w:val="20"/>
        </w:rPr>
        <w:t xml:space="preserve"> </w:t>
      </w:r>
      <w:r w:rsidR="0094111D">
        <w:rPr>
          <w:rFonts w:ascii="Times New Roman" w:hAnsi="Times New Roman" w:cs="Times New Roman"/>
          <w:szCs w:val="20"/>
        </w:rPr>
        <w:t>14</w:t>
      </w:r>
      <w:r w:rsidR="00291081">
        <w:rPr>
          <w:rFonts w:ascii="Times New Roman" w:hAnsi="Times New Roman" w:cs="Times New Roman"/>
          <w:szCs w:val="20"/>
        </w:rPr>
        <w:t xml:space="preserve">], </w:t>
      </w:r>
      <w:r w:rsidR="00526141">
        <w:rPr>
          <w:rFonts w:ascii="Times New Roman" w:hAnsi="Times New Roman" w:cs="Times New Roman"/>
          <w:szCs w:val="20"/>
        </w:rPr>
        <w:t>polypropylene membrane bag [15]</w:t>
      </w:r>
      <w:r w:rsidR="00291081">
        <w:rPr>
          <w:rFonts w:ascii="Times New Roman" w:hAnsi="Times New Roman" w:cs="Times New Roman"/>
          <w:szCs w:val="20"/>
        </w:rPr>
        <w:t xml:space="preserve"> and </w:t>
      </w:r>
      <w:r w:rsidR="00BF1C93">
        <w:rPr>
          <w:rFonts w:ascii="Times New Roman" w:hAnsi="Times New Roman" w:cs="Times New Roman"/>
          <w:szCs w:val="20"/>
        </w:rPr>
        <w:t>silica monolith [16]</w:t>
      </w:r>
      <w:r w:rsidR="00291081">
        <w:rPr>
          <w:rFonts w:ascii="Times New Roman" w:hAnsi="Times New Roman" w:cs="Times New Roman"/>
          <w:szCs w:val="20"/>
        </w:rPr>
        <w:t xml:space="preserve"> were also</w:t>
      </w:r>
      <w:r w:rsidR="00BD664B">
        <w:rPr>
          <w:rFonts w:ascii="Times New Roman" w:hAnsi="Times New Roman" w:cs="Times New Roman"/>
          <w:szCs w:val="20"/>
        </w:rPr>
        <w:t xml:space="preserve"> </w:t>
      </w:r>
      <w:r w:rsidR="00291081">
        <w:rPr>
          <w:rFonts w:ascii="Times New Roman" w:hAnsi="Times New Roman" w:cs="Times New Roman"/>
          <w:szCs w:val="20"/>
        </w:rPr>
        <w:t>successfully demonstrated to address the solvent dissolution problem.</w:t>
      </w:r>
    </w:p>
    <w:p w14:paraId="1BF08BDC" w14:textId="77777777" w:rsidR="00291081" w:rsidRDefault="00291081" w:rsidP="00B30D9E">
      <w:pPr>
        <w:rPr>
          <w:rFonts w:ascii="Times New Roman" w:hAnsi="Times New Roman" w:cs="Times New Roman"/>
          <w:szCs w:val="20"/>
        </w:rPr>
      </w:pPr>
    </w:p>
    <w:p w14:paraId="00E9F631" w14:textId="638A3B53" w:rsidR="00291081" w:rsidRDefault="008E7A35" w:rsidP="00B30D9E">
      <w:pPr>
        <w:rPr>
          <w:rFonts w:ascii="Times New Roman" w:hAnsi="Times New Roman" w:cs="Times New Roman"/>
          <w:szCs w:val="20"/>
        </w:rPr>
      </w:pPr>
      <w:r w:rsidRPr="008E7A35">
        <w:rPr>
          <w:rFonts w:ascii="Times New Roman" w:hAnsi="Times New Roman" w:cs="Times New Roman"/>
          <w:szCs w:val="20"/>
        </w:rPr>
        <w:t xml:space="preserve">This project </w:t>
      </w:r>
      <w:r w:rsidR="00963514">
        <w:rPr>
          <w:rFonts w:ascii="Times New Roman" w:hAnsi="Times New Roman" w:cs="Times New Roman"/>
          <w:szCs w:val="20"/>
        </w:rPr>
        <w:t>offered</w:t>
      </w:r>
      <w:r w:rsidRPr="008E7A35">
        <w:rPr>
          <w:rFonts w:ascii="Times New Roman" w:hAnsi="Times New Roman" w:cs="Times New Roman"/>
          <w:szCs w:val="20"/>
        </w:rPr>
        <w:t xml:space="preserve"> an alternative method for the extraction of </w:t>
      </w:r>
      <w:r w:rsidR="00963514">
        <w:rPr>
          <w:rFonts w:ascii="Times New Roman" w:hAnsi="Times New Roman" w:cs="Times New Roman"/>
          <w:szCs w:val="20"/>
        </w:rPr>
        <w:t>phenanthrene</w:t>
      </w:r>
      <w:r w:rsidRPr="008E7A35">
        <w:rPr>
          <w:rFonts w:ascii="Times New Roman" w:hAnsi="Times New Roman" w:cs="Times New Roman"/>
          <w:szCs w:val="20"/>
        </w:rPr>
        <w:t xml:space="preserve"> in beverage and water samples using </w:t>
      </w:r>
      <w:r w:rsidR="00963514">
        <w:rPr>
          <w:rFonts w:ascii="Times New Roman" w:hAnsi="Times New Roman" w:cs="Times New Roman"/>
          <w:szCs w:val="20"/>
        </w:rPr>
        <w:t xml:space="preserve">headspace </w:t>
      </w:r>
      <w:r w:rsidRPr="008E7A35">
        <w:rPr>
          <w:rFonts w:ascii="Times New Roman" w:hAnsi="Times New Roman" w:cs="Times New Roman"/>
          <w:szCs w:val="20"/>
        </w:rPr>
        <w:t xml:space="preserve">membrane-protected LPME coupled with high performance liquid chromatography and fluorescence detection. </w:t>
      </w:r>
      <w:r w:rsidR="00DB0DFC">
        <w:rPr>
          <w:rFonts w:ascii="Times New Roman" w:hAnsi="Times New Roman" w:cs="Times New Roman"/>
          <w:szCs w:val="20"/>
        </w:rPr>
        <w:t>The extractant was doubled protected using a nylon membrane that was hung in the headspace of sample vial. This geometry design of this technique kept away the interruption the membrane from the agitation and thus freed the extractant from dissolution into sample solution.</w:t>
      </w:r>
    </w:p>
    <w:p w14:paraId="2A966861" w14:textId="77777777" w:rsidR="006104C7" w:rsidRPr="00AF6D47" w:rsidRDefault="006104C7" w:rsidP="00B30D9E">
      <w:pPr>
        <w:rPr>
          <w:rFonts w:ascii="Times New Roman" w:hAnsi="Times New Roman" w:cs="Times New Roman"/>
          <w:szCs w:val="20"/>
        </w:rPr>
      </w:pPr>
    </w:p>
    <w:p w14:paraId="672F1C04"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1552B570" w14:textId="77777777" w:rsidR="00827126" w:rsidRPr="00827126" w:rsidRDefault="00827126" w:rsidP="00827126">
      <w:pPr>
        <w:rPr>
          <w:rFonts w:ascii="Times New Roman" w:hAnsi="Times New Roman"/>
          <w:szCs w:val="20"/>
        </w:rPr>
      </w:pPr>
      <w:r w:rsidRPr="00827126">
        <w:rPr>
          <w:rFonts w:ascii="Times New Roman" w:hAnsi="Times New Roman"/>
          <w:b/>
          <w:szCs w:val="20"/>
        </w:rPr>
        <w:t xml:space="preserve">Chemicals and </w:t>
      </w:r>
      <w:r w:rsidR="00632B51">
        <w:rPr>
          <w:rFonts w:ascii="Times New Roman" w:hAnsi="Times New Roman"/>
          <w:b/>
          <w:szCs w:val="20"/>
        </w:rPr>
        <w:t>r</w:t>
      </w:r>
      <w:r>
        <w:rPr>
          <w:rFonts w:ascii="Times New Roman" w:hAnsi="Times New Roman"/>
          <w:b/>
          <w:szCs w:val="20"/>
        </w:rPr>
        <w:t>eagent</w:t>
      </w:r>
      <w:r w:rsidRPr="00827126">
        <w:rPr>
          <w:rFonts w:ascii="Times New Roman" w:hAnsi="Times New Roman"/>
          <w:b/>
          <w:szCs w:val="20"/>
        </w:rPr>
        <w:t xml:space="preserve">s </w:t>
      </w:r>
    </w:p>
    <w:p w14:paraId="21073BBE" w14:textId="77777777" w:rsidR="00827126" w:rsidRPr="00827126" w:rsidRDefault="00827126" w:rsidP="00827126">
      <w:pPr>
        <w:rPr>
          <w:rFonts w:ascii="Times New Roman" w:hAnsi="Times New Roman"/>
          <w:szCs w:val="20"/>
        </w:rPr>
      </w:pPr>
      <w:r w:rsidRPr="00827126">
        <w:rPr>
          <w:rFonts w:ascii="Times New Roman" w:hAnsi="Times New Roman"/>
          <w:szCs w:val="20"/>
        </w:rPr>
        <w:t>Phenanthrene (PHE) reference standard was obtained from Dr. Ehrenstorfer (United Kingdom) and 1-octanol (analytical grade) were purchased from Sigma-Aldrich (Missouri, United States). HPLC grade reagents like acetonitrile (ACN), and methanol (MeOH) were purchased from Merck (New Jersey, United States).</w:t>
      </w:r>
    </w:p>
    <w:p w14:paraId="2D8BA863" w14:textId="77777777" w:rsidR="00827126" w:rsidRPr="00827126" w:rsidRDefault="00827126" w:rsidP="00827126">
      <w:pPr>
        <w:rPr>
          <w:rFonts w:ascii="Times New Roman" w:hAnsi="Times New Roman"/>
          <w:szCs w:val="20"/>
        </w:rPr>
      </w:pPr>
    </w:p>
    <w:p w14:paraId="61C7B8ED" w14:textId="77777777" w:rsidR="00827126" w:rsidRPr="00827126" w:rsidRDefault="00827126" w:rsidP="00827126">
      <w:pPr>
        <w:rPr>
          <w:rFonts w:ascii="Times New Roman" w:hAnsi="Times New Roman"/>
          <w:b/>
          <w:szCs w:val="20"/>
        </w:rPr>
      </w:pPr>
      <w:r w:rsidRPr="00827126">
        <w:rPr>
          <w:rFonts w:ascii="Times New Roman" w:hAnsi="Times New Roman"/>
          <w:b/>
          <w:szCs w:val="20"/>
        </w:rPr>
        <w:t xml:space="preserve">Preparation of </w:t>
      </w:r>
      <w:r w:rsidR="00632B51">
        <w:rPr>
          <w:rFonts w:ascii="Times New Roman" w:hAnsi="Times New Roman"/>
          <w:b/>
          <w:szCs w:val="20"/>
        </w:rPr>
        <w:t>s</w:t>
      </w:r>
      <w:r w:rsidRPr="00827126">
        <w:rPr>
          <w:rFonts w:ascii="Times New Roman" w:hAnsi="Times New Roman"/>
          <w:b/>
          <w:szCs w:val="20"/>
        </w:rPr>
        <w:t xml:space="preserve">tandard and </w:t>
      </w:r>
      <w:r w:rsidR="00632B51">
        <w:rPr>
          <w:rFonts w:ascii="Times New Roman" w:hAnsi="Times New Roman"/>
          <w:b/>
          <w:szCs w:val="20"/>
        </w:rPr>
        <w:t>s</w:t>
      </w:r>
      <w:r w:rsidRPr="00827126">
        <w:rPr>
          <w:rFonts w:ascii="Times New Roman" w:hAnsi="Times New Roman"/>
          <w:b/>
          <w:szCs w:val="20"/>
        </w:rPr>
        <w:t>amples</w:t>
      </w:r>
    </w:p>
    <w:p w14:paraId="460E4991" w14:textId="77777777" w:rsidR="00827126" w:rsidRDefault="00827126" w:rsidP="00827126">
      <w:pPr>
        <w:rPr>
          <w:rFonts w:ascii="Times New Roman" w:hAnsi="Times New Roman"/>
          <w:szCs w:val="20"/>
        </w:rPr>
      </w:pPr>
      <w:r w:rsidRPr="00827126">
        <w:rPr>
          <w:rFonts w:ascii="Times New Roman" w:hAnsi="Times New Roman"/>
          <w:szCs w:val="20"/>
        </w:rPr>
        <w:t>Standard stock solutions of PHE (500 mg/L) was prepared by dissolving 0.005 g of PHE in a 10 mL of volumetric flask and diluting to volume with acetonitrile. A series of working standard solutions were prepared by further diluting 500 mg/L of PHE standard stock solution with methanol. All of the standard solutions were stored at 0 ˚C in the refrigerator when not in use.</w:t>
      </w:r>
    </w:p>
    <w:p w14:paraId="2D2927FA" w14:textId="77777777" w:rsidR="00827126" w:rsidRPr="00827126" w:rsidRDefault="00827126" w:rsidP="00827126">
      <w:pPr>
        <w:rPr>
          <w:rFonts w:ascii="Times New Roman" w:hAnsi="Times New Roman"/>
          <w:szCs w:val="20"/>
        </w:rPr>
      </w:pPr>
    </w:p>
    <w:p w14:paraId="1EEF75AB" w14:textId="77777777" w:rsidR="00827126" w:rsidRPr="00827126" w:rsidRDefault="00827126" w:rsidP="00827126">
      <w:pPr>
        <w:rPr>
          <w:rFonts w:ascii="Times New Roman" w:hAnsi="Times New Roman"/>
          <w:szCs w:val="20"/>
        </w:rPr>
      </w:pPr>
      <w:r w:rsidRPr="00827126">
        <w:rPr>
          <w:rFonts w:ascii="Times New Roman" w:hAnsi="Times New Roman"/>
          <w:szCs w:val="20"/>
        </w:rPr>
        <w:t>Different environmental water samples</w:t>
      </w:r>
      <w:r w:rsidR="00632B51">
        <w:rPr>
          <w:rFonts w:ascii="Times New Roman" w:hAnsi="Times New Roman"/>
          <w:szCs w:val="20"/>
        </w:rPr>
        <w:t xml:space="preserve"> namely</w:t>
      </w:r>
      <w:r w:rsidRPr="00827126">
        <w:rPr>
          <w:rFonts w:ascii="Times New Roman" w:hAnsi="Times New Roman"/>
          <w:szCs w:val="20"/>
        </w:rPr>
        <w:t>, river water, tap water and sea water were collected from area around Universiti Mal</w:t>
      </w:r>
      <w:r w:rsidR="00BF1C93">
        <w:rPr>
          <w:rFonts w:ascii="Times New Roman" w:hAnsi="Times New Roman"/>
          <w:szCs w:val="20"/>
        </w:rPr>
        <w:t>a</w:t>
      </w:r>
      <w:r w:rsidRPr="00827126">
        <w:rPr>
          <w:rFonts w:ascii="Times New Roman" w:hAnsi="Times New Roman"/>
          <w:szCs w:val="20"/>
        </w:rPr>
        <w:t>ysia Tereng</w:t>
      </w:r>
      <w:r w:rsidR="00BF1C93">
        <w:rPr>
          <w:rFonts w:ascii="Times New Roman" w:hAnsi="Times New Roman"/>
          <w:szCs w:val="20"/>
        </w:rPr>
        <w:t>g</w:t>
      </w:r>
      <w:r w:rsidRPr="00827126">
        <w:rPr>
          <w:rFonts w:ascii="Times New Roman" w:hAnsi="Times New Roman"/>
          <w:szCs w:val="20"/>
        </w:rPr>
        <w:t xml:space="preserve">anu whereas </w:t>
      </w:r>
      <w:r w:rsidR="006C03AD">
        <w:rPr>
          <w:rFonts w:ascii="Times New Roman" w:hAnsi="Times New Roman"/>
          <w:szCs w:val="20"/>
        </w:rPr>
        <w:t xml:space="preserve">ready packed </w:t>
      </w:r>
      <w:r w:rsidRPr="00827126">
        <w:rPr>
          <w:rFonts w:ascii="Times New Roman" w:hAnsi="Times New Roman"/>
          <w:szCs w:val="20"/>
        </w:rPr>
        <w:t xml:space="preserve">beverage samples (green tea and coffee) were purchased from local enterprise shops. The samples were kept in the fridge until analysis. The </w:t>
      </w:r>
      <w:r w:rsidR="006C03AD" w:rsidRPr="00827126">
        <w:rPr>
          <w:rFonts w:ascii="Times New Roman" w:hAnsi="Times New Roman"/>
          <w:szCs w:val="20"/>
        </w:rPr>
        <w:t xml:space="preserve">environmental water </w:t>
      </w:r>
      <w:r w:rsidRPr="00827126">
        <w:rPr>
          <w:rFonts w:ascii="Times New Roman" w:hAnsi="Times New Roman"/>
          <w:szCs w:val="20"/>
        </w:rPr>
        <w:t>samples were filtered through Whatman filter paper No. 1 to exclude larger particles prior to extraction</w:t>
      </w:r>
      <w:r w:rsidR="006C03AD">
        <w:rPr>
          <w:rFonts w:ascii="Times New Roman" w:hAnsi="Times New Roman"/>
          <w:szCs w:val="20"/>
        </w:rPr>
        <w:t>, whereas ready packed beverage samples were analyzed without any pre-treatment.</w:t>
      </w:r>
    </w:p>
    <w:p w14:paraId="6381DE69" w14:textId="77777777" w:rsidR="00827126" w:rsidRPr="00827126" w:rsidRDefault="00827126" w:rsidP="00827126">
      <w:pPr>
        <w:tabs>
          <w:tab w:val="left" w:pos="6105"/>
        </w:tabs>
        <w:rPr>
          <w:rFonts w:ascii="Times New Roman" w:hAnsi="Times New Roman"/>
          <w:b/>
          <w:szCs w:val="20"/>
        </w:rPr>
      </w:pPr>
    </w:p>
    <w:p w14:paraId="083E5251" w14:textId="77777777" w:rsidR="00827126" w:rsidRPr="00827126" w:rsidRDefault="00827126" w:rsidP="00827126">
      <w:pPr>
        <w:tabs>
          <w:tab w:val="left" w:pos="6105"/>
        </w:tabs>
        <w:rPr>
          <w:rFonts w:ascii="Times New Roman" w:hAnsi="Times New Roman"/>
          <w:b/>
          <w:szCs w:val="20"/>
        </w:rPr>
      </w:pPr>
      <w:r w:rsidRPr="00827126">
        <w:rPr>
          <w:rFonts w:ascii="Times New Roman" w:hAnsi="Times New Roman"/>
          <w:b/>
          <w:szCs w:val="20"/>
        </w:rPr>
        <w:t xml:space="preserve">Preparation of </w:t>
      </w:r>
      <w:r w:rsidR="00632B51">
        <w:rPr>
          <w:rFonts w:ascii="Times New Roman" w:hAnsi="Times New Roman"/>
          <w:b/>
          <w:szCs w:val="20"/>
        </w:rPr>
        <w:t>n</w:t>
      </w:r>
      <w:r w:rsidRPr="00827126">
        <w:rPr>
          <w:rFonts w:ascii="Times New Roman" w:hAnsi="Times New Roman"/>
          <w:b/>
          <w:szCs w:val="20"/>
        </w:rPr>
        <w:t xml:space="preserve">ylon </w:t>
      </w:r>
      <w:r w:rsidR="00632B51">
        <w:rPr>
          <w:rFonts w:ascii="Times New Roman" w:hAnsi="Times New Roman"/>
          <w:b/>
          <w:szCs w:val="20"/>
        </w:rPr>
        <w:t>m</w:t>
      </w:r>
      <w:r w:rsidRPr="00827126">
        <w:rPr>
          <w:rFonts w:ascii="Times New Roman" w:hAnsi="Times New Roman"/>
          <w:b/>
          <w:szCs w:val="20"/>
        </w:rPr>
        <w:t>embrane</w:t>
      </w:r>
    </w:p>
    <w:p w14:paraId="59E89DAE" w14:textId="4912C13C" w:rsidR="00827126" w:rsidRPr="00827126" w:rsidRDefault="00827126" w:rsidP="00827126">
      <w:pPr>
        <w:tabs>
          <w:tab w:val="left" w:pos="6105"/>
        </w:tabs>
        <w:rPr>
          <w:rFonts w:ascii="Times New Roman" w:hAnsi="Times New Roman"/>
          <w:szCs w:val="20"/>
        </w:rPr>
      </w:pPr>
      <w:r w:rsidRPr="00827126">
        <w:rPr>
          <w:rFonts w:ascii="Times New Roman" w:hAnsi="Times New Roman"/>
          <w:szCs w:val="20"/>
        </w:rPr>
        <w:t>Round-shaped nylon membrane filters (I.D 47</w:t>
      </w:r>
      <w:r w:rsidR="00BD664B">
        <w:rPr>
          <w:rFonts w:ascii="Times New Roman" w:hAnsi="Times New Roman"/>
          <w:szCs w:val="20"/>
        </w:rPr>
        <w:t xml:space="preserve"> </w:t>
      </w:r>
      <w:r w:rsidRPr="00827126">
        <w:rPr>
          <w:rFonts w:ascii="Times New Roman" w:hAnsi="Times New Roman"/>
          <w:szCs w:val="20"/>
        </w:rPr>
        <w:t>mm, pore 0.2 µm) were purchased from Sartorius (Goettingen, Germany). The membrane filters were cut</w:t>
      </w:r>
      <w:r w:rsidR="00DA31DB">
        <w:rPr>
          <w:rFonts w:ascii="Times New Roman" w:hAnsi="Times New Roman"/>
          <w:szCs w:val="20"/>
        </w:rPr>
        <w:t>, folded and sealed according</w:t>
      </w:r>
      <w:r w:rsidRPr="00827126">
        <w:rPr>
          <w:rFonts w:ascii="Times New Roman" w:hAnsi="Times New Roman"/>
          <w:szCs w:val="20"/>
        </w:rPr>
        <w:t xml:space="preserve"> </w:t>
      </w:r>
      <w:r w:rsidR="00DA31DB">
        <w:rPr>
          <w:rFonts w:ascii="Times New Roman" w:hAnsi="Times New Roman"/>
          <w:szCs w:val="20"/>
        </w:rPr>
        <w:t xml:space="preserve">to Loh et al. </w:t>
      </w:r>
      <w:r w:rsidR="00880C71">
        <w:rPr>
          <w:rFonts w:ascii="Times New Roman" w:hAnsi="Times New Roman"/>
          <w:szCs w:val="20"/>
        </w:rPr>
        <w:t>[14]</w:t>
      </w:r>
      <w:r w:rsidR="00DA31DB">
        <w:rPr>
          <w:rFonts w:ascii="Times New Roman" w:hAnsi="Times New Roman"/>
          <w:szCs w:val="20"/>
        </w:rPr>
        <w:t xml:space="preserve">. </w:t>
      </w:r>
      <w:r w:rsidRPr="00827126">
        <w:rPr>
          <w:rFonts w:ascii="Times New Roman" w:hAnsi="Times New Roman"/>
          <w:szCs w:val="20"/>
        </w:rPr>
        <w:t>The two edges of the membrane top were then poked and threaded through with a thread to enable the membrane hanging in the headspace of samples vial during extraction.</w:t>
      </w:r>
    </w:p>
    <w:p w14:paraId="4BF5F527" w14:textId="77777777" w:rsidR="00827126" w:rsidRDefault="00827126" w:rsidP="00827126">
      <w:pPr>
        <w:outlineLvl w:val="0"/>
        <w:rPr>
          <w:rFonts w:ascii="Times New Roman" w:hAnsi="Times New Roman" w:cs="Times New Roman"/>
          <w:b/>
          <w:color w:val="548DD4" w:themeColor="text2" w:themeTint="99"/>
          <w:szCs w:val="20"/>
        </w:rPr>
      </w:pPr>
    </w:p>
    <w:p w14:paraId="35CAA3F3" w14:textId="77777777" w:rsidR="00F67D43" w:rsidRPr="00F67D43" w:rsidRDefault="00F67D43" w:rsidP="00F67D43">
      <w:pPr>
        <w:rPr>
          <w:rFonts w:ascii="Times New Roman" w:hAnsi="Times New Roman"/>
          <w:b/>
          <w:szCs w:val="20"/>
        </w:rPr>
      </w:pPr>
      <w:r w:rsidRPr="00F67D43">
        <w:rPr>
          <w:rFonts w:ascii="Times New Roman" w:hAnsi="Times New Roman"/>
          <w:b/>
          <w:szCs w:val="20"/>
        </w:rPr>
        <w:t xml:space="preserve">Headspace </w:t>
      </w:r>
      <w:r w:rsidR="00632B51">
        <w:rPr>
          <w:rFonts w:ascii="Times New Roman" w:hAnsi="Times New Roman"/>
          <w:b/>
          <w:szCs w:val="20"/>
        </w:rPr>
        <w:t>m</w:t>
      </w:r>
      <w:r w:rsidRPr="00F67D43">
        <w:rPr>
          <w:rFonts w:ascii="Times New Roman" w:hAnsi="Times New Roman"/>
          <w:b/>
          <w:szCs w:val="20"/>
        </w:rPr>
        <w:t>embrane-</w:t>
      </w:r>
      <w:r w:rsidR="00632B51">
        <w:rPr>
          <w:rFonts w:ascii="Times New Roman" w:hAnsi="Times New Roman"/>
          <w:b/>
          <w:szCs w:val="20"/>
        </w:rPr>
        <w:t>p</w:t>
      </w:r>
      <w:r w:rsidRPr="00F67D43">
        <w:rPr>
          <w:rFonts w:ascii="Times New Roman" w:hAnsi="Times New Roman"/>
          <w:b/>
          <w:szCs w:val="20"/>
        </w:rPr>
        <w:t xml:space="preserve">rotected </w:t>
      </w:r>
      <w:r w:rsidR="00632B51">
        <w:rPr>
          <w:rFonts w:ascii="Times New Roman" w:hAnsi="Times New Roman"/>
          <w:b/>
          <w:szCs w:val="20"/>
        </w:rPr>
        <w:t>l</w:t>
      </w:r>
      <w:r w:rsidRPr="00F67D43">
        <w:rPr>
          <w:rFonts w:ascii="Times New Roman" w:hAnsi="Times New Roman"/>
          <w:b/>
          <w:szCs w:val="20"/>
        </w:rPr>
        <w:t xml:space="preserve">iquid </w:t>
      </w:r>
      <w:r w:rsidR="00632B51">
        <w:rPr>
          <w:rFonts w:ascii="Times New Roman" w:hAnsi="Times New Roman"/>
          <w:b/>
          <w:szCs w:val="20"/>
        </w:rPr>
        <w:t>p</w:t>
      </w:r>
      <w:r w:rsidRPr="00F67D43">
        <w:rPr>
          <w:rFonts w:ascii="Times New Roman" w:hAnsi="Times New Roman"/>
          <w:b/>
          <w:szCs w:val="20"/>
        </w:rPr>
        <w:t xml:space="preserve">hase </w:t>
      </w:r>
      <w:r w:rsidR="00632B51">
        <w:rPr>
          <w:rFonts w:ascii="Times New Roman" w:hAnsi="Times New Roman"/>
          <w:b/>
          <w:szCs w:val="20"/>
        </w:rPr>
        <w:t>m</w:t>
      </w:r>
      <w:r w:rsidRPr="00F67D43">
        <w:rPr>
          <w:rFonts w:ascii="Times New Roman" w:hAnsi="Times New Roman"/>
          <w:b/>
          <w:szCs w:val="20"/>
        </w:rPr>
        <w:t xml:space="preserve">icroextraction </w:t>
      </w:r>
      <w:r w:rsidR="00632B51">
        <w:rPr>
          <w:rFonts w:ascii="Times New Roman" w:hAnsi="Times New Roman"/>
          <w:b/>
          <w:szCs w:val="20"/>
        </w:rPr>
        <w:t>p</w:t>
      </w:r>
      <w:r w:rsidRPr="00F67D43">
        <w:rPr>
          <w:rFonts w:ascii="Times New Roman" w:hAnsi="Times New Roman"/>
          <w:b/>
          <w:szCs w:val="20"/>
        </w:rPr>
        <w:t xml:space="preserve">rocedure </w:t>
      </w:r>
    </w:p>
    <w:p w14:paraId="3A005F65" w14:textId="50F1449F" w:rsidR="00F67D43" w:rsidRPr="00F67D43" w:rsidRDefault="00F67D43" w:rsidP="00F67D43">
      <w:pPr>
        <w:rPr>
          <w:rFonts w:ascii="Times New Roman" w:hAnsi="Times New Roman"/>
          <w:szCs w:val="20"/>
        </w:rPr>
      </w:pPr>
      <w:r w:rsidRPr="00F67D43">
        <w:rPr>
          <w:rFonts w:ascii="Times New Roman" w:hAnsi="Times New Roman"/>
          <w:szCs w:val="20"/>
        </w:rPr>
        <w:t>The outer layer of the pre-sealed membrane was immersed into 1-octanol to impregnate the pores of the membrane wall. Then, the membrane was exposed to the headspace of a 40 mL of sample vial containing 25 mL of sample solution and a stir bar. The 1-octanol (200 µL) was then added into the membrane, this was followed by screwing the vial cap. Next the sample vial was placed in a 500 mL beaker containing pre-heated water at 60 °C on a hot plate. The sample solution was stirred at 700 rpm at 60 °C for 30 min</w:t>
      </w:r>
      <w:r w:rsidR="00BD664B">
        <w:rPr>
          <w:rFonts w:ascii="Times New Roman" w:hAnsi="Times New Roman"/>
          <w:szCs w:val="20"/>
        </w:rPr>
        <w:t>utes</w:t>
      </w:r>
      <w:r w:rsidRPr="00F67D43">
        <w:rPr>
          <w:rFonts w:ascii="Times New Roman" w:hAnsi="Times New Roman"/>
          <w:szCs w:val="20"/>
        </w:rPr>
        <w:t>.</w:t>
      </w:r>
      <w:r w:rsidR="00BD664B">
        <w:rPr>
          <w:rFonts w:ascii="Times New Roman" w:hAnsi="Times New Roman"/>
          <w:szCs w:val="20"/>
        </w:rPr>
        <w:t xml:space="preserve"> Later</w:t>
      </w:r>
      <w:r w:rsidRPr="00F67D43">
        <w:rPr>
          <w:rFonts w:ascii="Times New Roman" w:hAnsi="Times New Roman"/>
          <w:szCs w:val="20"/>
        </w:rPr>
        <w:t xml:space="preserve">, 100 mL of the extract (1-octanol) was withdrawn with a micropipette and transferred into a 2.5 mL safe-lock tube prior to quantification using high performance liquid chromatography coupled with fluorescence detection (HPLC-FD). Figure </w:t>
      </w:r>
      <w:r w:rsidR="00603614">
        <w:rPr>
          <w:rFonts w:ascii="Times New Roman" w:hAnsi="Times New Roman"/>
          <w:szCs w:val="20"/>
        </w:rPr>
        <w:t>1</w:t>
      </w:r>
      <w:r w:rsidRPr="00F67D43">
        <w:rPr>
          <w:rFonts w:ascii="Times New Roman" w:hAnsi="Times New Roman"/>
          <w:szCs w:val="20"/>
        </w:rPr>
        <w:t xml:space="preserve"> show</w:t>
      </w:r>
      <w:r w:rsidR="00603614">
        <w:rPr>
          <w:rFonts w:ascii="Times New Roman" w:hAnsi="Times New Roman"/>
          <w:szCs w:val="20"/>
        </w:rPr>
        <w:t>s</w:t>
      </w:r>
      <w:r w:rsidRPr="00F67D43">
        <w:rPr>
          <w:rFonts w:ascii="Times New Roman" w:hAnsi="Times New Roman"/>
          <w:szCs w:val="20"/>
        </w:rPr>
        <w:t xml:space="preserve"> the schematic of headspace membrane</w:t>
      </w:r>
      <w:r w:rsidR="00467B1D">
        <w:rPr>
          <w:rFonts w:ascii="Times New Roman" w:hAnsi="Times New Roman"/>
          <w:szCs w:val="20"/>
        </w:rPr>
        <w:t>-</w:t>
      </w:r>
      <w:r w:rsidRPr="00F67D43">
        <w:rPr>
          <w:rFonts w:ascii="Times New Roman" w:hAnsi="Times New Roman"/>
          <w:szCs w:val="20"/>
        </w:rPr>
        <w:t>protected liquid phase microextraction (HS-MP-LPME).</w:t>
      </w:r>
    </w:p>
    <w:p w14:paraId="3B586F6C" w14:textId="77777777" w:rsidR="00F67D43" w:rsidRDefault="00F67D43" w:rsidP="00827126">
      <w:pPr>
        <w:outlineLvl w:val="0"/>
        <w:rPr>
          <w:rFonts w:ascii="Times New Roman" w:hAnsi="Times New Roman" w:cs="Times New Roman"/>
          <w:b/>
          <w:color w:val="548DD4" w:themeColor="text2" w:themeTint="99"/>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03614" w14:paraId="75CD2829" w14:textId="77777777" w:rsidTr="00311322">
        <w:tc>
          <w:tcPr>
            <w:tcW w:w="9016" w:type="dxa"/>
          </w:tcPr>
          <w:p w14:paraId="4AB751E2" w14:textId="77777777" w:rsidR="00603614" w:rsidRDefault="00603614" w:rsidP="00603614">
            <w:pPr>
              <w:jc w:val="center"/>
              <w:outlineLvl w:val="0"/>
              <w:rPr>
                <w:rFonts w:ascii="Times New Roman" w:hAnsi="Times New Roman" w:cs="Times New Roman"/>
                <w:b/>
                <w:color w:val="548DD4" w:themeColor="text2" w:themeTint="99"/>
                <w:szCs w:val="20"/>
              </w:rPr>
            </w:pPr>
            <w:r>
              <w:rPr>
                <w:rFonts w:ascii="Times New Roman" w:hAnsi="Times New Roman" w:cs="Times New Roman"/>
                <w:b/>
                <w:noProof/>
                <w:color w:val="548DD4" w:themeColor="text2" w:themeTint="99"/>
                <w:szCs w:val="20"/>
                <w:lang w:val="en-MY" w:eastAsia="en-MY"/>
              </w:rPr>
              <w:lastRenderedPageBreak/>
              <w:drawing>
                <wp:inline distT="0" distB="0" distL="0" distR="0" wp14:anchorId="0B6D1BF3" wp14:editId="73D5E28F">
                  <wp:extent cx="4381500" cy="266987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Figure 1.tif"/>
                          <pic:cNvPicPr/>
                        </pic:nvPicPr>
                        <pic:blipFill>
                          <a:blip r:embed="rId7">
                            <a:extLst>
                              <a:ext uri="{28A0092B-C50C-407E-A947-70E740481C1C}">
                                <a14:useLocalDpi xmlns:a14="http://schemas.microsoft.com/office/drawing/2010/main" val="0"/>
                              </a:ext>
                            </a:extLst>
                          </a:blip>
                          <a:stretch>
                            <a:fillRect/>
                          </a:stretch>
                        </pic:blipFill>
                        <pic:spPr>
                          <a:xfrm>
                            <a:off x="0" y="0"/>
                            <a:ext cx="4386005" cy="2672615"/>
                          </a:xfrm>
                          <a:prstGeom prst="rect">
                            <a:avLst/>
                          </a:prstGeom>
                        </pic:spPr>
                      </pic:pic>
                    </a:graphicData>
                  </a:graphic>
                </wp:inline>
              </w:drawing>
            </w:r>
          </w:p>
        </w:tc>
      </w:tr>
      <w:tr w:rsidR="00603614" w:rsidRPr="00603614" w14:paraId="12CF4479" w14:textId="77777777" w:rsidTr="00311322">
        <w:tc>
          <w:tcPr>
            <w:tcW w:w="9016" w:type="dxa"/>
          </w:tcPr>
          <w:p w14:paraId="5A8A9DA9" w14:textId="52E2645F" w:rsidR="00603614" w:rsidRPr="00603614" w:rsidRDefault="00603614" w:rsidP="00603614">
            <w:pPr>
              <w:jc w:val="center"/>
              <w:outlineLvl w:val="0"/>
              <w:rPr>
                <w:rFonts w:ascii="Times New Roman" w:hAnsi="Times New Roman" w:cs="Times New Roman"/>
                <w:szCs w:val="20"/>
              </w:rPr>
            </w:pPr>
            <w:r w:rsidRPr="00603614">
              <w:rPr>
                <w:rFonts w:ascii="Times New Roman" w:hAnsi="Times New Roman" w:cs="Times New Roman"/>
                <w:szCs w:val="20"/>
              </w:rPr>
              <w:t>Figure 1. Schematic of headspace membrane-protected liquid phase microextraction</w:t>
            </w:r>
          </w:p>
        </w:tc>
      </w:tr>
    </w:tbl>
    <w:p w14:paraId="348294E6" w14:textId="77777777" w:rsidR="00603614" w:rsidRDefault="00603614" w:rsidP="00827126">
      <w:pPr>
        <w:outlineLvl w:val="0"/>
        <w:rPr>
          <w:rFonts w:ascii="Times New Roman" w:hAnsi="Times New Roman" w:cs="Times New Roman"/>
          <w:b/>
          <w:color w:val="548DD4" w:themeColor="text2" w:themeTint="99"/>
          <w:szCs w:val="20"/>
        </w:rPr>
      </w:pPr>
    </w:p>
    <w:p w14:paraId="10970536" w14:textId="77777777" w:rsidR="00F67D43" w:rsidRPr="00F67D43" w:rsidRDefault="00F67D43" w:rsidP="00F67D43">
      <w:pPr>
        <w:rPr>
          <w:rFonts w:ascii="Times New Roman" w:hAnsi="Times New Roman"/>
          <w:b/>
          <w:szCs w:val="20"/>
        </w:rPr>
      </w:pPr>
      <w:r w:rsidRPr="00F67D43">
        <w:rPr>
          <w:rFonts w:ascii="Times New Roman" w:hAnsi="Times New Roman"/>
          <w:b/>
          <w:szCs w:val="20"/>
        </w:rPr>
        <w:t xml:space="preserve">Chromatographic </w:t>
      </w:r>
      <w:r w:rsidR="00632B51">
        <w:rPr>
          <w:rFonts w:ascii="Times New Roman" w:hAnsi="Times New Roman"/>
          <w:b/>
          <w:szCs w:val="20"/>
        </w:rPr>
        <w:t>c</w:t>
      </w:r>
      <w:r w:rsidRPr="00F67D43">
        <w:rPr>
          <w:rFonts w:ascii="Times New Roman" w:hAnsi="Times New Roman"/>
          <w:b/>
          <w:szCs w:val="20"/>
        </w:rPr>
        <w:t>onditions</w:t>
      </w:r>
    </w:p>
    <w:p w14:paraId="0CAFB14D" w14:textId="77777777" w:rsidR="00F67D43" w:rsidRPr="00F67D43" w:rsidRDefault="00F67D43" w:rsidP="00F67D43">
      <w:pPr>
        <w:rPr>
          <w:rFonts w:ascii="Times New Roman" w:hAnsi="Times New Roman"/>
          <w:szCs w:val="20"/>
        </w:rPr>
      </w:pPr>
      <w:r w:rsidRPr="00F67D43">
        <w:rPr>
          <w:rFonts w:ascii="Times New Roman" w:hAnsi="Times New Roman"/>
          <w:szCs w:val="20"/>
        </w:rPr>
        <w:t>Analyte quantification were performed using high performance liquid chromatography (Shimadzu, Kyoto, Japan) coupled with fluorescence detection (Shimadzu, Kyoto, Japan). The chromatographic separation of PHE was carried out on a reversed phase C</w:t>
      </w:r>
      <w:r w:rsidRPr="00632B51">
        <w:rPr>
          <w:rFonts w:ascii="Times New Roman" w:hAnsi="Times New Roman"/>
          <w:szCs w:val="20"/>
          <w:vertAlign w:val="subscript"/>
        </w:rPr>
        <w:t>18</w:t>
      </w:r>
      <w:r w:rsidRPr="00F67D43">
        <w:rPr>
          <w:rFonts w:ascii="Times New Roman" w:hAnsi="Times New Roman"/>
          <w:szCs w:val="20"/>
        </w:rPr>
        <w:t xml:space="preserve"> column (4.6 × 150 mm, 5 µm). The separation was performed with isocratic elution utilizing mobile phase acetonitrile-water (70:30) (v/v) at column temperature of 30 °C. The flow rate, injection volume and detection wavelengths were fixed at 1.0 mL/min, 10 µL and 250/400 nm of excitation/emission wavelengths, respectively.</w:t>
      </w:r>
    </w:p>
    <w:p w14:paraId="4B3191CA" w14:textId="77777777" w:rsidR="00F67D43" w:rsidRPr="00F67D43" w:rsidRDefault="00F67D43" w:rsidP="00F67D43">
      <w:pPr>
        <w:rPr>
          <w:rFonts w:ascii="Times New Roman" w:hAnsi="Times New Roman"/>
          <w:szCs w:val="20"/>
        </w:rPr>
      </w:pPr>
    </w:p>
    <w:p w14:paraId="47B2E2C6" w14:textId="77777777" w:rsidR="00F67D43" w:rsidRDefault="00F67D43" w:rsidP="00F67D43">
      <w:pPr>
        <w:rPr>
          <w:rFonts w:ascii="Times New Roman" w:hAnsi="Times New Roman"/>
          <w:b/>
          <w:szCs w:val="20"/>
        </w:rPr>
      </w:pPr>
      <w:r w:rsidRPr="00F67D43">
        <w:rPr>
          <w:rFonts w:ascii="Times New Roman" w:hAnsi="Times New Roman"/>
          <w:b/>
          <w:szCs w:val="20"/>
        </w:rPr>
        <w:t xml:space="preserve">Optimization and </w:t>
      </w:r>
      <w:r w:rsidR="00632B51">
        <w:rPr>
          <w:rFonts w:ascii="Times New Roman" w:hAnsi="Times New Roman"/>
          <w:b/>
          <w:szCs w:val="20"/>
        </w:rPr>
        <w:t>v</w:t>
      </w:r>
      <w:r w:rsidRPr="00F67D43">
        <w:rPr>
          <w:rFonts w:ascii="Times New Roman" w:hAnsi="Times New Roman"/>
          <w:b/>
          <w:szCs w:val="20"/>
        </w:rPr>
        <w:t xml:space="preserve">alidation of </w:t>
      </w:r>
      <w:r w:rsidR="00603614">
        <w:rPr>
          <w:rFonts w:ascii="Times New Roman" w:hAnsi="Times New Roman"/>
          <w:b/>
          <w:szCs w:val="20"/>
        </w:rPr>
        <w:t>HS-MP-LPME-HPLC-FD</w:t>
      </w:r>
    </w:p>
    <w:p w14:paraId="34B2B174" w14:textId="2ABB4CCC" w:rsidR="00F67D43" w:rsidRPr="00F67D43" w:rsidRDefault="00F67D43" w:rsidP="00F67D43">
      <w:pPr>
        <w:rPr>
          <w:rFonts w:ascii="Times New Roman" w:hAnsi="Times New Roman"/>
          <w:szCs w:val="20"/>
        </w:rPr>
      </w:pPr>
      <w:r w:rsidRPr="00F67D43">
        <w:rPr>
          <w:rFonts w:ascii="Times New Roman" w:hAnsi="Times New Roman"/>
          <w:szCs w:val="20"/>
        </w:rPr>
        <w:t>In this study, several extraction parameters were thoroughly investigated to enhance the analytes enrichment. Agitation speed</w:t>
      </w:r>
      <w:r w:rsidR="00632B51">
        <w:rPr>
          <w:rFonts w:ascii="Times New Roman" w:hAnsi="Times New Roman"/>
          <w:szCs w:val="20"/>
        </w:rPr>
        <w:t xml:space="preserve"> (300-900 rpm)</w:t>
      </w:r>
      <w:r w:rsidRPr="00F67D43">
        <w:rPr>
          <w:rFonts w:ascii="Times New Roman" w:hAnsi="Times New Roman"/>
          <w:szCs w:val="20"/>
        </w:rPr>
        <w:t>, temperature</w:t>
      </w:r>
      <w:r w:rsidR="00632B51">
        <w:rPr>
          <w:rFonts w:ascii="Times New Roman" w:hAnsi="Times New Roman"/>
          <w:szCs w:val="20"/>
        </w:rPr>
        <w:t xml:space="preserve"> (50-80 </w:t>
      </w:r>
      <w:r w:rsidR="00632B51">
        <w:rPr>
          <w:rFonts w:ascii="Times New Roman" w:hAnsi="Times New Roman" w:cs="Times New Roman"/>
          <w:szCs w:val="20"/>
        </w:rPr>
        <w:t>°</w:t>
      </w:r>
      <w:r w:rsidR="00632B51">
        <w:rPr>
          <w:rFonts w:ascii="Times New Roman" w:hAnsi="Times New Roman"/>
          <w:szCs w:val="20"/>
        </w:rPr>
        <w:t>C)</w:t>
      </w:r>
      <w:r w:rsidRPr="00F67D43">
        <w:rPr>
          <w:rFonts w:ascii="Times New Roman" w:hAnsi="Times New Roman"/>
          <w:szCs w:val="20"/>
        </w:rPr>
        <w:t>, and extraction time</w:t>
      </w:r>
      <w:r w:rsidR="00632B51">
        <w:rPr>
          <w:rFonts w:ascii="Times New Roman" w:hAnsi="Times New Roman"/>
          <w:szCs w:val="20"/>
        </w:rPr>
        <w:t xml:space="preserve"> (20-40 min</w:t>
      </w:r>
      <w:r w:rsidR="00BD664B">
        <w:rPr>
          <w:rFonts w:ascii="Times New Roman" w:hAnsi="Times New Roman"/>
          <w:szCs w:val="20"/>
        </w:rPr>
        <w:t>utes</w:t>
      </w:r>
      <w:r w:rsidR="00632B51">
        <w:rPr>
          <w:rFonts w:ascii="Times New Roman" w:hAnsi="Times New Roman"/>
          <w:szCs w:val="20"/>
        </w:rPr>
        <w:t>)</w:t>
      </w:r>
      <w:r w:rsidRPr="00F67D43">
        <w:rPr>
          <w:rFonts w:ascii="Times New Roman" w:hAnsi="Times New Roman"/>
          <w:szCs w:val="20"/>
        </w:rPr>
        <w:t>, were optimized before the application of the proposed method for the analysis of beverages and environmental water samples. Minimal validation were carried out  to assess the viability of method and these included  linearity, repeatability, relative recovery, limit of detection (LOD) and limit of quantification (LOQ). The relative recovery was calculated by comparing the peak area of spiked samples and the peak area of spiked deionized water. The LOD and LOQ were determined using linear regression approach</w:t>
      </w:r>
      <w:r w:rsidR="00603614">
        <w:rPr>
          <w:rFonts w:ascii="Times New Roman" w:hAnsi="Times New Roman"/>
          <w:szCs w:val="20"/>
        </w:rPr>
        <w:t>es</w:t>
      </w:r>
      <w:r w:rsidRPr="00F67D43">
        <w:rPr>
          <w:rFonts w:ascii="Times New Roman" w:hAnsi="Times New Roman"/>
          <w:szCs w:val="20"/>
        </w:rPr>
        <w:t xml:space="preserve"> as </w:t>
      </w:r>
      <w:r w:rsidR="00603614">
        <w:rPr>
          <w:rFonts w:ascii="Times New Roman" w:hAnsi="Times New Roman"/>
          <w:szCs w:val="20"/>
        </w:rPr>
        <w:t>the following</w:t>
      </w:r>
      <w:r w:rsidR="00632B51">
        <w:rPr>
          <w:rFonts w:ascii="Times New Roman" w:hAnsi="Times New Roman"/>
          <w:szCs w:val="20"/>
        </w:rPr>
        <w:t xml:space="preserve"> (equation 1 and 2)</w:t>
      </w:r>
      <w:r w:rsidR="00603614">
        <w:rPr>
          <w:rFonts w:ascii="Times New Roman" w:hAnsi="Times New Roman"/>
          <w:szCs w:val="20"/>
        </w:rPr>
        <w:t>:</w:t>
      </w:r>
    </w:p>
    <w:p w14:paraId="464E7BB8" w14:textId="77777777" w:rsidR="00632B51" w:rsidRDefault="00632B51" w:rsidP="00F67D43">
      <w:pPr>
        <w:rPr>
          <w:rFonts w:ascii="Times New Roman" w:hAnsi="Times New Roman"/>
          <w:szCs w:val="20"/>
        </w:rPr>
      </w:pPr>
    </w:p>
    <w:p w14:paraId="4BED0DBF" w14:textId="4FB52EBE" w:rsidR="00632B51" w:rsidRDefault="00F67D43" w:rsidP="00632B51">
      <w:pPr>
        <w:ind w:firstLine="720"/>
        <w:rPr>
          <w:rFonts w:ascii="Times New Roman" w:hAnsi="Times New Roman"/>
          <w:szCs w:val="20"/>
        </w:rPr>
      </w:pPr>
      <w:r w:rsidRPr="00F67D43">
        <w:rPr>
          <w:rFonts w:ascii="Times New Roman" w:hAnsi="Times New Roman"/>
          <w:szCs w:val="20"/>
        </w:rPr>
        <w:t>LOD = 3.3 σ</w:t>
      </w:r>
      <w:r>
        <w:rPr>
          <w:rFonts w:ascii="Times New Roman" w:hAnsi="Times New Roman"/>
          <w:szCs w:val="20"/>
        </w:rPr>
        <w:t>/S</w:t>
      </w:r>
      <w:r>
        <w:rPr>
          <w:rFonts w:ascii="Times New Roman" w:hAnsi="Times New Roman"/>
          <w:szCs w:val="20"/>
        </w:rPr>
        <w:tab/>
      </w:r>
      <w:r>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t xml:space="preserve">  </w:t>
      </w:r>
      <w:r w:rsidR="00DA624A">
        <w:rPr>
          <w:rFonts w:ascii="Times New Roman" w:hAnsi="Times New Roman"/>
          <w:szCs w:val="20"/>
        </w:rPr>
        <w:t xml:space="preserve"> </w:t>
      </w:r>
      <w:r w:rsidR="00632B51">
        <w:rPr>
          <w:rFonts w:ascii="Times New Roman" w:hAnsi="Times New Roman"/>
          <w:szCs w:val="20"/>
        </w:rPr>
        <w:t>(1)</w:t>
      </w:r>
    </w:p>
    <w:p w14:paraId="6035324D" w14:textId="77777777" w:rsidR="00444C11" w:rsidRDefault="00F67D43" w:rsidP="00632B51">
      <w:pPr>
        <w:ind w:firstLine="720"/>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w:t>
      </w:r>
    </w:p>
    <w:p w14:paraId="73D78C9C" w14:textId="45EA1414" w:rsidR="00444C11" w:rsidRDefault="00F67D43" w:rsidP="00632B51">
      <w:pPr>
        <w:ind w:firstLine="720"/>
        <w:rPr>
          <w:rFonts w:ascii="Times New Roman" w:hAnsi="Times New Roman"/>
          <w:szCs w:val="20"/>
        </w:rPr>
      </w:pPr>
      <w:r w:rsidRPr="00F67D43">
        <w:rPr>
          <w:rFonts w:ascii="Times New Roman" w:hAnsi="Times New Roman"/>
          <w:szCs w:val="20"/>
        </w:rPr>
        <w:t>LOQ = 10 σ/S</w:t>
      </w:r>
      <w:r w:rsidRPr="00F67D43">
        <w:rPr>
          <w:rFonts w:ascii="Times New Roman" w:hAnsi="Times New Roman"/>
          <w:szCs w:val="20"/>
        </w:rPr>
        <w:tab/>
      </w:r>
      <w:r w:rsidRPr="00F67D43">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r>
      <w:r w:rsidR="00632B51">
        <w:rPr>
          <w:rFonts w:ascii="Times New Roman" w:hAnsi="Times New Roman"/>
          <w:szCs w:val="20"/>
        </w:rPr>
        <w:tab/>
      </w:r>
      <w:r w:rsidR="00DA624A">
        <w:rPr>
          <w:rFonts w:ascii="Times New Roman" w:hAnsi="Times New Roman"/>
          <w:szCs w:val="20"/>
        </w:rPr>
        <w:tab/>
        <w:t xml:space="preserve">                 </w:t>
      </w:r>
      <w:r w:rsidR="00632B51">
        <w:rPr>
          <w:rFonts w:ascii="Times New Roman" w:hAnsi="Times New Roman"/>
          <w:szCs w:val="20"/>
        </w:rPr>
        <w:t>(2)</w:t>
      </w:r>
      <w:r w:rsidR="00632B51">
        <w:rPr>
          <w:rFonts w:ascii="Times New Roman" w:hAnsi="Times New Roman"/>
          <w:szCs w:val="20"/>
        </w:rPr>
        <w:tab/>
      </w:r>
      <w:r w:rsidR="00632B51">
        <w:rPr>
          <w:rFonts w:ascii="Times New Roman" w:hAnsi="Times New Roman"/>
          <w:szCs w:val="20"/>
        </w:rPr>
        <w:tab/>
      </w:r>
      <w:r w:rsidRPr="00F67D43">
        <w:rPr>
          <w:rFonts w:ascii="Times New Roman" w:hAnsi="Times New Roman"/>
          <w:szCs w:val="20"/>
        </w:rPr>
        <w:tab/>
      </w:r>
      <w:r w:rsidRPr="00F67D43">
        <w:rPr>
          <w:rFonts w:ascii="Times New Roman" w:hAnsi="Times New Roman"/>
          <w:szCs w:val="20"/>
        </w:rPr>
        <w:tab/>
      </w:r>
      <w:r w:rsidRPr="00F67D43">
        <w:rPr>
          <w:rFonts w:ascii="Times New Roman" w:hAnsi="Times New Roman"/>
          <w:szCs w:val="20"/>
        </w:rPr>
        <w:tab/>
      </w:r>
      <w:r w:rsidRPr="00F67D43">
        <w:rPr>
          <w:rFonts w:ascii="Times New Roman" w:hAnsi="Times New Roman"/>
          <w:szCs w:val="20"/>
        </w:rPr>
        <w:tab/>
        <w:t xml:space="preserve">                     </w:t>
      </w:r>
      <w:r>
        <w:rPr>
          <w:rFonts w:ascii="Times New Roman" w:hAnsi="Times New Roman"/>
          <w:szCs w:val="20"/>
        </w:rPr>
        <w:t xml:space="preserve">  </w:t>
      </w:r>
    </w:p>
    <w:p w14:paraId="2F3A384E" w14:textId="77777777" w:rsidR="00F67D43" w:rsidRPr="00F67D43" w:rsidRDefault="00F67D43" w:rsidP="00632B51">
      <w:pPr>
        <w:rPr>
          <w:rFonts w:ascii="Times New Roman" w:hAnsi="Times New Roman"/>
          <w:szCs w:val="20"/>
        </w:rPr>
      </w:pPr>
      <w:r w:rsidRPr="00F67D43">
        <w:rPr>
          <w:rFonts w:ascii="Times New Roman" w:hAnsi="Times New Roman"/>
          <w:szCs w:val="20"/>
        </w:rPr>
        <w:t>where σ = the standard deviation of the y-intercept and S = the slope of the calibration curve.</w:t>
      </w:r>
    </w:p>
    <w:p w14:paraId="6DDE3D28" w14:textId="77777777" w:rsidR="00785CA6" w:rsidRDefault="00785CA6" w:rsidP="00BD664B">
      <w:pPr>
        <w:outlineLvl w:val="0"/>
        <w:rPr>
          <w:rFonts w:ascii="Times New Roman" w:hAnsi="Times New Roman" w:cs="Times New Roman"/>
          <w:b/>
          <w:szCs w:val="20"/>
        </w:rPr>
      </w:pPr>
    </w:p>
    <w:p w14:paraId="01DD2364"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E9234B">
        <w:rPr>
          <w:rFonts w:ascii="Times New Roman" w:hAnsi="Times New Roman" w:cs="Times New Roman"/>
          <w:b/>
          <w:szCs w:val="20"/>
        </w:rPr>
        <w:t>s</w:t>
      </w:r>
      <w:r w:rsidRPr="00AF6D47">
        <w:rPr>
          <w:rFonts w:ascii="Times New Roman" w:hAnsi="Times New Roman" w:cs="Times New Roman"/>
          <w:b/>
          <w:szCs w:val="20"/>
        </w:rPr>
        <w:t xml:space="preserve"> and Discussion</w:t>
      </w:r>
    </w:p>
    <w:p w14:paraId="1BA3708C" w14:textId="77777777" w:rsidR="009E5A28" w:rsidRPr="001E5BBB" w:rsidRDefault="009E5A28" w:rsidP="001E5BBB">
      <w:pPr>
        <w:rPr>
          <w:rFonts w:ascii="Times New Roman" w:hAnsi="Times New Roman"/>
          <w:b/>
          <w:szCs w:val="20"/>
        </w:rPr>
      </w:pPr>
      <w:r w:rsidRPr="001E5BBB">
        <w:rPr>
          <w:rFonts w:ascii="Times New Roman" w:hAnsi="Times New Roman"/>
          <w:b/>
          <w:szCs w:val="20"/>
        </w:rPr>
        <w:t xml:space="preserve">Optimization of </w:t>
      </w:r>
      <w:r w:rsidR="001E5BBB" w:rsidRPr="001E5BBB">
        <w:rPr>
          <w:rFonts w:ascii="Times New Roman" w:hAnsi="Times New Roman"/>
          <w:b/>
          <w:szCs w:val="20"/>
        </w:rPr>
        <w:t>HS-MP-LPME</w:t>
      </w:r>
    </w:p>
    <w:p w14:paraId="68216DB2" w14:textId="77777777" w:rsidR="009E5A28" w:rsidRPr="001E5BBB" w:rsidRDefault="009E5A28" w:rsidP="001E5BBB">
      <w:pPr>
        <w:rPr>
          <w:rFonts w:ascii="Times New Roman" w:hAnsi="Times New Roman"/>
          <w:szCs w:val="20"/>
        </w:rPr>
      </w:pPr>
      <w:r w:rsidRPr="001E5BBB">
        <w:rPr>
          <w:rFonts w:ascii="Times New Roman" w:hAnsi="Times New Roman"/>
          <w:szCs w:val="20"/>
        </w:rPr>
        <w:t>There are several types of parameters that need to perform in this investigation to make sure optimum condition for the extraction of PHE in the beverages and environmental water samples are achieve using headspace membrane-protected liquid phase microextraction (HS-MP-LPME) technique. These parameters included extraction time, sample temperature and agitation speed. The condition for the optimization was carried out using deionized water samples spiked level with 200 ppb of PHE. The triplicate injection into HPLC-FD instrument were perform</w:t>
      </w:r>
      <w:r w:rsidR="00880C71">
        <w:rPr>
          <w:rFonts w:ascii="Times New Roman" w:hAnsi="Times New Roman"/>
          <w:szCs w:val="20"/>
        </w:rPr>
        <w:t xml:space="preserve"> for each parameters to confirm</w:t>
      </w:r>
      <w:r w:rsidRPr="001E5BBB">
        <w:rPr>
          <w:rFonts w:ascii="Times New Roman" w:hAnsi="Times New Roman"/>
          <w:szCs w:val="20"/>
        </w:rPr>
        <w:t xml:space="preserve"> the consistency of </w:t>
      </w:r>
      <w:r w:rsidR="00880C71">
        <w:rPr>
          <w:rFonts w:ascii="Times New Roman" w:hAnsi="Times New Roman"/>
          <w:szCs w:val="20"/>
        </w:rPr>
        <w:t xml:space="preserve">the </w:t>
      </w:r>
      <w:r w:rsidRPr="001E5BBB">
        <w:rPr>
          <w:rFonts w:ascii="Times New Roman" w:hAnsi="Times New Roman"/>
          <w:szCs w:val="20"/>
        </w:rPr>
        <w:t>results.</w:t>
      </w:r>
    </w:p>
    <w:p w14:paraId="657A3767" w14:textId="77777777" w:rsidR="001E5BBB" w:rsidRPr="001E5BBB" w:rsidRDefault="001E5BBB" w:rsidP="001E5BBB">
      <w:pPr>
        <w:rPr>
          <w:rFonts w:ascii="Times New Roman" w:hAnsi="Times New Roman"/>
          <w:b/>
          <w:szCs w:val="20"/>
        </w:rPr>
      </w:pPr>
    </w:p>
    <w:p w14:paraId="1CAC6048" w14:textId="03A5783D" w:rsidR="009E5A28" w:rsidRPr="001E5BBB" w:rsidRDefault="009E5A28" w:rsidP="001E5BBB">
      <w:pPr>
        <w:rPr>
          <w:rFonts w:ascii="Times New Roman" w:hAnsi="Times New Roman"/>
          <w:szCs w:val="20"/>
        </w:rPr>
      </w:pPr>
      <w:r w:rsidRPr="001E5BBB">
        <w:rPr>
          <w:rFonts w:ascii="Times New Roman" w:hAnsi="Times New Roman"/>
          <w:szCs w:val="20"/>
        </w:rPr>
        <w:t xml:space="preserve">Extraction time is important to determine the time taken to reach equilibrium stage </w:t>
      </w:r>
      <w:r w:rsidR="001F4089">
        <w:rPr>
          <w:rFonts w:ascii="Times New Roman" w:hAnsi="Times New Roman"/>
          <w:szCs w:val="20"/>
        </w:rPr>
        <w:t>[17]</w:t>
      </w:r>
      <w:r w:rsidRPr="001E5BBB">
        <w:rPr>
          <w:rFonts w:ascii="Times New Roman" w:hAnsi="Times New Roman"/>
          <w:szCs w:val="20"/>
        </w:rPr>
        <w:t xml:space="preserve"> because microextraction is non–exhaustive extraction technique. In this study, the extraction time for the analysis of PHE was carried out in the range </w:t>
      </w:r>
      <w:r w:rsidR="00E9234B">
        <w:rPr>
          <w:rFonts w:ascii="Times New Roman" w:hAnsi="Times New Roman"/>
          <w:szCs w:val="20"/>
        </w:rPr>
        <w:t>2</w:t>
      </w:r>
      <w:r w:rsidRPr="001E5BBB">
        <w:rPr>
          <w:rFonts w:ascii="Times New Roman" w:hAnsi="Times New Roman"/>
          <w:szCs w:val="20"/>
        </w:rPr>
        <w:t xml:space="preserve">0 to 40 min whereas other parameters were kept constant. For instances, extraction temperature and agitation speed were both maintained at 60 °C and 700 rpm, respectively. Based on Figure </w:t>
      </w:r>
      <w:r w:rsidR="00E432D4">
        <w:rPr>
          <w:rFonts w:ascii="Times New Roman" w:hAnsi="Times New Roman"/>
          <w:szCs w:val="20"/>
        </w:rPr>
        <w:t>2(a)</w:t>
      </w:r>
      <w:r w:rsidRPr="001E5BBB">
        <w:rPr>
          <w:rFonts w:ascii="Times New Roman" w:hAnsi="Times New Roman"/>
          <w:szCs w:val="20"/>
        </w:rPr>
        <w:t xml:space="preserve">, it was found that the peak </w:t>
      </w:r>
      <w:r w:rsidR="00E9234B">
        <w:rPr>
          <w:rFonts w:ascii="Times New Roman" w:hAnsi="Times New Roman"/>
          <w:szCs w:val="20"/>
        </w:rPr>
        <w:t>area increased for more than 50</w:t>
      </w:r>
      <w:r w:rsidRPr="001E5BBB">
        <w:rPr>
          <w:rFonts w:ascii="Times New Roman" w:hAnsi="Times New Roman"/>
          <w:szCs w:val="20"/>
        </w:rPr>
        <w:t>% when extraction time was prolong</w:t>
      </w:r>
      <w:r w:rsidR="00E9234B">
        <w:rPr>
          <w:rFonts w:ascii="Times New Roman" w:hAnsi="Times New Roman"/>
          <w:szCs w:val="20"/>
        </w:rPr>
        <w:t>ed</w:t>
      </w:r>
      <w:r w:rsidRPr="001E5BBB">
        <w:rPr>
          <w:rFonts w:ascii="Times New Roman" w:hAnsi="Times New Roman"/>
          <w:szCs w:val="20"/>
        </w:rPr>
        <w:t xml:space="preserve"> from 20 to 30 min</w:t>
      </w:r>
      <w:r w:rsidR="00BD664B">
        <w:rPr>
          <w:rFonts w:ascii="Times New Roman" w:hAnsi="Times New Roman"/>
          <w:szCs w:val="20"/>
        </w:rPr>
        <w:t>utes</w:t>
      </w:r>
      <w:r w:rsidRPr="001E5BBB">
        <w:rPr>
          <w:rFonts w:ascii="Times New Roman" w:hAnsi="Times New Roman"/>
          <w:szCs w:val="20"/>
        </w:rPr>
        <w:t xml:space="preserve">. A decline in extraction efficiency was observed when the extraction time was extended to 40 min. The </w:t>
      </w:r>
      <w:r w:rsidR="001F4089">
        <w:rPr>
          <w:rFonts w:ascii="Times New Roman" w:hAnsi="Times New Roman"/>
          <w:szCs w:val="20"/>
        </w:rPr>
        <w:t xml:space="preserve">depletion of </w:t>
      </w:r>
      <w:r w:rsidRPr="001E5BBB">
        <w:rPr>
          <w:rFonts w:ascii="Times New Roman" w:hAnsi="Times New Roman"/>
          <w:szCs w:val="20"/>
        </w:rPr>
        <w:t xml:space="preserve">mid-volatile PHE was </w:t>
      </w:r>
      <w:r w:rsidR="001F4089">
        <w:rPr>
          <w:rFonts w:ascii="Times New Roman" w:hAnsi="Times New Roman"/>
          <w:szCs w:val="20"/>
        </w:rPr>
        <w:t>observed</w:t>
      </w:r>
      <w:r w:rsidRPr="001E5BBB">
        <w:rPr>
          <w:rFonts w:ascii="Times New Roman" w:hAnsi="Times New Roman"/>
          <w:szCs w:val="20"/>
        </w:rPr>
        <w:t xml:space="preserve"> when the 1-octanol was evaporated due to the long exposi</w:t>
      </w:r>
      <w:r w:rsidR="001F4089">
        <w:rPr>
          <w:rFonts w:ascii="Times New Roman" w:hAnsi="Times New Roman"/>
          <w:szCs w:val="20"/>
        </w:rPr>
        <w:t>ng time at elevated temperature</w:t>
      </w:r>
      <w:r w:rsidRPr="001E5BBB">
        <w:rPr>
          <w:rFonts w:ascii="Times New Roman" w:hAnsi="Times New Roman"/>
          <w:szCs w:val="20"/>
        </w:rPr>
        <w:t>. Extraction time was then maintained at 30 min</w:t>
      </w:r>
      <w:r w:rsidR="00BD664B">
        <w:rPr>
          <w:rFonts w:ascii="Times New Roman" w:hAnsi="Times New Roman"/>
          <w:szCs w:val="20"/>
        </w:rPr>
        <w:t>utes</w:t>
      </w:r>
      <w:r w:rsidRPr="001E5BBB">
        <w:rPr>
          <w:rFonts w:ascii="Times New Roman" w:hAnsi="Times New Roman"/>
          <w:szCs w:val="20"/>
        </w:rPr>
        <w:t xml:space="preserve"> for the subsequent experiments.</w:t>
      </w:r>
    </w:p>
    <w:p w14:paraId="1BF67948" w14:textId="77777777" w:rsidR="009E5A28" w:rsidRPr="001E5BBB" w:rsidRDefault="009E5A28" w:rsidP="001E5BBB">
      <w:pPr>
        <w:rPr>
          <w:rFonts w:ascii="Times New Roman" w:hAnsi="Times New Roman"/>
          <w:b/>
          <w:szCs w:val="20"/>
        </w:rPr>
      </w:pPr>
    </w:p>
    <w:p w14:paraId="599791CD" w14:textId="277626C3" w:rsidR="009E5A28" w:rsidRPr="001E5BBB" w:rsidRDefault="009E5A28" w:rsidP="001E5BBB">
      <w:pPr>
        <w:rPr>
          <w:rFonts w:ascii="Times New Roman" w:hAnsi="Times New Roman"/>
          <w:szCs w:val="20"/>
        </w:rPr>
      </w:pPr>
      <w:r w:rsidRPr="001E5BBB">
        <w:rPr>
          <w:rFonts w:ascii="Times New Roman" w:hAnsi="Times New Roman"/>
          <w:szCs w:val="20"/>
        </w:rPr>
        <w:t xml:space="preserve">PHE is a low molecular weight polycyclic aromatic hydrocarbon and it is classified as semi-volatile compound due to its low volatility </w:t>
      </w:r>
      <w:r w:rsidR="00A70387">
        <w:rPr>
          <w:rFonts w:ascii="Times New Roman" w:hAnsi="Times New Roman"/>
          <w:szCs w:val="20"/>
        </w:rPr>
        <w:t>[18]</w:t>
      </w:r>
      <w:r w:rsidRPr="001E5BBB">
        <w:rPr>
          <w:rFonts w:ascii="Times New Roman" w:hAnsi="Times New Roman"/>
          <w:szCs w:val="20"/>
        </w:rPr>
        <w:t xml:space="preserve">. Therefore, it was conveniently determined using headspace extraction, where the extractant was not contacted directly with the sample solution. This would prevent the extractant from dissolution into sample solution during extraction especially at high agitation speed. In this study, sample temperature ranging from 50 to </w:t>
      </w:r>
      <w:smartTag w:uri="urn:schemas-microsoft-com:office:smarttags" w:element="metricconverter">
        <w:smartTagPr>
          <w:attr w:name="ProductID" w:val="80 °C"/>
        </w:smartTagPr>
        <w:r w:rsidRPr="001E5BBB">
          <w:rPr>
            <w:rFonts w:ascii="Times New Roman" w:hAnsi="Times New Roman"/>
            <w:szCs w:val="20"/>
          </w:rPr>
          <w:t>80 °C</w:t>
        </w:r>
      </w:smartTag>
      <w:r w:rsidRPr="001E5BBB">
        <w:rPr>
          <w:rFonts w:ascii="Times New Roman" w:hAnsi="Times New Roman"/>
          <w:szCs w:val="20"/>
        </w:rPr>
        <w:t>. The extraction was prolonged for 30 min</w:t>
      </w:r>
      <w:r w:rsidR="00BD664B">
        <w:rPr>
          <w:rFonts w:ascii="Times New Roman" w:hAnsi="Times New Roman"/>
          <w:szCs w:val="20"/>
        </w:rPr>
        <w:t>utes</w:t>
      </w:r>
      <w:r w:rsidRPr="001E5BBB">
        <w:rPr>
          <w:rFonts w:ascii="Times New Roman" w:hAnsi="Times New Roman"/>
          <w:szCs w:val="20"/>
        </w:rPr>
        <w:t xml:space="preserve"> as determined from previous experiments.  Figure </w:t>
      </w:r>
      <w:r w:rsidR="00E432D4">
        <w:rPr>
          <w:rFonts w:ascii="Times New Roman" w:hAnsi="Times New Roman"/>
          <w:szCs w:val="20"/>
        </w:rPr>
        <w:t>2(b)</w:t>
      </w:r>
      <w:r w:rsidRPr="001E5BBB">
        <w:rPr>
          <w:rFonts w:ascii="Times New Roman" w:hAnsi="Times New Roman"/>
          <w:szCs w:val="20"/>
        </w:rPr>
        <w:t xml:space="preserve"> shows, average peak area for the PHE gradually increased from 50 to </w:t>
      </w:r>
      <w:smartTag w:uri="urn:schemas-microsoft-com:office:smarttags" w:element="metricconverter">
        <w:smartTagPr>
          <w:attr w:name="ProductID" w:val="60 °C"/>
        </w:smartTagPr>
        <w:r w:rsidRPr="001E5BBB">
          <w:rPr>
            <w:rFonts w:ascii="Times New Roman" w:hAnsi="Times New Roman"/>
            <w:szCs w:val="20"/>
          </w:rPr>
          <w:t>60 °C</w:t>
        </w:r>
      </w:smartTag>
      <w:r w:rsidRPr="001E5BBB">
        <w:rPr>
          <w:rFonts w:ascii="Times New Roman" w:hAnsi="Times New Roman"/>
          <w:szCs w:val="20"/>
        </w:rPr>
        <w:t xml:space="preserve">. No significant change in extraction efficiency indicated by peak area when the extraction temperature was fixed beyond </w:t>
      </w:r>
      <w:smartTag w:uri="urn:schemas-microsoft-com:office:smarttags" w:element="metricconverter">
        <w:smartTagPr>
          <w:attr w:name="ProductID" w:val="60 °C"/>
        </w:smartTagPr>
        <w:r w:rsidRPr="001E5BBB">
          <w:rPr>
            <w:rFonts w:ascii="Times New Roman" w:hAnsi="Times New Roman"/>
            <w:szCs w:val="20"/>
          </w:rPr>
          <w:t>60 °C</w:t>
        </w:r>
      </w:smartTag>
      <w:r w:rsidRPr="001E5BBB">
        <w:rPr>
          <w:rFonts w:ascii="Times New Roman" w:hAnsi="Times New Roman"/>
          <w:szCs w:val="20"/>
        </w:rPr>
        <w:t xml:space="preserve">. Increased of sample temperature promoted an increase in PHE vapors in the headspace capacity </w:t>
      </w:r>
      <w:r w:rsidR="00B4334B">
        <w:rPr>
          <w:rFonts w:ascii="Times New Roman" w:hAnsi="Times New Roman"/>
          <w:szCs w:val="20"/>
        </w:rPr>
        <w:t>[19]</w:t>
      </w:r>
      <w:r w:rsidRPr="001E5BBB">
        <w:rPr>
          <w:rFonts w:ascii="Times New Roman" w:hAnsi="Times New Roman"/>
          <w:szCs w:val="20"/>
        </w:rPr>
        <w:t xml:space="preserve">. The recovery of PHE increased with temperature up to a certain level where the system achieved equilibrium and no more gain in peak area was observed. Therefore, the optimal sample temperature was fixed at </w:t>
      </w:r>
      <w:smartTag w:uri="urn:schemas-microsoft-com:office:smarttags" w:element="metricconverter">
        <w:smartTagPr>
          <w:attr w:name="ProductID" w:val="60 °C"/>
        </w:smartTagPr>
        <w:r w:rsidRPr="001E5BBB">
          <w:rPr>
            <w:rFonts w:ascii="Times New Roman" w:hAnsi="Times New Roman"/>
            <w:szCs w:val="20"/>
          </w:rPr>
          <w:t>60 °C</w:t>
        </w:r>
      </w:smartTag>
      <w:r w:rsidRPr="001E5BBB">
        <w:rPr>
          <w:rFonts w:ascii="Times New Roman" w:hAnsi="Times New Roman"/>
          <w:szCs w:val="20"/>
        </w:rPr>
        <w:t xml:space="preserve"> for the following experiments.</w:t>
      </w:r>
    </w:p>
    <w:p w14:paraId="26C14CBA" w14:textId="77777777" w:rsidR="001E5BBB" w:rsidRDefault="001E5BBB" w:rsidP="001E5BBB">
      <w:pPr>
        <w:rPr>
          <w:rFonts w:ascii="Times New Roman" w:hAnsi="Times New Roman"/>
          <w:szCs w:val="20"/>
        </w:rPr>
      </w:pPr>
    </w:p>
    <w:p w14:paraId="60A93A95" w14:textId="77777777" w:rsidR="009E5A28" w:rsidRPr="001E5BBB" w:rsidRDefault="009E5A28" w:rsidP="001E5BBB">
      <w:pPr>
        <w:rPr>
          <w:rFonts w:ascii="Times New Roman" w:hAnsi="Times New Roman"/>
          <w:szCs w:val="20"/>
        </w:rPr>
      </w:pPr>
      <w:r w:rsidRPr="001E5BBB">
        <w:rPr>
          <w:rFonts w:ascii="Times New Roman" w:hAnsi="Times New Roman"/>
          <w:szCs w:val="20"/>
        </w:rPr>
        <w:t xml:space="preserve">In this study, agitation speed was investigated in the range of 300 to 900 rpm. Figure </w:t>
      </w:r>
      <w:r w:rsidR="00E432D4">
        <w:rPr>
          <w:rFonts w:ascii="Times New Roman" w:hAnsi="Times New Roman"/>
          <w:szCs w:val="20"/>
        </w:rPr>
        <w:t>2(c)</w:t>
      </w:r>
      <w:r w:rsidRPr="001E5BBB">
        <w:rPr>
          <w:rFonts w:ascii="Times New Roman" w:hAnsi="Times New Roman"/>
          <w:szCs w:val="20"/>
        </w:rPr>
        <w:t xml:space="preserve"> indicates that increase of agitation speed enhanced the convection in sample. The mass transfer of PHE was promoted from sample solution to headspace and finally reaching the extractant when the sample was agitated from 300 to 700 rpm. Above agitation at 700 rpm, the vortex formed in the sample solution disrupted the mass transfer rate and thus causing a drop in PHE recovery </w:t>
      </w:r>
      <w:r w:rsidR="00B4334B">
        <w:rPr>
          <w:rFonts w:ascii="Times New Roman" w:hAnsi="Times New Roman"/>
          <w:szCs w:val="20"/>
        </w:rPr>
        <w:t>[11]</w:t>
      </w:r>
      <w:r w:rsidRPr="001E5BBB">
        <w:rPr>
          <w:rFonts w:ascii="Times New Roman" w:hAnsi="Times New Roman"/>
          <w:szCs w:val="20"/>
        </w:rPr>
        <w:t>.</w:t>
      </w:r>
    </w:p>
    <w:p w14:paraId="57395D1D" w14:textId="77777777" w:rsidR="00785CA6" w:rsidRDefault="00785CA6" w:rsidP="00785CA6">
      <w:pP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A6BF3" w14:paraId="3908C610" w14:textId="77777777" w:rsidTr="000A6BF3">
        <w:tc>
          <w:tcPr>
            <w:tcW w:w="9016" w:type="dxa"/>
          </w:tcPr>
          <w:p w14:paraId="4EB60C75" w14:textId="77777777" w:rsidR="000A6BF3" w:rsidRDefault="000A6BF3" w:rsidP="00D40FAB">
            <w:pPr>
              <w:jc w:val="left"/>
              <w:outlineLvl w:val="0"/>
              <w:rPr>
                <w:rFonts w:ascii="Times New Roman" w:hAnsi="Times New Roman" w:cs="Times New Roman"/>
                <w:noProof/>
                <w:szCs w:val="20"/>
                <w:lang w:val="en-MY" w:eastAsia="en-MY"/>
              </w:rPr>
            </w:pPr>
            <w:r>
              <w:rPr>
                <w:rFonts w:ascii="Times New Roman" w:hAnsi="Times New Roman" w:cs="Times New Roman"/>
                <w:noProof/>
                <w:szCs w:val="20"/>
                <w:lang w:val="en-MY" w:eastAsia="en-MY"/>
              </w:rPr>
              <w:drawing>
                <wp:inline distT="0" distB="0" distL="0" distR="0" wp14:anchorId="6F618B5F" wp14:editId="0C2CAC6F">
                  <wp:extent cx="5556250" cy="179688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_revision.tif"/>
                          <pic:cNvPicPr/>
                        </pic:nvPicPr>
                        <pic:blipFill>
                          <a:blip r:embed="rId8">
                            <a:extLst>
                              <a:ext uri="{28A0092B-C50C-407E-A947-70E740481C1C}">
                                <a14:useLocalDpi xmlns:a14="http://schemas.microsoft.com/office/drawing/2010/main" val="0"/>
                              </a:ext>
                            </a:extLst>
                          </a:blip>
                          <a:stretch>
                            <a:fillRect/>
                          </a:stretch>
                        </pic:blipFill>
                        <pic:spPr>
                          <a:xfrm>
                            <a:off x="0" y="0"/>
                            <a:ext cx="5571489" cy="1801814"/>
                          </a:xfrm>
                          <a:prstGeom prst="rect">
                            <a:avLst/>
                          </a:prstGeom>
                        </pic:spPr>
                      </pic:pic>
                    </a:graphicData>
                  </a:graphic>
                </wp:inline>
              </w:drawing>
            </w:r>
          </w:p>
        </w:tc>
      </w:tr>
      <w:tr w:rsidR="007B1D5D" w14:paraId="2C3592B5" w14:textId="77777777" w:rsidTr="000A6BF3">
        <w:tc>
          <w:tcPr>
            <w:tcW w:w="9016" w:type="dxa"/>
          </w:tcPr>
          <w:p w14:paraId="42B25DE8" w14:textId="77777777" w:rsidR="004A28F6" w:rsidRDefault="004A28F6" w:rsidP="000A6BF3">
            <w:pPr>
              <w:jc w:val="center"/>
              <w:outlineLvl w:val="0"/>
              <w:rPr>
                <w:rFonts w:ascii="Times New Roman" w:hAnsi="Times New Roman" w:cs="Times New Roman"/>
                <w:szCs w:val="20"/>
              </w:rPr>
            </w:pPr>
          </w:p>
          <w:p w14:paraId="20A31A52" w14:textId="4EC6C69F" w:rsidR="007B1D5D" w:rsidRDefault="007B1D5D" w:rsidP="004A28F6">
            <w:pPr>
              <w:ind w:left="886" w:hanging="886"/>
              <w:outlineLvl w:val="0"/>
              <w:rPr>
                <w:rFonts w:ascii="Times New Roman" w:hAnsi="Times New Roman" w:cs="Times New Roman"/>
                <w:szCs w:val="20"/>
              </w:rPr>
            </w:pPr>
            <w:r>
              <w:rPr>
                <w:rFonts w:ascii="Times New Roman" w:hAnsi="Times New Roman" w:cs="Times New Roman"/>
                <w:szCs w:val="20"/>
              </w:rPr>
              <w:t>Figure 2. Effect of extraction time (a), sample temperature (b) and agitation speed (c) on the extraction</w:t>
            </w:r>
            <w:r w:rsidR="004A28F6">
              <w:rPr>
                <w:rFonts w:ascii="Times New Roman" w:hAnsi="Times New Roman" w:cs="Times New Roman"/>
                <w:szCs w:val="20"/>
              </w:rPr>
              <w:t xml:space="preserve"> </w:t>
            </w:r>
            <w:r>
              <w:rPr>
                <w:rFonts w:ascii="Times New Roman" w:hAnsi="Times New Roman" w:cs="Times New Roman"/>
                <w:szCs w:val="20"/>
              </w:rPr>
              <w:t>efficiency of HS-MP-LPME for the extraction of PHE in spiked deionized water</w:t>
            </w:r>
          </w:p>
        </w:tc>
      </w:tr>
    </w:tbl>
    <w:p w14:paraId="1E49F835" w14:textId="77777777" w:rsidR="007B1D5D" w:rsidRDefault="007B1D5D" w:rsidP="00785CA6">
      <w:pPr>
        <w:outlineLvl w:val="0"/>
        <w:rPr>
          <w:rFonts w:ascii="Times New Roman" w:hAnsi="Times New Roman" w:cs="Times New Roman"/>
          <w:szCs w:val="20"/>
        </w:rPr>
      </w:pPr>
    </w:p>
    <w:p w14:paraId="16C3C38D" w14:textId="77777777" w:rsidR="003A3B2E" w:rsidRPr="001E5BBB" w:rsidRDefault="003A3B2E" w:rsidP="001E5BBB">
      <w:pPr>
        <w:rPr>
          <w:rFonts w:ascii="Times New Roman" w:hAnsi="Times New Roman" w:cs="Times New Roman"/>
          <w:b/>
          <w:szCs w:val="20"/>
        </w:rPr>
      </w:pPr>
      <w:r w:rsidRPr="001E5BBB">
        <w:rPr>
          <w:rFonts w:ascii="Times New Roman" w:hAnsi="Times New Roman" w:cs="Times New Roman"/>
          <w:b/>
          <w:szCs w:val="20"/>
        </w:rPr>
        <w:t xml:space="preserve">Validation of </w:t>
      </w:r>
      <w:r w:rsidR="001E5BBB">
        <w:rPr>
          <w:rFonts w:ascii="Times New Roman" w:hAnsi="Times New Roman" w:cs="Times New Roman"/>
          <w:b/>
          <w:szCs w:val="20"/>
        </w:rPr>
        <w:t xml:space="preserve">HS-MP-LPME-HPLC-FD </w:t>
      </w:r>
      <w:r w:rsidR="00E9234B">
        <w:rPr>
          <w:rFonts w:ascii="Times New Roman" w:hAnsi="Times New Roman" w:cs="Times New Roman"/>
          <w:b/>
          <w:szCs w:val="20"/>
        </w:rPr>
        <w:t>m</w:t>
      </w:r>
      <w:r w:rsidR="001E5BBB">
        <w:rPr>
          <w:rFonts w:ascii="Times New Roman" w:hAnsi="Times New Roman" w:cs="Times New Roman"/>
          <w:b/>
          <w:szCs w:val="20"/>
        </w:rPr>
        <w:t>ethod</w:t>
      </w:r>
    </w:p>
    <w:p w14:paraId="6F31B7D6" w14:textId="77777777" w:rsidR="003A3B2E" w:rsidRPr="00D62F85" w:rsidRDefault="003A3B2E" w:rsidP="001E5BBB">
      <w:pPr>
        <w:rPr>
          <w:rFonts w:ascii="Times New Roman" w:hAnsi="Times New Roman" w:cs="Times New Roman"/>
          <w:szCs w:val="20"/>
        </w:rPr>
      </w:pPr>
      <w:r w:rsidRPr="001E5BBB">
        <w:rPr>
          <w:rFonts w:ascii="Times New Roman" w:hAnsi="Times New Roman" w:cs="Times New Roman"/>
          <w:szCs w:val="20"/>
        </w:rPr>
        <w:t xml:space="preserve">Validation was performed to proof the HS-MP-LPME was acceptable for its application to extract PHE from water and beverage samples. The validation variables namely linearity range, accuracy, precision, limit of detection (LOD) and limit of quantification (LOQ) were carried out to ensure the HS-MP-LPME was viable in its intended application. Linearity regression was established using five deionized water spiked with PHE in the range of 25 to 500 ppb. A good linearity regression was obtained with correlation of determination (R²), 0.9960. LOD and LOQ are normally used in an analytical analysis as a measurement to detect the limitation of the analytical method. LOD is defined as the lowest concentration of analyte that can be detected in a sample but not necessarily quantitated, whereas LOQ is defined as the lowest concentration of analyte that can be quantified with acceptable precision and accuracy </w:t>
      </w:r>
      <w:r w:rsidR="006F333A">
        <w:rPr>
          <w:rFonts w:ascii="Times New Roman" w:hAnsi="Times New Roman" w:cs="Times New Roman"/>
          <w:szCs w:val="20"/>
        </w:rPr>
        <w:t>[20]</w:t>
      </w:r>
      <w:r w:rsidRPr="001E5BBB">
        <w:rPr>
          <w:rFonts w:ascii="Times New Roman" w:hAnsi="Times New Roman" w:cs="Times New Roman"/>
          <w:szCs w:val="20"/>
        </w:rPr>
        <w:t xml:space="preserve">. </w:t>
      </w:r>
      <w:r w:rsidR="00850AC8">
        <w:rPr>
          <w:rFonts w:ascii="Times New Roman" w:hAnsi="Times New Roman" w:cs="Times New Roman"/>
          <w:szCs w:val="20"/>
        </w:rPr>
        <w:t>The</w:t>
      </w:r>
      <w:r w:rsidRPr="001E5BBB">
        <w:rPr>
          <w:rFonts w:ascii="Times New Roman" w:hAnsi="Times New Roman" w:cs="Times New Roman"/>
          <w:szCs w:val="20"/>
        </w:rPr>
        <w:t xml:space="preserve"> LOD and LO</w:t>
      </w:r>
      <w:r w:rsidR="00850AC8">
        <w:rPr>
          <w:rFonts w:ascii="Times New Roman" w:hAnsi="Times New Roman" w:cs="Times New Roman"/>
          <w:szCs w:val="20"/>
        </w:rPr>
        <w:t>Q</w:t>
      </w:r>
      <w:r w:rsidRPr="001E5BBB">
        <w:rPr>
          <w:rFonts w:ascii="Times New Roman" w:hAnsi="Times New Roman" w:cs="Times New Roman"/>
          <w:szCs w:val="20"/>
        </w:rPr>
        <w:t xml:space="preserve"> </w:t>
      </w:r>
      <w:r w:rsidR="00850AC8">
        <w:rPr>
          <w:rFonts w:ascii="Times New Roman" w:hAnsi="Times New Roman" w:cs="Times New Roman"/>
          <w:szCs w:val="20"/>
        </w:rPr>
        <w:t xml:space="preserve">were </w:t>
      </w:r>
      <w:r w:rsidR="00E9234B">
        <w:rPr>
          <w:rFonts w:ascii="Times New Roman" w:hAnsi="Times New Roman" w:cs="Times New Roman"/>
          <w:szCs w:val="20"/>
        </w:rPr>
        <w:t xml:space="preserve">calculated at concentration levels, </w:t>
      </w:r>
      <w:r w:rsidR="00850AC8">
        <w:rPr>
          <w:rFonts w:ascii="Times New Roman" w:hAnsi="Times New Roman" w:cs="Times New Roman"/>
          <w:szCs w:val="20"/>
        </w:rPr>
        <w:t>18 ppb and 25 ppb respectively. The technique was capable to offer ultra-trace detection and quantification of PHE</w:t>
      </w:r>
      <w:r w:rsidR="00E47554">
        <w:rPr>
          <w:rFonts w:ascii="Times New Roman" w:hAnsi="Times New Roman" w:cs="Times New Roman"/>
          <w:szCs w:val="20"/>
        </w:rPr>
        <w:t xml:space="preserve"> in water</w:t>
      </w:r>
      <w:r w:rsidR="00850AC8">
        <w:rPr>
          <w:rFonts w:ascii="Times New Roman" w:hAnsi="Times New Roman" w:cs="Times New Roman"/>
          <w:szCs w:val="20"/>
        </w:rPr>
        <w:t xml:space="preserve">. </w:t>
      </w:r>
      <w:r w:rsidR="001F5942">
        <w:rPr>
          <w:rFonts w:ascii="Times New Roman" w:hAnsi="Times New Roman" w:cs="Times New Roman"/>
          <w:szCs w:val="20"/>
        </w:rPr>
        <w:t>B</w:t>
      </w:r>
      <w:r w:rsidR="00850AC8">
        <w:rPr>
          <w:rFonts w:ascii="Times New Roman" w:hAnsi="Times New Roman" w:cs="Times New Roman"/>
          <w:szCs w:val="20"/>
        </w:rPr>
        <w:t xml:space="preserve">oth LOD and LOQ </w:t>
      </w:r>
      <w:r w:rsidR="00850AC8" w:rsidRPr="00E47554">
        <w:rPr>
          <w:rFonts w:ascii="Times New Roman" w:hAnsi="Times New Roman" w:cs="Times New Roman"/>
          <w:szCs w:val="20"/>
        </w:rPr>
        <w:t xml:space="preserve">were </w:t>
      </w:r>
      <w:r w:rsidR="001F5942">
        <w:rPr>
          <w:rFonts w:ascii="Times New Roman" w:hAnsi="Times New Roman" w:cs="Times New Roman"/>
          <w:szCs w:val="20"/>
        </w:rPr>
        <w:t>lower</w:t>
      </w:r>
      <w:r w:rsidR="00850AC8" w:rsidRPr="00E47554">
        <w:rPr>
          <w:rFonts w:ascii="Times New Roman" w:hAnsi="Times New Roman" w:cs="Times New Roman"/>
          <w:szCs w:val="20"/>
        </w:rPr>
        <w:t xml:space="preserve"> than</w:t>
      </w:r>
      <w:r w:rsidR="00E47554">
        <w:rPr>
          <w:rFonts w:ascii="Times New Roman" w:hAnsi="Times New Roman" w:cs="Times New Roman"/>
          <w:szCs w:val="20"/>
        </w:rPr>
        <w:t xml:space="preserve"> </w:t>
      </w:r>
      <w:r w:rsidR="00D62F85" w:rsidRPr="00D62F85">
        <w:rPr>
          <w:rStyle w:val="fontstyle01"/>
          <w:rFonts w:ascii="Times New Roman" w:hAnsi="Times New Roman" w:cs="Times New Roman"/>
          <w:sz w:val="20"/>
          <w:szCs w:val="20"/>
        </w:rPr>
        <w:t xml:space="preserve">the maximum </w:t>
      </w:r>
      <w:r w:rsidR="001F5942">
        <w:rPr>
          <w:rStyle w:val="fontstyle01"/>
          <w:rFonts w:ascii="Times New Roman" w:hAnsi="Times New Roman" w:cs="Times New Roman"/>
          <w:sz w:val="20"/>
          <w:szCs w:val="20"/>
        </w:rPr>
        <w:t>permissible concentration</w:t>
      </w:r>
      <w:r w:rsidR="00E47554">
        <w:rPr>
          <w:rStyle w:val="fontstyle01"/>
          <w:rFonts w:ascii="Times New Roman" w:hAnsi="Times New Roman" w:cs="Times New Roman"/>
          <w:sz w:val="20"/>
          <w:szCs w:val="20"/>
        </w:rPr>
        <w:t xml:space="preserve"> </w:t>
      </w:r>
      <w:r w:rsidR="00D62F85" w:rsidRPr="00D62F85">
        <w:rPr>
          <w:rStyle w:val="fontstyle01"/>
          <w:rFonts w:ascii="Times New Roman" w:hAnsi="Times New Roman" w:cs="Times New Roman"/>
          <w:sz w:val="20"/>
          <w:szCs w:val="20"/>
        </w:rPr>
        <w:t>(M</w:t>
      </w:r>
      <w:r w:rsidR="001F5942">
        <w:rPr>
          <w:rStyle w:val="fontstyle01"/>
          <w:rFonts w:ascii="Times New Roman" w:hAnsi="Times New Roman" w:cs="Times New Roman"/>
          <w:sz w:val="20"/>
          <w:szCs w:val="20"/>
        </w:rPr>
        <w:t>PC</w:t>
      </w:r>
      <w:r w:rsidR="00D62F85" w:rsidRPr="00D62F85">
        <w:rPr>
          <w:rStyle w:val="fontstyle01"/>
          <w:rFonts w:ascii="Times New Roman" w:hAnsi="Times New Roman" w:cs="Times New Roman"/>
          <w:sz w:val="20"/>
          <w:szCs w:val="20"/>
        </w:rPr>
        <w:t xml:space="preserve">) </w:t>
      </w:r>
      <w:r w:rsidR="00912AEB">
        <w:rPr>
          <w:rStyle w:val="fontstyle01"/>
          <w:rFonts w:ascii="Times New Roman" w:hAnsi="Times New Roman" w:cs="Times New Roman"/>
          <w:sz w:val="20"/>
          <w:szCs w:val="20"/>
        </w:rPr>
        <w:t xml:space="preserve">of </w:t>
      </w:r>
      <w:r w:rsidR="00B962FE">
        <w:rPr>
          <w:rStyle w:val="fontstyle01"/>
          <w:rFonts w:ascii="Times New Roman" w:hAnsi="Times New Roman" w:cs="Times New Roman"/>
          <w:sz w:val="20"/>
          <w:szCs w:val="20"/>
        </w:rPr>
        <w:t>PHE</w:t>
      </w:r>
      <w:r w:rsidR="00912AEB">
        <w:rPr>
          <w:rStyle w:val="fontstyle01"/>
          <w:rFonts w:ascii="Times New Roman" w:hAnsi="Times New Roman" w:cs="Times New Roman"/>
          <w:sz w:val="20"/>
          <w:szCs w:val="20"/>
        </w:rPr>
        <w:t xml:space="preserve"> </w:t>
      </w:r>
      <w:r w:rsidR="00E47554">
        <w:rPr>
          <w:rStyle w:val="fontstyle01"/>
          <w:rFonts w:ascii="Times New Roman" w:hAnsi="Times New Roman" w:cs="Times New Roman"/>
          <w:sz w:val="20"/>
          <w:szCs w:val="20"/>
        </w:rPr>
        <w:t>proposed</w:t>
      </w:r>
      <w:r w:rsidR="00E47554" w:rsidRPr="00D62F85">
        <w:rPr>
          <w:rStyle w:val="fontstyle01"/>
          <w:rFonts w:ascii="Times New Roman" w:hAnsi="Times New Roman" w:cs="Times New Roman"/>
          <w:sz w:val="20"/>
          <w:szCs w:val="20"/>
        </w:rPr>
        <w:t xml:space="preserve"> by </w:t>
      </w:r>
      <w:r w:rsidR="001F5942">
        <w:rPr>
          <w:rStyle w:val="fontstyle01"/>
          <w:rFonts w:ascii="Times New Roman" w:hAnsi="Times New Roman" w:cs="Times New Roman"/>
          <w:sz w:val="20"/>
          <w:szCs w:val="20"/>
        </w:rPr>
        <w:t xml:space="preserve">National Institute for Public Health and the Environment, </w:t>
      </w:r>
      <w:r w:rsidR="00232941">
        <w:rPr>
          <w:rStyle w:val="fontstyle01"/>
          <w:rFonts w:ascii="Times New Roman" w:hAnsi="Times New Roman" w:cs="Times New Roman"/>
          <w:sz w:val="20"/>
          <w:szCs w:val="20"/>
        </w:rPr>
        <w:t>Netherlands</w:t>
      </w:r>
      <w:r w:rsidR="001F5942">
        <w:rPr>
          <w:rStyle w:val="fontstyle01"/>
          <w:rFonts w:ascii="Times New Roman" w:hAnsi="Times New Roman" w:cs="Times New Roman"/>
          <w:sz w:val="20"/>
          <w:szCs w:val="20"/>
        </w:rPr>
        <w:t xml:space="preserve"> </w:t>
      </w:r>
      <w:r w:rsidR="00E47554" w:rsidRPr="00D62F85">
        <w:rPr>
          <w:rStyle w:val="fontstyle01"/>
          <w:rFonts w:ascii="Times New Roman" w:hAnsi="Times New Roman" w:cs="Times New Roman"/>
          <w:sz w:val="20"/>
          <w:szCs w:val="20"/>
        </w:rPr>
        <w:t xml:space="preserve">for drinking water </w:t>
      </w:r>
      <w:r w:rsidR="00E47554">
        <w:rPr>
          <w:rStyle w:val="fontstyle01"/>
          <w:rFonts w:ascii="Times New Roman" w:hAnsi="Times New Roman" w:cs="Times New Roman"/>
          <w:sz w:val="20"/>
          <w:szCs w:val="20"/>
        </w:rPr>
        <w:t xml:space="preserve">which is </w:t>
      </w:r>
      <w:r w:rsidR="00D62F85" w:rsidRPr="00D62F85">
        <w:rPr>
          <w:rStyle w:val="fontstyle01"/>
          <w:rFonts w:ascii="Times New Roman" w:hAnsi="Times New Roman" w:cs="Times New Roman"/>
          <w:sz w:val="20"/>
          <w:szCs w:val="20"/>
        </w:rPr>
        <w:t>0</w:t>
      </w:r>
      <w:r w:rsidR="00E47554">
        <w:rPr>
          <w:rStyle w:val="fontstyle01"/>
          <w:rFonts w:ascii="Times New Roman" w:hAnsi="Times New Roman" w:cs="Times New Roman"/>
          <w:sz w:val="20"/>
          <w:szCs w:val="20"/>
        </w:rPr>
        <w:t>.</w:t>
      </w:r>
      <w:r w:rsidR="001F5942">
        <w:rPr>
          <w:rStyle w:val="fontstyle01"/>
          <w:rFonts w:ascii="Times New Roman" w:hAnsi="Times New Roman" w:cs="Times New Roman"/>
          <w:sz w:val="20"/>
          <w:szCs w:val="20"/>
        </w:rPr>
        <w:t>14 ppm</w:t>
      </w:r>
      <w:r w:rsidR="00D62F85" w:rsidRPr="00D62F85">
        <w:rPr>
          <w:rStyle w:val="fontstyle01"/>
          <w:rFonts w:ascii="Times New Roman" w:hAnsi="Times New Roman" w:cs="Times New Roman"/>
          <w:sz w:val="20"/>
          <w:szCs w:val="20"/>
        </w:rPr>
        <w:t xml:space="preserve"> </w:t>
      </w:r>
      <w:r w:rsidR="00D62F85" w:rsidRPr="006F333A">
        <w:rPr>
          <w:rStyle w:val="fontstyle01"/>
          <w:rFonts w:ascii="Times New Roman" w:hAnsi="Times New Roman" w:cs="Times New Roman"/>
          <w:color w:val="auto"/>
          <w:sz w:val="20"/>
          <w:szCs w:val="20"/>
        </w:rPr>
        <w:t>[2</w:t>
      </w:r>
      <w:r w:rsidR="006F333A" w:rsidRPr="006F333A">
        <w:rPr>
          <w:rStyle w:val="fontstyle01"/>
          <w:rFonts w:ascii="Times New Roman" w:hAnsi="Times New Roman" w:cs="Times New Roman"/>
          <w:color w:val="auto"/>
          <w:sz w:val="20"/>
          <w:szCs w:val="20"/>
        </w:rPr>
        <w:t>1</w:t>
      </w:r>
      <w:r w:rsidR="00D62F85" w:rsidRPr="006F333A">
        <w:rPr>
          <w:rStyle w:val="fontstyle01"/>
          <w:rFonts w:ascii="Times New Roman" w:hAnsi="Times New Roman" w:cs="Times New Roman"/>
          <w:color w:val="auto"/>
          <w:sz w:val="20"/>
          <w:szCs w:val="20"/>
        </w:rPr>
        <w:t>]</w:t>
      </w:r>
      <w:r w:rsidR="00E47554" w:rsidRPr="006F333A">
        <w:rPr>
          <w:rFonts w:ascii="Times New Roman" w:hAnsi="Times New Roman" w:cs="Times New Roman"/>
          <w:szCs w:val="20"/>
        </w:rPr>
        <w:t>.</w:t>
      </w:r>
      <w:r w:rsidR="00850AC8" w:rsidRPr="00D62F85">
        <w:rPr>
          <w:rFonts w:ascii="Times New Roman" w:hAnsi="Times New Roman" w:cs="Times New Roman"/>
          <w:szCs w:val="20"/>
        </w:rPr>
        <w:t xml:space="preserve"> </w:t>
      </w:r>
    </w:p>
    <w:p w14:paraId="61666EBF" w14:textId="77777777" w:rsidR="001E5BBB" w:rsidRPr="00D62F85" w:rsidRDefault="001E5BBB" w:rsidP="001E5BBB">
      <w:pPr>
        <w:rPr>
          <w:rFonts w:ascii="Times New Roman" w:hAnsi="Times New Roman" w:cs="Times New Roman"/>
          <w:szCs w:val="20"/>
        </w:rPr>
      </w:pPr>
    </w:p>
    <w:p w14:paraId="31B385B5" w14:textId="77777777" w:rsidR="003A3B2E" w:rsidRDefault="003A3B2E" w:rsidP="001E5BBB">
      <w:pPr>
        <w:rPr>
          <w:rFonts w:ascii="Times New Roman" w:hAnsi="Times New Roman" w:cs="Times New Roman"/>
          <w:szCs w:val="20"/>
        </w:rPr>
      </w:pPr>
      <w:r w:rsidRPr="001E5BBB">
        <w:rPr>
          <w:rFonts w:ascii="Times New Roman" w:hAnsi="Times New Roman" w:cs="Times New Roman"/>
          <w:szCs w:val="20"/>
        </w:rPr>
        <w:t xml:space="preserve">Accuracy of the HS-MP-LPME was investigated using relative recovery study. Relative recovery is defined as the initial concentration of the analyte after </w:t>
      </w:r>
      <w:r w:rsidR="006A5517">
        <w:rPr>
          <w:rFonts w:ascii="Times New Roman" w:hAnsi="Times New Roman" w:cs="Times New Roman"/>
          <w:szCs w:val="20"/>
        </w:rPr>
        <w:t>the extraction process acquired</w:t>
      </w:r>
      <w:r w:rsidRPr="001E5BBB">
        <w:rPr>
          <w:rFonts w:ascii="Times New Roman" w:hAnsi="Times New Roman" w:cs="Times New Roman"/>
          <w:szCs w:val="20"/>
        </w:rPr>
        <w:t xml:space="preserve">. The relative recovery was conducted by spiking each of the coffee, green tea, tap water, river water, and seawater samples with 25 and 100 ppb of PHE, respectively. Both sample blank and spiked samples were extracted using the optimized HS-MP-LPME. PHE was not detected in all of the sample blanks. Table </w:t>
      </w:r>
      <w:r w:rsidR="00E47554">
        <w:rPr>
          <w:rFonts w:ascii="Times New Roman" w:hAnsi="Times New Roman" w:cs="Times New Roman"/>
          <w:szCs w:val="20"/>
        </w:rPr>
        <w:t>1</w:t>
      </w:r>
      <w:r w:rsidRPr="001E5BBB">
        <w:rPr>
          <w:rFonts w:ascii="Times New Roman" w:hAnsi="Times New Roman" w:cs="Times New Roman"/>
          <w:szCs w:val="20"/>
        </w:rPr>
        <w:t xml:space="preserve"> shows that the average of relative recovery of all samples exhibited acceptable recovery </w:t>
      </w:r>
      <w:r w:rsidR="00E9234B">
        <w:rPr>
          <w:rFonts w:ascii="Times New Roman" w:hAnsi="Times New Roman" w:cs="Times New Roman"/>
          <w:szCs w:val="20"/>
        </w:rPr>
        <w:t>of PHE range from 83.7 to 116.1</w:t>
      </w:r>
      <w:r w:rsidRPr="001E5BBB">
        <w:rPr>
          <w:rFonts w:ascii="Times New Roman" w:hAnsi="Times New Roman" w:cs="Times New Roman"/>
          <w:szCs w:val="20"/>
        </w:rPr>
        <w:t xml:space="preserve">% with good precision indicated by relative standard deviations (RSDs) of three replicates ≤ 8.5%. </w:t>
      </w:r>
      <w:r w:rsidR="00E9234B">
        <w:rPr>
          <w:rFonts w:ascii="Times New Roman" w:hAnsi="Times New Roman" w:cs="Times New Roman"/>
          <w:szCs w:val="20"/>
        </w:rPr>
        <w:t>Indeed</w:t>
      </w:r>
      <w:r w:rsidRPr="001E5BBB">
        <w:rPr>
          <w:rFonts w:ascii="Times New Roman" w:hAnsi="Times New Roman" w:cs="Times New Roman"/>
          <w:szCs w:val="20"/>
        </w:rPr>
        <w:t xml:space="preserve">, the HS-MP-LPME coupled with HPLC-FD was able to offer ultra-trace detection of PHE and provide negligible matrix effect for the analysis of PHE in beverage and environmental water samples. </w:t>
      </w:r>
    </w:p>
    <w:p w14:paraId="4F1D2EF2" w14:textId="77777777" w:rsidR="00E9234B" w:rsidRDefault="00E9234B" w:rsidP="001E5BBB">
      <w:pPr>
        <w:rPr>
          <w:rFonts w:ascii="Times New Roman" w:hAnsi="Times New Roman" w:cs="Times New Roman"/>
          <w:szCs w:val="20"/>
        </w:rPr>
      </w:pPr>
    </w:p>
    <w:p w14:paraId="2D9ECA9D" w14:textId="77777777" w:rsidR="00E9234B" w:rsidRPr="001E5BBB" w:rsidRDefault="00E9234B" w:rsidP="001E5BBB">
      <w:pPr>
        <w:rPr>
          <w:rFonts w:ascii="Times New Roman" w:hAnsi="Times New Roman" w:cs="Times New Roman"/>
          <w:szCs w:val="20"/>
        </w:rPr>
      </w:pPr>
    </w:p>
    <w:p w14:paraId="3FCFB490" w14:textId="77777777" w:rsidR="003A3B2E" w:rsidRDefault="003A3B2E" w:rsidP="00785CA6">
      <w:pPr>
        <w:outlineLvl w:val="0"/>
        <w:rPr>
          <w:rFonts w:ascii="Times New Roman" w:hAnsi="Times New Roman" w:cs="Times New Roman"/>
          <w:szCs w:val="20"/>
        </w:rPr>
      </w:pPr>
    </w:p>
    <w:p w14:paraId="1E4ED5C0" w14:textId="2D6AE557" w:rsidR="00E47554" w:rsidRDefault="00E47554" w:rsidP="004A28F6">
      <w:pPr>
        <w:ind w:left="709" w:hanging="709"/>
        <w:rPr>
          <w:rFonts w:ascii="Times New Roman" w:hAnsi="Times New Roman"/>
          <w:szCs w:val="20"/>
        </w:rPr>
      </w:pPr>
      <w:r w:rsidRPr="00E47554">
        <w:rPr>
          <w:rFonts w:ascii="Times New Roman" w:hAnsi="Times New Roman"/>
          <w:szCs w:val="20"/>
        </w:rPr>
        <w:lastRenderedPageBreak/>
        <w:t>Table 1. Relative recovery study using HS-MP-LPME-HPLC-FD for the analysis of PHE in beverage and water samples</w:t>
      </w:r>
    </w:p>
    <w:p w14:paraId="78ED09CD" w14:textId="77777777" w:rsidR="004A28F6" w:rsidRPr="00E47554" w:rsidRDefault="004A28F6" w:rsidP="004A28F6">
      <w:pPr>
        <w:ind w:left="709" w:hanging="709"/>
        <w:rPr>
          <w:rFonts w:ascii="Times New Roman" w:hAnsi="Times New Roman"/>
          <w:szCs w:val="20"/>
        </w:rPr>
      </w:pPr>
    </w:p>
    <w:tbl>
      <w:tblPr>
        <w:tblW w:w="0" w:type="auto"/>
        <w:jc w:val="center"/>
        <w:tblLook w:val="04A0" w:firstRow="1" w:lastRow="0" w:firstColumn="1" w:lastColumn="0" w:noHBand="0" w:noVBand="1"/>
      </w:tblPr>
      <w:tblGrid>
        <w:gridCol w:w="1155"/>
        <w:gridCol w:w="2994"/>
        <w:gridCol w:w="3175"/>
      </w:tblGrid>
      <w:tr w:rsidR="00E47554" w:rsidRPr="00E47554" w14:paraId="2A59D819" w14:textId="77777777" w:rsidTr="004A28F6">
        <w:trPr>
          <w:jc w:val="center"/>
        </w:trPr>
        <w:tc>
          <w:tcPr>
            <w:tcW w:w="0" w:type="auto"/>
            <w:tcBorders>
              <w:top w:val="single" w:sz="4" w:space="0" w:color="auto"/>
            </w:tcBorders>
            <w:shd w:val="clear" w:color="auto" w:fill="auto"/>
          </w:tcPr>
          <w:p w14:paraId="516AEDA2" w14:textId="77777777" w:rsidR="00E47554" w:rsidRPr="004A28F6" w:rsidRDefault="00E47554" w:rsidP="00E47554">
            <w:pPr>
              <w:rPr>
                <w:rFonts w:ascii="Times New Roman" w:hAnsi="Times New Roman"/>
                <w:b/>
                <w:bCs/>
                <w:szCs w:val="20"/>
              </w:rPr>
            </w:pPr>
            <w:r w:rsidRPr="004A28F6">
              <w:rPr>
                <w:rFonts w:ascii="Times New Roman" w:hAnsi="Times New Roman"/>
                <w:b/>
                <w:bCs/>
                <w:szCs w:val="20"/>
              </w:rPr>
              <w:t>Samples</w:t>
            </w:r>
          </w:p>
        </w:tc>
        <w:tc>
          <w:tcPr>
            <w:tcW w:w="0" w:type="auto"/>
            <w:gridSpan w:val="2"/>
            <w:tcBorders>
              <w:top w:val="single" w:sz="4" w:space="0" w:color="auto"/>
              <w:bottom w:val="single" w:sz="4" w:space="0" w:color="auto"/>
            </w:tcBorders>
            <w:shd w:val="clear" w:color="auto" w:fill="auto"/>
          </w:tcPr>
          <w:p w14:paraId="0E2B3340" w14:textId="637D84B8" w:rsidR="00E47554" w:rsidRPr="004A28F6" w:rsidRDefault="00E47554" w:rsidP="00E47554">
            <w:pPr>
              <w:jc w:val="center"/>
              <w:rPr>
                <w:rFonts w:ascii="Times New Roman" w:hAnsi="Times New Roman"/>
                <w:b/>
                <w:bCs/>
                <w:szCs w:val="20"/>
              </w:rPr>
            </w:pPr>
            <w:r w:rsidRPr="004A28F6">
              <w:rPr>
                <w:rFonts w:ascii="Times New Roman" w:hAnsi="Times New Roman"/>
                <w:b/>
                <w:bCs/>
                <w:szCs w:val="20"/>
              </w:rPr>
              <w:t xml:space="preserve">Average of </w:t>
            </w:r>
            <w:r w:rsidR="004A28F6">
              <w:rPr>
                <w:rFonts w:ascii="Times New Roman" w:hAnsi="Times New Roman"/>
                <w:b/>
                <w:bCs/>
                <w:szCs w:val="20"/>
              </w:rPr>
              <w:t>R</w:t>
            </w:r>
            <w:r w:rsidRPr="004A28F6">
              <w:rPr>
                <w:rFonts w:ascii="Times New Roman" w:hAnsi="Times New Roman"/>
                <w:b/>
                <w:bCs/>
                <w:szCs w:val="20"/>
              </w:rPr>
              <w:t xml:space="preserve">elative </w:t>
            </w:r>
            <w:r w:rsidR="004A28F6">
              <w:rPr>
                <w:rFonts w:ascii="Times New Roman" w:hAnsi="Times New Roman"/>
                <w:b/>
                <w:bCs/>
                <w:szCs w:val="20"/>
              </w:rPr>
              <w:t>R</w:t>
            </w:r>
            <w:r w:rsidRPr="004A28F6">
              <w:rPr>
                <w:rFonts w:ascii="Times New Roman" w:hAnsi="Times New Roman"/>
                <w:b/>
                <w:bCs/>
                <w:szCs w:val="20"/>
              </w:rPr>
              <w:t xml:space="preserve">ecovery ± </w:t>
            </w:r>
            <w:r w:rsidR="004A28F6">
              <w:rPr>
                <w:rFonts w:ascii="Times New Roman" w:hAnsi="Times New Roman"/>
                <w:b/>
                <w:bCs/>
                <w:szCs w:val="20"/>
              </w:rPr>
              <w:t>R</w:t>
            </w:r>
            <w:r w:rsidRPr="004A28F6">
              <w:rPr>
                <w:rFonts w:ascii="Times New Roman" w:hAnsi="Times New Roman"/>
                <w:b/>
                <w:bCs/>
                <w:szCs w:val="20"/>
              </w:rPr>
              <w:t xml:space="preserve">elative </w:t>
            </w:r>
            <w:r w:rsidR="004A28F6">
              <w:rPr>
                <w:rFonts w:ascii="Times New Roman" w:hAnsi="Times New Roman"/>
                <w:b/>
                <w:bCs/>
                <w:szCs w:val="20"/>
              </w:rPr>
              <w:t>S</w:t>
            </w:r>
            <w:r w:rsidRPr="004A28F6">
              <w:rPr>
                <w:rFonts w:ascii="Times New Roman" w:hAnsi="Times New Roman"/>
                <w:b/>
                <w:bCs/>
                <w:szCs w:val="20"/>
              </w:rPr>
              <w:t xml:space="preserve">tandard </w:t>
            </w:r>
            <w:r w:rsidR="004A28F6">
              <w:rPr>
                <w:rFonts w:ascii="Times New Roman" w:hAnsi="Times New Roman"/>
                <w:b/>
                <w:bCs/>
                <w:szCs w:val="20"/>
              </w:rPr>
              <w:t>D</w:t>
            </w:r>
            <w:r w:rsidRPr="004A28F6">
              <w:rPr>
                <w:rFonts w:ascii="Times New Roman" w:hAnsi="Times New Roman"/>
                <w:b/>
                <w:bCs/>
                <w:szCs w:val="20"/>
              </w:rPr>
              <w:t>eviation, %</w:t>
            </w:r>
            <w:r w:rsidR="00FE6649" w:rsidRPr="004A28F6">
              <w:rPr>
                <w:rFonts w:ascii="Times New Roman" w:hAnsi="Times New Roman"/>
                <w:b/>
                <w:bCs/>
                <w:szCs w:val="20"/>
              </w:rPr>
              <w:t xml:space="preserve"> (n=3)</w:t>
            </w:r>
            <w:r w:rsidRPr="004A28F6">
              <w:rPr>
                <w:rFonts w:ascii="Times New Roman" w:hAnsi="Times New Roman"/>
                <w:b/>
                <w:bCs/>
                <w:szCs w:val="20"/>
              </w:rPr>
              <w:t xml:space="preserve">                             </w:t>
            </w:r>
            <w:r w:rsidR="00FE6649" w:rsidRPr="004A28F6">
              <w:rPr>
                <w:rFonts w:ascii="Times New Roman" w:hAnsi="Times New Roman"/>
                <w:b/>
                <w:bCs/>
                <w:szCs w:val="20"/>
              </w:rPr>
              <w:t xml:space="preserve">         </w:t>
            </w:r>
          </w:p>
        </w:tc>
      </w:tr>
      <w:tr w:rsidR="00E47554" w:rsidRPr="00E47554" w14:paraId="0EB1DFEB" w14:textId="77777777" w:rsidTr="004A28F6">
        <w:trPr>
          <w:jc w:val="center"/>
        </w:trPr>
        <w:tc>
          <w:tcPr>
            <w:tcW w:w="0" w:type="auto"/>
            <w:tcBorders>
              <w:bottom w:val="single" w:sz="4" w:space="0" w:color="auto"/>
            </w:tcBorders>
            <w:shd w:val="clear" w:color="auto" w:fill="auto"/>
          </w:tcPr>
          <w:p w14:paraId="53C3F340" w14:textId="77777777" w:rsidR="00E47554" w:rsidRPr="004A28F6" w:rsidRDefault="00E47554" w:rsidP="00E47554">
            <w:pPr>
              <w:rPr>
                <w:rFonts w:ascii="Times New Roman" w:hAnsi="Times New Roman"/>
                <w:b/>
                <w:bCs/>
                <w:szCs w:val="20"/>
              </w:rPr>
            </w:pPr>
          </w:p>
        </w:tc>
        <w:tc>
          <w:tcPr>
            <w:tcW w:w="0" w:type="auto"/>
            <w:tcBorders>
              <w:top w:val="single" w:sz="4" w:space="0" w:color="auto"/>
              <w:bottom w:val="single" w:sz="4" w:space="0" w:color="auto"/>
            </w:tcBorders>
            <w:shd w:val="clear" w:color="auto" w:fill="auto"/>
          </w:tcPr>
          <w:p w14:paraId="1F57B29F" w14:textId="77777777" w:rsidR="00E47554" w:rsidRPr="004A28F6" w:rsidRDefault="00E47554" w:rsidP="00E47554">
            <w:pPr>
              <w:jc w:val="center"/>
              <w:rPr>
                <w:rFonts w:ascii="Times New Roman" w:hAnsi="Times New Roman"/>
                <w:b/>
                <w:bCs/>
                <w:szCs w:val="20"/>
              </w:rPr>
            </w:pPr>
            <w:r w:rsidRPr="004A28F6">
              <w:rPr>
                <w:rFonts w:ascii="Times New Roman" w:hAnsi="Times New Roman"/>
                <w:b/>
                <w:bCs/>
                <w:szCs w:val="20"/>
              </w:rPr>
              <w:t>Spiked at 25 ppb</w:t>
            </w:r>
          </w:p>
        </w:tc>
        <w:tc>
          <w:tcPr>
            <w:tcW w:w="0" w:type="auto"/>
            <w:tcBorders>
              <w:top w:val="single" w:sz="4" w:space="0" w:color="auto"/>
              <w:bottom w:val="single" w:sz="4" w:space="0" w:color="auto"/>
            </w:tcBorders>
            <w:shd w:val="clear" w:color="auto" w:fill="auto"/>
          </w:tcPr>
          <w:p w14:paraId="026C4579" w14:textId="77777777" w:rsidR="00E47554" w:rsidRPr="004A28F6" w:rsidRDefault="00E47554" w:rsidP="00E47554">
            <w:pPr>
              <w:jc w:val="center"/>
              <w:rPr>
                <w:rFonts w:ascii="Times New Roman" w:hAnsi="Times New Roman"/>
                <w:b/>
                <w:bCs/>
                <w:szCs w:val="20"/>
              </w:rPr>
            </w:pPr>
            <w:r w:rsidRPr="004A28F6">
              <w:rPr>
                <w:rFonts w:ascii="Times New Roman" w:hAnsi="Times New Roman"/>
                <w:b/>
                <w:bCs/>
                <w:szCs w:val="20"/>
              </w:rPr>
              <w:t>Spiked at 100 ppb</w:t>
            </w:r>
          </w:p>
        </w:tc>
      </w:tr>
      <w:tr w:rsidR="00E47554" w:rsidRPr="00E47554" w14:paraId="1E6FE3A7" w14:textId="77777777" w:rsidTr="004A28F6">
        <w:trPr>
          <w:jc w:val="center"/>
        </w:trPr>
        <w:tc>
          <w:tcPr>
            <w:tcW w:w="0" w:type="auto"/>
            <w:tcBorders>
              <w:top w:val="single" w:sz="4" w:space="0" w:color="auto"/>
            </w:tcBorders>
            <w:shd w:val="clear" w:color="auto" w:fill="auto"/>
          </w:tcPr>
          <w:p w14:paraId="58E7ED40" w14:textId="77777777" w:rsidR="00E47554" w:rsidRPr="00E47554" w:rsidRDefault="00E47554" w:rsidP="00E47554">
            <w:pPr>
              <w:rPr>
                <w:rFonts w:ascii="Times New Roman" w:hAnsi="Times New Roman"/>
                <w:szCs w:val="20"/>
              </w:rPr>
            </w:pPr>
            <w:r w:rsidRPr="00E47554">
              <w:rPr>
                <w:rFonts w:ascii="Times New Roman" w:hAnsi="Times New Roman"/>
                <w:szCs w:val="20"/>
              </w:rPr>
              <w:t xml:space="preserve">Coffee </w:t>
            </w:r>
          </w:p>
        </w:tc>
        <w:tc>
          <w:tcPr>
            <w:tcW w:w="0" w:type="auto"/>
            <w:tcBorders>
              <w:top w:val="single" w:sz="4" w:space="0" w:color="auto"/>
            </w:tcBorders>
            <w:shd w:val="clear" w:color="auto" w:fill="auto"/>
          </w:tcPr>
          <w:p w14:paraId="5485878A" w14:textId="77777777" w:rsidR="00E47554" w:rsidRPr="00E47554" w:rsidRDefault="00E47554" w:rsidP="00E47554">
            <w:pPr>
              <w:jc w:val="center"/>
              <w:rPr>
                <w:rFonts w:ascii="Times New Roman" w:hAnsi="Times New Roman"/>
                <w:szCs w:val="20"/>
              </w:rPr>
            </w:pPr>
            <w:r>
              <w:rPr>
                <w:rFonts w:ascii="Times New Roman" w:hAnsi="Times New Roman"/>
                <w:szCs w:val="20"/>
              </w:rPr>
              <w:t xml:space="preserve">95.2 ± </w:t>
            </w:r>
            <w:r w:rsidRPr="00E47554">
              <w:rPr>
                <w:rFonts w:ascii="Times New Roman" w:hAnsi="Times New Roman"/>
                <w:szCs w:val="20"/>
              </w:rPr>
              <w:t>3.2</w:t>
            </w:r>
          </w:p>
        </w:tc>
        <w:tc>
          <w:tcPr>
            <w:tcW w:w="0" w:type="auto"/>
            <w:tcBorders>
              <w:top w:val="single" w:sz="4" w:space="0" w:color="auto"/>
            </w:tcBorders>
            <w:shd w:val="clear" w:color="auto" w:fill="auto"/>
          </w:tcPr>
          <w:p w14:paraId="21ADAA6D" w14:textId="77777777" w:rsidR="00E47554" w:rsidRPr="00E47554" w:rsidRDefault="00E47554" w:rsidP="00E47554">
            <w:pPr>
              <w:jc w:val="center"/>
              <w:rPr>
                <w:rFonts w:ascii="Times New Roman" w:hAnsi="Times New Roman"/>
                <w:szCs w:val="20"/>
              </w:rPr>
            </w:pPr>
            <w:r w:rsidRPr="00E47554">
              <w:rPr>
                <w:rFonts w:ascii="Times New Roman" w:hAnsi="Times New Roman"/>
                <w:szCs w:val="20"/>
              </w:rPr>
              <w:t>97.7 ± 5.9</w:t>
            </w:r>
          </w:p>
        </w:tc>
      </w:tr>
      <w:tr w:rsidR="00E47554" w:rsidRPr="00E47554" w14:paraId="2641AF3E" w14:textId="77777777" w:rsidTr="004A28F6">
        <w:trPr>
          <w:jc w:val="center"/>
        </w:trPr>
        <w:tc>
          <w:tcPr>
            <w:tcW w:w="0" w:type="auto"/>
            <w:shd w:val="clear" w:color="auto" w:fill="auto"/>
          </w:tcPr>
          <w:p w14:paraId="457D3F28" w14:textId="77777777" w:rsidR="00E47554" w:rsidRPr="00E47554" w:rsidRDefault="00E47554" w:rsidP="00E47554">
            <w:pPr>
              <w:rPr>
                <w:rFonts w:ascii="Times New Roman" w:hAnsi="Times New Roman"/>
                <w:szCs w:val="20"/>
              </w:rPr>
            </w:pPr>
            <w:r w:rsidRPr="00E47554">
              <w:rPr>
                <w:rFonts w:ascii="Times New Roman" w:hAnsi="Times New Roman"/>
                <w:szCs w:val="20"/>
              </w:rPr>
              <w:t>Green tea</w:t>
            </w:r>
          </w:p>
        </w:tc>
        <w:tc>
          <w:tcPr>
            <w:tcW w:w="0" w:type="auto"/>
            <w:shd w:val="clear" w:color="auto" w:fill="auto"/>
          </w:tcPr>
          <w:p w14:paraId="70ECB1ED" w14:textId="77777777" w:rsidR="00E47554" w:rsidRPr="00E47554" w:rsidRDefault="00E47554" w:rsidP="00E47554">
            <w:pPr>
              <w:jc w:val="center"/>
              <w:rPr>
                <w:rFonts w:ascii="Times New Roman" w:hAnsi="Times New Roman"/>
                <w:szCs w:val="20"/>
              </w:rPr>
            </w:pPr>
            <w:r>
              <w:rPr>
                <w:rFonts w:ascii="Times New Roman" w:hAnsi="Times New Roman"/>
                <w:szCs w:val="20"/>
              </w:rPr>
              <w:t xml:space="preserve">112.4 ± </w:t>
            </w:r>
            <w:r w:rsidRPr="00E47554">
              <w:rPr>
                <w:rFonts w:ascii="Times New Roman" w:hAnsi="Times New Roman"/>
                <w:szCs w:val="20"/>
              </w:rPr>
              <w:t>7.4</w:t>
            </w:r>
          </w:p>
        </w:tc>
        <w:tc>
          <w:tcPr>
            <w:tcW w:w="0" w:type="auto"/>
            <w:shd w:val="clear" w:color="auto" w:fill="auto"/>
          </w:tcPr>
          <w:p w14:paraId="4372CD7B" w14:textId="77777777" w:rsidR="00E47554" w:rsidRPr="00E47554" w:rsidRDefault="00E47554" w:rsidP="00E47554">
            <w:pPr>
              <w:jc w:val="center"/>
              <w:rPr>
                <w:rFonts w:ascii="Times New Roman" w:hAnsi="Times New Roman"/>
                <w:szCs w:val="20"/>
              </w:rPr>
            </w:pPr>
            <w:r w:rsidRPr="00E47554">
              <w:rPr>
                <w:rFonts w:ascii="Times New Roman" w:hAnsi="Times New Roman"/>
                <w:szCs w:val="20"/>
              </w:rPr>
              <w:t>83.7 ± 8.4</w:t>
            </w:r>
          </w:p>
        </w:tc>
      </w:tr>
      <w:tr w:rsidR="00E47554" w:rsidRPr="00E47554" w14:paraId="0352F111" w14:textId="77777777" w:rsidTr="004A28F6">
        <w:trPr>
          <w:jc w:val="center"/>
        </w:trPr>
        <w:tc>
          <w:tcPr>
            <w:tcW w:w="0" w:type="auto"/>
            <w:shd w:val="clear" w:color="auto" w:fill="auto"/>
          </w:tcPr>
          <w:p w14:paraId="40ECA2E8" w14:textId="77777777" w:rsidR="00E47554" w:rsidRPr="00E47554" w:rsidRDefault="00E47554" w:rsidP="00E47554">
            <w:pPr>
              <w:rPr>
                <w:rFonts w:ascii="Times New Roman" w:hAnsi="Times New Roman"/>
                <w:szCs w:val="20"/>
              </w:rPr>
            </w:pPr>
            <w:r w:rsidRPr="00E47554">
              <w:rPr>
                <w:rFonts w:ascii="Times New Roman" w:hAnsi="Times New Roman"/>
                <w:szCs w:val="20"/>
              </w:rPr>
              <w:t>Tap water</w:t>
            </w:r>
          </w:p>
        </w:tc>
        <w:tc>
          <w:tcPr>
            <w:tcW w:w="0" w:type="auto"/>
            <w:shd w:val="clear" w:color="auto" w:fill="auto"/>
          </w:tcPr>
          <w:p w14:paraId="51327FC3" w14:textId="77777777" w:rsidR="00E47554" w:rsidRPr="00E47554" w:rsidRDefault="00E47554" w:rsidP="00E47554">
            <w:pPr>
              <w:jc w:val="center"/>
              <w:rPr>
                <w:rFonts w:ascii="Times New Roman" w:hAnsi="Times New Roman"/>
                <w:szCs w:val="20"/>
              </w:rPr>
            </w:pPr>
            <w:r>
              <w:rPr>
                <w:rFonts w:ascii="Times New Roman" w:hAnsi="Times New Roman"/>
                <w:szCs w:val="20"/>
              </w:rPr>
              <w:t xml:space="preserve">96.8 ± </w:t>
            </w:r>
            <w:r w:rsidRPr="00E47554">
              <w:rPr>
                <w:rFonts w:ascii="Times New Roman" w:hAnsi="Times New Roman"/>
                <w:szCs w:val="20"/>
              </w:rPr>
              <w:t>3.8</w:t>
            </w:r>
          </w:p>
        </w:tc>
        <w:tc>
          <w:tcPr>
            <w:tcW w:w="0" w:type="auto"/>
            <w:shd w:val="clear" w:color="auto" w:fill="auto"/>
          </w:tcPr>
          <w:p w14:paraId="195C41BF" w14:textId="77777777" w:rsidR="00E47554" w:rsidRPr="00E47554" w:rsidRDefault="00E47554" w:rsidP="00E47554">
            <w:pPr>
              <w:jc w:val="center"/>
              <w:rPr>
                <w:rFonts w:ascii="Times New Roman" w:hAnsi="Times New Roman"/>
                <w:szCs w:val="20"/>
              </w:rPr>
            </w:pPr>
            <w:r w:rsidRPr="00E47554">
              <w:rPr>
                <w:rFonts w:ascii="Times New Roman" w:hAnsi="Times New Roman"/>
                <w:szCs w:val="20"/>
              </w:rPr>
              <w:t>97.0 ± 3.6</w:t>
            </w:r>
          </w:p>
        </w:tc>
      </w:tr>
      <w:tr w:rsidR="00E47554" w:rsidRPr="00E47554" w14:paraId="452BFB53" w14:textId="77777777" w:rsidTr="004A28F6">
        <w:trPr>
          <w:jc w:val="center"/>
        </w:trPr>
        <w:tc>
          <w:tcPr>
            <w:tcW w:w="0" w:type="auto"/>
            <w:shd w:val="clear" w:color="auto" w:fill="auto"/>
          </w:tcPr>
          <w:p w14:paraId="1FF6C0E4" w14:textId="77777777" w:rsidR="00E47554" w:rsidRPr="00E47554" w:rsidRDefault="00E47554" w:rsidP="00E47554">
            <w:pPr>
              <w:rPr>
                <w:rFonts w:ascii="Times New Roman" w:hAnsi="Times New Roman"/>
                <w:szCs w:val="20"/>
              </w:rPr>
            </w:pPr>
            <w:r w:rsidRPr="00E47554">
              <w:rPr>
                <w:rFonts w:ascii="Times New Roman" w:hAnsi="Times New Roman"/>
                <w:szCs w:val="20"/>
              </w:rPr>
              <w:t>River water</w:t>
            </w:r>
          </w:p>
        </w:tc>
        <w:tc>
          <w:tcPr>
            <w:tcW w:w="0" w:type="auto"/>
            <w:shd w:val="clear" w:color="auto" w:fill="auto"/>
          </w:tcPr>
          <w:p w14:paraId="5852A8A5" w14:textId="77777777" w:rsidR="00E47554" w:rsidRPr="00E47554" w:rsidRDefault="00E47554" w:rsidP="00E47554">
            <w:pPr>
              <w:jc w:val="center"/>
              <w:rPr>
                <w:rFonts w:ascii="Times New Roman" w:hAnsi="Times New Roman"/>
                <w:szCs w:val="20"/>
              </w:rPr>
            </w:pPr>
            <w:r>
              <w:rPr>
                <w:rFonts w:ascii="Times New Roman" w:hAnsi="Times New Roman"/>
                <w:szCs w:val="20"/>
              </w:rPr>
              <w:t xml:space="preserve">107.9 ± </w:t>
            </w:r>
            <w:r w:rsidRPr="00E47554">
              <w:rPr>
                <w:rFonts w:ascii="Times New Roman" w:hAnsi="Times New Roman"/>
                <w:szCs w:val="20"/>
              </w:rPr>
              <w:t>8.5</w:t>
            </w:r>
          </w:p>
        </w:tc>
        <w:tc>
          <w:tcPr>
            <w:tcW w:w="0" w:type="auto"/>
            <w:shd w:val="clear" w:color="auto" w:fill="auto"/>
          </w:tcPr>
          <w:p w14:paraId="761CAD29" w14:textId="77777777" w:rsidR="00E47554" w:rsidRPr="00E47554" w:rsidRDefault="00E47554" w:rsidP="00E47554">
            <w:pPr>
              <w:jc w:val="center"/>
              <w:rPr>
                <w:rFonts w:ascii="Times New Roman" w:hAnsi="Times New Roman"/>
                <w:szCs w:val="20"/>
              </w:rPr>
            </w:pPr>
            <w:r w:rsidRPr="00E47554">
              <w:rPr>
                <w:rFonts w:ascii="Times New Roman" w:hAnsi="Times New Roman"/>
                <w:szCs w:val="20"/>
              </w:rPr>
              <w:t>86.1 ± 5.0</w:t>
            </w:r>
          </w:p>
        </w:tc>
      </w:tr>
      <w:tr w:rsidR="00E47554" w:rsidRPr="00E47554" w14:paraId="05744FDD" w14:textId="77777777" w:rsidTr="004A28F6">
        <w:trPr>
          <w:jc w:val="center"/>
        </w:trPr>
        <w:tc>
          <w:tcPr>
            <w:tcW w:w="0" w:type="auto"/>
            <w:tcBorders>
              <w:bottom w:val="single" w:sz="4" w:space="0" w:color="auto"/>
            </w:tcBorders>
            <w:shd w:val="clear" w:color="auto" w:fill="auto"/>
          </w:tcPr>
          <w:p w14:paraId="43557BB0" w14:textId="77777777" w:rsidR="00E47554" w:rsidRPr="00E47554" w:rsidRDefault="00E47554" w:rsidP="00E47554">
            <w:pPr>
              <w:rPr>
                <w:rFonts w:ascii="Times New Roman" w:hAnsi="Times New Roman"/>
                <w:szCs w:val="20"/>
              </w:rPr>
            </w:pPr>
            <w:r w:rsidRPr="00E47554">
              <w:rPr>
                <w:rFonts w:ascii="Times New Roman" w:hAnsi="Times New Roman"/>
                <w:szCs w:val="20"/>
              </w:rPr>
              <w:t>Sea water</w:t>
            </w:r>
          </w:p>
        </w:tc>
        <w:tc>
          <w:tcPr>
            <w:tcW w:w="0" w:type="auto"/>
            <w:tcBorders>
              <w:bottom w:val="single" w:sz="4" w:space="0" w:color="auto"/>
            </w:tcBorders>
            <w:shd w:val="clear" w:color="auto" w:fill="auto"/>
          </w:tcPr>
          <w:p w14:paraId="4176F54A" w14:textId="77777777" w:rsidR="00E47554" w:rsidRPr="00E47554" w:rsidRDefault="00E47554" w:rsidP="00E47554">
            <w:pPr>
              <w:jc w:val="center"/>
              <w:rPr>
                <w:rFonts w:ascii="Times New Roman" w:hAnsi="Times New Roman"/>
                <w:szCs w:val="20"/>
              </w:rPr>
            </w:pPr>
            <w:r>
              <w:rPr>
                <w:rFonts w:ascii="Times New Roman" w:hAnsi="Times New Roman"/>
                <w:szCs w:val="20"/>
              </w:rPr>
              <w:t xml:space="preserve">116.1 ± </w:t>
            </w:r>
            <w:r w:rsidRPr="00E47554">
              <w:rPr>
                <w:rFonts w:ascii="Times New Roman" w:hAnsi="Times New Roman"/>
                <w:szCs w:val="20"/>
              </w:rPr>
              <w:t>6.8</w:t>
            </w:r>
          </w:p>
        </w:tc>
        <w:tc>
          <w:tcPr>
            <w:tcW w:w="0" w:type="auto"/>
            <w:tcBorders>
              <w:bottom w:val="single" w:sz="4" w:space="0" w:color="auto"/>
            </w:tcBorders>
            <w:shd w:val="clear" w:color="auto" w:fill="auto"/>
          </w:tcPr>
          <w:p w14:paraId="0BACF65F" w14:textId="77777777" w:rsidR="00E47554" w:rsidRPr="00E47554" w:rsidRDefault="00E47554" w:rsidP="00E47554">
            <w:pPr>
              <w:jc w:val="center"/>
              <w:rPr>
                <w:rFonts w:ascii="Times New Roman" w:hAnsi="Times New Roman"/>
                <w:szCs w:val="20"/>
              </w:rPr>
            </w:pPr>
            <w:r w:rsidRPr="00E47554">
              <w:rPr>
                <w:rFonts w:ascii="Times New Roman" w:hAnsi="Times New Roman"/>
                <w:szCs w:val="20"/>
              </w:rPr>
              <w:t>98.0 ± 4.4</w:t>
            </w:r>
          </w:p>
        </w:tc>
      </w:tr>
    </w:tbl>
    <w:p w14:paraId="5A289159" w14:textId="77777777" w:rsidR="009E5A28" w:rsidRPr="00E47554" w:rsidRDefault="009E5A28" w:rsidP="00E47554">
      <w:pPr>
        <w:outlineLvl w:val="0"/>
        <w:rPr>
          <w:rFonts w:ascii="Times New Roman" w:hAnsi="Times New Roman" w:cs="Times New Roman"/>
          <w:szCs w:val="20"/>
        </w:rPr>
      </w:pPr>
    </w:p>
    <w:p w14:paraId="615CE8C9" w14:textId="77777777" w:rsidR="00FE6649" w:rsidRPr="00FE6649" w:rsidRDefault="00FE6649" w:rsidP="00FE6649">
      <w:pPr>
        <w:rPr>
          <w:rFonts w:ascii="Times New Roman" w:hAnsi="Times New Roman"/>
          <w:b/>
          <w:szCs w:val="20"/>
        </w:rPr>
      </w:pPr>
      <w:r w:rsidRPr="00FE6649">
        <w:rPr>
          <w:rFonts w:ascii="Times New Roman" w:hAnsi="Times New Roman"/>
          <w:b/>
          <w:szCs w:val="20"/>
        </w:rPr>
        <w:t xml:space="preserve">The </w:t>
      </w:r>
      <w:r w:rsidR="00E9234B">
        <w:rPr>
          <w:rFonts w:ascii="Times New Roman" w:hAnsi="Times New Roman"/>
          <w:b/>
          <w:szCs w:val="20"/>
        </w:rPr>
        <w:t>p</w:t>
      </w:r>
      <w:r w:rsidRPr="00FE6649">
        <w:rPr>
          <w:rFonts w:ascii="Times New Roman" w:hAnsi="Times New Roman"/>
          <w:b/>
          <w:szCs w:val="20"/>
        </w:rPr>
        <w:t xml:space="preserve">ros and </w:t>
      </w:r>
      <w:r w:rsidR="00E9234B">
        <w:rPr>
          <w:rFonts w:ascii="Times New Roman" w:hAnsi="Times New Roman"/>
          <w:b/>
          <w:szCs w:val="20"/>
        </w:rPr>
        <w:t>c</w:t>
      </w:r>
      <w:r w:rsidRPr="00FE6649">
        <w:rPr>
          <w:rFonts w:ascii="Times New Roman" w:hAnsi="Times New Roman"/>
          <w:b/>
          <w:szCs w:val="20"/>
        </w:rPr>
        <w:t xml:space="preserve">ons of using HS-MP-LPME for </w:t>
      </w:r>
      <w:r w:rsidR="00AA404C">
        <w:rPr>
          <w:rFonts w:ascii="Times New Roman" w:hAnsi="Times New Roman"/>
          <w:b/>
          <w:szCs w:val="20"/>
        </w:rPr>
        <w:t>t</w:t>
      </w:r>
      <w:r w:rsidRPr="00FE6649">
        <w:rPr>
          <w:rFonts w:ascii="Times New Roman" w:hAnsi="Times New Roman"/>
          <w:b/>
          <w:szCs w:val="20"/>
        </w:rPr>
        <w:t xml:space="preserve">he </w:t>
      </w:r>
      <w:r w:rsidR="00E9234B">
        <w:rPr>
          <w:rFonts w:ascii="Times New Roman" w:hAnsi="Times New Roman"/>
          <w:b/>
          <w:szCs w:val="20"/>
        </w:rPr>
        <w:t>e</w:t>
      </w:r>
      <w:r w:rsidRPr="00FE6649">
        <w:rPr>
          <w:rFonts w:ascii="Times New Roman" w:hAnsi="Times New Roman"/>
          <w:b/>
          <w:szCs w:val="20"/>
        </w:rPr>
        <w:t>xtraction of PHE</w:t>
      </w:r>
    </w:p>
    <w:p w14:paraId="445B3E9C" w14:textId="51546347" w:rsidR="00FE6649" w:rsidRPr="00FE6649" w:rsidRDefault="00FE6649" w:rsidP="00FE6649">
      <w:pPr>
        <w:rPr>
          <w:rFonts w:ascii="Times New Roman" w:hAnsi="Times New Roman"/>
          <w:szCs w:val="20"/>
        </w:rPr>
      </w:pPr>
      <w:r w:rsidRPr="00FE6649">
        <w:rPr>
          <w:rFonts w:ascii="Times New Roman" w:hAnsi="Times New Roman"/>
          <w:szCs w:val="20"/>
        </w:rPr>
        <w:t xml:space="preserve">The comparison between HS-MP-LPME combined with HPLC-FD and previous methods was tabulated in </w:t>
      </w:r>
      <w:r w:rsidRPr="00067039">
        <w:rPr>
          <w:rFonts w:ascii="Times New Roman" w:hAnsi="Times New Roman"/>
          <w:szCs w:val="20"/>
        </w:rPr>
        <w:t xml:space="preserve">Table </w:t>
      </w:r>
      <w:r w:rsidR="00067039">
        <w:rPr>
          <w:rFonts w:ascii="Times New Roman" w:hAnsi="Times New Roman"/>
          <w:szCs w:val="20"/>
        </w:rPr>
        <w:t xml:space="preserve">2. </w:t>
      </w:r>
      <w:r w:rsidRPr="00FE6649">
        <w:rPr>
          <w:rFonts w:ascii="Times New Roman" w:hAnsi="Times New Roman"/>
          <w:szCs w:val="20"/>
        </w:rPr>
        <w:t xml:space="preserve">Overall, all of the previous reported methods offered much better sensitivity and wider linearity range as compared to HS-MP-LPME-HPLC-FD.  However, all these methods involved several steps in extraction, whereas HS-MP-LPME combined extraction and pre-concentration in one step. Low density solvent based-dispersive liquid-liquid microextraction (LDSB-DLLME) coupled with HPLC-FD involved several steps which were, injection of solvents into sample solution, centrifugation for phase separation and withdrawal of extraction solvent prior to HPLC-FD analysis </w:t>
      </w:r>
      <w:r w:rsidR="006A5517">
        <w:rPr>
          <w:rFonts w:ascii="Times New Roman" w:hAnsi="Times New Roman"/>
          <w:szCs w:val="20"/>
        </w:rPr>
        <w:t>[22]</w:t>
      </w:r>
      <w:r w:rsidRPr="00FE6649">
        <w:rPr>
          <w:rFonts w:ascii="Times New Roman" w:hAnsi="Times New Roman"/>
          <w:szCs w:val="20"/>
        </w:rPr>
        <w:t xml:space="preserve">. The extraction was completed in </w:t>
      </w:r>
      <w:r w:rsidR="006A5517">
        <w:rPr>
          <w:rFonts w:ascii="Times New Roman" w:hAnsi="Times New Roman"/>
          <w:szCs w:val="20"/>
        </w:rPr>
        <w:t>6</w:t>
      </w:r>
      <w:r w:rsidRPr="00FE6649">
        <w:rPr>
          <w:rFonts w:ascii="Times New Roman" w:hAnsi="Times New Roman"/>
          <w:szCs w:val="20"/>
        </w:rPr>
        <w:t xml:space="preserve"> min</w:t>
      </w:r>
      <w:r w:rsidR="004A28F6">
        <w:rPr>
          <w:rFonts w:ascii="Times New Roman" w:hAnsi="Times New Roman"/>
          <w:szCs w:val="20"/>
        </w:rPr>
        <w:t>utes</w:t>
      </w:r>
      <w:r w:rsidRPr="00FE6649">
        <w:rPr>
          <w:rFonts w:ascii="Times New Roman" w:hAnsi="Times New Roman"/>
          <w:szCs w:val="20"/>
        </w:rPr>
        <w:t xml:space="preserve"> even though with multi-steps. This was because the extrac</w:t>
      </w:r>
      <w:r w:rsidR="006A5517">
        <w:rPr>
          <w:rFonts w:ascii="Times New Roman" w:hAnsi="Times New Roman"/>
          <w:szCs w:val="20"/>
        </w:rPr>
        <w:t>tion applied dispersive concept</w:t>
      </w:r>
      <w:r w:rsidRPr="00FE6649">
        <w:rPr>
          <w:rFonts w:ascii="Times New Roman" w:hAnsi="Times New Roman"/>
          <w:szCs w:val="20"/>
        </w:rPr>
        <w:t xml:space="preserve"> that accelerated the analytes mass transfer from the sample solution into the extraction solvent. </w:t>
      </w:r>
    </w:p>
    <w:p w14:paraId="7B7DCD78" w14:textId="77777777" w:rsidR="00FE6649" w:rsidRDefault="00FE6649" w:rsidP="00FE6649">
      <w:pPr>
        <w:rPr>
          <w:rFonts w:ascii="Times New Roman" w:hAnsi="Times New Roman"/>
          <w:szCs w:val="20"/>
        </w:rPr>
      </w:pPr>
    </w:p>
    <w:p w14:paraId="24407CE4" w14:textId="77777777" w:rsidR="00FE6649" w:rsidRPr="00FE6649" w:rsidRDefault="00FE6649" w:rsidP="00FE6649">
      <w:pPr>
        <w:rPr>
          <w:rFonts w:ascii="Times New Roman" w:hAnsi="Times New Roman"/>
          <w:szCs w:val="20"/>
        </w:rPr>
      </w:pPr>
      <w:r w:rsidRPr="00FE6649">
        <w:rPr>
          <w:rFonts w:ascii="Times New Roman" w:hAnsi="Times New Roman"/>
          <w:szCs w:val="20"/>
        </w:rPr>
        <w:t>The micro solid phase extraction (µ-SPE) using C</w:t>
      </w:r>
      <w:r w:rsidRPr="00FE6649">
        <w:rPr>
          <w:rFonts w:ascii="Times New Roman" w:hAnsi="Times New Roman"/>
          <w:szCs w:val="20"/>
          <w:vertAlign w:val="subscript"/>
        </w:rPr>
        <w:t>18</w:t>
      </w:r>
      <w:r w:rsidRPr="00FE6649">
        <w:rPr>
          <w:rFonts w:ascii="Times New Roman" w:hAnsi="Times New Roman"/>
          <w:szCs w:val="20"/>
        </w:rPr>
        <w:t xml:space="preserve"> film as the adsorbents and combined with HPLC-FD incorporated simpler steps in the extraction of selected polycyclic aromatic hydrocarbons (PAHs) in coffee beverage, where analysts only needed to desorb the analytes from the film using a solvent and ultra-sonic bath after the extraction </w:t>
      </w:r>
      <w:r w:rsidR="0054339C">
        <w:rPr>
          <w:rFonts w:ascii="Times New Roman" w:hAnsi="Times New Roman"/>
          <w:szCs w:val="20"/>
        </w:rPr>
        <w:t>[23]</w:t>
      </w:r>
      <w:r w:rsidRPr="00FE6649">
        <w:rPr>
          <w:rFonts w:ascii="Times New Roman" w:hAnsi="Times New Roman"/>
          <w:szCs w:val="20"/>
        </w:rPr>
        <w:t xml:space="preserve">. The method offered slight lower and narrower of low concentration limit and linearity range, respectively as compared to HS-MP-LPME-HPLD-FD.  </w:t>
      </w:r>
    </w:p>
    <w:p w14:paraId="5903F9E3" w14:textId="77777777" w:rsidR="00FE6649" w:rsidRDefault="00FE6649" w:rsidP="00FE6649">
      <w:pPr>
        <w:rPr>
          <w:rFonts w:ascii="Times New Roman" w:hAnsi="Times New Roman"/>
          <w:szCs w:val="20"/>
        </w:rPr>
      </w:pPr>
    </w:p>
    <w:p w14:paraId="0896691D" w14:textId="77777777" w:rsidR="00FE6649" w:rsidRPr="00FE6649" w:rsidRDefault="00FE6649" w:rsidP="00FE6649">
      <w:pPr>
        <w:rPr>
          <w:rFonts w:ascii="Times New Roman" w:hAnsi="Times New Roman"/>
          <w:szCs w:val="20"/>
        </w:rPr>
      </w:pPr>
      <w:r w:rsidRPr="00FE6649">
        <w:rPr>
          <w:rFonts w:ascii="Times New Roman" w:hAnsi="Times New Roman"/>
          <w:szCs w:val="20"/>
        </w:rPr>
        <w:t>The magnetic solid phase extraction (MSPE) coupled with HPLC-FD were also reported for the analysis of PHE in coffee beverage</w:t>
      </w:r>
      <w:r w:rsidR="00836AEE">
        <w:rPr>
          <w:rFonts w:ascii="Times New Roman" w:hAnsi="Times New Roman"/>
          <w:szCs w:val="20"/>
        </w:rPr>
        <w:t xml:space="preserve"> [24]</w:t>
      </w:r>
      <w:r w:rsidRPr="00FE6649">
        <w:rPr>
          <w:rFonts w:ascii="Times New Roman" w:hAnsi="Times New Roman"/>
          <w:szCs w:val="20"/>
        </w:rPr>
        <w:t>. The method simpli</w:t>
      </w:r>
      <w:r w:rsidR="00067039">
        <w:rPr>
          <w:rFonts w:ascii="Times New Roman" w:hAnsi="Times New Roman"/>
          <w:szCs w:val="20"/>
        </w:rPr>
        <w:t>fi</w:t>
      </w:r>
      <w:r w:rsidRPr="00FE6649">
        <w:rPr>
          <w:rFonts w:ascii="Times New Roman" w:hAnsi="Times New Roman"/>
          <w:szCs w:val="20"/>
        </w:rPr>
        <w:t>ed the collection of adsorbents after the extraction, where an external magnet was positioned outside of the sample vial to collect the adsorbent. This method has similar advantages as HS-MP-LPME</w:t>
      </w:r>
      <w:r w:rsidR="00836AEE">
        <w:rPr>
          <w:rFonts w:ascii="Times New Roman" w:hAnsi="Times New Roman"/>
          <w:szCs w:val="20"/>
        </w:rPr>
        <w:t>, where both are</w:t>
      </w:r>
      <w:r w:rsidRPr="00FE6649">
        <w:rPr>
          <w:rFonts w:ascii="Times New Roman" w:hAnsi="Times New Roman"/>
          <w:szCs w:val="20"/>
        </w:rPr>
        <w:t xml:space="preserve"> environmentally friendly, inexpensive and easy to perform. Lastly, it is concluded that e</w:t>
      </w:r>
      <w:r w:rsidR="00836AEE">
        <w:rPr>
          <w:rFonts w:ascii="Times New Roman" w:hAnsi="Times New Roman"/>
          <w:szCs w:val="20"/>
        </w:rPr>
        <w:t>very</w:t>
      </w:r>
      <w:r w:rsidRPr="00FE6649">
        <w:rPr>
          <w:rFonts w:ascii="Times New Roman" w:hAnsi="Times New Roman"/>
          <w:szCs w:val="20"/>
        </w:rPr>
        <w:t xml:space="preserve"> method has its own pros and cons, where analysts can</w:t>
      </w:r>
      <w:r w:rsidR="00836AEE">
        <w:rPr>
          <w:rFonts w:ascii="Times New Roman" w:hAnsi="Times New Roman"/>
          <w:szCs w:val="20"/>
        </w:rPr>
        <w:t xml:space="preserve"> be</w:t>
      </w:r>
      <w:r w:rsidRPr="00FE6649">
        <w:rPr>
          <w:rFonts w:ascii="Times New Roman" w:hAnsi="Times New Roman"/>
          <w:szCs w:val="20"/>
        </w:rPr>
        <w:t xml:space="preserve"> based on their capability and convenience to choose their ideal method to achieve their analysis objectives.</w:t>
      </w:r>
    </w:p>
    <w:p w14:paraId="0D4B2361" w14:textId="77777777" w:rsidR="00E47554" w:rsidRDefault="00E47554" w:rsidP="00785CA6">
      <w:pPr>
        <w:outlineLvl w:val="0"/>
        <w:rPr>
          <w:rFonts w:ascii="Times New Roman" w:hAnsi="Times New Roman" w:cs="Times New Roman"/>
          <w:szCs w:val="20"/>
        </w:rPr>
      </w:pPr>
    </w:p>
    <w:p w14:paraId="1698E94D" w14:textId="2D716F77" w:rsidR="00FE6649" w:rsidRDefault="00FE6649" w:rsidP="004A28F6">
      <w:pPr>
        <w:ind w:left="709" w:hanging="709"/>
        <w:rPr>
          <w:rFonts w:ascii="Times New Roman" w:hAnsi="Times New Roman"/>
          <w:szCs w:val="20"/>
        </w:rPr>
      </w:pPr>
      <w:r w:rsidRPr="00FE6649">
        <w:rPr>
          <w:rFonts w:ascii="Times New Roman" w:hAnsi="Times New Roman"/>
          <w:szCs w:val="20"/>
        </w:rPr>
        <w:t xml:space="preserve">Table </w:t>
      </w:r>
      <w:r w:rsidR="005D3F5D">
        <w:rPr>
          <w:rFonts w:ascii="Times New Roman" w:hAnsi="Times New Roman"/>
          <w:szCs w:val="20"/>
        </w:rPr>
        <w:t>2.</w:t>
      </w:r>
      <w:r w:rsidRPr="00FE6649">
        <w:rPr>
          <w:rFonts w:ascii="Times New Roman" w:hAnsi="Times New Roman"/>
          <w:szCs w:val="20"/>
        </w:rPr>
        <w:t xml:space="preserve"> Comparison between H</w:t>
      </w:r>
      <w:r w:rsidR="00836AEE">
        <w:rPr>
          <w:rFonts w:ascii="Times New Roman" w:hAnsi="Times New Roman"/>
          <w:szCs w:val="20"/>
        </w:rPr>
        <w:t>S-</w:t>
      </w:r>
      <w:r w:rsidRPr="00FE6649">
        <w:rPr>
          <w:rFonts w:ascii="Times New Roman" w:hAnsi="Times New Roman"/>
          <w:szCs w:val="20"/>
        </w:rPr>
        <w:t>MP-LPME and other published methods for the analysis of PHE in beverage and environmental water samples</w:t>
      </w:r>
    </w:p>
    <w:p w14:paraId="73CDE572" w14:textId="77777777" w:rsidR="004A28F6" w:rsidRPr="00FE6649" w:rsidRDefault="004A28F6" w:rsidP="00FE6649">
      <w:pPr>
        <w:rPr>
          <w:rFonts w:ascii="Times New Roman" w:hAnsi="Times New Roman"/>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4"/>
        <w:gridCol w:w="981"/>
        <w:gridCol w:w="1823"/>
        <w:gridCol w:w="1191"/>
        <w:gridCol w:w="1418"/>
        <w:gridCol w:w="1130"/>
      </w:tblGrid>
      <w:tr w:rsidR="00CA793F" w:rsidRPr="00FE6649" w14:paraId="39B84675" w14:textId="77777777" w:rsidTr="004A28F6">
        <w:trPr>
          <w:trHeight w:val="692"/>
          <w:jc w:val="center"/>
        </w:trPr>
        <w:tc>
          <w:tcPr>
            <w:tcW w:w="2384" w:type="dxa"/>
            <w:tcBorders>
              <w:top w:val="single" w:sz="4" w:space="0" w:color="auto"/>
              <w:bottom w:val="single" w:sz="4" w:space="0" w:color="auto"/>
            </w:tcBorders>
          </w:tcPr>
          <w:p w14:paraId="033AF722" w14:textId="42EC2FE9" w:rsidR="00CA793F" w:rsidRPr="004A28F6" w:rsidRDefault="00CA793F" w:rsidP="005D3F5D">
            <w:pPr>
              <w:jc w:val="center"/>
              <w:rPr>
                <w:rFonts w:ascii="Times New Roman" w:hAnsi="Times New Roman"/>
                <w:b/>
                <w:bCs/>
                <w:szCs w:val="20"/>
              </w:rPr>
            </w:pPr>
            <w:r w:rsidRPr="004A28F6">
              <w:rPr>
                <w:rFonts w:ascii="Times New Roman" w:hAnsi="Times New Roman"/>
                <w:b/>
                <w:bCs/>
                <w:szCs w:val="20"/>
              </w:rPr>
              <w:t xml:space="preserve">Analysis </w:t>
            </w:r>
            <w:r w:rsidR="004A28F6" w:rsidRPr="004A28F6">
              <w:rPr>
                <w:rFonts w:ascii="Times New Roman" w:hAnsi="Times New Roman"/>
                <w:b/>
                <w:bCs/>
                <w:szCs w:val="20"/>
              </w:rPr>
              <w:t>Method</w:t>
            </w:r>
          </w:p>
        </w:tc>
        <w:tc>
          <w:tcPr>
            <w:tcW w:w="981" w:type="dxa"/>
            <w:tcBorders>
              <w:top w:val="single" w:sz="4" w:space="0" w:color="auto"/>
              <w:bottom w:val="single" w:sz="4" w:space="0" w:color="auto"/>
            </w:tcBorders>
          </w:tcPr>
          <w:p w14:paraId="082783C2" w14:textId="77777777" w:rsidR="00CA793F" w:rsidRPr="004A28F6" w:rsidRDefault="00CA793F" w:rsidP="005D3F5D">
            <w:pPr>
              <w:jc w:val="center"/>
              <w:rPr>
                <w:rFonts w:ascii="Times New Roman" w:hAnsi="Times New Roman"/>
                <w:b/>
                <w:bCs/>
                <w:szCs w:val="20"/>
              </w:rPr>
            </w:pPr>
            <w:r w:rsidRPr="004A28F6">
              <w:rPr>
                <w:rFonts w:ascii="Times New Roman" w:hAnsi="Times New Roman"/>
                <w:b/>
                <w:bCs/>
                <w:szCs w:val="20"/>
              </w:rPr>
              <w:t>Matrix</w:t>
            </w:r>
          </w:p>
        </w:tc>
        <w:tc>
          <w:tcPr>
            <w:tcW w:w="1823" w:type="dxa"/>
            <w:tcBorders>
              <w:top w:val="single" w:sz="4" w:space="0" w:color="auto"/>
              <w:bottom w:val="single" w:sz="4" w:space="0" w:color="auto"/>
            </w:tcBorders>
          </w:tcPr>
          <w:p w14:paraId="6EF669FD" w14:textId="4457E7C1" w:rsidR="00CA793F" w:rsidRPr="004A28F6" w:rsidRDefault="00CA793F" w:rsidP="005D3F5D">
            <w:pPr>
              <w:jc w:val="center"/>
              <w:rPr>
                <w:rFonts w:ascii="Times New Roman" w:hAnsi="Times New Roman"/>
                <w:b/>
                <w:bCs/>
                <w:szCs w:val="20"/>
              </w:rPr>
            </w:pPr>
            <w:r w:rsidRPr="004A28F6">
              <w:rPr>
                <w:rFonts w:ascii="Times New Roman" w:hAnsi="Times New Roman"/>
                <w:b/>
                <w:bCs/>
                <w:szCs w:val="20"/>
              </w:rPr>
              <w:t xml:space="preserve">Linear </w:t>
            </w:r>
            <w:r w:rsidR="004A28F6" w:rsidRPr="004A28F6">
              <w:rPr>
                <w:rFonts w:ascii="Times New Roman" w:hAnsi="Times New Roman"/>
                <w:b/>
                <w:bCs/>
                <w:szCs w:val="20"/>
              </w:rPr>
              <w:t>Range (ppb)</w:t>
            </w:r>
          </w:p>
        </w:tc>
        <w:tc>
          <w:tcPr>
            <w:tcW w:w="1191" w:type="dxa"/>
            <w:tcBorders>
              <w:top w:val="single" w:sz="4" w:space="0" w:color="auto"/>
              <w:bottom w:val="single" w:sz="4" w:space="0" w:color="auto"/>
            </w:tcBorders>
          </w:tcPr>
          <w:p w14:paraId="2CD400BD" w14:textId="77777777" w:rsidR="004A28F6" w:rsidRDefault="00CA793F" w:rsidP="005D3F5D">
            <w:pPr>
              <w:jc w:val="center"/>
              <w:rPr>
                <w:rFonts w:ascii="Times New Roman" w:hAnsi="Times New Roman"/>
                <w:b/>
                <w:bCs/>
                <w:szCs w:val="20"/>
              </w:rPr>
            </w:pPr>
            <w:r w:rsidRPr="004A28F6">
              <w:rPr>
                <w:rFonts w:ascii="Times New Roman" w:hAnsi="Times New Roman"/>
                <w:b/>
                <w:bCs/>
                <w:szCs w:val="20"/>
              </w:rPr>
              <w:t xml:space="preserve">LOD </w:t>
            </w:r>
          </w:p>
          <w:p w14:paraId="7E4D0ECD" w14:textId="60E0D83A" w:rsidR="00CA793F" w:rsidRPr="004A28F6" w:rsidRDefault="00CA793F" w:rsidP="005D3F5D">
            <w:pPr>
              <w:jc w:val="center"/>
              <w:rPr>
                <w:rFonts w:ascii="Times New Roman" w:hAnsi="Times New Roman"/>
                <w:b/>
                <w:bCs/>
                <w:szCs w:val="20"/>
              </w:rPr>
            </w:pPr>
            <w:r w:rsidRPr="004A28F6">
              <w:rPr>
                <w:rFonts w:ascii="Times New Roman" w:hAnsi="Times New Roman"/>
                <w:b/>
                <w:bCs/>
                <w:szCs w:val="20"/>
              </w:rPr>
              <w:t>(ppb)</w:t>
            </w:r>
          </w:p>
        </w:tc>
        <w:tc>
          <w:tcPr>
            <w:tcW w:w="1418" w:type="dxa"/>
            <w:tcBorders>
              <w:top w:val="single" w:sz="4" w:space="0" w:color="auto"/>
              <w:bottom w:val="single" w:sz="4" w:space="0" w:color="auto"/>
            </w:tcBorders>
          </w:tcPr>
          <w:p w14:paraId="6D3DC1C9" w14:textId="67A2149E" w:rsidR="00CA793F" w:rsidRPr="004A28F6" w:rsidRDefault="00CA793F" w:rsidP="005D3F5D">
            <w:pPr>
              <w:jc w:val="center"/>
              <w:rPr>
                <w:rFonts w:ascii="Times New Roman" w:hAnsi="Times New Roman"/>
                <w:b/>
                <w:bCs/>
                <w:szCs w:val="20"/>
              </w:rPr>
            </w:pPr>
            <w:r w:rsidRPr="004A28F6">
              <w:rPr>
                <w:rFonts w:ascii="Times New Roman" w:hAnsi="Times New Roman"/>
                <w:b/>
                <w:bCs/>
                <w:szCs w:val="20"/>
              </w:rPr>
              <w:t xml:space="preserve">Extraction </w:t>
            </w:r>
            <w:r w:rsidR="004A28F6">
              <w:rPr>
                <w:rFonts w:ascii="Times New Roman" w:hAnsi="Times New Roman"/>
                <w:b/>
                <w:bCs/>
                <w:szCs w:val="20"/>
              </w:rPr>
              <w:t>T</w:t>
            </w:r>
            <w:r w:rsidRPr="004A28F6">
              <w:rPr>
                <w:rFonts w:ascii="Times New Roman" w:hAnsi="Times New Roman"/>
                <w:b/>
                <w:bCs/>
                <w:szCs w:val="20"/>
              </w:rPr>
              <w:t>ime (min</w:t>
            </w:r>
            <w:r w:rsidR="004A28F6">
              <w:rPr>
                <w:rFonts w:ascii="Times New Roman" w:hAnsi="Times New Roman"/>
                <w:b/>
                <w:bCs/>
                <w:szCs w:val="20"/>
              </w:rPr>
              <w:t>utes</w:t>
            </w:r>
            <w:r w:rsidRPr="004A28F6">
              <w:rPr>
                <w:rFonts w:ascii="Times New Roman" w:hAnsi="Times New Roman"/>
                <w:b/>
                <w:bCs/>
                <w:szCs w:val="20"/>
              </w:rPr>
              <w:t>)</w:t>
            </w:r>
          </w:p>
        </w:tc>
        <w:tc>
          <w:tcPr>
            <w:tcW w:w="1130" w:type="dxa"/>
            <w:tcBorders>
              <w:top w:val="single" w:sz="4" w:space="0" w:color="auto"/>
              <w:bottom w:val="single" w:sz="4" w:space="0" w:color="auto"/>
            </w:tcBorders>
          </w:tcPr>
          <w:p w14:paraId="75402AD6" w14:textId="77777777" w:rsidR="00CA793F" w:rsidRPr="004A28F6" w:rsidRDefault="00CA793F" w:rsidP="005D3F5D">
            <w:pPr>
              <w:jc w:val="center"/>
              <w:rPr>
                <w:rFonts w:ascii="Times New Roman" w:hAnsi="Times New Roman"/>
                <w:b/>
                <w:bCs/>
                <w:szCs w:val="20"/>
              </w:rPr>
            </w:pPr>
            <w:r w:rsidRPr="004A28F6">
              <w:rPr>
                <w:rFonts w:ascii="Times New Roman" w:hAnsi="Times New Roman"/>
                <w:b/>
                <w:bCs/>
                <w:szCs w:val="20"/>
              </w:rPr>
              <w:t>Reference</w:t>
            </w:r>
          </w:p>
        </w:tc>
      </w:tr>
      <w:tr w:rsidR="00CA793F" w:rsidRPr="00FE6649" w14:paraId="67BEC8A3" w14:textId="77777777" w:rsidTr="004A28F6">
        <w:trPr>
          <w:trHeight w:val="464"/>
          <w:jc w:val="center"/>
        </w:trPr>
        <w:tc>
          <w:tcPr>
            <w:tcW w:w="2384" w:type="dxa"/>
            <w:tcBorders>
              <w:top w:val="single" w:sz="4" w:space="0" w:color="auto"/>
            </w:tcBorders>
          </w:tcPr>
          <w:p w14:paraId="6D73D3F0" w14:textId="77777777" w:rsidR="00CA793F" w:rsidRPr="00FE6649" w:rsidRDefault="00CA793F" w:rsidP="005D3F5D">
            <w:pPr>
              <w:jc w:val="left"/>
              <w:rPr>
                <w:rFonts w:ascii="Times New Roman" w:hAnsi="Times New Roman"/>
                <w:szCs w:val="20"/>
              </w:rPr>
            </w:pPr>
            <w:r w:rsidRPr="00FE6649">
              <w:rPr>
                <w:rFonts w:ascii="Times New Roman" w:hAnsi="Times New Roman"/>
                <w:szCs w:val="20"/>
              </w:rPr>
              <w:t>LDSB-DLLME-HPLC-FD</w:t>
            </w:r>
          </w:p>
        </w:tc>
        <w:tc>
          <w:tcPr>
            <w:tcW w:w="981" w:type="dxa"/>
            <w:tcBorders>
              <w:top w:val="single" w:sz="4" w:space="0" w:color="auto"/>
            </w:tcBorders>
          </w:tcPr>
          <w:p w14:paraId="0F968B70" w14:textId="77777777" w:rsidR="00CA793F" w:rsidRPr="00FE6649" w:rsidRDefault="00CA793F" w:rsidP="006A5517">
            <w:pPr>
              <w:jc w:val="left"/>
              <w:rPr>
                <w:rFonts w:ascii="Times New Roman" w:hAnsi="Times New Roman"/>
                <w:szCs w:val="20"/>
              </w:rPr>
            </w:pPr>
            <w:r w:rsidRPr="00FE6649">
              <w:rPr>
                <w:rFonts w:ascii="Times New Roman" w:hAnsi="Times New Roman"/>
                <w:szCs w:val="20"/>
              </w:rPr>
              <w:t xml:space="preserve">Beverage </w:t>
            </w:r>
          </w:p>
        </w:tc>
        <w:tc>
          <w:tcPr>
            <w:tcW w:w="1823" w:type="dxa"/>
            <w:tcBorders>
              <w:top w:val="single" w:sz="4" w:space="0" w:color="auto"/>
            </w:tcBorders>
          </w:tcPr>
          <w:p w14:paraId="1D6FF4DF" w14:textId="77777777" w:rsidR="00CA793F" w:rsidRDefault="00CA793F" w:rsidP="005D3F5D">
            <w:pPr>
              <w:jc w:val="center"/>
              <w:rPr>
                <w:rFonts w:ascii="Times New Roman" w:hAnsi="Times New Roman"/>
                <w:szCs w:val="20"/>
              </w:rPr>
            </w:pPr>
            <w:r w:rsidRPr="00FE6649">
              <w:rPr>
                <w:rFonts w:ascii="Times New Roman" w:hAnsi="Times New Roman"/>
                <w:szCs w:val="20"/>
              </w:rPr>
              <w:t>0.005-50</w:t>
            </w:r>
            <w:r>
              <w:rPr>
                <w:rFonts w:ascii="Times New Roman" w:hAnsi="Times New Roman"/>
                <w:szCs w:val="20"/>
              </w:rPr>
              <w:t xml:space="preserve"> and</w:t>
            </w:r>
          </w:p>
          <w:p w14:paraId="6B11D6CA" w14:textId="77777777" w:rsidR="00CA793F" w:rsidRPr="00FE6649" w:rsidRDefault="00CA793F" w:rsidP="00473B39">
            <w:pPr>
              <w:jc w:val="center"/>
              <w:rPr>
                <w:rFonts w:ascii="Times New Roman" w:hAnsi="Times New Roman"/>
                <w:szCs w:val="20"/>
              </w:rPr>
            </w:pPr>
            <w:r>
              <w:rPr>
                <w:rFonts w:ascii="Times New Roman" w:hAnsi="Times New Roman"/>
                <w:szCs w:val="20"/>
              </w:rPr>
              <w:t xml:space="preserve">0.01-50 </w:t>
            </w:r>
          </w:p>
        </w:tc>
        <w:tc>
          <w:tcPr>
            <w:tcW w:w="1191" w:type="dxa"/>
            <w:tcBorders>
              <w:top w:val="single" w:sz="4" w:space="0" w:color="auto"/>
            </w:tcBorders>
          </w:tcPr>
          <w:p w14:paraId="4C735064" w14:textId="77777777" w:rsidR="004A28F6" w:rsidRDefault="00CA793F" w:rsidP="00473B39">
            <w:pPr>
              <w:jc w:val="center"/>
              <w:rPr>
                <w:rFonts w:ascii="Times New Roman" w:hAnsi="Times New Roman"/>
                <w:szCs w:val="20"/>
              </w:rPr>
            </w:pPr>
            <w:r w:rsidRPr="00FE6649">
              <w:rPr>
                <w:rFonts w:ascii="Times New Roman" w:hAnsi="Times New Roman"/>
                <w:szCs w:val="20"/>
              </w:rPr>
              <w:t>0.001</w:t>
            </w:r>
            <w:r>
              <w:rPr>
                <w:rFonts w:ascii="Times New Roman" w:hAnsi="Times New Roman"/>
                <w:szCs w:val="20"/>
              </w:rPr>
              <w:t xml:space="preserve"> and </w:t>
            </w:r>
          </w:p>
          <w:p w14:paraId="266A0409" w14:textId="1A911F87" w:rsidR="00CA793F" w:rsidRPr="00FE6649" w:rsidRDefault="00CA793F" w:rsidP="00473B39">
            <w:pPr>
              <w:jc w:val="center"/>
              <w:rPr>
                <w:rFonts w:ascii="Times New Roman" w:hAnsi="Times New Roman"/>
                <w:szCs w:val="20"/>
              </w:rPr>
            </w:pPr>
            <w:r>
              <w:rPr>
                <w:rFonts w:ascii="Times New Roman" w:hAnsi="Times New Roman"/>
                <w:szCs w:val="20"/>
              </w:rPr>
              <w:t xml:space="preserve">0.008 </w:t>
            </w:r>
          </w:p>
        </w:tc>
        <w:tc>
          <w:tcPr>
            <w:tcW w:w="1418" w:type="dxa"/>
            <w:tcBorders>
              <w:top w:val="single" w:sz="4" w:space="0" w:color="auto"/>
            </w:tcBorders>
          </w:tcPr>
          <w:p w14:paraId="4C29A276" w14:textId="77777777" w:rsidR="00CA793F" w:rsidRDefault="00CA793F" w:rsidP="006A5517">
            <w:pPr>
              <w:jc w:val="center"/>
              <w:rPr>
                <w:rFonts w:ascii="Times New Roman" w:hAnsi="Times New Roman"/>
                <w:szCs w:val="20"/>
              </w:rPr>
            </w:pPr>
            <w:r>
              <w:rPr>
                <w:rFonts w:ascii="Times New Roman" w:hAnsi="Times New Roman"/>
                <w:szCs w:val="20"/>
              </w:rPr>
              <w:t>6</w:t>
            </w:r>
          </w:p>
        </w:tc>
        <w:tc>
          <w:tcPr>
            <w:tcW w:w="1130" w:type="dxa"/>
            <w:tcBorders>
              <w:top w:val="single" w:sz="4" w:space="0" w:color="auto"/>
            </w:tcBorders>
          </w:tcPr>
          <w:p w14:paraId="744A76DC" w14:textId="77777777" w:rsidR="00CA793F" w:rsidRPr="00FE6649" w:rsidRDefault="00CA793F" w:rsidP="006A5517">
            <w:pPr>
              <w:jc w:val="center"/>
              <w:rPr>
                <w:rFonts w:ascii="Times New Roman" w:hAnsi="Times New Roman"/>
                <w:szCs w:val="20"/>
              </w:rPr>
            </w:pPr>
            <w:r>
              <w:rPr>
                <w:rFonts w:ascii="Times New Roman" w:hAnsi="Times New Roman"/>
                <w:szCs w:val="20"/>
              </w:rPr>
              <w:t>[22]</w:t>
            </w:r>
          </w:p>
        </w:tc>
      </w:tr>
      <w:tr w:rsidR="00CA793F" w:rsidRPr="00FE6649" w14:paraId="24BAC807" w14:textId="77777777" w:rsidTr="004A28F6">
        <w:trPr>
          <w:trHeight w:val="227"/>
          <w:jc w:val="center"/>
        </w:trPr>
        <w:tc>
          <w:tcPr>
            <w:tcW w:w="2384" w:type="dxa"/>
          </w:tcPr>
          <w:p w14:paraId="1D23F2A7" w14:textId="77777777" w:rsidR="00CA793F" w:rsidRPr="00FE6649" w:rsidRDefault="00CA793F" w:rsidP="005D3F5D">
            <w:pPr>
              <w:jc w:val="left"/>
              <w:rPr>
                <w:rFonts w:ascii="Times New Roman" w:hAnsi="Times New Roman"/>
                <w:szCs w:val="20"/>
              </w:rPr>
            </w:pPr>
            <w:r w:rsidRPr="00FE6649">
              <w:rPr>
                <w:rFonts w:ascii="Times New Roman" w:hAnsi="Times New Roman"/>
                <w:szCs w:val="20"/>
              </w:rPr>
              <w:t>µ-SPE-HPLC-FD</w:t>
            </w:r>
          </w:p>
        </w:tc>
        <w:tc>
          <w:tcPr>
            <w:tcW w:w="981" w:type="dxa"/>
          </w:tcPr>
          <w:p w14:paraId="0720B78E" w14:textId="77777777" w:rsidR="00CA793F" w:rsidRPr="00FE6649" w:rsidRDefault="00CA793F" w:rsidP="005D3F5D">
            <w:pPr>
              <w:jc w:val="left"/>
              <w:rPr>
                <w:rFonts w:ascii="Times New Roman" w:hAnsi="Times New Roman"/>
                <w:szCs w:val="20"/>
              </w:rPr>
            </w:pPr>
            <w:r>
              <w:rPr>
                <w:rFonts w:ascii="Times New Roman" w:hAnsi="Times New Roman"/>
                <w:szCs w:val="20"/>
              </w:rPr>
              <w:t xml:space="preserve">Beverage </w:t>
            </w:r>
          </w:p>
        </w:tc>
        <w:tc>
          <w:tcPr>
            <w:tcW w:w="1823" w:type="dxa"/>
          </w:tcPr>
          <w:p w14:paraId="0D2E6F9F" w14:textId="77777777" w:rsidR="00CA793F" w:rsidRPr="00FE6649" w:rsidRDefault="00CA793F" w:rsidP="005D3F5D">
            <w:pPr>
              <w:jc w:val="center"/>
              <w:rPr>
                <w:rFonts w:ascii="Times New Roman" w:hAnsi="Times New Roman"/>
                <w:szCs w:val="20"/>
              </w:rPr>
            </w:pPr>
            <w:r w:rsidRPr="00FE6649">
              <w:rPr>
                <w:rFonts w:ascii="Times New Roman" w:hAnsi="Times New Roman"/>
                <w:szCs w:val="20"/>
              </w:rPr>
              <w:t>5-200</w:t>
            </w:r>
            <w:r>
              <w:rPr>
                <w:rFonts w:ascii="Times New Roman" w:hAnsi="Times New Roman"/>
                <w:szCs w:val="20"/>
              </w:rPr>
              <w:t xml:space="preserve"> </w:t>
            </w:r>
          </w:p>
        </w:tc>
        <w:tc>
          <w:tcPr>
            <w:tcW w:w="1191" w:type="dxa"/>
          </w:tcPr>
          <w:p w14:paraId="497CE09B" w14:textId="77777777" w:rsidR="00CA793F" w:rsidRPr="00FE6649" w:rsidRDefault="00CA793F" w:rsidP="005D3F5D">
            <w:pPr>
              <w:jc w:val="center"/>
              <w:rPr>
                <w:rFonts w:ascii="Times New Roman" w:hAnsi="Times New Roman"/>
                <w:szCs w:val="20"/>
              </w:rPr>
            </w:pPr>
            <w:r w:rsidRPr="00FE6649">
              <w:rPr>
                <w:rFonts w:ascii="Times New Roman" w:hAnsi="Times New Roman"/>
                <w:szCs w:val="20"/>
              </w:rPr>
              <w:t>0.1</w:t>
            </w:r>
            <w:r>
              <w:rPr>
                <w:rFonts w:ascii="Times New Roman" w:hAnsi="Times New Roman"/>
                <w:szCs w:val="20"/>
              </w:rPr>
              <w:t xml:space="preserve"> </w:t>
            </w:r>
          </w:p>
        </w:tc>
        <w:tc>
          <w:tcPr>
            <w:tcW w:w="1418" w:type="dxa"/>
          </w:tcPr>
          <w:p w14:paraId="56C17CD7" w14:textId="77777777" w:rsidR="00CA793F" w:rsidRDefault="00CA793F" w:rsidP="005D3F5D">
            <w:pPr>
              <w:jc w:val="center"/>
              <w:rPr>
                <w:rFonts w:ascii="Times New Roman" w:hAnsi="Times New Roman"/>
                <w:szCs w:val="20"/>
              </w:rPr>
            </w:pPr>
            <w:r>
              <w:rPr>
                <w:rFonts w:ascii="Times New Roman" w:hAnsi="Times New Roman"/>
                <w:szCs w:val="20"/>
              </w:rPr>
              <w:t>20</w:t>
            </w:r>
          </w:p>
        </w:tc>
        <w:tc>
          <w:tcPr>
            <w:tcW w:w="1130" w:type="dxa"/>
          </w:tcPr>
          <w:p w14:paraId="57DF1879" w14:textId="77777777" w:rsidR="00CA793F" w:rsidRPr="00FE6649" w:rsidRDefault="00CA793F" w:rsidP="005D3F5D">
            <w:pPr>
              <w:jc w:val="center"/>
              <w:rPr>
                <w:rFonts w:ascii="Times New Roman" w:hAnsi="Times New Roman"/>
                <w:szCs w:val="20"/>
              </w:rPr>
            </w:pPr>
            <w:r>
              <w:rPr>
                <w:rFonts w:ascii="Times New Roman" w:hAnsi="Times New Roman"/>
                <w:szCs w:val="20"/>
              </w:rPr>
              <w:t>[23]</w:t>
            </w:r>
          </w:p>
        </w:tc>
      </w:tr>
      <w:tr w:rsidR="00CA793F" w:rsidRPr="00FE6649" w14:paraId="3DDDE2C9" w14:textId="77777777" w:rsidTr="004A28F6">
        <w:trPr>
          <w:trHeight w:val="237"/>
          <w:jc w:val="center"/>
        </w:trPr>
        <w:tc>
          <w:tcPr>
            <w:tcW w:w="2384" w:type="dxa"/>
          </w:tcPr>
          <w:p w14:paraId="2C9887DD" w14:textId="77777777" w:rsidR="00CA793F" w:rsidRPr="00FE6649" w:rsidRDefault="00CA793F" w:rsidP="005D3F5D">
            <w:pPr>
              <w:jc w:val="left"/>
              <w:rPr>
                <w:rFonts w:ascii="Times New Roman" w:hAnsi="Times New Roman"/>
                <w:szCs w:val="20"/>
              </w:rPr>
            </w:pPr>
            <w:r w:rsidRPr="00FE6649">
              <w:rPr>
                <w:rFonts w:ascii="Times New Roman" w:hAnsi="Times New Roman"/>
                <w:szCs w:val="20"/>
              </w:rPr>
              <w:t>MSPE-HPLC-FD</w:t>
            </w:r>
          </w:p>
        </w:tc>
        <w:tc>
          <w:tcPr>
            <w:tcW w:w="981" w:type="dxa"/>
          </w:tcPr>
          <w:p w14:paraId="72A10286" w14:textId="77777777" w:rsidR="00CA793F" w:rsidRPr="00FE6649" w:rsidRDefault="00CA793F" w:rsidP="00473B39">
            <w:pPr>
              <w:jc w:val="left"/>
              <w:rPr>
                <w:rFonts w:ascii="Times New Roman" w:hAnsi="Times New Roman"/>
                <w:szCs w:val="20"/>
              </w:rPr>
            </w:pPr>
            <w:r w:rsidRPr="00FE6649">
              <w:rPr>
                <w:rFonts w:ascii="Times New Roman" w:hAnsi="Times New Roman"/>
                <w:szCs w:val="20"/>
              </w:rPr>
              <w:t xml:space="preserve">Beverage </w:t>
            </w:r>
          </w:p>
        </w:tc>
        <w:tc>
          <w:tcPr>
            <w:tcW w:w="1823" w:type="dxa"/>
          </w:tcPr>
          <w:p w14:paraId="25EAB555" w14:textId="77777777" w:rsidR="00CA793F" w:rsidRPr="00FE6649" w:rsidRDefault="00CA793F" w:rsidP="005D3F5D">
            <w:pPr>
              <w:jc w:val="center"/>
              <w:rPr>
                <w:rFonts w:ascii="Times New Roman" w:hAnsi="Times New Roman"/>
                <w:szCs w:val="20"/>
              </w:rPr>
            </w:pPr>
            <w:r w:rsidRPr="00FE6649">
              <w:rPr>
                <w:rFonts w:ascii="Times New Roman" w:hAnsi="Times New Roman"/>
                <w:szCs w:val="20"/>
              </w:rPr>
              <w:t>0.1-200</w:t>
            </w:r>
            <w:r>
              <w:rPr>
                <w:rFonts w:ascii="Times New Roman" w:hAnsi="Times New Roman"/>
                <w:szCs w:val="20"/>
              </w:rPr>
              <w:t xml:space="preserve"> </w:t>
            </w:r>
          </w:p>
        </w:tc>
        <w:tc>
          <w:tcPr>
            <w:tcW w:w="1191" w:type="dxa"/>
          </w:tcPr>
          <w:p w14:paraId="383B5206" w14:textId="77777777" w:rsidR="00CA793F" w:rsidRPr="00FE6649" w:rsidRDefault="00CA793F" w:rsidP="005D3F5D">
            <w:pPr>
              <w:jc w:val="center"/>
              <w:rPr>
                <w:rFonts w:ascii="Times New Roman" w:hAnsi="Times New Roman"/>
                <w:szCs w:val="20"/>
              </w:rPr>
            </w:pPr>
            <w:r w:rsidRPr="00FE6649">
              <w:rPr>
                <w:rFonts w:ascii="Times New Roman" w:hAnsi="Times New Roman"/>
                <w:szCs w:val="20"/>
              </w:rPr>
              <w:t>0.005</w:t>
            </w:r>
            <w:r>
              <w:rPr>
                <w:rFonts w:ascii="Times New Roman" w:hAnsi="Times New Roman"/>
                <w:szCs w:val="20"/>
              </w:rPr>
              <w:t xml:space="preserve"> </w:t>
            </w:r>
          </w:p>
        </w:tc>
        <w:tc>
          <w:tcPr>
            <w:tcW w:w="1418" w:type="dxa"/>
          </w:tcPr>
          <w:p w14:paraId="56C68958" w14:textId="77777777" w:rsidR="00CA793F" w:rsidRDefault="00CA793F" w:rsidP="005D3F5D">
            <w:pPr>
              <w:jc w:val="center"/>
              <w:rPr>
                <w:rFonts w:ascii="Times New Roman" w:hAnsi="Times New Roman"/>
                <w:szCs w:val="20"/>
              </w:rPr>
            </w:pPr>
            <w:r>
              <w:rPr>
                <w:rFonts w:ascii="Times New Roman" w:hAnsi="Times New Roman"/>
                <w:szCs w:val="20"/>
              </w:rPr>
              <w:t>12</w:t>
            </w:r>
          </w:p>
        </w:tc>
        <w:tc>
          <w:tcPr>
            <w:tcW w:w="1130" w:type="dxa"/>
          </w:tcPr>
          <w:p w14:paraId="198FD4A8" w14:textId="77777777" w:rsidR="00CA793F" w:rsidRPr="00FE6649" w:rsidRDefault="00CA793F" w:rsidP="005D3F5D">
            <w:pPr>
              <w:jc w:val="center"/>
              <w:rPr>
                <w:rFonts w:ascii="Times New Roman" w:hAnsi="Times New Roman"/>
                <w:szCs w:val="20"/>
              </w:rPr>
            </w:pPr>
            <w:r>
              <w:rPr>
                <w:rFonts w:ascii="Times New Roman" w:hAnsi="Times New Roman"/>
                <w:szCs w:val="20"/>
              </w:rPr>
              <w:t>[24]</w:t>
            </w:r>
          </w:p>
        </w:tc>
      </w:tr>
      <w:tr w:rsidR="00CA793F" w:rsidRPr="00FE6649" w14:paraId="3B3F80D7" w14:textId="77777777" w:rsidTr="004A28F6">
        <w:trPr>
          <w:trHeight w:val="227"/>
          <w:jc w:val="center"/>
        </w:trPr>
        <w:tc>
          <w:tcPr>
            <w:tcW w:w="2384" w:type="dxa"/>
            <w:tcBorders>
              <w:bottom w:val="single" w:sz="4" w:space="0" w:color="auto"/>
            </w:tcBorders>
          </w:tcPr>
          <w:p w14:paraId="045203E0" w14:textId="77777777" w:rsidR="00CA793F" w:rsidRPr="00FE6649" w:rsidRDefault="00CA793F" w:rsidP="0082359F">
            <w:pPr>
              <w:jc w:val="left"/>
              <w:rPr>
                <w:rFonts w:ascii="Times New Roman" w:hAnsi="Times New Roman"/>
                <w:szCs w:val="20"/>
              </w:rPr>
            </w:pPr>
            <w:r w:rsidRPr="00FE6649">
              <w:rPr>
                <w:rFonts w:ascii="Times New Roman" w:hAnsi="Times New Roman"/>
                <w:szCs w:val="20"/>
              </w:rPr>
              <w:t>H</w:t>
            </w:r>
            <w:r w:rsidR="00467B1D">
              <w:rPr>
                <w:rFonts w:ascii="Times New Roman" w:hAnsi="Times New Roman"/>
                <w:szCs w:val="20"/>
              </w:rPr>
              <w:t>S-</w:t>
            </w:r>
            <w:r w:rsidRPr="00FE6649">
              <w:rPr>
                <w:rFonts w:ascii="Times New Roman" w:hAnsi="Times New Roman"/>
                <w:szCs w:val="20"/>
              </w:rPr>
              <w:t>MP-LPME</w:t>
            </w:r>
            <w:r w:rsidR="0082359F">
              <w:rPr>
                <w:rFonts w:ascii="Times New Roman" w:hAnsi="Times New Roman"/>
                <w:szCs w:val="20"/>
              </w:rPr>
              <w:t>-</w:t>
            </w:r>
            <w:r w:rsidRPr="00FE6649">
              <w:rPr>
                <w:rFonts w:ascii="Times New Roman" w:hAnsi="Times New Roman"/>
                <w:szCs w:val="20"/>
              </w:rPr>
              <w:t>HPLC-FD</w:t>
            </w:r>
          </w:p>
        </w:tc>
        <w:tc>
          <w:tcPr>
            <w:tcW w:w="981" w:type="dxa"/>
            <w:tcBorders>
              <w:bottom w:val="single" w:sz="4" w:space="0" w:color="auto"/>
            </w:tcBorders>
          </w:tcPr>
          <w:p w14:paraId="596B6D75" w14:textId="77777777" w:rsidR="00CA793F" w:rsidRPr="00FE6649" w:rsidRDefault="00CA793F" w:rsidP="00473B39">
            <w:pPr>
              <w:jc w:val="left"/>
              <w:rPr>
                <w:rFonts w:ascii="Times New Roman" w:hAnsi="Times New Roman"/>
                <w:szCs w:val="20"/>
              </w:rPr>
            </w:pPr>
            <w:r w:rsidRPr="00FE6649">
              <w:rPr>
                <w:rFonts w:ascii="Times New Roman" w:hAnsi="Times New Roman"/>
                <w:szCs w:val="20"/>
              </w:rPr>
              <w:t xml:space="preserve">Beverage </w:t>
            </w:r>
          </w:p>
        </w:tc>
        <w:tc>
          <w:tcPr>
            <w:tcW w:w="1823" w:type="dxa"/>
            <w:tcBorders>
              <w:bottom w:val="single" w:sz="4" w:space="0" w:color="auto"/>
            </w:tcBorders>
          </w:tcPr>
          <w:p w14:paraId="09530D7B" w14:textId="77777777" w:rsidR="00CA793F" w:rsidRPr="00FE6649" w:rsidRDefault="00CA793F" w:rsidP="005D3F5D">
            <w:pPr>
              <w:jc w:val="center"/>
              <w:rPr>
                <w:rFonts w:ascii="Times New Roman" w:hAnsi="Times New Roman"/>
                <w:szCs w:val="20"/>
              </w:rPr>
            </w:pPr>
            <w:r w:rsidRPr="00FE6649">
              <w:rPr>
                <w:rFonts w:ascii="Times New Roman" w:hAnsi="Times New Roman"/>
                <w:szCs w:val="20"/>
              </w:rPr>
              <w:t>25-500</w:t>
            </w:r>
          </w:p>
        </w:tc>
        <w:tc>
          <w:tcPr>
            <w:tcW w:w="1191" w:type="dxa"/>
            <w:tcBorders>
              <w:bottom w:val="single" w:sz="4" w:space="0" w:color="auto"/>
            </w:tcBorders>
          </w:tcPr>
          <w:p w14:paraId="5238D158" w14:textId="77777777" w:rsidR="00CA793F" w:rsidRPr="00FE6649" w:rsidRDefault="00CA793F" w:rsidP="005D3F5D">
            <w:pPr>
              <w:jc w:val="center"/>
              <w:rPr>
                <w:rFonts w:ascii="Times New Roman" w:hAnsi="Times New Roman"/>
                <w:szCs w:val="20"/>
              </w:rPr>
            </w:pPr>
            <w:r w:rsidRPr="00FE6649">
              <w:rPr>
                <w:rFonts w:ascii="Times New Roman" w:hAnsi="Times New Roman"/>
                <w:szCs w:val="20"/>
              </w:rPr>
              <w:t>18</w:t>
            </w:r>
          </w:p>
        </w:tc>
        <w:tc>
          <w:tcPr>
            <w:tcW w:w="1418" w:type="dxa"/>
            <w:tcBorders>
              <w:bottom w:val="single" w:sz="4" w:space="0" w:color="auto"/>
            </w:tcBorders>
          </w:tcPr>
          <w:p w14:paraId="68C3F682" w14:textId="77777777" w:rsidR="00CA793F" w:rsidRPr="00FE6649" w:rsidRDefault="00CA793F" w:rsidP="005D3F5D">
            <w:pPr>
              <w:jc w:val="center"/>
              <w:rPr>
                <w:rFonts w:ascii="Times New Roman" w:hAnsi="Times New Roman"/>
                <w:szCs w:val="20"/>
              </w:rPr>
            </w:pPr>
            <w:r>
              <w:rPr>
                <w:rFonts w:ascii="Times New Roman" w:hAnsi="Times New Roman"/>
                <w:szCs w:val="20"/>
              </w:rPr>
              <w:t>30</w:t>
            </w:r>
          </w:p>
        </w:tc>
        <w:tc>
          <w:tcPr>
            <w:tcW w:w="1130" w:type="dxa"/>
            <w:tcBorders>
              <w:bottom w:val="single" w:sz="4" w:space="0" w:color="auto"/>
            </w:tcBorders>
          </w:tcPr>
          <w:p w14:paraId="40D4B563" w14:textId="77777777" w:rsidR="00CA793F" w:rsidRPr="00FE6649" w:rsidRDefault="00CA793F" w:rsidP="005D3F5D">
            <w:pPr>
              <w:jc w:val="center"/>
              <w:rPr>
                <w:rFonts w:ascii="Times New Roman" w:hAnsi="Times New Roman"/>
                <w:szCs w:val="20"/>
              </w:rPr>
            </w:pPr>
            <w:r w:rsidRPr="00FE6649">
              <w:rPr>
                <w:rFonts w:ascii="Times New Roman" w:hAnsi="Times New Roman"/>
                <w:szCs w:val="20"/>
              </w:rPr>
              <w:t>This work</w:t>
            </w:r>
          </w:p>
        </w:tc>
      </w:tr>
    </w:tbl>
    <w:p w14:paraId="0F7AB939" w14:textId="77777777" w:rsidR="00785CA6" w:rsidRPr="00AA7D1F" w:rsidRDefault="00785CA6" w:rsidP="004A28F6">
      <w:pPr>
        <w:outlineLvl w:val="0"/>
        <w:rPr>
          <w:rFonts w:ascii="Times New Roman" w:hAnsi="Times New Roman" w:cs="Times New Roman"/>
          <w:szCs w:val="20"/>
        </w:rPr>
      </w:pPr>
    </w:p>
    <w:p w14:paraId="72206B03" w14:textId="77777777" w:rsidR="00785CA6" w:rsidRDefault="00785CA6" w:rsidP="00E65C08">
      <w:pPr>
        <w:jc w:val="center"/>
        <w:outlineLvl w:val="0"/>
        <w:rPr>
          <w:rFonts w:ascii="Times New Roman" w:hAnsi="Times New Roman" w:cs="Times New Roman"/>
          <w:b/>
          <w:szCs w:val="20"/>
        </w:rPr>
      </w:pPr>
      <w:bookmarkStart w:id="0" w:name="_GoBack"/>
      <w:bookmarkEnd w:id="0"/>
      <w:r w:rsidRPr="00AF6D47">
        <w:rPr>
          <w:rFonts w:ascii="Times New Roman" w:hAnsi="Times New Roman" w:cs="Times New Roman"/>
          <w:b/>
          <w:szCs w:val="20"/>
        </w:rPr>
        <w:t>Conclusion</w:t>
      </w:r>
    </w:p>
    <w:p w14:paraId="60B651D7" w14:textId="77777777" w:rsidR="008218BF" w:rsidRPr="008218BF" w:rsidRDefault="008218BF" w:rsidP="008218BF">
      <w:pPr>
        <w:rPr>
          <w:rFonts w:ascii="Times New Roman" w:hAnsi="Times New Roman"/>
          <w:szCs w:val="20"/>
        </w:rPr>
      </w:pPr>
      <w:r w:rsidRPr="008218BF">
        <w:rPr>
          <w:rFonts w:ascii="Times New Roman" w:hAnsi="Times New Roman"/>
          <w:szCs w:val="20"/>
        </w:rPr>
        <w:t xml:space="preserve">The HS-MP-LPME </w:t>
      </w:r>
      <w:r w:rsidR="00836AEE">
        <w:rPr>
          <w:rFonts w:ascii="Times New Roman" w:hAnsi="Times New Roman"/>
          <w:szCs w:val="20"/>
        </w:rPr>
        <w:t>is</w:t>
      </w:r>
      <w:r w:rsidRPr="008218BF">
        <w:rPr>
          <w:rFonts w:ascii="Times New Roman" w:hAnsi="Times New Roman"/>
          <w:szCs w:val="20"/>
        </w:rPr>
        <w:t xml:space="preserve"> proven as a green analysis method because only a small amount of organic solvent is consumed</w:t>
      </w:r>
      <w:r w:rsidR="00E9234B">
        <w:rPr>
          <w:rFonts w:ascii="Times New Roman" w:hAnsi="Times New Roman"/>
          <w:szCs w:val="20"/>
        </w:rPr>
        <w:t>,</w:t>
      </w:r>
      <w:r w:rsidR="00E9234B" w:rsidRPr="00E9234B">
        <w:rPr>
          <w:rFonts w:ascii="Times New Roman" w:hAnsi="Times New Roman"/>
          <w:szCs w:val="20"/>
        </w:rPr>
        <w:t xml:space="preserve"> </w:t>
      </w:r>
      <w:r w:rsidR="00E9234B">
        <w:rPr>
          <w:rFonts w:ascii="Times New Roman" w:hAnsi="Times New Roman"/>
          <w:szCs w:val="20"/>
        </w:rPr>
        <w:t>and no harmful by-product is generated after extraction</w:t>
      </w:r>
      <w:r w:rsidRPr="008218BF">
        <w:rPr>
          <w:rFonts w:ascii="Times New Roman" w:hAnsi="Times New Roman"/>
          <w:szCs w:val="20"/>
        </w:rPr>
        <w:t xml:space="preserve">. This method is easy to perform for the extraction of PHE and </w:t>
      </w:r>
      <w:r w:rsidR="00836AEE">
        <w:rPr>
          <w:rFonts w:ascii="Times New Roman" w:hAnsi="Times New Roman"/>
          <w:szCs w:val="20"/>
        </w:rPr>
        <w:t xml:space="preserve">the </w:t>
      </w:r>
      <w:r w:rsidRPr="008218BF">
        <w:rPr>
          <w:rFonts w:ascii="Times New Roman" w:hAnsi="Times New Roman"/>
          <w:szCs w:val="20"/>
        </w:rPr>
        <w:t xml:space="preserve">cost </w:t>
      </w:r>
      <w:r w:rsidR="00836AEE">
        <w:rPr>
          <w:rFonts w:ascii="Times New Roman" w:hAnsi="Times New Roman"/>
          <w:szCs w:val="20"/>
        </w:rPr>
        <w:t xml:space="preserve">is </w:t>
      </w:r>
      <w:r w:rsidRPr="008218BF">
        <w:rPr>
          <w:rFonts w:ascii="Times New Roman" w:hAnsi="Times New Roman"/>
          <w:szCs w:val="20"/>
        </w:rPr>
        <w:t>inexpensive as compare</w:t>
      </w:r>
      <w:r w:rsidR="00836AEE">
        <w:rPr>
          <w:rFonts w:ascii="Times New Roman" w:hAnsi="Times New Roman"/>
          <w:szCs w:val="20"/>
        </w:rPr>
        <w:t>d</w:t>
      </w:r>
      <w:r w:rsidRPr="008218BF">
        <w:rPr>
          <w:rFonts w:ascii="Times New Roman" w:hAnsi="Times New Roman"/>
          <w:szCs w:val="20"/>
        </w:rPr>
        <w:t xml:space="preserve"> to other extraction methods. For future research, the size and shape of the membrane can be </w:t>
      </w:r>
      <w:r w:rsidR="00836AEE">
        <w:rPr>
          <w:rFonts w:ascii="Times New Roman" w:hAnsi="Times New Roman"/>
          <w:szCs w:val="20"/>
        </w:rPr>
        <w:t>further</w:t>
      </w:r>
      <w:r w:rsidRPr="008218BF">
        <w:rPr>
          <w:rFonts w:ascii="Times New Roman" w:hAnsi="Times New Roman"/>
          <w:szCs w:val="20"/>
        </w:rPr>
        <w:t xml:space="preserve"> minimize</w:t>
      </w:r>
      <w:r w:rsidR="00836AEE">
        <w:rPr>
          <w:rFonts w:ascii="Times New Roman" w:hAnsi="Times New Roman"/>
          <w:szCs w:val="20"/>
        </w:rPr>
        <w:t>d to maximize the nylon membrane</w:t>
      </w:r>
      <w:r w:rsidRPr="008218BF">
        <w:rPr>
          <w:rFonts w:ascii="Times New Roman" w:hAnsi="Times New Roman"/>
          <w:szCs w:val="20"/>
        </w:rPr>
        <w:t xml:space="preserve"> usage. Increase of sample temperature causes an increase of analytes in </w:t>
      </w:r>
      <w:r w:rsidR="00836AEE">
        <w:rPr>
          <w:rFonts w:ascii="Times New Roman" w:hAnsi="Times New Roman"/>
          <w:szCs w:val="20"/>
        </w:rPr>
        <w:t>headspace</w:t>
      </w:r>
      <w:r w:rsidRPr="008218BF">
        <w:rPr>
          <w:rFonts w:ascii="Times New Roman" w:hAnsi="Times New Roman"/>
          <w:szCs w:val="20"/>
        </w:rPr>
        <w:t xml:space="preserve"> capacity which then increases the extraction rate and shortens the extraction time. Therefore, we suggest that the sample temperature can be decreased to lower than 50 °C to increase the analyte recovery with prolong extraction time.</w:t>
      </w:r>
    </w:p>
    <w:p w14:paraId="270DED4A" w14:textId="77777777" w:rsidR="001344BC" w:rsidRPr="00AF6D47" w:rsidRDefault="001344BC" w:rsidP="004A28F6">
      <w:pPr>
        <w:outlineLvl w:val="0"/>
        <w:rPr>
          <w:rFonts w:ascii="Times New Roman" w:hAnsi="Times New Roman" w:cs="Times New Roman"/>
          <w:szCs w:val="20"/>
        </w:rPr>
      </w:pPr>
    </w:p>
    <w:p w14:paraId="5C54F7BD"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2B5EC38D" w14:textId="05D01B09" w:rsidR="001344BC" w:rsidRPr="004A28F6" w:rsidRDefault="001344BC" w:rsidP="004A28F6">
      <w:pPr>
        <w:pStyle w:val="Heading3"/>
        <w:tabs>
          <w:tab w:val="left" w:pos="0"/>
        </w:tabs>
        <w:spacing w:before="0" w:beforeAutospacing="0" w:after="0" w:afterAutospacing="0"/>
        <w:jc w:val="both"/>
        <w:rPr>
          <w:b w:val="0"/>
          <w:sz w:val="20"/>
          <w:szCs w:val="20"/>
        </w:rPr>
      </w:pPr>
      <w:r w:rsidRPr="001344BC">
        <w:rPr>
          <w:b w:val="0"/>
          <w:sz w:val="20"/>
          <w:szCs w:val="20"/>
        </w:rPr>
        <w:t xml:space="preserve">The authors would like to thank Universiti Malaysia Terengganu </w:t>
      </w:r>
      <w:r w:rsidRPr="001344BC">
        <w:rPr>
          <w:b w:val="0"/>
          <w:bCs w:val="0"/>
          <w:sz w:val="20"/>
          <w:szCs w:val="20"/>
        </w:rPr>
        <w:t xml:space="preserve">for laboratory facilities </w:t>
      </w:r>
      <w:r w:rsidRPr="001344BC">
        <w:rPr>
          <w:b w:val="0"/>
          <w:sz w:val="20"/>
          <w:szCs w:val="20"/>
        </w:rPr>
        <w:t>and the Ministry of Education Malaysia for financial support through research grant with vote numbers 59508 (FRGS/1/2018/STG01/UMT/02/4).</w:t>
      </w:r>
    </w:p>
    <w:p w14:paraId="6D80C52C" w14:textId="1FA4DC49"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References</w:t>
      </w:r>
    </w:p>
    <w:p w14:paraId="12A3A474" w14:textId="77777777" w:rsidR="004A28F6" w:rsidRDefault="004A28F6" w:rsidP="003A2A26">
      <w:pPr>
        <w:jc w:val="center"/>
        <w:outlineLvl w:val="0"/>
        <w:rPr>
          <w:rFonts w:ascii="Times New Roman" w:hAnsi="Times New Roman" w:cs="Times New Roman"/>
          <w:b/>
          <w:szCs w:val="20"/>
        </w:rPr>
      </w:pPr>
    </w:p>
    <w:p w14:paraId="001917BC" w14:textId="5221DC43" w:rsidR="00E6619E" w:rsidRPr="00836AEE" w:rsidRDefault="00E6619E" w:rsidP="004A28F6">
      <w:pPr>
        <w:pStyle w:val="ListParagraph"/>
        <w:numPr>
          <w:ilvl w:val="0"/>
          <w:numId w:val="2"/>
        </w:numPr>
        <w:ind w:left="567" w:hanging="567"/>
        <w:rPr>
          <w:rFonts w:ascii="Times New Roman" w:hAnsi="Times New Roman"/>
          <w:szCs w:val="20"/>
        </w:rPr>
      </w:pPr>
      <w:r w:rsidRPr="00836AEE">
        <w:rPr>
          <w:rFonts w:ascii="Times New Roman" w:hAnsi="Times New Roman"/>
          <w:szCs w:val="20"/>
        </w:rPr>
        <w:t xml:space="preserve">Ramesh, A., </w:t>
      </w:r>
      <w:proofErr w:type="spellStart"/>
      <w:r w:rsidRPr="00836AEE">
        <w:rPr>
          <w:rFonts w:ascii="Times New Roman" w:hAnsi="Times New Roman"/>
          <w:szCs w:val="20"/>
        </w:rPr>
        <w:t>Archibong</w:t>
      </w:r>
      <w:proofErr w:type="spellEnd"/>
      <w:r w:rsidRPr="00836AEE">
        <w:rPr>
          <w:rFonts w:ascii="Times New Roman" w:hAnsi="Times New Roman"/>
          <w:szCs w:val="20"/>
        </w:rPr>
        <w:t xml:space="preserve">, A., Hood, D., Guo, Z. </w:t>
      </w:r>
      <w:r w:rsidR="004A28F6">
        <w:rPr>
          <w:rFonts w:ascii="Times New Roman" w:hAnsi="Times New Roman"/>
          <w:szCs w:val="20"/>
        </w:rPr>
        <w:t xml:space="preserve">and </w:t>
      </w:r>
      <w:r w:rsidRPr="00836AEE">
        <w:rPr>
          <w:rFonts w:ascii="Times New Roman" w:hAnsi="Times New Roman"/>
          <w:szCs w:val="20"/>
        </w:rPr>
        <w:t xml:space="preserve">Loganathan, B. (2011). Global </w:t>
      </w:r>
      <w:r w:rsidR="004A28F6" w:rsidRPr="00836AEE">
        <w:rPr>
          <w:rFonts w:ascii="Times New Roman" w:hAnsi="Times New Roman"/>
          <w:szCs w:val="20"/>
        </w:rPr>
        <w:t>environmental distribution and human health effects of polycyclic aromatic hydrocarbons</w:t>
      </w:r>
      <w:r w:rsidRPr="00836AEE">
        <w:rPr>
          <w:rFonts w:ascii="Times New Roman" w:hAnsi="Times New Roman"/>
          <w:szCs w:val="20"/>
        </w:rPr>
        <w:t xml:space="preserve">. </w:t>
      </w:r>
      <w:r w:rsidRPr="00836AEE">
        <w:rPr>
          <w:rFonts w:ascii="Times New Roman" w:hAnsi="Times New Roman"/>
          <w:i/>
          <w:szCs w:val="20"/>
        </w:rPr>
        <w:t>Global Contamination Trends of Persistent Organic Chemicals</w:t>
      </w:r>
      <w:r w:rsidR="004A28F6">
        <w:rPr>
          <w:rFonts w:ascii="Times New Roman" w:hAnsi="Times New Roman"/>
          <w:szCs w:val="20"/>
        </w:rPr>
        <w:t xml:space="preserve">: pp. </w:t>
      </w:r>
      <w:r w:rsidRPr="00836AEE">
        <w:rPr>
          <w:rFonts w:ascii="Times New Roman" w:hAnsi="Times New Roman"/>
          <w:szCs w:val="20"/>
        </w:rPr>
        <w:t>97</w:t>
      </w:r>
      <w:r w:rsidR="00D07F48" w:rsidRPr="00836AEE">
        <w:rPr>
          <w:rFonts w:ascii="Times New Roman" w:hAnsi="Times New Roman"/>
          <w:szCs w:val="20"/>
        </w:rPr>
        <w:t>-</w:t>
      </w:r>
      <w:r w:rsidRPr="00836AEE">
        <w:rPr>
          <w:rFonts w:ascii="Times New Roman" w:hAnsi="Times New Roman"/>
          <w:szCs w:val="20"/>
        </w:rPr>
        <w:t>126.</w:t>
      </w:r>
    </w:p>
    <w:p w14:paraId="5DB02664" w14:textId="0ACE590E" w:rsidR="00C46147" w:rsidRPr="00836AEE" w:rsidRDefault="00C46147" w:rsidP="004A28F6">
      <w:pPr>
        <w:pStyle w:val="ListParagraph"/>
        <w:numPr>
          <w:ilvl w:val="0"/>
          <w:numId w:val="2"/>
        </w:numPr>
        <w:ind w:left="567" w:hanging="567"/>
        <w:rPr>
          <w:rFonts w:ascii="Times New Roman" w:hAnsi="Times New Roman"/>
          <w:szCs w:val="20"/>
        </w:rPr>
      </w:pPr>
      <w:r w:rsidRPr="00836AEE">
        <w:rPr>
          <w:rFonts w:ascii="Times New Roman" w:hAnsi="Times New Roman"/>
          <w:szCs w:val="20"/>
        </w:rPr>
        <w:t xml:space="preserve">Liu, H. and Dasgupta, P. L. (1996). Analytical </w:t>
      </w:r>
      <w:r w:rsidR="004A28F6" w:rsidRPr="00836AEE">
        <w:rPr>
          <w:rFonts w:ascii="Times New Roman" w:hAnsi="Times New Roman"/>
          <w:szCs w:val="20"/>
        </w:rPr>
        <w:t xml:space="preserve">chemistry in a drop. solvent extraction in a </w:t>
      </w:r>
      <w:proofErr w:type="spellStart"/>
      <w:r w:rsidR="004A28F6" w:rsidRPr="00836AEE">
        <w:rPr>
          <w:rFonts w:ascii="Times New Roman" w:hAnsi="Times New Roman"/>
          <w:szCs w:val="20"/>
        </w:rPr>
        <w:t>microdrop</w:t>
      </w:r>
      <w:proofErr w:type="spellEnd"/>
      <w:r w:rsidRPr="00836AEE">
        <w:rPr>
          <w:rFonts w:ascii="Times New Roman" w:hAnsi="Times New Roman"/>
          <w:szCs w:val="20"/>
        </w:rPr>
        <w:t xml:space="preserve">. </w:t>
      </w:r>
      <w:r w:rsidRPr="00836AEE">
        <w:rPr>
          <w:rFonts w:ascii="Times New Roman" w:hAnsi="Times New Roman"/>
          <w:i/>
          <w:szCs w:val="20"/>
        </w:rPr>
        <w:t>Analytical Chemistry</w:t>
      </w:r>
      <w:r w:rsidRPr="00836AEE">
        <w:rPr>
          <w:rFonts w:ascii="Times New Roman" w:hAnsi="Times New Roman"/>
          <w:szCs w:val="20"/>
        </w:rPr>
        <w:t>, 68(11): 1817-1821.</w:t>
      </w:r>
    </w:p>
    <w:p w14:paraId="49BDB2C7" w14:textId="16CB7557" w:rsidR="00D07F48" w:rsidRPr="00836AEE" w:rsidRDefault="00F226AF" w:rsidP="004A28F6">
      <w:pPr>
        <w:pStyle w:val="ListParagraph"/>
        <w:numPr>
          <w:ilvl w:val="0"/>
          <w:numId w:val="2"/>
        </w:numPr>
        <w:ind w:left="567" w:hanging="567"/>
        <w:rPr>
          <w:rFonts w:ascii="Times New Roman" w:hAnsi="Times New Roman"/>
          <w:szCs w:val="20"/>
        </w:rPr>
      </w:pPr>
      <w:proofErr w:type="spellStart"/>
      <w:r w:rsidRPr="00836AEE">
        <w:rPr>
          <w:rFonts w:ascii="Times New Roman" w:hAnsi="Times New Roman"/>
          <w:szCs w:val="20"/>
        </w:rPr>
        <w:t>Jeannot</w:t>
      </w:r>
      <w:proofErr w:type="spellEnd"/>
      <w:r w:rsidRPr="00836AEE">
        <w:rPr>
          <w:rFonts w:ascii="Times New Roman" w:hAnsi="Times New Roman"/>
          <w:szCs w:val="20"/>
        </w:rPr>
        <w:t xml:space="preserve">, M. A. and Cantwell, F. F. (1996). Solvent </w:t>
      </w:r>
      <w:r w:rsidR="00A80E7D" w:rsidRPr="00836AEE">
        <w:rPr>
          <w:rFonts w:ascii="Times New Roman" w:hAnsi="Times New Roman"/>
          <w:szCs w:val="20"/>
        </w:rPr>
        <w:t>microextraction into a single drop</w:t>
      </w:r>
      <w:r w:rsidRPr="00836AEE">
        <w:rPr>
          <w:rFonts w:ascii="Times New Roman" w:hAnsi="Times New Roman"/>
          <w:szCs w:val="20"/>
        </w:rPr>
        <w:t xml:space="preserve">. </w:t>
      </w:r>
      <w:r w:rsidRPr="00836AEE">
        <w:rPr>
          <w:rFonts w:ascii="Times New Roman" w:hAnsi="Times New Roman"/>
          <w:i/>
          <w:szCs w:val="20"/>
        </w:rPr>
        <w:t>Analytical Chemistry</w:t>
      </w:r>
      <w:r w:rsidRPr="00836AEE">
        <w:rPr>
          <w:rFonts w:ascii="Times New Roman" w:hAnsi="Times New Roman"/>
          <w:szCs w:val="20"/>
        </w:rPr>
        <w:t>, 68(13): 2236</w:t>
      </w:r>
      <w:r w:rsidR="00D07F48" w:rsidRPr="00836AEE">
        <w:rPr>
          <w:rFonts w:ascii="Times New Roman" w:hAnsi="Times New Roman"/>
          <w:szCs w:val="20"/>
        </w:rPr>
        <w:t>-</w:t>
      </w:r>
      <w:r w:rsidRPr="00836AEE">
        <w:rPr>
          <w:rFonts w:ascii="Times New Roman" w:hAnsi="Times New Roman"/>
          <w:szCs w:val="20"/>
        </w:rPr>
        <w:t>2240.</w:t>
      </w:r>
    </w:p>
    <w:p w14:paraId="0D806BB7" w14:textId="595636FC" w:rsidR="00D07F48" w:rsidRPr="00836AEE" w:rsidRDefault="00D07F48" w:rsidP="004A28F6">
      <w:pPr>
        <w:pStyle w:val="ListParagraph"/>
        <w:numPr>
          <w:ilvl w:val="0"/>
          <w:numId w:val="2"/>
        </w:numPr>
        <w:ind w:left="567" w:hanging="567"/>
        <w:rPr>
          <w:rFonts w:ascii="Times New Roman" w:hAnsi="Times New Roman"/>
          <w:szCs w:val="20"/>
        </w:rPr>
      </w:pPr>
      <w:proofErr w:type="spellStart"/>
      <w:r w:rsidRPr="00836AEE">
        <w:rPr>
          <w:rFonts w:ascii="Times New Roman" w:hAnsi="Times New Roman"/>
          <w:szCs w:val="20"/>
        </w:rPr>
        <w:t>Thordarson</w:t>
      </w:r>
      <w:proofErr w:type="spellEnd"/>
      <w:r w:rsidRPr="00836AEE">
        <w:rPr>
          <w:rFonts w:ascii="Times New Roman" w:hAnsi="Times New Roman"/>
          <w:szCs w:val="20"/>
        </w:rPr>
        <w:t xml:space="preserve">, E., </w:t>
      </w:r>
      <w:proofErr w:type="spellStart"/>
      <w:r w:rsidRPr="00836AEE">
        <w:rPr>
          <w:rFonts w:ascii="Times New Roman" w:hAnsi="Times New Roman"/>
          <w:szCs w:val="20"/>
        </w:rPr>
        <w:t>Pálmarsdóttir</w:t>
      </w:r>
      <w:proofErr w:type="spellEnd"/>
      <w:r w:rsidRPr="00836AEE">
        <w:rPr>
          <w:rFonts w:ascii="Times New Roman" w:hAnsi="Times New Roman"/>
          <w:szCs w:val="20"/>
        </w:rPr>
        <w:t xml:space="preserve">, S., </w:t>
      </w:r>
      <w:proofErr w:type="spellStart"/>
      <w:r w:rsidRPr="00836AEE">
        <w:rPr>
          <w:rFonts w:ascii="Times New Roman" w:hAnsi="Times New Roman"/>
          <w:szCs w:val="20"/>
        </w:rPr>
        <w:t>Mathiasson</w:t>
      </w:r>
      <w:proofErr w:type="spellEnd"/>
      <w:r w:rsidRPr="00836AEE">
        <w:rPr>
          <w:rFonts w:ascii="Times New Roman" w:hAnsi="Times New Roman"/>
          <w:szCs w:val="20"/>
        </w:rPr>
        <w:t xml:space="preserve">, L. and </w:t>
      </w:r>
      <w:proofErr w:type="spellStart"/>
      <w:r w:rsidRPr="00836AEE">
        <w:rPr>
          <w:rFonts w:ascii="Times New Roman" w:hAnsi="Times New Roman"/>
          <w:szCs w:val="20"/>
        </w:rPr>
        <w:t>Jönsson</w:t>
      </w:r>
      <w:proofErr w:type="spellEnd"/>
      <w:r w:rsidRPr="00836AEE">
        <w:rPr>
          <w:rFonts w:ascii="Times New Roman" w:hAnsi="Times New Roman"/>
          <w:szCs w:val="20"/>
        </w:rPr>
        <w:t xml:space="preserve">, J. A. (1996). </w:t>
      </w:r>
      <w:r w:rsidRPr="00836AEE">
        <w:rPr>
          <w:rStyle w:val="hlfld-title"/>
          <w:rFonts w:ascii="Times New Roman" w:hAnsi="Times New Roman" w:cs="Times New Roman"/>
          <w:color w:val="000000"/>
          <w:szCs w:val="20"/>
        </w:rPr>
        <w:t xml:space="preserve">Sample </w:t>
      </w:r>
      <w:r w:rsidR="00A80E7D" w:rsidRPr="00836AEE">
        <w:rPr>
          <w:rStyle w:val="hlfld-title"/>
          <w:rFonts w:ascii="Times New Roman" w:hAnsi="Times New Roman" w:cs="Times New Roman"/>
          <w:color w:val="000000"/>
          <w:szCs w:val="20"/>
        </w:rPr>
        <w:t>preparation using a miniaturized supported liquid membrane device connected on-line to packed capillary liquid chromatography</w:t>
      </w:r>
      <w:r w:rsidRPr="00836AEE">
        <w:rPr>
          <w:rStyle w:val="hlfld-title"/>
          <w:rFonts w:ascii="Times New Roman" w:hAnsi="Times New Roman" w:cs="Times New Roman"/>
          <w:color w:val="000000"/>
          <w:szCs w:val="20"/>
        </w:rPr>
        <w:t xml:space="preserve">. </w:t>
      </w:r>
      <w:r w:rsidRPr="00836AEE">
        <w:rPr>
          <w:rFonts w:ascii="Times New Roman" w:hAnsi="Times New Roman"/>
          <w:i/>
          <w:szCs w:val="20"/>
        </w:rPr>
        <w:t>Analytical Chemistry</w:t>
      </w:r>
      <w:r w:rsidRPr="00836AEE">
        <w:rPr>
          <w:rFonts w:ascii="Times New Roman" w:hAnsi="Times New Roman"/>
          <w:szCs w:val="20"/>
        </w:rPr>
        <w:t>, 68(15): 2559-2563.</w:t>
      </w:r>
    </w:p>
    <w:p w14:paraId="12B102C8" w14:textId="5BE8DD1E" w:rsidR="00711988" w:rsidRPr="00836AEE" w:rsidRDefault="00711988" w:rsidP="004A28F6">
      <w:pPr>
        <w:pStyle w:val="ListParagraph"/>
        <w:numPr>
          <w:ilvl w:val="0"/>
          <w:numId w:val="2"/>
        </w:numPr>
        <w:ind w:left="567" w:hanging="567"/>
        <w:rPr>
          <w:rFonts w:ascii="Times New Roman" w:hAnsi="Times New Roman"/>
          <w:szCs w:val="20"/>
        </w:rPr>
      </w:pPr>
      <w:r w:rsidRPr="00836AEE">
        <w:rPr>
          <w:rFonts w:ascii="Times New Roman" w:hAnsi="Times New Roman"/>
          <w:szCs w:val="20"/>
        </w:rPr>
        <w:t>Pedersen-</w:t>
      </w:r>
      <w:proofErr w:type="spellStart"/>
      <w:r w:rsidRPr="00836AEE">
        <w:rPr>
          <w:rFonts w:ascii="Times New Roman" w:hAnsi="Times New Roman"/>
          <w:szCs w:val="20"/>
        </w:rPr>
        <w:t>Bjergaard</w:t>
      </w:r>
      <w:proofErr w:type="spellEnd"/>
      <w:r w:rsidRPr="00836AEE">
        <w:rPr>
          <w:rFonts w:ascii="Times New Roman" w:hAnsi="Times New Roman"/>
          <w:szCs w:val="20"/>
        </w:rPr>
        <w:t xml:space="preserve">, S. and Rasmussen, K. E. (1999). </w:t>
      </w:r>
      <w:r w:rsidRPr="00836AEE">
        <w:rPr>
          <w:rStyle w:val="hlfld-title"/>
          <w:rFonts w:ascii="Times New Roman" w:hAnsi="Times New Roman" w:cs="Times New Roman"/>
          <w:color w:val="000000"/>
          <w:szCs w:val="20"/>
        </w:rPr>
        <w:t>Liquid−</w:t>
      </w:r>
      <w:r w:rsidR="00A80E7D" w:rsidRPr="00836AEE">
        <w:rPr>
          <w:rStyle w:val="hlfld-title"/>
          <w:rFonts w:ascii="Times New Roman" w:hAnsi="Times New Roman" w:cs="Times New Roman"/>
          <w:color w:val="000000"/>
          <w:szCs w:val="20"/>
        </w:rPr>
        <w:t>liquid−liquid microextraction for sample preparation of biological fluids prior to capillary electrophoresis.</w:t>
      </w:r>
      <w:r w:rsidRPr="00836AEE">
        <w:rPr>
          <w:rStyle w:val="hlfld-title"/>
          <w:rFonts w:ascii="Times New Roman" w:hAnsi="Times New Roman" w:cs="Times New Roman"/>
          <w:color w:val="000000"/>
          <w:szCs w:val="20"/>
        </w:rPr>
        <w:t xml:space="preserve"> </w:t>
      </w:r>
      <w:r w:rsidRPr="00836AEE">
        <w:rPr>
          <w:rFonts w:ascii="Times New Roman" w:hAnsi="Times New Roman"/>
          <w:i/>
          <w:szCs w:val="20"/>
        </w:rPr>
        <w:t>Analytical Chemistry</w:t>
      </w:r>
      <w:r w:rsidRPr="00836AEE">
        <w:rPr>
          <w:rFonts w:ascii="Times New Roman" w:hAnsi="Times New Roman"/>
          <w:szCs w:val="20"/>
        </w:rPr>
        <w:t>, 71(14): 2650-2656.</w:t>
      </w:r>
    </w:p>
    <w:p w14:paraId="2BC46815" w14:textId="6ADF3F35" w:rsidR="000C22A9" w:rsidRPr="00836AEE" w:rsidRDefault="000C22A9" w:rsidP="004A28F6">
      <w:pPr>
        <w:pStyle w:val="ListParagraph"/>
        <w:numPr>
          <w:ilvl w:val="0"/>
          <w:numId w:val="2"/>
        </w:numPr>
        <w:ind w:left="567" w:hanging="567"/>
        <w:rPr>
          <w:rStyle w:val="title-text"/>
          <w:rFonts w:ascii="Times New Roman" w:hAnsi="Times New Roman"/>
          <w:szCs w:val="20"/>
        </w:rPr>
      </w:pPr>
      <w:r w:rsidRPr="00836AEE">
        <w:rPr>
          <w:rFonts w:ascii="Times New Roman" w:hAnsi="Times New Roman"/>
          <w:szCs w:val="20"/>
        </w:rPr>
        <w:t xml:space="preserve">Wang, J., Huang, S., Wang, P. and Yang, Y. (2016). </w:t>
      </w:r>
      <w:r w:rsidRPr="00836AEE">
        <w:rPr>
          <w:rStyle w:val="title-text"/>
          <w:rFonts w:ascii="Times New Roman" w:hAnsi="Times New Roman" w:cs="Times New Roman"/>
          <w:szCs w:val="20"/>
        </w:rPr>
        <w:t xml:space="preserve">Method </w:t>
      </w:r>
      <w:r w:rsidR="00A80E7D" w:rsidRPr="00836AEE">
        <w:rPr>
          <w:rStyle w:val="title-text"/>
          <w:rFonts w:ascii="Times New Roman" w:hAnsi="Times New Roman" w:cs="Times New Roman"/>
          <w:szCs w:val="20"/>
        </w:rPr>
        <w:t xml:space="preserve">development for the analysis of phthalate esters in tea beverages by ionic liquid hollow </w:t>
      </w:r>
      <w:proofErr w:type="spellStart"/>
      <w:r w:rsidR="00A80E7D" w:rsidRPr="00836AEE">
        <w:rPr>
          <w:rStyle w:val="title-text"/>
          <w:rFonts w:ascii="Times New Roman" w:hAnsi="Times New Roman" w:cs="Times New Roman"/>
          <w:szCs w:val="20"/>
        </w:rPr>
        <w:t>fibre</w:t>
      </w:r>
      <w:proofErr w:type="spellEnd"/>
      <w:r w:rsidR="00A80E7D" w:rsidRPr="00836AEE">
        <w:rPr>
          <w:rStyle w:val="title-text"/>
          <w:rFonts w:ascii="Times New Roman" w:hAnsi="Times New Roman" w:cs="Times New Roman"/>
          <w:szCs w:val="20"/>
        </w:rPr>
        <w:t xml:space="preserve"> liquid-phase microextraction and liquid </w:t>
      </w:r>
      <w:r w:rsidR="00A80E7D">
        <w:rPr>
          <w:rStyle w:val="title-text"/>
          <w:rFonts w:ascii="Times New Roman" w:hAnsi="Times New Roman" w:cs="Times New Roman"/>
          <w:szCs w:val="20"/>
        </w:rPr>
        <w:t>c</w:t>
      </w:r>
      <w:r w:rsidRPr="00836AEE">
        <w:rPr>
          <w:rStyle w:val="title-text"/>
          <w:rFonts w:ascii="Times New Roman" w:hAnsi="Times New Roman" w:cs="Times New Roman"/>
          <w:szCs w:val="20"/>
        </w:rPr>
        <w:t xml:space="preserve">hromatographic </w:t>
      </w:r>
      <w:r w:rsidR="00A80E7D">
        <w:rPr>
          <w:rStyle w:val="title-text"/>
          <w:rFonts w:ascii="Times New Roman" w:hAnsi="Times New Roman" w:cs="Times New Roman"/>
          <w:szCs w:val="20"/>
        </w:rPr>
        <w:t>d</w:t>
      </w:r>
      <w:r w:rsidRPr="00836AEE">
        <w:rPr>
          <w:rStyle w:val="title-text"/>
          <w:rFonts w:ascii="Times New Roman" w:hAnsi="Times New Roman" w:cs="Times New Roman"/>
          <w:szCs w:val="20"/>
        </w:rPr>
        <w:t xml:space="preserve">etection. </w:t>
      </w:r>
      <w:r w:rsidRPr="00836AEE">
        <w:rPr>
          <w:rStyle w:val="title-text"/>
          <w:rFonts w:ascii="Times New Roman" w:hAnsi="Times New Roman" w:cs="Times New Roman"/>
          <w:i/>
          <w:szCs w:val="20"/>
        </w:rPr>
        <w:t>Food Control</w:t>
      </w:r>
      <w:r w:rsidRPr="00836AEE">
        <w:rPr>
          <w:rStyle w:val="title-text"/>
          <w:rFonts w:ascii="Times New Roman" w:hAnsi="Times New Roman" w:cs="Times New Roman"/>
          <w:szCs w:val="20"/>
        </w:rPr>
        <w:t>, 67: 278-284.</w:t>
      </w:r>
    </w:p>
    <w:p w14:paraId="28D9B4AA" w14:textId="21C0F4D4" w:rsidR="00C76EE5" w:rsidRPr="00836AEE" w:rsidRDefault="00EE4A0F" w:rsidP="004A28F6">
      <w:pPr>
        <w:pStyle w:val="ListParagraph"/>
        <w:numPr>
          <w:ilvl w:val="0"/>
          <w:numId w:val="2"/>
        </w:numPr>
        <w:ind w:left="567" w:hanging="567"/>
        <w:rPr>
          <w:rFonts w:ascii="Times New Roman" w:hAnsi="Times New Roman" w:cs="Times New Roman"/>
          <w:szCs w:val="20"/>
        </w:rPr>
      </w:pPr>
      <w:r w:rsidRPr="00836AEE">
        <w:rPr>
          <w:rFonts w:ascii="Times New Roman" w:hAnsi="Times New Roman"/>
          <w:szCs w:val="20"/>
        </w:rPr>
        <w:t xml:space="preserve">Ali, W., </w:t>
      </w:r>
      <w:proofErr w:type="spellStart"/>
      <w:r w:rsidRPr="00836AEE">
        <w:rPr>
          <w:rFonts w:ascii="Times New Roman" w:hAnsi="Times New Roman"/>
          <w:szCs w:val="20"/>
        </w:rPr>
        <w:t>Arain</w:t>
      </w:r>
      <w:proofErr w:type="spellEnd"/>
      <w:r w:rsidRPr="00836AEE">
        <w:rPr>
          <w:rFonts w:ascii="Times New Roman" w:hAnsi="Times New Roman"/>
          <w:szCs w:val="20"/>
        </w:rPr>
        <w:t xml:space="preserve">, M. B., Yamini, Y., Shah, N., Gul </w:t>
      </w:r>
      <w:proofErr w:type="spellStart"/>
      <w:r w:rsidRPr="00836AEE">
        <w:rPr>
          <w:rFonts w:ascii="Times New Roman" w:hAnsi="Times New Roman"/>
          <w:szCs w:val="20"/>
        </w:rPr>
        <w:t>Kazi</w:t>
      </w:r>
      <w:proofErr w:type="spellEnd"/>
      <w:r w:rsidRPr="00836AEE">
        <w:rPr>
          <w:rFonts w:ascii="Times New Roman" w:hAnsi="Times New Roman"/>
          <w:szCs w:val="20"/>
        </w:rPr>
        <w:t>, T., Pedersen-</w:t>
      </w:r>
      <w:proofErr w:type="spellStart"/>
      <w:r w:rsidRPr="00836AEE">
        <w:rPr>
          <w:rFonts w:ascii="Times New Roman" w:hAnsi="Times New Roman"/>
          <w:szCs w:val="20"/>
        </w:rPr>
        <w:t>Bjergaard</w:t>
      </w:r>
      <w:proofErr w:type="spellEnd"/>
      <w:r w:rsidRPr="00836AEE">
        <w:rPr>
          <w:rFonts w:ascii="Times New Roman" w:hAnsi="Times New Roman"/>
          <w:szCs w:val="20"/>
        </w:rPr>
        <w:t xml:space="preserve">, S. and Tajik, M. (2019). </w:t>
      </w:r>
      <w:r w:rsidRPr="00836AEE">
        <w:rPr>
          <w:rFonts w:ascii="Times New Roman" w:hAnsi="Times New Roman" w:cs="Times New Roman"/>
          <w:szCs w:val="20"/>
        </w:rPr>
        <w:t xml:space="preserve">Hollow </w:t>
      </w:r>
      <w:r w:rsidR="00A80E7D" w:rsidRPr="00836AEE">
        <w:rPr>
          <w:rFonts w:ascii="Times New Roman" w:hAnsi="Times New Roman" w:cs="Times New Roman"/>
          <w:szCs w:val="20"/>
        </w:rPr>
        <w:t>fiber-based liquid phase microextraction followed by analytical 2 instrumental techniques for quantitative analysis of heavy metal ions and 3 pharmaceuticals</w:t>
      </w:r>
      <w:r w:rsidRPr="00836AEE">
        <w:rPr>
          <w:rFonts w:ascii="Times New Roman" w:hAnsi="Times New Roman" w:cs="Times New Roman"/>
          <w:szCs w:val="20"/>
        </w:rPr>
        <w:t xml:space="preserve">. </w:t>
      </w:r>
      <w:r w:rsidRPr="00836AEE">
        <w:rPr>
          <w:rFonts w:ascii="Times New Roman" w:hAnsi="Times New Roman" w:cs="Times New Roman"/>
          <w:i/>
          <w:szCs w:val="20"/>
        </w:rPr>
        <w:t xml:space="preserve">Journal </w:t>
      </w:r>
      <w:r w:rsidR="00E9234B">
        <w:rPr>
          <w:rFonts w:ascii="Times New Roman" w:hAnsi="Times New Roman" w:cs="Times New Roman"/>
          <w:i/>
          <w:szCs w:val="20"/>
        </w:rPr>
        <w:t>of</w:t>
      </w:r>
      <w:r w:rsidRPr="00836AEE">
        <w:rPr>
          <w:rFonts w:ascii="Times New Roman" w:hAnsi="Times New Roman" w:cs="Times New Roman"/>
          <w:i/>
          <w:szCs w:val="20"/>
        </w:rPr>
        <w:t xml:space="preserve"> Pharmaceutical Analysis</w:t>
      </w:r>
      <w:r w:rsidRPr="00836AEE">
        <w:rPr>
          <w:rFonts w:ascii="Times New Roman" w:hAnsi="Times New Roman" w:cs="Times New Roman"/>
          <w:szCs w:val="20"/>
        </w:rPr>
        <w:t xml:space="preserve">, </w:t>
      </w:r>
      <w:r w:rsidR="00C41761">
        <w:rPr>
          <w:rFonts w:ascii="Times New Roman" w:hAnsi="Times New Roman" w:cs="Times New Roman"/>
          <w:szCs w:val="20"/>
        </w:rPr>
        <w:t>I</w:t>
      </w:r>
      <w:r w:rsidRPr="00836AEE">
        <w:rPr>
          <w:rFonts w:ascii="Times New Roman" w:hAnsi="Times New Roman" w:cs="Times New Roman"/>
          <w:szCs w:val="20"/>
        </w:rPr>
        <w:t>n press</w:t>
      </w:r>
      <w:r w:rsidR="00912AEB" w:rsidRPr="00836AEE">
        <w:rPr>
          <w:rFonts w:ascii="Times New Roman" w:hAnsi="Times New Roman" w:cs="Times New Roman"/>
          <w:szCs w:val="20"/>
        </w:rPr>
        <w:t>.</w:t>
      </w:r>
    </w:p>
    <w:p w14:paraId="42F498BA" w14:textId="57C2BB6E" w:rsidR="00C76EE5" w:rsidRPr="00836AEE" w:rsidRDefault="0080325B" w:rsidP="004A28F6">
      <w:pPr>
        <w:pStyle w:val="ListParagraph"/>
        <w:numPr>
          <w:ilvl w:val="0"/>
          <w:numId w:val="2"/>
        </w:numPr>
        <w:ind w:left="567" w:hanging="567"/>
        <w:rPr>
          <w:rFonts w:ascii="Times New Roman" w:hAnsi="Times New Roman" w:cs="Times New Roman"/>
          <w:i/>
          <w:color w:val="000000" w:themeColor="text1"/>
          <w:szCs w:val="20"/>
        </w:rPr>
      </w:pPr>
      <w:r w:rsidRPr="00836AEE">
        <w:rPr>
          <w:rFonts w:ascii="Times New Roman" w:hAnsi="Times New Roman" w:cs="Times New Roman"/>
          <w:szCs w:val="20"/>
        </w:rPr>
        <w:t xml:space="preserve">Peng, J. F., Liu, R., Liu, J. F., He, B., Hu, X. L. and Jiang, G. B. (2007). </w:t>
      </w:r>
      <w:r w:rsidRPr="00836AEE">
        <w:rPr>
          <w:rStyle w:val="title-text"/>
          <w:rFonts w:ascii="Times New Roman" w:hAnsi="Times New Roman" w:cs="Times New Roman"/>
          <w:color w:val="000000" w:themeColor="text1"/>
          <w:szCs w:val="20"/>
        </w:rPr>
        <w:t xml:space="preserve">Ultrasensitive </w:t>
      </w:r>
      <w:r w:rsidR="00497DAC" w:rsidRPr="00836AEE">
        <w:rPr>
          <w:rStyle w:val="title-text"/>
          <w:rFonts w:ascii="Times New Roman" w:hAnsi="Times New Roman" w:cs="Times New Roman"/>
          <w:color w:val="000000" w:themeColor="text1"/>
          <w:szCs w:val="20"/>
        </w:rPr>
        <w:t>determination of cadmium in seawater by hollow fiber supported liquid membrane extraction coupled with graphite furnace atomic absorption spectrometry.</w:t>
      </w:r>
      <w:r w:rsidR="00C76EE5" w:rsidRPr="00836AEE">
        <w:rPr>
          <w:rStyle w:val="title-text"/>
          <w:rFonts w:ascii="Times New Roman" w:hAnsi="Times New Roman" w:cs="Times New Roman"/>
          <w:color w:val="000000" w:themeColor="text1"/>
          <w:szCs w:val="20"/>
        </w:rPr>
        <w:t xml:space="preserve"> </w:t>
      </w:r>
      <w:hyperlink r:id="rId9" w:tooltip="Go to Spectrochimica Acta Part B: Atomic Spectroscopy on ScienceDirect" w:history="1">
        <w:proofErr w:type="spellStart"/>
        <w:r w:rsidR="00C76EE5" w:rsidRPr="00836AEE">
          <w:rPr>
            <w:rStyle w:val="Hyperlink"/>
            <w:rFonts w:ascii="Times New Roman" w:hAnsi="Times New Roman" w:cs="Times New Roman"/>
            <w:i/>
            <w:color w:val="000000" w:themeColor="text1"/>
            <w:szCs w:val="20"/>
            <w:u w:val="none"/>
          </w:rPr>
          <w:t>Spectrochimica</w:t>
        </w:r>
        <w:proofErr w:type="spellEnd"/>
        <w:r w:rsidR="00C76EE5" w:rsidRPr="00836AEE">
          <w:rPr>
            <w:rStyle w:val="Hyperlink"/>
            <w:rFonts w:ascii="Times New Roman" w:hAnsi="Times New Roman" w:cs="Times New Roman"/>
            <w:i/>
            <w:color w:val="000000" w:themeColor="text1"/>
            <w:szCs w:val="20"/>
            <w:u w:val="none"/>
          </w:rPr>
          <w:t xml:space="preserve"> Acta Part B: Atomic Spectroscopy</w:t>
        </w:r>
      </w:hyperlink>
      <w:r w:rsidR="00C76EE5" w:rsidRPr="00836AEE">
        <w:rPr>
          <w:rFonts w:ascii="Times New Roman" w:hAnsi="Times New Roman" w:cs="Times New Roman"/>
          <w:color w:val="000000" w:themeColor="text1"/>
          <w:szCs w:val="20"/>
        </w:rPr>
        <w:t>, 62(5): 499</w:t>
      </w:r>
      <w:r w:rsidR="00497DAC">
        <w:rPr>
          <w:rFonts w:ascii="Times New Roman" w:hAnsi="Times New Roman" w:cs="Times New Roman"/>
          <w:color w:val="000000" w:themeColor="text1"/>
          <w:szCs w:val="20"/>
        </w:rPr>
        <w:t>-</w:t>
      </w:r>
      <w:r w:rsidR="00C76EE5" w:rsidRPr="00836AEE">
        <w:rPr>
          <w:rFonts w:ascii="Times New Roman" w:hAnsi="Times New Roman" w:cs="Times New Roman"/>
          <w:color w:val="000000" w:themeColor="text1"/>
          <w:szCs w:val="20"/>
        </w:rPr>
        <w:t>503.</w:t>
      </w:r>
    </w:p>
    <w:p w14:paraId="3C93EF89" w14:textId="6580C217" w:rsidR="004F657B" w:rsidRPr="00836AEE" w:rsidRDefault="004F657B" w:rsidP="004A28F6">
      <w:pPr>
        <w:pStyle w:val="ListParagraph"/>
        <w:numPr>
          <w:ilvl w:val="0"/>
          <w:numId w:val="2"/>
        </w:numPr>
        <w:ind w:left="567" w:hanging="567"/>
        <w:rPr>
          <w:rStyle w:val="title-text"/>
          <w:rFonts w:ascii="Times New Roman" w:hAnsi="Times New Roman" w:cs="Times New Roman"/>
          <w:color w:val="000000" w:themeColor="text1"/>
          <w:szCs w:val="20"/>
        </w:rPr>
      </w:pPr>
      <w:proofErr w:type="spellStart"/>
      <w:r w:rsidRPr="00836AEE">
        <w:rPr>
          <w:rFonts w:ascii="Times New Roman" w:hAnsi="Times New Roman" w:cs="Times New Roman"/>
          <w:szCs w:val="20"/>
        </w:rPr>
        <w:t>Sanagi</w:t>
      </w:r>
      <w:proofErr w:type="spellEnd"/>
      <w:r w:rsidRPr="00836AEE">
        <w:rPr>
          <w:rFonts w:ascii="Times New Roman" w:hAnsi="Times New Roman" w:cs="Times New Roman"/>
          <w:szCs w:val="20"/>
        </w:rPr>
        <w:t xml:space="preserve">, M. M., Loh, S. H., Wan Ibrahim, W. A. and Hasan, M. N. (2012). </w:t>
      </w:r>
      <w:r w:rsidRPr="00836AEE">
        <w:rPr>
          <w:rStyle w:val="title-text"/>
          <w:rFonts w:ascii="Times New Roman" w:hAnsi="Times New Roman" w:cs="Times New Roman"/>
          <w:color w:val="000000" w:themeColor="text1"/>
          <w:szCs w:val="20"/>
        </w:rPr>
        <w:t xml:space="preserve">Agarose </w:t>
      </w:r>
      <w:r w:rsidR="00497DAC" w:rsidRPr="00836AEE">
        <w:rPr>
          <w:rStyle w:val="title-text"/>
          <w:rFonts w:ascii="Times New Roman" w:hAnsi="Times New Roman" w:cs="Times New Roman"/>
          <w:color w:val="000000" w:themeColor="text1"/>
          <w:szCs w:val="20"/>
        </w:rPr>
        <w:t xml:space="preserve">film liquid phase microextraction combined with gas chromatography–mass spectrometry for the determination of polycyclic aromatic hydrocarbons in water. </w:t>
      </w:r>
      <w:r w:rsidRPr="00836AEE">
        <w:rPr>
          <w:rStyle w:val="title-text"/>
          <w:rFonts w:ascii="Times New Roman" w:hAnsi="Times New Roman" w:cs="Times New Roman"/>
          <w:i/>
          <w:color w:val="000000" w:themeColor="text1"/>
          <w:szCs w:val="20"/>
        </w:rPr>
        <w:t>Journal of Chromatography A</w:t>
      </w:r>
      <w:r w:rsidRPr="00836AEE">
        <w:rPr>
          <w:rStyle w:val="title-text"/>
          <w:rFonts w:ascii="Times New Roman" w:hAnsi="Times New Roman" w:cs="Times New Roman"/>
          <w:color w:val="000000" w:themeColor="text1"/>
          <w:szCs w:val="20"/>
        </w:rPr>
        <w:t>, 1262: 43-48.</w:t>
      </w:r>
    </w:p>
    <w:p w14:paraId="12593E0D" w14:textId="3F729551" w:rsidR="004F6807" w:rsidRPr="00836AEE" w:rsidRDefault="004F657B" w:rsidP="004A28F6">
      <w:pPr>
        <w:pStyle w:val="ListParagraph"/>
        <w:numPr>
          <w:ilvl w:val="0"/>
          <w:numId w:val="2"/>
        </w:numPr>
        <w:ind w:left="567" w:hanging="567"/>
        <w:rPr>
          <w:rStyle w:val="title-text"/>
          <w:rFonts w:ascii="Times New Roman" w:hAnsi="Times New Roman" w:cs="Times New Roman"/>
          <w:color w:val="000000" w:themeColor="text1"/>
          <w:szCs w:val="20"/>
        </w:rPr>
      </w:pPr>
      <w:r w:rsidRPr="00836AEE">
        <w:rPr>
          <w:rFonts w:ascii="Times New Roman" w:hAnsi="Times New Roman" w:cs="Times New Roman"/>
          <w:szCs w:val="20"/>
        </w:rPr>
        <w:t xml:space="preserve">Loh, S. H., </w:t>
      </w:r>
      <w:proofErr w:type="spellStart"/>
      <w:r w:rsidRPr="00836AEE">
        <w:rPr>
          <w:rFonts w:ascii="Times New Roman" w:hAnsi="Times New Roman" w:cs="Times New Roman"/>
          <w:szCs w:val="20"/>
        </w:rPr>
        <w:t>Sanagi</w:t>
      </w:r>
      <w:proofErr w:type="spellEnd"/>
      <w:r w:rsidRPr="00836AEE">
        <w:rPr>
          <w:rFonts w:ascii="Times New Roman" w:hAnsi="Times New Roman" w:cs="Times New Roman"/>
          <w:szCs w:val="20"/>
        </w:rPr>
        <w:t>, M. M., Wan Ibrahim, W. A. and Hasan, M. N.</w:t>
      </w:r>
      <w:r w:rsidR="00644377" w:rsidRPr="00836AEE">
        <w:rPr>
          <w:rFonts w:ascii="Times New Roman" w:hAnsi="Times New Roman" w:cs="Times New Roman"/>
          <w:szCs w:val="20"/>
        </w:rPr>
        <w:t xml:space="preserve"> (2013). </w:t>
      </w:r>
      <w:r w:rsidRPr="00836AEE">
        <w:rPr>
          <w:rStyle w:val="title-text"/>
          <w:rFonts w:ascii="Times New Roman" w:hAnsi="Times New Roman" w:cs="Times New Roman"/>
          <w:color w:val="000000" w:themeColor="text1"/>
          <w:szCs w:val="20"/>
        </w:rPr>
        <w:t>Solvent-</w:t>
      </w:r>
      <w:r w:rsidR="00497DAC" w:rsidRPr="00836AEE">
        <w:rPr>
          <w:rStyle w:val="title-text"/>
          <w:rFonts w:ascii="Times New Roman" w:hAnsi="Times New Roman" w:cs="Times New Roman"/>
          <w:color w:val="000000" w:themeColor="text1"/>
          <w:szCs w:val="20"/>
        </w:rPr>
        <w:t>impregnated agarose gel liquid phase microextraction of polycyclic aromatic hydrocarbons in water</w:t>
      </w:r>
      <w:r w:rsidR="00644377" w:rsidRPr="00836AEE">
        <w:rPr>
          <w:rStyle w:val="title-text"/>
          <w:rFonts w:ascii="Times New Roman" w:hAnsi="Times New Roman" w:cs="Times New Roman"/>
          <w:color w:val="000000" w:themeColor="text1"/>
          <w:szCs w:val="20"/>
        </w:rPr>
        <w:t xml:space="preserve">. </w:t>
      </w:r>
      <w:r w:rsidR="00644377" w:rsidRPr="00836AEE">
        <w:rPr>
          <w:rStyle w:val="title-text"/>
          <w:rFonts w:ascii="Times New Roman" w:hAnsi="Times New Roman" w:cs="Times New Roman"/>
          <w:i/>
          <w:color w:val="000000" w:themeColor="text1"/>
          <w:szCs w:val="20"/>
        </w:rPr>
        <w:t>Journal of Chromatography A</w:t>
      </w:r>
      <w:r w:rsidR="00644377" w:rsidRPr="00836AEE">
        <w:rPr>
          <w:rStyle w:val="title-text"/>
          <w:rFonts w:ascii="Times New Roman" w:hAnsi="Times New Roman" w:cs="Times New Roman"/>
          <w:color w:val="000000" w:themeColor="text1"/>
          <w:szCs w:val="20"/>
        </w:rPr>
        <w:t>, 1302: 14-19.</w:t>
      </w:r>
    </w:p>
    <w:p w14:paraId="04AE460D" w14:textId="1E9316D8" w:rsidR="00CF1591" w:rsidRPr="00836AEE" w:rsidRDefault="004F6807" w:rsidP="004A28F6">
      <w:pPr>
        <w:pStyle w:val="ListParagraph"/>
        <w:numPr>
          <w:ilvl w:val="0"/>
          <w:numId w:val="2"/>
        </w:numPr>
        <w:ind w:left="567" w:hanging="567"/>
        <w:rPr>
          <w:rStyle w:val="title-text"/>
          <w:rFonts w:ascii="Times New Roman" w:hAnsi="Times New Roman" w:cs="Times New Roman"/>
          <w:color w:val="000000" w:themeColor="text1"/>
          <w:szCs w:val="20"/>
        </w:rPr>
      </w:pPr>
      <w:r w:rsidRPr="00836AEE">
        <w:rPr>
          <w:rStyle w:val="title-text"/>
          <w:rFonts w:ascii="Times New Roman" w:hAnsi="Times New Roman" w:cs="Times New Roman"/>
          <w:color w:val="000000" w:themeColor="text1"/>
          <w:szCs w:val="20"/>
        </w:rPr>
        <w:t xml:space="preserve">Chong, Y. T., Mohd </w:t>
      </w:r>
      <w:proofErr w:type="spellStart"/>
      <w:r w:rsidRPr="00836AEE">
        <w:rPr>
          <w:rStyle w:val="title-text"/>
          <w:rFonts w:ascii="Times New Roman" w:hAnsi="Times New Roman" w:cs="Times New Roman"/>
          <w:color w:val="000000" w:themeColor="text1"/>
          <w:szCs w:val="20"/>
        </w:rPr>
        <w:t>Ariffin</w:t>
      </w:r>
      <w:proofErr w:type="spellEnd"/>
      <w:r w:rsidRPr="00836AEE">
        <w:rPr>
          <w:rStyle w:val="title-text"/>
          <w:rFonts w:ascii="Times New Roman" w:hAnsi="Times New Roman" w:cs="Times New Roman"/>
          <w:color w:val="000000" w:themeColor="text1"/>
          <w:szCs w:val="20"/>
        </w:rPr>
        <w:t xml:space="preserve">, M., Mohd Tahir, N. and Loh, S. H. (2018). A green solvent holder in electro-mediated microextraction for the extraction of phenols in water. </w:t>
      </w:r>
      <w:proofErr w:type="spellStart"/>
      <w:r w:rsidR="00CF1591" w:rsidRPr="00836AEE">
        <w:rPr>
          <w:rStyle w:val="title-text"/>
          <w:rFonts w:ascii="Times New Roman" w:hAnsi="Times New Roman" w:cs="Times New Roman"/>
          <w:i/>
          <w:color w:val="000000" w:themeColor="text1"/>
          <w:szCs w:val="20"/>
        </w:rPr>
        <w:t>Talanta</w:t>
      </w:r>
      <w:proofErr w:type="spellEnd"/>
      <w:r w:rsidR="00CF1591" w:rsidRPr="00836AEE">
        <w:rPr>
          <w:rStyle w:val="title-text"/>
          <w:rFonts w:ascii="Times New Roman" w:hAnsi="Times New Roman" w:cs="Times New Roman"/>
          <w:color w:val="000000" w:themeColor="text1"/>
          <w:szCs w:val="20"/>
        </w:rPr>
        <w:t>, 17</w:t>
      </w:r>
      <w:r w:rsidRPr="00836AEE">
        <w:rPr>
          <w:rStyle w:val="title-text"/>
          <w:rFonts w:ascii="Times New Roman" w:hAnsi="Times New Roman" w:cs="Times New Roman"/>
          <w:color w:val="000000" w:themeColor="text1"/>
          <w:szCs w:val="20"/>
        </w:rPr>
        <w:t>6</w:t>
      </w:r>
      <w:r w:rsidR="00CF1591" w:rsidRPr="00836AEE">
        <w:rPr>
          <w:rStyle w:val="title-text"/>
          <w:rFonts w:ascii="Times New Roman" w:hAnsi="Times New Roman" w:cs="Times New Roman"/>
          <w:color w:val="000000" w:themeColor="text1"/>
          <w:szCs w:val="20"/>
        </w:rPr>
        <w:t xml:space="preserve">: </w:t>
      </w:r>
      <w:r w:rsidRPr="00836AEE">
        <w:rPr>
          <w:rStyle w:val="title-text"/>
          <w:rFonts w:ascii="Times New Roman" w:hAnsi="Times New Roman" w:cs="Times New Roman"/>
          <w:color w:val="000000" w:themeColor="text1"/>
          <w:szCs w:val="20"/>
        </w:rPr>
        <w:t>558</w:t>
      </w:r>
      <w:r w:rsidR="00CF1591" w:rsidRPr="00836AEE">
        <w:rPr>
          <w:rStyle w:val="title-text"/>
          <w:rFonts w:ascii="Times New Roman" w:hAnsi="Times New Roman" w:cs="Times New Roman"/>
          <w:color w:val="000000" w:themeColor="text1"/>
          <w:szCs w:val="20"/>
        </w:rPr>
        <w:t>-</w:t>
      </w:r>
      <w:r w:rsidRPr="00836AEE">
        <w:rPr>
          <w:rStyle w:val="title-text"/>
          <w:rFonts w:ascii="Times New Roman" w:hAnsi="Times New Roman" w:cs="Times New Roman"/>
          <w:color w:val="000000" w:themeColor="text1"/>
          <w:szCs w:val="20"/>
        </w:rPr>
        <w:t>564</w:t>
      </w:r>
      <w:r w:rsidR="00CF1591" w:rsidRPr="00836AEE">
        <w:rPr>
          <w:rStyle w:val="title-text"/>
          <w:rFonts w:ascii="Times New Roman" w:hAnsi="Times New Roman" w:cs="Times New Roman"/>
          <w:color w:val="000000" w:themeColor="text1"/>
          <w:szCs w:val="20"/>
        </w:rPr>
        <w:t>.</w:t>
      </w:r>
    </w:p>
    <w:p w14:paraId="2CC22595" w14:textId="166A0C0D" w:rsidR="00B37FE7" w:rsidRPr="00836AEE" w:rsidRDefault="00644377" w:rsidP="004A28F6">
      <w:pPr>
        <w:pStyle w:val="ListParagraph"/>
        <w:numPr>
          <w:ilvl w:val="0"/>
          <w:numId w:val="2"/>
        </w:numPr>
        <w:ind w:left="567" w:hanging="567"/>
        <w:rPr>
          <w:rStyle w:val="title-text"/>
          <w:rFonts w:ascii="Times New Roman" w:hAnsi="Times New Roman" w:cs="Times New Roman"/>
          <w:color w:val="000000" w:themeColor="text1"/>
          <w:szCs w:val="20"/>
        </w:rPr>
      </w:pPr>
      <w:proofErr w:type="spellStart"/>
      <w:r w:rsidRPr="00836AEE">
        <w:rPr>
          <w:rFonts w:ascii="Times New Roman" w:hAnsi="Times New Roman" w:cs="Times New Roman"/>
          <w:color w:val="000000" w:themeColor="text1"/>
          <w:szCs w:val="20"/>
        </w:rPr>
        <w:t>Sedehi</w:t>
      </w:r>
      <w:proofErr w:type="spellEnd"/>
      <w:r w:rsidRPr="00836AEE">
        <w:rPr>
          <w:rFonts w:ascii="Times New Roman" w:hAnsi="Times New Roman" w:cs="Times New Roman"/>
          <w:color w:val="000000" w:themeColor="text1"/>
          <w:szCs w:val="20"/>
        </w:rPr>
        <w:t xml:space="preserve">, S., </w:t>
      </w:r>
      <w:proofErr w:type="spellStart"/>
      <w:r w:rsidRPr="00836AEE">
        <w:rPr>
          <w:rFonts w:ascii="Times New Roman" w:hAnsi="Times New Roman" w:cs="Times New Roman"/>
          <w:color w:val="000000" w:themeColor="text1"/>
          <w:szCs w:val="20"/>
        </w:rPr>
        <w:t>Tabani</w:t>
      </w:r>
      <w:proofErr w:type="spellEnd"/>
      <w:r w:rsidRPr="00836AEE">
        <w:rPr>
          <w:rFonts w:ascii="Times New Roman" w:hAnsi="Times New Roman" w:cs="Times New Roman"/>
          <w:color w:val="000000" w:themeColor="text1"/>
          <w:szCs w:val="20"/>
        </w:rPr>
        <w:t xml:space="preserve">, H. and </w:t>
      </w:r>
      <w:proofErr w:type="spellStart"/>
      <w:r w:rsidRPr="00836AEE">
        <w:rPr>
          <w:rFonts w:ascii="Times New Roman" w:hAnsi="Times New Roman" w:cs="Times New Roman"/>
          <w:color w:val="000000" w:themeColor="text1"/>
          <w:szCs w:val="20"/>
        </w:rPr>
        <w:t>Nojavan</w:t>
      </w:r>
      <w:proofErr w:type="spellEnd"/>
      <w:r w:rsidRPr="00836AEE">
        <w:rPr>
          <w:rFonts w:ascii="Times New Roman" w:hAnsi="Times New Roman" w:cs="Times New Roman"/>
          <w:color w:val="000000" w:themeColor="text1"/>
          <w:szCs w:val="20"/>
        </w:rPr>
        <w:t xml:space="preserve">, S. (2018). </w:t>
      </w:r>
      <w:r w:rsidRPr="00836AEE">
        <w:rPr>
          <w:rStyle w:val="title-text"/>
          <w:rFonts w:ascii="Times New Roman" w:hAnsi="Times New Roman" w:cs="Times New Roman"/>
          <w:color w:val="000000" w:themeColor="text1"/>
          <w:szCs w:val="20"/>
        </w:rPr>
        <w:t>Electro-</w:t>
      </w:r>
      <w:r w:rsidR="00C41761" w:rsidRPr="00836AEE">
        <w:rPr>
          <w:rStyle w:val="title-text"/>
          <w:rFonts w:ascii="Times New Roman" w:hAnsi="Times New Roman" w:cs="Times New Roman"/>
          <w:color w:val="000000" w:themeColor="text1"/>
          <w:szCs w:val="20"/>
        </w:rPr>
        <w:t xml:space="preserve">driven extraction of polar compounds using agarose gel as a new membrane: determination of amino acids in fruit juice and human plasma samples. </w:t>
      </w:r>
      <w:proofErr w:type="spellStart"/>
      <w:r w:rsidRPr="00836AEE">
        <w:rPr>
          <w:rStyle w:val="title-text"/>
          <w:rFonts w:ascii="Times New Roman" w:hAnsi="Times New Roman" w:cs="Times New Roman"/>
          <w:i/>
          <w:color w:val="000000" w:themeColor="text1"/>
          <w:szCs w:val="20"/>
        </w:rPr>
        <w:t>Talanta</w:t>
      </w:r>
      <w:proofErr w:type="spellEnd"/>
      <w:r w:rsidRPr="00836AEE">
        <w:rPr>
          <w:rStyle w:val="title-text"/>
          <w:rFonts w:ascii="Times New Roman" w:hAnsi="Times New Roman" w:cs="Times New Roman"/>
          <w:color w:val="000000" w:themeColor="text1"/>
          <w:szCs w:val="20"/>
        </w:rPr>
        <w:t>, 179: 318-325.</w:t>
      </w:r>
    </w:p>
    <w:p w14:paraId="2F289C32" w14:textId="121EEE00" w:rsidR="00B37FE7" w:rsidRPr="00836AEE" w:rsidRDefault="00B37FE7" w:rsidP="004A28F6">
      <w:pPr>
        <w:pStyle w:val="ListParagraph"/>
        <w:numPr>
          <w:ilvl w:val="0"/>
          <w:numId w:val="2"/>
        </w:numPr>
        <w:ind w:left="567" w:hanging="567"/>
        <w:rPr>
          <w:rFonts w:ascii="Times New Roman" w:hAnsi="Times New Roman" w:cs="Times New Roman"/>
          <w:color w:val="000000" w:themeColor="text1"/>
          <w:szCs w:val="20"/>
        </w:rPr>
      </w:pPr>
      <w:proofErr w:type="spellStart"/>
      <w:r w:rsidRPr="00836AEE">
        <w:rPr>
          <w:rFonts w:ascii="Times New Roman" w:hAnsi="Times New Roman" w:cs="Times New Roman"/>
          <w:color w:val="000000" w:themeColor="text1"/>
          <w:szCs w:val="20"/>
        </w:rPr>
        <w:t>Sanagi</w:t>
      </w:r>
      <w:proofErr w:type="spellEnd"/>
      <w:r w:rsidRPr="00836AEE">
        <w:rPr>
          <w:rFonts w:ascii="Times New Roman" w:hAnsi="Times New Roman" w:cs="Times New Roman"/>
          <w:color w:val="000000" w:themeColor="text1"/>
          <w:szCs w:val="20"/>
        </w:rPr>
        <w:t xml:space="preserve">, M. M., See, H. H., Wan Ibrahim, W. A. and Abu </w:t>
      </w:r>
      <w:proofErr w:type="spellStart"/>
      <w:r w:rsidRPr="00836AEE">
        <w:rPr>
          <w:rFonts w:ascii="Times New Roman" w:hAnsi="Times New Roman" w:cs="Times New Roman"/>
          <w:color w:val="000000" w:themeColor="text1"/>
          <w:szCs w:val="20"/>
        </w:rPr>
        <w:t>Naim</w:t>
      </w:r>
      <w:proofErr w:type="spellEnd"/>
      <w:r w:rsidRPr="00836AEE">
        <w:rPr>
          <w:rFonts w:ascii="Times New Roman" w:hAnsi="Times New Roman" w:cs="Times New Roman"/>
          <w:color w:val="000000" w:themeColor="text1"/>
          <w:szCs w:val="20"/>
        </w:rPr>
        <w:t xml:space="preserve">, A. (2007). </w:t>
      </w:r>
      <w:r w:rsidRPr="00836AEE">
        <w:rPr>
          <w:rStyle w:val="title-text"/>
          <w:rFonts w:ascii="Times New Roman" w:hAnsi="Times New Roman" w:cs="Times New Roman"/>
          <w:color w:val="000000" w:themeColor="text1"/>
          <w:szCs w:val="20"/>
        </w:rPr>
        <w:t xml:space="preserve">Determination </w:t>
      </w:r>
      <w:r w:rsidR="00C41761" w:rsidRPr="00836AEE">
        <w:rPr>
          <w:rStyle w:val="title-text"/>
          <w:rFonts w:ascii="Times New Roman" w:hAnsi="Times New Roman" w:cs="Times New Roman"/>
          <w:color w:val="000000" w:themeColor="text1"/>
          <w:szCs w:val="20"/>
        </w:rPr>
        <w:t xml:space="preserve">of pesticides in water by cone shaped membrane protected liquid phase microextraction prior to micro-liquid chromatography. </w:t>
      </w:r>
      <w:r w:rsidRPr="00836AEE">
        <w:rPr>
          <w:rStyle w:val="title-text"/>
          <w:rFonts w:ascii="Times New Roman" w:hAnsi="Times New Roman" w:cs="Times New Roman"/>
          <w:i/>
          <w:color w:val="000000" w:themeColor="text1"/>
          <w:szCs w:val="20"/>
        </w:rPr>
        <w:t>Journal of Chromatography A</w:t>
      </w:r>
      <w:r w:rsidRPr="00836AEE">
        <w:rPr>
          <w:rStyle w:val="title-text"/>
          <w:rFonts w:ascii="Times New Roman" w:hAnsi="Times New Roman" w:cs="Times New Roman"/>
          <w:color w:val="000000" w:themeColor="text1"/>
          <w:szCs w:val="20"/>
        </w:rPr>
        <w:t>,</w:t>
      </w:r>
      <w:r w:rsidRPr="00836AEE">
        <w:rPr>
          <w:rStyle w:val="title-text"/>
          <w:rFonts w:ascii="Times New Roman" w:hAnsi="Times New Roman" w:cs="Times New Roman"/>
          <w:i/>
          <w:color w:val="000000" w:themeColor="text1"/>
          <w:szCs w:val="20"/>
        </w:rPr>
        <w:t xml:space="preserve"> </w:t>
      </w:r>
      <w:r w:rsidRPr="00836AEE">
        <w:rPr>
          <w:rStyle w:val="title-text"/>
          <w:rFonts w:ascii="Times New Roman" w:hAnsi="Times New Roman" w:cs="Times New Roman"/>
          <w:color w:val="000000" w:themeColor="text1"/>
          <w:szCs w:val="20"/>
        </w:rPr>
        <w:t>1152: 215-219.</w:t>
      </w:r>
    </w:p>
    <w:p w14:paraId="43FD068D" w14:textId="18DDE9FF" w:rsidR="00526141" w:rsidRPr="00836AEE" w:rsidRDefault="004B6B28" w:rsidP="004A28F6">
      <w:pPr>
        <w:pStyle w:val="ListParagraph"/>
        <w:numPr>
          <w:ilvl w:val="0"/>
          <w:numId w:val="2"/>
        </w:numPr>
        <w:ind w:left="567" w:hanging="567"/>
        <w:rPr>
          <w:rFonts w:ascii="Times New Roman" w:hAnsi="Times New Roman" w:cs="Times New Roman"/>
          <w:color w:val="000000" w:themeColor="text1"/>
          <w:szCs w:val="20"/>
        </w:rPr>
      </w:pPr>
      <w:r w:rsidRPr="00836AEE">
        <w:rPr>
          <w:rFonts w:ascii="Times New Roman" w:hAnsi="Times New Roman" w:cs="Times New Roman"/>
          <w:color w:val="000000" w:themeColor="text1"/>
          <w:szCs w:val="20"/>
        </w:rPr>
        <w:t xml:space="preserve">Loh, T. Y., </w:t>
      </w:r>
      <w:r w:rsidR="00E9234B">
        <w:rPr>
          <w:rFonts w:ascii="Times New Roman" w:hAnsi="Times New Roman" w:cs="Times New Roman"/>
          <w:color w:val="000000" w:themeColor="text1"/>
          <w:szCs w:val="20"/>
        </w:rPr>
        <w:t>Khalik,</w:t>
      </w:r>
      <w:r w:rsidR="00E9234B" w:rsidRPr="00836AEE">
        <w:rPr>
          <w:rFonts w:ascii="Times New Roman" w:hAnsi="Times New Roman" w:cs="Times New Roman"/>
          <w:color w:val="000000" w:themeColor="text1"/>
          <w:szCs w:val="20"/>
        </w:rPr>
        <w:t xml:space="preserve"> W. M. A. </w:t>
      </w:r>
      <w:r w:rsidR="00E9234B">
        <w:rPr>
          <w:rFonts w:ascii="Times New Roman" w:hAnsi="Times New Roman" w:cs="Times New Roman"/>
          <w:color w:val="000000" w:themeColor="text1"/>
          <w:szCs w:val="20"/>
        </w:rPr>
        <w:t xml:space="preserve">W. M. </w:t>
      </w:r>
      <w:r w:rsidRPr="00836AEE">
        <w:rPr>
          <w:rFonts w:ascii="Times New Roman" w:hAnsi="Times New Roman" w:cs="Times New Roman"/>
          <w:color w:val="000000" w:themeColor="text1"/>
          <w:szCs w:val="20"/>
        </w:rPr>
        <w:t xml:space="preserve">and Loh, S. H. (2020). </w:t>
      </w:r>
      <w:r w:rsidR="008724B5" w:rsidRPr="00836AEE">
        <w:rPr>
          <w:rFonts w:ascii="Times New Roman" w:hAnsi="Times New Roman" w:cs="Times New Roman"/>
          <w:szCs w:val="20"/>
        </w:rPr>
        <w:t xml:space="preserve">Simple </w:t>
      </w:r>
      <w:r w:rsidR="00C41761" w:rsidRPr="00836AEE">
        <w:rPr>
          <w:rFonts w:ascii="Times New Roman" w:hAnsi="Times New Roman" w:cs="Times New Roman"/>
          <w:szCs w:val="20"/>
        </w:rPr>
        <w:t xml:space="preserve">extraction of bisphenol </w:t>
      </w:r>
      <w:r w:rsidR="008724B5" w:rsidRPr="00836AEE">
        <w:rPr>
          <w:rFonts w:ascii="Times New Roman" w:hAnsi="Times New Roman" w:cs="Times New Roman"/>
          <w:szCs w:val="20"/>
        </w:rPr>
        <w:t xml:space="preserve">A </w:t>
      </w:r>
      <w:r w:rsidR="00C41761" w:rsidRPr="00836AEE">
        <w:rPr>
          <w:rFonts w:ascii="Times New Roman" w:hAnsi="Times New Roman" w:cs="Times New Roman"/>
          <w:szCs w:val="20"/>
        </w:rPr>
        <w:t>in beverages and water by membrane-protected liquid phase microextraction.</w:t>
      </w:r>
      <w:r w:rsidRPr="00836AEE">
        <w:rPr>
          <w:rFonts w:ascii="Times New Roman" w:hAnsi="Times New Roman" w:cs="Times New Roman"/>
          <w:szCs w:val="20"/>
        </w:rPr>
        <w:t xml:space="preserve"> </w:t>
      </w:r>
      <w:proofErr w:type="spellStart"/>
      <w:r w:rsidRPr="00836AEE">
        <w:rPr>
          <w:rFonts w:ascii="Times New Roman" w:hAnsi="Times New Roman" w:cs="Times New Roman"/>
          <w:i/>
          <w:szCs w:val="20"/>
        </w:rPr>
        <w:t>Sains</w:t>
      </w:r>
      <w:proofErr w:type="spellEnd"/>
      <w:r w:rsidRPr="00836AEE">
        <w:rPr>
          <w:rFonts w:ascii="Times New Roman" w:hAnsi="Times New Roman" w:cs="Times New Roman"/>
          <w:i/>
          <w:szCs w:val="20"/>
        </w:rPr>
        <w:t xml:space="preserve"> </w:t>
      </w:r>
      <w:proofErr w:type="spellStart"/>
      <w:r w:rsidRPr="00836AEE">
        <w:rPr>
          <w:rFonts w:ascii="Times New Roman" w:hAnsi="Times New Roman" w:cs="Times New Roman"/>
          <w:i/>
          <w:szCs w:val="20"/>
        </w:rPr>
        <w:t>Malaysiana</w:t>
      </w:r>
      <w:proofErr w:type="spellEnd"/>
      <w:r w:rsidRPr="00836AEE">
        <w:rPr>
          <w:rFonts w:ascii="Times New Roman" w:hAnsi="Times New Roman" w:cs="Times New Roman"/>
          <w:szCs w:val="20"/>
        </w:rPr>
        <w:t>, 49(1):</w:t>
      </w:r>
      <w:r w:rsidR="008724B5" w:rsidRPr="00836AEE">
        <w:rPr>
          <w:szCs w:val="20"/>
        </w:rPr>
        <w:t xml:space="preserve"> </w:t>
      </w:r>
      <w:r w:rsidRPr="00836AEE">
        <w:rPr>
          <w:rFonts w:ascii="Times New Roman" w:hAnsi="Times New Roman" w:cs="Times New Roman"/>
          <w:szCs w:val="20"/>
        </w:rPr>
        <w:t>49-55.</w:t>
      </w:r>
    </w:p>
    <w:p w14:paraId="5CF127A3" w14:textId="3ECDD87C" w:rsidR="00526141" w:rsidRPr="00836AEE" w:rsidRDefault="00526141" w:rsidP="004A28F6">
      <w:pPr>
        <w:pStyle w:val="ListParagraph"/>
        <w:numPr>
          <w:ilvl w:val="0"/>
          <w:numId w:val="2"/>
        </w:numPr>
        <w:ind w:left="567" w:hanging="567"/>
        <w:rPr>
          <w:rStyle w:val="title-text"/>
          <w:rFonts w:ascii="Times New Roman" w:hAnsi="Times New Roman" w:cs="Times New Roman"/>
          <w:color w:val="000000" w:themeColor="text1"/>
          <w:szCs w:val="20"/>
        </w:rPr>
      </w:pPr>
      <w:r w:rsidRPr="00836AEE">
        <w:rPr>
          <w:rFonts w:ascii="Times New Roman" w:hAnsi="Times New Roman" w:cs="Times New Roman"/>
          <w:szCs w:val="20"/>
        </w:rPr>
        <w:t xml:space="preserve">Goh, S. X. L., Goh, H. A. and Lee, H. K. (2018). </w:t>
      </w:r>
      <w:r w:rsidRPr="00836AEE">
        <w:rPr>
          <w:rStyle w:val="title-text"/>
          <w:rFonts w:ascii="Times New Roman" w:hAnsi="Times New Roman" w:cs="Times New Roman"/>
          <w:color w:val="000000" w:themeColor="text1"/>
          <w:szCs w:val="20"/>
        </w:rPr>
        <w:t xml:space="preserve">Automation </w:t>
      </w:r>
      <w:r w:rsidR="00C41761" w:rsidRPr="00836AEE">
        <w:rPr>
          <w:rStyle w:val="title-text"/>
          <w:rFonts w:ascii="Times New Roman" w:hAnsi="Times New Roman" w:cs="Times New Roman"/>
          <w:color w:val="000000" w:themeColor="text1"/>
          <w:szCs w:val="20"/>
        </w:rPr>
        <w:t xml:space="preserve">of ionic liquid enhanced membrane bag-assisted-liquid-phase microextraction with liquid chromatography-tandem mass spectrometry for determination of glucocorticoids in water. </w:t>
      </w:r>
      <w:r w:rsidRPr="00836AEE">
        <w:rPr>
          <w:rStyle w:val="title-text"/>
          <w:rFonts w:ascii="Times New Roman" w:hAnsi="Times New Roman" w:cs="Times New Roman"/>
          <w:i/>
          <w:color w:val="000000" w:themeColor="text1"/>
          <w:szCs w:val="20"/>
        </w:rPr>
        <w:t xml:space="preserve">Analytica </w:t>
      </w:r>
      <w:proofErr w:type="spellStart"/>
      <w:r w:rsidRPr="00836AEE">
        <w:rPr>
          <w:rStyle w:val="title-text"/>
          <w:rFonts w:ascii="Times New Roman" w:hAnsi="Times New Roman" w:cs="Times New Roman"/>
          <w:i/>
          <w:color w:val="000000" w:themeColor="text1"/>
          <w:szCs w:val="20"/>
        </w:rPr>
        <w:t>Chimica</w:t>
      </w:r>
      <w:proofErr w:type="spellEnd"/>
      <w:r w:rsidRPr="00836AEE">
        <w:rPr>
          <w:rStyle w:val="title-text"/>
          <w:rFonts w:ascii="Times New Roman" w:hAnsi="Times New Roman" w:cs="Times New Roman"/>
          <w:i/>
          <w:color w:val="000000" w:themeColor="text1"/>
          <w:szCs w:val="20"/>
        </w:rPr>
        <w:t xml:space="preserve"> Acta</w:t>
      </w:r>
      <w:r w:rsidRPr="00836AEE">
        <w:rPr>
          <w:rStyle w:val="title-text"/>
          <w:rFonts w:ascii="Times New Roman" w:hAnsi="Times New Roman" w:cs="Times New Roman"/>
          <w:color w:val="000000" w:themeColor="text1"/>
          <w:szCs w:val="20"/>
        </w:rPr>
        <w:t>, 1035: 77-86.</w:t>
      </w:r>
    </w:p>
    <w:p w14:paraId="2A8A7EF1" w14:textId="5099AA7E" w:rsidR="00222360" w:rsidRPr="00836AEE" w:rsidRDefault="00222360" w:rsidP="004A28F6">
      <w:pPr>
        <w:pStyle w:val="ListParagraph"/>
        <w:numPr>
          <w:ilvl w:val="0"/>
          <w:numId w:val="2"/>
        </w:numPr>
        <w:ind w:left="567" w:hanging="567"/>
        <w:rPr>
          <w:rFonts w:ascii="Times New Roman" w:hAnsi="Times New Roman" w:cs="Times New Roman"/>
          <w:color w:val="000000" w:themeColor="text1"/>
          <w:szCs w:val="20"/>
        </w:rPr>
      </w:pPr>
      <w:r w:rsidRPr="00836AEE">
        <w:rPr>
          <w:rFonts w:ascii="Times New Roman" w:hAnsi="Times New Roman" w:cs="Times New Roman"/>
          <w:szCs w:val="20"/>
        </w:rPr>
        <w:t>Xu, L.</w:t>
      </w:r>
      <w:r w:rsidRPr="00836AEE">
        <w:rPr>
          <w:rFonts w:ascii="Times New Roman" w:hAnsi="Times New Roman" w:cs="Times New Roman"/>
          <w:color w:val="000000" w:themeColor="text1"/>
          <w:szCs w:val="20"/>
        </w:rPr>
        <w:t xml:space="preserve"> and Lee, H. K. (2009). </w:t>
      </w:r>
      <w:r w:rsidRPr="00836AEE">
        <w:rPr>
          <w:rStyle w:val="title-text"/>
          <w:rFonts w:ascii="Times New Roman" w:hAnsi="Times New Roman" w:cs="Times New Roman"/>
          <w:color w:val="000000" w:themeColor="text1"/>
          <w:szCs w:val="20"/>
        </w:rPr>
        <w:t>Solvent-</w:t>
      </w:r>
      <w:r w:rsidR="00C41761" w:rsidRPr="00836AEE">
        <w:rPr>
          <w:rStyle w:val="title-text"/>
          <w:rFonts w:ascii="Times New Roman" w:hAnsi="Times New Roman" w:cs="Times New Roman"/>
          <w:color w:val="000000" w:themeColor="text1"/>
          <w:szCs w:val="20"/>
        </w:rPr>
        <w:t xml:space="preserve">bar microextraction - using a silica monolith as the extractant phase holder. </w:t>
      </w:r>
      <w:r w:rsidRPr="00836AEE">
        <w:rPr>
          <w:rStyle w:val="title-text"/>
          <w:rFonts w:ascii="Times New Roman" w:hAnsi="Times New Roman" w:cs="Times New Roman"/>
          <w:i/>
          <w:color w:val="000000" w:themeColor="text1"/>
          <w:szCs w:val="20"/>
        </w:rPr>
        <w:t>Journal of Chromatography A</w:t>
      </w:r>
      <w:r w:rsidRPr="00836AEE">
        <w:rPr>
          <w:rStyle w:val="title-text"/>
          <w:rFonts w:ascii="Times New Roman" w:hAnsi="Times New Roman" w:cs="Times New Roman"/>
          <w:color w:val="000000" w:themeColor="text1"/>
          <w:szCs w:val="20"/>
        </w:rPr>
        <w:t>,</w:t>
      </w:r>
      <w:r w:rsidRPr="00836AEE">
        <w:rPr>
          <w:rStyle w:val="title-text"/>
          <w:rFonts w:ascii="Times New Roman" w:hAnsi="Times New Roman" w:cs="Times New Roman"/>
          <w:i/>
          <w:color w:val="000000" w:themeColor="text1"/>
          <w:szCs w:val="20"/>
        </w:rPr>
        <w:t xml:space="preserve"> </w:t>
      </w:r>
      <w:r w:rsidRPr="00836AEE">
        <w:rPr>
          <w:rStyle w:val="title-text"/>
          <w:rFonts w:ascii="Times New Roman" w:hAnsi="Times New Roman" w:cs="Times New Roman"/>
          <w:color w:val="000000" w:themeColor="text1"/>
          <w:szCs w:val="20"/>
        </w:rPr>
        <w:t>1</w:t>
      </w:r>
      <w:r w:rsidR="005C27E4" w:rsidRPr="00836AEE">
        <w:rPr>
          <w:rStyle w:val="title-text"/>
          <w:rFonts w:ascii="Times New Roman" w:hAnsi="Times New Roman" w:cs="Times New Roman"/>
          <w:color w:val="000000" w:themeColor="text1"/>
          <w:szCs w:val="20"/>
        </w:rPr>
        <w:t>216</w:t>
      </w:r>
      <w:r w:rsidRPr="00836AEE">
        <w:rPr>
          <w:rStyle w:val="title-text"/>
          <w:rFonts w:ascii="Times New Roman" w:hAnsi="Times New Roman" w:cs="Times New Roman"/>
          <w:color w:val="000000" w:themeColor="text1"/>
          <w:szCs w:val="20"/>
        </w:rPr>
        <w:t xml:space="preserve">: </w:t>
      </w:r>
      <w:r w:rsidR="005C27E4" w:rsidRPr="00836AEE">
        <w:rPr>
          <w:rStyle w:val="title-text"/>
          <w:rFonts w:ascii="Times New Roman" w:hAnsi="Times New Roman" w:cs="Times New Roman"/>
          <w:color w:val="000000" w:themeColor="text1"/>
          <w:szCs w:val="20"/>
        </w:rPr>
        <w:t>5483</w:t>
      </w:r>
      <w:r w:rsidRPr="00836AEE">
        <w:rPr>
          <w:rStyle w:val="title-text"/>
          <w:rFonts w:ascii="Times New Roman" w:hAnsi="Times New Roman" w:cs="Times New Roman"/>
          <w:color w:val="000000" w:themeColor="text1"/>
          <w:szCs w:val="20"/>
        </w:rPr>
        <w:t>-</w:t>
      </w:r>
      <w:r w:rsidR="005C27E4" w:rsidRPr="00836AEE">
        <w:rPr>
          <w:rStyle w:val="title-text"/>
          <w:rFonts w:ascii="Times New Roman" w:hAnsi="Times New Roman" w:cs="Times New Roman"/>
          <w:color w:val="000000" w:themeColor="text1"/>
          <w:szCs w:val="20"/>
        </w:rPr>
        <w:t>5488</w:t>
      </w:r>
      <w:r w:rsidRPr="00836AEE">
        <w:rPr>
          <w:rStyle w:val="title-text"/>
          <w:rFonts w:ascii="Times New Roman" w:hAnsi="Times New Roman" w:cs="Times New Roman"/>
          <w:color w:val="000000" w:themeColor="text1"/>
          <w:szCs w:val="20"/>
        </w:rPr>
        <w:t>.</w:t>
      </w:r>
    </w:p>
    <w:p w14:paraId="1E34BE84" w14:textId="2C9AFC10" w:rsidR="00097380" w:rsidRPr="00836AEE" w:rsidRDefault="00880C71" w:rsidP="004A28F6">
      <w:pPr>
        <w:pStyle w:val="ListParagraph"/>
        <w:numPr>
          <w:ilvl w:val="0"/>
          <w:numId w:val="2"/>
        </w:numPr>
        <w:ind w:left="567" w:hanging="567"/>
        <w:rPr>
          <w:rFonts w:ascii="Times New Roman" w:hAnsi="Times New Roman"/>
          <w:szCs w:val="20"/>
        </w:rPr>
      </w:pPr>
      <w:r w:rsidRPr="00836AEE">
        <w:rPr>
          <w:rFonts w:ascii="Times New Roman" w:hAnsi="Times New Roman"/>
          <w:szCs w:val="20"/>
        </w:rPr>
        <w:t xml:space="preserve">Ng, N. T., </w:t>
      </w:r>
      <w:proofErr w:type="spellStart"/>
      <w:r w:rsidRPr="00836AEE">
        <w:rPr>
          <w:rFonts w:ascii="Times New Roman" w:hAnsi="Times New Roman"/>
          <w:szCs w:val="20"/>
        </w:rPr>
        <w:t>Sanagi</w:t>
      </w:r>
      <w:proofErr w:type="spellEnd"/>
      <w:r w:rsidRPr="00836AEE">
        <w:rPr>
          <w:rFonts w:ascii="Times New Roman" w:hAnsi="Times New Roman"/>
          <w:szCs w:val="20"/>
        </w:rPr>
        <w:t>, M. M., Wan Ibrahim, W. N. and Wan Ibrahim, W. A. (2017). Agarose-</w:t>
      </w:r>
      <w:r w:rsidR="00C41761" w:rsidRPr="00836AEE">
        <w:rPr>
          <w:rFonts w:ascii="Times New Roman" w:hAnsi="Times New Roman"/>
          <w:szCs w:val="20"/>
        </w:rPr>
        <w:t>chitosan</w:t>
      </w:r>
      <w:r w:rsidRPr="00836AEE">
        <w:rPr>
          <w:rFonts w:ascii="Times New Roman" w:hAnsi="Times New Roman"/>
          <w:szCs w:val="20"/>
        </w:rPr>
        <w:t>-C</w:t>
      </w:r>
      <w:r w:rsidRPr="00DF2330">
        <w:rPr>
          <w:rFonts w:ascii="Times New Roman" w:hAnsi="Times New Roman"/>
          <w:szCs w:val="20"/>
          <w:vertAlign w:val="subscript"/>
        </w:rPr>
        <w:t>18</w:t>
      </w:r>
      <w:r w:rsidRPr="00836AEE">
        <w:rPr>
          <w:rFonts w:ascii="Times New Roman" w:hAnsi="Times New Roman"/>
          <w:szCs w:val="20"/>
        </w:rPr>
        <w:t xml:space="preserve"> </w:t>
      </w:r>
      <w:r w:rsidR="00C41761" w:rsidRPr="00836AEE">
        <w:rPr>
          <w:rFonts w:ascii="Times New Roman" w:hAnsi="Times New Roman"/>
          <w:szCs w:val="20"/>
        </w:rPr>
        <w:t xml:space="preserve">film micro-solid phase extraction combined with high performance liquid chromatography for the determination of phenanthrene and pyrene in chrysanthemum tea samples. </w:t>
      </w:r>
      <w:r w:rsidRPr="00836AEE">
        <w:rPr>
          <w:rFonts w:ascii="Times New Roman" w:hAnsi="Times New Roman"/>
          <w:i/>
          <w:szCs w:val="20"/>
        </w:rPr>
        <w:t>Food Chemistry</w:t>
      </w:r>
      <w:r w:rsidRPr="00836AEE">
        <w:rPr>
          <w:rFonts w:ascii="Times New Roman" w:hAnsi="Times New Roman"/>
          <w:szCs w:val="20"/>
        </w:rPr>
        <w:t>, 222: 28-34.</w:t>
      </w:r>
    </w:p>
    <w:p w14:paraId="687D950F" w14:textId="696D51DF" w:rsidR="008E43A0" w:rsidRPr="00836AEE" w:rsidRDefault="00097380" w:rsidP="004A28F6">
      <w:pPr>
        <w:pStyle w:val="ListParagraph"/>
        <w:numPr>
          <w:ilvl w:val="0"/>
          <w:numId w:val="2"/>
        </w:numPr>
        <w:ind w:left="567" w:hanging="567"/>
        <w:rPr>
          <w:rFonts w:ascii="Times New Roman" w:hAnsi="Times New Roman"/>
          <w:szCs w:val="20"/>
        </w:rPr>
      </w:pPr>
      <w:r w:rsidRPr="00836AEE">
        <w:rPr>
          <w:rFonts w:ascii="Times New Roman" w:hAnsi="Times New Roman"/>
          <w:szCs w:val="20"/>
        </w:rPr>
        <w:t xml:space="preserve">Kumar, B., Verma, V. K., Gaur, R., Kumar, S., Sharma, C. S. and </w:t>
      </w:r>
      <w:proofErr w:type="spellStart"/>
      <w:r w:rsidRPr="00836AEE">
        <w:rPr>
          <w:rFonts w:ascii="Times New Roman" w:hAnsi="Times New Roman"/>
          <w:szCs w:val="20"/>
        </w:rPr>
        <w:t>Akolkar</w:t>
      </w:r>
      <w:proofErr w:type="spellEnd"/>
      <w:r w:rsidRPr="00836AEE">
        <w:rPr>
          <w:rFonts w:ascii="Times New Roman" w:hAnsi="Times New Roman"/>
          <w:szCs w:val="20"/>
        </w:rPr>
        <w:t xml:space="preserve">, A. B. (2014). Validation of HPLC </w:t>
      </w:r>
      <w:r w:rsidR="00C41761" w:rsidRPr="00836AEE">
        <w:rPr>
          <w:rFonts w:ascii="Times New Roman" w:hAnsi="Times New Roman"/>
          <w:szCs w:val="20"/>
        </w:rPr>
        <w:t xml:space="preserve">method for determination of priority polycyclic aromatic hydrocarbons </w:t>
      </w:r>
      <w:r w:rsidRPr="00836AEE">
        <w:rPr>
          <w:rFonts w:ascii="Times New Roman" w:hAnsi="Times New Roman"/>
          <w:szCs w:val="20"/>
        </w:rPr>
        <w:t xml:space="preserve">(PAHs) </w:t>
      </w:r>
      <w:r w:rsidR="00C41761" w:rsidRPr="00836AEE">
        <w:rPr>
          <w:rFonts w:ascii="Times New Roman" w:hAnsi="Times New Roman"/>
          <w:szCs w:val="20"/>
        </w:rPr>
        <w:t xml:space="preserve">in wastewater and sediments. </w:t>
      </w:r>
      <w:r w:rsidRPr="00836AEE">
        <w:rPr>
          <w:rFonts w:ascii="Times New Roman" w:hAnsi="Times New Roman"/>
          <w:i/>
          <w:szCs w:val="20"/>
        </w:rPr>
        <w:t>Advances in Applied Science Research</w:t>
      </w:r>
      <w:r w:rsidRPr="00836AEE">
        <w:rPr>
          <w:rFonts w:ascii="Times New Roman" w:hAnsi="Times New Roman"/>
          <w:szCs w:val="20"/>
        </w:rPr>
        <w:t>, 5 (1): 201-209.</w:t>
      </w:r>
    </w:p>
    <w:p w14:paraId="34CC48C0" w14:textId="3BEE03D1" w:rsidR="00125DF6" w:rsidRPr="00836AEE" w:rsidRDefault="008E43A0" w:rsidP="004A28F6">
      <w:pPr>
        <w:pStyle w:val="ListParagraph"/>
        <w:numPr>
          <w:ilvl w:val="0"/>
          <w:numId w:val="2"/>
        </w:numPr>
        <w:ind w:left="567" w:hanging="567"/>
        <w:rPr>
          <w:rFonts w:ascii="Times New Roman" w:hAnsi="Times New Roman"/>
          <w:szCs w:val="20"/>
        </w:rPr>
      </w:pPr>
      <w:proofErr w:type="spellStart"/>
      <w:r w:rsidRPr="00836AEE">
        <w:rPr>
          <w:rFonts w:ascii="Times New Roman" w:hAnsi="Times New Roman"/>
          <w:szCs w:val="20"/>
        </w:rPr>
        <w:t>Thorvaldsson</w:t>
      </w:r>
      <w:proofErr w:type="spellEnd"/>
      <w:r w:rsidRPr="00836AEE">
        <w:rPr>
          <w:rFonts w:ascii="Times New Roman" w:hAnsi="Times New Roman"/>
          <w:szCs w:val="20"/>
        </w:rPr>
        <w:t xml:space="preserve">, K. and </w:t>
      </w:r>
      <w:proofErr w:type="spellStart"/>
      <w:r w:rsidRPr="00836AEE">
        <w:rPr>
          <w:rFonts w:ascii="Times New Roman" w:hAnsi="Times New Roman"/>
          <w:szCs w:val="20"/>
        </w:rPr>
        <w:t>Janestad</w:t>
      </w:r>
      <w:proofErr w:type="spellEnd"/>
      <w:r w:rsidRPr="00836AEE">
        <w:rPr>
          <w:rFonts w:ascii="Times New Roman" w:hAnsi="Times New Roman"/>
          <w:szCs w:val="20"/>
        </w:rPr>
        <w:t xml:space="preserve">, H. (1999). A </w:t>
      </w:r>
      <w:r w:rsidR="00C41761" w:rsidRPr="00836AEE">
        <w:rPr>
          <w:rFonts w:ascii="Times New Roman" w:hAnsi="Times New Roman"/>
          <w:szCs w:val="20"/>
        </w:rPr>
        <w:t xml:space="preserve">model for simultaneous heat, water and </w:t>
      </w:r>
      <w:proofErr w:type="spellStart"/>
      <w:r w:rsidR="00C41761" w:rsidRPr="00836AEE">
        <w:rPr>
          <w:rFonts w:ascii="Times New Roman" w:hAnsi="Times New Roman"/>
          <w:szCs w:val="20"/>
        </w:rPr>
        <w:t>vapour</w:t>
      </w:r>
      <w:proofErr w:type="spellEnd"/>
      <w:r w:rsidR="00C41761" w:rsidRPr="00836AEE">
        <w:rPr>
          <w:rFonts w:ascii="Times New Roman" w:hAnsi="Times New Roman"/>
          <w:szCs w:val="20"/>
        </w:rPr>
        <w:t xml:space="preserve"> diffusion. </w:t>
      </w:r>
      <w:r w:rsidRPr="00836AEE">
        <w:rPr>
          <w:rFonts w:ascii="Times New Roman" w:hAnsi="Times New Roman"/>
          <w:i/>
          <w:szCs w:val="20"/>
        </w:rPr>
        <w:t>Journal of Food Engineering</w:t>
      </w:r>
      <w:r w:rsidRPr="00836AEE">
        <w:rPr>
          <w:rFonts w:ascii="Times New Roman" w:hAnsi="Times New Roman"/>
          <w:szCs w:val="20"/>
        </w:rPr>
        <w:t xml:space="preserve">, 40(3): 167-172. </w:t>
      </w:r>
    </w:p>
    <w:p w14:paraId="1C0FC199" w14:textId="45D74B39" w:rsidR="00912AEB" w:rsidRPr="00836AEE" w:rsidRDefault="00125DF6" w:rsidP="004A28F6">
      <w:pPr>
        <w:pStyle w:val="ListParagraph"/>
        <w:numPr>
          <w:ilvl w:val="0"/>
          <w:numId w:val="2"/>
        </w:numPr>
        <w:ind w:left="567" w:hanging="567"/>
        <w:rPr>
          <w:rFonts w:ascii="Times New Roman" w:hAnsi="Times New Roman"/>
          <w:szCs w:val="20"/>
        </w:rPr>
      </w:pPr>
      <w:r w:rsidRPr="00836AEE">
        <w:rPr>
          <w:rFonts w:ascii="Times New Roman" w:hAnsi="Times New Roman"/>
          <w:szCs w:val="20"/>
        </w:rPr>
        <w:t xml:space="preserve">Vial, J. and </w:t>
      </w:r>
      <w:proofErr w:type="spellStart"/>
      <w:r w:rsidRPr="00836AEE">
        <w:rPr>
          <w:rFonts w:ascii="Times New Roman" w:hAnsi="Times New Roman"/>
          <w:szCs w:val="20"/>
        </w:rPr>
        <w:t>Jardy</w:t>
      </w:r>
      <w:proofErr w:type="spellEnd"/>
      <w:r w:rsidRPr="00836AEE">
        <w:rPr>
          <w:rFonts w:ascii="Times New Roman" w:hAnsi="Times New Roman"/>
          <w:szCs w:val="20"/>
        </w:rPr>
        <w:t xml:space="preserve">, A. (1999). Experimental </w:t>
      </w:r>
      <w:r w:rsidR="00C41761" w:rsidRPr="00836AEE">
        <w:rPr>
          <w:rFonts w:ascii="Times New Roman" w:hAnsi="Times New Roman"/>
          <w:szCs w:val="20"/>
        </w:rPr>
        <w:t xml:space="preserve">comparison of the different approaches to estimate </w:t>
      </w:r>
      <w:r w:rsidRPr="00836AEE">
        <w:rPr>
          <w:rFonts w:ascii="Times New Roman" w:hAnsi="Times New Roman"/>
          <w:szCs w:val="20"/>
        </w:rPr>
        <w:t xml:space="preserve">LOD and LOQ of an HPLC </w:t>
      </w:r>
      <w:r w:rsidR="00C41761">
        <w:rPr>
          <w:rFonts w:ascii="Times New Roman" w:hAnsi="Times New Roman"/>
          <w:szCs w:val="20"/>
        </w:rPr>
        <w:t>m</w:t>
      </w:r>
      <w:r w:rsidRPr="00836AEE">
        <w:rPr>
          <w:rFonts w:ascii="Times New Roman" w:hAnsi="Times New Roman"/>
          <w:szCs w:val="20"/>
        </w:rPr>
        <w:t xml:space="preserve">ethod. </w:t>
      </w:r>
      <w:r w:rsidRPr="00836AEE">
        <w:rPr>
          <w:rFonts w:ascii="Times New Roman" w:hAnsi="Times New Roman"/>
          <w:i/>
          <w:szCs w:val="20"/>
        </w:rPr>
        <w:t>Analytical Chemistry</w:t>
      </w:r>
      <w:r w:rsidRPr="00836AEE">
        <w:rPr>
          <w:rFonts w:ascii="Times New Roman" w:hAnsi="Times New Roman"/>
          <w:szCs w:val="20"/>
        </w:rPr>
        <w:t>, 71(14): 2672-2677.</w:t>
      </w:r>
    </w:p>
    <w:p w14:paraId="2382C7E0" w14:textId="66BBAA4F" w:rsidR="006A5517" w:rsidRPr="004E74D0" w:rsidRDefault="004E74D0" w:rsidP="004A28F6">
      <w:pPr>
        <w:pStyle w:val="ListParagraph"/>
        <w:numPr>
          <w:ilvl w:val="0"/>
          <w:numId w:val="2"/>
        </w:numPr>
        <w:ind w:left="567" w:hanging="567"/>
        <w:rPr>
          <w:rFonts w:ascii="Times New Roman" w:hAnsi="Times New Roman" w:cs="Times New Roman"/>
          <w:szCs w:val="20"/>
        </w:rPr>
      </w:pPr>
      <w:proofErr w:type="spellStart"/>
      <w:r w:rsidRPr="004E74D0">
        <w:rPr>
          <w:rFonts w:ascii="Times New Roman" w:hAnsi="Times New Roman" w:cs="Times New Roman"/>
        </w:rPr>
        <w:t>Verbruggen</w:t>
      </w:r>
      <w:proofErr w:type="spellEnd"/>
      <w:r w:rsidRPr="004E74D0">
        <w:rPr>
          <w:rFonts w:ascii="Times New Roman" w:hAnsi="Times New Roman" w:cs="Times New Roman"/>
        </w:rPr>
        <w:t xml:space="preserve">, E. M. J. and van </w:t>
      </w:r>
      <w:proofErr w:type="spellStart"/>
      <w:r w:rsidRPr="004E74D0">
        <w:rPr>
          <w:rFonts w:ascii="Times New Roman" w:hAnsi="Times New Roman" w:cs="Times New Roman"/>
        </w:rPr>
        <w:t>Herwijnen</w:t>
      </w:r>
      <w:proofErr w:type="spellEnd"/>
      <w:r>
        <w:rPr>
          <w:rFonts w:ascii="Times New Roman" w:hAnsi="Times New Roman" w:cs="Times New Roman"/>
        </w:rPr>
        <w:t>, R.</w:t>
      </w:r>
      <w:r w:rsidR="00805C40">
        <w:rPr>
          <w:rFonts w:ascii="Times New Roman" w:hAnsi="Times New Roman" w:cs="Times New Roman"/>
        </w:rPr>
        <w:t xml:space="preserve"> (2011).</w:t>
      </w:r>
      <w:r w:rsidRPr="004E74D0">
        <w:rPr>
          <w:rStyle w:val="fontstyle01"/>
          <w:rFonts w:ascii="Times New Roman" w:hAnsi="Times New Roman" w:cs="Times New Roman"/>
          <w:sz w:val="20"/>
          <w:szCs w:val="20"/>
        </w:rPr>
        <w:t xml:space="preserve"> Environmental </w:t>
      </w:r>
      <w:r w:rsidR="00DF1ECE" w:rsidRPr="004E74D0">
        <w:rPr>
          <w:rStyle w:val="fontstyle01"/>
          <w:rFonts w:ascii="Times New Roman" w:hAnsi="Times New Roman" w:cs="Times New Roman"/>
          <w:sz w:val="20"/>
          <w:szCs w:val="20"/>
        </w:rPr>
        <w:t>risk limits for phenanthrene</w:t>
      </w:r>
      <w:r w:rsidR="00805C40">
        <w:rPr>
          <w:rStyle w:val="fontstyle01"/>
          <w:rFonts w:ascii="Times New Roman" w:hAnsi="Times New Roman" w:cs="Times New Roman"/>
          <w:sz w:val="20"/>
          <w:szCs w:val="20"/>
        </w:rPr>
        <w:t>.</w:t>
      </w:r>
      <w:r w:rsidR="00805C40" w:rsidRPr="00805C40">
        <w:rPr>
          <w:rStyle w:val="fontstyle01"/>
          <w:rFonts w:ascii="Times New Roman" w:hAnsi="Times New Roman" w:cs="Times New Roman"/>
          <w:sz w:val="20"/>
          <w:szCs w:val="20"/>
        </w:rPr>
        <w:t xml:space="preserve"> </w:t>
      </w:r>
      <w:r w:rsidR="00805C40" w:rsidRPr="004E74D0">
        <w:rPr>
          <w:rStyle w:val="fontstyle01"/>
          <w:rFonts w:ascii="Times New Roman" w:hAnsi="Times New Roman" w:cs="Times New Roman"/>
          <w:sz w:val="20"/>
          <w:szCs w:val="20"/>
        </w:rPr>
        <w:t xml:space="preserve">National Institute for Public Health and the Environment, </w:t>
      </w:r>
      <w:r w:rsidR="00805C40">
        <w:rPr>
          <w:rStyle w:val="fontstyle01"/>
          <w:rFonts w:ascii="Times New Roman" w:hAnsi="Times New Roman" w:cs="Times New Roman"/>
          <w:sz w:val="20"/>
          <w:szCs w:val="20"/>
        </w:rPr>
        <w:t xml:space="preserve">Ministry of Health, Welfare and Sport, </w:t>
      </w:r>
      <w:r w:rsidR="00232941">
        <w:rPr>
          <w:rStyle w:val="fontstyle01"/>
          <w:rFonts w:ascii="Times New Roman" w:hAnsi="Times New Roman" w:cs="Times New Roman"/>
          <w:sz w:val="20"/>
          <w:szCs w:val="20"/>
        </w:rPr>
        <w:t>Netherlands</w:t>
      </w:r>
      <w:r w:rsidR="00805C40">
        <w:rPr>
          <w:rStyle w:val="fontstyle01"/>
          <w:rFonts w:ascii="Times New Roman" w:hAnsi="Times New Roman" w:cs="Times New Roman"/>
          <w:sz w:val="20"/>
          <w:szCs w:val="20"/>
        </w:rPr>
        <w:t xml:space="preserve">. </w:t>
      </w:r>
    </w:p>
    <w:p w14:paraId="6B3AA62D" w14:textId="6C2FED6E" w:rsidR="0054339C" w:rsidRPr="00836AEE" w:rsidRDefault="006A5517" w:rsidP="004A28F6">
      <w:pPr>
        <w:pStyle w:val="ListParagraph"/>
        <w:numPr>
          <w:ilvl w:val="0"/>
          <w:numId w:val="2"/>
        </w:numPr>
        <w:ind w:left="567" w:hanging="567"/>
        <w:rPr>
          <w:rFonts w:ascii="Times New Roman" w:hAnsi="Times New Roman"/>
          <w:szCs w:val="20"/>
        </w:rPr>
      </w:pPr>
      <w:r w:rsidRPr="00836AEE">
        <w:rPr>
          <w:rFonts w:ascii="Times New Roman" w:hAnsi="Times New Roman"/>
          <w:szCs w:val="20"/>
        </w:rPr>
        <w:t xml:space="preserve">Loh, S. H., Chong, Y. T., Nor </w:t>
      </w:r>
      <w:proofErr w:type="spellStart"/>
      <w:r w:rsidRPr="00836AEE">
        <w:rPr>
          <w:rFonts w:ascii="Times New Roman" w:hAnsi="Times New Roman"/>
          <w:szCs w:val="20"/>
        </w:rPr>
        <w:t>Afindi</w:t>
      </w:r>
      <w:proofErr w:type="spellEnd"/>
      <w:r w:rsidRPr="00836AEE">
        <w:rPr>
          <w:rFonts w:ascii="Times New Roman" w:hAnsi="Times New Roman"/>
          <w:szCs w:val="20"/>
        </w:rPr>
        <w:t xml:space="preserve">, K. N. and Abdullah </w:t>
      </w:r>
      <w:proofErr w:type="spellStart"/>
      <w:r w:rsidRPr="00836AEE">
        <w:rPr>
          <w:rFonts w:ascii="Times New Roman" w:hAnsi="Times New Roman"/>
          <w:szCs w:val="20"/>
        </w:rPr>
        <w:t>Kamaruddin</w:t>
      </w:r>
      <w:proofErr w:type="spellEnd"/>
      <w:r w:rsidRPr="00836AEE">
        <w:rPr>
          <w:rFonts w:ascii="Times New Roman" w:hAnsi="Times New Roman"/>
          <w:szCs w:val="20"/>
        </w:rPr>
        <w:t xml:space="preserve">, N. (2016). Determination of Polycyclic </w:t>
      </w:r>
      <w:r w:rsidR="00DF1ECE" w:rsidRPr="00836AEE">
        <w:rPr>
          <w:rFonts w:ascii="Times New Roman" w:hAnsi="Times New Roman"/>
          <w:szCs w:val="20"/>
        </w:rPr>
        <w:t>aromatic hydrocarbons in beverage by low density solvent based-dispersive liquid-liquid microextraction-high performance liquid chromatography-fluorescence detection</w:t>
      </w:r>
      <w:r w:rsidRPr="00836AEE">
        <w:rPr>
          <w:rFonts w:ascii="Times New Roman" w:hAnsi="Times New Roman"/>
          <w:szCs w:val="20"/>
        </w:rPr>
        <w:t xml:space="preserve">. </w:t>
      </w:r>
      <w:proofErr w:type="spellStart"/>
      <w:r w:rsidRPr="00836AEE">
        <w:rPr>
          <w:rFonts w:ascii="Times New Roman" w:hAnsi="Times New Roman"/>
          <w:i/>
          <w:szCs w:val="20"/>
        </w:rPr>
        <w:t>Sains</w:t>
      </w:r>
      <w:proofErr w:type="spellEnd"/>
      <w:r w:rsidRPr="00836AEE">
        <w:rPr>
          <w:rFonts w:ascii="Times New Roman" w:hAnsi="Times New Roman"/>
          <w:i/>
          <w:szCs w:val="20"/>
        </w:rPr>
        <w:t xml:space="preserve"> </w:t>
      </w:r>
      <w:proofErr w:type="spellStart"/>
      <w:r w:rsidRPr="00836AEE">
        <w:rPr>
          <w:rFonts w:ascii="Times New Roman" w:hAnsi="Times New Roman"/>
          <w:i/>
          <w:szCs w:val="20"/>
        </w:rPr>
        <w:t>Malaysiana</w:t>
      </w:r>
      <w:proofErr w:type="spellEnd"/>
      <w:r w:rsidRPr="00836AEE">
        <w:rPr>
          <w:rFonts w:ascii="Times New Roman" w:hAnsi="Times New Roman"/>
          <w:szCs w:val="20"/>
        </w:rPr>
        <w:t xml:space="preserve">, 45 </w:t>
      </w:r>
      <w:r w:rsidRPr="00836AEE">
        <w:rPr>
          <w:rFonts w:ascii="Times New Roman" w:hAnsi="Times New Roman"/>
          <w:szCs w:val="20"/>
        </w:rPr>
        <w:lastRenderedPageBreak/>
        <w:t>(10): 1453-1459.</w:t>
      </w:r>
    </w:p>
    <w:p w14:paraId="44060954" w14:textId="5AC7B015" w:rsidR="009B23A3" w:rsidRPr="00836AEE" w:rsidRDefault="0054339C" w:rsidP="004A28F6">
      <w:pPr>
        <w:pStyle w:val="ListParagraph"/>
        <w:numPr>
          <w:ilvl w:val="0"/>
          <w:numId w:val="2"/>
        </w:numPr>
        <w:ind w:left="567" w:hanging="567"/>
        <w:rPr>
          <w:rFonts w:ascii="Times New Roman" w:hAnsi="Times New Roman"/>
          <w:szCs w:val="20"/>
        </w:rPr>
      </w:pPr>
      <w:r w:rsidRPr="00836AEE">
        <w:rPr>
          <w:rFonts w:ascii="Times New Roman" w:hAnsi="Times New Roman"/>
          <w:szCs w:val="20"/>
        </w:rPr>
        <w:t xml:space="preserve">Loh, S. H., </w:t>
      </w:r>
      <w:proofErr w:type="spellStart"/>
      <w:r w:rsidRPr="00836AEE">
        <w:rPr>
          <w:rFonts w:ascii="Times New Roman" w:hAnsi="Times New Roman"/>
          <w:szCs w:val="20"/>
        </w:rPr>
        <w:t>Neoh</w:t>
      </w:r>
      <w:proofErr w:type="spellEnd"/>
      <w:r w:rsidRPr="00836AEE">
        <w:rPr>
          <w:rFonts w:ascii="Times New Roman" w:hAnsi="Times New Roman"/>
          <w:szCs w:val="20"/>
        </w:rPr>
        <w:t xml:space="preserve">, P. E., Tai, C. T. and </w:t>
      </w:r>
      <w:proofErr w:type="spellStart"/>
      <w:r w:rsidRPr="00836AEE">
        <w:rPr>
          <w:rFonts w:ascii="Times New Roman" w:hAnsi="Times New Roman"/>
          <w:szCs w:val="20"/>
        </w:rPr>
        <w:t>Kamaruzaman</w:t>
      </w:r>
      <w:proofErr w:type="spellEnd"/>
      <w:r w:rsidRPr="00836AEE">
        <w:rPr>
          <w:rFonts w:ascii="Times New Roman" w:hAnsi="Times New Roman"/>
          <w:szCs w:val="20"/>
        </w:rPr>
        <w:t xml:space="preserve">, S. (2018). Simple </w:t>
      </w:r>
      <w:r w:rsidRPr="00836AEE">
        <w:rPr>
          <w:rFonts w:ascii="Times New Roman" w:hAnsi="Times New Roman" w:cs="Times New Roman"/>
          <w:szCs w:val="20"/>
        </w:rPr>
        <w:t>µ</w:t>
      </w:r>
      <w:r w:rsidRPr="00836AEE">
        <w:rPr>
          <w:rFonts w:ascii="Times New Roman" w:hAnsi="Times New Roman"/>
          <w:szCs w:val="20"/>
        </w:rPr>
        <w:t>-</w:t>
      </w:r>
      <w:r w:rsidR="00DF1ECE" w:rsidRPr="00836AEE">
        <w:rPr>
          <w:rFonts w:ascii="Times New Roman" w:hAnsi="Times New Roman"/>
          <w:szCs w:val="20"/>
        </w:rPr>
        <w:t>solid phase extraction using</w:t>
      </w:r>
      <w:r w:rsidRPr="00836AEE">
        <w:rPr>
          <w:rFonts w:ascii="Times New Roman" w:hAnsi="Times New Roman"/>
          <w:szCs w:val="20"/>
        </w:rPr>
        <w:t xml:space="preserve"> C</w:t>
      </w:r>
      <w:r w:rsidRPr="00DF2330">
        <w:rPr>
          <w:rFonts w:ascii="Times New Roman" w:hAnsi="Times New Roman"/>
          <w:szCs w:val="20"/>
          <w:vertAlign w:val="subscript"/>
        </w:rPr>
        <w:t>18</w:t>
      </w:r>
      <w:r w:rsidRPr="00836AEE">
        <w:rPr>
          <w:rFonts w:ascii="Times New Roman" w:hAnsi="Times New Roman"/>
          <w:szCs w:val="20"/>
        </w:rPr>
        <w:t xml:space="preserve"> </w:t>
      </w:r>
      <w:r w:rsidR="00DF1ECE" w:rsidRPr="00836AEE">
        <w:rPr>
          <w:rFonts w:ascii="Times New Roman" w:hAnsi="Times New Roman"/>
          <w:szCs w:val="20"/>
        </w:rPr>
        <w:t xml:space="preserve">film for the extraction of polycyclic aromatic hydrocarbons in coffee beverage. </w:t>
      </w:r>
      <w:r w:rsidRPr="00836AEE">
        <w:rPr>
          <w:rFonts w:ascii="Times New Roman" w:hAnsi="Times New Roman"/>
          <w:i/>
          <w:szCs w:val="20"/>
        </w:rPr>
        <w:t>Malaysian Journal of Analytical Sciences</w:t>
      </w:r>
      <w:r w:rsidRPr="00836AEE">
        <w:rPr>
          <w:rFonts w:ascii="Times New Roman" w:hAnsi="Times New Roman"/>
          <w:szCs w:val="20"/>
        </w:rPr>
        <w:t>, 22(1): 1-7.</w:t>
      </w:r>
    </w:p>
    <w:p w14:paraId="36A0B475" w14:textId="3AF8338B" w:rsidR="009B23A3" w:rsidRPr="00836AEE" w:rsidRDefault="009B23A3" w:rsidP="004A28F6">
      <w:pPr>
        <w:pStyle w:val="ListParagraph"/>
        <w:numPr>
          <w:ilvl w:val="0"/>
          <w:numId w:val="2"/>
        </w:numPr>
        <w:ind w:left="567" w:hanging="567"/>
        <w:rPr>
          <w:rFonts w:ascii="Times New Roman" w:hAnsi="Times New Roman"/>
          <w:szCs w:val="20"/>
        </w:rPr>
      </w:pPr>
      <w:r w:rsidRPr="00836AEE">
        <w:rPr>
          <w:rFonts w:ascii="Times New Roman" w:hAnsi="Times New Roman"/>
          <w:szCs w:val="20"/>
        </w:rPr>
        <w:t xml:space="preserve">Shi, Y., Wu, H., Wang, C., Guo, X., Du, J. and Du, L. (2016). Determination </w:t>
      </w:r>
      <w:r w:rsidR="00DF1ECE" w:rsidRPr="00836AEE">
        <w:rPr>
          <w:rFonts w:ascii="Times New Roman" w:hAnsi="Times New Roman"/>
          <w:szCs w:val="20"/>
        </w:rPr>
        <w:t xml:space="preserve">of polycyclic aromatic hydrocarbons in coffee and tea samples by magnetic solid-phase extraction coupled </w:t>
      </w:r>
      <w:r w:rsidRPr="00836AEE">
        <w:rPr>
          <w:rFonts w:ascii="Times New Roman" w:hAnsi="Times New Roman"/>
          <w:szCs w:val="20"/>
        </w:rPr>
        <w:t xml:space="preserve">with HPLC–FLD. </w:t>
      </w:r>
      <w:r w:rsidRPr="00836AEE">
        <w:rPr>
          <w:rFonts w:ascii="Times New Roman" w:hAnsi="Times New Roman"/>
          <w:i/>
          <w:szCs w:val="20"/>
        </w:rPr>
        <w:t>Food Chemistry</w:t>
      </w:r>
      <w:r w:rsidRPr="00836AEE">
        <w:rPr>
          <w:rFonts w:ascii="Times New Roman" w:hAnsi="Times New Roman"/>
          <w:szCs w:val="20"/>
        </w:rPr>
        <w:t xml:space="preserve">, 199: 75-80. </w:t>
      </w:r>
    </w:p>
    <w:p w14:paraId="4E37B748" w14:textId="77777777" w:rsidR="0085706E" w:rsidRPr="00836AEE" w:rsidRDefault="0085706E" w:rsidP="004A28F6">
      <w:pPr>
        <w:pStyle w:val="ListParagraph"/>
        <w:ind w:left="567" w:hanging="567"/>
        <w:rPr>
          <w:rFonts w:ascii="Times New Roman" w:hAnsi="Times New Roman" w:cs="Times New Roman"/>
          <w:szCs w:val="20"/>
        </w:rPr>
      </w:pPr>
    </w:p>
    <w:p w14:paraId="4A7F29A3" w14:textId="77777777" w:rsidR="00526141" w:rsidRPr="00836AEE" w:rsidRDefault="00526141" w:rsidP="004A28F6">
      <w:pPr>
        <w:pStyle w:val="ListParagraph"/>
        <w:ind w:left="567" w:hanging="567"/>
        <w:rPr>
          <w:rFonts w:ascii="Times New Roman" w:hAnsi="Times New Roman" w:cs="Times New Roman"/>
          <w:color w:val="000000" w:themeColor="text1"/>
          <w:szCs w:val="20"/>
        </w:rPr>
      </w:pPr>
    </w:p>
    <w:sectPr w:rsidR="00526141" w:rsidRPr="00836AEE" w:rsidSect="00F4378D">
      <w:footerReference w:type="default" r:id="rId1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0A758" w14:textId="77777777" w:rsidR="003F15DE" w:rsidRDefault="003F15DE" w:rsidP="006B61BE">
      <w:r>
        <w:separator/>
      </w:r>
    </w:p>
  </w:endnote>
  <w:endnote w:type="continuationSeparator" w:id="0">
    <w:p w14:paraId="7CD2805B" w14:textId="77777777" w:rsidR="003F15DE" w:rsidRDefault="003F15DE"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MTS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E59E8" w14:textId="5D3EA674" w:rsidR="00F4378D" w:rsidRDefault="00F4378D">
    <w:pPr>
      <w:pStyle w:val="Footer"/>
      <w:jc w:val="right"/>
    </w:pPr>
  </w:p>
  <w:p w14:paraId="676BF0CC"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DB36E" w14:textId="77777777" w:rsidR="003F15DE" w:rsidRDefault="003F15DE" w:rsidP="006B61BE">
      <w:r>
        <w:separator/>
      </w:r>
    </w:p>
  </w:footnote>
  <w:footnote w:type="continuationSeparator" w:id="0">
    <w:p w14:paraId="142E10FE" w14:textId="77777777" w:rsidR="003F15DE" w:rsidRDefault="003F15DE"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47E3"/>
    <w:multiLevelType w:val="multilevel"/>
    <w:tmpl w:val="40E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12E2E"/>
    <w:multiLevelType w:val="multilevel"/>
    <w:tmpl w:val="940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841A4"/>
    <w:multiLevelType w:val="hybridMultilevel"/>
    <w:tmpl w:val="C97AF89A"/>
    <w:lvl w:ilvl="0" w:tplc="CB78492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F34196B"/>
    <w:multiLevelType w:val="hybridMultilevel"/>
    <w:tmpl w:val="08C4A79A"/>
    <w:lvl w:ilvl="0" w:tplc="44C6BEBE">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B1D000D"/>
    <w:multiLevelType w:val="multilevel"/>
    <w:tmpl w:val="5BD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12442"/>
    <w:rsid w:val="00022CA8"/>
    <w:rsid w:val="00062DE0"/>
    <w:rsid w:val="00067039"/>
    <w:rsid w:val="00097380"/>
    <w:rsid w:val="000A6BF3"/>
    <w:rsid w:val="000C22A9"/>
    <w:rsid w:val="000E64FF"/>
    <w:rsid w:val="00122EDE"/>
    <w:rsid w:val="00125DF6"/>
    <w:rsid w:val="001344BC"/>
    <w:rsid w:val="00142AFE"/>
    <w:rsid w:val="001871B4"/>
    <w:rsid w:val="00197F61"/>
    <w:rsid w:val="001B2FE6"/>
    <w:rsid w:val="001E5BBB"/>
    <w:rsid w:val="001F174A"/>
    <w:rsid w:val="001F30DD"/>
    <w:rsid w:val="001F4089"/>
    <w:rsid w:val="001F5942"/>
    <w:rsid w:val="00222360"/>
    <w:rsid w:val="00232941"/>
    <w:rsid w:val="002741C2"/>
    <w:rsid w:val="00291081"/>
    <w:rsid w:val="002C07E2"/>
    <w:rsid w:val="002D252E"/>
    <w:rsid w:val="002D443B"/>
    <w:rsid w:val="00311322"/>
    <w:rsid w:val="00324132"/>
    <w:rsid w:val="0036114C"/>
    <w:rsid w:val="003650BD"/>
    <w:rsid w:val="00391980"/>
    <w:rsid w:val="003A2A26"/>
    <w:rsid w:val="003A3B2E"/>
    <w:rsid w:val="003A6234"/>
    <w:rsid w:val="003F15DE"/>
    <w:rsid w:val="003F3701"/>
    <w:rsid w:val="004015AD"/>
    <w:rsid w:val="00414563"/>
    <w:rsid w:val="00444C11"/>
    <w:rsid w:val="00467B1D"/>
    <w:rsid w:val="00473B39"/>
    <w:rsid w:val="00483E09"/>
    <w:rsid w:val="004952E5"/>
    <w:rsid w:val="00497DAC"/>
    <w:rsid w:val="004A28F6"/>
    <w:rsid w:val="004B6B28"/>
    <w:rsid w:val="004E5EE2"/>
    <w:rsid w:val="004E74D0"/>
    <w:rsid w:val="004F657B"/>
    <w:rsid w:val="004F6807"/>
    <w:rsid w:val="00526141"/>
    <w:rsid w:val="0054339C"/>
    <w:rsid w:val="00553052"/>
    <w:rsid w:val="00562211"/>
    <w:rsid w:val="00567435"/>
    <w:rsid w:val="005679F4"/>
    <w:rsid w:val="005B64EA"/>
    <w:rsid w:val="005C27E4"/>
    <w:rsid w:val="005D3F5D"/>
    <w:rsid w:val="005D553E"/>
    <w:rsid w:val="005E0C6D"/>
    <w:rsid w:val="00603614"/>
    <w:rsid w:val="0060418B"/>
    <w:rsid w:val="006104C7"/>
    <w:rsid w:val="00632B51"/>
    <w:rsid w:val="00644377"/>
    <w:rsid w:val="006463D7"/>
    <w:rsid w:val="0066186E"/>
    <w:rsid w:val="006724DF"/>
    <w:rsid w:val="006752F3"/>
    <w:rsid w:val="00685C81"/>
    <w:rsid w:val="006A5517"/>
    <w:rsid w:val="006B61BE"/>
    <w:rsid w:val="006C03AD"/>
    <w:rsid w:val="006D13C8"/>
    <w:rsid w:val="006D1F2F"/>
    <w:rsid w:val="006F333A"/>
    <w:rsid w:val="006F4DE0"/>
    <w:rsid w:val="00711988"/>
    <w:rsid w:val="00713919"/>
    <w:rsid w:val="00747021"/>
    <w:rsid w:val="00763E99"/>
    <w:rsid w:val="0077276F"/>
    <w:rsid w:val="00785CA6"/>
    <w:rsid w:val="007B1D5D"/>
    <w:rsid w:val="007C545D"/>
    <w:rsid w:val="0080325B"/>
    <w:rsid w:val="00805C40"/>
    <w:rsid w:val="00821387"/>
    <w:rsid w:val="008218BF"/>
    <w:rsid w:val="00821A35"/>
    <w:rsid w:val="0082319D"/>
    <w:rsid w:val="0082359F"/>
    <w:rsid w:val="00827126"/>
    <w:rsid w:val="00836AEE"/>
    <w:rsid w:val="00840AEF"/>
    <w:rsid w:val="00850AC8"/>
    <w:rsid w:val="00855B26"/>
    <w:rsid w:val="0085706E"/>
    <w:rsid w:val="008724B5"/>
    <w:rsid w:val="00880C71"/>
    <w:rsid w:val="00893C65"/>
    <w:rsid w:val="008B2951"/>
    <w:rsid w:val="008D75CD"/>
    <w:rsid w:val="008E43A0"/>
    <w:rsid w:val="008E623D"/>
    <w:rsid w:val="008E7A35"/>
    <w:rsid w:val="0090598C"/>
    <w:rsid w:val="00912AEB"/>
    <w:rsid w:val="009221ED"/>
    <w:rsid w:val="0094111D"/>
    <w:rsid w:val="00963514"/>
    <w:rsid w:val="009B23A3"/>
    <w:rsid w:val="009B6193"/>
    <w:rsid w:val="009C4E07"/>
    <w:rsid w:val="009E5A28"/>
    <w:rsid w:val="00A208A1"/>
    <w:rsid w:val="00A415C1"/>
    <w:rsid w:val="00A70387"/>
    <w:rsid w:val="00A80E7D"/>
    <w:rsid w:val="00A844CD"/>
    <w:rsid w:val="00AA404C"/>
    <w:rsid w:val="00AA6348"/>
    <w:rsid w:val="00AF0547"/>
    <w:rsid w:val="00B21CC6"/>
    <w:rsid w:val="00B23B9E"/>
    <w:rsid w:val="00B30D9E"/>
    <w:rsid w:val="00B37FE7"/>
    <w:rsid w:val="00B4334B"/>
    <w:rsid w:val="00B962FE"/>
    <w:rsid w:val="00BA73CF"/>
    <w:rsid w:val="00BD1340"/>
    <w:rsid w:val="00BD664B"/>
    <w:rsid w:val="00BF1C93"/>
    <w:rsid w:val="00C10671"/>
    <w:rsid w:val="00C41761"/>
    <w:rsid w:val="00C46147"/>
    <w:rsid w:val="00C76EE5"/>
    <w:rsid w:val="00CA793F"/>
    <w:rsid w:val="00CC1AE5"/>
    <w:rsid w:val="00CC3BBA"/>
    <w:rsid w:val="00CE0484"/>
    <w:rsid w:val="00CF1591"/>
    <w:rsid w:val="00D04A0F"/>
    <w:rsid w:val="00D07F48"/>
    <w:rsid w:val="00D404F1"/>
    <w:rsid w:val="00D40FAB"/>
    <w:rsid w:val="00D62F85"/>
    <w:rsid w:val="00D75333"/>
    <w:rsid w:val="00D96D03"/>
    <w:rsid w:val="00DA31DB"/>
    <w:rsid w:val="00DA624A"/>
    <w:rsid w:val="00DB0DFC"/>
    <w:rsid w:val="00DE73D6"/>
    <w:rsid w:val="00DF1ECE"/>
    <w:rsid w:val="00DF2330"/>
    <w:rsid w:val="00E432D4"/>
    <w:rsid w:val="00E47554"/>
    <w:rsid w:val="00E65C08"/>
    <w:rsid w:val="00E6619E"/>
    <w:rsid w:val="00E83162"/>
    <w:rsid w:val="00E9234B"/>
    <w:rsid w:val="00EE4A0F"/>
    <w:rsid w:val="00EF0AB3"/>
    <w:rsid w:val="00F12A36"/>
    <w:rsid w:val="00F226AF"/>
    <w:rsid w:val="00F32069"/>
    <w:rsid w:val="00F4378D"/>
    <w:rsid w:val="00F67D43"/>
    <w:rsid w:val="00F90D89"/>
    <w:rsid w:val="00FE66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2D2F92"/>
  <w15:docId w15:val="{9FA8E38E-9354-48F1-8A41-60C06458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F226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6E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344BC"/>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603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3614"/>
    <w:pPr>
      <w:widowControl/>
      <w:wordWrap/>
      <w:autoSpaceDE/>
      <w:autoSpaceDN/>
      <w:spacing w:before="100" w:beforeAutospacing="1" w:after="100" w:afterAutospacing="1"/>
      <w:jc w:val="left"/>
    </w:pPr>
    <w:rPr>
      <w:rFonts w:ascii="Times New Roman" w:hAnsi="Times New Roman" w:cs="Times New Roman"/>
      <w:kern w:val="0"/>
      <w:sz w:val="24"/>
      <w:szCs w:val="24"/>
      <w:lang w:val="en-MY" w:eastAsia="en-MY"/>
    </w:rPr>
  </w:style>
  <w:style w:type="character" w:customStyle="1" w:styleId="fontstyle01">
    <w:name w:val="fontstyle01"/>
    <w:basedOn w:val="DefaultParagraphFont"/>
    <w:rsid w:val="00D62F85"/>
    <w:rPr>
      <w:rFonts w:ascii="GulliverRM" w:hAnsi="GulliverRM" w:hint="default"/>
      <w:b w:val="0"/>
      <w:bCs w:val="0"/>
      <w:i w:val="0"/>
      <w:iCs w:val="0"/>
      <w:color w:val="000000"/>
      <w:sz w:val="16"/>
      <w:szCs w:val="16"/>
    </w:rPr>
  </w:style>
  <w:style w:type="character" w:customStyle="1" w:styleId="fontstyle21">
    <w:name w:val="fontstyle21"/>
    <w:basedOn w:val="DefaultParagraphFont"/>
    <w:rsid w:val="00D62F85"/>
    <w:rPr>
      <w:rFonts w:ascii="MTSY" w:hAnsi="MTSY" w:hint="default"/>
      <w:b w:val="0"/>
      <w:bCs w:val="0"/>
      <w:i w:val="0"/>
      <w:iCs w:val="0"/>
      <w:color w:val="000000"/>
      <w:sz w:val="12"/>
      <w:szCs w:val="12"/>
    </w:rPr>
  </w:style>
  <w:style w:type="character" w:customStyle="1" w:styleId="Heading3Char">
    <w:name w:val="Heading 3 Char"/>
    <w:basedOn w:val="DefaultParagraphFont"/>
    <w:link w:val="Heading3"/>
    <w:uiPriority w:val="9"/>
    <w:rsid w:val="001344BC"/>
    <w:rPr>
      <w:rFonts w:ascii="Times New Roman" w:eastAsia="Times New Roman" w:hAnsi="Times New Roman" w:cs="Times New Roman"/>
      <w:b/>
      <w:bCs/>
      <w:sz w:val="27"/>
      <w:szCs w:val="27"/>
      <w:lang w:val="en-MY" w:eastAsia="en-MY"/>
    </w:rPr>
  </w:style>
  <w:style w:type="character" w:customStyle="1" w:styleId="Heading1Char">
    <w:name w:val="Heading 1 Char"/>
    <w:basedOn w:val="DefaultParagraphFont"/>
    <w:link w:val="Heading1"/>
    <w:uiPriority w:val="9"/>
    <w:rsid w:val="00F226AF"/>
    <w:rPr>
      <w:rFonts w:asciiTheme="majorHAnsi" w:eastAsiaTheme="majorEastAsia" w:hAnsiTheme="majorHAnsi" w:cstheme="majorBidi"/>
      <w:color w:val="365F91" w:themeColor="accent1" w:themeShade="BF"/>
      <w:kern w:val="2"/>
      <w:sz w:val="32"/>
      <w:szCs w:val="32"/>
      <w:lang w:eastAsia="ko-KR"/>
    </w:rPr>
  </w:style>
  <w:style w:type="character" w:customStyle="1" w:styleId="hlfld-title">
    <w:name w:val="hlfld-title"/>
    <w:basedOn w:val="DefaultParagraphFont"/>
    <w:rsid w:val="00F226AF"/>
  </w:style>
  <w:style w:type="character" w:customStyle="1" w:styleId="hlfld-contribauthor">
    <w:name w:val="hlfld-contribauthor"/>
    <w:basedOn w:val="DefaultParagraphFont"/>
    <w:rsid w:val="00F226AF"/>
  </w:style>
  <w:style w:type="character" w:customStyle="1" w:styleId="sr-only">
    <w:name w:val="sr-only"/>
    <w:basedOn w:val="DefaultParagraphFont"/>
    <w:rsid w:val="000C22A9"/>
  </w:style>
  <w:style w:type="character" w:customStyle="1" w:styleId="text">
    <w:name w:val="text"/>
    <w:basedOn w:val="DefaultParagraphFont"/>
    <w:rsid w:val="000C22A9"/>
  </w:style>
  <w:style w:type="character" w:customStyle="1" w:styleId="author-ref">
    <w:name w:val="author-ref"/>
    <w:basedOn w:val="DefaultParagraphFont"/>
    <w:rsid w:val="000C22A9"/>
  </w:style>
  <w:style w:type="character" w:customStyle="1" w:styleId="title-text">
    <w:name w:val="title-text"/>
    <w:basedOn w:val="DefaultParagraphFont"/>
    <w:rsid w:val="000C22A9"/>
  </w:style>
  <w:style w:type="character" w:customStyle="1" w:styleId="Heading2Char">
    <w:name w:val="Heading 2 Char"/>
    <w:basedOn w:val="DefaultParagraphFont"/>
    <w:link w:val="Heading2"/>
    <w:uiPriority w:val="9"/>
    <w:semiHidden/>
    <w:rsid w:val="00C76EE5"/>
    <w:rPr>
      <w:rFonts w:asciiTheme="majorHAnsi" w:eastAsiaTheme="majorEastAsia" w:hAnsiTheme="majorHAnsi" w:cstheme="majorBidi"/>
      <w:color w:val="365F91" w:themeColor="accent1" w:themeShade="BF"/>
      <w:kern w:val="2"/>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5717">
      <w:bodyDiv w:val="1"/>
      <w:marLeft w:val="0"/>
      <w:marRight w:val="0"/>
      <w:marTop w:val="0"/>
      <w:marBottom w:val="0"/>
      <w:divBdr>
        <w:top w:val="none" w:sz="0" w:space="0" w:color="auto"/>
        <w:left w:val="none" w:sz="0" w:space="0" w:color="auto"/>
        <w:bottom w:val="none" w:sz="0" w:space="0" w:color="auto"/>
        <w:right w:val="none" w:sz="0" w:space="0" w:color="auto"/>
      </w:divBdr>
    </w:div>
    <w:div w:id="72745311">
      <w:bodyDiv w:val="1"/>
      <w:marLeft w:val="0"/>
      <w:marRight w:val="0"/>
      <w:marTop w:val="0"/>
      <w:marBottom w:val="0"/>
      <w:divBdr>
        <w:top w:val="none" w:sz="0" w:space="0" w:color="auto"/>
        <w:left w:val="none" w:sz="0" w:space="0" w:color="auto"/>
        <w:bottom w:val="none" w:sz="0" w:space="0" w:color="auto"/>
        <w:right w:val="none" w:sz="0" w:space="0" w:color="auto"/>
      </w:divBdr>
    </w:div>
    <w:div w:id="162160306">
      <w:bodyDiv w:val="1"/>
      <w:marLeft w:val="0"/>
      <w:marRight w:val="0"/>
      <w:marTop w:val="0"/>
      <w:marBottom w:val="0"/>
      <w:divBdr>
        <w:top w:val="none" w:sz="0" w:space="0" w:color="auto"/>
        <w:left w:val="none" w:sz="0" w:space="0" w:color="auto"/>
        <w:bottom w:val="none" w:sz="0" w:space="0" w:color="auto"/>
        <w:right w:val="none" w:sz="0" w:space="0" w:color="auto"/>
      </w:divBdr>
      <w:divsChild>
        <w:div w:id="1279294893">
          <w:marLeft w:val="0"/>
          <w:marRight w:val="0"/>
          <w:marTop w:val="0"/>
          <w:marBottom w:val="120"/>
          <w:divBdr>
            <w:top w:val="none" w:sz="0" w:space="0" w:color="auto"/>
            <w:left w:val="none" w:sz="0" w:space="0" w:color="auto"/>
            <w:bottom w:val="none" w:sz="0" w:space="0" w:color="auto"/>
            <w:right w:val="none" w:sz="0" w:space="0" w:color="auto"/>
          </w:divBdr>
          <w:divsChild>
            <w:div w:id="2055108572">
              <w:marLeft w:val="0"/>
              <w:marRight w:val="0"/>
              <w:marTop w:val="0"/>
              <w:marBottom w:val="0"/>
              <w:divBdr>
                <w:top w:val="none" w:sz="0" w:space="0" w:color="auto"/>
                <w:left w:val="none" w:sz="0" w:space="0" w:color="auto"/>
                <w:bottom w:val="none" w:sz="0" w:space="0" w:color="auto"/>
                <w:right w:val="none" w:sz="0" w:space="0" w:color="auto"/>
              </w:divBdr>
              <w:divsChild>
                <w:div w:id="1829518804">
                  <w:marLeft w:val="0"/>
                  <w:marRight w:val="0"/>
                  <w:marTop w:val="0"/>
                  <w:marBottom w:val="0"/>
                  <w:divBdr>
                    <w:top w:val="none" w:sz="0" w:space="0" w:color="auto"/>
                    <w:left w:val="none" w:sz="0" w:space="0" w:color="auto"/>
                    <w:bottom w:val="none" w:sz="0" w:space="0" w:color="auto"/>
                    <w:right w:val="none" w:sz="0" w:space="0" w:color="auto"/>
                  </w:divBdr>
                  <w:divsChild>
                    <w:div w:id="21401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1123">
      <w:bodyDiv w:val="1"/>
      <w:marLeft w:val="0"/>
      <w:marRight w:val="0"/>
      <w:marTop w:val="0"/>
      <w:marBottom w:val="0"/>
      <w:divBdr>
        <w:top w:val="none" w:sz="0" w:space="0" w:color="auto"/>
        <w:left w:val="none" w:sz="0" w:space="0" w:color="auto"/>
        <w:bottom w:val="none" w:sz="0" w:space="0" w:color="auto"/>
        <w:right w:val="none" w:sz="0" w:space="0" w:color="auto"/>
      </w:divBdr>
    </w:div>
    <w:div w:id="826745680">
      <w:bodyDiv w:val="1"/>
      <w:marLeft w:val="0"/>
      <w:marRight w:val="0"/>
      <w:marTop w:val="0"/>
      <w:marBottom w:val="0"/>
      <w:divBdr>
        <w:top w:val="none" w:sz="0" w:space="0" w:color="auto"/>
        <w:left w:val="none" w:sz="0" w:space="0" w:color="auto"/>
        <w:bottom w:val="none" w:sz="0" w:space="0" w:color="auto"/>
        <w:right w:val="none" w:sz="0" w:space="0" w:color="auto"/>
      </w:divBdr>
    </w:div>
    <w:div w:id="866990987">
      <w:bodyDiv w:val="1"/>
      <w:marLeft w:val="0"/>
      <w:marRight w:val="0"/>
      <w:marTop w:val="0"/>
      <w:marBottom w:val="0"/>
      <w:divBdr>
        <w:top w:val="none" w:sz="0" w:space="0" w:color="auto"/>
        <w:left w:val="none" w:sz="0" w:space="0" w:color="auto"/>
        <w:bottom w:val="none" w:sz="0" w:space="0" w:color="auto"/>
        <w:right w:val="none" w:sz="0" w:space="0" w:color="auto"/>
      </w:divBdr>
    </w:div>
    <w:div w:id="1084491039">
      <w:bodyDiv w:val="1"/>
      <w:marLeft w:val="0"/>
      <w:marRight w:val="0"/>
      <w:marTop w:val="0"/>
      <w:marBottom w:val="0"/>
      <w:divBdr>
        <w:top w:val="none" w:sz="0" w:space="0" w:color="auto"/>
        <w:left w:val="none" w:sz="0" w:space="0" w:color="auto"/>
        <w:bottom w:val="none" w:sz="0" w:space="0" w:color="auto"/>
        <w:right w:val="none" w:sz="0" w:space="0" w:color="auto"/>
      </w:divBdr>
      <w:divsChild>
        <w:div w:id="1443955347">
          <w:marLeft w:val="0"/>
          <w:marRight w:val="0"/>
          <w:marTop w:val="0"/>
          <w:marBottom w:val="120"/>
          <w:divBdr>
            <w:top w:val="none" w:sz="0" w:space="0" w:color="auto"/>
            <w:left w:val="none" w:sz="0" w:space="0" w:color="auto"/>
            <w:bottom w:val="none" w:sz="0" w:space="0" w:color="auto"/>
            <w:right w:val="none" w:sz="0" w:space="0" w:color="auto"/>
          </w:divBdr>
          <w:divsChild>
            <w:div w:id="52118251">
              <w:marLeft w:val="0"/>
              <w:marRight w:val="0"/>
              <w:marTop w:val="0"/>
              <w:marBottom w:val="0"/>
              <w:divBdr>
                <w:top w:val="none" w:sz="0" w:space="0" w:color="auto"/>
                <w:left w:val="none" w:sz="0" w:space="0" w:color="auto"/>
                <w:bottom w:val="none" w:sz="0" w:space="0" w:color="auto"/>
                <w:right w:val="none" w:sz="0" w:space="0" w:color="auto"/>
              </w:divBdr>
              <w:divsChild>
                <w:div w:id="1018586503">
                  <w:marLeft w:val="0"/>
                  <w:marRight w:val="0"/>
                  <w:marTop w:val="0"/>
                  <w:marBottom w:val="0"/>
                  <w:divBdr>
                    <w:top w:val="none" w:sz="0" w:space="0" w:color="auto"/>
                    <w:left w:val="none" w:sz="0" w:space="0" w:color="auto"/>
                    <w:bottom w:val="none" w:sz="0" w:space="0" w:color="auto"/>
                    <w:right w:val="none" w:sz="0" w:space="0" w:color="auto"/>
                  </w:divBdr>
                  <w:divsChild>
                    <w:div w:id="300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073717">
      <w:bodyDiv w:val="1"/>
      <w:marLeft w:val="0"/>
      <w:marRight w:val="0"/>
      <w:marTop w:val="0"/>
      <w:marBottom w:val="0"/>
      <w:divBdr>
        <w:top w:val="none" w:sz="0" w:space="0" w:color="auto"/>
        <w:left w:val="none" w:sz="0" w:space="0" w:color="auto"/>
        <w:bottom w:val="none" w:sz="0" w:space="0" w:color="auto"/>
        <w:right w:val="none" w:sz="0" w:space="0" w:color="auto"/>
      </w:divBdr>
      <w:divsChild>
        <w:div w:id="1542746472">
          <w:marLeft w:val="0"/>
          <w:marRight w:val="0"/>
          <w:marTop w:val="0"/>
          <w:marBottom w:val="120"/>
          <w:divBdr>
            <w:top w:val="none" w:sz="0" w:space="0" w:color="auto"/>
            <w:left w:val="none" w:sz="0" w:space="0" w:color="auto"/>
            <w:bottom w:val="none" w:sz="0" w:space="0" w:color="auto"/>
            <w:right w:val="none" w:sz="0" w:space="0" w:color="auto"/>
          </w:divBdr>
          <w:divsChild>
            <w:div w:id="1454858519">
              <w:marLeft w:val="0"/>
              <w:marRight w:val="0"/>
              <w:marTop w:val="0"/>
              <w:marBottom w:val="0"/>
              <w:divBdr>
                <w:top w:val="none" w:sz="0" w:space="0" w:color="auto"/>
                <w:left w:val="none" w:sz="0" w:space="0" w:color="auto"/>
                <w:bottom w:val="none" w:sz="0" w:space="0" w:color="auto"/>
                <w:right w:val="none" w:sz="0" w:space="0" w:color="auto"/>
              </w:divBdr>
              <w:divsChild>
                <w:div w:id="799765047">
                  <w:marLeft w:val="0"/>
                  <w:marRight w:val="0"/>
                  <w:marTop w:val="0"/>
                  <w:marBottom w:val="0"/>
                  <w:divBdr>
                    <w:top w:val="none" w:sz="0" w:space="0" w:color="auto"/>
                    <w:left w:val="none" w:sz="0" w:space="0" w:color="auto"/>
                    <w:bottom w:val="none" w:sz="0" w:space="0" w:color="auto"/>
                    <w:right w:val="none" w:sz="0" w:space="0" w:color="auto"/>
                  </w:divBdr>
                  <w:divsChild>
                    <w:div w:id="7924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6278">
      <w:bodyDiv w:val="1"/>
      <w:marLeft w:val="0"/>
      <w:marRight w:val="0"/>
      <w:marTop w:val="0"/>
      <w:marBottom w:val="0"/>
      <w:divBdr>
        <w:top w:val="none" w:sz="0" w:space="0" w:color="auto"/>
        <w:left w:val="none" w:sz="0" w:space="0" w:color="auto"/>
        <w:bottom w:val="none" w:sz="0" w:space="0" w:color="auto"/>
        <w:right w:val="none" w:sz="0" w:space="0" w:color="auto"/>
      </w:divBdr>
      <w:divsChild>
        <w:div w:id="304240661">
          <w:marLeft w:val="0"/>
          <w:marRight w:val="0"/>
          <w:marTop w:val="0"/>
          <w:marBottom w:val="120"/>
          <w:divBdr>
            <w:top w:val="none" w:sz="0" w:space="0" w:color="auto"/>
            <w:left w:val="none" w:sz="0" w:space="0" w:color="auto"/>
            <w:bottom w:val="none" w:sz="0" w:space="0" w:color="auto"/>
            <w:right w:val="none" w:sz="0" w:space="0" w:color="auto"/>
          </w:divBdr>
          <w:divsChild>
            <w:div w:id="720400129">
              <w:marLeft w:val="0"/>
              <w:marRight w:val="0"/>
              <w:marTop w:val="0"/>
              <w:marBottom w:val="0"/>
              <w:divBdr>
                <w:top w:val="none" w:sz="0" w:space="0" w:color="auto"/>
                <w:left w:val="none" w:sz="0" w:space="0" w:color="auto"/>
                <w:bottom w:val="none" w:sz="0" w:space="0" w:color="auto"/>
                <w:right w:val="none" w:sz="0" w:space="0" w:color="auto"/>
              </w:divBdr>
              <w:divsChild>
                <w:div w:id="171723535">
                  <w:marLeft w:val="0"/>
                  <w:marRight w:val="0"/>
                  <w:marTop w:val="0"/>
                  <w:marBottom w:val="0"/>
                  <w:divBdr>
                    <w:top w:val="none" w:sz="0" w:space="0" w:color="auto"/>
                    <w:left w:val="none" w:sz="0" w:space="0" w:color="auto"/>
                    <w:bottom w:val="none" w:sz="0" w:space="0" w:color="auto"/>
                    <w:right w:val="none" w:sz="0" w:space="0" w:color="auto"/>
                  </w:divBdr>
                  <w:divsChild>
                    <w:div w:id="581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51244">
      <w:bodyDiv w:val="1"/>
      <w:marLeft w:val="0"/>
      <w:marRight w:val="0"/>
      <w:marTop w:val="0"/>
      <w:marBottom w:val="0"/>
      <w:divBdr>
        <w:top w:val="none" w:sz="0" w:space="0" w:color="auto"/>
        <w:left w:val="none" w:sz="0" w:space="0" w:color="auto"/>
        <w:bottom w:val="none" w:sz="0" w:space="0" w:color="auto"/>
        <w:right w:val="none" w:sz="0" w:space="0" w:color="auto"/>
      </w:divBdr>
      <w:divsChild>
        <w:div w:id="1429081628">
          <w:marLeft w:val="0"/>
          <w:marRight w:val="0"/>
          <w:marTop w:val="0"/>
          <w:marBottom w:val="120"/>
          <w:divBdr>
            <w:top w:val="none" w:sz="0" w:space="0" w:color="auto"/>
            <w:left w:val="none" w:sz="0" w:space="0" w:color="auto"/>
            <w:bottom w:val="none" w:sz="0" w:space="0" w:color="auto"/>
            <w:right w:val="none" w:sz="0" w:space="0" w:color="auto"/>
          </w:divBdr>
          <w:divsChild>
            <w:div w:id="116220794">
              <w:marLeft w:val="0"/>
              <w:marRight w:val="0"/>
              <w:marTop w:val="0"/>
              <w:marBottom w:val="0"/>
              <w:divBdr>
                <w:top w:val="none" w:sz="0" w:space="0" w:color="auto"/>
                <w:left w:val="none" w:sz="0" w:space="0" w:color="auto"/>
                <w:bottom w:val="none" w:sz="0" w:space="0" w:color="auto"/>
                <w:right w:val="none" w:sz="0" w:space="0" w:color="auto"/>
              </w:divBdr>
              <w:divsChild>
                <w:div w:id="1325664040">
                  <w:marLeft w:val="0"/>
                  <w:marRight w:val="0"/>
                  <w:marTop w:val="0"/>
                  <w:marBottom w:val="0"/>
                  <w:divBdr>
                    <w:top w:val="none" w:sz="0" w:space="0" w:color="auto"/>
                    <w:left w:val="none" w:sz="0" w:space="0" w:color="auto"/>
                    <w:bottom w:val="none" w:sz="0" w:space="0" w:color="auto"/>
                    <w:right w:val="none" w:sz="0" w:space="0" w:color="auto"/>
                  </w:divBdr>
                  <w:divsChild>
                    <w:div w:id="4374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11044">
      <w:bodyDiv w:val="1"/>
      <w:marLeft w:val="0"/>
      <w:marRight w:val="0"/>
      <w:marTop w:val="0"/>
      <w:marBottom w:val="0"/>
      <w:divBdr>
        <w:top w:val="none" w:sz="0" w:space="0" w:color="auto"/>
        <w:left w:val="none" w:sz="0" w:space="0" w:color="auto"/>
        <w:bottom w:val="none" w:sz="0" w:space="0" w:color="auto"/>
        <w:right w:val="none" w:sz="0" w:space="0" w:color="auto"/>
      </w:divBdr>
    </w:div>
    <w:div w:id="1926840522">
      <w:bodyDiv w:val="1"/>
      <w:marLeft w:val="0"/>
      <w:marRight w:val="0"/>
      <w:marTop w:val="0"/>
      <w:marBottom w:val="0"/>
      <w:divBdr>
        <w:top w:val="none" w:sz="0" w:space="0" w:color="auto"/>
        <w:left w:val="none" w:sz="0" w:space="0" w:color="auto"/>
        <w:bottom w:val="none" w:sz="0" w:space="0" w:color="auto"/>
        <w:right w:val="none" w:sz="0" w:space="0" w:color="auto"/>
      </w:divBdr>
    </w:div>
    <w:div w:id="2090424518">
      <w:bodyDiv w:val="1"/>
      <w:marLeft w:val="0"/>
      <w:marRight w:val="0"/>
      <w:marTop w:val="0"/>
      <w:marBottom w:val="0"/>
      <w:divBdr>
        <w:top w:val="none" w:sz="0" w:space="0" w:color="auto"/>
        <w:left w:val="none" w:sz="0" w:space="0" w:color="auto"/>
        <w:bottom w:val="none" w:sz="0" w:space="0" w:color="auto"/>
        <w:right w:val="none" w:sz="0" w:space="0" w:color="auto"/>
      </w:divBdr>
      <w:divsChild>
        <w:div w:id="478117336">
          <w:marLeft w:val="0"/>
          <w:marRight w:val="0"/>
          <w:marTop w:val="0"/>
          <w:marBottom w:val="120"/>
          <w:divBdr>
            <w:top w:val="none" w:sz="0" w:space="0" w:color="auto"/>
            <w:left w:val="none" w:sz="0" w:space="0" w:color="auto"/>
            <w:bottom w:val="none" w:sz="0" w:space="0" w:color="auto"/>
            <w:right w:val="none" w:sz="0" w:space="0" w:color="auto"/>
          </w:divBdr>
          <w:divsChild>
            <w:div w:id="993607798">
              <w:marLeft w:val="0"/>
              <w:marRight w:val="0"/>
              <w:marTop w:val="0"/>
              <w:marBottom w:val="0"/>
              <w:divBdr>
                <w:top w:val="none" w:sz="0" w:space="0" w:color="auto"/>
                <w:left w:val="none" w:sz="0" w:space="0" w:color="auto"/>
                <w:bottom w:val="none" w:sz="0" w:space="0" w:color="auto"/>
                <w:right w:val="none" w:sz="0" w:space="0" w:color="auto"/>
              </w:divBdr>
              <w:divsChild>
                <w:div w:id="1657226139">
                  <w:marLeft w:val="0"/>
                  <w:marRight w:val="0"/>
                  <w:marTop w:val="0"/>
                  <w:marBottom w:val="0"/>
                  <w:divBdr>
                    <w:top w:val="none" w:sz="0" w:space="0" w:color="auto"/>
                    <w:left w:val="none" w:sz="0" w:space="0" w:color="auto"/>
                    <w:bottom w:val="none" w:sz="0" w:space="0" w:color="auto"/>
                    <w:right w:val="none" w:sz="0" w:space="0" w:color="auto"/>
                  </w:divBdr>
                  <w:divsChild>
                    <w:div w:id="7695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science/journal/05848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3840</Words>
  <Characters>21890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5</cp:revision>
  <cp:lastPrinted>2020-04-21T01:52:00Z</cp:lastPrinted>
  <dcterms:created xsi:type="dcterms:W3CDTF">2020-04-21T01:57:00Z</dcterms:created>
  <dcterms:modified xsi:type="dcterms:W3CDTF">2020-04-22T13:24:00Z</dcterms:modified>
</cp:coreProperties>
</file>