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50C" w:rsidRPr="00927CAF" w:rsidRDefault="0062550C" w:rsidP="00927CAF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7CAF">
        <w:rPr>
          <w:rFonts w:ascii="Times New Roman" w:hAnsi="Times New Roman" w:cs="Times New Roman"/>
          <w:sz w:val="20"/>
          <w:szCs w:val="20"/>
        </w:rPr>
        <w:t xml:space="preserve">Ajayan, S., Lakhi, K. S, Dae-Hwan, Al-Bahily, K. Cha, W. Viswanathan, B. and Choy, J. H. (2017). Mesoporous carbon nitrides: synthesis, functionalization, and applications. Chemical Society Reviews, 46: 72-101. </w:t>
      </w:r>
    </w:p>
    <w:p w:rsidR="0062550C" w:rsidRPr="00927CAF" w:rsidRDefault="0062550C" w:rsidP="00927CAF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7CAF">
        <w:rPr>
          <w:rFonts w:ascii="Times New Roman" w:hAnsi="Times New Roman" w:cs="Times New Roman"/>
          <w:sz w:val="20"/>
          <w:szCs w:val="20"/>
        </w:rPr>
        <w:t xml:space="preserve">Luo, L., Zhang, A., Janik, M. J., Li, K., Song, C. and Guo, X. (2017). Facile fabrication of ordered mesoporous graphitic carbon nitride for RhB photocatalytic degradation. Applied Surface Science, 396: 78-84. </w:t>
      </w:r>
    </w:p>
    <w:p w:rsidR="0062550C" w:rsidRPr="00927CAF" w:rsidRDefault="0062550C" w:rsidP="00927CAF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7CAF">
        <w:rPr>
          <w:rFonts w:ascii="Times New Roman" w:hAnsi="Times New Roman" w:cs="Times New Roman"/>
          <w:sz w:val="20"/>
          <w:szCs w:val="20"/>
        </w:rPr>
        <w:t xml:space="preserve">Lee, S. C., Lintang, H. O. and Yuliati, L. (2012). A urea precursor to synthesize carbon nitride with mesoporosity for enhanced activity in the photocatalytic removal of phenol. Chemistry-An Asian Journal, 7(9): 2139-2144. </w:t>
      </w:r>
    </w:p>
    <w:p w:rsidR="0062550C" w:rsidRPr="00927CAF" w:rsidRDefault="0062550C" w:rsidP="00927CAF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7CAF">
        <w:rPr>
          <w:rFonts w:ascii="Times New Roman" w:hAnsi="Times New Roman" w:cs="Times New Roman"/>
          <w:sz w:val="20"/>
          <w:szCs w:val="20"/>
        </w:rPr>
        <w:t xml:space="preserve">Zhao, Z., Dai, Y., Lin, J. and Wang, G. (2014). Highly-ordered mesoporous carbon nitride with ultrahigh surface area and pore volume as a superior dehydrogenation catalyst. Chemistry of Materials, 26(10): 3151-3161. </w:t>
      </w:r>
    </w:p>
    <w:p w:rsidR="0062550C" w:rsidRPr="00927CAF" w:rsidRDefault="0062550C" w:rsidP="00927CAF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7CAF">
        <w:rPr>
          <w:rFonts w:ascii="Times New Roman" w:hAnsi="Times New Roman" w:cs="Times New Roman"/>
          <w:sz w:val="20"/>
          <w:szCs w:val="20"/>
        </w:rPr>
        <w:t xml:space="preserve">Dong, G., Ai, Z. and Zhang, L. (2014). Efficient anoxic pollutant removal with oxygen functionalized graphitic carbon nitride under visible light. RCS Advances, 4: 5553-5560. </w:t>
      </w:r>
    </w:p>
    <w:p w:rsidR="0062550C" w:rsidRPr="00927CAF" w:rsidRDefault="0062550C" w:rsidP="00927CAF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7CAF">
        <w:rPr>
          <w:rFonts w:ascii="Times New Roman" w:hAnsi="Times New Roman" w:cs="Times New Roman"/>
          <w:sz w:val="20"/>
          <w:szCs w:val="20"/>
        </w:rPr>
        <w:t xml:space="preserve">Zhang, B., Li, X. J., Zhao, Y., Song, H. and Wang, H. (2019). Facile synthesis of oxygen doped mesoporous graphitic carbon nitride with high photocatalytic degradation efficiency under simulated solar irradiation. Colloids and Surfaces: A, 580: 123736. </w:t>
      </w:r>
    </w:p>
    <w:p w:rsidR="0062550C" w:rsidRPr="00927CAF" w:rsidRDefault="0062550C" w:rsidP="00927CAF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7CAF">
        <w:rPr>
          <w:rFonts w:ascii="Times New Roman" w:hAnsi="Times New Roman" w:cs="Times New Roman"/>
          <w:sz w:val="20"/>
          <w:szCs w:val="20"/>
        </w:rPr>
        <w:t xml:space="preserve">Adam, F., Nelson, J. and Iqbal, A. (2012). The utilization of rice husk silica as a catalyst: Review and recent progress. Catalysis Today, 190(1): 2-14. </w:t>
      </w:r>
    </w:p>
    <w:p w:rsidR="0062550C" w:rsidRPr="00927CAF" w:rsidRDefault="0062550C" w:rsidP="00927CAF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7CAF">
        <w:rPr>
          <w:rFonts w:ascii="Times New Roman" w:hAnsi="Times New Roman" w:cs="Times New Roman"/>
          <w:sz w:val="20"/>
          <w:szCs w:val="20"/>
        </w:rPr>
        <w:t xml:space="preserve">Lu, P. and Hsieh, Y. (2012). Highly pure amorphous silica nano-disks from rice straw. Powder Technology, 225: 149-155. </w:t>
      </w:r>
    </w:p>
    <w:p w:rsidR="0062550C" w:rsidRPr="00927CAF" w:rsidRDefault="0062550C" w:rsidP="00927CAF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7CAF">
        <w:rPr>
          <w:rFonts w:ascii="Times New Roman" w:hAnsi="Times New Roman" w:cs="Times New Roman"/>
          <w:sz w:val="20"/>
          <w:szCs w:val="20"/>
        </w:rPr>
        <w:t xml:space="preserve">Ghorbani, F., Sanati, A. M. and Maleki, M. (2015). Production of silica nanoparticles from rice husk as agricultural waste by environmental friendly technique. Environmental Studies of Persian Gulf, 2(1): 56- 65. </w:t>
      </w:r>
    </w:p>
    <w:p w:rsidR="0062550C" w:rsidRPr="00927CAF" w:rsidRDefault="0062550C" w:rsidP="00927CAF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7CAF">
        <w:rPr>
          <w:rFonts w:ascii="Times New Roman" w:hAnsi="Times New Roman" w:cs="Times New Roman"/>
          <w:sz w:val="20"/>
          <w:szCs w:val="20"/>
        </w:rPr>
        <w:t xml:space="preserve">Hu, J., Zhang, Z., Wang, F., Zheng, S., Cai, J., Qin, J., Liu, W., Liang, L. and Jiang, X (2016). A controllable synthesis of nitrogen-doped mesoporous carbon supported MoS2 catalysts for hydrodesulfurization of thiophene. RSC Advances, 6(103): 101544-101551. </w:t>
      </w:r>
    </w:p>
    <w:p w:rsidR="0062550C" w:rsidRPr="00927CAF" w:rsidRDefault="0062550C" w:rsidP="00927CAF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7CAF">
        <w:rPr>
          <w:rFonts w:ascii="Times New Roman" w:hAnsi="Times New Roman" w:cs="Times New Roman"/>
          <w:sz w:val="20"/>
          <w:szCs w:val="20"/>
        </w:rPr>
        <w:t xml:space="preserve">Deng, Q. F., Liu, L., Lin, X. Z., Du, G., Y Liu, Y. and Yuan, Z. Y. (2012). Synthesis and CO2 capture properties of mesoporous carbon nitride materials. Chemical Engineering Journal, 203: 63-70. </w:t>
      </w:r>
    </w:p>
    <w:p w:rsidR="0062550C" w:rsidRPr="00927CAF" w:rsidRDefault="0062550C" w:rsidP="00927CAF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7CAF">
        <w:rPr>
          <w:rFonts w:ascii="Times New Roman" w:hAnsi="Times New Roman" w:cs="Times New Roman"/>
          <w:sz w:val="20"/>
          <w:szCs w:val="20"/>
        </w:rPr>
        <w:t xml:space="preserve">Sung. S. P., Sang-Wook, C., Chunfeng, X., Dongyuan, Z., and Chang-Sik, H. (2011). Facile synthesis of mesoporous carbon nitrides using the incipient wetness method and the application as hydrogen adsorbent. Journal of Materials Chemistry, 21: 10801-10807. </w:t>
      </w:r>
    </w:p>
    <w:p w:rsidR="0062550C" w:rsidRPr="00927CAF" w:rsidRDefault="0062550C" w:rsidP="00927CAF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7CAF">
        <w:rPr>
          <w:rFonts w:ascii="Times New Roman" w:hAnsi="Times New Roman" w:cs="Times New Roman"/>
          <w:sz w:val="20"/>
          <w:szCs w:val="20"/>
        </w:rPr>
        <w:t xml:space="preserve">Wangsoo, C., In, Y. K., Jang, M. L., Sungho, K., Kavitha, R., Kothandam, G., Selvarajan, P., Siva, U. and Ajayan, V. (2019). Sulfur-doped mesoporous carbon nitride with an ordered porous structure for sodium-ion batteries. ACS Applied Materials &amp; Interfaces, 11: 27192-27199. </w:t>
      </w:r>
    </w:p>
    <w:p w:rsidR="0062550C" w:rsidRPr="00927CAF" w:rsidRDefault="0062550C" w:rsidP="00927CAF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7CAF">
        <w:rPr>
          <w:rFonts w:ascii="Times New Roman" w:hAnsi="Times New Roman" w:cs="Times New Roman"/>
          <w:sz w:val="20"/>
          <w:szCs w:val="20"/>
        </w:rPr>
        <w:t xml:space="preserve">Chang, S., Clair, B., Ruelle,J., Beauchêne, J., Renzo, F. D., Quignard, F., Zhao, G., Yamamoto, H. and Gril, J. (2009). Mesoporosity as a new parameter for understanding tension stress generation in trees. Journal of Experimental Botany, 60(11): 3023-3030. </w:t>
      </w:r>
    </w:p>
    <w:p w:rsidR="0062550C" w:rsidRPr="00927CAF" w:rsidRDefault="0062550C" w:rsidP="00927CAF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7CAF">
        <w:rPr>
          <w:rFonts w:ascii="Times New Roman" w:hAnsi="Times New Roman" w:cs="Times New Roman"/>
          <w:sz w:val="20"/>
          <w:szCs w:val="20"/>
        </w:rPr>
        <w:t xml:space="preserve">Mousavi, M., Habibi-Yangjeh, A. and Abitorabi, M. (2016). Fabrication of novel magnetically separable nanocomposites using graphitic carbon nitride, silver phosphate and silver chloride and their applications in photocatalytic removal of different pollutants using visible-light irradiation. Journal of Colloid and Interface Science, 480: 218-231. </w:t>
      </w:r>
    </w:p>
    <w:p w:rsidR="0062550C" w:rsidRPr="00927CAF" w:rsidRDefault="0062550C" w:rsidP="00927CAF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7CAF">
        <w:rPr>
          <w:rFonts w:ascii="Times New Roman" w:hAnsi="Times New Roman" w:cs="Times New Roman"/>
          <w:sz w:val="20"/>
          <w:szCs w:val="20"/>
        </w:rPr>
        <w:t xml:space="preserve">Xu, H. Y., Wu, L. C., Zhao, H., Jin, L. G. and Qi, S. Y. (2015). Synergic effect between adsorption and photocatalysis of metal-free g-C3N4 derived from different precursors. PLoS One, 10(11): 1-20. </w:t>
      </w:r>
    </w:p>
    <w:p w:rsidR="0062550C" w:rsidRPr="00927CAF" w:rsidRDefault="0062550C" w:rsidP="00927CAF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7CAF">
        <w:rPr>
          <w:rFonts w:ascii="Times New Roman" w:hAnsi="Times New Roman" w:cs="Times New Roman"/>
          <w:sz w:val="20"/>
          <w:szCs w:val="20"/>
        </w:rPr>
        <w:t xml:space="preserve">Liu, J., Zhang, T., Wang, Z., Dawson, G. and Chen, W. (2011). Simple pyrolysis of urea into graphitic carbon nitride with recyclable adsorption and photocatalytic activity. Journal of Material Chemistry, 21(38): 14398-14401. </w:t>
      </w:r>
    </w:p>
    <w:p w:rsidR="0062550C" w:rsidRPr="00927CAF" w:rsidRDefault="0062550C" w:rsidP="00927CAF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7CAF">
        <w:rPr>
          <w:rFonts w:ascii="Times New Roman" w:hAnsi="Times New Roman" w:cs="Times New Roman"/>
          <w:sz w:val="20"/>
          <w:szCs w:val="20"/>
        </w:rPr>
        <w:t xml:space="preserve">Guo, Q., Xie, Y., Wang, X., Zhang, S., Hou, T. and Lv, S. (2004). Synthesis of carbon nitride nanotubes with the C3N4 stoichiometry via a benzene-thermal process at low temperatures. Chemical Communications, 1: 26-27. </w:t>
      </w:r>
    </w:p>
    <w:p w:rsidR="0062550C" w:rsidRPr="00927CAF" w:rsidRDefault="0062550C" w:rsidP="00927CAF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7CAF">
        <w:rPr>
          <w:rFonts w:ascii="Times New Roman" w:hAnsi="Times New Roman" w:cs="Times New Roman"/>
          <w:sz w:val="20"/>
          <w:szCs w:val="20"/>
        </w:rPr>
        <w:t xml:space="preserve">Luo, J., Cui, Z. and Zang, G. (2013). Mesoporous metal-containing carbon nitrides for improved photocatalytic activities. Journal of Chemistry, 2013: 1-6. </w:t>
      </w:r>
    </w:p>
    <w:p w:rsidR="0062550C" w:rsidRPr="00927CAF" w:rsidRDefault="0062550C" w:rsidP="00927CAF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7CAF">
        <w:rPr>
          <w:rFonts w:ascii="Times New Roman" w:hAnsi="Times New Roman" w:cs="Times New Roman"/>
          <w:sz w:val="20"/>
          <w:szCs w:val="20"/>
        </w:rPr>
        <w:t xml:space="preserve">Muniandy, L., Adam, F., Rahman, A., Iqbal, A., Ruzaina, N. and Rahman, A. (2017). Applied surface science from melamine for the liquid phase hydroxylation of benzene and VOCs. Applied Surface Science, 398: 43-55. </w:t>
      </w:r>
    </w:p>
    <w:p w:rsidR="0062550C" w:rsidRPr="00927CAF" w:rsidRDefault="0062550C" w:rsidP="00927CAF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7CAF">
        <w:rPr>
          <w:rFonts w:ascii="Times New Roman" w:hAnsi="Times New Roman" w:cs="Times New Roman"/>
          <w:sz w:val="20"/>
          <w:szCs w:val="20"/>
        </w:rPr>
        <w:lastRenderedPageBreak/>
        <w:t xml:space="preserve">Nghiem, L., Tuan, A., Thi, L., Dung, K., Doan, L. and Ha, T. (2017). Preparation and characterization of nanosilica from rice husk ash by chemical treatment combined with calcination. Vietnam Journal of Chemistry 55(4): 455-459. </w:t>
      </w:r>
    </w:p>
    <w:p w:rsidR="0062550C" w:rsidRPr="00927CAF" w:rsidRDefault="0062550C" w:rsidP="00927CAF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7CAF">
        <w:rPr>
          <w:rFonts w:ascii="Times New Roman" w:hAnsi="Times New Roman" w:cs="Times New Roman"/>
          <w:sz w:val="20"/>
          <w:szCs w:val="20"/>
        </w:rPr>
        <w:t xml:space="preserve">Kwon, K., Sa, Y. J., Cheon, J. Y. and Joo, S. H. (2012). Ordered mesoporous carbon nitrides with graphitic frameworks as metal-free, highly durable, methanol-tolerant oxygen reduction catalysts in an acidic medium. Langmuir, 28(1): 991-996. </w:t>
      </w:r>
    </w:p>
    <w:p w:rsidR="0062550C" w:rsidRPr="00927CAF" w:rsidRDefault="0062550C" w:rsidP="00927CAF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7CAF">
        <w:rPr>
          <w:rFonts w:ascii="Times New Roman" w:hAnsi="Times New Roman" w:cs="Times New Roman"/>
          <w:sz w:val="20"/>
          <w:szCs w:val="20"/>
        </w:rPr>
        <w:t xml:space="preserve">Mitra, A., Howli, P., Sen, D., Das, B. and Chattopadhyay, K. K. (2016). Cu2O/g-C3N 4 nanocomposites: An insight into the band structure tuning and catalytic efficiencies. Nanoscale, 8(45): 19099-19109. </w:t>
      </w:r>
    </w:p>
    <w:p w:rsidR="0062550C" w:rsidRPr="00927CAF" w:rsidRDefault="0062550C" w:rsidP="00927CAF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7CAF">
        <w:rPr>
          <w:rFonts w:ascii="Times New Roman" w:hAnsi="Times New Roman" w:cs="Times New Roman"/>
          <w:sz w:val="20"/>
          <w:szCs w:val="20"/>
        </w:rPr>
        <w:t xml:space="preserve">Chena, Z., Wua, Y., Wanga, Q., Wang, Z., Heb, L. Lei, Y. and Wang, Z. (2017). Oxygen-rich carbonnitrogen quantum dots as cocatalysts for enhanced photocatalytic H2 production activity of TiO2 nano fibers. Progress in Natural Science: Materials International, 27(3): 333-337. </w:t>
      </w:r>
    </w:p>
    <w:p w:rsidR="0062550C" w:rsidRPr="00927CAF" w:rsidRDefault="0062550C" w:rsidP="00927CAF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7CAF">
        <w:rPr>
          <w:rFonts w:ascii="Times New Roman" w:hAnsi="Times New Roman" w:cs="Times New Roman"/>
          <w:sz w:val="20"/>
          <w:szCs w:val="20"/>
        </w:rPr>
        <w:t xml:space="preserve">Seredych, M. and Bandosz, T. J. (2016). Nitrogen enrichment of S-doped nanoporous carbon by g-C3N4: Insight into photosensitivity enhancement. Carbon, 107: 895-906. </w:t>
      </w:r>
    </w:p>
    <w:p w:rsidR="0062550C" w:rsidRPr="00927CAF" w:rsidRDefault="0062550C" w:rsidP="00927CAF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7CAF">
        <w:rPr>
          <w:rFonts w:ascii="Times New Roman" w:hAnsi="Times New Roman" w:cs="Times New Roman"/>
          <w:sz w:val="20"/>
          <w:szCs w:val="20"/>
        </w:rPr>
        <w:t xml:space="preserve">Wei, F., Liu, Y., Zhao, H., Ren, X., Liu, J., Hasan, T., Chen, L., Li, Y. and Su, B. (2018). Oxygen selfdoped g-C3N4 with tunable electronic band structure for unprecedentedly enhanced photocatalytic performance. Nanoscale, 4: 4515-4522. </w:t>
      </w:r>
    </w:p>
    <w:p w:rsidR="0062550C" w:rsidRPr="00927CAF" w:rsidRDefault="0062550C" w:rsidP="00927CAF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7CAF">
        <w:rPr>
          <w:rFonts w:ascii="Times New Roman" w:hAnsi="Times New Roman" w:cs="Times New Roman"/>
          <w:sz w:val="20"/>
          <w:szCs w:val="20"/>
        </w:rPr>
        <w:t xml:space="preserve">Wang, K., Wang, X., Pan, H., Liu, Y., Xu, S. and Cao, S. (2018). In situ fabrication of CDs/g-C3N4 hybrids with enhanced interface connection via calcination of the precursors for photocatalytic H2 evolution. International Journal of Hydrogen Energy, 43(1): 91-99. </w:t>
      </w:r>
    </w:p>
    <w:p w:rsidR="0062550C" w:rsidRPr="00927CAF" w:rsidRDefault="0062550C" w:rsidP="00927CAF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7CAF">
        <w:rPr>
          <w:rFonts w:ascii="Times New Roman" w:hAnsi="Times New Roman" w:cs="Times New Roman"/>
          <w:sz w:val="20"/>
          <w:szCs w:val="20"/>
        </w:rPr>
        <w:t xml:space="preserve">Kautz, A. C., Kunz, P. C., Janiak, C. and Kautz, A. C. (2016). CO-releasing molecule (CORM) conjugate systems. Dalton Transactions,45(45): 18045-18063. </w:t>
      </w:r>
    </w:p>
    <w:p w:rsidR="0062550C" w:rsidRPr="00927CAF" w:rsidRDefault="0062550C" w:rsidP="00927CAF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7CAF">
        <w:rPr>
          <w:rFonts w:ascii="Times New Roman" w:hAnsi="Times New Roman" w:cs="Times New Roman"/>
          <w:sz w:val="20"/>
          <w:szCs w:val="20"/>
        </w:rPr>
        <w:t xml:space="preserve">Li, J., Shen, B., Hong, Z. Lin, B. (2012). A facile approach to synthesize novel oxygen-doped g-C3N4 with superior visible-light photoreactivity. Chemical Communications, 98(48): 12017-12019. </w:t>
      </w:r>
    </w:p>
    <w:p w:rsidR="0062550C" w:rsidRPr="00927CAF" w:rsidRDefault="0062550C" w:rsidP="00927CAF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7CAF">
        <w:rPr>
          <w:rFonts w:ascii="Times New Roman" w:hAnsi="Times New Roman" w:cs="Times New Roman"/>
          <w:sz w:val="20"/>
          <w:szCs w:val="20"/>
        </w:rPr>
        <w:t>Bandosz, T. J. (2016). Nitrogen-doped activated carbon-based ammonia sensors: Effect of specific surface functional groups on carbon electronic properties. ACS Sensors, 1(5): 591-599.</w:t>
      </w:r>
    </w:p>
    <w:p w:rsidR="00270B57" w:rsidRDefault="00270B57">
      <w:bookmarkStart w:id="0" w:name="_GoBack"/>
      <w:bookmarkEnd w:id="0"/>
    </w:p>
    <w:sectPr w:rsidR="00270B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50C"/>
    <w:rsid w:val="00270B57"/>
    <w:rsid w:val="004F0172"/>
    <w:rsid w:val="0062550C"/>
    <w:rsid w:val="0074556B"/>
    <w:rsid w:val="0092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5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5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</dc:creator>
  <cp:lastModifiedBy>Harun</cp:lastModifiedBy>
  <cp:revision>3</cp:revision>
  <dcterms:created xsi:type="dcterms:W3CDTF">2020-04-14T10:58:00Z</dcterms:created>
  <dcterms:modified xsi:type="dcterms:W3CDTF">2020-04-15T02:28:00Z</dcterms:modified>
</cp:coreProperties>
</file>