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473CD4" w:rsidRPr="006E79D9">
        <w:rPr>
          <w:rFonts w:ascii="Times New Roman" w:hAnsi="Times New Roman" w:cs="Times New Roman"/>
          <w:b/>
          <w:i/>
          <w:sz w:val="24"/>
          <w:szCs w:val="24"/>
        </w:rPr>
        <w:t>32</w:t>
      </w:r>
      <w:r w:rsidR="002B425B" w:rsidRPr="006E79D9">
        <w:rPr>
          <w:rFonts w:ascii="Times New Roman" w:hAnsi="Times New Roman" w:cs="Times New Roman"/>
          <w:b/>
          <w:i/>
          <w:sz w:val="24"/>
          <w:szCs w:val="24"/>
        </w:rPr>
        <w:t>0</w:t>
      </w:r>
      <w:r w:rsidR="003A1F80" w:rsidRPr="006E79D9">
        <w:rPr>
          <w:rFonts w:ascii="Times New Roman" w:hAnsi="Times New Roman" w:cs="Times New Roman"/>
          <w:b/>
          <w:i/>
          <w:sz w:val="24"/>
          <w:szCs w:val="24"/>
        </w:rPr>
        <w:t xml:space="preserve"> - </w:t>
      </w:r>
      <w:r w:rsidR="00EC5D4B">
        <w:rPr>
          <w:rFonts w:ascii="Times New Roman" w:hAnsi="Times New Roman" w:cs="Times New Roman"/>
          <w:b/>
          <w:i/>
          <w:sz w:val="24"/>
          <w:szCs w:val="24"/>
        </w:rPr>
        <w:t>329</w:t>
      </w:r>
    </w:p>
    <w:p w:rsidR="00095557" w:rsidRPr="006E79D9" w:rsidRDefault="00095557"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473CD4" w:rsidRPr="006E79D9" w:rsidRDefault="00473CD4" w:rsidP="006E79D9">
      <w:pPr>
        <w:pStyle w:val="msonospacing0"/>
        <w:spacing w:after="0" w:line="276" w:lineRule="auto"/>
        <w:jc w:val="center"/>
        <w:rPr>
          <w:rFonts w:ascii="Times New Roman" w:eastAsia="SimSun" w:hAnsi="Times New Roman"/>
          <w:bCs/>
          <w:sz w:val="28"/>
          <w:szCs w:val="28"/>
          <w:lang w:bidi="ar"/>
        </w:rPr>
      </w:pPr>
      <w:r w:rsidRPr="006E79D9">
        <w:rPr>
          <w:rFonts w:ascii="Times New Roman" w:eastAsia="SimSun" w:hAnsi="Times New Roman"/>
          <w:bCs/>
          <w:sz w:val="28"/>
          <w:szCs w:val="28"/>
          <w:lang w:bidi="ar"/>
        </w:rPr>
        <w:t>SYNTHESIS AND CHARACTERIZATION OF OXYGEN-DOPED MESOPOROUS GRAPHITIC CARBON NITRIDE USING  NANODISC SILICA FROM RICE HUSK ASH AS HARD TEMPLATE</w:t>
      </w:r>
    </w:p>
    <w:p w:rsidR="00473CD4" w:rsidRPr="006E79D9" w:rsidRDefault="00473CD4" w:rsidP="006E79D9">
      <w:pPr>
        <w:pStyle w:val="msonospacing0"/>
        <w:spacing w:after="0" w:line="276" w:lineRule="auto"/>
        <w:jc w:val="center"/>
        <w:rPr>
          <w:rFonts w:ascii="Times New Roman" w:eastAsia="SimSun" w:hAnsi="Times New Roman"/>
          <w:bCs/>
          <w:sz w:val="24"/>
          <w:szCs w:val="24"/>
          <w:lang w:bidi="ar"/>
        </w:rPr>
      </w:pPr>
    </w:p>
    <w:p w:rsidR="00473CD4" w:rsidRPr="006E79D9" w:rsidRDefault="00473CD4" w:rsidP="006E79D9">
      <w:pPr>
        <w:spacing w:after="0"/>
        <w:jc w:val="center"/>
        <w:rPr>
          <w:rFonts w:ascii="Times New Roman" w:hAnsi="Times New Roman" w:cs="Times New Roman"/>
          <w:noProof/>
          <w:sz w:val="24"/>
          <w:szCs w:val="24"/>
          <w:lang w:val="ms-MY"/>
        </w:rPr>
      </w:pPr>
      <w:r w:rsidRPr="006E79D9">
        <w:rPr>
          <w:rFonts w:ascii="Times New Roman" w:hAnsi="Times New Roman" w:cs="Times New Roman"/>
          <w:sz w:val="24"/>
          <w:szCs w:val="24"/>
        </w:rPr>
        <w:t>(</w:t>
      </w:r>
      <w:r w:rsidRPr="006E79D9">
        <w:rPr>
          <w:rFonts w:ascii="Times New Roman" w:hAnsi="Times New Roman" w:cs="Times New Roman"/>
          <w:noProof/>
          <w:sz w:val="24"/>
          <w:szCs w:val="24"/>
          <w:lang w:val="ms-MY"/>
        </w:rPr>
        <w:t>Sintesis dan Pencirian Grafitik Karbon Nitrida Berliang Meso yang di Dop dengan Oksigen di Atas Nanocakera Silika dari Abu Sekam Padi Sebagai Templat Keras</w:t>
      </w:r>
      <w:r w:rsidRPr="006E79D9">
        <w:rPr>
          <w:rFonts w:ascii="Times New Roman" w:hAnsi="Times New Roman" w:cs="Times New Roman"/>
          <w:sz w:val="24"/>
          <w:szCs w:val="24"/>
        </w:rPr>
        <w:t>)</w:t>
      </w:r>
    </w:p>
    <w:p w:rsidR="00473CD4" w:rsidRPr="006E79D9" w:rsidRDefault="00473CD4" w:rsidP="006E79D9">
      <w:pPr>
        <w:spacing w:after="0"/>
        <w:jc w:val="center"/>
        <w:rPr>
          <w:rFonts w:ascii="Times New Roman" w:hAnsi="Times New Roman" w:cs="Times New Roman"/>
          <w:sz w:val="20"/>
          <w:szCs w:val="20"/>
        </w:rPr>
      </w:pPr>
    </w:p>
    <w:p w:rsidR="00473CD4" w:rsidRPr="006E79D9" w:rsidRDefault="00473CD4" w:rsidP="006E79D9">
      <w:pPr>
        <w:pStyle w:val="msonospacing0"/>
        <w:spacing w:after="0" w:line="276" w:lineRule="auto"/>
        <w:jc w:val="center"/>
        <w:rPr>
          <w:rFonts w:ascii="Times New Roman" w:hAnsi="Times New Roman"/>
          <w:sz w:val="20"/>
          <w:szCs w:val="20"/>
        </w:rPr>
      </w:pPr>
      <w:bookmarkStart w:id="0" w:name="_Hlk36847083"/>
      <w:r w:rsidRPr="006E79D9">
        <w:rPr>
          <w:rFonts w:ascii="Times New Roman" w:hAnsi="Times New Roman"/>
          <w:sz w:val="20"/>
          <w:szCs w:val="20"/>
        </w:rPr>
        <w:t>Shittu Fatimah Bukola</w:t>
      </w:r>
      <w:r w:rsidRPr="006E79D9">
        <w:rPr>
          <w:rFonts w:ascii="Times New Roman" w:hAnsi="Times New Roman"/>
          <w:sz w:val="20"/>
          <w:szCs w:val="20"/>
          <w:vertAlign w:val="superscript"/>
        </w:rPr>
        <w:t>1</w:t>
      </w:r>
      <w:r w:rsidRPr="006E79D9">
        <w:rPr>
          <w:rFonts w:ascii="Times New Roman" w:hAnsi="Times New Roman"/>
          <w:sz w:val="20"/>
          <w:szCs w:val="20"/>
        </w:rPr>
        <w:t>, Mohammad Anwar Mohamed Iqbal</w:t>
      </w:r>
      <w:r w:rsidRPr="006E79D9">
        <w:rPr>
          <w:rFonts w:ascii="Times New Roman" w:hAnsi="Times New Roman"/>
          <w:sz w:val="20"/>
          <w:szCs w:val="20"/>
          <w:vertAlign w:val="superscript"/>
        </w:rPr>
        <w:t>1</w:t>
      </w:r>
      <w:r w:rsidRPr="006E79D9">
        <w:rPr>
          <w:rFonts w:ascii="Times New Roman" w:hAnsi="Times New Roman"/>
          <w:sz w:val="20"/>
          <w:szCs w:val="20"/>
        </w:rPr>
        <w:t>*, Farook Adam</w:t>
      </w:r>
      <w:r w:rsidRPr="006E79D9">
        <w:rPr>
          <w:rFonts w:ascii="Times New Roman" w:hAnsi="Times New Roman"/>
          <w:sz w:val="20"/>
          <w:szCs w:val="20"/>
          <w:vertAlign w:val="superscript"/>
        </w:rPr>
        <w:t>1</w:t>
      </w:r>
      <w:r w:rsidRPr="006E79D9">
        <w:rPr>
          <w:rFonts w:ascii="Times New Roman" w:hAnsi="Times New Roman"/>
          <w:sz w:val="20"/>
          <w:szCs w:val="20"/>
        </w:rPr>
        <w:t xml:space="preserve">, </w:t>
      </w:r>
    </w:p>
    <w:p w:rsidR="00473CD4" w:rsidRPr="006E79D9" w:rsidRDefault="00473CD4" w:rsidP="006E79D9">
      <w:pPr>
        <w:pStyle w:val="msonospacing0"/>
        <w:spacing w:after="0" w:line="276" w:lineRule="auto"/>
        <w:jc w:val="center"/>
        <w:rPr>
          <w:rFonts w:ascii="Times New Roman" w:hAnsi="Times New Roman"/>
          <w:sz w:val="20"/>
          <w:szCs w:val="20"/>
        </w:rPr>
      </w:pPr>
      <w:r w:rsidRPr="006E79D9">
        <w:rPr>
          <w:rFonts w:ascii="Times New Roman" w:hAnsi="Times New Roman"/>
          <w:sz w:val="20"/>
          <w:szCs w:val="20"/>
        </w:rPr>
        <w:t>Mohamad Nasir Mohamad Ibrahim</w:t>
      </w:r>
      <w:r w:rsidRPr="006E79D9">
        <w:rPr>
          <w:rFonts w:ascii="Times New Roman" w:hAnsi="Times New Roman"/>
          <w:sz w:val="20"/>
          <w:szCs w:val="20"/>
          <w:vertAlign w:val="superscript"/>
        </w:rPr>
        <w:t>1</w:t>
      </w:r>
      <w:r w:rsidRPr="006E79D9">
        <w:rPr>
          <w:rFonts w:ascii="Times New Roman" w:hAnsi="Times New Roman"/>
          <w:sz w:val="20"/>
          <w:szCs w:val="20"/>
        </w:rPr>
        <w:t xml:space="preserve">, </w:t>
      </w:r>
      <w:r w:rsidRPr="006E79D9">
        <w:rPr>
          <w:rFonts w:ascii="Times New Roman" w:hAnsi="Times New Roman"/>
          <w:bCs/>
          <w:sz w:val="20"/>
          <w:szCs w:val="20"/>
        </w:rPr>
        <w:t>Nur Ruzaina Abdul Rahman</w:t>
      </w:r>
      <w:r w:rsidRPr="006E79D9">
        <w:rPr>
          <w:rFonts w:ascii="Times New Roman" w:hAnsi="Times New Roman"/>
          <w:bCs/>
          <w:sz w:val="20"/>
          <w:szCs w:val="20"/>
          <w:vertAlign w:val="superscript"/>
        </w:rPr>
        <w:t>2</w:t>
      </w:r>
      <w:r w:rsidRPr="006E79D9">
        <w:rPr>
          <w:rFonts w:ascii="Times New Roman" w:hAnsi="Times New Roman"/>
          <w:bCs/>
          <w:sz w:val="20"/>
          <w:szCs w:val="20"/>
        </w:rPr>
        <w:t>, Srimala Sreekantan</w:t>
      </w:r>
      <w:r w:rsidRPr="006E79D9">
        <w:rPr>
          <w:rFonts w:ascii="Times New Roman" w:hAnsi="Times New Roman"/>
          <w:bCs/>
          <w:sz w:val="20"/>
          <w:szCs w:val="20"/>
          <w:vertAlign w:val="superscript"/>
        </w:rPr>
        <w:t>2</w:t>
      </w:r>
      <w:r w:rsidRPr="006E79D9">
        <w:rPr>
          <w:rFonts w:ascii="Times New Roman" w:hAnsi="Times New Roman"/>
          <w:bCs/>
          <w:sz w:val="20"/>
          <w:szCs w:val="20"/>
        </w:rPr>
        <w:t xml:space="preserve">, </w:t>
      </w:r>
    </w:p>
    <w:p w:rsidR="00473CD4" w:rsidRPr="006E79D9" w:rsidRDefault="00473CD4" w:rsidP="006E79D9">
      <w:pPr>
        <w:pStyle w:val="msonospacing0"/>
        <w:spacing w:after="0" w:line="276" w:lineRule="auto"/>
        <w:jc w:val="center"/>
        <w:rPr>
          <w:rFonts w:ascii="Times New Roman" w:hAnsi="Times New Roman"/>
          <w:sz w:val="20"/>
          <w:szCs w:val="20"/>
        </w:rPr>
      </w:pPr>
      <w:r w:rsidRPr="006E79D9">
        <w:rPr>
          <w:rFonts w:ascii="Times New Roman" w:hAnsi="Times New Roman"/>
          <w:sz w:val="20"/>
          <w:szCs w:val="20"/>
        </w:rPr>
        <w:t>Noor Hana Hanif Abu Bakar</w:t>
      </w:r>
      <w:r w:rsidRPr="006E79D9">
        <w:rPr>
          <w:rFonts w:ascii="Times New Roman" w:hAnsi="Times New Roman"/>
          <w:sz w:val="20"/>
          <w:szCs w:val="20"/>
          <w:vertAlign w:val="superscript"/>
        </w:rPr>
        <w:t>1</w:t>
      </w:r>
      <w:r w:rsidRPr="006E79D9">
        <w:rPr>
          <w:rFonts w:ascii="Times New Roman" w:hAnsi="Times New Roman"/>
          <w:sz w:val="20"/>
          <w:szCs w:val="20"/>
        </w:rPr>
        <w:t xml:space="preserve">, Mohd Hazwan </w:t>
      </w:r>
      <w:r w:rsidR="00CD2BF4">
        <w:rPr>
          <w:rFonts w:ascii="Times New Roman" w:hAnsi="Times New Roman"/>
          <w:noProof/>
          <w:sz w:val="20"/>
          <w:szCs w:val="20"/>
        </w:rPr>
        <w:t>Huss</w:t>
      </w:r>
      <w:r w:rsidRPr="006E79D9">
        <w:rPr>
          <w:rFonts w:ascii="Times New Roman" w:hAnsi="Times New Roman"/>
          <w:noProof/>
          <w:sz w:val="20"/>
          <w:szCs w:val="20"/>
        </w:rPr>
        <w:t>in</w:t>
      </w:r>
      <w:r w:rsidRPr="006E79D9">
        <w:rPr>
          <w:rFonts w:ascii="Times New Roman" w:hAnsi="Times New Roman"/>
          <w:noProof/>
          <w:sz w:val="20"/>
          <w:szCs w:val="20"/>
          <w:vertAlign w:val="superscript"/>
        </w:rPr>
        <w:t>1</w:t>
      </w:r>
      <w:r w:rsidRPr="006E79D9">
        <w:rPr>
          <w:rFonts w:ascii="Times New Roman" w:hAnsi="Times New Roman"/>
          <w:sz w:val="20"/>
          <w:szCs w:val="20"/>
        </w:rPr>
        <w:t>, Hariy Pauzi</w:t>
      </w:r>
      <w:r w:rsidRPr="006E79D9">
        <w:rPr>
          <w:rFonts w:ascii="Times New Roman" w:hAnsi="Times New Roman"/>
          <w:sz w:val="20"/>
          <w:szCs w:val="20"/>
          <w:vertAlign w:val="superscript"/>
        </w:rPr>
        <w:t xml:space="preserve">3 </w:t>
      </w:r>
    </w:p>
    <w:p w:rsidR="00473CD4" w:rsidRPr="006E79D9" w:rsidRDefault="00473CD4" w:rsidP="006E79D9">
      <w:pPr>
        <w:pStyle w:val="msonospacing0"/>
        <w:spacing w:after="0" w:line="276" w:lineRule="auto"/>
        <w:jc w:val="center"/>
        <w:rPr>
          <w:rFonts w:ascii="Times New Roman" w:hAnsi="Times New Roman"/>
          <w:sz w:val="20"/>
          <w:szCs w:val="20"/>
        </w:rPr>
      </w:pPr>
    </w:p>
    <w:bookmarkEnd w:id="0"/>
    <w:p w:rsidR="00473CD4" w:rsidRPr="006E79D9" w:rsidRDefault="00473CD4" w:rsidP="006E79D9">
      <w:pPr>
        <w:spacing w:after="0"/>
        <w:jc w:val="center"/>
        <w:rPr>
          <w:rFonts w:ascii="Times New Roman" w:hAnsi="Times New Roman" w:cs="Times New Roman"/>
          <w:i/>
          <w:sz w:val="20"/>
          <w:szCs w:val="20"/>
        </w:rPr>
      </w:pPr>
      <w:r w:rsidRPr="006E79D9">
        <w:rPr>
          <w:rFonts w:ascii="Times New Roman" w:hAnsi="Times New Roman" w:cs="Times New Roman"/>
          <w:i/>
          <w:sz w:val="20"/>
          <w:szCs w:val="20"/>
          <w:vertAlign w:val="superscript"/>
        </w:rPr>
        <w:t>1</w:t>
      </w:r>
      <w:r w:rsidRPr="006E79D9">
        <w:rPr>
          <w:rFonts w:ascii="Times New Roman" w:hAnsi="Times New Roman" w:cs="Times New Roman"/>
          <w:i/>
          <w:sz w:val="20"/>
          <w:szCs w:val="20"/>
        </w:rPr>
        <w:t xml:space="preserve">School of Chemical Sciences, </w:t>
      </w:r>
    </w:p>
    <w:p w:rsidR="00473CD4" w:rsidRPr="006E79D9" w:rsidRDefault="00473CD4" w:rsidP="006E79D9">
      <w:pPr>
        <w:spacing w:after="0"/>
        <w:jc w:val="center"/>
        <w:rPr>
          <w:rFonts w:ascii="Times New Roman" w:hAnsi="Times New Roman" w:cs="Times New Roman"/>
          <w:i/>
          <w:sz w:val="20"/>
          <w:szCs w:val="20"/>
        </w:rPr>
      </w:pPr>
      <w:r w:rsidRPr="006E79D9">
        <w:rPr>
          <w:rFonts w:ascii="Times New Roman" w:hAnsi="Times New Roman" w:cs="Times New Roman"/>
          <w:i/>
          <w:sz w:val="20"/>
          <w:szCs w:val="20"/>
        </w:rPr>
        <w:t>Universiti Sains Malaysia, 11800, Minden, Penang, Malaysia</w:t>
      </w:r>
    </w:p>
    <w:p w:rsidR="00473CD4" w:rsidRPr="006E79D9" w:rsidRDefault="00473CD4" w:rsidP="006E79D9">
      <w:pPr>
        <w:autoSpaceDE w:val="0"/>
        <w:autoSpaceDN w:val="0"/>
        <w:adjustRightInd w:val="0"/>
        <w:spacing w:after="0"/>
        <w:jc w:val="center"/>
        <w:rPr>
          <w:rFonts w:ascii="Times New Roman" w:hAnsi="Times New Roman" w:cs="Times New Roman"/>
          <w:i/>
          <w:sz w:val="20"/>
          <w:szCs w:val="20"/>
        </w:rPr>
      </w:pPr>
      <w:r w:rsidRPr="006E79D9">
        <w:rPr>
          <w:rFonts w:ascii="Times New Roman" w:hAnsi="Times New Roman" w:cs="Times New Roman"/>
          <w:iCs/>
          <w:noProof/>
          <w:sz w:val="20"/>
          <w:szCs w:val="20"/>
          <w:vertAlign w:val="superscript"/>
        </w:rPr>
        <w:t>2</w:t>
      </w:r>
      <w:r w:rsidRPr="006E79D9">
        <w:rPr>
          <w:rFonts w:ascii="Times New Roman" w:hAnsi="Times New Roman" w:cs="Times New Roman"/>
          <w:i/>
          <w:sz w:val="20"/>
          <w:szCs w:val="20"/>
        </w:rPr>
        <w:t>School of Materials and Mineral Resources Engineering</w:t>
      </w:r>
    </w:p>
    <w:p w:rsidR="00473CD4" w:rsidRPr="006E79D9" w:rsidRDefault="00473CD4" w:rsidP="006E79D9">
      <w:pPr>
        <w:autoSpaceDE w:val="0"/>
        <w:autoSpaceDN w:val="0"/>
        <w:adjustRightInd w:val="0"/>
        <w:spacing w:after="0"/>
        <w:jc w:val="center"/>
        <w:rPr>
          <w:rFonts w:ascii="Times New Roman" w:hAnsi="Times New Roman" w:cs="Times New Roman"/>
          <w:i/>
          <w:iCs/>
          <w:sz w:val="20"/>
          <w:szCs w:val="20"/>
        </w:rPr>
      </w:pPr>
      <w:r w:rsidRPr="006E79D9">
        <w:rPr>
          <w:rFonts w:ascii="Times New Roman" w:hAnsi="Times New Roman" w:cs="Times New Roman"/>
          <w:i/>
          <w:sz w:val="20"/>
          <w:szCs w:val="20"/>
          <w:vertAlign w:val="superscript"/>
        </w:rPr>
        <w:t>3</w:t>
      </w:r>
      <w:r w:rsidRPr="006E79D9">
        <w:rPr>
          <w:rFonts w:ascii="Times New Roman" w:hAnsi="Times New Roman" w:cs="Times New Roman"/>
          <w:iCs/>
          <w:noProof/>
          <w:sz w:val="20"/>
          <w:szCs w:val="20"/>
          <w:vertAlign w:val="superscript"/>
        </w:rPr>
        <w:t xml:space="preserve"> </w:t>
      </w:r>
      <w:r w:rsidRPr="006E79D9">
        <w:rPr>
          <w:rFonts w:ascii="Times New Roman" w:hAnsi="Times New Roman" w:cs="Times New Roman"/>
          <w:i/>
          <w:iCs/>
          <w:noProof/>
          <w:sz w:val="20"/>
          <w:szCs w:val="20"/>
        </w:rPr>
        <w:t>Science</w:t>
      </w:r>
      <w:r w:rsidRPr="006E79D9">
        <w:rPr>
          <w:rFonts w:ascii="Times New Roman" w:hAnsi="Times New Roman" w:cs="Times New Roman"/>
          <w:i/>
          <w:iCs/>
          <w:sz w:val="20"/>
          <w:szCs w:val="20"/>
        </w:rPr>
        <w:t xml:space="preserve"> and Engineering Research Centre (SERC) </w:t>
      </w:r>
    </w:p>
    <w:p w:rsidR="00473CD4" w:rsidRPr="006E79D9" w:rsidRDefault="00473CD4" w:rsidP="006E79D9">
      <w:pPr>
        <w:autoSpaceDE w:val="0"/>
        <w:autoSpaceDN w:val="0"/>
        <w:adjustRightInd w:val="0"/>
        <w:spacing w:after="0"/>
        <w:jc w:val="center"/>
        <w:rPr>
          <w:rFonts w:ascii="Times New Roman" w:hAnsi="Times New Roman" w:cs="Times New Roman"/>
          <w:i/>
          <w:iCs/>
          <w:sz w:val="20"/>
          <w:szCs w:val="20"/>
        </w:rPr>
      </w:pPr>
      <w:r w:rsidRPr="006E79D9">
        <w:rPr>
          <w:rFonts w:ascii="Times New Roman" w:hAnsi="Times New Roman" w:cs="Times New Roman"/>
          <w:i/>
          <w:iCs/>
          <w:sz w:val="20"/>
          <w:szCs w:val="20"/>
        </w:rPr>
        <w:t xml:space="preserve">Universiti Sains Malaysia, Engineering Campus, 14300 Nibong Tebal, Seberang Perai Selatan, Penang, Malaysia </w:t>
      </w:r>
    </w:p>
    <w:p w:rsidR="00473CD4" w:rsidRPr="006E79D9" w:rsidRDefault="00473CD4" w:rsidP="006E79D9">
      <w:pPr>
        <w:autoSpaceDE w:val="0"/>
        <w:autoSpaceDN w:val="0"/>
        <w:adjustRightInd w:val="0"/>
        <w:spacing w:after="0"/>
        <w:jc w:val="center"/>
        <w:rPr>
          <w:rFonts w:ascii="Times New Roman" w:hAnsi="Times New Roman" w:cs="Times New Roman"/>
          <w:bCs/>
          <w:i/>
          <w:sz w:val="20"/>
          <w:szCs w:val="20"/>
        </w:rPr>
      </w:pPr>
    </w:p>
    <w:p w:rsidR="00473CD4" w:rsidRPr="006E79D9" w:rsidRDefault="00473CD4" w:rsidP="006E79D9">
      <w:pPr>
        <w:spacing w:after="0"/>
        <w:jc w:val="center"/>
        <w:outlineLvl w:val="0"/>
        <w:rPr>
          <w:rFonts w:ascii="Times New Roman" w:hAnsi="Times New Roman" w:cs="Times New Roman"/>
          <w:i/>
          <w:sz w:val="20"/>
          <w:szCs w:val="20"/>
        </w:rPr>
      </w:pPr>
      <w:r w:rsidRPr="006E79D9">
        <w:rPr>
          <w:rFonts w:ascii="Times New Roman" w:hAnsi="Times New Roman" w:cs="Times New Roman"/>
          <w:i/>
          <w:sz w:val="20"/>
          <w:szCs w:val="20"/>
        </w:rPr>
        <w:t>*Corresponding author:  anwariqbal@usm.my</w:t>
      </w:r>
    </w:p>
    <w:p w:rsidR="00473CD4" w:rsidRDefault="00473CD4" w:rsidP="006E79D9">
      <w:pPr>
        <w:spacing w:after="0"/>
        <w:jc w:val="center"/>
        <w:outlineLvl w:val="0"/>
        <w:rPr>
          <w:rFonts w:ascii="Times New Roman" w:hAnsi="Times New Roman" w:cs="Times New Roman"/>
          <w:sz w:val="20"/>
          <w:szCs w:val="20"/>
        </w:rPr>
      </w:pPr>
    </w:p>
    <w:p w:rsidR="00F202C5" w:rsidRDefault="00F202C5" w:rsidP="006E79D9">
      <w:pPr>
        <w:spacing w:after="0"/>
        <w:jc w:val="center"/>
        <w:outlineLvl w:val="0"/>
        <w:rPr>
          <w:rFonts w:ascii="Times New Roman" w:hAnsi="Times New Roman" w:cs="Times New Roman"/>
          <w:sz w:val="20"/>
          <w:szCs w:val="20"/>
        </w:rPr>
      </w:pPr>
    </w:p>
    <w:p w:rsidR="00F202C5" w:rsidRPr="00F202C5" w:rsidRDefault="00F202C5" w:rsidP="00F202C5">
      <w:pPr>
        <w:spacing w:after="0"/>
        <w:jc w:val="center"/>
        <w:rPr>
          <w:rFonts w:ascii="Times New Roman" w:hAnsi="Times New Roman"/>
          <w:noProof/>
          <w:sz w:val="20"/>
          <w:szCs w:val="20"/>
        </w:rPr>
      </w:pPr>
      <w:r w:rsidRPr="009053BC">
        <w:rPr>
          <w:rFonts w:ascii="Times New Roman" w:hAnsi="Times New Roman"/>
          <w:noProof/>
          <w:sz w:val="20"/>
          <w:szCs w:val="20"/>
        </w:rPr>
        <w:t xml:space="preserve">Received: 20 November 2019; Accepted: 5 April 2020; Published: </w:t>
      </w:r>
      <w:r>
        <w:rPr>
          <w:rFonts w:ascii="Times New Roman" w:hAnsi="Times New Roman"/>
          <w:noProof/>
          <w:sz w:val="20"/>
          <w:szCs w:val="20"/>
        </w:rPr>
        <w:t>9</w:t>
      </w:r>
      <w:r w:rsidRPr="009053BC">
        <w:rPr>
          <w:rFonts w:ascii="Times New Roman" w:hAnsi="Times New Roman"/>
          <w:noProof/>
          <w:sz w:val="20"/>
          <w:szCs w:val="20"/>
        </w:rPr>
        <w:t xml:space="preserve"> June 2020</w:t>
      </w:r>
    </w:p>
    <w:p w:rsidR="00473CD4" w:rsidRDefault="00473CD4" w:rsidP="006E79D9">
      <w:pPr>
        <w:spacing w:after="0"/>
        <w:jc w:val="center"/>
        <w:outlineLvl w:val="0"/>
        <w:rPr>
          <w:rFonts w:ascii="Times New Roman" w:hAnsi="Times New Roman" w:cs="Times New Roman"/>
          <w:sz w:val="20"/>
          <w:szCs w:val="20"/>
        </w:rPr>
      </w:pPr>
    </w:p>
    <w:p w:rsidR="00F202C5" w:rsidRPr="00F202C5" w:rsidRDefault="00F202C5" w:rsidP="006E79D9">
      <w:pPr>
        <w:spacing w:after="0"/>
        <w:jc w:val="center"/>
        <w:outlineLvl w:val="0"/>
        <w:rPr>
          <w:rFonts w:ascii="Times New Roman" w:hAnsi="Times New Roman" w:cs="Times New Roman"/>
          <w:sz w:val="20"/>
          <w:szCs w:val="20"/>
        </w:rPr>
      </w:pPr>
      <w:bookmarkStart w:id="1" w:name="_GoBack"/>
      <w:bookmarkEnd w:id="1"/>
    </w:p>
    <w:p w:rsidR="00473CD4" w:rsidRPr="006E79D9" w:rsidRDefault="00473CD4" w:rsidP="006E79D9">
      <w:pPr>
        <w:spacing w:after="0"/>
        <w:jc w:val="center"/>
        <w:outlineLvl w:val="0"/>
        <w:rPr>
          <w:rFonts w:ascii="Times New Roman" w:hAnsi="Times New Roman" w:cs="Times New Roman"/>
          <w:b/>
          <w:sz w:val="20"/>
          <w:szCs w:val="20"/>
        </w:rPr>
      </w:pPr>
      <w:r w:rsidRPr="006E79D9">
        <w:rPr>
          <w:rFonts w:ascii="Times New Roman" w:hAnsi="Times New Roman" w:cs="Times New Roman"/>
          <w:b/>
          <w:sz w:val="20"/>
          <w:szCs w:val="20"/>
        </w:rPr>
        <w:t>Abstract</w:t>
      </w:r>
    </w:p>
    <w:p w:rsidR="00473CD4" w:rsidRPr="006E79D9" w:rsidRDefault="00473CD4" w:rsidP="006E79D9">
      <w:pPr>
        <w:spacing w:after="0"/>
        <w:jc w:val="both"/>
        <w:rPr>
          <w:rFonts w:ascii="Times New Roman" w:eastAsia="Georgia" w:hAnsi="Times New Roman" w:cs="Times New Roman"/>
          <w:sz w:val="20"/>
          <w:szCs w:val="20"/>
        </w:rPr>
      </w:pPr>
      <w:r w:rsidRPr="006E79D9">
        <w:rPr>
          <w:rFonts w:ascii="Times New Roman" w:hAnsi="Times New Roman" w:cs="Times New Roman"/>
          <w:sz w:val="20"/>
          <w:szCs w:val="20"/>
        </w:rPr>
        <w:t xml:space="preserve">Oxygen-doped mesoporous carbon nitride (O-MCN) was successfully synthesized through a polymerization reaction between urea and glucose using nanodisc silica (NDS) from rice husk ash as a hard template. </w:t>
      </w:r>
      <w:r w:rsidRPr="006E79D9">
        <w:rPr>
          <w:rFonts w:ascii="Times New Roman" w:hAnsi="Times New Roman" w:cs="Times New Roman"/>
          <w:sz w:val="20"/>
          <w:szCs w:val="20"/>
          <w:lang w:bidi="ar"/>
        </w:rPr>
        <w:t xml:space="preserve">The presence of oxygen within the framework of the MCN was confirmed using X-ray photoelectron spectroscopy (XPS) and Fourier-transformed infrared (FTIR) analyses. The scanning electron microscope (SEM) analysis indicates the existence of irregular spherical pores on the surface of O-MCN mimicking the surface morphology of the NDS. The </w:t>
      </w:r>
      <w:r w:rsidRPr="006E79D9">
        <w:rPr>
          <w:rFonts w:ascii="Times New Roman" w:hAnsi="Times New Roman" w:cs="Times New Roman"/>
          <w:sz w:val="20"/>
          <w:szCs w:val="20"/>
          <w:shd w:val="clear" w:color="auto" w:fill="FFFFFF"/>
        </w:rPr>
        <w:t>Brunauer–Emmett–Teller (</w:t>
      </w:r>
      <w:r w:rsidRPr="006E79D9">
        <w:rPr>
          <w:rFonts w:ascii="Times New Roman" w:hAnsi="Times New Roman" w:cs="Times New Roman"/>
          <w:sz w:val="20"/>
          <w:szCs w:val="20"/>
          <w:lang w:bidi="ar"/>
        </w:rPr>
        <w:t>BET) surface area of the O-MCN (145 m</w:t>
      </w:r>
      <w:r w:rsidRPr="006E79D9">
        <w:rPr>
          <w:rFonts w:ascii="Times New Roman" w:hAnsi="Times New Roman" w:cs="Times New Roman"/>
          <w:sz w:val="20"/>
          <w:szCs w:val="20"/>
          <w:vertAlign w:val="superscript"/>
          <w:lang w:bidi="ar"/>
        </w:rPr>
        <w:t>2</w:t>
      </w:r>
      <w:r w:rsidRPr="006E79D9">
        <w:rPr>
          <w:rFonts w:ascii="Times New Roman" w:hAnsi="Times New Roman" w:cs="Times New Roman"/>
          <w:sz w:val="20"/>
          <w:szCs w:val="20"/>
          <w:lang w:bidi="ar"/>
        </w:rPr>
        <w:t>g</w:t>
      </w:r>
      <w:r w:rsidRPr="006E79D9">
        <w:rPr>
          <w:rFonts w:ascii="Times New Roman" w:hAnsi="Times New Roman" w:cs="Times New Roman"/>
          <w:sz w:val="20"/>
          <w:szCs w:val="20"/>
          <w:vertAlign w:val="superscript"/>
          <w:lang w:bidi="ar"/>
        </w:rPr>
        <w:t>-1</w:t>
      </w:r>
      <w:r w:rsidRPr="006E79D9">
        <w:rPr>
          <w:rFonts w:ascii="Times New Roman" w:hAnsi="Times New Roman" w:cs="Times New Roman"/>
          <w:sz w:val="20"/>
          <w:szCs w:val="20"/>
          <w:lang w:bidi="ar"/>
        </w:rPr>
        <w:t>) was similar to NDS (152 m</w:t>
      </w:r>
      <w:r w:rsidRPr="006E79D9">
        <w:rPr>
          <w:rFonts w:ascii="Times New Roman" w:hAnsi="Times New Roman" w:cs="Times New Roman"/>
          <w:sz w:val="20"/>
          <w:szCs w:val="20"/>
          <w:vertAlign w:val="superscript"/>
          <w:lang w:bidi="ar"/>
        </w:rPr>
        <w:t>2</w:t>
      </w:r>
      <w:r w:rsidRPr="006E79D9">
        <w:rPr>
          <w:rFonts w:ascii="Times New Roman" w:hAnsi="Times New Roman" w:cs="Times New Roman"/>
          <w:sz w:val="20"/>
          <w:szCs w:val="20"/>
          <w:lang w:bidi="ar"/>
        </w:rPr>
        <w:t>g</w:t>
      </w:r>
      <w:r w:rsidRPr="006E79D9">
        <w:rPr>
          <w:rFonts w:ascii="Times New Roman" w:hAnsi="Times New Roman" w:cs="Times New Roman"/>
          <w:sz w:val="20"/>
          <w:szCs w:val="20"/>
          <w:vertAlign w:val="superscript"/>
          <w:lang w:bidi="ar"/>
        </w:rPr>
        <w:t>-1</w:t>
      </w:r>
      <w:r w:rsidRPr="006E79D9">
        <w:rPr>
          <w:rFonts w:ascii="Times New Roman" w:hAnsi="Times New Roman" w:cs="Times New Roman"/>
          <w:sz w:val="20"/>
          <w:szCs w:val="20"/>
          <w:lang w:bidi="ar"/>
        </w:rPr>
        <w:t xml:space="preserve">). However, the </w:t>
      </w:r>
      <w:r w:rsidRPr="006E79D9">
        <w:rPr>
          <w:rFonts w:ascii="Times New Roman" w:hAnsi="Times New Roman" w:cs="Times New Roman"/>
          <w:sz w:val="20"/>
          <w:szCs w:val="20"/>
          <w:shd w:val="clear" w:color="auto" w:fill="FFFFFF"/>
        </w:rPr>
        <w:t>Barrett, Joyner, and Halenda (BJH) pore size distribution of the O-MCN (</w:t>
      </w:r>
      <w:r w:rsidRPr="006E79D9">
        <w:rPr>
          <w:rFonts w:ascii="Times New Roman" w:hAnsi="Times New Roman" w:cs="Times New Roman"/>
          <w:sz w:val="20"/>
          <w:szCs w:val="20"/>
        </w:rPr>
        <w:t xml:space="preserve">48- 84 Å) was smaller than the NDS (36-203 Å). The bandgap energy of the O-MCN was calculated to be 2.53 eV. </w:t>
      </w:r>
      <w:r w:rsidRPr="006E79D9">
        <w:rPr>
          <w:rFonts w:ascii="Times New Roman" w:hAnsi="Times New Roman" w:cs="Times New Roman"/>
          <w:sz w:val="20"/>
          <w:szCs w:val="20"/>
          <w:lang w:bidi="ar"/>
        </w:rPr>
        <w:t>The narrow bandgap energy</w:t>
      </w:r>
      <w:r w:rsidRPr="006E79D9">
        <w:rPr>
          <w:rFonts w:ascii="Times New Roman" w:eastAsia="Georgia" w:hAnsi="Times New Roman" w:cs="Times New Roman"/>
          <w:sz w:val="20"/>
          <w:szCs w:val="20"/>
        </w:rPr>
        <w:t xml:space="preserve"> suggests that the O-MCN has a high potential to be used as a photocatalyst under visible light irradiation. </w:t>
      </w:r>
    </w:p>
    <w:p w:rsidR="00473CD4" w:rsidRPr="006E79D9" w:rsidRDefault="00473CD4" w:rsidP="006E79D9">
      <w:pPr>
        <w:spacing w:after="0"/>
        <w:jc w:val="both"/>
        <w:rPr>
          <w:rFonts w:ascii="Times New Roman" w:eastAsia="Georgia" w:hAnsi="Times New Roman" w:cs="Times New Roman"/>
          <w:sz w:val="20"/>
          <w:szCs w:val="20"/>
        </w:rPr>
      </w:pPr>
    </w:p>
    <w:p w:rsidR="00473CD4" w:rsidRPr="006E79D9" w:rsidRDefault="00473CD4" w:rsidP="006E79D9">
      <w:pPr>
        <w:spacing w:after="0"/>
        <w:ind w:left="1080" w:hanging="1080"/>
        <w:jc w:val="both"/>
        <w:outlineLvl w:val="0"/>
        <w:rPr>
          <w:rFonts w:ascii="Times New Roman" w:hAnsi="Times New Roman" w:cs="Times New Roman"/>
          <w:sz w:val="20"/>
          <w:szCs w:val="20"/>
        </w:rPr>
      </w:pPr>
      <w:r w:rsidRPr="006E79D9">
        <w:rPr>
          <w:rFonts w:ascii="Times New Roman" w:hAnsi="Times New Roman" w:cs="Times New Roman"/>
          <w:b/>
          <w:sz w:val="20"/>
          <w:szCs w:val="20"/>
        </w:rPr>
        <w:t>Keywords</w:t>
      </w:r>
      <w:r w:rsidRPr="006E79D9">
        <w:rPr>
          <w:rFonts w:ascii="Times New Roman" w:hAnsi="Times New Roman" w:cs="Times New Roman"/>
          <w:b/>
          <w:bCs/>
          <w:sz w:val="20"/>
          <w:szCs w:val="20"/>
        </w:rPr>
        <w:t>:</w:t>
      </w:r>
      <w:r w:rsidRPr="006E79D9">
        <w:rPr>
          <w:rFonts w:ascii="Times New Roman" w:hAnsi="Times New Roman" w:cs="Times New Roman"/>
          <w:sz w:val="20"/>
          <w:szCs w:val="20"/>
        </w:rPr>
        <w:t xml:space="preserve"> </w:t>
      </w:r>
      <w:r w:rsidRPr="006E79D9">
        <w:rPr>
          <w:rFonts w:ascii="Times New Roman" w:hAnsi="Times New Roman" w:cs="Times New Roman"/>
          <w:sz w:val="20"/>
          <w:szCs w:val="20"/>
        </w:rPr>
        <w:tab/>
        <w:t>mesoporous carbon nitride, oxygen-doped mesoporous carbon nitride, rice husk, rice husk ash, photocatalyst</w:t>
      </w:r>
    </w:p>
    <w:p w:rsidR="00473CD4" w:rsidRPr="006E79D9" w:rsidRDefault="00473CD4" w:rsidP="006E79D9">
      <w:pPr>
        <w:spacing w:after="0"/>
        <w:ind w:left="907" w:hanging="907"/>
        <w:jc w:val="both"/>
        <w:outlineLvl w:val="0"/>
        <w:rPr>
          <w:rFonts w:ascii="Times New Roman" w:hAnsi="Times New Roman" w:cs="Times New Roman"/>
          <w:sz w:val="20"/>
          <w:szCs w:val="20"/>
        </w:rPr>
      </w:pPr>
    </w:p>
    <w:p w:rsidR="00473CD4" w:rsidRPr="006E79D9" w:rsidRDefault="00473CD4" w:rsidP="006E79D9">
      <w:pPr>
        <w:spacing w:after="0"/>
        <w:jc w:val="center"/>
        <w:outlineLvl w:val="0"/>
        <w:rPr>
          <w:rFonts w:ascii="Times New Roman" w:hAnsi="Times New Roman" w:cs="Times New Roman"/>
          <w:noProof/>
          <w:sz w:val="20"/>
          <w:szCs w:val="20"/>
          <w:lang w:val="ms-MY"/>
        </w:rPr>
      </w:pPr>
      <w:r w:rsidRPr="006E79D9">
        <w:rPr>
          <w:rFonts w:ascii="Times New Roman" w:hAnsi="Times New Roman" w:cs="Times New Roman"/>
          <w:b/>
          <w:noProof/>
          <w:sz w:val="20"/>
          <w:szCs w:val="20"/>
          <w:lang w:val="ms-MY"/>
        </w:rPr>
        <w:lastRenderedPageBreak/>
        <w:t>Abstrak</w:t>
      </w:r>
    </w:p>
    <w:p w:rsidR="00473CD4" w:rsidRPr="006E79D9" w:rsidRDefault="00473CD4" w:rsidP="006E79D9">
      <w:pPr>
        <w:spacing w:after="0"/>
        <w:jc w:val="both"/>
        <w:rPr>
          <w:rFonts w:ascii="Times New Roman" w:hAnsi="Times New Roman" w:cs="Times New Roman"/>
          <w:noProof/>
          <w:sz w:val="20"/>
          <w:szCs w:val="20"/>
          <w:lang w:val="ms-MY"/>
        </w:rPr>
      </w:pPr>
      <w:r w:rsidRPr="006E79D9">
        <w:rPr>
          <w:rFonts w:ascii="Times New Roman" w:eastAsia="Georgia" w:hAnsi="Times New Roman" w:cs="Times New Roman"/>
          <w:noProof/>
          <w:sz w:val="20"/>
          <w:szCs w:val="20"/>
          <w:lang w:val="ms-MY"/>
        </w:rPr>
        <w:t xml:space="preserve">Karbon nitrida berliang meso mengandungi oksigen (O-MCN) berjaya disintesis melalui tindak balas pempolimeran antara urea dan glukosa menggunakan nanocakera silika (NDS) dari abu sekam padi sebagai templat keras. Kehadiran oksigen dalam kekisi MCN disahkan melalui analisis spektroskopi fotoelektron sinar-X (XPS) dan inframerah transformasi Fourier (FTIR). analisis mikroskop elektron imbasan (SEM) menunjukkan kewujudan liang sfera tidak sekata pada permukaan O-MCN yang menyerupai morfologi permukaan NDS. Luas permukaan </w:t>
      </w:r>
      <w:r w:rsidRPr="006E79D9">
        <w:rPr>
          <w:rFonts w:ascii="Times New Roman" w:hAnsi="Times New Roman" w:cs="Times New Roman"/>
          <w:noProof/>
          <w:sz w:val="20"/>
          <w:szCs w:val="20"/>
          <w:shd w:val="clear" w:color="auto" w:fill="FFFFFF"/>
          <w:lang w:val="ms-MY"/>
        </w:rPr>
        <w:t>Brunauer–Emmett–Teller (</w:t>
      </w:r>
      <w:r w:rsidRPr="006E79D9">
        <w:rPr>
          <w:rFonts w:ascii="Times New Roman" w:hAnsi="Times New Roman" w:cs="Times New Roman"/>
          <w:noProof/>
          <w:sz w:val="20"/>
          <w:szCs w:val="20"/>
          <w:lang w:val="ms-MY" w:bidi="ar"/>
        </w:rPr>
        <w:t>BET) O-MCN (145 m</w:t>
      </w:r>
      <w:r w:rsidRPr="006E79D9">
        <w:rPr>
          <w:rFonts w:ascii="Times New Roman" w:hAnsi="Times New Roman" w:cs="Times New Roman"/>
          <w:noProof/>
          <w:sz w:val="20"/>
          <w:szCs w:val="20"/>
          <w:vertAlign w:val="superscript"/>
          <w:lang w:val="ms-MY" w:bidi="ar"/>
        </w:rPr>
        <w:t>2</w:t>
      </w:r>
      <w:r w:rsidRPr="006E79D9">
        <w:rPr>
          <w:rFonts w:ascii="Times New Roman" w:hAnsi="Times New Roman" w:cs="Times New Roman"/>
          <w:noProof/>
          <w:sz w:val="20"/>
          <w:szCs w:val="20"/>
          <w:lang w:val="ms-MY" w:bidi="ar"/>
        </w:rPr>
        <w:t>g</w:t>
      </w:r>
      <w:r w:rsidRPr="006E79D9">
        <w:rPr>
          <w:rFonts w:ascii="Times New Roman" w:hAnsi="Times New Roman" w:cs="Times New Roman"/>
          <w:noProof/>
          <w:sz w:val="20"/>
          <w:szCs w:val="20"/>
          <w:vertAlign w:val="superscript"/>
          <w:lang w:val="ms-MY" w:bidi="ar"/>
        </w:rPr>
        <w:t>-1</w:t>
      </w:r>
      <w:r w:rsidRPr="006E79D9">
        <w:rPr>
          <w:rFonts w:ascii="Times New Roman" w:hAnsi="Times New Roman" w:cs="Times New Roman"/>
          <w:noProof/>
          <w:sz w:val="20"/>
          <w:szCs w:val="20"/>
          <w:lang w:val="ms-MY" w:bidi="ar"/>
        </w:rPr>
        <w:t>) sama dengan NDS (152 m</w:t>
      </w:r>
      <w:r w:rsidRPr="006E79D9">
        <w:rPr>
          <w:rFonts w:ascii="Times New Roman" w:hAnsi="Times New Roman" w:cs="Times New Roman"/>
          <w:noProof/>
          <w:sz w:val="20"/>
          <w:szCs w:val="20"/>
          <w:vertAlign w:val="superscript"/>
          <w:lang w:val="ms-MY" w:bidi="ar"/>
        </w:rPr>
        <w:t>2</w:t>
      </w:r>
      <w:r w:rsidRPr="006E79D9">
        <w:rPr>
          <w:rFonts w:ascii="Times New Roman" w:hAnsi="Times New Roman" w:cs="Times New Roman"/>
          <w:noProof/>
          <w:sz w:val="20"/>
          <w:szCs w:val="20"/>
          <w:lang w:val="ms-MY" w:bidi="ar"/>
        </w:rPr>
        <w:t>g</w:t>
      </w:r>
      <w:r w:rsidRPr="006E79D9">
        <w:rPr>
          <w:rFonts w:ascii="Times New Roman" w:hAnsi="Times New Roman" w:cs="Times New Roman"/>
          <w:noProof/>
          <w:sz w:val="20"/>
          <w:szCs w:val="20"/>
          <w:vertAlign w:val="superscript"/>
          <w:lang w:val="ms-MY" w:bidi="ar"/>
        </w:rPr>
        <w:t>-1</w:t>
      </w:r>
      <w:r w:rsidRPr="006E79D9">
        <w:rPr>
          <w:rFonts w:ascii="Times New Roman" w:hAnsi="Times New Roman" w:cs="Times New Roman"/>
          <w:noProof/>
          <w:sz w:val="20"/>
          <w:szCs w:val="20"/>
          <w:lang w:val="ms-MY" w:bidi="ar"/>
        </w:rPr>
        <w:t xml:space="preserve">). Walau bagaimanapun, taburan saiz liang </w:t>
      </w:r>
      <w:r w:rsidRPr="006E79D9">
        <w:rPr>
          <w:rFonts w:ascii="Times New Roman" w:hAnsi="Times New Roman" w:cs="Times New Roman"/>
          <w:noProof/>
          <w:sz w:val="20"/>
          <w:szCs w:val="20"/>
          <w:shd w:val="clear" w:color="auto" w:fill="FFFFFF"/>
          <w:lang w:val="ms-MY"/>
        </w:rPr>
        <w:t>Barrett, Joyner, and Halenda (BJH) O-MCN (</w:t>
      </w:r>
      <w:r w:rsidRPr="006E79D9">
        <w:rPr>
          <w:rFonts w:ascii="Times New Roman" w:hAnsi="Times New Roman" w:cs="Times New Roman"/>
          <w:noProof/>
          <w:sz w:val="20"/>
          <w:szCs w:val="20"/>
          <w:lang w:val="ms-MY"/>
        </w:rPr>
        <w:t xml:space="preserve">48- 84 Å) adalah lebih kecil berbanding NDS (36-203 Å). Tenaga sela jalur O-MCN dikira sebagai 2.53 eV. Tenaga sela jalur yang sempit mencadangan </w:t>
      </w:r>
      <w:r w:rsidRPr="006E79D9">
        <w:rPr>
          <w:rFonts w:ascii="Times New Roman" w:eastAsia="Georgia" w:hAnsi="Times New Roman" w:cs="Times New Roman"/>
          <w:noProof/>
          <w:sz w:val="20"/>
          <w:szCs w:val="20"/>
          <w:lang w:val="ms-MY"/>
        </w:rPr>
        <w:t>O-MCN mempunyai potensi yang tinggi untuk digunakan sebagai fotokatalis dibawah iradiasi cahaya nampak.</w:t>
      </w:r>
    </w:p>
    <w:p w:rsidR="00473CD4" w:rsidRPr="006E79D9" w:rsidRDefault="00473CD4" w:rsidP="006E79D9">
      <w:pPr>
        <w:spacing w:after="0"/>
        <w:jc w:val="both"/>
        <w:rPr>
          <w:rFonts w:ascii="Times New Roman" w:hAnsi="Times New Roman" w:cs="Times New Roman"/>
          <w:noProof/>
          <w:sz w:val="20"/>
          <w:szCs w:val="20"/>
          <w:lang w:val="ms-MY"/>
        </w:rPr>
      </w:pPr>
    </w:p>
    <w:p w:rsidR="00095557" w:rsidRPr="006E79D9" w:rsidRDefault="00473CD4" w:rsidP="006E79D9">
      <w:pPr>
        <w:spacing w:after="0"/>
        <w:ind w:left="1080" w:hanging="1080"/>
        <w:jc w:val="both"/>
        <w:outlineLvl w:val="0"/>
        <w:rPr>
          <w:rFonts w:ascii="Times New Roman" w:eastAsia="Georgia" w:hAnsi="Times New Roman" w:cs="Times New Roman"/>
          <w:noProof/>
          <w:sz w:val="20"/>
          <w:szCs w:val="20"/>
          <w:lang w:val="ms-MY"/>
        </w:rPr>
      </w:pPr>
      <w:r w:rsidRPr="006E79D9">
        <w:rPr>
          <w:rFonts w:ascii="Times New Roman" w:hAnsi="Times New Roman" w:cs="Times New Roman"/>
          <w:b/>
          <w:bCs/>
          <w:noProof/>
          <w:sz w:val="20"/>
          <w:szCs w:val="20"/>
          <w:lang w:val="ms-MY"/>
        </w:rPr>
        <w:t xml:space="preserve">Kata kunci: </w:t>
      </w:r>
      <w:r w:rsidRPr="006E79D9">
        <w:rPr>
          <w:rFonts w:ascii="Times New Roman" w:hAnsi="Times New Roman" w:cs="Times New Roman"/>
          <w:b/>
          <w:bCs/>
          <w:noProof/>
          <w:sz w:val="20"/>
          <w:szCs w:val="20"/>
          <w:lang w:val="ms-MY"/>
        </w:rPr>
        <w:tab/>
      </w:r>
      <w:r w:rsidRPr="006E79D9">
        <w:rPr>
          <w:rFonts w:ascii="Times New Roman" w:hAnsi="Times New Roman" w:cs="Times New Roman"/>
          <w:noProof/>
          <w:sz w:val="20"/>
          <w:szCs w:val="20"/>
          <w:lang w:val="ms-MY"/>
        </w:rPr>
        <w:t xml:space="preserve">karbon nitrida berliang meso, </w:t>
      </w:r>
      <w:r w:rsidRPr="006E79D9">
        <w:rPr>
          <w:rFonts w:ascii="Times New Roman" w:eastAsia="Georgia" w:hAnsi="Times New Roman" w:cs="Times New Roman"/>
          <w:noProof/>
          <w:sz w:val="20"/>
          <w:szCs w:val="20"/>
          <w:lang w:val="ms-MY"/>
        </w:rPr>
        <w:t>karbon nitrida berliang meso mengandungi oksigen, sekam padi, abu sekam padi, fotopemangkin</w:t>
      </w:r>
    </w:p>
    <w:p w:rsidR="00473CD4" w:rsidRPr="006E79D9" w:rsidRDefault="00473CD4" w:rsidP="006E79D9">
      <w:pPr>
        <w:spacing w:after="0"/>
        <w:ind w:left="1080" w:hanging="1080"/>
        <w:jc w:val="both"/>
        <w:outlineLvl w:val="0"/>
        <w:rPr>
          <w:rFonts w:ascii="Times New Roman" w:hAnsi="Times New Roman" w:cs="Times New Roman"/>
          <w:noProof/>
          <w:sz w:val="20"/>
          <w:szCs w:val="20"/>
          <w:lang w:val="ms-MY"/>
        </w:rPr>
      </w:pPr>
    </w:p>
    <w:p w:rsidR="006E79D9" w:rsidRPr="006E79D9" w:rsidRDefault="006E79D9" w:rsidP="006E79D9">
      <w:pPr>
        <w:spacing w:after="0"/>
        <w:jc w:val="center"/>
        <w:rPr>
          <w:rFonts w:ascii="Times New Roman" w:hAnsi="Times New Roman" w:cs="Times New Roman"/>
          <w:b/>
          <w:noProof/>
          <w:sz w:val="20"/>
          <w:szCs w:val="20"/>
        </w:rPr>
      </w:pPr>
      <w:r w:rsidRPr="006E79D9">
        <w:rPr>
          <w:rFonts w:ascii="Times New Roman" w:hAnsi="Times New Roman" w:cs="Times New Roman"/>
          <w:b/>
          <w:noProof/>
          <w:sz w:val="20"/>
          <w:szCs w:val="20"/>
        </w:rPr>
        <w:t>References</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Ajayan, S., Lakhi, K. S, Dae-Hwan, Al-Bahily, K. Cha, W. Viswanathan, B. and Choy, J. H. (2017). Mesoporous carbon nitrides: synthesis, functionalization, and applications. </w:t>
      </w:r>
      <w:r w:rsidRPr="006E79D9">
        <w:rPr>
          <w:rFonts w:ascii="Times New Roman" w:hAnsi="Times New Roman"/>
          <w:i/>
          <w:sz w:val="20"/>
          <w:szCs w:val="20"/>
        </w:rPr>
        <w:t>Chemical Society Reviews</w:t>
      </w:r>
      <w:r w:rsidRPr="006E79D9">
        <w:rPr>
          <w:rFonts w:ascii="Times New Roman" w:hAnsi="Times New Roman"/>
          <w:sz w:val="20"/>
          <w:szCs w:val="20"/>
        </w:rPr>
        <w:t xml:space="preserve">, 46: 72-101.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Luo, L., Zhang, A., Janik, M. J., Li, K., Song, C. and Guo, X. (2017). Facile fabrication of ordered mesoporous graphitic carbon nitride for RhB photocatalytic degradation. </w:t>
      </w:r>
      <w:r w:rsidRPr="006E79D9">
        <w:rPr>
          <w:rFonts w:ascii="Times New Roman" w:hAnsi="Times New Roman"/>
          <w:i/>
          <w:sz w:val="20"/>
          <w:szCs w:val="20"/>
        </w:rPr>
        <w:t>Applied Surface Science</w:t>
      </w:r>
      <w:r w:rsidRPr="006E79D9">
        <w:rPr>
          <w:rFonts w:ascii="Times New Roman" w:hAnsi="Times New Roman"/>
          <w:sz w:val="20"/>
          <w:szCs w:val="20"/>
        </w:rPr>
        <w:t xml:space="preserve">, 396: 78-84.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Lee, S. C., Lintang, H. O. and Yuliati, L. (2012). A urea precursor to synthesize carbon nitride with mesoporosity for enhanced activity in the photocatalytic removal of phenol. </w:t>
      </w:r>
      <w:r w:rsidRPr="006E79D9">
        <w:rPr>
          <w:rFonts w:ascii="Times New Roman" w:hAnsi="Times New Roman"/>
          <w:i/>
          <w:sz w:val="20"/>
          <w:szCs w:val="20"/>
        </w:rPr>
        <w:t>Chemistry-An Asian Journal</w:t>
      </w:r>
      <w:r w:rsidRPr="006E79D9">
        <w:rPr>
          <w:rFonts w:ascii="Times New Roman" w:hAnsi="Times New Roman"/>
          <w:sz w:val="20"/>
          <w:szCs w:val="20"/>
        </w:rPr>
        <w:t xml:space="preserve">, 7(9): 2139-2144.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Zhao, Z., Dai, Y., Lin, J. and Wang, G. (2014). Highly-ordered mesoporous carbon nitride with ultrahigh surface area and pore volume as a superior dehydrogenation catalyst. </w:t>
      </w:r>
      <w:r w:rsidRPr="006E79D9">
        <w:rPr>
          <w:rFonts w:ascii="Times New Roman" w:hAnsi="Times New Roman"/>
          <w:i/>
          <w:sz w:val="20"/>
          <w:szCs w:val="20"/>
        </w:rPr>
        <w:t>Chemistry of Materials</w:t>
      </w:r>
      <w:r w:rsidRPr="006E79D9">
        <w:rPr>
          <w:rFonts w:ascii="Times New Roman" w:hAnsi="Times New Roman"/>
          <w:sz w:val="20"/>
          <w:szCs w:val="20"/>
        </w:rPr>
        <w:t xml:space="preserve">, 26(10): 3151-3161.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Dong, G., Ai, Z. and Zhang, L. (2014). Efficient anoxic pollutant removal with oxygen functionalized graphitic carbon nitride under visible light. </w:t>
      </w:r>
      <w:r w:rsidRPr="006E79D9">
        <w:rPr>
          <w:rFonts w:ascii="Times New Roman" w:hAnsi="Times New Roman"/>
          <w:i/>
          <w:sz w:val="20"/>
          <w:szCs w:val="20"/>
        </w:rPr>
        <w:t>RCS Advances</w:t>
      </w:r>
      <w:r w:rsidRPr="006E79D9">
        <w:rPr>
          <w:rFonts w:ascii="Times New Roman" w:hAnsi="Times New Roman"/>
          <w:sz w:val="20"/>
          <w:szCs w:val="20"/>
        </w:rPr>
        <w:t xml:space="preserve">, 4: 5553-5560.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Zhang, B., Li, X. J., Zhao, Y., Song, H. and Wang, H. (2019). Facile synthesis of oxygen doped mesoporous graphitic carbon nitride with high photocatalytic degradation efficiency under simulated solar irradiation. </w:t>
      </w:r>
      <w:r w:rsidRPr="006E79D9">
        <w:rPr>
          <w:rFonts w:ascii="Times New Roman" w:hAnsi="Times New Roman"/>
          <w:i/>
          <w:sz w:val="20"/>
          <w:szCs w:val="20"/>
        </w:rPr>
        <w:t>Colloids and Surfaces: A</w:t>
      </w:r>
      <w:r w:rsidRPr="006E79D9">
        <w:rPr>
          <w:rFonts w:ascii="Times New Roman" w:hAnsi="Times New Roman"/>
          <w:sz w:val="20"/>
          <w:szCs w:val="20"/>
        </w:rPr>
        <w:t>, 580: 123736.</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Adam, F., Nelson, J. and Iqbal, A. (2012). The utilization of rice husk silica as a catalyst: Review and recent progress. </w:t>
      </w:r>
      <w:r w:rsidRPr="006E79D9">
        <w:rPr>
          <w:rFonts w:ascii="Times New Roman" w:hAnsi="Times New Roman"/>
          <w:i/>
          <w:sz w:val="20"/>
          <w:szCs w:val="20"/>
        </w:rPr>
        <w:t>Catalysis Today</w:t>
      </w:r>
      <w:r w:rsidRPr="006E79D9">
        <w:rPr>
          <w:rFonts w:ascii="Times New Roman" w:hAnsi="Times New Roman"/>
          <w:sz w:val="20"/>
          <w:szCs w:val="20"/>
        </w:rPr>
        <w:t xml:space="preserve">, 190(1): 2-14.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Lu, P. and Hsieh, Y. (2012). Highly pure amorphous silica nano-disks from rice straw. Powder Technology, 225: 149-155.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Ghorbani, F., Sanati, A. M. and Maleki, M. (2015). Production of silica nanoparticles from rice husk as agricultural waste by environmental friendly technique. </w:t>
      </w:r>
      <w:r w:rsidRPr="006E79D9">
        <w:rPr>
          <w:rFonts w:ascii="Times New Roman" w:hAnsi="Times New Roman"/>
          <w:i/>
          <w:sz w:val="20"/>
          <w:szCs w:val="20"/>
        </w:rPr>
        <w:t>Environmental Studies of Persian Gulf</w:t>
      </w:r>
      <w:r w:rsidRPr="006E79D9">
        <w:rPr>
          <w:rFonts w:ascii="Times New Roman" w:hAnsi="Times New Roman"/>
          <w:sz w:val="20"/>
          <w:szCs w:val="20"/>
        </w:rPr>
        <w:t xml:space="preserve">, 2(1): 56- 65.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Hu, J., Zhang, Z., Wang, F., Zheng, S., Cai, J., Qin, J., Liu, W., Liang, L. and Jiang, X (2016). A controllable synthesis of nitrogen-doped mesoporous carbon supported MoS</w:t>
      </w:r>
      <w:r w:rsidRPr="006E79D9">
        <w:rPr>
          <w:rFonts w:ascii="Times New Roman" w:hAnsi="Times New Roman"/>
          <w:sz w:val="20"/>
          <w:szCs w:val="20"/>
          <w:vertAlign w:val="subscript"/>
        </w:rPr>
        <w:t>2</w:t>
      </w:r>
      <w:r w:rsidRPr="006E79D9">
        <w:rPr>
          <w:rFonts w:ascii="Times New Roman" w:hAnsi="Times New Roman"/>
          <w:sz w:val="20"/>
          <w:szCs w:val="20"/>
        </w:rPr>
        <w:t xml:space="preserve"> catalysts for hydrodesulfurization of thiophene. </w:t>
      </w:r>
      <w:r w:rsidRPr="006E79D9">
        <w:rPr>
          <w:rFonts w:ascii="Times New Roman" w:hAnsi="Times New Roman"/>
          <w:i/>
          <w:sz w:val="20"/>
          <w:szCs w:val="20"/>
        </w:rPr>
        <w:t>RSC Advances</w:t>
      </w:r>
      <w:r w:rsidRPr="006E79D9">
        <w:rPr>
          <w:rFonts w:ascii="Times New Roman" w:hAnsi="Times New Roman"/>
          <w:sz w:val="20"/>
          <w:szCs w:val="20"/>
        </w:rPr>
        <w:t xml:space="preserve">, 6(103): 101544-101551.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Deng, Q. F., Liu, L., Lin, X. Z., Du, G., Y Liu, Y. and Yuan, Z. Y. (2012). Synthesis and CO</w:t>
      </w:r>
      <w:r w:rsidRPr="006E79D9">
        <w:rPr>
          <w:rFonts w:ascii="Times New Roman" w:hAnsi="Times New Roman"/>
          <w:sz w:val="20"/>
          <w:szCs w:val="20"/>
          <w:vertAlign w:val="subscript"/>
        </w:rPr>
        <w:t>2</w:t>
      </w:r>
      <w:r w:rsidRPr="006E79D9">
        <w:rPr>
          <w:rFonts w:ascii="Times New Roman" w:hAnsi="Times New Roman"/>
          <w:sz w:val="20"/>
          <w:szCs w:val="20"/>
        </w:rPr>
        <w:t xml:space="preserve"> capture properties of mesoporous carbon nitride materials. </w:t>
      </w:r>
      <w:r w:rsidRPr="006E79D9">
        <w:rPr>
          <w:rFonts w:ascii="Times New Roman" w:hAnsi="Times New Roman"/>
          <w:i/>
          <w:sz w:val="20"/>
          <w:szCs w:val="20"/>
        </w:rPr>
        <w:t>Chemical Engineering Journal</w:t>
      </w:r>
      <w:r w:rsidRPr="006E79D9">
        <w:rPr>
          <w:rFonts w:ascii="Times New Roman" w:hAnsi="Times New Roman"/>
          <w:sz w:val="20"/>
          <w:szCs w:val="20"/>
        </w:rPr>
        <w:t xml:space="preserve">, 203: 63-70.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Sung. S. P., Sang-Wook, C., Chunfeng, X., Dongyuan, Z., and Chang-Sik, H. (2011). Facile synthesis of mesoporous carbon nitrides using the incipient wetness method and the application as hydrogen adsorbent. </w:t>
      </w:r>
      <w:r w:rsidRPr="006E79D9">
        <w:rPr>
          <w:rFonts w:ascii="Times New Roman" w:hAnsi="Times New Roman"/>
          <w:i/>
          <w:sz w:val="20"/>
          <w:szCs w:val="20"/>
        </w:rPr>
        <w:t>Journal of Materials Chemistry</w:t>
      </w:r>
      <w:r w:rsidRPr="006E79D9">
        <w:rPr>
          <w:rFonts w:ascii="Times New Roman" w:hAnsi="Times New Roman"/>
          <w:sz w:val="20"/>
          <w:szCs w:val="20"/>
        </w:rPr>
        <w:t xml:space="preserve">, 21: 10801-10807.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lastRenderedPageBreak/>
        <w:t xml:space="preserve">Wangsoo, C., In, Y. K., Jang, M. L., Sungho, K., Kavitha, R., Kothandam, G., Selvarajan, P., Siva, U. and Ajayan, V. (2019). Sulfur-doped mesoporous carbon nitride with an ordered porous structure for sodium-ion batteries. </w:t>
      </w:r>
      <w:r w:rsidRPr="006E79D9">
        <w:rPr>
          <w:rFonts w:ascii="Times New Roman" w:hAnsi="Times New Roman"/>
          <w:i/>
          <w:sz w:val="20"/>
          <w:szCs w:val="20"/>
        </w:rPr>
        <w:t>ACS Applied Materials &amp; Interfaces</w:t>
      </w:r>
      <w:r w:rsidRPr="006E79D9">
        <w:rPr>
          <w:rFonts w:ascii="Times New Roman" w:hAnsi="Times New Roman"/>
          <w:sz w:val="20"/>
          <w:szCs w:val="20"/>
        </w:rPr>
        <w:t xml:space="preserve">, 11: 27192-27199.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Chang, S., Clair, B., Ruelle,J., Beauchêne, J., Renzo, F. D., Quignard, F., Zhao, G., Yamamoto, H. and Gril, J. (2009). Mesoporosity as a new parameter for understanding tension stress generation in trees. </w:t>
      </w:r>
      <w:r w:rsidRPr="006E79D9">
        <w:rPr>
          <w:rFonts w:ascii="Times New Roman" w:hAnsi="Times New Roman"/>
          <w:i/>
          <w:sz w:val="20"/>
          <w:szCs w:val="20"/>
        </w:rPr>
        <w:t>Journal of Experimental Botany</w:t>
      </w:r>
      <w:r w:rsidRPr="006E79D9">
        <w:rPr>
          <w:rFonts w:ascii="Times New Roman" w:hAnsi="Times New Roman"/>
          <w:sz w:val="20"/>
          <w:szCs w:val="20"/>
        </w:rPr>
        <w:t xml:space="preserve">, 60(11): 3023-3030.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Mousavi, M., Habibi-Yangjeh, A. and Abitorabi, M. (2016). Fabrication of novel magnetically separable nanocomposites using graphitic carbon nitride, silver phosphate and silver chloride and their applications in photocatalytic removal of different pollutants using visible-light irradiation. </w:t>
      </w:r>
      <w:r w:rsidRPr="006E79D9">
        <w:rPr>
          <w:rFonts w:ascii="Times New Roman" w:hAnsi="Times New Roman"/>
          <w:i/>
          <w:sz w:val="20"/>
          <w:szCs w:val="20"/>
        </w:rPr>
        <w:t>Journal of Colloid and Interface Science</w:t>
      </w:r>
      <w:r w:rsidRPr="006E79D9">
        <w:rPr>
          <w:rFonts w:ascii="Times New Roman" w:hAnsi="Times New Roman"/>
          <w:sz w:val="20"/>
          <w:szCs w:val="20"/>
        </w:rPr>
        <w:t xml:space="preserve">, 480: 218-231.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Xu, H. Y., Wu, L. C., Zhao, H., Jin, L. G. and Qi, S. Y. (2015). Synergic effect between adsorption and photocatalysis of metal-free 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4</w:t>
      </w:r>
      <w:r w:rsidRPr="006E79D9">
        <w:rPr>
          <w:rFonts w:ascii="Times New Roman" w:hAnsi="Times New Roman"/>
          <w:sz w:val="20"/>
          <w:szCs w:val="20"/>
        </w:rPr>
        <w:t xml:space="preserve"> derived from different precursors. </w:t>
      </w:r>
      <w:r w:rsidRPr="006E79D9">
        <w:rPr>
          <w:rFonts w:ascii="Times New Roman" w:hAnsi="Times New Roman"/>
          <w:i/>
          <w:sz w:val="20"/>
          <w:szCs w:val="20"/>
        </w:rPr>
        <w:t>PLoS One</w:t>
      </w:r>
      <w:r w:rsidRPr="006E79D9">
        <w:rPr>
          <w:rFonts w:ascii="Times New Roman" w:hAnsi="Times New Roman"/>
          <w:sz w:val="20"/>
          <w:szCs w:val="20"/>
        </w:rPr>
        <w:t xml:space="preserve">, 10(11): 1-20.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Liu, J., Zhang, T., Wang, Z., Dawson, G. and Chen, W. (2011). Simple pyrolysis of urea into graphitic carbon nitride with recyclable adsorption and photocatalytic activity. </w:t>
      </w:r>
      <w:r w:rsidRPr="006E79D9">
        <w:rPr>
          <w:rFonts w:ascii="Times New Roman" w:hAnsi="Times New Roman"/>
          <w:i/>
          <w:sz w:val="20"/>
          <w:szCs w:val="20"/>
        </w:rPr>
        <w:t>Journal of Material Chemistry</w:t>
      </w:r>
      <w:r w:rsidRPr="006E79D9">
        <w:rPr>
          <w:rFonts w:ascii="Times New Roman" w:hAnsi="Times New Roman"/>
          <w:sz w:val="20"/>
          <w:szCs w:val="20"/>
        </w:rPr>
        <w:t xml:space="preserve">, 21(38): 14398-14401.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Guo, Q., Xie, Y., Wang, X., Zhang, S., Hou, T. and Lv, S. (2004). Synthesis of carbon nitride nanotubes with the 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4</w:t>
      </w:r>
      <w:r w:rsidRPr="006E79D9">
        <w:rPr>
          <w:rFonts w:ascii="Times New Roman" w:hAnsi="Times New Roman"/>
          <w:sz w:val="20"/>
          <w:szCs w:val="20"/>
        </w:rPr>
        <w:t xml:space="preserve"> stoichiometry via a benzene-thermal process at low temperatures. </w:t>
      </w:r>
      <w:r w:rsidRPr="006E79D9">
        <w:rPr>
          <w:rFonts w:ascii="Times New Roman" w:hAnsi="Times New Roman"/>
          <w:i/>
          <w:sz w:val="20"/>
          <w:szCs w:val="20"/>
        </w:rPr>
        <w:t>Chemical Communications</w:t>
      </w:r>
      <w:r w:rsidRPr="006E79D9">
        <w:rPr>
          <w:rFonts w:ascii="Times New Roman" w:hAnsi="Times New Roman"/>
          <w:sz w:val="20"/>
          <w:szCs w:val="20"/>
        </w:rPr>
        <w:t xml:space="preserve">, 1: 26-27.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Luo, J., Cui, Z. and Zang, G. (2013). Mesoporous metal-containing carbon nitrides for improved photocatalytic activities. </w:t>
      </w:r>
      <w:r w:rsidRPr="006E79D9">
        <w:rPr>
          <w:rFonts w:ascii="Times New Roman" w:hAnsi="Times New Roman"/>
          <w:i/>
          <w:sz w:val="20"/>
          <w:szCs w:val="20"/>
        </w:rPr>
        <w:t>Journal of Chemistry</w:t>
      </w:r>
      <w:r w:rsidRPr="006E79D9">
        <w:rPr>
          <w:rFonts w:ascii="Times New Roman" w:hAnsi="Times New Roman"/>
          <w:sz w:val="20"/>
          <w:szCs w:val="20"/>
        </w:rPr>
        <w:t xml:space="preserve">, 2013: 1-6.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Muniandy, L., Adam, F., Rahman, A., Iqbal, A., Ruzaina, N. and Rahman, A. (2017). Applied surface science from melamine for the liquid phase hydroxylation of benzene and VOCs. </w:t>
      </w:r>
      <w:r w:rsidRPr="006E79D9">
        <w:rPr>
          <w:rFonts w:ascii="Times New Roman" w:hAnsi="Times New Roman"/>
          <w:i/>
          <w:sz w:val="20"/>
          <w:szCs w:val="20"/>
        </w:rPr>
        <w:t>Applied Surface Science</w:t>
      </w:r>
      <w:r w:rsidRPr="006E79D9">
        <w:rPr>
          <w:rFonts w:ascii="Times New Roman" w:hAnsi="Times New Roman"/>
          <w:sz w:val="20"/>
          <w:szCs w:val="20"/>
        </w:rPr>
        <w:t xml:space="preserve">, 398: 43-55.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Nghiem, L., Tuan, A., Thi, L., Dung, K., Doan, L. and Ha, T. (2017). Preparation and characterization of nanosilica from rice husk ash by chemical treatment combined with calcination. </w:t>
      </w:r>
      <w:r w:rsidRPr="006E79D9">
        <w:rPr>
          <w:rFonts w:ascii="Times New Roman" w:hAnsi="Times New Roman"/>
          <w:i/>
          <w:sz w:val="20"/>
          <w:szCs w:val="20"/>
        </w:rPr>
        <w:t>Vietnam Journal of Chemistry,</w:t>
      </w:r>
      <w:r w:rsidRPr="006E79D9">
        <w:rPr>
          <w:rFonts w:ascii="Times New Roman" w:hAnsi="Times New Roman"/>
          <w:sz w:val="20"/>
          <w:szCs w:val="20"/>
        </w:rPr>
        <w:t xml:space="preserve"> 55(4): 455-459.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Kwon, K., Sa, Y. J., Cheon, J. Y. and Joo, S. H. (2012). Ordered mesoporous carbon nitrides with graphitic frameworks as metal-free, highly durable, methanol-tolerant oxygen reduction catalysts in an acidic medium. </w:t>
      </w:r>
      <w:r w:rsidRPr="006E79D9">
        <w:rPr>
          <w:rFonts w:ascii="Times New Roman" w:hAnsi="Times New Roman"/>
          <w:i/>
          <w:sz w:val="20"/>
          <w:szCs w:val="20"/>
        </w:rPr>
        <w:t>Langmuir</w:t>
      </w:r>
      <w:r w:rsidRPr="006E79D9">
        <w:rPr>
          <w:rFonts w:ascii="Times New Roman" w:hAnsi="Times New Roman"/>
          <w:sz w:val="20"/>
          <w:szCs w:val="20"/>
        </w:rPr>
        <w:t xml:space="preserve">, 28(1): 991-996.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Mitra, A., Howli, P., Sen, D., Das, B. and Chattopadhyay, K. K. (2016). Cu</w:t>
      </w:r>
      <w:r w:rsidRPr="006E79D9">
        <w:rPr>
          <w:rFonts w:ascii="Times New Roman" w:hAnsi="Times New Roman"/>
          <w:sz w:val="20"/>
          <w:szCs w:val="20"/>
          <w:vertAlign w:val="subscript"/>
        </w:rPr>
        <w:t>2</w:t>
      </w:r>
      <w:r w:rsidRPr="006E79D9">
        <w:rPr>
          <w:rFonts w:ascii="Times New Roman" w:hAnsi="Times New Roman"/>
          <w:sz w:val="20"/>
          <w:szCs w:val="20"/>
        </w:rPr>
        <w:t>O/g-C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4</w:t>
      </w:r>
      <w:r w:rsidRPr="006E79D9">
        <w:rPr>
          <w:rFonts w:ascii="Times New Roman" w:hAnsi="Times New Roman"/>
          <w:sz w:val="20"/>
          <w:szCs w:val="20"/>
        </w:rPr>
        <w:t xml:space="preserve"> nanocomposites: An insight into the band structure tuning and catalytic efficiencies. </w:t>
      </w:r>
      <w:r w:rsidRPr="006E79D9">
        <w:rPr>
          <w:rFonts w:ascii="Times New Roman" w:hAnsi="Times New Roman"/>
          <w:i/>
          <w:sz w:val="20"/>
          <w:szCs w:val="20"/>
        </w:rPr>
        <w:t>Nanoscale</w:t>
      </w:r>
      <w:r w:rsidRPr="006E79D9">
        <w:rPr>
          <w:rFonts w:ascii="Times New Roman" w:hAnsi="Times New Roman"/>
          <w:sz w:val="20"/>
          <w:szCs w:val="20"/>
        </w:rPr>
        <w:t xml:space="preserve">, 8(45): 19099-19109.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Chena, Z., Wua, Y., Wanga, Q., Wang, Z., Heb, L. Lei, Y. and Wang, Z. (2017). Oxygen-rich carbonnitrogen quantum dots as cocatalysts for enhanced photocatalytic H</w:t>
      </w:r>
      <w:r w:rsidRPr="006E79D9">
        <w:rPr>
          <w:rFonts w:ascii="Times New Roman" w:hAnsi="Times New Roman"/>
          <w:sz w:val="20"/>
          <w:szCs w:val="20"/>
          <w:vertAlign w:val="subscript"/>
        </w:rPr>
        <w:t>2</w:t>
      </w:r>
      <w:r w:rsidRPr="006E79D9">
        <w:rPr>
          <w:rFonts w:ascii="Times New Roman" w:hAnsi="Times New Roman"/>
          <w:sz w:val="20"/>
          <w:szCs w:val="20"/>
        </w:rPr>
        <w:t xml:space="preserve"> production activity of TiO</w:t>
      </w:r>
      <w:r w:rsidRPr="006E79D9">
        <w:rPr>
          <w:rFonts w:ascii="Times New Roman" w:hAnsi="Times New Roman"/>
          <w:sz w:val="20"/>
          <w:szCs w:val="20"/>
          <w:vertAlign w:val="subscript"/>
        </w:rPr>
        <w:t>2</w:t>
      </w:r>
      <w:r w:rsidRPr="006E79D9">
        <w:rPr>
          <w:rFonts w:ascii="Times New Roman" w:hAnsi="Times New Roman"/>
          <w:sz w:val="20"/>
          <w:szCs w:val="20"/>
        </w:rPr>
        <w:t xml:space="preserve"> nano fibers. </w:t>
      </w:r>
      <w:r w:rsidRPr="006E79D9">
        <w:rPr>
          <w:rFonts w:ascii="Times New Roman" w:hAnsi="Times New Roman"/>
          <w:i/>
          <w:sz w:val="20"/>
          <w:szCs w:val="20"/>
        </w:rPr>
        <w:t>Progress in Natural Science: Materials International</w:t>
      </w:r>
      <w:r w:rsidRPr="006E79D9">
        <w:rPr>
          <w:rFonts w:ascii="Times New Roman" w:hAnsi="Times New Roman"/>
          <w:sz w:val="20"/>
          <w:szCs w:val="20"/>
        </w:rPr>
        <w:t xml:space="preserve">, 27(3): 333-337.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Seredych, M. and Bandosz, T. J. (2016). Nitrogen enrichment of S-doped nanoporous carbon by 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4</w:t>
      </w:r>
      <w:r w:rsidRPr="006E79D9">
        <w:rPr>
          <w:rFonts w:ascii="Times New Roman" w:hAnsi="Times New Roman"/>
          <w:sz w:val="20"/>
          <w:szCs w:val="20"/>
        </w:rPr>
        <w:t xml:space="preserve">: Insight into photosensitivity enhancement. </w:t>
      </w:r>
      <w:r w:rsidRPr="006E79D9">
        <w:rPr>
          <w:rFonts w:ascii="Times New Roman" w:hAnsi="Times New Roman"/>
          <w:i/>
          <w:sz w:val="20"/>
          <w:szCs w:val="20"/>
        </w:rPr>
        <w:t>Carbon</w:t>
      </w:r>
      <w:r w:rsidRPr="006E79D9">
        <w:rPr>
          <w:rFonts w:ascii="Times New Roman" w:hAnsi="Times New Roman"/>
          <w:sz w:val="20"/>
          <w:szCs w:val="20"/>
        </w:rPr>
        <w:t xml:space="preserve">, 107: 895-906. </w:t>
      </w:r>
    </w:p>
    <w:p w:rsidR="006E79D9" w:rsidRPr="00B30FFD"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Wei, F., Liu, Y., Zhao, H., Ren, X., Liu, J., Hasan, T., Chen, L., Li, Y. and Su, B. (2018). Oxygen selfdoped 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4</w:t>
      </w:r>
      <w:r w:rsidRPr="006E79D9">
        <w:rPr>
          <w:rFonts w:ascii="Times New Roman" w:hAnsi="Times New Roman"/>
          <w:sz w:val="20"/>
          <w:szCs w:val="20"/>
        </w:rPr>
        <w:t xml:space="preserve"> with tunable electronic band structure for unprecedentedly enhanced photocatalytic performance. </w:t>
      </w:r>
      <w:r w:rsidRPr="006E79D9">
        <w:rPr>
          <w:rFonts w:ascii="Times New Roman" w:hAnsi="Times New Roman"/>
          <w:i/>
          <w:sz w:val="20"/>
          <w:szCs w:val="20"/>
        </w:rPr>
        <w:t>Nanoscale</w:t>
      </w:r>
      <w:r w:rsidRPr="006E79D9">
        <w:rPr>
          <w:rFonts w:ascii="Times New Roman" w:hAnsi="Times New Roman"/>
          <w:sz w:val="20"/>
          <w:szCs w:val="20"/>
        </w:rPr>
        <w:t xml:space="preserve">, 4: 4515-4522.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Wang, K., Wang, X., Pan, H., Liu, Y., Xu, S. and Cao, S. (2018). In situ fabrication of CDs/g-C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 xml:space="preserve">4 </w:t>
      </w:r>
      <w:r w:rsidRPr="006E79D9">
        <w:rPr>
          <w:rFonts w:ascii="Times New Roman" w:hAnsi="Times New Roman"/>
          <w:sz w:val="20"/>
          <w:szCs w:val="20"/>
        </w:rPr>
        <w:t>hybrids with enhanced interface connection via calcination of the precursors for photocatalytic H</w:t>
      </w:r>
      <w:r w:rsidRPr="006E79D9">
        <w:rPr>
          <w:rFonts w:ascii="Times New Roman" w:hAnsi="Times New Roman"/>
          <w:sz w:val="20"/>
          <w:szCs w:val="20"/>
          <w:vertAlign w:val="subscript"/>
        </w:rPr>
        <w:t>2</w:t>
      </w:r>
      <w:r w:rsidRPr="006E79D9">
        <w:rPr>
          <w:rFonts w:ascii="Times New Roman" w:hAnsi="Times New Roman"/>
          <w:sz w:val="20"/>
          <w:szCs w:val="20"/>
        </w:rPr>
        <w:t xml:space="preserve"> evolution. </w:t>
      </w:r>
      <w:r w:rsidRPr="006E79D9">
        <w:rPr>
          <w:rFonts w:ascii="Times New Roman" w:hAnsi="Times New Roman"/>
          <w:i/>
          <w:sz w:val="20"/>
          <w:szCs w:val="20"/>
        </w:rPr>
        <w:t>International Journal of Hydrogen Energy</w:t>
      </w:r>
      <w:r w:rsidRPr="006E79D9">
        <w:rPr>
          <w:rFonts w:ascii="Times New Roman" w:hAnsi="Times New Roman"/>
          <w:sz w:val="20"/>
          <w:szCs w:val="20"/>
        </w:rPr>
        <w:t xml:space="preserve">, 43(1): 91-99.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 xml:space="preserve">Kautz, A. C., Kunz, P. C., Janiak, C. and Kautz, A. C. (2016). CO-releasing molecule (CORM) conjugate systems. </w:t>
      </w:r>
      <w:r w:rsidRPr="006E79D9">
        <w:rPr>
          <w:rFonts w:ascii="Times New Roman" w:hAnsi="Times New Roman"/>
          <w:i/>
          <w:sz w:val="20"/>
          <w:szCs w:val="20"/>
        </w:rPr>
        <w:t>Dalton Transactions</w:t>
      </w:r>
      <w:r w:rsidRPr="006E79D9">
        <w:rPr>
          <w:rFonts w:ascii="Times New Roman" w:hAnsi="Times New Roman"/>
          <w:sz w:val="20"/>
          <w:szCs w:val="20"/>
        </w:rPr>
        <w:t xml:space="preserve">,45(45): 18045-18063.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t>Li, J., Shen, B., Hong, Z. Lin, B. (2012). A facile approach to synthesize novel oxygen-doped g-C</w:t>
      </w:r>
      <w:r w:rsidRPr="006E79D9">
        <w:rPr>
          <w:rFonts w:ascii="Times New Roman" w:hAnsi="Times New Roman"/>
          <w:sz w:val="20"/>
          <w:szCs w:val="20"/>
          <w:vertAlign w:val="subscript"/>
        </w:rPr>
        <w:t>3</w:t>
      </w:r>
      <w:r w:rsidRPr="006E79D9">
        <w:rPr>
          <w:rFonts w:ascii="Times New Roman" w:hAnsi="Times New Roman"/>
          <w:sz w:val="20"/>
          <w:szCs w:val="20"/>
        </w:rPr>
        <w:t>N</w:t>
      </w:r>
      <w:r w:rsidRPr="006E79D9">
        <w:rPr>
          <w:rFonts w:ascii="Times New Roman" w:hAnsi="Times New Roman"/>
          <w:sz w:val="20"/>
          <w:szCs w:val="20"/>
          <w:vertAlign w:val="subscript"/>
        </w:rPr>
        <w:t xml:space="preserve">4 </w:t>
      </w:r>
      <w:r w:rsidRPr="006E79D9">
        <w:rPr>
          <w:rFonts w:ascii="Times New Roman" w:hAnsi="Times New Roman"/>
          <w:sz w:val="20"/>
          <w:szCs w:val="20"/>
        </w:rPr>
        <w:t xml:space="preserve">with superior visible-light photoreactivity. </w:t>
      </w:r>
      <w:r w:rsidRPr="006E79D9">
        <w:rPr>
          <w:rFonts w:ascii="Times New Roman" w:hAnsi="Times New Roman"/>
          <w:i/>
          <w:sz w:val="20"/>
          <w:szCs w:val="20"/>
        </w:rPr>
        <w:t>Chemical Communications</w:t>
      </w:r>
      <w:r w:rsidRPr="006E79D9">
        <w:rPr>
          <w:rFonts w:ascii="Times New Roman" w:hAnsi="Times New Roman"/>
          <w:sz w:val="20"/>
          <w:szCs w:val="20"/>
        </w:rPr>
        <w:t xml:space="preserve">, 98(48): 12017-12019. </w:t>
      </w:r>
    </w:p>
    <w:p w:rsidR="006E79D9" w:rsidRPr="006E79D9" w:rsidRDefault="006E79D9" w:rsidP="006E79D9">
      <w:pPr>
        <w:pStyle w:val="ListParagraph"/>
        <w:numPr>
          <w:ilvl w:val="0"/>
          <w:numId w:val="5"/>
        </w:numPr>
        <w:spacing w:after="0"/>
        <w:ind w:left="360"/>
        <w:contextualSpacing w:val="0"/>
        <w:jc w:val="both"/>
        <w:rPr>
          <w:rFonts w:ascii="Times New Roman" w:hAnsi="Times New Roman"/>
          <w:sz w:val="20"/>
          <w:szCs w:val="20"/>
        </w:rPr>
      </w:pPr>
      <w:r w:rsidRPr="006E79D9">
        <w:rPr>
          <w:rFonts w:ascii="Times New Roman" w:hAnsi="Times New Roman"/>
          <w:sz w:val="20"/>
          <w:szCs w:val="20"/>
        </w:rPr>
        <w:lastRenderedPageBreak/>
        <w:t xml:space="preserve">Bandosz, T. J. (2016). Nitrogen-doped activated carbon-based ammonia sensors: Effect of specific surface functional groups on carbon electronic properties. </w:t>
      </w:r>
      <w:r w:rsidRPr="006E79D9">
        <w:rPr>
          <w:rFonts w:ascii="Times New Roman" w:hAnsi="Times New Roman"/>
          <w:i/>
          <w:sz w:val="20"/>
          <w:szCs w:val="20"/>
        </w:rPr>
        <w:t>ACS Sensors</w:t>
      </w:r>
      <w:r w:rsidRPr="006E79D9">
        <w:rPr>
          <w:rFonts w:ascii="Times New Roman" w:hAnsi="Times New Roman"/>
          <w:sz w:val="20"/>
          <w:szCs w:val="20"/>
        </w:rPr>
        <w:t>, 1(5): 591-599.</w:t>
      </w:r>
    </w:p>
    <w:p w:rsidR="00473CD4" w:rsidRPr="006E79D9" w:rsidRDefault="00473CD4" w:rsidP="006E79D9">
      <w:pPr>
        <w:spacing w:after="0"/>
        <w:jc w:val="both"/>
        <w:outlineLvl w:val="0"/>
        <w:rPr>
          <w:rFonts w:ascii="Times New Roman" w:hAnsi="Times New Roman" w:cs="Times New Roman"/>
          <w:noProof/>
          <w:sz w:val="20"/>
          <w:szCs w:val="20"/>
          <w:lang w:val="ms-MY"/>
        </w:rPr>
      </w:pPr>
    </w:p>
    <w:p w:rsidR="00095557" w:rsidRPr="006E79D9" w:rsidRDefault="00095557" w:rsidP="006E79D9">
      <w:pPr>
        <w:spacing w:after="0"/>
        <w:rPr>
          <w:rFonts w:ascii="Times New Roman" w:hAnsi="Times New Roman" w:cs="Times New Roman"/>
          <w:sz w:val="24"/>
          <w:szCs w:val="24"/>
        </w:rPr>
      </w:pPr>
    </w:p>
    <w:sectPr w:rsidR="00095557" w:rsidRPr="006E79D9"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5E3" w:rsidRDefault="00F813E1">
      <w:pPr>
        <w:spacing w:after="0" w:line="240" w:lineRule="auto"/>
      </w:pPr>
      <w:r>
        <w:separator/>
      </w:r>
    </w:p>
  </w:endnote>
  <w:endnote w:type="continuationSeparator" w:id="0">
    <w:p w:rsidR="008405E3" w:rsidRDefault="00F8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B30FFD">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5E3" w:rsidRDefault="00F813E1">
      <w:pPr>
        <w:spacing w:after="0" w:line="240" w:lineRule="auto"/>
      </w:pPr>
      <w:r>
        <w:separator/>
      </w:r>
    </w:p>
  </w:footnote>
  <w:footnote w:type="continuationSeparator" w:id="0">
    <w:p w:rsidR="008405E3" w:rsidRDefault="00F8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B30FFD"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202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202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4292C"/>
    <w:rsid w:val="00460C95"/>
    <w:rsid w:val="00473CD4"/>
    <w:rsid w:val="00487993"/>
    <w:rsid w:val="005644C8"/>
    <w:rsid w:val="005F401D"/>
    <w:rsid w:val="006E79D9"/>
    <w:rsid w:val="007D0E7F"/>
    <w:rsid w:val="00832F59"/>
    <w:rsid w:val="00834CDE"/>
    <w:rsid w:val="008405E3"/>
    <w:rsid w:val="00900BAC"/>
    <w:rsid w:val="00975E1A"/>
    <w:rsid w:val="009A5A4D"/>
    <w:rsid w:val="00A23F0F"/>
    <w:rsid w:val="00AA706B"/>
    <w:rsid w:val="00AB5AEF"/>
    <w:rsid w:val="00AC72D0"/>
    <w:rsid w:val="00B30FFD"/>
    <w:rsid w:val="00C71438"/>
    <w:rsid w:val="00C72F3E"/>
    <w:rsid w:val="00C73A4A"/>
    <w:rsid w:val="00CD2BF4"/>
    <w:rsid w:val="00D04BC8"/>
    <w:rsid w:val="00D0718B"/>
    <w:rsid w:val="00D40B1F"/>
    <w:rsid w:val="00D414B9"/>
    <w:rsid w:val="00EA6DE5"/>
    <w:rsid w:val="00EC5D4B"/>
    <w:rsid w:val="00F202C5"/>
    <w:rsid w:val="00F813E1"/>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6</cp:revision>
  <cp:lastPrinted>2020-04-01T04:48:00Z</cp:lastPrinted>
  <dcterms:created xsi:type="dcterms:W3CDTF">2020-04-15T04:24:00Z</dcterms:created>
  <dcterms:modified xsi:type="dcterms:W3CDTF">2020-06-04T04:06:00Z</dcterms:modified>
</cp:coreProperties>
</file>