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819" w:rsidRPr="00316819" w:rsidRDefault="00316819" w:rsidP="00316819">
      <w:pPr>
        <w:spacing w:after="0"/>
        <w:rPr>
          <w:rFonts w:ascii="Times New Roman" w:hAnsi="Times New Roman" w:cs="Times New Roman"/>
          <w:b/>
          <w:sz w:val="24"/>
          <w:szCs w:val="24"/>
        </w:rPr>
      </w:pPr>
    </w:p>
    <w:p w:rsidR="003A1F80" w:rsidRPr="00316819" w:rsidRDefault="001573E3" w:rsidP="00316819">
      <w:pPr>
        <w:spacing w:after="0"/>
        <w:rPr>
          <w:rFonts w:ascii="Times New Roman" w:hAnsi="Times New Roman" w:cs="Times New Roman"/>
          <w:b/>
          <w:i/>
          <w:sz w:val="24"/>
          <w:szCs w:val="24"/>
        </w:rPr>
      </w:pPr>
      <w:r w:rsidRPr="00316819">
        <w:rPr>
          <w:rFonts w:ascii="Times New Roman" w:hAnsi="Times New Roman" w:cs="Times New Roman"/>
          <w:b/>
          <w:i/>
          <w:sz w:val="24"/>
          <w:szCs w:val="24"/>
        </w:rPr>
        <w:t>Malaysian Journal of</w:t>
      </w:r>
      <w:r w:rsidR="009A5A4D" w:rsidRPr="00316819">
        <w:rPr>
          <w:rFonts w:ascii="Times New Roman" w:hAnsi="Times New Roman" w:cs="Times New Roman"/>
          <w:b/>
          <w:i/>
          <w:sz w:val="24"/>
          <w:szCs w:val="24"/>
        </w:rPr>
        <w:t xml:space="preserve"> Analytical Sciences</w:t>
      </w:r>
      <w:r w:rsidR="003A1F80" w:rsidRPr="00316819">
        <w:rPr>
          <w:rFonts w:ascii="Times New Roman" w:hAnsi="Times New Roman" w:cs="Times New Roman"/>
          <w:b/>
          <w:sz w:val="24"/>
          <w:szCs w:val="24"/>
        </w:rPr>
        <w:t xml:space="preserve"> </w:t>
      </w:r>
      <w:r w:rsidR="009A5A4D" w:rsidRPr="00316819">
        <w:rPr>
          <w:rFonts w:ascii="Times New Roman" w:hAnsi="Times New Roman" w:cs="Times New Roman"/>
          <w:b/>
          <w:i/>
          <w:sz w:val="24"/>
          <w:szCs w:val="24"/>
        </w:rPr>
        <w:t>Vol 24 No 3</w:t>
      </w:r>
      <w:r w:rsidR="00C72F3E" w:rsidRPr="00316819">
        <w:rPr>
          <w:rFonts w:ascii="Times New Roman" w:hAnsi="Times New Roman" w:cs="Times New Roman"/>
          <w:b/>
          <w:i/>
          <w:sz w:val="24"/>
          <w:szCs w:val="24"/>
        </w:rPr>
        <w:t xml:space="preserve"> (2020</w:t>
      </w:r>
      <w:r w:rsidRPr="00316819">
        <w:rPr>
          <w:rFonts w:ascii="Times New Roman" w:hAnsi="Times New Roman" w:cs="Times New Roman"/>
          <w:b/>
          <w:i/>
          <w:sz w:val="24"/>
          <w:szCs w:val="24"/>
        </w:rPr>
        <w:t xml:space="preserve">): </w:t>
      </w:r>
      <w:r w:rsidR="00111D23">
        <w:rPr>
          <w:rFonts w:ascii="Times New Roman" w:hAnsi="Times New Roman" w:cs="Times New Roman"/>
          <w:b/>
          <w:i/>
          <w:sz w:val="24"/>
          <w:szCs w:val="24"/>
        </w:rPr>
        <w:t>449</w:t>
      </w:r>
      <w:r w:rsidR="003A1F80" w:rsidRPr="00316819">
        <w:rPr>
          <w:rFonts w:ascii="Times New Roman" w:hAnsi="Times New Roman" w:cs="Times New Roman"/>
          <w:b/>
          <w:i/>
          <w:sz w:val="24"/>
          <w:szCs w:val="24"/>
        </w:rPr>
        <w:t xml:space="preserve"> - </w:t>
      </w:r>
      <w:r w:rsidR="00111D23">
        <w:rPr>
          <w:rFonts w:ascii="Times New Roman" w:hAnsi="Times New Roman" w:cs="Times New Roman"/>
          <w:b/>
          <w:i/>
          <w:sz w:val="24"/>
          <w:szCs w:val="24"/>
        </w:rPr>
        <w:t>463</w:t>
      </w:r>
    </w:p>
    <w:p w:rsidR="00095557" w:rsidRPr="00316819" w:rsidRDefault="00095557" w:rsidP="00316819">
      <w:pPr>
        <w:spacing w:after="0"/>
        <w:rPr>
          <w:rFonts w:ascii="Times New Roman" w:hAnsi="Times New Roman" w:cs="Times New Roman"/>
          <w:sz w:val="24"/>
          <w:szCs w:val="24"/>
        </w:rPr>
      </w:pPr>
    </w:p>
    <w:p w:rsidR="003A1F80" w:rsidRPr="00316819" w:rsidRDefault="003A1F80" w:rsidP="00316819">
      <w:pPr>
        <w:spacing w:after="0"/>
        <w:rPr>
          <w:rFonts w:ascii="Times New Roman" w:hAnsi="Times New Roman" w:cs="Times New Roman"/>
          <w:sz w:val="24"/>
          <w:szCs w:val="24"/>
        </w:rPr>
      </w:pPr>
    </w:p>
    <w:p w:rsidR="003A1F80" w:rsidRPr="00316819" w:rsidRDefault="003A1F80" w:rsidP="00316819">
      <w:pPr>
        <w:spacing w:after="0"/>
        <w:rPr>
          <w:rFonts w:ascii="Times New Roman" w:hAnsi="Times New Roman" w:cs="Times New Roman"/>
          <w:sz w:val="24"/>
          <w:szCs w:val="24"/>
        </w:rPr>
      </w:pPr>
    </w:p>
    <w:p w:rsidR="00B40E61" w:rsidRPr="00316819" w:rsidRDefault="00B40E61" w:rsidP="00316819">
      <w:pPr>
        <w:spacing w:after="0"/>
        <w:rPr>
          <w:rFonts w:ascii="Times New Roman" w:hAnsi="Times New Roman" w:cs="Times New Roman"/>
          <w:sz w:val="24"/>
          <w:szCs w:val="24"/>
        </w:rPr>
      </w:pPr>
    </w:p>
    <w:p w:rsidR="00316819" w:rsidRPr="00316819" w:rsidRDefault="00316819" w:rsidP="00316819">
      <w:pPr>
        <w:spacing w:after="0"/>
        <w:jc w:val="center"/>
        <w:rPr>
          <w:rFonts w:ascii="Times New Roman" w:hAnsi="Times New Roman" w:cs="Times New Roman"/>
          <w:sz w:val="28"/>
          <w:szCs w:val="28"/>
        </w:rPr>
      </w:pPr>
      <w:bookmarkStart w:id="0" w:name="_Hlk27234449"/>
      <w:r w:rsidRPr="00316819">
        <w:rPr>
          <w:rFonts w:ascii="Times New Roman" w:hAnsi="Times New Roman" w:cs="Times New Roman"/>
          <w:sz w:val="28"/>
          <w:szCs w:val="28"/>
        </w:rPr>
        <w:t xml:space="preserve">STANDARIZATION BASED ON CHEMICAL MARKERS OF </w:t>
      </w:r>
      <w:r w:rsidRPr="00316819">
        <w:rPr>
          <w:rFonts w:ascii="Times New Roman" w:hAnsi="Times New Roman" w:cs="Times New Roman"/>
          <w:i/>
          <w:sz w:val="28"/>
          <w:szCs w:val="28"/>
        </w:rPr>
        <w:t>Moringa oleifera</w:t>
      </w:r>
      <w:r w:rsidRPr="00316819">
        <w:rPr>
          <w:rFonts w:ascii="Times New Roman" w:hAnsi="Times New Roman" w:cs="Times New Roman"/>
          <w:sz w:val="28"/>
          <w:szCs w:val="28"/>
        </w:rPr>
        <w:t xml:space="preserve"> HERBAL PRODUCTS USING BIOAUTOGRAPHY ASSAY, THIN LAYER CHROMATOGRAPHY AND HIGH PERFORMANCE LIQUID CHROMATOGRAPHY-DIODE ARRAY DETECTOR</w:t>
      </w:r>
    </w:p>
    <w:p w:rsidR="00316819" w:rsidRPr="00316819" w:rsidRDefault="00316819" w:rsidP="00316819">
      <w:pPr>
        <w:spacing w:after="0"/>
        <w:jc w:val="center"/>
        <w:rPr>
          <w:rFonts w:ascii="Times New Roman" w:hAnsi="Times New Roman" w:cs="Times New Roman"/>
          <w:sz w:val="24"/>
          <w:szCs w:val="24"/>
        </w:rPr>
      </w:pPr>
    </w:p>
    <w:p w:rsidR="00316819" w:rsidRPr="00316819" w:rsidRDefault="00316819" w:rsidP="00316819">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ind w:right="49"/>
        <w:jc w:val="center"/>
        <w:rPr>
          <w:rFonts w:ascii="Times New Roman" w:hAnsi="Times New Roman" w:cs="Times New Roman"/>
          <w:sz w:val="24"/>
          <w:szCs w:val="24"/>
        </w:rPr>
      </w:pPr>
      <w:r w:rsidRPr="00316819">
        <w:rPr>
          <w:rFonts w:ascii="Times New Roman" w:hAnsi="Times New Roman" w:cs="Times New Roman"/>
          <w:sz w:val="24"/>
          <w:szCs w:val="24"/>
          <w:lang w:val="ms-MY" w:eastAsia="es-MX"/>
        </w:rPr>
        <w:t xml:space="preserve">(Piawaian Berdasarkan Penanda Kimia bagi Produk Herba </w:t>
      </w:r>
      <w:r w:rsidRPr="00316819">
        <w:rPr>
          <w:rFonts w:ascii="Times New Roman" w:hAnsi="Times New Roman" w:cs="Times New Roman"/>
          <w:i/>
          <w:iCs/>
          <w:sz w:val="24"/>
          <w:szCs w:val="24"/>
          <w:lang w:val="ms-MY" w:eastAsia="es-MX"/>
        </w:rPr>
        <w:t>Moringa oleifera</w:t>
      </w:r>
      <w:r w:rsidRPr="00316819">
        <w:rPr>
          <w:rFonts w:ascii="Times New Roman" w:hAnsi="Times New Roman" w:cs="Times New Roman"/>
          <w:sz w:val="24"/>
          <w:szCs w:val="24"/>
          <w:lang w:val="ms-MY" w:eastAsia="es-MX"/>
        </w:rPr>
        <w:t xml:space="preserve"> Menggunakan Ujian Bioautografi, Kromatografi Lapisan Nipis dan Kromatografi Cecair Berprestasi Tinggi-Pengesan Susunan Diod</w:t>
      </w:r>
      <w:r w:rsidRPr="00316819">
        <w:rPr>
          <w:rFonts w:ascii="Times New Roman" w:hAnsi="Times New Roman" w:cs="Times New Roman"/>
          <w:sz w:val="24"/>
          <w:szCs w:val="24"/>
        </w:rPr>
        <w:t>)</w:t>
      </w:r>
    </w:p>
    <w:p w:rsidR="00316819" w:rsidRPr="00316819" w:rsidRDefault="00316819" w:rsidP="00316819">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ind w:right="49"/>
        <w:jc w:val="center"/>
        <w:rPr>
          <w:rFonts w:ascii="Times New Roman" w:hAnsi="Times New Roman" w:cs="Times New Roman"/>
          <w:sz w:val="20"/>
          <w:szCs w:val="20"/>
        </w:rPr>
      </w:pPr>
    </w:p>
    <w:bookmarkEnd w:id="0"/>
    <w:p w:rsidR="00316819" w:rsidRPr="00316819" w:rsidRDefault="00316819" w:rsidP="00316819">
      <w:pPr>
        <w:spacing w:after="0"/>
        <w:jc w:val="center"/>
        <w:rPr>
          <w:rFonts w:ascii="Times New Roman" w:hAnsi="Times New Roman" w:cs="Times New Roman"/>
          <w:sz w:val="20"/>
          <w:szCs w:val="20"/>
        </w:rPr>
      </w:pPr>
      <w:r w:rsidRPr="00316819">
        <w:rPr>
          <w:rFonts w:ascii="Times New Roman" w:hAnsi="Times New Roman" w:cs="Times New Roman"/>
          <w:sz w:val="20"/>
          <w:szCs w:val="20"/>
        </w:rPr>
        <w:t>Erick Sierra-Campos</w:t>
      </w:r>
      <w:r w:rsidRPr="00316819">
        <w:rPr>
          <w:rFonts w:ascii="Times New Roman" w:hAnsi="Times New Roman" w:cs="Times New Roman"/>
          <w:sz w:val="20"/>
          <w:szCs w:val="20"/>
          <w:vertAlign w:val="superscript"/>
        </w:rPr>
        <w:t>1</w:t>
      </w:r>
      <w:r w:rsidRPr="00316819">
        <w:rPr>
          <w:rFonts w:ascii="Times New Roman" w:hAnsi="Times New Roman" w:cs="Times New Roman"/>
          <w:sz w:val="20"/>
          <w:szCs w:val="20"/>
        </w:rPr>
        <w:t>*, Mónica A. Valdez-Solana</w:t>
      </w:r>
      <w:r w:rsidRPr="00316819">
        <w:rPr>
          <w:rFonts w:ascii="Times New Roman" w:hAnsi="Times New Roman" w:cs="Times New Roman"/>
          <w:sz w:val="20"/>
          <w:szCs w:val="20"/>
          <w:vertAlign w:val="superscript"/>
        </w:rPr>
        <w:t>1</w:t>
      </w:r>
      <w:r w:rsidRPr="00316819">
        <w:rPr>
          <w:rFonts w:ascii="Times New Roman" w:hAnsi="Times New Roman" w:cs="Times New Roman"/>
          <w:sz w:val="20"/>
          <w:szCs w:val="20"/>
        </w:rPr>
        <w:t>, Claudia I. Avitia-Domínguez</w:t>
      </w:r>
      <w:r w:rsidRPr="00316819">
        <w:rPr>
          <w:rFonts w:ascii="Times New Roman" w:hAnsi="Times New Roman" w:cs="Times New Roman"/>
          <w:sz w:val="20"/>
          <w:szCs w:val="20"/>
          <w:vertAlign w:val="superscript"/>
        </w:rPr>
        <w:t>2</w:t>
      </w:r>
      <w:r w:rsidRPr="00316819">
        <w:rPr>
          <w:rFonts w:ascii="Times New Roman" w:hAnsi="Times New Roman" w:cs="Times New Roman"/>
          <w:sz w:val="20"/>
          <w:szCs w:val="20"/>
        </w:rPr>
        <w:t>, Alfredo Téllez-Valencia</w:t>
      </w:r>
      <w:r w:rsidRPr="00316819">
        <w:rPr>
          <w:rFonts w:ascii="Times New Roman" w:hAnsi="Times New Roman" w:cs="Times New Roman"/>
          <w:sz w:val="20"/>
          <w:szCs w:val="20"/>
          <w:vertAlign w:val="superscript"/>
        </w:rPr>
        <w:t>2</w:t>
      </w:r>
      <w:r w:rsidRPr="00316819">
        <w:rPr>
          <w:rFonts w:ascii="Times New Roman" w:hAnsi="Times New Roman" w:cs="Times New Roman"/>
          <w:sz w:val="20"/>
          <w:szCs w:val="20"/>
        </w:rPr>
        <w:t>,</w:t>
      </w:r>
    </w:p>
    <w:p w:rsidR="00316819" w:rsidRPr="00316819" w:rsidRDefault="00316819" w:rsidP="00316819">
      <w:pPr>
        <w:spacing w:after="0"/>
        <w:jc w:val="center"/>
        <w:rPr>
          <w:rFonts w:ascii="Times New Roman" w:hAnsi="Times New Roman" w:cs="Times New Roman"/>
          <w:sz w:val="20"/>
          <w:szCs w:val="20"/>
          <w:vertAlign w:val="superscript"/>
        </w:rPr>
      </w:pPr>
      <w:r w:rsidRPr="00316819">
        <w:rPr>
          <w:rFonts w:ascii="Times New Roman" w:hAnsi="Times New Roman" w:cs="Times New Roman"/>
          <w:sz w:val="20"/>
          <w:szCs w:val="20"/>
        </w:rPr>
        <w:t xml:space="preserve"> Jorge A. Meza-Velázquez</w:t>
      </w:r>
      <w:r w:rsidRPr="00316819">
        <w:rPr>
          <w:rFonts w:ascii="Times New Roman" w:hAnsi="Times New Roman" w:cs="Times New Roman"/>
          <w:sz w:val="20"/>
          <w:szCs w:val="20"/>
          <w:vertAlign w:val="superscript"/>
        </w:rPr>
        <w:t>1</w:t>
      </w:r>
      <w:r w:rsidRPr="00316819">
        <w:rPr>
          <w:rFonts w:ascii="Times New Roman" w:hAnsi="Times New Roman" w:cs="Times New Roman"/>
          <w:sz w:val="20"/>
          <w:szCs w:val="20"/>
        </w:rPr>
        <w:t>, Miguel Aguilera-Ortiz</w:t>
      </w:r>
      <w:r w:rsidRPr="00316819">
        <w:rPr>
          <w:rFonts w:ascii="Times New Roman" w:hAnsi="Times New Roman" w:cs="Times New Roman"/>
          <w:sz w:val="20"/>
          <w:szCs w:val="20"/>
          <w:vertAlign w:val="superscript"/>
        </w:rPr>
        <w:t>1</w:t>
      </w:r>
      <w:r w:rsidRPr="00316819">
        <w:rPr>
          <w:rFonts w:ascii="Times New Roman" w:hAnsi="Times New Roman" w:cs="Times New Roman"/>
          <w:sz w:val="20"/>
          <w:szCs w:val="20"/>
        </w:rPr>
        <w:t>,</w:t>
      </w:r>
      <w:r w:rsidRPr="00316819">
        <w:rPr>
          <w:rFonts w:ascii="Times New Roman" w:hAnsi="Times New Roman" w:cs="Times New Roman"/>
          <w:sz w:val="20"/>
          <w:szCs w:val="20"/>
          <w:vertAlign w:val="superscript"/>
        </w:rPr>
        <w:t xml:space="preserve"> </w:t>
      </w:r>
      <w:r w:rsidRPr="00316819">
        <w:rPr>
          <w:rFonts w:ascii="Times New Roman" w:hAnsi="Times New Roman" w:cs="Times New Roman"/>
          <w:sz w:val="20"/>
          <w:szCs w:val="20"/>
        </w:rPr>
        <w:t>Adelma Escobar-Ramírez</w:t>
      </w:r>
      <w:r w:rsidRPr="00316819">
        <w:rPr>
          <w:rFonts w:ascii="Times New Roman" w:hAnsi="Times New Roman" w:cs="Times New Roman"/>
          <w:sz w:val="20"/>
          <w:szCs w:val="20"/>
          <w:vertAlign w:val="superscript"/>
        </w:rPr>
        <w:t>3</w:t>
      </w:r>
    </w:p>
    <w:p w:rsidR="00316819" w:rsidRPr="00316819" w:rsidRDefault="00316819" w:rsidP="00316819">
      <w:pPr>
        <w:spacing w:after="0"/>
        <w:jc w:val="center"/>
        <w:rPr>
          <w:rFonts w:ascii="Times New Roman" w:hAnsi="Times New Roman" w:cs="Times New Roman"/>
          <w:sz w:val="20"/>
          <w:szCs w:val="20"/>
        </w:rPr>
      </w:pPr>
    </w:p>
    <w:p w:rsidR="00316819" w:rsidRPr="00316819" w:rsidRDefault="00316819" w:rsidP="00316819">
      <w:pPr>
        <w:spacing w:after="0"/>
        <w:jc w:val="center"/>
        <w:rPr>
          <w:rFonts w:ascii="Times New Roman" w:hAnsi="Times New Roman" w:cs="Times New Roman"/>
          <w:i/>
          <w:iCs/>
          <w:sz w:val="20"/>
          <w:szCs w:val="20"/>
        </w:rPr>
      </w:pPr>
      <w:r w:rsidRPr="00316819">
        <w:rPr>
          <w:rFonts w:ascii="Times New Roman" w:hAnsi="Times New Roman" w:cs="Times New Roman"/>
          <w:i/>
          <w:iCs/>
          <w:sz w:val="20"/>
          <w:szCs w:val="20"/>
          <w:vertAlign w:val="superscript"/>
        </w:rPr>
        <w:t>1</w:t>
      </w:r>
      <w:r w:rsidRPr="00316819">
        <w:rPr>
          <w:rFonts w:ascii="Times New Roman" w:hAnsi="Times New Roman" w:cs="Times New Roman"/>
          <w:i/>
          <w:iCs/>
          <w:sz w:val="20"/>
          <w:szCs w:val="20"/>
        </w:rPr>
        <w:t>Facultad de Ciencias Químicas GP,</w:t>
      </w:r>
    </w:p>
    <w:p w:rsidR="00316819" w:rsidRPr="00316819" w:rsidRDefault="00316819" w:rsidP="00316819">
      <w:pPr>
        <w:spacing w:after="0"/>
        <w:jc w:val="center"/>
        <w:rPr>
          <w:rFonts w:ascii="Times New Roman" w:hAnsi="Times New Roman" w:cs="Times New Roman"/>
          <w:i/>
          <w:iCs/>
          <w:sz w:val="20"/>
          <w:szCs w:val="20"/>
        </w:rPr>
      </w:pPr>
      <w:r w:rsidRPr="00316819">
        <w:rPr>
          <w:rFonts w:ascii="Times New Roman" w:hAnsi="Times New Roman" w:cs="Times New Roman"/>
          <w:i/>
          <w:iCs/>
          <w:sz w:val="20"/>
          <w:szCs w:val="20"/>
        </w:rPr>
        <w:t>Universidad Juárez del Estado de Durango,  Av. Artículo 123 S/N Fracc. Filadelfia. Gómez Palacio, Durango. México</w:t>
      </w:r>
    </w:p>
    <w:p w:rsidR="00316819" w:rsidRPr="00316819" w:rsidRDefault="00316819" w:rsidP="00316819">
      <w:pPr>
        <w:spacing w:after="0"/>
        <w:jc w:val="center"/>
        <w:rPr>
          <w:rFonts w:ascii="Times New Roman" w:hAnsi="Times New Roman" w:cs="Times New Roman"/>
          <w:i/>
          <w:iCs/>
          <w:sz w:val="20"/>
          <w:szCs w:val="20"/>
        </w:rPr>
      </w:pPr>
      <w:r w:rsidRPr="00316819">
        <w:rPr>
          <w:rFonts w:ascii="Times New Roman" w:hAnsi="Times New Roman" w:cs="Times New Roman"/>
          <w:i/>
          <w:iCs/>
          <w:sz w:val="20"/>
          <w:szCs w:val="20"/>
          <w:vertAlign w:val="superscript"/>
        </w:rPr>
        <w:t>2</w:t>
      </w:r>
      <w:r w:rsidRPr="00316819">
        <w:rPr>
          <w:rFonts w:ascii="Times New Roman" w:hAnsi="Times New Roman" w:cs="Times New Roman"/>
          <w:i/>
          <w:iCs/>
          <w:sz w:val="20"/>
          <w:szCs w:val="20"/>
        </w:rPr>
        <w:t>Facultad de Medicina y Nutrición,</w:t>
      </w:r>
    </w:p>
    <w:p w:rsidR="00316819" w:rsidRPr="00316819" w:rsidRDefault="00316819" w:rsidP="00316819">
      <w:pPr>
        <w:spacing w:after="0"/>
        <w:jc w:val="center"/>
        <w:rPr>
          <w:rFonts w:ascii="Times New Roman" w:hAnsi="Times New Roman" w:cs="Times New Roman"/>
          <w:i/>
          <w:iCs/>
          <w:sz w:val="20"/>
          <w:szCs w:val="20"/>
        </w:rPr>
      </w:pPr>
      <w:r w:rsidRPr="00316819">
        <w:rPr>
          <w:rFonts w:ascii="Times New Roman" w:hAnsi="Times New Roman" w:cs="Times New Roman"/>
          <w:i/>
          <w:iCs/>
          <w:sz w:val="20"/>
          <w:szCs w:val="20"/>
        </w:rPr>
        <w:t xml:space="preserve"> Universidad Juárez del Estado de Durango, Av. Universidad y Fanny Anitúa S/N, 34000 Durango. México</w:t>
      </w:r>
    </w:p>
    <w:p w:rsidR="00316819" w:rsidRPr="00316819" w:rsidRDefault="00316819" w:rsidP="00316819">
      <w:pPr>
        <w:spacing w:after="0"/>
        <w:jc w:val="center"/>
        <w:rPr>
          <w:rFonts w:ascii="Times New Roman" w:hAnsi="Times New Roman" w:cs="Times New Roman"/>
          <w:i/>
          <w:iCs/>
          <w:sz w:val="20"/>
          <w:szCs w:val="20"/>
        </w:rPr>
      </w:pPr>
      <w:r w:rsidRPr="00316819">
        <w:rPr>
          <w:rFonts w:ascii="Times New Roman" w:hAnsi="Times New Roman" w:cs="Times New Roman"/>
          <w:i/>
          <w:iCs/>
          <w:sz w:val="20"/>
          <w:szCs w:val="20"/>
          <w:vertAlign w:val="superscript"/>
        </w:rPr>
        <w:t>3</w:t>
      </w:r>
      <w:r w:rsidRPr="00316819">
        <w:rPr>
          <w:rFonts w:ascii="Times New Roman" w:hAnsi="Times New Roman" w:cs="Times New Roman"/>
          <w:i/>
          <w:iCs/>
          <w:sz w:val="20"/>
          <w:szCs w:val="20"/>
        </w:rPr>
        <w:t>División Académica de Ciencias Básicas,</w:t>
      </w:r>
    </w:p>
    <w:p w:rsidR="00316819" w:rsidRPr="00316819" w:rsidRDefault="00316819" w:rsidP="00316819">
      <w:pPr>
        <w:spacing w:after="0"/>
        <w:jc w:val="center"/>
        <w:rPr>
          <w:rFonts w:ascii="Times New Roman" w:hAnsi="Times New Roman" w:cs="Times New Roman"/>
          <w:i/>
          <w:iCs/>
          <w:sz w:val="20"/>
          <w:szCs w:val="20"/>
        </w:rPr>
      </w:pPr>
      <w:r w:rsidRPr="00316819">
        <w:rPr>
          <w:rFonts w:ascii="Times New Roman" w:hAnsi="Times New Roman" w:cs="Times New Roman"/>
          <w:i/>
          <w:iCs/>
          <w:sz w:val="20"/>
          <w:szCs w:val="20"/>
        </w:rPr>
        <w:t>Universidad Juárez Autónoma de Tabasco,  Av. Universidad S/N, Zona de la Cultura, Col. Magisterial, Vhsa, Centro, Tabasco, México</w:t>
      </w:r>
    </w:p>
    <w:p w:rsidR="00316819" w:rsidRPr="00316819" w:rsidRDefault="00316819" w:rsidP="00316819">
      <w:pPr>
        <w:spacing w:after="0"/>
        <w:jc w:val="center"/>
        <w:rPr>
          <w:rFonts w:ascii="Times New Roman" w:hAnsi="Times New Roman" w:cs="Times New Roman"/>
          <w:sz w:val="20"/>
          <w:szCs w:val="20"/>
        </w:rPr>
      </w:pPr>
    </w:p>
    <w:p w:rsidR="00316819" w:rsidRPr="00316819" w:rsidRDefault="00316819" w:rsidP="00316819">
      <w:pPr>
        <w:spacing w:after="0"/>
        <w:jc w:val="center"/>
        <w:rPr>
          <w:rFonts w:ascii="Times New Roman" w:hAnsi="Times New Roman" w:cs="Times New Roman"/>
          <w:i/>
          <w:iCs/>
          <w:sz w:val="20"/>
          <w:szCs w:val="20"/>
        </w:rPr>
      </w:pPr>
      <w:r w:rsidRPr="00316819">
        <w:rPr>
          <w:rFonts w:ascii="Times New Roman" w:hAnsi="Times New Roman" w:cs="Times New Roman"/>
          <w:i/>
          <w:iCs/>
          <w:sz w:val="20"/>
          <w:szCs w:val="20"/>
        </w:rPr>
        <w:t>*</w:t>
      </w:r>
      <w:r w:rsidRPr="00316819">
        <w:rPr>
          <w:rFonts w:ascii="Times New Roman" w:hAnsi="Times New Roman" w:cs="Times New Roman"/>
          <w:i/>
          <w:sz w:val="20"/>
          <w:szCs w:val="20"/>
        </w:rPr>
        <w:t>Corresponding author:</w:t>
      </w:r>
      <w:r w:rsidRPr="00316819">
        <w:rPr>
          <w:rFonts w:ascii="Times New Roman" w:hAnsi="Times New Roman" w:cs="Times New Roman"/>
          <w:i/>
          <w:iCs/>
          <w:sz w:val="20"/>
          <w:szCs w:val="20"/>
        </w:rPr>
        <w:t xml:space="preserve">  ericksier@ujed.mx</w:t>
      </w:r>
    </w:p>
    <w:p w:rsidR="00316819" w:rsidRPr="00316819" w:rsidRDefault="00316819" w:rsidP="00316819">
      <w:pPr>
        <w:spacing w:after="0"/>
        <w:jc w:val="center"/>
        <w:rPr>
          <w:rFonts w:ascii="Times New Roman" w:hAnsi="Times New Roman" w:cs="Times New Roman"/>
          <w:noProof/>
          <w:sz w:val="20"/>
          <w:szCs w:val="20"/>
        </w:rPr>
      </w:pPr>
    </w:p>
    <w:p w:rsidR="00316819" w:rsidRPr="00316819" w:rsidRDefault="00316819" w:rsidP="00316819">
      <w:pPr>
        <w:spacing w:after="0"/>
        <w:jc w:val="center"/>
        <w:rPr>
          <w:rFonts w:ascii="Times New Roman" w:hAnsi="Times New Roman" w:cs="Times New Roman"/>
          <w:noProof/>
          <w:sz w:val="20"/>
          <w:szCs w:val="20"/>
        </w:rPr>
      </w:pPr>
    </w:p>
    <w:p w:rsidR="00316819" w:rsidRPr="00316819" w:rsidRDefault="00316819" w:rsidP="00316819">
      <w:pPr>
        <w:spacing w:after="0"/>
        <w:jc w:val="center"/>
        <w:rPr>
          <w:rFonts w:ascii="Times New Roman" w:hAnsi="Times New Roman" w:cs="Times New Roman"/>
          <w:noProof/>
          <w:sz w:val="20"/>
          <w:szCs w:val="20"/>
        </w:rPr>
      </w:pPr>
      <w:r w:rsidRPr="00316819">
        <w:rPr>
          <w:rFonts w:ascii="Times New Roman" w:hAnsi="Times New Roman" w:cs="Times New Roman"/>
          <w:noProof/>
          <w:sz w:val="20"/>
          <w:szCs w:val="20"/>
        </w:rPr>
        <w:t xml:space="preserve">Received: 29 December 2019; Accepted: 25 April 2020; Published:  </w:t>
      </w:r>
      <w:r w:rsidR="008B08C9">
        <w:rPr>
          <w:rFonts w:ascii="Times New Roman" w:hAnsi="Times New Roman" w:cs="Times New Roman"/>
          <w:noProof/>
          <w:sz w:val="20"/>
          <w:szCs w:val="20"/>
        </w:rPr>
        <w:t xml:space="preserve">9 </w:t>
      </w:r>
      <w:bookmarkStart w:id="1" w:name="_GoBack"/>
      <w:bookmarkEnd w:id="1"/>
      <w:r w:rsidRPr="00316819">
        <w:rPr>
          <w:rFonts w:ascii="Times New Roman" w:hAnsi="Times New Roman" w:cs="Times New Roman"/>
          <w:noProof/>
          <w:sz w:val="20"/>
          <w:szCs w:val="20"/>
        </w:rPr>
        <w:t>June 2020</w:t>
      </w:r>
    </w:p>
    <w:p w:rsidR="00316819" w:rsidRPr="00316819" w:rsidRDefault="00316819" w:rsidP="00316819">
      <w:pPr>
        <w:spacing w:after="0"/>
        <w:jc w:val="center"/>
        <w:rPr>
          <w:rFonts w:ascii="Times New Roman" w:hAnsi="Times New Roman" w:cs="Times New Roman"/>
          <w:noProof/>
          <w:sz w:val="20"/>
          <w:szCs w:val="20"/>
        </w:rPr>
      </w:pPr>
    </w:p>
    <w:p w:rsidR="00316819" w:rsidRPr="00316819" w:rsidRDefault="00316819" w:rsidP="00316819">
      <w:pPr>
        <w:spacing w:after="0"/>
        <w:jc w:val="center"/>
        <w:rPr>
          <w:rFonts w:ascii="Times New Roman" w:hAnsi="Times New Roman" w:cs="Times New Roman"/>
          <w:noProof/>
          <w:sz w:val="20"/>
          <w:szCs w:val="20"/>
        </w:rPr>
      </w:pPr>
    </w:p>
    <w:p w:rsidR="00316819" w:rsidRPr="00316819" w:rsidRDefault="00316819" w:rsidP="00316819">
      <w:pPr>
        <w:spacing w:after="0"/>
        <w:jc w:val="center"/>
        <w:rPr>
          <w:rFonts w:ascii="Times New Roman" w:hAnsi="Times New Roman" w:cs="Times New Roman"/>
          <w:b/>
          <w:noProof/>
          <w:sz w:val="20"/>
          <w:szCs w:val="20"/>
        </w:rPr>
      </w:pPr>
      <w:r w:rsidRPr="00316819">
        <w:rPr>
          <w:rFonts w:ascii="Times New Roman" w:hAnsi="Times New Roman" w:cs="Times New Roman"/>
          <w:b/>
          <w:noProof/>
          <w:sz w:val="20"/>
          <w:szCs w:val="20"/>
        </w:rPr>
        <w:t>Abstract</w:t>
      </w:r>
    </w:p>
    <w:p w:rsidR="00316819" w:rsidRPr="00316819" w:rsidRDefault="00316819" w:rsidP="00316819">
      <w:pPr>
        <w:spacing w:after="0"/>
        <w:jc w:val="both"/>
        <w:rPr>
          <w:rFonts w:ascii="Times New Roman" w:hAnsi="Times New Roman" w:cs="Times New Roman"/>
          <w:sz w:val="20"/>
          <w:szCs w:val="20"/>
        </w:rPr>
      </w:pPr>
      <w:r w:rsidRPr="00316819">
        <w:rPr>
          <w:rFonts w:ascii="Times New Roman" w:hAnsi="Times New Roman" w:cs="Times New Roman"/>
          <w:sz w:val="20"/>
          <w:szCs w:val="20"/>
        </w:rPr>
        <w:t xml:space="preserve">The present study investigated the variation of phytochemical composition, antioxidant activity and chemometric thin layer chromatography (TLC) and high performance liquid chromatography (HPLC) fingerprinting profiles of five </w:t>
      </w:r>
      <w:r w:rsidRPr="00316819">
        <w:rPr>
          <w:rFonts w:ascii="Times New Roman" w:hAnsi="Times New Roman" w:cs="Times New Roman"/>
          <w:i/>
          <w:sz w:val="20"/>
          <w:szCs w:val="20"/>
        </w:rPr>
        <w:t>Moringa oleifera</w:t>
      </w:r>
      <w:r w:rsidRPr="00316819">
        <w:rPr>
          <w:rFonts w:ascii="Times New Roman" w:hAnsi="Times New Roman" w:cs="Times New Roman"/>
          <w:sz w:val="20"/>
          <w:szCs w:val="20"/>
        </w:rPr>
        <w:t xml:space="preserve"> herbal products. TLC and HPLC along with the PCA and K-mean can adequately discriminate different herbal products. The content of total bioactive compounds of the samples were ranged from 591.5 to 966.1 mg/100 g dried weight. The total antioxidant activity of </w:t>
      </w:r>
      <w:r w:rsidRPr="00316819">
        <w:rPr>
          <w:rFonts w:ascii="Times New Roman" w:hAnsi="Times New Roman" w:cs="Times New Roman"/>
          <w:i/>
          <w:iCs/>
          <w:sz w:val="20"/>
          <w:szCs w:val="20"/>
        </w:rPr>
        <w:t>M. oleifera</w:t>
      </w:r>
      <w:r w:rsidRPr="00316819">
        <w:rPr>
          <w:rFonts w:ascii="Times New Roman" w:hAnsi="Times New Roman" w:cs="Times New Roman"/>
          <w:sz w:val="20"/>
          <w:szCs w:val="20"/>
        </w:rPr>
        <w:t xml:space="preserve"> samples was in the following order: </w:t>
      </w:r>
      <w:r w:rsidRPr="00316819">
        <w:rPr>
          <w:rFonts w:ascii="Times New Roman" w:hAnsi="Times New Roman" w:cs="Times New Roman"/>
          <w:sz w:val="20"/>
          <w:szCs w:val="20"/>
          <w:lang w:val="en"/>
        </w:rPr>
        <w:t xml:space="preserve">Mas lait &gt; </w:t>
      </w:r>
      <w:r w:rsidRPr="00316819">
        <w:rPr>
          <w:rFonts w:ascii="Times New Roman" w:hAnsi="Times New Roman" w:cs="Times New Roman"/>
          <w:sz w:val="20"/>
          <w:szCs w:val="20"/>
        </w:rPr>
        <w:t xml:space="preserve">De Font Quer &gt; Akuanandi &gt; Infusionate &gt; Terbal.  Wavelength at 352 nm, 75 components were detected in all herbal products; among these, 10 potential biomarkers with higher contents enabled differentiation between each sample and foreign organic matter. HPLC-DAD analysis of the extracts showed a decline in the quality of components in the five commercial products.  Thus, this study presents the TLC and HPLC profiles of the </w:t>
      </w:r>
      <w:r w:rsidRPr="00316819">
        <w:rPr>
          <w:rFonts w:ascii="Times New Roman" w:hAnsi="Times New Roman" w:cs="Times New Roman"/>
          <w:sz w:val="20"/>
          <w:szCs w:val="20"/>
        </w:rPr>
        <w:lastRenderedPageBreak/>
        <w:t xml:space="preserve">Mexican </w:t>
      </w:r>
      <w:r w:rsidRPr="00316819">
        <w:rPr>
          <w:rFonts w:ascii="Times New Roman" w:hAnsi="Times New Roman" w:cs="Times New Roman"/>
          <w:i/>
          <w:sz w:val="20"/>
          <w:szCs w:val="20"/>
        </w:rPr>
        <w:t>M. oleifera</w:t>
      </w:r>
      <w:r w:rsidRPr="00316819">
        <w:rPr>
          <w:rFonts w:ascii="Times New Roman" w:hAnsi="Times New Roman" w:cs="Times New Roman"/>
          <w:sz w:val="20"/>
          <w:szCs w:val="20"/>
        </w:rPr>
        <w:t xml:space="preserve"> extracts that may serve as a reference for the proper identification, standardization and quality control of this plant. These methods can be used for routine quality control of herbal products and formulations containing this medicinal plant. </w:t>
      </w:r>
    </w:p>
    <w:p w:rsidR="00316819" w:rsidRPr="00316819" w:rsidRDefault="00316819" w:rsidP="00316819">
      <w:pPr>
        <w:spacing w:after="0"/>
        <w:jc w:val="both"/>
        <w:rPr>
          <w:rFonts w:ascii="Times New Roman" w:hAnsi="Times New Roman" w:cs="Times New Roman"/>
          <w:b/>
          <w:sz w:val="20"/>
          <w:szCs w:val="20"/>
        </w:rPr>
      </w:pPr>
    </w:p>
    <w:p w:rsidR="00316819" w:rsidRPr="00316819" w:rsidRDefault="00316819" w:rsidP="00316819">
      <w:pPr>
        <w:spacing w:after="0"/>
        <w:jc w:val="both"/>
        <w:rPr>
          <w:rFonts w:ascii="Times New Roman" w:hAnsi="Times New Roman" w:cs="Times New Roman"/>
          <w:sz w:val="20"/>
          <w:szCs w:val="20"/>
        </w:rPr>
      </w:pPr>
      <w:r w:rsidRPr="00316819">
        <w:rPr>
          <w:rFonts w:ascii="Times New Roman" w:hAnsi="Times New Roman" w:cs="Times New Roman"/>
          <w:b/>
          <w:sz w:val="20"/>
          <w:szCs w:val="20"/>
        </w:rPr>
        <w:t>Keywords:</w:t>
      </w:r>
      <w:r w:rsidRPr="00316819">
        <w:rPr>
          <w:rFonts w:ascii="Times New Roman" w:hAnsi="Times New Roman" w:cs="Times New Roman"/>
          <w:sz w:val="20"/>
          <w:szCs w:val="20"/>
        </w:rPr>
        <w:t xml:space="preserve">  </w:t>
      </w:r>
      <w:r w:rsidRPr="00316819">
        <w:rPr>
          <w:rFonts w:ascii="Times New Roman" w:hAnsi="Times New Roman" w:cs="Times New Roman"/>
          <w:i/>
          <w:sz w:val="20"/>
          <w:szCs w:val="20"/>
        </w:rPr>
        <w:t>Moringa oleifera</w:t>
      </w:r>
      <w:r w:rsidRPr="00316819">
        <w:rPr>
          <w:rFonts w:ascii="Times New Roman" w:hAnsi="Times New Roman" w:cs="Times New Roman"/>
          <w:sz w:val="20"/>
          <w:szCs w:val="20"/>
        </w:rPr>
        <w:t xml:space="preserve"> leaves, chemical markers </w:t>
      </w:r>
    </w:p>
    <w:p w:rsidR="00316819" w:rsidRPr="00316819" w:rsidRDefault="00316819" w:rsidP="00316819">
      <w:pPr>
        <w:spacing w:after="0"/>
        <w:jc w:val="center"/>
        <w:rPr>
          <w:rFonts w:ascii="Times New Roman" w:hAnsi="Times New Roman" w:cs="Times New Roman"/>
          <w:b/>
          <w:sz w:val="20"/>
          <w:szCs w:val="20"/>
        </w:rPr>
      </w:pPr>
    </w:p>
    <w:p w:rsidR="00316819" w:rsidRPr="00316819" w:rsidRDefault="00316819" w:rsidP="00316819">
      <w:pPr>
        <w:spacing w:after="0"/>
        <w:jc w:val="center"/>
        <w:rPr>
          <w:rFonts w:ascii="Times New Roman" w:hAnsi="Times New Roman" w:cs="Times New Roman"/>
          <w:b/>
          <w:sz w:val="20"/>
          <w:szCs w:val="20"/>
        </w:rPr>
      </w:pPr>
    </w:p>
    <w:p w:rsidR="00316819" w:rsidRPr="00316819" w:rsidRDefault="00316819" w:rsidP="00316819">
      <w:pPr>
        <w:spacing w:after="0"/>
        <w:jc w:val="center"/>
        <w:rPr>
          <w:rFonts w:ascii="Times New Roman" w:hAnsi="Times New Roman" w:cs="Times New Roman"/>
          <w:b/>
          <w:sz w:val="20"/>
          <w:szCs w:val="20"/>
        </w:rPr>
      </w:pPr>
      <w:r w:rsidRPr="00316819">
        <w:rPr>
          <w:rFonts w:ascii="Times New Roman" w:hAnsi="Times New Roman" w:cs="Times New Roman"/>
          <w:b/>
          <w:sz w:val="20"/>
          <w:szCs w:val="20"/>
        </w:rPr>
        <w:t>Abstrak</w:t>
      </w:r>
    </w:p>
    <w:p w:rsidR="00316819" w:rsidRPr="00316819" w:rsidRDefault="00316819" w:rsidP="00316819">
      <w:pPr>
        <w:spacing w:after="0"/>
        <w:jc w:val="both"/>
        <w:rPr>
          <w:rFonts w:ascii="Times New Roman" w:hAnsi="Times New Roman" w:cs="Times New Roman"/>
          <w:i/>
          <w:iCs/>
          <w:noProof/>
          <w:sz w:val="20"/>
          <w:szCs w:val="20"/>
          <w:lang w:val="ms-MY"/>
        </w:rPr>
      </w:pPr>
      <w:r w:rsidRPr="00316819">
        <w:rPr>
          <w:rFonts w:ascii="Times New Roman" w:hAnsi="Times New Roman" w:cs="Times New Roman"/>
          <w:noProof/>
          <w:sz w:val="20"/>
          <w:szCs w:val="20"/>
          <w:lang w:val="ms-MY"/>
        </w:rPr>
        <w:t xml:space="preserve">Kajian ini menyiasat variasi komposisi fitokimia, aktiviti antioksidan dan kemometrik kromatografi lapisan nipis (TLC) dan kromatografi cecair berprestasi tinggi (HPLC) bagi profil pencapjarian lima produk herba berasaskan </w:t>
      </w:r>
      <w:r w:rsidRPr="00316819">
        <w:rPr>
          <w:rFonts w:ascii="Times New Roman" w:hAnsi="Times New Roman" w:cs="Times New Roman"/>
          <w:i/>
          <w:iCs/>
          <w:noProof/>
          <w:sz w:val="20"/>
          <w:szCs w:val="20"/>
          <w:lang w:val="ms-MY"/>
        </w:rPr>
        <w:t xml:space="preserve">Moringa oleifera. </w:t>
      </w:r>
      <w:r w:rsidRPr="00316819">
        <w:rPr>
          <w:rFonts w:ascii="Times New Roman" w:hAnsi="Times New Roman" w:cs="Times New Roman"/>
          <w:noProof/>
          <w:sz w:val="20"/>
          <w:szCs w:val="20"/>
          <w:lang w:val="ms-MY"/>
        </w:rPr>
        <w:t>TLC dan HPLC bersama PCA dan K-min boleh membezalayan secara tepat bagi produk berbeza. Jumlah kandungan sebatian bioaktif bagi sampel berada di dalam julat 591.5 to 966.1 mg/100 g berat kering.</w:t>
      </w:r>
      <w:r w:rsidRPr="00316819">
        <w:rPr>
          <w:rFonts w:ascii="Times New Roman" w:hAnsi="Times New Roman" w:cs="Times New Roman"/>
          <w:i/>
          <w:iCs/>
          <w:noProof/>
          <w:sz w:val="20"/>
          <w:szCs w:val="20"/>
          <w:lang w:val="ms-MY"/>
        </w:rPr>
        <w:t xml:space="preserve"> </w:t>
      </w:r>
      <w:r w:rsidRPr="00316819">
        <w:rPr>
          <w:rFonts w:ascii="Times New Roman" w:hAnsi="Times New Roman" w:cs="Times New Roman"/>
          <w:noProof/>
          <w:sz w:val="20"/>
          <w:szCs w:val="20"/>
          <w:lang w:val="ms-MY"/>
        </w:rPr>
        <w:t xml:space="preserve">Jumlah aktiviti antioksidan bagi sampel </w:t>
      </w:r>
      <w:r w:rsidRPr="00316819">
        <w:rPr>
          <w:rFonts w:ascii="Times New Roman" w:hAnsi="Times New Roman" w:cs="Times New Roman"/>
          <w:i/>
          <w:iCs/>
          <w:noProof/>
          <w:sz w:val="20"/>
          <w:szCs w:val="20"/>
          <w:lang w:val="ms-MY"/>
        </w:rPr>
        <w:t xml:space="preserve">M. oleifera </w:t>
      </w:r>
      <w:r w:rsidRPr="00316819">
        <w:rPr>
          <w:rFonts w:ascii="Times New Roman" w:hAnsi="Times New Roman" w:cs="Times New Roman"/>
          <w:noProof/>
          <w:sz w:val="20"/>
          <w:szCs w:val="20"/>
          <w:lang w:val="ms-MY"/>
        </w:rPr>
        <w:t xml:space="preserve">seperti tertib berikut: Mas lait &gt; De Font Quer &gt; Akuanandi &gt; Infusionate &gt; Terbal. Para panjang gelombang 352 nm, 75 komponen ditemui dalam semua produk herba; antaranya 10 potensi penanda bio dengan kadungannya yang tinggi membantu membezakan setiap sampel dengan jirim organik asing. Analisis HPLC-DAD terhadap ekstrak menunjukkan penurunan dalam kualiti komponen di dalam lima produk komersial. Kajian ini membentangkan profil TLC dan HPLC bagi ekstrak </w:t>
      </w:r>
      <w:r w:rsidRPr="00316819">
        <w:rPr>
          <w:rFonts w:ascii="Times New Roman" w:hAnsi="Times New Roman" w:cs="Times New Roman"/>
          <w:i/>
          <w:sz w:val="20"/>
          <w:szCs w:val="20"/>
        </w:rPr>
        <w:t>M. oleifera</w:t>
      </w:r>
      <w:r w:rsidRPr="00316819">
        <w:rPr>
          <w:rFonts w:ascii="Times New Roman" w:hAnsi="Times New Roman" w:cs="Times New Roman"/>
          <w:iCs/>
          <w:sz w:val="20"/>
          <w:szCs w:val="20"/>
        </w:rPr>
        <w:t xml:space="preserve"> tulen dari Mexico</w:t>
      </w:r>
      <w:r w:rsidRPr="00316819">
        <w:rPr>
          <w:rFonts w:ascii="Times New Roman" w:hAnsi="Times New Roman" w:cs="Times New Roman"/>
          <w:noProof/>
          <w:sz w:val="20"/>
          <w:szCs w:val="20"/>
          <w:lang w:val="ms-MY"/>
        </w:rPr>
        <w:t xml:space="preserve"> yang boleh digunakan sebagai rujukan bagi tujuan pengenalpastian, paiwaian dan kawalan kualiti tumbuhan ini. Keadah ini boleh digunakan bagi rutin kawalan kualiti produk herba dan formulasi yang mengandungi tumbuhan perubatan ini. </w:t>
      </w:r>
    </w:p>
    <w:p w:rsidR="00316819" w:rsidRPr="00316819" w:rsidRDefault="00316819" w:rsidP="00316819">
      <w:pPr>
        <w:spacing w:after="0"/>
        <w:jc w:val="both"/>
        <w:rPr>
          <w:rFonts w:ascii="Times New Roman" w:hAnsi="Times New Roman" w:cs="Times New Roman"/>
          <w:sz w:val="20"/>
          <w:szCs w:val="20"/>
        </w:rPr>
      </w:pPr>
    </w:p>
    <w:p w:rsidR="003A1F80" w:rsidRPr="00316819" w:rsidRDefault="00316819" w:rsidP="00316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0"/>
          <w:szCs w:val="20"/>
          <w:lang w:val="ms-MY" w:eastAsia="es-MX"/>
        </w:rPr>
      </w:pPr>
      <w:r w:rsidRPr="00316819">
        <w:rPr>
          <w:rFonts w:ascii="Times New Roman" w:hAnsi="Times New Roman" w:cs="Times New Roman"/>
          <w:b/>
          <w:bCs/>
          <w:sz w:val="20"/>
          <w:szCs w:val="20"/>
          <w:lang w:val="ms-MY" w:eastAsia="es-MX"/>
        </w:rPr>
        <w:t>Kata kunci</w:t>
      </w:r>
      <w:r w:rsidRPr="00316819">
        <w:rPr>
          <w:rFonts w:ascii="Times New Roman" w:hAnsi="Times New Roman" w:cs="Times New Roman"/>
          <w:sz w:val="20"/>
          <w:szCs w:val="20"/>
          <w:lang w:val="ms-MY" w:eastAsia="es-MX"/>
        </w:rPr>
        <w:t xml:space="preserve">:  daun </w:t>
      </w:r>
      <w:r w:rsidRPr="00316819">
        <w:rPr>
          <w:rFonts w:ascii="Times New Roman" w:hAnsi="Times New Roman" w:cs="Times New Roman"/>
          <w:i/>
          <w:iCs/>
          <w:sz w:val="20"/>
          <w:szCs w:val="20"/>
          <w:lang w:val="ms-MY" w:eastAsia="es-MX"/>
        </w:rPr>
        <w:t>Moringa oleifera</w:t>
      </w:r>
      <w:r w:rsidRPr="00316819">
        <w:rPr>
          <w:rFonts w:ascii="Times New Roman" w:hAnsi="Times New Roman" w:cs="Times New Roman"/>
          <w:sz w:val="20"/>
          <w:szCs w:val="20"/>
          <w:lang w:val="ms-MY" w:eastAsia="es-MX"/>
        </w:rPr>
        <w:t>, penanda kimia</w:t>
      </w:r>
    </w:p>
    <w:p w:rsidR="00316819" w:rsidRPr="00316819" w:rsidRDefault="00316819" w:rsidP="00316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0"/>
          <w:szCs w:val="20"/>
          <w:lang w:val="ms-MY" w:eastAsia="es-MX"/>
        </w:rPr>
      </w:pPr>
    </w:p>
    <w:p w:rsidR="00316819" w:rsidRPr="00316819" w:rsidRDefault="00316819" w:rsidP="00316819">
      <w:pPr>
        <w:spacing w:after="0"/>
        <w:jc w:val="center"/>
        <w:rPr>
          <w:rFonts w:ascii="Times New Roman" w:hAnsi="Times New Roman" w:cs="Times New Roman"/>
          <w:b/>
          <w:noProof/>
          <w:sz w:val="20"/>
          <w:szCs w:val="20"/>
        </w:rPr>
      </w:pPr>
      <w:r w:rsidRPr="00316819">
        <w:rPr>
          <w:rFonts w:ascii="Times New Roman" w:hAnsi="Times New Roman" w:cs="Times New Roman"/>
          <w:b/>
          <w:noProof/>
          <w:sz w:val="20"/>
          <w:szCs w:val="20"/>
        </w:rPr>
        <w:t>References</w:t>
      </w:r>
    </w:p>
    <w:p w:rsidR="00316819" w:rsidRPr="00316819" w:rsidRDefault="00316819" w:rsidP="00316819">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rPr>
      </w:pPr>
      <w:r w:rsidRPr="00316819">
        <w:rPr>
          <w:rFonts w:ascii="Times New Roman" w:hAnsi="Times New Roman"/>
          <w:sz w:val="20"/>
          <w:szCs w:val="20"/>
        </w:rPr>
        <w:t xml:space="preserve">World Health Organization (2008). Herbal medicine research and global health: an ethical analysis access from </w:t>
      </w:r>
      <w:r w:rsidRPr="00316819">
        <w:rPr>
          <w:rFonts w:ascii="Times New Roman" w:hAnsi="Times New Roman"/>
          <w:noProof/>
          <w:sz w:val="20"/>
          <w:szCs w:val="20"/>
        </w:rPr>
        <w:t>https://www.who.int/bulletin/volumes/86/8/07-042820/en/ [Date access April 2020].</w:t>
      </w:r>
    </w:p>
    <w:p w:rsidR="00316819" w:rsidRPr="00316819" w:rsidRDefault="00316819" w:rsidP="00316819">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rPr>
      </w:pPr>
      <w:r w:rsidRPr="00316819">
        <w:rPr>
          <w:rFonts w:ascii="Times New Roman" w:hAnsi="Times New Roman"/>
          <w:b/>
          <w:bCs/>
          <w:sz w:val="20"/>
          <w:szCs w:val="20"/>
        </w:rPr>
        <w:fldChar w:fldCharType="begin" w:fldLock="1"/>
      </w:r>
      <w:r w:rsidRPr="00316819">
        <w:rPr>
          <w:rFonts w:ascii="Times New Roman" w:hAnsi="Times New Roman"/>
          <w:b/>
          <w:bCs/>
          <w:sz w:val="20"/>
          <w:szCs w:val="20"/>
        </w:rPr>
        <w:instrText xml:space="preserve">ADDIN Mendeley Bibliography CSL_BIBLIOGRAPHY </w:instrText>
      </w:r>
      <w:r w:rsidRPr="00316819">
        <w:rPr>
          <w:rFonts w:ascii="Times New Roman" w:hAnsi="Times New Roman"/>
          <w:b/>
          <w:bCs/>
          <w:sz w:val="20"/>
          <w:szCs w:val="20"/>
        </w:rPr>
        <w:fldChar w:fldCharType="separate"/>
      </w:r>
      <w:r w:rsidRPr="00316819">
        <w:rPr>
          <w:rFonts w:ascii="Times New Roman" w:hAnsi="Times New Roman"/>
          <w:noProof/>
          <w:sz w:val="20"/>
          <w:szCs w:val="20"/>
        </w:rPr>
        <w:t xml:space="preserve">Zhang, J., Onakpoya, I. J., Posadzki, P. and Eddouks, M. (2015). The safety of herbal medicine: From prejudice to evidence. </w:t>
      </w:r>
      <w:r w:rsidRPr="00316819">
        <w:rPr>
          <w:rFonts w:ascii="Times New Roman" w:hAnsi="Times New Roman"/>
          <w:i/>
          <w:iCs/>
          <w:noProof/>
          <w:sz w:val="20"/>
          <w:szCs w:val="20"/>
        </w:rPr>
        <w:t>Evidence-Based Complementary and Alternative Medicine</w:t>
      </w:r>
      <w:r w:rsidRPr="00316819">
        <w:rPr>
          <w:rFonts w:ascii="Times New Roman" w:hAnsi="Times New Roman"/>
          <w:noProof/>
          <w:sz w:val="20"/>
          <w:szCs w:val="20"/>
        </w:rPr>
        <w:t>, 2015: 1-3.</w:t>
      </w:r>
    </w:p>
    <w:p w:rsidR="00316819" w:rsidRPr="00316819" w:rsidRDefault="00316819" w:rsidP="00316819">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rPr>
      </w:pPr>
      <w:r w:rsidRPr="00316819">
        <w:rPr>
          <w:rFonts w:ascii="Times New Roman" w:hAnsi="Times New Roman"/>
          <w:noProof/>
          <w:sz w:val="20"/>
          <w:szCs w:val="20"/>
        </w:rPr>
        <w:t xml:space="preserve">Cimpoiu, C. (2006). Analysis of some natural antioxidants by thin-layer chromatography and high performance thin-layer chromatography. </w:t>
      </w:r>
      <w:r w:rsidRPr="00316819">
        <w:rPr>
          <w:rFonts w:ascii="Times New Roman" w:hAnsi="Times New Roman"/>
          <w:i/>
          <w:iCs/>
          <w:noProof/>
          <w:sz w:val="20"/>
          <w:szCs w:val="20"/>
        </w:rPr>
        <w:t>Journal of Liquid Chromatography and Related Technologies</w:t>
      </w:r>
      <w:r w:rsidRPr="00316819">
        <w:rPr>
          <w:rFonts w:ascii="Times New Roman" w:hAnsi="Times New Roman"/>
          <w:noProof/>
          <w:sz w:val="20"/>
          <w:szCs w:val="20"/>
        </w:rPr>
        <w:t xml:space="preserve">, 29: 1125-1142. </w:t>
      </w:r>
    </w:p>
    <w:p w:rsidR="00316819" w:rsidRPr="00316819" w:rsidRDefault="00316819" w:rsidP="00316819">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rPr>
      </w:pPr>
      <w:r w:rsidRPr="00316819">
        <w:rPr>
          <w:rFonts w:ascii="Times New Roman" w:hAnsi="Times New Roman"/>
          <w:noProof/>
          <w:sz w:val="20"/>
          <w:szCs w:val="20"/>
        </w:rPr>
        <w:t xml:space="preserve">Abd Rani, N.Z., Husain, K. and Kumolosasi, E. (2018). Moringa genus: A review of phytochemistry and pharmacology. </w:t>
      </w:r>
      <w:r w:rsidRPr="00316819">
        <w:rPr>
          <w:rFonts w:ascii="Times New Roman" w:hAnsi="Times New Roman"/>
          <w:i/>
          <w:iCs/>
          <w:noProof/>
          <w:sz w:val="20"/>
          <w:szCs w:val="20"/>
        </w:rPr>
        <w:t>Frontiers in Pharmacology</w:t>
      </w:r>
      <w:r w:rsidRPr="00316819">
        <w:rPr>
          <w:rFonts w:ascii="Times New Roman" w:hAnsi="Times New Roman"/>
          <w:noProof/>
          <w:sz w:val="20"/>
          <w:szCs w:val="20"/>
        </w:rPr>
        <w:t xml:space="preserve">. 2018(9: 108. </w:t>
      </w:r>
    </w:p>
    <w:p w:rsidR="00316819" w:rsidRPr="00316819" w:rsidRDefault="00316819" w:rsidP="00316819">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rPr>
      </w:pPr>
      <w:r w:rsidRPr="00316819">
        <w:rPr>
          <w:rFonts w:ascii="Times New Roman" w:hAnsi="Times New Roman"/>
          <w:noProof/>
          <w:sz w:val="20"/>
          <w:szCs w:val="20"/>
        </w:rPr>
        <w:t xml:space="preserve">Leone, A., Fiorillo, G., Criscuoli, F., Ravasenghi, S., Santagostini, L., Fico, G., Spadafranca A., Battezzati, A., Schiraldi, A., Pozzi, F., di Lello, S., Filippini, S. and Bertoli S. (2015). Nutritional characterization and phenolic profiling of moringa oleifera leaves grown in Chad, Sahrawi refugee camps, and Haiti. </w:t>
      </w:r>
      <w:r w:rsidRPr="00316819">
        <w:rPr>
          <w:rFonts w:ascii="Times New Roman" w:hAnsi="Times New Roman"/>
          <w:i/>
          <w:iCs/>
          <w:noProof/>
          <w:sz w:val="20"/>
          <w:szCs w:val="20"/>
        </w:rPr>
        <w:t>International Journal of Molecular Sciences</w:t>
      </w:r>
      <w:r w:rsidRPr="00316819">
        <w:rPr>
          <w:rFonts w:ascii="Times New Roman" w:hAnsi="Times New Roman"/>
          <w:noProof/>
          <w:sz w:val="20"/>
          <w:szCs w:val="20"/>
        </w:rPr>
        <w:t>, 16(8): 18923-18937.</w:t>
      </w:r>
    </w:p>
    <w:p w:rsidR="00316819" w:rsidRPr="00316819" w:rsidRDefault="00316819" w:rsidP="00316819">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rPr>
      </w:pPr>
      <w:r w:rsidRPr="00316819">
        <w:rPr>
          <w:rFonts w:ascii="Times New Roman" w:hAnsi="Times New Roman"/>
          <w:noProof/>
          <w:sz w:val="20"/>
          <w:szCs w:val="20"/>
        </w:rPr>
        <w:t xml:space="preserve">Srirama, R., Kumar, J. U. S., Seethapathy, G. S., Newmaster, S. G., Ragupathy, S., Ganeshaiah, K. N., Uma, S. and Gudasalami, R. (2017). Species adulteration in the herbal trade: Causes, consequences and mitigation. </w:t>
      </w:r>
      <w:r w:rsidRPr="00316819">
        <w:rPr>
          <w:rFonts w:ascii="Times New Roman" w:hAnsi="Times New Roman"/>
          <w:i/>
          <w:iCs/>
          <w:noProof/>
          <w:sz w:val="20"/>
          <w:szCs w:val="20"/>
        </w:rPr>
        <w:t>Drug Safety</w:t>
      </w:r>
      <w:r w:rsidRPr="00316819">
        <w:rPr>
          <w:rFonts w:ascii="Times New Roman" w:hAnsi="Times New Roman"/>
          <w:noProof/>
          <w:sz w:val="20"/>
          <w:szCs w:val="20"/>
        </w:rPr>
        <w:t xml:space="preserve">, 40(8): 651-661. </w:t>
      </w:r>
    </w:p>
    <w:p w:rsidR="00316819" w:rsidRPr="00316819" w:rsidRDefault="00316819" w:rsidP="00316819">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rPr>
      </w:pPr>
      <w:r w:rsidRPr="00316819">
        <w:rPr>
          <w:rFonts w:ascii="Times New Roman" w:hAnsi="Times New Roman"/>
          <w:noProof/>
          <w:sz w:val="20"/>
          <w:szCs w:val="20"/>
        </w:rPr>
        <w:t xml:space="preserve">Ichim, M. C. (2019). The DNA-based authentication of commercial herbal products reveals their globally widespread adulteration. </w:t>
      </w:r>
      <w:r w:rsidRPr="00316819">
        <w:rPr>
          <w:rFonts w:ascii="Times New Roman" w:hAnsi="Times New Roman"/>
          <w:i/>
          <w:iCs/>
          <w:noProof/>
          <w:sz w:val="20"/>
          <w:szCs w:val="20"/>
        </w:rPr>
        <w:t>Frontiers in Pharmacology</w:t>
      </w:r>
      <w:r w:rsidRPr="00316819">
        <w:rPr>
          <w:rFonts w:ascii="Times New Roman" w:hAnsi="Times New Roman"/>
          <w:noProof/>
          <w:sz w:val="20"/>
          <w:szCs w:val="20"/>
        </w:rPr>
        <w:t xml:space="preserve">, 10: 1227. </w:t>
      </w:r>
    </w:p>
    <w:p w:rsidR="00316819" w:rsidRPr="00316819" w:rsidRDefault="00316819" w:rsidP="00316819">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rPr>
      </w:pPr>
      <w:r w:rsidRPr="00316819">
        <w:rPr>
          <w:rFonts w:ascii="Times New Roman" w:hAnsi="Times New Roman"/>
          <w:noProof/>
          <w:sz w:val="20"/>
          <w:szCs w:val="20"/>
        </w:rPr>
        <w:t>Saslis-Lagoudakis, C. H., Bruun-Lund, S., Iwanycki, N. E., Seberg, O., Petersen, G., Jäger, A. K. and Rønsted, N. (2015). Identification of common horsetail (</w:t>
      </w:r>
      <w:r w:rsidRPr="00316819">
        <w:rPr>
          <w:rFonts w:ascii="Times New Roman" w:hAnsi="Times New Roman"/>
          <w:i/>
          <w:iCs/>
          <w:noProof/>
          <w:sz w:val="20"/>
          <w:szCs w:val="20"/>
        </w:rPr>
        <w:t>Equisetum arvense</w:t>
      </w:r>
      <w:r w:rsidRPr="00316819">
        <w:rPr>
          <w:rFonts w:ascii="Times New Roman" w:hAnsi="Times New Roman"/>
          <w:noProof/>
          <w:sz w:val="20"/>
          <w:szCs w:val="20"/>
        </w:rPr>
        <w:t xml:space="preserve"> L.; Equisetaceae) using thin layer chromatography versus DNA barcoding. </w:t>
      </w:r>
      <w:r w:rsidRPr="00316819">
        <w:rPr>
          <w:rFonts w:ascii="Times New Roman" w:hAnsi="Times New Roman"/>
          <w:i/>
          <w:iCs/>
          <w:noProof/>
          <w:sz w:val="20"/>
          <w:szCs w:val="20"/>
        </w:rPr>
        <w:t>Scientific Reports</w:t>
      </w:r>
      <w:r w:rsidRPr="00316819">
        <w:rPr>
          <w:rFonts w:ascii="Times New Roman" w:hAnsi="Times New Roman"/>
          <w:noProof/>
          <w:sz w:val="20"/>
          <w:szCs w:val="20"/>
        </w:rPr>
        <w:t xml:space="preserve">, 5: 11942. </w:t>
      </w:r>
    </w:p>
    <w:p w:rsidR="00316819" w:rsidRPr="00316819" w:rsidRDefault="00316819" w:rsidP="00316819">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rPr>
      </w:pPr>
      <w:r w:rsidRPr="00316819">
        <w:rPr>
          <w:rFonts w:ascii="Times New Roman" w:hAnsi="Times New Roman"/>
          <w:noProof/>
          <w:sz w:val="20"/>
          <w:szCs w:val="20"/>
        </w:rPr>
        <w:t xml:space="preserve">Farah, M. H., Olsson, S., Bate, J., Lindquist, M., Edwards, R., Simmonds, M. S. J., Christine, L., Hugo, J. d. B. and Mats, T. (2006). Botanical nomenclature in pharmacovigilance and a recommendation for standardisation. </w:t>
      </w:r>
      <w:r w:rsidRPr="00316819">
        <w:rPr>
          <w:rFonts w:ascii="Times New Roman" w:hAnsi="Times New Roman"/>
          <w:i/>
          <w:iCs/>
          <w:noProof/>
          <w:sz w:val="20"/>
          <w:szCs w:val="20"/>
        </w:rPr>
        <w:lastRenderedPageBreak/>
        <w:t>Drug Safety</w:t>
      </w:r>
      <w:r w:rsidRPr="00316819">
        <w:rPr>
          <w:rFonts w:ascii="Times New Roman" w:hAnsi="Times New Roman"/>
          <w:noProof/>
          <w:sz w:val="20"/>
          <w:szCs w:val="20"/>
        </w:rPr>
        <w:t xml:space="preserve">, 29(11): 1023-1029. </w:t>
      </w:r>
    </w:p>
    <w:p w:rsidR="00316819" w:rsidRPr="00316819" w:rsidRDefault="00316819" w:rsidP="00316819">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rPr>
      </w:pPr>
      <w:r w:rsidRPr="00316819">
        <w:rPr>
          <w:rFonts w:ascii="Times New Roman" w:hAnsi="Times New Roman"/>
          <w:noProof/>
          <w:sz w:val="20"/>
          <w:szCs w:val="20"/>
        </w:rPr>
        <w:t xml:space="preserve">Wright, R. J., Lee, K. S., Hyacinth, H. I., Hibbert, J. M., Reid, M. E., Wheatley, A. O. and Asemota, H. N. (2017). An investigation of the antioxidant capacity in extracts from </w:t>
      </w:r>
      <w:r w:rsidRPr="00316819">
        <w:rPr>
          <w:rFonts w:ascii="Times New Roman" w:hAnsi="Times New Roman"/>
          <w:i/>
          <w:iCs/>
          <w:noProof/>
          <w:sz w:val="20"/>
          <w:szCs w:val="20"/>
        </w:rPr>
        <w:t>Moringa oleifera</w:t>
      </w:r>
      <w:r w:rsidRPr="00316819">
        <w:rPr>
          <w:rFonts w:ascii="Times New Roman" w:hAnsi="Times New Roman"/>
          <w:noProof/>
          <w:sz w:val="20"/>
          <w:szCs w:val="20"/>
        </w:rPr>
        <w:t xml:space="preserve"> plants grown in Jamaica. </w:t>
      </w:r>
      <w:r w:rsidRPr="00316819">
        <w:rPr>
          <w:rFonts w:ascii="Times New Roman" w:hAnsi="Times New Roman"/>
          <w:i/>
          <w:iCs/>
          <w:noProof/>
          <w:sz w:val="20"/>
          <w:szCs w:val="20"/>
        </w:rPr>
        <w:t>Plants</w:t>
      </w:r>
      <w:r w:rsidRPr="00316819">
        <w:rPr>
          <w:rFonts w:ascii="Times New Roman" w:hAnsi="Times New Roman"/>
          <w:noProof/>
          <w:sz w:val="20"/>
          <w:szCs w:val="20"/>
        </w:rPr>
        <w:t xml:space="preserve">, 6(4): 48. </w:t>
      </w:r>
    </w:p>
    <w:p w:rsidR="00316819" w:rsidRPr="00316819" w:rsidRDefault="00316819" w:rsidP="00316819">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rPr>
      </w:pPr>
      <w:r w:rsidRPr="00316819">
        <w:rPr>
          <w:rFonts w:ascii="Times New Roman" w:hAnsi="Times New Roman"/>
          <w:noProof/>
          <w:sz w:val="20"/>
          <w:szCs w:val="20"/>
        </w:rPr>
        <w:t xml:space="preserve">Vongsak, B., Mangmool, S. and Gritsanapan, W. (2015). Antioxidant activity and induction of mRNA expressions of antioxidant enzymes in HEK-293 cells of </w:t>
      </w:r>
      <w:r w:rsidRPr="00316819">
        <w:rPr>
          <w:rFonts w:ascii="Times New Roman" w:hAnsi="Times New Roman"/>
          <w:i/>
          <w:iCs/>
          <w:noProof/>
          <w:sz w:val="20"/>
          <w:szCs w:val="20"/>
        </w:rPr>
        <w:t>Moringa oleifera</w:t>
      </w:r>
      <w:r w:rsidRPr="00316819">
        <w:rPr>
          <w:rFonts w:ascii="Times New Roman" w:hAnsi="Times New Roman"/>
          <w:noProof/>
          <w:sz w:val="20"/>
          <w:szCs w:val="20"/>
        </w:rPr>
        <w:t xml:space="preserve"> leaf extract. </w:t>
      </w:r>
      <w:r w:rsidRPr="00316819">
        <w:rPr>
          <w:rFonts w:ascii="Times New Roman" w:hAnsi="Times New Roman"/>
          <w:i/>
          <w:iCs/>
          <w:noProof/>
          <w:sz w:val="20"/>
          <w:szCs w:val="20"/>
        </w:rPr>
        <w:t>Planta Medica</w:t>
      </w:r>
      <w:r w:rsidRPr="00316819">
        <w:rPr>
          <w:rFonts w:ascii="Times New Roman" w:hAnsi="Times New Roman"/>
          <w:noProof/>
          <w:sz w:val="20"/>
          <w:szCs w:val="20"/>
        </w:rPr>
        <w:t xml:space="preserve">, 81 (12–13): 1084-1089. </w:t>
      </w:r>
    </w:p>
    <w:p w:rsidR="00316819" w:rsidRPr="00316819" w:rsidRDefault="00316819" w:rsidP="00316819">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rPr>
      </w:pPr>
      <w:r w:rsidRPr="00316819">
        <w:rPr>
          <w:rFonts w:ascii="Times New Roman" w:hAnsi="Times New Roman"/>
          <w:noProof/>
          <w:sz w:val="20"/>
          <w:szCs w:val="20"/>
        </w:rPr>
        <w:t xml:space="preserve">Sreelatha, S. and Padma, P. R. (2009). Antioxidant activity and total phenolic content of </w:t>
      </w:r>
      <w:r w:rsidRPr="00316819">
        <w:rPr>
          <w:rFonts w:ascii="Times New Roman" w:hAnsi="Times New Roman"/>
          <w:i/>
          <w:iCs/>
          <w:noProof/>
          <w:sz w:val="20"/>
          <w:szCs w:val="20"/>
        </w:rPr>
        <w:t xml:space="preserve">Moringa oleifera </w:t>
      </w:r>
      <w:r w:rsidRPr="00316819">
        <w:rPr>
          <w:rFonts w:ascii="Times New Roman" w:hAnsi="Times New Roman"/>
          <w:noProof/>
          <w:sz w:val="20"/>
          <w:szCs w:val="20"/>
        </w:rPr>
        <w:t xml:space="preserve">leaves in two stages of maturity. </w:t>
      </w:r>
      <w:r w:rsidRPr="00316819">
        <w:rPr>
          <w:rFonts w:ascii="Times New Roman" w:hAnsi="Times New Roman"/>
          <w:i/>
          <w:iCs/>
          <w:noProof/>
          <w:sz w:val="20"/>
          <w:szCs w:val="20"/>
        </w:rPr>
        <w:t>Plant Foods for Human Nutrition</w:t>
      </w:r>
      <w:r w:rsidRPr="00316819">
        <w:rPr>
          <w:rFonts w:ascii="Times New Roman" w:hAnsi="Times New Roman"/>
          <w:noProof/>
          <w:sz w:val="20"/>
          <w:szCs w:val="20"/>
        </w:rPr>
        <w:t xml:space="preserve">, 64(4): 303-311. </w:t>
      </w:r>
    </w:p>
    <w:p w:rsidR="00316819" w:rsidRPr="00316819" w:rsidRDefault="00316819" w:rsidP="00316819">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rPr>
      </w:pPr>
      <w:r w:rsidRPr="00316819">
        <w:rPr>
          <w:rFonts w:ascii="Times New Roman" w:hAnsi="Times New Roman"/>
          <w:noProof/>
          <w:sz w:val="20"/>
          <w:szCs w:val="20"/>
        </w:rPr>
        <w:t xml:space="preserve">Falowo, A. B., Mukumbo, F. E., Idamokoro, E. M., Lorenzo, J. M., Afolayan, A. J. and Muchenje, V. (2018). Multi-functional application of </w:t>
      </w:r>
      <w:r w:rsidRPr="00316819">
        <w:rPr>
          <w:rFonts w:ascii="Times New Roman" w:hAnsi="Times New Roman"/>
          <w:i/>
          <w:iCs/>
          <w:noProof/>
          <w:sz w:val="20"/>
          <w:szCs w:val="20"/>
        </w:rPr>
        <w:t>Moringa oleifera</w:t>
      </w:r>
      <w:r w:rsidRPr="00316819">
        <w:rPr>
          <w:rFonts w:ascii="Times New Roman" w:hAnsi="Times New Roman"/>
          <w:noProof/>
          <w:sz w:val="20"/>
          <w:szCs w:val="20"/>
        </w:rPr>
        <w:t xml:space="preserve"> Lam. in nutrition and animal food products: A review. </w:t>
      </w:r>
      <w:r w:rsidRPr="00316819">
        <w:rPr>
          <w:rFonts w:ascii="Times New Roman" w:hAnsi="Times New Roman"/>
          <w:i/>
          <w:iCs/>
          <w:noProof/>
          <w:sz w:val="20"/>
          <w:szCs w:val="20"/>
        </w:rPr>
        <w:t>Food Research International</w:t>
      </w:r>
      <w:r w:rsidRPr="00316819">
        <w:rPr>
          <w:rFonts w:ascii="Times New Roman" w:hAnsi="Times New Roman"/>
          <w:noProof/>
          <w:sz w:val="20"/>
          <w:szCs w:val="20"/>
        </w:rPr>
        <w:t xml:space="preserve">, 106: 317–334. </w:t>
      </w:r>
    </w:p>
    <w:p w:rsidR="00316819" w:rsidRPr="00316819" w:rsidRDefault="00316819" w:rsidP="00316819">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rPr>
      </w:pPr>
      <w:r w:rsidRPr="00316819">
        <w:rPr>
          <w:rFonts w:ascii="Times New Roman" w:hAnsi="Times New Roman"/>
          <w:noProof/>
          <w:sz w:val="20"/>
          <w:szCs w:val="20"/>
        </w:rPr>
        <w:t xml:space="preserve">Valdez-Solana, M. A., Mejía-García, V.Y., Téllez-Valencia, A., García-Arenas, G., Salas-Pacheco, J., Alba-Romero, J. J. and Sierra-Campos, E. (2015). Nutritional content and elemental and phytochemical analyses of </w:t>
      </w:r>
      <w:r w:rsidRPr="00316819">
        <w:rPr>
          <w:rFonts w:ascii="Times New Roman" w:hAnsi="Times New Roman"/>
          <w:i/>
          <w:iCs/>
          <w:noProof/>
          <w:sz w:val="20"/>
          <w:szCs w:val="20"/>
        </w:rPr>
        <w:t>Moringa oleifera</w:t>
      </w:r>
      <w:r w:rsidRPr="00316819">
        <w:rPr>
          <w:rFonts w:ascii="Times New Roman" w:hAnsi="Times New Roman"/>
          <w:noProof/>
          <w:sz w:val="20"/>
          <w:szCs w:val="20"/>
        </w:rPr>
        <w:t xml:space="preserve"> grown in Mexico. </w:t>
      </w:r>
      <w:r w:rsidRPr="00316819">
        <w:rPr>
          <w:rFonts w:ascii="Times New Roman" w:hAnsi="Times New Roman"/>
          <w:i/>
          <w:iCs/>
          <w:noProof/>
          <w:sz w:val="20"/>
          <w:szCs w:val="20"/>
        </w:rPr>
        <w:t>Journal of Chemistry</w:t>
      </w:r>
      <w:r w:rsidRPr="00316819">
        <w:rPr>
          <w:rFonts w:ascii="Times New Roman" w:hAnsi="Times New Roman"/>
          <w:noProof/>
          <w:sz w:val="20"/>
          <w:szCs w:val="20"/>
        </w:rPr>
        <w:t xml:space="preserve">, 2015: 1-9. </w:t>
      </w:r>
    </w:p>
    <w:p w:rsidR="00316819" w:rsidRPr="00316819" w:rsidRDefault="00316819" w:rsidP="00316819">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rPr>
      </w:pPr>
      <w:r w:rsidRPr="00316819">
        <w:rPr>
          <w:rFonts w:ascii="Times New Roman" w:hAnsi="Times New Roman"/>
          <w:noProof/>
          <w:sz w:val="20"/>
          <w:szCs w:val="20"/>
        </w:rPr>
        <w:t>Mao, Q.-Q., Xu, X.-Y., Cao, S.-Y., Gan, R.-Y., Corke, H. and Beta, T. (2019). Bioactive compounds and bioactivities of ginger (</w:t>
      </w:r>
      <w:r w:rsidRPr="00316819">
        <w:rPr>
          <w:rFonts w:ascii="Times New Roman" w:hAnsi="Times New Roman"/>
          <w:i/>
          <w:iCs/>
          <w:noProof/>
          <w:sz w:val="20"/>
          <w:szCs w:val="20"/>
        </w:rPr>
        <w:t>Zingiber officinale</w:t>
      </w:r>
      <w:r w:rsidRPr="00316819">
        <w:rPr>
          <w:rFonts w:ascii="Times New Roman" w:hAnsi="Times New Roman"/>
          <w:noProof/>
          <w:sz w:val="20"/>
          <w:szCs w:val="20"/>
        </w:rPr>
        <w:t xml:space="preserve"> roscoe). </w:t>
      </w:r>
      <w:r w:rsidRPr="00316819">
        <w:rPr>
          <w:rFonts w:ascii="Times New Roman" w:hAnsi="Times New Roman"/>
          <w:i/>
          <w:iCs/>
          <w:noProof/>
          <w:sz w:val="20"/>
          <w:szCs w:val="20"/>
        </w:rPr>
        <w:t>Foods</w:t>
      </w:r>
      <w:r w:rsidRPr="00316819">
        <w:rPr>
          <w:rFonts w:ascii="Times New Roman" w:hAnsi="Times New Roman"/>
          <w:noProof/>
          <w:sz w:val="20"/>
          <w:szCs w:val="20"/>
        </w:rPr>
        <w:t xml:space="preserve">, 8(6): 185. </w:t>
      </w:r>
    </w:p>
    <w:p w:rsidR="00316819" w:rsidRPr="00316819" w:rsidRDefault="00316819" w:rsidP="00316819">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rPr>
      </w:pPr>
      <w:r w:rsidRPr="00316819">
        <w:rPr>
          <w:rFonts w:ascii="Times New Roman" w:hAnsi="Times New Roman"/>
          <w:noProof/>
          <w:sz w:val="20"/>
          <w:szCs w:val="20"/>
        </w:rPr>
        <w:t xml:space="preserve">Rajani, M. and Kanaki, N. S. (2008). Phytochemical standardization of herbal drugs and polyherbal formulations. Bioactive Molecule and Medicinal Plants: pp. 349-369. </w:t>
      </w:r>
    </w:p>
    <w:p w:rsidR="00316819" w:rsidRPr="00316819" w:rsidRDefault="00316819" w:rsidP="00316819">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rPr>
      </w:pPr>
      <w:r w:rsidRPr="00316819">
        <w:rPr>
          <w:rFonts w:ascii="Times New Roman" w:hAnsi="Times New Roman"/>
          <w:noProof/>
          <w:sz w:val="20"/>
          <w:szCs w:val="20"/>
        </w:rPr>
        <w:t xml:space="preserve">Hiremath, R., Jalalpure, S. S. and Pethakar, S. (2016). Chromatographic fingerprint analysis of hydroalcoholic extract of medicinally important plant </w:t>
      </w:r>
      <w:r w:rsidRPr="00316819">
        <w:rPr>
          <w:rFonts w:ascii="Times New Roman" w:hAnsi="Times New Roman"/>
          <w:i/>
          <w:iCs/>
          <w:noProof/>
          <w:sz w:val="20"/>
          <w:szCs w:val="20"/>
        </w:rPr>
        <w:t>Elephantopus scaber</w:t>
      </w:r>
      <w:r w:rsidRPr="00316819">
        <w:rPr>
          <w:rFonts w:ascii="Times New Roman" w:hAnsi="Times New Roman"/>
          <w:noProof/>
          <w:sz w:val="20"/>
          <w:szCs w:val="20"/>
        </w:rPr>
        <w:t xml:space="preserve"> L. using HPTLC technique. </w:t>
      </w:r>
      <w:r w:rsidRPr="00316819">
        <w:rPr>
          <w:rFonts w:ascii="Times New Roman" w:hAnsi="Times New Roman"/>
          <w:i/>
          <w:iCs/>
          <w:noProof/>
          <w:sz w:val="20"/>
          <w:szCs w:val="20"/>
        </w:rPr>
        <w:t>Indian Journal of Pharmaceutical Education and Research</w:t>
      </w:r>
      <w:r w:rsidRPr="00316819">
        <w:rPr>
          <w:rFonts w:ascii="Times New Roman" w:hAnsi="Times New Roman"/>
          <w:noProof/>
          <w:sz w:val="20"/>
          <w:szCs w:val="20"/>
        </w:rPr>
        <w:t xml:space="preserve">, 50(4): 689-694. </w:t>
      </w:r>
    </w:p>
    <w:p w:rsidR="00316819" w:rsidRPr="00316819" w:rsidRDefault="00316819" w:rsidP="00316819">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rPr>
      </w:pPr>
      <w:r w:rsidRPr="00316819">
        <w:rPr>
          <w:rFonts w:ascii="Times New Roman" w:hAnsi="Times New Roman"/>
          <w:noProof/>
          <w:sz w:val="20"/>
          <w:szCs w:val="20"/>
        </w:rPr>
        <w:t xml:space="preserve">Gibbons, S. (2012). An introduction to planar chromatography and its application to natural products isolation. </w:t>
      </w:r>
      <w:r w:rsidRPr="00316819">
        <w:rPr>
          <w:rFonts w:ascii="Times New Roman" w:hAnsi="Times New Roman"/>
          <w:i/>
          <w:iCs/>
          <w:noProof/>
          <w:sz w:val="20"/>
          <w:szCs w:val="20"/>
        </w:rPr>
        <w:t>Methods in Molecular Biology</w:t>
      </w:r>
      <w:r w:rsidRPr="00316819">
        <w:rPr>
          <w:rFonts w:ascii="Times New Roman" w:hAnsi="Times New Roman"/>
          <w:noProof/>
          <w:sz w:val="20"/>
          <w:szCs w:val="20"/>
        </w:rPr>
        <w:t xml:space="preserve">, 864: 117-153. </w:t>
      </w:r>
    </w:p>
    <w:p w:rsidR="00316819" w:rsidRPr="00316819" w:rsidRDefault="00316819" w:rsidP="00316819">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rPr>
      </w:pPr>
      <w:r w:rsidRPr="00316819">
        <w:rPr>
          <w:rFonts w:ascii="Times New Roman" w:hAnsi="Times New Roman"/>
          <w:noProof/>
          <w:sz w:val="20"/>
          <w:szCs w:val="20"/>
        </w:rPr>
        <w:t xml:space="preserve">Marston, A. (2011). Thin-layer chromatography with biological detection in phytochemistry. </w:t>
      </w:r>
      <w:r w:rsidRPr="00316819">
        <w:rPr>
          <w:rFonts w:ascii="Times New Roman" w:hAnsi="Times New Roman"/>
          <w:i/>
          <w:iCs/>
          <w:noProof/>
          <w:sz w:val="20"/>
          <w:szCs w:val="20"/>
        </w:rPr>
        <w:t>Journal of Chromatography A</w:t>
      </w:r>
      <w:r w:rsidRPr="00316819">
        <w:rPr>
          <w:rFonts w:ascii="Times New Roman" w:hAnsi="Times New Roman"/>
          <w:noProof/>
          <w:sz w:val="20"/>
          <w:szCs w:val="20"/>
        </w:rPr>
        <w:t xml:space="preserve">, 1218(19): 2676-2683. </w:t>
      </w:r>
    </w:p>
    <w:p w:rsidR="00316819" w:rsidRPr="00316819" w:rsidRDefault="00316819" w:rsidP="00316819">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rPr>
      </w:pPr>
      <w:r w:rsidRPr="00316819">
        <w:rPr>
          <w:rFonts w:ascii="Times New Roman" w:hAnsi="Times New Roman"/>
          <w:noProof/>
          <w:sz w:val="20"/>
          <w:szCs w:val="20"/>
        </w:rPr>
        <w:t xml:space="preserve">Sarkar, R. and Mandal, N. (2012). Hydroalcoholic extracts of Indian medicinal plants can help in amelioration from oxidative stress through antioxidant properties. </w:t>
      </w:r>
      <w:r w:rsidRPr="00316819">
        <w:rPr>
          <w:rFonts w:ascii="Times New Roman" w:hAnsi="Times New Roman"/>
          <w:i/>
          <w:iCs/>
          <w:noProof/>
          <w:sz w:val="20"/>
          <w:szCs w:val="20"/>
        </w:rPr>
        <w:t>Journal of Complementary &amp; Integrative Medicine</w:t>
      </w:r>
      <w:r w:rsidRPr="00316819">
        <w:rPr>
          <w:rFonts w:ascii="Times New Roman" w:hAnsi="Times New Roman"/>
          <w:noProof/>
          <w:sz w:val="20"/>
          <w:szCs w:val="20"/>
        </w:rPr>
        <w:t xml:space="preserve">, 9: 1-9. </w:t>
      </w:r>
    </w:p>
    <w:p w:rsidR="00316819" w:rsidRPr="00316819" w:rsidRDefault="00316819" w:rsidP="00316819">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rPr>
      </w:pPr>
      <w:r w:rsidRPr="00316819">
        <w:rPr>
          <w:rFonts w:ascii="Times New Roman" w:hAnsi="Times New Roman"/>
          <w:noProof/>
          <w:sz w:val="20"/>
          <w:szCs w:val="20"/>
        </w:rPr>
        <w:t xml:space="preserve">Cieśla, Ł. (2012). Biological fingerprinting of herbal samples by means of liquid chromatography. </w:t>
      </w:r>
      <w:r w:rsidRPr="00316819">
        <w:rPr>
          <w:rFonts w:ascii="Times New Roman" w:hAnsi="Times New Roman"/>
          <w:i/>
          <w:iCs/>
          <w:noProof/>
          <w:sz w:val="20"/>
          <w:szCs w:val="20"/>
        </w:rPr>
        <w:t>Chromatography Research International</w:t>
      </w:r>
      <w:r w:rsidRPr="00316819">
        <w:rPr>
          <w:rFonts w:ascii="Times New Roman" w:hAnsi="Times New Roman"/>
          <w:noProof/>
          <w:sz w:val="20"/>
          <w:szCs w:val="20"/>
        </w:rPr>
        <w:t xml:space="preserve">, 2012: 1-9. </w:t>
      </w:r>
    </w:p>
    <w:p w:rsidR="00316819" w:rsidRPr="00316819" w:rsidRDefault="00316819" w:rsidP="00316819">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rPr>
      </w:pPr>
      <w:r w:rsidRPr="00316819">
        <w:rPr>
          <w:rFonts w:ascii="Times New Roman" w:hAnsi="Times New Roman"/>
          <w:noProof/>
          <w:sz w:val="20"/>
          <w:szCs w:val="20"/>
        </w:rPr>
        <w:t xml:space="preserve">Wang, C., Zhang, C.-X., Shao, C.-F., Li, C.-W., Liu, S.-H., Peng, X.-P. and Xu, Y. Q. (2016). Chemical fingerprint analysis for the quality evaluation of deepure instant pu-erh tea by HPLC combined with chemometrics. </w:t>
      </w:r>
      <w:r w:rsidRPr="00316819">
        <w:rPr>
          <w:rFonts w:ascii="Times New Roman" w:hAnsi="Times New Roman"/>
          <w:i/>
          <w:iCs/>
          <w:noProof/>
          <w:sz w:val="20"/>
          <w:szCs w:val="20"/>
        </w:rPr>
        <w:t>Food Analytical Methods</w:t>
      </w:r>
      <w:r w:rsidRPr="00316819">
        <w:rPr>
          <w:rFonts w:ascii="Times New Roman" w:hAnsi="Times New Roman"/>
          <w:noProof/>
          <w:sz w:val="20"/>
          <w:szCs w:val="20"/>
        </w:rPr>
        <w:t xml:space="preserve">, 9(12): 3298-3309. </w:t>
      </w:r>
    </w:p>
    <w:p w:rsidR="00316819" w:rsidRPr="00316819" w:rsidRDefault="00316819" w:rsidP="00316819">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rPr>
      </w:pPr>
      <w:r w:rsidRPr="00316819">
        <w:rPr>
          <w:rFonts w:ascii="Times New Roman" w:hAnsi="Times New Roman"/>
          <w:noProof/>
          <w:sz w:val="20"/>
          <w:szCs w:val="20"/>
        </w:rPr>
        <w:t xml:space="preserve">Vongsak, B., Sithisarn, P. and Gritsanapan, W. (2013). Simultaneous determination of crypto-chlorogenic acid, isoquercetin, and astragalin contents in </w:t>
      </w:r>
      <w:r w:rsidRPr="00316819">
        <w:rPr>
          <w:rFonts w:ascii="Times New Roman" w:hAnsi="Times New Roman"/>
          <w:i/>
          <w:iCs/>
          <w:noProof/>
          <w:sz w:val="20"/>
          <w:szCs w:val="20"/>
        </w:rPr>
        <w:t>Moringa oleifera</w:t>
      </w:r>
      <w:r w:rsidRPr="00316819">
        <w:rPr>
          <w:rFonts w:ascii="Times New Roman" w:hAnsi="Times New Roman"/>
          <w:noProof/>
          <w:sz w:val="20"/>
          <w:szCs w:val="20"/>
        </w:rPr>
        <w:t xml:space="preserve"> leaf extracts by TLC-densitometric method. </w:t>
      </w:r>
      <w:r w:rsidRPr="00316819">
        <w:rPr>
          <w:rFonts w:ascii="Times New Roman" w:hAnsi="Times New Roman"/>
          <w:i/>
          <w:iCs/>
          <w:noProof/>
          <w:sz w:val="20"/>
          <w:szCs w:val="20"/>
        </w:rPr>
        <w:t>Evidence-Based Complementary and Alternative Medicine</w:t>
      </w:r>
      <w:r w:rsidRPr="00316819">
        <w:rPr>
          <w:rFonts w:ascii="Times New Roman" w:hAnsi="Times New Roman"/>
          <w:noProof/>
          <w:sz w:val="20"/>
          <w:szCs w:val="20"/>
        </w:rPr>
        <w:t xml:space="preserve">, 2013: 1-7. </w:t>
      </w:r>
    </w:p>
    <w:p w:rsidR="00316819" w:rsidRPr="00316819" w:rsidRDefault="00316819" w:rsidP="00316819">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rPr>
      </w:pPr>
      <w:r w:rsidRPr="00316819">
        <w:rPr>
          <w:rFonts w:ascii="Times New Roman" w:hAnsi="Times New Roman"/>
          <w:noProof/>
          <w:sz w:val="20"/>
          <w:szCs w:val="20"/>
        </w:rPr>
        <w:t xml:space="preserve">Tumer, T. B., Rojas-Silva, P., Poulev, A., Raskin, I. and Waterman, C. (2015). Direct and indirect antioxidant activity of polyphenol- and isothiocyanate-enriched fractions from </w:t>
      </w:r>
      <w:r w:rsidRPr="00316819">
        <w:rPr>
          <w:rFonts w:ascii="Times New Roman" w:hAnsi="Times New Roman"/>
          <w:i/>
          <w:iCs/>
          <w:noProof/>
          <w:sz w:val="20"/>
          <w:szCs w:val="20"/>
        </w:rPr>
        <w:t>Moringa oleifera</w:t>
      </w:r>
      <w:r w:rsidRPr="00316819">
        <w:rPr>
          <w:rFonts w:ascii="Times New Roman" w:hAnsi="Times New Roman"/>
          <w:noProof/>
          <w:sz w:val="20"/>
          <w:szCs w:val="20"/>
        </w:rPr>
        <w:t xml:space="preserve">. </w:t>
      </w:r>
      <w:r w:rsidRPr="00316819">
        <w:rPr>
          <w:rFonts w:ascii="Times New Roman" w:hAnsi="Times New Roman"/>
          <w:i/>
          <w:iCs/>
          <w:noProof/>
          <w:sz w:val="20"/>
          <w:szCs w:val="20"/>
        </w:rPr>
        <w:t>Journal of Agricultural and Food Chemistry</w:t>
      </w:r>
      <w:r w:rsidRPr="00316819">
        <w:rPr>
          <w:rFonts w:ascii="Times New Roman" w:hAnsi="Times New Roman"/>
          <w:noProof/>
          <w:sz w:val="20"/>
          <w:szCs w:val="20"/>
        </w:rPr>
        <w:t xml:space="preserve">, 63(5): 1505-1513. </w:t>
      </w:r>
    </w:p>
    <w:p w:rsidR="00316819" w:rsidRPr="00316819" w:rsidRDefault="00316819" w:rsidP="00316819">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rPr>
      </w:pPr>
      <w:r w:rsidRPr="00316819">
        <w:rPr>
          <w:rFonts w:ascii="Times New Roman" w:hAnsi="Times New Roman"/>
          <w:noProof/>
          <w:sz w:val="20"/>
          <w:szCs w:val="20"/>
        </w:rPr>
        <w:t xml:space="preserve">Komsta, Ł. (2012). Chemometrics in fingerprinting by means of thin layer chromatography. </w:t>
      </w:r>
      <w:r w:rsidRPr="00316819">
        <w:rPr>
          <w:rFonts w:ascii="Times New Roman" w:hAnsi="Times New Roman"/>
          <w:i/>
          <w:iCs/>
          <w:noProof/>
          <w:sz w:val="20"/>
          <w:szCs w:val="20"/>
        </w:rPr>
        <w:t>Chromatography Research International</w:t>
      </w:r>
      <w:r w:rsidRPr="00316819">
        <w:rPr>
          <w:rFonts w:ascii="Times New Roman" w:hAnsi="Times New Roman"/>
          <w:noProof/>
          <w:sz w:val="20"/>
          <w:szCs w:val="20"/>
        </w:rPr>
        <w:t xml:space="preserve">, 2012: 1-5. </w:t>
      </w:r>
    </w:p>
    <w:p w:rsidR="00316819" w:rsidRPr="00316819" w:rsidRDefault="00316819" w:rsidP="00316819">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rPr>
      </w:pPr>
      <w:r w:rsidRPr="00316819">
        <w:rPr>
          <w:rFonts w:ascii="Times New Roman" w:hAnsi="Times New Roman"/>
          <w:noProof/>
          <w:sz w:val="20"/>
          <w:szCs w:val="20"/>
        </w:rPr>
        <w:t xml:space="preserve">Olech, M., Komsta, Ł., Nowak, R., Cieśla, Ł. and Waksmundzka-Hajnos, M. (2012). Investigation of antiradical activity of plant material by thin-layer chromatography with image processing. </w:t>
      </w:r>
      <w:r w:rsidRPr="00316819">
        <w:rPr>
          <w:rFonts w:ascii="Times New Roman" w:hAnsi="Times New Roman"/>
          <w:i/>
          <w:iCs/>
          <w:noProof/>
          <w:sz w:val="20"/>
          <w:szCs w:val="20"/>
        </w:rPr>
        <w:t>Food Chemistry</w:t>
      </w:r>
      <w:r w:rsidRPr="00316819">
        <w:rPr>
          <w:rFonts w:ascii="Times New Roman" w:hAnsi="Times New Roman"/>
          <w:noProof/>
          <w:sz w:val="20"/>
          <w:szCs w:val="20"/>
        </w:rPr>
        <w:t xml:space="preserve">, 132(1): 549-553. </w:t>
      </w:r>
    </w:p>
    <w:p w:rsidR="00316819" w:rsidRPr="00316819" w:rsidRDefault="00316819" w:rsidP="00316819">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rPr>
      </w:pPr>
      <w:r w:rsidRPr="00316819">
        <w:rPr>
          <w:rFonts w:ascii="Times New Roman" w:hAnsi="Times New Roman"/>
          <w:noProof/>
          <w:sz w:val="20"/>
          <w:szCs w:val="20"/>
        </w:rPr>
        <w:t xml:space="preserve">Kupski, L. and Badiale-Furlong, E. (2015). Principal components analysis: An innovative approach to establish interferences in ochratoxin A detection. </w:t>
      </w:r>
      <w:r w:rsidRPr="00316819">
        <w:rPr>
          <w:rFonts w:ascii="Times New Roman" w:hAnsi="Times New Roman"/>
          <w:i/>
          <w:iCs/>
          <w:noProof/>
          <w:sz w:val="20"/>
          <w:szCs w:val="20"/>
        </w:rPr>
        <w:t>Food Chemistry</w:t>
      </w:r>
      <w:r w:rsidRPr="00316819">
        <w:rPr>
          <w:rFonts w:ascii="Times New Roman" w:hAnsi="Times New Roman"/>
          <w:noProof/>
          <w:sz w:val="20"/>
          <w:szCs w:val="20"/>
        </w:rPr>
        <w:t xml:space="preserve">, 177: 354-360. </w:t>
      </w:r>
    </w:p>
    <w:p w:rsidR="00316819" w:rsidRPr="00316819" w:rsidRDefault="00316819" w:rsidP="00316819">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rPr>
      </w:pPr>
      <w:r w:rsidRPr="00316819">
        <w:rPr>
          <w:rFonts w:ascii="Times New Roman" w:hAnsi="Times New Roman"/>
          <w:noProof/>
          <w:sz w:val="20"/>
          <w:szCs w:val="20"/>
        </w:rPr>
        <w:lastRenderedPageBreak/>
        <w:t xml:space="preserve">Lin, H., Zhu, H., Tan, J., Wang, H., Wang, Z., Li, P., Zhao, C. and Liu, J. (2019). Comparative analysis of chemical constituents of </w:t>
      </w:r>
      <w:r w:rsidRPr="00316819">
        <w:rPr>
          <w:rFonts w:ascii="Times New Roman" w:hAnsi="Times New Roman"/>
          <w:i/>
          <w:iCs/>
          <w:noProof/>
          <w:sz w:val="20"/>
          <w:szCs w:val="20"/>
        </w:rPr>
        <w:t>Moringa oleifera</w:t>
      </w:r>
      <w:r w:rsidRPr="00316819">
        <w:rPr>
          <w:rFonts w:ascii="Times New Roman" w:hAnsi="Times New Roman"/>
          <w:noProof/>
          <w:sz w:val="20"/>
          <w:szCs w:val="20"/>
        </w:rPr>
        <w:t xml:space="preserve"> leaves from China and India by ultra-performance liquid chromatography coupled with quadrupole-time-of-flight mass spectrometry. </w:t>
      </w:r>
      <w:r w:rsidRPr="00316819">
        <w:rPr>
          <w:rFonts w:ascii="Times New Roman" w:hAnsi="Times New Roman"/>
          <w:i/>
          <w:iCs/>
          <w:noProof/>
          <w:sz w:val="20"/>
          <w:szCs w:val="20"/>
        </w:rPr>
        <w:t>Molecules</w:t>
      </w:r>
      <w:r w:rsidRPr="00316819">
        <w:rPr>
          <w:rFonts w:ascii="Times New Roman" w:hAnsi="Times New Roman"/>
          <w:noProof/>
          <w:sz w:val="20"/>
          <w:szCs w:val="20"/>
        </w:rPr>
        <w:t xml:space="preserve">, 24(5): 942. </w:t>
      </w:r>
    </w:p>
    <w:p w:rsidR="00316819" w:rsidRPr="00316819" w:rsidRDefault="00316819" w:rsidP="00316819">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rPr>
      </w:pPr>
      <w:r w:rsidRPr="00316819">
        <w:rPr>
          <w:rFonts w:ascii="Times New Roman" w:hAnsi="Times New Roman"/>
          <w:noProof/>
          <w:sz w:val="20"/>
          <w:szCs w:val="20"/>
        </w:rPr>
        <w:t xml:space="preserve">Rodríguez-Pérez, C., Quirantes-Piné, R., Fernández-Gutiérrez, A. and Segura-Carretero, A. (2015). Optimization of extraction method to obtain a phenolic compounds-rich extract from </w:t>
      </w:r>
      <w:r w:rsidRPr="00316819">
        <w:rPr>
          <w:rFonts w:ascii="Times New Roman" w:hAnsi="Times New Roman"/>
          <w:i/>
          <w:iCs/>
          <w:noProof/>
          <w:sz w:val="20"/>
          <w:szCs w:val="20"/>
        </w:rPr>
        <w:t>Moringa oleifera</w:t>
      </w:r>
      <w:r w:rsidRPr="00316819">
        <w:rPr>
          <w:rFonts w:ascii="Times New Roman" w:hAnsi="Times New Roman"/>
          <w:noProof/>
          <w:sz w:val="20"/>
          <w:szCs w:val="20"/>
        </w:rPr>
        <w:t xml:space="preserve"> Lam leaves. </w:t>
      </w:r>
      <w:r w:rsidRPr="00316819">
        <w:rPr>
          <w:rFonts w:ascii="Times New Roman" w:hAnsi="Times New Roman"/>
          <w:i/>
          <w:iCs/>
          <w:noProof/>
          <w:sz w:val="20"/>
          <w:szCs w:val="20"/>
        </w:rPr>
        <w:t>Industrial Crops and Products</w:t>
      </w:r>
      <w:r w:rsidRPr="00316819">
        <w:rPr>
          <w:rFonts w:ascii="Times New Roman" w:hAnsi="Times New Roman"/>
          <w:noProof/>
          <w:sz w:val="20"/>
          <w:szCs w:val="20"/>
        </w:rPr>
        <w:t xml:space="preserve">, 66: 246-254. </w:t>
      </w:r>
    </w:p>
    <w:p w:rsidR="00316819" w:rsidRPr="00316819" w:rsidRDefault="00316819" w:rsidP="00316819">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rPr>
      </w:pPr>
      <w:r w:rsidRPr="00316819">
        <w:rPr>
          <w:rFonts w:ascii="Times New Roman" w:hAnsi="Times New Roman"/>
          <w:noProof/>
          <w:sz w:val="20"/>
          <w:szCs w:val="20"/>
        </w:rPr>
        <w:t xml:space="preserve">Vergara-Jimenez, M., Almatrafi, M. M. and Fernandez, M. L. (2017). Bioactive components in </w:t>
      </w:r>
      <w:r w:rsidRPr="00316819">
        <w:rPr>
          <w:rFonts w:ascii="Times New Roman" w:hAnsi="Times New Roman"/>
          <w:i/>
          <w:iCs/>
          <w:noProof/>
          <w:sz w:val="20"/>
          <w:szCs w:val="20"/>
        </w:rPr>
        <w:t xml:space="preserve">Moringa oleifera </w:t>
      </w:r>
      <w:r w:rsidRPr="00316819">
        <w:rPr>
          <w:rFonts w:ascii="Times New Roman" w:hAnsi="Times New Roman"/>
          <w:noProof/>
          <w:sz w:val="20"/>
          <w:szCs w:val="20"/>
        </w:rPr>
        <w:t xml:space="preserve">leaves protect against chronic disease. </w:t>
      </w:r>
      <w:r w:rsidRPr="00316819">
        <w:rPr>
          <w:rFonts w:ascii="Times New Roman" w:hAnsi="Times New Roman"/>
          <w:i/>
          <w:iCs/>
          <w:noProof/>
          <w:sz w:val="20"/>
          <w:szCs w:val="20"/>
        </w:rPr>
        <w:t>Antioxidants</w:t>
      </w:r>
      <w:r w:rsidRPr="00316819">
        <w:rPr>
          <w:rFonts w:ascii="Times New Roman" w:hAnsi="Times New Roman"/>
          <w:noProof/>
          <w:sz w:val="20"/>
          <w:szCs w:val="20"/>
        </w:rPr>
        <w:t xml:space="preserve">, 6(4): 91. </w:t>
      </w:r>
    </w:p>
    <w:p w:rsidR="00316819" w:rsidRPr="00316819" w:rsidRDefault="00316819" w:rsidP="00316819">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rPr>
      </w:pPr>
      <w:r w:rsidRPr="00316819">
        <w:rPr>
          <w:rFonts w:ascii="Times New Roman" w:hAnsi="Times New Roman"/>
          <w:noProof/>
          <w:sz w:val="20"/>
          <w:szCs w:val="20"/>
        </w:rPr>
        <w:t xml:space="preserve">Kasai, H., Fukada, S., Yamaizumi, Z., Sugie, S. and Mori, H. (2000). Action of chlorogenic acid in vegetables and fruits as an inhibitor of 8-hydroxydeoxyguanosine formation in vitro and in a rat carcinogenesis model. </w:t>
      </w:r>
      <w:r w:rsidRPr="00316819">
        <w:rPr>
          <w:rFonts w:ascii="Times New Roman" w:hAnsi="Times New Roman"/>
          <w:i/>
          <w:iCs/>
          <w:noProof/>
          <w:sz w:val="20"/>
          <w:szCs w:val="20"/>
        </w:rPr>
        <w:t>Food and Chemical Toxicology</w:t>
      </w:r>
      <w:r w:rsidRPr="00316819">
        <w:rPr>
          <w:rFonts w:ascii="Times New Roman" w:hAnsi="Times New Roman"/>
          <w:noProof/>
          <w:sz w:val="20"/>
          <w:szCs w:val="20"/>
        </w:rPr>
        <w:t xml:space="preserve">, 38(5): 467-471. </w:t>
      </w:r>
    </w:p>
    <w:p w:rsidR="00316819" w:rsidRPr="00316819" w:rsidRDefault="00316819" w:rsidP="00316819">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rPr>
      </w:pPr>
      <w:r w:rsidRPr="00316819">
        <w:rPr>
          <w:rFonts w:ascii="Times New Roman" w:hAnsi="Times New Roman"/>
          <w:noProof/>
          <w:sz w:val="20"/>
          <w:szCs w:val="20"/>
        </w:rPr>
        <w:t xml:space="preserve">Manguro, L. O. A. and Lemmen, P. (2007). Phenolics of </w:t>
      </w:r>
      <w:r w:rsidRPr="00316819">
        <w:rPr>
          <w:rFonts w:ascii="Times New Roman" w:hAnsi="Times New Roman"/>
          <w:i/>
          <w:iCs/>
          <w:noProof/>
          <w:sz w:val="20"/>
          <w:szCs w:val="20"/>
        </w:rPr>
        <w:t>Moringa oleifera</w:t>
      </w:r>
      <w:r w:rsidRPr="00316819">
        <w:rPr>
          <w:rFonts w:ascii="Times New Roman" w:hAnsi="Times New Roman"/>
          <w:noProof/>
          <w:sz w:val="20"/>
          <w:szCs w:val="20"/>
        </w:rPr>
        <w:t xml:space="preserve"> leaves. </w:t>
      </w:r>
      <w:r w:rsidRPr="00316819">
        <w:rPr>
          <w:rFonts w:ascii="Times New Roman" w:hAnsi="Times New Roman"/>
          <w:i/>
          <w:iCs/>
          <w:noProof/>
          <w:sz w:val="20"/>
          <w:szCs w:val="20"/>
        </w:rPr>
        <w:t>Natural Product Research</w:t>
      </w:r>
      <w:r w:rsidRPr="00316819">
        <w:rPr>
          <w:rFonts w:ascii="Times New Roman" w:hAnsi="Times New Roman"/>
          <w:noProof/>
          <w:sz w:val="20"/>
          <w:szCs w:val="20"/>
        </w:rPr>
        <w:t xml:space="preserve">, 21(1): 56-68. </w:t>
      </w:r>
    </w:p>
    <w:p w:rsidR="00316819" w:rsidRPr="00316819" w:rsidRDefault="00316819" w:rsidP="00316819">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rPr>
      </w:pPr>
      <w:r w:rsidRPr="00316819">
        <w:rPr>
          <w:rFonts w:ascii="Times New Roman" w:hAnsi="Times New Roman"/>
          <w:noProof/>
          <w:sz w:val="20"/>
          <w:szCs w:val="20"/>
        </w:rPr>
        <w:t xml:space="preserve">Srinivasulu, C., Ramgopal, M., Ramanjaneyulu, G., Anuradha, C. M., and Kumar, C. S. (2018). Syringic acid (SA)‒a review of its occurrence, biosynthesis, pharmacological and industrial importance. </w:t>
      </w:r>
      <w:r w:rsidRPr="00316819">
        <w:rPr>
          <w:rFonts w:ascii="Times New Roman" w:hAnsi="Times New Roman"/>
          <w:i/>
          <w:iCs/>
          <w:noProof/>
          <w:sz w:val="20"/>
          <w:szCs w:val="20"/>
        </w:rPr>
        <w:t>Biomedicine &amp; Pharmacotherapy</w:t>
      </w:r>
      <w:r w:rsidRPr="00316819">
        <w:rPr>
          <w:rFonts w:ascii="Times New Roman" w:hAnsi="Times New Roman"/>
          <w:noProof/>
          <w:sz w:val="20"/>
          <w:szCs w:val="20"/>
        </w:rPr>
        <w:t xml:space="preserve">, 108: 547-557. </w:t>
      </w:r>
    </w:p>
    <w:p w:rsidR="00316819" w:rsidRPr="00316819" w:rsidRDefault="00316819" w:rsidP="00316819">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rPr>
      </w:pPr>
      <w:r w:rsidRPr="00316819">
        <w:rPr>
          <w:rFonts w:ascii="Times New Roman" w:hAnsi="Times New Roman"/>
          <w:noProof/>
          <w:sz w:val="20"/>
          <w:szCs w:val="20"/>
        </w:rPr>
        <w:t xml:space="preserve">Wang, H., Yang, L., Zu, Y. and Zhao, X. (2014). Microwave-assisted simultaneous extraction of luteolin and apigenin from tree peony pod and evaluation of its antioxidant activity. </w:t>
      </w:r>
      <w:r w:rsidRPr="00316819">
        <w:rPr>
          <w:rFonts w:ascii="Times New Roman" w:hAnsi="Times New Roman"/>
          <w:i/>
          <w:iCs/>
          <w:noProof/>
          <w:sz w:val="20"/>
          <w:szCs w:val="20"/>
        </w:rPr>
        <w:t>Scientific World Journal</w:t>
      </w:r>
      <w:r w:rsidRPr="00316819">
        <w:rPr>
          <w:rFonts w:ascii="Times New Roman" w:hAnsi="Times New Roman"/>
          <w:noProof/>
          <w:sz w:val="20"/>
          <w:szCs w:val="20"/>
        </w:rPr>
        <w:t xml:space="preserve">, 2014: 1-12. </w:t>
      </w:r>
    </w:p>
    <w:p w:rsidR="00316819" w:rsidRPr="00316819" w:rsidRDefault="00316819" w:rsidP="00316819">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rPr>
      </w:pPr>
      <w:r w:rsidRPr="00316819">
        <w:rPr>
          <w:rFonts w:ascii="Times New Roman" w:hAnsi="Times New Roman"/>
          <w:noProof/>
          <w:sz w:val="20"/>
          <w:szCs w:val="20"/>
        </w:rPr>
        <w:t xml:space="preserve">Ganeshpurkar, A. and Saluja, A. K. (2017). The pharmacological potential of rutin. </w:t>
      </w:r>
      <w:r w:rsidRPr="00316819">
        <w:rPr>
          <w:rFonts w:ascii="Times New Roman" w:hAnsi="Times New Roman"/>
          <w:i/>
          <w:iCs/>
          <w:noProof/>
          <w:sz w:val="20"/>
          <w:szCs w:val="20"/>
        </w:rPr>
        <w:t>Saudi Pharmaceutical Journal</w:t>
      </w:r>
      <w:r w:rsidRPr="00316819">
        <w:rPr>
          <w:rFonts w:ascii="Times New Roman" w:hAnsi="Times New Roman"/>
          <w:noProof/>
          <w:sz w:val="20"/>
          <w:szCs w:val="20"/>
        </w:rPr>
        <w:t xml:space="preserve">, 25(2): 149-164. </w:t>
      </w:r>
    </w:p>
    <w:p w:rsidR="00316819" w:rsidRPr="00316819" w:rsidRDefault="00316819" w:rsidP="00316819">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rPr>
      </w:pPr>
      <w:r w:rsidRPr="00316819">
        <w:rPr>
          <w:rFonts w:ascii="Times New Roman" w:hAnsi="Times New Roman"/>
          <w:noProof/>
          <w:sz w:val="20"/>
          <w:szCs w:val="20"/>
        </w:rPr>
        <w:t xml:space="preserve">di Camillo Orfali, G., Duarte, A. C., Bonadio, V., Martinez, N. P., De Araújo, M. E. M. B., Priviero, F. B. M., Calvalho, P. O. and Priolli, D. G. (2016). Review of anticancer mechanisms of isoquercitin. </w:t>
      </w:r>
      <w:r w:rsidRPr="00316819">
        <w:rPr>
          <w:rFonts w:ascii="Times New Roman" w:hAnsi="Times New Roman"/>
          <w:i/>
          <w:iCs/>
          <w:noProof/>
          <w:sz w:val="20"/>
          <w:szCs w:val="20"/>
        </w:rPr>
        <w:t>World Journal of Clinical Oncology</w:t>
      </w:r>
      <w:r w:rsidRPr="00316819">
        <w:rPr>
          <w:rFonts w:ascii="Times New Roman" w:hAnsi="Times New Roman"/>
          <w:noProof/>
          <w:sz w:val="20"/>
          <w:szCs w:val="20"/>
        </w:rPr>
        <w:t xml:space="preserve">, 7(2): 189. </w:t>
      </w:r>
    </w:p>
    <w:p w:rsidR="00316819" w:rsidRPr="00316819" w:rsidRDefault="00316819" w:rsidP="00316819">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rPr>
      </w:pPr>
      <w:r w:rsidRPr="00316819">
        <w:rPr>
          <w:rFonts w:ascii="Times New Roman" w:hAnsi="Times New Roman"/>
          <w:noProof/>
          <w:sz w:val="20"/>
          <w:szCs w:val="20"/>
        </w:rPr>
        <w:t xml:space="preserve">Riaz, A., Rasul, A., Hussain, G., Zahoor, M. K., Jabeen, F., Subhani, Z., Younis, T., Ali, M., Sarfraz, I. and Selamoglu, Z. (2018). Astragalin: a bioactive phytochemical with potential therapeutic activities. </w:t>
      </w:r>
      <w:r w:rsidRPr="00316819">
        <w:rPr>
          <w:rFonts w:ascii="Times New Roman" w:hAnsi="Times New Roman"/>
          <w:i/>
          <w:iCs/>
          <w:noProof/>
          <w:sz w:val="20"/>
          <w:szCs w:val="20"/>
        </w:rPr>
        <w:t>Advances in Pharmacological Sciences</w:t>
      </w:r>
      <w:r w:rsidRPr="00316819">
        <w:rPr>
          <w:rFonts w:ascii="Times New Roman" w:hAnsi="Times New Roman"/>
          <w:noProof/>
          <w:sz w:val="20"/>
          <w:szCs w:val="20"/>
        </w:rPr>
        <w:t xml:space="preserve">, 2018: 1-15. </w:t>
      </w:r>
    </w:p>
    <w:p w:rsidR="00316819" w:rsidRPr="00316819" w:rsidRDefault="00316819" w:rsidP="00316819">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rPr>
      </w:pPr>
      <w:r w:rsidRPr="00316819">
        <w:rPr>
          <w:rFonts w:ascii="Times New Roman" w:hAnsi="Times New Roman"/>
          <w:noProof/>
          <w:sz w:val="20"/>
          <w:szCs w:val="20"/>
        </w:rPr>
        <w:t xml:space="preserve">Kumar, S. and Pandey, A. K. (2013). Chemistry and biological activities of flavonoids: an overview. </w:t>
      </w:r>
      <w:r w:rsidRPr="00316819">
        <w:rPr>
          <w:rFonts w:ascii="Times New Roman" w:hAnsi="Times New Roman"/>
          <w:i/>
          <w:iCs/>
          <w:noProof/>
          <w:sz w:val="20"/>
          <w:szCs w:val="20"/>
        </w:rPr>
        <w:t>The Scientific World Journal</w:t>
      </w:r>
      <w:r w:rsidRPr="00316819">
        <w:rPr>
          <w:rFonts w:ascii="Times New Roman" w:hAnsi="Times New Roman"/>
          <w:noProof/>
          <w:sz w:val="20"/>
          <w:szCs w:val="20"/>
        </w:rPr>
        <w:t xml:space="preserve">, 2013: 1-17. </w:t>
      </w:r>
    </w:p>
    <w:p w:rsidR="00316819" w:rsidRPr="00316819" w:rsidRDefault="00316819" w:rsidP="00316819">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rPr>
      </w:pPr>
      <w:r w:rsidRPr="00316819">
        <w:rPr>
          <w:rFonts w:ascii="Times New Roman" w:hAnsi="Times New Roman"/>
          <w:noProof/>
          <w:sz w:val="20"/>
          <w:szCs w:val="20"/>
        </w:rPr>
        <w:t xml:space="preserve">Sidhu, O. P., Annarao, S., Chatterjee, S., Tuli, R., Roy, R. and Khetrapal, C. L. (2011). Metabolic alterations of </w:t>
      </w:r>
      <w:r w:rsidRPr="00316819">
        <w:rPr>
          <w:rFonts w:ascii="Times New Roman" w:hAnsi="Times New Roman"/>
          <w:i/>
          <w:iCs/>
          <w:noProof/>
          <w:sz w:val="20"/>
          <w:szCs w:val="20"/>
        </w:rPr>
        <w:t>Withania somnifera</w:t>
      </w:r>
      <w:r w:rsidRPr="00316819">
        <w:rPr>
          <w:rFonts w:ascii="Times New Roman" w:hAnsi="Times New Roman"/>
          <w:noProof/>
          <w:sz w:val="20"/>
          <w:szCs w:val="20"/>
        </w:rPr>
        <w:t xml:space="preserve"> (L.) dunal fruits at different developmental stages by NMR spectroscopy. </w:t>
      </w:r>
      <w:r w:rsidRPr="00316819">
        <w:rPr>
          <w:rFonts w:ascii="Times New Roman" w:hAnsi="Times New Roman"/>
          <w:i/>
          <w:iCs/>
          <w:noProof/>
          <w:sz w:val="20"/>
          <w:szCs w:val="20"/>
        </w:rPr>
        <w:t>Phytochemical Analysis</w:t>
      </w:r>
      <w:r w:rsidRPr="00316819">
        <w:rPr>
          <w:rFonts w:ascii="Times New Roman" w:hAnsi="Times New Roman"/>
          <w:noProof/>
          <w:sz w:val="20"/>
          <w:szCs w:val="20"/>
        </w:rPr>
        <w:t xml:space="preserve">, 22(6): 492-502. </w:t>
      </w:r>
    </w:p>
    <w:p w:rsidR="00316819" w:rsidRPr="00316819" w:rsidRDefault="00316819" w:rsidP="00316819">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rPr>
      </w:pPr>
      <w:r w:rsidRPr="00316819">
        <w:rPr>
          <w:rFonts w:ascii="Times New Roman" w:hAnsi="Times New Roman"/>
          <w:noProof/>
          <w:sz w:val="20"/>
          <w:szCs w:val="20"/>
        </w:rPr>
        <w:t xml:space="preserve">Kårlund, A., Moor, U., Sandell, M. and Karjalainen, R. O. (2014). The impact of harvesting, storage and processing factors on health-promoting phytochemicals in berries and fruits. </w:t>
      </w:r>
      <w:r w:rsidRPr="00316819">
        <w:rPr>
          <w:rFonts w:ascii="Times New Roman" w:hAnsi="Times New Roman"/>
          <w:i/>
          <w:iCs/>
          <w:noProof/>
          <w:sz w:val="20"/>
          <w:szCs w:val="20"/>
        </w:rPr>
        <w:t>Processes</w:t>
      </w:r>
      <w:r w:rsidRPr="00316819">
        <w:rPr>
          <w:rFonts w:ascii="Times New Roman" w:hAnsi="Times New Roman"/>
          <w:noProof/>
          <w:sz w:val="20"/>
          <w:szCs w:val="20"/>
        </w:rPr>
        <w:t xml:space="preserve">, 2(3): 596-624. </w:t>
      </w:r>
    </w:p>
    <w:p w:rsidR="00316819" w:rsidRPr="00316819" w:rsidRDefault="00316819" w:rsidP="00316819">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rPr>
      </w:pPr>
      <w:r w:rsidRPr="00316819">
        <w:rPr>
          <w:rFonts w:ascii="Times New Roman" w:hAnsi="Times New Roman"/>
          <w:noProof/>
          <w:sz w:val="20"/>
          <w:szCs w:val="20"/>
        </w:rPr>
        <w:t xml:space="preserve">Nisa, F. Z., Astuti, M., Haryana, S. M. and Murdiati, A. (2019). Antioxidant activity and total flavonoid of </w:t>
      </w:r>
      <w:r w:rsidRPr="00316819">
        <w:rPr>
          <w:rFonts w:ascii="Times New Roman" w:hAnsi="Times New Roman"/>
          <w:i/>
          <w:iCs/>
          <w:noProof/>
          <w:sz w:val="20"/>
          <w:szCs w:val="20"/>
        </w:rPr>
        <w:t>Carica papaya</w:t>
      </w:r>
      <w:r w:rsidRPr="00316819">
        <w:rPr>
          <w:rFonts w:ascii="Times New Roman" w:hAnsi="Times New Roman"/>
          <w:noProof/>
          <w:sz w:val="20"/>
          <w:szCs w:val="20"/>
        </w:rPr>
        <w:t xml:space="preserve"> L. leaves with different varieties, maturity and solvent. </w:t>
      </w:r>
      <w:r w:rsidRPr="00316819">
        <w:rPr>
          <w:rFonts w:ascii="Times New Roman" w:hAnsi="Times New Roman"/>
          <w:i/>
          <w:iCs/>
          <w:noProof/>
          <w:sz w:val="20"/>
          <w:szCs w:val="20"/>
        </w:rPr>
        <w:t>AgriTECH</w:t>
      </w:r>
      <w:r w:rsidRPr="00316819">
        <w:rPr>
          <w:rFonts w:ascii="Times New Roman" w:hAnsi="Times New Roman"/>
          <w:noProof/>
          <w:sz w:val="20"/>
          <w:szCs w:val="20"/>
        </w:rPr>
        <w:t xml:space="preserve">, 39(1): 54-59. </w:t>
      </w:r>
    </w:p>
    <w:p w:rsidR="00316819" w:rsidRPr="00316819" w:rsidRDefault="00316819" w:rsidP="00316819">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rPr>
      </w:pPr>
      <w:r w:rsidRPr="00316819">
        <w:rPr>
          <w:rFonts w:ascii="Times New Roman" w:hAnsi="Times New Roman"/>
          <w:noProof/>
          <w:sz w:val="20"/>
          <w:szCs w:val="20"/>
        </w:rPr>
        <w:t xml:space="preserve">Anju, D. (2017). Phytoequivalence: A balanced perspective. </w:t>
      </w:r>
      <w:r w:rsidRPr="00316819">
        <w:rPr>
          <w:rFonts w:ascii="Times New Roman" w:hAnsi="Times New Roman"/>
          <w:i/>
          <w:iCs/>
          <w:noProof/>
          <w:sz w:val="20"/>
          <w:szCs w:val="20"/>
        </w:rPr>
        <w:t>Annals of Pharmacology and Pharmaceutics</w:t>
      </w:r>
      <w:r w:rsidRPr="00316819">
        <w:rPr>
          <w:rFonts w:ascii="Times New Roman" w:hAnsi="Times New Roman"/>
          <w:noProof/>
          <w:sz w:val="20"/>
          <w:szCs w:val="20"/>
        </w:rPr>
        <w:t xml:space="preserve">, 2(6): 2-6. </w:t>
      </w:r>
    </w:p>
    <w:p w:rsidR="00316819" w:rsidRPr="00316819" w:rsidRDefault="00316819" w:rsidP="00316819">
      <w:pPr>
        <w:widowControl w:val="0"/>
        <w:autoSpaceDE w:val="0"/>
        <w:autoSpaceDN w:val="0"/>
        <w:adjustRightInd w:val="0"/>
        <w:spacing w:after="0"/>
        <w:jc w:val="both"/>
        <w:rPr>
          <w:rFonts w:ascii="Times New Roman" w:hAnsi="Times New Roman" w:cs="Times New Roman"/>
          <w:noProof/>
          <w:sz w:val="20"/>
          <w:szCs w:val="20"/>
        </w:rPr>
        <w:sectPr w:rsidR="00316819" w:rsidRPr="00316819" w:rsidSect="00316819">
          <w:footerReference w:type="even" r:id="rId8"/>
          <w:type w:val="evenPage"/>
          <w:pgSz w:w="12240" w:h="15840" w:code="1"/>
          <w:pgMar w:top="1800" w:right="1469" w:bottom="1699" w:left="1440" w:header="706" w:footer="706" w:gutter="0"/>
          <w:pgNumType w:start="448"/>
          <w:cols w:space="403"/>
          <w:docGrid w:linePitch="360"/>
        </w:sectPr>
      </w:pPr>
    </w:p>
    <w:p w:rsidR="00316819" w:rsidRPr="00316819" w:rsidRDefault="00316819" w:rsidP="00316819">
      <w:pPr>
        <w:widowControl w:val="0"/>
        <w:autoSpaceDE w:val="0"/>
        <w:autoSpaceDN w:val="0"/>
        <w:adjustRightInd w:val="0"/>
        <w:spacing w:after="0"/>
        <w:jc w:val="both"/>
        <w:rPr>
          <w:rFonts w:ascii="Times New Roman" w:hAnsi="Times New Roman" w:cs="Times New Roman"/>
          <w:noProof/>
          <w:sz w:val="20"/>
          <w:szCs w:val="20"/>
        </w:rPr>
      </w:pPr>
    </w:p>
    <w:p w:rsidR="00316819" w:rsidRPr="00316819" w:rsidRDefault="00316819" w:rsidP="00316819">
      <w:pPr>
        <w:pStyle w:val="ListParagraph"/>
        <w:widowControl w:val="0"/>
        <w:autoSpaceDE w:val="0"/>
        <w:autoSpaceDN w:val="0"/>
        <w:adjustRightInd w:val="0"/>
        <w:spacing w:after="0"/>
        <w:ind w:left="360"/>
        <w:contextualSpacing w:val="0"/>
        <w:jc w:val="both"/>
        <w:rPr>
          <w:rFonts w:ascii="Times New Roman" w:hAnsi="Times New Roman"/>
          <w:noProof/>
          <w:sz w:val="20"/>
          <w:szCs w:val="20"/>
        </w:rPr>
      </w:pPr>
    </w:p>
    <w:p w:rsidR="00316819" w:rsidRPr="00316819" w:rsidRDefault="00316819" w:rsidP="00316819">
      <w:pPr>
        <w:pStyle w:val="ListParagraph"/>
        <w:widowControl w:val="0"/>
        <w:autoSpaceDE w:val="0"/>
        <w:autoSpaceDN w:val="0"/>
        <w:adjustRightInd w:val="0"/>
        <w:spacing w:after="0"/>
        <w:ind w:left="360"/>
        <w:contextualSpacing w:val="0"/>
        <w:jc w:val="both"/>
        <w:rPr>
          <w:rFonts w:ascii="Times New Roman" w:hAnsi="Times New Roman"/>
          <w:noProof/>
          <w:sz w:val="20"/>
          <w:szCs w:val="20"/>
        </w:rPr>
        <w:sectPr w:rsidR="00316819" w:rsidRPr="00316819" w:rsidSect="00316819">
          <w:headerReference w:type="even" r:id="rId9"/>
          <w:headerReference w:type="default" r:id="rId10"/>
          <w:footerReference w:type="even" r:id="rId11"/>
          <w:headerReference w:type="first" r:id="rId12"/>
          <w:type w:val="evenPage"/>
          <w:pgSz w:w="12240" w:h="15840" w:code="1"/>
          <w:pgMar w:top="1800" w:right="1469" w:bottom="1699" w:left="1440" w:header="706" w:footer="706" w:gutter="0"/>
          <w:pgNumType w:start="448"/>
          <w:cols w:space="403"/>
          <w:docGrid w:linePitch="360"/>
        </w:sectPr>
      </w:pPr>
    </w:p>
    <w:p w:rsidR="00316819" w:rsidRDefault="00316819" w:rsidP="00316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0"/>
          <w:szCs w:val="20"/>
        </w:rPr>
        <w:sectPr w:rsidR="00316819" w:rsidSect="00316819">
          <w:headerReference w:type="even" r:id="rId13"/>
          <w:headerReference w:type="default" r:id="rId14"/>
          <w:footerReference w:type="even" r:id="rId15"/>
          <w:headerReference w:type="first" r:id="rId16"/>
          <w:pgSz w:w="12240" w:h="15840"/>
          <w:pgMar w:top="1800" w:right="1469" w:bottom="1699" w:left="1440" w:header="720" w:footer="720" w:gutter="0"/>
          <w:cols w:space="720"/>
          <w:docGrid w:linePitch="360"/>
        </w:sectPr>
      </w:pPr>
      <w:r w:rsidRPr="00316819">
        <w:rPr>
          <w:rFonts w:ascii="Times New Roman" w:hAnsi="Times New Roman" w:cs="Times New Roman"/>
          <w:b/>
          <w:bCs/>
          <w:sz w:val="20"/>
          <w:szCs w:val="20"/>
        </w:rPr>
        <w:lastRenderedPageBreak/>
        <w:fldChar w:fldCharType="end"/>
      </w:r>
    </w:p>
    <w:p w:rsidR="00316819" w:rsidRPr="00316819" w:rsidRDefault="00316819" w:rsidP="00316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0"/>
          <w:szCs w:val="20"/>
          <w:lang w:val="ms-MY" w:eastAsia="es-MX"/>
        </w:rPr>
      </w:pPr>
    </w:p>
    <w:sectPr w:rsidR="00316819" w:rsidRPr="00316819" w:rsidSect="00316819">
      <w:type w:val="continuous"/>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A79" w:rsidRDefault="00E67FF6">
      <w:pPr>
        <w:spacing w:after="0" w:line="240" w:lineRule="auto"/>
      </w:pPr>
      <w:r>
        <w:separator/>
      </w:r>
    </w:p>
  </w:endnote>
  <w:endnote w:type="continuationSeparator" w:id="0">
    <w:p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819" w:rsidRDefault="00316819">
    <w:pPr>
      <w:pStyle w:val="Footer"/>
    </w:pPr>
    <w:r w:rsidRPr="001B00EB">
      <w:ptab w:relativeTo="margin" w:alignment="center" w:leader="none"/>
    </w:r>
    <w:r w:rsidRPr="001B00EB">
      <w:ptab w:relativeTo="margin" w:alignment="right" w:leader="none"/>
    </w:r>
    <w:r>
      <w:rPr>
        <w:lang w:val="en-MY"/>
      </w:rPr>
      <w:t>462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819" w:rsidRDefault="00316819">
    <w:pPr>
      <w:pStyle w:val="Footer"/>
    </w:pPr>
    <w:r w:rsidRPr="008807C3">
      <w:ptab w:relativeTo="margin" w:alignment="center" w:leader="none"/>
    </w:r>
    <w:r w:rsidRPr="008807C3">
      <w:ptab w:relativeTo="margin" w:alignment="right" w:leader="none"/>
    </w:r>
    <w:r>
      <w:rPr>
        <w:lang w:val="en-MY"/>
      </w:rPr>
      <w:t>462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A79" w:rsidRDefault="00E67FF6">
      <w:pPr>
        <w:spacing w:after="0" w:line="240" w:lineRule="auto"/>
      </w:pPr>
      <w:r>
        <w:separator/>
      </w:r>
    </w:p>
  </w:footnote>
  <w:footnote w:type="continuationSeparator" w:id="0">
    <w:p w:rsidR="009A4A79" w:rsidRDefault="00E67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819" w:rsidRDefault="00316819" w:rsidP="00AC1E6E">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448 - 462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819" w:rsidRDefault="003168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819" w:rsidRDefault="0031681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62" w:rsidRDefault="008B08C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62" w:rsidRDefault="008B08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B3DBA"/>
    <w:multiLevelType w:val="hybridMultilevel"/>
    <w:tmpl w:val="50F05DEA"/>
    <w:lvl w:ilvl="0" w:tplc="0409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095557"/>
    <w:rsid w:val="00111D23"/>
    <w:rsid w:val="001573E3"/>
    <w:rsid w:val="002B425B"/>
    <w:rsid w:val="002F626B"/>
    <w:rsid w:val="00316819"/>
    <w:rsid w:val="003A1F80"/>
    <w:rsid w:val="0044292C"/>
    <w:rsid w:val="00460C95"/>
    <w:rsid w:val="00473CD4"/>
    <w:rsid w:val="00487993"/>
    <w:rsid w:val="005644C8"/>
    <w:rsid w:val="005F401D"/>
    <w:rsid w:val="006E79D9"/>
    <w:rsid w:val="007D0E7F"/>
    <w:rsid w:val="00832F59"/>
    <w:rsid w:val="00834CDE"/>
    <w:rsid w:val="008B08C9"/>
    <w:rsid w:val="00900BAC"/>
    <w:rsid w:val="00975E1A"/>
    <w:rsid w:val="009A4A79"/>
    <w:rsid w:val="009A5A4D"/>
    <w:rsid w:val="00A23F0F"/>
    <w:rsid w:val="00AA706B"/>
    <w:rsid w:val="00AB5AEF"/>
    <w:rsid w:val="00AC72D0"/>
    <w:rsid w:val="00AD4549"/>
    <w:rsid w:val="00B40E61"/>
    <w:rsid w:val="00B9022C"/>
    <w:rsid w:val="00C71438"/>
    <w:rsid w:val="00C72F3E"/>
    <w:rsid w:val="00C73A4A"/>
    <w:rsid w:val="00D04BC8"/>
    <w:rsid w:val="00D0718B"/>
    <w:rsid w:val="00D40B1F"/>
    <w:rsid w:val="00D414B9"/>
    <w:rsid w:val="00E67FF6"/>
    <w:rsid w:val="00EA6DE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1926</Words>
  <Characters>10982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Abstract &amp; References Vol 24 No 3 (2020)</vt:lpstr>
    </vt:vector>
  </TitlesOfParts>
  <Company/>
  <LinksUpToDate>false</LinksUpToDate>
  <CharactersWithSpaces>12883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3 (2020)</dc:title>
  <dc:creator>Harun Hamzah</dc:creator>
  <cp:lastModifiedBy>Harun</cp:lastModifiedBy>
  <cp:revision>4</cp:revision>
  <cp:lastPrinted>2020-04-01T04:48:00Z</cp:lastPrinted>
  <dcterms:created xsi:type="dcterms:W3CDTF">2020-05-20T02:16:00Z</dcterms:created>
  <dcterms:modified xsi:type="dcterms:W3CDTF">2020-06-04T04:24:00Z</dcterms:modified>
</cp:coreProperties>
</file>