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E63D2" w14:textId="5C3BC769" w:rsidR="00993A4D" w:rsidRPr="00AF3771" w:rsidRDefault="00585F67" w:rsidP="008A506A">
      <w:pPr>
        <w:spacing w:after="0" w:line="240" w:lineRule="auto"/>
        <w:jc w:val="center"/>
        <w:rPr>
          <w:rFonts w:ascii="Times New Roman" w:hAnsi="Times New Roman" w:cs="Times New Roman"/>
          <w:bCs/>
          <w:sz w:val="28"/>
          <w:szCs w:val="28"/>
          <w:lang w:val="en-MY"/>
        </w:rPr>
      </w:pPr>
      <w:bookmarkStart w:id="0" w:name="_Hlk20926818"/>
      <w:bookmarkStart w:id="1" w:name="_Hlk18403114"/>
      <w:bookmarkEnd w:id="0"/>
      <w:r w:rsidRPr="00AF3771">
        <w:rPr>
          <w:rFonts w:ascii="Times New Roman" w:hAnsi="Times New Roman" w:cs="Times New Roman"/>
          <w:bCs/>
          <w:sz w:val="28"/>
          <w:szCs w:val="28"/>
          <w:lang w:val="en-MY"/>
        </w:rPr>
        <w:t>APPLICATION OF BOX-BEHNKEN DESIGN WITH RESPONSE SURFACE METHODOLOGY FOR OPTIMIZING OXYGEN COLOUR INDICATOR FOR ACTIVE PACKAGING</w:t>
      </w:r>
    </w:p>
    <w:p w14:paraId="03F2BFCA" w14:textId="25357C37" w:rsidR="00585F67" w:rsidRPr="00AF3771" w:rsidRDefault="00585F67" w:rsidP="008A506A">
      <w:pPr>
        <w:spacing w:after="0" w:line="240" w:lineRule="auto"/>
        <w:jc w:val="center"/>
        <w:rPr>
          <w:rFonts w:ascii="Times New Roman" w:hAnsi="Times New Roman" w:cs="Times New Roman"/>
          <w:bCs/>
          <w:sz w:val="24"/>
          <w:szCs w:val="24"/>
          <w:lang w:val="en-MY"/>
        </w:rPr>
      </w:pPr>
    </w:p>
    <w:p w14:paraId="683B120F" w14:textId="279E4669" w:rsidR="009C1B84" w:rsidRPr="00AF3771" w:rsidRDefault="009C1B84" w:rsidP="008A506A">
      <w:pPr>
        <w:spacing w:after="0" w:line="240" w:lineRule="auto"/>
        <w:jc w:val="center"/>
        <w:rPr>
          <w:rFonts w:ascii="Times New Roman" w:hAnsi="Times New Roman" w:cs="Times New Roman"/>
          <w:bCs/>
          <w:sz w:val="24"/>
          <w:szCs w:val="24"/>
          <w:lang w:val="en-MY"/>
        </w:rPr>
      </w:pPr>
      <w:r w:rsidRPr="00AF3771">
        <w:rPr>
          <w:rFonts w:ascii="Times New Roman" w:hAnsi="Times New Roman" w:cs="Times New Roman"/>
          <w:bCs/>
          <w:sz w:val="24"/>
          <w:szCs w:val="24"/>
          <w:lang w:val="en-MY"/>
        </w:rPr>
        <w:t xml:space="preserve"> (</w:t>
      </w:r>
      <w:r w:rsidRPr="00AF3771">
        <w:rPr>
          <w:rFonts w:ascii="Times New Roman" w:hAnsi="Times New Roman" w:cs="Times New Roman"/>
          <w:bCs/>
          <w:sz w:val="24"/>
          <w:szCs w:val="24"/>
          <w:lang w:val="ms-MY"/>
        </w:rPr>
        <w:t xml:space="preserve">Aplikasi Reka Bentuk Box-Behnken </w:t>
      </w:r>
      <w:r w:rsidR="00D7605C" w:rsidRPr="00AF3771">
        <w:rPr>
          <w:rFonts w:ascii="Times New Roman" w:hAnsi="Times New Roman" w:cs="Times New Roman"/>
          <w:bCs/>
          <w:sz w:val="24"/>
          <w:szCs w:val="24"/>
          <w:lang w:val="ms-MY"/>
        </w:rPr>
        <w:t>d</w:t>
      </w:r>
      <w:r w:rsidRPr="00AF3771">
        <w:rPr>
          <w:rFonts w:ascii="Times New Roman" w:hAnsi="Times New Roman" w:cs="Times New Roman"/>
          <w:bCs/>
          <w:sz w:val="24"/>
          <w:szCs w:val="24"/>
          <w:lang w:val="ms-MY"/>
        </w:rPr>
        <w:t xml:space="preserve">engan Kaedah Gerak Balas Permukaan </w:t>
      </w:r>
      <w:r w:rsidR="00D7605C" w:rsidRPr="00AF3771">
        <w:rPr>
          <w:rFonts w:ascii="Times New Roman" w:hAnsi="Times New Roman" w:cs="Times New Roman"/>
          <w:bCs/>
          <w:sz w:val="24"/>
          <w:szCs w:val="24"/>
          <w:lang w:val="ms-MY"/>
        </w:rPr>
        <w:t xml:space="preserve">untuk </w:t>
      </w:r>
      <w:r w:rsidRPr="00AF3771">
        <w:rPr>
          <w:rFonts w:ascii="Times New Roman" w:hAnsi="Times New Roman" w:cs="Times New Roman"/>
          <w:bCs/>
          <w:sz w:val="24"/>
          <w:szCs w:val="24"/>
          <w:lang w:val="ms-MY"/>
        </w:rPr>
        <w:t xml:space="preserve">Mengoptimumkan </w:t>
      </w:r>
      <w:r w:rsidR="00510114" w:rsidRPr="00AF3771">
        <w:rPr>
          <w:rFonts w:ascii="Times New Roman" w:hAnsi="Times New Roman" w:cs="Times New Roman"/>
          <w:bCs/>
          <w:sz w:val="24"/>
          <w:szCs w:val="24"/>
          <w:lang w:val="ms-MY"/>
        </w:rPr>
        <w:t>Penunjuk</w:t>
      </w:r>
      <w:r w:rsidRPr="00AF3771">
        <w:rPr>
          <w:rFonts w:ascii="Times New Roman" w:hAnsi="Times New Roman" w:cs="Times New Roman"/>
          <w:bCs/>
          <w:sz w:val="24"/>
          <w:szCs w:val="24"/>
          <w:lang w:val="ms-MY"/>
        </w:rPr>
        <w:t xml:space="preserve"> Oksigen Berwarna </w:t>
      </w:r>
      <w:r w:rsidR="00D7605C" w:rsidRPr="00AF3771">
        <w:rPr>
          <w:rFonts w:ascii="Times New Roman" w:hAnsi="Times New Roman" w:cs="Times New Roman"/>
          <w:bCs/>
          <w:sz w:val="24"/>
          <w:szCs w:val="24"/>
          <w:lang w:val="ms-MY"/>
        </w:rPr>
        <w:t>bagi</w:t>
      </w:r>
      <w:r w:rsidRPr="00AF3771">
        <w:rPr>
          <w:rFonts w:ascii="Times New Roman" w:hAnsi="Times New Roman" w:cs="Times New Roman"/>
          <w:bCs/>
          <w:sz w:val="24"/>
          <w:szCs w:val="24"/>
          <w:lang w:val="ms-MY"/>
        </w:rPr>
        <w:t xml:space="preserve"> Pembungkus Aktif</w:t>
      </w:r>
      <w:r w:rsidRPr="00AF3771">
        <w:rPr>
          <w:rFonts w:ascii="Times New Roman" w:hAnsi="Times New Roman" w:cs="Times New Roman"/>
          <w:bCs/>
          <w:sz w:val="24"/>
          <w:szCs w:val="24"/>
          <w:lang w:val="en-MY"/>
        </w:rPr>
        <w:t>)</w:t>
      </w:r>
    </w:p>
    <w:bookmarkEnd w:id="1"/>
    <w:p w14:paraId="3C1859C3" w14:textId="6111828F" w:rsidR="00F1742A" w:rsidRPr="00AF3771" w:rsidRDefault="00F1742A" w:rsidP="008A506A">
      <w:pPr>
        <w:spacing w:after="0" w:line="240" w:lineRule="auto"/>
        <w:jc w:val="both"/>
        <w:rPr>
          <w:rFonts w:ascii="Times New Roman" w:hAnsi="Times New Roman" w:cs="Times New Roman"/>
          <w:bCs/>
          <w:sz w:val="20"/>
          <w:szCs w:val="20"/>
          <w:lang w:val="en-MY"/>
        </w:rPr>
      </w:pPr>
    </w:p>
    <w:p w14:paraId="77CA9890" w14:textId="113ABCDD" w:rsidR="00585F67" w:rsidRPr="00AF3771" w:rsidRDefault="00585F67" w:rsidP="008A506A">
      <w:pPr>
        <w:spacing w:after="0" w:line="240" w:lineRule="auto"/>
        <w:jc w:val="center"/>
        <w:rPr>
          <w:rFonts w:ascii="Times New Roman" w:hAnsi="Times New Roman" w:cs="Times New Roman"/>
          <w:bCs/>
          <w:sz w:val="20"/>
          <w:szCs w:val="20"/>
          <w:vertAlign w:val="superscript"/>
          <w:lang w:val="en-MY"/>
        </w:rPr>
      </w:pPr>
      <w:r w:rsidRPr="00AF3771">
        <w:rPr>
          <w:rFonts w:ascii="Times New Roman" w:hAnsi="Times New Roman" w:cs="Times New Roman"/>
          <w:bCs/>
          <w:sz w:val="20"/>
          <w:szCs w:val="20"/>
          <w:lang w:val="en-MY"/>
        </w:rPr>
        <w:t>Aishah Mohd Marsin</w:t>
      </w:r>
      <w:r w:rsidRPr="00AF3771">
        <w:rPr>
          <w:rFonts w:ascii="Times New Roman" w:hAnsi="Times New Roman" w:cs="Times New Roman"/>
          <w:bCs/>
          <w:sz w:val="20"/>
          <w:szCs w:val="20"/>
          <w:vertAlign w:val="superscript"/>
          <w:lang w:val="en-MY"/>
        </w:rPr>
        <w:t>1</w:t>
      </w:r>
      <w:r w:rsidRPr="00AF3771">
        <w:rPr>
          <w:rFonts w:ascii="Times New Roman" w:hAnsi="Times New Roman" w:cs="Times New Roman"/>
          <w:bCs/>
          <w:sz w:val="20"/>
          <w:szCs w:val="20"/>
          <w:lang w:val="en-MY"/>
        </w:rPr>
        <w:t xml:space="preserve"> and Ida Idayu Muhamad</w:t>
      </w:r>
      <w:r w:rsidRPr="00AF3771">
        <w:rPr>
          <w:rFonts w:ascii="Times New Roman" w:hAnsi="Times New Roman" w:cs="Times New Roman"/>
          <w:bCs/>
          <w:sz w:val="20"/>
          <w:szCs w:val="20"/>
          <w:vertAlign w:val="superscript"/>
          <w:lang w:val="en-MY"/>
        </w:rPr>
        <w:t>1,2</w:t>
      </w:r>
      <w:r w:rsidR="008A506A" w:rsidRPr="00AF3771">
        <w:rPr>
          <w:rFonts w:ascii="Times New Roman" w:hAnsi="Times New Roman" w:cs="Times New Roman"/>
          <w:bCs/>
          <w:sz w:val="20"/>
          <w:szCs w:val="20"/>
          <w:vertAlign w:val="superscript"/>
          <w:lang w:val="en-MY"/>
        </w:rPr>
        <w:t>*</w:t>
      </w:r>
    </w:p>
    <w:p w14:paraId="409CEFEC" w14:textId="77777777" w:rsidR="00585F67" w:rsidRPr="00AF3771" w:rsidRDefault="00585F67" w:rsidP="008A506A">
      <w:pPr>
        <w:spacing w:after="0" w:line="240" w:lineRule="auto"/>
        <w:jc w:val="both"/>
        <w:rPr>
          <w:rFonts w:ascii="Times New Roman" w:hAnsi="Times New Roman" w:cs="Times New Roman"/>
          <w:b/>
          <w:sz w:val="18"/>
          <w:szCs w:val="18"/>
          <w:lang w:val="en-MY"/>
        </w:rPr>
      </w:pPr>
    </w:p>
    <w:p w14:paraId="2A85BF28" w14:textId="77777777" w:rsidR="00AF3771" w:rsidRDefault="00F1742A" w:rsidP="008A506A">
      <w:pPr>
        <w:pStyle w:val="CETAddress"/>
        <w:spacing w:line="240" w:lineRule="auto"/>
        <w:jc w:val="center"/>
        <w:rPr>
          <w:rFonts w:ascii="Times New Roman" w:hAnsi="Times New Roman"/>
          <w:i/>
          <w:sz w:val="18"/>
          <w:szCs w:val="18"/>
          <w:lang w:val="en-MY"/>
        </w:rPr>
      </w:pPr>
      <w:bookmarkStart w:id="2" w:name="_Hlk18403316"/>
      <w:r w:rsidRPr="00AF3771">
        <w:rPr>
          <w:rFonts w:ascii="Times New Roman" w:hAnsi="Times New Roman"/>
          <w:i/>
          <w:sz w:val="18"/>
          <w:szCs w:val="18"/>
          <w:vertAlign w:val="superscript"/>
          <w:lang w:val="en-MY"/>
        </w:rPr>
        <w:t>1</w:t>
      </w:r>
      <w:r w:rsidRPr="00AF3771">
        <w:rPr>
          <w:rFonts w:ascii="Times New Roman" w:hAnsi="Times New Roman"/>
          <w:i/>
          <w:sz w:val="18"/>
          <w:szCs w:val="18"/>
          <w:lang w:val="en-MY"/>
        </w:rPr>
        <w:t>Department of Bioprocess</w:t>
      </w:r>
      <w:r w:rsidR="002D422C" w:rsidRPr="00AF3771">
        <w:rPr>
          <w:rFonts w:ascii="Times New Roman" w:hAnsi="Times New Roman"/>
          <w:i/>
          <w:sz w:val="18"/>
          <w:szCs w:val="18"/>
          <w:lang w:val="en-MY"/>
        </w:rPr>
        <w:t xml:space="preserve"> &amp; Polymer Engineering</w:t>
      </w:r>
      <w:r w:rsidRPr="00AF3771">
        <w:rPr>
          <w:rFonts w:ascii="Times New Roman" w:hAnsi="Times New Roman"/>
          <w:i/>
          <w:sz w:val="18"/>
          <w:szCs w:val="18"/>
          <w:lang w:val="en-MY"/>
        </w:rPr>
        <w:t xml:space="preserve">, </w:t>
      </w:r>
    </w:p>
    <w:p w14:paraId="5AFBCBDE" w14:textId="77777777" w:rsidR="00AF3771" w:rsidRDefault="00F1742A" w:rsidP="008A506A">
      <w:pPr>
        <w:pStyle w:val="CETAddress"/>
        <w:spacing w:line="240" w:lineRule="auto"/>
        <w:jc w:val="center"/>
        <w:rPr>
          <w:rFonts w:ascii="Times New Roman" w:hAnsi="Times New Roman"/>
          <w:i/>
          <w:sz w:val="18"/>
          <w:szCs w:val="18"/>
          <w:lang w:val="en-MY"/>
        </w:rPr>
      </w:pPr>
      <w:r w:rsidRPr="00AF3771">
        <w:rPr>
          <w:rFonts w:ascii="Times New Roman" w:hAnsi="Times New Roman"/>
          <w:i/>
          <w:sz w:val="18"/>
          <w:szCs w:val="18"/>
          <w:lang w:val="en-MY"/>
        </w:rPr>
        <w:t xml:space="preserve">School of Chemical and Energy Engineering, </w:t>
      </w:r>
    </w:p>
    <w:p w14:paraId="695156BA" w14:textId="77777777" w:rsidR="00AF3771" w:rsidRDefault="00044F81" w:rsidP="008A506A">
      <w:pPr>
        <w:pStyle w:val="CETAddress"/>
        <w:spacing w:line="240" w:lineRule="auto"/>
        <w:jc w:val="center"/>
        <w:rPr>
          <w:rFonts w:ascii="Times New Roman" w:hAnsi="Times New Roman"/>
          <w:i/>
          <w:sz w:val="18"/>
          <w:szCs w:val="18"/>
          <w:lang w:val="en-MY"/>
        </w:rPr>
      </w:pPr>
      <w:r w:rsidRPr="00AF3771">
        <w:rPr>
          <w:rFonts w:ascii="Times New Roman" w:hAnsi="Times New Roman"/>
          <w:i/>
          <w:sz w:val="18"/>
          <w:szCs w:val="18"/>
          <w:lang w:val="en-MY"/>
        </w:rPr>
        <w:t xml:space="preserve">Faculty of Engineering, </w:t>
      </w:r>
    </w:p>
    <w:p w14:paraId="0D386BF4" w14:textId="026B4C0E" w:rsidR="00F1742A" w:rsidRPr="00AF3771" w:rsidRDefault="00044F81" w:rsidP="008A506A">
      <w:pPr>
        <w:pStyle w:val="CETAddress"/>
        <w:spacing w:line="240" w:lineRule="auto"/>
        <w:jc w:val="center"/>
        <w:rPr>
          <w:rFonts w:ascii="Times New Roman" w:hAnsi="Times New Roman"/>
          <w:i/>
          <w:sz w:val="18"/>
          <w:szCs w:val="18"/>
          <w:lang w:val="en-MY"/>
        </w:rPr>
      </w:pPr>
      <w:r w:rsidRPr="00AF3771">
        <w:rPr>
          <w:rFonts w:ascii="Times New Roman" w:hAnsi="Times New Roman"/>
          <w:i/>
          <w:sz w:val="18"/>
          <w:szCs w:val="18"/>
          <w:lang w:val="en-MY"/>
        </w:rPr>
        <w:t>Universiti Teknologi Malaysia, 81310 UTM Johor Bahru, Johor, Malaysia</w:t>
      </w:r>
    </w:p>
    <w:bookmarkEnd w:id="2"/>
    <w:p w14:paraId="214F8342" w14:textId="2439CB9A" w:rsidR="00AF3771" w:rsidRDefault="00F1742A" w:rsidP="008A506A">
      <w:pPr>
        <w:pStyle w:val="CETAddress"/>
        <w:spacing w:line="240" w:lineRule="auto"/>
        <w:jc w:val="center"/>
        <w:rPr>
          <w:rFonts w:ascii="Times New Roman" w:hAnsi="Times New Roman"/>
          <w:i/>
          <w:sz w:val="18"/>
          <w:szCs w:val="18"/>
          <w:lang w:val="en-MY"/>
        </w:rPr>
      </w:pPr>
      <w:r w:rsidRPr="00AF3771">
        <w:rPr>
          <w:rFonts w:ascii="Times New Roman" w:hAnsi="Times New Roman"/>
          <w:i/>
          <w:sz w:val="18"/>
          <w:szCs w:val="18"/>
          <w:vertAlign w:val="superscript"/>
          <w:lang w:val="en-MY"/>
        </w:rPr>
        <w:t>2</w:t>
      </w:r>
      <w:bookmarkStart w:id="3" w:name="_GoBack"/>
      <w:bookmarkEnd w:id="3"/>
      <w:r w:rsidR="002D422C" w:rsidRPr="00AF3771">
        <w:rPr>
          <w:rFonts w:ascii="Times New Roman" w:hAnsi="Times New Roman"/>
          <w:i/>
          <w:sz w:val="18"/>
          <w:szCs w:val="18"/>
          <w:lang w:val="en-MY"/>
        </w:rPr>
        <w:t>Biomaterial Cluster, V01, IJN-UTM Cardiovasular Engineering Centre</w:t>
      </w:r>
      <w:r w:rsidRPr="00AF3771">
        <w:rPr>
          <w:rFonts w:ascii="Times New Roman" w:hAnsi="Times New Roman"/>
          <w:i/>
          <w:sz w:val="18"/>
          <w:szCs w:val="18"/>
          <w:lang w:val="en-MY"/>
        </w:rPr>
        <w:t>,</w:t>
      </w:r>
    </w:p>
    <w:p w14:paraId="2A28FE43" w14:textId="08C8FAF0" w:rsidR="00F1742A" w:rsidRPr="00AF3771" w:rsidRDefault="002D422C" w:rsidP="008A506A">
      <w:pPr>
        <w:pStyle w:val="CETAddress"/>
        <w:spacing w:line="240" w:lineRule="auto"/>
        <w:jc w:val="center"/>
        <w:rPr>
          <w:rFonts w:ascii="Times New Roman" w:hAnsi="Times New Roman"/>
          <w:i/>
          <w:sz w:val="18"/>
          <w:szCs w:val="18"/>
          <w:lang w:val="en-MY"/>
        </w:rPr>
      </w:pPr>
      <w:r w:rsidRPr="00AF3771">
        <w:rPr>
          <w:rFonts w:ascii="Times New Roman" w:hAnsi="Times New Roman"/>
          <w:i/>
          <w:sz w:val="18"/>
          <w:szCs w:val="18"/>
          <w:lang w:val="en-MY"/>
        </w:rPr>
        <w:t xml:space="preserve">Faculty of Engineering, </w:t>
      </w:r>
      <w:r w:rsidR="00585F67" w:rsidRPr="00AF3771">
        <w:rPr>
          <w:rFonts w:ascii="Times New Roman" w:hAnsi="Times New Roman"/>
          <w:i/>
          <w:sz w:val="18"/>
          <w:szCs w:val="18"/>
          <w:lang w:val="en-MY"/>
        </w:rPr>
        <w:br/>
      </w:r>
      <w:r w:rsidR="00F1742A" w:rsidRPr="00AF3771">
        <w:rPr>
          <w:rFonts w:ascii="Times New Roman" w:hAnsi="Times New Roman"/>
          <w:i/>
          <w:sz w:val="18"/>
          <w:szCs w:val="18"/>
          <w:lang w:val="en-MY"/>
        </w:rPr>
        <w:t>Universiti Teknologi Malaysia, 81310 UTM Johor Bahru, Johor, Malaysia</w:t>
      </w:r>
    </w:p>
    <w:p w14:paraId="01AF0D8F" w14:textId="77777777" w:rsidR="00F1742A" w:rsidRPr="00AF3771" w:rsidRDefault="00F1742A" w:rsidP="008A506A">
      <w:pPr>
        <w:pStyle w:val="CETAddress"/>
        <w:spacing w:line="240" w:lineRule="auto"/>
        <w:jc w:val="both"/>
        <w:rPr>
          <w:rFonts w:ascii="Times New Roman" w:hAnsi="Times New Roman"/>
          <w:i/>
          <w:sz w:val="20"/>
          <w:lang w:val="en-MY"/>
        </w:rPr>
      </w:pPr>
    </w:p>
    <w:p w14:paraId="33A7E9C9" w14:textId="2155F9E9" w:rsidR="00F1742A" w:rsidRPr="00AF3771" w:rsidRDefault="008A506A" w:rsidP="008A506A">
      <w:pPr>
        <w:spacing w:after="0" w:line="240" w:lineRule="auto"/>
        <w:jc w:val="center"/>
        <w:rPr>
          <w:rFonts w:ascii="Times New Roman" w:hAnsi="Times New Roman" w:cs="Times New Roman"/>
          <w:i/>
          <w:iCs/>
          <w:sz w:val="18"/>
          <w:szCs w:val="18"/>
          <w:lang w:val="en-MY"/>
        </w:rPr>
      </w:pPr>
      <w:r w:rsidRPr="00AF3771">
        <w:rPr>
          <w:rFonts w:ascii="Times New Roman" w:hAnsi="Times New Roman" w:cs="Times New Roman"/>
          <w:i/>
          <w:iCs/>
          <w:sz w:val="18"/>
          <w:szCs w:val="18"/>
          <w:lang w:val="en-MY"/>
        </w:rPr>
        <w:t>*</w:t>
      </w:r>
      <w:r w:rsidR="00F1742A" w:rsidRPr="00AF3771">
        <w:rPr>
          <w:rFonts w:ascii="Times New Roman" w:hAnsi="Times New Roman" w:cs="Times New Roman"/>
          <w:i/>
          <w:iCs/>
          <w:sz w:val="18"/>
          <w:szCs w:val="18"/>
          <w:lang w:val="en-MY"/>
        </w:rPr>
        <w:t xml:space="preserve">Corresponding author: </w:t>
      </w:r>
      <w:r w:rsidR="00784894" w:rsidRPr="00AF3771">
        <w:rPr>
          <w:rFonts w:ascii="Times New Roman" w:hAnsi="Times New Roman" w:cs="Times New Roman"/>
          <w:i/>
          <w:iCs/>
          <w:sz w:val="18"/>
          <w:szCs w:val="18"/>
          <w:lang w:val="en-MY"/>
        </w:rPr>
        <w:t>idaidayu@utm.my</w:t>
      </w:r>
    </w:p>
    <w:p w14:paraId="4BC09EC2" w14:textId="77777777" w:rsidR="00F1742A" w:rsidRPr="00AF3771" w:rsidRDefault="00F1742A" w:rsidP="008A506A">
      <w:pPr>
        <w:spacing w:after="0" w:line="240" w:lineRule="auto"/>
        <w:jc w:val="both"/>
        <w:rPr>
          <w:rFonts w:ascii="Times New Roman" w:hAnsi="Times New Roman" w:cs="Times New Roman"/>
          <w:i/>
          <w:lang w:val="en-MY"/>
        </w:rPr>
      </w:pPr>
    </w:p>
    <w:p w14:paraId="3797680C" w14:textId="77777777" w:rsidR="00F1742A" w:rsidRPr="00AF3771" w:rsidRDefault="00F1742A" w:rsidP="00AF3771">
      <w:pPr>
        <w:spacing w:after="0" w:line="240" w:lineRule="auto"/>
        <w:jc w:val="center"/>
        <w:rPr>
          <w:rFonts w:ascii="Times New Roman" w:hAnsi="Times New Roman" w:cs="Times New Roman"/>
          <w:b/>
          <w:sz w:val="18"/>
          <w:szCs w:val="18"/>
          <w:lang w:val="en-MY"/>
        </w:rPr>
      </w:pPr>
      <w:r w:rsidRPr="00AF3771">
        <w:rPr>
          <w:rFonts w:ascii="Times New Roman" w:hAnsi="Times New Roman" w:cs="Times New Roman"/>
          <w:b/>
          <w:sz w:val="18"/>
          <w:szCs w:val="18"/>
          <w:lang w:val="en-MY"/>
        </w:rPr>
        <w:t>Abstract</w:t>
      </w:r>
    </w:p>
    <w:p w14:paraId="1013BE7B" w14:textId="18784E20" w:rsidR="00BA000E" w:rsidRPr="00AF3771" w:rsidRDefault="00236058" w:rsidP="00AF3771">
      <w:pPr>
        <w:spacing w:after="0" w:line="240" w:lineRule="auto"/>
        <w:jc w:val="both"/>
        <w:outlineLvl w:val="0"/>
        <w:rPr>
          <w:rFonts w:ascii="Times New Roman" w:hAnsi="Times New Roman" w:cs="Times New Roman"/>
          <w:sz w:val="18"/>
          <w:szCs w:val="18"/>
        </w:rPr>
      </w:pPr>
      <w:r w:rsidRPr="00AF3771">
        <w:rPr>
          <w:rFonts w:ascii="Times New Roman" w:hAnsi="Times New Roman" w:cs="Times New Roman"/>
          <w:sz w:val="18"/>
          <w:szCs w:val="18"/>
          <w:lang w:val="en-MY"/>
        </w:rPr>
        <w:t>The present work develop</w:t>
      </w:r>
      <w:r w:rsidR="00B434E1" w:rsidRPr="00AF3771">
        <w:rPr>
          <w:rFonts w:ascii="Times New Roman" w:hAnsi="Times New Roman" w:cs="Times New Roman"/>
          <w:sz w:val="18"/>
          <w:szCs w:val="18"/>
          <w:lang w:val="en-MY"/>
        </w:rPr>
        <w:t>s</w:t>
      </w:r>
      <w:r w:rsidRPr="00AF3771">
        <w:rPr>
          <w:rFonts w:ascii="Times New Roman" w:hAnsi="Times New Roman" w:cs="Times New Roman"/>
          <w:sz w:val="18"/>
          <w:szCs w:val="18"/>
          <w:lang w:val="en-MY"/>
        </w:rPr>
        <w:t xml:space="preserve"> carrageenan-based oxygen colour indicator strip film</w:t>
      </w:r>
      <w:r w:rsidR="00B434E1" w:rsidRPr="00AF3771">
        <w:rPr>
          <w:rFonts w:ascii="Times New Roman" w:hAnsi="Times New Roman" w:cs="Times New Roman"/>
          <w:sz w:val="18"/>
          <w:szCs w:val="18"/>
          <w:lang w:val="en-MY"/>
        </w:rPr>
        <w:t>s</w:t>
      </w:r>
      <w:r w:rsidRPr="00AF3771">
        <w:rPr>
          <w:rFonts w:ascii="Times New Roman" w:hAnsi="Times New Roman" w:cs="Times New Roman"/>
          <w:sz w:val="18"/>
          <w:szCs w:val="18"/>
          <w:lang w:val="en-MY"/>
        </w:rPr>
        <w:t xml:space="preserve"> using redox dye to improve the mechanical properties and efficiency of the strip in indicating the presence of oxygen. The optimized percentage</w:t>
      </w:r>
      <w:r w:rsidR="00B434E1" w:rsidRPr="00AF3771">
        <w:rPr>
          <w:rFonts w:ascii="Times New Roman" w:hAnsi="Times New Roman" w:cs="Times New Roman"/>
          <w:sz w:val="18"/>
          <w:szCs w:val="18"/>
          <w:lang w:val="en-MY"/>
        </w:rPr>
        <w:t>s</w:t>
      </w:r>
      <w:r w:rsidRPr="00AF3771">
        <w:rPr>
          <w:rFonts w:ascii="Times New Roman" w:hAnsi="Times New Roman" w:cs="Times New Roman"/>
          <w:sz w:val="18"/>
          <w:szCs w:val="18"/>
          <w:lang w:val="en-MY"/>
        </w:rPr>
        <w:t xml:space="preserve"> of carrageenan (0.6-1.0%) as base medium, titanium dioxide (3.2-4.</w:t>
      </w:r>
      <w:r w:rsidR="0028592C" w:rsidRPr="00AF3771">
        <w:rPr>
          <w:rFonts w:ascii="Times New Roman" w:hAnsi="Times New Roman" w:cs="Times New Roman"/>
          <w:sz w:val="18"/>
          <w:szCs w:val="18"/>
          <w:lang w:val="en-MY"/>
        </w:rPr>
        <w:t>8</w:t>
      </w:r>
      <w:r w:rsidRPr="00AF3771">
        <w:rPr>
          <w:rFonts w:ascii="Times New Roman" w:hAnsi="Times New Roman" w:cs="Times New Roman"/>
          <w:sz w:val="18"/>
          <w:szCs w:val="18"/>
          <w:lang w:val="en-MY"/>
        </w:rPr>
        <w:t>%) as semiconductor photocatalyst, glycerol (3.6-4.8%) as sacrificial electron donor and methylene blue as redox dye were determined by applying Box</w:t>
      </w:r>
      <w:r w:rsidR="00B434E1" w:rsidRPr="00AF3771">
        <w:rPr>
          <w:rFonts w:ascii="Times New Roman" w:hAnsi="Times New Roman" w:cs="Times New Roman"/>
          <w:sz w:val="18"/>
          <w:szCs w:val="18"/>
          <w:lang w:val="en-MY"/>
        </w:rPr>
        <w:t>-</w:t>
      </w:r>
      <w:r w:rsidRPr="00AF3771">
        <w:rPr>
          <w:rFonts w:ascii="Times New Roman" w:hAnsi="Times New Roman" w:cs="Times New Roman"/>
          <w:sz w:val="18"/>
          <w:szCs w:val="18"/>
          <w:lang w:val="en-MY"/>
        </w:rPr>
        <w:t xml:space="preserve">Behnken design </w:t>
      </w:r>
      <w:r w:rsidR="00B434E1" w:rsidRPr="00AF3771">
        <w:rPr>
          <w:rFonts w:ascii="Times New Roman" w:hAnsi="Times New Roman" w:cs="Times New Roman"/>
          <w:sz w:val="18"/>
          <w:szCs w:val="18"/>
          <w:lang w:val="en-MY"/>
        </w:rPr>
        <w:t>and r</w:t>
      </w:r>
      <w:r w:rsidRPr="00AF3771">
        <w:rPr>
          <w:rFonts w:ascii="Times New Roman" w:hAnsi="Times New Roman" w:cs="Times New Roman"/>
          <w:sz w:val="18"/>
          <w:szCs w:val="18"/>
          <w:lang w:val="en-MY"/>
        </w:rPr>
        <w:t xml:space="preserve">esponse </w:t>
      </w:r>
      <w:r w:rsidR="00B434E1" w:rsidRPr="00AF3771">
        <w:rPr>
          <w:rFonts w:ascii="Times New Roman" w:hAnsi="Times New Roman" w:cs="Times New Roman"/>
          <w:sz w:val="18"/>
          <w:szCs w:val="18"/>
          <w:lang w:val="en-MY"/>
        </w:rPr>
        <w:t>s</w:t>
      </w:r>
      <w:r w:rsidRPr="00AF3771">
        <w:rPr>
          <w:rFonts w:ascii="Times New Roman" w:hAnsi="Times New Roman" w:cs="Times New Roman"/>
          <w:sz w:val="18"/>
          <w:szCs w:val="18"/>
          <w:lang w:val="en-MY"/>
        </w:rPr>
        <w:t xml:space="preserve">urface </w:t>
      </w:r>
      <w:r w:rsidR="00B434E1" w:rsidRPr="00AF3771">
        <w:rPr>
          <w:rFonts w:ascii="Times New Roman" w:hAnsi="Times New Roman" w:cs="Times New Roman"/>
          <w:sz w:val="18"/>
          <w:szCs w:val="18"/>
          <w:lang w:val="en-MY"/>
        </w:rPr>
        <w:t>m</w:t>
      </w:r>
      <w:r w:rsidRPr="00AF3771">
        <w:rPr>
          <w:rFonts w:ascii="Times New Roman" w:hAnsi="Times New Roman" w:cs="Times New Roman"/>
          <w:sz w:val="18"/>
          <w:szCs w:val="18"/>
          <w:lang w:val="en-MY"/>
        </w:rPr>
        <w:t xml:space="preserve">ethodology. </w:t>
      </w:r>
      <w:r w:rsidR="00B434E1" w:rsidRPr="00AF3771">
        <w:rPr>
          <w:rFonts w:ascii="Times New Roman" w:hAnsi="Times New Roman" w:cs="Times New Roman"/>
          <w:sz w:val="18"/>
          <w:szCs w:val="18"/>
          <w:lang w:val="en-MY"/>
        </w:rPr>
        <w:t>It aims</w:t>
      </w:r>
      <w:r w:rsidRPr="00AF3771">
        <w:rPr>
          <w:rFonts w:ascii="Times New Roman" w:hAnsi="Times New Roman" w:cs="Times New Roman"/>
          <w:sz w:val="18"/>
          <w:szCs w:val="18"/>
          <w:lang w:val="en-MY"/>
        </w:rPr>
        <w:t xml:space="preserve"> to achieve optimum film formulation with good mechanical properties and high colour change </w:t>
      </w:r>
      <w:r w:rsidR="000746BD" w:rsidRPr="00AF3771">
        <w:rPr>
          <w:rFonts w:ascii="Times New Roman" w:hAnsi="Times New Roman" w:cs="Times New Roman"/>
          <w:sz w:val="18"/>
          <w:szCs w:val="18"/>
          <w:lang w:val="en-MY"/>
        </w:rPr>
        <w:t xml:space="preserve">values </w:t>
      </w:r>
      <w:r w:rsidR="00EC73B3" w:rsidRPr="00AF3771">
        <w:rPr>
          <w:rFonts w:ascii="Times New Roman" w:hAnsi="Times New Roman" w:cs="Times New Roman"/>
          <w:sz w:val="18"/>
          <w:szCs w:val="18"/>
          <w:lang w:val="en-MY"/>
        </w:rPr>
        <w:t xml:space="preserve"> </w:t>
      </w:r>
      <w:r w:rsidRPr="00AF3771">
        <w:rPr>
          <w:rFonts w:ascii="Times New Roman" w:hAnsi="Times New Roman" w:cs="Times New Roman"/>
          <w:sz w:val="18"/>
          <w:szCs w:val="18"/>
          <w:lang w:val="en-MY"/>
        </w:rPr>
        <w:t>after UV-activat</w:t>
      </w:r>
      <w:r w:rsidR="003227CA" w:rsidRPr="00AF3771">
        <w:rPr>
          <w:rFonts w:ascii="Times New Roman" w:hAnsi="Times New Roman" w:cs="Times New Roman"/>
          <w:sz w:val="18"/>
          <w:szCs w:val="18"/>
          <w:lang w:val="en-MY"/>
        </w:rPr>
        <w:t>ion</w:t>
      </w:r>
      <w:r w:rsidR="00687E30" w:rsidRPr="00AF3771">
        <w:rPr>
          <w:rFonts w:ascii="Times New Roman" w:hAnsi="Times New Roman" w:cs="Times New Roman"/>
          <w:sz w:val="18"/>
          <w:szCs w:val="18"/>
          <w:lang w:val="en-MY"/>
        </w:rPr>
        <w:t xml:space="preserve"> compared </w:t>
      </w:r>
      <w:r w:rsidRPr="00AF3771">
        <w:rPr>
          <w:rFonts w:ascii="Times New Roman" w:hAnsi="Times New Roman" w:cs="Times New Roman"/>
          <w:sz w:val="18"/>
          <w:szCs w:val="18"/>
          <w:lang w:val="en-MY"/>
        </w:rPr>
        <w:t xml:space="preserve">to original colour. The </w:t>
      </w:r>
      <w:r w:rsidR="001C6BE2" w:rsidRPr="00AF3771">
        <w:rPr>
          <w:rFonts w:ascii="Times New Roman" w:hAnsi="Times New Roman" w:cs="Times New Roman"/>
          <w:sz w:val="18"/>
          <w:szCs w:val="18"/>
          <w:lang w:val="en-MY"/>
        </w:rPr>
        <w:t xml:space="preserve">indicator </w:t>
      </w:r>
      <w:r w:rsidRPr="00AF3771">
        <w:rPr>
          <w:rFonts w:ascii="Times New Roman" w:hAnsi="Times New Roman" w:cs="Times New Roman"/>
          <w:sz w:val="18"/>
          <w:szCs w:val="18"/>
          <w:lang w:val="en-MY"/>
        </w:rPr>
        <w:t xml:space="preserve">strip film formed whitish-light blue colour after activated with ultraviolet (UV) light and turned to original blue colour after exposure to oxygen. </w:t>
      </w:r>
      <w:r w:rsidR="002C4E8C" w:rsidRPr="00AF3771">
        <w:rPr>
          <w:rFonts w:ascii="Times New Roman" w:hAnsi="Times New Roman" w:cs="Times New Roman"/>
          <w:sz w:val="18"/>
          <w:szCs w:val="18"/>
          <w:lang w:val="en-MY"/>
        </w:rPr>
        <w:t xml:space="preserve">FTIR result shows </w:t>
      </w:r>
      <w:r w:rsidR="001C6BE2" w:rsidRPr="00AF3771">
        <w:rPr>
          <w:rFonts w:ascii="Times New Roman" w:hAnsi="Times New Roman" w:cs="Times New Roman"/>
          <w:sz w:val="18"/>
          <w:szCs w:val="18"/>
          <w:lang w:val="en-MY"/>
        </w:rPr>
        <w:t>higher peak</w:t>
      </w:r>
      <w:r w:rsidR="002C4E8C" w:rsidRPr="00AF3771">
        <w:rPr>
          <w:rFonts w:ascii="Times New Roman" w:hAnsi="Times New Roman" w:cs="Times New Roman"/>
          <w:sz w:val="18"/>
          <w:szCs w:val="18"/>
          <w:lang w:val="en-MY"/>
        </w:rPr>
        <w:t xml:space="preserve"> </w:t>
      </w:r>
      <w:r w:rsidR="001C6BE2" w:rsidRPr="00AF3771">
        <w:rPr>
          <w:rFonts w:ascii="Times New Roman" w:hAnsi="Times New Roman" w:cs="Times New Roman"/>
          <w:sz w:val="18"/>
          <w:szCs w:val="18"/>
          <w:lang w:val="en-MY"/>
        </w:rPr>
        <w:t>on</w:t>
      </w:r>
      <w:r w:rsidR="002C4E8C" w:rsidRPr="00AF3771">
        <w:rPr>
          <w:rFonts w:ascii="Times New Roman" w:hAnsi="Times New Roman" w:cs="Times New Roman"/>
          <w:sz w:val="18"/>
          <w:szCs w:val="18"/>
          <w:lang w:val="en-MY"/>
        </w:rPr>
        <w:t xml:space="preserve"> spectra curve </w:t>
      </w:r>
      <w:r w:rsidR="00EC73B3" w:rsidRPr="00AF3771">
        <w:rPr>
          <w:rFonts w:ascii="Times New Roman" w:hAnsi="Times New Roman" w:cs="Times New Roman"/>
          <w:sz w:val="18"/>
          <w:szCs w:val="18"/>
          <w:lang w:val="en-MY"/>
        </w:rPr>
        <w:t xml:space="preserve">in the </w:t>
      </w:r>
      <w:r w:rsidR="001C6BE2" w:rsidRPr="00AF3771">
        <w:rPr>
          <w:rFonts w:ascii="Times New Roman" w:hAnsi="Times New Roman" w:cs="Times New Roman"/>
          <w:sz w:val="18"/>
          <w:szCs w:val="18"/>
          <w:lang w:val="en-MY"/>
        </w:rPr>
        <w:t>range</w:t>
      </w:r>
      <w:r w:rsidR="00EC73B3" w:rsidRPr="00AF3771">
        <w:rPr>
          <w:rFonts w:ascii="Times New Roman" w:hAnsi="Times New Roman" w:cs="Times New Roman"/>
          <w:sz w:val="18"/>
          <w:szCs w:val="18"/>
          <w:lang w:val="en-MY"/>
        </w:rPr>
        <w:t xml:space="preserve"> of</w:t>
      </w:r>
      <w:r w:rsidR="00EA2719" w:rsidRPr="00AF3771">
        <w:rPr>
          <w:rFonts w:ascii="Times New Roman" w:hAnsi="Times New Roman" w:cs="Times New Roman"/>
          <w:sz w:val="20"/>
          <w:szCs w:val="20"/>
        </w:rPr>
        <w:t xml:space="preserve"> 500 to 750 cm</w:t>
      </w:r>
      <w:r w:rsidR="00EA2719" w:rsidRPr="00AF3771">
        <w:rPr>
          <w:rFonts w:ascii="Times New Roman" w:hAnsi="Times New Roman" w:cs="Times New Roman"/>
          <w:sz w:val="20"/>
          <w:szCs w:val="20"/>
          <w:vertAlign w:val="superscript"/>
        </w:rPr>
        <w:t>-1</w:t>
      </w:r>
      <w:r w:rsidR="00EA2719" w:rsidRPr="00AF3771">
        <w:rPr>
          <w:rFonts w:ascii="Times New Roman" w:hAnsi="Times New Roman" w:cs="Times New Roman"/>
          <w:sz w:val="20"/>
          <w:szCs w:val="20"/>
        </w:rPr>
        <w:t xml:space="preserve"> and</w:t>
      </w:r>
      <w:r w:rsidR="001C6BE2" w:rsidRPr="00AF3771">
        <w:rPr>
          <w:rFonts w:ascii="Times New Roman" w:hAnsi="Times New Roman" w:cs="Times New Roman"/>
          <w:sz w:val="18"/>
          <w:szCs w:val="18"/>
          <w:lang w:val="en-MY"/>
        </w:rPr>
        <w:t xml:space="preserve"> </w:t>
      </w:r>
      <w:r w:rsidR="002C4E8C" w:rsidRPr="00AF3771">
        <w:rPr>
          <w:rFonts w:ascii="Times New Roman" w:hAnsi="Times New Roman" w:cs="Times New Roman"/>
          <w:sz w:val="18"/>
          <w:szCs w:val="18"/>
        </w:rPr>
        <w:t>2850 to 3750 cm</w:t>
      </w:r>
      <w:r w:rsidR="002C4E8C" w:rsidRPr="00AF3771">
        <w:rPr>
          <w:rFonts w:ascii="Times New Roman" w:hAnsi="Times New Roman" w:cs="Times New Roman"/>
          <w:sz w:val="18"/>
          <w:szCs w:val="18"/>
          <w:vertAlign w:val="superscript"/>
        </w:rPr>
        <w:t>-1</w:t>
      </w:r>
      <w:r w:rsidR="002C4E8C" w:rsidRPr="00AF3771">
        <w:rPr>
          <w:rFonts w:ascii="Times New Roman" w:hAnsi="Times New Roman" w:cs="Times New Roman"/>
          <w:sz w:val="18"/>
          <w:szCs w:val="18"/>
        </w:rPr>
        <w:t xml:space="preserve"> </w:t>
      </w:r>
      <w:r w:rsidR="002C4E8C" w:rsidRPr="00AF3771">
        <w:rPr>
          <w:rFonts w:ascii="Times New Roman" w:hAnsi="Times New Roman" w:cs="Times New Roman"/>
          <w:sz w:val="18"/>
          <w:szCs w:val="18"/>
          <w:lang w:val="en-MY"/>
        </w:rPr>
        <w:t xml:space="preserve">proving </w:t>
      </w:r>
      <w:r w:rsidR="00EA2719" w:rsidRPr="00AF3771">
        <w:rPr>
          <w:rFonts w:ascii="Times New Roman" w:hAnsi="Times New Roman" w:cs="Times New Roman"/>
          <w:sz w:val="18"/>
          <w:szCs w:val="18"/>
          <w:lang w:val="en-MY"/>
        </w:rPr>
        <w:t>t</w:t>
      </w:r>
      <w:r w:rsidR="000458F3" w:rsidRPr="00AF3771">
        <w:rPr>
          <w:rFonts w:ascii="Times New Roman" w:hAnsi="Times New Roman" w:cs="Times New Roman"/>
          <w:sz w:val="20"/>
          <w:szCs w:val="20"/>
        </w:rPr>
        <w:t>he disruption of H</w:t>
      </w:r>
      <w:r w:rsidR="00EC73B3" w:rsidRPr="00AF3771">
        <w:rPr>
          <w:rFonts w:ascii="Times New Roman" w:hAnsi="Times New Roman" w:cs="Times New Roman"/>
          <w:sz w:val="20"/>
          <w:szCs w:val="20"/>
        </w:rPr>
        <w:t>-</w:t>
      </w:r>
      <w:r w:rsidR="000458F3" w:rsidRPr="00AF3771">
        <w:rPr>
          <w:rFonts w:ascii="Times New Roman" w:hAnsi="Times New Roman" w:cs="Times New Roman"/>
          <w:sz w:val="20"/>
          <w:szCs w:val="20"/>
        </w:rPr>
        <w:t xml:space="preserve">bonds </w:t>
      </w:r>
      <w:r w:rsidR="00EA2719" w:rsidRPr="00AF3771">
        <w:rPr>
          <w:rFonts w:ascii="Times New Roman" w:hAnsi="Times New Roman" w:cs="Times New Roman"/>
          <w:sz w:val="20"/>
          <w:szCs w:val="20"/>
        </w:rPr>
        <w:t xml:space="preserve">between glycerol and carrageenan </w:t>
      </w:r>
      <w:r w:rsidR="000458F3" w:rsidRPr="00AF3771">
        <w:rPr>
          <w:rFonts w:ascii="Times New Roman" w:hAnsi="Times New Roman" w:cs="Times New Roman"/>
          <w:sz w:val="20"/>
          <w:szCs w:val="20"/>
        </w:rPr>
        <w:t xml:space="preserve">after the glycerol molecules were oxidized by the photogenerated holes </w:t>
      </w:r>
      <w:r w:rsidR="00EA2719" w:rsidRPr="00AF3771">
        <w:rPr>
          <w:rFonts w:ascii="Times New Roman" w:hAnsi="Times New Roman" w:cs="Times New Roman"/>
          <w:sz w:val="20"/>
          <w:szCs w:val="20"/>
        </w:rPr>
        <w:t>in</w:t>
      </w:r>
      <w:r w:rsidR="000458F3" w:rsidRPr="00AF3771">
        <w:rPr>
          <w:rFonts w:ascii="Times New Roman" w:hAnsi="Times New Roman" w:cs="Times New Roman"/>
          <w:sz w:val="20"/>
          <w:szCs w:val="20"/>
        </w:rPr>
        <w:t xml:space="preserve"> TiO</w:t>
      </w:r>
      <w:r w:rsidR="000458F3" w:rsidRPr="00AF3771">
        <w:rPr>
          <w:rFonts w:ascii="Times New Roman" w:hAnsi="Times New Roman" w:cs="Times New Roman"/>
          <w:sz w:val="20"/>
          <w:szCs w:val="20"/>
          <w:vertAlign w:val="subscript"/>
        </w:rPr>
        <w:t>2</w:t>
      </w:r>
      <w:r w:rsidR="002C4E8C" w:rsidRPr="00AF3771">
        <w:rPr>
          <w:rFonts w:ascii="Times New Roman" w:hAnsi="Times New Roman" w:cs="Times New Roman"/>
          <w:sz w:val="18"/>
          <w:szCs w:val="18"/>
          <w:lang w:val="en-MY"/>
        </w:rPr>
        <w:t xml:space="preserve">. </w:t>
      </w:r>
      <w:r w:rsidRPr="00AF3771">
        <w:rPr>
          <w:rFonts w:ascii="Times New Roman" w:hAnsi="Times New Roman" w:cs="Times New Roman"/>
          <w:sz w:val="18"/>
          <w:szCs w:val="18"/>
          <w:lang w:val="en-MY"/>
        </w:rPr>
        <w:t>Depending on the</w:t>
      </w:r>
      <w:r w:rsidR="00F65698" w:rsidRPr="00AF3771">
        <w:rPr>
          <w:rFonts w:ascii="Times New Roman" w:hAnsi="Times New Roman" w:cs="Times New Roman"/>
          <w:sz w:val="18"/>
          <w:szCs w:val="18"/>
          <w:lang w:val="en-MY"/>
        </w:rPr>
        <w:t xml:space="preserve"> </w:t>
      </w:r>
      <w:r w:rsidRPr="00AF3771">
        <w:rPr>
          <w:rFonts w:ascii="Times New Roman" w:hAnsi="Times New Roman" w:cs="Times New Roman"/>
          <w:sz w:val="18"/>
          <w:szCs w:val="18"/>
          <w:lang w:val="en-MY"/>
        </w:rPr>
        <w:t xml:space="preserve">ratio of carrageenan, titanium dioxide and glycerol, the optimum formulation that indicates a protrude colour difference </w:t>
      </w:r>
      <w:r w:rsidR="00F65698" w:rsidRPr="00AF3771">
        <w:rPr>
          <w:rFonts w:ascii="Times New Roman" w:hAnsi="Times New Roman" w:cs="Times New Roman"/>
          <w:sz w:val="18"/>
          <w:szCs w:val="18"/>
          <w:lang w:val="en-MY"/>
        </w:rPr>
        <w:t>(</w:t>
      </w:r>
      <w:r w:rsidR="008A6818" w:rsidRPr="00AF3771">
        <w:rPr>
          <w:rFonts w:ascii="Times New Roman" w:hAnsi="Times New Roman" w:cs="Times New Roman"/>
          <w:sz w:val="18"/>
          <w:szCs w:val="18"/>
        </w:rPr>
        <w:t>73.9 ± 2.51</w:t>
      </w:r>
      <w:r w:rsidR="00F65698" w:rsidRPr="00AF3771">
        <w:rPr>
          <w:rFonts w:ascii="Times New Roman" w:hAnsi="Times New Roman" w:cs="Times New Roman"/>
          <w:sz w:val="18"/>
          <w:szCs w:val="18"/>
          <w:lang w:val="en-MY"/>
        </w:rPr>
        <w:t xml:space="preserve">) </w:t>
      </w:r>
      <w:r w:rsidRPr="00AF3771">
        <w:rPr>
          <w:rFonts w:ascii="Times New Roman" w:hAnsi="Times New Roman" w:cs="Times New Roman"/>
          <w:sz w:val="18"/>
          <w:szCs w:val="18"/>
          <w:lang w:val="en-MY"/>
        </w:rPr>
        <w:t xml:space="preserve">with improved tensile properties </w:t>
      </w:r>
      <w:r w:rsidR="00F65698" w:rsidRPr="00AF3771">
        <w:rPr>
          <w:rFonts w:ascii="Times New Roman" w:hAnsi="Times New Roman" w:cs="Times New Roman"/>
          <w:sz w:val="18"/>
          <w:szCs w:val="18"/>
          <w:lang w:val="en-MY"/>
        </w:rPr>
        <w:t>(</w:t>
      </w:r>
      <w:r w:rsidR="008A6818" w:rsidRPr="00AF3771">
        <w:rPr>
          <w:rFonts w:ascii="Times New Roman" w:hAnsi="Times New Roman" w:cs="Times New Roman"/>
          <w:sz w:val="18"/>
          <w:szCs w:val="18"/>
        </w:rPr>
        <w:t>3.39 ± 1.76</w:t>
      </w:r>
      <w:r w:rsidR="00F65698" w:rsidRPr="00AF3771">
        <w:rPr>
          <w:rFonts w:ascii="Times New Roman" w:hAnsi="Times New Roman" w:cs="Times New Roman"/>
          <w:sz w:val="18"/>
          <w:szCs w:val="18"/>
          <w:lang w:val="en-MY"/>
        </w:rPr>
        <w:t xml:space="preserve">) </w:t>
      </w:r>
      <w:r w:rsidR="001F2015" w:rsidRPr="00AF3771">
        <w:rPr>
          <w:rFonts w:ascii="Times New Roman" w:hAnsi="Times New Roman" w:cs="Times New Roman"/>
          <w:sz w:val="18"/>
          <w:szCs w:val="18"/>
          <w:lang w:val="en-MY"/>
        </w:rPr>
        <w:t>has</w:t>
      </w:r>
      <w:r w:rsidRPr="00AF3771">
        <w:rPr>
          <w:rFonts w:ascii="Times New Roman" w:hAnsi="Times New Roman" w:cs="Times New Roman"/>
          <w:sz w:val="18"/>
          <w:szCs w:val="18"/>
          <w:lang w:val="en-MY"/>
        </w:rPr>
        <w:t xml:space="preserve"> the potential to be used as carrageenan-based oxygen indicator film for active packaging.</w:t>
      </w:r>
    </w:p>
    <w:p w14:paraId="607F229D" w14:textId="77777777" w:rsidR="00BA000E" w:rsidRPr="00AF3771" w:rsidRDefault="00BA000E" w:rsidP="00BA000E">
      <w:pPr>
        <w:spacing w:after="0" w:line="240" w:lineRule="auto"/>
        <w:outlineLvl w:val="0"/>
        <w:rPr>
          <w:rFonts w:ascii="Times New Roman" w:hAnsi="Times New Roman" w:cs="Times New Roman"/>
          <w:sz w:val="18"/>
          <w:szCs w:val="18"/>
        </w:rPr>
      </w:pPr>
    </w:p>
    <w:p w14:paraId="1E9CEFC4" w14:textId="688ED57E" w:rsidR="00F1742A" w:rsidRPr="00AF3771" w:rsidRDefault="00F1742A" w:rsidP="007A1353">
      <w:pPr>
        <w:spacing w:after="0" w:line="240" w:lineRule="auto"/>
        <w:jc w:val="both"/>
        <w:rPr>
          <w:rFonts w:ascii="Times New Roman" w:hAnsi="Times New Roman" w:cs="Times New Roman"/>
          <w:sz w:val="18"/>
          <w:szCs w:val="18"/>
          <w:lang w:val="en-MY"/>
        </w:rPr>
      </w:pPr>
      <w:r w:rsidRPr="00AF3771">
        <w:rPr>
          <w:rFonts w:ascii="Times New Roman" w:hAnsi="Times New Roman" w:cs="Times New Roman"/>
          <w:b/>
          <w:sz w:val="18"/>
          <w:szCs w:val="18"/>
          <w:lang w:val="en-MY"/>
        </w:rPr>
        <w:t>Keywords:</w:t>
      </w:r>
      <w:r w:rsidRPr="00AF3771">
        <w:rPr>
          <w:rFonts w:ascii="Times New Roman" w:hAnsi="Times New Roman" w:cs="Times New Roman"/>
          <w:sz w:val="18"/>
          <w:szCs w:val="18"/>
          <w:lang w:val="en-MY"/>
        </w:rPr>
        <w:t xml:space="preserve"> </w:t>
      </w:r>
      <w:r w:rsidR="00AF3771" w:rsidRPr="00AF3771">
        <w:rPr>
          <w:rFonts w:ascii="Times New Roman" w:hAnsi="Times New Roman" w:cs="Times New Roman"/>
          <w:sz w:val="18"/>
          <w:szCs w:val="18"/>
          <w:lang w:val="en-MY"/>
        </w:rPr>
        <w:t>oxygen colour indicator, redox dye, carrageenan, titanium dioxide, methylene blue</w:t>
      </w:r>
    </w:p>
    <w:p w14:paraId="30D54569" w14:textId="4DF927BD" w:rsidR="00585F67" w:rsidRPr="00AF3771" w:rsidRDefault="00585F67" w:rsidP="008A506A">
      <w:pPr>
        <w:spacing w:after="0" w:line="240" w:lineRule="auto"/>
        <w:jc w:val="both"/>
        <w:rPr>
          <w:rFonts w:ascii="Times New Roman" w:hAnsi="Times New Roman" w:cs="Times New Roman"/>
          <w:sz w:val="18"/>
          <w:szCs w:val="18"/>
          <w:lang w:val="en-MY"/>
        </w:rPr>
      </w:pPr>
    </w:p>
    <w:p w14:paraId="6A766B81" w14:textId="67EA1327" w:rsidR="007D4439" w:rsidRPr="00AF3771" w:rsidRDefault="007D4439" w:rsidP="00AF3771">
      <w:pPr>
        <w:spacing w:after="0" w:line="240" w:lineRule="auto"/>
        <w:jc w:val="center"/>
        <w:rPr>
          <w:rFonts w:ascii="Times New Roman" w:hAnsi="Times New Roman" w:cs="Times New Roman"/>
          <w:b/>
          <w:bCs/>
          <w:sz w:val="18"/>
          <w:szCs w:val="18"/>
          <w:lang w:val="ms-MY"/>
        </w:rPr>
      </w:pPr>
      <w:r w:rsidRPr="00AF3771">
        <w:rPr>
          <w:rFonts w:ascii="Times New Roman" w:hAnsi="Times New Roman" w:cs="Times New Roman"/>
          <w:b/>
          <w:bCs/>
          <w:sz w:val="18"/>
          <w:szCs w:val="18"/>
          <w:lang w:val="ms-MY"/>
        </w:rPr>
        <w:t>Abstrak</w:t>
      </w:r>
    </w:p>
    <w:p w14:paraId="2FFF4B49" w14:textId="5FA4AE99" w:rsidR="007A1353" w:rsidRPr="00AF3771" w:rsidRDefault="000746BD" w:rsidP="00AF3771">
      <w:pPr>
        <w:spacing w:after="0" w:line="240" w:lineRule="auto"/>
        <w:jc w:val="both"/>
        <w:outlineLvl w:val="0"/>
        <w:rPr>
          <w:rFonts w:ascii="Times New Roman" w:hAnsi="Times New Roman" w:cs="Times New Roman"/>
          <w:sz w:val="18"/>
          <w:szCs w:val="18"/>
          <w:vertAlign w:val="subscript"/>
          <w:lang w:val="ms-MY"/>
        </w:rPr>
      </w:pPr>
      <w:r w:rsidRPr="00AF3771">
        <w:rPr>
          <w:rFonts w:ascii="Times New Roman" w:hAnsi="Times New Roman" w:cs="Times New Roman"/>
          <w:sz w:val="18"/>
          <w:szCs w:val="18"/>
          <w:lang w:val="ms-MY"/>
        </w:rPr>
        <w:t>Kerja</w:t>
      </w:r>
      <w:r w:rsidR="007D4439" w:rsidRPr="00AF3771">
        <w:rPr>
          <w:rFonts w:ascii="Times New Roman" w:hAnsi="Times New Roman" w:cs="Times New Roman"/>
          <w:sz w:val="18"/>
          <w:szCs w:val="18"/>
          <w:lang w:val="ms-MY"/>
        </w:rPr>
        <w:t xml:space="preserve"> ini </w:t>
      </w:r>
      <w:r w:rsidR="008A6818" w:rsidRPr="00AF3771">
        <w:rPr>
          <w:rFonts w:ascii="Times New Roman" w:hAnsi="Times New Roman" w:cs="Times New Roman"/>
          <w:sz w:val="18"/>
          <w:szCs w:val="18"/>
          <w:lang w:val="ms-MY"/>
        </w:rPr>
        <w:t>menghasilkan</w:t>
      </w:r>
      <w:r w:rsidR="007D4439" w:rsidRPr="00AF3771">
        <w:rPr>
          <w:rFonts w:ascii="Times New Roman" w:hAnsi="Times New Roman" w:cs="Times New Roman"/>
          <w:sz w:val="18"/>
          <w:szCs w:val="18"/>
          <w:lang w:val="ms-MY"/>
        </w:rPr>
        <w:t xml:space="preserve"> </w:t>
      </w:r>
      <w:r w:rsidR="00510114" w:rsidRPr="00AF3771">
        <w:rPr>
          <w:rFonts w:ascii="Times New Roman" w:hAnsi="Times New Roman" w:cs="Times New Roman"/>
          <w:sz w:val="18"/>
          <w:szCs w:val="18"/>
          <w:lang w:val="ms-MY"/>
        </w:rPr>
        <w:t xml:space="preserve">filem </w:t>
      </w:r>
      <w:r w:rsidR="007D4439" w:rsidRPr="00AF3771">
        <w:rPr>
          <w:rFonts w:ascii="Times New Roman" w:hAnsi="Times New Roman" w:cs="Times New Roman"/>
          <w:sz w:val="18"/>
          <w:szCs w:val="18"/>
          <w:lang w:val="ms-MY"/>
        </w:rPr>
        <w:t>jalur</w:t>
      </w:r>
      <w:r w:rsidR="008A6818" w:rsidRPr="00AF3771">
        <w:rPr>
          <w:rFonts w:ascii="Times New Roman" w:hAnsi="Times New Roman" w:cs="Times New Roman"/>
          <w:sz w:val="18"/>
          <w:szCs w:val="18"/>
          <w:lang w:val="ms-MY"/>
        </w:rPr>
        <w:t xml:space="preserve"> </w:t>
      </w:r>
      <w:r w:rsidR="00510114" w:rsidRPr="00AF3771">
        <w:rPr>
          <w:rFonts w:ascii="Times New Roman" w:hAnsi="Times New Roman" w:cs="Times New Roman"/>
          <w:sz w:val="18"/>
          <w:szCs w:val="18"/>
          <w:lang w:val="ms-MY"/>
        </w:rPr>
        <w:t>penunjuk</w:t>
      </w:r>
      <w:r w:rsidR="008A6818" w:rsidRPr="00AF3771">
        <w:rPr>
          <w:rFonts w:ascii="Times New Roman" w:hAnsi="Times New Roman" w:cs="Times New Roman"/>
          <w:sz w:val="18"/>
          <w:szCs w:val="18"/>
          <w:lang w:val="ms-MY"/>
        </w:rPr>
        <w:t xml:space="preserve"> oksigen berwarna</w:t>
      </w:r>
      <w:r w:rsidR="007D4439" w:rsidRPr="00AF3771">
        <w:rPr>
          <w:rFonts w:ascii="Times New Roman" w:hAnsi="Times New Roman" w:cs="Times New Roman"/>
          <w:sz w:val="18"/>
          <w:szCs w:val="18"/>
          <w:lang w:val="ms-MY"/>
        </w:rPr>
        <w:t xml:space="preserve"> berasaskan </w:t>
      </w:r>
      <w:r w:rsidR="008A6818" w:rsidRPr="00AF3771">
        <w:rPr>
          <w:rFonts w:ascii="Times New Roman" w:hAnsi="Times New Roman" w:cs="Times New Roman"/>
          <w:sz w:val="18"/>
          <w:szCs w:val="18"/>
          <w:lang w:val="ms-MY"/>
        </w:rPr>
        <w:t>karagenan</w:t>
      </w:r>
      <w:r w:rsidR="007D4439" w:rsidRPr="00AF3771">
        <w:rPr>
          <w:rFonts w:ascii="Times New Roman" w:hAnsi="Times New Roman" w:cs="Times New Roman"/>
          <w:sz w:val="18"/>
          <w:szCs w:val="18"/>
          <w:lang w:val="ms-MY"/>
        </w:rPr>
        <w:t xml:space="preserve"> menggunakan pewarna redoks untuk meningkatkan sifat mekanik</w:t>
      </w:r>
      <w:r w:rsidR="00510114" w:rsidRPr="00AF3771">
        <w:rPr>
          <w:rFonts w:ascii="Times New Roman" w:hAnsi="Times New Roman" w:cs="Times New Roman"/>
          <w:sz w:val="18"/>
          <w:szCs w:val="18"/>
          <w:lang w:val="ms-MY"/>
        </w:rPr>
        <w:t>al</w:t>
      </w:r>
      <w:r w:rsidR="007D4439" w:rsidRPr="00AF3771">
        <w:rPr>
          <w:rFonts w:ascii="Times New Roman" w:hAnsi="Times New Roman" w:cs="Times New Roman"/>
          <w:sz w:val="18"/>
          <w:szCs w:val="18"/>
          <w:lang w:val="ms-MY"/>
        </w:rPr>
        <w:t xml:space="preserve"> dan kecekapan </w:t>
      </w:r>
      <w:r w:rsidR="00510114" w:rsidRPr="00AF3771">
        <w:rPr>
          <w:rFonts w:ascii="Times New Roman" w:hAnsi="Times New Roman" w:cs="Times New Roman"/>
          <w:sz w:val="18"/>
          <w:szCs w:val="18"/>
          <w:lang w:val="ms-MY"/>
        </w:rPr>
        <w:t xml:space="preserve">filem </w:t>
      </w:r>
      <w:r w:rsidR="007D4439" w:rsidRPr="00AF3771">
        <w:rPr>
          <w:rFonts w:ascii="Times New Roman" w:hAnsi="Times New Roman" w:cs="Times New Roman"/>
          <w:sz w:val="18"/>
          <w:szCs w:val="18"/>
          <w:lang w:val="ms-MY"/>
        </w:rPr>
        <w:t>jalur</w:t>
      </w:r>
      <w:r w:rsidR="00510114" w:rsidRPr="00AF3771">
        <w:rPr>
          <w:rFonts w:ascii="Times New Roman" w:hAnsi="Times New Roman" w:cs="Times New Roman"/>
          <w:sz w:val="18"/>
          <w:szCs w:val="18"/>
          <w:lang w:val="ms-MY"/>
        </w:rPr>
        <w:t xml:space="preserve"> </w:t>
      </w:r>
      <w:r w:rsidRPr="00AF3771">
        <w:rPr>
          <w:rFonts w:ascii="Times New Roman" w:hAnsi="Times New Roman" w:cs="Times New Roman"/>
          <w:sz w:val="18"/>
          <w:szCs w:val="18"/>
          <w:lang w:val="ms-MY"/>
        </w:rPr>
        <w:t xml:space="preserve">dalam </w:t>
      </w:r>
      <w:r w:rsidR="007D4439" w:rsidRPr="00AF3771">
        <w:rPr>
          <w:rFonts w:ascii="Times New Roman" w:hAnsi="Times New Roman" w:cs="Times New Roman"/>
          <w:sz w:val="18"/>
          <w:szCs w:val="18"/>
          <w:lang w:val="ms-MY"/>
        </w:rPr>
        <w:t xml:space="preserve">menunjukkan </w:t>
      </w:r>
      <w:r w:rsidR="00510114" w:rsidRPr="00AF3771">
        <w:rPr>
          <w:rFonts w:ascii="Times New Roman" w:hAnsi="Times New Roman" w:cs="Times New Roman"/>
          <w:sz w:val="18"/>
          <w:szCs w:val="18"/>
          <w:lang w:val="ms-MY"/>
        </w:rPr>
        <w:t xml:space="preserve">perubahan warna dengan </w:t>
      </w:r>
      <w:r w:rsidR="007D4439" w:rsidRPr="00AF3771">
        <w:rPr>
          <w:rFonts w:ascii="Times New Roman" w:hAnsi="Times New Roman" w:cs="Times New Roman"/>
          <w:sz w:val="18"/>
          <w:szCs w:val="18"/>
          <w:lang w:val="ms-MY"/>
        </w:rPr>
        <w:t>kehadiran oksigen. Peratusan optimum karagenan (0.6-1.0%) sebagai medium asas, titanium dioksida (3.2-4.</w:t>
      </w:r>
      <w:r w:rsidR="0028592C" w:rsidRPr="00AF3771">
        <w:rPr>
          <w:rFonts w:ascii="Times New Roman" w:hAnsi="Times New Roman" w:cs="Times New Roman"/>
          <w:sz w:val="18"/>
          <w:szCs w:val="18"/>
          <w:lang w:val="ms-MY"/>
        </w:rPr>
        <w:t>8</w:t>
      </w:r>
      <w:r w:rsidR="007D4439" w:rsidRPr="00AF3771">
        <w:rPr>
          <w:rFonts w:ascii="Times New Roman" w:hAnsi="Times New Roman" w:cs="Times New Roman"/>
          <w:sz w:val="18"/>
          <w:szCs w:val="18"/>
          <w:lang w:val="ms-MY"/>
        </w:rPr>
        <w:t xml:space="preserve">%) sebagai </w:t>
      </w:r>
      <w:r w:rsidR="00510114" w:rsidRPr="00AF3771">
        <w:rPr>
          <w:rFonts w:ascii="Times New Roman" w:hAnsi="Times New Roman" w:cs="Times New Roman"/>
          <w:sz w:val="18"/>
          <w:szCs w:val="18"/>
          <w:lang w:val="ms-MY"/>
        </w:rPr>
        <w:t>fotomangkin s</w:t>
      </w:r>
      <w:r w:rsidR="007D4439" w:rsidRPr="00AF3771">
        <w:rPr>
          <w:rFonts w:ascii="Times New Roman" w:hAnsi="Times New Roman" w:cs="Times New Roman"/>
          <w:sz w:val="18"/>
          <w:szCs w:val="18"/>
          <w:lang w:val="ms-MY"/>
        </w:rPr>
        <w:t>emikonduktor, gliserol (3.6-4.8%) sebagai penderma elektron k</w:t>
      </w:r>
      <w:r w:rsidR="00510114" w:rsidRPr="00AF3771">
        <w:rPr>
          <w:rFonts w:ascii="Times New Roman" w:hAnsi="Times New Roman" w:cs="Times New Roman"/>
          <w:sz w:val="18"/>
          <w:szCs w:val="18"/>
          <w:lang w:val="ms-MY"/>
        </w:rPr>
        <w:t>arbo</w:t>
      </w:r>
      <w:r w:rsidR="007D4439" w:rsidRPr="00AF3771">
        <w:rPr>
          <w:rFonts w:ascii="Times New Roman" w:hAnsi="Times New Roman" w:cs="Times New Roman"/>
          <w:sz w:val="18"/>
          <w:szCs w:val="18"/>
          <w:lang w:val="ms-MY"/>
        </w:rPr>
        <w:t>n dan metilena bi</w:t>
      </w:r>
      <w:r w:rsidR="00510114" w:rsidRPr="00AF3771">
        <w:rPr>
          <w:rFonts w:ascii="Times New Roman" w:hAnsi="Times New Roman" w:cs="Times New Roman"/>
          <w:sz w:val="18"/>
          <w:szCs w:val="18"/>
          <w:lang w:val="ms-MY"/>
        </w:rPr>
        <w:t>ru</w:t>
      </w:r>
      <w:r w:rsidR="007D4439" w:rsidRPr="00AF3771">
        <w:rPr>
          <w:rFonts w:ascii="Times New Roman" w:hAnsi="Times New Roman" w:cs="Times New Roman"/>
          <w:sz w:val="18"/>
          <w:szCs w:val="18"/>
          <w:lang w:val="ms-MY"/>
        </w:rPr>
        <w:t xml:space="preserve"> sebagai pewarna redoks ditentukan dengan menggunakan reka bentuk Box</w:t>
      </w:r>
      <w:r w:rsidRPr="00AF3771">
        <w:rPr>
          <w:rFonts w:ascii="Times New Roman" w:hAnsi="Times New Roman" w:cs="Times New Roman"/>
          <w:sz w:val="18"/>
          <w:szCs w:val="18"/>
          <w:lang w:val="ms-MY"/>
        </w:rPr>
        <w:t>-</w:t>
      </w:r>
      <w:r w:rsidR="007D4439" w:rsidRPr="00AF3771">
        <w:rPr>
          <w:rFonts w:ascii="Times New Roman" w:hAnsi="Times New Roman" w:cs="Times New Roman"/>
          <w:sz w:val="18"/>
          <w:szCs w:val="18"/>
          <w:lang w:val="ms-MY"/>
        </w:rPr>
        <w:t xml:space="preserve">Behnken </w:t>
      </w:r>
      <w:r w:rsidRPr="00AF3771">
        <w:rPr>
          <w:rFonts w:ascii="Times New Roman" w:hAnsi="Times New Roman" w:cs="Times New Roman"/>
          <w:sz w:val="18"/>
          <w:szCs w:val="18"/>
          <w:lang w:val="ms-MY"/>
        </w:rPr>
        <w:t>d</w:t>
      </w:r>
      <w:r w:rsidR="00AF3771" w:rsidRPr="00AF3771">
        <w:rPr>
          <w:rFonts w:ascii="Times New Roman" w:hAnsi="Times New Roman" w:cs="Times New Roman"/>
          <w:sz w:val="18"/>
          <w:szCs w:val="18"/>
          <w:lang w:val="ms-MY"/>
        </w:rPr>
        <w:t>a</w:t>
      </w:r>
      <w:r w:rsidRPr="00AF3771">
        <w:rPr>
          <w:rFonts w:ascii="Times New Roman" w:hAnsi="Times New Roman" w:cs="Times New Roman"/>
          <w:sz w:val="18"/>
          <w:szCs w:val="18"/>
          <w:lang w:val="ms-MY"/>
        </w:rPr>
        <w:t xml:space="preserve">n </w:t>
      </w:r>
      <w:r w:rsidR="00510114" w:rsidRPr="00AF3771">
        <w:rPr>
          <w:rFonts w:ascii="Times New Roman" w:hAnsi="Times New Roman" w:cs="Times New Roman"/>
          <w:sz w:val="18"/>
          <w:szCs w:val="18"/>
          <w:lang w:val="ms-MY"/>
        </w:rPr>
        <w:t>kaedah gerak belas permukaan</w:t>
      </w:r>
      <w:r w:rsidR="007D4439" w:rsidRPr="00AF3771">
        <w:rPr>
          <w:rFonts w:ascii="Times New Roman" w:hAnsi="Times New Roman" w:cs="Times New Roman"/>
          <w:sz w:val="18"/>
          <w:szCs w:val="18"/>
          <w:lang w:val="ms-MY"/>
        </w:rPr>
        <w:t xml:space="preserve">. </w:t>
      </w:r>
      <w:r w:rsidRPr="00AF3771">
        <w:rPr>
          <w:rFonts w:ascii="Times New Roman" w:hAnsi="Times New Roman" w:cs="Times New Roman"/>
          <w:sz w:val="18"/>
          <w:szCs w:val="18"/>
          <w:lang w:val="ms-MY"/>
        </w:rPr>
        <w:t>Ia bertujuan</w:t>
      </w:r>
      <w:r w:rsidR="007D4439" w:rsidRPr="00AF3771">
        <w:rPr>
          <w:rFonts w:ascii="Times New Roman" w:hAnsi="Times New Roman" w:cs="Times New Roman"/>
          <w:sz w:val="18"/>
          <w:szCs w:val="18"/>
          <w:lang w:val="ms-MY"/>
        </w:rPr>
        <w:t xml:space="preserve"> untuk mencapai perumusan filem optimum dengan ciri-ciri mekanikal yang baik </w:t>
      </w:r>
      <w:r w:rsidR="00687E30" w:rsidRPr="00AF3771">
        <w:rPr>
          <w:rFonts w:ascii="Times New Roman" w:hAnsi="Times New Roman" w:cs="Times New Roman"/>
          <w:sz w:val="18"/>
          <w:szCs w:val="18"/>
          <w:lang w:val="ms-MY"/>
        </w:rPr>
        <w:t xml:space="preserve">dan </w:t>
      </w:r>
      <w:r w:rsidR="00510114" w:rsidRPr="00AF3771">
        <w:rPr>
          <w:rFonts w:ascii="Times New Roman" w:hAnsi="Times New Roman" w:cs="Times New Roman"/>
          <w:sz w:val="18"/>
          <w:szCs w:val="18"/>
          <w:lang w:val="ms-MY"/>
        </w:rPr>
        <w:t xml:space="preserve">nilai </w:t>
      </w:r>
      <w:r w:rsidR="007D4439" w:rsidRPr="00AF3771">
        <w:rPr>
          <w:rFonts w:ascii="Times New Roman" w:hAnsi="Times New Roman" w:cs="Times New Roman"/>
          <w:sz w:val="18"/>
          <w:szCs w:val="18"/>
          <w:lang w:val="ms-MY"/>
        </w:rPr>
        <w:t xml:space="preserve">perubahan warna yang tinggi selepas UV diaktifkan </w:t>
      </w:r>
      <w:r w:rsidR="00687E30" w:rsidRPr="00AF3771">
        <w:rPr>
          <w:rFonts w:ascii="Times New Roman" w:hAnsi="Times New Roman" w:cs="Times New Roman"/>
          <w:sz w:val="18"/>
          <w:szCs w:val="18"/>
          <w:lang w:val="ms-MY"/>
        </w:rPr>
        <w:t xml:space="preserve">berbanding </w:t>
      </w:r>
      <w:r w:rsidR="007D4439" w:rsidRPr="00AF3771">
        <w:rPr>
          <w:rFonts w:ascii="Times New Roman" w:hAnsi="Times New Roman" w:cs="Times New Roman"/>
          <w:sz w:val="18"/>
          <w:szCs w:val="18"/>
          <w:lang w:val="ms-MY"/>
        </w:rPr>
        <w:t>warna asal.</w:t>
      </w:r>
      <w:r w:rsidR="00510114" w:rsidRPr="00AF3771">
        <w:rPr>
          <w:rFonts w:ascii="Times New Roman" w:hAnsi="Times New Roman" w:cs="Times New Roman"/>
          <w:sz w:val="18"/>
          <w:szCs w:val="18"/>
          <w:lang w:val="ms-MY"/>
        </w:rPr>
        <w:t xml:space="preserve"> </w:t>
      </w:r>
      <w:r w:rsidR="001C6BE2" w:rsidRPr="00AF3771">
        <w:rPr>
          <w:rFonts w:ascii="Times New Roman" w:hAnsi="Times New Roman" w:cs="Times New Roman"/>
          <w:sz w:val="18"/>
          <w:szCs w:val="18"/>
          <w:lang w:val="ms-MY"/>
        </w:rPr>
        <w:t xml:space="preserve">Penunjuk </w:t>
      </w:r>
      <w:r w:rsidR="007D4439" w:rsidRPr="00AF3771">
        <w:rPr>
          <w:rFonts w:ascii="Times New Roman" w:hAnsi="Times New Roman" w:cs="Times New Roman"/>
          <w:sz w:val="18"/>
          <w:szCs w:val="18"/>
          <w:lang w:val="ms-MY"/>
        </w:rPr>
        <w:t xml:space="preserve">jalur </w:t>
      </w:r>
      <w:r w:rsidR="001C6BE2" w:rsidRPr="00AF3771">
        <w:rPr>
          <w:rFonts w:ascii="Times New Roman" w:hAnsi="Times New Roman" w:cs="Times New Roman"/>
          <w:sz w:val="18"/>
          <w:szCs w:val="18"/>
          <w:lang w:val="ms-MY"/>
        </w:rPr>
        <w:t xml:space="preserve">filem </w:t>
      </w:r>
      <w:r w:rsidR="00510114" w:rsidRPr="00AF3771">
        <w:rPr>
          <w:rFonts w:ascii="Times New Roman" w:hAnsi="Times New Roman" w:cs="Times New Roman"/>
          <w:sz w:val="18"/>
          <w:szCs w:val="18"/>
          <w:lang w:val="ms-MY"/>
        </w:rPr>
        <w:t>bertukar ke</w:t>
      </w:r>
      <w:r w:rsidR="007D4439" w:rsidRPr="00AF3771">
        <w:rPr>
          <w:rFonts w:ascii="Times New Roman" w:hAnsi="Times New Roman" w:cs="Times New Roman"/>
          <w:sz w:val="18"/>
          <w:szCs w:val="18"/>
          <w:lang w:val="ms-MY"/>
        </w:rPr>
        <w:t xml:space="preserve"> warna </w:t>
      </w:r>
      <w:r w:rsidR="00510114" w:rsidRPr="00AF3771">
        <w:rPr>
          <w:rFonts w:ascii="Times New Roman" w:hAnsi="Times New Roman" w:cs="Times New Roman"/>
          <w:sz w:val="18"/>
          <w:szCs w:val="18"/>
          <w:lang w:val="ms-MY"/>
        </w:rPr>
        <w:t>putih kebiruan</w:t>
      </w:r>
      <w:r w:rsidR="007D4439" w:rsidRPr="00AF3771">
        <w:rPr>
          <w:rFonts w:ascii="Times New Roman" w:hAnsi="Times New Roman" w:cs="Times New Roman"/>
          <w:sz w:val="18"/>
          <w:szCs w:val="18"/>
          <w:lang w:val="ms-MY"/>
        </w:rPr>
        <w:t xml:space="preserve"> selepas diaktifkan dengan cahaya ultra</w:t>
      </w:r>
      <w:r w:rsidRPr="00AF3771">
        <w:rPr>
          <w:rFonts w:ascii="Times New Roman" w:hAnsi="Times New Roman" w:cs="Times New Roman"/>
          <w:sz w:val="18"/>
          <w:szCs w:val="18"/>
          <w:lang w:val="ms-MY"/>
        </w:rPr>
        <w:t>ungu</w:t>
      </w:r>
      <w:r w:rsidR="007D4439" w:rsidRPr="00AF3771">
        <w:rPr>
          <w:rFonts w:ascii="Times New Roman" w:hAnsi="Times New Roman" w:cs="Times New Roman"/>
          <w:sz w:val="18"/>
          <w:szCs w:val="18"/>
          <w:lang w:val="ms-MY"/>
        </w:rPr>
        <w:t xml:space="preserve"> (UV) dan bertukar kepada warna biru </w:t>
      </w:r>
      <w:r w:rsidR="00510114" w:rsidRPr="00AF3771">
        <w:rPr>
          <w:rFonts w:ascii="Times New Roman" w:hAnsi="Times New Roman" w:cs="Times New Roman"/>
          <w:sz w:val="18"/>
          <w:szCs w:val="18"/>
          <w:lang w:val="ms-MY"/>
        </w:rPr>
        <w:t xml:space="preserve">pekat </w:t>
      </w:r>
      <w:r w:rsidR="007D4439" w:rsidRPr="00AF3771">
        <w:rPr>
          <w:rFonts w:ascii="Times New Roman" w:hAnsi="Times New Roman" w:cs="Times New Roman"/>
          <w:sz w:val="18"/>
          <w:szCs w:val="18"/>
          <w:lang w:val="ms-MY"/>
        </w:rPr>
        <w:t xml:space="preserve">asal selepas pendedahan kepada oksigen. </w:t>
      </w:r>
      <w:r w:rsidRPr="00AF3771">
        <w:rPr>
          <w:rFonts w:ascii="Times New Roman" w:hAnsi="Times New Roman" w:cs="Times New Roman"/>
          <w:sz w:val="18"/>
          <w:szCs w:val="18"/>
          <w:lang w:val="ms-MY"/>
        </w:rPr>
        <w:t>Keputusan</w:t>
      </w:r>
      <w:r w:rsidR="001C6BE2" w:rsidRPr="00AF3771">
        <w:rPr>
          <w:rFonts w:ascii="Times New Roman" w:hAnsi="Times New Roman" w:cs="Times New Roman"/>
          <w:sz w:val="18"/>
          <w:szCs w:val="18"/>
          <w:lang w:val="ms-MY"/>
        </w:rPr>
        <w:t xml:space="preserve"> FTIR menunjukkan lengkung spektrum yang lebih tinggi </w:t>
      </w:r>
      <w:r w:rsidRPr="00AF3771">
        <w:rPr>
          <w:rFonts w:ascii="Times New Roman" w:hAnsi="Times New Roman" w:cs="Times New Roman"/>
          <w:sz w:val="18"/>
          <w:szCs w:val="18"/>
          <w:lang w:val="ms-MY"/>
        </w:rPr>
        <w:t xml:space="preserve">dalam </w:t>
      </w:r>
      <w:r w:rsidR="001C6BE2" w:rsidRPr="00AF3771">
        <w:rPr>
          <w:rFonts w:ascii="Times New Roman" w:hAnsi="Times New Roman" w:cs="Times New Roman"/>
          <w:sz w:val="18"/>
          <w:szCs w:val="18"/>
          <w:lang w:val="ms-MY"/>
        </w:rPr>
        <w:t xml:space="preserve">julat </w:t>
      </w:r>
      <w:r w:rsidR="001F2015" w:rsidRPr="00AF3771">
        <w:rPr>
          <w:rFonts w:ascii="Times New Roman" w:hAnsi="Times New Roman" w:cs="Times New Roman"/>
          <w:sz w:val="18"/>
          <w:szCs w:val="18"/>
          <w:lang w:val="ms-MY"/>
        </w:rPr>
        <w:t xml:space="preserve">panjang </w:t>
      </w:r>
      <w:r w:rsidR="001C6BE2" w:rsidRPr="00AF3771">
        <w:rPr>
          <w:rFonts w:ascii="Times New Roman" w:hAnsi="Times New Roman" w:cs="Times New Roman"/>
          <w:sz w:val="18"/>
          <w:szCs w:val="18"/>
          <w:lang w:val="ms-MY"/>
        </w:rPr>
        <w:t xml:space="preserve">gelombang </w:t>
      </w:r>
      <w:r w:rsidR="00EA2719" w:rsidRPr="00AF3771">
        <w:rPr>
          <w:rFonts w:ascii="Times New Roman" w:hAnsi="Times New Roman" w:cs="Times New Roman"/>
          <w:sz w:val="18"/>
          <w:szCs w:val="18"/>
          <w:lang w:val="ms-MY"/>
        </w:rPr>
        <w:t>500 hingga 750 cm</w:t>
      </w:r>
      <w:r w:rsidR="00EA2719" w:rsidRPr="00AF3771">
        <w:rPr>
          <w:rFonts w:ascii="Times New Roman" w:hAnsi="Times New Roman" w:cs="Times New Roman"/>
          <w:sz w:val="18"/>
          <w:szCs w:val="18"/>
          <w:vertAlign w:val="superscript"/>
          <w:lang w:val="ms-MY"/>
        </w:rPr>
        <w:t>-1</w:t>
      </w:r>
      <w:r w:rsidR="00EA2719" w:rsidRPr="00AF3771">
        <w:rPr>
          <w:rFonts w:ascii="Times New Roman" w:hAnsi="Times New Roman" w:cs="Times New Roman"/>
          <w:sz w:val="18"/>
          <w:szCs w:val="18"/>
          <w:lang w:val="ms-MY"/>
        </w:rPr>
        <w:t xml:space="preserve"> dan </w:t>
      </w:r>
      <w:r w:rsidR="001C6BE2" w:rsidRPr="00AF3771">
        <w:rPr>
          <w:rFonts w:ascii="Times New Roman" w:hAnsi="Times New Roman" w:cs="Times New Roman"/>
          <w:sz w:val="18"/>
          <w:szCs w:val="18"/>
          <w:lang w:val="ms-MY"/>
        </w:rPr>
        <w:t>2850 hingga 3750 cm</w:t>
      </w:r>
      <w:r w:rsidR="001C6BE2" w:rsidRPr="00AF3771">
        <w:rPr>
          <w:rFonts w:ascii="Times New Roman" w:hAnsi="Times New Roman" w:cs="Times New Roman"/>
          <w:sz w:val="18"/>
          <w:szCs w:val="18"/>
          <w:vertAlign w:val="superscript"/>
          <w:lang w:val="ms-MY"/>
        </w:rPr>
        <w:t xml:space="preserve">-1 </w:t>
      </w:r>
      <w:r w:rsidR="001C6BE2" w:rsidRPr="00AF3771">
        <w:rPr>
          <w:rFonts w:ascii="Times New Roman" w:hAnsi="Times New Roman" w:cs="Times New Roman"/>
          <w:sz w:val="18"/>
          <w:szCs w:val="18"/>
          <w:lang w:val="ms-MY"/>
        </w:rPr>
        <w:t xml:space="preserve">yang membuktikan </w:t>
      </w:r>
      <w:r w:rsidR="00EA2719" w:rsidRPr="00AF3771">
        <w:rPr>
          <w:rFonts w:ascii="Times New Roman" w:hAnsi="Times New Roman" w:cs="Times New Roman"/>
          <w:sz w:val="18"/>
          <w:szCs w:val="18"/>
          <w:lang w:val="ms-MY"/>
        </w:rPr>
        <w:t>gangguan ikatan</w:t>
      </w:r>
      <w:r w:rsidR="001F2015" w:rsidRPr="00AF3771">
        <w:rPr>
          <w:rFonts w:ascii="Times New Roman" w:hAnsi="Times New Roman" w:cs="Times New Roman"/>
          <w:sz w:val="18"/>
          <w:szCs w:val="18"/>
          <w:lang w:val="ms-MY"/>
        </w:rPr>
        <w:t>-</w:t>
      </w:r>
      <w:r w:rsidR="00EA2719" w:rsidRPr="00AF3771">
        <w:rPr>
          <w:rFonts w:ascii="Times New Roman" w:hAnsi="Times New Roman" w:cs="Times New Roman"/>
          <w:sz w:val="18"/>
          <w:szCs w:val="18"/>
          <w:lang w:val="ms-MY"/>
        </w:rPr>
        <w:t xml:space="preserve">H antara gliserol dan karagenan selepas gliserol </w:t>
      </w:r>
      <w:r w:rsidR="001F2015" w:rsidRPr="00AF3771">
        <w:rPr>
          <w:rFonts w:ascii="Times New Roman" w:hAnsi="Times New Roman" w:cs="Times New Roman"/>
          <w:sz w:val="18"/>
          <w:szCs w:val="18"/>
          <w:lang w:val="ms-MY"/>
        </w:rPr>
        <w:t>ter</w:t>
      </w:r>
      <w:r w:rsidR="00EA2719" w:rsidRPr="00AF3771">
        <w:rPr>
          <w:rFonts w:ascii="Times New Roman" w:hAnsi="Times New Roman" w:cs="Times New Roman"/>
          <w:sz w:val="18"/>
          <w:szCs w:val="18"/>
          <w:lang w:val="ms-MY"/>
        </w:rPr>
        <w:t>dioksida melalui lubang yang dihasilkan selepas pengaktifan UV di dalam TiO</w:t>
      </w:r>
      <w:r w:rsidR="00EA2719" w:rsidRPr="00AF3771">
        <w:rPr>
          <w:rFonts w:ascii="Times New Roman" w:hAnsi="Times New Roman" w:cs="Times New Roman"/>
          <w:sz w:val="18"/>
          <w:szCs w:val="18"/>
          <w:vertAlign w:val="subscript"/>
          <w:lang w:val="ms-MY"/>
        </w:rPr>
        <w:t>2</w:t>
      </w:r>
      <w:r w:rsidR="001C6BE2" w:rsidRPr="00AF3771">
        <w:rPr>
          <w:rFonts w:ascii="Times New Roman" w:hAnsi="Times New Roman" w:cs="Times New Roman"/>
          <w:sz w:val="18"/>
          <w:szCs w:val="18"/>
          <w:lang w:val="ms-MY"/>
        </w:rPr>
        <w:t>.</w:t>
      </w:r>
      <w:r w:rsidR="005061FD" w:rsidRPr="00AF3771">
        <w:rPr>
          <w:rFonts w:ascii="Times New Roman" w:hAnsi="Times New Roman" w:cs="Times New Roman"/>
          <w:sz w:val="18"/>
          <w:szCs w:val="18"/>
          <w:lang w:val="ms-MY"/>
        </w:rPr>
        <w:t xml:space="preserve"> </w:t>
      </w:r>
      <w:r w:rsidR="007D4439" w:rsidRPr="00AF3771">
        <w:rPr>
          <w:rFonts w:ascii="Times New Roman" w:hAnsi="Times New Roman" w:cs="Times New Roman"/>
          <w:sz w:val="18"/>
          <w:szCs w:val="18"/>
          <w:lang w:val="ms-MY"/>
        </w:rPr>
        <w:t xml:space="preserve">Bergantung kepada nisbah </w:t>
      </w:r>
      <w:r w:rsidR="00510114" w:rsidRPr="00AF3771">
        <w:rPr>
          <w:rFonts w:ascii="Times New Roman" w:hAnsi="Times New Roman" w:cs="Times New Roman"/>
          <w:sz w:val="18"/>
          <w:szCs w:val="18"/>
          <w:lang w:val="ms-MY"/>
        </w:rPr>
        <w:t>karagenan</w:t>
      </w:r>
      <w:r w:rsidR="007D4439" w:rsidRPr="00AF3771">
        <w:rPr>
          <w:rFonts w:ascii="Times New Roman" w:hAnsi="Times New Roman" w:cs="Times New Roman"/>
          <w:sz w:val="18"/>
          <w:szCs w:val="18"/>
          <w:lang w:val="ms-MY"/>
        </w:rPr>
        <w:t>, titanium dioksida dan gliserol, rumusan optimum yang menunjukkan perbezaan warna yang menonjol</w:t>
      </w:r>
      <w:r w:rsidR="008A6818" w:rsidRPr="00AF3771">
        <w:rPr>
          <w:rFonts w:ascii="Times New Roman" w:hAnsi="Times New Roman" w:cs="Times New Roman"/>
          <w:sz w:val="18"/>
          <w:szCs w:val="18"/>
          <w:lang w:val="ms-MY"/>
        </w:rPr>
        <w:t xml:space="preserve"> (73.9 ± 2.51)</w:t>
      </w:r>
      <w:r w:rsidR="007D4439" w:rsidRPr="00AF3771">
        <w:rPr>
          <w:rFonts w:ascii="Times New Roman" w:hAnsi="Times New Roman" w:cs="Times New Roman"/>
          <w:sz w:val="18"/>
          <w:szCs w:val="18"/>
          <w:lang w:val="ms-MY"/>
        </w:rPr>
        <w:t xml:space="preserve"> dengan sifat tegangan yang lebih baik</w:t>
      </w:r>
      <w:r w:rsidR="008A6818" w:rsidRPr="00AF3771">
        <w:rPr>
          <w:rFonts w:ascii="Times New Roman" w:hAnsi="Times New Roman" w:cs="Times New Roman"/>
          <w:sz w:val="18"/>
          <w:szCs w:val="18"/>
          <w:lang w:val="ms-MY"/>
        </w:rPr>
        <w:t xml:space="preserve"> (3.39 ± 1.76)</w:t>
      </w:r>
      <w:r w:rsidR="007D4439" w:rsidRPr="00AF3771">
        <w:rPr>
          <w:rFonts w:ascii="Times New Roman" w:hAnsi="Times New Roman" w:cs="Times New Roman"/>
          <w:sz w:val="18"/>
          <w:szCs w:val="18"/>
          <w:lang w:val="ms-MY"/>
        </w:rPr>
        <w:t xml:space="preserve"> </w:t>
      </w:r>
      <w:r w:rsidR="001F2015" w:rsidRPr="00AF3771">
        <w:rPr>
          <w:rFonts w:ascii="Times New Roman" w:hAnsi="Times New Roman" w:cs="Times New Roman"/>
          <w:sz w:val="18"/>
          <w:szCs w:val="18"/>
          <w:lang w:val="ms-MY"/>
        </w:rPr>
        <w:t>ber</w:t>
      </w:r>
      <w:r w:rsidR="007D4439" w:rsidRPr="00AF3771">
        <w:rPr>
          <w:rFonts w:ascii="Times New Roman" w:hAnsi="Times New Roman" w:cs="Times New Roman"/>
          <w:sz w:val="18"/>
          <w:szCs w:val="18"/>
          <w:lang w:val="ms-MY"/>
        </w:rPr>
        <w:t>potensi untuk digunakan sebagai penunjuk oksigen</w:t>
      </w:r>
      <w:r w:rsidR="00510114" w:rsidRPr="00AF3771">
        <w:rPr>
          <w:rFonts w:ascii="Times New Roman" w:hAnsi="Times New Roman" w:cs="Times New Roman"/>
          <w:sz w:val="18"/>
          <w:szCs w:val="18"/>
          <w:lang w:val="ms-MY"/>
        </w:rPr>
        <w:t xml:space="preserve"> berwarna</w:t>
      </w:r>
      <w:r w:rsidR="007D4439" w:rsidRPr="00AF3771">
        <w:rPr>
          <w:rFonts w:ascii="Times New Roman" w:hAnsi="Times New Roman" w:cs="Times New Roman"/>
          <w:sz w:val="18"/>
          <w:szCs w:val="18"/>
          <w:lang w:val="ms-MY"/>
        </w:rPr>
        <w:t xml:space="preserve"> berasaskan karrageenan </w:t>
      </w:r>
      <w:r w:rsidR="005061FD" w:rsidRPr="00AF3771">
        <w:rPr>
          <w:rFonts w:ascii="Times New Roman" w:hAnsi="Times New Roman" w:cs="Times New Roman"/>
          <w:sz w:val="18"/>
          <w:szCs w:val="18"/>
          <w:lang w:val="ms-MY"/>
        </w:rPr>
        <w:t>bagi</w:t>
      </w:r>
      <w:r w:rsidR="007D4439" w:rsidRPr="00AF3771">
        <w:rPr>
          <w:rFonts w:ascii="Times New Roman" w:hAnsi="Times New Roman" w:cs="Times New Roman"/>
          <w:sz w:val="18"/>
          <w:szCs w:val="18"/>
          <w:lang w:val="ms-MY"/>
        </w:rPr>
        <w:t xml:space="preserve"> pembungkus aktif.</w:t>
      </w:r>
      <w:r w:rsidR="007A1353" w:rsidRPr="00AF3771">
        <w:rPr>
          <w:rFonts w:ascii="Times New Roman" w:hAnsi="Times New Roman" w:cs="Times New Roman"/>
          <w:sz w:val="18"/>
          <w:szCs w:val="18"/>
          <w:lang w:val="ms-MY"/>
        </w:rPr>
        <w:t xml:space="preserve"> </w:t>
      </w:r>
    </w:p>
    <w:p w14:paraId="6FF7F9FF" w14:textId="77777777" w:rsidR="007A1353" w:rsidRPr="00AF3771" w:rsidRDefault="007A1353" w:rsidP="00AF3771">
      <w:pPr>
        <w:spacing w:after="0" w:line="240" w:lineRule="auto"/>
        <w:outlineLvl w:val="0"/>
        <w:rPr>
          <w:rFonts w:ascii="Times New Roman" w:hAnsi="Times New Roman" w:cs="Times New Roman"/>
          <w:sz w:val="18"/>
          <w:szCs w:val="18"/>
          <w:lang w:val="ms-MY"/>
        </w:rPr>
      </w:pPr>
    </w:p>
    <w:p w14:paraId="5260F0E7" w14:textId="113895A0" w:rsidR="007D4439" w:rsidRPr="00AF3771" w:rsidRDefault="007A1353" w:rsidP="008A506A">
      <w:pPr>
        <w:spacing w:after="0" w:line="240" w:lineRule="auto"/>
        <w:jc w:val="both"/>
        <w:rPr>
          <w:rFonts w:ascii="Times New Roman" w:hAnsi="Times New Roman" w:cs="Times New Roman"/>
          <w:sz w:val="18"/>
          <w:szCs w:val="18"/>
          <w:lang w:val="ms-MY"/>
        </w:rPr>
      </w:pPr>
      <w:r w:rsidRPr="00AF3771">
        <w:rPr>
          <w:rFonts w:ascii="Times New Roman" w:hAnsi="Times New Roman" w:cs="Times New Roman"/>
          <w:b/>
          <w:sz w:val="18"/>
          <w:szCs w:val="18"/>
          <w:lang w:val="ms-MY"/>
        </w:rPr>
        <w:t>Kata</w:t>
      </w:r>
      <w:r w:rsidR="007D4439" w:rsidRPr="00AF3771">
        <w:rPr>
          <w:rFonts w:ascii="Times New Roman" w:hAnsi="Times New Roman" w:cs="Times New Roman"/>
          <w:b/>
          <w:bCs/>
          <w:sz w:val="18"/>
          <w:szCs w:val="18"/>
          <w:lang w:val="ms-MY"/>
        </w:rPr>
        <w:t xml:space="preserve"> kunci:</w:t>
      </w:r>
      <w:r w:rsidR="007D4439" w:rsidRPr="00AF3771">
        <w:rPr>
          <w:rFonts w:ascii="Times New Roman" w:hAnsi="Times New Roman" w:cs="Times New Roman"/>
          <w:sz w:val="18"/>
          <w:szCs w:val="18"/>
          <w:lang w:val="ms-MY"/>
        </w:rPr>
        <w:t xml:space="preserve"> </w:t>
      </w:r>
      <w:r w:rsidR="00AF3771" w:rsidRPr="00AF3771">
        <w:rPr>
          <w:rFonts w:ascii="Times New Roman" w:hAnsi="Times New Roman" w:cs="Times New Roman"/>
          <w:sz w:val="18"/>
          <w:szCs w:val="18"/>
          <w:lang w:val="ms-MY"/>
        </w:rPr>
        <w:t>penunjuk warna oksigen, pewarna redoks, karagenan, titanium dioksida, metilena biru</w:t>
      </w:r>
    </w:p>
    <w:p w14:paraId="59FE612A" w14:textId="77777777" w:rsidR="008A506A" w:rsidRPr="00AF3771" w:rsidRDefault="008A506A" w:rsidP="008A506A">
      <w:pPr>
        <w:spacing w:after="0" w:line="240" w:lineRule="auto"/>
        <w:jc w:val="both"/>
        <w:rPr>
          <w:rFonts w:ascii="Times New Roman" w:hAnsi="Times New Roman" w:cs="Times New Roman"/>
          <w:sz w:val="20"/>
          <w:szCs w:val="20"/>
          <w:lang w:val="en-MY"/>
        </w:rPr>
      </w:pPr>
    </w:p>
    <w:p w14:paraId="71D112D5" w14:textId="77777777" w:rsidR="001F6D30" w:rsidRPr="00AF3771" w:rsidRDefault="001F6D30" w:rsidP="00AF3771">
      <w:pPr>
        <w:pStyle w:val="ListParagraph"/>
        <w:spacing w:after="0" w:line="240" w:lineRule="auto"/>
        <w:ind w:left="0"/>
        <w:jc w:val="center"/>
        <w:rPr>
          <w:rFonts w:ascii="Times New Roman" w:hAnsi="Times New Roman" w:cs="Times New Roman"/>
          <w:b/>
          <w:sz w:val="20"/>
          <w:szCs w:val="20"/>
          <w:lang w:val="en-MY"/>
        </w:rPr>
      </w:pPr>
      <w:r w:rsidRPr="00AF3771">
        <w:rPr>
          <w:rFonts w:ascii="Times New Roman" w:hAnsi="Times New Roman" w:cs="Times New Roman"/>
          <w:b/>
          <w:sz w:val="20"/>
          <w:szCs w:val="20"/>
          <w:lang w:val="en-MY"/>
        </w:rPr>
        <w:t>Introduction</w:t>
      </w:r>
    </w:p>
    <w:p w14:paraId="2CFF569F" w14:textId="77777777" w:rsidR="00AF3771" w:rsidRDefault="008A506A" w:rsidP="00AF3771">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Oxygen indicator is one of the communication</w:t>
      </w:r>
      <w:r w:rsidR="00A23086"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available through food packaging to notify the customer regarding the presence of oxygen in the packaging. Since oxygen indicator </w:t>
      </w:r>
      <w:r w:rsidR="00A23086" w:rsidRPr="00AF3771">
        <w:rPr>
          <w:rFonts w:ascii="Times New Roman" w:hAnsi="Times New Roman" w:cs="Times New Roman"/>
          <w:sz w:val="20"/>
          <w:szCs w:val="20"/>
          <w:lang w:val="en-MY"/>
        </w:rPr>
        <w:t xml:space="preserve">is </w:t>
      </w:r>
      <w:r w:rsidRPr="00AF3771">
        <w:rPr>
          <w:rFonts w:ascii="Times New Roman" w:hAnsi="Times New Roman" w:cs="Times New Roman"/>
          <w:sz w:val="20"/>
          <w:szCs w:val="20"/>
          <w:lang w:val="en-MY"/>
        </w:rPr>
        <w:t>mainly used in modified atmosphere packaging [1</w:t>
      </w:r>
      <w:r w:rsidR="00EC6183" w:rsidRPr="00AF3771">
        <w:rPr>
          <w:rFonts w:ascii="Times New Roman" w:hAnsi="Times New Roman" w:cs="Times New Roman"/>
          <w:sz w:val="20"/>
          <w:szCs w:val="20"/>
          <w:lang w:val="en-MY"/>
        </w:rPr>
        <w:t>-4</w:t>
      </w:r>
      <w:r w:rsidRPr="00AF3771">
        <w:rPr>
          <w:rFonts w:ascii="Times New Roman" w:hAnsi="Times New Roman" w:cs="Times New Roman"/>
          <w:sz w:val="20"/>
          <w:szCs w:val="20"/>
          <w:lang w:val="en-MY"/>
        </w:rPr>
        <w:t>], it could monitor the integrity of the packaging due to physical impact, improper sealing or even insect inhibition. Various oxygen indicator</w:t>
      </w:r>
      <w:r w:rsidR="00A23086"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w:t>
      </w:r>
      <w:r w:rsidR="00A23086" w:rsidRPr="00AF3771">
        <w:rPr>
          <w:rFonts w:ascii="Times New Roman" w:hAnsi="Times New Roman" w:cs="Times New Roman"/>
          <w:sz w:val="20"/>
          <w:szCs w:val="20"/>
          <w:lang w:val="en-MY"/>
        </w:rPr>
        <w:t>have</w:t>
      </w:r>
      <w:r w:rsidRPr="00AF3771">
        <w:rPr>
          <w:rFonts w:ascii="Times New Roman" w:hAnsi="Times New Roman" w:cs="Times New Roman"/>
          <w:sz w:val="20"/>
          <w:szCs w:val="20"/>
          <w:lang w:val="en-MY"/>
        </w:rPr>
        <w:t xml:space="preserve"> been studied in food packaging including redox reaction oxygen sensor</w:t>
      </w:r>
      <w:r w:rsidR="00A23086"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w:t>
      </w:r>
      <w:r w:rsidR="00231ED1" w:rsidRPr="00AF3771">
        <w:rPr>
          <w:rFonts w:ascii="Times New Roman" w:hAnsi="Times New Roman" w:cs="Times New Roman"/>
          <w:sz w:val="20"/>
          <w:szCs w:val="20"/>
          <w:lang w:val="en-MY"/>
        </w:rPr>
        <w:t>4-</w:t>
      </w:r>
      <w:r w:rsidR="009774D6" w:rsidRPr="00AF3771">
        <w:rPr>
          <w:rFonts w:ascii="Times New Roman" w:hAnsi="Times New Roman" w:cs="Times New Roman"/>
          <w:sz w:val="20"/>
          <w:szCs w:val="20"/>
          <w:lang w:val="en-MY"/>
        </w:rPr>
        <w:t>9</w:t>
      </w:r>
      <w:r w:rsidRPr="00AF3771">
        <w:rPr>
          <w:rFonts w:ascii="Times New Roman" w:hAnsi="Times New Roman" w:cs="Times New Roman"/>
          <w:sz w:val="20"/>
          <w:szCs w:val="20"/>
          <w:lang w:val="en-MY"/>
        </w:rPr>
        <w:t xml:space="preserve">]. The most common redox dye used </w:t>
      </w:r>
      <w:r w:rsidR="00A23086" w:rsidRPr="00AF3771">
        <w:rPr>
          <w:rFonts w:ascii="Times New Roman" w:hAnsi="Times New Roman" w:cs="Times New Roman"/>
          <w:sz w:val="20"/>
          <w:szCs w:val="20"/>
          <w:lang w:val="en-MY"/>
        </w:rPr>
        <w:t xml:space="preserve">as </w:t>
      </w:r>
      <w:r w:rsidRPr="00AF3771">
        <w:rPr>
          <w:rFonts w:ascii="Times New Roman" w:hAnsi="Times New Roman" w:cs="Times New Roman"/>
          <w:sz w:val="20"/>
          <w:szCs w:val="20"/>
          <w:lang w:val="en-MY"/>
        </w:rPr>
        <w:t xml:space="preserve">indicator is methylene blue which </w:t>
      </w:r>
      <w:r w:rsidR="00A23086" w:rsidRPr="00AF3771">
        <w:rPr>
          <w:rFonts w:ascii="Times New Roman" w:hAnsi="Times New Roman" w:cs="Times New Roman"/>
          <w:sz w:val="20"/>
          <w:szCs w:val="20"/>
          <w:lang w:val="en-MY"/>
        </w:rPr>
        <w:t xml:space="preserve">has </w:t>
      </w:r>
      <w:r w:rsidRPr="00AF3771">
        <w:rPr>
          <w:rFonts w:ascii="Times New Roman" w:hAnsi="Times New Roman" w:cs="Times New Roman"/>
          <w:sz w:val="20"/>
          <w:szCs w:val="20"/>
          <w:lang w:val="en-MY"/>
        </w:rPr>
        <w:t>the ability to turn into white colour in reduced state and blue in the oxidized state [</w:t>
      </w:r>
      <w:r w:rsidR="00231ED1" w:rsidRPr="00AF3771">
        <w:rPr>
          <w:rFonts w:ascii="Times New Roman" w:hAnsi="Times New Roman" w:cs="Times New Roman"/>
          <w:sz w:val="20"/>
          <w:szCs w:val="20"/>
          <w:lang w:val="en-MY"/>
        </w:rPr>
        <w:t>5, 8, 10</w:t>
      </w:r>
      <w:r w:rsidRPr="00AF3771">
        <w:rPr>
          <w:rFonts w:ascii="Times New Roman" w:hAnsi="Times New Roman" w:cs="Times New Roman"/>
          <w:sz w:val="20"/>
          <w:szCs w:val="20"/>
          <w:lang w:val="en-MY"/>
        </w:rPr>
        <w:t>].</w:t>
      </w:r>
    </w:p>
    <w:p w14:paraId="65DEB580" w14:textId="77777777" w:rsidR="00AF3771" w:rsidRDefault="00AF3771" w:rsidP="00AF3771">
      <w:pPr>
        <w:spacing w:after="0" w:line="240" w:lineRule="auto"/>
        <w:jc w:val="both"/>
        <w:rPr>
          <w:rFonts w:ascii="Times New Roman" w:hAnsi="Times New Roman" w:cs="Times New Roman"/>
          <w:sz w:val="20"/>
          <w:szCs w:val="20"/>
          <w:lang w:val="en-MY"/>
        </w:rPr>
      </w:pPr>
    </w:p>
    <w:p w14:paraId="284A5FF1" w14:textId="77777777" w:rsidR="00AF3771" w:rsidRDefault="008A506A" w:rsidP="00AF3771">
      <w:pPr>
        <w:spacing w:after="0" w:line="240" w:lineRule="auto"/>
        <w:jc w:val="both"/>
        <w:rPr>
          <w:rFonts w:ascii="Times New Roman" w:hAnsi="Times New Roman" w:cs="Times New Roman"/>
          <w:noProof/>
          <w:sz w:val="20"/>
          <w:szCs w:val="20"/>
          <w:lang w:val="en-MY"/>
        </w:rPr>
      </w:pPr>
      <w:r w:rsidRPr="00AF3771">
        <w:rPr>
          <w:rFonts w:ascii="Times New Roman" w:hAnsi="Times New Roman" w:cs="Times New Roman"/>
          <w:sz w:val="20"/>
          <w:szCs w:val="20"/>
          <w:lang w:val="en-MY"/>
        </w:rPr>
        <w:lastRenderedPageBreak/>
        <w:t>Previous work</w:t>
      </w:r>
      <w:r w:rsidR="00C7225B"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w:t>
      </w:r>
      <w:r w:rsidR="00231ED1" w:rsidRPr="00AF3771">
        <w:rPr>
          <w:rFonts w:ascii="Times New Roman" w:hAnsi="Times New Roman" w:cs="Times New Roman"/>
          <w:sz w:val="20"/>
          <w:szCs w:val="20"/>
          <w:lang w:val="en-MY"/>
        </w:rPr>
        <w:t>6, 7, 9</w:t>
      </w:r>
      <w:r w:rsidRPr="00AF3771">
        <w:rPr>
          <w:rFonts w:ascii="Times New Roman" w:hAnsi="Times New Roman" w:cs="Times New Roman"/>
          <w:sz w:val="20"/>
          <w:szCs w:val="20"/>
          <w:lang w:val="en-MY"/>
        </w:rPr>
        <w:t xml:space="preserve">] </w:t>
      </w:r>
      <w:r w:rsidR="00C7225B" w:rsidRPr="00AF3771">
        <w:rPr>
          <w:rFonts w:ascii="Times New Roman" w:hAnsi="Times New Roman" w:cs="Times New Roman"/>
          <w:sz w:val="20"/>
          <w:szCs w:val="20"/>
          <w:lang w:val="en-MY"/>
        </w:rPr>
        <w:t xml:space="preserve">have </w:t>
      </w:r>
      <w:r w:rsidRPr="00AF3771">
        <w:rPr>
          <w:rFonts w:ascii="Times New Roman" w:hAnsi="Times New Roman" w:cs="Times New Roman"/>
          <w:sz w:val="20"/>
          <w:szCs w:val="20"/>
          <w:lang w:val="en-MY"/>
        </w:rPr>
        <w:t>develop oxygen indicator</w:t>
      </w:r>
      <w:r w:rsidR="00C7225B"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using titanium dioxide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as the semiconductor photosensitizer, methylene blue (</w:t>
      </w:r>
      <w:r w:rsidR="00DA70C7" w:rsidRPr="00AF3771">
        <w:rPr>
          <w:rFonts w:ascii="Times New Roman" w:hAnsi="Times New Roman" w:cs="Times New Roman"/>
          <w:sz w:val="20"/>
          <w:szCs w:val="20"/>
          <w:lang w:val="en-MY"/>
        </w:rPr>
        <w:t>MB</w:t>
      </w:r>
      <w:r w:rsidRPr="00AF3771">
        <w:rPr>
          <w:rFonts w:ascii="Times New Roman" w:hAnsi="Times New Roman" w:cs="Times New Roman"/>
          <w:sz w:val="20"/>
          <w:szCs w:val="20"/>
          <w:lang w:val="en-MY"/>
        </w:rPr>
        <w:t xml:space="preserve">) as the redox dye and glycerol (Gly) as the sacrificial electron donor in a medium through UV-activation method. As stated by </w:t>
      </w:r>
      <w:r w:rsidRPr="00AF3771">
        <w:rPr>
          <w:rFonts w:ascii="Times New Roman" w:hAnsi="Times New Roman" w:cs="Times New Roman"/>
          <w:sz w:val="20"/>
          <w:szCs w:val="20"/>
          <w:lang w:val="en-MY"/>
        </w:rPr>
        <w:fldChar w:fldCharType="begin" w:fldLock="1"/>
      </w:r>
      <w:r w:rsidRPr="00AF3771">
        <w:rPr>
          <w:rFonts w:ascii="Times New Roman" w:hAnsi="Times New Roman" w:cs="Times New Roman"/>
          <w:sz w:val="20"/>
          <w:szCs w:val="20"/>
          <w:lang w:val="en-MY"/>
        </w:rPr>
        <w:instrText>ADDIN CSL_CITATION {"citationItems":[{"id":"ITEM-1","itemData":{"DOI":"10.1016/j.snb.2008.12.048","ISBN":"0925-4005","ISSN":"09254005","abstract":"Nanocrystalline SnO2, ncSnO2, is used as a photosensitiser in a colourimetric O2indicator that comprises a sacrificial electron donor, glycerol, a redox dye, methylene blue (MB), and an encapsulating polymer, hydroxyethyl cellulose (HEC). Upon exposure to a burst of UVB light the indicator is activated (photobleached) as the MB is photoreduced by the ncSnO2particles. In the absence of oxygen, the film stays bleached, but recovers its original colour upon exposure to oxygen. Unlike its TiO2-based predecessor, the HEC/glycerol/MB/ncSnO2O2indicator is not activated by UVA light from white fluorescent lamps, but is by UVB light. This feature provides much greater control in the activation of the indicator. Other work shows the rate of activation depends upon I0.75, where I is the UVB irradiance, indicating a partial dependence upon the electron-hole recombination process. The half-life of the recovery of the original colour of a UV-activated film, t50, is directly proportional to the ambient level of oxygen. The advantages of using this indicator in modified atmosphere packaging as a possible quality assurance indicator are discussed briefly. © 2008 Elsevier B.V. All rights reserved.","author":[{"dropping-particle":"","family":"Mills","given":"Andrew","non-dropping-particle":"","parse-names":false,"suffix":""},{"dropping-particle":"","family":"Hazafy","given":"David","non-dropping-particle":"","parse-names":false,"suffix":""}],"container-title":"Sensors and Actuators, B: Chemical","id":"ITEM-1","issue":"2","issued":{"date-parts":[["2009"]]},"page":"344-349","title":"Nanocrystalline SnO2-based, UVB-activated, colourimetric oxygen indicator","type":"article-journal","volume":"136"},"uris":["http://www.mendeley.com/documents/?uuid=725331ef-08cc-4927-8b29-ef62c2998be2"]}],"mendeley":{"formattedCitation":"(Mills &amp; Hazafy, 2009)","manualFormatting":"Mills and Hazafy, (2009)","plainTextFormattedCitation":"(Mills &amp; Hazafy, 2009)","previouslyFormattedCitation":"(Mills &amp; Hazafy, 2009)"},"properties":{"noteIndex":0},"schema":"https://github.com/citation-style-language/schema/raw/master/csl-citation.json"}</w:instrText>
      </w:r>
      <w:r w:rsidRPr="00AF3771">
        <w:rPr>
          <w:rFonts w:ascii="Times New Roman" w:hAnsi="Times New Roman" w:cs="Times New Roman"/>
          <w:sz w:val="20"/>
          <w:szCs w:val="20"/>
          <w:lang w:val="en-MY"/>
        </w:rPr>
        <w:fldChar w:fldCharType="separate"/>
      </w:r>
      <w:r w:rsidRPr="00AF3771">
        <w:rPr>
          <w:rFonts w:ascii="Times New Roman" w:hAnsi="Times New Roman" w:cs="Times New Roman"/>
          <w:noProof/>
          <w:sz w:val="20"/>
          <w:szCs w:val="20"/>
          <w:lang w:val="en-MY"/>
        </w:rPr>
        <w:t>Mills and Hazafy</w:t>
      </w:r>
      <w:r w:rsidRPr="00AF3771">
        <w:rPr>
          <w:rFonts w:ascii="Times New Roman" w:hAnsi="Times New Roman" w:cs="Times New Roman"/>
          <w:sz w:val="20"/>
          <w:szCs w:val="20"/>
          <w:lang w:val="en-MY"/>
        </w:rPr>
        <w:fldChar w:fldCharType="end"/>
      </w:r>
      <w:r w:rsidRPr="00AF3771">
        <w:rPr>
          <w:rFonts w:ascii="Times New Roman" w:hAnsi="Times New Roman" w:cs="Times New Roman"/>
          <w:sz w:val="20"/>
          <w:szCs w:val="20"/>
          <w:lang w:val="en-MY"/>
        </w:rPr>
        <w:t xml:space="preserve"> [</w:t>
      </w:r>
      <w:r w:rsidR="00231ED1" w:rsidRPr="00AF3771">
        <w:rPr>
          <w:rFonts w:ascii="Times New Roman" w:hAnsi="Times New Roman" w:cs="Times New Roman"/>
          <w:sz w:val="20"/>
          <w:szCs w:val="20"/>
          <w:lang w:val="en-MY"/>
        </w:rPr>
        <w:t>5</w:t>
      </w:r>
      <w:r w:rsidRPr="00AF3771">
        <w:rPr>
          <w:rFonts w:ascii="Times New Roman" w:hAnsi="Times New Roman" w:cs="Times New Roman"/>
          <w:sz w:val="20"/>
          <w:szCs w:val="20"/>
          <w:lang w:val="en-MY"/>
        </w:rPr>
        <w:t>]</w:t>
      </w:r>
      <w:r w:rsidR="000A5431"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 the intelligent system starts with electron-hole pairs created after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xml:space="preserve"> absorbs UV light through activation step which reduces (bleach) the </w:t>
      </w:r>
      <w:r w:rsidR="00DA70C7" w:rsidRPr="00AF3771">
        <w:rPr>
          <w:rFonts w:ascii="Times New Roman" w:hAnsi="Times New Roman" w:cs="Times New Roman"/>
          <w:sz w:val="20"/>
          <w:szCs w:val="20"/>
          <w:lang w:val="en-MY"/>
        </w:rPr>
        <w:t>MB</w:t>
      </w:r>
      <w:r w:rsidRPr="00AF3771">
        <w:rPr>
          <w:rFonts w:ascii="Times New Roman" w:hAnsi="Times New Roman" w:cs="Times New Roman"/>
          <w:sz w:val="20"/>
          <w:szCs w:val="20"/>
          <w:lang w:val="en-MY"/>
        </w:rPr>
        <w:t xml:space="preserve">. In the presence of oxygen, Gly reacts rapidly towards the photo-generated holes, thus releasing photo-generated electrons to react with </w:t>
      </w:r>
      <w:r w:rsidR="00DA70C7" w:rsidRPr="00AF3771">
        <w:rPr>
          <w:rFonts w:ascii="Times New Roman" w:hAnsi="Times New Roman" w:cs="Times New Roman"/>
          <w:sz w:val="20"/>
          <w:szCs w:val="20"/>
          <w:lang w:val="en-MY"/>
        </w:rPr>
        <w:t>MB</w:t>
      </w:r>
      <w:r w:rsidRPr="00AF3771">
        <w:rPr>
          <w:rFonts w:ascii="Times New Roman" w:hAnsi="Times New Roman" w:cs="Times New Roman"/>
          <w:sz w:val="20"/>
          <w:szCs w:val="20"/>
          <w:lang w:val="en-MY"/>
        </w:rPr>
        <w:t xml:space="preserve"> which turns into original blue colour [</w:t>
      </w:r>
      <w:r w:rsidR="00231ED1" w:rsidRPr="00AF3771">
        <w:rPr>
          <w:rFonts w:ascii="Times New Roman" w:hAnsi="Times New Roman" w:cs="Times New Roman"/>
          <w:sz w:val="20"/>
          <w:szCs w:val="20"/>
          <w:lang w:val="en-MY"/>
        </w:rPr>
        <w:t>11</w:t>
      </w:r>
      <w:r w:rsidRPr="00AF3771">
        <w:rPr>
          <w:rFonts w:ascii="Times New Roman" w:hAnsi="Times New Roman" w:cs="Times New Roman"/>
          <w:sz w:val="20"/>
          <w:szCs w:val="20"/>
          <w:lang w:val="en-MY"/>
        </w:rPr>
        <w:t xml:space="preserve">]. </w:t>
      </w:r>
      <w:r w:rsidR="00346E39" w:rsidRPr="00AF3771">
        <w:rPr>
          <w:rFonts w:ascii="Times New Roman" w:hAnsi="Times New Roman" w:cs="Times New Roman"/>
          <w:sz w:val="20"/>
          <w:szCs w:val="20"/>
          <w:lang w:val="en-MY"/>
        </w:rPr>
        <w:t>P</w:t>
      </w:r>
      <w:r w:rsidRPr="00AF3771">
        <w:rPr>
          <w:rFonts w:ascii="Times New Roman" w:hAnsi="Times New Roman" w:cs="Times New Roman"/>
          <w:sz w:val="20"/>
          <w:szCs w:val="20"/>
          <w:lang w:val="en-MY"/>
        </w:rPr>
        <w:t xml:space="preserve">ractically, this system could be used when the intelligent ink is casted and </w:t>
      </w:r>
      <w:r w:rsidR="00C7225B" w:rsidRPr="00AF3771">
        <w:rPr>
          <w:rFonts w:ascii="Times New Roman" w:hAnsi="Times New Roman" w:cs="Times New Roman"/>
          <w:sz w:val="20"/>
          <w:szCs w:val="20"/>
          <w:lang w:val="en-MY"/>
        </w:rPr>
        <w:t xml:space="preserve">dried </w:t>
      </w:r>
      <w:r w:rsidRPr="00AF3771">
        <w:rPr>
          <w:rFonts w:ascii="Times New Roman" w:hAnsi="Times New Roman" w:cs="Times New Roman"/>
          <w:sz w:val="20"/>
          <w:szCs w:val="20"/>
          <w:lang w:val="en-MY"/>
        </w:rPr>
        <w:t>to develop UV-activated oxygen indicator film.</w:t>
      </w:r>
      <w:r w:rsidR="00346E39" w:rsidRPr="00AF3771">
        <w:rPr>
          <w:rFonts w:ascii="Times New Roman" w:hAnsi="Times New Roman" w:cs="Times New Roman"/>
          <w:sz w:val="20"/>
          <w:szCs w:val="20"/>
          <w:lang w:val="en-MY"/>
        </w:rPr>
        <w:t xml:space="preserve"> </w:t>
      </w:r>
      <w:r w:rsidRPr="00AF3771">
        <w:rPr>
          <w:rFonts w:ascii="Times New Roman" w:hAnsi="Times New Roman" w:cs="Times New Roman"/>
          <w:sz w:val="20"/>
          <w:szCs w:val="20"/>
          <w:lang w:val="en-MY"/>
        </w:rPr>
        <w:t>Among various sources of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Degussa P25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xml:space="preserve"> was chosen as a research standard due to </w:t>
      </w:r>
      <w:r w:rsidR="00C7225B" w:rsidRPr="00AF3771">
        <w:rPr>
          <w:rFonts w:ascii="Times New Roman" w:hAnsi="Times New Roman" w:cs="Times New Roman"/>
          <w:sz w:val="20"/>
          <w:szCs w:val="20"/>
          <w:lang w:val="en-MY"/>
        </w:rPr>
        <w:t xml:space="preserve">its </w:t>
      </w:r>
      <w:r w:rsidRPr="00AF3771">
        <w:rPr>
          <w:rFonts w:ascii="Times New Roman" w:hAnsi="Times New Roman" w:cs="Times New Roman"/>
          <w:sz w:val="20"/>
          <w:szCs w:val="20"/>
          <w:lang w:val="en-MY"/>
        </w:rPr>
        <w:t>high photocatalytic activity compare to other TiO</w:t>
      </w:r>
      <w:r w:rsidRPr="00AF3771">
        <w:rPr>
          <w:rFonts w:ascii="Times New Roman" w:hAnsi="Times New Roman" w:cs="Times New Roman"/>
          <w:sz w:val="20"/>
          <w:szCs w:val="20"/>
          <w:vertAlign w:val="subscript"/>
          <w:lang w:val="en-MY"/>
        </w:rPr>
        <w:t xml:space="preserve">2 </w:t>
      </w:r>
      <w:r w:rsidRPr="00AF3771">
        <w:rPr>
          <w:rFonts w:ascii="Times New Roman" w:hAnsi="Times New Roman" w:cs="Times New Roman"/>
          <w:sz w:val="20"/>
          <w:szCs w:val="20"/>
          <w:lang w:val="en-MY"/>
        </w:rPr>
        <w:t>[</w:t>
      </w:r>
      <w:r w:rsidR="00E50FDD" w:rsidRPr="00AF3771">
        <w:rPr>
          <w:rFonts w:ascii="Times New Roman" w:hAnsi="Times New Roman" w:cs="Times New Roman"/>
          <w:sz w:val="20"/>
          <w:szCs w:val="20"/>
          <w:lang w:val="en-MY"/>
        </w:rPr>
        <w:t>12</w:t>
      </w:r>
      <w:r w:rsidRPr="00AF3771">
        <w:rPr>
          <w:rFonts w:ascii="Times New Roman" w:hAnsi="Times New Roman" w:cs="Times New Roman"/>
          <w:sz w:val="20"/>
          <w:szCs w:val="20"/>
          <w:lang w:val="en-MY"/>
        </w:rPr>
        <w:t>]. Its small size (</w:t>
      </w:r>
      <w:r w:rsidR="00C7225B" w:rsidRPr="00AF3771">
        <w:rPr>
          <w:rFonts w:ascii="Times New Roman" w:hAnsi="Times New Roman" w:cs="Times New Roman"/>
          <w:sz w:val="20"/>
          <w:szCs w:val="20"/>
          <w:lang w:val="en-MY"/>
        </w:rPr>
        <w:t>&lt;</w:t>
      </w:r>
      <w:r w:rsidRPr="00AF3771">
        <w:rPr>
          <w:rFonts w:ascii="Times New Roman" w:hAnsi="Times New Roman" w:cs="Times New Roman"/>
          <w:sz w:val="20"/>
          <w:szCs w:val="20"/>
          <w:lang w:val="en-MY"/>
        </w:rPr>
        <w:t xml:space="preserve"> 21 nm) helps to coordinate with other components to change from octahedral to pentahedral structure, which </w:t>
      </w:r>
      <w:r w:rsidR="00C7225B" w:rsidRPr="00AF3771">
        <w:rPr>
          <w:rFonts w:ascii="Times New Roman" w:hAnsi="Times New Roman" w:cs="Times New Roman"/>
          <w:sz w:val="20"/>
          <w:szCs w:val="20"/>
          <w:lang w:val="en-MY"/>
        </w:rPr>
        <w:t xml:space="preserve">is </w:t>
      </w:r>
      <w:r w:rsidRPr="00AF3771">
        <w:rPr>
          <w:rFonts w:ascii="Times New Roman" w:hAnsi="Times New Roman" w:cs="Times New Roman"/>
          <w:sz w:val="20"/>
          <w:szCs w:val="20"/>
          <w:lang w:val="en-MY"/>
        </w:rPr>
        <w:t>more reactive [</w:t>
      </w:r>
      <w:r w:rsidR="00E50FDD" w:rsidRPr="00AF3771">
        <w:rPr>
          <w:rFonts w:ascii="Times New Roman" w:hAnsi="Times New Roman" w:cs="Times New Roman"/>
          <w:sz w:val="20"/>
          <w:szCs w:val="20"/>
          <w:lang w:val="en-MY"/>
        </w:rPr>
        <w:t>12</w:t>
      </w:r>
      <w:r w:rsidRPr="00AF3771">
        <w:rPr>
          <w:rFonts w:ascii="Times New Roman" w:hAnsi="Times New Roman" w:cs="Times New Roman"/>
          <w:sz w:val="20"/>
          <w:szCs w:val="20"/>
          <w:lang w:val="en-MY"/>
        </w:rPr>
        <w:t xml:space="preserve">]. </w:t>
      </w:r>
      <w:r w:rsidR="000A5431" w:rsidRPr="00AF3771">
        <w:rPr>
          <w:rFonts w:ascii="Times New Roman" w:hAnsi="Times New Roman" w:cs="Times New Roman"/>
          <w:sz w:val="20"/>
          <w:szCs w:val="20"/>
          <w:lang w:val="en-MY"/>
        </w:rPr>
        <w:t>C</w:t>
      </w:r>
      <w:r w:rsidRPr="00AF3771">
        <w:rPr>
          <w:rFonts w:ascii="Times New Roman" w:hAnsi="Times New Roman" w:cs="Times New Roman"/>
          <w:sz w:val="20"/>
          <w:szCs w:val="20"/>
          <w:lang w:val="en-MY"/>
        </w:rPr>
        <w:t>arrageenan</w:t>
      </w:r>
      <w:r w:rsidR="000A5431" w:rsidRPr="00AF3771">
        <w:rPr>
          <w:rFonts w:ascii="Times New Roman" w:hAnsi="Times New Roman" w:cs="Times New Roman"/>
          <w:sz w:val="20"/>
          <w:szCs w:val="20"/>
          <w:lang w:val="en-MY"/>
        </w:rPr>
        <w:t xml:space="preserve"> (Carr)</w:t>
      </w:r>
      <w:r w:rsidRPr="00AF3771">
        <w:rPr>
          <w:rFonts w:ascii="Times New Roman" w:hAnsi="Times New Roman" w:cs="Times New Roman"/>
          <w:sz w:val="20"/>
          <w:szCs w:val="20"/>
          <w:lang w:val="en-MY"/>
        </w:rPr>
        <w:t xml:space="preserve"> </w:t>
      </w:r>
      <w:r w:rsidR="000A5431" w:rsidRPr="00AF3771">
        <w:rPr>
          <w:rFonts w:ascii="Times New Roman" w:hAnsi="Times New Roman" w:cs="Times New Roman"/>
          <w:sz w:val="20"/>
          <w:szCs w:val="20"/>
          <w:lang w:val="en-MY"/>
        </w:rPr>
        <w:t xml:space="preserve">is selected </w:t>
      </w:r>
      <w:r w:rsidRPr="00AF3771">
        <w:rPr>
          <w:rFonts w:ascii="Times New Roman" w:hAnsi="Times New Roman" w:cs="Times New Roman"/>
          <w:sz w:val="20"/>
          <w:szCs w:val="20"/>
          <w:lang w:val="en-MY"/>
        </w:rPr>
        <w:t xml:space="preserve">as the medium in oxygen indicator </w:t>
      </w:r>
      <w:r w:rsidR="000A5431" w:rsidRPr="00AF3771">
        <w:rPr>
          <w:rFonts w:ascii="Times New Roman" w:hAnsi="Times New Roman" w:cs="Times New Roman"/>
          <w:sz w:val="20"/>
          <w:szCs w:val="20"/>
          <w:lang w:val="en-MY"/>
        </w:rPr>
        <w:t>film [</w:t>
      </w:r>
      <w:r w:rsidR="00E50FDD" w:rsidRPr="00AF3771">
        <w:rPr>
          <w:rFonts w:ascii="Times New Roman" w:hAnsi="Times New Roman" w:cs="Times New Roman"/>
          <w:sz w:val="20"/>
          <w:szCs w:val="20"/>
          <w:lang w:val="en-MY"/>
        </w:rPr>
        <w:t>7, 10, 1</w:t>
      </w:r>
      <w:r w:rsidR="009774D6" w:rsidRPr="00AF3771">
        <w:rPr>
          <w:rFonts w:ascii="Times New Roman" w:hAnsi="Times New Roman" w:cs="Times New Roman"/>
          <w:sz w:val="20"/>
          <w:szCs w:val="20"/>
          <w:lang w:val="en-MY"/>
        </w:rPr>
        <w:t>4</w:t>
      </w:r>
      <w:r w:rsidR="00E50FDD"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 </w:t>
      </w:r>
      <w:r w:rsidR="000A5431" w:rsidRPr="00AF3771">
        <w:rPr>
          <w:rFonts w:ascii="Times New Roman" w:hAnsi="Times New Roman" w:cs="Times New Roman"/>
          <w:sz w:val="20"/>
          <w:szCs w:val="20"/>
          <w:lang w:val="en-MY"/>
        </w:rPr>
        <w:t>due to</w:t>
      </w:r>
      <w:r w:rsidRPr="00AF3771">
        <w:rPr>
          <w:rFonts w:ascii="Times New Roman" w:hAnsi="Times New Roman" w:cs="Times New Roman"/>
          <w:sz w:val="20"/>
          <w:szCs w:val="20"/>
          <w:lang w:val="en-MY"/>
        </w:rPr>
        <w:t xml:space="preserve"> its excellent properties to form gel and film. To develop an efficient</w:t>
      </w:r>
      <w:r w:rsidR="007A1353" w:rsidRPr="00AF3771">
        <w:rPr>
          <w:rFonts w:ascii="Times New Roman" w:hAnsi="Times New Roman" w:cs="Times New Roman"/>
          <w:sz w:val="20"/>
          <w:szCs w:val="20"/>
          <w:lang w:val="en-MY"/>
        </w:rPr>
        <w:t xml:space="preserve"> indicating film with high mechanical strength, an optimization study </w:t>
      </w:r>
      <w:r w:rsidR="00C7225B" w:rsidRPr="00AF3771">
        <w:rPr>
          <w:rFonts w:ascii="Times New Roman" w:hAnsi="Times New Roman" w:cs="Times New Roman"/>
          <w:sz w:val="20"/>
          <w:szCs w:val="20"/>
          <w:lang w:val="en-MY"/>
        </w:rPr>
        <w:t xml:space="preserve">was </w:t>
      </w:r>
      <w:r w:rsidR="007A1353" w:rsidRPr="00AF3771">
        <w:rPr>
          <w:rFonts w:ascii="Times New Roman" w:hAnsi="Times New Roman" w:cs="Times New Roman"/>
          <w:sz w:val="20"/>
          <w:szCs w:val="20"/>
          <w:lang w:val="en-MY"/>
        </w:rPr>
        <w:t xml:space="preserve">conducted </w:t>
      </w:r>
      <w:r w:rsidRPr="00AF3771">
        <w:rPr>
          <w:rFonts w:ascii="Times New Roman" w:hAnsi="Times New Roman" w:cs="Times New Roman"/>
          <w:noProof/>
          <w:sz w:val="20"/>
          <w:szCs w:val="20"/>
          <w:lang w:val="en-MY"/>
        </w:rPr>
        <w:t>to enhance the indication response.</w:t>
      </w:r>
    </w:p>
    <w:p w14:paraId="2A84B21B" w14:textId="77777777" w:rsidR="00AF3771" w:rsidRDefault="00AF3771" w:rsidP="00AF3771">
      <w:pPr>
        <w:spacing w:after="0" w:line="240" w:lineRule="auto"/>
        <w:jc w:val="both"/>
        <w:rPr>
          <w:rFonts w:ascii="Times New Roman" w:hAnsi="Times New Roman" w:cs="Times New Roman"/>
          <w:noProof/>
          <w:sz w:val="20"/>
          <w:szCs w:val="20"/>
          <w:lang w:val="en-MY"/>
        </w:rPr>
      </w:pPr>
    </w:p>
    <w:p w14:paraId="23F0EDAB" w14:textId="484F6FE6" w:rsidR="008A506A" w:rsidRPr="00AF3771" w:rsidRDefault="0032049E" w:rsidP="00AF3771">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The optimized formulation of oxygen colour indicator could increase the indication efficacy in detecting oxygen presence</w:t>
      </w:r>
      <w:r w:rsidR="00F91AEA" w:rsidRPr="00AF3771">
        <w:rPr>
          <w:rFonts w:ascii="Times New Roman" w:hAnsi="Times New Roman" w:cs="Times New Roman"/>
          <w:sz w:val="20"/>
          <w:szCs w:val="20"/>
          <w:lang w:val="en-MY"/>
        </w:rPr>
        <w:t xml:space="preserve"> and clearly notify the observ</w:t>
      </w:r>
      <w:r w:rsidR="00CD6905" w:rsidRPr="00AF3771">
        <w:rPr>
          <w:rFonts w:ascii="Times New Roman" w:hAnsi="Times New Roman" w:cs="Times New Roman"/>
          <w:sz w:val="20"/>
          <w:szCs w:val="20"/>
          <w:lang w:val="en-MY"/>
        </w:rPr>
        <w:t>er</w:t>
      </w:r>
      <w:r w:rsidR="00F91AEA" w:rsidRPr="00AF3771">
        <w:rPr>
          <w:rFonts w:ascii="Times New Roman" w:hAnsi="Times New Roman" w:cs="Times New Roman"/>
          <w:sz w:val="20"/>
          <w:szCs w:val="20"/>
          <w:lang w:val="en-MY"/>
        </w:rPr>
        <w:t xml:space="preserve">. The optimized formulation could also identify the mechanical strength of the indicator to suit the conditions </w:t>
      </w:r>
      <w:r w:rsidR="000A5431" w:rsidRPr="00AF3771">
        <w:rPr>
          <w:rFonts w:ascii="Times New Roman" w:hAnsi="Times New Roman" w:cs="Times New Roman"/>
          <w:sz w:val="20"/>
          <w:szCs w:val="20"/>
          <w:lang w:val="en-MY"/>
        </w:rPr>
        <w:t>in locating and display</w:t>
      </w:r>
      <w:r w:rsidR="00CD6905" w:rsidRPr="00AF3771">
        <w:rPr>
          <w:rFonts w:ascii="Times New Roman" w:hAnsi="Times New Roman" w:cs="Times New Roman"/>
          <w:sz w:val="20"/>
          <w:szCs w:val="20"/>
          <w:lang w:val="en-MY"/>
        </w:rPr>
        <w:t>ing</w:t>
      </w:r>
      <w:r w:rsidR="000A5431" w:rsidRPr="00AF3771">
        <w:rPr>
          <w:rFonts w:ascii="Times New Roman" w:hAnsi="Times New Roman" w:cs="Times New Roman"/>
          <w:sz w:val="20"/>
          <w:szCs w:val="20"/>
          <w:lang w:val="en-MY"/>
        </w:rPr>
        <w:t xml:space="preserve"> the indicator in a</w:t>
      </w:r>
      <w:r w:rsidR="00F91AEA" w:rsidRPr="00AF3771">
        <w:rPr>
          <w:rFonts w:ascii="Times New Roman" w:hAnsi="Times New Roman" w:cs="Times New Roman"/>
          <w:sz w:val="20"/>
          <w:szCs w:val="20"/>
          <w:lang w:val="en-MY"/>
        </w:rPr>
        <w:t xml:space="preserve"> food packaging. </w:t>
      </w:r>
      <w:r w:rsidR="00CD6905" w:rsidRPr="00AF3771">
        <w:rPr>
          <w:rFonts w:ascii="Times New Roman" w:hAnsi="Times New Roman" w:cs="Times New Roman"/>
          <w:sz w:val="20"/>
          <w:szCs w:val="20"/>
          <w:lang w:val="en-MY"/>
        </w:rPr>
        <w:t>Thus far,</w:t>
      </w:r>
      <w:r w:rsidR="00F91AEA" w:rsidRPr="00AF3771">
        <w:rPr>
          <w:rFonts w:ascii="Times New Roman" w:hAnsi="Times New Roman" w:cs="Times New Roman"/>
          <w:sz w:val="20"/>
          <w:szCs w:val="20"/>
          <w:lang w:val="en-MY"/>
        </w:rPr>
        <w:t xml:space="preserve"> </w:t>
      </w:r>
      <w:r w:rsidR="00E23220" w:rsidRPr="00AF3771">
        <w:rPr>
          <w:rFonts w:ascii="Times New Roman" w:hAnsi="Times New Roman" w:cs="Times New Roman"/>
          <w:sz w:val="20"/>
          <w:szCs w:val="20"/>
          <w:lang w:val="en-MY"/>
        </w:rPr>
        <w:t xml:space="preserve">no </w:t>
      </w:r>
      <w:r w:rsidR="00CD6905" w:rsidRPr="00AF3771">
        <w:rPr>
          <w:rFonts w:ascii="Times New Roman" w:hAnsi="Times New Roman" w:cs="Times New Roman"/>
          <w:sz w:val="20"/>
          <w:szCs w:val="20"/>
          <w:lang w:val="en-MY"/>
        </w:rPr>
        <w:t>report has described</w:t>
      </w:r>
      <w:r w:rsidR="00E23220" w:rsidRPr="00AF3771">
        <w:rPr>
          <w:rFonts w:ascii="Times New Roman" w:hAnsi="Times New Roman" w:cs="Times New Roman"/>
          <w:sz w:val="20"/>
          <w:szCs w:val="20"/>
          <w:lang w:val="en-MY"/>
        </w:rPr>
        <w:t xml:space="preserve"> the optimized formulation of carrageenan</w:t>
      </w:r>
      <w:r w:rsidR="00CD6905" w:rsidRPr="00AF3771">
        <w:rPr>
          <w:rFonts w:ascii="Times New Roman" w:hAnsi="Times New Roman" w:cs="Times New Roman"/>
          <w:sz w:val="20"/>
          <w:szCs w:val="20"/>
          <w:lang w:val="en-MY"/>
        </w:rPr>
        <w:t>-</w:t>
      </w:r>
      <w:r w:rsidR="00E23220" w:rsidRPr="00AF3771">
        <w:rPr>
          <w:rFonts w:ascii="Times New Roman" w:hAnsi="Times New Roman" w:cs="Times New Roman"/>
          <w:sz w:val="20"/>
          <w:szCs w:val="20"/>
          <w:lang w:val="en-MY"/>
        </w:rPr>
        <w:t>based oxygen colour indicator</w:t>
      </w:r>
      <w:r w:rsidR="00AF3771">
        <w:rPr>
          <w:rFonts w:ascii="Times New Roman" w:hAnsi="Times New Roman" w:cs="Times New Roman"/>
          <w:sz w:val="20"/>
          <w:szCs w:val="20"/>
          <w:lang w:val="en-MY"/>
        </w:rPr>
        <w:t xml:space="preserve"> </w:t>
      </w:r>
      <w:r w:rsidR="00CD6905" w:rsidRPr="00AF3771">
        <w:rPr>
          <w:rFonts w:ascii="Times New Roman" w:hAnsi="Times New Roman" w:cs="Times New Roman"/>
          <w:sz w:val="20"/>
          <w:szCs w:val="20"/>
          <w:lang w:val="en-MY"/>
        </w:rPr>
        <w:t xml:space="preserve">to </w:t>
      </w:r>
      <w:r w:rsidR="00825135" w:rsidRPr="00AF3771">
        <w:rPr>
          <w:rFonts w:ascii="Times New Roman" w:hAnsi="Times New Roman" w:cs="Times New Roman"/>
          <w:sz w:val="20"/>
          <w:szCs w:val="20"/>
          <w:lang w:val="en-MY"/>
        </w:rPr>
        <w:t>achiev</w:t>
      </w:r>
      <w:r w:rsidR="00CD6905" w:rsidRPr="00AF3771">
        <w:rPr>
          <w:rFonts w:ascii="Times New Roman" w:hAnsi="Times New Roman" w:cs="Times New Roman"/>
          <w:sz w:val="20"/>
          <w:szCs w:val="20"/>
          <w:lang w:val="en-MY"/>
        </w:rPr>
        <w:t>e</w:t>
      </w:r>
      <w:r w:rsidR="00825135" w:rsidRPr="00AF3771">
        <w:rPr>
          <w:rFonts w:ascii="Times New Roman" w:hAnsi="Times New Roman" w:cs="Times New Roman"/>
          <w:sz w:val="20"/>
          <w:szCs w:val="20"/>
          <w:lang w:val="en-MY"/>
        </w:rPr>
        <w:t xml:space="preserve"> good properties</w:t>
      </w:r>
      <w:r w:rsidRPr="00AF3771">
        <w:rPr>
          <w:rFonts w:ascii="Times New Roman" w:hAnsi="Times New Roman" w:cs="Times New Roman"/>
          <w:sz w:val="20"/>
          <w:szCs w:val="20"/>
          <w:lang w:val="en-MY"/>
        </w:rPr>
        <w:t>.</w:t>
      </w:r>
      <w:r w:rsidR="00F91AEA" w:rsidRPr="00AF3771">
        <w:rPr>
          <w:rFonts w:ascii="Times New Roman" w:hAnsi="Times New Roman" w:cs="Times New Roman"/>
          <w:sz w:val="20"/>
          <w:szCs w:val="20"/>
          <w:lang w:val="en-MY"/>
        </w:rPr>
        <w:t xml:space="preserve"> Thus, </w:t>
      </w:r>
      <w:r w:rsidR="008A506A" w:rsidRPr="00AF3771">
        <w:rPr>
          <w:rFonts w:ascii="Times New Roman" w:hAnsi="Times New Roman" w:cs="Times New Roman"/>
          <w:sz w:val="20"/>
          <w:szCs w:val="20"/>
          <w:lang w:val="en-MY"/>
        </w:rPr>
        <w:t xml:space="preserve">this study </w:t>
      </w:r>
      <w:r w:rsidR="00CD6905" w:rsidRPr="00AF3771">
        <w:rPr>
          <w:rFonts w:ascii="Times New Roman" w:hAnsi="Times New Roman" w:cs="Times New Roman"/>
          <w:sz w:val="20"/>
          <w:szCs w:val="20"/>
          <w:lang w:val="en-MY"/>
        </w:rPr>
        <w:t xml:space="preserve">investigates the </w:t>
      </w:r>
      <w:r w:rsidR="008A506A" w:rsidRPr="00AF3771">
        <w:rPr>
          <w:rFonts w:ascii="Times New Roman" w:hAnsi="Times New Roman" w:cs="Times New Roman"/>
          <w:sz w:val="20"/>
          <w:szCs w:val="20"/>
          <w:lang w:val="en-MY"/>
        </w:rPr>
        <w:t>optimiz</w:t>
      </w:r>
      <w:r w:rsidR="00CD6905" w:rsidRPr="00AF3771">
        <w:rPr>
          <w:rFonts w:ascii="Times New Roman" w:hAnsi="Times New Roman" w:cs="Times New Roman"/>
          <w:sz w:val="20"/>
          <w:szCs w:val="20"/>
          <w:lang w:val="en-MY"/>
        </w:rPr>
        <w:t>ation of</w:t>
      </w:r>
      <w:r w:rsidR="008A506A" w:rsidRPr="00AF3771">
        <w:rPr>
          <w:rFonts w:ascii="Times New Roman" w:hAnsi="Times New Roman" w:cs="Times New Roman"/>
          <w:sz w:val="20"/>
          <w:szCs w:val="20"/>
          <w:lang w:val="en-MY"/>
        </w:rPr>
        <w:t xml:space="preserve"> the formulation </w:t>
      </w:r>
      <w:r w:rsidR="00F91AEA" w:rsidRPr="00AF3771">
        <w:rPr>
          <w:rFonts w:ascii="Times New Roman" w:hAnsi="Times New Roman" w:cs="Times New Roman"/>
          <w:sz w:val="20"/>
          <w:szCs w:val="20"/>
          <w:lang w:val="en-MY"/>
        </w:rPr>
        <w:t>of oxygen colour indicator consisting</w:t>
      </w:r>
      <w:r w:rsidR="00825135" w:rsidRPr="00AF3771">
        <w:rPr>
          <w:rFonts w:ascii="Times New Roman" w:hAnsi="Times New Roman" w:cs="Times New Roman"/>
          <w:sz w:val="20"/>
          <w:szCs w:val="20"/>
          <w:lang w:val="en-MY"/>
        </w:rPr>
        <w:t xml:space="preserve"> of</w:t>
      </w:r>
      <w:r w:rsidR="008A506A" w:rsidRPr="00AF3771">
        <w:rPr>
          <w:rFonts w:ascii="Times New Roman" w:hAnsi="Times New Roman" w:cs="Times New Roman"/>
          <w:sz w:val="20"/>
          <w:szCs w:val="20"/>
          <w:lang w:val="en-MY"/>
        </w:rPr>
        <w:t xml:space="preserve"> Car</w:t>
      </w:r>
      <w:r w:rsidR="00DA70C7" w:rsidRPr="00AF3771">
        <w:rPr>
          <w:rFonts w:ascii="Times New Roman" w:hAnsi="Times New Roman" w:cs="Times New Roman"/>
          <w:sz w:val="20"/>
          <w:szCs w:val="20"/>
          <w:lang w:val="en-MY"/>
        </w:rPr>
        <w:t>r</w:t>
      </w:r>
      <w:r w:rsidR="003458F2" w:rsidRPr="00AF3771">
        <w:rPr>
          <w:rFonts w:ascii="Times New Roman" w:hAnsi="Times New Roman" w:cs="Times New Roman"/>
          <w:sz w:val="20"/>
          <w:szCs w:val="20"/>
          <w:lang w:val="en-MY"/>
        </w:rPr>
        <w:t xml:space="preserve">, </w:t>
      </w:r>
      <w:r w:rsidR="008A506A" w:rsidRPr="00AF3771">
        <w:rPr>
          <w:rFonts w:ascii="Times New Roman" w:hAnsi="Times New Roman" w:cs="Times New Roman"/>
          <w:sz w:val="20"/>
          <w:szCs w:val="20"/>
          <w:lang w:val="en-MY"/>
        </w:rPr>
        <w:t>TiO</w:t>
      </w:r>
      <w:r w:rsidR="008A506A" w:rsidRPr="00AF3771">
        <w:rPr>
          <w:rFonts w:ascii="Times New Roman" w:hAnsi="Times New Roman" w:cs="Times New Roman"/>
          <w:sz w:val="20"/>
          <w:szCs w:val="20"/>
          <w:vertAlign w:val="subscript"/>
          <w:lang w:val="en-MY"/>
        </w:rPr>
        <w:t>2</w:t>
      </w:r>
      <w:r w:rsidR="008A506A" w:rsidRPr="00AF3771">
        <w:rPr>
          <w:rFonts w:ascii="Times New Roman" w:hAnsi="Times New Roman" w:cs="Times New Roman"/>
          <w:sz w:val="20"/>
          <w:szCs w:val="20"/>
          <w:lang w:val="en-MY"/>
        </w:rPr>
        <w:t xml:space="preserve"> and Gly with the highest total colour difference </w:t>
      </w:r>
      <w:r w:rsidR="00CD6905" w:rsidRPr="00AF3771">
        <w:rPr>
          <w:rFonts w:ascii="Times New Roman" w:hAnsi="Times New Roman" w:cs="Times New Roman"/>
          <w:sz w:val="20"/>
          <w:szCs w:val="20"/>
          <w:lang w:val="en-MY"/>
        </w:rPr>
        <w:t xml:space="preserve">i.e. </w:t>
      </w:r>
      <w:r w:rsidR="00F91AEA" w:rsidRPr="00AF3771">
        <w:rPr>
          <w:rFonts w:ascii="Times New Roman" w:hAnsi="Times New Roman" w:cs="Times New Roman"/>
          <w:sz w:val="20"/>
          <w:szCs w:val="20"/>
          <w:lang w:val="en-MY"/>
        </w:rPr>
        <w:t>before and after detection of oxygen</w:t>
      </w:r>
      <w:r w:rsidR="00090E54" w:rsidRPr="00AF3771">
        <w:rPr>
          <w:rFonts w:ascii="Times New Roman" w:hAnsi="Times New Roman" w:cs="Times New Roman"/>
          <w:sz w:val="20"/>
          <w:szCs w:val="20"/>
          <w:lang w:val="en-MY"/>
        </w:rPr>
        <w:t>,</w:t>
      </w:r>
      <w:r w:rsidR="00F91AEA" w:rsidRPr="00AF3771">
        <w:rPr>
          <w:rFonts w:ascii="Times New Roman" w:hAnsi="Times New Roman" w:cs="Times New Roman"/>
          <w:sz w:val="20"/>
          <w:szCs w:val="20"/>
          <w:lang w:val="en-MY"/>
        </w:rPr>
        <w:t xml:space="preserve"> </w:t>
      </w:r>
      <w:r w:rsidR="00825135" w:rsidRPr="00AF3771">
        <w:rPr>
          <w:rFonts w:ascii="Times New Roman" w:hAnsi="Times New Roman" w:cs="Times New Roman"/>
          <w:sz w:val="20"/>
          <w:szCs w:val="20"/>
          <w:lang w:val="en-MY"/>
        </w:rPr>
        <w:t>with</w:t>
      </w:r>
      <w:r w:rsidR="008A506A" w:rsidRPr="00AF3771">
        <w:rPr>
          <w:rFonts w:ascii="Times New Roman" w:hAnsi="Times New Roman" w:cs="Times New Roman"/>
          <w:sz w:val="20"/>
          <w:szCs w:val="20"/>
          <w:lang w:val="en-MY"/>
        </w:rPr>
        <w:t xml:space="preserve"> </w:t>
      </w:r>
      <w:r w:rsidR="00F91AEA" w:rsidRPr="00AF3771">
        <w:rPr>
          <w:rFonts w:ascii="Times New Roman" w:hAnsi="Times New Roman" w:cs="Times New Roman"/>
          <w:sz w:val="20"/>
          <w:szCs w:val="20"/>
          <w:lang w:val="en-MY"/>
        </w:rPr>
        <w:t xml:space="preserve">good </w:t>
      </w:r>
      <w:r w:rsidR="008A506A" w:rsidRPr="00AF3771">
        <w:rPr>
          <w:rFonts w:ascii="Times New Roman" w:hAnsi="Times New Roman" w:cs="Times New Roman"/>
          <w:sz w:val="20"/>
          <w:szCs w:val="20"/>
          <w:lang w:val="en-MY"/>
        </w:rPr>
        <w:t>mechanical properties by using Box</w:t>
      </w:r>
      <w:r w:rsidR="00CD6905" w:rsidRPr="00AF3771">
        <w:rPr>
          <w:rFonts w:ascii="Times New Roman" w:hAnsi="Times New Roman" w:cs="Times New Roman"/>
          <w:sz w:val="20"/>
          <w:szCs w:val="20"/>
          <w:lang w:val="en-MY"/>
        </w:rPr>
        <w:t>-</w:t>
      </w:r>
      <w:r w:rsidR="008A506A" w:rsidRPr="00AF3771">
        <w:rPr>
          <w:rFonts w:ascii="Times New Roman" w:hAnsi="Times New Roman" w:cs="Times New Roman"/>
          <w:sz w:val="20"/>
          <w:szCs w:val="20"/>
          <w:lang w:val="en-MY"/>
        </w:rPr>
        <w:t xml:space="preserve">Behnken design. </w:t>
      </w:r>
      <w:r w:rsidR="00090E54" w:rsidRPr="00AF3771">
        <w:rPr>
          <w:rFonts w:ascii="Times New Roman" w:hAnsi="Times New Roman" w:cs="Times New Roman"/>
          <w:sz w:val="20"/>
          <w:szCs w:val="20"/>
          <w:lang w:val="en-MY"/>
        </w:rPr>
        <w:t>T</w:t>
      </w:r>
      <w:r w:rsidR="008A506A" w:rsidRPr="00AF3771">
        <w:rPr>
          <w:rFonts w:ascii="Times New Roman" w:hAnsi="Times New Roman" w:cs="Times New Roman"/>
          <w:sz w:val="20"/>
          <w:szCs w:val="20"/>
          <w:lang w:val="en-MY"/>
        </w:rPr>
        <w:t xml:space="preserve">his formulation could be applied efficiently to the production of carrageenan-based oxygen indicator film </w:t>
      </w:r>
      <w:r w:rsidR="00F91AEA" w:rsidRPr="00AF3771">
        <w:rPr>
          <w:rFonts w:ascii="Times New Roman" w:hAnsi="Times New Roman" w:cs="Times New Roman"/>
          <w:sz w:val="20"/>
          <w:szCs w:val="20"/>
          <w:lang w:val="en-MY"/>
        </w:rPr>
        <w:t xml:space="preserve">in </w:t>
      </w:r>
      <w:r w:rsidR="008A506A" w:rsidRPr="00AF3771">
        <w:rPr>
          <w:rFonts w:ascii="Times New Roman" w:hAnsi="Times New Roman" w:cs="Times New Roman"/>
          <w:sz w:val="20"/>
          <w:szCs w:val="20"/>
          <w:lang w:val="en-MY"/>
        </w:rPr>
        <w:t xml:space="preserve">future active food packaging. </w:t>
      </w:r>
    </w:p>
    <w:p w14:paraId="1A9645BD" w14:textId="77777777" w:rsidR="003D5095" w:rsidRPr="00AF3771" w:rsidRDefault="003D5095" w:rsidP="008A506A">
      <w:pPr>
        <w:spacing w:after="0"/>
        <w:jc w:val="both"/>
        <w:rPr>
          <w:rFonts w:ascii="Times New Roman" w:hAnsi="Times New Roman" w:cs="Times New Roman"/>
          <w:sz w:val="20"/>
          <w:szCs w:val="20"/>
          <w:lang w:val="en-MY"/>
        </w:rPr>
      </w:pPr>
    </w:p>
    <w:p w14:paraId="7F66150A" w14:textId="77777777" w:rsidR="001F6D30" w:rsidRPr="00AF3771" w:rsidRDefault="001F6D30" w:rsidP="008A506A">
      <w:pPr>
        <w:pStyle w:val="ListParagraph"/>
        <w:spacing w:after="0" w:line="240" w:lineRule="auto"/>
        <w:ind w:left="0"/>
        <w:jc w:val="center"/>
        <w:rPr>
          <w:rFonts w:ascii="Times New Roman" w:hAnsi="Times New Roman" w:cs="Times New Roman"/>
          <w:b/>
          <w:sz w:val="20"/>
          <w:szCs w:val="20"/>
          <w:lang w:val="en-MY"/>
        </w:rPr>
      </w:pPr>
      <w:r w:rsidRPr="00AF3771">
        <w:rPr>
          <w:rFonts w:ascii="Times New Roman" w:hAnsi="Times New Roman" w:cs="Times New Roman"/>
          <w:b/>
          <w:sz w:val="20"/>
          <w:szCs w:val="20"/>
          <w:lang w:val="en-MY"/>
        </w:rPr>
        <w:t>Materials and Methods</w:t>
      </w:r>
    </w:p>
    <w:p w14:paraId="7E62B747" w14:textId="132FEBC8" w:rsidR="00346E39" w:rsidRPr="00AF3771" w:rsidRDefault="00346E39" w:rsidP="008A506A">
      <w:pPr>
        <w:spacing w:after="0" w:line="240" w:lineRule="auto"/>
        <w:jc w:val="both"/>
        <w:rPr>
          <w:rFonts w:ascii="Times New Roman" w:hAnsi="Times New Roman" w:cs="Times New Roman"/>
          <w:b/>
          <w:bCs/>
          <w:sz w:val="20"/>
          <w:szCs w:val="20"/>
          <w:lang w:val="en-MY"/>
        </w:rPr>
      </w:pPr>
      <w:r w:rsidRPr="00AF3771">
        <w:rPr>
          <w:rFonts w:ascii="Times New Roman" w:hAnsi="Times New Roman" w:cs="Times New Roman"/>
          <w:b/>
          <w:bCs/>
          <w:sz w:val="20"/>
          <w:szCs w:val="20"/>
          <w:lang w:val="en-MY"/>
        </w:rPr>
        <w:t>Materials</w:t>
      </w:r>
    </w:p>
    <w:p w14:paraId="0A422170" w14:textId="48A32AC3" w:rsidR="00360522" w:rsidRPr="00AF3771" w:rsidRDefault="007A309B" w:rsidP="00AF3771">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 xml:space="preserve">Carrageenan, </w:t>
      </w:r>
      <w:r w:rsidR="00922FE5" w:rsidRPr="00AF3771">
        <w:rPr>
          <w:rFonts w:ascii="Times New Roman" w:hAnsi="Times New Roman" w:cs="Times New Roman"/>
          <w:sz w:val="20"/>
          <w:szCs w:val="20"/>
          <w:lang w:val="en-MY"/>
        </w:rPr>
        <w:t>Titanium diox</w:t>
      </w:r>
      <w:r w:rsidR="00235284" w:rsidRPr="00AF3771">
        <w:rPr>
          <w:rFonts w:ascii="Times New Roman" w:hAnsi="Times New Roman" w:cs="Times New Roman"/>
          <w:sz w:val="20"/>
          <w:szCs w:val="20"/>
          <w:lang w:val="en-MY"/>
        </w:rPr>
        <w:t xml:space="preserve">ide </w:t>
      </w:r>
      <w:r w:rsidR="00C65775" w:rsidRPr="00AF3771">
        <w:rPr>
          <w:rFonts w:ascii="Times New Roman" w:hAnsi="Times New Roman" w:cs="Times New Roman"/>
          <w:sz w:val="20"/>
          <w:szCs w:val="20"/>
          <w:lang w:val="en-MY"/>
        </w:rPr>
        <w:t>(</w:t>
      </w:r>
      <w:r w:rsidR="00971C6D" w:rsidRPr="00AF3771">
        <w:rPr>
          <w:rFonts w:ascii="Times New Roman" w:hAnsi="Times New Roman" w:cs="Times New Roman"/>
          <w:sz w:val="20"/>
          <w:szCs w:val="20"/>
          <w:lang w:val="en-MY"/>
        </w:rPr>
        <w:t>P25</w:t>
      </w:r>
      <w:r w:rsidR="00235284" w:rsidRPr="00AF3771">
        <w:rPr>
          <w:rFonts w:ascii="Times New Roman" w:hAnsi="Times New Roman" w:cs="Times New Roman"/>
          <w:sz w:val="20"/>
          <w:szCs w:val="20"/>
          <w:lang w:val="en-MY"/>
        </w:rPr>
        <w:t>)</w:t>
      </w:r>
      <w:r w:rsidR="00981169" w:rsidRPr="00AF3771">
        <w:rPr>
          <w:rFonts w:ascii="Times New Roman" w:hAnsi="Times New Roman" w:cs="Times New Roman"/>
          <w:sz w:val="20"/>
          <w:szCs w:val="20"/>
          <w:lang w:val="en-MY"/>
        </w:rPr>
        <w:t xml:space="preserve">, Methylene Blue and Glycerol </w:t>
      </w:r>
      <w:r w:rsidR="009F6692" w:rsidRPr="00AF3771">
        <w:rPr>
          <w:rFonts w:ascii="Times New Roman" w:hAnsi="Times New Roman" w:cs="Times New Roman"/>
          <w:sz w:val="20"/>
          <w:szCs w:val="20"/>
          <w:lang w:val="en-MY"/>
        </w:rPr>
        <w:t xml:space="preserve">were </w:t>
      </w:r>
      <w:r w:rsidR="00922FE5" w:rsidRPr="00AF3771">
        <w:rPr>
          <w:rFonts w:ascii="Times New Roman" w:hAnsi="Times New Roman" w:cs="Times New Roman"/>
          <w:sz w:val="20"/>
          <w:szCs w:val="20"/>
          <w:lang w:val="en-MY"/>
        </w:rPr>
        <w:t>purchased from</w:t>
      </w:r>
      <w:r w:rsidR="00235284" w:rsidRPr="00AF3771">
        <w:rPr>
          <w:rFonts w:ascii="Times New Roman" w:hAnsi="Times New Roman" w:cs="Times New Roman"/>
          <w:sz w:val="20"/>
          <w:szCs w:val="20"/>
          <w:lang w:val="en-MY"/>
        </w:rPr>
        <w:t xml:space="preserve"> </w:t>
      </w:r>
      <w:r w:rsidRPr="00AF3771">
        <w:rPr>
          <w:rFonts w:ascii="Times New Roman" w:hAnsi="Times New Roman" w:cs="Times New Roman"/>
          <w:sz w:val="20"/>
          <w:szCs w:val="20"/>
          <w:lang w:val="en-MY"/>
        </w:rPr>
        <w:t xml:space="preserve">R&amp;M Chemicals (UK), </w:t>
      </w:r>
      <w:r w:rsidR="00235284" w:rsidRPr="00AF3771">
        <w:rPr>
          <w:rFonts w:ascii="Times New Roman" w:hAnsi="Times New Roman" w:cs="Times New Roman"/>
          <w:sz w:val="20"/>
          <w:szCs w:val="20"/>
          <w:lang w:val="en-MY"/>
        </w:rPr>
        <w:t>Sigma-Aldrich (USA)</w:t>
      </w:r>
      <w:r w:rsidR="00981169" w:rsidRPr="00AF3771">
        <w:rPr>
          <w:rFonts w:ascii="Times New Roman" w:hAnsi="Times New Roman" w:cs="Times New Roman"/>
          <w:sz w:val="20"/>
          <w:szCs w:val="20"/>
          <w:lang w:val="en-MY"/>
        </w:rPr>
        <w:t>, Merck (Germany)</w:t>
      </w:r>
      <w:r w:rsidR="00922FE5" w:rsidRPr="00AF3771">
        <w:rPr>
          <w:rFonts w:ascii="Times New Roman" w:hAnsi="Times New Roman" w:cs="Times New Roman"/>
          <w:sz w:val="20"/>
          <w:szCs w:val="20"/>
          <w:lang w:val="en-MY"/>
        </w:rPr>
        <w:t xml:space="preserve"> </w:t>
      </w:r>
      <w:r w:rsidR="00981169" w:rsidRPr="00AF3771">
        <w:rPr>
          <w:rFonts w:ascii="Times New Roman" w:hAnsi="Times New Roman" w:cs="Times New Roman"/>
          <w:sz w:val="20"/>
          <w:szCs w:val="20"/>
          <w:lang w:val="en-MY"/>
        </w:rPr>
        <w:t>and QRëC (Thailand) respectively.</w:t>
      </w:r>
    </w:p>
    <w:p w14:paraId="2AB5FE96" w14:textId="72EBD3ED" w:rsidR="008C0902" w:rsidRPr="00AF3771" w:rsidRDefault="008C0902" w:rsidP="008A506A">
      <w:pPr>
        <w:spacing w:after="0" w:line="240" w:lineRule="auto"/>
        <w:jc w:val="both"/>
        <w:rPr>
          <w:rFonts w:ascii="Times New Roman" w:hAnsi="Times New Roman" w:cs="Times New Roman"/>
          <w:sz w:val="20"/>
          <w:szCs w:val="20"/>
          <w:lang w:val="en-MY"/>
        </w:rPr>
      </w:pPr>
    </w:p>
    <w:p w14:paraId="5C2E1079" w14:textId="1A08E32B" w:rsidR="00346E39" w:rsidRPr="00AF3771" w:rsidRDefault="00346E39" w:rsidP="008A506A">
      <w:pPr>
        <w:spacing w:after="0" w:line="240" w:lineRule="auto"/>
        <w:jc w:val="both"/>
        <w:rPr>
          <w:rFonts w:ascii="Times New Roman" w:hAnsi="Times New Roman" w:cs="Times New Roman"/>
          <w:b/>
          <w:bCs/>
          <w:sz w:val="20"/>
          <w:szCs w:val="20"/>
          <w:lang w:val="en-MY"/>
        </w:rPr>
      </w:pPr>
      <w:r w:rsidRPr="00AF3771">
        <w:rPr>
          <w:rFonts w:ascii="Times New Roman" w:hAnsi="Times New Roman" w:cs="Times New Roman"/>
          <w:b/>
          <w:bCs/>
          <w:sz w:val="20"/>
          <w:szCs w:val="20"/>
          <w:lang w:val="en-MY"/>
        </w:rPr>
        <w:t xml:space="preserve">Carrageenan-based </w:t>
      </w:r>
      <w:r w:rsidR="00AF3771" w:rsidRPr="00AF3771">
        <w:rPr>
          <w:rFonts w:ascii="Times New Roman" w:hAnsi="Times New Roman" w:cs="Times New Roman"/>
          <w:b/>
          <w:bCs/>
          <w:sz w:val="20"/>
          <w:szCs w:val="20"/>
          <w:lang w:val="en-MY"/>
        </w:rPr>
        <w:t>oxygen indicator film preparation</w:t>
      </w:r>
    </w:p>
    <w:p w14:paraId="3214E489" w14:textId="52172F23" w:rsidR="00AF3771" w:rsidRDefault="007A1353" w:rsidP="003458F2">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 xml:space="preserve">The </w:t>
      </w:r>
      <w:r w:rsidR="00384433" w:rsidRPr="00AF3771">
        <w:rPr>
          <w:rFonts w:ascii="Times New Roman" w:hAnsi="Times New Roman" w:cs="Times New Roman"/>
          <w:sz w:val="20"/>
          <w:szCs w:val="20"/>
          <w:lang w:val="en-MY"/>
        </w:rPr>
        <w:t xml:space="preserve">initial formulation and </w:t>
      </w:r>
      <w:r w:rsidRPr="00AF3771">
        <w:rPr>
          <w:rFonts w:ascii="Times New Roman" w:hAnsi="Times New Roman" w:cs="Times New Roman"/>
          <w:sz w:val="20"/>
          <w:szCs w:val="20"/>
          <w:lang w:val="en-MY"/>
        </w:rPr>
        <w:t xml:space="preserve">casting method </w:t>
      </w:r>
      <w:r w:rsidR="00090E54" w:rsidRPr="00AF3771">
        <w:rPr>
          <w:rFonts w:ascii="Times New Roman" w:hAnsi="Times New Roman" w:cs="Times New Roman"/>
          <w:sz w:val="20"/>
          <w:szCs w:val="20"/>
          <w:lang w:val="en-MY"/>
        </w:rPr>
        <w:t>followed</w:t>
      </w:r>
      <w:r w:rsidR="00E50FDD" w:rsidRPr="00AF3771">
        <w:rPr>
          <w:rFonts w:ascii="Times New Roman" w:hAnsi="Times New Roman" w:cs="Times New Roman"/>
          <w:sz w:val="20"/>
          <w:szCs w:val="20"/>
          <w:lang w:val="en-MY"/>
        </w:rPr>
        <w:t xml:space="preserve"> the study </w:t>
      </w:r>
      <w:r w:rsidR="00090E54" w:rsidRPr="00AF3771">
        <w:rPr>
          <w:rFonts w:ascii="Times New Roman" w:hAnsi="Times New Roman" w:cs="Times New Roman"/>
          <w:sz w:val="20"/>
          <w:szCs w:val="20"/>
          <w:lang w:val="en-MY"/>
        </w:rPr>
        <w:t xml:space="preserve">reported </w:t>
      </w:r>
      <w:r w:rsidR="00E50FDD" w:rsidRPr="00AF3771">
        <w:rPr>
          <w:rFonts w:ascii="Times New Roman" w:hAnsi="Times New Roman" w:cs="Times New Roman"/>
          <w:sz w:val="20"/>
          <w:szCs w:val="20"/>
          <w:lang w:val="en-MY"/>
        </w:rPr>
        <w:t>by</w:t>
      </w:r>
      <w:r w:rsidRPr="00AF3771">
        <w:rPr>
          <w:rFonts w:ascii="Times New Roman" w:hAnsi="Times New Roman" w:cs="Times New Roman"/>
          <w:sz w:val="20"/>
          <w:szCs w:val="20"/>
          <w:lang w:val="en-MY"/>
        </w:rPr>
        <w:t xml:space="preserve"> Deshwal et al. [</w:t>
      </w:r>
      <w:r w:rsidR="00E50FDD" w:rsidRPr="00AF3771">
        <w:rPr>
          <w:rFonts w:ascii="Times New Roman" w:hAnsi="Times New Roman" w:cs="Times New Roman"/>
          <w:sz w:val="20"/>
          <w:szCs w:val="20"/>
          <w:lang w:val="en-MY"/>
        </w:rPr>
        <w:t>10</w:t>
      </w:r>
      <w:r w:rsidRPr="00AF3771">
        <w:rPr>
          <w:rFonts w:ascii="Times New Roman" w:hAnsi="Times New Roman" w:cs="Times New Roman"/>
          <w:sz w:val="20"/>
          <w:szCs w:val="20"/>
          <w:lang w:val="en-MY"/>
        </w:rPr>
        <w:t>]</w:t>
      </w:r>
      <w:r w:rsidR="00090E54"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 </w:t>
      </w:r>
      <w:r w:rsidR="00090E54" w:rsidRPr="00AF3771">
        <w:rPr>
          <w:rFonts w:ascii="Times New Roman" w:hAnsi="Times New Roman" w:cs="Times New Roman"/>
          <w:sz w:val="20"/>
          <w:szCs w:val="20"/>
          <w:lang w:val="en-MY"/>
        </w:rPr>
        <w:t>Mean</w:t>
      </w:r>
      <w:r w:rsidR="00DA70C7" w:rsidRPr="00AF3771">
        <w:rPr>
          <w:rFonts w:ascii="Times New Roman" w:hAnsi="Times New Roman" w:cs="Times New Roman"/>
          <w:sz w:val="20"/>
          <w:szCs w:val="20"/>
          <w:lang w:val="en-MY"/>
        </w:rPr>
        <w:t>while</w:t>
      </w:r>
      <w:r w:rsidR="00090E54" w:rsidRPr="00AF3771">
        <w:rPr>
          <w:rFonts w:ascii="Times New Roman" w:hAnsi="Times New Roman" w:cs="Times New Roman"/>
          <w:sz w:val="20"/>
          <w:szCs w:val="20"/>
          <w:lang w:val="en-MY"/>
        </w:rPr>
        <w:t>,</w:t>
      </w:r>
      <w:r w:rsidR="00DA70C7" w:rsidRPr="00AF3771">
        <w:rPr>
          <w:rFonts w:ascii="Times New Roman" w:hAnsi="Times New Roman" w:cs="Times New Roman"/>
          <w:sz w:val="20"/>
          <w:szCs w:val="20"/>
          <w:lang w:val="en-MY"/>
        </w:rPr>
        <w:t xml:space="preserve"> the range of optimization formulations and</w:t>
      </w:r>
      <w:r w:rsidRPr="00AF3771">
        <w:rPr>
          <w:rFonts w:ascii="Times New Roman" w:hAnsi="Times New Roman" w:cs="Times New Roman"/>
          <w:sz w:val="20"/>
          <w:szCs w:val="20"/>
          <w:lang w:val="en-MY"/>
        </w:rPr>
        <w:t xml:space="preserve"> </w:t>
      </w:r>
      <w:r w:rsidR="00DA70C7" w:rsidRPr="00AF3771">
        <w:rPr>
          <w:rFonts w:ascii="Times New Roman" w:hAnsi="Times New Roman" w:cs="Times New Roman"/>
          <w:sz w:val="20"/>
          <w:szCs w:val="20"/>
          <w:lang w:val="en-MY"/>
        </w:rPr>
        <w:t xml:space="preserve">conditions </w:t>
      </w:r>
      <w:r w:rsidR="00090E54" w:rsidRPr="00AF3771">
        <w:rPr>
          <w:rFonts w:ascii="Times New Roman" w:hAnsi="Times New Roman" w:cs="Times New Roman"/>
          <w:sz w:val="20"/>
          <w:szCs w:val="20"/>
          <w:lang w:val="en-MY"/>
        </w:rPr>
        <w:t xml:space="preserve">were </w:t>
      </w:r>
      <w:r w:rsidR="00DA70C7" w:rsidRPr="00AF3771">
        <w:rPr>
          <w:rFonts w:ascii="Times New Roman" w:hAnsi="Times New Roman" w:cs="Times New Roman"/>
          <w:sz w:val="20"/>
          <w:szCs w:val="20"/>
          <w:lang w:val="en-MY"/>
        </w:rPr>
        <w:t xml:space="preserve">conducted </w:t>
      </w:r>
      <w:r w:rsidR="00090E54" w:rsidRPr="00AF3771">
        <w:rPr>
          <w:rFonts w:ascii="Times New Roman" w:hAnsi="Times New Roman" w:cs="Times New Roman"/>
          <w:sz w:val="20"/>
          <w:szCs w:val="20"/>
          <w:lang w:val="en-MY"/>
        </w:rPr>
        <w:t xml:space="preserve">based </w:t>
      </w:r>
      <w:r w:rsidR="00DA70C7" w:rsidRPr="00AF3771">
        <w:rPr>
          <w:rFonts w:ascii="Times New Roman" w:hAnsi="Times New Roman" w:cs="Times New Roman"/>
          <w:sz w:val="20"/>
          <w:szCs w:val="20"/>
          <w:lang w:val="en-MY"/>
        </w:rPr>
        <w:t xml:space="preserve">on preliminary test to achieve film formability. </w:t>
      </w:r>
      <w:r w:rsidR="007A309B" w:rsidRPr="00AF3771">
        <w:rPr>
          <w:rFonts w:ascii="Times New Roman" w:hAnsi="Times New Roman" w:cs="Times New Roman"/>
          <w:sz w:val="20"/>
          <w:szCs w:val="20"/>
          <w:lang w:val="en-MY"/>
        </w:rPr>
        <w:t>The optimization formulation</w:t>
      </w:r>
      <w:r w:rsidR="00090E54" w:rsidRPr="00AF3771">
        <w:rPr>
          <w:rFonts w:ascii="Times New Roman" w:hAnsi="Times New Roman" w:cs="Times New Roman"/>
          <w:sz w:val="20"/>
          <w:szCs w:val="20"/>
          <w:lang w:val="en-MY"/>
        </w:rPr>
        <w:t>s</w:t>
      </w:r>
      <w:r w:rsidR="007A309B" w:rsidRPr="00AF3771">
        <w:rPr>
          <w:rFonts w:ascii="Times New Roman" w:hAnsi="Times New Roman" w:cs="Times New Roman"/>
          <w:sz w:val="20"/>
          <w:szCs w:val="20"/>
          <w:lang w:val="en-MY"/>
        </w:rPr>
        <w:t xml:space="preserve"> of Carr, TiO</w:t>
      </w:r>
      <w:r w:rsidR="007A309B" w:rsidRPr="00AF3771">
        <w:rPr>
          <w:rFonts w:ascii="Times New Roman" w:hAnsi="Times New Roman" w:cs="Times New Roman"/>
          <w:sz w:val="20"/>
          <w:szCs w:val="20"/>
          <w:vertAlign w:val="subscript"/>
          <w:lang w:val="en-MY"/>
        </w:rPr>
        <w:t>2</w:t>
      </w:r>
      <w:r w:rsidR="007A309B" w:rsidRPr="00AF3771">
        <w:rPr>
          <w:rFonts w:ascii="Times New Roman" w:hAnsi="Times New Roman" w:cs="Times New Roman"/>
          <w:sz w:val="20"/>
          <w:szCs w:val="20"/>
          <w:lang w:val="en-MY"/>
        </w:rPr>
        <w:t xml:space="preserve">, and Gly </w:t>
      </w:r>
      <w:r w:rsidR="00090E54" w:rsidRPr="00AF3771">
        <w:rPr>
          <w:rFonts w:ascii="Times New Roman" w:hAnsi="Times New Roman" w:cs="Times New Roman"/>
          <w:sz w:val="20"/>
          <w:szCs w:val="20"/>
          <w:lang w:val="en-MY"/>
        </w:rPr>
        <w:t xml:space="preserve">were </w:t>
      </w:r>
      <w:r w:rsidR="007A309B" w:rsidRPr="00AF3771">
        <w:rPr>
          <w:rFonts w:ascii="Times New Roman" w:hAnsi="Times New Roman" w:cs="Times New Roman"/>
          <w:sz w:val="20"/>
          <w:szCs w:val="20"/>
          <w:lang w:val="en-MY"/>
        </w:rPr>
        <w:t>varied accordingly using Box</w:t>
      </w:r>
      <w:r w:rsidR="00090E54" w:rsidRPr="00AF3771">
        <w:rPr>
          <w:rFonts w:ascii="Times New Roman" w:hAnsi="Times New Roman" w:cs="Times New Roman"/>
          <w:sz w:val="20"/>
          <w:szCs w:val="20"/>
          <w:lang w:val="en-MY"/>
        </w:rPr>
        <w:t>-</w:t>
      </w:r>
      <w:r w:rsidR="007A309B" w:rsidRPr="00AF3771">
        <w:rPr>
          <w:rFonts w:ascii="Times New Roman" w:hAnsi="Times New Roman" w:cs="Times New Roman"/>
          <w:sz w:val="20"/>
          <w:szCs w:val="20"/>
          <w:lang w:val="en-MY"/>
        </w:rPr>
        <w:t xml:space="preserve">Behnken Design, as </w:t>
      </w:r>
      <w:r w:rsidR="00090E54" w:rsidRPr="00AF3771">
        <w:rPr>
          <w:rFonts w:ascii="Times New Roman" w:hAnsi="Times New Roman" w:cs="Times New Roman"/>
          <w:sz w:val="20"/>
          <w:szCs w:val="20"/>
          <w:lang w:val="en-MY"/>
        </w:rPr>
        <w:t xml:space="preserve">shown </w:t>
      </w:r>
      <w:r w:rsidR="007A309B" w:rsidRPr="00AF3771">
        <w:rPr>
          <w:rFonts w:ascii="Times New Roman" w:hAnsi="Times New Roman" w:cs="Times New Roman"/>
          <w:sz w:val="20"/>
          <w:szCs w:val="20"/>
          <w:lang w:val="en-MY"/>
        </w:rPr>
        <w:t xml:space="preserve">in Table 2. </w:t>
      </w:r>
      <w:r w:rsidR="00346E39" w:rsidRPr="00AF3771">
        <w:rPr>
          <w:rFonts w:ascii="Times New Roman" w:hAnsi="Times New Roman" w:cs="Times New Roman"/>
          <w:sz w:val="20"/>
          <w:szCs w:val="20"/>
          <w:lang w:val="en-MY"/>
        </w:rPr>
        <w:t>Selected percentage of Ca</w:t>
      </w:r>
      <w:r w:rsidR="00E50FDD" w:rsidRPr="00AF3771">
        <w:rPr>
          <w:rFonts w:ascii="Times New Roman" w:hAnsi="Times New Roman" w:cs="Times New Roman"/>
          <w:sz w:val="20"/>
          <w:szCs w:val="20"/>
          <w:lang w:val="en-MY"/>
        </w:rPr>
        <w:t>r</w:t>
      </w:r>
      <w:r w:rsidR="00346E39" w:rsidRPr="00AF3771">
        <w:rPr>
          <w:rFonts w:ascii="Times New Roman" w:hAnsi="Times New Roman" w:cs="Times New Roman"/>
          <w:sz w:val="20"/>
          <w:szCs w:val="20"/>
          <w:lang w:val="en-MY"/>
        </w:rPr>
        <w:t>r (0.6–1.0 w/v%), TiO</w:t>
      </w:r>
      <w:r w:rsidR="00346E39" w:rsidRPr="00AF3771">
        <w:rPr>
          <w:rFonts w:ascii="Times New Roman" w:hAnsi="Times New Roman" w:cs="Times New Roman"/>
          <w:sz w:val="20"/>
          <w:szCs w:val="20"/>
          <w:vertAlign w:val="subscript"/>
          <w:lang w:val="en-MY"/>
        </w:rPr>
        <w:t>2</w:t>
      </w:r>
      <w:r w:rsidR="00346E39" w:rsidRPr="00AF3771">
        <w:rPr>
          <w:rFonts w:ascii="Times New Roman" w:hAnsi="Times New Roman" w:cs="Times New Roman"/>
          <w:sz w:val="20"/>
          <w:szCs w:val="20"/>
          <w:lang w:val="en-MY"/>
        </w:rPr>
        <w:t xml:space="preserve"> (3.2-4.</w:t>
      </w:r>
      <w:r w:rsidR="0028592C" w:rsidRPr="00AF3771">
        <w:rPr>
          <w:rFonts w:ascii="Times New Roman" w:hAnsi="Times New Roman" w:cs="Times New Roman"/>
          <w:sz w:val="20"/>
          <w:szCs w:val="20"/>
          <w:lang w:val="en-MY"/>
        </w:rPr>
        <w:t>8</w:t>
      </w:r>
      <w:r w:rsidR="00346E39" w:rsidRPr="00AF3771">
        <w:rPr>
          <w:rFonts w:ascii="Times New Roman" w:hAnsi="Times New Roman" w:cs="Times New Roman"/>
          <w:sz w:val="20"/>
          <w:szCs w:val="20"/>
          <w:lang w:val="en-MY"/>
        </w:rPr>
        <w:t xml:space="preserve"> w/v%) and Gly (3.6-4.8 w/v%) were mixed with 0.08% methylene blue (0.02 g) in 25 m</w:t>
      </w:r>
      <w:r w:rsidR="00AF3771">
        <w:rPr>
          <w:rFonts w:ascii="Times New Roman" w:hAnsi="Times New Roman" w:cs="Times New Roman"/>
          <w:sz w:val="20"/>
          <w:szCs w:val="20"/>
          <w:lang w:val="en-MY"/>
        </w:rPr>
        <w:t>L</w:t>
      </w:r>
      <w:r w:rsidR="00346E39" w:rsidRPr="00AF3771">
        <w:rPr>
          <w:rFonts w:ascii="Times New Roman" w:hAnsi="Times New Roman" w:cs="Times New Roman"/>
          <w:sz w:val="20"/>
          <w:szCs w:val="20"/>
          <w:lang w:val="en-MY"/>
        </w:rPr>
        <w:t xml:space="preserve"> </w:t>
      </w:r>
      <w:r w:rsidR="00090E54" w:rsidRPr="00AF3771">
        <w:rPr>
          <w:rFonts w:ascii="Times New Roman" w:hAnsi="Times New Roman" w:cs="Times New Roman"/>
          <w:sz w:val="20"/>
          <w:szCs w:val="20"/>
          <w:lang w:val="en-MY"/>
        </w:rPr>
        <w:t xml:space="preserve">of </w:t>
      </w:r>
      <w:r w:rsidR="00346E39" w:rsidRPr="00AF3771">
        <w:rPr>
          <w:rFonts w:ascii="Times New Roman" w:hAnsi="Times New Roman" w:cs="Times New Roman"/>
          <w:sz w:val="20"/>
          <w:szCs w:val="20"/>
          <w:lang w:val="en-MY"/>
        </w:rPr>
        <w:t xml:space="preserve">distilled water using a magnetic stirrer </w:t>
      </w:r>
      <w:r w:rsidR="00090E54" w:rsidRPr="00AF3771">
        <w:rPr>
          <w:rFonts w:ascii="Times New Roman" w:hAnsi="Times New Roman" w:cs="Times New Roman"/>
          <w:sz w:val="20"/>
          <w:szCs w:val="20"/>
          <w:lang w:val="en-MY"/>
        </w:rPr>
        <w:t xml:space="preserve">(IKA C-Mag Hotplate, USA) </w:t>
      </w:r>
      <w:r w:rsidR="00346E39" w:rsidRPr="00AF3771">
        <w:rPr>
          <w:rFonts w:ascii="Times New Roman" w:hAnsi="Times New Roman" w:cs="Times New Roman"/>
          <w:sz w:val="20"/>
          <w:szCs w:val="20"/>
          <w:lang w:val="en-MY"/>
        </w:rPr>
        <w:t>at 75 - 80°C for 30 min</w:t>
      </w:r>
      <w:r w:rsidR="00AF3771">
        <w:rPr>
          <w:rFonts w:ascii="Times New Roman" w:hAnsi="Times New Roman" w:cs="Times New Roman"/>
          <w:sz w:val="20"/>
          <w:szCs w:val="20"/>
          <w:lang w:val="en-MY"/>
        </w:rPr>
        <w:t>utes</w:t>
      </w:r>
      <w:r w:rsidR="00346E39" w:rsidRPr="00AF3771">
        <w:rPr>
          <w:rFonts w:ascii="Times New Roman" w:hAnsi="Times New Roman" w:cs="Times New Roman"/>
          <w:sz w:val="20"/>
          <w:szCs w:val="20"/>
          <w:lang w:val="en-MY"/>
        </w:rPr>
        <w:t>. 10 m</w:t>
      </w:r>
      <w:r w:rsidR="00AF3771">
        <w:rPr>
          <w:rFonts w:ascii="Times New Roman" w:hAnsi="Times New Roman" w:cs="Times New Roman"/>
          <w:sz w:val="20"/>
          <w:szCs w:val="20"/>
          <w:lang w:val="en-MY"/>
        </w:rPr>
        <w:t>L</w:t>
      </w:r>
      <w:r w:rsidR="00346E39" w:rsidRPr="00AF3771">
        <w:rPr>
          <w:rFonts w:ascii="Times New Roman" w:hAnsi="Times New Roman" w:cs="Times New Roman"/>
          <w:sz w:val="20"/>
          <w:szCs w:val="20"/>
          <w:lang w:val="en-MY"/>
        </w:rPr>
        <w:t xml:space="preserve"> of the solution was sieved before </w:t>
      </w:r>
      <w:r w:rsidR="00AF3771" w:rsidRPr="00AF3771">
        <w:rPr>
          <w:rFonts w:ascii="Times New Roman" w:hAnsi="Times New Roman" w:cs="Times New Roman"/>
          <w:sz w:val="20"/>
          <w:szCs w:val="20"/>
          <w:lang w:val="en-MY"/>
        </w:rPr>
        <w:t>casting</w:t>
      </w:r>
      <w:r w:rsidR="00346E39" w:rsidRPr="00AF3771">
        <w:rPr>
          <w:rFonts w:ascii="Times New Roman" w:hAnsi="Times New Roman" w:cs="Times New Roman"/>
          <w:sz w:val="20"/>
          <w:szCs w:val="20"/>
          <w:lang w:val="en-MY"/>
        </w:rPr>
        <w:t xml:space="preserve"> on 75</w:t>
      </w:r>
      <w:r w:rsidR="00430F02" w:rsidRPr="00AF3771">
        <w:rPr>
          <w:rFonts w:ascii="Times New Roman" w:hAnsi="Times New Roman" w:cs="Times New Roman"/>
          <w:sz w:val="20"/>
          <w:szCs w:val="20"/>
          <w:lang w:val="en-MY"/>
        </w:rPr>
        <w:t>-</w:t>
      </w:r>
      <w:r w:rsidR="00346E39" w:rsidRPr="00AF3771">
        <w:rPr>
          <w:rFonts w:ascii="Times New Roman" w:hAnsi="Times New Roman" w:cs="Times New Roman"/>
          <w:sz w:val="20"/>
          <w:szCs w:val="20"/>
          <w:lang w:val="en-MY"/>
        </w:rPr>
        <w:t xml:space="preserve">mm diameter glass plate and </w:t>
      </w:r>
      <w:r w:rsidR="00090E54" w:rsidRPr="00AF3771">
        <w:rPr>
          <w:rFonts w:ascii="Times New Roman" w:hAnsi="Times New Roman" w:cs="Times New Roman"/>
          <w:sz w:val="20"/>
          <w:szCs w:val="20"/>
          <w:lang w:val="en-MY"/>
        </w:rPr>
        <w:t xml:space="preserve">dried in an oven </w:t>
      </w:r>
      <w:r w:rsidR="00346E39" w:rsidRPr="00AF3771">
        <w:rPr>
          <w:rFonts w:ascii="Times New Roman" w:hAnsi="Times New Roman" w:cs="Times New Roman"/>
          <w:sz w:val="20"/>
          <w:szCs w:val="20"/>
          <w:lang w:val="en-MY"/>
        </w:rPr>
        <w:t xml:space="preserve">(Memmert Incubator Oven, Schwabach) </w:t>
      </w:r>
      <w:r w:rsidR="00090E54" w:rsidRPr="00AF3771">
        <w:rPr>
          <w:rFonts w:ascii="Times New Roman" w:hAnsi="Times New Roman" w:cs="Times New Roman"/>
          <w:sz w:val="20"/>
          <w:szCs w:val="20"/>
          <w:lang w:val="en-MY"/>
        </w:rPr>
        <w:t xml:space="preserve">at 55°C </w:t>
      </w:r>
      <w:r w:rsidR="00346E39" w:rsidRPr="00AF3771">
        <w:rPr>
          <w:rFonts w:ascii="Times New Roman" w:hAnsi="Times New Roman" w:cs="Times New Roman"/>
          <w:sz w:val="20"/>
          <w:szCs w:val="20"/>
          <w:lang w:val="en-MY"/>
        </w:rPr>
        <w:t xml:space="preserve">for 8 </w:t>
      </w:r>
      <w:r w:rsidR="00430F02" w:rsidRPr="00AF3771">
        <w:rPr>
          <w:rFonts w:ascii="Times New Roman" w:hAnsi="Times New Roman" w:cs="Times New Roman"/>
          <w:sz w:val="20"/>
          <w:szCs w:val="20"/>
          <w:lang w:val="en-MY"/>
        </w:rPr>
        <w:t>h</w:t>
      </w:r>
      <w:r w:rsidR="00AF3771">
        <w:rPr>
          <w:rFonts w:ascii="Times New Roman" w:hAnsi="Times New Roman" w:cs="Times New Roman"/>
          <w:sz w:val="20"/>
          <w:szCs w:val="20"/>
          <w:lang w:val="en-MY"/>
        </w:rPr>
        <w:t>ours</w:t>
      </w:r>
      <w:r w:rsidR="00346E39" w:rsidRPr="00AF3771">
        <w:rPr>
          <w:rFonts w:ascii="Times New Roman" w:hAnsi="Times New Roman" w:cs="Times New Roman"/>
          <w:sz w:val="20"/>
          <w:szCs w:val="20"/>
          <w:lang w:val="en-MY"/>
        </w:rPr>
        <w:t>. The film was peeled and stored in desiccator to achieve equilibrium. Film thickness was measured using micrometre screw gauge (Digimatic Micrometer Mitutoyo IP 65, USA) randomly at five different regions of the film.</w:t>
      </w:r>
      <w:r w:rsidR="003458F2" w:rsidRPr="00AF3771">
        <w:rPr>
          <w:rFonts w:ascii="Times New Roman" w:hAnsi="Times New Roman" w:cs="Times New Roman"/>
          <w:sz w:val="20"/>
          <w:szCs w:val="20"/>
          <w:lang w:val="en-MY"/>
        </w:rPr>
        <w:t xml:space="preserve"> </w:t>
      </w:r>
    </w:p>
    <w:p w14:paraId="41690141" w14:textId="77777777" w:rsidR="00AF3771" w:rsidRDefault="00AF3771" w:rsidP="003458F2">
      <w:pPr>
        <w:spacing w:after="0" w:line="240" w:lineRule="auto"/>
        <w:jc w:val="both"/>
        <w:rPr>
          <w:rFonts w:ascii="Times New Roman" w:hAnsi="Times New Roman" w:cs="Times New Roman"/>
          <w:sz w:val="20"/>
          <w:szCs w:val="20"/>
          <w:lang w:val="en-MY"/>
        </w:rPr>
      </w:pPr>
    </w:p>
    <w:p w14:paraId="3863F443" w14:textId="66901B02" w:rsidR="003458F2" w:rsidRPr="00AF3771" w:rsidRDefault="003458F2" w:rsidP="003458F2">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Preliminary tests were performed using one factor at a time (OFAT) to determine the accept</w:t>
      </w:r>
      <w:r w:rsidR="00430F02" w:rsidRPr="00AF3771">
        <w:rPr>
          <w:rFonts w:ascii="Times New Roman" w:hAnsi="Times New Roman" w:cs="Times New Roman"/>
          <w:sz w:val="20"/>
          <w:szCs w:val="20"/>
          <w:lang w:val="en-MY"/>
        </w:rPr>
        <w:t>able</w:t>
      </w:r>
      <w:r w:rsidRPr="00AF3771">
        <w:rPr>
          <w:rFonts w:ascii="Times New Roman" w:hAnsi="Times New Roman" w:cs="Times New Roman"/>
          <w:sz w:val="20"/>
          <w:szCs w:val="20"/>
          <w:lang w:val="en-MY"/>
        </w:rPr>
        <w:t xml:space="preserve"> range of each component based on ideal colour of the film, film formability and recovery action after UV-activat</w:t>
      </w:r>
      <w:r w:rsidR="00430F02" w:rsidRPr="00AF3771">
        <w:rPr>
          <w:rFonts w:ascii="Times New Roman" w:hAnsi="Times New Roman" w:cs="Times New Roman"/>
          <w:sz w:val="20"/>
          <w:szCs w:val="20"/>
          <w:lang w:val="en-MY"/>
        </w:rPr>
        <w:t>ion</w:t>
      </w:r>
      <w:r w:rsidRPr="00AF3771">
        <w:rPr>
          <w:rFonts w:ascii="Times New Roman" w:hAnsi="Times New Roman" w:cs="Times New Roman"/>
          <w:sz w:val="20"/>
          <w:szCs w:val="20"/>
          <w:lang w:val="en-MY"/>
        </w:rPr>
        <w:t xml:space="preserve"> </w:t>
      </w:r>
      <w:r w:rsidR="00430F02"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Table 1</w:t>
      </w:r>
      <w:r w:rsidR="00430F02"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 All the materials was tested by reducing </w:t>
      </w:r>
      <w:r w:rsidR="00430F02" w:rsidRPr="00AF3771">
        <w:rPr>
          <w:rFonts w:ascii="Times New Roman" w:hAnsi="Times New Roman" w:cs="Times New Roman"/>
          <w:sz w:val="20"/>
          <w:szCs w:val="20"/>
          <w:lang w:val="en-MY"/>
        </w:rPr>
        <w:t xml:space="preserve">each </w:t>
      </w:r>
      <w:r w:rsidRPr="00AF3771">
        <w:rPr>
          <w:rFonts w:ascii="Times New Roman" w:hAnsi="Times New Roman" w:cs="Times New Roman"/>
          <w:sz w:val="20"/>
          <w:szCs w:val="20"/>
          <w:lang w:val="en-MY"/>
        </w:rPr>
        <w:t>to one third and two third of the initial formulation (Carr: 1.2%;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7.2%; MB: 0.12%; Gly: 7.2%)</w:t>
      </w:r>
      <w:r w:rsidR="00E1054A" w:rsidRPr="00AF3771">
        <w:rPr>
          <w:rFonts w:ascii="Times New Roman" w:hAnsi="Times New Roman" w:cs="Times New Roman"/>
          <w:sz w:val="20"/>
          <w:szCs w:val="20"/>
          <w:lang w:val="en-MY"/>
        </w:rPr>
        <w:t xml:space="preserve"> </w:t>
      </w:r>
      <w:r w:rsidR="003D5F87" w:rsidRPr="00AF3771">
        <w:rPr>
          <w:rFonts w:ascii="Times New Roman" w:hAnsi="Times New Roman" w:cs="Times New Roman"/>
          <w:sz w:val="20"/>
          <w:szCs w:val="20"/>
          <w:lang w:val="en-MY"/>
        </w:rPr>
        <w:t>[10]</w:t>
      </w:r>
      <w:r w:rsidRPr="00AF3771">
        <w:rPr>
          <w:rFonts w:ascii="Times New Roman" w:hAnsi="Times New Roman" w:cs="Times New Roman"/>
          <w:sz w:val="20"/>
          <w:szCs w:val="20"/>
          <w:lang w:val="en-MY"/>
        </w:rPr>
        <w:t xml:space="preserve"> </w:t>
      </w:r>
      <w:r w:rsidR="00E1054A" w:rsidRPr="00AF3771">
        <w:rPr>
          <w:rFonts w:ascii="Times New Roman" w:hAnsi="Times New Roman" w:cs="Times New Roman"/>
          <w:sz w:val="20"/>
          <w:szCs w:val="20"/>
          <w:lang w:val="en-MY"/>
        </w:rPr>
        <w:t xml:space="preserve">for </w:t>
      </w:r>
      <w:r w:rsidRPr="00AF3771">
        <w:rPr>
          <w:rFonts w:ascii="Times New Roman" w:hAnsi="Times New Roman" w:cs="Times New Roman"/>
          <w:sz w:val="20"/>
          <w:szCs w:val="20"/>
          <w:lang w:val="en-MY"/>
        </w:rPr>
        <w:t xml:space="preserve">determining a lower usage of materials yet giving an efficient results compared to the existing formulation. Methylene blue was </w:t>
      </w:r>
      <w:r w:rsidR="00E1054A" w:rsidRPr="00AF3771">
        <w:rPr>
          <w:rFonts w:ascii="Times New Roman" w:hAnsi="Times New Roman" w:cs="Times New Roman"/>
          <w:sz w:val="20"/>
          <w:szCs w:val="20"/>
          <w:lang w:val="en-MY"/>
        </w:rPr>
        <w:t xml:space="preserve">kept </w:t>
      </w:r>
      <w:r w:rsidRPr="00AF3771">
        <w:rPr>
          <w:rFonts w:ascii="Times New Roman" w:hAnsi="Times New Roman" w:cs="Times New Roman"/>
          <w:sz w:val="20"/>
          <w:szCs w:val="20"/>
          <w:lang w:val="en-MY"/>
        </w:rPr>
        <w:t xml:space="preserve">constant since the result </w:t>
      </w:r>
      <w:r w:rsidR="00904276" w:rsidRPr="00AF3771">
        <w:rPr>
          <w:rFonts w:ascii="Times New Roman" w:hAnsi="Times New Roman" w:cs="Times New Roman"/>
          <w:sz w:val="20"/>
          <w:szCs w:val="20"/>
          <w:lang w:val="en-MY"/>
        </w:rPr>
        <w:t xml:space="preserve">of one third reduction from the initial formulation </w:t>
      </w:r>
      <w:r w:rsidRPr="00AF3771">
        <w:rPr>
          <w:rFonts w:ascii="Times New Roman" w:hAnsi="Times New Roman" w:cs="Times New Roman"/>
          <w:sz w:val="20"/>
          <w:szCs w:val="20"/>
          <w:lang w:val="en-MY"/>
        </w:rPr>
        <w:t xml:space="preserve">shows </w:t>
      </w:r>
      <w:r w:rsidR="00EF656D" w:rsidRPr="00AF3771">
        <w:rPr>
          <w:rFonts w:ascii="Times New Roman" w:hAnsi="Times New Roman" w:cs="Times New Roman"/>
          <w:sz w:val="20"/>
          <w:szCs w:val="20"/>
          <w:lang w:val="en-MY"/>
        </w:rPr>
        <w:t>identical</w:t>
      </w:r>
      <w:r w:rsidRPr="00AF3771">
        <w:rPr>
          <w:rFonts w:ascii="Times New Roman" w:hAnsi="Times New Roman" w:cs="Times New Roman"/>
          <w:sz w:val="20"/>
          <w:szCs w:val="20"/>
          <w:lang w:val="en-MY"/>
        </w:rPr>
        <w:t xml:space="preserve"> properties as the initial conditions. Despite initial formulation that shows ideal blue colour, film formability</w:t>
      </w:r>
      <w:r w:rsidR="00EF656D"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 and </w:t>
      </w:r>
      <w:r w:rsidR="00EF656D" w:rsidRPr="00AF3771">
        <w:rPr>
          <w:rFonts w:ascii="Times New Roman" w:hAnsi="Times New Roman" w:cs="Times New Roman"/>
          <w:sz w:val="20"/>
          <w:szCs w:val="20"/>
          <w:lang w:val="en-MY"/>
        </w:rPr>
        <w:t xml:space="preserve">amount </w:t>
      </w:r>
      <w:r w:rsidRPr="00AF3771">
        <w:rPr>
          <w:rFonts w:ascii="Times New Roman" w:hAnsi="Times New Roman" w:cs="Times New Roman"/>
          <w:sz w:val="20"/>
          <w:szCs w:val="20"/>
          <w:lang w:val="en-MY"/>
        </w:rPr>
        <w:t>recovered after UV-activat</w:t>
      </w:r>
      <w:r w:rsidR="00EF656D" w:rsidRPr="00AF3771">
        <w:rPr>
          <w:rFonts w:ascii="Times New Roman" w:hAnsi="Times New Roman" w:cs="Times New Roman"/>
          <w:sz w:val="20"/>
          <w:szCs w:val="20"/>
          <w:lang w:val="en-MY"/>
        </w:rPr>
        <w:t>ion</w:t>
      </w:r>
      <w:r w:rsidRPr="00AF3771">
        <w:rPr>
          <w:rFonts w:ascii="Times New Roman" w:hAnsi="Times New Roman" w:cs="Times New Roman"/>
          <w:sz w:val="20"/>
          <w:szCs w:val="20"/>
          <w:lang w:val="en-MY"/>
        </w:rPr>
        <w:t xml:space="preserve">, </w:t>
      </w:r>
      <w:r w:rsidR="00EF656D" w:rsidRPr="00AF3771">
        <w:rPr>
          <w:rFonts w:ascii="Times New Roman" w:hAnsi="Times New Roman" w:cs="Times New Roman"/>
          <w:sz w:val="20"/>
          <w:szCs w:val="20"/>
          <w:lang w:val="en-MY"/>
        </w:rPr>
        <w:t xml:space="preserve">the </w:t>
      </w:r>
      <w:r w:rsidR="003D5F87" w:rsidRPr="00AF3771">
        <w:rPr>
          <w:rFonts w:ascii="Times New Roman" w:hAnsi="Times New Roman" w:cs="Times New Roman"/>
          <w:sz w:val="20"/>
          <w:szCs w:val="20"/>
          <w:lang w:val="en-MY"/>
        </w:rPr>
        <w:t>one</w:t>
      </w:r>
      <w:r w:rsidRPr="00AF3771">
        <w:rPr>
          <w:rFonts w:ascii="Times New Roman" w:hAnsi="Times New Roman" w:cs="Times New Roman"/>
          <w:sz w:val="20"/>
          <w:szCs w:val="20"/>
          <w:lang w:val="en-MY"/>
        </w:rPr>
        <w:t xml:space="preserve"> third </w:t>
      </w:r>
      <w:r w:rsidR="003D5F87" w:rsidRPr="00AF3771">
        <w:rPr>
          <w:rFonts w:ascii="Times New Roman" w:hAnsi="Times New Roman" w:cs="Times New Roman"/>
          <w:sz w:val="20"/>
          <w:szCs w:val="20"/>
          <w:lang w:val="en-MY"/>
        </w:rPr>
        <w:t xml:space="preserve">reduction from </w:t>
      </w:r>
      <w:r w:rsidRPr="00AF3771">
        <w:rPr>
          <w:rFonts w:ascii="Times New Roman" w:hAnsi="Times New Roman" w:cs="Times New Roman"/>
          <w:sz w:val="20"/>
          <w:szCs w:val="20"/>
          <w:lang w:val="en-MY"/>
        </w:rPr>
        <w:t>the initial formulation was selected as the maximum range for Gly and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xml:space="preserve"> </w:t>
      </w:r>
      <w:r w:rsidR="003D5F87" w:rsidRPr="00AF3771">
        <w:rPr>
          <w:rFonts w:ascii="Times New Roman" w:hAnsi="Times New Roman" w:cs="Times New Roman"/>
          <w:sz w:val="20"/>
          <w:szCs w:val="20"/>
          <w:lang w:val="en-MY"/>
        </w:rPr>
        <w:t xml:space="preserve">materials </w:t>
      </w:r>
      <w:r w:rsidRPr="00AF3771">
        <w:rPr>
          <w:rFonts w:ascii="Times New Roman" w:hAnsi="Times New Roman" w:cs="Times New Roman"/>
          <w:sz w:val="20"/>
          <w:szCs w:val="20"/>
          <w:lang w:val="en-MY"/>
        </w:rPr>
        <w:t xml:space="preserve">in the formulation </w:t>
      </w:r>
      <w:r w:rsidR="00EF656D" w:rsidRPr="00AF3771">
        <w:rPr>
          <w:rFonts w:ascii="Times New Roman" w:hAnsi="Times New Roman" w:cs="Times New Roman"/>
          <w:sz w:val="20"/>
          <w:szCs w:val="20"/>
          <w:lang w:val="en-MY"/>
        </w:rPr>
        <w:t xml:space="preserve">as </w:t>
      </w:r>
      <w:r w:rsidR="003D5F87" w:rsidRPr="00AF3771">
        <w:rPr>
          <w:rFonts w:ascii="Times New Roman" w:hAnsi="Times New Roman" w:cs="Times New Roman"/>
          <w:sz w:val="20"/>
          <w:szCs w:val="20"/>
          <w:lang w:val="en-MY"/>
        </w:rPr>
        <w:t>it</w:t>
      </w:r>
      <w:r w:rsidRPr="00AF3771">
        <w:rPr>
          <w:rFonts w:ascii="Times New Roman" w:hAnsi="Times New Roman" w:cs="Times New Roman"/>
          <w:sz w:val="20"/>
          <w:szCs w:val="20"/>
          <w:lang w:val="en-MY"/>
        </w:rPr>
        <w:t xml:space="preserve"> shows nearly </w:t>
      </w:r>
      <w:r w:rsidR="00EF656D" w:rsidRPr="00AF3771">
        <w:rPr>
          <w:rFonts w:ascii="Times New Roman" w:hAnsi="Times New Roman" w:cs="Times New Roman"/>
          <w:sz w:val="20"/>
          <w:szCs w:val="20"/>
          <w:lang w:val="en-MY"/>
        </w:rPr>
        <w:t>identical</w:t>
      </w:r>
      <w:r w:rsidRPr="00AF3771">
        <w:rPr>
          <w:rFonts w:ascii="Times New Roman" w:hAnsi="Times New Roman" w:cs="Times New Roman"/>
          <w:sz w:val="20"/>
          <w:szCs w:val="20"/>
          <w:lang w:val="en-MY"/>
        </w:rPr>
        <w:t xml:space="preserve"> properties as the initial formulation. </w:t>
      </w:r>
      <w:r w:rsidR="003D5F87" w:rsidRPr="00AF3771">
        <w:rPr>
          <w:rFonts w:ascii="Times New Roman" w:hAnsi="Times New Roman" w:cs="Times New Roman"/>
          <w:sz w:val="20"/>
          <w:szCs w:val="20"/>
          <w:lang w:val="en-MY"/>
        </w:rPr>
        <w:t>Both materials Gly and TiO</w:t>
      </w:r>
      <w:r w:rsidR="003D5F87" w:rsidRPr="00AF3771">
        <w:rPr>
          <w:rFonts w:ascii="Times New Roman" w:hAnsi="Times New Roman" w:cs="Times New Roman"/>
          <w:sz w:val="20"/>
          <w:szCs w:val="20"/>
          <w:vertAlign w:val="subscript"/>
          <w:lang w:val="en-MY"/>
        </w:rPr>
        <w:t>2</w:t>
      </w:r>
      <w:r w:rsidR="003D5F87" w:rsidRPr="00AF3771">
        <w:rPr>
          <w:rFonts w:ascii="Times New Roman" w:hAnsi="Times New Roman" w:cs="Times New Roman"/>
          <w:sz w:val="20"/>
          <w:szCs w:val="20"/>
          <w:lang w:val="en-MY"/>
        </w:rPr>
        <w:t xml:space="preserve"> minimum range</w:t>
      </w:r>
      <w:r w:rsidR="00EF656D" w:rsidRPr="00AF3771">
        <w:rPr>
          <w:rFonts w:ascii="Times New Roman" w:hAnsi="Times New Roman" w:cs="Times New Roman"/>
          <w:sz w:val="20"/>
          <w:szCs w:val="20"/>
          <w:lang w:val="en-MY"/>
        </w:rPr>
        <w:t>s</w:t>
      </w:r>
      <w:r w:rsidR="003D5F87" w:rsidRPr="00AF3771">
        <w:rPr>
          <w:rFonts w:ascii="Times New Roman" w:hAnsi="Times New Roman" w:cs="Times New Roman"/>
          <w:sz w:val="20"/>
          <w:szCs w:val="20"/>
          <w:lang w:val="en-MY"/>
        </w:rPr>
        <w:t xml:space="preserve"> </w:t>
      </w:r>
      <w:r w:rsidR="00EF656D" w:rsidRPr="00AF3771">
        <w:rPr>
          <w:rFonts w:ascii="Times New Roman" w:hAnsi="Times New Roman" w:cs="Times New Roman"/>
          <w:sz w:val="20"/>
          <w:szCs w:val="20"/>
          <w:lang w:val="en-MY"/>
        </w:rPr>
        <w:t>were</w:t>
      </w:r>
      <w:r w:rsidR="003D5F87" w:rsidRPr="00AF3771">
        <w:rPr>
          <w:rFonts w:ascii="Times New Roman" w:hAnsi="Times New Roman" w:cs="Times New Roman"/>
          <w:sz w:val="20"/>
          <w:szCs w:val="20"/>
          <w:lang w:val="en-MY"/>
        </w:rPr>
        <w:t xml:space="preserve"> selected from a modified two third reduction from the initial formulation to obtain the applicability of indicator film by 3.6% and 3.2%</w:t>
      </w:r>
      <w:r w:rsidR="00EF656D" w:rsidRPr="00AF3771">
        <w:rPr>
          <w:rFonts w:ascii="Times New Roman" w:hAnsi="Times New Roman" w:cs="Times New Roman"/>
          <w:sz w:val="20"/>
          <w:szCs w:val="20"/>
          <w:lang w:val="en-MY"/>
        </w:rPr>
        <w:t>,</w:t>
      </w:r>
      <w:r w:rsidR="003D5F87" w:rsidRPr="00AF3771">
        <w:rPr>
          <w:rFonts w:ascii="Times New Roman" w:hAnsi="Times New Roman" w:cs="Times New Roman"/>
          <w:sz w:val="20"/>
          <w:szCs w:val="20"/>
          <w:lang w:val="en-MY"/>
        </w:rPr>
        <w:t xml:space="preserve"> respectively. O</w:t>
      </w:r>
      <w:r w:rsidRPr="00AF3771">
        <w:rPr>
          <w:rFonts w:ascii="Times New Roman" w:hAnsi="Times New Roman" w:cs="Times New Roman"/>
          <w:sz w:val="20"/>
          <w:szCs w:val="20"/>
          <w:lang w:val="en-MY"/>
        </w:rPr>
        <w:t xml:space="preserve">ne third reduction of Carr was selected as the minimum range while the initial formulation </w:t>
      </w:r>
      <w:r w:rsidR="009324E7" w:rsidRPr="00AF3771">
        <w:rPr>
          <w:rFonts w:ascii="Times New Roman" w:hAnsi="Times New Roman" w:cs="Times New Roman"/>
          <w:sz w:val="20"/>
          <w:szCs w:val="20"/>
          <w:lang w:val="en-MY"/>
        </w:rPr>
        <w:t xml:space="preserve">was </w:t>
      </w:r>
      <w:r w:rsidRPr="00AF3771">
        <w:rPr>
          <w:rFonts w:ascii="Times New Roman" w:hAnsi="Times New Roman" w:cs="Times New Roman"/>
          <w:sz w:val="20"/>
          <w:szCs w:val="20"/>
          <w:lang w:val="en-MY"/>
        </w:rPr>
        <w:t xml:space="preserve">selected as the maximum range since lower usage of Carr </w:t>
      </w:r>
      <w:r w:rsidR="003D5F87" w:rsidRPr="00AF3771">
        <w:rPr>
          <w:rFonts w:ascii="Times New Roman" w:hAnsi="Times New Roman" w:cs="Times New Roman"/>
          <w:sz w:val="20"/>
          <w:szCs w:val="20"/>
          <w:lang w:val="en-MY"/>
        </w:rPr>
        <w:t>do not exhibit</w:t>
      </w:r>
      <w:r w:rsidRPr="00AF3771">
        <w:rPr>
          <w:rFonts w:ascii="Times New Roman" w:hAnsi="Times New Roman" w:cs="Times New Roman"/>
          <w:sz w:val="20"/>
          <w:szCs w:val="20"/>
          <w:lang w:val="en-MY"/>
        </w:rPr>
        <w:t xml:space="preserve"> film properties.</w:t>
      </w:r>
    </w:p>
    <w:p w14:paraId="4468CCF6" w14:textId="77777777" w:rsidR="003D5095" w:rsidRPr="00AF3771" w:rsidRDefault="003D5095" w:rsidP="003458F2">
      <w:pPr>
        <w:spacing w:after="0" w:line="240" w:lineRule="auto"/>
        <w:jc w:val="both"/>
        <w:rPr>
          <w:rFonts w:ascii="Times New Roman" w:hAnsi="Times New Roman" w:cs="Times New Roman"/>
          <w:sz w:val="20"/>
          <w:szCs w:val="20"/>
          <w:lang w:val="en-MY"/>
        </w:rPr>
      </w:pPr>
    </w:p>
    <w:p w14:paraId="0A965C5F" w14:textId="6D9E8661" w:rsidR="00346E39" w:rsidRPr="00AF3771" w:rsidRDefault="00346E39" w:rsidP="00346E39">
      <w:pPr>
        <w:spacing w:after="0" w:line="240" w:lineRule="auto"/>
        <w:jc w:val="both"/>
        <w:rPr>
          <w:rFonts w:ascii="Times New Roman" w:hAnsi="Times New Roman" w:cs="Times New Roman"/>
          <w:sz w:val="20"/>
          <w:szCs w:val="20"/>
          <w:lang w:val="en-MY"/>
        </w:rPr>
      </w:pPr>
    </w:p>
    <w:p w14:paraId="268E65CA" w14:textId="5E783E96" w:rsidR="003D5095" w:rsidRDefault="003D5095" w:rsidP="00904276">
      <w:pPr>
        <w:spacing w:after="120" w:line="240" w:lineRule="auto"/>
        <w:jc w:val="center"/>
        <w:rPr>
          <w:rFonts w:ascii="Times New Roman" w:hAnsi="Times New Roman" w:cs="Times New Roman"/>
          <w:sz w:val="20"/>
          <w:szCs w:val="20"/>
          <w:lang w:val="en-MY"/>
        </w:rPr>
      </w:pPr>
    </w:p>
    <w:p w14:paraId="4605D769" w14:textId="6925A598" w:rsidR="00AF3771" w:rsidRDefault="00AF3771" w:rsidP="00904276">
      <w:pPr>
        <w:spacing w:after="120" w:line="240" w:lineRule="auto"/>
        <w:jc w:val="center"/>
        <w:rPr>
          <w:rFonts w:ascii="Times New Roman" w:hAnsi="Times New Roman" w:cs="Times New Roman"/>
          <w:sz w:val="20"/>
          <w:szCs w:val="20"/>
          <w:lang w:val="en-MY"/>
        </w:rPr>
      </w:pPr>
    </w:p>
    <w:p w14:paraId="644E98E0" w14:textId="364BAF5A" w:rsidR="00AF3771" w:rsidRDefault="00AF3771" w:rsidP="00904276">
      <w:pPr>
        <w:spacing w:after="120" w:line="240" w:lineRule="auto"/>
        <w:jc w:val="center"/>
        <w:rPr>
          <w:rFonts w:ascii="Times New Roman" w:hAnsi="Times New Roman" w:cs="Times New Roman"/>
          <w:sz w:val="20"/>
          <w:szCs w:val="20"/>
          <w:lang w:val="en-MY"/>
        </w:rPr>
      </w:pPr>
    </w:p>
    <w:p w14:paraId="1092F1B4" w14:textId="77777777" w:rsidR="00AF3771" w:rsidRPr="00AF3771" w:rsidRDefault="00AF3771" w:rsidP="00904276">
      <w:pPr>
        <w:spacing w:after="120" w:line="240" w:lineRule="auto"/>
        <w:jc w:val="center"/>
        <w:rPr>
          <w:rFonts w:ascii="Times New Roman" w:hAnsi="Times New Roman" w:cs="Times New Roman"/>
          <w:sz w:val="20"/>
          <w:szCs w:val="20"/>
          <w:lang w:val="en-MY"/>
        </w:rPr>
      </w:pPr>
    </w:p>
    <w:p w14:paraId="613BD153" w14:textId="038BD59C" w:rsidR="003D5F87" w:rsidRPr="00AF3771" w:rsidRDefault="003D5F87" w:rsidP="00904276">
      <w:pPr>
        <w:spacing w:after="120" w:line="240" w:lineRule="auto"/>
        <w:jc w:val="center"/>
        <w:rPr>
          <w:rFonts w:ascii="Times New Roman" w:hAnsi="Times New Roman" w:cs="Times New Roman"/>
          <w:sz w:val="20"/>
          <w:szCs w:val="20"/>
          <w:lang w:val="en-MY"/>
        </w:rPr>
      </w:pPr>
      <w:r w:rsidRPr="00AF3771">
        <w:rPr>
          <w:rFonts w:ascii="Times New Roman" w:hAnsi="Times New Roman" w:cs="Times New Roman"/>
          <w:sz w:val="20"/>
          <w:szCs w:val="20"/>
          <w:lang w:val="en-MY"/>
        </w:rPr>
        <w:lastRenderedPageBreak/>
        <w:t>Table 1.</w:t>
      </w:r>
      <w:r w:rsidRPr="00AF3771">
        <w:rPr>
          <w:rFonts w:ascii="Times New Roman" w:hAnsi="Times New Roman" w:cs="Times New Roman"/>
          <w:sz w:val="20"/>
          <w:szCs w:val="20"/>
          <w:lang w:val="en-MY"/>
        </w:rPr>
        <w:tab/>
        <w:t xml:space="preserve">Result of preliminary test in identifying the range of optimized formulation.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619"/>
        <w:gridCol w:w="619"/>
        <w:gridCol w:w="621"/>
        <w:gridCol w:w="572"/>
        <w:gridCol w:w="621"/>
        <w:gridCol w:w="619"/>
        <w:gridCol w:w="619"/>
        <w:gridCol w:w="621"/>
        <w:gridCol w:w="619"/>
        <w:gridCol w:w="617"/>
        <w:gridCol w:w="619"/>
        <w:gridCol w:w="619"/>
      </w:tblGrid>
      <w:tr w:rsidR="00AF3771" w:rsidRPr="00AF3771" w14:paraId="0025A03E" w14:textId="77777777" w:rsidTr="00AF3771">
        <w:trPr>
          <w:trHeight w:val="470"/>
        </w:trPr>
        <w:tc>
          <w:tcPr>
            <w:tcW w:w="0" w:type="auto"/>
            <w:tcBorders>
              <w:top w:val="single" w:sz="4" w:space="0" w:color="auto"/>
              <w:bottom w:val="nil"/>
            </w:tcBorders>
            <w:vAlign w:val="center"/>
          </w:tcPr>
          <w:p w14:paraId="7806A3BF" w14:textId="77777777" w:rsidR="003D5F87" w:rsidRPr="00AF3771" w:rsidRDefault="003D5F87" w:rsidP="00D3021D">
            <w:pPr>
              <w:jc w:val="center"/>
              <w:rPr>
                <w:rFonts w:ascii="Times New Roman" w:hAnsi="Times New Roman" w:cs="Times New Roman"/>
                <w:b/>
                <w:bCs/>
                <w:sz w:val="20"/>
                <w:szCs w:val="20"/>
              </w:rPr>
            </w:pPr>
            <w:r w:rsidRPr="00AF3771">
              <w:rPr>
                <w:rFonts w:ascii="Times New Roman" w:hAnsi="Times New Roman" w:cs="Times New Roman"/>
                <w:b/>
                <w:bCs/>
                <w:sz w:val="20"/>
                <w:szCs w:val="20"/>
              </w:rPr>
              <w:t>Materials</w:t>
            </w:r>
          </w:p>
        </w:tc>
        <w:tc>
          <w:tcPr>
            <w:tcW w:w="0" w:type="auto"/>
            <w:gridSpan w:val="3"/>
            <w:tcBorders>
              <w:top w:val="single" w:sz="4" w:space="0" w:color="auto"/>
              <w:bottom w:val="single" w:sz="4" w:space="0" w:color="auto"/>
            </w:tcBorders>
            <w:vAlign w:val="center"/>
          </w:tcPr>
          <w:p w14:paraId="31C4DAF9" w14:textId="13198898" w:rsidR="003D5F87" w:rsidRPr="00AF3771" w:rsidRDefault="00904276" w:rsidP="00FA7DF5">
            <w:pPr>
              <w:rPr>
                <w:rFonts w:ascii="Times New Roman" w:hAnsi="Times New Roman" w:cs="Times New Roman"/>
                <w:b/>
                <w:bCs/>
                <w:sz w:val="20"/>
                <w:szCs w:val="20"/>
              </w:rPr>
            </w:pPr>
            <w:r w:rsidRPr="00AF3771">
              <w:rPr>
                <w:rFonts w:ascii="Times New Roman" w:hAnsi="Times New Roman" w:cs="Times New Roman"/>
                <w:b/>
                <w:bCs/>
                <w:sz w:val="20"/>
                <w:szCs w:val="20"/>
              </w:rPr>
              <w:t>Carrageenan</w:t>
            </w:r>
          </w:p>
        </w:tc>
        <w:tc>
          <w:tcPr>
            <w:tcW w:w="0" w:type="auto"/>
            <w:gridSpan w:val="3"/>
            <w:tcBorders>
              <w:top w:val="single" w:sz="4" w:space="0" w:color="auto"/>
              <w:bottom w:val="single" w:sz="4" w:space="0" w:color="auto"/>
            </w:tcBorders>
            <w:vAlign w:val="center"/>
          </w:tcPr>
          <w:p w14:paraId="681158FF" w14:textId="26AFB281" w:rsidR="003D5F87" w:rsidRPr="00AF3771" w:rsidRDefault="00904276" w:rsidP="00FA7DF5">
            <w:pPr>
              <w:rPr>
                <w:rFonts w:ascii="Times New Roman" w:hAnsi="Times New Roman" w:cs="Times New Roman"/>
                <w:b/>
                <w:bCs/>
                <w:sz w:val="20"/>
                <w:szCs w:val="20"/>
              </w:rPr>
            </w:pPr>
            <w:r w:rsidRPr="00AF3771">
              <w:rPr>
                <w:rFonts w:ascii="Times New Roman" w:hAnsi="Times New Roman" w:cs="Times New Roman"/>
                <w:b/>
                <w:bCs/>
                <w:sz w:val="20"/>
                <w:szCs w:val="20"/>
              </w:rPr>
              <w:t>Titanium dioxide</w:t>
            </w:r>
          </w:p>
        </w:tc>
        <w:tc>
          <w:tcPr>
            <w:tcW w:w="0" w:type="auto"/>
            <w:gridSpan w:val="3"/>
            <w:tcBorders>
              <w:top w:val="single" w:sz="4" w:space="0" w:color="auto"/>
              <w:bottom w:val="single" w:sz="4" w:space="0" w:color="auto"/>
            </w:tcBorders>
            <w:vAlign w:val="center"/>
          </w:tcPr>
          <w:p w14:paraId="7C9026F8" w14:textId="5C3D5775" w:rsidR="003D5F87" w:rsidRPr="00AF3771" w:rsidRDefault="00904276" w:rsidP="00FA7DF5">
            <w:pPr>
              <w:rPr>
                <w:rFonts w:ascii="Times New Roman" w:hAnsi="Times New Roman" w:cs="Times New Roman"/>
                <w:b/>
                <w:bCs/>
                <w:sz w:val="20"/>
                <w:szCs w:val="20"/>
              </w:rPr>
            </w:pPr>
            <w:r w:rsidRPr="00AF3771">
              <w:rPr>
                <w:rFonts w:ascii="Times New Roman" w:hAnsi="Times New Roman" w:cs="Times New Roman"/>
                <w:b/>
                <w:bCs/>
                <w:sz w:val="20"/>
                <w:szCs w:val="20"/>
              </w:rPr>
              <w:t>Glycerol</w:t>
            </w:r>
          </w:p>
        </w:tc>
        <w:tc>
          <w:tcPr>
            <w:tcW w:w="0" w:type="auto"/>
            <w:gridSpan w:val="3"/>
            <w:tcBorders>
              <w:top w:val="single" w:sz="4" w:space="0" w:color="auto"/>
              <w:bottom w:val="single" w:sz="4" w:space="0" w:color="auto"/>
            </w:tcBorders>
            <w:vAlign w:val="center"/>
          </w:tcPr>
          <w:p w14:paraId="4133ED5B" w14:textId="674FC4B9" w:rsidR="003D5F87" w:rsidRPr="00AF3771" w:rsidRDefault="00904276" w:rsidP="00FA7DF5">
            <w:pPr>
              <w:rPr>
                <w:rFonts w:ascii="Times New Roman" w:hAnsi="Times New Roman" w:cs="Times New Roman"/>
                <w:b/>
                <w:bCs/>
                <w:sz w:val="20"/>
                <w:szCs w:val="20"/>
              </w:rPr>
            </w:pPr>
            <w:r w:rsidRPr="00AF3771">
              <w:rPr>
                <w:rFonts w:ascii="Times New Roman" w:hAnsi="Times New Roman" w:cs="Times New Roman"/>
                <w:b/>
                <w:bCs/>
                <w:sz w:val="20"/>
                <w:szCs w:val="20"/>
              </w:rPr>
              <w:t>Methylene blue</w:t>
            </w:r>
          </w:p>
        </w:tc>
      </w:tr>
      <w:tr w:rsidR="00AF3771" w:rsidRPr="00AF3771" w14:paraId="50A96A95" w14:textId="77777777" w:rsidTr="00AF3771">
        <w:trPr>
          <w:trHeight w:val="256"/>
        </w:trPr>
        <w:tc>
          <w:tcPr>
            <w:tcW w:w="0" w:type="auto"/>
            <w:tcBorders>
              <w:bottom w:val="single" w:sz="4" w:space="0" w:color="auto"/>
            </w:tcBorders>
            <w:vAlign w:val="center"/>
          </w:tcPr>
          <w:p w14:paraId="3E811861" w14:textId="77777777"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Ratio w/v%</w:t>
            </w:r>
          </w:p>
        </w:tc>
        <w:tc>
          <w:tcPr>
            <w:tcW w:w="0" w:type="auto"/>
            <w:tcBorders>
              <w:top w:val="single" w:sz="4" w:space="0" w:color="auto"/>
              <w:bottom w:val="single" w:sz="4" w:space="0" w:color="auto"/>
            </w:tcBorders>
            <w:vAlign w:val="center"/>
          </w:tcPr>
          <w:p w14:paraId="7991215F" w14:textId="58927BF6"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0.3</w:t>
            </w:r>
          </w:p>
        </w:tc>
        <w:tc>
          <w:tcPr>
            <w:tcW w:w="0" w:type="auto"/>
            <w:tcBorders>
              <w:top w:val="single" w:sz="4" w:space="0" w:color="auto"/>
              <w:bottom w:val="single" w:sz="4" w:space="0" w:color="auto"/>
            </w:tcBorders>
            <w:vAlign w:val="center"/>
          </w:tcPr>
          <w:p w14:paraId="4FBA2376" w14:textId="06AA7F89"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0.6</w:t>
            </w:r>
          </w:p>
        </w:tc>
        <w:tc>
          <w:tcPr>
            <w:tcW w:w="0" w:type="auto"/>
            <w:tcBorders>
              <w:top w:val="single" w:sz="4" w:space="0" w:color="auto"/>
              <w:bottom w:val="single" w:sz="4" w:space="0" w:color="auto"/>
            </w:tcBorders>
            <w:vAlign w:val="center"/>
          </w:tcPr>
          <w:p w14:paraId="32EF39B7" w14:textId="55EB6536"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1.2</w:t>
            </w:r>
          </w:p>
        </w:tc>
        <w:tc>
          <w:tcPr>
            <w:tcW w:w="0" w:type="auto"/>
            <w:tcBorders>
              <w:top w:val="single" w:sz="4" w:space="0" w:color="auto"/>
              <w:bottom w:val="single" w:sz="4" w:space="0" w:color="auto"/>
            </w:tcBorders>
            <w:vAlign w:val="center"/>
          </w:tcPr>
          <w:p w14:paraId="1E85DEC6" w14:textId="473A11C9"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3.2</w:t>
            </w:r>
          </w:p>
        </w:tc>
        <w:tc>
          <w:tcPr>
            <w:tcW w:w="0" w:type="auto"/>
            <w:tcBorders>
              <w:top w:val="single" w:sz="4" w:space="0" w:color="auto"/>
              <w:bottom w:val="single" w:sz="4" w:space="0" w:color="auto"/>
            </w:tcBorders>
            <w:vAlign w:val="center"/>
          </w:tcPr>
          <w:p w14:paraId="10C01BBD" w14:textId="19C91FCB"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4.8</w:t>
            </w:r>
          </w:p>
        </w:tc>
        <w:tc>
          <w:tcPr>
            <w:tcW w:w="0" w:type="auto"/>
            <w:tcBorders>
              <w:top w:val="single" w:sz="4" w:space="0" w:color="auto"/>
              <w:bottom w:val="single" w:sz="4" w:space="0" w:color="auto"/>
            </w:tcBorders>
            <w:vAlign w:val="center"/>
          </w:tcPr>
          <w:p w14:paraId="34F4D1EA" w14:textId="53D56511"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7.2</w:t>
            </w:r>
          </w:p>
        </w:tc>
        <w:tc>
          <w:tcPr>
            <w:tcW w:w="0" w:type="auto"/>
            <w:tcBorders>
              <w:top w:val="single" w:sz="4" w:space="0" w:color="auto"/>
              <w:bottom w:val="single" w:sz="4" w:space="0" w:color="auto"/>
            </w:tcBorders>
            <w:vAlign w:val="center"/>
          </w:tcPr>
          <w:p w14:paraId="2F25D6F3" w14:textId="66DB412B"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3.6</w:t>
            </w:r>
          </w:p>
        </w:tc>
        <w:tc>
          <w:tcPr>
            <w:tcW w:w="0" w:type="auto"/>
            <w:tcBorders>
              <w:top w:val="single" w:sz="4" w:space="0" w:color="auto"/>
              <w:bottom w:val="single" w:sz="4" w:space="0" w:color="auto"/>
            </w:tcBorders>
            <w:vAlign w:val="center"/>
          </w:tcPr>
          <w:p w14:paraId="59B3F30E" w14:textId="045FF86D"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4.8</w:t>
            </w:r>
          </w:p>
        </w:tc>
        <w:tc>
          <w:tcPr>
            <w:tcW w:w="0" w:type="auto"/>
            <w:tcBorders>
              <w:top w:val="single" w:sz="4" w:space="0" w:color="auto"/>
              <w:bottom w:val="single" w:sz="4" w:space="0" w:color="auto"/>
            </w:tcBorders>
            <w:vAlign w:val="center"/>
          </w:tcPr>
          <w:p w14:paraId="67804490" w14:textId="70CA23FE"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7.2</w:t>
            </w:r>
          </w:p>
        </w:tc>
        <w:tc>
          <w:tcPr>
            <w:tcW w:w="0" w:type="auto"/>
            <w:tcBorders>
              <w:top w:val="single" w:sz="4" w:space="0" w:color="auto"/>
              <w:bottom w:val="single" w:sz="4" w:space="0" w:color="auto"/>
            </w:tcBorders>
            <w:vAlign w:val="center"/>
          </w:tcPr>
          <w:p w14:paraId="3ED33868" w14:textId="3E597541"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0.04</w:t>
            </w:r>
          </w:p>
        </w:tc>
        <w:tc>
          <w:tcPr>
            <w:tcW w:w="0" w:type="auto"/>
            <w:tcBorders>
              <w:top w:val="single" w:sz="4" w:space="0" w:color="auto"/>
              <w:bottom w:val="single" w:sz="4" w:space="0" w:color="auto"/>
            </w:tcBorders>
            <w:vAlign w:val="center"/>
          </w:tcPr>
          <w:p w14:paraId="4827BD6E" w14:textId="08F423C5"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0.08</w:t>
            </w:r>
          </w:p>
        </w:tc>
        <w:tc>
          <w:tcPr>
            <w:tcW w:w="0" w:type="auto"/>
            <w:tcBorders>
              <w:top w:val="single" w:sz="4" w:space="0" w:color="auto"/>
              <w:bottom w:val="single" w:sz="4" w:space="0" w:color="auto"/>
            </w:tcBorders>
            <w:vAlign w:val="center"/>
          </w:tcPr>
          <w:p w14:paraId="379B0206" w14:textId="190CF849" w:rsidR="00904276" w:rsidRPr="00AF3771" w:rsidRDefault="00904276" w:rsidP="00AF3771">
            <w:pPr>
              <w:jc w:val="center"/>
              <w:rPr>
                <w:rFonts w:ascii="Times New Roman" w:hAnsi="Times New Roman" w:cs="Times New Roman"/>
                <w:b/>
                <w:sz w:val="20"/>
                <w:szCs w:val="20"/>
              </w:rPr>
            </w:pPr>
            <w:r w:rsidRPr="00AF3771">
              <w:rPr>
                <w:rFonts w:ascii="Times New Roman" w:hAnsi="Times New Roman" w:cs="Times New Roman"/>
                <w:b/>
                <w:sz w:val="20"/>
                <w:szCs w:val="20"/>
              </w:rPr>
              <w:t>0.12</w:t>
            </w:r>
          </w:p>
        </w:tc>
      </w:tr>
      <w:tr w:rsidR="00AF3771" w:rsidRPr="00AF3771" w14:paraId="5A365D75" w14:textId="77777777" w:rsidTr="00AF3771">
        <w:trPr>
          <w:trHeight w:val="337"/>
        </w:trPr>
        <w:tc>
          <w:tcPr>
            <w:tcW w:w="0" w:type="auto"/>
            <w:tcBorders>
              <w:top w:val="single" w:sz="4" w:space="0" w:color="auto"/>
            </w:tcBorders>
            <w:vAlign w:val="center"/>
          </w:tcPr>
          <w:p w14:paraId="0E6ABE22" w14:textId="77777777" w:rsidR="00904276" w:rsidRPr="00AF3771" w:rsidRDefault="00904276" w:rsidP="00D3021D">
            <w:pPr>
              <w:rPr>
                <w:rFonts w:ascii="Times New Roman" w:hAnsi="Times New Roman" w:cs="Times New Roman"/>
                <w:sz w:val="20"/>
                <w:szCs w:val="20"/>
              </w:rPr>
            </w:pPr>
            <w:r w:rsidRPr="00AF3771">
              <w:rPr>
                <w:rFonts w:ascii="Times New Roman" w:hAnsi="Times New Roman" w:cs="Times New Roman"/>
                <w:sz w:val="20"/>
                <w:szCs w:val="20"/>
              </w:rPr>
              <w:t>Hue *b angle</w:t>
            </w:r>
          </w:p>
        </w:tc>
        <w:tc>
          <w:tcPr>
            <w:tcW w:w="0" w:type="auto"/>
            <w:tcBorders>
              <w:top w:val="single" w:sz="4" w:space="0" w:color="auto"/>
            </w:tcBorders>
            <w:vAlign w:val="center"/>
          </w:tcPr>
          <w:p w14:paraId="300CD653" w14:textId="4296BC88"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-17.3</w:t>
            </w:r>
          </w:p>
        </w:tc>
        <w:tc>
          <w:tcPr>
            <w:tcW w:w="0" w:type="auto"/>
            <w:tcBorders>
              <w:top w:val="single" w:sz="4" w:space="0" w:color="auto"/>
            </w:tcBorders>
            <w:vAlign w:val="center"/>
          </w:tcPr>
          <w:p w14:paraId="7786FBED" w14:textId="2BCB872C"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-20.9</w:t>
            </w:r>
          </w:p>
        </w:tc>
        <w:tc>
          <w:tcPr>
            <w:tcW w:w="0" w:type="auto"/>
            <w:tcBorders>
              <w:top w:val="single" w:sz="4" w:space="0" w:color="auto"/>
            </w:tcBorders>
            <w:vAlign w:val="center"/>
          </w:tcPr>
          <w:p w14:paraId="107BA1C5" w14:textId="3A0D6DB0"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-14.5</w:t>
            </w:r>
          </w:p>
        </w:tc>
        <w:tc>
          <w:tcPr>
            <w:tcW w:w="0" w:type="auto"/>
            <w:tcBorders>
              <w:top w:val="single" w:sz="4" w:space="0" w:color="auto"/>
            </w:tcBorders>
            <w:vAlign w:val="center"/>
          </w:tcPr>
          <w:p w14:paraId="71F9C0FB" w14:textId="3C933177"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-20</w:t>
            </w:r>
          </w:p>
        </w:tc>
        <w:tc>
          <w:tcPr>
            <w:tcW w:w="0" w:type="auto"/>
            <w:tcBorders>
              <w:top w:val="single" w:sz="4" w:space="0" w:color="auto"/>
            </w:tcBorders>
            <w:vAlign w:val="center"/>
          </w:tcPr>
          <w:p w14:paraId="156D42CA" w14:textId="75DD7878"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-15.1</w:t>
            </w:r>
          </w:p>
        </w:tc>
        <w:tc>
          <w:tcPr>
            <w:tcW w:w="0" w:type="auto"/>
            <w:tcBorders>
              <w:top w:val="single" w:sz="4" w:space="0" w:color="auto"/>
            </w:tcBorders>
            <w:vAlign w:val="center"/>
          </w:tcPr>
          <w:p w14:paraId="1BA7FE8D" w14:textId="4C63966B"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-14.5</w:t>
            </w:r>
          </w:p>
        </w:tc>
        <w:tc>
          <w:tcPr>
            <w:tcW w:w="0" w:type="auto"/>
            <w:tcBorders>
              <w:top w:val="single" w:sz="4" w:space="0" w:color="auto"/>
            </w:tcBorders>
            <w:vAlign w:val="center"/>
          </w:tcPr>
          <w:p w14:paraId="16DD1F6C" w14:textId="15D3C289"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-21.2</w:t>
            </w:r>
          </w:p>
        </w:tc>
        <w:tc>
          <w:tcPr>
            <w:tcW w:w="0" w:type="auto"/>
            <w:tcBorders>
              <w:top w:val="single" w:sz="4" w:space="0" w:color="auto"/>
            </w:tcBorders>
            <w:vAlign w:val="center"/>
          </w:tcPr>
          <w:p w14:paraId="3C0B2E8D" w14:textId="77DAAD99"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-17.3</w:t>
            </w:r>
          </w:p>
        </w:tc>
        <w:tc>
          <w:tcPr>
            <w:tcW w:w="0" w:type="auto"/>
            <w:tcBorders>
              <w:top w:val="single" w:sz="4" w:space="0" w:color="auto"/>
            </w:tcBorders>
            <w:vAlign w:val="center"/>
          </w:tcPr>
          <w:p w14:paraId="1405B988" w14:textId="1B42D0C1"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-14.5</w:t>
            </w:r>
          </w:p>
        </w:tc>
        <w:tc>
          <w:tcPr>
            <w:tcW w:w="0" w:type="auto"/>
            <w:tcBorders>
              <w:top w:val="single" w:sz="4" w:space="0" w:color="auto"/>
            </w:tcBorders>
            <w:vAlign w:val="center"/>
          </w:tcPr>
          <w:p w14:paraId="3AAB55DF" w14:textId="219DD972"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-23.5</w:t>
            </w:r>
          </w:p>
        </w:tc>
        <w:tc>
          <w:tcPr>
            <w:tcW w:w="0" w:type="auto"/>
            <w:tcBorders>
              <w:top w:val="single" w:sz="4" w:space="0" w:color="auto"/>
            </w:tcBorders>
            <w:vAlign w:val="center"/>
          </w:tcPr>
          <w:p w14:paraId="5A0A2014" w14:textId="3FABA47C"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-19.4</w:t>
            </w:r>
          </w:p>
        </w:tc>
        <w:tc>
          <w:tcPr>
            <w:tcW w:w="0" w:type="auto"/>
            <w:tcBorders>
              <w:top w:val="single" w:sz="4" w:space="0" w:color="auto"/>
            </w:tcBorders>
            <w:vAlign w:val="center"/>
          </w:tcPr>
          <w:p w14:paraId="517D97D3" w14:textId="36D1FA1F"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-14.5</w:t>
            </w:r>
          </w:p>
        </w:tc>
      </w:tr>
      <w:tr w:rsidR="00AF3771" w:rsidRPr="00AF3771" w14:paraId="46E82ECC" w14:textId="77777777" w:rsidTr="00AF3771">
        <w:tc>
          <w:tcPr>
            <w:tcW w:w="0" w:type="auto"/>
            <w:vAlign w:val="center"/>
          </w:tcPr>
          <w:p w14:paraId="72AC293E" w14:textId="7A3566E9" w:rsidR="00904276" w:rsidRPr="00AF3771" w:rsidRDefault="00904276" w:rsidP="00D3021D">
            <w:pPr>
              <w:rPr>
                <w:rFonts w:ascii="Times New Roman" w:hAnsi="Times New Roman" w:cs="Times New Roman"/>
                <w:sz w:val="20"/>
                <w:szCs w:val="20"/>
              </w:rPr>
            </w:pPr>
            <w:r w:rsidRPr="00AF3771">
              <w:rPr>
                <w:rFonts w:ascii="Times New Roman" w:hAnsi="Times New Roman" w:cs="Times New Roman"/>
                <w:sz w:val="20"/>
                <w:szCs w:val="20"/>
              </w:rPr>
              <w:t>Film forming</w:t>
            </w:r>
          </w:p>
        </w:tc>
        <w:tc>
          <w:tcPr>
            <w:tcW w:w="0" w:type="auto"/>
            <w:vAlign w:val="center"/>
          </w:tcPr>
          <w:p w14:paraId="51B72443" w14:textId="3035D673"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79F6F82D" w14:textId="1C70C7A1"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129BCE63" w14:textId="2DA73AC4"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7E495F23" w14:textId="238E6668"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5FD3C43D" w14:textId="28FB6DF6"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5A1C422F" w14:textId="50B64976"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0923DFBE" w14:textId="6D4F2D7D"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404B2742" w14:textId="11910927"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1E2DE166" w14:textId="0418D0A6"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612CD866" w14:textId="30753F45"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Fail</w:t>
            </w:r>
          </w:p>
        </w:tc>
        <w:tc>
          <w:tcPr>
            <w:tcW w:w="0" w:type="auto"/>
            <w:vAlign w:val="center"/>
          </w:tcPr>
          <w:p w14:paraId="1076B2CD" w14:textId="1D0902E6"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34B60B9C" w14:textId="7DC0FA4E"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r>
      <w:tr w:rsidR="00AF3771" w:rsidRPr="00AF3771" w14:paraId="568C4A0E" w14:textId="77777777" w:rsidTr="00AF3771">
        <w:tc>
          <w:tcPr>
            <w:tcW w:w="0" w:type="auto"/>
            <w:vAlign w:val="center"/>
          </w:tcPr>
          <w:p w14:paraId="54581AC1" w14:textId="77777777" w:rsidR="00904276" w:rsidRPr="00AF3771" w:rsidRDefault="00904276" w:rsidP="00D3021D">
            <w:pPr>
              <w:rPr>
                <w:rFonts w:ascii="Times New Roman" w:hAnsi="Times New Roman" w:cs="Times New Roman"/>
                <w:sz w:val="20"/>
                <w:szCs w:val="20"/>
              </w:rPr>
            </w:pPr>
            <w:r w:rsidRPr="00AF3771">
              <w:rPr>
                <w:rFonts w:ascii="Times New Roman" w:hAnsi="Times New Roman" w:cs="Times New Roman"/>
                <w:sz w:val="20"/>
                <w:szCs w:val="20"/>
              </w:rPr>
              <w:t>UV-activation recovery</w:t>
            </w:r>
          </w:p>
        </w:tc>
        <w:tc>
          <w:tcPr>
            <w:tcW w:w="0" w:type="auto"/>
            <w:vAlign w:val="center"/>
          </w:tcPr>
          <w:p w14:paraId="5307455D" w14:textId="03862B6D"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Fail</w:t>
            </w:r>
          </w:p>
        </w:tc>
        <w:tc>
          <w:tcPr>
            <w:tcW w:w="0" w:type="auto"/>
            <w:vAlign w:val="center"/>
          </w:tcPr>
          <w:p w14:paraId="58FCE629" w14:textId="4D3CAD3E"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7916A9E1" w14:textId="2BCF09A7"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758007A8" w14:textId="7C2D1E90"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4BB2C007" w14:textId="69FA6D53"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237D9A19" w14:textId="47410276"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248D647C" w14:textId="47091B9D"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5F54B3C0" w14:textId="43752F6D"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4F80AA43" w14:textId="01A936D4"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16109A31" w14:textId="6F4F90D9"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Fail</w:t>
            </w:r>
          </w:p>
        </w:tc>
        <w:tc>
          <w:tcPr>
            <w:tcW w:w="0" w:type="auto"/>
            <w:vAlign w:val="center"/>
          </w:tcPr>
          <w:p w14:paraId="15F81914" w14:textId="5A74C141"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c>
          <w:tcPr>
            <w:tcW w:w="0" w:type="auto"/>
            <w:vAlign w:val="center"/>
          </w:tcPr>
          <w:p w14:paraId="69E6CE7C" w14:textId="4C26AE28"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Pass</w:t>
            </w:r>
          </w:p>
        </w:tc>
      </w:tr>
      <w:tr w:rsidR="00AF3771" w:rsidRPr="00AF3771" w14:paraId="5068B5B0" w14:textId="77777777" w:rsidTr="00AF3771">
        <w:trPr>
          <w:trHeight w:val="536"/>
        </w:trPr>
        <w:tc>
          <w:tcPr>
            <w:tcW w:w="0" w:type="auto"/>
            <w:vAlign w:val="center"/>
          </w:tcPr>
          <w:p w14:paraId="5F01E136" w14:textId="77777777" w:rsidR="00904276" w:rsidRPr="00AF3771" w:rsidRDefault="00904276" w:rsidP="00D3021D">
            <w:pPr>
              <w:rPr>
                <w:rFonts w:ascii="Times New Roman" w:hAnsi="Times New Roman" w:cs="Times New Roman"/>
                <w:sz w:val="20"/>
                <w:szCs w:val="20"/>
              </w:rPr>
            </w:pPr>
            <w:r w:rsidRPr="00AF3771">
              <w:rPr>
                <w:rFonts w:ascii="Times New Roman" w:hAnsi="Times New Roman" w:cs="Times New Roman"/>
                <w:sz w:val="20"/>
                <w:szCs w:val="20"/>
              </w:rPr>
              <w:t>Selected range</w:t>
            </w:r>
          </w:p>
        </w:tc>
        <w:tc>
          <w:tcPr>
            <w:tcW w:w="0" w:type="auto"/>
            <w:vAlign w:val="center"/>
          </w:tcPr>
          <w:p w14:paraId="6629C48F" w14:textId="40B2153F"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w:t>
            </w:r>
          </w:p>
        </w:tc>
        <w:tc>
          <w:tcPr>
            <w:tcW w:w="0" w:type="auto"/>
            <w:vAlign w:val="center"/>
          </w:tcPr>
          <w:p w14:paraId="6B668A06" w14:textId="0AE5F9F7"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Min</w:t>
            </w:r>
          </w:p>
        </w:tc>
        <w:tc>
          <w:tcPr>
            <w:tcW w:w="0" w:type="auto"/>
            <w:shd w:val="clear" w:color="auto" w:fill="FFFFFF" w:themeFill="background1"/>
            <w:vAlign w:val="center"/>
          </w:tcPr>
          <w:p w14:paraId="57C9ED7B" w14:textId="33B337AC"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 xml:space="preserve">Max </w:t>
            </w:r>
          </w:p>
        </w:tc>
        <w:tc>
          <w:tcPr>
            <w:tcW w:w="0" w:type="auto"/>
            <w:shd w:val="clear" w:color="auto" w:fill="FFFFFF" w:themeFill="background1"/>
            <w:vAlign w:val="center"/>
          </w:tcPr>
          <w:p w14:paraId="78A877B3" w14:textId="240845A1"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 xml:space="preserve">Min </w:t>
            </w:r>
          </w:p>
        </w:tc>
        <w:tc>
          <w:tcPr>
            <w:tcW w:w="0" w:type="auto"/>
            <w:shd w:val="clear" w:color="auto" w:fill="FFFFFF" w:themeFill="background1"/>
            <w:vAlign w:val="center"/>
          </w:tcPr>
          <w:p w14:paraId="7204FD11" w14:textId="6C640661"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 xml:space="preserve">Max </w:t>
            </w:r>
          </w:p>
        </w:tc>
        <w:tc>
          <w:tcPr>
            <w:tcW w:w="0" w:type="auto"/>
            <w:shd w:val="clear" w:color="auto" w:fill="FFFFFF" w:themeFill="background1"/>
            <w:vAlign w:val="center"/>
          </w:tcPr>
          <w:p w14:paraId="446D7CDF" w14:textId="5455AFB9"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w:t>
            </w:r>
          </w:p>
        </w:tc>
        <w:tc>
          <w:tcPr>
            <w:tcW w:w="0" w:type="auto"/>
            <w:shd w:val="clear" w:color="auto" w:fill="FFFFFF" w:themeFill="background1"/>
            <w:vAlign w:val="center"/>
          </w:tcPr>
          <w:p w14:paraId="05459850" w14:textId="53A90867"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Min</w:t>
            </w:r>
          </w:p>
        </w:tc>
        <w:tc>
          <w:tcPr>
            <w:tcW w:w="0" w:type="auto"/>
            <w:shd w:val="clear" w:color="auto" w:fill="FFFFFF" w:themeFill="background1"/>
            <w:vAlign w:val="center"/>
          </w:tcPr>
          <w:p w14:paraId="59F0DE59" w14:textId="16B449C3"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 xml:space="preserve">Max </w:t>
            </w:r>
          </w:p>
        </w:tc>
        <w:tc>
          <w:tcPr>
            <w:tcW w:w="0" w:type="auto"/>
            <w:shd w:val="clear" w:color="auto" w:fill="FFFFFF" w:themeFill="background1"/>
            <w:vAlign w:val="center"/>
          </w:tcPr>
          <w:p w14:paraId="375C4F0E" w14:textId="1D7E83D3"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w:t>
            </w:r>
          </w:p>
        </w:tc>
        <w:tc>
          <w:tcPr>
            <w:tcW w:w="0" w:type="auto"/>
            <w:gridSpan w:val="3"/>
            <w:shd w:val="clear" w:color="auto" w:fill="FFFFFF" w:themeFill="background1"/>
            <w:vAlign w:val="center"/>
          </w:tcPr>
          <w:p w14:paraId="16AB9B12" w14:textId="7791C9F6" w:rsidR="00904276" w:rsidRPr="00AF3771" w:rsidRDefault="00904276" w:rsidP="00D3021D">
            <w:pPr>
              <w:jc w:val="center"/>
              <w:rPr>
                <w:rFonts w:ascii="Times New Roman" w:hAnsi="Times New Roman" w:cs="Times New Roman"/>
                <w:sz w:val="20"/>
                <w:szCs w:val="20"/>
              </w:rPr>
            </w:pPr>
            <w:r w:rsidRPr="00AF3771">
              <w:rPr>
                <w:rFonts w:ascii="Times New Roman" w:hAnsi="Times New Roman" w:cs="Times New Roman"/>
                <w:sz w:val="20"/>
                <w:szCs w:val="20"/>
              </w:rPr>
              <w:t xml:space="preserve">-     Constant    - </w:t>
            </w:r>
          </w:p>
        </w:tc>
      </w:tr>
    </w:tbl>
    <w:p w14:paraId="0B708E10" w14:textId="77777777" w:rsidR="003D5F87" w:rsidRPr="00AF3771" w:rsidRDefault="003D5F87" w:rsidP="003458F2">
      <w:pPr>
        <w:spacing w:after="0" w:line="240" w:lineRule="auto"/>
        <w:rPr>
          <w:rFonts w:ascii="Times New Roman" w:hAnsi="Times New Roman" w:cs="Times New Roman"/>
          <w:b/>
          <w:bCs/>
          <w:sz w:val="20"/>
          <w:szCs w:val="20"/>
          <w:lang w:val="en-MY"/>
        </w:rPr>
      </w:pPr>
    </w:p>
    <w:p w14:paraId="6B818518" w14:textId="00D87797" w:rsidR="003458F2" w:rsidRPr="00AF3771" w:rsidRDefault="003458F2" w:rsidP="003458F2">
      <w:pPr>
        <w:spacing w:after="0" w:line="240" w:lineRule="auto"/>
        <w:rPr>
          <w:rFonts w:ascii="Times New Roman" w:hAnsi="Times New Roman" w:cs="Times New Roman"/>
          <w:b/>
          <w:bCs/>
          <w:sz w:val="20"/>
          <w:szCs w:val="20"/>
          <w:lang w:val="en-MY"/>
        </w:rPr>
      </w:pPr>
      <w:r w:rsidRPr="00AF3771">
        <w:rPr>
          <w:rFonts w:ascii="Times New Roman" w:hAnsi="Times New Roman" w:cs="Times New Roman"/>
          <w:b/>
          <w:bCs/>
          <w:sz w:val="20"/>
          <w:szCs w:val="20"/>
          <w:lang w:val="en-MY"/>
        </w:rPr>
        <w:t>UV-activation and Colour Measurement</w:t>
      </w:r>
    </w:p>
    <w:p w14:paraId="62DBD8C3" w14:textId="645C8981" w:rsidR="003458F2" w:rsidRPr="00AF3771" w:rsidRDefault="003458F2" w:rsidP="003458F2">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 xml:space="preserve">For comparison test, carrageenan-based indicator strip film was exposed </w:t>
      </w:r>
      <w:r w:rsidR="0056344F" w:rsidRPr="00AF3771">
        <w:rPr>
          <w:rFonts w:ascii="Times New Roman" w:hAnsi="Times New Roman" w:cs="Times New Roman"/>
          <w:sz w:val="20"/>
          <w:szCs w:val="20"/>
          <w:lang w:val="en-MY"/>
        </w:rPr>
        <w:t xml:space="preserve">to </w:t>
      </w:r>
      <w:r w:rsidRPr="00AF3771">
        <w:rPr>
          <w:rFonts w:ascii="Times New Roman" w:hAnsi="Times New Roman" w:cs="Times New Roman"/>
          <w:sz w:val="20"/>
          <w:szCs w:val="20"/>
          <w:lang w:val="en-MY"/>
        </w:rPr>
        <w:t>photo activation using UV-crosslinker (CL-1000 UV-Crosslinker, UK) equipped with 5 tubes of UVB lamp (8W) for 10 min</w:t>
      </w:r>
      <w:r w:rsidR="00AF3771">
        <w:rPr>
          <w:rFonts w:ascii="Times New Roman" w:hAnsi="Times New Roman" w:cs="Times New Roman"/>
          <w:sz w:val="20"/>
          <w:szCs w:val="20"/>
          <w:lang w:val="en-MY"/>
        </w:rPr>
        <w:t>utes</w:t>
      </w:r>
      <w:r w:rsidRPr="00AF3771">
        <w:rPr>
          <w:rFonts w:ascii="Times New Roman" w:hAnsi="Times New Roman" w:cs="Times New Roman"/>
          <w:sz w:val="20"/>
          <w:szCs w:val="20"/>
          <w:lang w:val="en-MY"/>
        </w:rPr>
        <w:t xml:space="preserve"> [1</w:t>
      </w:r>
      <w:r w:rsidR="00C3763F" w:rsidRPr="00AF3771">
        <w:rPr>
          <w:rFonts w:ascii="Times New Roman" w:hAnsi="Times New Roman" w:cs="Times New Roman"/>
          <w:sz w:val="20"/>
          <w:szCs w:val="20"/>
          <w:lang w:val="en-MY"/>
        </w:rPr>
        <w:t>5</w:t>
      </w:r>
      <w:r w:rsidRPr="00AF3771">
        <w:rPr>
          <w:rFonts w:ascii="Times New Roman" w:hAnsi="Times New Roman" w:cs="Times New Roman"/>
          <w:sz w:val="20"/>
          <w:szCs w:val="20"/>
          <w:lang w:val="en-MY"/>
        </w:rPr>
        <w:t xml:space="preserve">]. </w:t>
      </w:r>
    </w:p>
    <w:p w14:paraId="5A9F6754" w14:textId="77777777" w:rsidR="007A309B" w:rsidRPr="00AF3771" w:rsidRDefault="007A309B" w:rsidP="00346E39">
      <w:pPr>
        <w:spacing w:after="0" w:line="240" w:lineRule="auto"/>
        <w:jc w:val="both"/>
        <w:rPr>
          <w:rFonts w:ascii="Times New Roman" w:hAnsi="Times New Roman" w:cs="Times New Roman"/>
          <w:sz w:val="20"/>
          <w:szCs w:val="20"/>
          <w:lang w:val="en-MY"/>
        </w:rPr>
      </w:pPr>
    </w:p>
    <w:p w14:paraId="1F3C4576" w14:textId="59C30473" w:rsidR="00346E39" w:rsidRPr="00AF3771" w:rsidRDefault="00346E39" w:rsidP="00346E39">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 xml:space="preserve">Hunter CIE </w:t>
      </w:r>
      <w:r w:rsidRPr="00AF3771">
        <w:rPr>
          <w:rFonts w:ascii="Times New Roman" w:hAnsi="Times New Roman" w:cs="Times New Roman"/>
          <w:i/>
          <w:sz w:val="20"/>
          <w:szCs w:val="20"/>
          <w:lang w:val="en-MY"/>
        </w:rPr>
        <w:t>*L*a*b</w:t>
      </w:r>
      <w:r w:rsidRPr="00AF3771">
        <w:rPr>
          <w:rFonts w:ascii="Times New Roman" w:hAnsi="Times New Roman" w:cs="Times New Roman"/>
          <w:sz w:val="20"/>
          <w:szCs w:val="20"/>
          <w:lang w:val="en-MY"/>
        </w:rPr>
        <w:t xml:space="preserve"> values were determined using a colorimeter (Konica Minolta CR 10 Tristimulus, Tokyo) in constant light box. A total of 5 different measurements were taken in each test. The total colour difference</w:t>
      </w:r>
      <w:r w:rsidR="00D3021D" w:rsidRPr="00AF3771">
        <w:rPr>
          <w:rFonts w:ascii="Times New Roman" w:hAnsi="Times New Roman" w:cs="Times New Roman"/>
          <w:sz w:val="20"/>
          <w:szCs w:val="20"/>
          <w:lang w:val="en-MY"/>
        </w:rPr>
        <w:t xml:space="preserve">, </w:t>
      </w:r>
      <w:r w:rsidRPr="00AF3771">
        <w:rPr>
          <w:rFonts w:ascii="Times New Roman" w:hAnsi="Times New Roman" w:cs="Times New Roman"/>
          <w:sz w:val="20"/>
          <w:szCs w:val="20"/>
          <w:lang w:val="en-MY"/>
        </w:rPr>
        <w:t xml:space="preserve">TCD </w:t>
      </w:r>
      <w:r w:rsidRPr="00AF3771">
        <w:rPr>
          <w:rFonts w:ascii="Times New Roman" w:hAnsi="Times New Roman" w:cs="Times New Roman"/>
          <w:i/>
          <w:iCs/>
          <w:sz w:val="20"/>
          <w:szCs w:val="20"/>
          <w:lang w:val="en-MY"/>
        </w:rPr>
        <w:t>(∆E*)</w:t>
      </w:r>
      <w:r w:rsidRPr="00AF3771">
        <w:rPr>
          <w:rFonts w:ascii="Times New Roman" w:hAnsi="Times New Roman" w:cs="Times New Roman"/>
          <w:sz w:val="20"/>
          <w:szCs w:val="20"/>
          <w:lang w:val="en-MY"/>
        </w:rPr>
        <w:t xml:space="preserve"> between the photo-activated film compare</w:t>
      </w:r>
      <w:r w:rsidR="0056344F" w:rsidRPr="00AF3771">
        <w:rPr>
          <w:rFonts w:ascii="Times New Roman" w:hAnsi="Times New Roman" w:cs="Times New Roman"/>
          <w:sz w:val="20"/>
          <w:szCs w:val="20"/>
          <w:lang w:val="en-MY"/>
        </w:rPr>
        <w:t>d</w:t>
      </w:r>
      <w:r w:rsidRPr="00AF3771">
        <w:rPr>
          <w:rFonts w:ascii="Times New Roman" w:hAnsi="Times New Roman" w:cs="Times New Roman"/>
          <w:sz w:val="20"/>
          <w:szCs w:val="20"/>
          <w:lang w:val="en-MY"/>
        </w:rPr>
        <w:t xml:space="preserve"> to the colour of initial film (</w:t>
      </w:r>
      <w:r w:rsidRPr="00AF3771">
        <w:rPr>
          <w:rFonts w:ascii="Times New Roman" w:hAnsi="Times New Roman" w:cs="Times New Roman"/>
          <w:i/>
          <w:sz w:val="20"/>
          <w:szCs w:val="20"/>
          <w:lang w:val="en-MY"/>
        </w:rPr>
        <w:t>L</w:t>
      </w:r>
      <w:r w:rsidRPr="00AF3771">
        <w:rPr>
          <w:rFonts w:ascii="Times New Roman" w:hAnsi="Times New Roman" w:cs="Times New Roman"/>
          <w:i/>
          <w:sz w:val="20"/>
          <w:szCs w:val="20"/>
          <w:vertAlign w:val="subscript"/>
          <w:lang w:val="en-MY"/>
        </w:rPr>
        <w:t>0</w:t>
      </w:r>
      <w:r w:rsidRPr="00AF3771">
        <w:rPr>
          <w:rFonts w:ascii="Times New Roman" w:hAnsi="Times New Roman" w:cs="Times New Roman"/>
          <w:i/>
          <w:sz w:val="20"/>
          <w:szCs w:val="20"/>
          <w:lang w:val="en-MY"/>
        </w:rPr>
        <w:t>*</w:t>
      </w:r>
      <w:r w:rsidRPr="00AF3771">
        <w:rPr>
          <w:rFonts w:ascii="Times New Roman" w:hAnsi="Times New Roman" w:cs="Times New Roman"/>
          <w:sz w:val="20"/>
          <w:szCs w:val="20"/>
          <w:lang w:val="en-MY"/>
        </w:rPr>
        <w:t xml:space="preserve">= 12.5, </w:t>
      </w:r>
      <w:r w:rsidRPr="00AF3771">
        <w:rPr>
          <w:rFonts w:ascii="Times New Roman" w:hAnsi="Times New Roman" w:cs="Times New Roman"/>
          <w:i/>
          <w:sz w:val="20"/>
          <w:szCs w:val="20"/>
          <w:lang w:val="en-MY"/>
        </w:rPr>
        <w:t>a</w:t>
      </w:r>
      <w:r w:rsidRPr="00AF3771">
        <w:rPr>
          <w:rFonts w:ascii="Times New Roman" w:hAnsi="Times New Roman" w:cs="Times New Roman"/>
          <w:i/>
          <w:sz w:val="20"/>
          <w:szCs w:val="20"/>
          <w:vertAlign w:val="subscript"/>
          <w:lang w:val="en-MY"/>
        </w:rPr>
        <w:t>0</w:t>
      </w:r>
      <w:r w:rsidRPr="00AF3771">
        <w:rPr>
          <w:rFonts w:ascii="Times New Roman" w:hAnsi="Times New Roman" w:cs="Times New Roman"/>
          <w:i/>
          <w:sz w:val="20"/>
          <w:szCs w:val="20"/>
          <w:lang w:val="en-MY"/>
        </w:rPr>
        <w:t>*</w:t>
      </w:r>
      <w:r w:rsidRPr="00AF3771">
        <w:rPr>
          <w:rFonts w:ascii="Times New Roman" w:hAnsi="Times New Roman" w:cs="Times New Roman"/>
          <w:sz w:val="20"/>
          <w:szCs w:val="20"/>
          <w:lang w:val="en-MY"/>
        </w:rPr>
        <w:t xml:space="preserve">= + 8.05 and </w:t>
      </w:r>
      <w:r w:rsidRPr="00AF3771">
        <w:rPr>
          <w:rFonts w:ascii="Times New Roman" w:hAnsi="Times New Roman" w:cs="Times New Roman"/>
          <w:i/>
          <w:sz w:val="20"/>
          <w:szCs w:val="20"/>
          <w:lang w:val="en-MY"/>
        </w:rPr>
        <w:t>b</w:t>
      </w:r>
      <w:r w:rsidRPr="00AF3771">
        <w:rPr>
          <w:rFonts w:ascii="Times New Roman" w:hAnsi="Times New Roman" w:cs="Times New Roman"/>
          <w:i/>
          <w:sz w:val="20"/>
          <w:szCs w:val="20"/>
          <w:vertAlign w:val="subscript"/>
          <w:lang w:val="en-MY"/>
        </w:rPr>
        <w:t>0</w:t>
      </w:r>
      <w:r w:rsidRPr="00AF3771">
        <w:rPr>
          <w:rFonts w:ascii="Times New Roman" w:hAnsi="Times New Roman" w:cs="Times New Roman"/>
          <w:i/>
          <w:sz w:val="20"/>
          <w:szCs w:val="20"/>
          <w:lang w:val="en-MY"/>
        </w:rPr>
        <w:t>*</w:t>
      </w:r>
      <w:r w:rsidRPr="00AF3771">
        <w:rPr>
          <w:rFonts w:ascii="Times New Roman" w:hAnsi="Times New Roman" w:cs="Times New Roman"/>
          <w:sz w:val="20"/>
          <w:szCs w:val="20"/>
          <w:lang w:val="en-MY"/>
        </w:rPr>
        <w:t xml:space="preserve"> = -14.5) was calculated </w:t>
      </w:r>
      <w:r w:rsidR="0056344F" w:rsidRPr="00AF3771">
        <w:rPr>
          <w:rFonts w:ascii="Times New Roman" w:hAnsi="Times New Roman" w:cs="Times New Roman"/>
          <w:sz w:val="20"/>
          <w:szCs w:val="20"/>
          <w:lang w:val="en-MY"/>
        </w:rPr>
        <w:t xml:space="preserve">using </w:t>
      </w:r>
      <w:r w:rsidRPr="00AF3771">
        <w:rPr>
          <w:rFonts w:ascii="Times New Roman" w:hAnsi="Times New Roman" w:cs="Times New Roman"/>
          <w:sz w:val="20"/>
          <w:szCs w:val="20"/>
          <w:lang w:val="en-MY"/>
        </w:rPr>
        <w:t>Equation 1.</w:t>
      </w:r>
    </w:p>
    <w:p w14:paraId="54A960A0" w14:textId="77777777" w:rsidR="00346E39" w:rsidRPr="00AF3771" w:rsidRDefault="00346E39" w:rsidP="00346E39">
      <w:pPr>
        <w:spacing w:after="0" w:line="240" w:lineRule="auto"/>
        <w:jc w:val="both"/>
        <w:rPr>
          <w:rFonts w:ascii="Times New Roman" w:hAnsi="Times New Roman" w:cs="Times New Roman"/>
          <w:noProof/>
          <w:sz w:val="20"/>
          <w:szCs w:val="20"/>
        </w:rPr>
      </w:pPr>
    </w:p>
    <w:p w14:paraId="66418540" w14:textId="7BE65E8A" w:rsidR="00346E39" w:rsidRPr="00AF3771" w:rsidRDefault="00346E39" w:rsidP="00346E39">
      <w:pPr>
        <w:spacing w:after="0" w:line="240" w:lineRule="auto"/>
        <w:ind w:firstLine="720"/>
        <w:jc w:val="both"/>
        <w:rPr>
          <w:rFonts w:ascii="Times New Roman" w:eastAsiaTheme="minorEastAsia" w:hAnsi="Times New Roman" w:cs="Times New Roman"/>
          <w:sz w:val="20"/>
          <w:szCs w:val="20"/>
          <w:lang w:val="en-MY"/>
        </w:rPr>
      </w:pPr>
      <m:oMath>
        <m:r>
          <w:rPr>
            <w:rFonts w:ascii="Cambria Math" w:hAnsi="Cambria Math" w:cs="Times New Roman"/>
            <w:sz w:val="20"/>
            <w:szCs w:val="20"/>
            <w:lang w:val="en-MY"/>
          </w:rPr>
          <m:t xml:space="preserve">∆E* = </m:t>
        </m:r>
        <m:rad>
          <m:radPr>
            <m:degHide m:val="1"/>
            <m:ctrlPr>
              <w:rPr>
                <w:rFonts w:ascii="Cambria Math" w:hAnsi="Cambria Math" w:cs="Times New Roman"/>
                <w:i/>
                <w:sz w:val="20"/>
                <w:szCs w:val="20"/>
                <w:lang w:val="en-MY"/>
              </w:rPr>
            </m:ctrlPr>
          </m:radPr>
          <m:deg/>
          <m:e>
            <m:sSup>
              <m:sSupPr>
                <m:ctrlPr>
                  <w:rPr>
                    <w:rFonts w:ascii="Cambria Math" w:hAnsi="Cambria Math" w:cs="Times New Roman"/>
                    <w:i/>
                    <w:sz w:val="20"/>
                    <w:szCs w:val="20"/>
                    <w:lang w:val="en-MY"/>
                  </w:rPr>
                </m:ctrlPr>
              </m:sSupPr>
              <m:e>
                <m:r>
                  <w:rPr>
                    <w:rFonts w:ascii="Cambria Math" w:hAnsi="Cambria Math" w:cs="Times New Roman"/>
                    <w:sz w:val="20"/>
                    <w:szCs w:val="20"/>
                    <w:lang w:val="en-MY"/>
                  </w:rPr>
                  <m:t>(Lo*-L*)</m:t>
                </m:r>
              </m:e>
              <m:sup>
                <m:r>
                  <w:rPr>
                    <w:rFonts w:ascii="Cambria Math" w:hAnsi="Cambria Math" w:cs="Times New Roman"/>
                    <w:sz w:val="20"/>
                    <w:szCs w:val="20"/>
                    <w:lang w:val="en-MY"/>
                  </w:rPr>
                  <m:t>2</m:t>
                </m:r>
              </m:sup>
            </m:sSup>
            <m:r>
              <w:rPr>
                <w:rFonts w:ascii="Cambria Math" w:hAnsi="Cambria Math" w:cs="Times New Roman"/>
                <w:sz w:val="20"/>
                <w:szCs w:val="20"/>
                <w:lang w:val="en-MY"/>
              </w:rPr>
              <m:t>+</m:t>
            </m:r>
            <m:sSup>
              <m:sSupPr>
                <m:ctrlPr>
                  <w:rPr>
                    <w:rFonts w:ascii="Cambria Math" w:hAnsi="Cambria Math" w:cs="Times New Roman"/>
                    <w:i/>
                    <w:sz w:val="20"/>
                    <w:szCs w:val="20"/>
                    <w:lang w:val="en-MY"/>
                  </w:rPr>
                </m:ctrlPr>
              </m:sSupPr>
              <m:e>
                <m:r>
                  <w:rPr>
                    <w:rFonts w:ascii="Cambria Math" w:hAnsi="Cambria Math" w:cs="Times New Roman"/>
                    <w:sz w:val="20"/>
                    <w:szCs w:val="20"/>
                    <w:lang w:val="en-MY"/>
                  </w:rPr>
                  <m:t>(ao*-a*)</m:t>
                </m:r>
              </m:e>
              <m:sup>
                <m:r>
                  <w:rPr>
                    <w:rFonts w:ascii="Cambria Math" w:hAnsi="Cambria Math" w:cs="Times New Roman"/>
                    <w:sz w:val="20"/>
                    <w:szCs w:val="20"/>
                    <w:lang w:val="en-MY"/>
                  </w:rPr>
                  <m:t>2</m:t>
                </m:r>
              </m:sup>
            </m:sSup>
            <m:r>
              <w:rPr>
                <w:rFonts w:ascii="Cambria Math" w:hAnsi="Cambria Math" w:cs="Times New Roman"/>
                <w:sz w:val="20"/>
                <w:szCs w:val="20"/>
                <w:lang w:val="en-MY"/>
              </w:rPr>
              <m:t>+</m:t>
            </m:r>
            <m:sSup>
              <m:sSupPr>
                <m:ctrlPr>
                  <w:rPr>
                    <w:rFonts w:ascii="Cambria Math" w:hAnsi="Cambria Math" w:cs="Times New Roman"/>
                    <w:i/>
                    <w:sz w:val="20"/>
                    <w:szCs w:val="20"/>
                    <w:lang w:val="en-MY"/>
                  </w:rPr>
                </m:ctrlPr>
              </m:sSupPr>
              <m:e>
                <m:r>
                  <w:rPr>
                    <w:rFonts w:ascii="Cambria Math" w:hAnsi="Cambria Math" w:cs="Times New Roman"/>
                    <w:sz w:val="20"/>
                    <w:szCs w:val="20"/>
                    <w:lang w:val="en-MY"/>
                  </w:rPr>
                  <m:t>(bo*-b*)</m:t>
                </m:r>
              </m:e>
              <m:sup>
                <m:r>
                  <w:rPr>
                    <w:rFonts w:ascii="Cambria Math" w:hAnsi="Cambria Math" w:cs="Times New Roman"/>
                    <w:sz w:val="20"/>
                    <w:szCs w:val="20"/>
                    <w:lang w:val="en-MY"/>
                  </w:rPr>
                  <m:t>2</m:t>
                </m:r>
              </m:sup>
            </m:sSup>
          </m:e>
        </m:rad>
      </m:oMath>
      <w:r w:rsidRPr="00AF3771">
        <w:rPr>
          <w:rFonts w:ascii="Times New Roman" w:eastAsiaTheme="minorEastAsia" w:hAnsi="Times New Roman" w:cs="Times New Roman"/>
          <w:sz w:val="20"/>
          <w:szCs w:val="20"/>
          <w:lang w:val="en-MY"/>
        </w:rPr>
        <w:tab/>
      </w:r>
      <w:r w:rsidRPr="00AF3771">
        <w:rPr>
          <w:rFonts w:ascii="Times New Roman" w:eastAsiaTheme="minorEastAsia" w:hAnsi="Times New Roman" w:cs="Times New Roman"/>
          <w:sz w:val="20"/>
          <w:szCs w:val="20"/>
          <w:lang w:val="en-MY"/>
        </w:rPr>
        <w:tab/>
      </w:r>
      <w:r w:rsidRPr="00AF3771">
        <w:rPr>
          <w:rFonts w:ascii="Times New Roman" w:eastAsiaTheme="minorEastAsia" w:hAnsi="Times New Roman" w:cs="Times New Roman"/>
          <w:sz w:val="20"/>
          <w:szCs w:val="20"/>
          <w:lang w:val="en-MY"/>
        </w:rPr>
        <w:tab/>
      </w:r>
      <w:r w:rsidRPr="00AF3771">
        <w:rPr>
          <w:rFonts w:ascii="Times New Roman" w:eastAsiaTheme="minorEastAsia" w:hAnsi="Times New Roman" w:cs="Times New Roman"/>
          <w:sz w:val="20"/>
          <w:szCs w:val="20"/>
          <w:lang w:val="en-MY"/>
        </w:rPr>
        <w:tab/>
      </w:r>
      <w:r w:rsidRPr="00AF3771">
        <w:rPr>
          <w:rFonts w:ascii="Times New Roman" w:eastAsiaTheme="minorEastAsia" w:hAnsi="Times New Roman" w:cs="Times New Roman"/>
          <w:sz w:val="20"/>
          <w:szCs w:val="20"/>
          <w:lang w:val="en-MY"/>
        </w:rPr>
        <w:tab/>
        <w:t xml:space="preserve">   (1)</w:t>
      </w:r>
    </w:p>
    <w:p w14:paraId="1284AAA2" w14:textId="77777777" w:rsidR="00346E39" w:rsidRPr="00AF3771" w:rsidRDefault="00346E39" w:rsidP="00346E39">
      <w:pPr>
        <w:spacing w:after="0" w:line="240" w:lineRule="auto"/>
        <w:ind w:firstLine="720"/>
        <w:jc w:val="both"/>
        <w:rPr>
          <w:rFonts w:ascii="Times New Roman" w:hAnsi="Times New Roman" w:cs="Times New Roman"/>
          <w:sz w:val="20"/>
          <w:szCs w:val="20"/>
          <w:lang w:val="en-MY"/>
        </w:rPr>
      </w:pPr>
    </w:p>
    <w:p w14:paraId="7AA1C9BA" w14:textId="298E8635" w:rsidR="00346E39" w:rsidRPr="00AF3771" w:rsidRDefault="00346E39" w:rsidP="00346E39">
      <w:pPr>
        <w:spacing w:after="0" w:line="240" w:lineRule="auto"/>
        <w:jc w:val="both"/>
        <w:rPr>
          <w:rFonts w:ascii="Times New Roman" w:hAnsi="Times New Roman" w:cs="Times New Roman"/>
          <w:sz w:val="20"/>
          <w:szCs w:val="20"/>
        </w:rPr>
      </w:pPr>
      <w:r w:rsidRPr="00AF3771">
        <w:rPr>
          <w:rFonts w:ascii="Times New Roman" w:hAnsi="Times New Roman" w:cs="Times New Roman"/>
          <w:sz w:val="20"/>
          <w:szCs w:val="20"/>
          <w:lang w:val="en-MY"/>
        </w:rPr>
        <w:t>where in Eq</w:t>
      </w:r>
      <w:r w:rsidR="00904276" w:rsidRPr="00AF3771">
        <w:rPr>
          <w:rFonts w:ascii="Times New Roman" w:hAnsi="Times New Roman" w:cs="Times New Roman"/>
          <w:sz w:val="20"/>
          <w:szCs w:val="20"/>
          <w:lang w:val="en-MY"/>
        </w:rPr>
        <w:t xml:space="preserve">uation </w:t>
      </w:r>
      <w:r w:rsidRPr="00AF3771">
        <w:rPr>
          <w:rFonts w:ascii="Times New Roman" w:hAnsi="Times New Roman" w:cs="Times New Roman"/>
          <w:sz w:val="20"/>
          <w:szCs w:val="20"/>
          <w:lang w:val="en-MY"/>
        </w:rPr>
        <w:t>1</w:t>
      </w:r>
      <w:r w:rsidRPr="00AF3771">
        <w:rPr>
          <w:rFonts w:ascii="Times New Roman" w:hAnsi="Times New Roman" w:cs="Times New Roman"/>
          <w:i/>
          <w:iCs/>
          <w:sz w:val="20"/>
          <w:szCs w:val="20"/>
          <w:lang w:val="en-MY"/>
        </w:rPr>
        <w:t>, ∆E</w:t>
      </w:r>
      <w:r w:rsidRPr="00AF3771">
        <w:rPr>
          <w:rFonts w:ascii="Times New Roman" w:hAnsi="Times New Roman" w:cs="Times New Roman"/>
          <w:sz w:val="20"/>
          <w:szCs w:val="20"/>
          <w:lang w:val="en-MY"/>
        </w:rPr>
        <w:t xml:space="preserve">* is TCD; </w:t>
      </w:r>
      <w:r w:rsidRPr="00AF3771">
        <w:rPr>
          <w:rFonts w:ascii="Times New Roman" w:hAnsi="Times New Roman" w:cs="Times New Roman"/>
          <w:i/>
          <w:sz w:val="20"/>
          <w:szCs w:val="20"/>
          <w:lang w:val="en-MY"/>
        </w:rPr>
        <w:t>L*</w:t>
      </w:r>
      <w:r w:rsidRPr="00AF3771">
        <w:rPr>
          <w:rFonts w:ascii="Times New Roman" w:hAnsi="Times New Roman" w:cs="Times New Roman"/>
          <w:sz w:val="20"/>
          <w:szCs w:val="20"/>
          <w:lang w:val="en-MY"/>
        </w:rPr>
        <w:t xml:space="preserve"> is the brightness of the test specimen; </w:t>
      </w:r>
      <w:r w:rsidRPr="00AF3771">
        <w:rPr>
          <w:rFonts w:ascii="Times New Roman" w:hAnsi="Times New Roman" w:cs="Times New Roman"/>
          <w:i/>
          <w:sz w:val="20"/>
          <w:szCs w:val="20"/>
          <w:lang w:val="en-MY"/>
        </w:rPr>
        <w:t>a*</w:t>
      </w:r>
      <w:r w:rsidRPr="00AF3771">
        <w:rPr>
          <w:rFonts w:ascii="Times New Roman" w:hAnsi="Times New Roman" w:cs="Times New Roman"/>
          <w:sz w:val="20"/>
          <w:szCs w:val="20"/>
          <w:lang w:val="en-MY"/>
        </w:rPr>
        <w:t xml:space="preserve"> is the greenness-redness of the test specimen; and </w:t>
      </w:r>
      <w:r w:rsidRPr="00AF3771">
        <w:rPr>
          <w:rFonts w:ascii="Times New Roman" w:hAnsi="Times New Roman" w:cs="Times New Roman"/>
          <w:i/>
          <w:sz w:val="20"/>
          <w:szCs w:val="20"/>
          <w:lang w:val="en-MY"/>
        </w:rPr>
        <w:t>b*</w:t>
      </w:r>
      <w:r w:rsidRPr="00AF3771">
        <w:rPr>
          <w:rFonts w:ascii="Times New Roman" w:hAnsi="Times New Roman" w:cs="Times New Roman"/>
          <w:sz w:val="20"/>
          <w:szCs w:val="20"/>
          <w:lang w:val="en-MY"/>
        </w:rPr>
        <w:t xml:space="preserve"> is the blueness-yellowness of the test specimen. </w:t>
      </w:r>
      <w:r w:rsidRPr="00AF3771">
        <w:rPr>
          <w:rFonts w:ascii="Times New Roman" w:hAnsi="Times New Roman" w:cs="Times New Roman"/>
          <w:sz w:val="20"/>
          <w:szCs w:val="20"/>
        </w:rPr>
        <w:t>Since the blue colour loses its colour during photobleaching and regains the colour during recovery, the blue colour, -</w:t>
      </w:r>
      <w:r w:rsidRPr="00AF3771">
        <w:rPr>
          <w:rFonts w:ascii="Times New Roman" w:hAnsi="Times New Roman" w:cs="Times New Roman"/>
          <w:i/>
          <w:iCs/>
          <w:sz w:val="20"/>
          <w:szCs w:val="20"/>
        </w:rPr>
        <w:t>∆b*</w:t>
      </w:r>
      <w:r w:rsidRPr="00AF3771">
        <w:rPr>
          <w:rFonts w:ascii="Times New Roman" w:hAnsi="Times New Roman" w:cs="Times New Roman"/>
          <w:sz w:val="20"/>
          <w:szCs w:val="20"/>
        </w:rPr>
        <w:t xml:space="preserve"> change of the optimum formulation </w:t>
      </w:r>
      <w:r w:rsidR="0056344F" w:rsidRPr="00AF3771">
        <w:rPr>
          <w:rFonts w:ascii="Times New Roman" w:hAnsi="Times New Roman" w:cs="Times New Roman"/>
          <w:sz w:val="20"/>
          <w:szCs w:val="20"/>
        </w:rPr>
        <w:t>was</w:t>
      </w:r>
      <w:r w:rsidRPr="00AF3771">
        <w:rPr>
          <w:rFonts w:ascii="Times New Roman" w:hAnsi="Times New Roman" w:cs="Times New Roman"/>
          <w:sz w:val="20"/>
          <w:szCs w:val="20"/>
        </w:rPr>
        <w:t xml:space="preserve"> calculated as Equation 2 [</w:t>
      </w:r>
      <w:r w:rsidR="000B1DEF" w:rsidRPr="00AF3771">
        <w:rPr>
          <w:rFonts w:ascii="Times New Roman" w:hAnsi="Times New Roman" w:cs="Times New Roman"/>
          <w:sz w:val="20"/>
          <w:szCs w:val="20"/>
        </w:rPr>
        <w:t>7</w:t>
      </w:r>
      <w:r w:rsidRPr="00AF3771">
        <w:rPr>
          <w:rFonts w:ascii="Times New Roman" w:hAnsi="Times New Roman" w:cs="Times New Roman"/>
          <w:sz w:val="20"/>
          <w:szCs w:val="20"/>
        </w:rPr>
        <w:t>].</w:t>
      </w:r>
    </w:p>
    <w:p w14:paraId="67ABE33E" w14:textId="77777777" w:rsidR="00346E39" w:rsidRPr="00AF3771" w:rsidRDefault="00346E39" w:rsidP="00346E39">
      <w:pPr>
        <w:spacing w:after="0" w:line="240" w:lineRule="auto"/>
        <w:jc w:val="both"/>
        <w:rPr>
          <w:rFonts w:ascii="Times New Roman" w:hAnsi="Times New Roman" w:cs="Times New Roman"/>
          <w:sz w:val="20"/>
          <w:szCs w:val="20"/>
        </w:rPr>
      </w:pPr>
    </w:p>
    <w:p w14:paraId="2BC4F0D6" w14:textId="2B074470" w:rsidR="00346E39" w:rsidRPr="00AF3771" w:rsidRDefault="00346E39" w:rsidP="00346E39">
      <w:pPr>
        <w:pStyle w:val="Para2a"/>
        <w:spacing w:beforeLines="0" w:before="0" w:afterLines="0" w:after="0" w:line="240" w:lineRule="auto"/>
        <w:rPr>
          <w:rFonts w:cs="Times New Roman"/>
          <w:sz w:val="20"/>
          <w:szCs w:val="20"/>
        </w:rPr>
      </w:pPr>
      <w:r w:rsidRPr="00AF3771">
        <w:rPr>
          <w:rFonts w:cs="Times New Roman"/>
          <w:i/>
          <w:iCs/>
          <w:sz w:val="20"/>
          <w:szCs w:val="20"/>
        </w:rPr>
        <w:t>-∆b* = b</w:t>
      </w:r>
      <w:r w:rsidRPr="00AF3771">
        <w:rPr>
          <w:rFonts w:cs="Times New Roman"/>
          <w:i/>
          <w:iCs/>
          <w:sz w:val="20"/>
          <w:szCs w:val="20"/>
          <w:vertAlign w:val="subscript"/>
        </w:rPr>
        <w:t>0</w:t>
      </w:r>
      <w:r w:rsidRPr="00AF3771">
        <w:rPr>
          <w:rFonts w:cs="Times New Roman"/>
          <w:i/>
          <w:iCs/>
          <w:sz w:val="20"/>
          <w:szCs w:val="20"/>
        </w:rPr>
        <w:t xml:space="preserve">* - </w:t>
      </w:r>
      <w:proofErr w:type="spellStart"/>
      <w:r w:rsidRPr="00AF3771">
        <w:rPr>
          <w:rFonts w:cs="Times New Roman"/>
          <w:i/>
          <w:iCs/>
          <w:sz w:val="20"/>
          <w:szCs w:val="20"/>
        </w:rPr>
        <w:t>b</w:t>
      </w:r>
      <w:r w:rsidRPr="00AF3771">
        <w:rPr>
          <w:rFonts w:cs="Times New Roman"/>
          <w:i/>
          <w:iCs/>
          <w:sz w:val="20"/>
          <w:szCs w:val="20"/>
          <w:vertAlign w:val="subscript"/>
        </w:rPr>
        <w:t>t</w:t>
      </w:r>
      <w:proofErr w:type="spellEnd"/>
      <w:r w:rsidRPr="00AF3771">
        <w:rPr>
          <w:rFonts w:cs="Times New Roman"/>
          <w:i/>
          <w:iCs/>
          <w:sz w:val="20"/>
          <w:szCs w:val="20"/>
        </w:rPr>
        <w:t>*</w:t>
      </w:r>
      <w:r w:rsidRPr="00AF3771">
        <w:rPr>
          <w:rFonts w:cs="Times New Roman"/>
          <w:i/>
          <w:iCs/>
          <w:sz w:val="20"/>
          <w:szCs w:val="20"/>
        </w:rPr>
        <w:tab/>
      </w:r>
      <w:r w:rsidRPr="00AF3771">
        <w:rPr>
          <w:rFonts w:cs="Times New Roman"/>
          <w:sz w:val="20"/>
          <w:szCs w:val="20"/>
        </w:rPr>
        <w:tab/>
      </w:r>
      <w:r w:rsidRPr="00AF3771">
        <w:rPr>
          <w:rFonts w:cs="Times New Roman"/>
          <w:sz w:val="20"/>
          <w:szCs w:val="20"/>
        </w:rPr>
        <w:tab/>
      </w:r>
      <w:r w:rsidRPr="00AF3771">
        <w:rPr>
          <w:rFonts w:cs="Times New Roman"/>
          <w:sz w:val="20"/>
          <w:szCs w:val="20"/>
        </w:rPr>
        <w:tab/>
      </w:r>
      <w:r w:rsidRPr="00AF3771">
        <w:rPr>
          <w:rFonts w:cs="Times New Roman"/>
          <w:sz w:val="20"/>
          <w:szCs w:val="20"/>
        </w:rPr>
        <w:tab/>
      </w:r>
      <w:r w:rsidRPr="00AF3771">
        <w:rPr>
          <w:rFonts w:cs="Times New Roman"/>
          <w:sz w:val="20"/>
          <w:szCs w:val="20"/>
        </w:rPr>
        <w:tab/>
      </w:r>
      <w:r w:rsidRPr="00AF3771">
        <w:rPr>
          <w:rFonts w:cs="Times New Roman"/>
          <w:sz w:val="20"/>
          <w:szCs w:val="20"/>
        </w:rPr>
        <w:tab/>
      </w:r>
      <w:r w:rsidRPr="00AF3771">
        <w:rPr>
          <w:rFonts w:cs="Times New Roman"/>
          <w:sz w:val="20"/>
          <w:szCs w:val="20"/>
        </w:rPr>
        <w:tab/>
      </w:r>
      <w:r w:rsidRPr="00AF3771">
        <w:rPr>
          <w:rFonts w:cs="Times New Roman"/>
          <w:sz w:val="20"/>
          <w:szCs w:val="20"/>
        </w:rPr>
        <w:tab/>
      </w:r>
      <w:r w:rsidRPr="00AF3771">
        <w:rPr>
          <w:rFonts w:cs="Times New Roman"/>
          <w:sz w:val="20"/>
          <w:szCs w:val="20"/>
        </w:rPr>
        <w:tab/>
        <w:t xml:space="preserve">   (2)</w:t>
      </w:r>
    </w:p>
    <w:p w14:paraId="6640827D" w14:textId="77777777" w:rsidR="00346E39" w:rsidRPr="00AF3771" w:rsidRDefault="00346E39" w:rsidP="00346E39">
      <w:pPr>
        <w:pStyle w:val="Para2a"/>
        <w:spacing w:beforeLines="0" w:before="0" w:afterLines="0" w:after="0" w:line="240" w:lineRule="auto"/>
        <w:rPr>
          <w:rFonts w:cs="Times New Roman"/>
          <w:sz w:val="20"/>
          <w:szCs w:val="20"/>
        </w:rPr>
      </w:pPr>
    </w:p>
    <w:p w14:paraId="3D581CC8" w14:textId="497FE584" w:rsidR="00346E39" w:rsidRPr="00AF3771" w:rsidRDefault="00346E39" w:rsidP="00346E39">
      <w:pPr>
        <w:spacing w:after="0" w:line="240" w:lineRule="auto"/>
        <w:jc w:val="both"/>
        <w:rPr>
          <w:rFonts w:ascii="Times New Roman" w:hAnsi="Times New Roman" w:cs="Times New Roman"/>
          <w:sz w:val="20"/>
          <w:szCs w:val="20"/>
        </w:rPr>
      </w:pPr>
      <w:r w:rsidRPr="00AF3771">
        <w:rPr>
          <w:rFonts w:ascii="Times New Roman" w:hAnsi="Times New Roman" w:cs="Times New Roman"/>
          <w:sz w:val="20"/>
          <w:szCs w:val="20"/>
        </w:rPr>
        <w:t xml:space="preserve">where </w:t>
      </w:r>
      <w:r w:rsidRPr="00AF3771">
        <w:rPr>
          <w:rFonts w:ascii="Times New Roman" w:hAnsi="Times New Roman" w:cs="Times New Roman"/>
          <w:i/>
          <w:iCs/>
          <w:sz w:val="20"/>
          <w:szCs w:val="20"/>
        </w:rPr>
        <w:t>b</w:t>
      </w:r>
      <w:r w:rsidRPr="00AF3771">
        <w:rPr>
          <w:rFonts w:ascii="Times New Roman" w:hAnsi="Times New Roman" w:cs="Times New Roman"/>
          <w:i/>
          <w:iCs/>
          <w:sz w:val="20"/>
          <w:szCs w:val="20"/>
          <w:vertAlign w:val="subscript"/>
        </w:rPr>
        <w:t>0</w:t>
      </w:r>
      <w:r w:rsidRPr="00AF3771">
        <w:rPr>
          <w:rFonts w:ascii="Times New Roman" w:hAnsi="Times New Roman" w:cs="Times New Roman"/>
          <w:i/>
          <w:iCs/>
          <w:sz w:val="20"/>
          <w:szCs w:val="20"/>
        </w:rPr>
        <w:t>*</w:t>
      </w:r>
      <w:r w:rsidRPr="00AF3771">
        <w:rPr>
          <w:rFonts w:ascii="Times New Roman" w:hAnsi="Times New Roman" w:cs="Times New Roman"/>
          <w:sz w:val="20"/>
          <w:szCs w:val="20"/>
        </w:rPr>
        <w:t xml:space="preserve"> is the initial b* value of film indicator and </w:t>
      </w:r>
      <w:proofErr w:type="spellStart"/>
      <w:r w:rsidRPr="00AF3771">
        <w:rPr>
          <w:rFonts w:ascii="Times New Roman" w:hAnsi="Times New Roman" w:cs="Times New Roman"/>
          <w:i/>
          <w:iCs/>
          <w:sz w:val="20"/>
          <w:szCs w:val="20"/>
        </w:rPr>
        <w:t>b</w:t>
      </w:r>
      <w:r w:rsidRPr="00AF3771">
        <w:rPr>
          <w:rFonts w:ascii="Times New Roman" w:hAnsi="Times New Roman" w:cs="Times New Roman"/>
          <w:i/>
          <w:iCs/>
          <w:sz w:val="20"/>
          <w:szCs w:val="20"/>
          <w:vertAlign w:val="subscript"/>
        </w:rPr>
        <w:t>t</w:t>
      </w:r>
      <w:proofErr w:type="spellEnd"/>
      <w:r w:rsidRPr="00AF3771">
        <w:rPr>
          <w:rFonts w:ascii="Times New Roman" w:hAnsi="Times New Roman" w:cs="Times New Roman"/>
          <w:i/>
          <w:iCs/>
          <w:sz w:val="20"/>
          <w:szCs w:val="20"/>
        </w:rPr>
        <w:t>*</w:t>
      </w:r>
      <w:r w:rsidRPr="00AF3771">
        <w:rPr>
          <w:rFonts w:ascii="Times New Roman" w:hAnsi="Times New Roman" w:cs="Times New Roman"/>
          <w:sz w:val="20"/>
          <w:szCs w:val="20"/>
        </w:rPr>
        <w:t xml:space="preserve"> is the b* value at a specific time </w:t>
      </w:r>
      <w:r w:rsidRPr="00AF3771">
        <w:rPr>
          <w:rFonts w:ascii="Times New Roman" w:hAnsi="Times New Roman" w:cs="Times New Roman"/>
          <w:i/>
          <w:iCs/>
          <w:sz w:val="20"/>
          <w:szCs w:val="20"/>
        </w:rPr>
        <w:t>t</w:t>
      </w:r>
      <w:r w:rsidRPr="00AF3771">
        <w:rPr>
          <w:rFonts w:ascii="Times New Roman" w:hAnsi="Times New Roman" w:cs="Times New Roman"/>
          <w:sz w:val="20"/>
          <w:szCs w:val="20"/>
        </w:rPr>
        <w:t xml:space="preserve"> over 80 min. The difference of the b* value </w:t>
      </w:r>
      <w:r w:rsidR="0056344F" w:rsidRPr="00AF3771">
        <w:rPr>
          <w:rFonts w:ascii="Times New Roman" w:hAnsi="Times New Roman" w:cs="Times New Roman"/>
          <w:sz w:val="20"/>
          <w:szCs w:val="20"/>
        </w:rPr>
        <w:t>was</w:t>
      </w:r>
      <w:r w:rsidRPr="00AF3771">
        <w:rPr>
          <w:rFonts w:ascii="Times New Roman" w:hAnsi="Times New Roman" w:cs="Times New Roman"/>
          <w:sz w:val="20"/>
          <w:szCs w:val="20"/>
        </w:rPr>
        <w:t xml:space="preserve"> successfully used as one of the measures towards oxygen indicator film colour.</w:t>
      </w:r>
    </w:p>
    <w:p w14:paraId="5E2EFD86" w14:textId="77777777" w:rsidR="00346E39" w:rsidRPr="00AF3771" w:rsidRDefault="00346E39" w:rsidP="00346E39">
      <w:pPr>
        <w:spacing w:after="0" w:line="240" w:lineRule="auto"/>
        <w:rPr>
          <w:rFonts w:ascii="Times New Roman" w:hAnsi="Times New Roman" w:cs="Times New Roman"/>
          <w:sz w:val="20"/>
          <w:szCs w:val="20"/>
        </w:rPr>
      </w:pPr>
    </w:p>
    <w:p w14:paraId="7854F2BA" w14:textId="3C7A6EFC" w:rsidR="00346E39" w:rsidRPr="00AF3771" w:rsidRDefault="00346E39" w:rsidP="00346E39">
      <w:pPr>
        <w:spacing w:after="0" w:line="240" w:lineRule="auto"/>
        <w:rPr>
          <w:rFonts w:ascii="Times New Roman" w:hAnsi="Times New Roman" w:cs="Times New Roman"/>
          <w:b/>
          <w:bCs/>
          <w:sz w:val="20"/>
          <w:szCs w:val="20"/>
          <w:lang w:val="en-MY"/>
        </w:rPr>
      </w:pPr>
      <w:r w:rsidRPr="00AF3771">
        <w:rPr>
          <w:rFonts w:ascii="Times New Roman" w:hAnsi="Times New Roman" w:cs="Times New Roman"/>
          <w:b/>
          <w:bCs/>
          <w:sz w:val="20"/>
          <w:szCs w:val="20"/>
          <w:lang w:val="en-MY"/>
        </w:rPr>
        <w:t xml:space="preserve">Mechanical </w:t>
      </w:r>
      <w:r w:rsidR="00AF3771">
        <w:rPr>
          <w:rFonts w:ascii="Times New Roman" w:hAnsi="Times New Roman" w:cs="Times New Roman"/>
          <w:b/>
          <w:bCs/>
          <w:sz w:val="20"/>
          <w:szCs w:val="20"/>
          <w:lang w:val="en-MY"/>
        </w:rPr>
        <w:t>p</w:t>
      </w:r>
      <w:r w:rsidRPr="00AF3771">
        <w:rPr>
          <w:rFonts w:ascii="Times New Roman" w:hAnsi="Times New Roman" w:cs="Times New Roman"/>
          <w:b/>
          <w:bCs/>
          <w:sz w:val="20"/>
          <w:szCs w:val="20"/>
          <w:lang w:val="en-MY"/>
        </w:rPr>
        <w:t>roperties</w:t>
      </w:r>
    </w:p>
    <w:p w14:paraId="6DF0D41C" w14:textId="4948145A" w:rsidR="00346E39" w:rsidRPr="00AF3771" w:rsidRDefault="00346E39" w:rsidP="00346E39">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 xml:space="preserve">The film tensile strength was measured using Texture Analyzer (CT-3/10,000, Brookfield, USA) equipped with a 10 kg load cell in determination of the ultimate tensile strength (MPa) and elongation percentage (%) of the film. The films were cut into strip sizing dimension of 15 mm wide </w:t>
      </w:r>
      <w:r w:rsidR="005A63DE"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 65 mm gauge length, based on the ASTM standard method D882-02 (ASTM D882, 2002). The grip separation was set at 30 mm, with 0.20 mm/s crosshead speed</w:t>
      </w:r>
      <w:r w:rsidR="00904276" w:rsidRPr="00AF3771">
        <w:rPr>
          <w:rFonts w:ascii="Times New Roman" w:hAnsi="Times New Roman" w:cs="Times New Roman"/>
          <w:sz w:val="20"/>
          <w:szCs w:val="20"/>
          <w:lang w:val="en-MY"/>
        </w:rPr>
        <w:t xml:space="preserve"> [16]</w:t>
      </w:r>
      <w:r w:rsidR="00D3021D" w:rsidRPr="00AF3771">
        <w:rPr>
          <w:rFonts w:ascii="Times New Roman" w:hAnsi="Times New Roman" w:cs="Times New Roman"/>
          <w:sz w:val="20"/>
          <w:szCs w:val="20"/>
          <w:lang w:val="en-MY"/>
        </w:rPr>
        <w:t xml:space="preserve"> </w:t>
      </w:r>
      <w:r w:rsidR="00904276" w:rsidRPr="00AF3771">
        <w:rPr>
          <w:rFonts w:ascii="Times New Roman" w:hAnsi="Times New Roman" w:cs="Times New Roman"/>
          <w:sz w:val="20"/>
          <w:szCs w:val="20"/>
          <w:lang w:val="en-MY"/>
        </w:rPr>
        <w:t>and</w:t>
      </w:r>
      <w:r w:rsidRPr="00AF3771">
        <w:rPr>
          <w:rFonts w:ascii="Times New Roman" w:hAnsi="Times New Roman" w:cs="Times New Roman"/>
          <w:sz w:val="20"/>
          <w:szCs w:val="20"/>
          <w:lang w:val="en-MY"/>
        </w:rPr>
        <w:t xml:space="preserve"> trigger load 0.05 N</w:t>
      </w:r>
      <w:r w:rsidR="00D3021D" w:rsidRPr="00AF3771">
        <w:rPr>
          <w:rFonts w:ascii="Times New Roman" w:hAnsi="Times New Roman" w:cs="Times New Roman"/>
          <w:sz w:val="20"/>
          <w:szCs w:val="20"/>
          <w:lang w:val="en-MY"/>
        </w:rPr>
        <w:t xml:space="preserve"> using </w:t>
      </w:r>
      <w:r w:rsidR="005A63DE" w:rsidRPr="00AF3771">
        <w:rPr>
          <w:rFonts w:ascii="Times New Roman" w:hAnsi="Times New Roman" w:cs="Times New Roman"/>
          <w:sz w:val="20"/>
          <w:szCs w:val="20"/>
          <w:lang w:val="en-MY"/>
        </w:rPr>
        <w:t xml:space="preserve">a </w:t>
      </w:r>
      <w:r w:rsidR="00D3021D" w:rsidRPr="00AF3771">
        <w:rPr>
          <w:rFonts w:ascii="Times New Roman" w:hAnsi="Times New Roman" w:cs="Times New Roman"/>
          <w:sz w:val="20"/>
          <w:szCs w:val="20"/>
          <w:lang w:val="en-MY"/>
        </w:rPr>
        <w:t>TA-DGA probe.</w:t>
      </w:r>
      <w:r w:rsidRPr="00AF3771">
        <w:rPr>
          <w:rFonts w:ascii="Times New Roman" w:hAnsi="Times New Roman" w:cs="Times New Roman"/>
          <w:sz w:val="20"/>
          <w:szCs w:val="20"/>
          <w:lang w:val="en-MY"/>
        </w:rPr>
        <w:t xml:space="preserve"> Triplicate measurement</w:t>
      </w:r>
      <w:r w:rsidR="005A63DE"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w:t>
      </w:r>
      <w:r w:rsidR="005A63DE" w:rsidRPr="00AF3771">
        <w:rPr>
          <w:rFonts w:ascii="Times New Roman" w:hAnsi="Times New Roman" w:cs="Times New Roman"/>
          <w:sz w:val="20"/>
          <w:szCs w:val="20"/>
          <w:lang w:val="en-MY"/>
        </w:rPr>
        <w:t>were</w:t>
      </w:r>
      <w:r w:rsidRPr="00AF3771">
        <w:rPr>
          <w:rFonts w:ascii="Times New Roman" w:hAnsi="Times New Roman" w:cs="Times New Roman"/>
          <w:sz w:val="20"/>
          <w:szCs w:val="20"/>
          <w:lang w:val="en-MY"/>
        </w:rPr>
        <w:t xml:space="preserve"> accomplished for each run test.</w:t>
      </w:r>
    </w:p>
    <w:p w14:paraId="64D9D2F9" w14:textId="77777777" w:rsidR="00DA70C7" w:rsidRPr="00AF3771" w:rsidRDefault="00DA70C7" w:rsidP="00346E39">
      <w:pPr>
        <w:spacing w:after="0" w:line="240" w:lineRule="auto"/>
        <w:jc w:val="both"/>
        <w:rPr>
          <w:rFonts w:ascii="Times New Roman" w:hAnsi="Times New Roman" w:cs="Times New Roman"/>
          <w:sz w:val="20"/>
          <w:szCs w:val="20"/>
          <w:lang w:val="en-MY"/>
        </w:rPr>
      </w:pPr>
    </w:p>
    <w:p w14:paraId="4B0630D4" w14:textId="2FFBABE0" w:rsidR="00346E39" w:rsidRPr="00AF3771" w:rsidRDefault="00346E39" w:rsidP="00346E39">
      <w:pPr>
        <w:spacing w:after="0" w:line="240" w:lineRule="auto"/>
        <w:rPr>
          <w:rFonts w:ascii="Times New Roman" w:hAnsi="Times New Roman" w:cs="Times New Roman"/>
          <w:b/>
          <w:bCs/>
          <w:iCs/>
          <w:sz w:val="20"/>
          <w:szCs w:val="20"/>
        </w:rPr>
      </w:pPr>
      <w:r w:rsidRPr="00AF3771">
        <w:rPr>
          <w:rFonts w:ascii="Times New Roman" w:hAnsi="Times New Roman" w:cs="Times New Roman"/>
          <w:b/>
          <w:bCs/>
          <w:iCs/>
          <w:sz w:val="20"/>
          <w:szCs w:val="20"/>
        </w:rPr>
        <w:t>FTIR analysis</w:t>
      </w:r>
    </w:p>
    <w:p w14:paraId="478C1C31" w14:textId="7B9290BF" w:rsidR="00346E39" w:rsidRPr="00AF3771" w:rsidRDefault="00346E39" w:rsidP="00346E39">
      <w:pPr>
        <w:spacing w:after="0" w:line="240" w:lineRule="auto"/>
        <w:jc w:val="both"/>
        <w:rPr>
          <w:rFonts w:ascii="Times New Roman" w:hAnsi="Times New Roman" w:cs="Times New Roman"/>
          <w:sz w:val="20"/>
          <w:szCs w:val="20"/>
        </w:rPr>
      </w:pPr>
      <w:r w:rsidRPr="00AF3771">
        <w:rPr>
          <w:rFonts w:ascii="Times New Roman" w:hAnsi="Times New Roman" w:cs="Times New Roman"/>
          <w:sz w:val="20"/>
          <w:szCs w:val="20"/>
        </w:rPr>
        <w:t xml:space="preserve">FTIR analysis was </w:t>
      </w:r>
      <w:r w:rsidR="005A63DE" w:rsidRPr="00AF3771">
        <w:rPr>
          <w:rFonts w:ascii="Times New Roman" w:hAnsi="Times New Roman" w:cs="Times New Roman"/>
          <w:sz w:val="20"/>
          <w:szCs w:val="20"/>
        </w:rPr>
        <w:t xml:space="preserve">carried out </w:t>
      </w:r>
      <w:r w:rsidRPr="00AF3771">
        <w:rPr>
          <w:rFonts w:ascii="Times New Roman" w:hAnsi="Times New Roman" w:cs="Times New Roman"/>
          <w:sz w:val="20"/>
          <w:szCs w:val="20"/>
        </w:rPr>
        <w:t xml:space="preserve">to compare the chemical composition </w:t>
      </w:r>
      <w:r w:rsidR="005A63DE" w:rsidRPr="00AF3771">
        <w:rPr>
          <w:rFonts w:ascii="Times New Roman" w:hAnsi="Times New Roman" w:cs="Times New Roman"/>
          <w:sz w:val="20"/>
          <w:szCs w:val="20"/>
        </w:rPr>
        <w:t xml:space="preserve">of </w:t>
      </w:r>
      <w:r w:rsidRPr="00AF3771">
        <w:rPr>
          <w:rFonts w:ascii="Times New Roman" w:hAnsi="Times New Roman" w:cs="Times New Roman"/>
          <w:sz w:val="20"/>
          <w:szCs w:val="20"/>
        </w:rPr>
        <w:t xml:space="preserve">the original film indicator and the UV-activated film. The chemical characterization was determined using Fourier </w:t>
      </w:r>
      <w:r w:rsidR="005A63DE" w:rsidRPr="00AF3771">
        <w:rPr>
          <w:rFonts w:ascii="Times New Roman" w:hAnsi="Times New Roman" w:cs="Times New Roman"/>
          <w:sz w:val="20"/>
          <w:szCs w:val="20"/>
        </w:rPr>
        <w:t>t</w:t>
      </w:r>
      <w:r w:rsidRPr="00AF3771">
        <w:rPr>
          <w:rFonts w:ascii="Times New Roman" w:hAnsi="Times New Roman" w:cs="Times New Roman"/>
          <w:sz w:val="20"/>
          <w:szCs w:val="20"/>
        </w:rPr>
        <w:t xml:space="preserve">ransform </w:t>
      </w:r>
      <w:r w:rsidR="005A63DE" w:rsidRPr="00AF3771">
        <w:rPr>
          <w:rFonts w:ascii="Times New Roman" w:hAnsi="Times New Roman" w:cs="Times New Roman"/>
          <w:sz w:val="20"/>
          <w:szCs w:val="20"/>
        </w:rPr>
        <w:t>i</w:t>
      </w:r>
      <w:r w:rsidRPr="00AF3771">
        <w:rPr>
          <w:rFonts w:ascii="Times New Roman" w:hAnsi="Times New Roman" w:cs="Times New Roman"/>
          <w:sz w:val="20"/>
          <w:szCs w:val="20"/>
        </w:rPr>
        <w:t>nfra-red (FTIR) (Perkin-Elmer Spectrum One FT-IR Spectrometer, US</w:t>
      </w:r>
      <w:r w:rsidR="005A63DE" w:rsidRPr="00AF3771">
        <w:rPr>
          <w:rFonts w:ascii="Times New Roman" w:hAnsi="Times New Roman" w:cs="Times New Roman"/>
          <w:sz w:val="20"/>
          <w:szCs w:val="20"/>
        </w:rPr>
        <w:t>A</w:t>
      </w:r>
      <w:r w:rsidRPr="00AF3771">
        <w:rPr>
          <w:rFonts w:ascii="Times New Roman" w:hAnsi="Times New Roman" w:cs="Times New Roman"/>
          <w:sz w:val="20"/>
          <w:szCs w:val="20"/>
        </w:rPr>
        <w:t>) with a resolution of 4 cm</w:t>
      </w:r>
      <w:r w:rsidRPr="00AF3771">
        <w:rPr>
          <w:rFonts w:ascii="Times New Roman" w:hAnsi="Times New Roman" w:cs="Times New Roman"/>
          <w:sz w:val="20"/>
          <w:szCs w:val="20"/>
          <w:vertAlign w:val="superscript"/>
        </w:rPr>
        <w:t>-1</w:t>
      </w:r>
      <w:r w:rsidRPr="00AF3771">
        <w:rPr>
          <w:rFonts w:ascii="Times New Roman" w:hAnsi="Times New Roman" w:cs="Times New Roman"/>
          <w:sz w:val="20"/>
          <w:szCs w:val="20"/>
        </w:rPr>
        <w:t xml:space="preserve"> in the range of 400 – 4000 cm</w:t>
      </w:r>
      <w:r w:rsidRPr="00AF3771">
        <w:rPr>
          <w:rFonts w:ascii="Times New Roman" w:hAnsi="Times New Roman" w:cs="Times New Roman"/>
          <w:sz w:val="20"/>
          <w:szCs w:val="20"/>
          <w:vertAlign w:val="superscript"/>
        </w:rPr>
        <w:t>-1</w:t>
      </w:r>
      <w:r w:rsidRPr="00AF3771">
        <w:rPr>
          <w:rFonts w:ascii="Times New Roman" w:hAnsi="Times New Roman" w:cs="Times New Roman"/>
          <w:sz w:val="20"/>
          <w:szCs w:val="20"/>
        </w:rPr>
        <w:t xml:space="preserve"> and averaged over 30 scans. </w:t>
      </w:r>
      <w:r w:rsidR="003D44BC" w:rsidRPr="00AF3771">
        <w:rPr>
          <w:rFonts w:ascii="Times New Roman" w:hAnsi="Times New Roman" w:cs="Times New Roman"/>
          <w:sz w:val="20"/>
          <w:szCs w:val="20"/>
        </w:rPr>
        <w:t>The film was cut to 2</w:t>
      </w:r>
      <w:r w:rsidR="000B1DEF" w:rsidRPr="00AF3771">
        <w:rPr>
          <w:rFonts w:ascii="Times New Roman" w:hAnsi="Times New Roman" w:cs="Times New Roman"/>
          <w:sz w:val="20"/>
          <w:szCs w:val="20"/>
        </w:rPr>
        <w:t>0</w:t>
      </w:r>
      <w:r w:rsidR="003D44BC" w:rsidRPr="00AF3771">
        <w:rPr>
          <w:rFonts w:ascii="Times New Roman" w:hAnsi="Times New Roman" w:cs="Times New Roman"/>
          <w:sz w:val="20"/>
          <w:szCs w:val="20"/>
        </w:rPr>
        <w:t xml:space="preserve"> </w:t>
      </w:r>
      <w:r w:rsidR="005A63DE" w:rsidRPr="00AF3771">
        <w:rPr>
          <w:rFonts w:ascii="Times New Roman" w:hAnsi="Times New Roman" w:cs="Times New Roman"/>
          <w:sz w:val="20"/>
          <w:szCs w:val="20"/>
        </w:rPr>
        <w:t>×</w:t>
      </w:r>
      <w:r w:rsidR="003D44BC" w:rsidRPr="00AF3771">
        <w:rPr>
          <w:rFonts w:ascii="Times New Roman" w:hAnsi="Times New Roman" w:cs="Times New Roman"/>
          <w:sz w:val="20"/>
          <w:szCs w:val="20"/>
        </w:rPr>
        <w:t xml:space="preserve"> 2</w:t>
      </w:r>
      <w:r w:rsidR="000B1DEF" w:rsidRPr="00AF3771">
        <w:rPr>
          <w:rFonts w:ascii="Times New Roman" w:hAnsi="Times New Roman" w:cs="Times New Roman"/>
          <w:sz w:val="20"/>
          <w:szCs w:val="20"/>
        </w:rPr>
        <w:t>0</w:t>
      </w:r>
      <w:r w:rsidR="003D44BC" w:rsidRPr="00AF3771">
        <w:rPr>
          <w:rFonts w:ascii="Times New Roman" w:hAnsi="Times New Roman" w:cs="Times New Roman"/>
          <w:sz w:val="20"/>
          <w:szCs w:val="20"/>
        </w:rPr>
        <w:t xml:space="preserve"> </w:t>
      </w:r>
      <w:r w:rsidR="000B1DEF" w:rsidRPr="00AF3771">
        <w:rPr>
          <w:rFonts w:ascii="Times New Roman" w:hAnsi="Times New Roman" w:cs="Times New Roman"/>
          <w:sz w:val="20"/>
          <w:szCs w:val="20"/>
        </w:rPr>
        <w:t>m</w:t>
      </w:r>
      <w:r w:rsidR="003D44BC" w:rsidRPr="00AF3771">
        <w:rPr>
          <w:rFonts w:ascii="Times New Roman" w:hAnsi="Times New Roman" w:cs="Times New Roman"/>
          <w:sz w:val="20"/>
          <w:szCs w:val="20"/>
        </w:rPr>
        <w:t>m sizing and</w:t>
      </w:r>
      <w:r w:rsidRPr="00AF3771">
        <w:rPr>
          <w:rFonts w:ascii="Times New Roman" w:hAnsi="Times New Roman" w:cs="Times New Roman"/>
          <w:sz w:val="20"/>
          <w:szCs w:val="20"/>
        </w:rPr>
        <w:t xml:space="preserve"> dried overnight in an oven at 40 °C</w:t>
      </w:r>
      <w:r w:rsidR="003D44BC" w:rsidRPr="00AF3771">
        <w:rPr>
          <w:rFonts w:ascii="Times New Roman" w:hAnsi="Times New Roman" w:cs="Times New Roman"/>
          <w:sz w:val="20"/>
          <w:szCs w:val="20"/>
        </w:rPr>
        <w:t>. The film was</w:t>
      </w:r>
      <w:r w:rsidRPr="00AF3771">
        <w:rPr>
          <w:rFonts w:ascii="Times New Roman" w:hAnsi="Times New Roman" w:cs="Times New Roman"/>
          <w:sz w:val="20"/>
          <w:szCs w:val="20"/>
        </w:rPr>
        <w:t xml:space="preserve"> mounted directly in the sample holder for analysis.</w:t>
      </w:r>
    </w:p>
    <w:p w14:paraId="1FB6DF48" w14:textId="77777777" w:rsidR="00346E39" w:rsidRPr="00AF3771" w:rsidRDefault="00346E39" w:rsidP="00346E39">
      <w:pPr>
        <w:spacing w:after="0" w:line="240" w:lineRule="auto"/>
        <w:rPr>
          <w:rFonts w:ascii="Times New Roman" w:hAnsi="Times New Roman" w:cs="Times New Roman"/>
          <w:i/>
          <w:sz w:val="20"/>
          <w:szCs w:val="20"/>
        </w:rPr>
      </w:pPr>
    </w:p>
    <w:p w14:paraId="65226235" w14:textId="1F8258AC" w:rsidR="00346E39" w:rsidRPr="00AF3771" w:rsidRDefault="00346E39" w:rsidP="00346E39">
      <w:pPr>
        <w:spacing w:after="0" w:line="240" w:lineRule="auto"/>
        <w:rPr>
          <w:rFonts w:ascii="Times New Roman" w:hAnsi="Times New Roman" w:cs="Times New Roman"/>
          <w:b/>
          <w:bCs/>
          <w:sz w:val="20"/>
          <w:szCs w:val="20"/>
          <w:lang w:val="en-MY"/>
        </w:rPr>
      </w:pPr>
      <w:r w:rsidRPr="00AF3771">
        <w:rPr>
          <w:rFonts w:ascii="Times New Roman" w:hAnsi="Times New Roman" w:cs="Times New Roman"/>
          <w:b/>
          <w:bCs/>
          <w:sz w:val="20"/>
          <w:szCs w:val="20"/>
          <w:lang w:val="en-MY"/>
        </w:rPr>
        <w:t xml:space="preserve">Experimental </w:t>
      </w:r>
      <w:r w:rsidR="003713AF" w:rsidRPr="00AF3771">
        <w:rPr>
          <w:rFonts w:ascii="Times New Roman" w:hAnsi="Times New Roman" w:cs="Times New Roman"/>
          <w:b/>
          <w:bCs/>
          <w:sz w:val="20"/>
          <w:szCs w:val="20"/>
          <w:lang w:val="en-MY"/>
        </w:rPr>
        <w:t>design and statistical analysis</w:t>
      </w:r>
    </w:p>
    <w:p w14:paraId="731E865C" w14:textId="40C7DA4F" w:rsidR="00346E39" w:rsidRPr="00AF3771" w:rsidRDefault="00346E39" w:rsidP="00346E39">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The response surface methodology was used to study the effect of three factors</w:t>
      </w:r>
      <w:r w:rsidR="00BC2E86" w:rsidRPr="00AF3771">
        <w:rPr>
          <w:rFonts w:ascii="Times New Roman" w:hAnsi="Times New Roman" w:cs="Times New Roman"/>
          <w:sz w:val="20"/>
          <w:szCs w:val="20"/>
          <w:lang w:val="en-MY"/>
        </w:rPr>
        <w:t xml:space="preserve"> namely</w:t>
      </w:r>
      <w:r w:rsidRPr="00AF3771">
        <w:rPr>
          <w:rFonts w:ascii="Times New Roman" w:hAnsi="Times New Roman" w:cs="Times New Roman"/>
          <w:sz w:val="20"/>
          <w:szCs w:val="20"/>
          <w:lang w:val="en-MY"/>
        </w:rPr>
        <w:t xml:space="preserve"> Car</w:t>
      </w:r>
      <w:r w:rsidR="00DA70C7"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xml:space="preserve"> and Gly on the total colour difference and mechanical properties. An analysis of variance (ANOVA) and multiple comparison test were determined using Design Expert 6.0.4. The means that </w:t>
      </w:r>
      <w:r w:rsidR="00BC2E86" w:rsidRPr="00AF3771">
        <w:rPr>
          <w:rFonts w:ascii="Times New Roman" w:hAnsi="Times New Roman" w:cs="Times New Roman"/>
          <w:sz w:val="20"/>
          <w:szCs w:val="20"/>
          <w:lang w:val="en-MY"/>
        </w:rPr>
        <w:t xml:space="preserve">were </w:t>
      </w:r>
      <w:r w:rsidRPr="00AF3771">
        <w:rPr>
          <w:rFonts w:ascii="Times New Roman" w:hAnsi="Times New Roman" w:cs="Times New Roman"/>
          <w:sz w:val="20"/>
          <w:szCs w:val="20"/>
          <w:lang w:val="en-MY"/>
        </w:rPr>
        <w:t>statistically different from each other were compared using Tukey’s comparison tests at 5% confidence level (</w:t>
      </w:r>
      <w:r w:rsidRPr="00AF3771">
        <w:rPr>
          <w:rFonts w:ascii="Times New Roman" w:hAnsi="Times New Roman" w:cs="Times New Roman"/>
          <w:i/>
          <w:iCs/>
          <w:sz w:val="20"/>
          <w:szCs w:val="20"/>
          <w:lang w:val="en-MY"/>
        </w:rPr>
        <w:t>p</w:t>
      </w:r>
      <w:r w:rsidRPr="00AF3771">
        <w:rPr>
          <w:rFonts w:ascii="Times New Roman" w:hAnsi="Times New Roman" w:cs="Times New Roman"/>
          <w:sz w:val="20"/>
          <w:szCs w:val="20"/>
          <w:lang w:val="en-MY"/>
        </w:rPr>
        <w:t xml:space="preserve"> &lt; 0.05) using IBM SPSS (version 21.0) software. The data were fitted to a second order equation (Equation 3) as a function of the independent variables.</w:t>
      </w:r>
    </w:p>
    <w:p w14:paraId="0B9C2EA9" w14:textId="77777777" w:rsidR="00346E39" w:rsidRPr="00AF3771" w:rsidRDefault="00346E39" w:rsidP="00346E39">
      <w:pPr>
        <w:spacing w:after="0" w:line="240" w:lineRule="auto"/>
        <w:jc w:val="both"/>
        <w:rPr>
          <w:rFonts w:ascii="Times New Roman" w:hAnsi="Times New Roman" w:cs="Times New Roman"/>
          <w:sz w:val="20"/>
          <w:szCs w:val="20"/>
          <w:lang w:val="en-MY"/>
        </w:rPr>
      </w:pPr>
    </w:p>
    <w:p w14:paraId="751561F8" w14:textId="3A2F00CD" w:rsidR="00346E39" w:rsidRPr="00AF3771" w:rsidRDefault="00346E39" w:rsidP="00346E39">
      <w:pPr>
        <w:pStyle w:val="EquationNo"/>
        <w:spacing w:beforeLines="0" w:before="0"/>
        <w:ind w:firstLine="720"/>
        <w:jc w:val="both"/>
        <w:rPr>
          <w:rFonts w:eastAsiaTheme="minorEastAsia" w:cs="Times New Roman"/>
          <w:sz w:val="20"/>
          <w:szCs w:val="20"/>
          <w:lang w:val="en-MY"/>
        </w:rPr>
      </w:pPr>
      <m:oMath>
        <m:r>
          <w:rPr>
            <w:rFonts w:ascii="Cambria Math" w:hAnsi="Cambria Math" w:cs="Times New Roman"/>
            <w:sz w:val="20"/>
            <w:szCs w:val="20"/>
            <w:lang w:val="en-MY"/>
          </w:rPr>
          <m:t>Y</m:t>
        </m:r>
        <m:r>
          <m:rPr>
            <m:sty m:val="p"/>
          </m:rPr>
          <w:rPr>
            <w:rFonts w:ascii="Cambria Math" w:hAnsi="Cambria Math" w:cs="Times New Roman"/>
            <w:sz w:val="20"/>
            <w:szCs w:val="20"/>
            <w:lang w:val="en-MY"/>
          </w:rPr>
          <m:t>= </m:t>
        </m:r>
        <m:sSub>
          <m:sSubPr>
            <m:ctrlPr>
              <w:rPr>
                <w:rFonts w:ascii="Cambria Math" w:hAnsi="Cambria Math" w:cs="Times New Roman"/>
                <w:sz w:val="20"/>
                <w:szCs w:val="20"/>
                <w:lang w:val="en-MY"/>
              </w:rPr>
            </m:ctrlPr>
          </m:sSubPr>
          <m:e>
            <m:r>
              <w:rPr>
                <w:rFonts w:ascii="Cambria Math" w:hAnsi="Cambria Math" w:cs="Times New Roman"/>
                <w:sz w:val="20"/>
                <w:szCs w:val="20"/>
                <w:lang w:val="en-MY"/>
              </w:rPr>
              <m:t>β</m:t>
            </m:r>
          </m:e>
          <m:sub>
            <m:r>
              <m:rPr>
                <m:sty m:val="p"/>
              </m:rPr>
              <w:rPr>
                <w:rFonts w:ascii="Cambria Math" w:hAnsi="Cambria Math" w:cs="Times New Roman"/>
                <w:sz w:val="20"/>
                <w:szCs w:val="20"/>
                <w:lang w:val="en-MY"/>
              </w:rPr>
              <m:t>0</m:t>
            </m:r>
          </m:sub>
        </m:sSub>
        <m:r>
          <m:rPr>
            <m:sty m:val="p"/>
          </m:rPr>
          <w:rPr>
            <w:rFonts w:ascii="Cambria Math" w:hAnsi="Cambria Math" w:cs="Times New Roman"/>
            <w:sz w:val="20"/>
            <w:szCs w:val="20"/>
            <w:lang w:val="en-MY"/>
          </w:rPr>
          <m:t>+ </m:t>
        </m:r>
        <m:nary>
          <m:naryPr>
            <m:chr m:val="∑"/>
            <m:limLoc m:val="undOvr"/>
            <m:ctrlPr>
              <w:rPr>
                <w:rFonts w:ascii="Cambria Math" w:hAnsi="Cambria Math" w:cs="Times New Roman"/>
                <w:sz w:val="20"/>
                <w:szCs w:val="20"/>
                <w:lang w:val="en-MY"/>
              </w:rPr>
            </m:ctrlPr>
          </m:naryPr>
          <m:sub>
            <m:r>
              <w:rPr>
                <w:rFonts w:ascii="Cambria Math" w:hAnsi="Cambria Math" w:cs="Times New Roman"/>
                <w:sz w:val="20"/>
                <w:szCs w:val="20"/>
                <w:lang w:val="en-MY"/>
              </w:rPr>
              <m:t>i</m:t>
            </m:r>
            <m:r>
              <m:rPr>
                <m:sty m:val="p"/>
              </m:rPr>
              <w:rPr>
                <w:rFonts w:ascii="Cambria Math" w:hAnsi="Cambria Math" w:cs="Times New Roman"/>
                <w:sz w:val="20"/>
                <w:szCs w:val="20"/>
                <w:lang w:val="en-MY"/>
              </w:rPr>
              <m:t>=0</m:t>
            </m:r>
          </m:sub>
          <m:sup>
            <m:r>
              <m:rPr>
                <m:sty m:val="p"/>
              </m:rPr>
              <w:rPr>
                <w:rFonts w:ascii="Cambria Math" w:hAnsi="Cambria Math" w:cs="Times New Roman"/>
                <w:sz w:val="20"/>
                <w:szCs w:val="20"/>
                <w:lang w:val="en-MY"/>
              </w:rPr>
              <m:t>4</m:t>
            </m:r>
          </m:sup>
          <m:e>
            <m:sSub>
              <m:sSubPr>
                <m:ctrlPr>
                  <w:rPr>
                    <w:rFonts w:ascii="Cambria Math" w:hAnsi="Cambria Math" w:cs="Times New Roman"/>
                    <w:sz w:val="20"/>
                    <w:szCs w:val="20"/>
                    <w:lang w:val="en-MY"/>
                  </w:rPr>
                </m:ctrlPr>
              </m:sSubPr>
              <m:e>
                <m:r>
                  <w:rPr>
                    <w:rFonts w:ascii="Cambria Math" w:hAnsi="Cambria Math" w:cs="Times New Roman"/>
                    <w:sz w:val="20"/>
                    <w:szCs w:val="20"/>
                    <w:lang w:val="en-MY"/>
                  </w:rPr>
                  <m:t>β</m:t>
                </m:r>
              </m:e>
              <m:sub>
                <m:r>
                  <w:rPr>
                    <w:rFonts w:ascii="Cambria Math" w:hAnsi="Cambria Math" w:cs="Times New Roman"/>
                    <w:sz w:val="20"/>
                    <w:szCs w:val="20"/>
                    <w:lang w:val="en-MY"/>
                  </w:rPr>
                  <m:t>i</m:t>
                </m:r>
              </m:sub>
            </m:sSub>
            <m:sSub>
              <m:sSubPr>
                <m:ctrlPr>
                  <w:rPr>
                    <w:rFonts w:ascii="Cambria Math" w:hAnsi="Cambria Math" w:cs="Times New Roman"/>
                    <w:sz w:val="20"/>
                    <w:szCs w:val="20"/>
                    <w:lang w:val="en-MY"/>
                  </w:rPr>
                </m:ctrlPr>
              </m:sSubPr>
              <m:e>
                <m:r>
                  <w:rPr>
                    <w:rFonts w:ascii="Cambria Math" w:hAnsi="Cambria Math" w:cs="Times New Roman"/>
                    <w:sz w:val="20"/>
                    <w:szCs w:val="20"/>
                    <w:lang w:val="en-MY"/>
                  </w:rPr>
                  <m:t>X</m:t>
                </m:r>
              </m:e>
              <m:sub>
                <m:r>
                  <w:rPr>
                    <w:rFonts w:ascii="Cambria Math" w:hAnsi="Cambria Math" w:cs="Times New Roman"/>
                    <w:sz w:val="20"/>
                    <w:szCs w:val="20"/>
                    <w:lang w:val="en-MY"/>
                  </w:rPr>
                  <m:t>i</m:t>
                </m:r>
                <m:r>
                  <m:rPr>
                    <m:sty m:val="p"/>
                  </m:rPr>
                  <w:rPr>
                    <w:rFonts w:ascii="Cambria Math" w:hAnsi="Cambria Math" w:cs="Times New Roman"/>
                    <w:sz w:val="20"/>
                    <w:szCs w:val="20"/>
                    <w:lang w:val="en-MY"/>
                  </w:rPr>
                  <m:t> </m:t>
                </m:r>
              </m:sub>
            </m:sSub>
          </m:e>
        </m:nary>
        <m:r>
          <m:rPr>
            <m:sty m:val="p"/>
          </m:rPr>
          <w:rPr>
            <w:rFonts w:ascii="Cambria Math" w:hAnsi="Cambria Math" w:cs="Times New Roman"/>
            <w:sz w:val="20"/>
            <w:szCs w:val="20"/>
            <w:lang w:val="en-MY"/>
          </w:rPr>
          <m:t>+</m:t>
        </m:r>
        <m:nary>
          <m:naryPr>
            <m:chr m:val="∑"/>
            <m:limLoc m:val="undOvr"/>
            <m:ctrlPr>
              <w:rPr>
                <w:rFonts w:ascii="Cambria Math" w:hAnsi="Cambria Math" w:cs="Times New Roman"/>
                <w:sz w:val="20"/>
                <w:szCs w:val="20"/>
                <w:lang w:val="en-MY"/>
              </w:rPr>
            </m:ctrlPr>
          </m:naryPr>
          <m:sub>
            <m:r>
              <w:rPr>
                <w:rFonts w:ascii="Cambria Math" w:hAnsi="Cambria Math" w:cs="Times New Roman"/>
                <w:sz w:val="20"/>
                <w:szCs w:val="20"/>
                <w:lang w:val="en-MY"/>
              </w:rPr>
              <m:t>i</m:t>
            </m:r>
            <m:r>
              <m:rPr>
                <m:sty m:val="p"/>
              </m:rPr>
              <w:rPr>
                <w:rFonts w:ascii="Cambria Math" w:hAnsi="Cambria Math" w:cs="Times New Roman"/>
                <w:sz w:val="20"/>
                <w:szCs w:val="20"/>
                <w:lang w:val="en-MY"/>
              </w:rPr>
              <m:t>=0</m:t>
            </m:r>
          </m:sub>
          <m:sup>
            <m:r>
              <m:rPr>
                <m:sty m:val="p"/>
              </m:rPr>
              <w:rPr>
                <w:rFonts w:ascii="Cambria Math" w:hAnsi="Cambria Math" w:cs="Times New Roman"/>
                <w:sz w:val="20"/>
                <w:szCs w:val="20"/>
                <w:lang w:val="en-MY"/>
              </w:rPr>
              <m:t>4</m:t>
            </m:r>
          </m:sup>
          <m:e>
            <m:sSub>
              <m:sSubPr>
                <m:ctrlPr>
                  <w:rPr>
                    <w:rFonts w:ascii="Cambria Math" w:hAnsi="Cambria Math" w:cs="Times New Roman"/>
                    <w:sz w:val="20"/>
                    <w:szCs w:val="20"/>
                    <w:lang w:val="en-MY"/>
                  </w:rPr>
                </m:ctrlPr>
              </m:sSubPr>
              <m:e>
                <m:r>
                  <w:rPr>
                    <w:rFonts w:ascii="Cambria Math" w:hAnsi="Cambria Math" w:cs="Times New Roman"/>
                    <w:sz w:val="20"/>
                    <w:szCs w:val="20"/>
                    <w:lang w:val="en-MY"/>
                  </w:rPr>
                  <m:t>β</m:t>
                </m:r>
              </m:e>
              <m:sub>
                <m:r>
                  <w:rPr>
                    <w:rFonts w:ascii="Cambria Math" w:hAnsi="Cambria Math" w:cs="Times New Roman"/>
                    <w:sz w:val="20"/>
                    <w:szCs w:val="20"/>
                    <w:lang w:val="en-MY"/>
                  </w:rPr>
                  <m:t>ii</m:t>
                </m:r>
              </m:sub>
            </m:sSub>
            <m:sSup>
              <m:sSupPr>
                <m:ctrlPr>
                  <w:rPr>
                    <w:rFonts w:ascii="Cambria Math" w:hAnsi="Cambria Math" w:cs="Times New Roman"/>
                    <w:sz w:val="20"/>
                    <w:szCs w:val="20"/>
                    <w:lang w:val="en-MY"/>
                  </w:rPr>
                </m:ctrlPr>
              </m:sSupPr>
              <m:e>
                <m:sSub>
                  <m:sSubPr>
                    <m:ctrlPr>
                      <w:rPr>
                        <w:rFonts w:ascii="Cambria Math" w:hAnsi="Cambria Math" w:cs="Times New Roman"/>
                        <w:sz w:val="20"/>
                        <w:szCs w:val="20"/>
                        <w:lang w:val="en-MY"/>
                      </w:rPr>
                    </m:ctrlPr>
                  </m:sSubPr>
                  <m:e>
                    <m:r>
                      <w:rPr>
                        <w:rFonts w:ascii="Cambria Math" w:hAnsi="Cambria Math" w:cs="Times New Roman"/>
                        <w:sz w:val="20"/>
                        <w:szCs w:val="20"/>
                        <w:lang w:val="en-MY"/>
                      </w:rPr>
                      <m:t>X</m:t>
                    </m:r>
                  </m:e>
                  <m:sub>
                    <m:r>
                      <w:rPr>
                        <w:rFonts w:ascii="Cambria Math" w:hAnsi="Cambria Math" w:cs="Times New Roman"/>
                        <w:sz w:val="20"/>
                        <w:szCs w:val="20"/>
                        <w:lang w:val="en-MY"/>
                      </w:rPr>
                      <m:t>i</m:t>
                    </m:r>
                    <m:r>
                      <m:rPr>
                        <m:sty m:val="p"/>
                      </m:rPr>
                      <w:rPr>
                        <w:rFonts w:ascii="Cambria Math" w:hAnsi="Cambria Math" w:cs="Times New Roman"/>
                        <w:sz w:val="20"/>
                        <w:szCs w:val="20"/>
                        <w:lang w:val="en-MY"/>
                      </w:rPr>
                      <m:t> </m:t>
                    </m:r>
                  </m:sub>
                </m:sSub>
              </m:e>
              <m:sup>
                <m:r>
                  <m:rPr>
                    <m:sty m:val="p"/>
                  </m:rPr>
                  <w:rPr>
                    <w:rFonts w:ascii="Cambria Math" w:hAnsi="Cambria Math" w:cs="Times New Roman"/>
                    <w:sz w:val="20"/>
                    <w:szCs w:val="20"/>
                    <w:lang w:val="en-MY"/>
                  </w:rPr>
                  <m:t>2</m:t>
                </m:r>
              </m:sup>
            </m:sSup>
          </m:e>
        </m:nary>
        <m:r>
          <m:rPr>
            <m:sty m:val="p"/>
          </m:rPr>
          <w:rPr>
            <w:rFonts w:ascii="Cambria Math" w:hAnsi="Cambria Math" w:cs="Times New Roman"/>
            <w:sz w:val="20"/>
            <w:szCs w:val="20"/>
            <w:lang w:val="en-MY"/>
          </w:rPr>
          <m:t>+ </m:t>
        </m:r>
        <m:nary>
          <m:naryPr>
            <m:chr m:val="∑"/>
            <m:limLoc m:val="undOvr"/>
            <m:ctrlPr>
              <w:rPr>
                <w:rFonts w:ascii="Cambria Math" w:hAnsi="Cambria Math" w:cs="Times New Roman"/>
                <w:sz w:val="20"/>
                <w:szCs w:val="20"/>
                <w:lang w:val="en-MY"/>
              </w:rPr>
            </m:ctrlPr>
          </m:naryPr>
          <m:sub>
            <m:r>
              <w:rPr>
                <w:rFonts w:ascii="Cambria Math" w:hAnsi="Cambria Math" w:cs="Times New Roman"/>
                <w:sz w:val="20"/>
                <w:szCs w:val="20"/>
                <w:lang w:val="en-MY"/>
              </w:rPr>
              <m:t>i</m:t>
            </m:r>
            <m:r>
              <m:rPr>
                <m:sty m:val="p"/>
              </m:rPr>
              <w:rPr>
                <w:rFonts w:ascii="Cambria Math" w:hAnsi="Cambria Math" w:cs="Times New Roman"/>
                <w:sz w:val="20"/>
                <w:szCs w:val="20"/>
                <w:lang w:val="en-MY"/>
              </w:rPr>
              <m:t>=0</m:t>
            </m:r>
          </m:sub>
          <m:sup>
            <m:r>
              <m:rPr>
                <m:sty m:val="p"/>
              </m:rPr>
              <w:rPr>
                <w:rFonts w:ascii="Cambria Math" w:hAnsi="Cambria Math" w:cs="Times New Roman"/>
                <w:sz w:val="20"/>
                <w:szCs w:val="20"/>
                <w:lang w:val="en-MY"/>
              </w:rPr>
              <m:t>4</m:t>
            </m:r>
          </m:sup>
          <m:e>
            <m:sSub>
              <m:sSubPr>
                <m:ctrlPr>
                  <w:rPr>
                    <w:rFonts w:ascii="Cambria Math" w:hAnsi="Cambria Math" w:cs="Times New Roman"/>
                    <w:sz w:val="20"/>
                    <w:szCs w:val="20"/>
                    <w:lang w:val="en-MY"/>
                  </w:rPr>
                </m:ctrlPr>
              </m:sSubPr>
              <m:e>
                <m:r>
                  <w:rPr>
                    <w:rFonts w:ascii="Cambria Math" w:hAnsi="Cambria Math" w:cs="Times New Roman"/>
                    <w:sz w:val="20"/>
                    <w:szCs w:val="20"/>
                    <w:lang w:val="en-MY"/>
                  </w:rPr>
                  <m:t>β</m:t>
                </m:r>
              </m:e>
              <m:sub>
                <m:r>
                  <w:rPr>
                    <w:rFonts w:ascii="Cambria Math" w:hAnsi="Cambria Math" w:cs="Times New Roman"/>
                    <w:sz w:val="20"/>
                    <w:szCs w:val="20"/>
                    <w:lang w:val="en-MY"/>
                  </w:rPr>
                  <m:t>ij</m:t>
                </m:r>
              </m:sub>
            </m:sSub>
            <m:sSub>
              <m:sSubPr>
                <m:ctrlPr>
                  <w:rPr>
                    <w:rFonts w:ascii="Cambria Math" w:hAnsi="Cambria Math" w:cs="Times New Roman"/>
                    <w:sz w:val="20"/>
                    <w:szCs w:val="20"/>
                    <w:lang w:val="en-MY"/>
                  </w:rPr>
                </m:ctrlPr>
              </m:sSubPr>
              <m:e>
                <m:r>
                  <w:rPr>
                    <w:rFonts w:ascii="Cambria Math" w:hAnsi="Cambria Math" w:cs="Times New Roman"/>
                    <w:sz w:val="20"/>
                    <w:szCs w:val="20"/>
                    <w:lang w:val="en-MY"/>
                  </w:rPr>
                  <m:t>X</m:t>
                </m:r>
              </m:e>
              <m:sub>
                <m:r>
                  <w:rPr>
                    <w:rFonts w:ascii="Cambria Math" w:hAnsi="Cambria Math" w:cs="Times New Roman"/>
                    <w:sz w:val="20"/>
                    <w:szCs w:val="20"/>
                    <w:lang w:val="en-MY"/>
                  </w:rPr>
                  <m:t>i</m:t>
                </m:r>
                <m:r>
                  <m:rPr>
                    <m:sty m:val="p"/>
                  </m:rPr>
                  <w:rPr>
                    <w:rFonts w:ascii="Cambria Math" w:hAnsi="Cambria Math" w:cs="Times New Roman"/>
                    <w:sz w:val="20"/>
                    <w:szCs w:val="20"/>
                    <w:lang w:val="en-MY"/>
                  </w:rPr>
                  <m:t> </m:t>
                </m:r>
              </m:sub>
            </m:sSub>
          </m:e>
        </m:nary>
        <m:sSub>
          <m:sSubPr>
            <m:ctrlPr>
              <w:rPr>
                <w:rFonts w:ascii="Cambria Math" w:hAnsi="Cambria Math" w:cs="Times New Roman"/>
                <w:sz w:val="20"/>
                <w:szCs w:val="20"/>
                <w:lang w:val="en-MY"/>
              </w:rPr>
            </m:ctrlPr>
          </m:sSubPr>
          <m:e>
            <m:r>
              <w:rPr>
                <w:rFonts w:ascii="Cambria Math" w:hAnsi="Cambria Math" w:cs="Times New Roman"/>
                <w:sz w:val="20"/>
                <w:szCs w:val="20"/>
                <w:lang w:val="en-MY"/>
              </w:rPr>
              <m:t>X</m:t>
            </m:r>
          </m:e>
          <m:sub>
            <m:r>
              <w:rPr>
                <w:rFonts w:ascii="Cambria Math" w:hAnsi="Cambria Math" w:cs="Times New Roman"/>
                <w:sz w:val="20"/>
                <w:szCs w:val="20"/>
                <w:lang w:val="en-MY"/>
              </w:rPr>
              <m:t>j</m:t>
            </m:r>
            <m:r>
              <m:rPr>
                <m:sty m:val="p"/>
              </m:rPr>
              <w:rPr>
                <w:rFonts w:ascii="Cambria Math" w:hAnsi="Cambria Math" w:cs="Times New Roman"/>
                <w:sz w:val="20"/>
                <w:szCs w:val="20"/>
                <w:lang w:val="en-MY"/>
              </w:rPr>
              <m:t> </m:t>
            </m:r>
          </m:sub>
        </m:sSub>
      </m:oMath>
      <w:r w:rsidRPr="00AF3771">
        <w:rPr>
          <w:rFonts w:eastAsiaTheme="minorEastAsia" w:cs="Times New Roman"/>
          <w:sz w:val="20"/>
          <w:szCs w:val="20"/>
          <w:lang w:val="en-MY"/>
        </w:rPr>
        <w:tab/>
      </w:r>
      <w:r w:rsidRPr="00AF3771">
        <w:rPr>
          <w:rFonts w:eastAsiaTheme="minorEastAsia" w:cs="Times New Roman"/>
          <w:sz w:val="20"/>
          <w:szCs w:val="20"/>
          <w:lang w:val="en-MY"/>
        </w:rPr>
        <w:tab/>
      </w:r>
      <w:r w:rsidRPr="00AF3771">
        <w:rPr>
          <w:rFonts w:eastAsiaTheme="minorEastAsia" w:cs="Times New Roman"/>
          <w:sz w:val="20"/>
          <w:szCs w:val="20"/>
          <w:lang w:val="en-MY"/>
        </w:rPr>
        <w:tab/>
      </w:r>
      <w:r w:rsidRPr="00AF3771">
        <w:rPr>
          <w:rFonts w:eastAsiaTheme="minorEastAsia" w:cs="Times New Roman"/>
          <w:sz w:val="20"/>
          <w:szCs w:val="20"/>
          <w:lang w:val="en-MY"/>
        </w:rPr>
        <w:tab/>
      </w:r>
      <w:r w:rsidRPr="00AF3771">
        <w:rPr>
          <w:rFonts w:eastAsiaTheme="minorEastAsia" w:cs="Times New Roman"/>
          <w:sz w:val="20"/>
          <w:szCs w:val="20"/>
          <w:lang w:val="en-MY"/>
        </w:rPr>
        <w:tab/>
        <w:t xml:space="preserve">         </w:t>
      </w:r>
      <w:r w:rsidR="003713AF">
        <w:rPr>
          <w:rFonts w:eastAsiaTheme="minorEastAsia" w:cs="Times New Roman"/>
          <w:sz w:val="20"/>
          <w:szCs w:val="20"/>
          <w:lang w:val="en-MY"/>
        </w:rPr>
        <w:t xml:space="preserve">        </w:t>
      </w:r>
      <w:r w:rsidRPr="00AF3771">
        <w:rPr>
          <w:rFonts w:eastAsiaTheme="minorEastAsia" w:cs="Times New Roman"/>
          <w:sz w:val="20"/>
          <w:szCs w:val="20"/>
          <w:lang w:val="en-MY"/>
        </w:rPr>
        <w:t>(3)</w:t>
      </w:r>
    </w:p>
    <w:p w14:paraId="5B7E1CEA" w14:textId="77777777" w:rsidR="00346E39" w:rsidRPr="00AF3771" w:rsidRDefault="00346E39" w:rsidP="00346E39">
      <w:pPr>
        <w:pStyle w:val="EquationNo"/>
        <w:spacing w:beforeLines="0" w:before="0"/>
        <w:ind w:firstLine="720"/>
        <w:jc w:val="both"/>
        <w:rPr>
          <w:rFonts w:eastAsiaTheme="minorEastAsia" w:cs="Times New Roman"/>
          <w:sz w:val="20"/>
          <w:szCs w:val="20"/>
          <w:lang w:val="en-MY"/>
        </w:rPr>
      </w:pPr>
    </w:p>
    <w:p w14:paraId="505C4C52" w14:textId="04320D63" w:rsidR="00346E39" w:rsidRPr="00AF3771" w:rsidRDefault="00346E39" w:rsidP="00346E39">
      <w:pPr>
        <w:pStyle w:val="NoSpacing"/>
        <w:jc w:val="both"/>
        <w:rPr>
          <w:rFonts w:ascii="Times New Roman" w:eastAsiaTheme="minorEastAsia" w:hAnsi="Times New Roman" w:cs="Times New Roman"/>
          <w:iCs/>
          <w:sz w:val="20"/>
          <w:szCs w:val="20"/>
          <w:lang w:val="en-MY"/>
        </w:rPr>
      </w:pPr>
      <w:r w:rsidRPr="00AF3771">
        <w:rPr>
          <w:rFonts w:ascii="Times New Roman" w:eastAsiaTheme="minorEastAsia" w:hAnsi="Times New Roman" w:cs="Times New Roman"/>
          <w:sz w:val="20"/>
          <w:szCs w:val="20"/>
          <w:lang w:val="en-MY"/>
        </w:rPr>
        <w:lastRenderedPageBreak/>
        <w:t xml:space="preserve">where </w:t>
      </w:r>
      <m:oMath>
        <m:r>
          <w:rPr>
            <w:rFonts w:ascii="Cambria Math" w:hAnsi="Cambria Math" w:cs="Times New Roman"/>
            <w:sz w:val="20"/>
            <w:szCs w:val="20"/>
            <w:lang w:val="en-MY"/>
          </w:rPr>
          <m:t>β</m:t>
        </m:r>
      </m:oMath>
      <w:r w:rsidRPr="00AF3771">
        <w:rPr>
          <w:rFonts w:ascii="Times New Roman" w:eastAsiaTheme="minorEastAsia" w:hAnsi="Times New Roman" w:cs="Times New Roman"/>
          <w:iCs/>
          <w:sz w:val="20"/>
          <w:szCs w:val="20"/>
          <w:lang w:val="en-MY"/>
        </w:rPr>
        <w:t xml:space="preserve"> </w:t>
      </w:r>
      <w:r w:rsidR="00BC2E86" w:rsidRPr="00AF3771">
        <w:rPr>
          <w:rFonts w:ascii="Times New Roman" w:eastAsiaTheme="minorEastAsia" w:hAnsi="Times New Roman" w:cs="Times New Roman"/>
          <w:iCs/>
          <w:sz w:val="20"/>
          <w:szCs w:val="20"/>
          <w:lang w:val="en-MY"/>
        </w:rPr>
        <w:t xml:space="preserve">is </w:t>
      </w:r>
      <w:r w:rsidRPr="00AF3771">
        <w:rPr>
          <w:rFonts w:ascii="Times New Roman" w:eastAsiaTheme="minorEastAsia" w:hAnsi="Times New Roman" w:cs="Times New Roman"/>
          <w:iCs/>
          <w:sz w:val="20"/>
          <w:szCs w:val="20"/>
          <w:lang w:val="en-MY"/>
        </w:rPr>
        <w:t xml:space="preserve">constant regression coefficient, </w:t>
      </w:r>
      <w:r w:rsidRPr="00AF3771">
        <w:rPr>
          <w:rFonts w:ascii="Times New Roman" w:eastAsiaTheme="minorEastAsia" w:hAnsi="Times New Roman" w:cs="Times New Roman"/>
          <w:i/>
          <w:iCs/>
          <w:sz w:val="20"/>
          <w:szCs w:val="20"/>
          <w:lang w:val="en-MY"/>
        </w:rPr>
        <w:t>Y</w:t>
      </w:r>
      <w:r w:rsidRPr="00AF3771">
        <w:rPr>
          <w:rFonts w:ascii="Times New Roman" w:eastAsiaTheme="minorEastAsia" w:hAnsi="Times New Roman" w:cs="Times New Roman"/>
          <w:iCs/>
          <w:sz w:val="20"/>
          <w:szCs w:val="20"/>
          <w:lang w:val="en-MY"/>
        </w:rPr>
        <w:t xml:space="preserve"> </w:t>
      </w:r>
      <w:r w:rsidR="00BC2E86" w:rsidRPr="00AF3771">
        <w:rPr>
          <w:rFonts w:ascii="Times New Roman" w:eastAsiaTheme="minorEastAsia" w:hAnsi="Times New Roman" w:cs="Times New Roman"/>
          <w:iCs/>
          <w:sz w:val="20"/>
          <w:szCs w:val="20"/>
          <w:lang w:val="en-MY"/>
        </w:rPr>
        <w:t xml:space="preserve">is </w:t>
      </w:r>
      <w:r w:rsidRPr="00AF3771">
        <w:rPr>
          <w:rFonts w:ascii="Times New Roman" w:eastAsiaTheme="minorEastAsia" w:hAnsi="Times New Roman" w:cs="Times New Roman"/>
          <w:iCs/>
          <w:sz w:val="20"/>
          <w:szCs w:val="20"/>
          <w:lang w:val="en-MY"/>
        </w:rPr>
        <w:t xml:space="preserve">response (TCD, elongation at break, tensile strength) and </w:t>
      </w:r>
      <w:r w:rsidRPr="00AF3771">
        <w:rPr>
          <w:rFonts w:ascii="Times New Roman" w:eastAsiaTheme="minorEastAsia" w:hAnsi="Times New Roman" w:cs="Times New Roman"/>
          <w:i/>
          <w:iCs/>
          <w:sz w:val="20"/>
          <w:szCs w:val="20"/>
          <w:lang w:val="en-MY"/>
        </w:rPr>
        <w:t>X</w:t>
      </w:r>
      <w:r w:rsidRPr="00AF3771">
        <w:rPr>
          <w:rFonts w:ascii="Times New Roman" w:eastAsiaTheme="minorEastAsia" w:hAnsi="Times New Roman" w:cs="Times New Roman"/>
          <w:iCs/>
          <w:sz w:val="20"/>
          <w:szCs w:val="20"/>
          <w:lang w:val="en-MY"/>
        </w:rPr>
        <w:t xml:space="preserve"> </w:t>
      </w:r>
      <w:r w:rsidR="00BC2E86" w:rsidRPr="00AF3771">
        <w:rPr>
          <w:rFonts w:ascii="Times New Roman" w:eastAsiaTheme="minorEastAsia" w:hAnsi="Times New Roman" w:cs="Times New Roman"/>
          <w:iCs/>
          <w:sz w:val="20"/>
          <w:szCs w:val="20"/>
          <w:lang w:val="en-MY"/>
        </w:rPr>
        <w:t xml:space="preserve">is </w:t>
      </w:r>
      <w:r w:rsidRPr="00AF3771">
        <w:rPr>
          <w:rFonts w:ascii="Times New Roman" w:eastAsiaTheme="minorEastAsia" w:hAnsi="Times New Roman" w:cs="Times New Roman"/>
          <w:iCs/>
          <w:sz w:val="20"/>
          <w:szCs w:val="20"/>
          <w:lang w:val="en-MY"/>
        </w:rPr>
        <w:t>the coded process variables (factors).</w:t>
      </w:r>
    </w:p>
    <w:p w14:paraId="6E3ABD68" w14:textId="77777777" w:rsidR="00346E39" w:rsidRPr="00AF3771" w:rsidRDefault="00346E39" w:rsidP="00346E39">
      <w:pPr>
        <w:pStyle w:val="NoSpacing"/>
        <w:jc w:val="both"/>
        <w:rPr>
          <w:rFonts w:ascii="Times New Roman" w:eastAsiaTheme="minorEastAsia" w:hAnsi="Times New Roman" w:cs="Times New Roman"/>
          <w:iCs/>
          <w:sz w:val="20"/>
          <w:szCs w:val="20"/>
          <w:lang w:val="en-MY"/>
        </w:rPr>
      </w:pPr>
    </w:p>
    <w:p w14:paraId="7FE8CEE9" w14:textId="54828D18" w:rsidR="00346E39" w:rsidRPr="00AF3771" w:rsidRDefault="00346E39" w:rsidP="00346E39">
      <w:pPr>
        <w:spacing w:after="0" w:line="240" w:lineRule="auto"/>
        <w:rPr>
          <w:rFonts w:ascii="Times New Roman" w:hAnsi="Times New Roman" w:cs="Times New Roman"/>
          <w:b/>
          <w:bCs/>
          <w:sz w:val="20"/>
          <w:szCs w:val="20"/>
          <w:lang w:val="en-MY"/>
        </w:rPr>
      </w:pPr>
      <w:r w:rsidRPr="00AF3771">
        <w:rPr>
          <w:rFonts w:ascii="Times New Roman" w:hAnsi="Times New Roman" w:cs="Times New Roman"/>
          <w:b/>
          <w:bCs/>
          <w:sz w:val="20"/>
          <w:szCs w:val="20"/>
          <w:lang w:val="en-MY"/>
        </w:rPr>
        <w:t xml:space="preserve">Optimization </w:t>
      </w:r>
      <w:r w:rsidR="003713AF" w:rsidRPr="00AF3771">
        <w:rPr>
          <w:rFonts w:ascii="Times New Roman" w:hAnsi="Times New Roman" w:cs="Times New Roman"/>
          <w:b/>
          <w:bCs/>
          <w:sz w:val="20"/>
          <w:szCs w:val="20"/>
          <w:lang w:val="en-MY"/>
        </w:rPr>
        <w:t>of the process conditions and experimental validation</w:t>
      </w:r>
    </w:p>
    <w:p w14:paraId="2156BAC8" w14:textId="7CD83507" w:rsidR="00346E39" w:rsidRPr="00AF3771" w:rsidRDefault="00346E39" w:rsidP="00346E39">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The optimization of the formulation was accomplished based on desirability generated by Design Expert 6.0.4 software. Desirability was gauge</w:t>
      </w:r>
      <w:r w:rsidR="00BC2E86" w:rsidRPr="00AF3771">
        <w:rPr>
          <w:rFonts w:ascii="Times New Roman" w:hAnsi="Times New Roman" w:cs="Times New Roman"/>
          <w:sz w:val="20"/>
          <w:szCs w:val="20"/>
          <w:lang w:val="en-MY"/>
        </w:rPr>
        <w:t>d</w:t>
      </w:r>
      <w:r w:rsidRPr="00AF3771">
        <w:rPr>
          <w:rFonts w:ascii="Times New Roman" w:hAnsi="Times New Roman" w:cs="Times New Roman"/>
          <w:sz w:val="20"/>
          <w:szCs w:val="20"/>
          <w:lang w:val="en-MY"/>
        </w:rPr>
        <w:t xml:space="preserve"> based on the objective with 1 is the closest to the objective set in the beginning and 0 being the most non desired results. Lastly, the carrageenan-based oxygen indicator films were prepared using the optimum formulation to validate the result </w:t>
      </w:r>
      <w:r w:rsidR="00BC2E86" w:rsidRPr="00AF3771">
        <w:rPr>
          <w:rFonts w:ascii="Times New Roman" w:hAnsi="Times New Roman" w:cs="Times New Roman"/>
          <w:sz w:val="20"/>
          <w:szCs w:val="20"/>
          <w:lang w:val="en-MY"/>
        </w:rPr>
        <w:t xml:space="preserve">in </w:t>
      </w:r>
      <w:r w:rsidRPr="00AF3771">
        <w:rPr>
          <w:rFonts w:ascii="Times New Roman" w:hAnsi="Times New Roman" w:cs="Times New Roman"/>
          <w:sz w:val="20"/>
          <w:szCs w:val="20"/>
          <w:lang w:val="en-MY"/>
        </w:rPr>
        <w:t>triplicate. The resulting films were characterized with respect to their total colour difference and mechanical properties.</w:t>
      </w:r>
    </w:p>
    <w:p w14:paraId="27FCC95C" w14:textId="77777777" w:rsidR="00E538BC" w:rsidRPr="00AF3771" w:rsidRDefault="00E538BC" w:rsidP="008A506A">
      <w:pPr>
        <w:spacing w:after="0" w:line="240" w:lineRule="auto"/>
        <w:jc w:val="both"/>
        <w:rPr>
          <w:rFonts w:ascii="Times New Roman" w:hAnsi="Times New Roman" w:cs="Times New Roman"/>
          <w:sz w:val="20"/>
          <w:szCs w:val="20"/>
          <w:lang w:val="en-MY"/>
        </w:rPr>
      </w:pPr>
    </w:p>
    <w:p w14:paraId="27C5A125" w14:textId="77777777" w:rsidR="00596D3C" w:rsidRPr="00AF3771" w:rsidRDefault="00912502" w:rsidP="00346E39">
      <w:pPr>
        <w:pStyle w:val="ListParagraph"/>
        <w:spacing w:after="0" w:line="240" w:lineRule="auto"/>
        <w:ind w:left="0"/>
        <w:jc w:val="center"/>
        <w:rPr>
          <w:rFonts w:ascii="Times New Roman" w:hAnsi="Times New Roman" w:cs="Times New Roman"/>
          <w:b/>
          <w:sz w:val="20"/>
          <w:szCs w:val="20"/>
          <w:lang w:val="en-MY"/>
        </w:rPr>
      </w:pPr>
      <w:r w:rsidRPr="00AF3771">
        <w:rPr>
          <w:rFonts w:ascii="Times New Roman" w:hAnsi="Times New Roman" w:cs="Times New Roman"/>
          <w:b/>
          <w:sz w:val="20"/>
          <w:szCs w:val="20"/>
          <w:lang w:val="en-MY"/>
        </w:rPr>
        <w:t>Results and Discussion</w:t>
      </w:r>
    </w:p>
    <w:p w14:paraId="63C3D04C" w14:textId="5278C969" w:rsidR="003459C0" w:rsidRPr="00AF3771" w:rsidRDefault="003459C0" w:rsidP="008A506A">
      <w:pPr>
        <w:spacing w:after="0" w:line="240" w:lineRule="auto"/>
        <w:jc w:val="both"/>
        <w:rPr>
          <w:rFonts w:ascii="Times New Roman" w:hAnsi="Times New Roman" w:cs="Times New Roman"/>
          <w:b/>
          <w:bCs/>
          <w:sz w:val="20"/>
          <w:szCs w:val="20"/>
          <w:lang w:val="en-MY"/>
        </w:rPr>
      </w:pPr>
      <w:r w:rsidRPr="00AF3771">
        <w:rPr>
          <w:rFonts w:ascii="Times New Roman" w:hAnsi="Times New Roman" w:cs="Times New Roman"/>
          <w:b/>
          <w:bCs/>
          <w:sz w:val="20"/>
          <w:szCs w:val="20"/>
          <w:lang w:val="en-MY"/>
        </w:rPr>
        <w:t xml:space="preserve">Full </w:t>
      </w:r>
      <w:r w:rsidR="003713AF" w:rsidRPr="00AF3771">
        <w:rPr>
          <w:rFonts w:ascii="Times New Roman" w:hAnsi="Times New Roman" w:cs="Times New Roman"/>
          <w:b/>
          <w:bCs/>
          <w:sz w:val="20"/>
          <w:szCs w:val="20"/>
          <w:lang w:val="en-MY"/>
        </w:rPr>
        <w:t>experimental design</w:t>
      </w:r>
    </w:p>
    <w:p w14:paraId="7EEDB605" w14:textId="77777777" w:rsidR="008B0A52" w:rsidRPr="00AF3771" w:rsidRDefault="008B0A52" w:rsidP="008A506A">
      <w:pPr>
        <w:spacing w:after="0" w:line="240" w:lineRule="auto"/>
        <w:jc w:val="both"/>
        <w:rPr>
          <w:rFonts w:ascii="Times New Roman" w:hAnsi="Times New Roman" w:cs="Times New Roman"/>
          <w:b/>
          <w:bCs/>
          <w:sz w:val="20"/>
          <w:szCs w:val="20"/>
          <w:lang w:val="en-MY"/>
        </w:rPr>
      </w:pPr>
    </w:p>
    <w:p w14:paraId="127AF6F5" w14:textId="7ED3A937" w:rsidR="008B0A52" w:rsidRPr="00AF3771" w:rsidRDefault="008B0A52" w:rsidP="003713AF">
      <w:pPr>
        <w:spacing w:after="120" w:line="240" w:lineRule="auto"/>
        <w:ind w:left="990" w:hanging="990"/>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 xml:space="preserve">Table </w:t>
      </w:r>
      <w:r w:rsidR="007A309B" w:rsidRPr="00AF3771">
        <w:rPr>
          <w:rFonts w:ascii="Times New Roman" w:hAnsi="Times New Roman" w:cs="Times New Roman"/>
          <w:sz w:val="20"/>
          <w:szCs w:val="20"/>
          <w:lang w:val="en-MY"/>
        </w:rPr>
        <w:t>2</w:t>
      </w:r>
      <w:r w:rsidRPr="00AF3771">
        <w:rPr>
          <w:rFonts w:ascii="Times New Roman" w:hAnsi="Times New Roman" w:cs="Times New Roman"/>
          <w:sz w:val="20"/>
          <w:szCs w:val="20"/>
          <w:lang w:val="en-MY"/>
        </w:rPr>
        <w:t>.</w:t>
      </w:r>
      <w:r w:rsidR="00D3021D" w:rsidRPr="00AF3771">
        <w:rPr>
          <w:rFonts w:ascii="Times New Roman" w:hAnsi="Times New Roman" w:cs="Times New Roman"/>
          <w:sz w:val="20"/>
          <w:szCs w:val="20"/>
          <w:lang w:val="en-MY"/>
        </w:rPr>
        <w:tab/>
      </w:r>
      <w:r w:rsidRPr="00AF3771">
        <w:rPr>
          <w:rFonts w:ascii="Times New Roman" w:hAnsi="Times New Roman" w:cs="Times New Roman"/>
          <w:sz w:val="20"/>
          <w:szCs w:val="20"/>
          <w:lang w:val="en-MY"/>
        </w:rPr>
        <w:t>Box</w:t>
      </w:r>
      <w:r w:rsidR="001A75B7"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Behnken design matrix with values of the factors and responses to colour difference, elongation at break and tensile strength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102"/>
        <w:gridCol w:w="1387"/>
        <w:gridCol w:w="1113"/>
        <w:gridCol w:w="1146"/>
        <w:gridCol w:w="1193"/>
        <w:gridCol w:w="1150"/>
        <w:gridCol w:w="737"/>
        <w:gridCol w:w="224"/>
      </w:tblGrid>
      <w:tr w:rsidR="00AF3771" w:rsidRPr="00AF3771" w14:paraId="5AF22B95" w14:textId="77777777" w:rsidTr="00D3021D">
        <w:trPr>
          <w:gridAfter w:val="1"/>
          <w:wAfter w:w="208" w:type="dxa"/>
          <w:jc w:val="center"/>
        </w:trPr>
        <w:tc>
          <w:tcPr>
            <w:tcW w:w="938" w:type="dxa"/>
            <w:vMerge w:val="restart"/>
            <w:tcBorders>
              <w:top w:val="single" w:sz="4" w:space="0" w:color="auto"/>
              <w:bottom w:val="single" w:sz="4" w:space="0" w:color="auto"/>
            </w:tcBorders>
            <w:vAlign w:val="center"/>
          </w:tcPr>
          <w:p w14:paraId="1260D55F" w14:textId="77777777" w:rsidR="008B0A52" w:rsidRPr="00AF3771" w:rsidRDefault="008B0A52" w:rsidP="00D3021D">
            <w:pPr>
              <w:spacing w:line="276" w:lineRule="auto"/>
              <w:rPr>
                <w:rFonts w:ascii="Times New Roman" w:hAnsi="Times New Roman" w:cs="Times New Roman"/>
                <w:b/>
                <w:bCs/>
                <w:sz w:val="20"/>
                <w:szCs w:val="20"/>
              </w:rPr>
            </w:pPr>
            <w:r w:rsidRPr="00AF3771">
              <w:rPr>
                <w:rFonts w:ascii="Times New Roman" w:hAnsi="Times New Roman" w:cs="Times New Roman"/>
                <w:b/>
                <w:bCs/>
                <w:sz w:val="20"/>
                <w:szCs w:val="20"/>
              </w:rPr>
              <w:t xml:space="preserve">Run </w:t>
            </w:r>
          </w:p>
        </w:tc>
        <w:tc>
          <w:tcPr>
            <w:tcW w:w="1102" w:type="dxa"/>
            <w:vMerge w:val="restart"/>
            <w:tcBorders>
              <w:top w:val="single" w:sz="4" w:space="0" w:color="auto"/>
              <w:bottom w:val="single" w:sz="4" w:space="0" w:color="auto"/>
            </w:tcBorders>
            <w:vAlign w:val="center"/>
          </w:tcPr>
          <w:p w14:paraId="27E6521D" w14:textId="77777777" w:rsidR="008B0A52" w:rsidRPr="00AF3771" w:rsidRDefault="008B0A52" w:rsidP="00D3021D">
            <w:pPr>
              <w:spacing w:line="276" w:lineRule="auto"/>
              <w:rPr>
                <w:rFonts w:ascii="Times New Roman" w:hAnsi="Times New Roman" w:cs="Times New Roman"/>
                <w:b/>
                <w:bCs/>
                <w:sz w:val="20"/>
                <w:szCs w:val="20"/>
              </w:rPr>
            </w:pPr>
            <w:r w:rsidRPr="00AF3771">
              <w:rPr>
                <w:rFonts w:ascii="Times New Roman" w:hAnsi="Times New Roman" w:cs="Times New Roman"/>
                <w:b/>
                <w:bCs/>
                <w:sz w:val="20"/>
                <w:szCs w:val="20"/>
              </w:rPr>
              <w:t xml:space="preserve">Type </w:t>
            </w:r>
          </w:p>
        </w:tc>
        <w:tc>
          <w:tcPr>
            <w:tcW w:w="3646" w:type="dxa"/>
            <w:gridSpan w:val="3"/>
            <w:tcBorders>
              <w:top w:val="single" w:sz="4" w:space="0" w:color="auto"/>
              <w:bottom w:val="single" w:sz="4" w:space="0" w:color="auto"/>
            </w:tcBorders>
            <w:vAlign w:val="center"/>
          </w:tcPr>
          <w:p w14:paraId="49E8E9A4" w14:textId="77777777" w:rsidR="008B0A52" w:rsidRPr="00AF3771" w:rsidRDefault="008B0A52" w:rsidP="00D3021D">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Independent variables</w:t>
            </w:r>
          </w:p>
        </w:tc>
        <w:tc>
          <w:tcPr>
            <w:tcW w:w="2971" w:type="dxa"/>
            <w:gridSpan w:val="3"/>
            <w:tcBorders>
              <w:top w:val="single" w:sz="4" w:space="0" w:color="auto"/>
              <w:bottom w:val="single" w:sz="4" w:space="0" w:color="auto"/>
            </w:tcBorders>
            <w:vAlign w:val="center"/>
          </w:tcPr>
          <w:p w14:paraId="075820E2" w14:textId="77777777" w:rsidR="008B0A52" w:rsidRPr="00AF3771" w:rsidRDefault="008B0A52" w:rsidP="00D3021D">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Response</w:t>
            </w:r>
          </w:p>
        </w:tc>
      </w:tr>
      <w:tr w:rsidR="00AF3771" w:rsidRPr="00AF3771" w14:paraId="3B0997A1" w14:textId="77777777" w:rsidTr="00D3021D">
        <w:trPr>
          <w:jc w:val="center"/>
        </w:trPr>
        <w:tc>
          <w:tcPr>
            <w:tcW w:w="938" w:type="dxa"/>
            <w:vMerge/>
            <w:tcBorders>
              <w:top w:val="single" w:sz="4" w:space="0" w:color="auto"/>
              <w:bottom w:val="single" w:sz="4" w:space="0" w:color="auto"/>
            </w:tcBorders>
            <w:vAlign w:val="center"/>
          </w:tcPr>
          <w:p w14:paraId="177ED6C9" w14:textId="77777777" w:rsidR="008B0A52" w:rsidRPr="00AF3771" w:rsidRDefault="008B0A52" w:rsidP="00D3021D">
            <w:pPr>
              <w:spacing w:line="276" w:lineRule="auto"/>
              <w:rPr>
                <w:rFonts w:ascii="Times New Roman" w:hAnsi="Times New Roman" w:cs="Times New Roman"/>
                <w:b/>
                <w:bCs/>
                <w:sz w:val="20"/>
                <w:szCs w:val="20"/>
              </w:rPr>
            </w:pPr>
          </w:p>
        </w:tc>
        <w:tc>
          <w:tcPr>
            <w:tcW w:w="1102" w:type="dxa"/>
            <w:vMerge/>
            <w:tcBorders>
              <w:top w:val="single" w:sz="4" w:space="0" w:color="auto"/>
              <w:bottom w:val="single" w:sz="4" w:space="0" w:color="auto"/>
            </w:tcBorders>
          </w:tcPr>
          <w:p w14:paraId="7802A6D2" w14:textId="77777777" w:rsidR="008B0A52" w:rsidRPr="00AF3771" w:rsidRDefault="008B0A52" w:rsidP="00D3021D">
            <w:pPr>
              <w:spacing w:line="276" w:lineRule="auto"/>
              <w:rPr>
                <w:rFonts w:ascii="Times New Roman" w:hAnsi="Times New Roman" w:cs="Times New Roman"/>
                <w:b/>
                <w:bCs/>
                <w:sz w:val="20"/>
                <w:szCs w:val="20"/>
              </w:rPr>
            </w:pPr>
          </w:p>
        </w:tc>
        <w:tc>
          <w:tcPr>
            <w:tcW w:w="1387" w:type="dxa"/>
            <w:tcBorders>
              <w:top w:val="single" w:sz="4" w:space="0" w:color="auto"/>
              <w:bottom w:val="single" w:sz="4" w:space="0" w:color="auto"/>
            </w:tcBorders>
          </w:tcPr>
          <w:p w14:paraId="18C6C346" w14:textId="77777777"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X1: Carrageenan (%)</w:t>
            </w:r>
          </w:p>
        </w:tc>
        <w:tc>
          <w:tcPr>
            <w:tcW w:w="1113" w:type="dxa"/>
            <w:tcBorders>
              <w:top w:val="single" w:sz="4" w:space="0" w:color="auto"/>
              <w:bottom w:val="single" w:sz="4" w:space="0" w:color="auto"/>
            </w:tcBorders>
          </w:tcPr>
          <w:p w14:paraId="1C3E0702" w14:textId="77777777"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X2: Titanium dioxide (%)</w:t>
            </w:r>
          </w:p>
        </w:tc>
        <w:tc>
          <w:tcPr>
            <w:tcW w:w="1146" w:type="dxa"/>
            <w:tcBorders>
              <w:top w:val="single" w:sz="4" w:space="0" w:color="auto"/>
              <w:bottom w:val="single" w:sz="4" w:space="0" w:color="auto"/>
            </w:tcBorders>
          </w:tcPr>
          <w:p w14:paraId="129FA282" w14:textId="77777777"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X3: Glycerol (%)</w:t>
            </w:r>
          </w:p>
        </w:tc>
        <w:tc>
          <w:tcPr>
            <w:tcW w:w="1193" w:type="dxa"/>
            <w:tcBorders>
              <w:top w:val="single" w:sz="4" w:space="0" w:color="auto"/>
              <w:bottom w:val="single" w:sz="4" w:space="0" w:color="auto"/>
            </w:tcBorders>
          </w:tcPr>
          <w:p w14:paraId="112A1358" w14:textId="77777777"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Y1:</w:t>
            </w:r>
          </w:p>
          <w:p w14:paraId="1634E0B3" w14:textId="0CB4FFBD"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 xml:space="preserve">Colour </w:t>
            </w:r>
            <w:r w:rsidR="003713AF">
              <w:rPr>
                <w:rFonts w:ascii="Times New Roman" w:hAnsi="Times New Roman" w:cs="Times New Roman"/>
                <w:b/>
                <w:bCs/>
                <w:sz w:val="20"/>
                <w:szCs w:val="20"/>
              </w:rPr>
              <w:t>D</w:t>
            </w:r>
            <w:r w:rsidRPr="00AF3771">
              <w:rPr>
                <w:rFonts w:ascii="Times New Roman" w:hAnsi="Times New Roman" w:cs="Times New Roman"/>
                <w:b/>
                <w:bCs/>
                <w:sz w:val="20"/>
                <w:szCs w:val="20"/>
              </w:rPr>
              <w:t>ifference</w:t>
            </w:r>
            <w:r w:rsidRPr="00AF3771">
              <w:rPr>
                <w:rFonts w:ascii="Times New Roman" w:hAnsi="Times New Roman" w:cs="Times New Roman"/>
                <w:b/>
                <w:bCs/>
                <w:sz w:val="20"/>
                <w:szCs w:val="20"/>
                <w:vertAlign w:val="superscript"/>
              </w:rPr>
              <w:t>a</w:t>
            </w:r>
          </w:p>
        </w:tc>
        <w:tc>
          <w:tcPr>
            <w:tcW w:w="1084" w:type="dxa"/>
            <w:tcBorders>
              <w:top w:val="single" w:sz="4" w:space="0" w:color="auto"/>
              <w:bottom w:val="single" w:sz="4" w:space="0" w:color="auto"/>
            </w:tcBorders>
          </w:tcPr>
          <w:p w14:paraId="059D02AE" w14:textId="77777777"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Y2:</w:t>
            </w:r>
          </w:p>
          <w:p w14:paraId="737C83E8" w14:textId="6BFA2CD9"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 xml:space="preserve">Elongation at </w:t>
            </w:r>
            <w:r w:rsidR="003713AF">
              <w:rPr>
                <w:rFonts w:ascii="Times New Roman" w:hAnsi="Times New Roman" w:cs="Times New Roman"/>
                <w:b/>
                <w:bCs/>
                <w:sz w:val="20"/>
                <w:szCs w:val="20"/>
              </w:rPr>
              <w:t>B</w:t>
            </w:r>
            <w:r w:rsidRPr="00AF3771">
              <w:rPr>
                <w:rFonts w:ascii="Times New Roman" w:hAnsi="Times New Roman" w:cs="Times New Roman"/>
                <w:b/>
                <w:bCs/>
                <w:sz w:val="20"/>
                <w:szCs w:val="20"/>
              </w:rPr>
              <w:t>reak (%)</w:t>
            </w:r>
          </w:p>
        </w:tc>
        <w:tc>
          <w:tcPr>
            <w:tcW w:w="902" w:type="dxa"/>
            <w:gridSpan w:val="2"/>
            <w:tcBorders>
              <w:top w:val="nil"/>
              <w:bottom w:val="single" w:sz="4" w:space="0" w:color="auto"/>
            </w:tcBorders>
          </w:tcPr>
          <w:p w14:paraId="0ADD4C0D" w14:textId="77777777"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Y3:</w:t>
            </w:r>
          </w:p>
          <w:p w14:paraId="66BB506F" w14:textId="09A88EBF"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 xml:space="preserve">Tensile </w:t>
            </w:r>
            <w:r w:rsidR="003713AF">
              <w:rPr>
                <w:rFonts w:ascii="Times New Roman" w:hAnsi="Times New Roman" w:cs="Times New Roman"/>
                <w:b/>
                <w:bCs/>
                <w:sz w:val="20"/>
                <w:szCs w:val="20"/>
              </w:rPr>
              <w:t>S</w:t>
            </w:r>
            <w:r w:rsidRPr="00AF3771">
              <w:rPr>
                <w:rFonts w:ascii="Times New Roman" w:hAnsi="Times New Roman" w:cs="Times New Roman"/>
                <w:b/>
                <w:bCs/>
                <w:sz w:val="20"/>
                <w:szCs w:val="20"/>
              </w:rPr>
              <w:t>trength (MPa)</w:t>
            </w:r>
          </w:p>
        </w:tc>
      </w:tr>
      <w:tr w:rsidR="00AF3771" w:rsidRPr="00AF3771" w14:paraId="10D56A3C" w14:textId="77777777" w:rsidTr="009C1B84">
        <w:trPr>
          <w:jc w:val="center"/>
        </w:trPr>
        <w:tc>
          <w:tcPr>
            <w:tcW w:w="938" w:type="dxa"/>
            <w:tcBorders>
              <w:top w:val="single" w:sz="4" w:space="0" w:color="auto"/>
            </w:tcBorders>
          </w:tcPr>
          <w:p w14:paraId="7A0AC524"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w:t>
            </w:r>
          </w:p>
        </w:tc>
        <w:tc>
          <w:tcPr>
            <w:tcW w:w="1102" w:type="dxa"/>
            <w:tcBorders>
              <w:top w:val="single" w:sz="4" w:space="0" w:color="auto"/>
            </w:tcBorders>
          </w:tcPr>
          <w:p w14:paraId="0A39E520" w14:textId="366F98CE" w:rsidR="008B0A52" w:rsidRPr="00AF3771" w:rsidRDefault="008B0A52" w:rsidP="001A75B7">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Centr</w:t>
            </w:r>
            <w:r w:rsidR="001A75B7" w:rsidRPr="00AF3771">
              <w:rPr>
                <w:rFonts w:ascii="Times New Roman" w:hAnsi="Times New Roman" w:cs="Times New Roman"/>
                <w:sz w:val="20"/>
                <w:szCs w:val="20"/>
              </w:rPr>
              <w:t>e</w:t>
            </w:r>
            <w:r w:rsidRPr="00AF3771">
              <w:rPr>
                <w:rFonts w:ascii="Times New Roman" w:hAnsi="Times New Roman" w:cs="Times New Roman"/>
                <w:sz w:val="20"/>
                <w:szCs w:val="20"/>
              </w:rPr>
              <w:t xml:space="preserve"> </w:t>
            </w:r>
          </w:p>
        </w:tc>
        <w:tc>
          <w:tcPr>
            <w:tcW w:w="1387" w:type="dxa"/>
            <w:tcBorders>
              <w:top w:val="single" w:sz="4" w:space="0" w:color="auto"/>
            </w:tcBorders>
          </w:tcPr>
          <w:p w14:paraId="6A17B797"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13" w:type="dxa"/>
            <w:tcBorders>
              <w:top w:val="single" w:sz="4" w:space="0" w:color="auto"/>
            </w:tcBorders>
          </w:tcPr>
          <w:p w14:paraId="2AEB1A30"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0.8</w:t>
            </w:r>
          </w:p>
        </w:tc>
        <w:tc>
          <w:tcPr>
            <w:tcW w:w="1146" w:type="dxa"/>
            <w:tcBorders>
              <w:top w:val="single" w:sz="4" w:space="0" w:color="auto"/>
            </w:tcBorders>
          </w:tcPr>
          <w:p w14:paraId="1858605B"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4.2</w:t>
            </w:r>
          </w:p>
        </w:tc>
        <w:tc>
          <w:tcPr>
            <w:tcW w:w="1193" w:type="dxa"/>
            <w:tcBorders>
              <w:top w:val="single" w:sz="4" w:space="0" w:color="auto"/>
            </w:tcBorders>
            <w:vAlign w:val="center"/>
          </w:tcPr>
          <w:p w14:paraId="11755063"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66.61</w:t>
            </w:r>
          </w:p>
        </w:tc>
        <w:tc>
          <w:tcPr>
            <w:tcW w:w="1084" w:type="dxa"/>
            <w:tcBorders>
              <w:top w:val="single" w:sz="4" w:space="0" w:color="auto"/>
            </w:tcBorders>
            <w:vAlign w:val="center"/>
          </w:tcPr>
          <w:p w14:paraId="5C99AAD3"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16.51</w:t>
            </w:r>
          </w:p>
        </w:tc>
        <w:tc>
          <w:tcPr>
            <w:tcW w:w="902" w:type="dxa"/>
            <w:gridSpan w:val="2"/>
            <w:tcBorders>
              <w:top w:val="single" w:sz="4" w:space="0" w:color="auto"/>
            </w:tcBorders>
            <w:vAlign w:val="center"/>
          </w:tcPr>
          <w:p w14:paraId="0E3B37B9"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1.33</w:t>
            </w:r>
          </w:p>
        </w:tc>
      </w:tr>
      <w:tr w:rsidR="00AF3771" w:rsidRPr="00AF3771" w14:paraId="1478DCA9" w14:textId="77777777" w:rsidTr="009C1B84">
        <w:trPr>
          <w:jc w:val="center"/>
        </w:trPr>
        <w:tc>
          <w:tcPr>
            <w:tcW w:w="938" w:type="dxa"/>
          </w:tcPr>
          <w:p w14:paraId="665931D9"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2</w:t>
            </w:r>
          </w:p>
        </w:tc>
        <w:tc>
          <w:tcPr>
            <w:tcW w:w="1102" w:type="dxa"/>
          </w:tcPr>
          <w:p w14:paraId="06DA3890"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7CB8A0E9"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13" w:type="dxa"/>
          </w:tcPr>
          <w:p w14:paraId="5201F81D"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0.6</w:t>
            </w:r>
          </w:p>
        </w:tc>
        <w:tc>
          <w:tcPr>
            <w:tcW w:w="1146" w:type="dxa"/>
          </w:tcPr>
          <w:p w14:paraId="309858E9"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4.8</w:t>
            </w:r>
          </w:p>
        </w:tc>
        <w:tc>
          <w:tcPr>
            <w:tcW w:w="1193" w:type="dxa"/>
            <w:vAlign w:val="center"/>
          </w:tcPr>
          <w:p w14:paraId="5F97BD75"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36.14</w:t>
            </w:r>
          </w:p>
        </w:tc>
        <w:tc>
          <w:tcPr>
            <w:tcW w:w="1084" w:type="dxa"/>
            <w:vAlign w:val="center"/>
          </w:tcPr>
          <w:p w14:paraId="5B4C1109"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12.48</w:t>
            </w:r>
          </w:p>
        </w:tc>
        <w:tc>
          <w:tcPr>
            <w:tcW w:w="902" w:type="dxa"/>
            <w:gridSpan w:val="2"/>
            <w:vAlign w:val="center"/>
          </w:tcPr>
          <w:p w14:paraId="103676D1"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1.75</w:t>
            </w:r>
          </w:p>
        </w:tc>
      </w:tr>
      <w:tr w:rsidR="00AF3771" w:rsidRPr="00AF3771" w14:paraId="18F2B38B" w14:textId="77777777" w:rsidTr="009C1B84">
        <w:trPr>
          <w:jc w:val="center"/>
        </w:trPr>
        <w:tc>
          <w:tcPr>
            <w:tcW w:w="938" w:type="dxa"/>
          </w:tcPr>
          <w:p w14:paraId="7BB603BA"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3</w:t>
            </w:r>
          </w:p>
        </w:tc>
        <w:tc>
          <w:tcPr>
            <w:tcW w:w="1102" w:type="dxa"/>
          </w:tcPr>
          <w:p w14:paraId="10B9E997"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4742F270"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3.2</w:t>
            </w:r>
          </w:p>
        </w:tc>
        <w:tc>
          <w:tcPr>
            <w:tcW w:w="1113" w:type="dxa"/>
          </w:tcPr>
          <w:p w14:paraId="6E5B8F72"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0.8</w:t>
            </w:r>
          </w:p>
        </w:tc>
        <w:tc>
          <w:tcPr>
            <w:tcW w:w="1146" w:type="dxa"/>
          </w:tcPr>
          <w:p w14:paraId="499B03AC"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93" w:type="dxa"/>
            <w:vAlign w:val="center"/>
          </w:tcPr>
          <w:p w14:paraId="5AE8AFAE"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66.14</w:t>
            </w:r>
          </w:p>
        </w:tc>
        <w:tc>
          <w:tcPr>
            <w:tcW w:w="1084" w:type="dxa"/>
            <w:vAlign w:val="center"/>
          </w:tcPr>
          <w:p w14:paraId="2BA88A04"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10.26</w:t>
            </w:r>
          </w:p>
        </w:tc>
        <w:tc>
          <w:tcPr>
            <w:tcW w:w="902" w:type="dxa"/>
            <w:gridSpan w:val="2"/>
            <w:vAlign w:val="center"/>
          </w:tcPr>
          <w:p w14:paraId="7BC39331"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1.73</w:t>
            </w:r>
          </w:p>
        </w:tc>
      </w:tr>
      <w:tr w:rsidR="00AF3771" w:rsidRPr="00AF3771" w14:paraId="6F35C705" w14:textId="77777777" w:rsidTr="009C1B84">
        <w:trPr>
          <w:jc w:val="center"/>
        </w:trPr>
        <w:tc>
          <w:tcPr>
            <w:tcW w:w="938" w:type="dxa"/>
          </w:tcPr>
          <w:p w14:paraId="31DE8EF9"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4</w:t>
            </w:r>
          </w:p>
        </w:tc>
        <w:tc>
          <w:tcPr>
            <w:tcW w:w="1102" w:type="dxa"/>
          </w:tcPr>
          <w:p w14:paraId="421FB821"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55E7A360"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w:t>
            </w:r>
          </w:p>
        </w:tc>
        <w:tc>
          <w:tcPr>
            <w:tcW w:w="1113" w:type="dxa"/>
          </w:tcPr>
          <w:p w14:paraId="32738E77"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0.8</w:t>
            </w:r>
          </w:p>
        </w:tc>
        <w:tc>
          <w:tcPr>
            <w:tcW w:w="1146" w:type="dxa"/>
          </w:tcPr>
          <w:p w14:paraId="162D36FC"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4.8</w:t>
            </w:r>
          </w:p>
        </w:tc>
        <w:tc>
          <w:tcPr>
            <w:tcW w:w="1193" w:type="dxa"/>
            <w:vAlign w:val="center"/>
          </w:tcPr>
          <w:p w14:paraId="5FA32D86"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68.08</w:t>
            </w:r>
          </w:p>
        </w:tc>
        <w:tc>
          <w:tcPr>
            <w:tcW w:w="1084" w:type="dxa"/>
            <w:vAlign w:val="center"/>
          </w:tcPr>
          <w:p w14:paraId="12164E91"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12.91</w:t>
            </w:r>
          </w:p>
        </w:tc>
        <w:tc>
          <w:tcPr>
            <w:tcW w:w="902" w:type="dxa"/>
            <w:gridSpan w:val="2"/>
            <w:vAlign w:val="center"/>
          </w:tcPr>
          <w:p w14:paraId="7CD0BED4"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3.08</w:t>
            </w:r>
          </w:p>
        </w:tc>
      </w:tr>
      <w:tr w:rsidR="00AF3771" w:rsidRPr="00AF3771" w14:paraId="5846AA2D" w14:textId="77777777" w:rsidTr="009C1B84">
        <w:trPr>
          <w:jc w:val="center"/>
        </w:trPr>
        <w:tc>
          <w:tcPr>
            <w:tcW w:w="938" w:type="dxa"/>
          </w:tcPr>
          <w:p w14:paraId="7D20FC54"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5</w:t>
            </w:r>
          </w:p>
        </w:tc>
        <w:tc>
          <w:tcPr>
            <w:tcW w:w="1102" w:type="dxa"/>
          </w:tcPr>
          <w:p w14:paraId="757D29E8"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5DBDB22C"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3.2</w:t>
            </w:r>
          </w:p>
        </w:tc>
        <w:tc>
          <w:tcPr>
            <w:tcW w:w="1113" w:type="dxa"/>
          </w:tcPr>
          <w:p w14:paraId="51693CCB"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0.6</w:t>
            </w:r>
          </w:p>
        </w:tc>
        <w:tc>
          <w:tcPr>
            <w:tcW w:w="1146" w:type="dxa"/>
          </w:tcPr>
          <w:p w14:paraId="4D4E066C"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4.2</w:t>
            </w:r>
          </w:p>
        </w:tc>
        <w:tc>
          <w:tcPr>
            <w:tcW w:w="1193" w:type="dxa"/>
            <w:vAlign w:val="center"/>
          </w:tcPr>
          <w:p w14:paraId="45592C6F"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51.66</w:t>
            </w:r>
          </w:p>
        </w:tc>
        <w:tc>
          <w:tcPr>
            <w:tcW w:w="1084" w:type="dxa"/>
            <w:vAlign w:val="center"/>
          </w:tcPr>
          <w:p w14:paraId="090A77F1"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10.23</w:t>
            </w:r>
          </w:p>
        </w:tc>
        <w:tc>
          <w:tcPr>
            <w:tcW w:w="902" w:type="dxa"/>
            <w:gridSpan w:val="2"/>
            <w:vAlign w:val="center"/>
          </w:tcPr>
          <w:p w14:paraId="71A81551"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1.43</w:t>
            </w:r>
          </w:p>
        </w:tc>
      </w:tr>
      <w:tr w:rsidR="00AF3771" w:rsidRPr="00AF3771" w14:paraId="50BBC710" w14:textId="77777777" w:rsidTr="009C1B84">
        <w:trPr>
          <w:jc w:val="center"/>
        </w:trPr>
        <w:tc>
          <w:tcPr>
            <w:tcW w:w="938" w:type="dxa"/>
          </w:tcPr>
          <w:p w14:paraId="29FB73F7"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6</w:t>
            </w:r>
          </w:p>
        </w:tc>
        <w:tc>
          <w:tcPr>
            <w:tcW w:w="1102" w:type="dxa"/>
          </w:tcPr>
          <w:p w14:paraId="2E9C889F"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463216F3"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13" w:type="dxa"/>
          </w:tcPr>
          <w:p w14:paraId="0AA7444B"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w:t>
            </w:r>
          </w:p>
        </w:tc>
        <w:tc>
          <w:tcPr>
            <w:tcW w:w="1146" w:type="dxa"/>
          </w:tcPr>
          <w:p w14:paraId="4DF3A6D2"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93" w:type="dxa"/>
            <w:vAlign w:val="center"/>
          </w:tcPr>
          <w:p w14:paraId="17539B43"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82.43</w:t>
            </w:r>
          </w:p>
        </w:tc>
        <w:tc>
          <w:tcPr>
            <w:tcW w:w="1084" w:type="dxa"/>
            <w:vAlign w:val="center"/>
          </w:tcPr>
          <w:p w14:paraId="7D780C10"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19.11</w:t>
            </w:r>
          </w:p>
        </w:tc>
        <w:tc>
          <w:tcPr>
            <w:tcW w:w="902" w:type="dxa"/>
            <w:gridSpan w:val="2"/>
            <w:vAlign w:val="center"/>
          </w:tcPr>
          <w:p w14:paraId="0173C0E5"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1.47</w:t>
            </w:r>
          </w:p>
        </w:tc>
      </w:tr>
      <w:tr w:rsidR="00AF3771" w:rsidRPr="00AF3771" w14:paraId="7503CC9E" w14:textId="77777777" w:rsidTr="009C1B84">
        <w:trPr>
          <w:jc w:val="center"/>
        </w:trPr>
        <w:tc>
          <w:tcPr>
            <w:tcW w:w="938" w:type="dxa"/>
          </w:tcPr>
          <w:p w14:paraId="4ED0A1A8"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7</w:t>
            </w:r>
          </w:p>
        </w:tc>
        <w:tc>
          <w:tcPr>
            <w:tcW w:w="1102" w:type="dxa"/>
          </w:tcPr>
          <w:p w14:paraId="34D67E1A" w14:textId="7245E80E" w:rsidR="008B0A52" w:rsidRPr="00AF3771" w:rsidRDefault="008B0A52" w:rsidP="001A75B7">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Centr</w:t>
            </w:r>
            <w:r w:rsidR="001A75B7" w:rsidRPr="00AF3771">
              <w:rPr>
                <w:rFonts w:ascii="Times New Roman" w:hAnsi="Times New Roman" w:cs="Times New Roman"/>
                <w:sz w:val="20"/>
                <w:szCs w:val="20"/>
              </w:rPr>
              <w:t>e</w:t>
            </w:r>
          </w:p>
        </w:tc>
        <w:tc>
          <w:tcPr>
            <w:tcW w:w="1387" w:type="dxa"/>
          </w:tcPr>
          <w:p w14:paraId="23B07DA5"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13" w:type="dxa"/>
          </w:tcPr>
          <w:p w14:paraId="44D0E062"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0.8</w:t>
            </w:r>
          </w:p>
        </w:tc>
        <w:tc>
          <w:tcPr>
            <w:tcW w:w="1146" w:type="dxa"/>
          </w:tcPr>
          <w:p w14:paraId="1C3CE758"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4.2</w:t>
            </w:r>
          </w:p>
        </w:tc>
        <w:tc>
          <w:tcPr>
            <w:tcW w:w="1193" w:type="dxa"/>
            <w:vAlign w:val="center"/>
          </w:tcPr>
          <w:p w14:paraId="6783E957"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68.64</w:t>
            </w:r>
          </w:p>
        </w:tc>
        <w:tc>
          <w:tcPr>
            <w:tcW w:w="1084" w:type="dxa"/>
            <w:vAlign w:val="center"/>
          </w:tcPr>
          <w:p w14:paraId="4A9BAEA8"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13.72</w:t>
            </w:r>
          </w:p>
        </w:tc>
        <w:tc>
          <w:tcPr>
            <w:tcW w:w="902" w:type="dxa"/>
            <w:gridSpan w:val="2"/>
            <w:vAlign w:val="center"/>
          </w:tcPr>
          <w:p w14:paraId="51884D21"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1.77</w:t>
            </w:r>
          </w:p>
        </w:tc>
      </w:tr>
      <w:tr w:rsidR="00AF3771" w:rsidRPr="00AF3771" w14:paraId="00CC33C8" w14:textId="77777777" w:rsidTr="009C1B84">
        <w:trPr>
          <w:jc w:val="center"/>
        </w:trPr>
        <w:tc>
          <w:tcPr>
            <w:tcW w:w="938" w:type="dxa"/>
          </w:tcPr>
          <w:p w14:paraId="2DCDBD3D"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8</w:t>
            </w:r>
          </w:p>
        </w:tc>
        <w:tc>
          <w:tcPr>
            <w:tcW w:w="1102" w:type="dxa"/>
          </w:tcPr>
          <w:p w14:paraId="48E1A01B"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12C80893"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w:t>
            </w:r>
          </w:p>
        </w:tc>
        <w:tc>
          <w:tcPr>
            <w:tcW w:w="1113" w:type="dxa"/>
          </w:tcPr>
          <w:p w14:paraId="1EFD9DEF"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0.6</w:t>
            </w:r>
          </w:p>
        </w:tc>
        <w:tc>
          <w:tcPr>
            <w:tcW w:w="1146" w:type="dxa"/>
          </w:tcPr>
          <w:p w14:paraId="02A0ABF3"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4.2</w:t>
            </w:r>
          </w:p>
        </w:tc>
        <w:tc>
          <w:tcPr>
            <w:tcW w:w="1193" w:type="dxa"/>
            <w:vAlign w:val="center"/>
          </w:tcPr>
          <w:p w14:paraId="68F13FBF"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59.44</w:t>
            </w:r>
          </w:p>
        </w:tc>
        <w:tc>
          <w:tcPr>
            <w:tcW w:w="1084" w:type="dxa"/>
            <w:vAlign w:val="center"/>
          </w:tcPr>
          <w:p w14:paraId="0A27849E"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11.23</w:t>
            </w:r>
          </w:p>
        </w:tc>
        <w:tc>
          <w:tcPr>
            <w:tcW w:w="902" w:type="dxa"/>
            <w:gridSpan w:val="2"/>
            <w:vAlign w:val="center"/>
          </w:tcPr>
          <w:p w14:paraId="2917600A"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2.49</w:t>
            </w:r>
          </w:p>
        </w:tc>
      </w:tr>
      <w:tr w:rsidR="00AF3771" w:rsidRPr="00AF3771" w14:paraId="45380146" w14:textId="77777777" w:rsidTr="009C1B84">
        <w:trPr>
          <w:jc w:val="center"/>
        </w:trPr>
        <w:tc>
          <w:tcPr>
            <w:tcW w:w="938" w:type="dxa"/>
          </w:tcPr>
          <w:p w14:paraId="34EB327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9</w:t>
            </w:r>
          </w:p>
        </w:tc>
        <w:tc>
          <w:tcPr>
            <w:tcW w:w="1102" w:type="dxa"/>
          </w:tcPr>
          <w:p w14:paraId="3DFB9230"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77241F0D"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13" w:type="dxa"/>
          </w:tcPr>
          <w:p w14:paraId="3FC8358D"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w:t>
            </w:r>
          </w:p>
        </w:tc>
        <w:tc>
          <w:tcPr>
            <w:tcW w:w="1146" w:type="dxa"/>
          </w:tcPr>
          <w:p w14:paraId="7EBB3790"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4.8</w:t>
            </w:r>
          </w:p>
        </w:tc>
        <w:tc>
          <w:tcPr>
            <w:tcW w:w="1193" w:type="dxa"/>
            <w:vAlign w:val="center"/>
          </w:tcPr>
          <w:p w14:paraId="6F4F8B3E"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81.77</w:t>
            </w:r>
          </w:p>
        </w:tc>
        <w:tc>
          <w:tcPr>
            <w:tcW w:w="1084" w:type="dxa"/>
            <w:vAlign w:val="center"/>
          </w:tcPr>
          <w:p w14:paraId="599DB425"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22.38</w:t>
            </w:r>
          </w:p>
        </w:tc>
        <w:tc>
          <w:tcPr>
            <w:tcW w:w="902" w:type="dxa"/>
            <w:gridSpan w:val="2"/>
            <w:vAlign w:val="center"/>
          </w:tcPr>
          <w:p w14:paraId="1214DB91"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2.05</w:t>
            </w:r>
          </w:p>
        </w:tc>
      </w:tr>
      <w:tr w:rsidR="00AF3771" w:rsidRPr="00AF3771" w14:paraId="5D365711" w14:textId="77777777" w:rsidTr="009C1B84">
        <w:trPr>
          <w:jc w:val="center"/>
        </w:trPr>
        <w:tc>
          <w:tcPr>
            <w:tcW w:w="938" w:type="dxa"/>
          </w:tcPr>
          <w:p w14:paraId="1095ABBB"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10</w:t>
            </w:r>
          </w:p>
        </w:tc>
        <w:tc>
          <w:tcPr>
            <w:tcW w:w="1102" w:type="dxa"/>
          </w:tcPr>
          <w:p w14:paraId="58E9DB7B" w14:textId="7EE45D63" w:rsidR="008B0A52" w:rsidRPr="00AF3771" w:rsidRDefault="008B0A52" w:rsidP="001A75B7">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Centr</w:t>
            </w:r>
            <w:r w:rsidR="001A75B7" w:rsidRPr="00AF3771">
              <w:rPr>
                <w:rFonts w:ascii="Times New Roman" w:hAnsi="Times New Roman" w:cs="Times New Roman"/>
                <w:sz w:val="20"/>
                <w:szCs w:val="20"/>
              </w:rPr>
              <w:t>e</w:t>
            </w:r>
          </w:p>
        </w:tc>
        <w:tc>
          <w:tcPr>
            <w:tcW w:w="1387" w:type="dxa"/>
          </w:tcPr>
          <w:p w14:paraId="1E95E084"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13" w:type="dxa"/>
          </w:tcPr>
          <w:p w14:paraId="76D2F1D4"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0.8</w:t>
            </w:r>
          </w:p>
        </w:tc>
        <w:tc>
          <w:tcPr>
            <w:tcW w:w="1146" w:type="dxa"/>
          </w:tcPr>
          <w:p w14:paraId="159455F8"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4.2</w:t>
            </w:r>
          </w:p>
        </w:tc>
        <w:tc>
          <w:tcPr>
            <w:tcW w:w="1193" w:type="dxa"/>
            <w:vAlign w:val="center"/>
          </w:tcPr>
          <w:p w14:paraId="76B2B99F"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65.27</w:t>
            </w:r>
          </w:p>
        </w:tc>
        <w:tc>
          <w:tcPr>
            <w:tcW w:w="1084" w:type="dxa"/>
            <w:vAlign w:val="center"/>
          </w:tcPr>
          <w:p w14:paraId="4188013F"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14.77</w:t>
            </w:r>
          </w:p>
        </w:tc>
        <w:tc>
          <w:tcPr>
            <w:tcW w:w="902" w:type="dxa"/>
            <w:gridSpan w:val="2"/>
            <w:vAlign w:val="center"/>
          </w:tcPr>
          <w:p w14:paraId="19A4AABA"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1.85</w:t>
            </w:r>
          </w:p>
        </w:tc>
      </w:tr>
      <w:tr w:rsidR="00AF3771" w:rsidRPr="00AF3771" w14:paraId="213DCF48" w14:textId="77777777" w:rsidTr="009C1B84">
        <w:trPr>
          <w:jc w:val="center"/>
        </w:trPr>
        <w:tc>
          <w:tcPr>
            <w:tcW w:w="938" w:type="dxa"/>
          </w:tcPr>
          <w:p w14:paraId="08B71B8B"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11</w:t>
            </w:r>
          </w:p>
        </w:tc>
        <w:tc>
          <w:tcPr>
            <w:tcW w:w="1102" w:type="dxa"/>
          </w:tcPr>
          <w:p w14:paraId="73A85A57"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1C9EBA50"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w:t>
            </w:r>
          </w:p>
        </w:tc>
        <w:tc>
          <w:tcPr>
            <w:tcW w:w="1113" w:type="dxa"/>
          </w:tcPr>
          <w:p w14:paraId="105E4889"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0.8</w:t>
            </w:r>
          </w:p>
        </w:tc>
        <w:tc>
          <w:tcPr>
            <w:tcW w:w="1146" w:type="dxa"/>
          </w:tcPr>
          <w:p w14:paraId="0C116F76"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93" w:type="dxa"/>
            <w:vAlign w:val="center"/>
          </w:tcPr>
          <w:p w14:paraId="13EDC47B"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71.14</w:t>
            </w:r>
          </w:p>
        </w:tc>
        <w:tc>
          <w:tcPr>
            <w:tcW w:w="1084" w:type="dxa"/>
            <w:vAlign w:val="center"/>
          </w:tcPr>
          <w:p w14:paraId="23976885"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12.26</w:t>
            </w:r>
          </w:p>
        </w:tc>
        <w:tc>
          <w:tcPr>
            <w:tcW w:w="902" w:type="dxa"/>
            <w:gridSpan w:val="2"/>
            <w:vAlign w:val="center"/>
          </w:tcPr>
          <w:p w14:paraId="029174E3"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2.87</w:t>
            </w:r>
          </w:p>
        </w:tc>
      </w:tr>
      <w:tr w:rsidR="00AF3771" w:rsidRPr="00AF3771" w14:paraId="0CB73468" w14:textId="77777777" w:rsidTr="009C1B84">
        <w:trPr>
          <w:jc w:val="center"/>
        </w:trPr>
        <w:tc>
          <w:tcPr>
            <w:tcW w:w="938" w:type="dxa"/>
          </w:tcPr>
          <w:p w14:paraId="5B45B414"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12</w:t>
            </w:r>
          </w:p>
        </w:tc>
        <w:tc>
          <w:tcPr>
            <w:tcW w:w="1102" w:type="dxa"/>
          </w:tcPr>
          <w:p w14:paraId="1C1A5994" w14:textId="19DFAC5B" w:rsidR="008B0A52" w:rsidRPr="00AF3771" w:rsidRDefault="008B0A52" w:rsidP="001A75B7">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Centr</w:t>
            </w:r>
            <w:r w:rsidR="001A75B7" w:rsidRPr="00AF3771">
              <w:rPr>
                <w:rFonts w:ascii="Times New Roman" w:hAnsi="Times New Roman" w:cs="Times New Roman"/>
                <w:sz w:val="20"/>
                <w:szCs w:val="20"/>
              </w:rPr>
              <w:t>e</w:t>
            </w:r>
          </w:p>
        </w:tc>
        <w:tc>
          <w:tcPr>
            <w:tcW w:w="1387" w:type="dxa"/>
          </w:tcPr>
          <w:p w14:paraId="39EB5556"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13" w:type="dxa"/>
          </w:tcPr>
          <w:p w14:paraId="1435A487"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0.8</w:t>
            </w:r>
          </w:p>
        </w:tc>
        <w:tc>
          <w:tcPr>
            <w:tcW w:w="1146" w:type="dxa"/>
          </w:tcPr>
          <w:p w14:paraId="68F5922D"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4.2</w:t>
            </w:r>
          </w:p>
        </w:tc>
        <w:tc>
          <w:tcPr>
            <w:tcW w:w="1193" w:type="dxa"/>
            <w:vAlign w:val="center"/>
          </w:tcPr>
          <w:p w14:paraId="2FF5BEF6"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64.09</w:t>
            </w:r>
          </w:p>
        </w:tc>
        <w:tc>
          <w:tcPr>
            <w:tcW w:w="1084" w:type="dxa"/>
            <w:vAlign w:val="center"/>
          </w:tcPr>
          <w:p w14:paraId="01ABAB74"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12.72</w:t>
            </w:r>
          </w:p>
        </w:tc>
        <w:tc>
          <w:tcPr>
            <w:tcW w:w="902" w:type="dxa"/>
            <w:gridSpan w:val="2"/>
            <w:vAlign w:val="center"/>
          </w:tcPr>
          <w:p w14:paraId="31DD2A94"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1.67</w:t>
            </w:r>
          </w:p>
        </w:tc>
      </w:tr>
      <w:tr w:rsidR="00AF3771" w:rsidRPr="00AF3771" w14:paraId="03486AB1" w14:textId="77777777" w:rsidTr="009C1B84">
        <w:trPr>
          <w:jc w:val="center"/>
        </w:trPr>
        <w:tc>
          <w:tcPr>
            <w:tcW w:w="938" w:type="dxa"/>
          </w:tcPr>
          <w:p w14:paraId="6B622C9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13</w:t>
            </w:r>
          </w:p>
        </w:tc>
        <w:tc>
          <w:tcPr>
            <w:tcW w:w="1102" w:type="dxa"/>
          </w:tcPr>
          <w:p w14:paraId="30552FD0"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4F1816C1"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w:t>
            </w:r>
          </w:p>
        </w:tc>
        <w:tc>
          <w:tcPr>
            <w:tcW w:w="1113" w:type="dxa"/>
          </w:tcPr>
          <w:p w14:paraId="6A2DBBEF"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w:t>
            </w:r>
          </w:p>
        </w:tc>
        <w:tc>
          <w:tcPr>
            <w:tcW w:w="1146" w:type="dxa"/>
          </w:tcPr>
          <w:p w14:paraId="778FA726"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4.2</w:t>
            </w:r>
          </w:p>
        </w:tc>
        <w:tc>
          <w:tcPr>
            <w:tcW w:w="1193" w:type="dxa"/>
            <w:vAlign w:val="center"/>
          </w:tcPr>
          <w:p w14:paraId="5D0C4926"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70.44</w:t>
            </w:r>
          </w:p>
        </w:tc>
        <w:tc>
          <w:tcPr>
            <w:tcW w:w="1084" w:type="dxa"/>
            <w:vAlign w:val="center"/>
          </w:tcPr>
          <w:p w14:paraId="3B5F29D2"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18.33</w:t>
            </w:r>
          </w:p>
        </w:tc>
        <w:tc>
          <w:tcPr>
            <w:tcW w:w="902" w:type="dxa"/>
            <w:gridSpan w:val="2"/>
            <w:vAlign w:val="center"/>
          </w:tcPr>
          <w:p w14:paraId="4CD43029"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2.75</w:t>
            </w:r>
          </w:p>
        </w:tc>
      </w:tr>
      <w:tr w:rsidR="00AF3771" w:rsidRPr="00AF3771" w14:paraId="7CB2A603" w14:textId="77777777" w:rsidTr="009C1B84">
        <w:trPr>
          <w:jc w:val="center"/>
        </w:trPr>
        <w:tc>
          <w:tcPr>
            <w:tcW w:w="938" w:type="dxa"/>
          </w:tcPr>
          <w:p w14:paraId="0C31BAF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14</w:t>
            </w:r>
          </w:p>
        </w:tc>
        <w:tc>
          <w:tcPr>
            <w:tcW w:w="1102" w:type="dxa"/>
          </w:tcPr>
          <w:p w14:paraId="6ADDF463"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5FF57151"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3.2</w:t>
            </w:r>
          </w:p>
        </w:tc>
        <w:tc>
          <w:tcPr>
            <w:tcW w:w="1113" w:type="dxa"/>
          </w:tcPr>
          <w:p w14:paraId="6609089D"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0.8</w:t>
            </w:r>
          </w:p>
        </w:tc>
        <w:tc>
          <w:tcPr>
            <w:tcW w:w="1146" w:type="dxa"/>
          </w:tcPr>
          <w:p w14:paraId="039C6739"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4.8</w:t>
            </w:r>
          </w:p>
        </w:tc>
        <w:tc>
          <w:tcPr>
            <w:tcW w:w="1193" w:type="dxa"/>
            <w:vAlign w:val="center"/>
          </w:tcPr>
          <w:p w14:paraId="2230B6AC"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61.41</w:t>
            </w:r>
          </w:p>
        </w:tc>
        <w:tc>
          <w:tcPr>
            <w:tcW w:w="1084" w:type="dxa"/>
            <w:vAlign w:val="center"/>
          </w:tcPr>
          <w:p w14:paraId="41DCAA78"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16.91</w:t>
            </w:r>
          </w:p>
        </w:tc>
        <w:tc>
          <w:tcPr>
            <w:tcW w:w="902" w:type="dxa"/>
            <w:gridSpan w:val="2"/>
            <w:vAlign w:val="center"/>
          </w:tcPr>
          <w:p w14:paraId="49848A18"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1.33</w:t>
            </w:r>
          </w:p>
        </w:tc>
      </w:tr>
      <w:tr w:rsidR="00AF3771" w:rsidRPr="00AF3771" w14:paraId="37AA4D4A" w14:textId="77777777" w:rsidTr="009C1B84">
        <w:trPr>
          <w:jc w:val="center"/>
        </w:trPr>
        <w:tc>
          <w:tcPr>
            <w:tcW w:w="938" w:type="dxa"/>
          </w:tcPr>
          <w:p w14:paraId="6C97C57C"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15</w:t>
            </w:r>
          </w:p>
        </w:tc>
        <w:tc>
          <w:tcPr>
            <w:tcW w:w="1102" w:type="dxa"/>
          </w:tcPr>
          <w:p w14:paraId="158024C1"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700EB995"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w:t>
            </w:r>
          </w:p>
        </w:tc>
        <w:tc>
          <w:tcPr>
            <w:tcW w:w="1113" w:type="dxa"/>
          </w:tcPr>
          <w:p w14:paraId="7FF26F2D"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w:t>
            </w:r>
          </w:p>
        </w:tc>
        <w:tc>
          <w:tcPr>
            <w:tcW w:w="1146" w:type="dxa"/>
          </w:tcPr>
          <w:p w14:paraId="12A020D7"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4.2</w:t>
            </w:r>
          </w:p>
        </w:tc>
        <w:tc>
          <w:tcPr>
            <w:tcW w:w="1193" w:type="dxa"/>
            <w:vAlign w:val="center"/>
          </w:tcPr>
          <w:p w14:paraId="24188597"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78.70</w:t>
            </w:r>
          </w:p>
        </w:tc>
        <w:tc>
          <w:tcPr>
            <w:tcW w:w="1084" w:type="dxa"/>
            <w:vAlign w:val="center"/>
          </w:tcPr>
          <w:p w14:paraId="5BC9AF25"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16.00</w:t>
            </w:r>
          </w:p>
        </w:tc>
        <w:tc>
          <w:tcPr>
            <w:tcW w:w="902" w:type="dxa"/>
            <w:gridSpan w:val="2"/>
            <w:vAlign w:val="center"/>
          </w:tcPr>
          <w:p w14:paraId="63510E9B"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2.62</w:t>
            </w:r>
          </w:p>
        </w:tc>
      </w:tr>
      <w:tr w:rsidR="00AF3771" w:rsidRPr="00AF3771" w14:paraId="790B1432" w14:textId="77777777" w:rsidTr="009C1B84">
        <w:trPr>
          <w:jc w:val="center"/>
        </w:trPr>
        <w:tc>
          <w:tcPr>
            <w:tcW w:w="938" w:type="dxa"/>
          </w:tcPr>
          <w:p w14:paraId="1B63E8D3"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16</w:t>
            </w:r>
          </w:p>
        </w:tc>
        <w:tc>
          <w:tcPr>
            <w:tcW w:w="1102" w:type="dxa"/>
          </w:tcPr>
          <w:p w14:paraId="62E7B16E"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IBFact</w:t>
            </w:r>
          </w:p>
        </w:tc>
        <w:tc>
          <w:tcPr>
            <w:tcW w:w="1387" w:type="dxa"/>
          </w:tcPr>
          <w:p w14:paraId="6D8EAD70"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13" w:type="dxa"/>
          </w:tcPr>
          <w:p w14:paraId="15A091C8"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0.6</w:t>
            </w:r>
          </w:p>
        </w:tc>
        <w:tc>
          <w:tcPr>
            <w:tcW w:w="1146" w:type="dxa"/>
          </w:tcPr>
          <w:p w14:paraId="4C05754E"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3.6</w:t>
            </w:r>
          </w:p>
        </w:tc>
        <w:tc>
          <w:tcPr>
            <w:tcW w:w="1193" w:type="dxa"/>
            <w:vAlign w:val="center"/>
          </w:tcPr>
          <w:p w14:paraId="08720E67"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35.69</w:t>
            </w:r>
          </w:p>
        </w:tc>
        <w:tc>
          <w:tcPr>
            <w:tcW w:w="1084" w:type="dxa"/>
            <w:vAlign w:val="center"/>
          </w:tcPr>
          <w:p w14:paraId="1A9F2976"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7.88</w:t>
            </w:r>
          </w:p>
        </w:tc>
        <w:tc>
          <w:tcPr>
            <w:tcW w:w="902" w:type="dxa"/>
            <w:gridSpan w:val="2"/>
            <w:vAlign w:val="center"/>
          </w:tcPr>
          <w:p w14:paraId="67065581" w14:textId="77777777" w:rsidR="008B0A52" w:rsidRPr="00AF3771" w:rsidRDefault="008B0A52" w:rsidP="003713A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1.35</w:t>
            </w:r>
          </w:p>
        </w:tc>
      </w:tr>
    </w:tbl>
    <w:p w14:paraId="3912B64E" w14:textId="34E3EF9C" w:rsidR="008B0A52" w:rsidRPr="003713AF" w:rsidRDefault="008B0A52" w:rsidP="008B0A52">
      <w:pPr>
        <w:spacing w:after="0" w:line="240" w:lineRule="auto"/>
        <w:jc w:val="both"/>
        <w:rPr>
          <w:rFonts w:ascii="Times New Roman" w:hAnsi="Times New Roman" w:cs="Times New Roman"/>
          <w:sz w:val="16"/>
          <w:szCs w:val="20"/>
          <w:lang w:val="en-MY"/>
        </w:rPr>
      </w:pPr>
      <w:r w:rsidRPr="003713AF">
        <w:rPr>
          <w:rFonts w:ascii="Times New Roman" w:hAnsi="Times New Roman" w:cs="Times New Roman"/>
          <w:sz w:val="16"/>
          <w:szCs w:val="20"/>
          <w:vertAlign w:val="superscript"/>
          <w:lang w:val="en-MY"/>
        </w:rPr>
        <w:t xml:space="preserve">a </w:t>
      </w:r>
      <w:r w:rsidRPr="003713AF">
        <w:rPr>
          <w:rFonts w:ascii="Times New Roman" w:hAnsi="Times New Roman" w:cs="Times New Roman"/>
          <w:sz w:val="16"/>
          <w:szCs w:val="20"/>
          <w:lang w:val="en-MY"/>
        </w:rPr>
        <w:t>colour difference between initial colour and UV</w:t>
      </w:r>
      <w:r w:rsidR="001A75B7" w:rsidRPr="003713AF">
        <w:rPr>
          <w:rFonts w:ascii="Times New Roman" w:hAnsi="Times New Roman" w:cs="Times New Roman"/>
          <w:sz w:val="16"/>
          <w:szCs w:val="20"/>
          <w:lang w:val="en-MY"/>
        </w:rPr>
        <w:t>-</w:t>
      </w:r>
      <w:r w:rsidRPr="003713AF">
        <w:rPr>
          <w:rFonts w:ascii="Times New Roman" w:hAnsi="Times New Roman" w:cs="Times New Roman"/>
          <w:sz w:val="16"/>
          <w:szCs w:val="20"/>
          <w:lang w:val="en-MY"/>
        </w:rPr>
        <w:t>activated film at minute 0.</w:t>
      </w:r>
    </w:p>
    <w:p w14:paraId="6B09FD83" w14:textId="77777777" w:rsidR="008B0A52" w:rsidRPr="00AF3771" w:rsidRDefault="008B0A52" w:rsidP="008B0A52">
      <w:pPr>
        <w:spacing w:after="0" w:line="240" w:lineRule="auto"/>
        <w:jc w:val="both"/>
        <w:rPr>
          <w:rFonts w:ascii="Times New Roman" w:hAnsi="Times New Roman" w:cs="Times New Roman"/>
          <w:sz w:val="20"/>
          <w:szCs w:val="20"/>
          <w:lang w:val="en-MY"/>
        </w:rPr>
      </w:pPr>
    </w:p>
    <w:p w14:paraId="76806CC0" w14:textId="21BBA90D" w:rsidR="00346E39" w:rsidRPr="00AF3771" w:rsidRDefault="00346E39" w:rsidP="00346E39">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The result</w:t>
      </w:r>
      <w:r w:rsidR="001A75B7"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of Box</w:t>
      </w:r>
      <w:r w:rsidR="001A75B7"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Behnken design </w:t>
      </w:r>
      <w:r w:rsidR="001A75B7" w:rsidRPr="00AF3771">
        <w:rPr>
          <w:rFonts w:ascii="Times New Roman" w:hAnsi="Times New Roman" w:cs="Times New Roman"/>
          <w:sz w:val="20"/>
          <w:szCs w:val="20"/>
          <w:lang w:val="en-MY"/>
        </w:rPr>
        <w:t xml:space="preserve">are </w:t>
      </w:r>
      <w:r w:rsidRPr="00AF3771">
        <w:rPr>
          <w:rFonts w:ascii="Times New Roman" w:hAnsi="Times New Roman" w:cs="Times New Roman"/>
          <w:sz w:val="20"/>
          <w:szCs w:val="20"/>
          <w:lang w:val="en-MY"/>
        </w:rPr>
        <w:t xml:space="preserve">summarized in Table </w:t>
      </w:r>
      <w:r w:rsidR="00144919" w:rsidRPr="00AF3771">
        <w:rPr>
          <w:rFonts w:ascii="Times New Roman" w:hAnsi="Times New Roman" w:cs="Times New Roman"/>
          <w:sz w:val="20"/>
          <w:szCs w:val="20"/>
          <w:lang w:val="en-MY"/>
        </w:rPr>
        <w:t>2</w:t>
      </w:r>
      <w:r w:rsidRPr="00AF3771">
        <w:rPr>
          <w:rFonts w:ascii="Times New Roman" w:hAnsi="Times New Roman" w:cs="Times New Roman"/>
          <w:sz w:val="20"/>
          <w:szCs w:val="20"/>
          <w:lang w:val="en-MY"/>
        </w:rPr>
        <w:t xml:space="preserve">. </w:t>
      </w:r>
      <w:r w:rsidRPr="00AF3771">
        <w:rPr>
          <w:rFonts w:ascii="Times New Roman" w:hAnsi="Times New Roman" w:cs="Times New Roman"/>
          <w:sz w:val="20"/>
          <w:szCs w:val="20"/>
        </w:rPr>
        <w:t>Data regarding the dependent variables (</w:t>
      </w:r>
      <w:r w:rsidRPr="00AF3771">
        <w:rPr>
          <w:rFonts w:ascii="Times New Roman" w:eastAsiaTheme="minorEastAsia" w:hAnsi="Times New Roman" w:cs="Times New Roman"/>
          <w:iCs/>
          <w:sz w:val="20"/>
          <w:szCs w:val="20"/>
          <w:lang w:val="en-GB"/>
        </w:rPr>
        <w:t>total colour difference, elongation at break, tensile strength</w:t>
      </w:r>
      <w:r w:rsidRPr="00AF3771">
        <w:rPr>
          <w:rFonts w:ascii="Times New Roman" w:hAnsi="Times New Roman" w:cs="Times New Roman"/>
          <w:sz w:val="20"/>
          <w:szCs w:val="20"/>
        </w:rPr>
        <w:t xml:space="preserve">) were fitted to a second-order equation (Equation 2) as a function of the independent variables. </w:t>
      </w:r>
      <w:r w:rsidRPr="00AF3771">
        <w:rPr>
          <w:rFonts w:ascii="Times New Roman" w:hAnsi="Times New Roman" w:cs="Times New Roman"/>
          <w:sz w:val="20"/>
          <w:szCs w:val="20"/>
          <w:lang w:val="en-MY"/>
        </w:rPr>
        <w:t>The statistical analysis of these data was performed at 95% (</w:t>
      </w:r>
      <w:r w:rsidRPr="00AF3771">
        <w:rPr>
          <w:rFonts w:ascii="Times New Roman" w:hAnsi="Times New Roman" w:cs="Times New Roman"/>
          <w:i/>
          <w:iCs/>
          <w:sz w:val="20"/>
          <w:szCs w:val="20"/>
          <w:lang w:val="en-MY"/>
        </w:rPr>
        <w:t>p</w:t>
      </w:r>
      <w:r w:rsidR="003713AF">
        <w:rPr>
          <w:rFonts w:ascii="Times New Roman" w:hAnsi="Times New Roman" w:cs="Times New Roman"/>
          <w:i/>
          <w:iCs/>
          <w:sz w:val="20"/>
          <w:szCs w:val="20"/>
          <w:lang w:val="en-MY"/>
        </w:rPr>
        <w:t xml:space="preserve"> </w:t>
      </w:r>
      <w:r w:rsidRPr="00AF3771">
        <w:rPr>
          <w:rFonts w:ascii="Times New Roman" w:hAnsi="Times New Roman" w:cs="Times New Roman"/>
          <w:sz w:val="20"/>
          <w:szCs w:val="20"/>
          <w:lang w:val="en-MY"/>
        </w:rPr>
        <w:t xml:space="preserve">&lt;0.05) confidence level and the regression coefficients of the generated data second-order models are listed in Table </w:t>
      </w:r>
      <w:r w:rsidR="00144919" w:rsidRPr="00AF3771">
        <w:rPr>
          <w:rFonts w:ascii="Times New Roman" w:hAnsi="Times New Roman" w:cs="Times New Roman"/>
          <w:sz w:val="20"/>
          <w:szCs w:val="20"/>
          <w:lang w:val="en-MY"/>
        </w:rPr>
        <w:t>3</w:t>
      </w:r>
      <w:r w:rsidRPr="00AF3771">
        <w:rPr>
          <w:rFonts w:ascii="Times New Roman" w:hAnsi="Times New Roman" w:cs="Times New Roman"/>
          <w:sz w:val="20"/>
          <w:szCs w:val="20"/>
          <w:lang w:val="en-MY"/>
        </w:rPr>
        <w:t xml:space="preserve">. </w:t>
      </w:r>
      <w:r w:rsidR="000B1DEF" w:rsidRPr="00AF3771">
        <w:rPr>
          <w:rFonts w:ascii="Times New Roman" w:hAnsi="Times New Roman" w:cs="Times New Roman"/>
          <w:sz w:val="20"/>
          <w:szCs w:val="20"/>
          <w:lang w:val="en-MY"/>
        </w:rPr>
        <w:t>High</w:t>
      </w:r>
      <w:r w:rsidRPr="00AF3771">
        <w:rPr>
          <w:rFonts w:ascii="Times New Roman" w:hAnsi="Times New Roman" w:cs="Times New Roman"/>
          <w:sz w:val="20"/>
          <w:szCs w:val="20"/>
          <w:lang w:val="en-MY"/>
        </w:rPr>
        <w:t xml:space="preserve"> precision</w:t>
      </w:r>
      <w:r w:rsidR="000B1DEF" w:rsidRPr="00AF3771">
        <w:rPr>
          <w:rFonts w:ascii="Times New Roman" w:hAnsi="Times New Roman" w:cs="Times New Roman"/>
          <w:sz w:val="20"/>
          <w:szCs w:val="20"/>
          <w:lang w:val="en-MY"/>
        </w:rPr>
        <w:t xml:space="preserve"> (R</w:t>
      </w:r>
      <w:r w:rsidR="000B1DEF" w:rsidRPr="00AF3771">
        <w:rPr>
          <w:rFonts w:ascii="Times New Roman" w:hAnsi="Times New Roman" w:cs="Times New Roman"/>
          <w:sz w:val="20"/>
          <w:szCs w:val="20"/>
          <w:vertAlign w:val="superscript"/>
          <w:lang w:val="en-MY"/>
        </w:rPr>
        <w:t>2</w:t>
      </w:r>
      <w:r w:rsidR="000B1DEF" w:rsidRPr="00AF3771">
        <w:rPr>
          <w:rFonts w:ascii="Times New Roman" w:hAnsi="Times New Roman" w:cs="Times New Roman"/>
          <w:sz w:val="20"/>
          <w:szCs w:val="20"/>
          <w:lang w:val="en-MY"/>
        </w:rPr>
        <w:t xml:space="preserve"> </w:t>
      </w:r>
      <w:r w:rsidR="001A75B7" w:rsidRPr="00AF3771">
        <w:rPr>
          <w:rFonts w:ascii="Times New Roman" w:hAnsi="Times New Roman" w:cs="Times New Roman"/>
          <w:sz w:val="20"/>
          <w:szCs w:val="20"/>
          <w:lang w:val="en-MY"/>
        </w:rPr>
        <w:t xml:space="preserve">close </w:t>
      </w:r>
      <w:r w:rsidR="000B1DEF" w:rsidRPr="00AF3771">
        <w:rPr>
          <w:rFonts w:ascii="Times New Roman" w:hAnsi="Times New Roman" w:cs="Times New Roman"/>
          <w:sz w:val="20"/>
          <w:szCs w:val="20"/>
          <w:lang w:val="en-MY"/>
        </w:rPr>
        <w:t>to 1)</w:t>
      </w:r>
      <w:r w:rsidRPr="00AF3771">
        <w:rPr>
          <w:rFonts w:ascii="Times New Roman" w:hAnsi="Times New Roman" w:cs="Times New Roman"/>
          <w:sz w:val="20"/>
          <w:szCs w:val="20"/>
          <w:lang w:val="en-MY"/>
        </w:rPr>
        <w:t xml:space="preserve"> show</w:t>
      </w:r>
      <w:r w:rsidR="001A75B7" w:rsidRPr="00AF3771">
        <w:rPr>
          <w:rFonts w:ascii="Times New Roman" w:hAnsi="Times New Roman" w:cs="Times New Roman"/>
          <w:sz w:val="20"/>
          <w:szCs w:val="20"/>
          <w:lang w:val="en-MY"/>
        </w:rPr>
        <w:t>ed</w:t>
      </w:r>
      <w:r w:rsidRPr="00AF3771">
        <w:rPr>
          <w:rFonts w:ascii="Times New Roman" w:hAnsi="Times New Roman" w:cs="Times New Roman"/>
          <w:sz w:val="20"/>
          <w:szCs w:val="20"/>
          <w:lang w:val="en-MY"/>
        </w:rPr>
        <w:t xml:space="preserve"> by all the model</w:t>
      </w:r>
      <w:r w:rsidR="001A75B7"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signifies </w:t>
      </w:r>
      <w:r w:rsidR="000B1DEF" w:rsidRPr="00AF3771">
        <w:rPr>
          <w:rFonts w:ascii="Times New Roman" w:hAnsi="Times New Roman" w:cs="Times New Roman"/>
          <w:sz w:val="20"/>
          <w:szCs w:val="20"/>
          <w:lang w:val="en-MY"/>
        </w:rPr>
        <w:t xml:space="preserve">that the variability in the data was explained by the model. Ratio of adequate precision </w:t>
      </w:r>
      <w:r w:rsidR="00333AD4" w:rsidRPr="00AF3771">
        <w:rPr>
          <w:rFonts w:ascii="Times New Roman" w:hAnsi="Times New Roman" w:cs="Times New Roman"/>
          <w:sz w:val="20"/>
          <w:szCs w:val="20"/>
          <w:lang w:val="en-MY"/>
        </w:rPr>
        <w:t>which compares the range of the predicted values at the design points to the average prediction error is greater than 4</w:t>
      </w:r>
      <w:r w:rsidR="001A75B7" w:rsidRPr="00AF3771">
        <w:rPr>
          <w:rFonts w:ascii="Times New Roman" w:hAnsi="Times New Roman" w:cs="Times New Roman"/>
          <w:sz w:val="20"/>
          <w:szCs w:val="20"/>
          <w:lang w:val="en-MY"/>
        </w:rPr>
        <w:t xml:space="preserve"> h</w:t>
      </w:r>
      <w:r w:rsidR="00333AD4" w:rsidRPr="00AF3771">
        <w:rPr>
          <w:rFonts w:ascii="Times New Roman" w:hAnsi="Times New Roman" w:cs="Times New Roman"/>
          <w:sz w:val="20"/>
          <w:szCs w:val="20"/>
          <w:lang w:val="en-MY"/>
        </w:rPr>
        <w:t xml:space="preserve">ence, </w:t>
      </w:r>
      <w:r w:rsidRPr="00AF3771">
        <w:rPr>
          <w:rFonts w:ascii="Times New Roman" w:hAnsi="Times New Roman" w:cs="Times New Roman"/>
          <w:sz w:val="20"/>
          <w:szCs w:val="20"/>
          <w:lang w:val="en-MY"/>
        </w:rPr>
        <w:t>prov</w:t>
      </w:r>
      <w:r w:rsidR="001A75B7" w:rsidRPr="00AF3771">
        <w:rPr>
          <w:rFonts w:ascii="Times New Roman" w:hAnsi="Times New Roman" w:cs="Times New Roman"/>
          <w:sz w:val="20"/>
          <w:szCs w:val="20"/>
          <w:lang w:val="en-MY"/>
        </w:rPr>
        <w:t>ing</w:t>
      </w:r>
      <w:r w:rsidRPr="00AF3771">
        <w:rPr>
          <w:rFonts w:ascii="Times New Roman" w:hAnsi="Times New Roman" w:cs="Times New Roman"/>
          <w:sz w:val="20"/>
          <w:szCs w:val="20"/>
          <w:lang w:val="en-MY"/>
        </w:rPr>
        <w:t xml:space="preserve"> that the model is in adequate discrimination.</w:t>
      </w:r>
    </w:p>
    <w:p w14:paraId="29052A8F" w14:textId="3751128B" w:rsidR="00D3021D" w:rsidRDefault="00D3021D" w:rsidP="003713AF">
      <w:pPr>
        <w:spacing w:after="120" w:line="240" w:lineRule="auto"/>
        <w:rPr>
          <w:rFonts w:ascii="Times New Roman" w:hAnsi="Times New Roman" w:cs="Times New Roman"/>
          <w:sz w:val="20"/>
          <w:szCs w:val="20"/>
          <w:lang w:val="en-MY"/>
        </w:rPr>
      </w:pPr>
    </w:p>
    <w:p w14:paraId="3C412887" w14:textId="2ABC8834" w:rsidR="003713AF" w:rsidRDefault="003713AF" w:rsidP="003713AF">
      <w:pPr>
        <w:spacing w:after="120" w:line="240" w:lineRule="auto"/>
        <w:rPr>
          <w:rFonts w:ascii="Times New Roman" w:hAnsi="Times New Roman" w:cs="Times New Roman"/>
          <w:sz w:val="20"/>
          <w:szCs w:val="20"/>
          <w:lang w:val="en-MY"/>
        </w:rPr>
      </w:pPr>
    </w:p>
    <w:p w14:paraId="1DC1FF78" w14:textId="36726A7F" w:rsidR="003713AF" w:rsidRDefault="003713AF" w:rsidP="003713AF">
      <w:pPr>
        <w:spacing w:after="120" w:line="240" w:lineRule="auto"/>
        <w:rPr>
          <w:rFonts w:ascii="Times New Roman" w:hAnsi="Times New Roman" w:cs="Times New Roman"/>
          <w:sz w:val="20"/>
          <w:szCs w:val="20"/>
          <w:lang w:val="en-MY"/>
        </w:rPr>
      </w:pPr>
    </w:p>
    <w:p w14:paraId="5E6C640D" w14:textId="7F471F5C" w:rsidR="003713AF" w:rsidRDefault="003713AF" w:rsidP="003713AF">
      <w:pPr>
        <w:spacing w:after="120" w:line="240" w:lineRule="auto"/>
        <w:rPr>
          <w:rFonts w:ascii="Times New Roman" w:hAnsi="Times New Roman" w:cs="Times New Roman"/>
          <w:sz w:val="20"/>
          <w:szCs w:val="20"/>
          <w:lang w:val="en-MY"/>
        </w:rPr>
      </w:pPr>
    </w:p>
    <w:p w14:paraId="668B080D" w14:textId="7EC0CFD5" w:rsidR="003713AF" w:rsidRDefault="003713AF" w:rsidP="003713AF">
      <w:pPr>
        <w:spacing w:after="120" w:line="240" w:lineRule="auto"/>
        <w:rPr>
          <w:rFonts w:ascii="Times New Roman" w:hAnsi="Times New Roman" w:cs="Times New Roman"/>
          <w:sz w:val="20"/>
          <w:szCs w:val="20"/>
          <w:lang w:val="en-MY"/>
        </w:rPr>
      </w:pPr>
    </w:p>
    <w:p w14:paraId="45F21AE9" w14:textId="73FF3249" w:rsidR="003713AF" w:rsidRDefault="003713AF" w:rsidP="003713AF">
      <w:pPr>
        <w:spacing w:after="120" w:line="240" w:lineRule="auto"/>
        <w:rPr>
          <w:rFonts w:ascii="Times New Roman" w:hAnsi="Times New Roman" w:cs="Times New Roman"/>
          <w:sz w:val="20"/>
          <w:szCs w:val="20"/>
          <w:lang w:val="en-MY"/>
        </w:rPr>
      </w:pPr>
    </w:p>
    <w:p w14:paraId="20390BF7" w14:textId="478CB681" w:rsidR="003713AF" w:rsidRDefault="003713AF" w:rsidP="003713AF">
      <w:pPr>
        <w:spacing w:after="120" w:line="240" w:lineRule="auto"/>
        <w:rPr>
          <w:rFonts w:ascii="Times New Roman" w:hAnsi="Times New Roman" w:cs="Times New Roman"/>
          <w:sz w:val="20"/>
          <w:szCs w:val="20"/>
          <w:lang w:val="en-MY"/>
        </w:rPr>
      </w:pPr>
    </w:p>
    <w:p w14:paraId="7C426068" w14:textId="77777777" w:rsidR="003713AF" w:rsidRPr="00AF3771" w:rsidRDefault="003713AF" w:rsidP="003713AF">
      <w:pPr>
        <w:spacing w:after="120" w:line="240" w:lineRule="auto"/>
        <w:rPr>
          <w:rFonts w:ascii="Times New Roman" w:hAnsi="Times New Roman" w:cs="Times New Roman"/>
          <w:sz w:val="20"/>
          <w:szCs w:val="20"/>
          <w:lang w:val="en-MY"/>
        </w:rPr>
      </w:pPr>
    </w:p>
    <w:p w14:paraId="0431D562" w14:textId="6699AE8E" w:rsidR="008B0A52" w:rsidRPr="00AF3771" w:rsidRDefault="008B0A52" w:rsidP="008B0A52">
      <w:pPr>
        <w:spacing w:after="120" w:line="240" w:lineRule="auto"/>
        <w:jc w:val="center"/>
        <w:rPr>
          <w:rFonts w:ascii="Times New Roman" w:hAnsi="Times New Roman" w:cs="Times New Roman"/>
          <w:sz w:val="20"/>
          <w:szCs w:val="20"/>
          <w:lang w:val="en-MY"/>
        </w:rPr>
      </w:pPr>
      <w:r w:rsidRPr="00AF3771">
        <w:rPr>
          <w:rFonts w:ascii="Times New Roman" w:hAnsi="Times New Roman" w:cs="Times New Roman"/>
          <w:sz w:val="20"/>
          <w:szCs w:val="20"/>
          <w:lang w:val="en-MY"/>
        </w:rPr>
        <w:lastRenderedPageBreak/>
        <w:t xml:space="preserve">Table </w:t>
      </w:r>
      <w:r w:rsidR="007A309B" w:rsidRPr="00AF3771">
        <w:rPr>
          <w:rFonts w:ascii="Times New Roman" w:hAnsi="Times New Roman" w:cs="Times New Roman"/>
          <w:sz w:val="20"/>
          <w:szCs w:val="20"/>
          <w:lang w:val="en-MY"/>
        </w:rPr>
        <w:t>3</w:t>
      </w:r>
      <w:r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ab/>
        <w:t>Regression coefficients and analysis of variance for responses variables.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900"/>
        <w:gridCol w:w="1007"/>
        <w:gridCol w:w="920"/>
        <w:gridCol w:w="1451"/>
        <w:gridCol w:w="815"/>
        <w:gridCol w:w="946"/>
        <w:gridCol w:w="810"/>
      </w:tblGrid>
      <w:tr w:rsidR="00AF3771" w:rsidRPr="00AF3771" w14:paraId="1F6F073A" w14:textId="77777777" w:rsidTr="008B0A52">
        <w:trPr>
          <w:jc w:val="center"/>
        </w:trPr>
        <w:tc>
          <w:tcPr>
            <w:tcW w:w="2169" w:type="dxa"/>
            <w:gridSpan w:val="2"/>
            <w:tcBorders>
              <w:top w:val="single" w:sz="4" w:space="0" w:color="auto"/>
              <w:bottom w:val="single" w:sz="4" w:space="0" w:color="auto"/>
            </w:tcBorders>
          </w:tcPr>
          <w:p w14:paraId="06D3B266" w14:textId="1979650D"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Coefficients</w:t>
            </w:r>
          </w:p>
        </w:tc>
        <w:tc>
          <w:tcPr>
            <w:tcW w:w="1927" w:type="dxa"/>
            <w:gridSpan w:val="2"/>
            <w:tcBorders>
              <w:top w:val="single" w:sz="4" w:space="0" w:color="auto"/>
              <w:bottom w:val="single" w:sz="4" w:space="0" w:color="auto"/>
            </w:tcBorders>
          </w:tcPr>
          <w:p w14:paraId="026FA376" w14:textId="77777777"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Y1:</w:t>
            </w:r>
          </w:p>
          <w:p w14:paraId="0FDEA662" w14:textId="1B2AA051"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 xml:space="preserve">Colour </w:t>
            </w:r>
            <w:r w:rsidR="003713AF">
              <w:rPr>
                <w:rFonts w:ascii="Times New Roman" w:hAnsi="Times New Roman" w:cs="Times New Roman"/>
                <w:b/>
                <w:bCs/>
                <w:sz w:val="20"/>
                <w:szCs w:val="20"/>
              </w:rPr>
              <w:t>D</w:t>
            </w:r>
            <w:r w:rsidRPr="00AF3771">
              <w:rPr>
                <w:rFonts w:ascii="Times New Roman" w:hAnsi="Times New Roman" w:cs="Times New Roman"/>
                <w:b/>
                <w:bCs/>
                <w:sz w:val="20"/>
                <w:szCs w:val="20"/>
              </w:rPr>
              <w:t>ifference</w:t>
            </w:r>
          </w:p>
        </w:tc>
        <w:tc>
          <w:tcPr>
            <w:tcW w:w="2266" w:type="dxa"/>
            <w:gridSpan w:val="2"/>
            <w:tcBorders>
              <w:top w:val="single" w:sz="4" w:space="0" w:color="auto"/>
              <w:bottom w:val="single" w:sz="4" w:space="0" w:color="auto"/>
            </w:tcBorders>
          </w:tcPr>
          <w:p w14:paraId="6BA1C023" w14:textId="77777777"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Y2:</w:t>
            </w:r>
          </w:p>
          <w:p w14:paraId="3754FAF2" w14:textId="51C4343E"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 xml:space="preserve">Elongation at </w:t>
            </w:r>
            <w:r w:rsidR="003713AF">
              <w:rPr>
                <w:rFonts w:ascii="Times New Roman" w:hAnsi="Times New Roman" w:cs="Times New Roman"/>
                <w:b/>
                <w:bCs/>
                <w:sz w:val="20"/>
                <w:szCs w:val="20"/>
              </w:rPr>
              <w:t>B</w:t>
            </w:r>
            <w:r w:rsidRPr="00AF3771">
              <w:rPr>
                <w:rFonts w:ascii="Times New Roman" w:hAnsi="Times New Roman" w:cs="Times New Roman"/>
                <w:b/>
                <w:bCs/>
                <w:sz w:val="20"/>
                <w:szCs w:val="20"/>
              </w:rPr>
              <w:t>reak (%)</w:t>
            </w:r>
          </w:p>
        </w:tc>
        <w:tc>
          <w:tcPr>
            <w:tcW w:w="1756" w:type="dxa"/>
            <w:gridSpan w:val="2"/>
            <w:tcBorders>
              <w:top w:val="single" w:sz="4" w:space="0" w:color="auto"/>
              <w:bottom w:val="single" w:sz="4" w:space="0" w:color="auto"/>
            </w:tcBorders>
          </w:tcPr>
          <w:p w14:paraId="522BF60C" w14:textId="77777777"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Y3:</w:t>
            </w:r>
          </w:p>
          <w:p w14:paraId="7B8B05EB" w14:textId="148CEDDB" w:rsidR="008B0A52" w:rsidRPr="00AF3771" w:rsidRDefault="008B0A52" w:rsidP="003713AF">
            <w:pPr>
              <w:spacing w:line="276" w:lineRule="auto"/>
              <w:jc w:val="center"/>
              <w:rPr>
                <w:rFonts w:ascii="Times New Roman" w:hAnsi="Times New Roman" w:cs="Times New Roman"/>
                <w:b/>
                <w:bCs/>
                <w:sz w:val="20"/>
                <w:szCs w:val="20"/>
              </w:rPr>
            </w:pPr>
            <w:r w:rsidRPr="00AF3771">
              <w:rPr>
                <w:rFonts w:ascii="Times New Roman" w:hAnsi="Times New Roman" w:cs="Times New Roman"/>
                <w:b/>
                <w:bCs/>
                <w:sz w:val="20"/>
                <w:szCs w:val="20"/>
              </w:rPr>
              <w:t xml:space="preserve">Tensile </w:t>
            </w:r>
            <w:r w:rsidR="003713AF">
              <w:rPr>
                <w:rFonts w:ascii="Times New Roman" w:hAnsi="Times New Roman" w:cs="Times New Roman"/>
                <w:b/>
                <w:bCs/>
                <w:sz w:val="20"/>
                <w:szCs w:val="20"/>
              </w:rPr>
              <w:t>S</w:t>
            </w:r>
            <w:r w:rsidRPr="00AF3771">
              <w:rPr>
                <w:rFonts w:ascii="Times New Roman" w:hAnsi="Times New Roman" w:cs="Times New Roman"/>
                <w:b/>
                <w:bCs/>
                <w:sz w:val="20"/>
                <w:szCs w:val="20"/>
              </w:rPr>
              <w:t>trength (MPa)</w:t>
            </w:r>
          </w:p>
        </w:tc>
      </w:tr>
      <w:tr w:rsidR="00AF3771" w:rsidRPr="00AF3771" w14:paraId="0550D26F" w14:textId="77777777" w:rsidTr="008B0A52">
        <w:trPr>
          <w:jc w:val="center"/>
        </w:trPr>
        <w:tc>
          <w:tcPr>
            <w:tcW w:w="2169" w:type="dxa"/>
            <w:gridSpan w:val="2"/>
            <w:tcBorders>
              <w:top w:val="single" w:sz="4" w:space="0" w:color="auto"/>
            </w:tcBorders>
          </w:tcPr>
          <w:p w14:paraId="0175037B" w14:textId="77777777" w:rsidR="008B0A52" w:rsidRPr="003713AF" w:rsidRDefault="008B0A52" w:rsidP="00D3021D">
            <w:pPr>
              <w:spacing w:line="276" w:lineRule="auto"/>
              <w:jc w:val="both"/>
              <w:rPr>
                <w:rFonts w:ascii="Times New Roman" w:hAnsi="Times New Roman" w:cs="Times New Roman"/>
                <w:bCs/>
                <w:i/>
                <w:sz w:val="20"/>
                <w:szCs w:val="20"/>
              </w:rPr>
            </w:pPr>
            <w:r w:rsidRPr="003713AF">
              <w:rPr>
                <w:rFonts w:ascii="Times New Roman" w:hAnsi="Times New Roman" w:cs="Times New Roman"/>
                <w:bCs/>
                <w:i/>
                <w:sz w:val="20"/>
                <w:szCs w:val="20"/>
              </w:rPr>
              <w:t xml:space="preserve">Model </w:t>
            </w:r>
          </w:p>
        </w:tc>
        <w:tc>
          <w:tcPr>
            <w:tcW w:w="1007" w:type="dxa"/>
            <w:tcBorders>
              <w:top w:val="single" w:sz="4" w:space="0" w:color="auto"/>
            </w:tcBorders>
          </w:tcPr>
          <w:p w14:paraId="01133D22"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2452.29</w:t>
            </w:r>
          </w:p>
        </w:tc>
        <w:tc>
          <w:tcPr>
            <w:tcW w:w="920" w:type="dxa"/>
            <w:tcBorders>
              <w:top w:val="single" w:sz="4" w:space="0" w:color="auto"/>
            </w:tcBorders>
          </w:tcPr>
          <w:p w14:paraId="5A1D04B6"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(df:7)</w:t>
            </w:r>
          </w:p>
        </w:tc>
        <w:tc>
          <w:tcPr>
            <w:tcW w:w="1451" w:type="dxa"/>
            <w:tcBorders>
              <w:top w:val="single" w:sz="4" w:space="0" w:color="auto"/>
            </w:tcBorders>
          </w:tcPr>
          <w:p w14:paraId="264AAAC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202.68</w:t>
            </w:r>
          </w:p>
        </w:tc>
        <w:tc>
          <w:tcPr>
            <w:tcW w:w="815" w:type="dxa"/>
            <w:tcBorders>
              <w:top w:val="single" w:sz="4" w:space="0" w:color="auto"/>
            </w:tcBorders>
          </w:tcPr>
          <w:p w14:paraId="1986215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(df:9)</w:t>
            </w:r>
          </w:p>
        </w:tc>
        <w:tc>
          <w:tcPr>
            <w:tcW w:w="946" w:type="dxa"/>
            <w:tcBorders>
              <w:top w:val="single" w:sz="4" w:space="0" w:color="auto"/>
            </w:tcBorders>
          </w:tcPr>
          <w:p w14:paraId="49B98495" w14:textId="2F0E80FC"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4</w:t>
            </w:r>
            <w:r w:rsidR="000B1DEF" w:rsidRPr="00AF3771">
              <w:rPr>
                <w:rFonts w:ascii="Times New Roman" w:hAnsi="Times New Roman" w:cs="Times New Roman"/>
                <w:sz w:val="20"/>
                <w:szCs w:val="20"/>
              </w:rPr>
              <w:t>.</w:t>
            </w:r>
            <w:r w:rsidRPr="00AF3771">
              <w:rPr>
                <w:rFonts w:ascii="Times New Roman" w:hAnsi="Times New Roman" w:cs="Times New Roman"/>
                <w:sz w:val="20"/>
                <w:szCs w:val="20"/>
              </w:rPr>
              <w:t>92</w:t>
            </w:r>
          </w:p>
        </w:tc>
        <w:tc>
          <w:tcPr>
            <w:tcW w:w="810" w:type="dxa"/>
            <w:tcBorders>
              <w:top w:val="single" w:sz="4" w:space="0" w:color="auto"/>
            </w:tcBorders>
          </w:tcPr>
          <w:p w14:paraId="6D2025A3"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(df:9)</w:t>
            </w:r>
          </w:p>
        </w:tc>
      </w:tr>
      <w:tr w:rsidR="00AF3771" w:rsidRPr="00AF3771" w14:paraId="5AC3FAFD" w14:textId="77777777" w:rsidTr="008B0A52">
        <w:trPr>
          <w:jc w:val="center"/>
        </w:trPr>
        <w:tc>
          <w:tcPr>
            <w:tcW w:w="2169" w:type="dxa"/>
            <w:gridSpan w:val="2"/>
          </w:tcPr>
          <w:p w14:paraId="08A59550"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sz w:val="20"/>
                <w:szCs w:val="20"/>
              </w:rPr>
              <w:t>Residual</w:t>
            </w:r>
          </w:p>
        </w:tc>
        <w:tc>
          <w:tcPr>
            <w:tcW w:w="1007" w:type="dxa"/>
          </w:tcPr>
          <w:p w14:paraId="535DDF40"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303.77</w:t>
            </w:r>
          </w:p>
        </w:tc>
        <w:tc>
          <w:tcPr>
            <w:tcW w:w="920" w:type="dxa"/>
          </w:tcPr>
          <w:p w14:paraId="534A7523"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(df:8)</w:t>
            </w:r>
          </w:p>
        </w:tc>
        <w:tc>
          <w:tcPr>
            <w:tcW w:w="1451" w:type="dxa"/>
          </w:tcPr>
          <w:p w14:paraId="6A7CA637"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12.60</w:t>
            </w:r>
          </w:p>
        </w:tc>
        <w:tc>
          <w:tcPr>
            <w:tcW w:w="815" w:type="dxa"/>
          </w:tcPr>
          <w:p w14:paraId="4B017867"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(df:6)</w:t>
            </w:r>
          </w:p>
        </w:tc>
        <w:tc>
          <w:tcPr>
            <w:tcW w:w="946" w:type="dxa"/>
          </w:tcPr>
          <w:p w14:paraId="1274DAE4"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0.37</w:t>
            </w:r>
          </w:p>
        </w:tc>
        <w:tc>
          <w:tcPr>
            <w:tcW w:w="810" w:type="dxa"/>
          </w:tcPr>
          <w:p w14:paraId="27FE1DA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(df:6)</w:t>
            </w:r>
          </w:p>
        </w:tc>
      </w:tr>
      <w:tr w:rsidR="00AF3771" w:rsidRPr="00AF3771" w14:paraId="50299EC1" w14:textId="77777777" w:rsidTr="008B0A52">
        <w:trPr>
          <w:jc w:val="center"/>
        </w:trPr>
        <w:tc>
          <w:tcPr>
            <w:tcW w:w="2169" w:type="dxa"/>
            <w:gridSpan w:val="2"/>
          </w:tcPr>
          <w:p w14:paraId="2B8090A8"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sz w:val="20"/>
                <w:szCs w:val="20"/>
              </w:rPr>
              <w:t>Lack of fit (P)</w:t>
            </w:r>
            <w:r w:rsidRPr="003713AF">
              <w:rPr>
                <w:rFonts w:ascii="Times New Roman" w:hAnsi="Times New Roman" w:cs="Times New Roman"/>
                <w:bCs/>
                <w:sz w:val="20"/>
                <w:szCs w:val="20"/>
                <w:vertAlign w:val="superscript"/>
              </w:rPr>
              <w:t>a</w:t>
            </w:r>
          </w:p>
        </w:tc>
        <w:tc>
          <w:tcPr>
            <w:tcW w:w="1007" w:type="dxa"/>
          </w:tcPr>
          <w:p w14:paraId="7E3A4136" w14:textId="63C45DA8"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0.06</w:t>
            </w:r>
          </w:p>
        </w:tc>
        <w:tc>
          <w:tcPr>
            <w:tcW w:w="920" w:type="dxa"/>
          </w:tcPr>
          <w:p w14:paraId="1BE4C010"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(df:4)</w:t>
            </w:r>
          </w:p>
        </w:tc>
        <w:tc>
          <w:tcPr>
            <w:tcW w:w="1451" w:type="dxa"/>
          </w:tcPr>
          <w:p w14:paraId="31A8DAA3" w14:textId="51CEC09C"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0.70</w:t>
            </w:r>
          </w:p>
        </w:tc>
        <w:tc>
          <w:tcPr>
            <w:tcW w:w="815" w:type="dxa"/>
          </w:tcPr>
          <w:p w14:paraId="35D87B3A"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(df:2)</w:t>
            </w:r>
          </w:p>
        </w:tc>
        <w:tc>
          <w:tcPr>
            <w:tcW w:w="946" w:type="dxa"/>
          </w:tcPr>
          <w:p w14:paraId="4CFC3C02" w14:textId="76594C80"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0.18</w:t>
            </w:r>
          </w:p>
        </w:tc>
        <w:tc>
          <w:tcPr>
            <w:tcW w:w="810" w:type="dxa"/>
          </w:tcPr>
          <w:p w14:paraId="0396EDB3"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(df:2)</w:t>
            </w:r>
          </w:p>
        </w:tc>
      </w:tr>
      <w:tr w:rsidR="00AF3771" w:rsidRPr="00AF3771" w14:paraId="1607D273" w14:textId="77777777" w:rsidTr="008B0A52">
        <w:trPr>
          <w:jc w:val="center"/>
        </w:trPr>
        <w:tc>
          <w:tcPr>
            <w:tcW w:w="2169" w:type="dxa"/>
            <w:gridSpan w:val="2"/>
          </w:tcPr>
          <w:p w14:paraId="67BC2AD4"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sz w:val="20"/>
                <w:szCs w:val="20"/>
              </w:rPr>
              <w:t>Pure error</w:t>
            </w:r>
          </w:p>
        </w:tc>
        <w:tc>
          <w:tcPr>
            <w:tcW w:w="1007" w:type="dxa"/>
          </w:tcPr>
          <w:p w14:paraId="38C3E341"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45.59</w:t>
            </w:r>
          </w:p>
        </w:tc>
        <w:tc>
          <w:tcPr>
            <w:tcW w:w="920" w:type="dxa"/>
          </w:tcPr>
          <w:p w14:paraId="4DF1FF17"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(df:4)</w:t>
            </w:r>
          </w:p>
        </w:tc>
        <w:tc>
          <w:tcPr>
            <w:tcW w:w="1451" w:type="dxa"/>
          </w:tcPr>
          <w:p w14:paraId="57D40453"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10.58</w:t>
            </w:r>
          </w:p>
        </w:tc>
        <w:tc>
          <w:tcPr>
            <w:tcW w:w="815" w:type="dxa"/>
          </w:tcPr>
          <w:p w14:paraId="7BB6BE5D"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(df:4)</w:t>
            </w:r>
          </w:p>
        </w:tc>
        <w:tc>
          <w:tcPr>
            <w:tcW w:w="946" w:type="dxa"/>
          </w:tcPr>
          <w:p w14:paraId="2CB1EA4D"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0.16</w:t>
            </w:r>
          </w:p>
        </w:tc>
        <w:tc>
          <w:tcPr>
            <w:tcW w:w="810" w:type="dxa"/>
          </w:tcPr>
          <w:p w14:paraId="407650D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(df:4)</w:t>
            </w:r>
          </w:p>
        </w:tc>
      </w:tr>
      <w:tr w:rsidR="00AF3771" w:rsidRPr="00AF3771" w14:paraId="47E9E620" w14:textId="77777777" w:rsidTr="008B0A52">
        <w:trPr>
          <w:jc w:val="center"/>
        </w:trPr>
        <w:tc>
          <w:tcPr>
            <w:tcW w:w="2169" w:type="dxa"/>
            <w:gridSpan w:val="2"/>
          </w:tcPr>
          <w:p w14:paraId="45213BCD"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sz w:val="20"/>
                <w:szCs w:val="20"/>
              </w:rPr>
              <w:t>Total</w:t>
            </w:r>
          </w:p>
        </w:tc>
        <w:tc>
          <w:tcPr>
            <w:tcW w:w="1007" w:type="dxa"/>
          </w:tcPr>
          <w:p w14:paraId="26FFFFE4"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2756.06</w:t>
            </w:r>
          </w:p>
        </w:tc>
        <w:tc>
          <w:tcPr>
            <w:tcW w:w="920" w:type="dxa"/>
          </w:tcPr>
          <w:p w14:paraId="46088E31"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(df:15)</w:t>
            </w:r>
          </w:p>
        </w:tc>
        <w:tc>
          <w:tcPr>
            <w:tcW w:w="1451" w:type="dxa"/>
          </w:tcPr>
          <w:p w14:paraId="5143C8C3"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215.28</w:t>
            </w:r>
          </w:p>
        </w:tc>
        <w:tc>
          <w:tcPr>
            <w:tcW w:w="815" w:type="dxa"/>
          </w:tcPr>
          <w:p w14:paraId="3079CE50"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(df:15)</w:t>
            </w:r>
          </w:p>
        </w:tc>
        <w:tc>
          <w:tcPr>
            <w:tcW w:w="946" w:type="dxa"/>
          </w:tcPr>
          <w:p w14:paraId="4BEC9500"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5.34</w:t>
            </w:r>
          </w:p>
        </w:tc>
        <w:tc>
          <w:tcPr>
            <w:tcW w:w="810" w:type="dxa"/>
          </w:tcPr>
          <w:p w14:paraId="4E1CF4D8"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(df:15)</w:t>
            </w:r>
          </w:p>
        </w:tc>
      </w:tr>
      <w:tr w:rsidR="00AF3771" w:rsidRPr="00AF3771" w14:paraId="07AD2B0A" w14:textId="77777777" w:rsidTr="008B0A52">
        <w:trPr>
          <w:jc w:val="center"/>
        </w:trPr>
        <w:tc>
          <w:tcPr>
            <w:tcW w:w="2169" w:type="dxa"/>
            <w:gridSpan w:val="2"/>
          </w:tcPr>
          <w:p w14:paraId="732E236D"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sz w:val="20"/>
                <w:szCs w:val="20"/>
              </w:rPr>
              <w:t>Model P-value</w:t>
            </w:r>
          </w:p>
        </w:tc>
        <w:tc>
          <w:tcPr>
            <w:tcW w:w="1927" w:type="dxa"/>
            <w:gridSpan w:val="2"/>
          </w:tcPr>
          <w:p w14:paraId="4C120994"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0.0028</w:t>
            </w:r>
          </w:p>
        </w:tc>
        <w:tc>
          <w:tcPr>
            <w:tcW w:w="2266" w:type="dxa"/>
            <w:gridSpan w:val="2"/>
          </w:tcPr>
          <w:p w14:paraId="6B064BB4"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0.0046</w:t>
            </w:r>
          </w:p>
        </w:tc>
        <w:tc>
          <w:tcPr>
            <w:tcW w:w="1756" w:type="dxa"/>
            <w:gridSpan w:val="2"/>
          </w:tcPr>
          <w:p w14:paraId="6B932988"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0.0077</w:t>
            </w:r>
          </w:p>
        </w:tc>
      </w:tr>
      <w:tr w:rsidR="00AF3771" w:rsidRPr="00AF3771" w14:paraId="464C6D19" w14:textId="77777777" w:rsidTr="008B0A52">
        <w:trPr>
          <w:jc w:val="center"/>
        </w:trPr>
        <w:tc>
          <w:tcPr>
            <w:tcW w:w="2169" w:type="dxa"/>
            <w:gridSpan w:val="2"/>
          </w:tcPr>
          <w:p w14:paraId="1958D003"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sz w:val="20"/>
                <w:szCs w:val="20"/>
              </w:rPr>
              <w:t>Model F-value</w:t>
            </w:r>
          </w:p>
        </w:tc>
        <w:tc>
          <w:tcPr>
            <w:tcW w:w="1927" w:type="dxa"/>
            <w:gridSpan w:val="2"/>
          </w:tcPr>
          <w:p w14:paraId="7F30D176"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9.23</w:t>
            </w:r>
          </w:p>
        </w:tc>
        <w:tc>
          <w:tcPr>
            <w:tcW w:w="2266" w:type="dxa"/>
            <w:gridSpan w:val="2"/>
          </w:tcPr>
          <w:p w14:paraId="0EE09BEC"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10.72</w:t>
            </w:r>
          </w:p>
        </w:tc>
        <w:tc>
          <w:tcPr>
            <w:tcW w:w="1756" w:type="dxa"/>
            <w:gridSpan w:val="2"/>
          </w:tcPr>
          <w:p w14:paraId="59CA708B"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8.82</w:t>
            </w:r>
          </w:p>
        </w:tc>
      </w:tr>
      <w:tr w:rsidR="00AF3771" w:rsidRPr="00AF3771" w14:paraId="0F08C2FA" w14:textId="77777777" w:rsidTr="008B0A52">
        <w:trPr>
          <w:jc w:val="center"/>
        </w:trPr>
        <w:tc>
          <w:tcPr>
            <w:tcW w:w="2169" w:type="dxa"/>
            <w:gridSpan w:val="2"/>
          </w:tcPr>
          <w:p w14:paraId="7D02216F" w14:textId="77777777" w:rsidR="008B0A52" w:rsidRPr="003713AF" w:rsidRDefault="008B0A52" w:rsidP="00D3021D">
            <w:pPr>
              <w:spacing w:line="276" w:lineRule="auto"/>
              <w:jc w:val="both"/>
              <w:rPr>
                <w:rFonts w:ascii="Times New Roman" w:hAnsi="Times New Roman" w:cs="Times New Roman"/>
                <w:bCs/>
                <w:sz w:val="20"/>
                <w:szCs w:val="20"/>
                <w:vertAlign w:val="superscript"/>
              </w:rPr>
            </w:pPr>
            <w:r w:rsidRPr="003713AF">
              <w:rPr>
                <w:rFonts w:ascii="Times New Roman" w:hAnsi="Times New Roman" w:cs="Times New Roman"/>
                <w:bCs/>
                <w:sz w:val="20"/>
                <w:szCs w:val="20"/>
              </w:rPr>
              <w:t>Critical F-value</w:t>
            </w:r>
            <w:r w:rsidRPr="003713AF">
              <w:rPr>
                <w:rFonts w:ascii="Times New Roman" w:hAnsi="Times New Roman" w:cs="Times New Roman"/>
                <w:bCs/>
                <w:sz w:val="20"/>
                <w:szCs w:val="20"/>
                <w:vertAlign w:val="superscript"/>
              </w:rPr>
              <w:t>b</w:t>
            </w:r>
          </w:p>
        </w:tc>
        <w:tc>
          <w:tcPr>
            <w:tcW w:w="1927" w:type="dxa"/>
            <w:gridSpan w:val="2"/>
          </w:tcPr>
          <w:p w14:paraId="55C998DB"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6.09</w:t>
            </w:r>
          </w:p>
        </w:tc>
        <w:tc>
          <w:tcPr>
            <w:tcW w:w="2266" w:type="dxa"/>
            <w:gridSpan w:val="2"/>
          </w:tcPr>
          <w:p w14:paraId="31F9FB60"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6.00</w:t>
            </w:r>
          </w:p>
        </w:tc>
        <w:tc>
          <w:tcPr>
            <w:tcW w:w="1756" w:type="dxa"/>
            <w:gridSpan w:val="2"/>
          </w:tcPr>
          <w:p w14:paraId="5E2D6857"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6.00</w:t>
            </w:r>
          </w:p>
        </w:tc>
      </w:tr>
      <w:tr w:rsidR="00AF3771" w:rsidRPr="00AF3771" w14:paraId="6D3A35E8" w14:textId="77777777" w:rsidTr="008B0A52">
        <w:trPr>
          <w:jc w:val="center"/>
        </w:trPr>
        <w:tc>
          <w:tcPr>
            <w:tcW w:w="2169" w:type="dxa"/>
            <w:gridSpan w:val="2"/>
          </w:tcPr>
          <w:p w14:paraId="5E2C9D7A"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i/>
                <w:sz w:val="20"/>
                <w:szCs w:val="20"/>
              </w:rPr>
              <w:t>R</w:t>
            </w:r>
            <w:r w:rsidRPr="003713AF">
              <w:rPr>
                <w:rFonts w:ascii="Times New Roman" w:hAnsi="Times New Roman" w:cs="Times New Roman"/>
                <w:bCs/>
                <w:i/>
                <w:sz w:val="20"/>
                <w:szCs w:val="20"/>
                <w:vertAlign w:val="superscript"/>
              </w:rPr>
              <w:t>2</w:t>
            </w:r>
          </w:p>
        </w:tc>
        <w:tc>
          <w:tcPr>
            <w:tcW w:w="1927" w:type="dxa"/>
            <w:gridSpan w:val="2"/>
          </w:tcPr>
          <w:p w14:paraId="70A2350C"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0.89</w:t>
            </w:r>
          </w:p>
        </w:tc>
        <w:tc>
          <w:tcPr>
            <w:tcW w:w="2266" w:type="dxa"/>
            <w:gridSpan w:val="2"/>
          </w:tcPr>
          <w:p w14:paraId="19DA047F"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0.94</w:t>
            </w:r>
          </w:p>
        </w:tc>
        <w:tc>
          <w:tcPr>
            <w:tcW w:w="1756" w:type="dxa"/>
            <w:gridSpan w:val="2"/>
          </w:tcPr>
          <w:p w14:paraId="5BEB4EC8"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0.93</w:t>
            </w:r>
          </w:p>
        </w:tc>
      </w:tr>
      <w:tr w:rsidR="00AF3771" w:rsidRPr="00AF3771" w14:paraId="085638EE" w14:textId="77777777" w:rsidTr="008B0A52">
        <w:trPr>
          <w:jc w:val="center"/>
        </w:trPr>
        <w:tc>
          <w:tcPr>
            <w:tcW w:w="2169" w:type="dxa"/>
            <w:gridSpan w:val="2"/>
          </w:tcPr>
          <w:p w14:paraId="6D32EAA8" w14:textId="77777777" w:rsidR="008B0A52" w:rsidRPr="003713AF" w:rsidRDefault="008B0A52" w:rsidP="00D3021D">
            <w:pPr>
              <w:spacing w:line="276" w:lineRule="auto"/>
              <w:jc w:val="both"/>
              <w:rPr>
                <w:rFonts w:ascii="Times New Roman" w:hAnsi="Times New Roman" w:cs="Times New Roman"/>
                <w:bCs/>
                <w:i/>
                <w:sz w:val="20"/>
                <w:szCs w:val="20"/>
              </w:rPr>
            </w:pPr>
            <w:r w:rsidRPr="003713AF">
              <w:rPr>
                <w:rFonts w:ascii="Times New Roman" w:hAnsi="Times New Roman" w:cs="Times New Roman"/>
                <w:bCs/>
                <w:i/>
                <w:sz w:val="20"/>
                <w:szCs w:val="20"/>
              </w:rPr>
              <w:t>Adj R-squared</w:t>
            </w:r>
          </w:p>
        </w:tc>
        <w:tc>
          <w:tcPr>
            <w:tcW w:w="1927" w:type="dxa"/>
            <w:gridSpan w:val="2"/>
          </w:tcPr>
          <w:p w14:paraId="55612617" w14:textId="512FC480"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0.79</w:t>
            </w:r>
          </w:p>
        </w:tc>
        <w:tc>
          <w:tcPr>
            <w:tcW w:w="2266" w:type="dxa"/>
            <w:gridSpan w:val="2"/>
          </w:tcPr>
          <w:p w14:paraId="0AFF3253"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0.85</w:t>
            </w:r>
          </w:p>
        </w:tc>
        <w:tc>
          <w:tcPr>
            <w:tcW w:w="1756" w:type="dxa"/>
            <w:gridSpan w:val="2"/>
          </w:tcPr>
          <w:p w14:paraId="7B3A5831"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0.82</w:t>
            </w:r>
          </w:p>
        </w:tc>
      </w:tr>
      <w:tr w:rsidR="00AF3771" w:rsidRPr="00AF3771" w14:paraId="61D7EDE5" w14:textId="77777777" w:rsidTr="008B0A52">
        <w:trPr>
          <w:trHeight w:val="381"/>
          <w:jc w:val="center"/>
        </w:trPr>
        <w:tc>
          <w:tcPr>
            <w:tcW w:w="2169" w:type="dxa"/>
            <w:gridSpan w:val="2"/>
          </w:tcPr>
          <w:p w14:paraId="6ED2AFF1" w14:textId="77777777" w:rsidR="008B0A52" w:rsidRPr="003713AF" w:rsidRDefault="008B0A52" w:rsidP="00D3021D">
            <w:pPr>
              <w:spacing w:line="276" w:lineRule="auto"/>
              <w:jc w:val="both"/>
              <w:rPr>
                <w:rFonts w:ascii="Times New Roman" w:hAnsi="Times New Roman" w:cs="Times New Roman"/>
                <w:bCs/>
                <w:i/>
                <w:sz w:val="20"/>
                <w:szCs w:val="20"/>
              </w:rPr>
            </w:pPr>
            <w:r w:rsidRPr="003713AF">
              <w:rPr>
                <w:rFonts w:ascii="Times New Roman" w:hAnsi="Times New Roman" w:cs="Times New Roman"/>
                <w:bCs/>
                <w:i/>
                <w:sz w:val="20"/>
                <w:szCs w:val="20"/>
              </w:rPr>
              <w:t>Adeq Precision</w:t>
            </w:r>
          </w:p>
        </w:tc>
        <w:tc>
          <w:tcPr>
            <w:tcW w:w="1927" w:type="dxa"/>
            <w:gridSpan w:val="2"/>
          </w:tcPr>
          <w:p w14:paraId="23B49435" w14:textId="30924BC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9.25</w:t>
            </w:r>
          </w:p>
        </w:tc>
        <w:tc>
          <w:tcPr>
            <w:tcW w:w="2266" w:type="dxa"/>
            <w:gridSpan w:val="2"/>
          </w:tcPr>
          <w:p w14:paraId="61A67F3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11.88</w:t>
            </w:r>
          </w:p>
        </w:tc>
        <w:tc>
          <w:tcPr>
            <w:tcW w:w="1756" w:type="dxa"/>
            <w:gridSpan w:val="2"/>
          </w:tcPr>
          <w:p w14:paraId="4B6AF8CF"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9.39</w:t>
            </w:r>
          </w:p>
        </w:tc>
      </w:tr>
      <w:tr w:rsidR="00AF3771" w:rsidRPr="00AF3771" w14:paraId="7DC71EC0" w14:textId="77777777" w:rsidTr="008B0A52">
        <w:trPr>
          <w:jc w:val="center"/>
        </w:trPr>
        <w:tc>
          <w:tcPr>
            <w:tcW w:w="2169" w:type="dxa"/>
            <w:gridSpan w:val="2"/>
          </w:tcPr>
          <w:p w14:paraId="33CE5C15" w14:textId="77777777" w:rsidR="008B0A52" w:rsidRPr="003713AF" w:rsidRDefault="008B0A52" w:rsidP="00D3021D">
            <w:pPr>
              <w:spacing w:line="276" w:lineRule="auto"/>
              <w:jc w:val="both"/>
              <w:rPr>
                <w:rFonts w:ascii="Times New Roman" w:hAnsi="Times New Roman" w:cs="Times New Roman"/>
                <w:bCs/>
                <w:i/>
                <w:sz w:val="20"/>
                <w:szCs w:val="20"/>
              </w:rPr>
            </w:pPr>
            <w:r w:rsidRPr="003713AF">
              <w:rPr>
                <w:rFonts w:ascii="Times New Roman" w:hAnsi="Times New Roman" w:cs="Times New Roman"/>
                <w:bCs/>
                <w:i/>
                <w:sz w:val="20"/>
                <w:szCs w:val="20"/>
              </w:rPr>
              <w:t>Regression coefficient</w:t>
            </w:r>
          </w:p>
        </w:tc>
        <w:tc>
          <w:tcPr>
            <w:tcW w:w="1927" w:type="dxa"/>
            <w:gridSpan w:val="2"/>
          </w:tcPr>
          <w:p w14:paraId="0EAF6F11" w14:textId="77777777" w:rsidR="008B0A52" w:rsidRPr="00AF3771" w:rsidRDefault="008B0A52" w:rsidP="00D3021D">
            <w:pPr>
              <w:spacing w:line="276" w:lineRule="auto"/>
              <w:jc w:val="both"/>
              <w:rPr>
                <w:rFonts w:ascii="Times New Roman" w:hAnsi="Times New Roman" w:cs="Times New Roman"/>
                <w:sz w:val="20"/>
                <w:szCs w:val="20"/>
              </w:rPr>
            </w:pPr>
          </w:p>
        </w:tc>
        <w:tc>
          <w:tcPr>
            <w:tcW w:w="2266" w:type="dxa"/>
            <w:gridSpan w:val="2"/>
          </w:tcPr>
          <w:p w14:paraId="7B44A60E" w14:textId="77777777" w:rsidR="008B0A52" w:rsidRPr="00AF3771" w:rsidRDefault="008B0A52" w:rsidP="00D3021D">
            <w:pPr>
              <w:spacing w:line="276" w:lineRule="auto"/>
              <w:jc w:val="both"/>
              <w:rPr>
                <w:rFonts w:ascii="Times New Roman" w:hAnsi="Times New Roman" w:cs="Times New Roman"/>
                <w:sz w:val="20"/>
                <w:szCs w:val="20"/>
              </w:rPr>
            </w:pPr>
          </w:p>
        </w:tc>
        <w:tc>
          <w:tcPr>
            <w:tcW w:w="1756" w:type="dxa"/>
            <w:gridSpan w:val="2"/>
          </w:tcPr>
          <w:p w14:paraId="13A360D9" w14:textId="77777777" w:rsidR="008B0A52" w:rsidRPr="00AF3771" w:rsidRDefault="008B0A52" w:rsidP="00D3021D">
            <w:pPr>
              <w:spacing w:line="276" w:lineRule="auto"/>
              <w:jc w:val="both"/>
              <w:rPr>
                <w:rFonts w:ascii="Times New Roman" w:hAnsi="Times New Roman" w:cs="Times New Roman"/>
                <w:sz w:val="20"/>
                <w:szCs w:val="20"/>
              </w:rPr>
            </w:pPr>
          </w:p>
        </w:tc>
      </w:tr>
      <w:tr w:rsidR="00AF3771" w:rsidRPr="00AF3771" w14:paraId="6B93F418" w14:textId="77777777" w:rsidTr="008B0A52">
        <w:trPr>
          <w:trHeight w:val="374"/>
          <w:jc w:val="center"/>
        </w:trPr>
        <w:tc>
          <w:tcPr>
            <w:tcW w:w="2169" w:type="dxa"/>
            <w:gridSpan w:val="2"/>
            <w:tcBorders>
              <w:bottom w:val="nil"/>
            </w:tcBorders>
          </w:tcPr>
          <w:p w14:paraId="5AF3953F" w14:textId="0195EDA9" w:rsidR="008B0A52" w:rsidRPr="003713AF" w:rsidRDefault="008B0A52" w:rsidP="00D3021D">
            <w:pPr>
              <w:spacing w:line="276" w:lineRule="auto"/>
              <w:jc w:val="both"/>
              <w:rPr>
                <w:rFonts w:ascii="Times New Roman" w:hAnsi="Times New Roman" w:cs="Times New Roman"/>
                <w:bCs/>
                <w:i/>
                <w:sz w:val="20"/>
                <w:szCs w:val="20"/>
              </w:rPr>
            </w:pPr>
            <w:r w:rsidRPr="003713AF">
              <w:rPr>
                <w:rFonts w:ascii="Times New Roman" w:hAnsi="Times New Roman" w:cs="Times New Roman"/>
                <w:bCs/>
                <w:i/>
                <w:sz w:val="20"/>
                <w:szCs w:val="20"/>
              </w:rPr>
              <w:t xml:space="preserve">                         </w:t>
            </w:r>
            <w:r w:rsidRPr="003713AF">
              <w:rPr>
                <w:rFonts w:ascii="Times New Roman" w:hAnsi="Times New Roman" w:cs="Times New Roman"/>
                <w:bCs/>
                <w:i/>
                <w:sz w:val="20"/>
                <w:szCs w:val="20"/>
              </w:rPr>
              <w:sym w:font="Symbol" w:char="F062"/>
            </w:r>
          </w:p>
        </w:tc>
        <w:tc>
          <w:tcPr>
            <w:tcW w:w="1927" w:type="dxa"/>
            <w:gridSpan w:val="2"/>
            <w:tcBorders>
              <w:bottom w:val="nil"/>
            </w:tcBorders>
          </w:tcPr>
          <w:p w14:paraId="4DB1887F"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-137.55</w:t>
            </w:r>
          </w:p>
        </w:tc>
        <w:tc>
          <w:tcPr>
            <w:tcW w:w="2266" w:type="dxa"/>
            <w:gridSpan w:val="2"/>
            <w:tcBorders>
              <w:bottom w:val="nil"/>
            </w:tcBorders>
          </w:tcPr>
          <w:p w14:paraId="2ECE5E9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-242.42</w:t>
            </w:r>
          </w:p>
        </w:tc>
        <w:tc>
          <w:tcPr>
            <w:tcW w:w="1756" w:type="dxa"/>
            <w:gridSpan w:val="2"/>
            <w:tcBorders>
              <w:bottom w:val="nil"/>
            </w:tcBorders>
          </w:tcPr>
          <w:p w14:paraId="3E0F49EE"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49.75</w:t>
            </w:r>
          </w:p>
        </w:tc>
      </w:tr>
      <w:tr w:rsidR="00AF3771" w:rsidRPr="00AF3771" w14:paraId="1C87EC6D" w14:textId="77777777" w:rsidTr="008B0A52">
        <w:trPr>
          <w:jc w:val="center"/>
        </w:trPr>
        <w:tc>
          <w:tcPr>
            <w:tcW w:w="1269" w:type="dxa"/>
            <w:vMerge w:val="restart"/>
            <w:tcBorders>
              <w:top w:val="nil"/>
              <w:left w:val="nil"/>
              <w:bottom w:val="nil"/>
              <w:right w:val="nil"/>
            </w:tcBorders>
            <w:vAlign w:val="center"/>
          </w:tcPr>
          <w:p w14:paraId="2608253F" w14:textId="77777777" w:rsidR="008B0A52" w:rsidRPr="003713AF" w:rsidRDefault="008B0A52" w:rsidP="00D3021D">
            <w:pPr>
              <w:spacing w:line="276" w:lineRule="auto"/>
              <w:jc w:val="center"/>
              <w:rPr>
                <w:rFonts w:ascii="Times New Roman" w:hAnsi="Times New Roman" w:cs="Times New Roman"/>
                <w:bCs/>
                <w:sz w:val="20"/>
                <w:szCs w:val="20"/>
              </w:rPr>
            </w:pPr>
            <w:r w:rsidRPr="003713AF">
              <w:rPr>
                <w:rFonts w:ascii="Times New Roman" w:hAnsi="Times New Roman" w:cs="Times New Roman"/>
                <w:bCs/>
                <w:sz w:val="20"/>
                <w:szCs w:val="20"/>
              </w:rPr>
              <w:t>Linear</w:t>
            </w:r>
          </w:p>
        </w:tc>
        <w:tc>
          <w:tcPr>
            <w:tcW w:w="900" w:type="dxa"/>
            <w:tcBorders>
              <w:top w:val="nil"/>
              <w:left w:val="nil"/>
              <w:bottom w:val="nil"/>
              <w:right w:val="nil"/>
            </w:tcBorders>
          </w:tcPr>
          <w:p w14:paraId="2189A45A"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i/>
                <w:sz w:val="20"/>
                <w:szCs w:val="20"/>
              </w:rPr>
              <w:sym w:font="Symbol" w:char="F062"/>
            </w:r>
            <w:r w:rsidRPr="003713AF">
              <w:rPr>
                <w:rFonts w:ascii="Times New Roman" w:hAnsi="Times New Roman" w:cs="Times New Roman"/>
                <w:bCs/>
                <w:i/>
                <w:sz w:val="20"/>
                <w:szCs w:val="20"/>
                <w:vertAlign w:val="subscript"/>
              </w:rPr>
              <w:t>1</w:t>
            </w:r>
          </w:p>
        </w:tc>
        <w:tc>
          <w:tcPr>
            <w:tcW w:w="1927" w:type="dxa"/>
            <w:gridSpan w:val="2"/>
            <w:tcBorders>
              <w:top w:val="nil"/>
              <w:left w:val="nil"/>
              <w:bottom w:val="nil"/>
              <w:right w:val="nil"/>
            </w:tcBorders>
          </w:tcPr>
          <w:p w14:paraId="3872C898"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-181.77</w:t>
            </w:r>
          </w:p>
        </w:tc>
        <w:tc>
          <w:tcPr>
            <w:tcW w:w="2266" w:type="dxa"/>
            <w:gridSpan w:val="2"/>
            <w:tcBorders>
              <w:top w:val="nil"/>
              <w:left w:val="nil"/>
              <w:bottom w:val="nil"/>
              <w:right w:val="nil"/>
            </w:tcBorders>
          </w:tcPr>
          <w:p w14:paraId="26863607"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76.32</w:t>
            </w:r>
          </w:p>
        </w:tc>
        <w:tc>
          <w:tcPr>
            <w:tcW w:w="1756" w:type="dxa"/>
            <w:gridSpan w:val="2"/>
            <w:tcBorders>
              <w:top w:val="nil"/>
              <w:left w:val="nil"/>
              <w:bottom w:val="nil"/>
              <w:right w:val="nil"/>
            </w:tcBorders>
          </w:tcPr>
          <w:p w14:paraId="05D376F9"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-21.94</w:t>
            </w:r>
          </w:p>
        </w:tc>
      </w:tr>
      <w:tr w:rsidR="00AF3771" w:rsidRPr="00AF3771" w14:paraId="012E5E37" w14:textId="77777777" w:rsidTr="008B0A52">
        <w:trPr>
          <w:jc w:val="center"/>
        </w:trPr>
        <w:tc>
          <w:tcPr>
            <w:tcW w:w="1269" w:type="dxa"/>
            <w:vMerge/>
            <w:tcBorders>
              <w:top w:val="nil"/>
              <w:left w:val="nil"/>
              <w:bottom w:val="nil"/>
              <w:right w:val="nil"/>
            </w:tcBorders>
          </w:tcPr>
          <w:p w14:paraId="2585CD64" w14:textId="77777777" w:rsidR="008B0A52" w:rsidRPr="003713AF" w:rsidRDefault="008B0A52" w:rsidP="00D3021D">
            <w:pPr>
              <w:spacing w:line="276" w:lineRule="auto"/>
              <w:jc w:val="both"/>
              <w:rPr>
                <w:rFonts w:ascii="Times New Roman" w:hAnsi="Times New Roman" w:cs="Times New Roman"/>
                <w:bCs/>
                <w:sz w:val="20"/>
                <w:szCs w:val="20"/>
              </w:rPr>
            </w:pPr>
          </w:p>
        </w:tc>
        <w:tc>
          <w:tcPr>
            <w:tcW w:w="900" w:type="dxa"/>
            <w:tcBorders>
              <w:top w:val="nil"/>
              <w:left w:val="nil"/>
              <w:bottom w:val="nil"/>
              <w:right w:val="nil"/>
            </w:tcBorders>
          </w:tcPr>
          <w:p w14:paraId="19254D39"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i/>
                <w:sz w:val="20"/>
                <w:szCs w:val="20"/>
              </w:rPr>
              <w:sym w:font="Symbol" w:char="F062"/>
            </w:r>
            <w:r w:rsidRPr="003713AF">
              <w:rPr>
                <w:rFonts w:ascii="Times New Roman" w:hAnsi="Times New Roman" w:cs="Times New Roman"/>
                <w:bCs/>
                <w:i/>
                <w:sz w:val="20"/>
                <w:szCs w:val="20"/>
                <w:vertAlign w:val="subscript"/>
              </w:rPr>
              <w:t>2</w:t>
            </w:r>
          </w:p>
        </w:tc>
        <w:tc>
          <w:tcPr>
            <w:tcW w:w="1927" w:type="dxa"/>
            <w:gridSpan w:val="2"/>
            <w:tcBorders>
              <w:top w:val="nil"/>
              <w:left w:val="nil"/>
              <w:bottom w:val="nil"/>
              <w:right w:val="nil"/>
            </w:tcBorders>
          </w:tcPr>
          <w:p w14:paraId="471039A8"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560.92</w:t>
            </w:r>
          </w:p>
        </w:tc>
        <w:tc>
          <w:tcPr>
            <w:tcW w:w="2266" w:type="dxa"/>
            <w:gridSpan w:val="2"/>
            <w:tcBorders>
              <w:top w:val="nil"/>
              <w:left w:val="nil"/>
              <w:bottom w:val="nil"/>
              <w:right w:val="nil"/>
            </w:tcBorders>
          </w:tcPr>
          <w:p w14:paraId="5480B37A"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50.75</w:t>
            </w:r>
          </w:p>
        </w:tc>
        <w:tc>
          <w:tcPr>
            <w:tcW w:w="1756" w:type="dxa"/>
            <w:gridSpan w:val="2"/>
            <w:tcBorders>
              <w:top w:val="nil"/>
              <w:left w:val="nil"/>
              <w:bottom w:val="nil"/>
              <w:right w:val="nil"/>
            </w:tcBorders>
          </w:tcPr>
          <w:p w14:paraId="68723A2A"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1.25</w:t>
            </w:r>
          </w:p>
        </w:tc>
      </w:tr>
      <w:tr w:rsidR="00AF3771" w:rsidRPr="00AF3771" w14:paraId="599C19D1" w14:textId="77777777" w:rsidTr="008B0A52">
        <w:trPr>
          <w:trHeight w:val="301"/>
          <w:jc w:val="center"/>
        </w:trPr>
        <w:tc>
          <w:tcPr>
            <w:tcW w:w="1269" w:type="dxa"/>
            <w:vMerge/>
            <w:tcBorders>
              <w:top w:val="nil"/>
              <w:left w:val="nil"/>
              <w:bottom w:val="nil"/>
              <w:right w:val="nil"/>
            </w:tcBorders>
          </w:tcPr>
          <w:p w14:paraId="6AE1083E" w14:textId="77777777" w:rsidR="008B0A52" w:rsidRPr="003713AF" w:rsidRDefault="008B0A52" w:rsidP="00D3021D">
            <w:pPr>
              <w:spacing w:line="276" w:lineRule="auto"/>
              <w:jc w:val="both"/>
              <w:rPr>
                <w:rFonts w:ascii="Times New Roman" w:hAnsi="Times New Roman" w:cs="Times New Roman"/>
                <w:bCs/>
                <w:sz w:val="20"/>
                <w:szCs w:val="20"/>
              </w:rPr>
            </w:pPr>
          </w:p>
        </w:tc>
        <w:tc>
          <w:tcPr>
            <w:tcW w:w="900" w:type="dxa"/>
            <w:tcBorders>
              <w:top w:val="nil"/>
              <w:left w:val="nil"/>
              <w:bottom w:val="nil"/>
              <w:right w:val="nil"/>
            </w:tcBorders>
          </w:tcPr>
          <w:p w14:paraId="56062F6E"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i/>
                <w:sz w:val="20"/>
                <w:szCs w:val="20"/>
              </w:rPr>
              <w:sym w:font="Symbol" w:char="F062"/>
            </w:r>
            <w:r w:rsidRPr="003713AF">
              <w:rPr>
                <w:rFonts w:ascii="Times New Roman" w:hAnsi="Times New Roman" w:cs="Times New Roman"/>
                <w:bCs/>
                <w:i/>
                <w:sz w:val="20"/>
                <w:szCs w:val="20"/>
                <w:vertAlign w:val="subscript"/>
              </w:rPr>
              <w:t>3</w:t>
            </w:r>
          </w:p>
        </w:tc>
        <w:tc>
          <w:tcPr>
            <w:tcW w:w="1927" w:type="dxa"/>
            <w:gridSpan w:val="2"/>
            <w:tcBorders>
              <w:top w:val="nil"/>
              <w:left w:val="nil"/>
              <w:bottom w:val="nil"/>
              <w:right w:val="nil"/>
            </w:tcBorders>
          </w:tcPr>
          <w:p w14:paraId="46566C8C"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-132.45</w:t>
            </w:r>
          </w:p>
        </w:tc>
        <w:tc>
          <w:tcPr>
            <w:tcW w:w="2266" w:type="dxa"/>
            <w:gridSpan w:val="2"/>
            <w:tcBorders>
              <w:top w:val="nil"/>
              <w:left w:val="nil"/>
              <w:bottom w:val="nil"/>
              <w:right w:val="nil"/>
            </w:tcBorders>
          </w:tcPr>
          <w:p w14:paraId="7C8F0BAD"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41.27</w:t>
            </w:r>
          </w:p>
        </w:tc>
        <w:tc>
          <w:tcPr>
            <w:tcW w:w="1756" w:type="dxa"/>
            <w:gridSpan w:val="2"/>
            <w:tcBorders>
              <w:top w:val="nil"/>
              <w:left w:val="nil"/>
              <w:bottom w:val="nil"/>
              <w:right w:val="nil"/>
            </w:tcBorders>
          </w:tcPr>
          <w:p w14:paraId="16BFDD5E"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-5.97</w:t>
            </w:r>
          </w:p>
        </w:tc>
      </w:tr>
      <w:tr w:rsidR="00AF3771" w:rsidRPr="00AF3771" w14:paraId="101AE8B4" w14:textId="77777777" w:rsidTr="008B0A52">
        <w:trPr>
          <w:jc w:val="center"/>
        </w:trPr>
        <w:tc>
          <w:tcPr>
            <w:tcW w:w="1269" w:type="dxa"/>
            <w:vMerge w:val="restart"/>
            <w:tcBorders>
              <w:top w:val="nil"/>
              <w:left w:val="nil"/>
              <w:bottom w:val="nil"/>
              <w:right w:val="nil"/>
            </w:tcBorders>
            <w:vAlign w:val="center"/>
          </w:tcPr>
          <w:p w14:paraId="54974961" w14:textId="77777777" w:rsidR="008B0A52" w:rsidRPr="003713AF" w:rsidRDefault="008B0A52" w:rsidP="00D3021D">
            <w:pPr>
              <w:spacing w:line="276" w:lineRule="auto"/>
              <w:jc w:val="center"/>
              <w:rPr>
                <w:rFonts w:ascii="Times New Roman" w:hAnsi="Times New Roman" w:cs="Times New Roman"/>
                <w:bCs/>
                <w:sz w:val="20"/>
                <w:szCs w:val="20"/>
              </w:rPr>
            </w:pPr>
            <w:r w:rsidRPr="003713AF">
              <w:rPr>
                <w:rFonts w:ascii="Times New Roman" w:hAnsi="Times New Roman" w:cs="Times New Roman"/>
                <w:bCs/>
                <w:sz w:val="20"/>
                <w:szCs w:val="20"/>
              </w:rPr>
              <w:t>Quadratic</w:t>
            </w:r>
          </w:p>
        </w:tc>
        <w:tc>
          <w:tcPr>
            <w:tcW w:w="900" w:type="dxa"/>
            <w:tcBorders>
              <w:top w:val="nil"/>
              <w:left w:val="nil"/>
              <w:bottom w:val="nil"/>
              <w:right w:val="nil"/>
            </w:tcBorders>
          </w:tcPr>
          <w:p w14:paraId="4AE70201"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i/>
                <w:sz w:val="20"/>
                <w:szCs w:val="20"/>
              </w:rPr>
              <w:sym w:font="Symbol" w:char="F062"/>
            </w:r>
            <w:r w:rsidRPr="003713AF">
              <w:rPr>
                <w:rFonts w:ascii="Times New Roman" w:hAnsi="Times New Roman" w:cs="Times New Roman"/>
                <w:bCs/>
                <w:i/>
                <w:sz w:val="20"/>
                <w:szCs w:val="20"/>
                <w:vertAlign w:val="subscript"/>
              </w:rPr>
              <w:t>11</w:t>
            </w:r>
          </w:p>
        </w:tc>
        <w:tc>
          <w:tcPr>
            <w:tcW w:w="1927" w:type="dxa"/>
            <w:gridSpan w:val="2"/>
            <w:tcBorders>
              <w:top w:val="nil"/>
              <w:left w:val="nil"/>
              <w:bottom w:val="nil"/>
              <w:right w:val="nil"/>
            </w:tcBorders>
          </w:tcPr>
          <w:p w14:paraId="1B44AC31"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38.66</w:t>
            </w:r>
          </w:p>
        </w:tc>
        <w:tc>
          <w:tcPr>
            <w:tcW w:w="2266" w:type="dxa"/>
            <w:gridSpan w:val="2"/>
            <w:tcBorders>
              <w:top w:val="nil"/>
              <w:left w:val="nil"/>
              <w:bottom w:val="nil"/>
              <w:right w:val="nil"/>
            </w:tcBorders>
          </w:tcPr>
          <w:p w14:paraId="348EA6BF"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-4.83</w:t>
            </w:r>
          </w:p>
        </w:tc>
        <w:tc>
          <w:tcPr>
            <w:tcW w:w="1756" w:type="dxa"/>
            <w:gridSpan w:val="2"/>
            <w:tcBorders>
              <w:top w:val="nil"/>
              <w:left w:val="nil"/>
              <w:bottom w:val="nil"/>
              <w:right w:val="nil"/>
            </w:tcBorders>
          </w:tcPr>
          <w:p w14:paraId="5F9FCA2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2.80</w:t>
            </w:r>
          </w:p>
        </w:tc>
      </w:tr>
      <w:tr w:rsidR="00AF3771" w:rsidRPr="00AF3771" w14:paraId="487F5D21" w14:textId="77777777" w:rsidTr="008B0A52">
        <w:trPr>
          <w:jc w:val="center"/>
        </w:trPr>
        <w:tc>
          <w:tcPr>
            <w:tcW w:w="1269" w:type="dxa"/>
            <w:vMerge/>
            <w:tcBorders>
              <w:top w:val="nil"/>
              <w:left w:val="nil"/>
              <w:bottom w:val="nil"/>
              <w:right w:val="nil"/>
            </w:tcBorders>
          </w:tcPr>
          <w:p w14:paraId="735DED25" w14:textId="77777777" w:rsidR="008B0A52" w:rsidRPr="003713AF" w:rsidRDefault="008B0A52" w:rsidP="00D3021D">
            <w:pPr>
              <w:spacing w:line="276" w:lineRule="auto"/>
              <w:jc w:val="both"/>
              <w:rPr>
                <w:rFonts w:ascii="Times New Roman" w:hAnsi="Times New Roman" w:cs="Times New Roman"/>
                <w:bCs/>
                <w:sz w:val="20"/>
                <w:szCs w:val="20"/>
              </w:rPr>
            </w:pPr>
          </w:p>
        </w:tc>
        <w:tc>
          <w:tcPr>
            <w:tcW w:w="900" w:type="dxa"/>
            <w:tcBorders>
              <w:top w:val="nil"/>
              <w:left w:val="nil"/>
              <w:bottom w:val="nil"/>
              <w:right w:val="nil"/>
            </w:tcBorders>
          </w:tcPr>
          <w:p w14:paraId="755FA7A3"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i/>
                <w:sz w:val="20"/>
                <w:szCs w:val="20"/>
              </w:rPr>
              <w:sym w:font="Symbol" w:char="F062"/>
            </w:r>
            <w:r w:rsidRPr="003713AF">
              <w:rPr>
                <w:rFonts w:ascii="Times New Roman" w:hAnsi="Times New Roman" w:cs="Times New Roman"/>
                <w:bCs/>
                <w:i/>
                <w:sz w:val="20"/>
                <w:szCs w:val="20"/>
                <w:vertAlign w:val="subscript"/>
              </w:rPr>
              <w:t>22</w:t>
            </w:r>
          </w:p>
        </w:tc>
        <w:tc>
          <w:tcPr>
            <w:tcW w:w="1927" w:type="dxa"/>
            <w:gridSpan w:val="2"/>
            <w:tcBorders>
              <w:top w:val="nil"/>
              <w:left w:val="nil"/>
              <w:bottom w:val="nil"/>
              <w:right w:val="nil"/>
            </w:tcBorders>
          </w:tcPr>
          <w:p w14:paraId="71AF1A83" w14:textId="77777777" w:rsidR="008B0A52" w:rsidRPr="00AF3771" w:rsidRDefault="008B0A52" w:rsidP="00D3021D">
            <w:pPr>
              <w:spacing w:line="276" w:lineRule="auto"/>
              <w:jc w:val="both"/>
              <w:rPr>
                <w:rFonts w:ascii="Times New Roman" w:hAnsi="Times New Roman" w:cs="Times New Roman"/>
                <w:sz w:val="20"/>
                <w:szCs w:val="20"/>
              </w:rPr>
            </w:pPr>
          </w:p>
        </w:tc>
        <w:tc>
          <w:tcPr>
            <w:tcW w:w="2266" w:type="dxa"/>
            <w:gridSpan w:val="2"/>
            <w:tcBorders>
              <w:top w:val="nil"/>
              <w:left w:val="nil"/>
              <w:bottom w:val="nil"/>
              <w:right w:val="nil"/>
            </w:tcBorders>
          </w:tcPr>
          <w:p w14:paraId="65990EFF"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40.12</w:t>
            </w:r>
          </w:p>
        </w:tc>
        <w:tc>
          <w:tcPr>
            <w:tcW w:w="1756" w:type="dxa"/>
            <w:gridSpan w:val="2"/>
            <w:tcBorders>
              <w:top w:val="nil"/>
              <w:left w:val="nil"/>
              <w:bottom w:val="nil"/>
              <w:right w:val="nil"/>
            </w:tcBorders>
          </w:tcPr>
          <w:p w14:paraId="3BE12CC5"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-3.70</w:t>
            </w:r>
          </w:p>
        </w:tc>
      </w:tr>
      <w:tr w:rsidR="00AF3771" w:rsidRPr="00AF3771" w14:paraId="14B322D9" w14:textId="77777777" w:rsidTr="008B0A52">
        <w:trPr>
          <w:trHeight w:val="283"/>
          <w:jc w:val="center"/>
        </w:trPr>
        <w:tc>
          <w:tcPr>
            <w:tcW w:w="1269" w:type="dxa"/>
            <w:vMerge/>
            <w:tcBorders>
              <w:top w:val="nil"/>
              <w:left w:val="nil"/>
              <w:bottom w:val="nil"/>
              <w:right w:val="nil"/>
            </w:tcBorders>
          </w:tcPr>
          <w:p w14:paraId="5924937A" w14:textId="77777777" w:rsidR="008B0A52" w:rsidRPr="003713AF" w:rsidRDefault="008B0A52" w:rsidP="00D3021D">
            <w:pPr>
              <w:spacing w:line="276" w:lineRule="auto"/>
              <w:jc w:val="both"/>
              <w:rPr>
                <w:rFonts w:ascii="Times New Roman" w:hAnsi="Times New Roman" w:cs="Times New Roman"/>
                <w:bCs/>
                <w:sz w:val="20"/>
                <w:szCs w:val="20"/>
              </w:rPr>
            </w:pPr>
          </w:p>
        </w:tc>
        <w:tc>
          <w:tcPr>
            <w:tcW w:w="900" w:type="dxa"/>
            <w:tcBorders>
              <w:top w:val="nil"/>
              <w:left w:val="nil"/>
              <w:bottom w:val="nil"/>
              <w:right w:val="nil"/>
            </w:tcBorders>
          </w:tcPr>
          <w:p w14:paraId="6B3A9D03"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i/>
                <w:sz w:val="20"/>
                <w:szCs w:val="20"/>
              </w:rPr>
              <w:sym w:font="Symbol" w:char="F062"/>
            </w:r>
            <w:r w:rsidRPr="003713AF">
              <w:rPr>
                <w:rFonts w:ascii="Times New Roman" w:hAnsi="Times New Roman" w:cs="Times New Roman"/>
                <w:bCs/>
                <w:i/>
                <w:sz w:val="20"/>
                <w:szCs w:val="20"/>
                <w:vertAlign w:val="subscript"/>
              </w:rPr>
              <w:t>33</w:t>
            </w:r>
          </w:p>
        </w:tc>
        <w:tc>
          <w:tcPr>
            <w:tcW w:w="1927" w:type="dxa"/>
            <w:gridSpan w:val="2"/>
            <w:tcBorders>
              <w:top w:val="nil"/>
              <w:left w:val="nil"/>
              <w:bottom w:val="nil"/>
              <w:right w:val="nil"/>
            </w:tcBorders>
          </w:tcPr>
          <w:p w14:paraId="42A6794C"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-15.69</w:t>
            </w:r>
          </w:p>
        </w:tc>
        <w:tc>
          <w:tcPr>
            <w:tcW w:w="2266" w:type="dxa"/>
            <w:gridSpan w:val="2"/>
            <w:tcBorders>
              <w:top w:val="nil"/>
              <w:left w:val="nil"/>
              <w:bottom w:val="nil"/>
              <w:right w:val="nil"/>
            </w:tcBorders>
          </w:tcPr>
          <w:p w14:paraId="0788202B"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-1.60</w:t>
            </w:r>
          </w:p>
        </w:tc>
        <w:tc>
          <w:tcPr>
            <w:tcW w:w="1756" w:type="dxa"/>
            <w:gridSpan w:val="2"/>
            <w:tcBorders>
              <w:top w:val="nil"/>
              <w:left w:val="nil"/>
              <w:bottom w:val="nil"/>
              <w:right w:val="nil"/>
            </w:tcBorders>
          </w:tcPr>
          <w:p w14:paraId="0C46D702"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0.42</w:t>
            </w:r>
          </w:p>
        </w:tc>
      </w:tr>
      <w:tr w:rsidR="00AF3771" w:rsidRPr="00AF3771" w14:paraId="53B38014" w14:textId="77777777" w:rsidTr="008B0A52">
        <w:trPr>
          <w:jc w:val="center"/>
        </w:trPr>
        <w:tc>
          <w:tcPr>
            <w:tcW w:w="1269" w:type="dxa"/>
            <w:vMerge w:val="restart"/>
            <w:tcBorders>
              <w:top w:val="nil"/>
              <w:left w:val="nil"/>
              <w:bottom w:val="nil"/>
              <w:right w:val="nil"/>
            </w:tcBorders>
            <w:vAlign w:val="center"/>
          </w:tcPr>
          <w:p w14:paraId="374C9E5F" w14:textId="77777777" w:rsidR="008B0A52" w:rsidRPr="003713AF" w:rsidRDefault="008B0A52" w:rsidP="00D3021D">
            <w:pPr>
              <w:spacing w:line="276" w:lineRule="auto"/>
              <w:jc w:val="center"/>
              <w:rPr>
                <w:rFonts w:ascii="Times New Roman" w:hAnsi="Times New Roman" w:cs="Times New Roman"/>
                <w:bCs/>
                <w:sz w:val="20"/>
                <w:szCs w:val="20"/>
              </w:rPr>
            </w:pPr>
            <w:r w:rsidRPr="003713AF">
              <w:rPr>
                <w:rFonts w:ascii="Times New Roman" w:hAnsi="Times New Roman" w:cs="Times New Roman"/>
                <w:bCs/>
                <w:sz w:val="20"/>
                <w:szCs w:val="20"/>
              </w:rPr>
              <w:t>Interactions</w:t>
            </w:r>
          </w:p>
        </w:tc>
        <w:tc>
          <w:tcPr>
            <w:tcW w:w="900" w:type="dxa"/>
            <w:tcBorders>
              <w:top w:val="nil"/>
              <w:left w:val="nil"/>
              <w:bottom w:val="nil"/>
              <w:right w:val="nil"/>
            </w:tcBorders>
          </w:tcPr>
          <w:p w14:paraId="11647D8E"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i/>
                <w:sz w:val="20"/>
                <w:szCs w:val="20"/>
              </w:rPr>
              <w:sym w:font="Symbol" w:char="F062"/>
            </w:r>
            <w:r w:rsidRPr="003713AF">
              <w:rPr>
                <w:rFonts w:ascii="Times New Roman" w:hAnsi="Times New Roman" w:cs="Times New Roman"/>
                <w:bCs/>
                <w:i/>
                <w:sz w:val="20"/>
                <w:szCs w:val="20"/>
                <w:vertAlign w:val="subscript"/>
              </w:rPr>
              <w:t>12</w:t>
            </w:r>
          </w:p>
        </w:tc>
        <w:tc>
          <w:tcPr>
            <w:tcW w:w="1927" w:type="dxa"/>
            <w:gridSpan w:val="2"/>
            <w:tcBorders>
              <w:top w:val="nil"/>
              <w:left w:val="nil"/>
              <w:bottom w:val="nil"/>
              <w:right w:val="nil"/>
            </w:tcBorders>
          </w:tcPr>
          <w:p w14:paraId="5731584C"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-125.81</w:t>
            </w:r>
          </w:p>
        </w:tc>
        <w:tc>
          <w:tcPr>
            <w:tcW w:w="2266" w:type="dxa"/>
            <w:gridSpan w:val="2"/>
            <w:tcBorders>
              <w:top w:val="nil"/>
              <w:left w:val="nil"/>
              <w:bottom w:val="nil"/>
              <w:right w:val="nil"/>
            </w:tcBorders>
          </w:tcPr>
          <w:p w14:paraId="1B153FCB"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-21.90</w:t>
            </w:r>
          </w:p>
        </w:tc>
        <w:tc>
          <w:tcPr>
            <w:tcW w:w="1756" w:type="dxa"/>
            <w:gridSpan w:val="2"/>
            <w:tcBorders>
              <w:top w:val="nil"/>
              <w:left w:val="nil"/>
              <w:bottom w:val="nil"/>
              <w:right w:val="nil"/>
            </w:tcBorders>
          </w:tcPr>
          <w:p w14:paraId="193CFC9B"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0.93</w:t>
            </w:r>
          </w:p>
        </w:tc>
      </w:tr>
      <w:tr w:rsidR="00AF3771" w:rsidRPr="00AF3771" w14:paraId="7F8949D8" w14:textId="77777777" w:rsidTr="008B0A52">
        <w:trPr>
          <w:jc w:val="center"/>
        </w:trPr>
        <w:tc>
          <w:tcPr>
            <w:tcW w:w="1269" w:type="dxa"/>
            <w:vMerge/>
            <w:tcBorders>
              <w:top w:val="nil"/>
              <w:left w:val="nil"/>
              <w:bottom w:val="nil"/>
              <w:right w:val="nil"/>
            </w:tcBorders>
          </w:tcPr>
          <w:p w14:paraId="28455AD4" w14:textId="77777777" w:rsidR="008B0A52" w:rsidRPr="003713AF" w:rsidRDefault="008B0A52" w:rsidP="00D3021D">
            <w:pPr>
              <w:spacing w:line="276" w:lineRule="auto"/>
              <w:jc w:val="both"/>
              <w:rPr>
                <w:rFonts w:ascii="Times New Roman" w:hAnsi="Times New Roman" w:cs="Times New Roman"/>
                <w:bCs/>
                <w:sz w:val="20"/>
                <w:szCs w:val="20"/>
              </w:rPr>
            </w:pPr>
          </w:p>
        </w:tc>
        <w:tc>
          <w:tcPr>
            <w:tcW w:w="900" w:type="dxa"/>
            <w:tcBorders>
              <w:top w:val="nil"/>
              <w:left w:val="nil"/>
              <w:bottom w:val="nil"/>
              <w:right w:val="nil"/>
            </w:tcBorders>
          </w:tcPr>
          <w:p w14:paraId="07BA4F82"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i/>
                <w:sz w:val="20"/>
                <w:szCs w:val="20"/>
              </w:rPr>
              <w:sym w:font="Symbol" w:char="F062"/>
            </w:r>
            <w:r w:rsidRPr="003713AF">
              <w:rPr>
                <w:rFonts w:ascii="Times New Roman" w:hAnsi="Times New Roman" w:cs="Times New Roman"/>
                <w:bCs/>
                <w:i/>
                <w:sz w:val="20"/>
                <w:szCs w:val="20"/>
                <w:vertAlign w:val="subscript"/>
              </w:rPr>
              <w:t>13</w:t>
            </w:r>
          </w:p>
        </w:tc>
        <w:tc>
          <w:tcPr>
            <w:tcW w:w="1927" w:type="dxa"/>
            <w:gridSpan w:val="2"/>
            <w:tcBorders>
              <w:top w:val="nil"/>
              <w:left w:val="nil"/>
              <w:bottom w:val="nil"/>
              <w:right w:val="nil"/>
            </w:tcBorders>
          </w:tcPr>
          <w:p w14:paraId="1188F590" w14:textId="77777777" w:rsidR="008B0A52" w:rsidRPr="00AF3771" w:rsidRDefault="008B0A52" w:rsidP="00D3021D">
            <w:pPr>
              <w:spacing w:line="276" w:lineRule="auto"/>
              <w:jc w:val="both"/>
              <w:rPr>
                <w:rFonts w:ascii="Times New Roman" w:hAnsi="Times New Roman" w:cs="Times New Roman"/>
                <w:sz w:val="20"/>
                <w:szCs w:val="20"/>
              </w:rPr>
            </w:pPr>
          </w:p>
        </w:tc>
        <w:tc>
          <w:tcPr>
            <w:tcW w:w="2266" w:type="dxa"/>
            <w:gridSpan w:val="2"/>
            <w:tcBorders>
              <w:top w:val="nil"/>
              <w:left w:val="nil"/>
              <w:bottom w:val="nil"/>
              <w:right w:val="nil"/>
            </w:tcBorders>
          </w:tcPr>
          <w:p w14:paraId="4E4145CA"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-6.25</w:t>
            </w:r>
          </w:p>
        </w:tc>
        <w:tc>
          <w:tcPr>
            <w:tcW w:w="1756" w:type="dxa"/>
            <w:gridSpan w:val="2"/>
            <w:tcBorders>
              <w:top w:val="nil"/>
              <w:left w:val="nil"/>
              <w:bottom w:val="nil"/>
              <w:right w:val="nil"/>
            </w:tcBorders>
          </w:tcPr>
          <w:p w14:paraId="391F443A"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0.64</w:t>
            </w:r>
          </w:p>
        </w:tc>
      </w:tr>
      <w:tr w:rsidR="00AF3771" w:rsidRPr="00AF3771" w14:paraId="303A138D" w14:textId="77777777" w:rsidTr="008B0A52">
        <w:trPr>
          <w:jc w:val="center"/>
        </w:trPr>
        <w:tc>
          <w:tcPr>
            <w:tcW w:w="1269" w:type="dxa"/>
            <w:vMerge/>
            <w:tcBorders>
              <w:top w:val="nil"/>
              <w:left w:val="nil"/>
              <w:bottom w:val="single" w:sz="4" w:space="0" w:color="auto"/>
              <w:right w:val="nil"/>
            </w:tcBorders>
          </w:tcPr>
          <w:p w14:paraId="50E2EF6F" w14:textId="77777777" w:rsidR="008B0A52" w:rsidRPr="003713AF" w:rsidRDefault="008B0A52" w:rsidP="00D3021D">
            <w:pPr>
              <w:spacing w:line="276" w:lineRule="auto"/>
              <w:jc w:val="both"/>
              <w:rPr>
                <w:rFonts w:ascii="Times New Roman" w:hAnsi="Times New Roman" w:cs="Times New Roman"/>
                <w:bCs/>
                <w:sz w:val="20"/>
                <w:szCs w:val="20"/>
              </w:rPr>
            </w:pPr>
          </w:p>
        </w:tc>
        <w:tc>
          <w:tcPr>
            <w:tcW w:w="900" w:type="dxa"/>
            <w:tcBorders>
              <w:top w:val="nil"/>
              <w:left w:val="nil"/>
              <w:bottom w:val="single" w:sz="4" w:space="0" w:color="auto"/>
              <w:right w:val="nil"/>
            </w:tcBorders>
          </w:tcPr>
          <w:p w14:paraId="2D085ADB" w14:textId="77777777" w:rsidR="008B0A52" w:rsidRPr="003713AF" w:rsidRDefault="008B0A52" w:rsidP="00D3021D">
            <w:pPr>
              <w:spacing w:line="276" w:lineRule="auto"/>
              <w:jc w:val="both"/>
              <w:rPr>
                <w:rFonts w:ascii="Times New Roman" w:hAnsi="Times New Roman" w:cs="Times New Roman"/>
                <w:bCs/>
                <w:sz w:val="20"/>
                <w:szCs w:val="20"/>
              </w:rPr>
            </w:pPr>
            <w:r w:rsidRPr="003713AF">
              <w:rPr>
                <w:rFonts w:ascii="Times New Roman" w:hAnsi="Times New Roman" w:cs="Times New Roman"/>
                <w:bCs/>
                <w:i/>
                <w:sz w:val="20"/>
                <w:szCs w:val="20"/>
              </w:rPr>
              <w:sym w:font="Symbol" w:char="F062"/>
            </w:r>
            <w:r w:rsidRPr="003713AF">
              <w:rPr>
                <w:rFonts w:ascii="Times New Roman" w:hAnsi="Times New Roman" w:cs="Times New Roman"/>
                <w:bCs/>
                <w:i/>
                <w:sz w:val="20"/>
                <w:szCs w:val="20"/>
                <w:vertAlign w:val="subscript"/>
              </w:rPr>
              <w:t>23</w:t>
            </w:r>
          </w:p>
        </w:tc>
        <w:tc>
          <w:tcPr>
            <w:tcW w:w="1927" w:type="dxa"/>
            <w:gridSpan w:val="2"/>
            <w:tcBorders>
              <w:top w:val="nil"/>
              <w:left w:val="nil"/>
              <w:bottom w:val="single" w:sz="4" w:space="0" w:color="auto"/>
              <w:right w:val="nil"/>
            </w:tcBorders>
          </w:tcPr>
          <w:p w14:paraId="34923BC1" w14:textId="77777777" w:rsidR="008B0A52" w:rsidRPr="00AF3771" w:rsidRDefault="008B0A52" w:rsidP="00D3021D">
            <w:pPr>
              <w:spacing w:after="120" w:line="276" w:lineRule="auto"/>
              <w:jc w:val="both"/>
              <w:rPr>
                <w:rFonts w:ascii="Times New Roman" w:hAnsi="Times New Roman" w:cs="Times New Roman"/>
                <w:sz w:val="20"/>
                <w:szCs w:val="20"/>
              </w:rPr>
            </w:pPr>
            <w:r w:rsidRPr="00AF3771">
              <w:rPr>
                <w:rFonts w:ascii="Times New Roman" w:hAnsi="Times New Roman" w:cs="Times New Roman"/>
                <w:sz w:val="20"/>
                <w:szCs w:val="20"/>
              </w:rPr>
              <w:t>-2.87</w:t>
            </w:r>
          </w:p>
        </w:tc>
        <w:tc>
          <w:tcPr>
            <w:tcW w:w="2266" w:type="dxa"/>
            <w:gridSpan w:val="2"/>
            <w:tcBorders>
              <w:top w:val="nil"/>
              <w:left w:val="nil"/>
              <w:bottom w:val="single" w:sz="4" w:space="0" w:color="auto"/>
              <w:right w:val="nil"/>
            </w:tcBorders>
          </w:tcPr>
          <w:p w14:paraId="690B3DCB"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-2.76</w:t>
            </w:r>
          </w:p>
        </w:tc>
        <w:tc>
          <w:tcPr>
            <w:tcW w:w="1756" w:type="dxa"/>
            <w:gridSpan w:val="2"/>
            <w:tcBorders>
              <w:top w:val="nil"/>
              <w:left w:val="nil"/>
              <w:bottom w:val="single" w:sz="4" w:space="0" w:color="auto"/>
              <w:right w:val="nil"/>
            </w:tcBorders>
          </w:tcPr>
          <w:p w14:paraId="6F4E770D" w14:textId="77777777" w:rsidR="008B0A52" w:rsidRPr="00AF3771" w:rsidRDefault="008B0A52" w:rsidP="00D3021D">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0.37</w:t>
            </w:r>
          </w:p>
        </w:tc>
      </w:tr>
    </w:tbl>
    <w:p w14:paraId="3F0CDC5E" w14:textId="77777777" w:rsidR="008B0A52" w:rsidRPr="003713AF" w:rsidRDefault="008B0A52" w:rsidP="008B0A52">
      <w:pPr>
        <w:spacing w:after="0" w:line="240" w:lineRule="auto"/>
        <w:ind w:firstLine="720"/>
        <w:jc w:val="both"/>
        <w:rPr>
          <w:rFonts w:ascii="Times New Roman" w:hAnsi="Times New Roman" w:cs="Times New Roman"/>
          <w:sz w:val="16"/>
          <w:szCs w:val="20"/>
          <w:lang w:val="en-MY"/>
        </w:rPr>
      </w:pPr>
      <w:r w:rsidRPr="003713AF">
        <w:rPr>
          <w:rFonts w:ascii="Times New Roman" w:hAnsi="Times New Roman" w:cs="Times New Roman"/>
          <w:sz w:val="16"/>
          <w:szCs w:val="20"/>
          <w:vertAlign w:val="superscript"/>
          <w:lang w:val="en-MY"/>
        </w:rPr>
        <w:t xml:space="preserve">a </w:t>
      </w:r>
      <w:r w:rsidRPr="003713AF">
        <w:rPr>
          <w:rFonts w:ascii="Times New Roman" w:hAnsi="Times New Roman" w:cs="Times New Roman"/>
          <w:sz w:val="16"/>
          <w:szCs w:val="20"/>
          <w:lang w:val="en-MY"/>
        </w:rPr>
        <w:t>(P) stands for P value lack of fit</w:t>
      </w:r>
    </w:p>
    <w:p w14:paraId="6B6EDB50" w14:textId="77777777" w:rsidR="008B0A52" w:rsidRPr="003713AF" w:rsidRDefault="008B0A52" w:rsidP="008B0A52">
      <w:pPr>
        <w:spacing w:after="0" w:line="240" w:lineRule="auto"/>
        <w:ind w:firstLine="720"/>
        <w:jc w:val="both"/>
        <w:rPr>
          <w:rFonts w:ascii="Times New Roman" w:hAnsi="Times New Roman" w:cs="Times New Roman"/>
          <w:sz w:val="16"/>
          <w:szCs w:val="20"/>
          <w:lang w:val="en-MY"/>
        </w:rPr>
      </w:pPr>
      <w:r w:rsidRPr="003713AF">
        <w:rPr>
          <w:rFonts w:ascii="Times New Roman" w:hAnsi="Times New Roman" w:cs="Times New Roman"/>
          <w:sz w:val="16"/>
          <w:szCs w:val="20"/>
          <w:vertAlign w:val="superscript"/>
          <w:lang w:val="en-MY"/>
        </w:rPr>
        <w:t>b</w:t>
      </w:r>
      <w:r w:rsidRPr="003713AF">
        <w:rPr>
          <w:rFonts w:ascii="Times New Roman" w:hAnsi="Times New Roman" w:cs="Times New Roman"/>
          <w:sz w:val="16"/>
          <w:szCs w:val="20"/>
          <w:lang w:val="en-MY"/>
        </w:rPr>
        <w:t xml:space="preserve"> Tabulated for Fisher test using the significance level and degrees of freedom</w:t>
      </w:r>
    </w:p>
    <w:p w14:paraId="0F6DDCA9" w14:textId="77777777" w:rsidR="00DF4D57" w:rsidRPr="00AF3771" w:rsidRDefault="00DF4D57" w:rsidP="008A506A">
      <w:pPr>
        <w:spacing w:after="0" w:line="240" w:lineRule="auto"/>
        <w:jc w:val="both"/>
        <w:rPr>
          <w:rFonts w:ascii="Times New Roman" w:hAnsi="Times New Roman" w:cs="Times New Roman"/>
          <w:sz w:val="20"/>
          <w:szCs w:val="20"/>
          <w:lang w:val="en-MY"/>
        </w:rPr>
      </w:pPr>
    </w:p>
    <w:p w14:paraId="226519A6" w14:textId="549FDC06" w:rsidR="00D3154E" w:rsidRPr="00AF3771" w:rsidRDefault="00D3154E" w:rsidP="008A506A">
      <w:pPr>
        <w:spacing w:after="0" w:line="240" w:lineRule="auto"/>
        <w:jc w:val="both"/>
        <w:rPr>
          <w:rFonts w:ascii="Times New Roman" w:hAnsi="Times New Roman" w:cs="Times New Roman"/>
          <w:b/>
          <w:bCs/>
          <w:sz w:val="20"/>
          <w:szCs w:val="20"/>
          <w:lang w:val="en-MY"/>
        </w:rPr>
      </w:pPr>
      <w:r w:rsidRPr="00AF3771">
        <w:rPr>
          <w:rFonts w:ascii="Times New Roman" w:hAnsi="Times New Roman" w:cs="Times New Roman"/>
          <w:b/>
          <w:bCs/>
          <w:sz w:val="20"/>
          <w:szCs w:val="20"/>
          <w:lang w:val="en-MY"/>
        </w:rPr>
        <w:t>Colo</w:t>
      </w:r>
      <w:r w:rsidR="008814C0" w:rsidRPr="00AF3771">
        <w:rPr>
          <w:rFonts w:ascii="Times New Roman" w:hAnsi="Times New Roman" w:cs="Times New Roman"/>
          <w:b/>
          <w:bCs/>
          <w:sz w:val="20"/>
          <w:szCs w:val="20"/>
          <w:lang w:val="en-MY"/>
        </w:rPr>
        <w:t>u</w:t>
      </w:r>
      <w:r w:rsidRPr="00AF3771">
        <w:rPr>
          <w:rFonts w:ascii="Times New Roman" w:hAnsi="Times New Roman" w:cs="Times New Roman"/>
          <w:b/>
          <w:bCs/>
          <w:sz w:val="20"/>
          <w:szCs w:val="20"/>
          <w:lang w:val="en-MY"/>
        </w:rPr>
        <w:t xml:space="preserve">r </w:t>
      </w:r>
      <w:r w:rsidR="003713AF">
        <w:rPr>
          <w:rFonts w:ascii="Times New Roman" w:hAnsi="Times New Roman" w:cs="Times New Roman"/>
          <w:b/>
          <w:bCs/>
          <w:sz w:val="20"/>
          <w:szCs w:val="20"/>
          <w:lang w:val="en-MY"/>
        </w:rPr>
        <w:t>d</w:t>
      </w:r>
      <w:r w:rsidR="003B790D" w:rsidRPr="00AF3771">
        <w:rPr>
          <w:rFonts w:ascii="Times New Roman" w:hAnsi="Times New Roman" w:cs="Times New Roman"/>
          <w:b/>
          <w:bCs/>
          <w:sz w:val="20"/>
          <w:szCs w:val="20"/>
          <w:lang w:val="en-MY"/>
        </w:rPr>
        <w:t>ifference</w:t>
      </w:r>
    </w:p>
    <w:p w14:paraId="6FE725FE" w14:textId="40E8C1FB" w:rsidR="008B0A52" w:rsidRPr="00AF3771" w:rsidRDefault="008B0A52" w:rsidP="008B0A52">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 xml:space="preserve">All UV-activated </w:t>
      </w:r>
      <w:r w:rsidR="00220B87" w:rsidRPr="00AF3771">
        <w:rPr>
          <w:rFonts w:ascii="Times New Roman" w:hAnsi="Times New Roman" w:cs="Times New Roman"/>
          <w:sz w:val="20"/>
          <w:szCs w:val="20"/>
          <w:lang w:val="en-MY"/>
        </w:rPr>
        <w:t xml:space="preserve">films </w:t>
      </w:r>
      <w:r w:rsidRPr="00AF3771">
        <w:rPr>
          <w:rFonts w:ascii="Times New Roman" w:hAnsi="Times New Roman" w:cs="Times New Roman"/>
          <w:sz w:val="20"/>
          <w:szCs w:val="20"/>
          <w:lang w:val="en-MY"/>
        </w:rPr>
        <w:t>showed significantly different value of TCD compare</w:t>
      </w:r>
      <w:r w:rsidR="00220B87" w:rsidRPr="00AF3771">
        <w:rPr>
          <w:rFonts w:ascii="Times New Roman" w:hAnsi="Times New Roman" w:cs="Times New Roman"/>
          <w:sz w:val="20"/>
          <w:szCs w:val="20"/>
          <w:lang w:val="en-MY"/>
        </w:rPr>
        <w:t>d</w:t>
      </w:r>
      <w:r w:rsidRPr="00AF3771">
        <w:rPr>
          <w:rFonts w:ascii="Times New Roman" w:hAnsi="Times New Roman" w:cs="Times New Roman"/>
          <w:sz w:val="20"/>
          <w:szCs w:val="20"/>
          <w:lang w:val="en-MY"/>
        </w:rPr>
        <w:t xml:space="preserve"> to the initial colour film with high R</w:t>
      </w:r>
      <w:r w:rsidRPr="00AF3771">
        <w:rPr>
          <w:rFonts w:ascii="Times New Roman" w:hAnsi="Times New Roman" w:cs="Times New Roman"/>
          <w:sz w:val="20"/>
          <w:szCs w:val="20"/>
          <w:vertAlign w:val="superscript"/>
          <w:lang w:val="en-MY"/>
        </w:rPr>
        <w:t>2</w:t>
      </w:r>
      <w:r w:rsidRPr="00AF3771">
        <w:rPr>
          <w:rFonts w:ascii="Times New Roman" w:hAnsi="Times New Roman" w:cs="Times New Roman"/>
          <w:sz w:val="20"/>
          <w:szCs w:val="20"/>
          <w:lang w:val="en-MY"/>
        </w:rPr>
        <w:t xml:space="preserve"> (0.85) that indicates significant model. The highest factors which influenc</w:t>
      </w:r>
      <w:r w:rsidR="00220B87" w:rsidRPr="00AF3771">
        <w:rPr>
          <w:rFonts w:ascii="Times New Roman" w:hAnsi="Times New Roman" w:cs="Times New Roman"/>
          <w:sz w:val="20"/>
          <w:szCs w:val="20"/>
          <w:lang w:val="en-MY"/>
        </w:rPr>
        <w:t>ed</w:t>
      </w:r>
      <w:r w:rsidRPr="00AF3771">
        <w:rPr>
          <w:rFonts w:ascii="Times New Roman" w:hAnsi="Times New Roman" w:cs="Times New Roman"/>
          <w:sz w:val="20"/>
          <w:szCs w:val="20"/>
          <w:lang w:val="en-MY"/>
        </w:rPr>
        <w:t xml:space="preserve"> the TCD of the film </w:t>
      </w:r>
      <w:r w:rsidR="00220B87" w:rsidRPr="00AF3771">
        <w:rPr>
          <w:rFonts w:ascii="Times New Roman" w:hAnsi="Times New Roman" w:cs="Times New Roman"/>
          <w:sz w:val="20"/>
          <w:szCs w:val="20"/>
          <w:lang w:val="en-MY"/>
        </w:rPr>
        <w:t xml:space="preserve">was </w:t>
      </w:r>
      <w:r w:rsidRPr="00AF3771">
        <w:rPr>
          <w:rFonts w:ascii="Times New Roman" w:hAnsi="Times New Roman" w:cs="Times New Roman"/>
          <w:sz w:val="20"/>
          <w:szCs w:val="20"/>
          <w:lang w:val="en-MY"/>
        </w:rPr>
        <w:sym w:font="Symbol" w:char="F062"/>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xml:space="preserve"> followed by </w:t>
      </w:r>
      <w:r w:rsidRPr="00AF3771">
        <w:rPr>
          <w:rFonts w:ascii="Times New Roman" w:hAnsi="Times New Roman" w:cs="Times New Roman"/>
          <w:sz w:val="20"/>
          <w:szCs w:val="20"/>
          <w:lang w:val="en-MY"/>
        </w:rPr>
        <w:sym w:font="Symbol" w:char="F062"/>
      </w:r>
      <w:r w:rsidRPr="00AF3771">
        <w:rPr>
          <w:rFonts w:ascii="Times New Roman" w:hAnsi="Times New Roman" w:cs="Times New Roman"/>
          <w:sz w:val="20"/>
          <w:szCs w:val="20"/>
          <w:vertAlign w:val="subscript"/>
          <w:lang w:val="en-MY"/>
        </w:rPr>
        <w:t>12</w:t>
      </w:r>
      <w:r w:rsidRPr="00AF3771">
        <w:rPr>
          <w:rFonts w:ascii="Times New Roman" w:hAnsi="Times New Roman" w:cs="Times New Roman"/>
          <w:sz w:val="20"/>
          <w:szCs w:val="20"/>
          <w:lang w:val="en-MY"/>
        </w:rPr>
        <w:t xml:space="preserve">, </w:t>
      </w:r>
      <w:r w:rsidRPr="00AF3771">
        <w:rPr>
          <w:rFonts w:ascii="Times New Roman" w:hAnsi="Times New Roman" w:cs="Times New Roman"/>
          <w:sz w:val="20"/>
          <w:szCs w:val="20"/>
          <w:lang w:val="en-MY"/>
        </w:rPr>
        <w:sym w:font="Symbol" w:char="F062"/>
      </w:r>
      <w:r w:rsidRPr="00AF3771">
        <w:rPr>
          <w:rFonts w:ascii="Times New Roman" w:hAnsi="Times New Roman" w:cs="Times New Roman"/>
          <w:sz w:val="20"/>
          <w:szCs w:val="20"/>
          <w:vertAlign w:val="subscript"/>
          <w:lang w:val="en-MY"/>
        </w:rPr>
        <w:t>1</w:t>
      </w:r>
      <w:r w:rsidRPr="00AF3771">
        <w:rPr>
          <w:rFonts w:ascii="Times New Roman" w:hAnsi="Times New Roman" w:cs="Times New Roman"/>
          <w:sz w:val="20"/>
          <w:szCs w:val="20"/>
          <w:vertAlign w:val="superscript"/>
          <w:lang w:val="en-MY"/>
        </w:rPr>
        <w:t>2</w:t>
      </w:r>
      <w:r w:rsidRPr="00AF3771">
        <w:rPr>
          <w:rFonts w:ascii="Times New Roman" w:hAnsi="Times New Roman" w:cs="Times New Roman"/>
          <w:sz w:val="20"/>
          <w:szCs w:val="20"/>
          <w:lang w:val="en-MY"/>
        </w:rPr>
        <w:t xml:space="preserve"> and </w:t>
      </w:r>
      <w:r w:rsidRPr="00AF3771">
        <w:rPr>
          <w:rFonts w:ascii="Times New Roman" w:hAnsi="Times New Roman" w:cs="Times New Roman"/>
          <w:sz w:val="20"/>
          <w:szCs w:val="20"/>
          <w:lang w:val="en-MY"/>
        </w:rPr>
        <w:sym w:font="Symbol" w:char="F062"/>
      </w:r>
      <w:r w:rsidRPr="00AF3771">
        <w:rPr>
          <w:rFonts w:ascii="Times New Roman" w:hAnsi="Times New Roman" w:cs="Times New Roman"/>
          <w:sz w:val="20"/>
          <w:szCs w:val="20"/>
          <w:vertAlign w:val="subscript"/>
          <w:lang w:val="en-MY"/>
        </w:rPr>
        <w:t>3</w:t>
      </w:r>
      <w:r w:rsidRPr="00AF3771">
        <w:rPr>
          <w:rFonts w:ascii="Times New Roman" w:hAnsi="Times New Roman" w:cs="Times New Roman"/>
          <w:sz w:val="20"/>
          <w:szCs w:val="20"/>
          <w:vertAlign w:val="superscript"/>
          <w:lang w:val="en-MY"/>
        </w:rPr>
        <w:t>2</w:t>
      </w:r>
      <w:r w:rsidRPr="00AF3771">
        <w:rPr>
          <w:rFonts w:ascii="Times New Roman" w:hAnsi="Times New Roman" w:cs="Times New Roman"/>
          <w:sz w:val="20"/>
          <w:szCs w:val="20"/>
          <w:lang w:val="en-MY"/>
        </w:rPr>
        <w:t xml:space="preserve"> </w:t>
      </w:r>
      <w:r w:rsidR="00220B87" w:rsidRPr="00AF3771">
        <w:rPr>
          <w:rFonts w:ascii="Times New Roman" w:hAnsi="Times New Roman" w:cs="Times New Roman"/>
          <w:sz w:val="20"/>
          <w:szCs w:val="20"/>
          <w:lang w:val="en-MY"/>
        </w:rPr>
        <w:t xml:space="preserve">as </w:t>
      </w:r>
      <w:r w:rsidRPr="00AF3771">
        <w:rPr>
          <w:rFonts w:ascii="Times New Roman" w:hAnsi="Times New Roman" w:cs="Times New Roman"/>
          <w:sz w:val="20"/>
          <w:szCs w:val="20"/>
          <w:lang w:val="en-MY"/>
        </w:rPr>
        <w:t>show</w:t>
      </w:r>
      <w:r w:rsidR="00220B87" w:rsidRPr="00AF3771">
        <w:rPr>
          <w:rFonts w:ascii="Times New Roman" w:hAnsi="Times New Roman" w:cs="Times New Roman"/>
          <w:sz w:val="20"/>
          <w:szCs w:val="20"/>
          <w:lang w:val="en-MY"/>
        </w:rPr>
        <w:t>n</w:t>
      </w:r>
      <w:r w:rsidRPr="00AF3771">
        <w:rPr>
          <w:rFonts w:ascii="Times New Roman" w:hAnsi="Times New Roman" w:cs="Times New Roman"/>
          <w:sz w:val="20"/>
          <w:szCs w:val="20"/>
          <w:lang w:val="en-MY"/>
        </w:rPr>
        <w:t xml:space="preserve"> by the 3D response surface graph</w:t>
      </w:r>
      <w:r w:rsidR="00220B87"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and trace plot</w:t>
      </w:r>
      <w:r w:rsidR="00220B87"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in Figure 1(a) and Figure 1(b)</w:t>
      </w:r>
      <w:r w:rsidR="00220B87"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 respectively. Ca</w:t>
      </w:r>
      <w:r w:rsidR="000E3DD4"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r commonly forms into transparent and clear film through independent usage. However, higher Car</w:t>
      </w:r>
      <w:r w:rsidR="000E3DD4"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 xml:space="preserve"> content could cause greater effect in bleaching process (high colour difference) due to the presence of larger medium of interactions between </w:t>
      </w:r>
      <w:r w:rsidR="00DA70C7" w:rsidRPr="00AF3771">
        <w:rPr>
          <w:rFonts w:ascii="Times New Roman" w:hAnsi="Times New Roman" w:cs="Times New Roman"/>
          <w:sz w:val="20"/>
          <w:szCs w:val="20"/>
          <w:lang w:val="en-MY"/>
        </w:rPr>
        <w:t>MB</w:t>
      </w:r>
      <w:r w:rsidRPr="00AF3771">
        <w:rPr>
          <w:rFonts w:ascii="Times New Roman" w:hAnsi="Times New Roman" w:cs="Times New Roman"/>
          <w:sz w:val="20"/>
          <w:szCs w:val="20"/>
          <w:lang w:val="en-MY"/>
        </w:rPr>
        <w:t xml:space="preserve"> and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xml:space="preserve"> towards UV crosslinking. Addition of carrageenan affect</w:t>
      </w:r>
      <w:r w:rsidR="009C6618" w:rsidRPr="00AF3771">
        <w:rPr>
          <w:rFonts w:ascii="Times New Roman" w:hAnsi="Times New Roman" w:cs="Times New Roman"/>
          <w:sz w:val="20"/>
          <w:szCs w:val="20"/>
          <w:lang w:val="en-MY"/>
        </w:rPr>
        <w:t>ed</w:t>
      </w:r>
      <w:r w:rsidRPr="00AF3771">
        <w:rPr>
          <w:rFonts w:ascii="Times New Roman" w:hAnsi="Times New Roman" w:cs="Times New Roman"/>
          <w:sz w:val="20"/>
          <w:szCs w:val="20"/>
          <w:lang w:val="en-MY"/>
        </w:rPr>
        <w:t xml:space="preserve"> the colour properties of film based on a study by </w:t>
      </w:r>
      <w:r w:rsidRPr="00AF3771">
        <w:rPr>
          <w:rFonts w:ascii="Times New Roman" w:hAnsi="Times New Roman" w:cs="Times New Roman"/>
          <w:sz w:val="20"/>
          <w:szCs w:val="20"/>
          <w:lang w:val="en-MY"/>
        </w:rPr>
        <w:fldChar w:fldCharType="begin" w:fldLock="1"/>
      </w:r>
      <w:r w:rsidRPr="00AF3771">
        <w:rPr>
          <w:rFonts w:ascii="Times New Roman" w:hAnsi="Times New Roman" w:cs="Times New Roman"/>
          <w:sz w:val="20"/>
          <w:szCs w:val="20"/>
          <w:lang w:val="en-MY"/>
        </w:rPr>
        <w:instrText>ADDIN CSL_CITATION {"citationItems":[{"id":"ITEM-1","itemData":{"DOI":"10.1016/j.lwt.2006.04.005","ISBN":"0023-6438","ISSN":"00236438","abstract":"Fish gelatin is known to be inferior to mammalian gelatins. Gellan and ??-carrageenan were added to improve properties of the fish gelatin films. Initially, polysaccharides were added to make fish gelatin gels, and tested for the melting point. Mechanical, barrier, color and microstructure properties, as well as Fourier transform infrared (FTIR) and thermal analysis (DSC) of the modified fish gelatin films were evaluated. The addition of gellan and ??-carrageenan increased the melting point of fish gelatin gels, gellan being more effective. Polysaccharides modified fish gelatin films by increasing tensile strength and barrier against water vapor, but made films slightly darker. Scanning electron microscopy (SEM) microstructure analysis revealed that gellan eliminated cracks present in the film matrix resulting in a more uniform structure. FTIR and DSC analyses showed that both polysaccharides effectively interacted with fish gelatin, and moreover, gellan being more effective. Overall, addition of gellan up to 2 g/100 g of gelatin performed better in enhancing fish gelatin films properties. ?? 2006 Swiss Society of Food Science and Technology.","author":[{"dropping-particle":"","family":"Pranoto","given":"Yudi","non-dropping-particle":"","parse-names":false,"suffix":""},{"dropping-particle":"","family":"Lee","given":"Chong Min","non-dropping-particle":"","parse-names":false,"suffix":""},{"dropping-particle":"","family":"Park","given":"Hyun Jin","non-dropping-particle":"","parse-names":false,"suffix":""}],"container-title":"LWT - Food Science and Technology","id":"ITEM-1","issued":{"date-parts":[["2007"]]},"page":"766-774","title":"Characterizations of fish gelatin films added with gellan and k-carrageenan","type":"article-journal","volume":"40"},"uris":["http://www.mendeley.com/documents/?uuid=833562a4-efdd-49fa-b386-83de48738d96"]}],"mendeley":{"formattedCitation":"(Pranoto, Lee, &amp; Park, 2007)","manualFormatting":"Pranoto et al., (2007)","plainTextFormattedCitation":"(Pranoto, Lee, &amp; Park, 2007)","previouslyFormattedCitation":"(Pranoto, Lee, &amp; Park, 2007)"},"properties":{"noteIndex":0},"schema":"https://github.com/citation-style-language/schema/raw/master/csl-citation.json"}</w:instrText>
      </w:r>
      <w:r w:rsidRPr="00AF3771">
        <w:rPr>
          <w:rFonts w:ascii="Times New Roman" w:hAnsi="Times New Roman" w:cs="Times New Roman"/>
          <w:sz w:val="20"/>
          <w:szCs w:val="20"/>
          <w:lang w:val="en-MY"/>
        </w:rPr>
        <w:fldChar w:fldCharType="separate"/>
      </w:r>
      <w:r w:rsidRPr="00AF3771">
        <w:rPr>
          <w:rFonts w:ascii="Times New Roman" w:hAnsi="Times New Roman" w:cs="Times New Roman"/>
          <w:noProof/>
          <w:sz w:val="20"/>
          <w:szCs w:val="20"/>
          <w:lang w:val="en-MY"/>
        </w:rPr>
        <w:t>Pranoto et al.</w:t>
      </w:r>
      <w:r w:rsidRPr="00AF3771">
        <w:rPr>
          <w:rFonts w:ascii="Times New Roman" w:hAnsi="Times New Roman" w:cs="Times New Roman"/>
          <w:sz w:val="20"/>
          <w:szCs w:val="20"/>
          <w:lang w:val="en-MY"/>
        </w:rPr>
        <w:fldChar w:fldCharType="end"/>
      </w:r>
      <w:r w:rsidRPr="00AF3771">
        <w:rPr>
          <w:rFonts w:ascii="Times New Roman" w:hAnsi="Times New Roman" w:cs="Times New Roman"/>
          <w:sz w:val="20"/>
          <w:szCs w:val="20"/>
          <w:lang w:val="en-MY"/>
        </w:rPr>
        <w:t xml:space="preserve"> [1</w:t>
      </w:r>
      <w:r w:rsidR="00333AD4" w:rsidRPr="00AF3771">
        <w:rPr>
          <w:rFonts w:ascii="Times New Roman" w:hAnsi="Times New Roman" w:cs="Times New Roman"/>
          <w:sz w:val="20"/>
          <w:szCs w:val="20"/>
          <w:lang w:val="en-MY"/>
        </w:rPr>
        <w:t>7</w:t>
      </w:r>
      <w:r w:rsidRPr="00AF3771">
        <w:rPr>
          <w:rFonts w:ascii="Times New Roman" w:hAnsi="Times New Roman" w:cs="Times New Roman"/>
          <w:sz w:val="20"/>
          <w:szCs w:val="20"/>
          <w:lang w:val="en-MY"/>
        </w:rPr>
        <w:t xml:space="preserve">] with </w:t>
      </w:r>
      <w:r w:rsidR="009C6618" w:rsidRPr="00AF3771">
        <w:rPr>
          <w:rFonts w:ascii="Times New Roman" w:hAnsi="Times New Roman" w:cs="Times New Roman"/>
          <w:sz w:val="20"/>
          <w:szCs w:val="20"/>
          <w:lang w:val="en-MY"/>
        </w:rPr>
        <w:t>increasing</w:t>
      </w:r>
      <w:r w:rsidRPr="00AF3771">
        <w:rPr>
          <w:rFonts w:ascii="Times New Roman" w:hAnsi="Times New Roman" w:cs="Times New Roman"/>
          <w:sz w:val="20"/>
          <w:szCs w:val="20"/>
          <w:lang w:val="en-MY"/>
        </w:rPr>
        <w:t xml:space="preserve"> Car</w:t>
      </w:r>
      <w:r w:rsidR="000E3DD4"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 xml:space="preserve"> that darken the film. Factor</w:t>
      </w:r>
      <w:r w:rsidR="009C6618"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w:t>
      </w:r>
      <w:r w:rsidRPr="00AF3771">
        <w:rPr>
          <w:rFonts w:ascii="Times New Roman" w:hAnsi="Times New Roman" w:cs="Times New Roman"/>
          <w:sz w:val="20"/>
          <w:szCs w:val="20"/>
          <w:lang w:val="en-MY"/>
        </w:rPr>
        <w:sym w:font="Symbol" w:char="F062"/>
      </w:r>
      <w:r w:rsidRPr="00AF3771">
        <w:rPr>
          <w:rFonts w:ascii="Times New Roman" w:hAnsi="Times New Roman" w:cs="Times New Roman"/>
          <w:sz w:val="20"/>
          <w:szCs w:val="20"/>
          <w:vertAlign w:val="subscript"/>
          <w:lang w:val="en-MY"/>
        </w:rPr>
        <w:t>12</w:t>
      </w:r>
      <w:r w:rsidRPr="00AF3771">
        <w:rPr>
          <w:rFonts w:ascii="Times New Roman" w:hAnsi="Times New Roman" w:cs="Times New Roman"/>
          <w:sz w:val="20"/>
          <w:szCs w:val="20"/>
          <w:lang w:val="en-MY"/>
        </w:rPr>
        <w:t xml:space="preserve"> and </w:t>
      </w:r>
      <w:r w:rsidRPr="00AF3771">
        <w:rPr>
          <w:rFonts w:ascii="Times New Roman" w:hAnsi="Times New Roman" w:cs="Times New Roman"/>
          <w:sz w:val="20"/>
          <w:szCs w:val="20"/>
          <w:lang w:val="en-MY"/>
        </w:rPr>
        <w:sym w:font="Symbol" w:char="F062"/>
      </w:r>
      <w:r w:rsidRPr="00AF3771">
        <w:rPr>
          <w:rFonts w:ascii="Times New Roman" w:hAnsi="Times New Roman" w:cs="Times New Roman"/>
          <w:sz w:val="20"/>
          <w:szCs w:val="20"/>
          <w:vertAlign w:val="subscript"/>
          <w:lang w:val="en-MY"/>
        </w:rPr>
        <w:t>1</w:t>
      </w:r>
      <w:r w:rsidRPr="00AF3771">
        <w:rPr>
          <w:rFonts w:ascii="Times New Roman" w:hAnsi="Times New Roman" w:cs="Times New Roman"/>
          <w:sz w:val="20"/>
          <w:szCs w:val="20"/>
          <w:vertAlign w:val="superscript"/>
          <w:lang w:val="en-MY"/>
        </w:rPr>
        <w:t>2</w:t>
      </w:r>
      <w:r w:rsidRPr="00AF3771">
        <w:rPr>
          <w:rFonts w:ascii="Times New Roman" w:hAnsi="Times New Roman" w:cs="Times New Roman"/>
          <w:sz w:val="20"/>
          <w:szCs w:val="20"/>
          <w:lang w:val="en-MY"/>
        </w:rPr>
        <w:t xml:space="preserve"> </w:t>
      </w:r>
      <w:r w:rsidR="009C6618" w:rsidRPr="00AF3771">
        <w:rPr>
          <w:rFonts w:ascii="Times New Roman" w:hAnsi="Times New Roman" w:cs="Times New Roman"/>
          <w:sz w:val="20"/>
          <w:szCs w:val="20"/>
          <w:lang w:val="en-MY"/>
        </w:rPr>
        <w:t xml:space="preserve">have </w:t>
      </w:r>
      <w:r w:rsidRPr="00AF3771">
        <w:rPr>
          <w:rFonts w:ascii="Times New Roman" w:hAnsi="Times New Roman" w:cs="Times New Roman"/>
          <w:sz w:val="20"/>
          <w:szCs w:val="20"/>
          <w:lang w:val="en-MY"/>
        </w:rPr>
        <w:t xml:space="preserve">been eliminated in the total colour difference regression coefficient to improve the model by reducing the insignificant terms. </w:t>
      </w:r>
    </w:p>
    <w:p w14:paraId="014C7F5D" w14:textId="124D1E1F" w:rsidR="00333AD4" w:rsidRPr="00AF3771" w:rsidRDefault="00333AD4" w:rsidP="008B0A52">
      <w:pPr>
        <w:spacing w:after="0" w:line="240" w:lineRule="auto"/>
        <w:jc w:val="both"/>
        <w:rPr>
          <w:rFonts w:ascii="Times New Roman" w:hAnsi="Times New Roman" w:cs="Times New Roman"/>
          <w:sz w:val="20"/>
          <w:szCs w:val="20"/>
          <w:lang w:val="en-MY"/>
        </w:rPr>
      </w:pPr>
    </w:p>
    <w:p w14:paraId="7DCEC896" w14:textId="67BC8B02" w:rsidR="00125AFB" w:rsidRPr="00AF3771" w:rsidRDefault="00147BC2" w:rsidP="008A506A">
      <w:pPr>
        <w:spacing w:after="0" w:line="240" w:lineRule="auto"/>
        <w:jc w:val="center"/>
        <w:rPr>
          <w:rFonts w:ascii="Times New Roman" w:hAnsi="Times New Roman" w:cs="Times New Roman"/>
          <w:sz w:val="20"/>
          <w:szCs w:val="20"/>
          <w:lang w:val="en-MY"/>
        </w:rPr>
      </w:pPr>
      <w:r w:rsidRPr="00AF3771">
        <w:rPr>
          <w:rFonts w:ascii="Times New Roman" w:hAnsi="Times New Roman" w:cs="Times New Roman"/>
          <w:sz w:val="20"/>
          <w:szCs w:val="20"/>
          <w:lang w:val="en-MY"/>
        </w:rPr>
        <w:t>(</w:t>
      </w:r>
      <w:r w:rsidR="00125AFB" w:rsidRPr="00AF3771">
        <w:rPr>
          <w:rFonts w:ascii="Times New Roman" w:hAnsi="Times New Roman" w:cs="Times New Roman"/>
          <w:sz w:val="20"/>
          <w:szCs w:val="20"/>
          <w:lang w:val="en-MY"/>
        </w:rPr>
        <w:t>a)</w:t>
      </w:r>
      <w:r w:rsidR="00E0105E" w:rsidRPr="00AF3771">
        <w:t xml:space="preserve"> </w:t>
      </w:r>
      <w:r w:rsidR="00CA7ED9" w:rsidRPr="00AF3771">
        <w:rPr>
          <w:noProof/>
          <w:lang w:val="en-MY" w:eastAsia="en-MY"/>
        </w:rPr>
        <w:drawing>
          <wp:inline distT="0" distB="0" distL="0" distR="0" wp14:anchorId="779BE0C2" wp14:editId="13A2A9CA">
            <wp:extent cx="2359660" cy="1821641"/>
            <wp:effectExtent l="0" t="0" r="254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548" cy="1828503"/>
                    </a:xfrm>
                    <a:prstGeom prst="rect">
                      <a:avLst/>
                    </a:prstGeom>
                    <a:noFill/>
                    <a:ln>
                      <a:noFill/>
                    </a:ln>
                  </pic:spPr>
                </pic:pic>
              </a:graphicData>
            </a:graphic>
          </wp:inline>
        </w:drawing>
      </w:r>
      <w:r w:rsidR="00DA2CF9" w:rsidRPr="00AF3771">
        <w:rPr>
          <w:rFonts w:ascii="Times New Roman" w:hAnsi="Times New Roman" w:cs="Times New Roman"/>
          <w:sz w:val="20"/>
          <w:szCs w:val="20"/>
          <w:lang w:val="en-MY"/>
        </w:rPr>
        <w:tab/>
      </w:r>
      <w:r w:rsidR="00125AFB" w:rsidRPr="00AF3771">
        <w:rPr>
          <w:rFonts w:ascii="Times New Roman" w:hAnsi="Times New Roman" w:cs="Times New Roman"/>
          <w:sz w:val="20"/>
          <w:szCs w:val="20"/>
          <w:lang w:val="en-MY"/>
        </w:rPr>
        <w:t xml:space="preserve"> (b) </w:t>
      </w:r>
      <w:r w:rsidR="00CA7ED9" w:rsidRPr="00AF3771">
        <w:rPr>
          <w:noProof/>
          <w:lang w:val="en-MY" w:eastAsia="en-MY"/>
        </w:rPr>
        <w:drawing>
          <wp:inline distT="0" distB="0" distL="0" distR="0" wp14:anchorId="02F3DD6A" wp14:editId="537096EB">
            <wp:extent cx="1664382" cy="1771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227"/>
                    <a:stretch/>
                  </pic:blipFill>
                  <pic:spPr bwMode="auto">
                    <a:xfrm>
                      <a:off x="0" y="0"/>
                      <a:ext cx="1664693" cy="1771981"/>
                    </a:xfrm>
                    <a:prstGeom prst="rect">
                      <a:avLst/>
                    </a:prstGeom>
                    <a:noFill/>
                    <a:ln>
                      <a:noFill/>
                    </a:ln>
                    <a:extLst>
                      <a:ext uri="{53640926-AAD7-44D8-BBD7-CCE9431645EC}">
                        <a14:shadowObscured xmlns:a14="http://schemas.microsoft.com/office/drawing/2010/main"/>
                      </a:ext>
                    </a:extLst>
                  </pic:spPr>
                </pic:pic>
              </a:graphicData>
            </a:graphic>
          </wp:inline>
        </w:drawing>
      </w:r>
    </w:p>
    <w:p w14:paraId="0851DB9B" w14:textId="77777777" w:rsidR="00147BC2" w:rsidRPr="00AF3771" w:rsidRDefault="00147BC2" w:rsidP="008B0A52">
      <w:pPr>
        <w:spacing w:after="0" w:line="240" w:lineRule="auto"/>
        <w:ind w:left="900" w:hanging="900"/>
        <w:jc w:val="both"/>
        <w:rPr>
          <w:rFonts w:ascii="Times New Roman" w:hAnsi="Times New Roman" w:cs="Times New Roman"/>
          <w:sz w:val="20"/>
          <w:szCs w:val="20"/>
          <w:lang w:val="en-MY"/>
        </w:rPr>
      </w:pPr>
    </w:p>
    <w:p w14:paraId="00F20F84" w14:textId="012B3DA6" w:rsidR="00125AFB" w:rsidRPr="00AF3771" w:rsidRDefault="00125AFB" w:rsidP="008B0A52">
      <w:pPr>
        <w:spacing w:after="0" w:line="240" w:lineRule="auto"/>
        <w:ind w:left="900" w:hanging="900"/>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lastRenderedPageBreak/>
        <w:t>Figure 1.</w:t>
      </w:r>
      <w:r w:rsidR="008B0A52" w:rsidRPr="00AF3771">
        <w:rPr>
          <w:rFonts w:ascii="Times New Roman" w:hAnsi="Times New Roman" w:cs="Times New Roman"/>
          <w:sz w:val="20"/>
          <w:szCs w:val="20"/>
          <w:lang w:val="en-MY"/>
        </w:rPr>
        <w:tab/>
      </w:r>
      <w:r w:rsidRPr="00AF3771">
        <w:rPr>
          <w:rFonts w:ascii="Times New Roman" w:hAnsi="Times New Roman" w:cs="Times New Roman"/>
          <w:sz w:val="20"/>
          <w:szCs w:val="20"/>
          <w:lang w:val="en-MY"/>
        </w:rPr>
        <w:t xml:space="preserve">(a) 3D </w:t>
      </w:r>
      <w:r w:rsidR="00147BC2"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esponse surfaces for TCD that represent percentage</w:t>
      </w:r>
      <w:r w:rsidR="00147BC2"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of A: </w:t>
      </w:r>
      <w:r w:rsidR="00EF4DD1" w:rsidRPr="00AF3771">
        <w:rPr>
          <w:rFonts w:ascii="Times New Roman" w:hAnsi="Times New Roman" w:cs="Times New Roman"/>
          <w:sz w:val="20"/>
          <w:szCs w:val="20"/>
          <w:lang w:val="en-MY"/>
        </w:rPr>
        <w:t>t</w:t>
      </w:r>
      <w:r w:rsidRPr="00AF3771">
        <w:rPr>
          <w:rFonts w:ascii="Times New Roman" w:hAnsi="Times New Roman" w:cs="Times New Roman"/>
          <w:sz w:val="20"/>
          <w:szCs w:val="20"/>
          <w:lang w:val="en-MY"/>
        </w:rPr>
        <w:t xml:space="preserve">itanium </w:t>
      </w:r>
      <w:r w:rsidR="00EF4DD1" w:rsidRPr="00AF3771">
        <w:rPr>
          <w:rFonts w:ascii="Times New Roman" w:hAnsi="Times New Roman" w:cs="Times New Roman"/>
          <w:sz w:val="20"/>
          <w:szCs w:val="20"/>
          <w:lang w:val="en-MY"/>
        </w:rPr>
        <w:t>d</w:t>
      </w:r>
      <w:r w:rsidRPr="00AF3771">
        <w:rPr>
          <w:rFonts w:ascii="Times New Roman" w:hAnsi="Times New Roman" w:cs="Times New Roman"/>
          <w:sz w:val="20"/>
          <w:szCs w:val="20"/>
          <w:lang w:val="en-MY"/>
        </w:rPr>
        <w:t xml:space="preserve">ioxide and B: </w:t>
      </w:r>
      <w:r w:rsidR="00EF4DD1" w:rsidRPr="00AF3771">
        <w:rPr>
          <w:rFonts w:ascii="Times New Roman" w:hAnsi="Times New Roman" w:cs="Times New Roman"/>
          <w:sz w:val="20"/>
          <w:szCs w:val="20"/>
          <w:lang w:val="en-MY"/>
        </w:rPr>
        <w:t>c</w:t>
      </w:r>
      <w:r w:rsidRPr="00AF3771">
        <w:rPr>
          <w:rFonts w:ascii="Times New Roman" w:hAnsi="Times New Roman" w:cs="Times New Roman"/>
          <w:sz w:val="20"/>
          <w:szCs w:val="20"/>
          <w:lang w:val="en-MY"/>
        </w:rPr>
        <w:t xml:space="preserve">arrageenan at constant percentage of </w:t>
      </w:r>
      <w:r w:rsidR="00EF4DD1" w:rsidRPr="00AF3771">
        <w:rPr>
          <w:rFonts w:ascii="Times New Roman" w:hAnsi="Times New Roman" w:cs="Times New Roman"/>
          <w:sz w:val="20"/>
          <w:szCs w:val="20"/>
          <w:lang w:val="en-MY"/>
        </w:rPr>
        <w:t>g</w:t>
      </w:r>
      <w:r w:rsidRPr="00AF3771">
        <w:rPr>
          <w:rFonts w:ascii="Times New Roman" w:hAnsi="Times New Roman" w:cs="Times New Roman"/>
          <w:sz w:val="20"/>
          <w:szCs w:val="20"/>
          <w:lang w:val="en-MY"/>
        </w:rPr>
        <w:t>lycerol of 4.2%</w:t>
      </w:r>
      <w:r w:rsidR="00147BC2"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and (b) </w:t>
      </w:r>
      <w:r w:rsidR="00EF4DD1" w:rsidRPr="00AF3771">
        <w:rPr>
          <w:rFonts w:ascii="Times New Roman" w:hAnsi="Times New Roman" w:cs="Times New Roman"/>
          <w:sz w:val="20"/>
          <w:szCs w:val="20"/>
          <w:lang w:val="en-MY"/>
        </w:rPr>
        <w:t>t</w:t>
      </w:r>
      <w:r w:rsidRPr="00AF3771">
        <w:rPr>
          <w:rFonts w:ascii="Times New Roman" w:hAnsi="Times New Roman" w:cs="Times New Roman"/>
          <w:sz w:val="20"/>
          <w:szCs w:val="20"/>
          <w:lang w:val="en-MY"/>
        </w:rPr>
        <w:t>race plot</w:t>
      </w:r>
      <w:r w:rsidR="00EF4DD1"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showing the effects of each mixture component on TCD (A=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B=Car</w:t>
      </w:r>
      <w:r w:rsidR="000E3DD4"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 C=Gly).</w:t>
      </w:r>
    </w:p>
    <w:p w14:paraId="47C38204" w14:textId="77777777" w:rsidR="00125AFB" w:rsidRPr="00AF3771" w:rsidRDefault="00125AFB" w:rsidP="008A506A">
      <w:pPr>
        <w:spacing w:after="0" w:line="240" w:lineRule="auto"/>
        <w:jc w:val="both"/>
        <w:rPr>
          <w:rFonts w:ascii="Times New Roman" w:hAnsi="Times New Roman" w:cs="Times New Roman"/>
          <w:sz w:val="20"/>
          <w:szCs w:val="20"/>
          <w:lang w:val="en-MY"/>
        </w:rPr>
      </w:pPr>
    </w:p>
    <w:p w14:paraId="59811AEB" w14:textId="29A696C6" w:rsidR="00C77CEE" w:rsidRPr="00AF3771" w:rsidRDefault="00C77CEE" w:rsidP="008A506A">
      <w:pPr>
        <w:spacing w:after="0" w:line="240" w:lineRule="auto"/>
        <w:jc w:val="both"/>
        <w:rPr>
          <w:rFonts w:ascii="Times New Roman" w:hAnsi="Times New Roman" w:cs="Times New Roman"/>
          <w:b/>
          <w:bCs/>
          <w:sz w:val="20"/>
          <w:szCs w:val="20"/>
          <w:lang w:val="en-MY"/>
        </w:rPr>
      </w:pPr>
      <w:r w:rsidRPr="00AF3771">
        <w:rPr>
          <w:rFonts w:ascii="Times New Roman" w:hAnsi="Times New Roman" w:cs="Times New Roman"/>
          <w:b/>
          <w:bCs/>
          <w:sz w:val="20"/>
          <w:szCs w:val="20"/>
          <w:lang w:val="en-MY"/>
        </w:rPr>
        <w:t xml:space="preserve">Mechanical </w:t>
      </w:r>
      <w:r w:rsidR="003713AF">
        <w:rPr>
          <w:rFonts w:ascii="Times New Roman" w:hAnsi="Times New Roman" w:cs="Times New Roman"/>
          <w:b/>
          <w:bCs/>
          <w:sz w:val="20"/>
          <w:szCs w:val="20"/>
          <w:lang w:val="en-MY"/>
        </w:rPr>
        <w:t>p</w:t>
      </w:r>
      <w:r w:rsidR="003B790D" w:rsidRPr="00AF3771">
        <w:rPr>
          <w:rFonts w:ascii="Times New Roman" w:hAnsi="Times New Roman" w:cs="Times New Roman"/>
          <w:b/>
          <w:bCs/>
          <w:sz w:val="20"/>
          <w:szCs w:val="20"/>
          <w:lang w:val="en-MY"/>
        </w:rPr>
        <w:t>roperties</w:t>
      </w:r>
    </w:p>
    <w:p w14:paraId="57A61897" w14:textId="76F3045D" w:rsidR="008B0A52" w:rsidRPr="00AF3771" w:rsidRDefault="00147BC2" w:rsidP="008B0A52">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M</w:t>
      </w:r>
      <w:r w:rsidR="008B0A52" w:rsidRPr="00AF3771">
        <w:rPr>
          <w:rFonts w:ascii="Times New Roman" w:hAnsi="Times New Roman" w:cs="Times New Roman"/>
          <w:sz w:val="20"/>
          <w:szCs w:val="20"/>
          <w:lang w:val="en-MY"/>
        </w:rPr>
        <w:t xml:space="preserve">echanical properties </w:t>
      </w:r>
      <w:r w:rsidRPr="00AF3771">
        <w:rPr>
          <w:rFonts w:ascii="Times New Roman" w:hAnsi="Times New Roman" w:cs="Times New Roman"/>
          <w:sz w:val="20"/>
          <w:szCs w:val="20"/>
          <w:lang w:val="en-MY"/>
        </w:rPr>
        <w:t xml:space="preserve">of the strip film (oxygen indicator) </w:t>
      </w:r>
      <w:r w:rsidR="008B0A52" w:rsidRPr="00AF3771">
        <w:rPr>
          <w:rFonts w:ascii="Times New Roman" w:hAnsi="Times New Roman" w:cs="Times New Roman"/>
          <w:sz w:val="20"/>
          <w:szCs w:val="20"/>
          <w:lang w:val="en-MY"/>
        </w:rPr>
        <w:t xml:space="preserve">involve tensile strength and elongation at break as shown in Figure 2. All the linear and quadratic parameters of both responses were statistically significant </w:t>
      </w:r>
      <w:r w:rsidR="008B0A52" w:rsidRPr="00AF3771">
        <w:rPr>
          <w:rFonts w:ascii="Times New Roman" w:hAnsi="Times New Roman" w:cs="Times New Roman"/>
          <w:i/>
          <w:iCs/>
          <w:sz w:val="20"/>
          <w:szCs w:val="20"/>
          <w:lang w:val="en-MY"/>
        </w:rPr>
        <w:t>(p</w:t>
      </w:r>
      <w:r w:rsidR="003713AF">
        <w:rPr>
          <w:rFonts w:ascii="Times New Roman" w:hAnsi="Times New Roman" w:cs="Times New Roman"/>
          <w:i/>
          <w:iCs/>
          <w:sz w:val="20"/>
          <w:szCs w:val="20"/>
          <w:lang w:val="en-MY"/>
        </w:rPr>
        <w:t xml:space="preserve"> </w:t>
      </w:r>
      <w:r w:rsidR="008B0A52" w:rsidRPr="00AF3771">
        <w:rPr>
          <w:rFonts w:ascii="Times New Roman" w:hAnsi="Times New Roman" w:cs="Times New Roman"/>
          <w:sz w:val="20"/>
          <w:szCs w:val="20"/>
          <w:lang w:val="en-MY"/>
        </w:rPr>
        <w:t xml:space="preserve">&lt;0.05) and were considered in the second-order model (Table </w:t>
      </w:r>
      <w:r w:rsidR="00144919" w:rsidRPr="00AF3771">
        <w:rPr>
          <w:rFonts w:ascii="Times New Roman" w:hAnsi="Times New Roman" w:cs="Times New Roman"/>
          <w:sz w:val="20"/>
          <w:szCs w:val="20"/>
          <w:lang w:val="en-MY"/>
        </w:rPr>
        <w:t>3</w:t>
      </w:r>
      <w:r w:rsidR="008B0A52" w:rsidRPr="00AF3771">
        <w:rPr>
          <w:rFonts w:ascii="Times New Roman" w:hAnsi="Times New Roman" w:cs="Times New Roman"/>
          <w:sz w:val="20"/>
          <w:szCs w:val="20"/>
          <w:lang w:val="en-MY"/>
        </w:rPr>
        <w:t>). High R</w:t>
      </w:r>
      <w:r w:rsidR="008B0A52" w:rsidRPr="00AF3771">
        <w:rPr>
          <w:rFonts w:ascii="Times New Roman" w:hAnsi="Times New Roman" w:cs="Times New Roman"/>
          <w:sz w:val="20"/>
          <w:szCs w:val="20"/>
          <w:vertAlign w:val="superscript"/>
          <w:lang w:val="en-MY"/>
        </w:rPr>
        <w:t>2</w:t>
      </w:r>
      <w:r w:rsidR="008B0A52" w:rsidRPr="00AF3771">
        <w:rPr>
          <w:rFonts w:ascii="Times New Roman" w:hAnsi="Times New Roman" w:cs="Times New Roman"/>
          <w:sz w:val="20"/>
          <w:szCs w:val="20"/>
          <w:lang w:val="en-MY"/>
        </w:rPr>
        <w:t xml:space="preserve"> in elongation at break (94.15%) and tensile strength (92.97%) response</w:t>
      </w:r>
      <w:r w:rsidR="00EF4DD1" w:rsidRPr="00AF3771">
        <w:rPr>
          <w:rFonts w:ascii="Times New Roman" w:hAnsi="Times New Roman" w:cs="Times New Roman"/>
          <w:sz w:val="20"/>
          <w:szCs w:val="20"/>
          <w:lang w:val="en-MY"/>
        </w:rPr>
        <w:t>s</w:t>
      </w:r>
      <w:r w:rsidR="008B0A52" w:rsidRPr="00AF3771">
        <w:rPr>
          <w:rFonts w:ascii="Times New Roman" w:hAnsi="Times New Roman" w:cs="Times New Roman"/>
          <w:sz w:val="20"/>
          <w:szCs w:val="20"/>
          <w:lang w:val="en-MY"/>
        </w:rPr>
        <w:t xml:space="preserve"> show that these data could be explained by the model. </w:t>
      </w:r>
    </w:p>
    <w:p w14:paraId="7DD0174F" w14:textId="77777777" w:rsidR="00461EEC" w:rsidRPr="00AF3771" w:rsidRDefault="00461EEC" w:rsidP="008B0A52">
      <w:pPr>
        <w:spacing w:after="0" w:line="240" w:lineRule="auto"/>
        <w:jc w:val="both"/>
        <w:rPr>
          <w:rFonts w:ascii="Times New Roman" w:hAnsi="Times New Roman" w:cs="Times New Roman"/>
          <w:sz w:val="20"/>
          <w:szCs w:val="20"/>
          <w:lang w:val="en-MY"/>
        </w:rPr>
      </w:pPr>
    </w:p>
    <w:p w14:paraId="4426355B" w14:textId="1848F3C8" w:rsidR="00E47F07" w:rsidRPr="00AF3771" w:rsidRDefault="008B0A52" w:rsidP="008B0A52">
      <w:pPr>
        <w:spacing w:after="0" w:line="240" w:lineRule="auto"/>
        <w:jc w:val="center"/>
        <w:rPr>
          <w:rFonts w:ascii="Times New Roman" w:hAnsi="Times New Roman" w:cs="Times New Roman"/>
          <w:sz w:val="20"/>
          <w:szCs w:val="20"/>
        </w:rPr>
      </w:pPr>
      <w:r w:rsidRPr="00AF3771">
        <w:rPr>
          <w:rFonts w:ascii="Times New Roman" w:hAnsi="Times New Roman" w:cs="Times New Roman"/>
        </w:rPr>
        <w:t xml:space="preserve"> </w:t>
      </w:r>
      <w:r w:rsidR="00E47F07" w:rsidRPr="00AF3771">
        <w:rPr>
          <w:rFonts w:ascii="Times New Roman" w:hAnsi="Times New Roman" w:cs="Times New Roman"/>
        </w:rPr>
        <w:t xml:space="preserve">(a) </w:t>
      </w:r>
      <w:r w:rsidR="00CA7ED9" w:rsidRPr="00AF3771">
        <w:rPr>
          <w:noProof/>
          <w:lang w:val="en-MY" w:eastAsia="en-MY"/>
        </w:rPr>
        <w:drawing>
          <wp:inline distT="0" distB="0" distL="0" distR="0" wp14:anchorId="50404043" wp14:editId="5C6728DD">
            <wp:extent cx="2143125" cy="1824990"/>
            <wp:effectExtent l="0" t="0" r="952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5491" cy="1827005"/>
                    </a:xfrm>
                    <a:prstGeom prst="rect">
                      <a:avLst/>
                    </a:prstGeom>
                    <a:noFill/>
                    <a:ln>
                      <a:noFill/>
                    </a:ln>
                  </pic:spPr>
                </pic:pic>
              </a:graphicData>
            </a:graphic>
          </wp:inline>
        </w:drawing>
      </w:r>
      <w:r w:rsidRPr="00AF3771">
        <w:rPr>
          <w:rFonts w:ascii="Times New Roman" w:hAnsi="Times New Roman" w:cs="Times New Roman"/>
        </w:rPr>
        <w:tab/>
      </w:r>
      <w:r w:rsidR="00E47F07" w:rsidRPr="00AF3771">
        <w:rPr>
          <w:rFonts w:ascii="Times New Roman" w:hAnsi="Times New Roman" w:cs="Times New Roman"/>
          <w:sz w:val="20"/>
          <w:szCs w:val="20"/>
        </w:rPr>
        <w:t xml:space="preserve">(b) </w:t>
      </w:r>
      <w:r w:rsidR="00CA7ED9" w:rsidRPr="00AF3771">
        <w:rPr>
          <w:noProof/>
          <w:lang w:val="en-MY" w:eastAsia="en-MY"/>
        </w:rPr>
        <w:drawing>
          <wp:inline distT="0" distB="0" distL="0" distR="0" wp14:anchorId="39E231C2" wp14:editId="2A1B2F9F">
            <wp:extent cx="2238375" cy="181889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055" cy="1820259"/>
                    </a:xfrm>
                    <a:prstGeom prst="rect">
                      <a:avLst/>
                    </a:prstGeom>
                    <a:noFill/>
                    <a:ln>
                      <a:noFill/>
                    </a:ln>
                  </pic:spPr>
                </pic:pic>
              </a:graphicData>
            </a:graphic>
          </wp:inline>
        </w:drawing>
      </w:r>
    </w:p>
    <w:p w14:paraId="08D9C984" w14:textId="44BEBFE2" w:rsidR="00E47F07" w:rsidRPr="00AF3771" w:rsidRDefault="00E47F07" w:rsidP="008A506A">
      <w:pPr>
        <w:spacing w:after="0" w:line="240" w:lineRule="auto"/>
        <w:jc w:val="center"/>
        <w:rPr>
          <w:rFonts w:ascii="Times New Roman" w:hAnsi="Times New Roman" w:cs="Times New Roman"/>
          <w:sz w:val="20"/>
          <w:szCs w:val="20"/>
        </w:rPr>
      </w:pPr>
      <w:r w:rsidRPr="00AF3771">
        <w:rPr>
          <w:rFonts w:ascii="Times New Roman" w:hAnsi="Times New Roman" w:cs="Times New Roman"/>
          <w:sz w:val="20"/>
          <w:szCs w:val="20"/>
        </w:rPr>
        <w:t xml:space="preserve">(c) </w:t>
      </w:r>
      <w:r w:rsidR="00CA7ED9" w:rsidRPr="00AF3771">
        <w:rPr>
          <w:noProof/>
          <w:lang w:val="en-MY" w:eastAsia="en-MY"/>
        </w:rPr>
        <w:drawing>
          <wp:inline distT="0" distB="0" distL="0" distR="0" wp14:anchorId="2A0ECA4E" wp14:editId="391D719D">
            <wp:extent cx="1795344" cy="19227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48" cy="1927817"/>
                    </a:xfrm>
                    <a:prstGeom prst="rect">
                      <a:avLst/>
                    </a:prstGeom>
                    <a:noFill/>
                    <a:ln>
                      <a:noFill/>
                    </a:ln>
                  </pic:spPr>
                </pic:pic>
              </a:graphicData>
            </a:graphic>
          </wp:inline>
        </w:drawing>
      </w:r>
      <w:r w:rsidR="008B0A52" w:rsidRPr="00AF3771">
        <w:rPr>
          <w:rFonts w:ascii="Times New Roman" w:hAnsi="Times New Roman" w:cs="Times New Roman"/>
          <w:sz w:val="20"/>
          <w:szCs w:val="20"/>
        </w:rPr>
        <w:tab/>
      </w:r>
      <w:r w:rsidR="008B0A52" w:rsidRPr="00AF3771">
        <w:rPr>
          <w:rFonts w:ascii="Times New Roman" w:hAnsi="Times New Roman" w:cs="Times New Roman"/>
          <w:sz w:val="20"/>
          <w:szCs w:val="20"/>
        </w:rPr>
        <w:tab/>
      </w:r>
      <w:r w:rsidRPr="00AF3771">
        <w:rPr>
          <w:rFonts w:ascii="Times New Roman" w:hAnsi="Times New Roman" w:cs="Times New Roman"/>
          <w:sz w:val="20"/>
          <w:szCs w:val="20"/>
        </w:rPr>
        <w:t>(d)</w:t>
      </w:r>
      <w:r w:rsidRPr="00AF3771">
        <w:rPr>
          <w:noProof/>
          <w:sz w:val="20"/>
          <w:szCs w:val="20"/>
        </w:rPr>
        <w:t xml:space="preserve">  </w:t>
      </w:r>
      <w:r w:rsidR="00CA7ED9" w:rsidRPr="00AF3771">
        <w:rPr>
          <w:noProof/>
          <w:lang w:val="en-MY" w:eastAsia="en-MY"/>
        </w:rPr>
        <w:drawing>
          <wp:inline distT="0" distB="0" distL="0" distR="0" wp14:anchorId="7205CD91" wp14:editId="2DD15804">
            <wp:extent cx="1887861" cy="19615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1778" cy="1965585"/>
                    </a:xfrm>
                    <a:prstGeom prst="rect">
                      <a:avLst/>
                    </a:prstGeom>
                    <a:noFill/>
                    <a:ln>
                      <a:noFill/>
                    </a:ln>
                  </pic:spPr>
                </pic:pic>
              </a:graphicData>
            </a:graphic>
          </wp:inline>
        </w:drawing>
      </w:r>
    </w:p>
    <w:p w14:paraId="5A2C215B" w14:textId="77777777" w:rsidR="00EF4DD1" w:rsidRPr="00AF3771" w:rsidRDefault="00EF4DD1" w:rsidP="008B0A52">
      <w:pPr>
        <w:spacing w:after="0" w:line="240" w:lineRule="auto"/>
        <w:ind w:left="900" w:hanging="900"/>
        <w:jc w:val="both"/>
        <w:rPr>
          <w:rFonts w:ascii="Times New Roman" w:hAnsi="Times New Roman" w:cs="Times New Roman"/>
          <w:sz w:val="20"/>
          <w:szCs w:val="20"/>
        </w:rPr>
      </w:pPr>
    </w:p>
    <w:p w14:paraId="7B399182" w14:textId="6E99869A" w:rsidR="00E47F07" w:rsidRPr="00AF3771" w:rsidRDefault="00E47F07" w:rsidP="008B0A52">
      <w:pPr>
        <w:spacing w:after="0" w:line="240" w:lineRule="auto"/>
        <w:ind w:left="900" w:hanging="900"/>
        <w:jc w:val="both"/>
        <w:rPr>
          <w:rFonts w:ascii="Times New Roman" w:hAnsi="Times New Roman" w:cs="Times New Roman"/>
          <w:sz w:val="20"/>
          <w:szCs w:val="20"/>
          <w:lang w:val="en-MY"/>
        </w:rPr>
      </w:pPr>
      <w:r w:rsidRPr="00AF3771">
        <w:rPr>
          <w:rFonts w:ascii="Times New Roman" w:hAnsi="Times New Roman" w:cs="Times New Roman"/>
          <w:sz w:val="20"/>
          <w:szCs w:val="20"/>
        </w:rPr>
        <w:t>Figure 2.</w:t>
      </w:r>
      <w:r w:rsidR="008B0A52" w:rsidRPr="00AF3771">
        <w:rPr>
          <w:rFonts w:ascii="Times New Roman" w:hAnsi="Times New Roman" w:cs="Times New Roman"/>
          <w:sz w:val="20"/>
          <w:szCs w:val="20"/>
        </w:rPr>
        <w:tab/>
      </w:r>
      <w:r w:rsidRPr="00AF3771">
        <w:rPr>
          <w:rFonts w:ascii="Times New Roman" w:hAnsi="Times New Roman" w:cs="Times New Roman"/>
          <w:sz w:val="20"/>
          <w:szCs w:val="20"/>
        </w:rPr>
        <w:t xml:space="preserve">3D Response surfaces for (a) elongation at break and (b) tensile strength that represent percentage of A: </w:t>
      </w:r>
      <w:r w:rsidR="00536ACD" w:rsidRPr="00AF3771">
        <w:rPr>
          <w:rFonts w:ascii="Times New Roman" w:hAnsi="Times New Roman" w:cs="Times New Roman"/>
          <w:sz w:val="20"/>
          <w:szCs w:val="20"/>
        </w:rPr>
        <w:t>t</w:t>
      </w:r>
      <w:r w:rsidRPr="00AF3771">
        <w:rPr>
          <w:rFonts w:ascii="Times New Roman" w:hAnsi="Times New Roman" w:cs="Times New Roman"/>
          <w:sz w:val="20"/>
          <w:szCs w:val="20"/>
        </w:rPr>
        <w:t xml:space="preserve">itanium </w:t>
      </w:r>
      <w:r w:rsidR="00536ACD" w:rsidRPr="00AF3771">
        <w:rPr>
          <w:rFonts w:ascii="Times New Roman" w:hAnsi="Times New Roman" w:cs="Times New Roman"/>
          <w:sz w:val="20"/>
          <w:szCs w:val="20"/>
        </w:rPr>
        <w:t>d</w:t>
      </w:r>
      <w:r w:rsidRPr="00AF3771">
        <w:rPr>
          <w:rFonts w:ascii="Times New Roman" w:hAnsi="Times New Roman" w:cs="Times New Roman"/>
          <w:sz w:val="20"/>
          <w:szCs w:val="20"/>
        </w:rPr>
        <w:t xml:space="preserve">ioxide and B: </w:t>
      </w:r>
      <w:r w:rsidR="00536ACD" w:rsidRPr="00AF3771">
        <w:rPr>
          <w:rFonts w:ascii="Times New Roman" w:hAnsi="Times New Roman" w:cs="Times New Roman"/>
          <w:sz w:val="20"/>
          <w:szCs w:val="20"/>
        </w:rPr>
        <w:t>c</w:t>
      </w:r>
      <w:r w:rsidRPr="00AF3771">
        <w:rPr>
          <w:rFonts w:ascii="Times New Roman" w:hAnsi="Times New Roman" w:cs="Times New Roman"/>
          <w:sz w:val="20"/>
          <w:szCs w:val="20"/>
        </w:rPr>
        <w:t xml:space="preserve">arrageenan at constant percentage of </w:t>
      </w:r>
      <w:r w:rsidR="00536ACD" w:rsidRPr="00AF3771">
        <w:rPr>
          <w:rFonts w:ascii="Times New Roman" w:hAnsi="Times New Roman" w:cs="Times New Roman"/>
          <w:sz w:val="20"/>
          <w:szCs w:val="20"/>
        </w:rPr>
        <w:t>g</w:t>
      </w:r>
      <w:r w:rsidRPr="00AF3771">
        <w:rPr>
          <w:rFonts w:ascii="Times New Roman" w:hAnsi="Times New Roman" w:cs="Times New Roman"/>
          <w:sz w:val="20"/>
          <w:szCs w:val="20"/>
        </w:rPr>
        <w:t xml:space="preserve">lycerol of 4.2% </w:t>
      </w:r>
      <w:r w:rsidRPr="00AF3771">
        <w:rPr>
          <w:rFonts w:ascii="Times New Roman" w:hAnsi="Times New Roman" w:cs="Times New Roman"/>
          <w:sz w:val="20"/>
          <w:szCs w:val="20"/>
          <w:lang w:val="en-MY"/>
        </w:rPr>
        <w:t xml:space="preserve">and </w:t>
      </w:r>
      <w:r w:rsidR="00536ACD" w:rsidRPr="00AF3771">
        <w:rPr>
          <w:rFonts w:ascii="Times New Roman" w:hAnsi="Times New Roman" w:cs="Times New Roman"/>
          <w:sz w:val="20"/>
          <w:szCs w:val="20"/>
          <w:lang w:val="en-MY"/>
        </w:rPr>
        <w:t>t</w:t>
      </w:r>
      <w:r w:rsidRPr="00AF3771">
        <w:rPr>
          <w:rFonts w:ascii="Times New Roman" w:hAnsi="Times New Roman" w:cs="Times New Roman"/>
          <w:sz w:val="20"/>
          <w:szCs w:val="20"/>
          <w:lang w:val="en-MY"/>
        </w:rPr>
        <w:t>race plot</w:t>
      </w:r>
      <w:r w:rsidR="00536ACD"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showing the effects of each mixture component on (c) elongation at break and (d) tensile strength (A=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B=Ca</w:t>
      </w:r>
      <w:r w:rsidR="000E3DD4"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r, C=Gly).</w:t>
      </w:r>
    </w:p>
    <w:p w14:paraId="46FAB4D4" w14:textId="71DFD598" w:rsidR="00DF4D57" w:rsidRPr="00AF3771" w:rsidRDefault="00DF4D57" w:rsidP="008A506A">
      <w:pPr>
        <w:spacing w:after="0" w:line="240" w:lineRule="auto"/>
        <w:ind w:firstLine="720"/>
        <w:jc w:val="both"/>
        <w:rPr>
          <w:rFonts w:ascii="Times New Roman" w:hAnsi="Times New Roman" w:cs="Times New Roman"/>
          <w:sz w:val="20"/>
          <w:szCs w:val="20"/>
          <w:lang w:val="en-MY"/>
        </w:rPr>
      </w:pPr>
    </w:p>
    <w:p w14:paraId="5CC2C389" w14:textId="12CDA168" w:rsidR="00D3021D" w:rsidRPr="00AF3771" w:rsidRDefault="00D3021D" w:rsidP="00D3021D">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Two studies on mechanical properties on carrageenan-based film incorporated with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xml:space="preserve"> obtained elongation at break of 22 to 31% [18] and </w:t>
      </w:r>
      <w:r w:rsidRPr="00AF3771">
        <w:rPr>
          <w:rFonts w:ascii="Times New Roman" w:hAnsi="Times New Roman" w:cs="Times New Roman"/>
          <w:sz w:val="20"/>
          <w:szCs w:val="20"/>
          <w:shd w:val="clear" w:color="auto" w:fill="FFFFFF"/>
          <w:lang w:val="en-MY"/>
        </w:rPr>
        <w:t>19.5± 0.4%</w:t>
      </w:r>
      <w:r w:rsidRPr="00AF3771">
        <w:rPr>
          <w:rFonts w:ascii="Times New Roman" w:hAnsi="Times New Roman" w:cs="Times New Roman"/>
          <w:sz w:val="20"/>
          <w:szCs w:val="20"/>
          <w:lang w:val="en-MY"/>
        </w:rPr>
        <w:t xml:space="preserve"> [19]. Therefore, this study (7% to 19% elongation at break) is in line with the previous report. Based on Figure 2 (c), the highest factor was shown by </w:t>
      </w:r>
      <w:r w:rsidRPr="00AF3771">
        <w:rPr>
          <w:rFonts w:ascii="Times New Roman" w:hAnsi="Times New Roman" w:cs="Times New Roman"/>
          <w:sz w:val="20"/>
          <w:szCs w:val="20"/>
          <w:lang w:val="en-MY"/>
        </w:rPr>
        <w:sym w:font="Symbol" w:char="F062"/>
      </w:r>
      <w:r w:rsidRPr="00AF3771">
        <w:rPr>
          <w:rFonts w:ascii="Times New Roman" w:hAnsi="Times New Roman" w:cs="Times New Roman"/>
          <w:sz w:val="20"/>
          <w:szCs w:val="20"/>
          <w:vertAlign w:val="subscript"/>
          <w:lang w:val="en-MY"/>
        </w:rPr>
        <w:t xml:space="preserve">2 </w:t>
      </w:r>
      <w:r w:rsidRPr="00AF3771">
        <w:rPr>
          <w:rFonts w:ascii="Times New Roman" w:hAnsi="Times New Roman" w:cs="Times New Roman"/>
          <w:sz w:val="20"/>
          <w:szCs w:val="20"/>
          <w:lang w:val="en-MY"/>
        </w:rPr>
        <w:t xml:space="preserve">followed by </w:t>
      </w:r>
      <w:r w:rsidRPr="00AF3771">
        <w:rPr>
          <w:rFonts w:ascii="Times New Roman" w:hAnsi="Times New Roman" w:cs="Times New Roman"/>
          <w:sz w:val="20"/>
          <w:szCs w:val="20"/>
          <w:lang w:val="en-MY"/>
        </w:rPr>
        <w:sym w:font="Symbol" w:char="F062"/>
      </w:r>
      <w:r w:rsidRPr="00AF3771">
        <w:rPr>
          <w:rFonts w:ascii="Times New Roman" w:hAnsi="Times New Roman" w:cs="Times New Roman"/>
          <w:sz w:val="20"/>
          <w:szCs w:val="20"/>
          <w:vertAlign w:val="subscript"/>
          <w:lang w:val="en-MY"/>
        </w:rPr>
        <w:t xml:space="preserve">3. </w:t>
      </w:r>
      <w:r w:rsidRPr="00AF3771">
        <w:rPr>
          <w:rFonts w:ascii="Times New Roman" w:hAnsi="Times New Roman" w:cs="Times New Roman"/>
          <w:sz w:val="20"/>
          <w:szCs w:val="20"/>
          <w:lang w:val="en-MY"/>
        </w:rPr>
        <w:t xml:space="preserve">Carr was previously studied as the main factor in influencing the flexibility and mechanical properties of film [1]. The current result </w:t>
      </w:r>
      <w:r w:rsidR="008B151A" w:rsidRPr="00AF3771">
        <w:rPr>
          <w:rFonts w:ascii="Times New Roman" w:hAnsi="Times New Roman" w:cs="Times New Roman"/>
          <w:sz w:val="20"/>
          <w:szCs w:val="20"/>
          <w:lang w:val="en-MY"/>
        </w:rPr>
        <w:t xml:space="preserve">is </w:t>
      </w:r>
      <w:r w:rsidRPr="00AF3771">
        <w:rPr>
          <w:rFonts w:ascii="Times New Roman" w:hAnsi="Times New Roman" w:cs="Times New Roman"/>
          <w:sz w:val="20"/>
          <w:szCs w:val="20"/>
          <w:lang w:val="en-MY"/>
        </w:rPr>
        <w:t xml:space="preserve">in agreement with a report by </w:t>
      </w:r>
      <w:r w:rsidRPr="00AF3771">
        <w:rPr>
          <w:rFonts w:ascii="Times New Roman" w:hAnsi="Times New Roman" w:cs="Times New Roman"/>
          <w:sz w:val="20"/>
          <w:szCs w:val="20"/>
          <w:lang w:val="en-MY"/>
        </w:rPr>
        <w:fldChar w:fldCharType="begin" w:fldLock="1"/>
      </w:r>
      <w:r w:rsidRPr="00AF3771">
        <w:rPr>
          <w:rFonts w:ascii="Times New Roman" w:hAnsi="Times New Roman" w:cs="Times New Roman"/>
          <w:sz w:val="20"/>
          <w:szCs w:val="20"/>
          <w:lang w:val="en-MY"/>
        </w:rPr>
        <w:instrText>ADDIN CSL_CITATION {"citationItems":[{"id":"ITEM-1","itemData":{"author":[{"dropping-particle":"","family":"Abdou","given":"E.S.","non-dropping-particle":"","parse-names":false,"suffix":""},{"dropping-particle":"","family":"Sorour","given":"M.A.","non-dropping-particle":"","parse-names":false,"suffix":""}],"container-title":"International Food Research Journal","id":"ITEM-1","issue":"1","issued":{"date-parts":[["2014"]]},"page":"189-193","title":"Preparation and characterization of starch / carrageenan edible films","type":"article-journal","volume":"21"},"uris":["http://www.mendeley.com/documents/?uuid=eca85cb6-ef3c-4c0a-8263-3307f6e5f6f1"]}],"mendeley":{"formattedCitation":"(Abdou &amp; Sorour, 2014)","manualFormatting":"Abdou and Sorour, (2014)","plainTextFormattedCitation":"(Abdou &amp; Sorour, 2014)","previouslyFormattedCitation":"(Abdou &amp; Sorour, 2014)"},"properties":{"noteIndex":0},"schema":"https://github.com/citation-style-language/schema/raw/master/csl-citation.json"}</w:instrText>
      </w:r>
      <w:r w:rsidRPr="00AF3771">
        <w:rPr>
          <w:rFonts w:ascii="Times New Roman" w:hAnsi="Times New Roman" w:cs="Times New Roman"/>
          <w:sz w:val="20"/>
          <w:szCs w:val="20"/>
          <w:lang w:val="en-MY"/>
        </w:rPr>
        <w:fldChar w:fldCharType="separate"/>
      </w:r>
      <w:r w:rsidRPr="00AF3771">
        <w:rPr>
          <w:rFonts w:ascii="Times New Roman" w:hAnsi="Times New Roman" w:cs="Times New Roman"/>
          <w:noProof/>
          <w:sz w:val="20"/>
          <w:szCs w:val="20"/>
          <w:lang w:val="en-MY"/>
        </w:rPr>
        <w:t>Abdou and Sorour</w:t>
      </w:r>
      <w:r w:rsidRPr="00AF3771">
        <w:rPr>
          <w:rFonts w:ascii="Times New Roman" w:hAnsi="Times New Roman" w:cs="Times New Roman"/>
          <w:sz w:val="20"/>
          <w:szCs w:val="20"/>
          <w:lang w:val="en-MY"/>
        </w:rPr>
        <w:fldChar w:fldCharType="end"/>
      </w:r>
      <w:r w:rsidRPr="00AF3771">
        <w:rPr>
          <w:rFonts w:ascii="Times New Roman" w:hAnsi="Times New Roman" w:cs="Times New Roman"/>
          <w:sz w:val="20"/>
          <w:szCs w:val="20"/>
          <w:lang w:val="en-MY"/>
        </w:rPr>
        <w:t xml:space="preserve"> [20] which mentioned the carrageenan consists of hygroscopic properties, hence water uptake could explain the plasticization behaviour (increase elongation at break) with higher carrageenan.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xml:space="preserve"> factor also influencing the elongation at break due to its nanoparticle size that helps to fill in the smaller spaces in the medium, hence reduces the elongation percentage of the film as the film becomes more rigid. The presence of Gly also increases the flexibility by reducing the intermolecular force thus enhances the intermolecular mobility in the medium [17].</w:t>
      </w:r>
    </w:p>
    <w:p w14:paraId="067E2AFF" w14:textId="77777777" w:rsidR="00D3021D" w:rsidRPr="00AF3771" w:rsidRDefault="00D3021D" w:rsidP="00D3021D">
      <w:pPr>
        <w:spacing w:after="0" w:line="240" w:lineRule="auto"/>
        <w:jc w:val="both"/>
        <w:rPr>
          <w:rFonts w:ascii="Times New Roman" w:hAnsi="Times New Roman" w:cs="Times New Roman"/>
          <w:sz w:val="20"/>
          <w:szCs w:val="20"/>
          <w:lang w:val="en-MY"/>
        </w:rPr>
      </w:pPr>
    </w:p>
    <w:p w14:paraId="556A1B0D" w14:textId="0D6828BD" w:rsidR="008B0A52" w:rsidRPr="00AF3771" w:rsidRDefault="008B0A52" w:rsidP="008B0A52">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 xml:space="preserve">The tensile strength results (between 1.0 to 3.5 MPa) correlate with the study by </w:t>
      </w:r>
      <w:r w:rsidRPr="00AF3771">
        <w:rPr>
          <w:rFonts w:ascii="Times New Roman" w:hAnsi="Times New Roman" w:cs="Times New Roman"/>
          <w:sz w:val="20"/>
          <w:szCs w:val="20"/>
          <w:lang w:val="en-MY"/>
        </w:rPr>
        <w:fldChar w:fldCharType="begin" w:fldLock="1"/>
      </w:r>
      <w:r w:rsidRPr="00AF3771">
        <w:rPr>
          <w:rFonts w:ascii="Times New Roman" w:hAnsi="Times New Roman" w:cs="Times New Roman"/>
          <w:sz w:val="20"/>
          <w:szCs w:val="20"/>
          <w:lang w:val="en-MY"/>
        </w:rPr>
        <w:instrText>ADDIN CSL_CITATION {"citationItems":[{"id":"ITEM-1","itemData":{"DOI":"10.11113/jt.v78.4507","ISSN":"01279696","abstract":"© 2016 Penerbit UTM Press. All rights reserved. he solubility and mechanical properties of purple sweet potato (PSP) starch-based edible films are being investigated. The formulation was prepared using a constant amount of PSP starch (4 % w/v) with five different ratios of carrageenan and glycerol (1:1, 1.5:0.5, 0.5:1.5, 0.5:0.5, 1:0) which act as gelling agents and plasticizers respectively. PSP starch generates 61.79 mg/100 g anthocyanin and retains 16.78 % antioxidant capacity. Carrageenan and glycerol (0.5:1.5) ratio shows the highest solubility in water (53.50 ± 0.1085 %) and highest tensile strength (9.1674 ± 0.5399 MPa) with the lowest elongation at break (20.436 ± 2.826 %).","author":[{"dropping-particle":"","family":"Mohd Marsin","given":"Aishah","non-dropping-particle":"","parse-names":false,"suffix":""},{"dropping-particle":"","family":"Muhamad","given":"Ida Idayu","non-dropping-particle":"","parse-names":false,"suffix":""}],"container-title":"Jurnal Teknologi","id":"ITEM-1","issue":"6","issued":{"date-parts":[["2016"]]},"page":"163-168","title":"Effects of kappa carrageenan and glycerol in purple sweet potato starch based edible film","type":"article-journal","volume":"78"},"uris":["http://www.mendeley.com/documents/?uuid=411baa4d-a344-4f8a-bbdb-8918191385b9"]},{"id":"ITEM-2","itemData":{"DOI":"10.1007/s41783-018-0029-2","ISSN":"2520-1042","abstract":"An attempt was made in the present study to develop and characterize sodium alginate (SA-MB-NR), sodium caseinate (SC-MB-RSS), and carrageenan (CG-MB) ultraviolet light activated intelligent oxygen indicator. Among all the sensor films, CG-MB displayed least overall migration in all the food simulants. Tensile strength of CG-MB sensor film was found to be the highest among all. FTIR spectra of the original and photo-activated sensor films revealed changes in the alkyl, amide, and hydroxyl groups. Equilibrium moisture content of the sensor films was found to be in the range of 94.73--120.26 g 100 g−1. Peleg model was found to best describe the sorption behaviour of SA-MB-NR while SC-MB-RSS and CG-MB were best described by D'Arcy and Watt model. All the three sensor films were found to be equally sensitive to oxygen concentration varying from 2 to 10% but significantly differed at 1% (P{\\thinspace}&lt;{\\thinspace}0.05). All the three sensor films were found to be equally sensitive to oxygen at as low as below 1% concentration. Hence, it can be concluded that film CG-MB could be potentially applied as an oxygen leak indicator for direct contact (vacuum) or non-direct contact (modified atmosphere) food-packaging applications.","author":[{"dropping-particle":"","family":"Deshwal","given":"Gaurav Kr","non-dropping-particle":"","parse-names":false,"suffix":""},{"dropping-particle":"","family":"Panjagari","given":"Narender Raju","non-dropping-particle":"","parse-names":false,"suffix":""},{"dropping-particle":"","family":"Badola","given":"Richa","non-dropping-particle":"","parse-names":false,"suffix":""},{"dropping-particle":"","family":"Singh","given":"Ashish Kumar","non-dropping-particle":"","parse-names":false,"suffix":""},{"dropping-particle":"","family":"Minz","given":"Prashant Saurabh","non-dropping-particle":"","parse-names":false,"suffix":""},{"dropping-particle":"","family":"Ganguly","given":"Sangita","non-dropping-particle":"","parse-names":false,"suffix":""},{"dropping-particle":"","family":"Alam","given":"Tanweer","non-dropping-particle":"","parse-names":false,"suffix":""}],"container-title":"Journal of Packaging Technology and Research","id":"ITEM-2","issue":"1","issued":{"date-parts":[["2018","3"]]},"page":"29-43","title":"Characterization of Biopolymer-Based UV-Activated Intelligent Oxygen Indicator for Food-Packaging Applications","type":"article-journal","volume":"2"},"uris":["http://www.mendeley.com/documents/?uuid=c3f45626-b723-41af-9ac9-76c38132942c"]}],"mendeley":{"formattedCitation":"(Deshwal et al., 2018; Mohd Marsin &amp; Muhamad, 2016)","manualFormatting":"Mohd Marsin and Muhamad (2016) [10] and Deshwal et al., (2018)","plainTextFormattedCitation":"(Deshwal et al., 2018; Mohd Marsin &amp; Muhamad, 2016)","previouslyFormattedCitation":"(Deshwal et al., 2018; Mohd Marsin &amp; Muhamad, 2016)"},"properties":{"noteIndex":0},"schema":"https://github.com/citation-style-language/schema/raw/master/csl-citation.json"}</w:instrText>
      </w:r>
      <w:r w:rsidRPr="00AF3771">
        <w:rPr>
          <w:rFonts w:ascii="Times New Roman" w:hAnsi="Times New Roman" w:cs="Times New Roman"/>
          <w:sz w:val="20"/>
          <w:szCs w:val="20"/>
          <w:lang w:val="en-MY"/>
        </w:rPr>
        <w:fldChar w:fldCharType="separate"/>
      </w:r>
      <w:r w:rsidRPr="00AF3771">
        <w:rPr>
          <w:rFonts w:ascii="Times New Roman" w:hAnsi="Times New Roman" w:cs="Times New Roman"/>
          <w:noProof/>
          <w:sz w:val="20"/>
          <w:szCs w:val="20"/>
          <w:lang w:val="en-MY"/>
        </w:rPr>
        <w:t>Mohd Marsin and Muhamad [</w:t>
      </w:r>
      <w:r w:rsidR="008B151A" w:rsidRPr="00AF3771">
        <w:rPr>
          <w:rFonts w:ascii="Times New Roman" w:hAnsi="Times New Roman" w:cs="Times New Roman"/>
          <w:noProof/>
          <w:sz w:val="20"/>
          <w:szCs w:val="20"/>
          <w:lang w:val="en-MY"/>
        </w:rPr>
        <w:t>13</w:t>
      </w:r>
      <w:r w:rsidRPr="00AF3771">
        <w:rPr>
          <w:rFonts w:ascii="Times New Roman" w:hAnsi="Times New Roman" w:cs="Times New Roman"/>
          <w:noProof/>
          <w:sz w:val="20"/>
          <w:szCs w:val="20"/>
          <w:lang w:val="en-MY"/>
        </w:rPr>
        <w:t>] and Deshwal et al.</w:t>
      </w:r>
      <w:r w:rsidRPr="00AF3771">
        <w:rPr>
          <w:rFonts w:ascii="Times New Roman" w:hAnsi="Times New Roman" w:cs="Times New Roman"/>
          <w:sz w:val="20"/>
          <w:szCs w:val="20"/>
          <w:lang w:val="en-MY"/>
        </w:rPr>
        <w:fldChar w:fldCharType="end"/>
      </w:r>
      <w:r w:rsidRPr="00AF3771">
        <w:rPr>
          <w:rFonts w:ascii="Times New Roman" w:hAnsi="Times New Roman" w:cs="Times New Roman"/>
          <w:sz w:val="20"/>
          <w:szCs w:val="20"/>
          <w:lang w:val="en-MY"/>
        </w:rPr>
        <w:t xml:space="preserve"> [</w:t>
      </w:r>
      <w:r w:rsidR="000C7627" w:rsidRPr="00AF3771">
        <w:rPr>
          <w:rFonts w:ascii="Times New Roman" w:hAnsi="Times New Roman" w:cs="Times New Roman"/>
          <w:sz w:val="20"/>
          <w:szCs w:val="20"/>
          <w:lang w:val="en-MY"/>
        </w:rPr>
        <w:t>10</w:t>
      </w:r>
      <w:r w:rsidRPr="00AF3771">
        <w:rPr>
          <w:rFonts w:ascii="Times New Roman" w:hAnsi="Times New Roman" w:cs="Times New Roman"/>
          <w:sz w:val="20"/>
          <w:szCs w:val="20"/>
          <w:lang w:val="en-MY"/>
        </w:rPr>
        <w:t xml:space="preserve">] who formed a carrageenan-based film using casting method. However, in this study, the tensile strength of the film </w:t>
      </w:r>
      <w:r w:rsidR="00D677EF" w:rsidRPr="00AF3771">
        <w:rPr>
          <w:rFonts w:ascii="Times New Roman" w:hAnsi="Times New Roman" w:cs="Times New Roman"/>
          <w:sz w:val="20"/>
          <w:szCs w:val="20"/>
          <w:lang w:val="en-MY"/>
        </w:rPr>
        <w:t xml:space="preserve">was </w:t>
      </w:r>
      <w:r w:rsidRPr="00AF3771">
        <w:rPr>
          <w:rFonts w:ascii="Times New Roman" w:hAnsi="Times New Roman" w:cs="Times New Roman"/>
          <w:sz w:val="20"/>
          <w:szCs w:val="20"/>
          <w:lang w:val="en-MY"/>
        </w:rPr>
        <w:t>mostly influenced by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xml:space="preserve"> factors (</w:t>
      </w:r>
      <w:r w:rsidRPr="00AF3771">
        <w:rPr>
          <w:rFonts w:ascii="Times New Roman" w:hAnsi="Times New Roman" w:cs="Times New Roman"/>
          <w:sz w:val="20"/>
          <w:szCs w:val="20"/>
          <w:lang w:val="en-MY"/>
        </w:rPr>
        <w:sym w:font="Symbol" w:char="F062"/>
      </w:r>
      <w:r w:rsidRPr="00AF3771">
        <w:rPr>
          <w:rFonts w:ascii="Times New Roman" w:hAnsi="Times New Roman" w:cs="Times New Roman"/>
          <w:sz w:val="20"/>
          <w:szCs w:val="20"/>
          <w:vertAlign w:val="subscript"/>
          <w:lang w:val="en-MY"/>
        </w:rPr>
        <w:t>1</w:t>
      </w:r>
      <w:r w:rsidRPr="00AF3771">
        <w:rPr>
          <w:rFonts w:ascii="Times New Roman" w:hAnsi="Times New Roman" w:cs="Times New Roman"/>
          <w:sz w:val="20"/>
          <w:szCs w:val="20"/>
          <w:lang w:val="en-MY"/>
        </w:rPr>
        <w:t>)</w:t>
      </w:r>
      <w:r w:rsidRPr="00AF3771">
        <w:rPr>
          <w:rFonts w:ascii="Times New Roman" w:hAnsi="Times New Roman" w:cs="Times New Roman"/>
          <w:sz w:val="20"/>
          <w:szCs w:val="20"/>
          <w:vertAlign w:val="subscript"/>
          <w:lang w:val="en-MY"/>
        </w:rPr>
        <w:t xml:space="preserve"> </w:t>
      </w:r>
      <w:r w:rsidRPr="00AF3771">
        <w:rPr>
          <w:rFonts w:ascii="Times New Roman" w:hAnsi="Times New Roman" w:cs="Times New Roman"/>
          <w:sz w:val="20"/>
          <w:szCs w:val="20"/>
          <w:lang w:val="en-MY"/>
        </w:rPr>
        <w:t>and interactions between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xml:space="preserve"> (</w:t>
      </w:r>
      <w:r w:rsidRPr="00AF3771">
        <w:rPr>
          <w:rFonts w:ascii="Times New Roman" w:hAnsi="Times New Roman" w:cs="Times New Roman"/>
          <w:sz w:val="20"/>
          <w:szCs w:val="20"/>
          <w:lang w:val="en-MY"/>
        </w:rPr>
        <w:sym w:font="Symbol" w:char="F062"/>
      </w:r>
      <w:r w:rsidRPr="00AF3771">
        <w:rPr>
          <w:rFonts w:ascii="Times New Roman" w:hAnsi="Times New Roman" w:cs="Times New Roman"/>
          <w:sz w:val="20"/>
          <w:szCs w:val="20"/>
          <w:vertAlign w:val="subscript"/>
          <w:lang w:val="en-MY"/>
        </w:rPr>
        <w:t>1</w:t>
      </w:r>
      <w:r w:rsidRPr="00AF3771">
        <w:rPr>
          <w:rFonts w:ascii="Times New Roman" w:hAnsi="Times New Roman" w:cs="Times New Roman"/>
          <w:sz w:val="20"/>
          <w:szCs w:val="20"/>
          <w:vertAlign w:val="superscript"/>
          <w:lang w:val="en-MY"/>
        </w:rPr>
        <w:t>2</w:t>
      </w:r>
      <w:r w:rsidRPr="00AF3771">
        <w:rPr>
          <w:rFonts w:ascii="Times New Roman" w:hAnsi="Times New Roman" w:cs="Times New Roman"/>
          <w:sz w:val="20"/>
          <w:szCs w:val="20"/>
          <w:lang w:val="en-MY"/>
        </w:rPr>
        <w:t xml:space="preserve">) as shown in Figure 2 (d). </w:t>
      </w:r>
      <w:r w:rsidR="00D677EF" w:rsidRPr="00AF3771">
        <w:rPr>
          <w:rFonts w:ascii="Times New Roman" w:hAnsi="Times New Roman" w:cs="Times New Roman"/>
          <w:sz w:val="20"/>
          <w:szCs w:val="20"/>
          <w:lang w:val="en-MY"/>
        </w:rPr>
        <w:t>The</w:t>
      </w:r>
      <w:r w:rsidRPr="00AF3771">
        <w:rPr>
          <w:rFonts w:ascii="Times New Roman" w:hAnsi="Times New Roman" w:cs="Times New Roman"/>
          <w:sz w:val="20"/>
          <w:szCs w:val="20"/>
          <w:lang w:val="en-MY"/>
        </w:rPr>
        <w:t xml:space="preserve"> presence of nanoparticle component increased the tensile strength of the film by forming a more compact structure. Higher tensile film helps to resist physical impact. The result was in line with </w:t>
      </w:r>
      <w:r w:rsidRPr="00AF3771">
        <w:rPr>
          <w:rFonts w:ascii="Times New Roman" w:hAnsi="Times New Roman" w:cs="Times New Roman"/>
          <w:sz w:val="20"/>
          <w:szCs w:val="20"/>
          <w:lang w:val="en-MY"/>
        </w:rPr>
        <w:fldChar w:fldCharType="begin" w:fldLock="1"/>
      </w:r>
      <w:r w:rsidRPr="00AF3771">
        <w:rPr>
          <w:rFonts w:ascii="Times New Roman" w:hAnsi="Times New Roman" w:cs="Times New Roman"/>
          <w:sz w:val="20"/>
          <w:szCs w:val="20"/>
          <w:lang w:val="en-MY"/>
        </w:rPr>
        <w:instrText>ADDIN CSL_CITATION {"citationItems":[{"id":"ITEM-1","itemData":{"DOI":"10.1016/j.foodhyd.2016.12.040","ISSN":"0268005X","abstract":"Carrageenan-based functional hydrogels and dry films were prepared by blending with metallic nanoparticles such as zinc oxide (ZnO), copper oxide (CuO) NPs, and their combination. Addition of KCl as a cross-linking agent increased the gel strength of carrageenan-based hydrogels. The neat carrageenan hydrogels were transparent, but they became translucent when the metallic nanoparticles were incorporated. Dried hydrogel films were flexible and free-standing. Transmission of UV light of the carrageenan-based films decreased remarkably when metallic NPs were incorporated. The swelling ratio (SR) of carrageenan films with or without cross-linker were 2980% and 2665%, respectively, however, it increased up to 3535% when ZnONPs were incorporated. The carrageenan-based hydrogel films with metallic nanoparticles exhibited strong antibacterial activity against food-bourne pathogenic bacteria, Escherichia coli, and Listeria monocytogenes. The ZnONPs incorporated hydrogel films exhibited higher mechanical, UV-screening, water holding, thermal stability, and antimicrobial properties than the CuONPs incorporated ones. The nanocomposite hydrogels or films have a high potential for the application in the biomedical, cosmetic, and active food packaging areas.","author":[{"dropping-particle":"","family":"Oun","given":"Ahmed A.","non-dropping-particle":"","parse-names":false,"suffix":""},{"dropping-particle":"","family":"Rhim","given":"Jong Whan","non-dropping-particle":"","parse-names":false,"suffix":""}],"container-title":"Food Hydrocolloids","id":"ITEM-1","issued":{"date-parts":[["2017"]]},"page":"45-53","title":"Carrageenan-based hydrogels and films: Effect of ZnO and CuO nanoparticles on the physical, mechanical, and antimicrobial properties","type":"article-journal","volume":"67"},"uris":["http://www.mendeley.com/documents/?uuid=daf76b67-151e-3c9b-bd2f-f053fdd1ae12"]}],"mendeley":{"formattedCitation":"(Oun &amp; Rhim, 2017)","manualFormatting":"Oun and Rhim, (2017)","plainTextFormattedCitation":"(Oun &amp; Rhim, 2017)","previouslyFormattedCitation":"(Oun &amp; Rhim, 2017)"},"properties":{"noteIndex":0},"schema":"https://github.com/citation-style-language/schema/raw/master/csl-citation.json"}</w:instrText>
      </w:r>
      <w:r w:rsidRPr="00AF3771">
        <w:rPr>
          <w:rFonts w:ascii="Times New Roman" w:hAnsi="Times New Roman" w:cs="Times New Roman"/>
          <w:sz w:val="20"/>
          <w:szCs w:val="20"/>
          <w:lang w:val="en-MY"/>
        </w:rPr>
        <w:fldChar w:fldCharType="separate"/>
      </w:r>
      <w:r w:rsidRPr="00AF3771">
        <w:rPr>
          <w:rFonts w:ascii="Times New Roman" w:hAnsi="Times New Roman" w:cs="Times New Roman"/>
          <w:noProof/>
          <w:sz w:val="20"/>
          <w:szCs w:val="20"/>
          <w:lang w:val="en-MY"/>
        </w:rPr>
        <w:t>Oun and Rhim</w:t>
      </w:r>
      <w:r w:rsidRPr="00AF3771">
        <w:rPr>
          <w:rFonts w:ascii="Times New Roman" w:hAnsi="Times New Roman" w:cs="Times New Roman"/>
          <w:sz w:val="20"/>
          <w:szCs w:val="20"/>
          <w:lang w:val="en-MY"/>
        </w:rPr>
        <w:fldChar w:fldCharType="end"/>
      </w:r>
      <w:r w:rsidRPr="00AF3771">
        <w:rPr>
          <w:rFonts w:ascii="Times New Roman" w:hAnsi="Times New Roman" w:cs="Times New Roman"/>
          <w:sz w:val="20"/>
          <w:szCs w:val="20"/>
          <w:lang w:val="en-MY"/>
        </w:rPr>
        <w:t xml:space="preserve"> [</w:t>
      </w:r>
      <w:r w:rsidR="00AD4FCE" w:rsidRPr="00AF3771">
        <w:rPr>
          <w:rFonts w:ascii="Times New Roman" w:hAnsi="Times New Roman" w:cs="Times New Roman"/>
          <w:sz w:val="20"/>
          <w:szCs w:val="20"/>
          <w:lang w:val="en-MY"/>
        </w:rPr>
        <w:t>21</w:t>
      </w:r>
      <w:r w:rsidRPr="00AF3771">
        <w:rPr>
          <w:rFonts w:ascii="Times New Roman" w:hAnsi="Times New Roman" w:cs="Times New Roman"/>
          <w:sz w:val="20"/>
          <w:szCs w:val="20"/>
          <w:lang w:val="en-MY"/>
        </w:rPr>
        <w:t>] who reported</w:t>
      </w:r>
      <w:r w:rsidR="000C2013" w:rsidRPr="00AF3771">
        <w:rPr>
          <w:rFonts w:ascii="Times New Roman" w:hAnsi="Times New Roman" w:cs="Times New Roman"/>
          <w:sz w:val="20"/>
          <w:szCs w:val="20"/>
          <w:lang w:val="en-MY"/>
        </w:rPr>
        <w:t xml:space="preserve"> that</w:t>
      </w:r>
      <w:r w:rsidRPr="00AF3771">
        <w:rPr>
          <w:rFonts w:ascii="Times New Roman" w:hAnsi="Times New Roman" w:cs="Times New Roman"/>
          <w:sz w:val="20"/>
          <w:szCs w:val="20"/>
          <w:lang w:val="en-MY"/>
        </w:rPr>
        <w:t xml:space="preserve"> the presence of nanoparticle cause</w:t>
      </w:r>
      <w:r w:rsidR="000C2013"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electrostatic interactions between </w:t>
      </w:r>
      <w:r w:rsidRPr="00AF3771">
        <w:rPr>
          <w:rFonts w:ascii="Times New Roman" w:hAnsi="Times New Roman" w:cs="Times New Roman"/>
          <w:sz w:val="20"/>
          <w:szCs w:val="20"/>
          <w:lang w:val="en-MY"/>
        </w:rPr>
        <w:lastRenderedPageBreak/>
        <w:t xml:space="preserve">the positive charges of nanoparticle and carrageenan biopolymer which increases biopolymer helical aggregation and forms a stronger film.  </w:t>
      </w:r>
    </w:p>
    <w:p w14:paraId="75CFE619" w14:textId="77777777" w:rsidR="00E47F07" w:rsidRPr="00AF3771" w:rsidRDefault="00E47F07" w:rsidP="008A506A">
      <w:pPr>
        <w:spacing w:after="0" w:line="240" w:lineRule="auto"/>
        <w:jc w:val="both"/>
        <w:rPr>
          <w:rFonts w:ascii="Times New Roman" w:hAnsi="Times New Roman" w:cs="Times New Roman"/>
          <w:sz w:val="20"/>
          <w:szCs w:val="20"/>
          <w:lang w:val="en-MY"/>
        </w:rPr>
      </w:pPr>
    </w:p>
    <w:p w14:paraId="7F196439" w14:textId="13E20655" w:rsidR="007356F8" w:rsidRPr="00AF3771" w:rsidRDefault="007356F8" w:rsidP="008A506A">
      <w:pPr>
        <w:spacing w:after="0" w:line="240" w:lineRule="auto"/>
        <w:jc w:val="both"/>
        <w:rPr>
          <w:rFonts w:ascii="Times New Roman" w:hAnsi="Times New Roman" w:cs="Times New Roman"/>
          <w:b/>
          <w:bCs/>
          <w:sz w:val="20"/>
          <w:szCs w:val="20"/>
          <w:lang w:val="en-MY"/>
        </w:rPr>
      </w:pPr>
      <w:r w:rsidRPr="00AF3771">
        <w:rPr>
          <w:rFonts w:ascii="Times New Roman" w:hAnsi="Times New Roman" w:cs="Times New Roman"/>
          <w:b/>
          <w:bCs/>
          <w:sz w:val="20"/>
          <w:szCs w:val="20"/>
          <w:lang w:val="en-MY"/>
        </w:rPr>
        <w:t xml:space="preserve">Optimization </w:t>
      </w:r>
      <w:r w:rsidR="003713AF" w:rsidRPr="00AF3771">
        <w:rPr>
          <w:rFonts w:ascii="Times New Roman" w:hAnsi="Times New Roman" w:cs="Times New Roman"/>
          <w:b/>
          <w:bCs/>
          <w:sz w:val="20"/>
          <w:szCs w:val="20"/>
          <w:lang w:val="en-MY"/>
        </w:rPr>
        <w:t>of formulation and experimental validation</w:t>
      </w:r>
    </w:p>
    <w:p w14:paraId="46424777" w14:textId="22D9B8E3" w:rsidR="008B0A52" w:rsidRPr="00AF3771" w:rsidRDefault="008B0A52" w:rsidP="008B0A52">
      <w:pPr>
        <w:spacing w:after="0" w:line="240" w:lineRule="auto"/>
        <w:jc w:val="both"/>
        <w:rPr>
          <w:rFonts w:ascii="Times New Roman" w:hAnsi="Times New Roman" w:cs="Times New Roman"/>
          <w:sz w:val="20"/>
          <w:szCs w:val="20"/>
        </w:rPr>
      </w:pPr>
      <w:r w:rsidRPr="00AF3771">
        <w:rPr>
          <w:rFonts w:ascii="Times New Roman" w:hAnsi="Times New Roman" w:cs="Times New Roman"/>
          <w:sz w:val="20"/>
          <w:szCs w:val="20"/>
          <w:lang w:val="en-MY"/>
        </w:rPr>
        <w:t xml:space="preserve">Design expert 6.0.4 software generated the optimum formulation based on the desired </w:t>
      </w:r>
      <w:r w:rsidR="00D677EF" w:rsidRPr="00AF3771">
        <w:rPr>
          <w:rFonts w:ascii="Times New Roman" w:hAnsi="Times New Roman" w:cs="Times New Roman"/>
          <w:sz w:val="20"/>
          <w:szCs w:val="20"/>
          <w:lang w:val="en-MY"/>
        </w:rPr>
        <w:t xml:space="preserve">properties, namely </w:t>
      </w:r>
      <w:r w:rsidRPr="00AF3771">
        <w:rPr>
          <w:rFonts w:ascii="Times New Roman" w:hAnsi="Times New Roman" w:cs="Times New Roman"/>
          <w:sz w:val="20"/>
          <w:szCs w:val="20"/>
          <w:lang w:val="en-MY"/>
        </w:rPr>
        <w:t>highest TCD of the initial film compare</w:t>
      </w:r>
      <w:r w:rsidR="00D677EF" w:rsidRPr="00AF3771">
        <w:rPr>
          <w:rFonts w:ascii="Times New Roman" w:hAnsi="Times New Roman" w:cs="Times New Roman"/>
          <w:sz w:val="20"/>
          <w:szCs w:val="20"/>
          <w:lang w:val="en-MY"/>
        </w:rPr>
        <w:t>d</w:t>
      </w:r>
      <w:r w:rsidRPr="00AF3771">
        <w:rPr>
          <w:rFonts w:ascii="Times New Roman" w:hAnsi="Times New Roman" w:cs="Times New Roman"/>
          <w:sz w:val="20"/>
          <w:szCs w:val="20"/>
          <w:lang w:val="en-MY"/>
        </w:rPr>
        <w:t xml:space="preserve"> to UV-activated film, intermediate elongation at break</w:t>
      </w:r>
      <w:r w:rsidR="00D677EF"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 and high tensile strength. The optimum formulation consisting </w:t>
      </w:r>
      <w:r w:rsidR="00D677EF" w:rsidRPr="00AF3771">
        <w:rPr>
          <w:rFonts w:ascii="Times New Roman" w:hAnsi="Times New Roman" w:cs="Times New Roman"/>
          <w:sz w:val="20"/>
          <w:szCs w:val="20"/>
          <w:lang w:val="en-MY"/>
        </w:rPr>
        <w:t xml:space="preserve">of </w:t>
      </w:r>
      <w:r w:rsidRPr="00AF3771">
        <w:rPr>
          <w:rFonts w:ascii="Times New Roman" w:hAnsi="Times New Roman" w:cs="Times New Roman"/>
          <w:sz w:val="20"/>
          <w:szCs w:val="20"/>
          <w:lang w:val="en-MY"/>
        </w:rPr>
        <w:t>4.00% of TiO</w:t>
      </w:r>
      <w:r w:rsidRPr="00AF3771">
        <w:rPr>
          <w:rFonts w:ascii="Times New Roman" w:hAnsi="Times New Roman" w:cs="Times New Roman"/>
          <w:sz w:val="20"/>
          <w:szCs w:val="20"/>
          <w:vertAlign w:val="subscript"/>
          <w:lang w:val="en-MY"/>
        </w:rPr>
        <w:t>2</w:t>
      </w:r>
      <w:r w:rsidRPr="00AF3771">
        <w:rPr>
          <w:rFonts w:ascii="Times New Roman" w:hAnsi="Times New Roman" w:cs="Times New Roman"/>
          <w:sz w:val="20"/>
          <w:szCs w:val="20"/>
          <w:lang w:val="en-MY"/>
        </w:rPr>
        <w:t>, 0.95% of Car</w:t>
      </w:r>
      <w:r w:rsidR="000E3DD4"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 xml:space="preserve"> and 4.71% of Gly yield</w:t>
      </w:r>
      <w:r w:rsidR="00D677EF" w:rsidRPr="00AF3771">
        <w:rPr>
          <w:rFonts w:ascii="Times New Roman" w:hAnsi="Times New Roman" w:cs="Times New Roman"/>
          <w:sz w:val="20"/>
          <w:szCs w:val="20"/>
          <w:lang w:val="en-MY"/>
        </w:rPr>
        <w:t>ed</w:t>
      </w:r>
      <w:r w:rsidRPr="00AF3771">
        <w:rPr>
          <w:rFonts w:ascii="Times New Roman" w:hAnsi="Times New Roman" w:cs="Times New Roman"/>
          <w:sz w:val="20"/>
          <w:szCs w:val="20"/>
          <w:lang w:val="en-MY"/>
        </w:rPr>
        <w:t xml:space="preserve"> </w:t>
      </w:r>
      <w:r w:rsidR="00D677EF" w:rsidRPr="00AF3771">
        <w:rPr>
          <w:rFonts w:ascii="Times New Roman" w:hAnsi="Times New Roman" w:cs="Times New Roman"/>
          <w:sz w:val="20"/>
          <w:szCs w:val="20"/>
          <w:lang w:val="en-MY"/>
        </w:rPr>
        <w:t xml:space="preserve">highest TCD </w:t>
      </w:r>
      <w:r w:rsidRPr="00AF3771">
        <w:rPr>
          <w:rFonts w:ascii="Times New Roman" w:hAnsi="Times New Roman" w:cs="Times New Roman"/>
          <w:sz w:val="20"/>
          <w:szCs w:val="20"/>
          <w:lang w:val="en-MY"/>
        </w:rPr>
        <w:t>value of</w:t>
      </w:r>
      <w:r w:rsidR="00D677EF" w:rsidRPr="00AF3771">
        <w:rPr>
          <w:rFonts w:ascii="Times New Roman" w:hAnsi="Times New Roman" w:cs="Times New Roman"/>
          <w:sz w:val="20"/>
          <w:szCs w:val="20"/>
          <w:lang w:val="en-MY"/>
        </w:rPr>
        <w:t>75.17</w:t>
      </w:r>
      <w:r w:rsidRPr="00AF3771">
        <w:rPr>
          <w:rFonts w:ascii="Times New Roman" w:hAnsi="Times New Roman" w:cs="Times New Roman"/>
          <w:sz w:val="20"/>
          <w:szCs w:val="20"/>
          <w:lang w:val="en-MY"/>
        </w:rPr>
        <w:t>, 17.02% elongation and tensile strength</w:t>
      </w:r>
      <w:r w:rsidR="00D677EF" w:rsidRPr="00AF3771">
        <w:rPr>
          <w:rFonts w:ascii="Times New Roman" w:hAnsi="Times New Roman" w:cs="Times New Roman"/>
          <w:sz w:val="20"/>
          <w:szCs w:val="20"/>
          <w:lang w:val="en-MY"/>
        </w:rPr>
        <w:t xml:space="preserve"> of 3.08 MPa</w:t>
      </w:r>
      <w:r w:rsidRPr="00AF3771">
        <w:rPr>
          <w:rFonts w:ascii="Times New Roman" w:hAnsi="Times New Roman" w:cs="Times New Roman"/>
          <w:sz w:val="20"/>
          <w:szCs w:val="20"/>
          <w:lang w:val="en-MY"/>
        </w:rPr>
        <w:t xml:space="preserve">. The formulation was experimentally </w:t>
      </w:r>
      <w:r w:rsidR="003713AF" w:rsidRPr="00AF3771">
        <w:rPr>
          <w:rFonts w:ascii="Times New Roman" w:hAnsi="Times New Roman" w:cs="Times New Roman"/>
          <w:sz w:val="20"/>
          <w:szCs w:val="20"/>
          <w:lang w:val="en-MY"/>
        </w:rPr>
        <w:t>validated,</w:t>
      </w:r>
      <w:r w:rsidRPr="00AF3771">
        <w:rPr>
          <w:rFonts w:ascii="Times New Roman" w:hAnsi="Times New Roman" w:cs="Times New Roman"/>
          <w:sz w:val="20"/>
          <w:szCs w:val="20"/>
          <w:lang w:val="en-MY"/>
        </w:rPr>
        <w:t xml:space="preserve"> and the result</w:t>
      </w:r>
      <w:r w:rsidR="00D677EF"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w:t>
      </w:r>
      <w:r w:rsidR="00D677EF" w:rsidRPr="00AF3771">
        <w:rPr>
          <w:rFonts w:ascii="Times New Roman" w:hAnsi="Times New Roman" w:cs="Times New Roman"/>
          <w:sz w:val="20"/>
          <w:szCs w:val="20"/>
          <w:lang w:val="en-MY"/>
        </w:rPr>
        <w:t>are</w:t>
      </w:r>
      <w:r w:rsidRPr="00AF3771">
        <w:rPr>
          <w:rFonts w:ascii="Times New Roman" w:hAnsi="Times New Roman" w:cs="Times New Roman"/>
          <w:sz w:val="20"/>
          <w:szCs w:val="20"/>
          <w:lang w:val="en-MY"/>
        </w:rPr>
        <w:t xml:space="preserve"> presented in Table </w:t>
      </w:r>
      <w:r w:rsidR="00144919" w:rsidRPr="00AF3771">
        <w:rPr>
          <w:rFonts w:ascii="Times New Roman" w:hAnsi="Times New Roman" w:cs="Times New Roman"/>
          <w:sz w:val="20"/>
          <w:szCs w:val="20"/>
          <w:lang w:val="en-MY"/>
        </w:rPr>
        <w:t>4</w:t>
      </w:r>
      <w:r w:rsidRPr="00AF3771">
        <w:rPr>
          <w:rFonts w:ascii="Times New Roman" w:hAnsi="Times New Roman" w:cs="Times New Roman"/>
          <w:sz w:val="20"/>
          <w:szCs w:val="20"/>
          <w:lang w:val="en-MY"/>
        </w:rPr>
        <w:t xml:space="preserve">. Based on the percentage </w:t>
      </w:r>
      <w:r w:rsidR="00D677EF" w:rsidRPr="00AF3771">
        <w:rPr>
          <w:rFonts w:ascii="Times New Roman" w:hAnsi="Times New Roman" w:cs="Times New Roman"/>
          <w:sz w:val="20"/>
          <w:szCs w:val="20"/>
          <w:lang w:val="en-MY"/>
        </w:rPr>
        <w:t xml:space="preserve">difference </w:t>
      </w:r>
      <w:r w:rsidRPr="00AF3771">
        <w:rPr>
          <w:rFonts w:ascii="Times New Roman" w:hAnsi="Times New Roman" w:cs="Times New Roman"/>
          <w:sz w:val="20"/>
          <w:szCs w:val="20"/>
          <w:lang w:val="en-MY"/>
        </w:rPr>
        <w:t xml:space="preserve">values achieved for each response variable, it can be deduced that the formulation employed for the optimization was satisfactory, and that the surface responses obtained by the full experimental design were suitably validated. Figure </w:t>
      </w:r>
      <w:r w:rsidR="005F5E85" w:rsidRPr="00AF3771">
        <w:rPr>
          <w:rFonts w:ascii="Times New Roman" w:hAnsi="Times New Roman" w:cs="Times New Roman"/>
          <w:sz w:val="20"/>
          <w:szCs w:val="20"/>
          <w:lang w:val="en-MY"/>
        </w:rPr>
        <w:t>3</w:t>
      </w:r>
      <w:r w:rsidRPr="00AF3771">
        <w:rPr>
          <w:rFonts w:ascii="Times New Roman" w:hAnsi="Times New Roman" w:cs="Times New Roman"/>
          <w:sz w:val="20"/>
          <w:szCs w:val="20"/>
          <w:lang w:val="en-MY"/>
        </w:rPr>
        <w:t xml:space="preserve"> show</w:t>
      </w:r>
      <w:r w:rsidR="002D1841"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the obviously colour-distinguishable resulted film using the optimum formulation (</w:t>
      </w:r>
      <w:proofErr w:type="spellStart"/>
      <w:r w:rsidRPr="00AF3771">
        <w:rPr>
          <w:rFonts w:ascii="Times New Roman" w:hAnsi="Times New Roman" w:cs="Times New Roman"/>
          <w:sz w:val="20"/>
          <w:szCs w:val="20"/>
          <w:lang w:val="en-MY"/>
        </w:rPr>
        <w:t>i</w:t>
      </w:r>
      <w:proofErr w:type="spellEnd"/>
      <w:r w:rsidRPr="00AF3771">
        <w:rPr>
          <w:rFonts w:ascii="Times New Roman" w:hAnsi="Times New Roman" w:cs="Times New Roman"/>
          <w:sz w:val="20"/>
          <w:szCs w:val="20"/>
          <w:lang w:val="en-MY"/>
        </w:rPr>
        <w:t>) original and (ii) after UV-activat</w:t>
      </w:r>
      <w:r w:rsidR="002D1841" w:rsidRPr="00AF3771">
        <w:rPr>
          <w:rFonts w:ascii="Times New Roman" w:hAnsi="Times New Roman" w:cs="Times New Roman"/>
          <w:sz w:val="20"/>
          <w:szCs w:val="20"/>
          <w:lang w:val="en-MY"/>
        </w:rPr>
        <w:t>ion</w:t>
      </w:r>
      <w:r w:rsidRPr="00AF3771">
        <w:rPr>
          <w:rFonts w:ascii="Times New Roman" w:hAnsi="Times New Roman" w:cs="Times New Roman"/>
          <w:sz w:val="20"/>
          <w:szCs w:val="20"/>
        </w:rPr>
        <w:t>.</w:t>
      </w:r>
    </w:p>
    <w:p w14:paraId="38AA33CE" w14:textId="77777777" w:rsidR="008B0A52" w:rsidRPr="00AF3771" w:rsidRDefault="008B0A52" w:rsidP="008B0A52">
      <w:pPr>
        <w:spacing w:after="0" w:line="240" w:lineRule="auto"/>
        <w:jc w:val="both"/>
        <w:rPr>
          <w:rFonts w:ascii="Times New Roman" w:hAnsi="Times New Roman" w:cs="Times New Roman"/>
          <w:sz w:val="20"/>
          <w:szCs w:val="20"/>
        </w:rPr>
      </w:pPr>
    </w:p>
    <w:p w14:paraId="5FB43862" w14:textId="50589177" w:rsidR="00125AFB" w:rsidRDefault="00125AFB" w:rsidP="008B0A52">
      <w:pPr>
        <w:spacing w:after="0" w:line="240" w:lineRule="auto"/>
        <w:ind w:left="810" w:hanging="810"/>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 xml:space="preserve">Table </w:t>
      </w:r>
      <w:r w:rsidR="007A309B" w:rsidRPr="00AF3771">
        <w:rPr>
          <w:rFonts w:ascii="Times New Roman" w:hAnsi="Times New Roman" w:cs="Times New Roman"/>
          <w:sz w:val="20"/>
          <w:szCs w:val="20"/>
          <w:lang w:val="en-MY"/>
        </w:rPr>
        <w:t>4.</w:t>
      </w:r>
      <w:r w:rsidR="00D3021D" w:rsidRPr="00AF3771">
        <w:rPr>
          <w:rFonts w:ascii="Times New Roman" w:hAnsi="Times New Roman" w:cs="Times New Roman"/>
          <w:sz w:val="20"/>
          <w:szCs w:val="20"/>
          <w:lang w:val="en-MY"/>
        </w:rPr>
        <w:tab/>
      </w:r>
      <w:r w:rsidRPr="00AF3771">
        <w:rPr>
          <w:rFonts w:ascii="Times New Roman" w:hAnsi="Times New Roman" w:cs="Times New Roman"/>
          <w:sz w:val="20"/>
          <w:szCs w:val="20"/>
          <w:lang w:val="en-MY"/>
        </w:rPr>
        <w:t>Results of experimental validation of the optimal conditions for the development of carrageenan-based oxygen indicator strip film</w:t>
      </w:r>
    </w:p>
    <w:p w14:paraId="70D16EE0" w14:textId="77777777" w:rsidR="003713AF" w:rsidRPr="00AF3771" w:rsidRDefault="003713AF" w:rsidP="008B0A52">
      <w:pPr>
        <w:spacing w:after="0" w:line="240" w:lineRule="auto"/>
        <w:ind w:left="810" w:hanging="810"/>
        <w:jc w:val="both"/>
        <w:rPr>
          <w:rFonts w:ascii="Times New Roman" w:hAnsi="Times New Roman" w:cs="Times New Roman"/>
          <w:sz w:val="20"/>
          <w:szCs w:val="20"/>
          <w:lang w:val="en-MY"/>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616"/>
        <w:gridCol w:w="2070"/>
        <w:gridCol w:w="1710"/>
      </w:tblGrid>
      <w:tr w:rsidR="00AF3771" w:rsidRPr="00AF3771" w14:paraId="7528CB38" w14:textId="77777777" w:rsidTr="008C0902">
        <w:trPr>
          <w:jc w:val="center"/>
        </w:trPr>
        <w:tc>
          <w:tcPr>
            <w:tcW w:w="2394" w:type="dxa"/>
            <w:tcBorders>
              <w:top w:val="single" w:sz="4" w:space="0" w:color="auto"/>
              <w:bottom w:val="single" w:sz="4" w:space="0" w:color="auto"/>
            </w:tcBorders>
          </w:tcPr>
          <w:p w14:paraId="1FE3E903" w14:textId="77777777" w:rsidR="00125AFB" w:rsidRPr="00AF3771" w:rsidRDefault="00125AFB" w:rsidP="005F5E85">
            <w:pPr>
              <w:spacing w:line="276" w:lineRule="auto"/>
              <w:jc w:val="both"/>
              <w:rPr>
                <w:rFonts w:ascii="Times New Roman" w:hAnsi="Times New Roman" w:cs="Times New Roman"/>
                <w:b/>
                <w:bCs/>
                <w:sz w:val="20"/>
                <w:szCs w:val="20"/>
              </w:rPr>
            </w:pPr>
            <w:r w:rsidRPr="00AF3771">
              <w:rPr>
                <w:rFonts w:ascii="Times New Roman" w:hAnsi="Times New Roman" w:cs="Times New Roman"/>
                <w:b/>
                <w:bCs/>
                <w:sz w:val="20"/>
                <w:szCs w:val="20"/>
              </w:rPr>
              <w:t xml:space="preserve">Responses </w:t>
            </w:r>
          </w:p>
        </w:tc>
        <w:tc>
          <w:tcPr>
            <w:tcW w:w="1616" w:type="dxa"/>
            <w:tcBorders>
              <w:top w:val="single" w:sz="4" w:space="0" w:color="auto"/>
              <w:bottom w:val="single" w:sz="4" w:space="0" w:color="auto"/>
            </w:tcBorders>
          </w:tcPr>
          <w:p w14:paraId="056ED0AA" w14:textId="77777777" w:rsidR="00125AFB" w:rsidRPr="00AF3771" w:rsidRDefault="00125AFB" w:rsidP="005F5E85">
            <w:pPr>
              <w:spacing w:line="276" w:lineRule="auto"/>
              <w:jc w:val="both"/>
              <w:rPr>
                <w:rFonts w:ascii="Times New Roman" w:hAnsi="Times New Roman" w:cs="Times New Roman"/>
                <w:b/>
                <w:bCs/>
                <w:sz w:val="20"/>
                <w:szCs w:val="20"/>
              </w:rPr>
            </w:pPr>
            <w:r w:rsidRPr="00AF3771">
              <w:rPr>
                <w:rFonts w:ascii="Times New Roman" w:hAnsi="Times New Roman" w:cs="Times New Roman"/>
                <w:b/>
                <w:bCs/>
                <w:sz w:val="20"/>
                <w:szCs w:val="20"/>
              </w:rPr>
              <w:t>Predicted value</w:t>
            </w:r>
          </w:p>
        </w:tc>
        <w:tc>
          <w:tcPr>
            <w:tcW w:w="2070" w:type="dxa"/>
            <w:tcBorders>
              <w:top w:val="single" w:sz="4" w:space="0" w:color="auto"/>
              <w:bottom w:val="single" w:sz="4" w:space="0" w:color="auto"/>
            </w:tcBorders>
          </w:tcPr>
          <w:p w14:paraId="0747C28F" w14:textId="77777777" w:rsidR="00125AFB" w:rsidRPr="00AF3771" w:rsidRDefault="00125AFB" w:rsidP="005F5E85">
            <w:pPr>
              <w:spacing w:line="276" w:lineRule="auto"/>
              <w:jc w:val="both"/>
              <w:rPr>
                <w:rFonts w:ascii="Times New Roman" w:hAnsi="Times New Roman" w:cs="Times New Roman"/>
                <w:b/>
                <w:bCs/>
                <w:sz w:val="20"/>
                <w:szCs w:val="20"/>
                <w:vertAlign w:val="superscript"/>
              </w:rPr>
            </w:pPr>
            <w:r w:rsidRPr="00AF3771">
              <w:rPr>
                <w:rFonts w:ascii="Times New Roman" w:hAnsi="Times New Roman" w:cs="Times New Roman"/>
                <w:b/>
                <w:bCs/>
                <w:sz w:val="20"/>
                <w:szCs w:val="20"/>
              </w:rPr>
              <w:t>Experimental value</w:t>
            </w:r>
            <w:r w:rsidRPr="00AF3771">
              <w:rPr>
                <w:rFonts w:ascii="Times New Roman" w:hAnsi="Times New Roman" w:cs="Times New Roman"/>
                <w:b/>
                <w:bCs/>
                <w:sz w:val="20"/>
                <w:szCs w:val="20"/>
                <w:vertAlign w:val="superscript"/>
              </w:rPr>
              <w:t>a</w:t>
            </w:r>
          </w:p>
        </w:tc>
        <w:tc>
          <w:tcPr>
            <w:tcW w:w="1710" w:type="dxa"/>
            <w:tcBorders>
              <w:top w:val="single" w:sz="4" w:space="0" w:color="auto"/>
              <w:bottom w:val="single" w:sz="4" w:space="0" w:color="auto"/>
            </w:tcBorders>
          </w:tcPr>
          <w:p w14:paraId="66FF8F49" w14:textId="77777777" w:rsidR="00125AFB" w:rsidRPr="00AF3771" w:rsidRDefault="00125AFB" w:rsidP="005F5E85">
            <w:pPr>
              <w:spacing w:line="276" w:lineRule="auto"/>
              <w:jc w:val="both"/>
              <w:rPr>
                <w:rFonts w:ascii="Times New Roman" w:hAnsi="Times New Roman" w:cs="Times New Roman"/>
                <w:b/>
                <w:bCs/>
                <w:sz w:val="20"/>
                <w:szCs w:val="20"/>
                <w:vertAlign w:val="superscript"/>
              </w:rPr>
            </w:pPr>
            <w:r w:rsidRPr="00AF3771">
              <w:rPr>
                <w:rFonts w:ascii="Times New Roman" w:hAnsi="Times New Roman" w:cs="Times New Roman"/>
                <w:b/>
                <w:bCs/>
                <w:sz w:val="20"/>
                <w:szCs w:val="20"/>
              </w:rPr>
              <w:t>Difference (%)</w:t>
            </w:r>
            <w:r w:rsidRPr="00AF3771">
              <w:rPr>
                <w:rFonts w:ascii="Times New Roman" w:hAnsi="Times New Roman" w:cs="Times New Roman"/>
                <w:b/>
                <w:bCs/>
                <w:sz w:val="20"/>
                <w:szCs w:val="20"/>
                <w:vertAlign w:val="superscript"/>
              </w:rPr>
              <w:t>b</w:t>
            </w:r>
          </w:p>
        </w:tc>
      </w:tr>
      <w:tr w:rsidR="00AF3771" w:rsidRPr="00AF3771" w14:paraId="24DD7D13" w14:textId="77777777" w:rsidTr="008C0902">
        <w:trPr>
          <w:jc w:val="center"/>
        </w:trPr>
        <w:tc>
          <w:tcPr>
            <w:tcW w:w="2394" w:type="dxa"/>
            <w:tcBorders>
              <w:top w:val="single" w:sz="4" w:space="0" w:color="auto"/>
            </w:tcBorders>
          </w:tcPr>
          <w:p w14:paraId="39090C2B" w14:textId="77777777" w:rsidR="00125AFB" w:rsidRPr="00AF3771" w:rsidRDefault="00125AFB" w:rsidP="005F5E85">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Total colour difference</w:t>
            </w:r>
          </w:p>
        </w:tc>
        <w:tc>
          <w:tcPr>
            <w:tcW w:w="1616" w:type="dxa"/>
            <w:tcBorders>
              <w:top w:val="single" w:sz="4" w:space="0" w:color="auto"/>
            </w:tcBorders>
          </w:tcPr>
          <w:p w14:paraId="2B24ABF5" w14:textId="77777777" w:rsidR="00125AFB" w:rsidRPr="00AF3771" w:rsidRDefault="00125AFB" w:rsidP="005F5E85">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74.32</w:t>
            </w:r>
          </w:p>
        </w:tc>
        <w:tc>
          <w:tcPr>
            <w:tcW w:w="2070" w:type="dxa"/>
            <w:tcBorders>
              <w:top w:val="single" w:sz="4" w:space="0" w:color="auto"/>
            </w:tcBorders>
          </w:tcPr>
          <w:p w14:paraId="38E5A3C8" w14:textId="77777777" w:rsidR="00125AFB" w:rsidRPr="00AF3771" w:rsidRDefault="00125AFB" w:rsidP="005F5E85">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73.9 ± 2.51</w:t>
            </w:r>
          </w:p>
        </w:tc>
        <w:tc>
          <w:tcPr>
            <w:tcW w:w="1710" w:type="dxa"/>
            <w:tcBorders>
              <w:top w:val="single" w:sz="4" w:space="0" w:color="auto"/>
            </w:tcBorders>
          </w:tcPr>
          <w:p w14:paraId="5CC8F7F6" w14:textId="77777777" w:rsidR="00125AFB" w:rsidRPr="00AF3771" w:rsidRDefault="00125AFB" w:rsidP="005F5E85">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-3.02</w:t>
            </w:r>
          </w:p>
        </w:tc>
      </w:tr>
      <w:tr w:rsidR="00AF3771" w:rsidRPr="00AF3771" w14:paraId="35326160" w14:textId="77777777" w:rsidTr="008C0902">
        <w:trPr>
          <w:jc w:val="center"/>
        </w:trPr>
        <w:tc>
          <w:tcPr>
            <w:tcW w:w="2394" w:type="dxa"/>
          </w:tcPr>
          <w:p w14:paraId="6013FA2C" w14:textId="77777777" w:rsidR="00125AFB" w:rsidRPr="00AF3771" w:rsidRDefault="00125AFB" w:rsidP="005F5E85">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Elongation (%)</w:t>
            </w:r>
          </w:p>
        </w:tc>
        <w:tc>
          <w:tcPr>
            <w:tcW w:w="1616" w:type="dxa"/>
          </w:tcPr>
          <w:p w14:paraId="797153A1" w14:textId="77777777" w:rsidR="00125AFB" w:rsidRPr="00AF3771" w:rsidRDefault="00125AFB" w:rsidP="005F5E85">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17.20</w:t>
            </w:r>
          </w:p>
        </w:tc>
        <w:tc>
          <w:tcPr>
            <w:tcW w:w="2070" w:type="dxa"/>
          </w:tcPr>
          <w:p w14:paraId="0BA24C0A" w14:textId="04750D44" w:rsidR="00125AFB" w:rsidRPr="00AF3771" w:rsidRDefault="00125AFB" w:rsidP="00D677EF">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17.40 ± 0.8</w:t>
            </w:r>
            <w:r w:rsidR="00D677EF" w:rsidRPr="00AF3771">
              <w:rPr>
                <w:rFonts w:ascii="Times New Roman" w:hAnsi="Times New Roman" w:cs="Times New Roman"/>
                <w:sz w:val="20"/>
                <w:szCs w:val="20"/>
              </w:rPr>
              <w:t>4</w:t>
            </w:r>
          </w:p>
        </w:tc>
        <w:tc>
          <w:tcPr>
            <w:tcW w:w="1710" w:type="dxa"/>
          </w:tcPr>
          <w:p w14:paraId="6C4BDB8B" w14:textId="77777777" w:rsidR="00125AFB" w:rsidRPr="00AF3771" w:rsidRDefault="00125AFB" w:rsidP="005F5E85">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+1.15</w:t>
            </w:r>
          </w:p>
        </w:tc>
      </w:tr>
      <w:tr w:rsidR="00AF3771" w:rsidRPr="00AF3771" w14:paraId="10819B9F" w14:textId="77777777" w:rsidTr="008C0902">
        <w:trPr>
          <w:jc w:val="center"/>
        </w:trPr>
        <w:tc>
          <w:tcPr>
            <w:tcW w:w="2394" w:type="dxa"/>
          </w:tcPr>
          <w:p w14:paraId="68CE7FB5" w14:textId="77777777" w:rsidR="00125AFB" w:rsidRPr="00AF3771" w:rsidRDefault="00125AFB" w:rsidP="005F5E85">
            <w:pPr>
              <w:spacing w:line="276" w:lineRule="auto"/>
              <w:jc w:val="both"/>
              <w:rPr>
                <w:rFonts w:ascii="Times New Roman" w:hAnsi="Times New Roman" w:cs="Times New Roman"/>
                <w:sz w:val="20"/>
                <w:szCs w:val="20"/>
              </w:rPr>
            </w:pPr>
            <w:r w:rsidRPr="00AF3771">
              <w:rPr>
                <w:rFonts w:ascii="Times New Roman" w:hAnsi="Times New Roman" w:cs="Times New Roman"/>
                <w:sz w:val="20"/>
                <w:szCs w:val="20"/>
              </w:rPr>
              <w:t>Tensile strength (MPa)</w:t>
            </w:r>
          </w:p>
        </w:tc>
        <w:tc>
          <w:tcPr>
            <w:tcW w:w="1616" w:type="dxa"/>
          </w:tcPr>
          <w:p w14:paraId="550628CE" w14:textId="77777777" w:rsidR="00125AFB" w:rsidRPr="00AF3771" w:rsidRDefault="00125AFB" w:rsidP="005F5E85">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3.08</w:t>
            </w:r>
          </w:p>
        </w:tc>
        <w:tc>
          <w:tcPr>
            <w:tcW w:w="2070" w:type="dxa"/>
          </w:tcPr>
          <w:p w14:paraId="68584FCF" w14:textId="16F12424" w:rsidR="00125AFB" w:rsidRPr="00AF3771" w:rsidRDefault="00125AFB" w:rsidP="005F5E85">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3.39 ± 1.76</w:t>
            </w:r>
          </w:p>
        </w:tc>
        <w:tc>
          <w:tcPr>
            <w:tcW w:w="1710" w:type="dxa"/>
          </w:tcPr>
          <w:p w14:paraId="1EFAA466" w14:textId="77777777" w:rsidR="00125AFB" w:rsidRPr="00AF3771" w:rsidRDefault="00125AFB" w:rsidP="005F5E85">
            <w:pPr>
              <w:spacing w:line="276" w:lineRule="auto"/>
              <w:jc w:val="center"/>
              <w:rPr>
                <w:rFonts w:ascii="Times New Roman" w:hAnsi="Times New Roman" w:cs="Times New Roman"/>
                <w:sz w:val="20"/>
                <w:szCs w:val="20"/>
              </w:rPr>
            </w:pPr>
            <w:r w:rsidRPr="00AF3771">
              <w:rPr>
                <w:rFonts w:ascii="Times New Roman" w:hAnsi="Times New Roman" w:cs="Times New Roman"/>
                <w:sz w:val="20"/>
                <w:szCs w:val="20"/>
              </w:rPr>
              <w:t>+9.14</w:t>
            </w:r>
          </w:p>
        </w:tc>
      </w:tr>
    </w:tbl>
    <w:p w14:paraId="573BEFF0" w14:textId="52107570" w:rsidR="00125AFB" w:rsidRPr="003713AF" w:rsidRDefault="00125AFB" w:rsidP="008A506A">
      <w:pPr>
        <w:spacing w:after="0" w:line="240" w:lineRule="auto"/>
        <w:ind w:firstLine="720"/>
        <w:jc w:val="both"/>
        <w:rPr>
          <w:rFonts w:ascii="Times New Roman" w:hAnsi="Times New Roman" w:cs="Times New Roman"/>
          <w:sz w:val="16"/>
          <w:szCs w:val="20"/>
          <w:lang w:val="en-MY"/>
        </w:rPr>
      </w:pPr>
      <w:r w:rsidRPr="003713AF">
        <w:rPr>
          <w:rFonts w:ascii="Times New Roman" w:hAnsi="Times New Roman" w:cs="Times New Roman"/>
          <w:sz w:val="16"/>
          <w:szCs w:val="20"/>
          <w:vertAlign w:val="superscript"/>
          <w:lang w:val="en-MY"/>
        </w:rPr>
        <w:t>a</w:t>
      </w:r>
      <w:r w:rsidRPr="003713AF">
        <w:rPr>
          <w:rFonts w:ascii="Times New Roman" w:hAnsi="Times New Roman" w:cs="Times New Roman"/>
          <w:sz w:val="16"/>
          <w:szCs w:val="20"/>
          <w:lang w:val="en-MY"/>
        </w:rPr>
        <w:t xml:space="preserve"> Values obtained at optimum formulation 4% of TiO</w:t>
      </w:r>
      <w:r w:rsidRPr="003713AF">
        <w:rPr>
          <w:rFonts w:ascii="Times New Roman" w:hAnsi="Times New Roman" w:cs="Times New Roman"/>
          <w:sz w:val="16"/>
          <w:szCs w:val="20"/>
          <w:vertAlign w:val="subscript"/>
          <w:lang w:val="en-MY"/>
        </w:rPr>
        <w:t>2</w:t>
      </w:r>
      <w:r w:rsidRPr="003713AF">
        <w:rPr>
          <w:rFonts w:ascii="Times New Roman" w:hAnsi="Times New Roman" w:cs="Times New Roman"/>
          <w:sz w:val="16"/>
          <w:szCs w:val="20"/>
          <w:lang w:val="en-MY"/>
        </w:rPr>
        <w:t>, 1% of Ca</w:t>
      </w:r>
      <w:r w:rsidR="000E3DD4" w:rsidRPr="003713AF">
        <w:rPr>
          <w:rFonts w:ascii="Times New Roman" w:hAnsi="Times New Roman" w:cs="Times New Roman"/>
          <w:sz w:val="16"/>
          <w:szCs w:val="20"/>
          <w:lang w:val="en-MY"/>
        </w:rPr>
        <w:t>r</w:t>
      </w:r>
      <w:r w:rsidRPr="003713AF">
        <w:rPr>
          <w:rFonts w:ascii="Times New Roman" w:hAnsi="Times New Roman" w:cs="Times New Roman"/>
          <w:sz w:val="16"/>
          <w:szCs w:val="20"/>
          <w:lang w:val="en-MY"/>
        </w:rPr>
        <w:t>r and 4.69% of glycerol</w:t>
      </w:r>
    </w:p>
    <w:p w14:paraId="3170A779" w14:textId="321E3184" w:rsidR="00125AFB" w:rsidRPr="003713AF" w:rsidRDefault="00125AFB" w:rsidP="008A506A">
      <w:pPr>
        <w:spacing w:after="0" w:line="240" w:lineRule="auto"/>
        <w:ind w:firstLine="720"/>
        <w:jc w:val="both"/>
        <w:rPr>
          <w:rFonts w:ascii="Times New Roman" w:hAnsi="Times New Roman" w:cs="Times New Roman"/>
          <w:sz w:val="16"/>
          <w:szCs w:val="20"/>
          <w:lang w:val="en-MY"/>
        </w:rPr>
      </w:pPr>
      <w:r w:rsidRPr="003713AF">
        <w:rPr>
          <w:rFonts w:ascii="Times New Roman" w:hAnsi="Times New Roman" w:cs="Times New Roman"/>
          <w:sz w:val="16"/>
          <w:szCs w:val="20"/>
          <w:vertAlign w:val="superscript"/>
          <w:lang w:val="en-MY"/>
        </w:rPr>
        <w:t xml:space="preserve">b </w:t>
      </w:r>
      <w:r w:rsidRPr="003713AF">
        <w:rPr>
          <w:rFonts w:ascii="Times New Roman" w:hAnsi="Times New Roman" w:cs="Times New Roman"/>
          <w:sz w:val="16"/>
          <w:szCs w:val="20"/>
          <w:lang w:val="en-MY"/>
        </w:rPr>
        <w:t>Percentage difference = [(experimental value-predicted value)/experimental value]</w:t>
      </w:r>
    </w:p>
    <w:p w14:paraId="2514F800" w14:textId="307AE69A" w:rsidR="005F5E85" w:rsidRPr="00AF3771" w:rsidRDefault="005F5E85" w:rsidP="008A506A">
      <w:pPr>
        <w:spacing w:after="0" w:line="240" w:lineRule="auto"/>
        <w:ind w:firstLine="720"/>
        <w:jc w:val="both"/>
        <w:rPr>
          <w:rFonts w:ascii="Times New Roman" w:hAnsi="Times New Roman" w:cs="Times New Roman"/>
          <w:sz w:val="20"/>
          <w:szCs w:val="20"/>
          <w:lang w:val="en-MY"/>
        </w:rPr>
      </w:pPr>
    </w:p>
    <w:p w14:paraId="75ED6A2C" w14:textId="77777777" w:rsidR="005F5E85" w:rsidRPr="00AF3771" w:rsidRDefault="005F5E85" w:rsidP="008A506A">
      <w:pPr>
        <w:spacing w:after="0" w:line="240" w:lineRule="auto"/>
        <w:ind w:firstLine="720"/>
        <w:jc w:val="both"/>
        <w:rPr>
          <w:rFonts w:ascii="Times New Roman" w:hAnsi="Times New Roman" w:cs="Times New Roman"/>
          <w:sz w:val="20"/>
          <w:szCs w:val="20"/>
          <w:lang w:val="en-MY"/>
        </w:rPr>
      </w:pPr>
    </w:p>
    <w:p w14:paraId="26F48535" w14:textId="77777777" w:rsidR="00125AFB" w:rsidRPr="00AF3771" w:rsidRDefault="00125AFB" w:rsidP="008A506A">
      <w:pPr>
        <w:spacing w:after="0" w:line="240" w:lineRule="auto"/>
        <w:jc w:val="center"/>
        <w:rPr>
          <w:rFonts w:ascii="Times New Roman" w:hAnsi="Times New Roman" w:cs="Times New Roman"/>
        </w:rPr>
      </w:pPr>
      <w:r w:rsidRPr="00AF3771">
        <w:rPr>
          <w:noProof/>
          <w:lang w:val="en-MY" w:eastAsia="en-MY"/>
        </w:rPr>
        <w:drawing>
          <wp:inline distT="0" distB="0" distL="0" distR="0" wp14:anchorId="5ABA86C2" wp14:editId="0431791A">
            <wp:extent cx="4613578" cy="14996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71776" cy="1518533"/>
                    </a:xfrm>
                    <a:prstGeom prst="rect">
                      <a:avLst/>
                    </a:prstGeom>
                    <a:noFill/>
                    <a:ln>
                      <a:noFill/>
                    </a:ln>
                  </pic:spPr>
                </pic:pic>
              </a:graphicData>
            </a:graphic>
          </wp:inline>
        </w:drawing>
      </w:r>
    </w:p>
    <w:p w14:paraId="7EAF6B82" w14:textId="77777777" w:rsidR="003713AF" w:rsidRDefault="003713AF" w:rsidP="00D3021D">
      <w:pPr>
        <w:spacing w:after="0" w:line="240" w:lineRule="auto"/>
        <w:ind w:left="900" w:hanging="900"/>
        <w:jc w:val="both"/>
        <w:rPr>
          <w:rFonts w:ascii="Times New Roman" w:hAnsi="Times New Roman" w:cs="Times New Roman"/>
          <w:sz w:val="20"/>
          <w:szCs w:val="20"/>
          <w:lang w:val="en-MY"/>
        </w:rPr>
      </w:pPr>
    </w:p>
    <w:p w14:paraId="0DA70013" w14:textId="3E10C0BB" w:rsidR="00125AFB" w:rsidRPr="00AF3771" w:rsidRDefault="00125AFB" w:rsidP="00D3021D">
      <w:pPr>
        <w:spacing w:after="0" w:line="240" w:lineRule="auto"/>
        <w:ind w:left="900" w:hanging="900"/>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Figure 3.</w:t>
      </w:r>
      <w:r w:rsidR="00D3021D" w:rsidRPr="00AF3771">
        <w:rPr>
          <w:rFonts w:ascii="Times New Roman" w:hAnsi="Times New Roman" w:cs="Times New Roman"/>
          <w:sz w:val="20"/>
          <w:szCs w:val="20"/>
          <w:lang w:val="en-MY"/>
        </w:rPr>
        <w:tab/>
      </w:r>
      <w:r w:rsidRPr="00AF3771">
        <w:rPr>
          <w:rFonts w:ascii="Times New Roman" w:hAnsi="Times New Roman" w:cs="Times New Roman"/>
          <w:sz w:val="20"/>
          <w:szCs w:val="20"/>
          <w:lang w:val="en-MY"/>
        </w:rPr>
        <w:t>Photograph</w:t>
      </w:r>
      <w:r w:rsidR="002D1841"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of carrageenan-based oxygen indicator film</w:t>
      </w:r>
      <w:r w:rsidR="002D1841" w:rsidRPr="00AF3771">
        <w:rPr>
          <w:rFonts w:ascii="Times New Roman" w:hAnsi="Times New Roman" w:cs="Times New Roman"/>
          <w:sz w:val="20"/>
          <w:szCs w:val="20"/>
          <w:lang w:val="en-MY"/>
        </w:rPr>
        <w:t>s</w:t>
      </w:r>
      <w:r w:rsidRPr="00AF3771">
        <w:rPr>
          <w:rFonts w:ascii="Times New Roman" w:hAnsi="Times New Roman" w:cs="Times New Roman"/>
          <w:sz w:val="20"/>
          <w:szCs w:val="20"/>
          <w:lang w:val="en-MY"/>
        </w:rPr>
        <w:t xml:space="preserve"> before (original)</w:t>
      </w:r>
      <w:r w:rsidR="002D1841" w:rsidRPr="00AF3771">
        <w:rPr>
          <w:rFonts w:ascii="Times New Roman" w:hAnsi="Times New Roman" w:cs="Times New Roman"/>
          <w:sz w:val="20"/>
          <w:szCs w:val="20"/>
          <w:lang w:val="en-MY"/>
        </w:rPr>
        <w:t xml:space="preserve"> </w:t>
      </w:r>
      <w:r w:rsidRPr="00AF3771">
        <w:rPr>
          <w:rFonts w:ascii="Times New Roman" w:hAnsi="Times New Roman" w:cs="Times New Roman"/>
          <w:sz w:val="20"/>
          <w:szCs w:val="20"/>
          <w:lang w:val="en-MY"/>
        </w:rPr>
        <w:t>(</w:t>
      </w:r>
      <w:r w:rsidR="005F5E85" w:rsidRPr="00AF3771">
        <w:rPr>
          <w:rFonts w:ascii="Times New Roman" w:hAnsi="Times New Roman" w:cs="Times New Roman"/>
          <w:sz w:val="20"/>
          <w:szCs w:val="20"/>
          <w:lang w:val="en-MY"/>
        </w:rPr>
        <w:t>a</w:t>
      </w:r>
      <w:r w:rsidRPr="00AF3771">
        <w:rPr>
          <w:rFonts w:ascii="Times New Roman" w:hAnsi="Times New Roman" w:cs="Times New Roman"/>
          <w:sz w:val="20"/>
          <w:szCs w:val="20"/>
          <w:lang w:val="en-MY"/>
        </w:rPr>
        <w:t xml:space="preserve">) and </w:t>
      </w:r>
      <w:r w:rsidR="002D1841" w:rsidRPr="00AF3771">
        <w:rPr>
          <w:rFonts w:ascii="Times New Roman" w:hAnsi="Times New Roman" w:cs="Times New Roman"/>
          <w:sz w:val="20"/>
          <w:szCs w:val="20"/>
          <w:lang w:val="en-MY"/>
        </w:rPr>
        <w:t xml:space="preserve">(b) </w:t>
      </w:r>
      <w:r w:rsidRPr="00AF3771">
        <w:rPr>
          <w:rFonts w:ascii="Times New Roman" w:hAnsi="Times New Roman" w:cs="Times New Roman"/>
          <w:sz w:val="20"/>
          <w:szCs w:val="20"/>
          <w:lang w:val="en-MY"/>
        </w:rPr>
        <w:t>after UV-activat</w:t>
      </w:r>
      <w:r w:rsidR="002D1841" w:rsidRPr="00AF3771">
        <w:rPr>
          <w:rFonts w:ascii="Times New Roman" w:hAnsi="Times New Roman" w:cs="Times New Roman"/>
          <w:sz w:val="20"/>
          <w:szCs w:val="20"/>
          <w:lang w:val="en-MY"/>
        </w:rPr>
        <w:t>ion</w:t>
      </w:r>
      <w:r w:rsidRPr="00AF3771">
        <w:rPr>
          <w:rFonts w:ascii="Times New Roman" w:hAnsi="Times New Roman" w:cs="Times New Roman"/>
          <w:sz w:val="20"/>
          <w:szCs w:val="20"/>
          <w:lang w:val="en-MY"/>
        </w:rPr>
        <w:t xml:space="preserve"> </w:t>
      </w:r>
      <w:r w:rsidR="002D1841" w:rsidRPr="00AF3771">
        <w:rPr>
          <w:rFonts w:ascii="Times New Roman" w:hAnsi="Times New Roman" w:cs="Times New Roman"/>
          <w:sz w:val="20"/>
          <w:szCs w:val="20"/>
          <w:lang w:val="en-MY"/>
        </w:rPr>
        <w:t>at 55W</w:t>
      </w:r>
      <w:r w:rsidR="002D1841" w:rsidRPr="00AF3771" w:rsidDel="002D1841">
        <w:rPr>
          <w:rFonts w:ascii="Times New Roman" w:hAnsi="Times New Roman" w:cs="Times New Roman"/>
          <w:sz w:val="20"/>
          <w:szCs w:val="20"/>
          <w:lang w:val="en-MY"/>
        </w:rPr>
        <w:t xml:space="preserve"> </w:t>
      </w:r>
      <w:r w:rsidR="002D1841" w:rsidRPr="00AF3771">
        <w:rPr>
          <w:rFonts w:ascii="Times New Roman" w:hAnsi="Times New Roman" w:cs="Times New Roman"/>
          <w:sz w:val="20"/>
          <w:szCs w:val="20"/>
          <w:lang w:val="en-MY"/>
        </w:rPr>
        <w:t>for</w:t>
      </w:r>
      <w:r w:rsidRPr="00AF3771">
        <w:rPr>
          <w:rFonts w:ascii="Times New Roman" w:hAnsi="Times New Roman" w:cs="Times New Roman"/>
          <w:sz w:val="20"/>
          <w:szCs w:val="20"/>
          <w:lang w:val="en-MY"/>
        </w:rPr>
        <w:t xml:space="preserve"> 10 min</w:t>
      </w:r>
      <w:r w:rsidR="003713AF">
        <w:rPr>
          <w:rFonts w:ascii="Times New Roman" w:hAnsi="Times New Roman" w:cs="Times New Roman"/>
          <w:sz w:val="20"/>
          <w:szCs w:val="20"/>
          <w:lang w:val="en-MY"/>
        </w:rPr>
        <w:t>utes</w:t>
      </w:r>
      <w:r w:rsidR="002D1841" w:rsidRPr="00AF3771">
        <w:rPr>
          <w:rFonts w:ascii="Times New Roman" w:hAnsi="Times New Roman" w:cs="Times New Roman"/>
          <w:sz w:val="20"/>
          <w:szCs w:val="20"/>
          <w:lang w:val="en-MY"/>
        </w:rPr>
        <w:t>,</w:t>
      </w:r>
      <w:r w:rsidR="005F5E85" w:rsidRPr="00AF3771">
        <w:rPr>
          <w:rFonts w:ascii="Times New Roman" w:hAnsi="Times New Roman" w:cs="Times New Roman"/>
          <w:sz w:val="20"/>
          <w:szCs w:val="20"/>
          <w:lang w:val="en-MY"/>
        </w:rPr>
        <w:t xml:space="preserve"> and (c) recovery film after 80 min</w:t>
      </w:r>
      <w:r w:rsidR="003713AF">
        <w:rPr>
          <w:rFonts w:ascii="Times New Roman" w:hAnsi="Times New Roman" w:cs="Times New Roman"/>
          <w:sz w:val="20"/>
          <w:szCs w:val="20"/>
          <w:lang w:val="en-MY"/>
        </w:rPr>
        <w:t>utes</w:t>
      </w:r>
      <w:r w:rsidR="005F5E85" w:rsidRPr="00AF3771">
        <w:rPr>
          <w:rFonts w:ascii="Times New Roman" w:hAnsi="Times New Roman" w:cs="Times New Roman"/>
          <w:sz w:val="20"/>
          <w:szCs w:val="20"/>
          <w:lang w:val="en-MY"/>
        </w:rPr>
        <w:t>.</w:t>
      </w:r>
    </w:p>
    <w:p w14:paraId="3A3EC383" w14:textId="77777777" w:rsidR="00125AFB" w:rsidRPr="00AF3771" w:rsidRDefault="00125AFB" w:rsidP="008A506A">
      <w:pPr>
        <w:spacing w:after="0" w:line="240" w:lineRule="auto"/>
        <w:jc w:val="both"/>
        <w:rPr>
          <w:rFonts w:ascii="Times New Roman" w:hAnsi="Times New Roman" w:cs="Times New Roman"/>
          <w:sz w:val="20"/>
          <w:szCs w:val="20"/>
        </w:rPr>
      </w:pPr>
    </w:p>
    <w:p w14:paraId="0ABD2B27" w14:textId="6260E4F7" w:rsidR="005F5E85" w:rsidRDefault="005F5E85" w:rsidP="005F5E85">
      <w:pPr>
        <w:spacing w:after="0" w:line="240" w:lineRule="auto"/>
        <w:jc w:val="both"/>
        <w:rPr>
          <w:rFonts w:ascii="Times New Roman" w:hAnsi="Times New Roman" w:cs="Times New Roman"/>
          <w:sz w:val="20"/>
          <w:szCs w:val="20"/>
        </w:rPr>
      </w:pPr>
      <w:r w:rsidRPr="00AF3771">
        <w:rPr>
          <w:rFonts w:ascii="Times New Roman" w:hAnsi="Times New Roman" w:cs="Times New Roman"/>
          <w:sz w:val="20"/>
          <w:szCs w:val="20"/>
        </w:rPr>
        <w:t xml:space="preserve">Figure 4 shows recovery behavior of carrageenan-based oxygen indicator strip film in air under ambient conditions in which </w:t>
      </w:r>
      <w:r w:rsidRPr="00AF3771">
        <w:rPr>
          <w:rFonts w:ascii="Times New Roman" w:hAnsi="Times New Roman" w:cs="Times New Roman"/>
          <w:i/>
          <w:iCs/>
          <w:sz w:val="20"/>
          <w:szCs w:val="20"/>
        </w:rPr>
        <w:t>-∆b*</w:t>
      </w:r>
      <w:r w:rsidRPr="00AF3771">
        <w:rPr>
          <w:rFonts w:ascii="Times New Roman" w:hAnsi="Times New Roman" w:cs="Times New Roman"/>
          <w:sz w:val="20"/>
          <w:szCs w:val="20"/>
        </w:rPr>
        <w:t xml:space="preserve"> was plotted against recovery time. The carrageenan-based oxygen indicator strip film was recovered within </w:t>
      </w:r>
      <w:r w:rsidR="00C00DB3" w:rsidRPr="00AF3771">
        <w:rPr>
          <w:rFonts w:ascii="Times New Roman" w:hAnsi="Times New Roman" w:cs="Times New Roman"/>
          <w:sz w:val="20"/>
          <w:szCs w:val="20"/>
        </w:rPr>
        <w:t>45 min</w:t>
      </w:r>
      <w:r w:rsidR="003713AF">
        <w:rPr>
          <w:rFonts w:ascii="Times New Roman" w:hAnsi="Times New Roman" w:cs="Times New Roman"/>
          <w:sz w:val="20"/>
          <w:szCs w:val="20"/>
        </w:rPr>
        <w:t>utes</w:t>
      </w:r>
      <w:r w:rsidRPr="00AF3771">
        <w:rPr>
          <w:rFonts w:ascii="Times New Roman" w:hAnsi="Times New Roman" w:cs="Times New Roman"/>
          <w:sz w:val="20"/>
          <w:szCs w:val="20"/>
        </w:rPr>
        <w:t xml:space="preserve">. The bleached </w:t>
      </w:r>
      <w:r w:rsidR="00DA70C7" w:rsidRPr="00AF3771">
        <w:rPr>
          <w:rFonts w:ascii="Times New Roman" w:hAnsi="Times New Roman" w:cs="Times New Roman"/>
          <w:sz w:val="20"/>
          <w:szCs w:val="20"/>
        </w:rPr>
        <w:t>MB</w:t>
      </w:r>
      <w:r w:rsidRPr="00AF3771">
        <w:rPr>
          <w:rFonts w:ascii="Times New Roman" w:hAnsi="Times New Roman" w:cs="Times New Roman"/>
          <w:sz w:val="20"/>
          <w:szCs w:val="20"/>
        </w:rPr>
        <w:t xml:space="preserve"> in the film was reoxidized by oxygen, and the original blue color of the indicator strip film was restored. This recovery is</w:t>
      </w:r>
      <w:r w:rsidR="00874075" w:rsidRPr="00AF3771">
        <w:rPr>
          <w:rFonts w:ascii="Times New Roman" w:hAnsi="Times New Roman" w:cs="Times New Roman"/>
          <w:sz w:val="20"/>
          <w:szCs w:val="20"/>
        </w:rPr>
        <w:t xml:space="preserve"> time</w:t>
      </w:r>
      <w:r w:rsidRPr="00AF3771">
        <w:rPr>
          <w:rFonts w:ascii="Times New Roman" w:hAnsi="Times New Roman" w:cs="Times New Roman"/>
          <w:sz w:val="20"/>
          <w:szCs w:val="20"/>
        </w:rPr>
        <w:t xml:space="preserve"> </w:t>
      </w:r>
      <w:r w:rsidR="00874075" w:rsidRPr="00AF3771">
        <w:rPr>
          <w:rFonts w:ascii="Times New Roman" w:hAnsi="Times New Roman" w:cs="Times New Roman"/>
          <w:sz w:val="20"/>
          <w:szCs w:val="20"/>
        </w:rPr>
        <w:t>is close to</w:t>
      </w:r>
      <w:r w:rsidRPr="00AF3771">
        <w:rPr>
          <w:rFonts w:ascii="Times New Roman" w:hAnsi="Times New Roman" w:cs="Times New Roman"/>
          <w:sz w:val="20"/>
          <w:szCs w:val="20"/>
        </w:rPr>
        <w:t xml:space="preserve"> </w:t>
      </w:r>
      <w:r w:rsidR="00874075" w:rsidRPr="00AF3771">
        <w:rPr>
          <w:rFonts w:ascii="Times New Roman" w:hAnsi="Times New Roman" w:cs="Times New Roman"/>
          <w:sz w:val="20"/>
          <w:szCs w:val="20"/>
        </w:rPr>
        <w:t>those reported recovery time</w:t>
      </w:r>
      <w:r w:rsidR="00DB2C22" w:rsidRPr="00AF3771">
        <w:rPr>
          <w:rFonts w:ascii="Times New Roman" w:hAnsi="Times New Roman" w:cs="Times New Roman"/>
          <w:sz w:val="20"/>
          <w:szCs w:val="20"/>
        </w:rPr>
        <w:t>s</w:t>
      </w:r>
      <w:r w:rsidR="00874075" w:rsidRPr="00AF3771">
        <w:rPr>
          <w:rFonts w:ascii="Times New Roman" w:hAnsi="Times New Roman" w:cs="Times New Roman"/>
          <w:sz w:val="20"/>
          <w:szCs w:val="20"/>
        </w:rPr>
        <w:t xml:space="preserve"> of</w:t>
      </w:r>
      <w:r w:rsidRPr="00AF3771">
        <w:rPr>
          <w:rFonts w:ascii="Times New Roman" w:hAnsi="Times New Roman" w:cs="Times New Roman"/>
          <w:sz w:val="20"/>
          <w:szCs w:val="20"/>
        </w:rPr>
        <w:t xml:space="preserve"> 20 min</w:t>
      </w:r>
      <w:r w:rsidR="003713AF">
        <w:rPr>
          <w:rFonts w:ascii="Times New Roman" w:hAnsi="Times New Roman" w:cs="Times New Roman"/>
          <w:sz w:val="20"/>
          <w:szCs w:val="20"/>
        </w:rPr>
        <w:t>utes</w:t>
      </w:r>
      <w:r w:rsidRPr="00AF3771">
        <w:rPr>
          <w:rFonts w:ascii="Times New Roman" w:hAnsi="Times New Roman" w:cs="Times New Roman"/>
          <w:sz w:val="20"/>
          <w:szCs w:val="20"/>
        </w:rPr>
        <w:t xml:space="preserve"> [</w:t>
      </w:r>
      <w:r w:rsidR="00AD4FCE" w:rsidRPr="00AF3771">
        <w:rPr>
          <w:rFonts w:ascii="Times New Roman" w:hAnsi="Times New Roman" w:cs="Times New Roman"/>
          <w:sz w:val="20"/>
          <w:szCs w:val="20"/>
        </w:rPr>
        <w:t>22</w:t>
      </w:r>
      <w:r w:rsidRPr="00AF3771">
        <w:rPr>
          <w:rFonts w:ascii="Times New Roman" w:hAnsi="Times New Roman" w:cs="Times New Roman"/>
          <w:sz w:val="20"/>
          <w:szCs w:val="20"/>
        </w:rPr>
        <w:t>] and 60 min</w:t>
      </w:r>
      <w:r w:rsidR="003713AF">
        <w:rPr>
          <w:rFonts w:ascii="Times New Roman" w:hAnsi="Times New Roman" w:cs="Times New Roman"/>
          <w:sz w:val="20"/>
          <w:szCs w:val="20"/>
        </w:rPr>
        <w:t>utes</w:t>
      </w:r>
      <w:r w:rsidRPr="00AF3771">
        <w:rPr>
          <w:rFonts w:ascii="Times New Roman" w:hAnsi="Times New Roman" w:cs="Times New Roman"/>
          <w:sz w:val="20"/>
          <w:szCs w:val="20"/>
        </w:rPr>
        <w:t xml:space="preserve"> [</w:t>
      </w:r>
      <w:r w:rsidR="00AD4FCE" w:rsidRPr="00AF3771">
        <w:rPr>
          <w:rFonts w:ascii="Times New Roman" w:hAnsi="Times New Roman" w:cs="Times New Roman"/>
          <w:sz w:val="20"/>
          <w:szCs w:val="20"/>
        </w:rPr>
        <w:t>10</w:t>
      </w:r>
      <w:r w:rsidRPr="00AF3771">
        <w:rPr>
          <w:rFonts w:ascii="Times New Roman" w:hAnsi="Times New Roman" w:cs="Times New Roman"/>
          <w:sz w:val="20"/>
          <w:szCs w:val="20"/>
        </w:rPr>
        <w:t xml:space="preserve">] and </w:t>
      </w:r>
      <w:r w:rsidR="00874075" w:rsidRPr="00AF3771">
        <w:rPr>
          <w:rFonts w:ascii="Times New Roman" w:hAnsi="Times New Roman" w:cs="Times New Roman"/>
          <w:sz w:val="20"/>
          <w:szCs w:val="20"/>
        </w:rPr>
        <w:t xml:space="preserve">much faster than </w:t>
      </w:r>
      <w:r w:rsidR="00DB2C22" w:rsidRPr="00AF3771">
        <w:rPr>
          <w:rFonts w:ascii="Times New Roman" w:hAnsi="Times New Roman" w:cs="Times New Roman"/>
          <w:sz w:val="20"/>
          <w:szCs w:val="20"/>
        </w:rPr>
        <w:t>previously reported</w:t>
      </w:r>
      <w:r w:rsidRPr="00AF3771">
        <w:rPr>
          <w:rFonts w:ascii="Times New Roman" w:hAnsi="Times New Roman" w:cs="Times New Roman"/>
          <w:sz w:val="20"/>
          <w:szCs w:val="20"/>
        </w:rPr>
        <w:t xml:space="preserve"> recovery rate of 5 days [2</w:t>
      </w:r>
      <w:r w:rsidR="00AD4FCE" w:rsidRPr="00AF3771">
        <w:rPr>
          <w:rFonts w:ascii="Times New Roman" w:hAnsi="Times New Roman" w:cs="Times New Roman"/>
          <w:sz w:val="20"/>
          <w:szCs w:val="20"/>
        </w:rPr>
        <w:t>3</w:t>
      </w:r>
      <w:r w:rsidRPr="00AF3771">
        <w:rPr>
          <w:rFonts w:ascii="Times New Roman" w:hAnsi="Times New Roman" w:cs="Times New Roman"/>
          <w:sz w:val="20"/>
          <w:szCs w:val="20"/>
        </w:rPr>
        <w:t>].</w:t>
      </w:r>
    </w:p>
    <w:p w14:paraId="64C4AC6D" w14:textId="6817B447" w:rsidR="003713AF" w:rsidRDefault="003713AF" w:rsidP="005F5E85">
      <w:pPr>
        <w:spacing w:after="0" w:line="240" w:lineRule="auto"/>
        <w:jc w:val="both"/>
        <w:rPr>
          <w:rFonts w:ascii="Times New Roman" w:hAnsi="Times New Roman" w:cs="Times New Roman"/>
          <w:sz w:val="20"/>
          <w:szCs w:val="20"/>
        </w:rPr>
      </w:pPr>
    </w:p>
    <w:p w14:paraId="706BEA19" w14:textId="77777777" w:rsidR="003713AF" w:rsidRPr="00AF3771" w:rsidRDefault="003713AF" w:rsidP="005F5E85">
      <w:pPr>
        <w:spacing w:after="0" w:line="240" w:lineRule="auto"/>
        <w:jc w:val="both"/>
        <w:rPr>
          <w:rFonts w:ascii="Times New Roman" w:hAnsi="Times New Roman" w:cs="Times New Roman"/>
          <w:sz w:val="20"/>
          <w:szCs w:val="20"/>
        </w:rPr>
      </w:pPr>
    </w:p>
    <w:p w14:paraId="477621D4" w14:textId="77777777" w:rsidR="00144919" w:rsidRPr="00AF3771" w:rsidRDefault="00144919" w:rsidP="005F5E85">
      <w:pPr>
        <w:spacing w:after="0" w:line="240" w:lineRule="auto"/>
        <w:jc w:val="both"/>
        <w:rPr>
          <w:rFonts w:ascii="Times New Roman" w:hAnsi="Times New Roman" w:cs="Times New Roman"/>
          <w:sz w:val="20"/>
          <w:szCs w:val="20"/>
        </w:rPr>
      </w:pPr>
    </w:p>
    <w:p w14:paraId="500F2A2F" w14:textId="04D2CCB6" w:rsidR="00125AFB" w:rsidRDefault="00125AFB" w:rsidP="008A506A">
      <w:pPr>
        <w:spacing w:after="0" w:line="240" w:lineRule="auto"/>
        <w:jc w:val="center"/>
        <w:rPr>
          <w:rFonts w:ascii="Times New Roman" w:hAnsi="Times New Roman" w:cs="Times New Roman"/>
          <w:sz w:val="20"/>
          <w:szCs w:val="20"/>
        </w:rPr>
      </w:pPr>
      <w:r w:rsidRPr="00AF3771">
        <w:rPr>
          <w:rFonts w:ascii="Times New Roman" w:hAnsi="Times New Roman" w:cs="Times New Roman"/>
          <w:noProof/>
          <w:sz w:val="20"/>
          <w:szCs w:val="20"/>
          <w:lang w:val="en-MY" w:eastAsia="en-MY"/>
        </w:rPr>
        <w:lastRenderedPageBreak/>
        <w:drawing>
          <wp:inline distT="0" distB="0" distL="0" distR="0" wp14:anchorId="482EBC0F" wp14:editId="0E97C49E">
            <wp:extent cx="3489325" cy="2296973"/>
            <wp:effectExtent l="0" t="0" r="15875" b="8255"/>
            <wp:docPr id="1" name="Chart 1">
              <a:extLst xmlns:a="http://schemas.openxmlformats.org/drawingml/2006/main">
                <a:ext uri="{FF2B5EF4-FFF2-40B4-BE49-F238E27FC236}">
                  <a16:creationId xmlns:a16="http://schemas.microsoft.com/office/drawing/2014/main" id="{ABC9086F-AB5A-4F54-9BEF-52A661602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04155F" w14:textId="77777777" w:rsidR="003713AF" w:rsidRPr="00AF3771" w:rsidRDefault="003713AF" w:rsidP="008A506A">
      <w:pPr>
        <w:spacing w:after="0" w:line="240" w:lineRule="auto"/>
        <w:jc w:val="center"/>
        <w:rPr>
          <w:rFonts w:ascii="Times New Roman" w:hAnsi="Times New Roman" w:cs="Times New Roman"/>
          <w:sz w:val="20"/>
          <w:szCs w:val="20"/>
        </w:rPr>
      </w:pPr>
    </w:p>
    <w:p w14:paraId="70D22051" w14:textId="1FD53698" w:rsidR="00125AFB" w:rsidRPr="00AF3771" w:rsidRDefault="00125AFB" w:rsidP="00D3021D">
      <w:pPr>
        <w:spacing w:after="0" w:line="240" w:lineRule="auto"/>
        <w:ind w:left="900" w:hanging="900"/>
        <w:jc w:val="both"/>
        <w:rPr>
          <w:rFonts w:ascii="Times New Roman" w:hAnsi="Times New Roman" w:cs="Times New Roman"/>
          <w:sz w:val="20"/>
          <w:szCs w:val="20"/>
        </w:rPr>
      </w:pPr>
      <w:r w:rsidRPr="00AF3771">
        <w:rPr>
          <w:rFonts w:ascii="Times New Roman" w:hAnsi="Times New Roman" w:cs="Times New Roman"/>
          <w:sz w:val="20"/>
          <w:szCs w:val="20"/>
        </w:rPr>
        <w:t>Figure 4.</w:t>
      </w:r>
      <w:r w:rsidR="005F5E85" w:rsidRPr="00AF3771">
        <w:rPr>
          <w:rFonts w:ascii="Times New Roman" w:hAnsi="Times New Roman" w:cs="Times New Roman"/>
          <w:sz w:val="20"/>
          <w:szCs w:val="20"/>
        </w:rPr>
        <w:tab/>
      </w:r>
      <w:r w:rsidRPr="00AF3771">
        <w:rPr>
          <w:rFonts w:ascii="Times New Roman" w:hAnsi="Times New Roman" w:cs="Times New Roman"/>
          <w:sz w:val="20"/>
          <w:szCs w:val="20"/>
        </w:rPr>
        <w:t>Recovery behavior of carrageenan-based oxygen indicator strip film in air under ambient conditions with a sampling time of 5 min</w:t>
      </w:r>
      <w:r w:rsidR="003713AF">
        <w:rPr>
          <w:rFonts w:ascii="Times New Roman" w:hAnsi="Times New Roman" w:cs="Times New Roman"/>
          <w:sz w:val="20"/>
          <w:szCs w:val="20"/>
        </w:rPr>
        <w:t>utes</w:t>
      </w:r>
      <w:r w:rsidRPr="00AF3771">
        <w:rPr>
          <w:rFonts w:ascii="Times New Roman" w:hAnsi="Times New Roman" w:cs="Times New Roman"/>
          <w:sz w:val="20"/>
          <w:szCs w:val="20"/>
        </w:rPr>
        <w:t>.</w:t>
      </w:r>
    </w:p>
    <w:p w14:paraId="2E247C55" w14:textId="77777777" w:rsidR="00DF4D57" w:rsidRPr="00AF3771" w:rsidRDefault="00DF4D57" w:rsidP="008A506A">
      <w:pPr>
        <w:spacing w:after="0" w:line="240" w:lineRule="auto"/>
        <w:jc w:val="both"/>
        <w:rPr>
          <w:rFonts w:ascii="Times New Roman" w:hAnsi="Times New Roman" w:cs="Times New Roman"/>
          <w:sz w:val="20"/>
          <w:szCs w:val="20"/>
        </w:rPr>
      </w:pPr>
    </w:p>
    <w:p w14:paraId="0F51C4DF" w14:textId="1BEC56C1" w:rsidR="00E9782C" w:rsidRPr="00AF3771" w:rsidRDefault="00E9782C" w:rsidP="008A506A">
      <w:pPr>
        <w:spacing w:after="0" w:line="240" w:lineRule="auto"/>
        <w:jc w:val="both"/>
        <w:rPr>
          <w:rFonts w:ascii="Times New Roman" w:hAnsi="Times New Roman" w:cs="Times New Roman"/>
          <w:b/>
          <w:bCs/>
          <w:sz w:val="20"/>
          <w:szCs w:val="20"/>
        </w:rPr>
      </w:pPr>
      <w:r w:rsidRPr="00AF3771">
        <w:rPr>
          <w:rFonts w:ascii="Times New Roman" w:hAnsi="Times New Roman" w:cs="Times New Roman"/>
          <w:b/>
          <w:bCs/>
          <w:sz w:val="20"/>
          <w:szCs w:val="20"/>
        </w:rPr>
        <w:t xml:space="preserve">FTIR </w:t>
      </w:r>
      <w:r w:rsidR="003713AF" w:rsidRPr="00AF3771">
        <w:rPr>
          <w:rFonts w:ascii="Times New Roman" w:hAnsi="Times New Roman" w:cs="Times New Roman"/>
          <w:b/>
          <w:bCs/>
          <w:sz w:val="20"/>
          <w:szCs w:val="20"/>
        </w:rPr>
        <w:t>analysis of optimum formulation</w:t>
      </w:r>
    </w:p>
    <w:p w14:paraId="548EAF48" w14:textId="6E5AA017" w:rsidR="005F5E85" w:rsidRPr="00AF3771" w:rsidRDefault="005F5E85" w:rsidP="005F5E85">
      <w:pPr>
        <w:spacing w:after="0" w:line="240" w:lineRule="auto"/>
        <w:jc w:val="both"/>
        <w:rPr>
          <w:rFonts w:ascii="Times New Roman" w:hAnsi="Times New Roman" w:cs="Times New Roman"/>
          <w:sz w:val="20"/>
          <w:szCs w:val="20"/>
        </w:rPr>
      </w:pPr>
      <w:r w:rsidRPr="00AF3771">
        <w:rPr>
          <w:rFonts w:ascii="Times New Roman" w:hAnsi="Times New Roman" w:cs="Times New Roman"/>
          <w:sz w:val="20"/>
          <w:szCs w:val="20"/>
        </w:rPr>
        <w:t xml:space="preserve">FTIR spectroscopy is a rapid technique with minimum sample preparation requirements that allows qualitative and quantitative determination of organic compounds in samples </w:t>
      </w:r>
      <w:r w:rsidR="00C00DB3" w:rsidRPr="00AF3771">
        <w:rPr>
          <w:rFonts w:ascii="Times New Roman" w:hAnsi="Times New Roman" w:cs="Times New Roman"/>
          <w:sz w:val="20"/>
          <w:szCs w:val="20"/>
        </w:rPr>
        <w:t xml:space="preserve">as </w:t>
      </w:r>
      <w:r w:rsidRPr="00AF3771">
        <w:rPr>
          <w:rFonts w:ascii="Times New Roman" w:hAnsi="Times New Roman" w:cs="Times New Roman"/>
          <w:sz w:val="20"/>
          <w:szCs w:val="20"/>
        </w:rPr>
        <w:t>intensities of spectrum bands are proportional to concentration [2</w:t>
      </w:r>
      <w:r w:rsidR="00AD4FCE" w:rsidRPr="00AF3771">
        <w:rPr>
          <w:rFonts w:ascii="Times New Roman" w:hAnsi="Times New Roman" w:cs="Times New Roman"/>
          <w:sz w:val="20"/>
          <w:szCs w:val="20"/>
        </w:rPr>
        <w:t>4</w:t>
      </w:r>
      <w:r w:rsidRPr="00AF3771">
        <w:rPr>
          <w:rFonts w:ascii="Times New Roman" w:hAnsi="Times New Roman" w:cs="Times New Roman"/>
          <w:sz w:val="20"/>
          <w:szCs w:val="20"/>
        </w:rPr>
        <w:t>].</w:t>
      </w:r>
      <w:r w:rsidR="003713AF">
        <w:rPr>
          <w:rFonts w:ascii="Times New Roman" w:hAnsi="Times New Roman" w:cs="Times New Roman"/>
          <w:sz w:val="20"/>
          <w:szCs w:val="20"/>
        </w:rPr>
        <w:t xml:space="preserve"> </w:t>
      </w:r>
      <w:r w:rsidRPr="00AF3771">
        <w:rPr>
          <w:rFonts w:ascii="Times New Roman" w:hAnsi="Times New Roman" w:cs="Times New Roman"/>
          <w:sz w:val="20"/>
          <w:szCs w:val="20"/>
        </w:rPr>
        <w:t xml:space="preserve">Control original and UV-activated films were analyzed by FTIR spectroscopy to </w:t>
      </w:r>
      <w:r w:rsidR="00C00DB3" w:rsidRPr="00AF3771">
        <w:rPr>
          <w:rFonts w:ascii="Times New Roman" w:hAnsi="Times New Roman" w:cs="Times New Roman"/>
          <w:sz w:val="20"/>
          <w:szCs w:val="20"/>
        </w:rPr>
        <w:t xml:space="preserve">determine </w:t>
      </w:r>
      <w:r w:rsidRPr="00AF3771">
        <w:rPr>
          <w:rFonts w:ascii="Times New Roman" w:hAnsi="Times New Roman" w:cs="Times New Roman"/>
          <w:sz w:val="20"/>
          <w:szCs w:val="20"/>
        </w:rPr>
        <w:t>the difference in polymeric structure after UV crosslinking occurred in the indicator film. FTIR spectra for control original and UV-activated film ranging between 4000 and 400 cm</w:t>
      </w:r>
      <w:r w:rsidRPr="00AF3771">
        <w:rPr>
          <w:rFonts w:ascii="Times New Roman" w:hAnsi="Times New Roman" w:cs="Times New Roman"/>
          <w:sz w:val="20"/>
          <w:szCs w:val="20"/>
          <w:vertAlign w:val="superscript"/>
        </w:rPr>
        <w:t>-1</w:t>
      </w:r>
      <w:r w:rsidRPr="00AF3771">
        <w:rPr>
          <w:rFonts w:ascii="Times New Roman" w:hAnsi="Times New Roman" w:cs="Times New Roman"/>
          <w:sz w:val="20"/>
          <w:szCs w:val="20"/>
        </w:rPr>
        <w:t xml:space="preserve"> are shown in Figure 5. The control original and UV-activated curves were overlapped </w:t>
      </w:r>
      <w:r w:rsidR="00C00DB3" w:rsidRPr="00AF3771">
        <w:rPr>
          <w:rFonts w:ascii="Times New Roman" w:hAnsi="Times New Roman" w:cs="Times New Roman"/>
          <w:sz w:val="20"/>
          <w:szCs w:val="20"/>
        </w:rPr>
        <w:t xml:space="preserve">each other </w:t>
      </w:r>
      <w:r w:rsidRPr="00AF3771">
        <w:rPr>
          <w:rFonts w:ascii="Times New Roman" w:hAnsi="Times New Roman" w:cs="Times New Roman"/>
          <w:sz w:val="20"/>
          <w:szCs w:val="20"/>
        </w:rPr>
        <w:t xml:space="preserve">with differences in certain regions. </w:t>
      </w:r>
      <w:r w:rsidR="00C00DB3" w:rsidRPr="00AF3771">
        <w:rPr>
          <w:rFonts w:ascii="Times New Roman" w:hAnsi="Times New Roman" w:cs="Times New Roman"/>
          <w:sz w:val="20"/>
          <w:szCs w:val="20"/>
        </w:rPr>
        <w:t xml:space="preserve">The </w:t>
      </w:r>
      <w:r w:rsidRPr="00AF3771">
        <w:rPr>
          <w:rFonts w:ascii="Times New Roman" w:hAnsi="Times New Roman" w:cs="Times New Roman"/>
          <w:sz w:val="20"/>
          <w:szCs w:val="20"/>
        </w:rPr>
        <w:t>sample</w:t>
      </w:r>
      <w:r w:rsidR="00C00DB3" w:rsidRPr="00AF3771">
        <w:rPr>
          <w:rFonts w:ascii="Times New Roman" w:hAnsi="Times New Roman" w:cs="Times New Roman"/>
          <w:sz w:val="20"/>
          <w:szCs w:val="20"/>
        </w:rPr>
        <w:t>s</w:t>
      </w:r>
      <w:r w:rsidRPr="00AF3771">
        <w:rPr>
          <w:rFonts w:ascii="Times New Roman" w:hAnsi="Times New Roman" w:cs="Times New Roman"/>
          <w:sz w:val="20"/>
          <w:szCs w:val="20"/>
        </w:rPr>
        <w:t xml:space="preserve"> show</w:t>
      </w:r>
      <w:r w:rsidR="00C00DB3" w:rsidRPr="00AF3771">
        <w:rPr>
          <w:rFonts w:ascii="Times New Roman" w:hAnsi="Times New Roman" w:cs="Times New Roman"/>
          <w:sz w:val="20"/>
          <w:szCs w:val="20"/>
        </w:rPr>
        <w:t>ed</w:t>
      </w:r>
      <w:r w:rsidRPr="00AF3771">
        <w:rPr>
          <w:rFonts w:ascii="Times New Roman" w:hAnsi="Times New Roman" w:cs="Times New Roman"/>
          <w:sz w:val="20"/>
          <w:szCs w:val="20"/>
        </w:rPr>
        <w:t xml:space="preserve"> difference in absorbance spectra in the range of 500 to 750 cm</w:t>
      </w:r>
      <w:r w:rsidRPr="00AF3771">
        <w:rPr>
          <w:rFonts w:ascii="Times New Roman" w:hAnsi="Times New Roman" w:cs="Times New Roman"/>
          <w:sz w:val="20"/>
          <w:szCs w:val="20"/>
          <w:vertAlign w:val="superscript"/>
        </w:rPr>
        <w:t>-1</w:t>
      </w:r>
      <w:r w:rsidRPr="00AF3771">
        <w:rPr>
          <w:rFonts w:ascii="Times New Roman" w:hAnsi="Times New Roman" w:cs="Times New Roman"/>
          <w:sz w:val="20"/>
          <w:szCs w:val="20"/>
        </w:rPr>
        <w:t xml:space="preserve"> and 2850 to 3750 cm</w:t>
      </w:r>
      <w:r w:rsidRPr="00AF3771">
        <w:rPr>
          <w:rFonts w:ascii="Times New Roman" w:hAnsi="Times New Roman" w:cs="Times New Roman"/>
          <w:sz w:val="20"/>
          <w:szCs w:val="20"/>
          <w:vertAlign w:val="superscript"/>
        </w:rPr>
        <w:t>-1</w:t>
      </w:r>
      <w:r w:rsidRPr="00AF3771">
        <w:rPr>
          <w:rFonts w:ascii="Times New Roman" w:hAnsi="Times New Roman" w:cs="Times New Roman"/>
          <w:sz w:val="20"/>
          <w:szCs w:val="20"/>
        </w:rPr>
        <w:t xml:space="preserve">. The result were </w:t>
      </w:r>
      <w:r w:rsidR="00C00DB3" w:rsidRPr="00AF3771">
        <w:rPr>
          <w:rFonts w:ascii="Times New Roman" w:hAnsi="Times New Roman" w:cs="Times New Roman"/>
          <w:sz w:val="20"/>
          <w:szCs w:val="20"/>
        </w:rPr>
        <w:t xml:space="preserve">in agreement </w:t>
      </w:r>
      <w:r w:rsidRPr="00AF3771">
        <w:rPr>
          <w:rFonts w:ascii="Times New Roman" w:hAnsi="Times New Roman" w:cs="Times New Roman"/>
          <w:sz w:val="20"/>
          <w:szCs w:val="20"/>
        </w:rPr>
        <w:t xml:space="preserve">with the study </w:t>
      </w:r>
      <w:r w:rsidR="00C00DB3" w:rsidRPr="00AF3771">
        <w:rPr>
          <w:rFonts w:ascii="Times New Roman" w:hAnsi="Times New Roman" w:cs="Times New Roman"/>
          <w:sz w:val="20"/>
          <w:szCs w:val="20"/>
        </w:rPr>
        <w:t xml:space="preserve">reported </w:t>
      </w:r>
      <w:r w:rsidRPr="00AF3771">
        <w:rPr>
          <w:rFonts w:ascii="Times New Roman" w:hAnsi="Times New Roman" w:cs="Times New Roman"/>
          <w:sz w:val="20"/>
          <w:szCs w:val="20"/>
        </w:rPr>
        <w:t xml:space="preserve">by </w:t>
      </w:r>
      <w:r w:rsidRPr="00AF3771">
        <w:rPr>
          <w:rFonts w:ascii="Times New Roman" w:hAnsi="Times New Roman" w:cs="Times New Roman"/>
          <w:sz w:val="20"/>
          <w:szCs w:val="20"/>
        </w:rPr>
        <w:fldChar w:fldCharType="begin" w:fldLock="1"/>
      </w:r>
      <w:r w:rsidRPr="00AF3771">
        <w:rPr>
          <w:rFonts w:ascii="Times New Roman" w:hAnsi="Times New Roman" w:cs="Times New Roman"/>
          <w:sz w:val="20"/>
          <w:szCs w:val="20"/>
        </w:rPr>
        <w:instrText>ADDIN CSL_CITATION {"citationItems":[{"id":"ITEM-1","itemData":{"DOI":"10.1007/s41783-018-0029-2","ISSN":"2520-1042","abstract":"An attempt was made in the present study to develop and characterize sodium alginate (SA-MB-NR), sodium caseinate (SC-MB-RSS), and carrageenan (CG-MB) ultraviolet light activated intelligent oxygen indicator. Among all the sensor films, CG-MB displayed least overall migration in all the food simulants. Tensile strength of CG-MB sensor film was found to be the highest among all. FTIR spectra of the original and photo-activated sensor films revealed changes in the alkyl, amide, and hydroxyl groups. Equilibrium moisture content of the sensor films was found to be in the range of 94.73--120.26 g 100 g−1. Peleg model was found to best describe the sorption behaviour of SA-MB-NR while SC-MB-RSS and CG-MB were best described by D'Arcy and Watt model. All the three sensor films were found to be equally sensitive to oxygen concentration varying from 2 to 10% but significantly differed at 1% (P{\\thinspace}&lt;{\\thinspace}0.05). All the three sensor films were found to be equally sensitive to oxygen at as low as below 1% concentration. Hence, it can be concluded that film CG-MB could be potentially applied as an oxygen leak indicator for direct contact (vacuum) or non-direct contact (modified atmosphere) food-packaging applications.","author":[{"dropping-particle":"","family":"Deshwal","given":"Gaurav Kr","non-dropping-particle":"","parse-names":false,"suffix":""},{"dropping-particle":"","family":"Panjagari","given":"Narender Raju","non-dropping-particle":"","parse-names":false,"suffix":""},{"dropping-particle":"","family":"Badola","given":"Richa","non-dropping-particle":"","parse-names":false,"suffix":""},{"dropping-particle":"","family":"Singh","given":"Ashish Kumar","non-dropping-particle":"","parse-names":false,"suffix":""},{"dropping-particle":"","family":"Minz","given":"Prashant Saurabh","non-dropping-particle":"","parse-names":false,"suffix":""},{"dropping-particle":"","family":"Ganguly","given":"Sangita","non-dropping-particle":"","parse-names":false,"suffix":""},{"dropping-particle":"","family":"Alam","given":"Tanweer","non-dropping-particle":"","parse-names":false,"suffix":""}],"container-title":"Journal of Packaging Technology and Research","id":"ITEM-1","issue":"1","issued":{"date-parts":[["2018","3"]]},"page":"29-43","title":"Characterization of Biopolymer-Based UV-Activated Intelligent Oxygen Indicator for Food-Packaging Applications","type":"article-journal","volume":"2"},"uris":["http://www.mendeley.com/documents/?uuid=c3f45626-b723-41af-9ac9-76c38132942c"]}],"mendeley":{"formattedCitation":"(Deshwal et al., 2018)","manualFormatting":"Deshwal et al., (2018)","plainTextFormattedCitation":"(Deshwal et al., 2018)","previouslyFormattedCitation":"(Deshwal et al., 2018)"},"properties":{"noteIndex":0},"schema":"https://github.com/citation-style-language/schema/raw/master/csl-citation.json"}</w:instrText>
      </w:r>
      <w:r w:rsidRPr="00AF3771">
        <w:rPr>
          <w:rFonts w:ascii="Times New Roman" w:hAnsi="Times New Roman" w:cs="Times New Roman"/>
          <w:sz w:val="20"/>
          <w:szCs w:val="20"/>
        </w:rPr>
        <w:fldChar w:fldCharType="separate"/>
      </w:r>
      <w:r w:rsidRPr="00AF3771">
        <w:rPr>
          <w:rFonts w:ascii="Times New Roman" w:hAnsi="Times New Roman" w:cs="Times New Roman"/>
          <w:noProof/>
          <w:sz w:val="20"/>
          <w:szCs w:val="20"/>
        </w:rPr>
        <w:t>Deshwal et al.</w:t>
      </w:r>
      <w:r w:rsidRPr="00AF3771">
        <w:rPr>
          <w:rFonts w:ascii="Times New Roman" w:hAnsi="Times New Roman" w:cs="Times New Roman"/>
          <w:sz w:val="20"/>
          <w:szCs w:val="20"/>
        </w:rPr>
        <w:fldChar w:fldCharType="end"/>
      </w:r>
      <w:r w:rsidRPr="00AF3771">
        <w:rPr>
          <w:rFonts w:ascii="Times New Roman" w:hAnsi="Times New Roman" w:cs="Times New Roman"/>
          <w:sz w:val="20"/>
          <w:szCs w:val="20"/>
        </w:rPr>
        <w:t xml:space="preserve"> [</w:t>
      </w:r>
      <w:r w:rsidR="009B72B9" w:rsidRPr="00AF3771">
        <w:rPr>
          <w:rFonts w:ascii="Times New Roman" w:hAnsi="Times New Roman" w:cs="Times New Roman"/>
          <w:sz w:val="20"/>
          <w:szCs w:val="20"/>
        </w:rPr>
        <w:t>10</w:t>
      </w:r>
      <w:r w:rsidRPr="00AF3771">
        <w:rPr>
          <w:rFonts w:ascii="Times New Roman" w:hAnsi="Times New Roman" w:cs="Times New Roman"/>
          <w:sz w:val="20"/>
          <w:szCs w:val="20"/>
        </w:rPr>
        <w:t xml:space="preserve">] </w:t>
      </w:r>
      <w:r w:rsidR="00C00DB3" w:rsidRPr="00AF3771">
        <w:rPr>
          <w:rFonts w:ascii="Times New Roman" w:hAnsi="Times New Roman" w:cs="Times New Roman"/>
          <w:sz w:val="20"/>
          <w:szCs w:val="20"/>
        </w:rPr>
        <w:t xml:space="preserve">where </w:t>
      </w:r>
      <w:r w:rsidRPr="00AF3771">
        <w:rPr>
          <w:rFonts w:ascii="Times New Roman" w:hAnsi="Times New Roman" w:cs="Times New Roman"/>
          <w:sz w:val="20"/>
          <w:szCs w:val="20"/>
        </w:rPr>
        <w:t>the difference in spectra curve occurred between 3000 to 3600 cm</w:t>
      </w:r>
      <w:r w:rsidRPr="00AF3771">
        <w:rPr>
          <w:rFonts w:ascii="Times New Roman" w:hAnsi="Times New Roman" w:cs="Times New Roman"/>
          <w:sz w:val="20"/>
          <w:szCs w:val="20"/>
          <w:vertAlign w:val="superscript"/>
        </w:rPr>
        <w:t>-1</w:t>
      </w:r>
      <w:r w:rsidR="009B72B9" w:rsidRPr="00AF3771">
        <w:rPr>
          <w:rFonts w:ascii="Times New Roman" w:hAnsi="Times New Roman" w:cs="Times New Roman"/>
          <w:sz w:val="20"/>
          <w:szCs w:val="20"/>
        </w:rPr>
        <w:t xml:space="preserve">. </w:t>
      </w:r>
      <w:r w:rsidR="001E1A01" w:rsidRPr="00AF3771">
        <w:rPr>
          <w:rFonts w:ascii="Times New Roman" w:hAnsi="Times New Roman" w:cs="Times New Roman"/>
          <w:sz w:val="20"/>
          <w:szCs w:val="20"/>
        </w:rPr>
        <w:t>An increased absorbance was observed at 992.47 cm</w:t>
      </w:r>
      <w:r w:rsidR="001E1A01" w:rsidRPr="00AF3771">
        <w:rPr>
          <w:rFonts w:ascii="Times New Roman" w:hAnsi="Times New Roman" w:cs="Times New Roman"/>
          <w:sz w:val="20"/>
          <w:szCs w:val="20"/>
          <w:vertAlign w:val="superscript"/>
        </w:rPr>
        <w:t>-1</w:t>
      </w:r>
      <w:r w:rsidR="001E1A01" w:rsidRPr="00AF3771">
        <w:rPr>
          <w:rFonts w:ascii="Times New Roman" w:hAnsi="Times New Roman" w:cs="Times New Roman"/>
          <w:sz w:val="20"/>
          <w:szCs w:val="20"/>
        </w:rPr>
        <w:t xml:space="preserve"> after UV-activat</w:t>
      </w:r>
      <w:r w:rsidR="00936E46" w:rsidRPr="00AF3771">
        <w:rPr>
          <w:rFonts w:ascii="Times New Roman" w:hAnsi="Times New Roman" w:cs="Times New Roman"/>
          <w:sz w:val="20"/>
          <w:szCs w:val="20"/>
        </w:rPr>
        <w:t>ion</w:t>
      </w:r>
      <w:r w:rsidR="001E1A01" w:rsidRPr="00AF3771">
        <w:rPr>
          <w:rFonts w:ascii="Times New Roman" w:hAnsi="Times New Roman" w:cs="Times New Roman"/>
          <w:sz w:val="20"/>
          <w:szCs w:val="20"/>
        </w:rPr>
        <w:t>, which can be attributed to the stretching of carbonyl band (C=O) for aldehydes</w:t>
      </w:r>
      <w:r w:rsidR="006659C6" w:rsidRPr="00AF3771">
        <w:rPr>
          <w:rFonts w:ascii="Times New Roman" w:hAnsi="Times New Roman" w:cs="Times New Roman"/>
          <w:sz w:val="20"/>
          <w:szCs w:val="20"/>
        </w:rPr>
        <w:t>.</w:t>
      </w:r>
      <w:r w:rsidR="001E1A01" w:rsidRPr="00AF3771">
        <w:rPr>
          <w:rFonts w:ascii="Times New Roman" w:hAnsi="Times New Roman" w:cs="Times New Roman"/>
          <w:sz w:val="20"/>
          <w:szCs w:val="20"/>
        </w:rPr>
        <w:t xml:space="preserve"> In this case, glycerol which act</w:t>
      </w:r>
      <w:r w:rsidR="00936E46" w:rsidRPr="00AF3771">
        <w:rPr>
          <w:rFonts w:ascii="Times New Roman" w:hAnsi="Times New Roman" w:cs="Times New Roman"/>
          <w:sz w:val="20"/>
          <w:szCs w:val="20"/>
        </w:rPr>
        <w:t>ed</w:t>
      </w:r>
      <w:r w:rsidR="001E1A01" w:rsidRPr="00AF3771">
        <w:rPr>
          <w:rFonts w:ascii="Times New Roman" w:hAnsi="Times New Roman" w:cs="Times New Roman"/>
          <w:sz w:val="20"/>
          <w:szCs w:val="20"/>
        </w:rPr>
        <w:t xml:space="preserve"> as the sacrificial electron donor was oxidized </w:t>
      </w:r>
      <w:r w:rsidR="006659C6" w:rsidRPr="00AF3771">
        <w:rPr>
          <w:rFonts w:ascii="Times New Roman" w:hAnsi="Times New Roman" w:cs="Times New Roman"/>
          <w:sz w:val="20"/>
          <w:szCs w:val="20"/>
        </w:rPr>
        <w:t xml:space="preserve">during UV irradiation </w:t>
      </w:r>
      <w:r w:rsidR="001E1A01" w:rsidRPr="00AF3771">
        <w:rPr>
          <w:rFonts w:ascii="Times New Roman" w:hAnsi="Times New Roman" w:cs="Times New Roman"/>
          <w:sz w:val="20"/>
          <w:szCs w:val="20"/>
        </w:rPr>
        <w:t xml:space="preserve">to form glyceraldehyde, confirming the </w:t>
      </w:r>
      <w:r w:rsidR="006659C6" w:rsidRPr="00AF3771">
        <w:rPr>
          <w:rFonts w:ascii="Times New Roman" w:hAnsi="Times New Roman" w:cs="Times New Roman"/>
          <w:sz w:val="20"/>
          <w:szCs w:val="20"/>
        </w:rPr>
        <w:t>carbonyl stretching band [2</w:t>
      </w:r>
      <w:r w:rsidR="0057158D" w:rsidRPr="00AF3771">
        <w:rPr>
          <w:rFonts w:ascii="Times New Roman" w:hAnsi="Times New Roman" w:cs="Times New Roman"/>
          <w:sz w:val="20"/>
          <w:szCs w:val="20"/>
        </w:rPr>
        <w:t>5</w:t>
      </w:r>
      <w:r w:rsidR="006659C6" w:rsidRPr="00AF3771">
        <w:rPr>
          <w:rFonts w:ascii="Times New Roman" w:hAnsi="Times New Roman" w:cs="Times New Roman"/>
          <w:sz w:val="20"/>
          <w:szCs w:val="20"/>
        </w:rPr>
        <w:t xml:space="preserve">]. </w:t>
      </w:r>
      <w:r w:rsidR="002B6F23" w:rsidRPr="00AF3771">
        <w:rPr>
          <w:rFonts w:ascii="Times New Roman" w:hAnsi="Times New Roman" w:cs="Times New Roman"/>
          <w:sz w:val="20"/>
          <w:szCs w:val="20"/>
        </w:rPr>
        <w:t>The C-O-C vibration band in the film shift</w:t>
      </w:r>
      <w:r w:rsidR="00936E46" w:rsidRPr="00AF3771">
        <w:rPr>
          <w:rFonts w:ascii="Times New Roman" w:hAnsi="Times New Roman" w:cs="Times New Roman"/>
          <w:sz w:val="20"/>
          <w:szCs w:val="20"/>
        </w:rPr>
        <w:t>s</w:t>
      </w:r>
      <w:r w:rsidR="002B6F23" w:rsidRPr="00AF3771">
        <w:rPr>
          <w:rFonts w:ascii="Times New Roman" w:hAnsi="Times New Roman" w:cs="Times New Roman"/>
          <w:sz w:val="20"/>
          <w:szCs w:val="20"/>
        </w:rPr>
        <w:t xml:space="preserve"> from 3300</w:t>
      </w:r>
      <w:r w:rsidR="00144919" w:rsidRPr="00AF3771">
        <w:rPr>
          <w:rFonts w:ascii="Times New Roman" w:hAnsi="Times New Roman" w:cs="Times New Roman"/>
          <w:sz w:val="20"/>
          <w:szCs w:val="20"/>
        </w:rPr>
        <w:t>.20</w:t>
      </w:r>
      <w:r w:rsidR="002B6F23" w:rsidRPr="00AF3771">
        <w:rPr>
          <w:rFonts w:ascii="Times New Roman" w:hAnsi="Times New Roman" w:cs="Times New Roman"/>
          <w:sz w:val="20"/>
          <w:szCs w:val="20"/>
        </w:rPr>
        <w:t xml:space="preserve"> to 3344.57 cm</w:t>
      </w:r>
      <w:r w:rsidR="002B6F23" w:rsidRPr="00AF3771">
        <w:rPr>
          <w:rFonts w:ascii="Times New Roman" w:hAnsi="Times New Roman" w:cs="Times New Roman"/>
          <w:sz w:val="20"/>
          <w:szCs w:val="20"/>
          <w:vertAlign w:val="superscript"/>
        </w:rPr>
        <w:t>-1</w:t>
      </w:r>
      <w:r w:rsidR="002B6F23" w:rsidRPr="00AF3771">
        <w:rPr>
          <w:rFonts w:ascii="Times New Roman" w:hAnsi="Times New Roman" w:cs="Times New Roman"/>
          <w:sz w:val="20"/>
          <w:szCs w:val="20"/>
        </w:rPr>
        <w:t xml:space="preserve"> and </w:t>
      </w:r>
      <w:r w:rsidR="00936E46" w:rsidRPr="00AF3771">
        <w:rPr>
          <w:rFonts w:ascii="Times New Roman" w:hAnsi="Times New Roman" w:cs="Times New Roman"/>
          <w:sz w:val="20"/>
          <w:szCs w:val="20"/>
        </w:rPr>
        <w:t xml:space="preserve">from </w:t>
      </w:r>
      <w:r w:rsidR="002B6F23" w:rsidRPr="00AF3771">
        <w:rPr>
          <w:rFonts w:ascii="Times New Roman" w:hAnsi="Times New Roman" w:cs="Times New Roman"/>
          <w:sz w:val="20"/>
          <w:szCs w:val="20"/>
        </w:rPr>
        <w:t>555.50 to 563.23 cm</w:t>
      </w:r>
      <w:r w:rsidR="002B6F23" w:rsidRPr="00AF3771">
        <w:rPr>
          <w:rFonts w:ascii="Times New Roman" w:hAnsi="Times New Roman" w:cs="Times New Roman"/>
          <w:sz w:val="20"/>
          <w:szCs w:val="20"/>
          <w:vertAlign w:val="superscript"/>
        </w:rPr>
        <w:t>-1</w:t>
      </w:r>
      <w:r w:rsidR="002B6F23" w:rsidRPr="00AF3771">
        <w:rPr>
          <w:rFonts w:ascii="Times New Roman" w:hAnsi="Times New Roman" w:cs="Times New Roman"/>
          <w:sz w:val="20"/>
          <w:szCs w:val="20"/>
        </w:rPr>
        <w:t xml:space="preserve"> after UV activat</w:t>
      </w:r>
      <w:r w:rsidR="00936E46" w:rsidRPr="00AF3771">
        <w:rPr>
          <w:rFonts w:ascii="Times New Roman" w:hAnsi="Times New Roman" w:cs="Times New Roman"/>
          <w:sz w:val="20"/>
          <w:szCs w:val="20"/>
        </w:rPr>
        <w:t>ion</w:t>
      </w:r>
      <w:r w:rsidR="002B6F23" w:rsidRPr="00AF3771">
        <w:rPr>
          <w:rFonts w:ascii="Times New Roman" w:hAnsi="Times New Roman" w:cs="Times New Roman"/>
          <w:sz w:val="20"/>
          <w:szCs w:val="20"/>
        </w:rPr>
        <w:t xml:space="preserve"> could be due to the disruption of H bonds </w:t>
      </w:r>
      <w:r w:rsidR="00EA2719" w:rsidRPr="00AF3771">
        <w:rPr>
          <w:rFonts w:ascii="Times New Roman" w:hAnsi="Times New Roman" w:cs="Times New Roman"/>
          <w:sz w:val="20"/>
          <w:szCs w:val="20"/>
        </w:rPr>
        <w:t xml:space="preserve">between glycerol and carrageenan </w:t>
      </w:r>
      <w:r w:rsidR="002B6F23" w:rsidRPr="00AF3771">
        <w:rPr>
          <w:rFonts w:ascii="Times New Roman" w:hAnsi="Times New Roman" w:cs="Times New Roman"/>
          <w:sz w:val="20"/>
          <w:szCs w:val="20"/>
        </w:rPr>
        <w:t>as the glycerol molecules were oxidized by the photogenerated holes in TiO</w:t>
      </w:r>
      <w:r w:rsidR="002B6F23" w:rsidRPr="00AF3771">
        <w:rPr>
          <w:rFonts w:ascii="Times New Roman" w:hAnsi="Times New Roman" w:cs="Times New Roman"/>
          <w:sz w:val="20"/>
          <w:szCs w:val="20"/>
          <w:vertAlign w:val="subscript"/>
        </w:rPr>
        <w:t>2</w:t>
      </w:r>
      <w:r w:rsidR="002B6F23" w:rsidRPr="00AF3771">
        <w:rPr>
          <w:rFonts w:ascii="Times New Roman" w:hAnsi="Times New Roman" w:cs="Times New Roman"/>
          <w:sz w:val="20"/>
          <w:szCs w:val="20"/>
        </w:rPr>
        <w:t xml:space="preserve"> [2</w:t>
      </w:r>
      <w:r w:rsidR="00AD4FCE" w:rsidRPr="00AF3771">
        <w:rPr>
          <w:rFonts w:ascii="Times New Roman" w:hAnsi="Times New Roman" w:cs="Times New Roman"/>
          <w:sz w:val="20"/>
          <w:szCs w:val="20"/>
        </w:rPr>
        <w:t>5</w:t>
      </w:r>
      <w:r w:rsidR="002B6F23" w:rsidRPr="00AF3771">
        <w:rPr>
          <w:rFonts w:ascii="Times New Roman" w:hAnsi="Times New Roman" w:cs="Times New Roman"/>
          <w:sz w:val="20"/>
          <w:szCs w:val="20"/>
        </w:rPr>
        <w:t xml:space="preserve">]. </w:t>
      </w:r>
      <w:r w:rsidRPr="00AF3771">
        <w:rPr>
          <w:rFonts w:ascii="Times New Roman" w:hAnsi="Times New Roman" w:cs="Times New Roman"/>
          <w:sz w:val="20"/>
          <w:szCs w:val="20"/>
        </w:rPr>
        <w:t>The presence of titanium dioxide in nanocrystalline form also influenc</w:t>
      </w:r>
      <w:r w:rsidR="00936E46" w:rsidRPr="00AF3771">
        <w:rPr>
          <w:rFonts w:ascii="Times New Roman" w:hAnsi="Times New Roman" w:cs="Times New Roman"/>
          <w:sz w:val="20"/>
          <w:szCs w:val="20"/>
        </w:rPr>
        <w:t>ed</w:t>
      </w:r>
      <w:r w:rsidRPr="00AF3771">
        <w:rPr>
          <w:rFonts w:ascii="Times New Roman" w:hAnsi="Times New Roman" w:cs="Times New Roman"/>
          <w:sz w:val="20"/>
          <w:szCs w:val="20"/>
        </w:rPr>
        <w:t xml:space="preserve"> the changes in spectra curves as penta-coordinated sites in TiO</w:t>
      </w:r>
      <w:r w:rsidRPr="00AF3771">
        <w:rPr>
          <w:rFonts w:ascii="Times New Roman" w:hAnsi="Times New Roman" w:cs="Times New Roman"/>
          <w:sz w:val="20"/>
          <w:szCs w:val="20"/>
          <w:vertAlign w:val="subscript"/>
        </w:rPr>
        <w:t xml:space="preserve">2 </w:t>
      </w:r>
      <w:r w:rsidRPr="00AF3771">
        <w:rPr>
          <w:rFonts w:ascii="Times New Roman" w:hAnsi="Times New Roman" w:cs="Times New Roman"/>
          <w:sz w:val="20"/>
          <w:szCs w:val="20"/>
        </w:rPr>
        <w:t>interact with Car</w:t>
      </w:r>
      <w:r w:rsidR="00DA70C7" w:rsidRPr="00AF3771">
        <w:rPr>
          <w:rFonts w:ascii="Times New Roman" w:hAnsi="Times New Roman" w:cs="Times New Roman"/>
          <w:sz w:val="20"/>
          <w:szCs w:val="20"/>
        </w:rPr>
        <w:t>r</w:t>
      </w:r>
      <w:r w:rsidRPr="00AF3771">
        <w:rPr>
          <w:rFonts w:ascii="Times New Roman" w:hAnsi="Times New Roman" w:cs="Times New Roman"/>
          <w:sz w:val="20"/>
          <w:szCs w:val="20"/>
        </w:rPr>
        <w:t xml:space="preserve"> result</w:t>
      </w:r>
      <w:r w:rsidR="00936E46" w:rsidRPr="00AF3771">
        <w:rPr>
          <w:rFonts w:ascii="Times New Roman" w:hAnsi="Times New Roman" w:cs="Times New Roman"/>
          <w:sz w:val="20"/>
          <w:szCs w:val="20"/>
        </w:rPr>
        <w:t>ing</w:t>
      </w:r>
      <w:r w:rsidRPr="00AF3771">
        <w:rPr>
          <w:rFonts w:ascii="Times New Roman" w:hAnsi="Times New Roman" w:cs="Times New Roman"/>
          <w:sz w:val="20"/>
          <w:szCs w:val="20"/>
        </w:rPr>
        <w:t xml:space="preserve"> in decreased UV transmission, indicating high UV absorption ability of TiO</w:t>
      </w:r>
      <w:r w:rsidRPr="00AF3771">
        <w:rPr>
          <w:rFonts w:ascii="Times New Roman" w:hAnsi="Times New Roman" w:cs="Times New Roman"/>
          <w:sz w:val="20"/>
          <w:szCs w:val="20"/>
          <w:vertAlign w:val="subscript"/>
        </w:rPr>
        <w:t xml:space="preserve">2 </w:t>
      </w:r>
      <w:r w:rsidRPr="00AF3771">
        <w:rPr>
          <w:rFonts w:ascii="Times New Roman" w:hAnsi="Times New Roman" w:cs="Times New Roman"/>
          <w:sz w:val="20"/>
          <w:szCs w:val="20"/>
        </w:rPr>
        <w:t>[2</w:t>
      </w:r>
      <w:r w:rsidR="00AD4FCE" w:rsidRPr="00AF3771">
        <w:rPr>
          <w:rFonts w:ascii="Times New Roman" w:hAnsi="Times New Roman" w:cs="Times New Roman"/>
          <w:sz w:val="20"/>
          <w:szCs w:val="20"/>
        </w:rPr>
        <w:t>6</w:t>
      </w:r>
      <w:r w:rsidRPr="00AF3771">
        <w:rPr>
          <w:rFonts w:ascii="Times New Roman" w:hAnsi="Times New Roman" w:cs="Times New Roman"/>
          <w:sz w:val="20"/>
          <w:szCs w:val="20"/>
        </w:rPr>
        <w:t>].</w:t>
      </w:r>
    </w:p>
    <w:p w14:paraId="0E93E71F" w14:textId="77777777" w:rsidR="005F5E85" w:rsidRPr="00AF3771" w:rsidRDefault="005F5E85" w:rsidP="005F5E85">
      <w:pPr>
        <w:spacing w:after="0" w:line="240" w:lineRule="auto"/>
        <w:jc w:val="both"/>
        <w:rPr>
          <w:rFonts w:ascii="Times New Roman" w:hAnsi="Times New Roman" w:cs="Times New Roman"/>
          <w:sz w:val="20"/>
          <w:szCs w:val="20"/>
        </w:rPr>
      </w:pPr>
    </w:p>
    <w:p w14:paraId="5CD79D48" w14:textId="0A59DBD4" w:rsidR="00BC0590" w:rsidRDefault="001E1A01" w:rsidP="008A506A">
      <w:pPr>
        <w:spacing w:after="0" w:line="240" w:lineRule="auto"/>
        <w:jc w:val="center"/>
        <w:rPr>
          <w:rFonts w:ascii="Times New Roman" w:hAnsi="Times New Roman" w:cs="Times New Roman"/>
          <w:sz w:val="20"/>
          <w:szCs w:val="20"/>
        </w:rPr>
      </w:pPr>
      <w:r w:rsidRPr="00AF3771">
        <w:rPr>
          <w:noProof/>
          <w:lang w:val="en-MY" w:eastAsia="en-MY"/>
        </w:rPr>
        <w:drawing>
          <wp:inline distT="0" distB="0" distL="0" distR="0" wp14:anchorId="143578F6" wp14:editId="7FE83583">
            <wp:extent cx="4251451" cy="2656703"/>
            <wp:effectExtent l="19050" t="19050" r="15875" b="107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256270" cy="2659715"/>
                    </a:xfrm>
                    <a:prstGeom prst="rect">
                      <a:avLst/>
                    </a:prstGeom>
                    <a:noFill/>
                    <a:ln w="6350">
                      <a:solidFill>
                        <a:schemeClr val="tx1"/>
                      </a:solidFill>
                    </a:ln>
                  </pic:spPr>
                </pic:pic>
              </a:graphicData>
            </a:graphic>
          </wp:inline>
        </w:drawing>
      </w:r>
    </w:p>
    <w:p w14:paraId="34530399" w14:textId="77777777" w:rsidR="003713AF" w:rsidRPr="00AF3771" w:rsidRDefault="003713AF" w:rsidP="008A506A">
      <w:pPr>
        <w:spacing w:after="0" w:line="240" w:lineRule="auto"/>
        <w:jc w:val="center"/>
        <w:rPr>
          <w:rFonts w:ascii="Times New Roman" w:hAnsi="Times New Roman" w:cs="Times New Roman"/>
          <w:sz w:val="20"/>
          <w:szCs w:val="20"/>
        </w:rPr>
      </w:pPr>
    </w:p>
    <w:p w14:paraId="10F6F227" w14:textId="5E41F27D" w:rsidR="005F5E85" w:rsidRPr="003713AF" w:rsidRDefault="00BC0590" w:rsidP="003713AF">
      <w:pPr>
        <w:spacing w:after="0" w:line="240" w:lineRule="auto"/>
        <w:ind w:left="900" w:hanging="900"/>
        <w:jc w:val="both"/>
        <w:rPr>
          <w:rFonts w:ascii="Times New Roman" w:hAnsi="Times New Roman" w:cs="Times New Roman"/>
          <w:sz w:val="20"/>
          <w:szCs w:val="20"/>
        </w:rPr>
      </w:pPr>
      <w:r w:rsidRPr="00AF3771">
        <w:rPr>
          <w:rFonts w:ascii="Times New Roman" w:hAnsi="Times New Roman" w:cs="Times New Roman"/>
          <w:sz w:val="20"/>
          <w:szCs w:val="20"/>
        </w:rPr>
        <w:t xml:space="preserve">Figure </w:t>
      </w:r>
      <w:r w:rsidR="005F5E85" w:rsidRPr="00AF3771">
        <w:rPr>
          <w:rFonts w:ascii="Times New Roman" w:hAnsi="Times New Roman" w:cs="Times New Roman"/>
          <w:sz w:val="20"/>
          <w:szCs w:val="20"/>
        </w:rPr>
        <w:t>5</w:t>
      </w:r>
      <w:r w:rsidRPr="00AF3771">
        <w:rPr>
          <w:rFonts w:ascii="Times New Roman" w:hAnsi="Times New Roman" w:cs="Times New Roman"/>
          <w:sz w:val="20"/>
          <w:szCs w:val="20"/>
        </w:rPr>
        <w:t>.</w:t>
      </w:r>
      <w:r w:rsidR="005F5E85" w:rsidRPr="00AF3771">
        <w:rPr>
          <w:rFonts w:ascii="Times New Roman" w:hAnsi="Times New Roman" w:cs="Times New Roman"/>
          <w:sz w:val="20"/>
          <w:szCs w:val="20"/>
        </w:rPr>
        <w:tab/>
      </w:r>
      <w:r w:rsidRPr="00AF3771">
        <w:rPr>
          <w:rFonts w:ascii="Times New Roman" w:hAnsi="Times New Roman" w:cs="Times New Roman"/>
          <w:sz w:val="20"/>
          <w:szCs w:val="20"/>
        </w:rPr>
        <w:t>FTIR absorbance spectra of carrageenan-based oxygen indicator strip film</w:t>
      </w:r>
      <w:r w:rsidR="007F4036" w:rsidRPr="00AF3771">
        <w:rPr>
          <w:rFonts w:ascii="Times New Roman" w:hAnsi="Times New Roman" w:cs="Times New Roman"/>
          <w:sz w:val="20"/>
          <w:szCs w:val="20"/>
        </w:rPr>
        <w:t>s;</w:t>
      </w:r>
      <w:r w:rsidRPr="00AF3771">
        <w:rPr>
          <w:rFonts w:ascii="Times New Roman" w:hAnsi="Times New Roman" w:cs="Times New Roman"/>
          <w:sz w:val="20"/>
          <w:szCs w:val="20"/>
        </w:rPr>
        <w:t xml:space="preserve"> </w:t>
      </w:r>
      <w:r w:rsidR="009B72B9" w:rsidRPr="00AF3771">
        <w:rPr>
          <w:rFonts w:ascii="Times New Roman" w:hAnsi="Times New Roman" w:cs="Times New Roman"/>
          <w:sz w:val="20"/>
          <w:szCs w:val="20"/>
        </w:rPr>
        <w:t xml:space="preserve">initial original film </w:t>
      </w:r>
      <w:r w:rsidRPr="00AF3771">
        <w:rPr>
          <w:rFonts w:ascii="Times New Roman" w:hAnsi="Times New Roman" w:cs="Times New Roman"/>
          <w:sz w:val="20"/>
          <w:szCs w:val="20"/>
        </w:rPr>
        <w:t>(</w:t>
      </w:r>
      <w:r w:rsidR="007F4036" w:rsidRPr="00AF3771">
        <w:rPr>
          <w:rFonts w:ascii="Times New Roman" w:hAnsi="Times New Roman" w:cs="Times New Roman"/>
          <w:sz w:val="20"/>
          <w:szCs w:val="20"/>
        </w:rPr>
        <w:t xml:space="preserve">bold </w:t>
      </w:r>
      <w:r w:rsidRPr="00AF3771">
        <w:rPr>
          <w:rFonts w:ascii="Times New Roman" w:hAnsi="Times New Roman" w:cs="Times New Roman"/>
          <w:sz w:val="20"/>
          <w:szCs w:val="20"/>
        </w:rPr>
        <w:t>black line) and UV-activated film (</w:t>
      </w:r>
      <w:r w:rsidR="007F4036" w:rsidRPr="00AF3771">
        <w:rPr>
          <w:rFonts w:ascii="Times New Roman" w:hAnsi="Times New Roman" w:cs="Times New Roman"/>
          <w:sz w:val="20"/>
          <w:szCs w:val="20"/>
        </w:rPr>
        <w:t xml:space="preserve">thin </w:t>
      </w:r>
      <w:r w:rsidRPr="00AF3771">
        <w:rPr>
          <w:rFonts w:ascii="Times New Roman" w:hAnsi="Times New Roman" w:cs="Times New Roman"/>
          <w:sz w:val="20"/>
          <w:szCs w:val="20"/>
        </w:rPr>
        <w:t>red line)</w:t>
      </w:r>
    </w:p>
    <w:p w14:paraId="2CCEE35B" w14:textId="0E63BC88" w:rsidR="001F6D30" w:rsidRPr="00AF3771" w:rsidRDefault="001F6D30" w:rsidP="005F5E85">
      <w:pPr>
        <w:pStyle w:val="ListParagraph"/>
        <w:spacing w:after="0" w:line="240" w:lineRule="auto"/>
        <w:ind w:left="0"/>
        <w:jc w:val="center"/>
        <w:rPr>
          <w:rFonts w:ascii="Times New Roman" w:hAnsi="Times New Roman" w:cs="Times New Roman"/>
          <w:sz w:val="20"/>
          <w:szCs w:val="20"/>
          <w:lang w:val="en-MY"/>
        </w:rPr>
      </w:pPr>
      <w:r w:rsidRPr="00AF3771">
        <w:rPr>
          <w:rFonts w:ascii="Times New Roman" w:hAnsi="Times New Roman" w:cs="Times New Roman"/>
          <w:b/>
          <w:sz w:val="20"/>
          <w:szCs w:val="20"/>
          <w:lang w:val="en-MY"/>
        </w:rPr>
        <w:lastRenderedPageBreak/>
        <w:t>Conclusion</w:t>
      </w:r>
    </w:p>
    <w:p w14:paraId="17F4E42A" w14:textId="16EA6017" w:rsidR="005946EE" w:rsidRPr="00AF3771" w:rsidRDefault="005946EE" w:rsidP="008A506A">
      <w:pPr>
        <w:spacing w:after="0" w:line="240" w:lineRule="auto"/>
        <w:jc w:val="both"/>
        <w:rPr>
          <w:rFonts w:ascii="Times New Roman" w:hAnsi="Times New Roman" w:cs="Times New Roman"/>
          <w:sz w:val="20"/>
          <w:szCs w:val="20"/>
          <w:lang w:val="en-MY"/>
        </w:rPr>
      </w:pPr>
      <w:r w:rsidRPr="00AF3771">
        <w:rPr>
          <w:rFonts w:ascii="Times New Roman" w:hAnsi="Times New Roman" w:cs="Times New Roman"/>
          <w:sz w:val="20"/>
          <w:szCs w:val="20"/>
          <w:lang w:val="en-MY"/>
        </w:rPr>
        <w:t>The optimal formulation for the development of carrageenan-based oxygen indicator strip film with enhance</w:t>
      </w:r>
      <w:r w:rsidR="007F4036" w:rsidRPr="00AF3771">
        <w:rPr>
          <w:rFonts w:ascii="Times New Roman" w:hAnsi="Times New Roman" w:cs="Times New Roman"/>
          <w:sz w:val="20"/>
          <w:szCs w:val="20"/>
          <w:lang w:val="en-MY"/>
        </w:rPr>
        <w:t>d</w:t>
      </w:r>
      <w:r w:rsidRPr="00AF3771">
        <w:rPr>
          <w:rFonts w:ascii="Times New Roman" w:hAnsi="Times New Roman" w:cs="Times New Roman"/>
          <w:sz w:val="20"/>
          <w:szCs w:val="20"/>
          <w:lang w:val="en-MY"/>
        </w:rPr>
        <w:t xml:space="preserve"> </w:t>
      </w:r>
      <w:r w:rsidR="00C90AFA" w:rsidRPr="00AF3771">
        <w:rPr>
          <w:rFonts w:ascii="Times New Roman" w:hAnsi="Times New Roman" w:cs="Times New Roman"/>
          <w:sz w:val="20"/>
          <w:szCs w:val="20"/>
          <w:lang w:val="en-MY"/>
        </w:rPr>
        <w:t>colo</w:t>
      </w:r>
      <w:r w:rsidR="009F6692" w:rsidRPr="00AF3771">
        <w:rPr>
          <w:rFonts w:ascii="Times New Roman" w:hAnsi="Times New Roman" w:cs="Times New Roman"/>
          <w:sz w:val="20"/>
          <w:szCs w:val="20"/>
          <w:lang w:val="en-MY"/>
        </w:rPr>
        <w:t>u</w:t>
      </w:r>
      <w:r w:rsidR="00C90AFA"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 xml:space="preserve"> difference and good mechanical properties </w:t>
      </w:r>
      <w:r w:rsidR="00BA30DB" w:rsidRPr="00AF3771">
        <w:rPr>
          <w:rFonts w:ascii="Times New Roman" w:hAnsi="Times New Roman" w:cs="Times New Roman"/>
          <w:sz w:val="20"/>
          <w:szCs w:val="20"/>
          <w:lang w:val="en-MY"/>
        </w:rPr>
        <w:t xml:space="preserve">was </w:t>
      </w:r>
      <w:r w:rsidRPr="00AF3771">
        <w:rPr>
          <w:rFonts w:ascii="Times New Roman" w:hAnsi="Times New Roman" w:cs="Times New Roman"/>
          <w:sz w:val="20"/>
          <w:szCs w:val="20"/>
          <w:lang w:val="en-MY"/>
        </w:rPr>
        <w:t xml:space="preserve">4.00% </w:t>
      </w:r>
      <w:r w:rsidR="00144919" w:rsidRPr="00AF3771">
        <w:rPr>
          <w:rFonts w:ascii="Times New Roman" w:hAnsi="Times New Roman" w:cs="Times New Roman"/>
          <w:sz w:val="20"/>
          <w:szCs w:val="20"/>
          <w:lang w:val="en-MY"/>
        </w:rPr>
        <w:t xml:space="preserve">(w/v) </w:t>
      </w:r>
      <w:r w:rsidRPr="00AF3771">
        <w:rPr>
          <w:rFonts w:ascii="Times New Roman" w:hAnsi="Times New Roman" w:cs="Times New Roman"/>
          <w:sz w:val="20"/>
          <w:szCs w:val="20"/>
          <w:lang w:val="en-MY"/>
        </w:rPr>
        <w:t xml:space="preserve">of titanium dioxide, 0.95% </w:t>
      </w:r>
      <w:r w:rsidR="00144919" w:rsidRPr="00AF3771">
        <w:rPr>
          <w:rFonts w:ascii="Times New Roman" w:hAnsi="Times New Roman" w:cs="Times New Roman"/>
          <w:sz w:val="20"/>
          <w:szCs w:val="20"/>
          <w:lang w:val="en-MY"/>
        </w:rPr>
        <w:t xml:space="preserve">(w/v) </w:t>
      </w:r>
      <w:r w:rsidRPr="00AF3771">
        <w:rPr>
          <w:rFonts w:ascii="Times New Roman" w:hAnsi="Times New Roman" w:cs="Times New Roman"/>
          <w:sz w:val="20"/>
          <w:szCs w:val="20"/>
          <w:lang w:val="en-MY"/>
        </w:rPr>
        <w:t xml:space="preserve">of carrageenan and 4.71% </w:t>
      </w:r>
      <w:r w:rsidR="00144919" w:rsidRPr="00AF3771">
        <w:rPr>
          <w:rFonts w:ascii="Times New Roman" w:hAnsi="Times New Roman" w:cs="Times New Roman"/>
          <w:sz w:val="20"/>
          <w:szCs w:val="20"/>
          <w:lang w:val="en-MY"/>
        </w:rPr>
        <w:t xml:space="preserve">(w/v) </w:t>
      </w:r>
      <w:r w:rsidRPr="00AF3771">
        <w:rPr>
          <w:rFonts w:ascii="Times New Roman" w:hAnsi="Times New Roman" w:cs="Times New Roman"/>
          <w:sz w:val="20"/>
          <w:szCs w:val="20"/>
          <w:lang w:val="en-MY"/>
        </w:rPr>
        <w:t xml:space="preserve">of glycerol. The film developed in this work </w:t>
      </w:r>
      <w:r w:rsidR="007862AB" w:rsidRPr="00AF3771">
        <w:rPr>
          <w:rFonts w:ascii="Times New Roman" w:hAnsi="Times New Roman" w:cs="Times New Roman"/>
          <w:sz w:val="20"/>
          <w:szCs w:val="20"/>
          <w:lang w:val="en-MY"/>
        </w:rPr>
        <w:t xml:space="preserve">show </w:t>
      </w:r>
      <w:r w:rsidRPr="00AF3771">
        <w:rPr>
          <w:rFonts w:ascii="Times New Roman" w:hAnsi="Times New Roman" w:cs="Times New Roman"/>
          <w:sz w:val="20"/>
          <w:szCs w:val="20"/>
          <w:lang w:val="en-MY"/>
        </w:rPr>
        <w:t xml:space="preserve">a significant </w:t>
      </w:r>
      <w:r w:rsidR="00C90AFA" w:rsidRPr="00AF3771">
        <w:rPr>
          <w:rFonts w:ascii="Times New Roman" w:hAnsi="Times New Roman" w:cs="Times New Roman"/>
          <w:sz w:val="20"/>
          <w:szCs w:val="20"/>
          <w:lang w:val="en-MY"/>
        </w:rPr>
        <w:t>colo</w:t>
      </w:r>
      <w:r w:rsidR="009F6692" w:rsidRPr="00AF3771">
        <w:rPr>
          <w:rFonts w:ascii="Times New Roman" w:hAnsi="Times New Roman" w:cs="Times New Roman"/>
          <w:sz w:val="20"/>
          <w:szCs w:val="20"/>
          <w:lang w:val="en-MY"/>
        </w:rPr>
        <w:t>u</w:t>
      </w:r>
      <w:r w:rsidR="00C90AFA"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 xml:space="preserve"> difference between original and UV-activated film</w:t>
      </w:r>
      <w:r w:rsidR="00507076" w:rsidRPr="00AF3771">
        <w:rPr>
          <w:rFonts w:ascii="Times New Roman" w:hAnsi="Times New Roman" w:cs="Times New Roman"/>
          <w:sz w:val="20"/>
          <w:szCs w:val="20"/>
          <w:lang w:val="en-MY"/>
        </w:rPr>
        <w:t>.</w:t>
      </w:r>
      <w:r w:rsidRPr="00AF3771">
        <w:rPr>
          <w:rFonts w:ascii="Times New Roman" w:hAnsi="Times New Roman" w:cs="Times New Roman"/>
          <w:sz w:val="20"/>
          <w:szCs w:val="20"/>
          <w:lang w:val="en-MY"/>
        </w:rPr>
        <w:t xml:space="preserve"> </w:t>
      </w:r>
      <w:r w:rsidR="007862AB" w:rsidRPr="00AF3771">
        <w:rPr>
          <w:rFonts w:ascii="Times New Roman" w:hAnsi="Times New Roman" w:cs="Times New Roman"/>
          <w:sz w:val="20"/>
          <w:szCs w:val="20"/>
          <w:lang w:val="en-MY"/>
        </w:rPr>
        <w:t>T</w:t>
      </w:r>
      <w:r w:rsidRPr="00AF3771">
        <w:rPr>
          <w:rFonts w:ascii="Times New Roman" w:hAnsi="Times New Roman" w:cs="Times New Roman"/>
          <w:sz w:val="20"/>
          <w:szCs w:val="20"/>
          <w:lang w:val="en-MY"/>
        </w:rPr>
        <w:t xml:space="preserve">he film could </w:t>
      </w:r>
      <w:r w:rsidR="00971C6D" w:rsidRPr="00AF3771">
        <w:rPr>
          <w:rFonts w:ascii="Times New Roman" w:hAnsi="Times New Roman" w:cs="Times New Roman"/>
          <w:sz w:val="20"/>
          <w:szCs w:val="20"/>
          <w:lang w:val="en-MY"/>
        </w:rPr>
        <w:t>return</w:t>
      </w:r>
      <w:r w:rsidRPr="00AF3771">
        <w:rPr>
          <w:rFonts w:ascii="Times New Roman" w:hAnsi="Times New Roman" w:cs="Times New Roman"/>
          <w:sz w:val="20"/>
          <w:szCs w:val="20"/>
          <w:lang w:val="en-MY"/>
        </w:rPr>
        <w:t xml:space="preserve"> to its original </w:t>
      </w:r>
      <w:r w:rsidR="00C90AFA" w:rsidRPr="00AF3771">
        <w:rPr>
          <w:rFonts w:ascii="Times New Roman" w:hAnsi="Times New Roman" w:cs="Times New Roman"/>
          <w:sz w:val="20"/>
          <w:szCs w:val="20"/>
          <w:lang w:val="en-MY"/>
        </w:rPr>
        <w:t>colo</w:t>
      </w:r>
      <w:r w:rsidR="009F6692" w:rsidRPr="00AF3771">
        <w:rPr>
          <w:rFonts w:ascii="Times New Roman" w:hAnsi="Times New Roman" w:cs="Times New Roman"/>
          <w:sz w:val="20"/>
          <w:szCs w:val="20"/>
          <w:lang w:val="en-MY"/>
        </w:rPr>
        <w:t>u</w:t>
      </w:r>
      <w:r w:rsidR="00C90AFA" w:rsidRPr="00AF3771">
        <w:rPr>
          <w:rFonts w:ascii="Times New Roman" w:hAnsi="Times New Roman" w:cs="Times New Roman"/>
          <w:sz w:val="20"/>
          <w:szCs w:val="20"/>
          <w:lang w:val="en-MY"/>
        </w:rPr>
        <w:t>r</w:t>
      </w:r>
      <w:r w:rsidRPr="00AF3771">
        <w:rPr>
          <w:rFonts w:ascii="Times New Roman" w:hAnsi="Times New Roman" w:cs="Times New Roman"/>
          <w:sz w:val="20"/>
          <w:szCs w:val="20"/>
          <w:lang w:val="en-MY"/>
        </w:rPr>
        <w:t xml:space="preserve"> </w:t>
      </w:r>
      <w:r w:rsidR="001F15AD" w:rsidRPr="00AF3771">
        <w:rPr>
          <w:rFonts w:ascii="Times New Roman" w:hAnsi="Times New Roman" w:cs="Times New Roman"/>
          <w:sz w:val="20"/>
          <w:szCs w:val="20"/>
          <w:lang w:val="en-MY"/>
        </w:rPr>
        <w:t>after exposure to oxygen</w:t>
      </w:r>
      <w:r w:rsidR="007862AB" w:rsidRPr="00AF3771">
        <w:rPr>
          <w:rFonts w:ascii="Times New Roman" w:hAnsi="Times New Roman" w:cs="Times New Roman"/>
          <w:sz w:val="20"/>
          <w:szCs w:val="20"/>
          <w:lang w:val="en-MY"/>
        </w:rPr>
        <w:t xml:space="preserve"> and successfully work as an oxygen indicator</w:t>
      </w:r>
      <w:r w:rsidR="001F15AD" w:rsidRPr="00AF3771">
        <w:rPr>
          <w:rFonts w:ascii="Times New Roman" w:hAnsi="Times New Roman" w:cs="Times New Roman"/>
          <w:sz w:val="20"/>
          <w:szCs w:val="20"/>
          <w:lang w:val="en-MY"/>
        </w:rPr>
        <w:t>.</w:t>
      </w:r>
      <w:r w:rsidR="003713AF">
        <w:rPr>
          <w:rFonts w:ascii="Times New Roman" w:hAnsi="Times New Roman" w:cs="Times New Roman"/>
          <w:sz w:val="20"/>
          <w:szCs w:val="20"/>
          <w:lang w:val="en-MY"/>
        </w:rPr>
        <w:t xml:space="preserve"> </w:t>
      </w:r>
      <w:r w:rsidR="00BA30DB" w:rsidRPr="00AF3771">
        <w:rPr>
          <w:rFonts w:ascii="Times New Roman" w:hAnsi="Times New Roman" w:cs="Times New Roman"/>
          <w:sz w:val="20"/>
          <w:szCs w:val="20"/>
          <w:lang w:val="en-MY"/>
        </w:rPr>
        <w:t>Good mechanical properties of h</w:t>
      </w:r>
      <w:r w:rsidR="001F15AD" w:rsidRPr="00AF3771">
        <w:rPr>
          <w:rFonts w:ascii="Times New Roman" w:hAnsi="Times New Roman" w:cs="Times New Roman"/>
          <w:sz w:val="20"/>
          <w:szCs w:val="20"/>
          <w:lang w:val="en-MY"/>
        </w:rPr>
        <w:t xml:space="preserve">igh tensile strength and intermediate elongation at breaks </w:t>
      </w:r>
      <w:r w:rsidR="00BA30DB" w:rsidRPr="00AF3771">
        <w:rPr>
          <w:rFonts w:ascii="Times New Roman" w:hAnsi="Times New Roman" w:cs="Times New Roman"/>
          <w:sz w:val="20"/>
          <w:szCs w:val="20"/>
          <w:lang w:val="en-MY"/>
        </w:rPr>
        <w:t>enable</w:t>
      </w:r>
      <w:r w:rsidR="001F15AD" w:rsidRPr="00AF3771">
        <w:rPr>
          <w:rFonts w:ascii="Times New Roman" w:hAnsi="Times New Roman" w:cs="Times New Roman"/>
          <w:sz w:val="20"/>
          <w:szCs w:val="20"/>
          <w:lang w:val="en-MY"/>
        </w:rPr>
        <w:t xml:space="preserve"> the film to withstand physical impact </w:t>
      </w:r>
      <w:r w:rsidR="009F4301" w:rsidRPr="00AF3771">
        <w:rPr>
          <w:rFonts w:ascii="Times New Roman" w:hAnsi="Times New Roman" w:cs="Times New Roman"/>
          <w:sz w:val="20"/>
          <w:szCs w:val="20"/>
          <w:lang w:val="en-MY"/>
        </w:rPr>
        <w:t xml:space="preserve">and </w:t>
      </w:r>
      <w:r w:rsidR="001F15AD" w:rsidRPr="00AF3771">
        <w:rPr>
          <w:rFonts w:ascii="Times New Roman" w:hAnsi="Times New Roman" w:cs="Times New Roman"/>
          <w:sz w:val="20"/>
          <w:szCs w:val="20"/>
          <w:lang w:val="en-MY"/>
        </w:rPr>
        <w:t xml:space="preserve">to </w:t>
      </w:r>
      <w:r w:rsidR="00BA30DB" w:rsidRPr="00AF3771">
        <w:rPr>
          <w:rFonts w:ascii="Times New Roman" w:hAnsi="Times New Roman" w:cs="Times New Roman"/>
          <w:sz w:val="20"/>
          <w:szCs w:val="20"/>
          <w:lang w:val="en-MY"/>
        </w:rPr>
        <w:t xml:space="preserve">be applied </w:t>
      </w:r>
      <w:r w:rsidR="001F15AD" w:rsidRPr="00AF3771">
        <w:rPr>
          <w:rFonts w:ascii="Times New Roman" w:hAnsi="Times New Roman" w:cs="Times New Roman"/>
          <w:sz w:val="20"/>
          <w:szCs w:val="20"/>
          <w:lang w:val="en-MY"/>
        </w:rPr>
        <w:t>in a</w:t>
      </w:r>
      <w:r w:rsidR="00BA30DB" w:rsidRPr="00AF3771">
        <w:rPr>
          <w:rFonts w:ascii="Times New Roman" w:hAnsi="Times New Roman" w:cs="Times New Roman"/>
          <w:sz w:val="20"/>
          <w:szCs w:val="20"/>
          <w:lang w:val="en-MY"/>
        </w:rPr>
        <w:t>ctive</w:t>
      </w:r>
      <w:r w:rsidR="001F15AD" w:rsidRPr="00AF3771">
        <w:rPr>
          <w:rFonts w:ascii="Times New Roman" w:hAnsi="Times New Roman" w:cs="Times New Roman"/>
          <w:sz w:val="20"/>
          <w:szCs w:val="20"/>
          <w:lang w:val="en-MY"/>
        </w:rPr>
        <w:t xml:space="preserve"> food packaging</w:t>
      </w:r>
      <w:r w:rsidR="00BA30DB" w:rsidRPr="00AF3771">
        <w:rPr>
          <w:rFonts w:ascii="Times New Roman" w:hAnsi="Times New Roman" w:cs="Times New Roman"/>
          <w:sz w:val="20"/>
          <w:szCs w:val="20"/>
          <w:lang w:val="en-MY"/>
        </w:rPr>
        <w:t xml:space="preserve"> film</w:t>
      </w:r>
      <w:r w:rsidR="001F15AD" w:rsidRPr="00AF3771">
        <w:rPr>
          <w:rFonts w:ascii="Times New Roman" w:hAnsi="Times New Roman" w:cs="Times New Roman"/>
          <w:sz w:val="20"/>
          <w:szCs w:val="20"/>
          <w:lang w:val="en-MY"/>
        </w:rPr>
        <w:t>. The data could be used for future reference in performing optimum oxygen indicator using the component</w:t>
      </w:r>
      <w:r w:rsidR="009F4301" w:rsidRPr="00AF3771">
        <w:rPr>
          <w:rFonts w:ascii="Times New Roman" w:hAnsi="Times New Roman" w:cs="Times New Roman"/>
          <w:sz w:val="20"/>
          <w:szCs w:val="20"/>
          <w:lang w:val="en-MY"/>
        </w:rPr>
        <w:t>s</w:t>
      </w:r>
      <w:r w:rsidR="001F15AD" w:rsidRPr="00AF3771">
        <w:rPr>
          <w:rFonts w:ascii="Times New Roman" w:hAnsi="Times New Roman" w:cs="Times New Roman"/>
          <w:sz w:val="20"/>
          <w:szCs w:val="20"/>
          <w:lang w:val="en-MY"/>
        </w:rPr>
        <w:t xml:space="preserve"> proposed.</w:t>
      </w:r>
      <w:r w:rsidR="00144919" w:rsidRPr="00AF3771">
        <w:rPr>
          <w:rFonts w:ascii="Times New Roman" w:hAnsi="Times New Roman" w:cs="Times New Roman"/>
          <w:sz w:val="20"/>
          <w:szCs w:val="20"/>
          <w:lang w:val="en-MY"/>
        </w:rPr>
        <w:t xml:space="preserve"> This carrageenan-based oxygen indicator strip film could be used as biodegradable, safe and contemporary indicator in food packaging for future prospect.</w:t>
      </w:r>
    </w:p>
    <w:p w14:paraId="65340888" w14:textId="77777777" w:rsidR="005F5E85" w:rsidRPr="00AF3771" w:rsidRDefault="005F5E85" w:rsidP="008A506A">
      <w:pPr>
        <w:spacing w:after="0" w:line="240" w:lineRule="auto"/>
        <w:jc w:val="both"/>
        <w:rPr>
          <w:rFonts w:ascii="Times New Roman" w:hAnsi="Times New Roman" w:cs="Times New Roman"/>
          <w:sz w:val="20"/>
          <w:szCs w:val="20"/>
          <w:lang w:val="en-MY"/>
        </w:rPr>
      </w:pPr>
    </w:p>
    <w:p w14:paraId="4679E483" w14:textId="56404343" w:rsidR="001F6D30" w:rsidRPr="00AF3771" w:rsidRDefault="001F6D30" w:rsidP="005F5E85">
      <w:pPr>
        <w:spacing w:after="0" w:line="240" w:lineRule="auto"/>
        <w:jc w:val="center"/>
        <w:rPr>
          <w:rFonts w:ascii="Times New Roman" w:hAnsi="Times New Roman" w:cs="Times New Roman"/>
          <w:b/>
          <w:sz w:val="20"/>
          <w:szCs w:val="20"/>
          <w:lang w:val="en-MY"/>
        </w:rPr>
      </w:pPr>
      <w:r w:rsidRPr="00AF3771">
        <w:rPr>
          <w:rFonts w:ascii="Times New Roman" w:hAnsi="Times New Roman" w:cs="Times New Roman"/>
          <w:b/>
          <w:sz w:val="20"/>
          <w:szCs w:val="20"/>
          <w:lang w:val="en-MY"/>
        </w:rPr>
        <w:t>Acknowledgment</w:t>
      </w:r>
    </w:p>
    <w:p w14:paraId="075C7CEC" w14:textId="183823FF" w:rsidR="00044F81" w:rsidRPr="00AF3771" w:rsidRDefault="00044F81" w:rsidP="008A506A">
      <w:pPr>
        <w:pStyle w:val="NoSpacing"/>
        <w:jc w:val="both"/>
        <w:rPr>
          <w:rFonts w:ascii="Times New Roman" w:hAnsi="Times New Roman" w:cs="Times New Roman"/>
          <w:sz w:val="20"/>
          <w:szCs w:val="20"/>
        </w:rPr>
      </w:pPr>
      <w:r w:rsidRPr="00AF3771">
        <w:rPr>
          <w:rFonts w:ascii="Times New Roman" w:hAnsi="Times New Roman" w:cs="Times New Roman"/>
          <w:sz w:val="20"/>
          <w:szCs w:val="20"/>
        </w:rPr>
        <w:t xml:space="preserve">This research was financially supported by the Project no. RJ130000.7851.4L868 of </w:t>
      </w:r>
      <w:r w:rsidR="00BA30DB" w:rsidRPr="00AF3771">
        <w:rPr>
          <w:rFonts w:ascii="Times New Roman" w:hAnsi="Times New Roman" w:cs="Times New Roman"/>
          <w:sz w:val="20"/>
          <w:szCs w:val="20"/>
        </w:rPr>
        <w:t>Research Management Centre</w:t>
      </w:r>
      <w:r w:rsidRPr="00AF3771">
        <w:rPr>
          <w:rFonts w:ascii="Times New Roman" w:hAnsi="Times New Roman" w:cs="Times New Roman"/>
          <w:sz w:val="20"/>
          <w:szCs w:val="20"/>
        </w:rPr>
        <w:t xml:space="preserve">, </w:t>
      </w:r>
      <w:r w:rsidR="00BA30DB" w:rsidRPr="00AF3771">
        <w:rPr>
          <w:rFonts w:ascii="Times New Roman" w:hAnsi="Times New Roman" w:cs="Times New Roman"/>
          <w:sz w:val="20"/>
          <w:szCs w:val="20"/>
        </w:rPr>
        <w:t>Universiti Teknologi</w:t>
      </w:r>
      <w:r w:rsidRPr="00AF3771">
        <w:rPr>
          <w:rFonts w:ascii="Times New Roman" w:hAnsi="Times New Roman" w:cs="Times New Roman"/>
          <w:sz w:val="20"/>
          <w:szCs w:val="20"/>
        </w:rPr>
        <w:t xml:space="preserve"> Malaysia (UTM).</w:t>
      </w:r>
    </w:p>
    <w:p w14:paraId="3CC9B844" w14:textId="77777777" w:rsidR="005F5E85" w:rsidRPr="00AF3771" w:rsidRDefault="005F5E85" w:rsidP="008A506A">
      <w:pPr>
        <w:pStyle w:val="NoSpacing"/>
        <w:jc w:val="both"/>
        <w:rPr>
          <w:rFonts w:ascii="Times New Roman" w:hAnsi="Times New Roman" w:cs="Times New Roman"/>
          <w:sz w:val="20"/>
          <w:szCs w:val="20"/>
        </w:rPr>
      </w:pPr>
    </w:p>
    <w:p w14:paraId="36B58653" w14:textId="387504A2" w:rsidR="001F6D30" w:rsidRDefault="001F6D30" w:rsidP="005F5E85">
      <w:pPr>
        <w:spacing w:after="0" w:line="240" w:lineRule="auto"/>
        <w:jc w:val="center"/>
        <w:rPr>
          <w:rFonts w:ascii="Times New Roman" w:hAnsi="Times New Roman" w:cs="Times New Roman"/>
          <w:b/>
          <w:sz w:val="20"/>
          <w:szCs w:val="20"/>
          <w:lang w:val="en-MY"/>
        </w:rPr>
      </w:pPr>
      <w:r w:rsidRPr="00AF3771">
        <w:rPr>
          <w:rFonts w:ascii="Times New Roman" w:hAnsi="Times New Roman" w:cs="Times New Roman"/>
          <w:b/>
          <w:sz w:val="20"/>
          <w:szCs w:val="20"/>
          <w:lang w:val="en-MY"/>
        </w:rPr>
        <w:t>References</w:t>
      </w:r>
    </w:p>
    <w:p w14:paraId="7C3F901E" w14:textId="77777777" w:rsidR="003713AF" w:rsidRPr="00AF3771" w:rsidRDefault="003713AF" w:rsidP="005F5E85">
      <w:pPr>
        <w:spacing w:after="0" w:line="240" w:lineRule="auto"/>
        <w:jc w:val="center"/>
        <w:rPr>
          <w:rFonts w:ascii="Times New Roman" w:hAnsi="Times New Roman" w:cs="Times New Roman"/>
          <w:b/>
          <w:sz w:val="20"/>
          <w:szCs w:val="20"/>
          <w:lang w:val="en-MY"/>
        </w:rPr>
      </w:pPr>
    </w:p>
    <w:p w14:paraId="5034150C" w14:textId="77777777"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Mills, A. (2005). Oxygen indicators and intelligent inks for packaging food. </w:t>
      </w:r>
      <w:r w:rsidRPr="00AF3771">
        <w:rPr>
          <w:rFonts w:ascii="Times New Roman" w:hAnsi="Times New Roman" w:cs="Times New Roman"/>
          <w:i/>
          <w:iCs/>
          <w:noProof/>
          <w:sz w:val="20"/>
          <w:szCs w:val="24"/>
        </w:rPr>
        <w:t>Chemical Society Reviews</w:t>
      </w:r>
      <w:r w:rsidRPr="00AF3771">
        <w:rPr>
          <w:rFonts w:ascii="Times New Roman" w:hAnsi="Times New Roman" w:cs="Times New Roman"/>
          <w:noProof/>
          <w:sz w:val="20"/>
          <w:szCs w:val="24"/>
        </w:rPr>
        <w:t xml:space="preserve">, 34(12): 1003-1011. </w:t>
      </w:r>
    </w:p>
    <w:p w14:paraId="791859B4" w14:textId="77777777"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rPr>
      </w:pPr>
      <w:r w:rsidRPr="00AF3771">
        <w:rPr>
          <w:rFonts w:ascii="Times New Roman" w:hAnsi="Times New Roman" w:cs="Times New Roman"/>
          <w:noProof/>
          <w:sz w:val="20"/>
          <w:szCs w:val="24"/>
        </w:rPr>
        <w:t xml:space="preserve">Biji, K. B., Ravishanka, C. N. and Mohan, C. O. (2015). Smart packaging systems for food applications: a review. </w:t>
      </w:r>
      <w:r w:rsidRPr="00AF3771">
        <w:rPr>
          <w:rFonts w:ascii="Times New Roman" w:hAnsi="Times New Roman" w:cs="Times New Roman"/>
          <w:i/>
          <w:iCs/>
          <w:noProof/>
          <w:sz w:val="20"/>
          <w:szCs w:val="24"/>
        </w:rPr>
        <w:t>Journal Food Science Technology</w:t>
      </w:r>
      <w:r w:rsidRPr="00AF3771">
        <w:rPr>
          <w:rFonts w:ascii="Times New Roman" w:hAnsi="Times New Roman" w:cs="Times New Roman"/>
          <w:noProof/>
          <w:sz w:val="20"/>
          <w:szCs w:val="24"/>
        </w:rPr>
        <w:t>, 52(10):6125-6135.</w:t>
      </w:r>
    </w:p>
    <w:p w14:paraId="36364142" w14:textId="77777777"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rPr>
      </w:pPr>
      <w:r w:rsidRPr="00AF3771">
        <w:rPr>
          <w:rFonts w:ascii="Times New Roman" w:hAnsi="Times New Roman" w:cs="Times New Roman"/>
          <w:noProof/>
          <w:sz w:val="20"/>
          <w:szCs w:val="24"/>
        </w:rPr>
        <w:t xml:space="preserve">Kelly, C., Yusufu, D., Okkelman, I., Banerjee, S., Kerry, J. P., Mills, A. and Papkovsky, D. B. (2020). Extruded phophorescence based oxygen sensors for large-scale packaging applications. </w:t>
      </w:r>
      <w:r w:rsidRPr="00AF3771">
        <w:rPr>
          <w:rFonts w:ascii="Times New Roman" w:hAnsi="Times New Roman" w:cs="Times New Roman"/>
          <w:i/>
          <w:iCs/>
          <w:noProof/>
          <w:sz w:val="20"/>
          <w:szCs w:val="24"/>
        </w:rPr>
        <w:t>Sensors &amp; Actuators: B. Chemicals</w:t>
      </w:r>
      <w:r w:rsidRPr="00AF3771">
        <w:rPr>
          <w:rFonts w:ascii="Times New Roman" w:hAnsi="Times New Roman" w:cs="Times New Roman"/>
          <w:noProof/>
          <w:sz w:val="20"/>
          <w:szCs w:val="24"/>
        </w:rPr>
        <w:t>, 304:1-8.</w:t>
      </w:r>
    </w:p>
    <w:p w14:paraId="5A7245FC" w14:textId="63129D8C"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rPr>
      </w:pPr>
      <w:r w:rsidRPr="00AF3771">
        <w:rPr>
          <w:rFonts w:ascii="Times New Roman" w:hAnsi="Times New Roman" w:cs="Times New Roman"/>
          <w:noProof/>
          <w:sz w:val="20"/>
          <w:szCs w:val="24"/>
        </w:rPr>
        <w:t xml:space="preserve">Wen, J., Huang, S., Sun, Y., Chen, Z., Wang, Y., Li, H. and Liu, X. (2018). Titanium </w:t>
      </w:r>
      <w:r w:rsidR="00305EB8" w:rsidRPr="00AF3771">
        <w:rPr>
          <w:rFonts w:ascii="Times New Roman" w:hAnsi="Times New Roman" w:cs="Times New Roman"/>
          <w:noProof/>
          <w:sz w:val="20"/>
          <w:szCs w:val="24"/>
        </w:rPr>
        <w:t xml:space="preserve">dioxide nanotube-based oxygen indicator for modified atmosphere packaging: efficiency and accuracy. </w:t>
      </w:r>
      <w:r w:rsidRPr="00AF3771">
        <w:rPr>
          <w:rFonts w:ascii="Times New Roman" w:hAnsi="Times New Roman" w:cs="Times New Roman"/>
          <w:i/>
          <w:iCs/>
          <w:noProof/>
          <w:sz w:val="20"/>
          <w:szCs w:val="24"/>
        </w:rPr>
        <w:t>Materials</w:t>
      </w:r>
      <w:r w:rsidRPr="00AF3771">
        <w:rPr>
          <w:rFonts w:ascii="Times New Roman" w:hAnsi="Times New Roman" w:cs="Times New Roman"/>
          <w:noProof/>
          <w:sz w:val="20"/>
          <w:szCs w:val="24"/>
        </w:rPr>
        <w:t xml:space="preserve">, 11(12): 1–10. </w:t>
      </w:r>
    </w:p>
    <w:p w14:paraId="6CF3B98C" w14:textId="7B1D559D"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Mills, A. and Hazafy, D. (2009). Nanocrystalline SnO</w:t>
      </w:r>
      <w:r w:rsidRPr="00AF3771">
        <w:rPr>
          <w:rFonts w:ascii="Times New Roman" w:hAnsi="Times New Roman" w:cs="Times New Roman"/>
          <w:noProof/>
          <w:sz w:val="20"/>
          <w:szCs w:val="24"/>
          <w:vertAlign w:val="subscript"/>
        </w:rPr>
        <w:t>2</w:t>
      </w:r>
      <w:r w:rsidRPr="00AF3771">
        <w:rPr>
          <w:rFonts w:ascii="Times New Roman" w:hAnsi="Times New Roman" w:cs="Times New Roman"/>
          <w:noProof/>
          <w:sz w:val="20"/>
          <w:szCs w:val="24"/>
        </w:rPr>
        <w:t xml:space="preserve">-based, UVB-activated, colourimetric oxygen indicator. </w:t>
      </w:r>
      <w:r w:rsidRPr="00AF3771">
        <w:rPr>
          <w:rFonts w:ascii="Times New Roman" w:hAnsi="Times New Roman" w:cs="Times New Roman"/>
          <w:i/>
          <w:iCs/>
          <w:noProof/>
          <w:sz w:val="20"/>
          <w:szCs w:val="24"/>
        </w:rPr>
        <w:t>Sensors and Actuators, B: Chemical</w:t>
      </w:r>
      <w:r w:rsidRPr="00AF3771">
        <w:rPr>
          <w:rFonts w:ascii="Times New Roman" w:hAnsi="Times New Roman" w:cs="Times New Roman"/>
          <w:noProof/>
          <w:sz w:val="20"/>
          <w:szCs w:val="24"/>
        </w:rPr>
        <w:t>, 136(2): 344</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 xml:space="preserve">349. </w:t>
      </w:r>
    </w:p>
    <w:p w14:paraId="5D222A5E" w14:textId="2753C9AA"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0"/>
        </w:rPr>
      </w:pPr>
      <w:r w:rsidRPr="00AF3771">
        <w:rPr>
          <w:rFonts w:ascii="Times New Roman" w:hAnsi="Times New Roman" w:cs="Times New Roman"/>
          <w:noProof/>
          <w:sz w:val="20"/>
          <w:szCs w:val="24"/>
        </w:rPr>
        <w:t xml:space="preserve">Mills, A., Hazafy, D. and Lawrie, K. (2011). Novel photocatalyst-based colourimetric indicator for oxygen. </w:t>
      </w:r>
      <w:r w:rsidRPr="00AF3771">
        <w:rPr>
          <w:rFonts w:ascii="Times New Roman" w:hAnsi="Times New Roman" w:cs="Times New Roman"/>
          <w:i/>
          <w:iCs/>
          <w:noProof/>
          <w:sz w:val="20"/>
          <w:szCs w:val="24"/>
        </w:rPr>
        <w:t>Catalysis Today</w:t>
      </w:r>
      <w:r w:rsidRPr="00AF3771">
        <w:rPr>
          <w:rFonts w:ascii="Times New Roman" w:hAnsi="Times New Roman" w:cs="Times New Roman"/>
          <w:noProof/>
          <w:sz w:val="20"/>
          <w:szCs w:val="24"/>
        </w:rPr>
        <w:t>, 161(1): 59</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63.</w:t>
      </w:r>
    </w:p>
    <w:p w14:paraId="02C03164" w14:textId="0B0E9A22"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Vu, C. H. T. and Won, K. (2013). Novel water-resistant UV-activated oxygen indicator for intelligent food packaging. </w:t>
      </w:r>
      <w:r w:rsidRPr="00AF3771">
        <w:rPr>
          <w:rFonts w:ascii="Times New Roman" w:hAnsi="Times New Roman" w:cs="Times New Roman"/>
          <w:i/>
          <w:iCs/>
          <w:noProof/>
          <w:sz w:val="20"/>
          <w:szCs w:val="24"/>
        </w:rPr>
        <w:t>Food Chemistry</w:t>
      </w:r>
      <w:r w:rsidRPr="00AF3771">
        <w:rPr>
          <w:rFonts w:ascii="Times New Roman" w:hAnsi="Times New Roman" w:cs="Times New Roman"/>
          <w:noProof/>
          <w:sz w:val="20"/>
          <w:szCs w:val="24"/>
        </w:rPr>
        <w:t>, 140 (1</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2): 52</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 xml:space="preserve">56. </w:t>
      </w:r>
    </w:p>
    <w:p w14:paraId="2233899E" w14:textId="6EEE96B4"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Lee, S. K., Mills, A. and Lepre, A. (2004). An intelligence ink for oxygen. </w:t>
      </w:r>
      <w:r w:rsidRPr="00AF3771">
        <w:rPr>
          <w:rFonts w:ascii="Times New Roman" w:hAnsi="Times New Roman" w:cs="Times New Roman"/>
          <w:i/>
          <w:iCs/>
          <w:noProof/>
          <w:sz w:val="20"/>
          <w:szCs w:val="24"/>
        </w:rPr>
        <w:t>Chemical Communications</w:t>
      </w:r>
      <w:r w:rsidRPr="00AF3771">
        <w:rPr>
          <w:rFonts w:ascii="Times New Roman" w:hAnsi="Times New Roman" w:cs="Times New Roman"/>
          <w:noProof/>
          <w:sz w:val="20"/>
          <w:szCs w:val="24"/>
        </w:rPr>
        <w:t>, 10(17): 1912</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1913.</w:t>
      </w:r>
    </w:p>
    <w:p w14:paraId="2E334666" w14:textId="632E3721"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Lee, S. K., Sheridan, M. and Mills, A. (2005). Novel UV-</w:t>
      </w:r>
      <w:r w:rsidR="00305EB8" w:rsidRPr="00AF3771">
        <w:rPr>
          <w:rFonts w:ascii="Times New Roman" w:hAnsi="Times New Roman" w:cs="Times New Roman"/>
          <w:noProof/>
          <w:sz w:val="20"/>
          <w:szCs w:val="24"/>
        </w:rPr>
        <w:t xml:space="preserve">activated colorimetric oxygen indicator. </w:t>
      </w:r>
      <w:r w:rsidRPr="00AF3771">
        <w:rPr>
          <w:rFonts w:ascii="Times New Roman" w:hAnsi="Times New Roman" w:cs="Times New Roman"/>
          <w:i/>
          <w:iCs/>
          <w:noProof/>
          <w:sz w:val="20"/>
          <w:szCs w:val="24"/>
        </w:rPr>
        <w:t>Chemical Materials</w:t>
      </w:r>
      <w:r w:rsidRPr="00AF3771">
        <w:rPr>
          <w:rFonts w:ascii="Times New Roman" w:hAnsi="Times New Roman" w:cs="Times New Roman"/>
          <w:noProof/>
          <w:sz w:val="20"/>
          <w:szCs w:val="24"/>
        </w:rPr>
        <w:t>, 17(10): 2744-2751.</w:t>
      </w:r>
    </w:p>
    <w:p w14:paraId="002072ED" w14:textId="204CC98C"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Deshwal, G. K., Panjagari, N. R., Badola, R., Singh, A. K., Minz, P. S., Ganguly, S. and Alam, T. (2018). Characterization </w:t>
      </w:r>
      <w:r w:rsidR="00305EB8" w:rsidRPr="00AF3771">
        <w:rPr>
          <w:rFonts w:ascii="Times New Roman" w:hAnsi="Times New Roman" w:cs="Times New Roman"/>
          <w:noProof/>
          <w:sz w:val="20"/>
          <w:szCs w:val="24"/>
        </w:rPr>
        <w:t xml:space="preserve">of biopolymer-based </w:t>
      </w:r>
      <w:r w:rsidRPr="00AF3771">
        <w:rPr>
          <w:rFonts w:ascii="Times New Roman" w:hAnsi="Times New Roman" w:cs="Times New Roman"/>
          <w:noProof/>
          <w:sz w:val="20"/>
          <w:szCs w:val="24"/>
        </w:rPr>
        <w:t>UV-</w:t>
      </w:r>
      <w:r w:rsidR="00305EB8" w:rsidRPr="00AF3771">
        <w:rPr>
          <w:rFonts w:ascii="Times New Roman" w:hAnsi="Times New Roman" w:cs="Times New Roman"/>
          <w:noProof/>
          <w:sz w:val="20"/>
          <w:szCs w:val="24"/>
        </w:rPr>
        <w:t xml:space="preserve">activated intelligent oxygen indicator for food-packaging applications. </w:t>
      </w:r>
      <w:r w:rsidRPr="00AF3771">
        <w:rPr>
          <w:rFonts w:ascii="Times New Roman" w:hAnsi="Times New Roman" w:cs="Times New Roman"/>
          <w:i/>
          <w:iCs/>
          <w:noProof/>
          <w:sz w:val="20"/>
          <w:szCs w:val="24"/>
        </w:rPr>
        <w:t>Journal of Packaging Technology and Research</w:t>
      </w:r>
      <w:r w:rsidRPr="00AF3771">
        <w:rPr>
          <w:rFonts w:ascii="Times New Roman" w:hAnsi="Times New Roman" w:cs="Times New Roman"/>
          <w:noProof/>
          <w:sz w:val="20"/>
          <w:szCs w:val="24"/>
        </w:rPr>
        <w:t>, 2(1): 29</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 xml:space="preserve">43. </w:t>
      </w:r>
    </w:p>
    <w:p w14:paraId="77E5A697" w14:textId="17DEF8BE"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0"/>
        </w:rPr>
      </w:pPr>
      <w:r w:rsidRPr="00AF3771">
        <w:rPr>
          <w:rFonts w:ascii="Times New Roman" w:hAnsi="Times New Roman" w:cs="Times New Roman"/>
          <w:noProof/>
          <w:sz w:val="20"/>
          <w:szCs w:val="24"/>
        </w:rPr>
        <w:t xml:space="preserve">Roberts, L., Lines, R., Reddy, S. and Hay, J. (2011). Investigation of polyviologens as oxygen indicators in food packaging. </w:t>
      </w:r>
      <w:r w:rsidRPr="00AF3771">
        <w:rPr>
          <w:rFonts w:ascii="Times New Roman" w:hAnsi="Times New Roman" w:cs="Times New Roman"/>
          <w:i/>
          <w:iCs/>
          <w:noProof/>
          <w:sz w:val="20"/>
          <w:szCs w:val="24"/>
        </w:rPr>
        <w:t>Sensors and Actuators, B: Chemical</w:t>
      </w:r>
      <w:r w:rsidRPr="00AF3771">
        <w:rPr>
          <w:rFonts w:ascii="Times New Roman" w:hAnsi="Times New Roman" w:cs="Times New Roman"/>
          <w:noProof/>
          <w:sz w:val="20"/>
          <w:szCs w:val="24"/>
        </w:rPr>
        <w:t>, 152(1): 63</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67.</w:t>
      </w:r>
    </w:p>
    <w:p w14:paraId="4034ED69" w14:textId="77777777"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Bessergenev, V. G., Mateus, M. C., Rego, A. M. B., Hantusch, M. and Burkel, E. (2015). An improvement of photochatalytic activity of TiO</w:t>
      </w:r>
      <w:r w:rsidRPr="00AF3771">
        <w:rPr>
          <w:rFonts w:ascii="Times New Roman" w:hAnsi="Times New Roman" w:cs="Times New Roman"/>
          <w:noProof/>
          <w:sz w:val="20"/>
          <w:szCs w:val="24"/>
          <w:vertAlign w:val="subscript"/>
        </w:rPr>
        <w:t>2</w:t>
      </w:r>
      <w:r w:rsidRPr="00AF3771">
        <w:rPr>
          <w:rFonts w:ascii="Times New Roman" w:hAnsi="Times New Roman" w:cs="Times New Roman"/>
          <w:noProof/>
          <w:sz w:val="20"/>
          <w:szCs w:val="24"/>
        </w:rPr>
        <w:t xml:space="preserve"> Degussa P25 powder. </w:t>
      </w:r>
      <w:r w:rsidRPr="00AF3771">
        <w:rPr>
          <w:rFonts w:ascii="Times New Roman" w:hAnsi="Times New Roman" w:cs="Times New Roman"/>
          <w:i/>
          <w:iCs/>
          <w:noProof/>
          <w:sz w:val="20"/>
          <w:szCs w:val="24"/>
        </w:rPr>
        <w:t>Applied Catalysis A: General</w:t>
      </w:r>
      <w:r w:rsidRPr="00AF3771">
        <w:rPr>
          <w:rFonts w:ascii="Times New Roman" w:hAnsi="Times New Roman" w:cs="Times New Roman"/>
          <w:noProof/>
          <w:sz w:val="20"/>
          <w:szCs w:val="24"/>
        </w:rPr>
        <w:t>, 500: 40-50.</w:t>
      </w:r>
    </w:p>
    <w:p w14:paraId="4984B56D" w14:textId="0702D0C0"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Mohd Marsin, A. and Muhamad, I. I. (2016). Effects of kappa carrageenan and glycerol in purple sweet potato starch based edible film. </w:t>
      </w:r>
      <w:r w:rsidRPr="00AF3771">
        <w:rPr>
          <w:rFonts w:ascii="Times New Roman" w:hAnsi="Times New Roman" w:cs="Times New Roman"/>
          <w:i/>
          <w:iCs/>
          <w:noProof/>
          <w:sz w:val="20"/>
          <w:szCs w:val="24"/>
        </w:rPr>
        <w:t>Jurnal Teknologi</w:t>
      </w:r>
      <w:r w:rsidRPr="00AF3771">
        <w:rPr>
          <w:rFonts w:ascii="Times New Roman" w:hAnsi="Times New Roman" w:cs="Times New Roman"/>
          <w:noProof/>
          <w:sz w:val="20"/>
          <w:szCs w:val="24"/>
        </w:rPr>
        <w:t>, 78(6): 163</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 xml:space="preserve">168. </w:t>
      </w:r>
    </w:p>
    <w:p w14:paraId="22101A19" w14:textId="64101CB1" w:rsidR="00AD4FCE" w:rsidRPr="00AF3771" w:rsidRDefault="00AD4FCE" w:rsidP="00AD4FCE">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Liu, J., Wang, H., Wang, P., Guo, M., Jiang, S., Li, X. and Jiang, S. (2018). Films based on K-carrageenan incorporated with curcumin for freshness monitoring. </w:t>
      </w:r>
      <w:r w:rsidRPr="00AF3771">
        <w:rPr>
          <w:rFonts w:ascii="Times New Roman" w:hAnsi="Times New Roman" w:cs="Times New Roman"/>
          <w:i/>
          <w:iCs/>
          <w:noProof/>
          <w:sz w:val="20"/>
          <w:szCs w:val="24"/>
        </w:rPr>
        <w:t>Food Hydrocolloids</w:t>
      </w:r>
      <w:r w:rsidRPr="00AF3771">
        <w:rPr>
          <w:rFonts w:ascii="Times New Roman" w:hAnsi="Times New Roman" w:cs="Times New Roman"/>
          <w:noProof/>
          <w:sz w:val="20"/>
          <w:szCs w:val="24"/>
        </w:rPr>
        <w:t>, 83</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 xml:space="preserve"> 134-142.</w:t>
      </w:r>
    </w:p>
    <w:p w14:paraId="0331001A" w14:textId="5EEC8354"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Vu, C. H. T. and Won, K. (2014). Leaching-</w:t>
      </w:r>
      <w:r w:rsidR="00305EB8" w:rsidRPr="00AF3771">
        <w:rPr>
          <w:rFonts w:ascii="Times New Roman" w:hAnsi="Times New Roman" w:cs="Times New Roman"/>
          <w:noProof/>
          <w:sz w:val="20"/>
          <w:szCs w:val="24"/>
        </w:rPr>
        <w:t xml:space="preserve">resistant carrageenan-based colorimetric oxygen indicator films for intelligent food packaging. </w:t>
      </w:r>
      <w:r w:rsidRPr="00AF3771">
        <w:rPr>
          <w:rFonts w:ascii="Times New Roman" w:hAnsi="Times New Roman" w:cs="Times New Roman"/>
          <w:i/>
          <w:iCs/>
          <w:noProof/>
          <w:sz w:val="20"/>
          <w:szCs w:val="24"/>
        </w:rPr>
        <w:t>Journal of Agricultural and Food Chemistry</w:t>
      </w:r>
      <w:r w:rsidRPr="00AF3771">
        <w:rPr>
          <w:rFonts w:ascii="Times New Roman" w:hAnsi="Times New Roman" w:cs="Times New Roman"/>
          <w:noProof/>
          <w:sz w:val="20"/>
          <w:szCs w:val="24"/>
        </w:rPr>
        <w:t>, 62: 7263</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 xml:space="preserve">7267. </w:t>
      </w:r>
    </w:p>
    <w:p w14:paraId="13D077F7" w14:textId="77D1FFF4"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Avachat, A. M., Gujar, K. N. and Wagh, K. V. (2013). Development and evaluation of tamarind seed xyloglucan-based mucoadhesive buccal films of rizatriptan benzoate. </w:t>
      </w:r>
      <w:r w:rsidRPr="00AF3771">
        <w:rPr>
          <w:rFonts w:ascii="Times New Roman" w:hAnsi="Times New Roman" w:cs="Times New Roman"/>
          <w:i/>
          <w:iCs/>
          <w:noProof/>
          <w:sz w:val="20"/>
          <w:szCs w:val="24"/>
        </w:rPr>
        <w:t>Carbohydrate Polymers</w:t>
      </w:r>
      <w:r w:rsidRPr="00AF3771">
        <w:rPr>
          <w:rFonts w:ascii="Times New Roman" w:hAnsi="Times New Roman" w:cs="Times New Roman"/>
          <w:noProof/>
          <w:sz w:val="20"/>
          <w:szCs w:val="24"/>
        </w:rPr>
        <w:t>, 91(2): 537</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 xml:space="preserve">542. </w:t>
      </w:r>
    </w:p>
    <w:p w14:paraId="3F96FF29" w14:textId="31E442FC"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Pranoto, Y., Lee, C. M. and Park, H. J. (2007). Characterizations of fish gelatin films added with gellan and k-carrageenan. </w:t>
      </w:r>
      <w:r w:rsidRPr="00AF3771">
        <w:rPr>
          <w:rFonts w:ascii="Times New Roman" w:hAnsi="Times New Roman" w:cs="Times New Roman"/>
          <w:i/>
          <w:iCs/>
          <w:noProof/>
          <w:sz w:val="20"/>
          <w:szCs w:val="24"/>
        </w:rPr>
        <w:t>LWT - Food Science and Technology</w:t>
      </w:r>
      <w:r w:rsidRPr="00AF3771">
        <w:rPr>
          <w:rFonts w:ascii="Times New Roman" w:hAnsi="Times New Roman" w:cs="Times New Roman"/>
          <w:noProof/>
          <w:sz w:val="20"/>
          <w:szCs w:val="24"/>
        </w:rPr>
        <w:t>, 40:766</w:t>
      </w:r>
      <w:r w:rsidR="00305EB8">
        <w:rPr>
          <w:rFonts w:ascii="Times New Roman" w:hAnsi="Times New Roman" w:cs="Times New Roman"/>
          <w:noProof/>
          <w:sz w:val="20"/>
          <w:szCs w:val="24"/>
        </w:rPr>
        <w:t>-</w:t>
      </w:r>
      <w:r w:rsidRPr="00AF3771">
        <w:rPr>
          <w:rFonts w:ascii="Times New Roman" w:hAnsi="Times New Roman" w:cs="Times New Roman"/>
          <w:noProof/>
          <w:sz w:val="20"/>
          <w:szCs w:val="24"/>
        </w:rPr>
        <w:t>774.</w:t>
      </w:r>
    </w:p>
    <w:p w14:paraId="1EC79A95" w14:textId="3D108233"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Rukmanikrishnan, B., Soo K., S., Lee, J. and Lee, J. (2019). Effect of TiO</w:t>
      </w:r>
      <w:r w:rsidRPr="00305EB8">
        <w:rPr>
          <w:rFonts w:ascii="Times New Roman" w:hAnsi="Times New Roman" w:cs="Times New Roman"/>
          <w:noProof/>
          <w:sz w:val="20"/>
          <w:szCs w:val="24"/>
          <w:vertAlign w:val="subscript"/>
        </w:rPr>
        <w:t>2</w:t>
      </w:r>
      <w:r w:rsidRPr="00AF3771">
        <w:rPr>
          <w:rFonts w:ascii="Times New Roman" w:hAnsi="Times New Roman" w:cs="Times New Roman"/>
          <w:noProof/>
          <w:sz w:val="20"/>
          <w:szCs w:val="24"/>
        </w:rPr>
        <w:t xml:space="preserve"> on highly elastic, stretchable UV protective nanocomposite films formed by using a combination of k-Carrageenan, xanthan gum and gellan gum. </w:t>
      </w:r>
      <w:r w:rsidRPr="00AF3771">
        <w:rPr>
          <w:rFonts w:ascii="Times New Roman" w:hAnsi="Times New Roman" w:cs="Times New Roman"/>
          <w:i/>
          <w:iCs/>
          <w:noProof/>
          <w:sz w:val="20"/>
          <w:szCs w:val="24"/>
        </w:rPr>
        <w:t>International Journal of Biological Macromolecules</w:t>
      </w:r>
      <w:r w:rsidRPr="00AF3771">
        <w:rPr>
          <w:rFonts w:ascii="Times New Roman" w:hAnsi="Times New Roman" w:cs="Times New Roman"/>
          <w:noProof/>
          <w:sz w:val="20"/>
          <w:szCs w:val="24"/>
        </w:rPr>
        <w:t>, 123: 1020</w:t>
      </w:r>
      <w:r w:rsidR="00DD2797">
        <w:rPr>
          <w:rFonts w:ascii="Times New Roman" w:hAnsi="Times New Roman" w:cs="Times New Roman"/>
          <w:noProof/>
          <w:sz w:val="20"/>
          <w:szCs w:val="24"/>
        </w:rPr>
        <w:t>-</w:t>
      </w:r>
      <w:r w:rsidRPr="00AF3771">
        <w:rPr>
          <w:rFonts w:ascii="Times New Roman" w:hAnsi="Times New Roman" w:cs="Times New Roman"/>
          <w:noProof/>
          <w:sz w:val="20"/>
          <w:szCs w:val="24"/>
        </w:rPr>
        <w:t xml:space="preserve">1027. </w:t>
      </w:r>
    </w:p>
    <w:p w14:paraId="6A81F748" w14:textId="4AAF4B03"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Rhim, J. W. (2012). Physical-</w:t>
      </w:r>
      <w:r w:rsidR="00DD2797" w:rsidRPr="00AF3771">
        <w:rPr>
          <w:rFonts w:ascii="Times New Roman" w:hAnsi="Times New Roman" w:cs="Times New Roman"/>
          <w:noProof/>
          <w:sz w:val="20"/>
          <w:szCs w:val="24"/>
        </w:rPr>
        <w:t xml:space="preserve">mechanical properties of agar/k-carrageenan blend film and derived </w:t>
      </w:r>
      <w:r w:rsidR="00DD2797">
        <w:rPr>
          <w:rFonts w:ascii="Times New Roman" w:hAnsi="Times New Roman" w:cs="Times New Roman"/>
          <w:noProof/>
          <w:sz w:val="20"/>
          <w:szCs w:val="24"/>
        </w:rPr>
        <w:t>c</w:t>
      </w:r>
      <w:r w:rsidRPr="00AF3771">
        <w:rPr>
          <w:rFonts w:ascii="Times New Roman" w:hAnsi="Times New Roman" w:cs="Times New Roman"/>
          <w:noProof/>
          <w:sz w:val="20"/>
          <w:szCs w:val="24"/>
        </w:rPr>
        <w:t xml:space="preserve">lay </w:t>
      </w:r>
      <w:r w:rsidR="00DD2797" w:rsidRPr="00AF3771">
        <w:rPr>
          <w:rFonts w:ascii="Times New Roman" w:hAnsi="Times New Roman" w:cs="Times New Roman"/>
          <w:noProof/>
          <w:sz w:val="20"/>
          <w:szCs w:val="24"/>
        </w:rPr>
        <w:lastRenderedPageBreak/>
        <w:t xml:space="preserve">nanocomposite film. </w:t>
      </w:r>
      <w:r w:rsidRPr="00AF3771">
        <w:rPr>
          <w:rFonts w:ascii="Times New Roman" w:hAnsi="Times New Roman" w:cs="Times New Roman"/>
          <w:i/>
          <w:iCs/>
          <w:noProof/>
          <w:sz w:val="20"/>
          <w:szCs w:val="24"/>
        </w:rPr>
        <w:t>Journal of Food Science</w:t>
      </w:r>
      <w:r w:rsidRPr="00AF3771">
        <w:rPr>
          <w:rFonts w:ascii="Times New Roman" w:hAnsi="Times New Roman" w:cs="Times New Roman"/>
          <w:noProof/>
          <w:sz w:val="20"/>
          <w:szCs w:val="24"/>
        </w:rPr>
        <w:t>, 77(12): 66</w:t>
      </w:r>
      <w:r w:rsidR="00DD2797">
        <w:rPr>
          <w:rFonts w:ascii="Times New Roman" w:hAnsi="Times New Roman" w:cs="Times New Roman"/>
          <w:noProof/>
          <w:sz w:val="20"/>
          <w:szCs w:val="24"/>
        </w:rPr>
        <w:t>-</w:t>
      </w:r>
      <w:r w:rsidRPr="00AF3771">
        <w:rPr>
          <w:rFonts w:ascii="Times New Roman" w:hAnsi="Times New Roman" w:cs="Times New Roman"/>
          <w:noProof/>
          <w:sz w:val="20"/>
          <w:szCs w:val="24"/>
        </w:rPr>
        <w:t xml:space="preserve">73. </w:t>
      </w:r>
    </w:p>
    <w:p w14:paraId="16F864FE" w14:textId="27D083DE"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Abdou, E. S. and Sorour, M. A. (2014). Preparation and characterization of starch/carrageenan edible films. </w:t>
      </w:r>
      <w:r w:rsidRPr="00AF3771">
        <w:rPr>
          <w:rFonts w:ascii="Times New Roman" w:hAnsi="Times New Roman" w:cs="Times New Roman"/>
          <w:i/>
          <w:iCs/>
          <w:noProof/>
          <w:sz w:val="20"/>
          <w:szCs w:val="24"/>
        </w:rPr>
        <w:t>International Food Research Journal</w:t>
      </w:r>
      <w:r w:rsidRPr="00AF3771">
        <w:rPr>
          <w:rFonts w:ascii="Times New Roman" w:hAnsi="Times New Roman" w:cs="Times New Roman"/>
          <w:noProof/>
          <w:sz w:val="20"/>
          <w:szCs w:val="24"/>
        </w:rPr>
        <w:t>, 21(1): 189</w:t>
      </w:r>
      <w:r w:rsidR="00DD2797">
        <w:rPr>
          <w:rFonts w:ascii="Times New Roman" w:hAnsi="Times New Roman" w:cs="Times New Roman"/>
          <w:noProof/>
          <w:sz w:val="20"/>
          <w:szCs w:val="24"/>
        </w:rPr>
        <w:t>-</w:t>
      </w:r>
      <w:r w:rsidRPr="00AF3771">
        <w:rPr>
          <w:rFonts w:ascii="Times New Roman" w:hAnsi="Times New Roman" w:cs="Times New Roman"/>
          <w:noProof/>
          <w:sz w:val="20"/>
          <w:szCs w:val="24"/>
        </w:rPr>
        <w:t>193.</w:t>
      </w:r>
    </w:p>
    <w:p w14:paraId="0E3B7D58" w14:textId="3FB77CA4"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Oun, A. A. and Rhim, J. W. (2017). Carrageenan-based hydrogels and films: Effect of ZnO and CuO nanoparticles on the physical, mechanical, and antimicrobial properties. </w:t>
      </w:r>
      <w:r w:rsidRPr="00AF3771">
        <w:rPr>
          <w:rFonts w:ascii="Times New Roman" w:hAnsi="Times New Roman" w:cs="Times New Roman"/>
          <w:i/>
          <w:iCs/>
          <w:noProof/>
          <w:sz w:val="20"/>
          <w:szCs w:val="24"/>
        </w:rPr>
        <w:t>Food Hydrocolloids</w:t>
      </w:r>
      <w:r w:rsidRPr="00AF3771">
        <w:rPr>
          <w:rFonts w:ascii="Times New Roman" w:hAnsi="Times New Roman" w:cs="Times New Roman"/>
          <w:noProof/>
          <w:sz w:val="20"/>
          <w:szCs w:val="24"/>
        </w:rPr>
        <w:t>, 67: 45</w:t>
      </w:r>
      <w:r w:rsidR="00DD2797">
        <w:rPr>
          <w:rFonts w:ascii="Times New Roman" w:hAnsi="Times New Roman" w:cs="Times New Roman"/>
          <w:noProof/>
          <w:sz w:val="20"/>
          <w:szCs w:val="24"/>
        </w:rPr>
        <w:t>-</w:t>
      </w:r>
      <w:r w:rsidRPr="00AF3771">
        <w:rPr>
          <w:rFonts w:ascii="Times New Roman" w:hAnsi="Times New Roman" w:cs="Times New Roman"/>
          <w:noProof/>
          <w:sz w:val="20"/>
          <w:szCs w:val="24"/>
        </w:rPr>
        <w:t xml:space="preserve">53. </w:t>
      </w:r>
    </w:p>
    <w:p w14:paraId="1B445ECE" w14:textId="058BA60D"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Son, E. J., Lee, J. S., Lee, M., Vu, C. H. T., Lee, H., Won, K. and Park, C. B. (2015). Self-adhesive graphene oxide-wrapped TiO</w:t>
      </w:r>
      <w:r w:rsidRPr="00DD2797">
        <w:rPr>
          <w:rFonts w:ascii="Times New Roman" w:hAnsi="Times New Roman" w:cs="Times New Roman"/>
          <w:noProof/>
          <w:sz w:val="20"/>
          <w:szCs w:val="24"/>
          <w:vertAlign w:val="subscript"/>
        </w:rPr>
        <w:t xml:space="preserve">2 </w:t>
      </w:r>
      <w:r w:rsidRPr="00AF3771">
        <w:rPr>
          <w:rFonts w:ascii="Times New Roman" w:hAnsi="Times New Roman" w:cs="Times New Roman"/>
          <w:noProof/>
          <w:sz w:val="20"/>
          <w:szCs w:val="24"/>
        </w:rPr>
        <w:t xml:space="preserve">nanoparticles for UV-activated colorimetric oxygen detection. </w:t>
      </w:r>
      <w:r w:rsidRPr="00AF3771">
        <w:rPr>
          <w:rFonts w:ascii="Times New Roman" w:hAnsi="Times New Roman" w:cs="Times New Roman"/>
          <w:i/>
          <w:iCs/>
          <w:noProof/>
          <w:sz w:val="20"/>
          <w:szCs w:val="24"/>
        </w:rPr>
        <w:t>Sensors and Actuators, B: Chemical</w:t>
      </w:r>
      <w:r w:rsidRPr="00AF3771">
        <w:rPr>
          <w:rFonts w:ascii="Times New Roman" w:hAnsi="Times New Roman" w:cs="Times New Roman"/>
          <w:noProof/>
          <w:sz w:val="20"/>
          <w:szCs w:val="24"/>
        </w:rPr>
        <w:t>, 213: 322</w:t>
      </w:r>
      <w:r w:rsidR="00DD2797">
        <w:rPr>
          <w:rFonts w:ascii="Times New Roman" w:hAnsi="Times New Roman" w:cs="Times New Roman"/>
          <w:noProof/>
          <w:sz w:val="20"/>
          <w:szCs w:val="24"/>
        </w:rPr>
        <w:t>-</w:t>
      </w:r>
      <w:r w:rsidRPr="00AF3771">
        <w:rPr>
          <w:rFonts w:ascii="Times New Roman" w:hAnsi="Times New Roman" w:cs="Times New Roman"/>
          <w:noProof/>
          <w:sz w:val="20"/>
          <w:szCs w:val="24"/>
        </w:rPr>
        <w:t xml:space="preserve">328. </w:t>
      </w:r>
    </w:p>
    <w:p w14:paraId="28F5C367" w14:textId="16B54581"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Mills, A., Tommons, C., Bailey, R. T., Catriona Tedford, M. and Crilly, P. J. (2008). UV-</w:t>
      </w:r>
      <w:r w:rsidR="00DD2797" w:rsidRPr="00AF3771">
        <w:rPr>
          <w:rFonts w:ascii="Times New Roman" w:hAnsi="Times New Roman" w:cs="Times New Roman"/>
          <w:noProof/>
          <w:sz w:val="20"/>
          <w:szCs w:val="24"/>
        </w:rPr>
        <w:t xml:space="preserve">activated luminescence/colourimetric </w:t>
      </w:r>
      <w:r w:rsidRPr="00AF3771">
        <w:rPr>
          <w:rFonts w:ascii="Times New Roman" w:hAnsi="Times New Roman" w:cs="Times New Roman"/>
          <w:noProof/>
          <w:sz w:val="20"/>
          <w:szCs w:val="24"/>
        </w:rPr>
        <w:t>O</w:t>
      </w:r>
      <w:r w:rsidRPr="00AF3771">
        <w:rPr>
          <w:rFonts w:ascii="Times New Roman" w:hAnsi="Times New Roman" w:cs="Times New Roman"/>
          <w:noProof/>
          <w:sz w:val="20"/>
          <w:szCs w:val="24"/>
          <w:vertAlign w:val="subscript"/>
        </w:rPr>
        <w:t>2</w:t>
      </w:r>
      <w:r w:rsidRPr="00AF3771">
        <w:rPr>
          <w:rFonts w:ascii="Times New Roman" w:hAnsi="Times New Roman" w:cs="Times New Roman"/>
          <w:noProof/>
          <w:sz w:val="20"/>
          <w:szCs w:val="24"/>
        </w:rPr>
        <w:t xml:space="preserve"> </w:t>
      </w:r>
      <w:r w:rsidR="00DD2797">
        <w:rPr>
          <w:rFonts w:ascii="Times New Roman" w:hAnsi="Times New Roman" w:cs="Times New Roman"/>
          <w:noProof/>
          <w:sz w:val="20"/>
          <w:szCs w:val="24"/>
        </w:rPr>
        <w:t>i</w:t>
      </w:r>
      <w:r w:rsidRPr="00AF3771">
        <w:rPr>
          <w:rFonts w:ascii="Times New Roman" w:hAnsi="Times New Roman" w:cs="Times New Roman"/>
          <w:noProof/>
          <w:sz w:val="20"/>
          <w:szCs w:val="24"/>
        </w:rPr>
        <w:t xml:space="preserve">ndicator. </w:t>
      </w:r>
      <w:r w:rsidRPr="00AF3771">
        <w:rPr>
          <w:rFonts w:ascii="Times New Roman" w:hAnsi="Times New Roman" w:cs="Times New Roman"/>
          <w:i/>
          <w:iCs/>
          <w:noProof/>
          <w:sz w:val="20"/>
          <w:szCs w:val="24"/>
        </w:rPr>
        <w:t>International Journal of Photoenergy</w:t>
      </w:r>
      <w:r w:rsidRPr="00AF3771">
        <w:rPr>
          <w:rFonts w:ascii="Times New Roman" w:hAnsi="Times New Roman" w:cs="Times New Roman"/>
          <w:noProof/>
          <w:sz w:val="20"/>
          <w:szCs w:val="24"/>
        </w:rPr>
        <w:t>, 547301</w:t>
      </w:r>
      <w:r w:rsidR="00DD2797">
        <w:rPr>
          <w:rFonts w:ascii="Times New Roman" w:hAnsi="Times New Roman" w:cs="Times New Roman"/>
          <w:noProof/>
          <w:sz w:val="20"/>
          <w:szCs w:val="24"/>
        </w:rPr>
        <w:t>:</w:t>
      </w:r>
      <w:r w:rsidRPr="00AF3771">
        <w:rPr>
          <w:rFonts w:ascii="Times New Roman" w:hAnsi="Times New Roman" w:cs="Times New Roman"/>
          <w:noProof/>
          <w:sz w:val="20"/>
          <w:szCs w:val="24"/>
        </w:rPr>
        <w:t xml:space="preserve"> 1</w:t>
      </w:r>
      <w:r w:rsidR="00DD2797">
        <w:rPr>
          <w:rFonts w:ascii="Times New Roman" w:hAnsi="Times New Roman" w:cs="Times New Roman"/>
          <w:noProof/>
          <w:sz w:val="20"/>
          <w:szCs w:val="24"/>
        </w:rPr>
        <w:t>-</w:t>
      </w:r>
      <w:r w:rsidRPr="00AF3771">
        <w:rPr>
          <w:rFonts w:ascii="Times New Roman" w:hAnsi="Times New Roman" w:cs="Times New Roman"/>
          <w:noProof/>
          <w:sz w:val="20"/>
          <w:szCs w:val="24"/>
        </w:rPr>
        <w:t xml:space="preserve">6. </w:t>
      </w:r>
    </w:p>
    <w:p w14:paraId="77561397" w14:textId="5C61770F"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 xml:space="preserve">Vlachos, N., Skopelitis, Y., Psaroudaki, M., Konstantinidou, V., Chatzilazarou, A. and Tegou, E. (2006). Applications of Fourier transform-infrared spectroscopy to edible oils. </w:t>
      </w:r>
      <w:r w:rsidRPr="00AF3771">
        <w:rPr>
          <w:rFonts w:ascii="Times New Roman" w:hAnsi="Times New Roman" w:cs="Times New Roman"/>
          <w:i/>
          <w:iCs/>
          <w:noProof/>
          <w:sz w:val="20"/>
          <w:szCs w:val="24"/>
        </w:rPr>
        <w:t>Analytica Chimica Acta</w:t>
      </w:r>
      <w:r w:rsidRPr="00AF3771">
        <w:rPr>
          <w:rFonts w:ascii="Times New Roman" w:hAnsi="Times New Roman" w:cs="Times New Roman"/>
          <w:noProof/>
          <w:sz w:val="20"/>
          <w:szCs w:val="24"/>
        </w:rPr>
        <w:t>, 573 (574): 459</w:t>
      </w:r>
      <w:r w:rsidR="00DD2797">
        <w:rPr>
          <w:rFonts w:ascii="Times New Roman" w:hAnsi="Times New Roman" w:cs="Times New Roman"/>
          <w:noProof/>
          <w:sz w:val="20"/>
          <w:szCs w:val="24"/>
        </w:rPr>
        <w:t>-</w:t>
      </w:r>
      <w:r w:rsidRPr="00AF3771">
        <w:rPr>
          <w:rFonts w:ascii="Times New Roman" w:hAnsi="Times New Roman" w:cs="Times New Roman"/>
          <w:noProof/>
          <w:sz w:val="20"/>
          <w:szCs w:val="24"/>
        </w:rPr>
        <w:t xml:space="preserve">465. </w:t>
      </w:r>
    </w:p>
    <w:p w14:paraId="3C3A8B81" w14:textId="77777777" w:rsidR="00144919" w:rsidRPr="00AF3771" w:rsidRDefault="00144919" w:rsidP="00144919">
      <w:pPr>
        <w:pStyle w:val="ListParagraph"/>
        <w:widowControl w:val="0"/>
        <w:numPr>
          <w:ilvl w:val="0"/>
          <w:numId w:val="4"/>
        </w:numPr>
        <w:tabs>
          <w:tab w:val="left" w:pos="540"/>
        </w:tabs>
        <w:autoSpaceDE w:val="0"/>
        <w:autoSpaceDN w:val="0"/>
        <w:adjustRightInd w:val="0"/>
        <w:spacing w:line="240" w:lineRule="auto"/>
        <w:ind w:left="540" w:hanging="540"/>
        <w:jc w:val="both"/>
        <w:rPr>
          <w:rFonts w:ascii="Times New Roman" w:hAnsi="Times New Roman" w:cs="Times New Roman"/>
          <w:noProof/>
          <w:sz w:val="20"/>
          <w:szCs w:val="24"/>
        </w:rPr>
      </w:pPr>
      <w:r w:rsidRPr="00AF3771">
        <w:rPr>
          <w:rFonts w:ascii="Times New Roman" w:hAnsi="Times New Roman" w:cs="Times New Roman"/>
          <w:noProof/>
          <w:sz w:val="20"/>
          <w:szCs w:val="24"/>
        </w:rPr>
        <w:t>Mihindukularuriya, S. D. F. (2013). Oxygen detection using UV-activated electrospun poly(ethylene oxide) fibers encapsulated with TiO</w:t>
      </w:r>
      <w:r w:rsidRPr="00AF3771">
        <w:rPr>
          <w:rFonts w:ascii="Times New Roman" w:hAnsi="Times New Roman" w:cs="Times New Roman"/>
          <w:noProof/>
          <w:sz w:val="20"/>
          <w:szCs w:val="24"/>
          <w:vertAlign w:val="subscript"/>
        </w:rPr>
        <w:t>2</w:t>
      </w:r>
      <w:r w:rsidRPr="00AF3771">
        <w:rPr>
          <w:rFonts w:ascii="Times New Roman" w:hAnsi="Times New Roman" w:cs="Times New Roman"/>
          <w:noProof/>
          <w:sz w:val="20"/>
          <w:szCs w:val="24"/>
        </w:rPr>
        <w:t xml:space="preserve"> nanoparticles. </w:t>
      </w:r>
      <w:r w:rsidRPr="00AF3771">
        <w:rPr>
          <w:rFonts w:ascii="Times New Roman" w:hAnsi="Times New Roman" w:cs="Times New Roman"/>
          <w:i/>
          <w:iCs/>
          <w:noProof/>
          <w:sz w:val="20"/>
          <w:szCs w:val="24"/>
        </w:rPr>
        <w:t>Journal of Materials Science</w:t>
      </w:r>
      <w:r w:rsidRPr="00AF3771">
        <w:rPr>
          <w:rFonts w:ascii="Times New Roman" w:hAnsi="Times New Roman" w:cs="Times New Roman"/>
          <w:noProof/>
          <w:sz w:val="20"/>
          <w:szCs w:val="24"/>
        </w:rPr>
        <w:t>, 48: 5489-5498.</w:t>
      </w:r>
    </w:p>
    <w:p w14:paraId="2C3A7846" w14:textId="1E370CAF" w:rsidR="00814769" w:rsidRPr="00AF3771" w:rsidRDefault="00144919" w:rsidP="003458F2">
      <w:pPr>
        <w:pStyle w:val="ListParagraph"/>
        <w:widowControl w:val="0"/>
        <w:numPr>
          <w:ilvl w:val="0"/>
          <w:numId w:val="4"/>
        </w:numPr>
        <w:tabs>
          <w:tab w:val="left" w:pos="540"/>
        </w:tabs>
        <w:autoSpaceDE w:val="0"/>
        <w:autoSpaceDN w:val="0"/>
        <w:adjustRightInd w:val="0"/>
        <w:spacing w:after="0" w:line="240" w:lineRule="auto"/>
        <w:ind w:left="540" w:hanging="540"/>
        <w:jc w:val="both"/>
        <w:rPr>
          <w:rFonts w:ascii="Times New Roman" w:hAnsi="Times New Roman" w:cs="Times New Roman"/>
          <w:sz w:val="20"/>
          <w:szCs w:val="20"/>
          <w:lang w:val="en-MY"/>
        </w:rPr>
      </w:pPr>
      <w:r w:rsidRPr="00AF3771">
        <w:rPr>
          <w:rFonts w:ascii="Times New Roman" w:hAnsi="Times New Roman" w:cs="Times New Roman"/>
          <w:noProof/>
          <w:sz w:val="20"/>
          <w:szCs w:val="24"/>
        </w:rPr>
        <w:t>Mihailović, D., Šaponjić, Z., Radoičić, M., Radetić, T., Jovančić, P., Nedeljković, J. and Radetić, M. (2010). Functionalization of polyester fabrics with alginates and TiO</w:t>
      </w:r>
      <w:r w:rsidRPr="00DD2797">
        <w:rPr>
          <w:rFonts w:ascii="Times New Roman" w:hAnsi="Times New Roman" w:cs="Times New Roman"/>
          <w:noProof/>
          <w:sz w:val="20"/>
          <w:szCs w:val="24"/>
          <w:vertAlign w:val="subscript"/>
        </w:rPr>
        <w:t>2</w:t>
      </w:r>
      <w:r w:rsidRPr="00AF3771">
        <w:rPr>
          <w:rFonts w:ascii="Times New Roman" w:hAnsi="Times New Roman" w:cs="Times New Roman"/>
          <w:noProof/>
          <w:sz w:val="20"/>
          <w:szCs w:val="24"/>
        </w:rPr>
        <w:t xml:space="preserve"> nanoparticles. </w:t>
      </w:r>
      <w:r w:rsidRPr="00AF3771">
        <w:rPr>
          <w:rFonts w:ascii="Times New Roman" w:hAnsi="Times New Roman" w:cs="Times New Roman"/>
          <w:i/>
          <w:iCs/>
          <w:noProof/>
          <w:sz w:val="20"/>
          <w:szCs w:val="24"/>
        </w:rPr>
        <w:t>Carbohydrate Polymers</w:t>
      </w:r>
      <w:r w:rsidRPr="00AF3771">
        <w:rPr>
          <w:rFonts w:ascii="Times New Roman" w:hAnsi="Times New Roman" w:cs="Times New Roman"/>
          <w:noProof/>
          <w:sz w:val="20"/>
          <w:szCs w:val="24"/>
        </w:rPr>
        <w:t>, 79(3): 526</w:t>
      </w:r>
      <w:r w:rsidR="00DD2797">
        <w:rPr>
          <w:rFonts w:ascii="Times New Roman" w:hAnsi="Times New Roman" w:cs="Times New Roman"/>
          <w:noProof/>
          <w:sz w:val="20"/>
          <w:szCs w:val="24"/>
        </w:rPr>
        <w:t>-</w:t>
      </w:r>
      <w:r w:rsidRPr="00AF3771">
        <w:rPr>
          <w:rFonts w:ascii="Times New Roman" w:hAnsi="Times New Roman" w:cs="Times New Roman"/>
          <w:noProof/>
          <w:sz w:val="20"/>
          <w:szCs w:val="24"/>
        </w:rPr>
        <w:t xml:space="preserve">532. </w:t>
      </w:r>
    </w:p>
    <w:sectPr w:rsidR="00814769" w:rsidRPr="00AF3771" w:rsidSect="00AF3771">
      <w:head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FD5CD" w14:textId="77777777" w:rsidR="00AF3771" w:rsidRDefault="00AF3771" w:rsidP="00D11F07">
      <w:pPr>
        <w:spacing w:after="0" w:line="240" w:lineRule="auto"/>
      </w:pPr>
      <w:r>
        <w:separator/>
      </w:r>
    </w:p>
  </w:endnote>
  <w:endnote w:type="continuationSeparator" w:id="0">
    <w:p w14:paraId="7FB312D5" w14:textId="77777777" w:rsidR="00AF3771" w:rsidRDefault="00AF3771" w:rsidP="00D1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90A4A" w14:textId="77777777" w:rsidR="00AF3771" w:rsidRDefault="00AF3771" w:rsidP="00D11F07">
      <w:pPr>
        <w:spacing w:after="0" w:line="240" w:lineRule="auto"/>
      </w:pPr>
      <w:r>
        <w:separator/>
      </w:r>
    </w:p>
  </w:footnote>
  <w:footnote w:type="continuationSeparator" w:id="0">
    <w:p w14:paraId="3B5B5AC6" w14:textId="77777777" w:rsidR="00AF3771" w:rsidRDefault="00AF3771" w:rsidP="00D1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FCFC6" w14:textId="77777777" w:rsidR="00AF3771" w:rsidRDefault="00AF3771">
    <w:pPr>
      <w:pStyle w:val="Header"/>
    </w:pPr>
  </w:p>
  <w:p w14:paraId="7B42AD4D" w14:textId="77777777" w:rsidR="00AF3771" w:rsidRDefault="00AF3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C39CB"/>
    <w:multiLevelType w:val="hybridMultilevel"/>
    <w:tmpl w:val="5518F87A"/>
    <w:lvl w:ilvl="0" w:tplc="132C05A4">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5F6B2B"/>
    <w:multiLevelType w:val="hybridMultilevel"/>
    <w:tmpl w:val="26DC0844"/>
    <w:lvl w:ilvl="0" w:tplc="0409000F">
      <w:start w:val="1"/>
      <w:numFmt w:val="decimal"/>
      <w:lvlText w:val="%1."/>
      <w:lvlJc w:val="left"/>
      <w:pPr>
        <w:ind w:left="720" w:hanging="360"/>
      </w:pPr>
      <w:rPr>
        <w:rFonts w:hint="default"/>
      </w:rPr>
    </w:lvl>
    <w:lvl w:ilvl="1" w:tplc="308A829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0507E"/>
    <w:multiLevelType w:val="hybridMultilevel"/>
    <w:tmpl w:val="67384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931E7"/>
    <w:multiLevelType w:val="hybridMultilevel"/>
    <w:tmpl w:val="D6C833B6"/>
    <w:lvl w:ilvl="0" w:tplc="B47EC400">
      <w:start w:val="1"/>
      <w:numFmt w:val="decimal"/>
      <w:lvlText w:val="[%1]"/>
      <w:lvlJc w:val="left"/>
      <w:pPr>
        <w:ind w:left="720" w:hanging="360"/>
      </w:pPr>
      <w:rPr>
        <w:rFonts w:hint="default"/>
      </w:rPr>
    </w:lvl>
    <w:lvl w:ilvl="1" w:tplc="308A829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D30"/>
    <w:rsid w:val="00004E0C"/>
    <w:rsid w:val="00044F81"/>
    <w:rsid w:val="000458F3"/>
    <w:rsid w:val="00060883"/>
    <w:rsid w:val="000746BD"/>
    <w:rsid w:val="00080987"/>
    <w:rsid w:val="00083E9B"/>
    <w:rsid w:val="00090E54"/>
    <w:rsid w:val="00094690"/>
    <w:rsid w:val="00095564"/>
    <w:rsid w:val="000A2BF1"/>
    <w:rsid w:val="000A5431"/>
    <w:rsid w:val="000A70F3"/>
    <w:rsid w:val="000B1DEF"/>
    <w:rsid w:val="000C2013"/>
    <w:rsid w:val="000C29C1"/>
    <w:rsid w:val="000C2F08"/>
    <w:rsid w:val="000C7627"/>
    <w:rsid w:val="000C7BA5"/>
    <w:rsid w:val="000D2972"/>
    <w:rsid w:val="000D5430"/>
    <w:rsid w:val="000E1CCF"/>
    <w:rsid w:val="000E3DD4"/>
    <w:rsid w:val="00111E6A"/>
    <w:rsid w:val="00121FF0"/>
    <w:rsid w:val="00125AFB"/>
    <w:rsid w:val="0013663D"/>
    <w:rsid w:val="00136731"/>
    <w:rsid w:val="00144919"/>
    <w:rsid w:val="00147BC2"/>
    <w:rsid w:val="00167298"/>
    <w:rsid w:val="001855D5"/>
    <w:rsid w:val="001868AA"/>
    <w:rsid w:val="00194EBB"/>
    <w:rsid w:val="0019746E"/>
    <w:rsid w:val="001A75B7"/>
    <w:rsid w:val="001C6BE2"/>
    <w:rsid w:val="001E1A01"/>
    <w:rsid w:val="001F15AD"/>
    <w:rsid w:val="001F2015"/>
    <w:rsid w:val="001F6BB8"/>
    <w:rsid w:val="001F6D30"/>
    <w:rsid w:val="00200C3B"/>
    <w:rsid w:val="002129BC"/>
    <w:rsid w:val="00220B87"/>
    <w:rsid w:val="00222D71"/>
    <w:rsid w:val="0022543C"/>
    <w:rsid w:val="00231ED1"/>
    <w:rsid w:val="00235284"/>
    <w:rsid w:val="00236058"/>
    <w:rsid w:val="0024630D"/>
    <w:rsid w:val="0026375F"/>
    <w:rsid w:val="0028592C"/>
    <w:rsid w:val="00291135"/>
    <w:rsid w:val="002971F3"/>
    <w:rsid w:val="002B6F23"/>
    <w:rsid w:val="002C0A37"/>
    <w:rsid w:val="002C4E8C"/>
    <w:rsid w:val="002C7AA3"/>
    <w:rsid w:val="002D02CD"/>
    <w:rsid w:val="002D1841"/>
    <w:rsid w:val="002D422C"/>
    <w:rsid w:val="002D57BD"/>
    <w:rsid w:val="002E4B32"/>
    <w:rsid w:val="00305EB8"/>
    <w:rsid w:val="0032049E"/>
    <w:rsid w:val="003227CA"/>
    <w:rsid w:val="00333AD4"/>
    <w:rsid w:val="00336E4B"/>
    <w:rsid w:val="003458F2"/>
    <w:rsid w:val="003459C0"/>
    <w:rsid w:val="00346E39"/>
    <w:rsid w:val="0035440A"/>
    <w:rsid w:val="0035459B"/>
    <w:rsid w:val="00360522"/>
    <w:rsid w:val="003713AF"/>
    <w:rsid w:val="00384433"/>
    <w:rsid w:val="003A12FC"/>
    <w:rsid w:val="003B790D"/>
    <w:rsid w:val="003C1389"/>
    <w:rsid w:val="003C4F71"/>
    <w:rsid w:val="003D44BC"/>
    <w:rsid w:val="003D5095"/>
    <w:rsid w:val="003D5347"/>
    <w:rsid w:val="003D5F87"/>
    <w:rsid w:val="003E55B4"/>
    <w:rsid w:val="003E6FFE"/>
    <w:rsid w:val="003E7933"/>
    <w:rsid w:val="003F020A"/>
    <w:rsid w:val="003F7D6D"/>
    <w:rsid w:val="003F7EB9"/>
    <w:rsid w:val="00404342"/>
    <w:rsid w:val="004112A5"/>
    <w:rsid w:val="00421B66"/>
    <w:rsid w:val="00421CD6"/>
    <w:rsid w:val="00430F02"/>
    <w:rsid w:val="00461AC1"/>
    <w:rsid w:val="00461EEC"/>
    <w:rsid w:val="00473CC3"/>
    <w:rsid w:val="00475F9C"/>
    <w:rsid w:val="00477C36"/>
    <w:rsid w:val="0048036F"/>
    <w:rsid w:val="00483C3A"/>
    <w:rsid w:val="00490EC6"/>
    <w:rsid w:val="00495ECE"/>
    <w:rsid w:val="00497E77"/>
    <w:rsid w:val="004A0182"/>
    <w:rsid w:val="004A69EA"/>
    <w:rsid w:val="004A6FFD"/>
    <w:rsid w:val="004A755F"/>
    <w:rsid w:val="004C137E"/>
    <w:rsid w:val="004F2B02"/>
    <w:rsid w:val="005061FD"/>
    <w:rsid w:val="00507076"/>
    <w:rsid w:val="00510114"/>
    <w:rsid w:val="00520B40"/>
    <w:rsid w:val="00526962"/>
    <w:rsid w:val="0053187F"/>
    <w:rsid w:val="00532BBD"/>
    <w:rsid w:val="00536ACD"/>
    <w:rsid w:val="00543844"/>
    <w:rsid w:val="00545065"/>
    <w:rsid w:val="00556DF8"/>
    <w:rsid w:val="0056344F"/>
    <w:rsid w:val="00567E99"/>
    <w:rsid w:val="0057158D"/>
    <w:rsid w:val="00581901"/>
    <w:rsid w:val="00582D69"/>
    <w:rsid w:val="00585F67"/>
    <w:rsid w:val="005946EE"/>
    <w:rsid w:val="00596D3C"/>
    <w:rsid w:val="0059774D"/>
    <w:rsid w:val="005A63DE"/>
    <w:rsid w:val="005B06E0"/>
    <w:rsid w:val="005B33F9"/>
    <w:rsid w:val="005B5EF7"/>
    <w:rsid w:val="005D1DA2"/>
    <w:rsid w:val="005E47C9"/>
    <w:rsid w:val="005F051F"/>
    <w:rsid w:val="005F5E85"/>
    <w:rsid w:val="00601BC4"/>
    <w:rsid w:val="00633791"/>
    <w:rsid w:val="0063794F"/>
    <w:rsid w:val="006659C6"/>
    <w:rsid w:val="00687E30"/>
    <w:rsid w:val="006C0430"/>
    <w:rsid w:val="006C339B"/>
    <w:rsid w:val="006D4211"/>
    <w:rsid w:val="0070782C"/>
    <w:rsid w:val="007123A3"/>
    <w:rsid w:val="00713A95"/>
    <w:rsid w:val="007356F8"/>
    <w:rsid w:val="0075259E"/>
    <w:rsid w:val="00752E93"/>
    <w:rsid w:val="00784894"/>
    <w:rsid w:val="007862AB"/>
    <w:rsid w:val="007953F5"/>
    <w:rsid w:val="00796405"/>
    <w:rsid w:val="007A1353"/>
    <w:rsid w:val="007A309B"/>
    <w:rsid w:val="007A5B37"/>
    <w:rsid w:val="007B25DA"/>
    <w:rsid w:val="007B3BA5"/>
    <w:rsid w:val="007B6E22"/>
    <w:rsid w:val="007C6AED"/>
    <w:rsid w:val="007D4439"/>
    <w:rsid w:val="007E34C2"/>
    <w:rsid w:val="007F03FC"/>
    <w:rsid w:val="007F4036"/>
    <w:rsid w:val="0080220B"/>
    <w:rsid w:val="008135BF"/>
    <w:rsid w:val="00814769"/>
    <w:rsid w:val="00825135"/>
    <w:rsid w:val="00832A58"/>
    <w:rsid w:val="00832BDE"/>
    <w:rsid w:val="008359AA"/>
    <w:rsid w:val="00837659"/>
    <w:rsid w:val="008425D4"/>
    <w:rsid w:val="00847A92"/>
    <w:rsid w:val="00856692"/>
    <w:rsid w:val="00874075"/>
    <w:rsid w:val="008814C0"/>
    <w:rsid w:val="008A3C36"/>
    <w:rsid w:val="008A506A"/>
    <w:rsid w:val="008A6818"/>
    <w:rsid w:val="008B0A52"/>
    <w:rsid w:val="008B151A"/>
    <w:rsid w:val="008B641D"/>
    <w:rsid w:val="008C0902"/>
    <w:rsid w:val="008C7681"/>
    <w:rsid w:val="008D2817"/>
    <w:rsid w:val="008E7613"/>
    <w:rsid w:val="008F3340"/>
    <w:rsid w:val="00904276"/>
    <w:rsid w:val="0091064E"/>
    <w:rsid w:val="00912502"/>
    <w:rsid w:val="00922AAB"/>
    <w:rsid w:val="00922FE5"/>
    <w:rsid w:val="009234A3"/>
    <w:rsid w:val="009314C8"/>
    <w:rsid w:val="009324E7"/>
    <w:rsid w:val="00936E46"/>
    <w:rsid w:val="00941613"/>
    <w:rsid w:val="009472E4"/>
    <w:rsid w:val="009505FB"/>
    <w:rsid w:val="00953608"/>
    <w:rsid w:val="00965DFD"/>
    <w:rsid w:val="00971C6D"/>
    <w:rsid w:val="009774D6"/>
    <w:rsid w:val="00981169"/>
    <w:rsid w:val="009863DC"/>
    <w:rsid w:val="0099389C"/>
    <w:rsid w:val="00993A4D"/>
    <w:rsid w:val="00996E96"/>
    <w:rsid w:val="009A30A0"/>
    <w:rsid w:val="009A5B06"/>
    <w:rsid w:val="009A7133"/>
    <w:rsid w:val="009B03AD"/>
    <w:rsid w:val="009B4314"/>
    <w:rsid w:val="009B72B9"/>
    <w:rsid w:val="009C1B84"/>
    <w:rsid w:val="009C4116"/>
    <w:rsid w:val="009C6618"/>
    <w:rsid w:val="009D061F"/>
    <w:rsid w:val="009F4301"/>
    <w:rsid w:val="009F6692"/>
    <w:rsid w:val="00A05DFB"/>
    <w:rsid w:val="00A1090D"/>
    <w:rsid w:val="00A23086"/>
    <w:rsid w:val="00A263A9"/>
    <w:rsid w:val="00A27B16"/>
    <w:rsid w:val="00A5228B"/>
    <w:rsid w:val="00A52C6C"/>
    <w:rsid w:val="00A54889"/>
    <w:rsid w:val="00A87330"/>
    <w:rsid w:val="00AA41C2"/>
    <w:rsid w:val="00AB6228"/>
    <w:rsid w:val="00AC729A"/>
    <w:rsid w:val="00AD4FCE"/>
    <w:rsid w:val="00AF337A"/>
    <w:rsid w:val="00AF3771"/>
    <w:rsid w:val="00B0063A"/>
    <w:rsid w:val="00B27DC1"/>
    <w:rsid w:val="00B3497C"/>
    <w:rsid w:val="00B35E3C"/>
    <w:rsid w:val="00B42D98"/>
    <w:rsid w:val="00B434E1"/>
    <w:rsid w:val="00B51FBD"/>
    <w:rsid w:val="00B54996"/>
    <w:rsid w:val="00B6288D"/>
    <w:rsid w:val="00B6346A"/>
    <w:rsid w:val="00B72331"/>
    <w:rsid w:val="00B752BC"/>
    <w:rsid w:val="00BA000E"/>
    <w:rsid w:val="00BA30DB"/>
    <w:rsid w:val="00BA667C"/>
    <w:rsid w:val="00BA68CA"/>
    <w:rsid w:val="00BC0590"/>
    <w:rsid w:val="00BC2E86"/>
    <w:rsid w:val="00BF06BF"/>
    <w:rsid w:val="00BF3E7C"/>
    <w:rsid w:val="00C00DB3"/>
    <w:rsid w:val="00C07DB1"/>
    <w:rsid w:val="00C17246"/>
    <w:rsid w:val="00C31026"/>
    <w:rsid w:val="00C3763F"/>
    <w:rsid w:val="00C41FE5"/>
    <w:rsid w:val="00C64831"/>
    <w:rsid w:val="00C65775"/>
    <w:rsid w:val="00C7225B"/>
    <w:rsid w:val="00C75016"/>
    <w:rsid w:val="00C77CEE"/>
    <w:rsid w:val="00C90AFA"/>
    <w:rsid w:val="00C9599A"/>
    <w:rsid w:val="00CA7ED9"/>
    <w:rsid w:val="00CB5503"/>
    <w:rsid w:val="00CC4C67"/>
    <w:rsid w:val="00CD1341"/>
    <w:rsid w:val="00CD6905"/>
    <w:rsid w:val="00CE1598"/>
    <w:rsid w:val="00CF17C1"/>
    <w:rsid w:val="00D11F07"/>
    <w:rsid w:val="00D13535"/>
    <w:rsid w:val="00D169BB"/>
    <w:rsid w:val="00D3021D"/>
    <w:rsid w:val="00D3154E"/>
    <w:rsid w:val="00D354E3"/>
    <w:rsid w:val="00D41440"/>
    <w:rsid w:val="00D5342C"/>
    <w:rsid w:val="00D677EF"/>
    <w:rsid w:val="00D7605C"/>
    <w:rsid w:val="00DA2CF9"/>
    <w:rsid w:val="00DA70C7"/>
    <w:rsid w:val="00DA7E70"/>
    <w:rsid w:val="00DB2C22"/>
    <w:rsid w:val="00DB340C"/>
    <w:rsid w:val="00DD121D"/>
    <w:rsid w:val="00DD2797"/>
    <w:rsid w:val="00DD6039"/>
    <w:rsid w:val="00DF4D57"/>
    <w:rsid w:val="00DF52C1"/>
    <w:rsid w:val="00E00668"/>
    <w:rsid w:val="00E0105E"/>
    <w:rsid w:val="00E0388C"/>
    <w:rsid w:val="00E1054A"/>
    <w:rsid w:val="00E23220"/>
    <w:rsid w:val="00E26029"/>
    <w:rsid w:val="00E47F07"/>
    <w:rsid w:val="00E50FDD"/>
    <w:rsid w:val="00E538BC"/>
    <w:rsid w:val="00E66D8C"/>
    <w:rsid w:val="00E90E0D"/>
    <w:rsid w:val="00E9782C"/>
    <w:rsid w:val="00EA2719"/>
    <w:rsid w:val="00EC6183"/>
    <w:rsid w:val="00EC73B3"/>
    <w:rsid w:val="00EC7DA8"/>
    <w:rsid w:val="00ED0159"/>
    <w:rsid w:val="00ED1F9C"/>
    <w:rsid w:val="00ED2C8E"/>
    <w:rsid w:val="00ED5460"/>
    <w:rsid w:val="00ED73E1"/>
    <w:rsid w:val="00EE1441"/>
    <w:rsid w:val="00EF4DD1"/>
    <w:rsid w:val="00EF656D"/>
    <w:rsid w:val="00F00BA0"/>
    <w:rsid w:val="00F112E2"/>
    <w:rsid w:val="00F1742A"/>
    <w:rsid w:val="00F443BE"/>
    <w:rsid w:val="00F65698"/>
    <w:rsid w:val="00F74DCF"/>
    <w:rsid w:val="00F814D5"/>
    <w:rsid w:val="00F81B25"/>
    <w:rsid w:val="00F91AEA"/>
    <w:rsid w:val="00FA7DF5"/>
    <w:rsid w:val="00FC172D"/>
    <w:rsid w:val="00FF250B"/>
    <w:rsid w:val="00FF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A1CF8"/>
  <w15:docId w15:val="{3FC0B26E-0475-4583-BDD6-FECCB0B1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D30"/>
    <w:pPr>
      <w:ind w:left="720"/>
      <w:contextualSpacing/>
    </w:pPr>
  </w:style>
  <w:style w:type="paragraph" w:styleId="Header">
    <w:name w:val="header"/>
    <w:basedOn w:val="Normal"/>
    <w:link w:val="HeaderChar"/>
    <w:uiPriority w:val="99"/>
    <w:unhideWhenUsed/>
    <w:rsid w:val="00D1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F07"/>
  </w:style>
  <w:style w:type="paragraph" w:styleId="Footer">
    <w:name w:val="footer"/>
    <w:basedOn w:val="Normal"/>
    <w:link w:val="FooterChar"/>
    <w:uiPriority w:val="99"/>
    <w:unhideWhenUsed/>
    <w:rsid w:val="00D1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F07"/>
  </w:style>
  <w:style w:type="paragraph" w:customStyle="1" w:styleId="CETAddress">
    <w:name w:val="CET Address"/>
    <w:link w:val="CETAddressCarattere"/>
    <w:qFormat/>
    <w:rsid w:val="00F1742A"/>
    <w:pPr>
      <w:keepNext/>
      <w:suppressAutoHyphens/>
      <w:spacing w:after="0" w:line="276" w:lineRule="auto"/>
      <w:contextualSpacing/>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F1742A"/>
    <w:rPr>
      <w:rFonts w:ascii="Arial" w:eastAsia="Times New Roman" w:hAnsi="Arial" w:cs="Times New Roman"/>
      <w:noProof/>
      <w:sz w:val="16"/>
      <w:szCs w:val="20"/>
      <w:lang w:val="en-GB"/>
    </w:rPr>
  </w:style>
  <w:style w:type="paragraph" w:customStyle="1" w:styleId="Para2a">
    <w:name w:val="Para 2a"/>
    <w:basedOn w:val="Normal"/>
    <w:uiPriority w:val="10"/>
    <w:qFormat/>
    <w:rsid w:val="00E90E0D"/>
    <w:pPr>
      <w:spacing w:beforeLines="200" w:before="200" w:afterLines="200" w:after="200" w:line="360" w:lineRule="auto"/>
      <w:ind w:firstLine="720"/>
      <w:jc w:val="both"/>
    </w:pPr>
    <w:rPr>
      <w:rFonts w:ascii="Times New Roman" w:hAnsi="Times New Roman"/>
      <w:sz w:val="24"/>
      <w:lang w:val="en-MY"/>
    </w:rPr>
  </w:style>
  <w:style w:type="table" w:styleId="TableGrid">
    <w:name w:val="Table Grid"/>
    <w:basedOn w:val="TableNormal"/>
    <w:uiPriority w:val="59"/>
    <w:rsid w:val="004A69EA"/>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uiPriority w:val="13"/>
    <w:qFormat/>
    <w:rsid w:val="004A69EA"/>
    <w:pPr>
      <w:spacing w:beforeLines="100" w:before="100" w:after="0" w:line="240" w:lineRule="auto"/>
      <w:jc w:val="center"/>
    </w:pPr>
    <w:rPr>
      <w:rFonts w:ascii="Times New Roman" w:hAnsi="Times New Roman"/>
      <w:sz w:val="24"/>
    </w:rPr>
  </w:style>
  <w:style w:type="paragraph" w:customStyle="1" w:styleId="EquationNo">
    <w:name w:val="Equation No."/>
    <w:basedOn w:val="Equation"/>
    <w:uiPriority w:val="13"/>
    <w:qFormat/>
    <w:rsid w:val="004A69EA"/>
    <w:pPr>
      <w:jc w:val="right"/>
    </w:pPr>
  </w:style>
  <w:style w:type="paragraph" w:styleId="BalloonText">
    <w:name w:val="Balloon Text"/>
    <w:basedOn w:val="Normal"/>
    <w:link w:val="BalloonTextChar"/>
    <w:uiPriority w:val="99"/>
    <w:semiHidden/>
    <w:unhideWhenUsed/>
    <w:rsid w:val="004A6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9EA"/>
    <w:rPr>
      <w:rFonts w:ascii="Tahoma" w:hAnsi="Tahoma" w:cs="Tahoma"/>
      <w:sz w:val="16"/>
      <w:szCs w:val="16"/>
    </w:rPr>
  </w:style>
  <w:style w:type="paragraph" w:customStyle="1" w:styleId="Para4lines">
    <w:name w:val="Para 4 lines"/>
    <w:basedOn w:val="Normal"/>
    <w:link w:val="Para4linesChar"/>
    <w:uiPriority w:val="10"/>
    <w:qFormat/>
    <w:rsid w:val="00B35E3C"/>
    <w:pPr>
      <w:spacing w:afterLines="400" w:after="400" w:line="360" w:lineRule="auto"/>
      <w:ind w:firstLine="720"/>
      <w:jc w:val="both"/>
    </w:pPr>
    <w:rPr>
      <w:rFonts w:ascii="Times New Roman" w:hAnsi="Times New Roman"/>
      <w:sz w:val="24"/>
      <w:lang w:val="en-MY"/>
    </w:rPr>
  </w:style>
  <w:style w:type="character" w:customStyle="1" w:styleId="Para4linesChar">
    <w:name w:val="Para 4 lines Char"/>
    <w:basedOn w:val="DefaultParagraphFont"/>
    <w:link w:val="Para4lines"/>
    <w:uiPriority w:val="10"/>
    <w:rsid w:val="00B35E3C"/>
    <w:rPr>
      <w:rFonts w:ascii="Times New Roman" w:hAnsi="Times New Roman"/>
      <w:sz w:val="24"/>
      <w:lang w:val="en-MY"/>
    </w:rPr>
  </w:style>
  <w:style w:type="paragraph" w:styleId="NoSpacing">
    <w:name w:val="No Spacing"/>
    <w:uiPriority w:val="1"/>
    <w:qFormat/>
    <w:rsid w:val="00A263A9"/>
    <w:pPr>
      <w:spacing w:after="0" w:line="240" w:lineRule="auto"/>
    </w:pPr>
  </w:style>
  <w:style w:type="character" w:styleId="LineNumber">
    <w:name w:val="line number"/>
    <w:basedOn w:val="DefaultParagraphFont"/>
    <w:uiPriority w:val="99"/>
    <w:semiHidden/>
    <w:unhideWhenUsed/>
    <w:rsid w:val="00DD121D"/>
  </w:style>
  <w:style w:type="character" w:styleId="Hyperlink">
    <w:name w:val="Hyperlink"/>
    <w:basedOn w:val="DefaultParagraphFont"/>
    <w:uiPriority w:val="99"/>
    <w:unhideWhenUsed/>
    <w:rsid w:val="005F5E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file:///D:\...PHD%202018\...NEW%20PHD%20AUGUST%202019\RESULT\OBJEKTIF%201%20-%20Optimize%20n%20charactreistic\Opt%20test%203%20-%203.1.19\optimization%203.1.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vert="horz"/>
        <a:lstStyle/>
        <a:p>
          <a:pPr>
            <a:defRPr/>
          </a:pPr>
          <a:endParaRPr lang="en-US"/>
        </a:p>
      </c:txPr>
    </c:title>
    <c:autoTitleDeleted val="0"/>
    <c:plotArea>
      <c:layout>
        <c:manualLayout>
          <c:layoutTarget val="inner"/>
          <c:xMode val="edge"/>
          <c:yMode val="edge"/>
          <c:x val="0.13470008274149362"/>
          <c:y val="9.9259259259259269E-2"/>
          <c:w val="0.82332719952503319"/>
          <c:h val="0.65270211593921135"/>
        </c:manualLayout>
      </c:layout>
      <c:lineChart>
        <c:grouping val="standard"/>
        <c:varyColors val="0"/>
        <c:ser>
          <c:idx val="1"/>
          <c:order val="0"/>
          <c:tx>
            <c:strRef>
              <c:f>'color for recovery'!$CE$69</c:f>
              <c:strCache>
                <c:ptCount val="1"/>
              </c:strCache>
            </c:strRef>
          </c:tx>
          <c:spPr>
            <a:ln w="6350" cap="rnd">
              <a:solidFill>
                <a:schemeClr val="accent5"/>
              </a:solidFill>
              <a:round/>
            </a:ln>
            <a:effectLst/>
          </c:spPr>
          <c:marker>
            <c:symbol val="circle"/>
            <c:size val="5"/>
            <c:spPr>
              <a:solidFill>
                <a:srgbClr val="002060"/>
              </a:solidFill>
              <a:ln w="6350">
                <a:solidFill>
                  <a:schemeClr val="accent5"/>
                </a:solidFill>
              </a:ln>
              <a:effectLst/>
            </c:spPr>
          </c:marker>
          <c:cat>
            <c:numRef>
              <c:f>'color for recovery'!$CD$70:$CD$98</c:f>
              <c:numCache>
                <c:formatCode>General</c:formatCode>
                <c:ptCount val="19"/>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numCache>
            </c:numRef>
          </c:cat>
          <c:val>
            <c:numRef>
              <c:f>'color for recovery'!$CE$70:$CE$98</c:f>
              <c:numCache>
                <c:formatCode>General</c:formatCode>
                <c:ptCount val="19"/>
                <c:pt idx="0">
                  <c:v>-40</c:v>
                </c:pt>
                <c:pt idx="1">
                  <c:v>-34</c:v>
                </c:pt>
                <c:pt idx="2">
                  <c:v>-31</c:v>
                </c:pt>
                <c:pt idx="3">
                  <c:v>-27</c:v>
                </c:pt>
                <c:pt idx="4">
                  <c:v>-25</c:v>
                </c:pt>
                <c:pt idx="5">
                  <c:v>-22</c:v>
                </c:pt>
                <c:pt idx="6">
                  <c:v>-19</c:v>
                </c:pt>
                <c:pt idx="7">
                  <c:v>-20</c:v>
                </c:pt>
                <c:pt idx="8">
                  <c:v>-18</c:v>
                </c:pt>
                <c:pt idx="9">
                  <c:v>-15</c:v>
                </c:pt>
                <c:pt idx="10">
                  <c:v>-15</c:v>
                </c:pt>
                <c:pt idx="11">
                  <c:v>-16</c:v>
                </c:pt>
                <c:pt idx="12">
                  <c:v>-15</c:v>
                </c:pt>
                <c:pt idx="13">
                  <c:v>-15</c:v>
                </c:pt>
                <c:pt idx="14">
                  <c:v>-13</c:v>
                </c:pt>
                <c:pt idx="15">
                  <c:v>-14</c:v>
                </c:pt>
                <c:pt idx="16">
                  <c:v>-14</c:v>
                </c:pt>
                <c:pt idx="17">
                  <c:v>-13</c:v>
                </c:pt>
                <c:pt idx="18">
                  <c:v>-14</c:v>
                </c:pt>
              </c:numCache>
            </c:numRef>
          </c:val>
          <c:smooth val="0"/>
          <c:extLst>
            <c:ext xmlns:c16="http://schemas.microsoft.com/office/drawing/2014/chart" uri="{C3380CC4-5D6E-409C-BE32-E72D297353CC}">
              <c16:uniqueId val="{00000000-26FA-42A7-8B13-9B97B57D57C4}"/>
            </c:ext>
          </c:extLst>
        </c:ser>
        <c:dLbls>
          <c:showLegendKey val="0"/>
          <c:showVal val="0"/>
          <c:showCatName val="0"/>
          <c:showSerName val="0"/>
          <c:showPercent val="0"/>
          <c:showBubbleSize val="0"/>
        </c:dLbls>
        <c:marker val="1"/>
        <c:smooth val="0"/>
        <c:axId val="127214336"/>
        <c:axId val="127217024"/>
      </c:lineChart>
      <c:catAx>
        <c:axId val="127214336"/>
        <c:scaling>
          <c:orientation val="minMax"/>
        </c:scaling>
        <c:delete val="0"/>
        <c:axPos val="b"/>
        <c:title>
          <c:tx>
            <c:rich>
              <a:bodyPr rot="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 (minutes)</a:t>
                </a:r>
              </a:p>
            </c:rich>
          </c:tx>
          <c:layout>
            <c:manualLayout>
              <c:xMode val="edge"/>
              <c:yMode val="edge"/>
              <c:x val="0.42944695607316602"/>
              <c:y val="0.87068719672413086"/>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en-US"/>
          </a:p>
        </c:txPr>
        <c:crossAx val="127217024"/>
        <c:crosses val="autoZero"/>
        <c:auto val="1"/>
        <c:lblAlgn val="ctr"/>
        <c:lblOffset val="100"/>
        <c:noMultiLvlLbl val="0"/>
      </c:catAx>
      <c:valAx>
        <c:axId val="127217024"/>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-∆b* </a:t>
                </a:r>
              </a:p>
            </c:rich>
          </c:tx>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sz="900"/>
            </a:pPr>
            <a:endParaRPr lang="en-US"/>
          </a:p>
        </c:txPr>
        <c:crossAx val="127214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221EC91-C18B-4FF7-90DA-11EB01EB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6884</Words>
  <Characters>39239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ACER_4740</dc:creator>
  <cp:lastModifiedBy>HP</cp:lastModifiedBy>
  <cp:revision>5</cp:revision>
  <dcterms:created xsi:type="dcterms:W3CDTF">2020-01-07T06:26:00Z</dcterms:created>
  <dcterms:modified xsi:type="dcterms:W3CDTF">2020-01-20T02:02:00Z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358660f1-2bae-3fec-9574-46f2b1ce7c93</vt:lpwstr>
  </property>
  <property fmtid="{D5CDD505-2E9C-101B-9397-08002B2CF9AE}" pid="24" name="Mendeley Citation Style_1">
    <vt:lpwstr>http://www.zotero.org/styles/apa</vt:lpwstr>
  </property>
</Properties>
</file>