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526DD3">
        <w:rPr>
          <w:rFonts w:ascii="Times New Roman" w:hAnsi="Times New Roman" w:cs="Times New Roman"/>
          <w:sz w:val="24"/>
          <w:szCs w:val="24"/>
        </w:rPr>
        <w:t>42 - 52</w:t>
      </w:r>
    </w:p>
    <w:p w:rsidR="00526DD3" w:rsidRDefault="00526DD3" w:rsidP="001573E3">
      <w:pPr>
        <w:spacing w:after="0" w:line="240" w:lineRule="auto"/>
        <w:rPr>
          <w:rFonts w:ascii="Times New Roman" w:hAnsi="Times New Roman" w:cs="Times New Roman"/>
          <w:sz w:val="24"/>
          <w:szCs w:val="24"/>
        </w:rPr>
      </w:pPr>
    </w:p>
    <w:p w:rsidR="00526DD3" w:rsidRDefault="00526DD3" w:rsidP="001573E3">
      <w:pPr>
        <w:spacing w:after="0" w:line="240" w:lineRule="auto"/>
        <w:rPr>
          <w:rFonts w:ascii="Times New Roman" w:hAnsi="Times New Roman" w:cs="Times New Roman"/>
          <w:sz w:val="24"/>
          <w:szCs w:val="24"/>
        </w:rPr>
      </w:pPr>
    </w:p>
    <w:p w:rsidR="00526DD3" w:rsidRDefault="00526DD3" w:rsidP="001573E3">
      <w:pPr>
        <w:spacing w:after="0" w:line="240" w:lineRule="auto"/>
        <w:rPr>
          <w:rFonts w:ascii="Times New Roman" w:hAnsi="Times New Roman" w:cs="Times New Roman"/>
          <w:sz w:val="24"/>
          <w:szCs w:val="24"/>
        </w:rPr>
      </w:pPr>
    </w:p>
    <w:p w:rsidR="00526DD3" w:rsidRDefault="00526DD3" w:rsidP="001573E3">
      <w:pPr>
        <w:spacing w:after="0" w:line="240" w:lineRule="auto"/>
        <w:rPr>
          <w:rFonts w:ascii="Times New Roman" w:hAnsi="Times New Roman" w:cs="Times New Roman"/>
          <w:sz w:val="24"/>
          <w:szCs w:val="24"/>
        </w:rPr>
      </w:pPr>
    </w:p>
    <w:p w:rsidR="00526DD3" w:rsidRPr="004F50A5" w:rsidRDefault="00526DD3" w:rsidP="00526DD3">
      <w:pPr>
        <w:spacing w:after="0" w:line="240" w:lineRule="auto"/>
        <w:jc w:val="center"/>
        <w:rPr>
          <w:rFonts w:ascii="Times New Roman" w:hAnsi="Times New Roman"/>
          <w:bCs/>
          <w:sz w:val="28"/>
          <w:szCs w:val="28"/>
          <w:lang w:val="en-MY"/>
        </w:rPr>
      </w:pPr>
      <w:bookmarkStart w:id="0" w:name="_Hlk18403114"/>
      <w:r w:rsidRPr="004F50A5">
        <w:rPr>
          <w:rFonts w:ascii="Times New Roman" w:hAnsi="Times New Roman"/>
          <w:bCs/>
          <w:sz w:val="28"/>
          <w:szCs w:val="28"/>
          <w:lang w:val="en-MY"/>
        </w:rPr>
        <w:t>APPLICATION OF BOX-BEHNKEN DESIGN WITH RESPONSE SURFACE METHODOLOGY FOR OPTIMIZING OXYGEN COLOUR INDICATOR FOR ACTIVE PACKAGING</w:t>
      </w:r>
    </w:p>
    <w:p w:rsidR="00526DD3" w:rsidRPr="004F50A5" w:rsidRDefault="00526DD3" w:rsidP="00526DD3">
      <w:pPr>
        <w:spacing w:after="0" w:line="240" w:lineRule="auto"/>
        <w:jc w:val="center"/>
        <w:rPr>
          <w:rFonts w:ascii="Times New Roman" w:hAnsi="Times New Roman"/>
          <w:bCs/>
          <w:sz w:val="24"/>
          <w:szCs w:val="24"/>
          <w:lang w:val="en-MY"/>
        </w:rPr>
      </w:pPr>
    </w:p>
    <w:p w:rsidR="00526DD3" w:rsidRPr="004F50A5" w:rsidRDefault="00526DD3" w:rsidP="00526DD3">
      <w:pPr>
        <w:spacing w:after="0" w:line="240" w:lineRule="auto"/>
        <w:jc w:val="center"/>
        <w:rPr>
          <w:rFonts w:ascii="Times New Roman" w:hAnsi="Times New Roman"/>
          <w:bCs/>
          <w:sz w:val="24"/>
          <w:szCs w:val="24"/>
          <w:lang w:val="en-MY"/>
        </w:rPr>
      </w:pPr>
      <w:r w:rsidRPr="004F50A5">
        <w:rPr>
          <w:rFonts w:ascii="Times New Roman" w:hAnsi="Times New Roman"/>
          <w:bCs/>
          <w:sz w:val="24"/>
          <w:szCs w:val="24"/>
          <w:lang w:val="en-MY"/>
        </w:rPr>
        <w:t>(</w:t>
      </w:r>
      <w:r w:rsidRPr="004F50A5">
        <w:rPr>
          <w:rFonts w:ascii="Times New Roman" w:hAnsi="Times New Roman"/>
          <w:bCs/>
          <w:sz w:val="24"/>
          <w:szCs w:val="24"/>
          <w:lang w:val="ms-MY"/>
        </w:rPr>
        <w:t>Aplikasi Reka Bentuk Box-Behnken dengan Kaedah Gerak Balas Permukaan untuk Mengoptimumkan Penunjuk Oksigen Berwarna bagi Pembungkus Aktif</w:t>
      </w:r>
      <w:r w:rsidRPr="004F50A5">
        <w:rPr>
          <w:rFonts w:ascii="Times New Roman" w:hAnsi="Times New Roman"/>
          <w:bCs/>
          <w:sz w:val="24"/>
          <w:szCs w:val="24"/>
          <w:lang w:val="en-MY"/>
        </w:rPr>
        <w:t>)</w:t>
      </w:r>
    </w:p>
    <w:bookmarkEnd w:id="0"/>
    <w:p w:rsidR="00526DD3" w:rsidRPr="004F50A5" w:rsidRDefault="00526DD3" w:rsidP="00526DD3">
      <w:pPr>
        <w:spacing w:after="0" w:line="240" w:lineRule="auto"/>
        <w:jc w:val="center"/>
        <w:rPr>
          <w:rFonts w:ascii="Times New Roman" w:hAnsi="Times New Roman"/>
          <w:bCs/>
          <w:sz w:val="20"/>
          <w:szCs w:val="20"/>
          <w:lang w:val="en-MY"/>
        </w:rPr>
      </w:pPr>
    </w:p>
    <w:p w:rsidR="00526DD3" w:rsidRPr="00CD2B25" w:rsidRDefault="00526DD3" w:rsidP="00526DD3">
      <w:pPr>
        <w:spacing w:after="0" w:line="240" w:lineRule="auto"/>
        <w:jc w:val="center"/>
        <w:rPr>
          <w:rFonts w:ascii="Times New Roman" w:hAnsi="Times New Roman"/>
          <w:bCs/>
          <w:sz w:val="20"/>
          <w:szCs w:val="20"/>
          <w:lang w:val="en-MY"/>
        </w:rPr>
      </w:pPr>
      <w:r w:rsidRPr="004F50A5">
        <w:rPr>
          <w:rFonts w:ascii="Times New Roman" w:hAnsi="Times New Roman"/>
          <w:bCs/>
          <w:sz w:val="20"/>
          <w:szCs w:val="20"/>
          <w:lang w:val="en-MY"/>
        </w:rPr>
        <w:t>Aishah Mohd Marsin</w:t>
      </w:r>
      <w:r w:rsidRPr="004F50A5">
        <w:rPr>
          <w:rFonts w:ascii="Times New Roman" w:hAnsi="Times New Roman"/>
          <w:bCs/>
          <w:sz w:val="20"/>
          <w:szCs w:val="20"/>
          <w:vertAlign w:val="superscript"/>
          <w:lang w:val="en-MY"/>
        </w:rPr>
        <w:t>1</w:t>
      </w:r>
      <w:r w:rsidRPr="004F50A5">
        <w:rPr>
          <w:rFonts w:ascii="Times New Roman" w:hAnsi="Times New Roman"/>
          <w:bCs/>
          <w:sz w:val="20"/>
          <w:szCs w:val="20"/>
          <w:lang w:val="en-MY"/>
        </w:rPr>
        <w:t xml:space="preserve"> and Ida Idayu Muhamad</w:t>
      </w:r>
      <w:r w:rsidRPr="004F50A5">
        <w:rPr>
          <w:rFonts w:ascii="Times New Roman" w:hAnsi="Times New Roman"/>
          <w:bCs/>
          <w:sz w:val="20"/>
          <w:szCs w:val="20"/>
          <w:vertAlign w:val="superscript"/>
          <w:lang w:val="en-MY"/>
        </w:rPr>
        <w:t>1,2</w:t>
      </w:r>
      <w:r w:rsidRPr="00CD2B25">
        <w:rPr>
          <w:rFonts w:ascii="Times New Roman" w:hAnsi="Times New Roman"/>
          <w:bCs/>
          <w:sz w:val="20"/>
          <w:szCs w:val="20"/>
          <w:lang w:val="en-MY"/>
        </w:rPr>
        <w:t>*</w:t>
      </w:r>
    </w:p>
    <w:p w:rsidR="00526DD3" w:rsidRPr="00526DD3" w:rsidRDefault="00526DD3" w:rsidP="00526DD3">
      <w:pPr>
        <w:spacing w:after="0" w:line="240" w:lineRule="auto"/>
        <w:jc w:val="center"/>
        <w:rPr>
          <w:rFonts w:ascii="Times New Roman" w:hAnsi="Times New Roman"/>
          <w:b/>
          <w:sz w:val="20"/>
          <w:szCs w:val="20"/>
          <w:lang w:val="en-MY"/>
        </w:rPr>
      </w:pPr>
    </w:p>
    <w:p w:rsidR="00526DD3" w:rsidRPr="00526DD3" w:rsidRDefault="00526DD3" w:rsidP="00526DD3">
      <w:pPr>
        <w:pStyle w:val="CETAddress"/>
        <w:spacing w:line="240" w:lineRule="auto"/>
        <w:contextualSpacing w:val="0"/>
        <w:jc w:val="center"/>
        <w:rPr>
          <w:rFonts w:ascii="Times New Roman" w:hAnsi="Times New Roman"/>
          <w:i/>
          <w:sz w:val="20"/>
          <w:lang w:val="en-MY"/>
        </w:rPr>
      </w:pPr>
      <w:bookmarkStart w:id="1" w:name="_Hlk18403316"/>
      <w:r w:rsidRPr="00526DD3">
        <w:rPr>
          <w:rFonts w:ascii="Times New Roman" w:hAnsi="Times New Roman"/>
          <w:i/>
          <w:sz w:val="20"/>
          <w:vertAlign w:val="superscript"/>
          <w:lang w:val="en-MY"/>
        </w:rPr>
        <w:t>1</w:t>
      </w:r>
      <w:r w:rsidRPr="00526DD3">
        <w:rPr>
          <w:rFonts w:ascii="Times New Roman" w:hAnsi="Times New Roman"/>
          <w:i/>
          <w:sz w:val="20"/>
          <w:lang w:val="en-MY"/>
        </w:rPr>
        <w:t>Department of Bioprocess &amp; Polymer Engineering, School of Chemical and Energy Engineering, Faculty of Engineering,</w:t>
      </w:r>
    </w:p>
    <w:bookmarkEnd w:id="1"/>
    <w:p w:rsidR="00526DD3" w:rsidRPr="00526DD3" w:rsidRDefault="00526DD3" w:rsidP="00526DD3">
      <w:pPr>
        <w:pStyle w:val="CETAddress"/>
        <w:spacing w:line="240" w:lineRule="auto"/>
        <w:contextualSpacing w:val="0"/>
        <w:jc w:val="center"/>
        <w:rPr>
          <w:rFonts w:ascii="Times New Roman" w:hAnsi="Times New Roman"/>
          <w:i/>
          <w:sz w:val="20"/>
          <w:lang w:val="en-MY"/>
        </w:rPr>
      </w:pPr>
      <w:r w:rsidRPr="00526DD3">
        <w:rPr>
          <w:rFonts w:ascii="Times New Roman" w:hAnsi="Times New Roman"/>
          <w:i/>
          <w:sz w:val="20"/>
          <w:vertAlign w:val="superscript"/>
          <w:lang w:val="en-MY"/>
        </w:rPr>
        <w:t>2</w:t>
      </w:r>
      <w:r w:rsidRPr="00526DD3">
        <w:rPr>
          <w:rFonts w:ascii="Times New Roman" w:hAnsi="Times New Roman"/>
          <w:i/>
          <w:sz w:val="20"/>
          <w:lang w:val="en-MY"/>
        </w:rPr>
        <w:t>Biomaterial Cluster, V01, IJN-UTM Cardiovasular Engineering Centre, Faculty of Engineering</w:t>
      </w:r>
      <w:r w:rsidRPr="00526DD3">
        <w:rPr>
          <w:rFonts w:ascii="Times New Roman" w:hAnsi="Times New Roman"/>
          <w:i/>
          <w:sz w:val="20"/>
          <w:lang w:val="en-MY"/>
        </w:rPr>
        <w:br/>
        <w:t>Universiti Teknologi Malaysia, 81310 UTM Johor Bahru, Johor, Malaysia</w:t>
      </w:r>
    </w:p>
    <w:p w:rsidR="00526DD3" w:rsidRPr="00526DD3" w:rsidRDefault="00526DD3" w:rsidP="00526DD3">
      <w:pPr>
        <w:pStyle w:val="CETAddress"/>
        <w:spacing w:line="240" w:lineRule="auto"/>
        <w:contextualSpacing w:val="0"/>
        <w:jc w:val="center"/>
        <w:rPr>
          <w:rFonts w:ascii="Times New Roman" w:hAnsi="Times New Roman"/>
          <w:i/>
          <w:sz w:val="20"/>
          <w:lang w:val="en-MY"/>
        </w:rPr>
      </w:pPr>
    </w:p>
    <w:p w:rsidR="00526DD3" w:rsidRPr="00526DD3" w:rsidRDefault="00526DD3" w:rsidP="00526DD3">
      <w:pPr>
        <w:spacing w:after="0" w:line="240" w:lineRule="auto"/>
        <w:jc w:val="center"/>
        <w:rPr>
          <w:rFonts w:ascii="Times New Roman" w:hAnsi="Times New Roman"/>
          <w:i/>
          <w:iCs/>
          <w:sz w:val="20"/>
          <w:szCs w:val="20"/>
          <w:lang w:val="en-MY"/>
        </w:rPr>
      </w:pPr>
      <w:r w:rsidRPr="00526DD3">
        <w:rPr>
          <w:rFonts w:ascii="Times New Roman" w:hAnsi="Times New Roman"/>
          <w:i/>
          <w:iCs/>
          <w:sz w:val="20"/>
          <w:szCs w:val="20"/>
          <w:lang w:val="en-MY"/>
        </w:rPr>
        <w:t>*Corresponding author:  idaidayu@utm.my</w:t>
      </w:r>
    </w:p>
    <w:p w:rsidR="00526DD3" w:rsidRPr="00526DD3" w:rsidRDefault="00526DD3" w:rsidP="00526DD3">
      <w:pPr>
        <w:spacing w:after="0" w:line="240" w:lineRule="auto"/>
        <w:jc w:val="center"/>
        <w:rPr>
          <w:rFonts w:ascii="Times New Roman" w:hAnsi="Times New Roman"/>
          <w:noProof/>
          <w:sz w:val="20"/>
          <w:szCs w:val="20"/>
        </w:rPr>
      </w:pPr>
    </w:p>
    <w:p w:rsidR="00526DD3" w:rsidRPr="00526DD3" w:rsidRDefault="00526DD3" w:rsidP="00526DD3">
      <w:pPr>
        <w:spacing w:after="0" w:line="240" w:lineRule="auto"/>
        <w:jc w:val="center"/>
        <w:rPr>
          <w:rFonts w:ascii="Times New Roman" w:hAnsi="Times New Roman"/>
          <w:noProof/>
          <w:sz w:val="20"/>
          <w:szCs w:val="20"/>
        </w:rPr>
      </w:pPr>
    </w:p>
    <w:p w:rsidR="00526DD3" w:rsidRPr="00526DD3" w:rsidRDefault="00526DD3" w:rsidP="00526DD3">
      <w:pPr>
        <w:spacing w:after="0" w:line="240" w:lineRule="auto"/>
        <w:jc w:val="center"/>
        <w:rPr>
          <w:rFonts w:ascii="Times New Roman" w:hAnsi="Times New Roman"/>
          <w:noProof/>
          <w:sz w:val="20"/>
          <w:szCs w:val="20"/>
        </w:rPr>
      </w:pPr>
      <w:r w:rsidRPr="00526DD3">
        <w:rPr>
          <w:rFonts w:ascii="Times New Roman" w:hAnsi="Times New Roman"/>
          <w:noProof/>
          <w:sz w:val="20"/>
          <w:szCs w:val="20"/>
        </w:rPr>
        <w:t>Received: 10 October 2019; Accepted: 7 January 2020</w:t>
      </w:r>
    </w:p>
    <w:p w:rsidR="00526DD3" w:rsidRPr="00526DD3" w:rsidRDefault="00526DD3" w:rsidP="00526DD3">
      <w:pPr>
        <w:spacing w:after="0" w:line="240" w:lineRule="auto"/>
        <w:jc w:val="center"/>
        <w:rPr>
          <w:rFonts w:ascii="Times New Roman" w:hAnsi="Times New Roman"/>
          <w:noProof/>
          <w:sz w:val="20"/>
          <w:szCs w:val="20"/>
        </w:rPr>
      </w:pPr>
    </w:p>
    <w:p w:rsidR="00526DD3" w:rsidRPr="00526DD3" w:rsidRDefault="00526DD3" w:rsidP="00526DD3">
      <w:pPr>
        <w:spacing w:after="0" w:line="240" w:lineRule="auto"/>
        <w:jc w:val="center"/>
        <w:rPr>
          <w:rFonts w:ascii="Times New Roman" w:hAnsi="Times New Roman"/>
          <w:noProof/>
          <w:sz w:val="20"/>
          <w:szCs w:val="20"/>
        </w:rPr>
      </w:pPr>
    </w:p>
    <w:p w:rsidR="00526DD3" w:rsidRPr="00526DD3" w:rsidRDefault="00526DD3" w:rsidP="00526DD3">
      <w:pPr>
        <w:spacing w:after="0" w:line="240" w:lineRule="auto"/>
        <w:jc w:val="center"/>
        <w:rPr>
          <w:rFonts w:ascii="Times New Roman" w:hAnsi="Times New Roman"/>
          <w:b/>
          <w:noProof/>
          <w:sz w:val="20"/>
          <w:szCs w:val="20"/>
        </w:rPr>
      </w:pPr>
      <w:r w:rsidRPr="00526DD3">
        <w:rPr>
          <w:rFonts w:ascii="Times New Roman" w:hAnsi="Times New Roman"/>
          <w:b/>
          <w:noProof/>
          <w:sz w:val="20"/>
          <w:szCs w:val="20"/>
        </w:rPr>
        <w:t>Abstract</w:t>
      </w:r>
    </w:p>
    <w:p w:rsidR="00526DD3" w:rsidRPr="00526DD3" w:rsidRDefault="00526DD3" w:rsidP="00526DD3">
      <w:pPr>
        <w:spacing w:after="0" w:line="240" w:lineRule="auto"/>
        <w:jc w:val="both"/>
        <w:outlineLvl w:val="0"/>
        <w:rPr>
          <w:rFonts w:ascii="Times New Roman" w:hAnsi="Times New Roman"/>
          <w:sz w:val="20"/>
          <w:szCs w:val="20"/>
        </w:rPr>
      </w:pPr>
      <w:r w:rsidRPr="00526DD3">
        <w:rPr>
          <w:rFonts w:ascii="Times New Roman" w:hAnsi="Times New Roman"/>
          <w:sz w:val="20"/>
          <w:szCs w:val="20"/>
          <w:lang w:val="en-MY"/>
        </w:rPr>
        <w:t>The present work develops carrageenan-based oxygen colour indicator strip films using redox dye to improve the mechanical properties and efficiency of the strip in indicating the presence of oxygen. The optimized percentages of carrageenan (0.6-1.0%) as base medium, titanium dioxide (3.2-4.8%) as semiconductor photocatalyst, glycerol (3.6-4.8%) as sacrificial electron donor and methylene blue as redox dye were determined by applying Box-Behnken design and response surface methodology. It aims to achieve optimum film formulation with good mechanical properties and high colour change values  after UV-activation compared to original colour. The indicator strip film formed whitish-light blue colour after activated with ultraviolet (UV) light and turned to original blue colour after exposure to oxygen. FTIR result shows higher peak on spectra curve in the range of</w:t>
      </w:r>
      <w:r w:rsidRPr="00526DD3">
        <w:rPr>
          <w:rFonts w:ascii="Times New Roman" w:hAnsi="Times New Roman"/>
          <w:sz w:val="20"/>
          <w:szCs w:val="20"/>
        </w:rPr>
        <w:t xml:space="preserve"> 500 to 750 cm</w:t>
      </w:r>
      <w:r w:rsidRPr="00526DD3">
        <w:rPr>
          <w:rFonts w:ascii="Times New Roman" w:hAnsi="Times New Roman"/>
          <w:sz w:val="20"/>
          <w:szCs w:val="20"/>
          <w:vertAlign w:val="superscript"/>
        </w:rPr>
        <w:t>-1</w:t>
      </w:r>
      <w:r w:rsidRPr="00526DD3">
        <w:rPr>
          <w:rFonts w:ascii="Times New Roman" w:hAnsi="Times New Roman"/>
          <w:sz w:val="20"/>
          <w:szCs w:val="20"/>
        </w:rPr>
        <w:t xml:space="preserve"> and</w:t>
      </w:r>
      <w:r w:rsidRPr="00526DD3">
        <w:rPr>
          <w:rFonts w:ascii="Times New Roman" w:hAnsi="Times New Roman"/>
          <w:sz w:val="20"/>
          <w:szCs w:val="20"/>
          <w:lang w:val="en-MY"/>
        </w:rPr>
        <w:t xml:space="preserve"> </w:t>
      </w:r>
      <w:r w:rsidRPr="00526DD3">
        <w:rPr>
          <w:rFonts w:ascii="Times New Roman" w:hAnsi="Times New Roman"/>
          <w:sz w:val="20"/>
          <w:szCs w:val="20"/>
        </w:rPr>
        <w:t>2850 to 3750 cm</w:t>
      </w:r>
      <w:r w:rsidRPr="00526DD3">
        <w:rPr>
          <w:rFonts w:ascii="Times New Roman" w:hAnsi="Times New Roman"/>
          <w:sz w:val="20"/>
          <w:szCs w:val="20"/>
          <w:vertAlign w:val="superscript"/>
        </w:rPr>
        <w:t>-1</w:t>
      </w:r>
      <w:r w:rsidRPr="00526DD3">
        <w:rPr>
          <w:rFonts w:ascii="Times New Roman" w:hAnsi="Times New Roman"/>
          <w:sz w:val="20"/>
          <w:szCs w:val="20"/>
        </w:rPr>
        <w:t xml:space="preserve"> </w:t>
      </w:r>
      <w:r w:rsidRPr="00526DD3">
        <w:rPr>
          <w:rFonts w:ascii="Times New Roman" w:hAnsi="Times New Roman"/>
          <w:sz w:val="20"/>
          <w:szCs w:val="20"/>
          <w:lang w:val="en-MY"/>
        </w:rPr>
        <w:t>proving t</w:t>
      </w:r>
      <w:r w:rsidRPr="00526DD3">
        <w:rPr>
          <w:rFonts w:ascii="Times New Roman" w:hAnsi="Times New Roman"/>
          <w:sz w:val="20"/>
          <w:szCs w:val="20"/>
        </w:rPr>
        <w:t>he disruption of H-bonds between glycerol and carrageenan after the glycerol molecules were oxidized by the photogenerated holes in TiO</w:t>
      </w:r>
      <w:r w:rsidRPr="00526DD3">
        <w:rPr>
          <w:rFonts w:ascii="Times New Roman" w:hAnsi="Times New Roman"/>
          <w:sz w:val="20"/>
          <w:szCs w:val="20"/>
          <w:vertAlign w:val="subscript"/>
        </w:rPr>
        <w:t>2</w:t>
      </w:r>
      <w:r w:rsidRPr="00526DD3">
        <w:rPr>
          <w:rFonts w:ascii="Times New Roman" w:hAnsi="Times New Roman"/>
          <w:sz w:val="20"/>
          <w:szCs w:val="20"/>
          <w:lang w:val="en-MY"/>
        </w:rPr>
        <w:t>. Depending on the ratio of carrageenan, titanium dioxide and glycerol, the optimum formulation that indicates a protrude colour difference (</w:t>
      </w:r>
      <w:r w:rsidRPr="00526DD3">
        <w:rPr>
          <w:rFonts w:ascii="Times New Roman" w:hAnsi="Times New Roman"/>
          <w:sz w:val="20"/>
          <w:szCs w:val="20"/>
        </w:rPr>
        <w:t>73.9 ± 2.51</w:t>
      </w:r>
      <w:r w:rsidRPr="00526DD3">
        <w:rPr>
          <w:rFonts w:ascii="Times New Roman" w:hAnsi="Times New Roman"/>
          <w:sz w:val="20"/>
          <w:szCs w:val="20"/>
          <w:lang w:val="en-MY"/>
        </w:rPr>
        <w:t>) with improved tensile properties (</w:t>
      </w:r>
      <w:r w:rsidRPr="00526DD3">
        <w:rPr>
          <w:rFonts w:ascii="Times New Roman" w:hAnsi="Times New Roman"/>
          <w:sz w:val="20"/>
          <w:szCs w:val="20"/>
        </w:rPr>
        <w:t>3.39 ± 1.76</w:t>
      </w:r>
      <w:r w:rsidRPr="00526DD3">
        <w:rPr>
          <w:rFonts w:ascii="Times New Roman" w:hAnsi="Times New Roman"/>
          <w:sz w:val="20"/>
          <w:szCs w:val="20"/>
          <w:lang w:val="en-MY"/>
        </w:rPr>
        <w:t>) has the potential to be used as carrageenan-based oxygen indicator film for active packaging.</w:t>
      </w:r>
    </w:p>
    <w:p w:rsidR="00526DD3" w:rsidRPr="00526DD3" w:rsidRDefault="00526DD3" w:rsidP="00526DD3">
      <w:pPr>
        <w:spacing w:after="0" w:line="240" w:lineRule="auto"/>
        <w:jc w:val="both"/>
        <w:outlineLvl w:val="0"/>
        <w:rPr>
          <w:rFonts w:ascii="Times New Roman" w:hAnsi="Times New Roman"/>
          <w:sz w:val="20"/>
          <w:szCs w:val="20"/>
        </w:rPr>
      </w:pPr>
    </w:p>
    <w:p w:rsidR="00526DD3" w:rsidRPr="00526DD3" w:rsidRDefault="00526DD3" w:rsidP="00526DD3">
      <w:pPr>
        <w:spacing w:after="0" w:line="240" w:lineRule="auto"/>
        <w:jc w:val="both"/>
        <w:rPr>
          <w:rFonts w:ascii="Times New Roman" w:hAnsi="Times New Roman"/>
          <w:sz w:val="20"/>
          <w:szCs w:val="20"/>
          <w:lang w:val="en-MY"/>
        </w:rPr>
      </w:pPr>
      <w:r w:rsidRPr="00526DD3">
        <w:rPr>
          <w:rFonts w:ascii="Times New Roman" w:hAnsi="Times New Roman"/>
          <w:b/>
          <w:sz w:val="20"/>
          <w:szCs w:val="20"/>
          <w:lang w:val="en-MY"/>
        </w:rPr>
        <w:t>Keywords:</w:t>
      </w:r>
      <w:r w:rsidRPr="00526DD3">
        <w:rPr>
          <w:rFonts w:ascii="Times New Roman" w:hAnsi="Times New Roman"/>
          <w:sz w:val="20"/>
          <w:szCs w:val="20"/>
          <w:lang w:val="en-MY"/>
        </w:rPr>
        <w:t xml:space="preserve">  oxygen colour indicator, redox dye, carrageenan, titanium dioxide, methylene blue</w:t>
      </w:r>
    </w:p>
    <w:p w:rsidR="00526DD3" w:rsidRPr="00526DD3" w:rsidRDefault="00526DD3" w:rsidP="00526DD3">
      <w:pPr>
        <w:spacing w:after="0" w:line="240" w:lineRule="auto"/>
        <w:jc w:val="center"/>
        <w:rPr>
          <w:rFonts w:ascii="Times New Roman" w:hAnsi="Times New Roman"/>
          <w:sz w:val="20"/>
          <w:szCs w:val="20"/>
          <w:lang w:val="en-MY"/>
        </w:rPr>
      </w:pPr>
    </w:p>
    <w:p w:rsidR="00526DD3" w:rsidRPr="00526DD3" w:rsidRDefault="00526DD3" w:rsidP="00526DD3">
      <w:pPr>
        <w:spacing w:after="0" w:line="240" w:lineRule="auto"/>
        <w:jc w:val="center"/>
        <w:rPr>
          <w:rFonts w:ascii="Times New Roman" w:hAnsi="Times New Roman"/>
          <w:b/>
          <w:bCs/>
          <w:sz w:val="20"/>
          <w:szCs w:val="20"/>
          <w:lang w:val="ms-MY"/>
        </w:rPr>
      </w:pPr>
      <w:r w:rsidRPr="00526DD3">
        <w:rPr>
          <w:rFonts w:ascii="Times New Roman" w:hAnsi="Times New Roman"/>
          <w:b/>
          <w:bCs/>
          <w:sz w:val="20"/>
          <w:szCs w:val="20"/>
          <w:lang w:val="ms-MY"/>
        </w:rPr>
        <w:t>Abstrak</w:t>
      </w:r>
    </w:p>
    <w:p w:rsidR="00526DD3" w:rsidRPr="00526DD3" w:rsidRDefault="00526DD3" w:rsidP="00526DD3">
      <w:pPr>
        <w:spacing w:after="0" w:line="240" w:lineRule="auto"/>
        <w:jc w:val="both"/>
        <w:outlineLvl w:val="0"/>
        <w:rPr>
          <w:rFonts w:ascii="Times New Roman" w:hAnsi="Times New Roman"/>
          <w:sz w:val="20"/>
          <w:szCs w:val="20"/>
          <w:lang w:val="ms-MY"/>
        </w:rPr>
      </w:pPr>
      <w:r w:rsidRPr="00526DD3">
        <w:rPr>
          <w:rFonts w:ascii="Times New Roman" w:hAnsi="Times New Roman"/>
          <w:sz w:val="20"/>
          <w:szCs w:val="20"/>
          <w:lang w:val="ms-MY"/>
        </w:rPr>
        <w:t xml:space="preserve">Kerja ini menghasilkan filem jalur penunjuk oksigen berwarna berasaskan karagenan menggunakan pewarna redoks untuk meningkatkan sifat mekanikal dan kecekapan filem jalur dalam menunjukkan perubahan warna dengan kehadiran oksigen. Peratusan optimum karagenan (0.6-1.0%) sebagai medium asas, titanium dioksida (3.2-4.8%) sebagai fotomangkin semikonduktor, gliserol (3.6-4.8%) sebagai penderma elektron karbon dan metilena biru sebagai pewarna redoks ditentukan dengan menggunakan reka bentuk Box-Behnken dan kaedah gerak belas permukaan. Ia bertujuan untuk mencapai perumusan filem optimum dengan ciri-ciri mekanikal yang baik dan nilai perubahan warna yang tinggi selepas UV diaktifkan berbanding warna asal. Penunjuk jalur filem bertukar ke warna putih kebiruan selepas diaktifkan dengan cahaya ultraungu (UV) dan bertukar kepada warna biru pekat asal selepas </w:t>
      </w:r>
      <w:r w:rsidRPr="00526DD3">
        <w:rPr>
          <w:rFonts w:ascii="Times New Roman" w:hAnsi="Times New Roman"/>
          <w:sz w:val="20"/>
          <w:szCs w:val="20"/>
          <w:lang w:val="ms-MY"/>
        </w:rPr>
        <w:lastRenderedPageBreak/>
        <w:t>pendedahan kepada oksigen. Keputusan FTIR menunjukkan lengkung spektrum yang lebih tinggi dalam julat panjang gelombang 500 hingga 750 cm</w:t>
      </w:r>
      <w:r w:rsidRPr="00526DD3">
        <w:rPr>
          <w:rFonts w:ascii="Times New Roman" w:hAnsi="Times New Roman"/>
          <w:sz w:val="20"/>
          <w:szCs w:val="20"/>
          <w:vertAlign w:val="superscript"/>
          <w:lang w:val="ms-MY"/>
        </w:rPr>
        <w:t>-1</w:t>
      </w:r>
      <w:r w:rsidRPr="00526DD3">
        <w:rPr>
          <w:rFonts w:ascii="Times New Roman" w:hAnsi="Times New Roman"/>
          <w:sz w:val="20"/>
          <w:szCs w:val="20"/>
          <w:lang w:val="ms-MY"/>
        </w:rPr>
        <w:t xml:space="preserve"> dan 2850 hingga 3750 cm</w:t>
      </w:r>
      <w:r w:rsidRPr="00526DD3">
        <w:rPr>
          <w:rFonts w:ascii="Times New Roman" w:hAnsi="Times New Roman"/>
          <w:sz w:val="20"/>
          <w:szCs w:val="20"/>
          <w:vertAlign w:val="superscript"/>
          <w:lang w:val="ms-MY"/>
        </w:rPr>
        <w:t xml:space="preserve">-1 </w:t>
      </w:r>
      <w:r w:rsidRPr="00526DD3">
        <w:rPr>
          <w:rFonts w:ascii="Times New Roman" w:hAnsi="Times New Roman"/>
          <w:sz w:val="20"/>
          <w:szCs w:val="20"/>
          <w:lang w:val="ms-MY"/>
        </w:rPr>
        <w:t>yang membuktikan gangguan ikatan-H antara gliserol dan karagenan selepas gliserol terdioksida melalui lubang yang dihasilkan selepas pengaktifan UV di dalam TiO</w:t>
      </w:r>
      <w:r w:rsidRPr="00526DD3">
        <w:rPr>
          <w:rFonts w:ascii="Times New Roman" w:hAnsi="Times New Roman"/>
          <w:sz w:val="20"/>
          <w:szCs w:val="20"/>
          <w:vertAlign w:val="subscript"/>
          <w:lang w:val="ms-MY"/>
        </w:rPr>
        <w:t>2</w:t>
      </w:r>
      <w:r w:rsidRPr="00526DD3">
        <w:rPr>
          <w:rFonts w:ascii="Times New Roman" w:hAnsi="Times New Roman"/>
          <w:sz w:val="20"/>
          <w:szCs w:val="20"/>
          <w:lang w:val="ms-MY"/>
        </w:rPr>
        <w:t xml:space="preserve">. Bergantung kepada nisbah karagenan, titanium dioksida dan gliserol, rumusan optimum yang menunjukkan perbezaan warna yang menonjol (73.9 ± 2.51) dengan sifat tegangan yang lebih baik (3.39 ± 1.76) berpotensi untuk digunakan sebagai penunjuk oksigen berwarna berasaskan karrageenan bagi pembungkus aktif. </w:t>
      </w:r>
    </w:p>
    <w:p w:rsidR="00526DD3" w:rsidRPr="00526DD3" w:rsidRDefault="00526DD3" w:rsidP="00526DD3">
      <w:pPr>
        <w:spacing w:after="0" w:line="240" w:lineRule="auto"/>
        <w:jc w:val="both"/>
        <w:outlineLvl w:val="0"/>
        <w:rPr>
          <w:rFonts w:ascii="Times New Roman" w:hAnsi="Times New Roman"/>
          <w:sz w:val="20"/>
          <w:szCs w:val="20"/>
          <w:lang w:val="ms-MY"/>
        </w:rPr>
      </w:pPr>
    </w:p>
    <w:p w:rsidR="00526DD3" w:rsidRDefault="00526DD3" w:rsidP="00526DD3">
      <w:pPr>
        <w:spacing w:after="0" w:line="240" w:lineRule="auto"/>
        <w:jc w:val="both"/>
        <w:rPr>
          <w:rFonts w:ascii="Times New Roman" w:hAnsi="Times New Roman"/>
          <w:sz w:val="20"/>
          <w:szCs w:val="20"/>
          <w:lang w:val="ms-MY"/>
        </w:rPr>
      </w:pPr>
      <w:r w:rsidRPr="00526DD3">
        <w:rPr>
          <w:rFonts w:ascii="Times New Roman" w:hAnsi="Times New Roman"/>
          <w:b/>
          <w:sz w:val="20"/>
          <w:szCs w:val="20"/>
          <w:lang w:val="ms-MY"/>
        </w:rPr>
        <w:t>Kata</w:t>
      </w:r>
      <w:r w:rsidRPr="00526DD3">
        <w:rPr>
          <w:rFonts w:ascii="Times New Roman" w:hAnsi="Times New Roman"/>
          <w:b/>
          <w:bCs/>
          <w:sz w:val="20"/>
          <w:szCs w:val="20"/>
          <w:lang w:val="ms-MY"/>
        </w:rPr>
        <w:t xml:space="preserve"> kunci:</w:t>
      </w:r>
      <w:r w:rsidRPr="00526DD3">
        <w:rPr>
          <w:rFonts w:ascii="Times New Roman" w:hAnsi="Times New Roman"/>
          <w:sz w:val="20"/>
          <w:szCs w:val="20"/>
          <w:lang w:val="ms-MY"/>
        </w:rPr>
        <w:t xml:space="preserve">  penunjuk warna oksigen, pewarna redoks, karagenan, t</w:t>
      </w:r>
      <w:r w:rsidRPr="00526DD3">
        <w:rPr>
          <w:rFonts w:ascii="Times New Roman" w:hAnsi="Times New Roman"/>
          <w:sz w:val="20"/>
          <w:szCs w:val="20"/>
          <w:lang w:val="ms-MY"/>
        </w:rPr>
        <w:t>itanium dioksida, metilena biru</w:t>
      </w:r>
    </w:p>
    <w:p w:rsidR="00526DD3" w:rsidRDefault="00526DD3" w:rsidP="00526DD3">
      <w:pPr>
        <w:spacing w:after="0" w:line="240" w:lineRule="auto"/>
        <w:jc w:val="both"/>
        <w:rPr>
          <w:rFonts w:ascii="Times New Roman" w:hAnsi="Times New Roman"/>
          <w:sz w:val="20"/>
          <w:szCs w:val="20"/>
          <w:lang w:val="ms-MY"/>
        </w:rPr>
      </w:pPr>
    </w:p>
    <w:p w:rsidR="00526DD3" w:rsidRPr="00F447A7" w:rsidRDefault="00526DD3" w:rsidP="00526DD3">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Mills, A. (2005). Oxygen indicators and intelligent inks for packaging food. </w:t>
      </w:r>
      <w:r w:rsidRPr="004F50A5">
        <w:rPr>
          <w:rFonts w:ascii="Times New Roman" w:hAnsi="Times New Roman"/>
          <w:i/>
          <w:iCs/>
          <w:noProof/>
          <w:sz w:val="20"/>
          <w:szCs w:val="24"/>
        </w:rPr>
        <w:t>Chemical Society Reviews</w:t>
      </w:r>
      <w:r w:rsidRPr="004F50A5">
        <w:rPr>
          <w:rFonts w:ascii="Times New Roman" w:hAnsi="Times New Roman"/>
          <w:noProof/>
          <w:sz w:val="20"/>
          <w:szCs w:val="24"/>
        </w:rPr>
        <w:t xml:space="preserve">, 34(12): 1003-1011.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rPr>
      </w:pPr>
      <w:r w:rsidRPr="004F50A5">
        <w:rPr>
          <w:rFonts w:ascii="Times New Roman" w:hAnsi="Times New Roman"/>
          <w:noProof/>
          <w:sz w:val="20"/>
          <w:szCs w:val="24"/>
        </w:rPr>
        <w:t xml:space="preserve">Biji, K. B., Ravishanka, C. N. and Mohan, C. O. (2015). Smart packaging systems for food applications: a review. </w:t>
      </w:r>
      <w:r w:rsidRPr="004F50A5">
        <w:rPr>
          <w:rFonts w:ascii="Times New Roman" w:hAnsi="Times New Roman"/>
          <w:i/>
          <w:iCs/>
          <w:noProof/>
          <w:sz w:val="20"/>
          <w:szCs w:val="24"/>
        </w:rPr>
        <w:t>Journal Food Science Technology</w:t>
      </w:r>
      <w:r w:rsidRPr="004F50A5">
        <w:rPr>
          <w:rFonts w:ascii="Times New Roman" w:hAnsi="Times New Roman"/>
          <w:noProof/>
          <w:sz w:val="20"/>
          <w:szCs w:val="24"/>
        </w:rPr>
        <w:t>, 52(10):6125-6135.</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rPr>
      </w:pPr>
      <w:r w:rsidRPr="004F50A5">
        <w:rPr>
          <w:rFonts w:ascii="Times New Roman" w:hAnsi="Times New Roman"/>
          <w:noProof/>
          <w:sz w:val="20"/>
          <w:szCs w:val="24"/>
        </w:rPr>
        <w:t xml:space="preserve">Kelly, C., Yusufu, D., Okkelman, I., Banerjee, S., Kerry, J. P., Mills, A. and Papkovsky, D. B. (2020). Extruded phophorescence based oxygen sensors for large-scale packaging applications. </w:t>
      </w:r>
      <w:r w:rsidRPr="004F50A5">
        <w:rPr>
          <w:rFonts w:ascii="Times New Roman" w:hAnsi="Times New Roman"/>
          <w:i/>
          <w:iCs/>
          <w:noProof/>
          <w:sz w:val="20"/>
          <w:szCs w:val="24"/>
        </w:rPr>
        <w:t>Sensors &amp; Actuators: B. Chemicals</w:t>
      </w:r>
      <w:r w:rsidRPr="004F50A5">
        <w:rPr>
          <w:rFonts w:ascii="Times New Roman" w:hAnsi="Times New Roman"/>
          <w:noProof/>
          <w:sz w:val="20"/>
          <w:szCs w:val="24"/>
        </w:rPr>
        <w:t>, 304:1-8.</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rPr>
      </w:pPr>
      <w:r w:rsidRPr="004F50A5">
        <w:rPr>
          <w:rFonts w:ascii="Times New Roman" w:hAnsi="Times New Roman"/>
          <w:noProof/>
          <w:sz w:val="20"/>
          <w:szCs w:val="24"/>
        </w:rPr>
        <w:t xml:space="preserve">Wen, J., Huang, S., Sun, Y., Chen, Z., Wang, Y., Li, H. and Liu, X. (2018). Titanium dioxide nanotube-based oxygen indicator for modified atmosphere packaging: efficiency and accuracy. </w:t>
      </w:r>
      <w:r w:rsidRPr="004F50A5">
        <w:rPr>
          <w:rFonts w:ascii="Times New Roman" w:hAnsi="Times New Roman"/>
          <w:i/>
          <w:iCs/>
          <w:noProof/>
          <w:sz w:val="20"/>
          <w:szCs w:val="24"/>
        </w:rPr>
        <w:t>Materials</w:t>
      </w:r>
      <w:r w:rsidRPr="004F50A5">
        <w:rPr>
          <w:rFonts w:ascii="Times New Roman" w:hAnsi="Times New Roman"/>
          <w:noProof/>
          <w:sz w:val="20"/>
          <w:szCs w:val="24"/>
        </w:rPr>
        <w:t xml:space="preserve">, 11(12): 1–10.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Mills, A. and Hazafy, D. (2009). Nanocrystalline SnO</w:t>
      </w:r>
      <w:r w:rsidRPr="004F50A5">
        <w:rPr>
          <w:rFonts w:ascii="Times New Roman" w:hAnsi="Times New Roman"/>
          <w:noProof/>
          <w:sz w:val="20"/>
          <w:szCs w:val="24"/>
          <w:vertAlign w:val="subscript"/>
        </w:rPr>
        <w:t>2</w:t>
      </w:r>
      <w:r w:rsidRPr="004F50A5">
        <w:rPr>
          <w:rFonts w:ascii="Times New Roman" w:hAnsi="Times New Roman"/>
          <w:noProof/>
          <w:sz w:val="20"/>
          <w:szCs w:val="24"/>
        </w:rPr>
        <w:t xml:space="preserve">-based, UVB-activated, colourimetric oxygen indicator. </w:t>
      </w:r>
      <w:r w:rsidRPr="004F50A5">
        <w:rPr>
          <w:rFonts w:ascii="Times New Roman" w:hAnsi="Times New Roman"/>
          <w:i/>
          <w:iCs/>
          <w:noProof/>
          <w:sz w:val="20"/>
          <w:szCs w:val="24"/>
        </w:rPr>
        <w:t>Sensors and Actuators, B: Chemical</w:t>
      </w:r>
      <w:r w:rsidRPr="004F50A5">
        <w:rPr>
          <w:rFonts w:ascii="Times New Roman" w:hAnsi="Times New Roman"/>
          <w:noProof/>
          <w:sz w:val="20"/>
          <w:szCs w:val="24"/>
        </w:rPr>
        <w:t xml:space="preserve">, 136(2): 344-349.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0"/>
        </w:rPr>
      </w:pPr>
      <w:r w:rsidRPr="004F50A5">
        <w:rPr>
          <w:rFonts w:ascii="Times New Roman" w:hAnsi="Times New Roman"/>
          <w:noProof/>
          <w:sz w:val="20"/>
          <w:szCs w:val="24"/>
        </w:rPr>
        <w:t xml:space="preserve">Mills, A., Hazafy, D. and Lawrie, K. (2011). Novel photocatalyst-based colourimetric indicator for oxygen. </w:t>
      </w:r>
      <w:r w:rsidRPr="004F50A5">
        <w:rPr>
          <w:rFonts w:ascii="Times New Roman" w:hAnsi="Times New Roman"/>
          <w:i/>
          <w:iCs/>
          <w:noProof/>
          <w:sz w:val="20"/>
          <w:szCs w:val="24"/>
        </w:rPr>
        <w:t>Catalysis Today</w:t>
      </w:r>
      <w:r w:rsidRPr="004F50A5">
        <w:rPr>
          <w:rFonts w:ascii="Times New Roman" w:hAnsi="Times New Roman"/>
          <w:noProof/>
          <w:sz w:val="20"/>
          <w:szCs w:val="24"/>
        </w:rPr>
        <w:t>, 161(1): 59-63.</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Vu, C. H. T. and Won, K. (2013). Novel water-resistant UV-activated oxygen indicator for intelligent food packaging. </w:t>
      </w:r>
      <w:r w:rsidRPr="004F50A5">
        <w:rPr>
          <w:rFonts w:ascii="Times New Roman" w:hAnsi="Times New Roman"/>
          <w:i/>
          <w:iCs/>
          <w:noProof/>
          <w:sz w:val="20"/>
          <w:szCs w:val="24"/>
        </w:rPr>
        <w:t>Food Chemistry</w:t>
      </w:r>
      <w:r w:rsidRPr="004F50A5">
        <w:rPr>
          <w:rFonts w:ascii="Times New Roman" w:hAnsi="Times New Roman"/>
          <w:noProof/>
          <w:sz w:val="20"/>
          <w:szCs w:val="24"/>
        </w:rPr>
        <w:t xml:space="preserve">, 140 (1-2): 52-56.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Lee, S. K., Mills, A. and Lepre, A. (2004). An intelligence ink for oxygen. </w:t>
      </w:r>
      <w:r w:rsidRPr="004F50A5">
        <w:rPr>
          <w:rFonts w:ascii="Times New Roman" w:hAnsi="Times New Roman"/>
          <w:i/>
          <w:iCs/>
          <w:noProof/>
          <w:sz w:val="20"/>
          <w:szCs w:val="24"/>
        </w:rPr>
        <w:t>Chemical Communications</w:t>
      </w:r>
      <w:r w:rsidRPr="004F50A5">
        <w:rPr>
          <w:rFonts w:ascii="Times New Roman" w:hAnsi="Times New Roman"/>
          <w:noProof/>
          <w:sz w:val="20"/>
          <w:szCs w:val="24"/>
        </w:rPr>
        <w:t>, 10(17): 1912-1913.</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Lee, S. K., Sheridan, M. and Mills, A. (2005). Novel UV-activated colorimetric oxygen indicator. </w:t>
      </w:r>
      <w:r w:rsidRPr="004F50A5">
        <w:rPr>
          <w:rFonts w:ascii="Times New Roman" w:hAnsi="Times New Roman"/>
          <w:i/>
          <w:iCs/>
          <w:noProof/>
          <w:sz w:val="20"/>
          <w:szCs w:val="24"/>
        </w:rPr>
        <w:t>Chemical Materials</w:t>
      </w:r>
      <w:r w:rsidRPr="004F50A5">
        <w:rPr>
          <w:rFonts w:ascii="Times New Roman" w:hAnsi="Times New Roman"/>
          <w:noProof/>
          <w:sz w:val="20"/>
          <w:szCs w:val="24"/>
        </w:rPr>
        <w:t>, 17(10): 2744-2751.</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Deshwal, G. K., Panjagari, N. R., Badola, R., Singh, A. K., Minz, P. S., Ganguly, S. and Alam, T. (2018). Characterization of biopolymer-based UV-activated intelligent oxygen indicator for food-packaging applications. </w:t>
      </w:r>
      <w:r w:rsidRPr="004F50A5">
        <w:rPr>
          <w:rFonts w:ascii="Times New Roman" w:hAnsi="Times New Roman"/>
          <w:i/>
          <w:iCs/>
          <w:noProof/>
          <w:sz w:val="20"/>
          <w:szCs w:val="24"/>
        </w:rPr>
        <w:t>Journal of Packaging Technology and Research</w:t>
      </w:r>
      <w:r w:rsidRPr="004F50A5">
        <w:rPr>
          <w:rFonts w:ascii="Times New Roman" w:hAnsi="Times New Roman"/>
          <w:noProof/>
          <w:sz w:val="20"/>
          <w:szCs w:val="24"/>
        </w:rPr>
        <w:t xml:space="preserve">, 2(1): 29-43.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0"/>
        </w:rPr>
      </w:pPr>
      <w:r w:rsidRPr="004F50A5">
        <w:rPr>
          <w:rFonts w:ascii="Times New Roman" w:hAnsi="Times New Roman"/>
          <w:noProof/>
          <w:sz w:val="20"/>
          <w:szCs w:val="24"/>
        </w:rPr>
        <w:t xml:space="preserve">Roberts, L., Lines, R., Reddy, S. and Hay, J. (2011). Investigation of polyviologens as oxygen indicators in food packaging. </w:t>
      </w:r>
      <w:r w:rsidRPr="004F50A5">
        <w:rPr>
          <w:rFonts w:ascii="Times New Roman" w:hAnsi="Times New Roman"/>
          <w:i/>
          <w:iCs/>
          <w:noProof/>
          <w:sz w:val="20"/>
          <w:szCs w:val="24"/>
        </w:rPr>
        <w:t>Sensors and Actuators, B: Chemical</w:t>
      </w:r>
      <w:r w:rsidRPr="004F50A5">
        <w:rPr>
          <w:rFonts w:ascii="Times New Roman" w:hAnsi="Times New Roman"/>
          <w:noProof/>
          <w:sz w:val="20"/>
          <w:szCs w:val="24"/>
        </w:rPr>
        <w:t>, 152(1): 63-67.</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Bessergenev, V. G., Mateus, M. C., Rego, A. M. B., Hantusch, M. and Burkel, E. (2015). An improvement of photochatalytic activity of TiO</w:t>
      </w:r>
      <w:r w:rsidRPr="004F50A5">
        <w:rPr>
          <w:rFonts w:ascii="Times New Roman" w:hAnsi="Times New Roman"/>
          <w:noProof/>
          <w:sz w:val="20"/>
          <w:szCs w:val="24"/>
          <w:vertAlign w:val="subscript"/>
        </w:rPr>
        <w:t>2</w:t>
      </w:r>
      <w:r w:rsidRPr="004F50A5">
        <w:rPr>
          <w:rFonts w:ascii="Times New Roman" w:hAnsi="Times New Roman"/>
          <w:noProof/>
          <w:sz w:val="20"/>
          <w:szCs w:val="24"/>
        </w:rPr>
        <w:t xml:space="preserve"> Degussa P25 powder. </w:t>
      </w:r>
      <w:r w:rsidRPr="004F50A5">
        <w:rPr>
          <w:rFonts w:ascii="Times New Roman" w:hAnsi="Times New Roman"/>
          <w:i/>
          <w:iCs/>
          <w:noProof/>
          <w:sz w:val="20"/>
          <w:szCs w:val="24"/>
        </w:rPr>
        <w:t>Applied Catalysis A: General</w:t>
      </w:r>
      <w:r w:rsidRPr="004F50A5">
        <w:rPr>
          <w:rFonts w:ascii="Times New Roman" w:hAnsi="Times New Roman"/>
          <w:noProof/>
          <w:sz w:val="20"/>
          <w:szCs w:val="24"/>
        </w:rPr>
        <w:t>, 500: 40-50.</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Mohd Marsin, A. and Muhamad, I. I. (2016). Effects of kappa carrageenan and glycerol in purple sweet potato starch based edible film. </w:t>
      </w:r>
      <w:r w:rsidRPr="004F50A5">
        <w:rPr>
          <w:rFonts w:ascii="Times New Roman" w:hAnsi="Times New Roman"/>
          <w:i/>
          <w:iCs/>
          <w:noProof/>
          <w:sz w:val="20"/>
          <w:szCs w:val="24"/>
        </w:rPr>
        <w:t>Jurnal Teknologi</w:t>
      </w:r>
      <w:r w:rsidRPr="004F50A5">
        <w:rPr>
          <w:rFonts w:ascii="Times New Roman" w:hAnsi="Times New Roman"/>
          <w:noProof/>
          <w:sz w:val="20"/>
          <w:szCs w:val="24"/>
        </w:rPr>
        <w:t xml:space="preserve">, 78(6): 163-168.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Liu, J., Wang, H., Wang, P., Guo, M., Jiang, S., Li, X. and Jiang, S. (2018). Films based on K-carrageenan incorporated with curcumin for freshness monitoring. </w:t>
      </w:r>
      <w:r w:rsidRPr="004F50A5">
        <w:rPr>
          <w:rFonts w:ascii="Times New Roman" w:hAnsi="Times New Roman"/>
          <w:i/>
          <w:iCs/>
          <w:noProof/>
          <w:sz w:val="20"/>
          <w:szCs w:val="24"/>
        </w:rPr>
        <w:t>Food Hydrocolloids</w:t>
      </w:r>
      <w:r w:rsidRPr="004F50A5">
        <w:rPr>
          <w:rFonts w:ascii="Times New Roman" w:hAnsi="Times New Roman"/>
          <w:noProof/>
          <w:sz w:val="20"/>
          <w:szCs w:val="24"/>
        </w:rPr>
        <w:t>, 83: 134-142.</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Vu, C. H. T. and Won, K. (2014). Leaching-resistant carrageenan-based colorimetric oxygen indicator films for intelligent food packaging. </w:t>
      </w:r>
      <w:r w:rsidRPr="004F50A5">
        <w:rPr>
          <w:rFonts w:ascii="Times New Roman" w:hAnsi="Times New Roman"/>
          <w:i/>
          <w:iCs/>
          <w:noProof/>
          <w:sz w:val="20"/>
          <w:szCs w:val="24"/>
        </w:rPr>
        <w:t>Journal of Agricultural and Food Chemistry</w:t>
      </w:r>
      <w:r w:rsidRPr="004F50A5">
        <w:rPr>
          <w:rFonts w:ascii="Times New Roman" w:hAnsi="Times New Roman"/>
          <w:noProof/>
          <w:sz w:val="20"/>
          <w:szCs w:val="24"/>
        </w:rPr>
        <w:t xml:space="preserve">, 62: 7263-7267.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Avachat, A. M., Gujar, K. N. and Wagh, K. V. (2013). Development and evaluation of tamarind seed xyloglucan-based mucoadhesive buccal films of rizatriptan benzoate. </w:t>
      </w:r>
      <w:r w:rsidRPr="004F50A5">
        <w:rPr>
          <w:rFonts w:ascii="Times New Roman" w:hAnsi="Times New Roman"/>
          <w:i/>
          <w:iCs/>
          <w:noProof/>
          <w:sz w:val="20"/>
          <w:szCs w:val="24"/>
        </w:rPr>
        <w:t>Carbohydrate Polymers</w:t>
      </w:r>
      <w:r w:rsidRPr="004F50A5">
        <w:rPr>
          <w:rFonts w:ascii="Times New Roman" w:hAnsi="Times New Roman"/>
          <w:noProof/>
          <w:sz w:val="20"/>
          <w:szCs w:val="24"/>
        </w:rPr>
        <w:t xml:space="preserve">, 91(2): 537-542.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Pranoto, Y., Lee, C. M. and Park, H. J. (2007). Characterizations of fish gelatin films added with gellan and k-carrageenan. </w:t>
      </w:r>
      <w:r w:rsidRPr="004F50A5">
        <w:rPr>
          <w:rFonts w:ascii="Times New Roman" w:hAnsi="Times New Roman"/>
          <w:i/>
          <w:iCs/>
          <w:noProof/>
          <w:sz w:val="20"/>
          <w:szCs w:val="24"/>
        </w:rPr>
        <w:t>LWT - Food Science and Technology</w:t>
      </w:r>
      <w:r w:rsidRPr="004F50A5">
        <w:rPr>
          <w:rFonts w:ascii="Times New Roman" w:hAnsi="Times New Roman"/>
          <w:noProof/>
          <w:sz w:val="20"/>
          <w:szCs w:val="24"/>
        </w:rPr>
        <w:t>, 40:766-774.</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Rukmanikrishnan, B., Soo K., S., Lee, J. and Lee, J. (2019). Effect of TiO</w:t>
      </w:r>
      <w:r w:rsidRPr="004F50A5">
        <w:rPr>
          <w:rFonts w:ascii="Times New Roman" w:hAnsi="Times New Roman"/>
          <w:noProof/>
          <w:sz w:val="20"/>
          <w:szCs w:val="24"/>
          <w:vertAlign w:val="subscript"/>
        </w:rPr>
        <w:t>2</w:t>
      </w:r>
      <w:r w:rsidRPr="004F50A5">
        <w:rPr>
          <w:rFonts w:ascii="Times New Roman" w:hAnsi="Times New Roman"/>
          <w:noProof/>
          <w:sz w:val="20"/>
          <w:szCs w:val="24"/>
        </w:rPr>
        <w:t xml:space="preserve"> on highly elastic, stretchable UV protective nanocomposite films formed by using a combination of k-Carrageenan, xanthan gum and gellan gum. </w:t>
      </w:r>
      <w:r w:rsidRPr="004F50A5">
        <w:rPr>
          <w:rFonts w:ascii="Times New Roman" w:hAnsi="Times New Roman"/>
          <w:i/>
          <w:iCs/>
          <w:noProof/>
          <w:sz w:val="20"/>
          <w:szCs w:val="24"/>
        </w:rPr>
        <w:t>International Journal of Biological Macromolecules</w:t>
      </w:r>
      <w:r w:rsidRPr="004F50A5">
        <w:rPr>
          <w:rFonts w:ascii="Times New Roman" w:hAnsi="Times New Roman"/>
          <w:noProof/>
          <w:sz w:val="20"/>
          <w:szCs w:val="24"/>
        </w:rPr>
        <w:t xml:space="preserve">, 123: 1020-1027.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Rhim, J. W. (2012). Physical-mechanical properties of agar/k-carrageenan blend film and derived clay nanocomposite film. </w:t>
      </w:r>
      <w:r w:rsidRPr="004F50A5">
        <w:rPr>
          <w:rFonts w:ascii="Times New Roman" w:hAnsi="Times New Roman"/>
          <w:i/>
          <w:iCs/>
          <w:noProof/>
          <w:sz w:val="20"/>
          <w:szCs w:val="24"/>
        </w:rPr>
        <w:t>Journal of Food Science</w:t>
      </w:r>
      <w:r w:rsidRPr="004F50A5">
        <w:rPr>
          <w:rFonts w:ascii="Times New Roman" w:hAnsi="Times New Roman"/>
          <w:noProof/>
          <w:sz w:val="20"/>
          <w:szCs w:val="24"/>
        </w:rPr>
        <w:t xml:space="preserve">, 77(12): 66-73.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Abdou, E. S. and Sorour, M. A. (2014). Preparation and characterization of starch/carrageenan edible films. </w:t>
      </w:r>
      <w:r w:rsidRPr="004F50A5">
        <w:rPr>
          <w:rFonts w:ascii="Times New Roman" w:hAnsi="Times New Roman"/>
          <w:i/>
          <w:iCs/>
          <w:noProof/>
          <w:sz w:val="20"/>
          <w:szCs w:val="24"/>
        </w:rPr>
        <w:t>International Food Research Journal</w:t>
      </w:r>
      <w:r w:rsidRPr="004F50A5">
        <w:rPr>
          <w:rFonts w:ascii="Times New Roman" w:hAnsi="Times New Roman"/>
          <w:noProof/>
          <w:sz w:val="20"/>
          <w:szCs w:val="24"/>
        </w:rPr>
        <w:t>, 21(1): 189-193.</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lastRenderedPageBreak/>
        <w:t xml:space="preserve">Oun, A. A. and Rhim, J. W. (2017). Carrageenan-based hydrogels and films: Effect of ZnO and CuO nanoparticles on the physical, mechanical, and antimicrobial properties. </w:t>
      </w:r>
      <w:r w:rsidRPr="004F50A5">
        <w:rPr>
          <w:rFonts w:ascii="Times New Roman" w:hAnsi="Times New Roman"/>
          <w:i/>
          <w:iCs/>
          <w:noProof/>
          <w:sz w:val="20"/>
          <w:szCs w:val="24"/>
        </w:rPr>
        <w:t>Food Hydrocolloids</w:t>
      </w:r>
      <w:r w:rsidRPr="004F50A5">
        <w:rPr>
          <w:rFonts w:ascii="Times New Roman" w:hAnsi="Times New Roman"/>
          <w:noProof/>
          <w:sz w:val="20"/>
          <w:szCs w:val="24"/>
        </w:rPr>
        <w:t xml:space="preserve">, 67: 45-53.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Son, E. J., Lee, J. S., Lee, M., Vu, C. H. T., Lee, H., Won, K. and Park, C. B. (2015). Self-adhesive graphene oxide-wrapped TiO</w:t>
      </w:r>
      <w:r w:rsidRPr="004F50A5">
        <w:rPr>
          <w:rFonts w:ascii="Times New Roman" w:hAnsi="Times New Roman"/>
          <w:noProof/>
          <w:sz w:val="20"/>
          <w:szCs w:val="24"/>
          <w:vertAlign w:val="subscript"/>
        </w:rPr>
        <w:t xml:space="preserve">2 </w:t>
      </w:r>
      <w:r w:rsidRPr="004F50A5">
        <w:rPr>
          <w:rFonts w:ascii="Times New Roman" w:hAnsi="Times New Roman"/>
          <w:noProof/>
          <w:sz w:val="20"/>
          <w:szCs w:val="24"/>
        </w:rPr>
        <w:t xml:space="preserve">nanoparticles for UV-activated colorimetric oxygen detection. </w:t>
      </w:r>
      <w:r w:rsidRPr="004F50A5">
        <w:rPr>
          <w:rFonts w:ascii="Times New Roman" w:hAnsi="Times New Roman"/>
          <w:i/>
          <w:iCs/>
          <w:noProof/>
          <w:sz w:val="20"/>
          <w:szCs w:val="24"/>
        </w:rPr>
        <w:t>Sensors and Actuators, B: Chemical</w:t>
      </w:r>
      <w:r w:rsidRPr="004F50A5">
        <w:rPr>
          <w:rFonts w:ascii="Times New Roman" w:hAnsi="Times New Roman"/>
          <w:noProof/>
          <w:sz w:val="20"/>
          <w:szCs w:val="24"/>
        </w:rPr>
        <w:t xml:space="preserve">, 213: 322-328.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Mills, A., Tommons, C., Bailey, R. T., Catriona Tedford, M. and Crilly, P. J. (2008). UV-activated luminescence/colourimetric O</w:t>
      </w:r>
      <w:r w:rsidRPr="004F50A5">
        <w:rPr>
          <w:rFonts w:ascii="Times New Roman" w:hAnsi="Times New Roman"/>
          <w:noProof/>
          <w:sz w:val="20"/>
          <w:szCs w:val="24"/>
          <w:vertAlign w:val="subscript"/>
        </w:rPr>
        <w:t>2</w:t>
      </w:r>
      <w:r w:rsidRPr="004F50A5">
        <w:rPr>
          <w:rFonts w:ascii="Times New Roman" w:hAnsi="Times New Roman"/>
          <w:noProof/>
          <w:sz w:val="20"/>
          <w:szCs w:val="24"/>
        </w:rPr>
        <w:t xml:space="preserve"> indicator. </w:t>
      </w:r>
      <w:r w:rsidRPr="004F50A5">
        <w:rPr>
          <w:rFonts w:ascii="Times New Roman" w:hAnsi="Times New Roman"/>
          <w:i/>
          <w:iCs/>
          <w:noProof/>
          <w:sz w:val="20"/>
          <w:szCs w:val="24"/>
        </w:rPr>
        <w:t>International Journal of Photoenergy</w:t>
      </w:r>
      <w:r w:rsidRPr="004F50A5">
        <w:rPr>
          <w:rFonts w:ascii="Times New Roman" w:hAnsi="Times New Roman"/>
          <w:noProof/>
          <w:sz w:val="20"/>
          <w:szCs w:val="24"/>
        </w:rPr>
        <w:t xml:space="preserve">, 547301: 1-6.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 xml:space="preserve">Vlachos, N., Skopelitis, Y., Psaroudaki, M., Konstantinidou, V., Chatzilazarou, A. and Tegou, E. (2006). Applications of Fourier transform-infrared spectroscopy to edible oils. </w:t>
      </w:r>
      <w:r w:rsidRPr="004F50A5">
        <w:rPr>
          <w:rFonts w:ascii="Times New Roman" w:hAnsi="Times New Roman"/>
          <w:i/>
          <w:iCs/>
          <w:noProof/>
          <w:sz w:val="20"/>
          <w:szCs w:val="24"/>
        </w:rPr>
        <w:t>Analytica Chimica Acta</w:t>
      </w:r>
      <w:r w:rsidRPr="004F50A5">
        <w:rPr>
          <w:rFonts w:ascii="Times New Roman" w:hAnsi="Times New Roman"/>
          <w:noProof/>
          <w:sz w:val="20"/>
          <w:szCs w:val="24"/>
        </w:rPr>
        <w:t xml:space="preserve">, 573 (574): 459-465. </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noProof/>
          <w:sz w:val="20"/>
          <w:szCs w:val="24"/>
        </w:rPr>
      </w:pPr>
      <w:r w:rsidRPr="004F50A5">
        <w:rPr>
          <w:rFonts w:ascii="Times New Roman" w:hAnsi="Times New Roman"/>
          <w:noProof/>
          <w:sz w:val="20"/>
          <w:szCs w:val="24"/>
        </w:rPr>
        <w:t>Mihindukularuriya, S. D. F. (2013). Oxygen detection using UV-activated electrospun poly(ethylene oxide) fibers encapsulated with TiO</w:t>
      </w:r>
      <w:r w:rsidRPr="004F50A5">
        <w:rPr>
          <w:rFonts w:ascii="Times New Roman" w:hAnsi="Times New Roman"/>
          <w:noProof/>
          <w:sz w:val="20"/>
          <w:szCs w:val="24"/>
          <w:vertAlign w:val="subscript"/>
        </w:rPr>
        <w:t>2</w:t>
      </w:r>
      <w:r w:rsidRPr="004F50A5">
        <w:rPr>
          <w:rFonts w:ascii="Times New Roman" w:hAnsi="Times New Roman"/>
          <w:noProof/>
          <w:sz w:val="20"/>
          <w:szCs w:val="24"/>
        </w:rPr>
        <w:t xml:space="preserve"> nanoparticles. </w:t>
      </w:r>
      <w:r w:rsidRPr="004F50A5">
        <w:rPr>
          <w:rFonts w:ascii="Times New Roman" w:hAnsi="Times New Roman"/>
          <w:i/>
          <w:iCs/>
          <w:noProof/>
          <w:sz w:val="20"/>
          <w:szCs w:val="24"/>
        </w:rPr>
        <w:t>Journal of Materials Science</w:t>
      </w:r>
      <w:r w:rsidRPr="004F50A5">
        <w:rPr>
          <w:rFonts w:ascii="Times New Roman" w:hAnsi="Times New Roman"/>
          <w:noProof/>
          <w:sz w:val="20"/>
          <w:szCs w:val="24"/>
        </w:rPr>
        <w:t>, 48: 5489-5498.</w:t>
      </w:r>
    </w:p>
    <w:p w:rsidR="00526DD3" w:rsidRPr="004F50A5" w:rsidRDefault="00526DD3" w:rsidP="00526DD3">
      <w:pPr>
        <w:pStyle w:val="ListParagraph"/>
        <w:widowControl w:val="0"/>
        <w:numPr>
          <w:ilvl w:val="0"/>
          <w:numId w:val="3"/>
        </w:numPr>
        <w:tabs>
          <w:tab w:val="left" w:pos="450"/>
        </w:tabs>
        <w:autoSpaceDE w:val="0"/>
        <w:autoSpaceDN w:val="0"/>
        <w:adjustRightInd w:val="0"/>
        <w:spacing w:after="0" w:line="240" w:lineRule="auto"/>
        <w:ind w:left="360"/>
        <w:contextualSpacing w:val="0"/>
        <w:jc w:val="both"/>
        <w:rPr>
          <w:rFonts w:ascii="Times New Roman" w:hAnsi="Times New Roman"/>
          <w:sz w:val="20"/>
          <w:szCs w:val="20"/>
          <w:lang w:val="en-MY"/>
        </w:rPr>
      </w:pPr>
      <w:r w:rsidRPr="004F50A5">
        <w:rPr>
          <w:rFonts w:ascii="Times New Roman" w:hAnsi="Times New Roman"/>
          <w:noProof/>
          <w:sz w:val="20"/>
          <w:szCs w:val="24"/>
        </w:rPr>
        <w:t>Mihailović, D., Šaponjić, Z., Radoičić, M., Radetić, T., Jovančić, P., Nedeljković, J. and Radetić, M. (2010). Functionalization of polyester fabrics with alginates and TiO</w:t>
      </w:r>
      <w:r w:rsidRPr="004F50A5">
        <w:rPr>
          <w:rFonts w:ascii="Times New Roman" w:hAnsi="Times New Roman"/>
          <w:noProof/>
          <w:sz w:val="20"/>
          <w:szCs w:val="24"/>
          <w:vertAlign w:val="subscript"/>
        </w:rPr>
        <w:t>2</w:t>
      </w:r>
      <w:r w:rsidRPr="004F50A5">
        <w:rPr>
          <w:rFonts w:ascii="Times New Roman" w:hAnsi="Times New Roman"/>
          <w:noProof/>
          <w:sz w:val="20"/>
          <w:szCs w:val="24"/>
        </w:rPr>
        <w:t xml:space="preserve"> nanoparticles. </w:t>
      </w:r>
      <w:r w:rsidRPr="004F50A5">
        <w:rPr>
          <w:rFonts w:ascii="Times New Roman" w:hAnsi="Times New Roman"/>
          <w:i/>
          <w:iCs/>
          <w:noProof/>
          <w:sz w:val="20"/>
          <w:szCs w:val="24"/>
        </w:rPr>
        <w:t>Carbohydrate Polymers</w:t>
      </w:r>
      <w:r w:rsidRPr="004F50A5">
        <w:rPr>
          <w:rFonts w:ascii="Times New Roman" w:hAnsi="Times New Roman"/>
          <w:noProof/>
          <w:sz w:val="20"/>
          <w:szCs w:val="24"/>
        </w:rPr>
        <w:t xml:space="preserve">, 79(3): 526-532. </w:t>
      </w:r>
    </w:p>
    <w:p w:rsidR="00526DD3" w:rsidRPr="00526DD3" w:rsidRDefault="00526DD3" w:rsidP="00526DD3">
      <w:pPr>
        <w:spacing w:after="0" w:line="240" w:lineRule="auto"/>
        <w:jc w:val="both"/>
        <w:rPr>
          <w:rFonts w:ascii="Times New Roman" w:hAnsi="Times New Roman"/>
          <w:sz w:val="20"/>
          <w:szCs w:val="20"/>
          <w:lang w:val="ms-MY"/>
        </w:rPr>
      </w:pPr>
      <w:bookmarkStart w:id="2" w:name="_GoBack"/>
      <w:bookmarkEnd w:id="2"/>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F6B2B"/>
    <w:multiLevelType w:val="hybridMultilevel"/>
    <w:tmpl w:val="26DC0844"/>
    <w:lvl w:ilvl="0" w:tplc="0409000F">
      <w:start w:val="1"/>
      <w:numFmt w:val="decimal"/>
      <w:lvlText w:val="%1."/>
      <w:lvlJc w:val="left"/>
      <w:pPr>
        <w:ind w:left="720" w:hanging="360"/>
      </w:pPr>
      <w:rPr>
        <w:rFonts w:hint="default"/>
      </w:rPr>
    </w:lvl>
    <w:lvl w:ilvl="1" w:tplc="308A829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F626B"/>
    <w:rsid w:val="0044292C"/>
    <w:rsid w:val="00487993"/>
    <w:rsid w:val="00526DD3"/>
    <w:rsid w:val="005F401D"/>
    <w:rsid w:val="007D0E7F"/>
    <w:rsid w:val="00832F59"/>
    <w:rsid w:val="00834CDE"/>
    <w:rsid w:val="00900BAC"/>
    <w:rsid w:val="00975E1A"/>
    <w:rsid w:val="00AC72D0"/>
    <w:rsid w:val="00C71438"/>
    <w:rsid w:val="00C72F3E"/>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CETAddress">
    <w:name w:val="CET Address"/>
    <w:link w:val="CETAddressCarattere"/>
    <w:qFormat/>
    <w:rsid w:val="00526DD3"/>
    <w:pPr>
      <w:keepNext/>
      <w:suppressAutoHyphens/>
      <w:spacing w:after="0"/>
      <w:contextualSpacing/>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526DD3"/>
    <w:rPr>
      <w:rFonts w:ascii="Arial" w:eastAsia="Times New Roman" w:hAnsi="Arial" w:cs="Times New Roman"/>
      <w:noProof/>
      <w:sz w:val="16"/>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CETAddress">
    <w:name w:val="CET Address"/>
    <w:link w:val="CETAddressCarattere"/>
    <w:qFormat/>
    <w:rsid w:val="00526DD3"/>
    <w:pPr>
      <w:keepNext/>
      <w:suppressAutoHyphens/>
      <w:spacing w:after="0"/>
      <w:contextualSpacing/>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526DD3"/>
    <w:rPr>
      <w:rFonts w:ascii="Arial" w:eastAsia="Times New Roman" w:hAnsi="Arial" w:cs="Times New Roman"/>
      <w:noProof/>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7433</Characters>
  <Application>Microsoft Office Word</Application>
  <DocSecurity>0</DocSecurity>
  <Lines>225</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2020-01-22T02:53:00Z</dcterms:created>
  <dcterms:modified xsi:type="dcterms:W3CDTF">2020-01-22T02:53:00Z</dcterms:modified>
</cp:coreProperties>
</file>