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C72F3E">
        <w:rPr>
          <w:rFonts w:ascii="Times New Roman" w:hAnsi="Times New Roman" w:cs="Times New Roman"/>
          <w:sz w:val="24"/>
          <w:szCs w:val="24"/>
        </w:rPr>
        <w:t>1</w:t>
      </w:r>
      <w:r w:rsidR="002A6EE2">
        <w:rPr>
          <w:rFonts w:ascii="Times New Roman" w:hAnsi="Times New Roman" w:cs="Times New Roman"/>
          <w:sz w:val="24"/>
          <w:szCs w:val="24"/>
        </w:rPr>
        <w:t>1 - 20</w:t>
      </w:r>
    </w:p>
    <w:p w:rsidR="002A6EE2" w:rsidRDefault="002A6EE2" w:rsidP="001573E3">
      <w:pPr>
        <w:spacing w:after="0" w:line="240" w:lineRule="auto"/>
        <w:rPr>
          <w:rFonts w:ascii="Times New Roman" w:hAnsi="Times New Roman" w:cs="Times New Roman"/>
          <w:sz w:val="24"/>
          <w:szCs w:val="24"/>
        </w:rPr>
      </w:pPr>
    </w:p>
    <w:p w:rsidR="002A6EE2" w:rsidRDefault="002A6EE2" w:rsidP="001573E3">
      <w:pPr>
        <w:spacing w:after="0" w:line="240" w:lineRule="auto"/>
        <w:rPr>
          <w:rFonts w:ascii="Times New Roman" w:hAnsi="Times New Roman" w:cs="Times New Roman"/>
          <w:sz w:val="24"/>
          <w:szCs w:val="24"/>
        </w:rPr>
      </w:pPr>
    </w:p>
    <w:p w:rsidR="002A6EE2" w:rsidRDefault="002A6EE2" w:rsidP="001573E3">
      <w:pPr>
        <w:spacing w:after="0" w:line="240" w:lineRule="auto"/>
        <w:rPr>
          <w:rFonts w:ascii="Times New Roman" w:hAnsi="Times New Roman" w:cs="Times New Roman"/>
          <w:sz w:val="24"/>
          <w:szCs w:val="24"/>
        </w:rPr>
      </w:pPr>
    </w:p>
    <w:p w:rsidR="002A6EE2" w:rsidRDefault="002A6EE2" w:rsidP="001573E3">
      <w:pPr>
        <w:spacing w:after="0" w:line="240" w:lineRule="auto"/>
        <w:rPr>
          <w:rFonts w:ascii="Times New Roman" w:hAnsi="Times New Roman" w:cs="Times New Roman"/>
          <w:sz w:val="24"/>
          <w:szCs w:val="24"/>
        </w:rPr>
      </w:pPr>
    </w:p>
    <w:p w:rsidR="002A6EE2" w:rsidRPr="00272C44" w:rsidRDefault="002A6EE2" w:rsidP="002A6EE2">
      <w:pPr>
        <w:spacing w:after="0" w:line="240" w:lineRule="auto"/>
        <w:jc w:val="center"/>
        <w:outlineLvl w:val="0"/>
        <w:rPr>
          <w:rFonts w:ascii="Times New Roman" w:hAnsi="Times New Roman"/>
          <w:caps/>
          <w:sz w:val="28"/>
          <w:lang w:val="en-GB"/>
        </w:rPr>
      </w:pPr>
      <w:r w:rsidRPr="00272C44">
        <w:rPr>
          <w:rFonts w:ascii="Times New Roman" w:hAnsi="Times New Roman"/>
          <w:caps/>
          <w:sz w:val="28"/>
          <w:lang w:val="en-GB"/>
        </w:rPr>
        <w:t>Synthesis and SOLID-STATE structurAL</w:t>
      </w:r>
      <w:r w:rsidRPr="00272C44">
        <w:rPr>
          <w:rFonts w:ascii="Times New Roman" w:hAnsi="Times New Roman"/>
          <w:caps/>
          <w:sz w:val="28"/>
          <w:lang w:val="ms-MY"/>
        </w:rPr>
        <w:t xml:space="preserve"> </w:t>
      </w:r>
      <w:r w:rsidRPr="00272C44">
        <w:rPr>
          <w:rFonts w:ascii="Times New Roman" w:hAnsi="Times New Roman"/>
          <w:caps/>
          <w:sz w:val="28"/>
          <w:lang w:val="en-GB"/>
        </w:rPr>
        <w:t>ELUCIDATION of rhenium(I) complex with 1-cinnamoyl-3-</w:t>
      </w:r>
    </w:p>
    <w:p w:rsidR="002A6EE2" w:rsidRPr="00272C44" w:rsidRDefault="002A6EE2" w:rsidP="002A6EE2">
      <w:pPr>
        <w:spacing w:after="0" w:line="240" w:lineRule="auto"/>
        <w:jc w:val="center"/>
        <w:outlineLvl w:val="0"/>
        <w:rPr>
          <w:rFonts w:ascii="Times New Roman" w:hAnsi="Times New Roman"/>
          <w:caps/>
          <w:sz w:val="28"/>
          <w:lang w:val="ms-MY"/>
        </w:rPr>
      </w:pPr>
      <w:r w:rsidRPr="00272C44">
        <w:rPr>
          <w:rFonts w:ascii="Times New Roman" w:hAnsi="Times New Roman"/>
          <w:caps/>
          <w:sz w:val="28"/>
          <w:lang w:val="en-GB"/>
        </w:rPr>
        <w:t>(pyridIN-2-YL)pyrazole</w:t>
      </w:r>
    </w:p>
    <w:p w:rsidR="002A6EE2" w:rsidRPr="00272C44" w:rsidRDefault="002A6EE2" w:rsidP="002A6EE2">
      <w:pPr>
        <w:spacing w:after="0" w:line="240" w:lineRule="auto"/>
        <w:jc w:val="center"/>
        <w:outlineLvl w:val="0"/>
        <w:rPr>
          <w:rFonts w:ascii="Times New Roman" w:hAnsi="Times New Roman"/>
          <w:b/>
          <w:sz w:val="24"/>
        </w:rPr>
      </w:pPr>
      <w:r w:rsidRPr="00272C44">
        <w:rPr>
          <w:rFonts w:ascii="Times New Roman" w:hAnsi="Times New Roman"/>
          <w:b/>
          <w:sz w:val="28"/>
        </w:rPr>
        <w:t xml:space="preserve"> </w:t>
      </w:r>
    </w:p>
    <w:p w:rsidR="002A6EE2" w:rsidRPr="00272C44" w:rsidRDefault="002A6EE2" w:rsidP="002A6EE2">
      <w:pPr>
        <w:spacing w:after="0" w:line="240" w:lineRule="auto"/>
        <w:jc w:val="center"/>
        <w:outlineLvl w:val="0"/>
        <w:rPr>
          <w:rFonts w:ascii="Times New Roman" w:hAnsi="Times New Roman"/>
          <w:sz w:val="24"/>
          <w:lang w:val="ms-MY"/>
        </w:rPr>
      </w:pPr>
      <w:r w:rsidRPr="00272C44">
        <w:rPr>
          <w:rFonts w:ascii="Times New Roman" w:hAnsi="Times New Roman"/>
          <w:sz w:val="24"/>
        </w:rPr>
        <w:t>(</w:t>
      </w:r>
      <w:r w:rsidRPr="00272C44">
        <w:rPr>
          <w:rFonts w:ascii="Times New Roman" w:hAnsi="Times New Roman"/>
          <w:sz w:val="24"/>
          <w:lang w:val="ms-MY"/>
        </w:rPr>
        <w:t>Sintesis dan Penentuan Struktur Pepejal Kompleks Renium(I) dengan 1-Sinamoil-3-</w:t>
      </w:r>
    </w:p>
    <w:p w:rsidR="002A6EE2" w:rsidRPr="00272C44" w:rsidRDefault="002A6EE2" w:rsidP="002A6EE2">
      <w:pPr>
        <w:spacing w:after="0" w:line="240" w:lineRule="auto"/>
        <w:jc w:val="center"/>
        <w:outlineLvl w:val="0"/>
        <w:rPr>
          <w:rFonts w:ascii="Times New Roman" w:hAnsi="Times New Roman"/>
          <w:sz w:val="24"/>
        </w:rPr>
      </w:pPr>
      <w:r w:rsidRPr="00272C44">
        <w:rPr>
          <w:rFonts w:ascii="Times New Roman" w:hAnsi="Times New Roman"/>
          <w:sz w:val="24"/>
          <w:lang w:val="ms-MY"/>
        </w:rPr>
        <w:t>(Piridin-2-il)Pirazol</w:t>
      </w:r>
      <w:r w:rsidR="00443EE4">
        <w:rPr>
          <w:rFonts w:ascii="Times New Roman" w:hAnsi="Times New Roman"/>
          <w:sz w:val="24"/>
          <w:lang w:val="ms-MY"/>
        </w:rPr>
        <w:t>a</w:t>
      </w:r>
      <w:bookmarkStart w:id="0" w:name="_GoBack"/>
      <w:bookmarkEnd w:id="0"/>
      <w:r w:rsidRPr="00272C44">
        <w:rPr>
          <w:rFonts w:ascii="Times New Roman" w:hAnsi="Times New Roman"/>
          <w:sz w:val="24"/>
        </w:rPr>
        <w:t>)</w:t>
      </w:r>
    </w:p>
    <w:p w:rsidR="002A6EE2" w:rsidRPr="00E02096" w:rsidRDefault="002A6EE2" w:rsidP="002A6EE2">
      <w:pPr>
        <w:spacing w:after="0" w:line="240" w:lineRule="auto"/>
        <w:jc w:val="center"/>
        <w:outlineLvl w:val="0"/>
        <w:rPr>
          <w:rFonts w:ascii="Times New Roman" w:hAnsi="Times New Roman"/>
          <w:b/>
          <w:sz w:val="20"/>
          <w:szCs w:val="20"/>
        </w:rPr>
      </w:pPr>
    </w:p>
    <w:p w:rsidR="002A6EE2" w:rsidRPr="00E02096" w:rsidRDefault="002A6EE2" w:rsidP="002A6EE2">
      <w:pPr>
        <w:spacing w:after="0" w:line="240" w:lineRule="auto"/>
        <w:jc w:val="center"/>
        <w:outlineLvl w:val="0"/>
        <w:rPr>
          <w:rFonts w:ascii="Times New Roman" w:hAnsi="Times New Roman"/>
          <w:sz w:val="20"/>
          <w:szCs w:val="20"/>
          <w:lang w:val="ms-MY"/>
        </w:rPr>
      </w:pPr>
      <w:r w:rsidRPr="00E02096">
        <w:rPr>
          <w:rFonts w:ascii="Times New Roman" w:hAnsi="Times New Roman"/>
          <w:sz w:val="20"/>
          <w:szCs w:val="20"/>
          <w:lang w:val="en-GB"/>
        </w:rPr>
        <w:t>Wun Fui Mark-Lee</w:t>
      </w:r>
      <w:r w:rsidRPr="00E02096">
        <w:rPr>
          <w:rFonts w:ascii="Times New Roman" w:hAnsi="Times New Roman"/>
          <w:sz w:val="20"/>
          <w:szCs w:val="20"/>
          <w:vertAlign w:val="superscript"/>
          <w:lang w:val="ms-MY"/>
        </w:rPr>
        <w:t>1</w:t>
      </w:r>
      <w:r w:rsidRPr="00E02096">
        <w:rPr>
          <w:rFonts w:ascii="Times New Roman" w:hAnsi="Times New Roman"/>
          <w:sz w:val="20"/>
          <w:szCs w:val="20"/>
          <w:lang w:val="ms-MY"/>
        </w:rPr>
        <w:t xml:space="preserve">, </w:t>
      </w:r>
      <w:r w:rsidRPr="00E02096">
        <w:rPr>
          <w:rFonts w:ascii="Times New Roman" w:hAnsi="Times New Roman"/>
          <w:sz w:val="20"/>
          <w:szCs w:val="20"/>
        </w:rPr>
        <w:t>Yan Yi Chong</w:t>
      </w:r>
      <w:r w:rsidRPr="00E02096">
        <w:rPr>
          <w:rFonts w:ascii="Times New Roman" w:hAnsi="Times New Roman"/>
          <w:sz w:val="20"/>
          <w:szCs w:val="20"/>
          <w:vertAlign w:val="superscript"/>
          <w:lang w:val="ms-MY"/>
        </w:rPr>
        <w:t>2</w:t>
      </w:r>
      <w:r w:rsidRPr="00E02096">
        <w:rPr>
          <w:rFonts w:ascii="Times New Roman" w:hAnsi="Times New Roman"/>
          <w:sz w:val="20"/>
          <w:szCs w:val="20"/>
          <w:lang w:val="ms-MY"/>
        </w:rPr>
        <w:t>, Azizul Hakim Lahuri</w:t>
      </w:r>
      <w:r w:rsidRPr="00E02096">
        <w:rPr>
          <w:rFonts w:ascii="Times New Roman" w:hAnsi="Times New Roman"/>
          <w:sz w:val="20"/>
          <w:szCs w:val="20"/>
          <w:vertAlign w:val="superscript"/>
          <w:lang w:val="ms-MY"/>
        </w:rPr>
        <w:t>1</w:t>
      </w:r>
      <w:r w:rsidRPr="00E02096">
        <w:rPr>
          <w:rFonts w:ascii="Times New Roman" w:hAnsi="Times New Roman"/>
          <w:sz w:val="20"/>
          <w:szCs w:val="20"/>
          <w:lang w:val="ms-MY"/>
        </w:rPr>
        <w:t xml:space="preserve">, </w:t>
      </w:r>
      <w:r w:rsidRPr="00E02096">
        <w:rPr>
          <w:rFonts w:ascii="Times New Roman" w:hAnsi="Times New Roman"/>
          <w:sz w:val="20"/>
          <w:szCs w:val="20"/>
        </w:rPr>
        <w:t>Mohammad B. Kassim</w:t>
      </w:r>
      <w:r w:rsidRPr="00E02096">
        <w:rPr>
          <w:rFonts w:ascii="Times New Roman" w:hAnsi="Times New Roman"/>
          <w:sz w:val="20"/>
          <w:szCs w:val="20"/>
          <w:vertAlign w:val="superscript"/>
          <w:lang w:val="ms-MY"/>
        </w:rPr>
        <w:t>2</w:t>
      </w:r>
      <w:r w:rsidRPr="00E02096">
        <w:rPr>
          <w:rFonts w:ascii="Times New Roman" w:hAnsi="Times New Roman"/>
          <w:sz w:val="20"/>
          <w:szCs w:val="20"/>
          <w:lang w:val="ms-MY"/>
        </w:rPr>
        <w:t>*</w:t>
      </w:r>
    </w:p>
    <w:p w:rsidR="002A6EE2" w:rsidRPr="002A6EE2" w:rsidRDefault="002A6EE2" w:rsidP="002A6EE2">
      <w:pPr>
        <w:spacing w:after="0" w:line="240" w:lineRule="auto"/>
        <w:jc w:val="center"/>
        <w:outlineLvl w:val="0"/>
        <w:rPr>
          <w:rFonts w:ascii="Times New Roman" w:hAnsi="Times New Roman"/>
          <w:b/>
          <w:sz w:val="20"/>
          <w:szCs w:val="20"/>
        </w:rPr>
      </w:pPr>
    </w:p>
    <w:p w:rsidR="002A6EE2" w:rsidRPr="002A6EE2" w:rsidRDefault="002A6EE2" w:rsidP="002A6EE2">
      <w:pPr>
        <w:spacing w:after="0" w:line="240" w:lineRule="auto"/>
        <w:jc w:val="center"/>
        <w:outlineLvl w:val="0"/>
        <w:rPr>
          <w:rFonts w:ascii="Times New Roman" w:hAnsi="Times New Roman"/>
          <w:bCs/>
          <w:i/>
          <w:sz w:val="20"/>
          <w:szCs w:val="20"/>
          <w:lang w:val="en-GB"/>
        </w:rPr>
      </w:pPr>
      <w:r w:rsidRPr="002A6EE2">
        <w:rPr>
          <w:rFonts w:ascii="Times New Roman" w:hAnsi="Times New Roman"/>
          <w:bCs/>
          <w:i/>
          <w:sz w:val="20"/>
          <w:szCs w:val="20"/>
          <w:vertAlign w:val="superscript"/>
          <w:lang w:val="en-GB"/>
        </w:rPr>
        <w:t>1</w:t>
      </w:r>
      <w:r w:rsidRPr="002A6EE2">
        <w:rPr>
          <w:rFonts w:ascii="Times New Roman" w:hAnsi="Times New Roman"/>
          <w:bCs/>
          <w:i/>
          <w:sz w:val="20"/>
          <w:szCs w:val="20"/>
          <w:lang w:val="en-GB"/>
        </w:rPr>
        <w:t xml:space="preserve">Department of Basic Science and Engineering, Faculty of Agriculture and Food Sciences, </w:t>
      </w:r>
    </w:p>
    <w:p w:rsidR="002A6EE2" w:rsidRPr="002A6EE2" w:rsidRDefault="002A6EE2" w:rsidP="002A6EE2">
      <w:pPr>
        <w:spacing w:after="0" w:line="240" w:lineRule="auto"/>
        <w:jc w:val="center"/>
        <w:outlineLvl w:val="0"/>
        <w:rPr>
          <w:rFonts w:ascii="Times New Roman" w:hAnsi="Times New Roman"/>
          <w:bCs/>
          <w:i/>
          <w:sz w:val="20"/>
          <w:szCs w:val="20"/>
          <w:lang w:val="en-GB"/>
        </w:rPr>
      </w:pPr>
      <w:r w:rsidRPr="002A6EE2">
        <w:rPr>
          <w:rFonts w:ascii="Times New Roman" w:hAnsi="Times New Roman"/>
          <w:bCs/>
          <w:i/>
          <w:sz w:val="20"/>
          <w:szCs w:val="20"/>
          <w:lang w:val="en-GB"/>
        </w:rPr>
        <w:t>Universiti Putra Malaysia Bintulu, 97008 Sarawak, Malaysia</w:t>
      </w:r>
    </w:p>
    <w:p w:rsidR="002A6EE2" w:rsidRPr="002A6EE2" w:rsidRDefault="002A6EE2" w:rsidP="002A6EE2">
      <w:pPr>
        <w:spacing w:after="0" w:line="240" w:lineRule="auto"/>
        <w:jc w:val="center"/>
        <w:outlineLvl w:val="0"/>
        <w:rPr>
          <w:rFonts w:ascii="Times New Roman" w:hAnsi="Times New Roman"/>
          <w:bCs/>
          <w:i/>
          <w:sz w:val="20"/>
          <w:szCs w:val="20"/>
          <w:lang w:val="ms-MY"/>
        </w:rPr>
      </w:pPr>
      <w:r w:rsidRPr="002A6EE2">
        <w:rPr>
          <w:rFonts w:ascii="Times New Roman" w:hAnsi="Times New Roman"/>
          <w:bCs/>
          <w:i/>
          <w:sz w:val="20"/>
          <w:szCs w:val="20"/>
          <w:vertAlign w:val="superscript"/>
          <w:lang w:val="en-GB"/>
        </w:rPr>
        <w:t>2</w:t>
      </w:r>
      <w:r w:rsidRPr="002A6EE2">
        <w:rPr>
          <w:rFonts w:ascii="Times New Roman" w:hAnsi="Times New Roman"/>
          <w:bCs/>
          <w:i/>
          <w:sz w:val="20"/>
          <w:szCs w:val="20"/>
          <w:lang w:val="ms-MY"/>
        </w:rPr>
        <w:t xml:space="preserve">Centre for Advanced Materials and Renewable Resources, Faculty of Science and Technology, </w:t>
      </w:r>
    </w:p>
    <w:p w:rsidR="002A6EE2" w:rsidRPr="002A6EE2" w:rsidRDefault="002A6EE2" w:rsidP="002A6EE2">
      <w:pPr>
        <w:spacing w:after="0" w:line="240" w:lineRule="auto"/>
        <w:jc w:val="center"/>
        <w:outlineLvl w:val="0"/>
        <w:rPr>
          <w:rFonts w:ascii="Times New Roman" w:hAnsi="Times New Roman"/>
          <w:bCs/>
          <w:i/>
          <w:sz w:val="20"/>
          <w:szCs w:val="20"/>
          <w:lang w:val="en-GB"/>
        </w:rPr>
      </w:pPr>
      <w:r w:rsidRPr="002A6EE2">
        <w:rPr>
          <w:rFonts w:ascii="Times New Roman" w:hAnsi="Times New Roman"/>
          <w:bCs/>
          <w:i/>
          <w:sz w:val="20"/>
          <w:szCs w:val="20"/>
          <w:lang w:val="ms-MY"/>
        </w:rPr>
        <w:t>Universiti Kebangsaan Malaysia, 43600 UKM Bangi, Selangor, Malaysia</w:t>
      </w:r>
      <w:r w:rsidRPr="002A6EE2">
        <w:rPr>
          <w:rFonts w:ascii="Times New Roman" w:hAnsi="Times New Roman"/>
          <w:bCs/>
          <w:i/>
          <w:sz w:val="20"/>
          <w:szCs w:val="20"/>
          <w:lang w:val="en-GB"/>
        </w:rPr>
        <w:t xml:space="preserve"> </w:t>
      </w:r>
    </w:p>
    <w:p w:rsidR="002A6EE2" w:rsidRPr="002A6EE2" w:rsidRDefault="002A6EE2" w:rsidP="002A6EE2">
      <w:pPr>
        <w:spacing w:after="0" w:line="240" w:lineRule="auto"/>
        <w:jc w:val="center"/>
        <w:outlineLvl w:val="0"/>
        <w:rPr>
          <w:rFonts w:ascii="Times New Roman" w:hAnsi="Times New Roman"/>
          <w:b/>
          <w:sz w:val="20"/>
          <w:szCs w:val="20"/>
        </w:rPr>
      </w:pPr>
    </w:p>
    <w:p w:rsidR="002A6EE2" w:rsidRPr="002A6EE2" w:rsidRDefault="002A6EE2" w:rsidP="002A6EE2">
      <w:pPr>
        <w:spacing w:after="0" w:line="240" w:lineRule="auto"/>
        <w:jc w:val="center"/>
        <w:outlineLvl w:val="0"/>
        <w:rPr>
          <w:rFonts w:ascii="Times New Roman" w:hAnsi="Times New Roman"/>
          <w:i/>
          <w:sz w:val="20"/>
          <w:szCs w:val="20"/>
        </w:rPr>
      </w:pPr>
      <w:r w:rsidRPr="002A6EE2">
        <w:rPr>
          <w:rFonts w:ascii="Times New Roman" w:hAnsi="Times New Roman"/>
          <w:i/>
          <w:sz w:val="20"/>
          <w:szCs w:val="20"/>
        </w:rPr>
        <w:t xml:space="preserve">*Corresponding author:  </w:t>
      </w:r>
      <w:r w:rsidRPr="002A6EE2">
        <w:rPr>
          <w:rFonts w:ascii="Times New Roman" w:hAnsi="Times New Roman"/>
          <w:i/>
          <w:sz w:val="20"/>
          <w:szCs w:val="20"/>
          <w:lang w:val="en-MY"/>
        </w:rPr>
        <w:t>mb_kassim@ukm.edu.my</w:t>
      </w:r>
    </w:p>
    <w:p w:rsidR="002A6EE2" w:rsidRPr="002A6EE2" w:rsidRDefault="002A6EE2" w:rsidP="002A6EE2">
      <w:pPr>
        <w:spacing w:after="0" w:line="240" w:lineRule="auto"/>
        <w:jc w:val="center"/>
        <w:rPr>
          <w:rFonts w:ascii="Times New Roman" w:hAnsi="Times New Roman"/>
          <w:noProof/>
          <w:sz w:val="20"/>
          <w:szCs w:val="20"/>
        </w:rPr>
      </w:pPr>
    </w:p>
    <w:p w:rsidR="002A6EE2" w:rsidRPr="002A6EE2" w:rsidRDefault="002A6EE2" w:rsidP="002A6EE2">
      <w:pPr>
        <w:spacing w:after="0" w:line="240" w:lineRule="auto"/>
        <w:jc w:val="center"/>
        <w:rPr>
          <w:rFonts w:ascii="Times New Roman" w:hAnsi="Times New Roman"/>
          <w:noProof/>
          <w:sz w:val="20"/>
          <w:szCs w:val="20"/>
        </w:rPr>
      </w:pPr>
    </w:p>
    <w:p w:rsidR="002A6EE2" w:rsidRPr="002A6EE2" w:rsidRDefault="002A6EE2" w:rsidP="002A6EE2">
      <w:pPr>
        <w:spacing w:after="0" w:line="240" w:lineRule="auto"/>
        <w:jc w:val="center"/>
        <w:rPr>
          <w:rFonts w:ascii="Times New Roman" w:hAnsi="Times New Roman"/>
          <w:noProof/>
          <w:sz w:val="20"/>
          <w:szCs w:val="20"/>
        </w:rPr>
      </w:pPr>
      <w:r w:rsidRPr="002A6EE2">
        <w:rPr>
          <w:rFonts w:ascii="Times New Roman" w:hAnsi="Times New Roman"/>
          <w:noProof/>
          <w:sz w:val="20"/>
          <w:szCs w:val="20"/>
        </w:rPr>
        <w:t>Received: 20 November 2019; Accepted: 15 January 2020</w:t>
      </w:r>
    </w:p>
    <w:p w:rsidR="002A6EE2" w:rsidRPr="002A6EE2" w:rsidRDefault="002A6EE2" w:rsidP="002A6EE2">
      <w:pPr>
        <w:spacing w:after="0" w:line="240" w:lineRule="auto"/>
        <w:jc w:val="center"/>
        <w:rPr>
          <w:rFonts w:ascii="Times New Roman" w:hAnsi="Times New Roman"/>
          <w:noProof/>
          <w:sz w:val="20"/>
          <w:szCs w:val="20"/>
        </w:rPr>
      </w:pPr>
    </w:p>
    <w:p w:rsidR="002A6EE2" w:rsidRPr="002A6EE2" w:rsidRDefault="002A6EE2" w:rsidP="002A6EE2">
      <w:pPr>
        <w:spacing w:after="0" w:line="240" w:lineRule="auto"/>
        <w:jc w:val="center"/>
        <w:rPr>
          <w:rFonts w:ascii="Times New Roman" w:hAnsi="Times New Roman"/>
          <w:noProof/>
          <w:sz w:val="20"/>
          <w:szCs w:val="20"/>
        </w:rPr>
      </w:pPr>
    </w:p>
    <w:p w:rsidR="002A6EE2" w:rsidRPr="002A6EE2" w:rsidRDefault="002A6EE2" w:rsidP="002A6EE2">
      <w:pPr>
        <w:spacing w:after="0" w:line="240" w:lineRule="auto"/>
        <w:jc w:val="center"/>
        <w:rPr>
          <w:rFonts w:ascii="Times New Roman" w:hAnsi="Times New Roman"/>
          <w:b/>
          <w:noProof/>
          <w:sz w:val="20"/>
          <w:szCs w:val="20"/>
        </w:rPr>
      </w:pPr>
      <w:r w:rsidRPr="002A6EE2">
        <w:rPr>
          <w:rFonts w:ascii="Times New Roman" w:hAnsi="Times New Roman"/>
          <w:b/>
          <w:noProof/>
          <w:sz w:val="20"/>
          <w:szCs w:val="20"/>
        </w:rPr>
        <w:t>Abstract</w:t>
      </w:r>
    </w:p>
    <w:p w:rsidR="002A6EE2" w:rsidRPr="002A6EE2" w:rsidRDefault="002A6EE2" w:rsidP="002A6EE2">
      <w:pPr>
        <w:spacing w:after="0" w:line="240" w:lineRule="auto"/>
        <w:jc w:val="both"/>
        <w:outlineLvl w:val="0"/>
        <w:rPr>
          <w:rFonts w:ascii="Times New Roman" w:hAnsi="Times New Roman"/>
          <w:sz w:val="20"/>
          <w:szCs w:val="20"/>
          <w:lang w:val="en-GB"/>
        </w:rPr>
      </w:pPr>
      <w:r w:rsidRPr="002A6EE2">
        <w:rPr>
          <w:rFonts w:ascii="Times New Roman" w:hAnsi="Times New Roman"/>
          <w:sz w:val="20"/>
          <w:szCs w:val="20"/>
        </w:rPr>
        <w:t xml:space="preserve">Re(I) complexes have been described as a promising tool for DNA probes. Rhenium(I) tricarbonyl complexes have favourable structural features suitable for DNA intercalation such as the new rhenium(I) tricarbonyl </w:t>
      </w:r>
      <w:r w:rsidRPr="002A6EE2">
        <w:rPr>
          <w:rFonts w:ascii="Times New Roman" w:hAnsi="Times New Roman"/>
          <w:sz w:val="20"/>
          <w:szCs w:val="20"/>
          <w:lang w:val="en-GB"/>
        </w:rPr>
        <w:t>complex</w:t>
      </w:r>
      <w:r w:rsidRPr="002A6EE2">
        <w:rPr>
          <w:rFonts w:ascii="Times New Roman" w:hAnsi="Times New Roman"/>
          <w:sz w:val="20"/>
          <w:szCs w:val="20"/>
        </w:rPr>
        <w:t xml:space="preserve"> with polypyridyl ancillary ligand, namely,</w:t>
      </w:r>
      <w:r w:rsidRPr="002A6EE2">
        <w:rPr>
          <w:rFonts w:ascii="Times New Roman" w:hAnsi="Times New Roman"/>
          <w:i/>
          <w:sz w:val="20"/>
          <w:szCs w:val="20"/>
        </w:rPr>
        <w:t xml:space="preserve"> fac</w:t>
      </w:r>
      <w:r w:rsidRPr="002A6EE2">
        <w:rPr>
          <w:rFonts w:ascii="Times New Roman" w:hAnsi="Times New Roman"/>
          <w:sz w:val="20"/>
          <w:szCs w:val="20"/>
        </w:rPr>
        <w:t>-</w:t>
      </w:r>
      <w:r w:rsidRPr="002A6EE2">
        <w:rPr>
          <w:rFonts w:ascii="Times New Roman" w:hAnsi="Times New Roman"/>
          <w:sz w:val="20"/>
          <w:szCs w:val="20"/>
          <w:lang w:val="en-GB"/>
        </w:rPr>
        <w:t>[Re(CnPyPz)(CO)</w:t>
      </w:r>
      <w:r w:rsidRPr="002A6EE2">
        <w:rPr>
          <w:rFonts w:ascii="Times New Roman" w:hAnsi="Times New Roman"/>
          <w:sz w:val="20"/>
          <w:szCs w:val="20"/>
          <w:vertAlign w:val="subscript"/>
          <w:lang w:val="en-GB"/>
        </w:rPr>
        <w:t>3</w:t>
      </w:r>
      <w:r w:rsidRPr="002A6EE2">
        <w:rPr>
          <w:rFonts w:ascii="Times New Roman" w:hAnsi="Times New Roman"/>
          <w:sz w:val="20"/>
          <w:szCs w:val="20"/>
          <w:lang w:val="en-GB"/>
        </w:rPr>
        <w:t xml:space="preserve">Cl] (CnPyPz = 1-cinnamoyl-3-(pyridin-2-yl)pyrazole). The complex was synthesised from the reaction of </w:t>
      </w:r>
      <w:r w:rsidRPr="002A6EE2">
        <w:rPr>
          <w:rFonts w:ascii="Times New Roman" w:hAnsi="Times New Roman"/>
          <w:sz w:val="20"/>
          <w:szCs w:val="20"/>
        </w:rPr>
        <w:t>1-cinnamoyl-3-(pyridin-2-yl)pyrazole</w:t>
      </w:r>
      <w:r w:rsidRPr="002A6EE2">
        <w:rPr>
          <w:rFonts w:ascii="Times New Roman" w:hAnsi="Times New Roman"/>
          <w:sz w:val="20"/>
          <w:szCs w:val="20"/>
          <w:lang w:val="en-GB"/>
        </w:rPr>
        <w:t xml:space="preserve"> and </w:t>
      </w:r>
      <w:r w:rsidRPr="002A6EE2">
        <w:rPr>
          <w:rFonts w:ascii="Times New Roman" w:hAnsi="Times New Roman"/>
          <w:sz w:val="20"/>
          <w:szCs w:val="20"/>
        </w:rPr>
        <w:t xml:space="preserve">rhenium(I) pentacarbonyl chloride in toluene at refluxing temperature </w:t>
      </w:r>
      <w:r w:rsidRPr="002A6EE2">
        <w:rPr>
          <w:rFonts w:ascii="Times New Roman" w:hAnsi="Times New Roman"/>
          <w:sz w:val="20"/>
          <w:szCs w:val="20"/>
          <w:lang w:val="en-GB"/>
        </w:rPr>
        <w:t xml:space="preserve">and characterised by infrared (IR), ultraviolet-visible (UV-Vis), </w:t>
      </w:r>
      <w:r w:rsidRPr="002A6EE2">
        <w:rPr>
          <w:rFonts w:ascii="Times New Roman" w:hAnsi="Times New Roman"/>
          <w:sz w:val="20"/>
          <w:szCs w:val="20"/>
          <w:vertAlign w:val="superscript"/>
          <w:lang w:val="en-GB"/>
        </w:rPr>
        <w:t>13</w:t>
      </w:r>
      <w:r w:rsidRPr="002A6EE2">
        <w:rPr>
          <w:rFonts w:ascii="Times New Roman" w:hAnsi="Times New Roman"/>
          <w:sz w:val="20"/>
          <w:szCs w:val="20"/>
          <w:lang w:val="en-GB"/>
        </w:rPr>
        <w:t xml:space="preserve">C and </w:t>
      </w:r>
      <w:r w:rsidRPr="002A6EE2">
        <w:rPr>
          <w:rFonts w:ascii="Times New Roman" w:hAnsi="Times New Roman"/>
          <w:sz w:val="20"/>
          <w:szCs w:val="20"/>
          <w:vertAlign w:val="superscript"/>
          <w:lang w:val="en-GB"/>
        </w:rPr>
        <w:t>1</w:t>
      </w:r>
      <w:r w:rsidRPr="002A6EE2">
        <w:rPr>
          <w:rFonts w:ascii="Times New Roman" w:hAnsi="Times New Roman"/>
          <w:sz w:val="20"/>
          <w:szCs w:val="20"/>
          <w:lang w:val="en-GB"/>
        </w:rPr>
        <w:t xml:space="preserve">H NMR spectroscopies and X-ray crystallography. The IR spectrum featured the three </w:t>
      </w:r>
      <w:r w:rsidRPr="002A6EE2">
        <w:rPr>
          <w:rFonts w:ascii="Times New Roman" w:hAnsi="Times New Roman"/>
          <w:i/>
          <w:sz w:val="20"/>
          <w:szCs w:val="20"/>
          <w:lang w:val="en-GB"/>
        </w:rPr>
        <w:sym w:font="Symbol" w:char="F06E"/>
      </w:r>
      <w:r w:rsidRPr="002A6EE2">
        <w:rPr>
          <w:rFonts w:ascii="Times New Roman" w:hAnsi="Times New Roman"/>
          <w:sz w:val="20"/>
          <w:szCs w:val="20"/>
          <w:lang w:val="en-GB"/>
        </w:rPr>
        <w:t>(C</w:t>
      </w:r>
      <w:r w:rsidRPr="002A6EE2">
        <w:rPr>
          <w:rFonts w:ascii="Times New Roman" w:hAnsi="Times New Roman"/>
          <w:sz w:val="20"/>
          <w:szCs w:val="20"/>
          <w:lang w:val="en-GB"/>
        </w:rPr>
        <w:sym w:font="Symbol" w:char="F0BA"/>
      </w:r>
      <w:r w:rsidRPr="002A6EE2">
        <w:rPr>
          <w:rFonts w:ascii="Times New Roman" w:hAnsi="Times New Roman"/>
          <w:sz w:val="20"/>
          <w:szCs w:val="20"/>
          <w:lang w:val="en-GB"/>
        </w:rPr>
        <w:t>O) signal for the rhenium moiety at 1862-2019 cm</w:t>
      </w:r>
      <w:r w:rsidRPr="002A6EE2">
        <w:rPr>
          <w:rFonts w:ascii="Times New Roman" w:hAnsi="Times New Roman"/>
          <w:sz w:val="20"/>
          <w:szCs w:val="20"/>
          <w:vertAlign w:val="superscript"/>
          <w:lang w:val="en-GB"/>
        </w:rPr>
        <w:sym w:font="Symbol" w:char="F02D"/>
      </w:r>
      <w:r w:rsidRPr="002A6EE2">
        <w:rPr>
          <w:rFonts w:ascii="Times New Roman" w:hAnsi="Times New Roman"/>
          <w:sz w:val="20"/>
          <w:szCs w:val="20"/>
          <w:vertAlign w:val="superscript"/>
          <w:lang w:val="en-GB"/>
        </w:rPr>
        <w:t>1</w:t>
      </w:r>
      <w:r w:rsidRPr="002A6EE2">
        <w:rPr>
          <w:rFonts w:ascii="Times New Roman" w:hAnsi="Times New Roman"/>
          <w:sz w:val="20"/>
          <w:szCs w:val="20"/>
          <w:lang w:val="en-GB"/>
        </w:rPr>
        <w:t xml:space="preserve"> and other signals for the ligand namely </w:t>
      </w:r>
      <w:r w:rsidRPr="002A6EE2">
        <w:rPr>
          <w:rFonts w:ascii="Times New Roman" w:hAnsi="Times New Roman"/>
          <w:i/>
          <w:sz w:val="20"/>
          <w:szCs w:val="20"/>
          <w:lang w:val="en-GB"/>
        </w:rPr>
        <w:sym w:font="Symbol" w:char="F06E"/>
      </w:r>
      <w:r w:rsidRPr="002A6EE2">
        <w:rPr>
          <w:rFonts w:ascii="Times New Roman" w:hAnsi="Times New Roman"/>
          <w:sz w:val="20"/>
          <w:szCs w:val="20"/>
          <w:lang w:val="en-GB"/>
        </w:rPr>
        <w:t>(C=O),</w:t>
      </w:r>
      <w:r w:rsidRPr="002A6EE2">
        <w:rPr>
          <w:rFonts w:ascii="Times New Roman" w:hAnsi="Times New Roman"/>
          <w:i/>
          <w:sz w:val="20"/>
          <w:szCs w:val="20"/>
          <w:lang w:val="en-GB"/>
        </w:rPr>
        <w:t xml:space="preserve"> </w:t>
      </w:r>
      <w:r w:rsidRPr="002A6EE2">
        <w:rPr>
          <w:rFonts w:ascii="Times New Roman" w:hAnsi="Times New Roman"/>
          <w:i/>
          <w:sz w:val="20"/>
          <w:szCs w:val="20"/>
          <w:lang w:val="en-GB"/>
        </w:rPr>
        <w:sym w:font="Symbol" w:char="F06E"/>
      </w:r>
      <w:r w:rsidRPr="002A6EE2">
        <w:rPr>
          <w:rFonts w:ascii="Times New Roman" w:hAnsi="Times New Roman"/>
          <w:sz w:val="20"/>
          <w:szCs w:val="20"/>
          <w:lang w:val="en-GB"/>
        </w:rPr>
        <w:t>(C</w:t>
      </w:r>
      <w:r w:rsidRPr="002A6EE2">
        <w:rPr>
          <w:rFonts w:ascii="Times New Roman" w:hAnsi="Times New Roman"/>
          <w:sz w:val="20"/>
          <w:szCs w:val="20"/>
          <w:lang w:val="en-GB"/>
        </w:rPr>
        <w:sym w:font="Symbol" w:char="F03D"/>
      </w:r>
      <w:r w:rsidRPr="002A6EE2">
        <w:rPr>
          <w:rFonts w:ascii="Times New Roman" w:hAnsi="Times New Roman"/>
          <w:sz w:val="20"/>
          <w:szCs w:val="20"/>
          <w:lang w:val="en-GB"/>
        </w:rPr>
        <w:t xml:space="preserve">N) and </w:t>
      </w:r>
      <w:r w:rsidRPr="002A6EE2">
        <w:rPr>
          <w:rFonts w:ascii="Times New Roman" w:hAnsi="Times New Roman"/>
          <w:i/>
          <w:sz w:val="20"/>
          <w:szCs w:val="20"/>
          <w:lang w:val="en-GB"/>
        </w:rPr>
        <w:sym w:font="Symbol" w:char="F06E"/>
      </w:r>
      <w:r w:rsidRPr="002A6EE2">
        <w:rPr>
          <w:rFonts w:ascii="Times New Roman" w:hAnsi="Times New Roman"/>
          <w:sz w:val="20"/>
          <w:szCs w:val="20"/>
          <w:lang w:val="en-GB"/>
        </w:rPr>
        <w:t>(C</w:t>
      </w:r>
      <w:r w:rsidRPr="002A6EE2">
        <w:rPr>
          <w:rFonts w:ascii="Times New Roman" w:hAnsi="Times New Roman"/>
          <w:sz w:val="20"/>
          <w:szCs w:val="20"/>
          <w:lang w:val="en-GB"/>
        </w:rPr>
        <w:sym w:font="Symbol" w:char="F03D"/>
      </w:r>
      <w:r w:rsidRPr="002A6EE2">
        <w:rPr>
          <w:rFonts w:ascii="Times New Roman" w:hAnsi="Times New Roman"/>
          <w:sz w:val="20"/>
          <w:szCs w:val="20"/>
          <w:lang w:val="en-GB"/>
        </w:rPr>
        <w:t xml:space="preserve">C) at </w:t>
      </w:r>
      <w:r w:rsidRPr="002A6EE2">
        <w:rPr>
          <w:rFonts w:ascii="Times New Roman" w:hAnsi="Times New Roman"/>
          <w:sz w:val="20"/>
          <w:szCs w:val="20"/>
        </w:rPr>
        <w:t xml:space="preserve">1724, </w:t>
      </w:r>
      <w:r w:rsidRPr="002A6EE2">
        <w:rPr>
          <w:rFonts w:ascii="Times New Roman" w:hAnsi="Times New Roman"/>
          <w:sz w:val="20"/>
          <w:szCs w:val="20"/>
          <w:lang w:val="en-GB"/>
        </w:rPr>
        <w:t>1609 and 1497 cm</w:t>
      </w:r>
      <w:r w:rsidRPr="002A6EE2">
        <w:rPr>
          <w:rFonts w:ascii="Times New Roman" w:hAnsi="Times New Roman"/>
          <w:sz w:val="20"/>
          <w:szCs w:val="20"/>
          <w:vertAlign w:val="superscript"/>
          <w:lang w:val="en-GB"/>
        </w:rPr>
        <w:sym w:font="Symbol" w:char="F02D"/>
      </w:r>
      <w:r w:rsidRPr="002A6EE2">
        <w:rPr>
          <w:rFonts w:ascii="Times New Roman" w:hAnsi="Times New Roman"/>
          <w:sz w:val="20"/>
          <w:szCs w:val="20"/>
          <w:vertAlign w:val="superscript"/>
          <w:lang w:val="en-GB"/>
        </w:rPr>
        <w:t>1</w:t>
      </w:r>
      <w:r w:rsidRPr="002A6EE2">
        <w:rPr>
          <w:rFonts w:ascii="Times New Roman" w:hAnsi="Times New Roman"/>
          <w:sz w:val="20"/>
          <w:szCs w:val="20"/>
          <w:lang w:val="en-GB"/>
        </w:rPr>
        <w:t xml:space="preserve">, respectively. The </w:t>
      </w:r>
      <w:r w:rsidRPr="002A6EE2">
        <w:rPr>
          <w:rFonts w:ascii="Times New Roman" w:hAnsi="Times New Roman"/>
          <w:sz w:val="20"/>
          <w:szCs w:val="20"/>
          <w:vertAlign w:val="superscript"/>
          <w:lang w:val="en-GB"/>
        </w:rPr>
        <w:t>13</w:t>
      </w:r>
      <w:r w:rsidRPr="002A6EE2">
        <w:rPr>
          <w:rFonts w:ascii="Times New Roman" w:hAnsi="Times New Roman"/>
          <w:sz w:val="20"/>
          <w:szCs w:val="20"/>
          <w:lang w:val="en-GB"/>
        </w:rPr>
        <w:t>C NMR spectra showed three C</w:t>
      </w:r>
      <w:r w:rsidRPr="002A6EE2">
        <w:rPr>
          <w:rFonts w:ascii="Times New Roman" w:hAnsi="Times New Roman"/>
          <w:position w:val="2"/>
          <w:sz w:val="20"/>
          <w:szCs w:val="20"/>
          <w:lang w:val="en-GB"/>
        </w:rPr>
        <w:sym w:font="Symbol" w:char="F0BA"/>
      </w:r>
      <w:r w:rsidRPr="002A6EE2">
        <w:rPr>
          <w:rFonts w:ascii="Times New Roman" w:hAnsi="Times New Roman"/>
          <w:sz w:val="20"/>
          <w:szCs w:val="20"/>
          <w:lang w:val="en-GB"/>
        </w:rPr>
        <w:t xml:space="preserve">O (190.0 – 198.1 ppm) signals whereas the </w:t>
      </w:r>
      <w:r w:rsidRPr="002A6EE2">
        <w:rPr>
          <w:rFonts w:ascii="Times New Roman" w:hAnsi="Times New Roman"/>
          <w:sz w:val="20"/>
          <w:szCs w:val="20"/>
          <w:vertAlign w:val="superscript"/>
          <w:lang w:val="en-GB"/>
        </w:rPr>
        <w:t>1</w:t>
      </w:r>
      <w:r w:rsidRPr="002A6EE2">
        <w:rPr>
          <w:rFonts w:ascii="Times New Roman" w:hAnsi="Times New Roman"/>
          <w:sz w:val="20"/>
          <w:szCs w:val="20"/>
          <w:lang w:val="en-GB"/>
        </w:rPr>
        <w:t>H spectrum for Re(CO)</w:t>
      </w:r>
      <w:r w:rsidRPr="002A6EE2">
        <w:rPr>
          <w:rFonts w:ascii="Times New Roman" w:hAnsi="Times New Roman"/>
          <w:sz w:val="20"/>
          <w:szCs w:val="20"/>
          <w:vertAlign w:val="subscript"/>
          <w:lang w:val="en-GB"/>
        </w:rPr>
        <w:t>3</w:t>
      </w:r>
      <w:r w:rsidRPr="002A6EE2">
        <w:rPr>
          <w:rFonts w:ascii="Times New Roman" w:hAnsi="Times New Roman"/>
          <w:sz w:val="20"/>
          <w:szCs w:val="20"/>
          <w:lang w:val="en-GB"/>
        </w:rPr>
        <w:t>(CnPyPz)Cl exhibited two pairs of doublets (7.81 and 8.18 ppm) for the vinylic H of the cinnamoyl group. The complex exhibited a broad band corresponding to the metal-to-ligand charge transfer (MLCT) in the region of 360-390 nm. The Re(CO)</w:t>
      </w:r>
      <w:r w:rsidRPr="002A6EE2">
        <w:rPr>
          <w:rFonts w:ascii="Times New Roman" w:hAnsi="Times New Roman"/>
          <w:sz w:val="20"/>
          <w:szCs w:val="20"/>
          <w:vertAlign w:val="subscript"/>
          <w:lang w:val="en-GB"/>
        </w:rPr>
        <w:t>3</w:t>
      </w:r>
      <w:r w:rsidRPr="002A6EE2">
        <w:rPr>
          <w:rFonts w:ascii="Times New Roman" w:hAnsi="Times New Roman"/>
          <w:sz w:val="20"/>
          <w:szCs w:val="20"/>
          <w:lang w:val="en-GB"/>
        </w:rPr>
        <w:t>(CnPyPz)Cl complex underwent a ligand exchange during the crystallisation process, involving one of the tricarbonyl groups with a chlorine atom to form the Re(CO)</w:t>
      </w:r>
      <w:r w:rsidRPr="002A6EE2">
        <w:rPr>
          <w:rFonts w:ascii="Times New Roman" w:hAnsi="Times New Roman"/>
          <w:sz w:val="20"/>
          <w:szCs w:val="20"/>
          <w:vertAlign w:val="subscript"/>
          <w:lang w:val="en-GB"/>
        </w:rPr>
        <w:t>2</w:t>
      </w:r>
      <w:r w:rsidRPr="002A6EE2">
        <w:rPr>
          <w:rFonts w:ascii="Times New Roman" w:hAnsi="Times New Roman"/>
          <w:sz w:val="20"/>
          <w:szCs w:val="20"/>
          <w:lang w:val="en-GB"/>
        </w:rPr>
        <w:t>(CnPyPz)Cl</w:t>
      </w:r>
      <w:r w:rsidRPr="002A6EE2">
        <w:rPr>
          <w:rFonts w:ascii="Times New Roman" w:hAnsi="Times New Roman"/>
          <w:sz w:val="20"/>
          <w:szCs w:val="20"/>
          <w:vertAlign w:val="subscript"/>
          <w:lang w:val="en-GB"/>
        </w:rPr>
        <w:t>2</w:t>
      </w:r>
      <w:r w:rsidRPr="002A6EE2">
        <w:rPr>
          <w:rFonts w:ascii="Times New Roman" w:hAnsi="Times New Roman"/>
          <w:sz w:val="20"/>
          <w:szCs w:val="20"/>
          <w:lang w:val="en-GB"/>
        </w:rPr>
        <w:t xml:space="preserve"> complex. The corresponding, Re(CO)</w:t>
      </w:r>
      <w:r w:rsidRPr="002A6EE2">
        <w:rPr>
          <w:rFonts w:ascii="Times New Roman" w:hAnsi="Times New Roman"/>
          <w:sz w:val="20"/>
          <w:szCs w:val="20"/>
          <w:vertAlign w:val="subscript"/>
          <w:lang w:val="en-GB"/>
        </w:rPr>
        <w:t>2</w:t>
      </w:r>
      <w:r w:rsidRPr="002A6EE2">
        <w:rPr>
          <w:rFonts w:ascii="Times New Roman" w:hAnsi="Times New Roman"/>
          <w:sz w:val="20"/>
          <w:szCs w:val="20"/>
          <w:lang w:val="en-GB"/>
        </w:rPr>
        <w:t>(CnPyPz)Cl</w:t>
      </w:r>
      <w:r w:rsidRPr="002A6EE2">
        <w:rPr>
          <w:rFonts w:ascii="Times New Roman" w:hAnsi="Times New Roman"/>
          <w:sz w:val="20"/>
          <w:szCs w:val="20"/>
          <w:vertAlign w:val="subscript"/>
          <w:lang w:val="en-GB"/>
        </w:rPr>
        <w:t>2</w:t>
      </w:r>
      <w:r w:rsidRPr="002A6EE2">
        <w:rPr>
          <w:rFonts w:ascii="Times New Roman" w:hAnsi="Times New Roman"/>
          <w:sz w:val="20"/>
          <w:szCs w:val="20"/>
          <w:lang w:val="en-GB"/>
        </w:rPr>
        <w:t xml:space="preserve"> crystal adopts a triclinic crystal system with a </w:t>
      </w:r>
      <w:r w:rsidRPr="002A6EE2">
        <w:rPr>
          <w:rFonts w:ascii="Times New Roman" w:hAnsi="Times New Roman"/>
          <w:i/>
          <w:sz w:val="20"/>
          <w:szCs w:val="20"/>
        </w:rPr>
        <w:t>P</w:t>
      </w:r>
      <w:r w:rsidRPr="002A6EE2">
        <w:rPr>
          <w:rFonts w:ascii="Times New Roman" w:hAnsi="Times New Roman"/>
          <w:sz w:val="20"/>
          <w:szCs w:val="20"/>
        </w:rPr>
        <w:t xml:space="preserve">-1 </w:t>
      </w:r>
      <w:r w:rsidRPr="002A6EE2">
        <w:rPr>
          <w:rFonts w:ascii="Times New Roman" w:hAnsi="Times New Roman"/>
          <w:sz w:val="20"/>
          <w:szCs w:val="20"/>
          <w:lang w:val="en-GB"/>
        </w:rPr>
        <w:t xml:space="preserve">space group. The implementation of flexible CnPyPz ligand contributes to a dynamic supramolecular arrangement that facilitates both a planar </w:t>
      </w:r>
      <w:r w:rsidRPr="002A6EE2">
        <w:rPr>
          <w:rFonts w:ascii="Times New Roman" w:hAnsi="Times New Roman"/>
          <w:i/>
          <w:sz w:val="20"/>
          <w:szCs w:val="20"/>
          <w:lang w:val="en-GB"/>
        </w:rPr>
        <w:t xml:space="preserve">π-π </w:t>
      </w:r>
      <w:r w:rsidRPr="002A6EE2">
        <w:rPr>
          <w:rFonts w:ascii="Times New Roman" w:hAnsi="Times New Roman"/>
          <w:sz w:val="20"/>
          <w:szCs w:val="20"/>
          <w:lang w:val="en-GB"/>
        </w:rPr>
        <w:t xml:space="preserve">stacking arrangement accompanied with an appreciable globularity character </w:t>
      </w:r>
      <w:r w:rsidRPr="002A6EE2">
        <w:rPr>
          <w:rFonts w:ascii="Times New Roman" w:hAnsi="Times New Roman"/>
          <w:i/>
          <w:iCs/>
          <w:sz w:val="20"/>
          <w:szCs w:val="20"/>
          <w:lang w:val="en-GB"/>
        </w:rPr>
        <w:t>via</w:t>
      </w:r>
      <w:r w:rsidRPr="002A6EE2">
        <w:rPr>
          <w:rFonts w:ascii="Times New Roman" w:hAnsi="Times New Roman"/>
          <w:sz w:val="20"/>
          <w:szCs w:val="20"/>
          <w:lang w:val="en-GB"/>
        </w:rPr>
        <w:t xml:space="preserve"> C−H···π and C≡O···π interconnections.</w:t>
      </w:r>
    </w:p>
    <w:p w:rsidR="002A6EE2" w:rsidRPr="002A6EE2" w:rsidRDefault="002A6EE2" w:rsidP="002A6EE2">
      <w:pPr>
        <w:spacing w:after="0" w:line="240" w:lineRule="auto"/>
        <w:outlineLvl w:val="0"/>
        <w:rPr>
          <w:rFonts w:ascii="Times New Roman" w:hAnsi="Times New Roman"/>
          <w:sz w:val="20"/>
          <w:szCs w:val="20"/>
        </w:rPr>
      </w:pPr>
    </w:p>
    <w:p w:rsidR="002A6EE2" w:rsidRPr="002A6EE2" w:rsidRDefault="002A6EE2" w:rsidP="002A6EE2">
      <w:pPr>
        <w:spacing w:after="0" w:line="240" w:lineRule="auto"/>
        <w:outlineLvl w:val="0"/>
        <w:rPr>
          <w:rFonts w:ascii="Times New Roman" w:hAnsi="Times New Roman"/>
          <w:sz w:val="20"/>
          <w:szCs w:val="20"/>
        </w:rPr>
      </w:pPr>
      <w:r w:rsidRPr="002A6EE2">
        <w:rPr>
          <w:rFonts w:ascii="Times New Roman" w:hAnsi="Times New Roman"/>
          <w:b/>
          <w:sz w:val="20"/>
          <w:szCs w:val="20"/>
        </w:rPr>
        <w:t>Keywords</w:t>
      </w:r>
      <w:r w:rsidRPr="002A6EE2">
        <w:rPr>
          <w:rFonts w:ascii="Times New Roman" w:hAnsi="Times New Roman"/>
          <w:sz w:val="20"/>
          <w:szCs w:val="20"/>
        </w:rPr>
        <w:t xml:space="preserve">:  </w:t>
      </w:r>
      <w:r w:rsidRPr="002A6EE2">
        <w:rPr>
          <w:rFonts w:ascii="Times New Roman" w:hAnsi="Times New Roman"/>
          <w:sz w:val="20"/>
          <w:szCs w:val="20"/>
          <w:lang w:val="en-GB"/>
        </w:rPr>
        <w:t xml:space="preserve">rhenium, carbonyl, </w:t>
      </w:r>
      <w:r w:rsidRPr="002A6EE2">
        <w:rPr>
          <w:rFonts w:ascii="Times New Roman" w:hAnsi="Times New Roman"/>
          <w:i/>
          <w:sz w:val="20"/>
          <w:szCs w:val="20"/>
          <w:lang w:val="en-GB"/>
        </w:rPr>
        <w:t xml:space="preserve">π </w:t>
      </w:r>
      <w:r w:rsidRPr="002A6EE2">
        <w:rPr>
          <w:rFonts w:ascii="Times New Roman" w:hAnsi="Times New Roman"/>
          <w:sz w:val="20"/>
          <w:szCs w:val="20"/>
          <w:lang w:val="en-GB"/>
        </w:rPr>
        <w:t>stacking, Hirshfeld, DNA probes</w:t>
      </w:r>
      <w:r w:rsidRPr="002A6EE2">
        <w:rPr>
          <w:rFonts w:ascii="Times New Roman" w:hAnsi="Times New Roman"/>
          <w:sz w:val="20"/>
          <w:szCs w:val="20"/>
        </w:rPr>
        <w:t xml:space="preserve"> </w:t>
      </w:r>
    </w:p>
    <w:p w:rsidR="002A6EE2" w:rsidRPr="002A6EE2" w:rsidRDefault="002A6EE2" w:rsidP="002A6EE2">
      <w:pPr>
        <w:spacing w:after="0" w:line="240" w:lineRule="auto"/>
        <w:jc w:val="center"/>
        <w:outlineLvl w:val="0"/>
        <w:rPr>
          <w:rFonts w:ascii="Times New Roman" w:hAnsi="Times New Roman"/>
          <w:b/>
          <w:sz w:val="20"/>
          <w:szCs w:val="20"/>
        </w:rPr>
      </w:pPr>
    </w:p>
    <w:p w:rsidR="002A6EE2" w:rsidRPr="002A6EE2" w:rsidRDefault="002A6EE2" w:rsidP="002A6EE2">
      <w:pPr>
        <w:spacing w:after="0" w:line="240" w:lineRule="auto"/>
        <w:jc w:val="center"/>
        <w:outlineLvl w:val="0"/>
        <w:rPr>
          <w:rFonts w:ascii="Times New Roman" w:hAnsi="Times New Roman"/>
          <w:b/>
          <w:sz w:val="20"/>
          <w:szCs w:val="20"/>
        </w:rPr>
      </w:pPr>
      <w:r w:rsidRPr="002A6EE2">
        <w:rPr>
          <w:rFonts w:ascii="Times New Roman" w:hAnsi="Times New Roman"/>
          <w:b/>
          <w:sz w:val="20"/>
          <w:szCs w:val="20"/>
        </w:rPr>
        <w:t>Abstrak</w:t>
      </w:r>
    </w:p>
    <w:p w:rsidR="002A6EE2" w:rsidRPr="002A6EE2" w:rsidRDefault="002A6EE2" w:rsidP="002A6EE2">
      <w:pPr>
        <w:spacing w:after="0" w:line="240" w:lineRule="auto"/>
        <w:jc w:val="both"/>
        <w:outlineLvl w:val="0"/>
        <w:rPr>
          <w:rFonts w:ascii="Times New Roman" w:hAnsi="Times New Roman"/>
          <w:sz w:val="20"/>
          <w:szCs w:val="20"/>
          <w:lang w:val="ms-MY"/>
        </w:rPr>
      </w:pPr>
      <w:r w:rsidRPr="002A6EE2">
        <w:rPr>
          <w:rFonts w:ascii="Times New Roman" w:hAnsi="Times New Roman"/>
          <w:sz w:val="20"/>
          <w:szCs w:val="20"/>
          <w:lang w:val="ms-MY"/>
        </w:rPr>
        <w:t xml:space="preserve">Kompleks Re(I) telah dikenali sebagai bahan yang berpotensi untuk prob DNA. Kompleks trikarbonil Re(I) mempunyai ciri struktur yang sesuai untuk interkalasi DNA seperti mana kompleks renium(I) trikarbonil dengan ligan ansilari polipiridina, </w:t>
      </w:r>
      <w:r w:rsidRPr="002A6EE2">
        <w:rPr>
          <w:rFonts w:ascii="Times New Roman" w:hAnsi="Times New Roman"/>
          <w:i/>
          <w:sz w:val="20"/>
          <w:szCs w:val="20"/>
          <w:lang w:val="ms-MY"/>
        </w:rPr>
        <w:t>fac</w:t>
      </w:r>
      <w:r w:rsidRPr="002A6EE2">
        <w:rPr>
          <w:rFonts w:ascii="Times New Roman" w:hAnsi="Times New Roman"/>
          <w:sz w:val="20"/>
          <w:szCs w:val="20"/>
          <w:lang w:val="ms-MY"/>
        </w:rPr>
        <w:t>-[Re(CnPyPz)(CO)</w:t>
      </w:r>
      <w:r w:rsidRPr="002A6EE2">
        <w:rPr>
          <w:rFonts w:ascii="Times New Roman" w:hAnsi="Times New Roman"/>
          <w:sz w:val="20"/>
          <w:szCs w:val="20"/>
          <w:vertAlign w:val="subscript"/>
          <w:lang w:val="ms-MY"/>
        </w:rPr>
        <w:t>3</w:t>
      </w:r>
      <w:r w:rsidRPr="002A6EE2">
        <w:rPr>
          <w:rFonts w:ascii="Times New Roman" w:hAnsi="Times New Roman"/>
          <w:sz w:val="20"/>
          <w:szCs w:val="20"/>
          <w:lang w:val="ms-MY"/>
        </w:rPr>
        <w:t xml:space="preserve">Cl] (CnPyPz = 1-sinamoil-3-(piridin-2-il)pirazola). Kompleks ini telah disintesis daripada tindak balas 1-sinamoil-3-(piridin-2-il)pirazola dengan pentakarbonilklororenium(I) dalam </w:t>
      </w:r>
      <w:r w:rsidRPr="002A6EE2">
        <w:rPr>
          <w:rFonts w:ascii="Times New Roman" w:hAnsi="Times New Roman"/>
          <w:sz w:val="20"/>
          <w:szCs w:val="20"/>
          <w:lang w:val="ms-MY"/>
        </w:rPr>
        <w:lastRenderedPageBreak/>
        <w:t xml:space="preserve">toluena pada suhu refluks dan telah dicirikan dengan menggunakan spektroskopi inframerah (IR), ultralembahyung-cahaya nampak (UV-Vis), resonans magnet nukleus (NMR) </w:t>
      </w:r>
      <w:r w:rsidRPr="002A6EE2">
        <w:rPr>
          <w:rFonts w:ascii="Times New Roman" w:hAnsi="Times New Roman"/>
          <w:sz w:val="20"/>
          <w:szCs w:val="20"/>
          <w:vertAlign w:val="superscript"/>
          <w:lang w:val="ms-MY"/>
        </w:rPr>
        <w:t>13</w:t>
      </w:r>
      <w:r w:rsidRPr="002A6EE2">
        <w:rPr>
          <w:rFonts w:ascii="Times New Roman" w:hAnsi="Times New Roman"/>
          <w:sz w:val="20"/>
          <w:szCs w:val="20"/>
          <w:lang w:val="ms-MY"/>
        </w:rPr>
        <w:t xml:space="preserve">C dan </w:t>
      </w:r>
      <w:r w:rsidRPr="002A6EE2">
        <w:rPr>
          <w:rFonts w:ascii="Times New Roman" w:hAnsi="Times New Roman"/>
          <w:sz w:val="20"/>
          <w:szCs w:val="20"/>
          <w:vertAlign w:val="superscript"/>
          <w:lang w:val="ms-MY"/>
        </w:rPr>
        <w:t>1</w:t>
      </w:r>
      <w:r w:rsidRPr="002A6EE2">
        <w:rPr>
          <w:rFonts w:ascii="Times New Roman" w:hAnsi="Times New Roman"/>
          <w:sz w:val="20"/>
          <w:szCs w:val="20"/>
          <w:lang w:val="ms-MY"/>
        </w:rPr>
        <w:t xml:space="preserve">H dan kristalografi sinar-X. Spektrum IR menunjukkan tiga jalur </w:t>
      </w:r>
      <w:r w:rsidRPr="002A6EE2">
        <w:rPr>
          <w:rFonts w:ascii="Times New Roman" w:hAnsi="Times New Roman"/>
          <w:i/>
          <w:sz w:val="20"/>
          <w:szCs w:val="20"/>
          <w:lang w:val="ms-MY"/>
        </w:rPr>
        <w:sym w:font="Symbol" w:char="F06E"/>
      </w:r>
      <w:r w:rsidRPr="002A6EE2">
        <w:rPr>
          <w:rFonts w:ascii="Times New Roman" w:hAnsi="Times New Roman"/>
          <w:sz w:val="20"/>
          <w:szCs w:val="20"/>
          <w:lang w:val="ms-MY"/>
        </w:rPr>
        <w:t>(C</w:t>
      </w:r>
      <w:r w:rsidRPr="002A6EE2">
        <w:rPr>
          <w:rFonts w:ascii="Times New Roman" w:hAnsi="Times New Roman"/>
          <w:sz w:val="20"/>
          <w:szCs w:val="20"/>
          <w:lang w:val="ms-MY"/>
        </w:rPr>
        <w:sym w:font="Symbol" w:char="F0BA"/>
      </w:r>
      <w:r w:rsidRPr="002A6EE2">
        <w:rPr>
          <w:rFonts w:ascii="Times New Roman" w:hAnsi="Times New Roman"/>
          <w:sz w:val="20"/>
          <w:szCs w:val="20"/>
          <w:lang w:val="ms-MY"/>
        </w:rPr>
        <w:t>O) untuk moieti logam renium pada 1862-2019 cm</w:t>
      </w:r>
      <w:r w:rsidRPr="002A6EE2">
        <w:rPr>
          <w:rFonts w:ascii="Times New Roman" w:hAnsi="Times New Roman"/>
          <w:sz w:val="20"/>
          <w:szCs w:val="20"/>
          <w:vertAlign w:val="superscript"/>
          <w:lang w:val="ms-MY"/>
        </w:rPr>
        <w:sym w:font="Symbol" w:char="F02D"/>
      </w:r>
      <w:r w:rsidRPr="002A6EE2">
        <w:rPr>
          <w:rFonts w:ascii="Times New Roman" w:hAnsi="Times New Roman"/>
          <w:sz w:val="20"/>
          <w:szCs w:val="20"/>
          <w:vertAlign w:val="superscript"/>
          <w:lang w:val="ms-MY"/>
        </w:rPr>
        <w:t>1</w:t>
      </w:r>
      <w:r w:rsidRPr="002A6EE2">
        <w:rPr>
          <w:rFonts w:ascii="Times New Roman" w:hAnsi="Times New Roman"/>
          <w:sz w:val="20"/>
          <w:szCs w:val="20"/>
          <w:lang w:val="ms-MY"/>
        </w:rPr>
        <w:t xml:space="preserve">, dan isyarat ligan seperti </w:t>
      </w:r>
      <w:r w:rsidRPr="002A6EE2">
        <w:rPr>
          <w:rFonts w:ascii="Times New Roman" w:hAnsi="Times New Roman"/>
          <w:i/>
          <w:sz w:val="20"/>
          <w:szCs w:val="20"/>
          <w:lang w:val="ms-MY"/>
        </w:rPr>
        <w:sym w:font="Symbol" w:char="F06E"/>
      </w:r>
      <w:r w:rsidRPr="002A6EE2">
        <w:rPr>
          <w:rFonts w:ascii="Times New Roman" w:hAnsi="Times New Roman"/>
          <w:sz w:val="20"/>
          <w:szCs w:val="20"/>
          <w:lang w:val="ms-MY"/>
        </w:rPr>
        <w:t>(C=O),</w:t>
      </w:r>
      <w:r w:rsidRPr="002A6EE2">
        <w:rPr>
          <w:rFonts w:ascii="Times New Roman" w:hAnsi="Times New Roman"/>
          <w:i/>
          <w:sz w:val="20"/>
          <w:szCs w:val="20"/>
          <w:lang w:val="ms-MY"/>
        </w:rPr>
        <w:t xml:space="preserve"> </w:t>
      </w:r>
      <w:r w:rsidRPr="002A6EE2">
        <w:rPr>
          <w:rFonts w:ascii="Times New Roman" w:hAnsi="Times New Roman"/>
          <w:i/>
          <w:sz w:val="20"/>
          <w:szCs w:val="20"/>
          <w:lang w:val="ms-MY"/>
        </w:rPr>
        <w:sym w:font="Symbol" w:char="F06E"/>
      </w:r>
      <w:r w:rsidRPr="002A6EE2">
        <w:rPr>
          <w:rFonts w:ascii="Times New Roman" w:hAnsi="Times New Roman"/>
          <w:sz w:val="20"/>
          <w:szCs w:val="20"/>
          <w:lang w:val="ms-MY"/>
        </w:rPr>
        <w:t>(C</w:t>
      </w:r>
      <w:r w:rsidRPr="002A6EE2">
        <w:rPr>
          <w:rFonts w:ascii="Times New Roman" w:hAnsi="Times New Roman"/>
          <w:sz w:val="20"/>
          <w:szCs w:val="20"/>
          <w:lang w:val="ms-MY"/>
        </w:rPr>
        <w:sym w:font="Symbol" w:char="F03D"/>
      </w:r>
      <w:r w:rsidRPr="002A6EE2">
        <w:rPr>
          <w:rFonts w:ascii="Times New Roman" w:hAnsi="Times New Roman"/>
          <w:sz w:val="20"/>
          <w:szCs w:val="20"/>
          <w:lang w:val="ms-MY"/>
        </w:rPr>
        <w:t xml:space="preserve">N) dan </w:t>
      </w:r>
      <w:r w:rsidRPr="002A6EE2">
        <w:rPr>
          <w:rFonts w:ascii="Times New Roman" w:hAnsi="Times New Roman"/>
          <w:i/>
          <w:sz w:val="20"/>
          <w:szCs w:val="20"/>
          <w:lang w:val="ms-MY"/>
        </w:rPr>
        <w:sym w:font="Symbol" w:char="F06E"/>
      </w:r>
      <w:r w:rsidRPr="002A6EE2">
        <w:rPr>
          <w:rFonts w:ascii="Times New Roman" w:hAnsi="Times New Roman"/>
          <w:sz w:val="20"/>
          <w:szCs w:val="20"/>
          <w:lang w:val="ms-MY"/>
        </w:rPr>
        <w:t>(C</w:t>
      </w:r>
      <w:r w:rsidRPr="002A6EE2">
        <w:rPr>
          <w:rFonts w:ascii="Times New Roman" w:hAnsi="Times New Roman"/>
          <w:sz w:val="20"/>
          <w:szCs w:val="20"/>
          <w:lang w:val="ms-MY"/>
        </w:rPr>
        <w:sym w:font="Symbol" w:char="F03D"/>
      </w:r>
      <w:r w:rsidRPr="002A6EE2">
        <w:rPr>
          <w:rFonts w:ascii="Times New Roman" w:hAnsi="Times New Roman"/>
          <w:sz w:val="20"/>
          <w:szCs w:val="20"/>
          <w:lang w:val="ms-MY"/>
        </w:rPr>
        <w:t>C) masing-masing pada 1724, 1609 dan 1497 cm</w:t>
      </w:r>
      <w:r w:rsidRPr="002A6EE2">
        <w:rPr>
          <w:rFonts w:ascii="Times New Roman" w:hAnsi="Times New Roman"/>
          <w:sz w:val="20"/>
          <w:szCs w:val="20"/>
          <w:vertAlign w:val="superscript"/>
          <w:lang w:val="ms-MY"/>
        </w:rPr>
        <w:sym w:font="Symbol" w:char="F02D"/>
      </w:r>
      <w:r w:rsidRPr="002A6EE2">
        <w:rPr>
          <w:rFonts w:ascii="Times New Roman" w:hAnsi="Times New Roman"/>
          <w:sz w:val="20"/>
          <w:szCs w:val="20"/>
          <w:vertAlign w:val="superscript"/>
          <w:lang w:val="ms-MY"/>
        </w:rPr>
        <w:t>1</w:t>
      </w:r>
      <w:r w:rsidRPr="002A6EE2">
        <w:rPr>
          <w:rFonts w:ascii="Times New Roman" w:hAnsi="Times New Roman"/>
          <w:sz w:val="20"/>
          <w:szCs w:val="20"/>
          <w:lang w:val="ms-MY"/>
        </w:rPr>
        <w:t xml:space="preserve">. Spektrum NMR </w:t>
      </w:r>
      <w:r w:rsidRPr="002A6EE2">
        <w:rPr>
          <w:rFonts w:ascii="Times New Roman" w:hAnsi="Times New Roman"/>
          <w:sz w:val="20"/>
          <w:szCs w:val="20"/>
          <w:vertAlign w:val="superscript"/>
          <w:lang w:val="ms-MY"/>
        </w:rPr>
        <w:t>13</w:t>
      </w:r>
      <w:r w:rsidRPr="002A6EE2">
        <w:rPr>
          <w:rFonts w:ascii="Times New Roman" w:hAnsi="Times New Roman"/>
          <w:sz w:val="20"/>
          <w:szCs w:val="20"/>
          <w:lang w:val="ms-MY"/>
        </w:rPr>
        <w:t>C menunjukkan tiga isyarat C</w:t>
      </w:r>
      <w:r w:rsidRPr="002A6EE2">
        <w:rPr>
          <w:rFonts w:ascii="Times New Roman" w:hAnsi="Times New Roman"/>
          <w:position w:val="2"/>
          <w:sz w:val="20"/>
          <w:szCs w:val="20"/>
          <w:lang w:val="ms-MY"/>
        </w:rPr>
        <w:sym w:font="Symbol" w:char="F0BA"/>
      </w:r>
      <w:r w:rsidRPr="002A6EE2">
        <w:rPr>
          <w:rFonts w:ascii="Times New Roman" w:hAnsi="Times New Roman"/>
          <w:sz w:val="20"/>
          <w:szCs w:val="20"/>
          <w:lang w:val="ms-MY"/>
        </w:rPr>
        <w:t xml:space="preserve">O pada julat 190.0 – 198.1 ppm manakala spektrum </w:t>
      </w:r>
      <w:r w:rsidRPr="002A6EE2">
        <w:rPr>
          <w:rFonts w:ascii="Times New Roman" w:hAnsi="Times New Roman"/>
          <w:sz w:val="20"/>
          <w:szCs w:val="20"/>
          <w:vertAlign w:val="superscript"/>
          <w:lang w:val="ms-MY"/>
        </w:rPr>
        <w:t>1</w:t>
      </w:r>
      <w:r w:rsidRPr="002A6EE2">
        <w:rPr>
          <w:rFonts w:ascii="Times New Roman" w:hAnsi="Times New Roman"/>
          <w:sz w:val="20"/>
          <w:szCs w:val="20"/>
          <w:lang w:val="ms-MY"/>
        </w:rPr>
        <w:t>H kompleks Re(CO)</w:t>
      </w:r>
      <w:r w:rsidRPr="002A6EE2">
        <w:rPr>
          <w:rFonts w:ascii="Times New Roman" w:hAnsi="Times New Roman"/>
          <w:sz w:val="20"/>
          <w:szCs w:val="20"/>
          <w:vertAlign w:val="subscript"/>
          <w:lang w:val="ms-MY"/>
        </w:rPr>
        <w:t>3</w:t>
      </w:r>
      <w:r w:rsidRPr="002A6EE2">
        <w:rPr>
          <w:rFonts w:ascii="Times New Roman" w:hAnsi="Times New Roman"/>
          <w:sz w:val="20"/>
          <w:szCs w:val="20"/>
          <w:lang w:val="ms-MY"/>
        </w:rPr>
        <w:t>(CnPyPz)Cl menunjukkan proton vinil (CH=CH) kumpulan sinamoil sebagai dua pasangan dublet pada 7.81 dan 8.18 ppm. Kompleks Re(I) ini mempamerkan jalur yang lebar bagi pertukaran cas logam kepada ligan (MLCT) pada julat 360-390 nm. Kompleks Re(CO)</w:t>
      </w:r>
      <w:r w:rsidRPr="002A6EE2">
        <w:rPr>
          <w:rFonts w:ascii="Times New Roman" w:hAnsi="Times New Roman"/>
          <w:sz w:val="20"/>
          <w:szCs w:val="20"/>
          <w:vertAlign w:val="subscript"/>
          <w:lang w:val="ms-MY"/>
        </w:rPr>
        <w:t>3</w:t>
      </w:r>
      <w:r w:rsidRPr="002A6EE2">
        <w:rPr>
          <w:rFonts w:ascii="Times New Roman" w:hAnsi="Times New Roman"/>
          <w:sz w:val="20"/>
          <w:szCs w:val="20"/>
          <w:lang w:val="ms-MY"/>
        </w:rPr>
        <w:t>(CnPyPz)Cl mengalami pertukaran ligan yang melibatkan pengoksidaan pusat logam Re(I) kepada Re(II) semasa proses penghabluran yang melibatkan salah satu daripada kumpulan trikarbonil dengan satu atom klorin untuk membentuk kompleks Re(CO)</w:t>
      </w:r>
      <w:r w:rsidRPr="002A6EE2">
        <w:rPr>
          <w:rFonts w:ascii="Times New Roman" w:hAnsi="Times New Roman"/>
          <w:sz w:val="20"/>
          <w:szCs w:val="20"/>
          <w:vertAlign w:val="subscript"/>
          <w:lang w:val="ms-MY"/>
        </w:rPr>
        <w:t>2</w:t>
      </w:r>
      <w:r w:rsidRPr="002A6EE2">
        <w:rPr>
          <w:rFonts w:ascii="Times New Roman" w:hAnsi="Times New Roman"/>
          <w:sz w:val="20"/>
          <w:szCs w:val="20"/>
          <w:lang w:val="ms-MY"/>
        </w:rPr>
        <w:t>(CnPyPz)Cl</w:t>
      </w:r>
      <w:r w:rsidRPr="002A6EE2">
        <w:rPr>
          <w:rFonts w:ascii="Times New Roman" w:hAnsi="Times New Roman"/>
          <w:sz w:val="20"/>
          <w:szCs w:val="20"/>
          <w:vertAlign w:val="subscript"/>
          <w:lang w:val="ms-MY"/>
        </w:rPr>
        <w:t>2</w:t>
      </w:r>
      <w:r w:rsidRPr="002A6EE2">
        <w:rPr>
          <w:rFonts w:ascii="Times New Roman" w:hAnsi="Times New Roman"/>
          <w:sz w:val="20"/>
          <w:szCs w:val="20"/>
          <w:lang w:val="ms-MY"/>
        </w:rPr>
        <w:t xml:space="preserve">. Kompleks ini menghablur dalam sistem kristal triklinik dengan kumpulan ruang </w:t>
      </w:r>
      <w:r w:rsidRPr="002A6EE2">
        <w:rPr>
          <w:rFonts w:ascii="Times New Roman" w:hAnsi="Times New Roman"/>
          <w:i/>
          <w:sz w:val="20"/>
          <w:szCs w:val="20"/>
          <w:lang w:val="ms-MY"/>
        </w:rPr>
        <w:t>P</w:t>
      </w:r>
      <w:r w:rsidRPr="002A6EE2">
        <w:rPr>
          <w:rFonts w:ascii="Times New Roman" w:hAnsi="Times New Roman"/>
          <w:sz w:val="20"/>
          <w:szCs w:val="20"/>
          <w:lang w:val="ms-MY"/>
        </w:rPr>
        <w:t xml:space="preserve">-1. Penggunaan ligan CnPyPz yang fleksibel menyumbang kepada susunan supramolekul yang membawa kepada susunan </w:t>
      </w:r>
      <w:r w:rsidRPr="002A6EE2">
        <w:rPr>
          <w:rFonts w:ascii="Times New Roman" w:hAnsi="Times New Roman"/>
          <w:i/>
          <w:sz w:val="20"/>
          <w:szCs w:val="20"/>
          <w:lang w:val="ms-MY"/>
        </w:rPr>
        <w:t>π-π</w:t>
      </w:r>
      <w:r w:rsidRPr="002A6EE2">
        <w:rPr>
          <w:rFonts w:ascii="Times New Roman" w:hAnsi="Times New Roman"/>
          <w:sz w:val="20"/>
          <w:szCs w:val="20"/>
          <w:lang w:val="ms-MY"/>
        </w:rPr>
        <w:t xml:space="preserve"> satah berserta dengan sifat globular yang ketara melalui ikatan C−H···π dan C≡O···π.  </w:t>
      </w:r>
    </w:p>
    <w:p w:rsidR="002A6EE2" w:rsidRPr="002A6EE2" w:rsidRDefault="002A6EE2" w:rsidP="002A6EE2">
      <w:pPr>
        <w:spacing w:after="0" w:line="240" w:lineRule="auto"/>
        <w:outlineLvl w:val="0"/>
        <w:rPr>
          <w:rFonts w:ascii="Times New Roman" w:hAnsi="Times New Roman"/>
          <w:sz w:val="20"/>
          <w:szCs w:val="20"/>
          <w:lang w:val="ms-MY"/>
        </w:rPr>
      </w:pPr>
    </w:p>
    <w:p w:rsidR="002A6EE2" w:rsidRDefault="002A6EE2" w:rsidP="002A6EE2">
      <w:pPr>
        <w:spacing w:after="0" w:line="240" w:lineRule="auto"/>
        <w:outlineLvl w:val="0"/>
        <w:rPr>
          <w:rFonts w:ascii="Times New Roman" w:hAnsi="Times New Roman"/>
          <w:sz w:val="20"/>
          <w:szCs w:val="20"/>
          <w:lang w:val="ms-MY"/>
        </w:rPr>
      </w:pPr>
      <w:r w:rsidRPr="002A6EE2">
        <w:rPr>
          <w:rFonts w:ascii="Times New Roman" w:hAnsi="Times New Roman"/>
          <w:b/>
          <w:sz w:val="20"/>
          <w:szCs w:val="20"/>
          <w:lang w:val="ms-MY"/>
        </w:rPr>
        <w:t xml:space="preserve">Kata kunci:  </w:t>
      </w:r>
      <w:r w:rsidRPr="002A6EE2">
        <w:rPr>
          <w:rFonts w:ascii="Times New Roman" w:hAnsi="Times New Roman"/>
          <w:sz w:val="20"/>
          <w:szCs w:val="20"/>
          <w:lang w:val="ms-MY"/>
        </w:rPr>
        <w:t xml:space="preserve">renium, karbonil, susunan </w:t>
      </w:r>
      <w:r w:rsidRPr="002A6EE2">
        <w:rPr>
          <w:rFonts w:ascii="Times New Roman" w:hAnsi="Times New Roman"/>
          <w:i/>
          <w:sz w:val="20"/>
          <w:szCs w:val="20"/>
          <w:lang w:val="ms-MY"/>
        </w:rPr>
        <w:t>π</w:t>
      </w:r>
      <w:r w:rsidRPr="002A6EE2">
        <w:rPr>
          <w:rFonts w:ascii="Times New Roman" w:hAnsi="Times New Roman"/>
          <w:sz w:val="20"/>
          <w:szCs w:val="20"/>
          <w:lang w:val="ms-MY"/>
        </w:rPr>
        <w:t>, Hirshfeld, prob DNA</w:t>
      </w:r>
    </w:p>
    <w:p w:rsidR="002A6EE2" w:rsidRDefault="002A6EE2" w:rsidP="002A6EE2">
      <w:pPr>
        <w:spacing w:after="0" w:line="240" w:lineRule="auto"/>
        <w:outlineLvl w:val="0"/>
        <w:rPr>
          <w:rFonts w:ascii="Times New Roman" w:hAnsi="Times New Roman"/>
          <w:sz w:val="20"/>
          <w:szCs w:val="20"/>
          <w:lang w:val="ms-MY"/>
        </w:rPr>
      </w:pPr>
    </w:p>
    <w:p w:rsidR="002A6EE2" w:rsidRPr="00F447A7" w:rsidRDefault="002A6EE2" w:rsidP="002A6EE2">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Balakrishnan, G., Rajendran, T., Senthil Murugan, K., Sathish Kumar, M., Sivasubramanian, V.K., Ganesan, M., Mahesh, A., Thirunalasundari, T. and Rajagopal, S. (2015). Interaction of rhenium(I) complex carrying long alkyl chain with Calf Thymus DNA: Cytotoxic and cell imaging studies. </w:t>
      </w:r>
      <w:r w:rsidRPr="00A05DE5">
        <w:rPr>
          <w:rFonts w:ascii="Times New Roman" w:hAnsi="Times New Roman"/>
          <w:i/>
          <w:sz w:val="20"/>
          <w:szCs w:val="20"/>
        </w:rPr>
        <w:t>Inorganica Chimica Acta,</w:t>
      </w:r>
      <w:r w:rsidRPr="00A05DE5">
        <w:rPr>
          <w:rFonts w:ascii="Times New Roman" w:hAnsi="Times New Roman"/>
          <w:sz w:val="20"/>
          <w:szCs w:val="20"/>
        </w:rPr>
        <w:t xml:space="preserve"> 434: 51-59.</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Lo, K.K.-W. and Tsang, K.H.-K. (2004). Bifunctional luminescent rhenium(I) complexes containing an extended planar diimine ligand and a biotin moiety. </w:t>
      </w:r>
      <w:r w:rsidRPr="00A05DE5">
        <w:rPr>
          <w:rFonts w:ascii="Times New Roman" w:hAnsi="Times New Roman"/>
          <w:i/>
          <w:sz w:val="20"/>
          <w:szCs w:val="20"/>
        </w:rPr>
        <w:t xml:space="preserve">Organometallics, </w:t>
      </w:r>
      <w:r w:rsidRPr="00A05DE5">
        <w:rPr>
          <w:rFonts w:ascii="Times New Roman" w:hAnsi="Times New Roman"/>
          <w:sz w:val="20"/>
          <w:szCs w:val="20"/>
        </w:rPr>
        <w:t>23(12): 3062-3070.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Medley, J., Payne, G., Banerjee, H.N., Giri, D., Winstead, A., Wachira, J.M., Krause, J.A., Shaw, R., Pramanik, S. K. and Mandal, S. K. (2015). DNA-binding and cytotoxic efficacy studies of organorhenium pentylcarbonate compounds. </w:t>
      </w:r>
      <w:r w:rsidRPr="00A05DE5">
        <w:rPr>
          <w:rFonts w:ascii="Times New Roman" w:hAnsi="Times New Roman"/>
          <w:i/>
          <w:sz w:val="20"/>
          <w:szCs w:val="20"/>
        </w:rPr>
        <w:t xml:space="preserve">Molecular and Cellular Biochemistry, </w:t>
      </w:r>
      <w:r w:rsidRPr="00A05DE5">
        <w:rPr>
          <w:rFonts w:ascii="Times New Roman" w:hAnsi="Times New Roman"/>
          <w:sz w:val="20"/>
          <w:szCs w:val="20"/>
        </w:rPr>
        <w:t>398(1–2): 21-30.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Uma Maheswari, P. and Palaniandavar, M. (2004). DNA binding and cleavage properties of certain tetrammine ruthenium(II) complexes of modified 1,10-phenanthrolines - Effect of hydrogen-bonding on DNA-binding affinity. </w:t>
      </w:r>
      <w:r w:rsidRPr="00A05DE5">
        <w:rPr>
          <w:rFonts w:ascii="Times New Roman" w:hAnsi="Times New Roman"/>
          <w:i/>
          <w:sz w:val="20"/>
          <w:szCs w:val="20"/>
        </w:rPr>
        <w:t>Journal of Inorganic Biochemistry</w:t>
      </w:r>
      <w:r w:rsidRPr="00A05DE5">
        <w:rPr>
          <w:rFonts w:ascii="Times New Roman" w:hAnsi="Times New Roman"/>
          <w:sz w:val="20"/>
          <w:szCs w:val="20"/>
        </w:rPr>
        <w:t>, 98(2): 219-230.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Yam, V.W.-W., Lo, K.K.-W., Cheung, K.-K. and Kong, R.Y.-C. (1995). Synthesis, photophysical properties and DNA binding studies of novel luminescent rhenium(I) complexes. X-ray crystal structure of [Re(ddpn)(CO)</w:t>
      </w:r>
      <w:r w:rsidRPr="00A05DE5">
        <w:rPr>
          <w:rFonts w:ascii="Times New Roman" w:hAnsi="Times New Roman"/>
          <w:sz w:val="20"/>
          <w:szCs w:val="20"/>
          <w:vertAlign w:val="subscript"/>
        </w:rPr>
        <w:t>3</w:t>
      </w:r>
      <w:r w:rsidRPr="00A05DE5">
        <w:rPr>
          <w:rFonts w:ascii="Times New Roman" w:hAnsi="Times New Roman"/>
          <w:sz w:val="20"/>
          <w:szCs w:val="20"/>
        </w:rPr>
        <w:t xml:space="preserve">(py)](OTf). </w:t>
      </w:r>
      <w:r w:rsidRPr="00A05DE5">
        <w:rPr>
          <w:rFonts w:ascii="Times New Roman" w:hAnsi="Times New Roman"/>
          <w:i/>
          <w:sz w:val="20"/>
          <w:szCs w:val="20"/>
        </w:rPr>
        <w:t>Journal of the Chemical Society, Chemical Communications,</w:t>
      </w:r>
      <w:r w:rsidRPr="00A05DE5">
        <w:rPr>
          <w:rFonts w:ascii="Times New Roman" w:hAnsi="Times New Roman"/>
          <w:sz w:val="20"/>
          <w:szCs w:val="20"/>
        </w:rPr>
        <w:t xml:space="preserve"> (11): 1191-1193.</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Amoroso, A. J., Coogan, M. P., Dunne, J. E., Fernández-Moreira, V., Hess, J. B., Hayes, A. J., Lloyd, D., Millet, C., Pope, S. J. A. and Williams, C. (2007). Rhenium </w:t>
      </w:r>
      <w:r w:rsidRPr="00A05DE5">
        <w:rPr>
          <w:rFonts w:ascii="Times New Roman" w:hAnsi="Times New Roman"/>
          <w:i/>
          <w:sz w:val="20"/>
          <w:szCs w:val="20"/>
        </w:rPr>
        <w:t>fac</w:t>
      </w:r>
      <w:r w:rsidRPr="00A05DE5">
        <w:rPr>
          <w:rFonts w:ascii="Times New Roman" w:hAnsi="Times New Roman"/>
          <w:sz w:val="20"/>
          <w:szCs w:val="20"/>
        </w:rPr>
        <w:t xml:space="preserve"> tricarbonyl bisimine complexes: Biologically useful fluorochromes for cell imaging applications. </w:t>
      </w:r>
      <w:r w:rsidRPr="00A05DE5">
        <w:rPr>
          <w:rFonts w:ascii="Times New Roman" w:hAnsi="Times New Roman"/>
          <w:i/>
          <w:sz w:val="20"/>
          <w:szCs w:val="20"/>
        </w:rPr>
        <w:t>Chemical Communications,</w:t>
      </w:r>
      <w:r w:rsidRPr="00A05DE5">
        <w:rPr>
          <w:rFonts w:ascii="Times New Roman" w:hAnsi="Times New Roman"/>
          <w:sz w:val="20"/>
          <w:szCs w:val="20"/>
        </w:rPr>
        <w:t xml:space="preserve"> (29): 3066-3068.</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Ranasinghe, K., Handunnetti, S., Perera, I. C. and Perera, T. (2016). Synthesis and characterization of novel rhenium(I) complexes towards potential biological imaging applications. </w:t>
      </w:r>
      <w:r w:rsidRPr="00A05DE5">
        <w:rPr>
          <w:rFonts w:ascii="Times New Roman" w:hAnsi="Times New Roman"/>
          <w:i/>
          <w:sz w:val="20"/>
          <w:szCs w:val="20"/>
        </w:rPr>
        <w:t>Chemistry Central Journal,</w:t>
      </w:r>
      <w:r w:rsidRPr="00A05DE5">
        <w:rPr>
          <w:rFonts w:ascii="Times New Roman" w:hAnsi="Times New Roman"/>
          <w:sz w:val="20"/>
          <w:szCs w:val="20"/>
        </w:rPr>
        <w:t xml:space="preserve"> 10(1): 1-10.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Ma, D., Che, C., Siu, F., Yang, M. and Wong, K. (2007). DNA binding and cytotoxicity of ruthenium(II) and rhenium(I) complexes of 2-amino-4-phenylamino-6-(2-pyridyl)-1,3,5-triazine. </w:t>
      </w:r>
      <w:r w:rsidRPr="00A05DE5">
        <w:rPr>
          <w:rFonts w:ascii="Times New Roman" w:hAnsi="Times New Roman"/>
          <w:i/>
          <w:sz w:val="20"/>
          <w:szCs w:val="20"/>
        </w:rPr>
        <w:t>Inorganic Chemistry,</w:t>
      </w:r>
      <w:r w:rsidRPr="00A05DE5">
        <w:rPr>
          <w:rFonts w:ascii="Times New Roman" w:hAnsi="Times New Roman"/>
          <w:sz w:val="20"/>
          <w:szCs w:val="20"/>
        </w:rPr>
        <w:t xml:space="preserve"> 46(3): 740-749.</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Strekowski, L. and Wilson, B. (2007). Noncovalent interactions with DNA: An overview. </w:t>
      </w:r>
      <w:r w:rsidRPr="00A05DE5">
        <w:rPr>
          <w:rFonts w:ascii="Times New Roman" w:hAnsi="Times New Roman"/>
          <w:i/>
          <w:sz w:val="20"/>
          <w:szCs w:val="20"/>
        </w:rPr>
        <w:t>Mutation Research/Fundamental and Molecular Mechanisms of Mutagenesis</w:t>
      </w:r>
      <w:r w:rsidRPr="00A05DE5">
        <w:rPr>
          <w:rFonts w:ascii="Times New Roman" w:hAnsi="Times New Roman"/>
          <w:sz w:val="20"/>
          <w:szCs w:val="20"/>
        </w:rPr>
        <w:t>, 623 (1–2): 3-13.</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Chan, C. Y., Noor, A., McLean, C. A., Donnelly, P. S. and Barnard, P. J. (2017). Rhenium(I) complexes of N-heterocyclic carbene ligands that bind to amyloid plaques of Alzheimer’s disease. </w:t>
      </w:r>
      <w:r w:rsidRPr="00A05DE5">
        <w:rPr>
          <w:rFonts w:ascii="Times New Roman" w:hAnsi="Times New Roman"/>
          <w:i/>
          <w:sz w:val="20"/>
          <w:szCs w:val="20"/>
        </w:rPr>
        <w:t xml:space="preserve">Chemical Communications, </w:t>
      </w:r>
      <w:r w:rsidRPr="00A05DE5">
        <w:rPr>
          <w:rFonts w:ascii="Times New Roman" w:hAnsi="Times New Roman"/>
          <w:sz w:val="20"/>
          <w:szCs w:val="20"/>
        </w:rPr>
        <w:t>53(15): 2311-2314.</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Egli, M., Tereshko, V., Mushudov, G. N., Sanishvili, R., Liu, X. and Lewis, F. D. (2003). Face-to-face and edge-to-face </w:t>
      </w:r>
      <w:r w:rsidRPr="00A05DE5">
        <w:rPr>
          <w:rFonts w:ascii="Times New Roman" w:hAnsi="Times New Roman"/>
          <w:i/>
          <w:sz w:val="20"/>
          <w:szCs w:val="20"/>
        </w:rPr>
        <w:t>π-π</w:t>
      </w:r>
      <w:r w:rsidRPr="00A05DE5">
        <w:rPr>
          <w:rFonts w:ascii="Times New Roman" w:hAnsi="Times New Roman"/>
          <w:sz w:val="20"/>
          <w:szCs w:val="20"/>
        </w:rPr>
        <w:t xml:space="preserve"> interactions in a synthetic DNA hairpin with a stilbene diether linker. </w:t>
      </w:r>
      <w:r w:rsidRPr="00A05DE5">
        <w:rPr>
          <w:rFonts w:ascii="Times New Roman" w:hAnsi="Times New Roman"/>
          <w:i/>
          <w:sz w:val="20"/>
          <w:szCs w:val="20"/>
        </w:rPr>
        <w:t>Journal of the American Chemical</w:t>
      </w:r>
      <w:r w:rsidRPr="00A05DE5">
        <w:rPr>
          <w:rFonts w:ascii="Times New Roman" w:hAnsi="Times New Roman"/>
          <w:sz w:val="20"/>
          <w:szCs w:val="20"/>
        </w:rPr>
        <w:t xml:space="preserve"> </w:t>
      </w:r>
      <w:r w:rsidRPr="00A05DE5">
        <w:rPr>
          <w:rFonts w:ascii="Times New Roman" w:hAnsi="Times New Roman"/>
          <w:i/>
          <w:sz w:val="20"/>
          <w:szCs w:val="20"/>
        </w:rPr>
        <w:t>Society,</w:t>
      </w:r>
      <w:r w:rsidRPr="00A05DE5">
        <w:rPr>
          <w:rFonts w:ascii="Times New Roman" w:hAnsi="Times New Roman"/>
          <w:sz w:val="20"/>
          <w:szCs w:val="20"/>
        </w:rPr>
        <w:t>125 (36): 10842-10849.</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Selamat, N., Yook Heng, L., Hassan, N. I. and Abd Karim, N. H. (2016). Synthesis and characterization of 6,6’-bis(2-hydroxyphenyl)-2,2’-bipyridyl ligand and its platinum complex for the interaction with CT-DNA. </w:t>
      </w:r>
      <w:r w:rsidRPr="00A05DE5">
        <w:rPr>
          <w:rFonts w:ascii="Times New Roman" w:hAnsi="Times New Roman"/>
          <w:i/>
          <w:sz w:val="20"/>
          <w:szCs w:val="20"/>
        </w:rPr>
        <w:t>Malaysian Journal of Analytical Science,</w:t>
      </w:r>
      <w:r w:rsidRPr="00A05DE5">
        <w:rPr>
          <w:rFonts w:ascii="Times New Roman" w:hAnsi="Times New Roman"/>
          <w:sz w:val="20"/>
          <w:szCs w:val="20"/>
        </w:rPr>
        <w:t xml:space="preserve"> 20(1): 111-120.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lastRenderedPageBreak/>
        <w:t xml:space="preserve">Shamsuddin, R., Sahudin, M. A., Hassan, N. H. and Abdul Karim, N. H. (2017). Interaction of N,N’-bis[4-[1-(2-hydroxyethoxy)]salicylidene]-phenyldiamine-nickel(II) and copper(II) complexes with g-quadrupex DNA. </w:t>
      </w:r>
      <w:r w:rsidRPr="00A05DE5">
        <w:rPr>
          <w:rFonts w:ascii="Times New Roman" w:hAnsi="Times New Roman"/>
          <w:i/>
          <w:sz w:val="20"/>
          <w:szCs w:val="20"/>
        </w:rPr>
        <w:t>Malaysian Journal of Analytical Sciences</w:t>
      </w:r>
      <w:r w:rsidRPr="00A05DE5">
        <w:rPr>
          <w:rFonts w:ascii="Times New Roman" w:hAnsi="Times New Roman"/>
          <w:sz w:val="20"/>
          <w:szCs w:val="20"/>
        </w:rPr>
        <w:t>, 21(3): 544-551.</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Ismail, M. B., Booysen, I. N., Hosten, E. and Akerman, M. P. (2017). Synthesis, characterization and DNA interaction studies of tricarbonyl rhenium(I) compounds containing terpyridine Schiff base chelates. </w:t>
      </w:r>
      <w:r w:rsidRPr="00A05DE5">
        <w:rPr>
          <w:rFonts w:ascii="Times New Roman" w:hAnsi="Times New Roman"/>
          <w:i/>
          <w:sz w:val="20"/>
          <w:szCs w:val="20"/>
        </w:rPr>
        <w:t>Journal of Organometallic Chemistry,</w:t>
      </w:r>
      <w:r w:rsidRPr="00A05DE5">
        <w:rPr>
          <w:rFonts w:ascii="Times New Roman" w:hAnsi="Times New Roman"/>
          <w:sz w:val="20"/>
          <w:szCs w:val="20"/>
        </w:rPr>
        <w:t xml:space="preserve"> 833(1): 1-9.</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Turner, M. J., McKinnon, J. J., Wolff, S. K., Grimwood, D. J., Spackman, P. R., Jayatilaka, D. and Spackman, M. A. (2017). CrystalExplorer17. University of Western Australia.</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Lin, Y. and Lang, S. A. (1977). Novel two step synthesis of pyrazoles and isoxazoles from aryl methyl ketones. </w:t>
      </w:r>
      <w:r w:rsidRPr="00A05DE5">
        <w:rPr>
          <w:rFonts w:ascii="Times New Roman" w:hAnsi="Times New Roman"/>
          <w:i/>
          <w:iCs/>
          <w:sz w:val="20"/>
          <w:szCs w:val="20"/>
        </w:rPr>
        <w:t>Journal of Heterocyclic Chemistry</w:t>
      </w:r>
      <w:r w:rsidRPr="00A05DE5">
        <w:rPr>
          <w:rFonts w:ascii="Times New Roman" w:hAnsi="Times New Roman"/>
          <w:i/>
          <w:sz w:val="20"/>
          <w:szCs w:val="20"/>
        </w:rPr>
        <w:t>,</w:t>
      </w:r>
      <w:r w:rsidRPr="00A05DE5">
        <w:rPr>
          <w:rFonts w:ascii="Times New Roman" w:hAnsi="Times New Roman"/>
          <w:sz w:val="20"/>
          <w:szCs w:val="20"/>
        </w:rPr>
        <w:t xml:space="preserve">14(2): 345-347. </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Kianfar, E., Kaiser, M. and Knör, G. (2015). Synthesis, characterization and photoreactivity of rhenium and molybdenum carbonyl complexes with iminopyridine ligands. </w:t>
      </w:r>
      <w:r w:rsidRPr="00A05DE5">
        <w:rPr>
          <w:rFonts w:ascii="Times New Roman" w:hAnsi="Times New Roman"/>
          <w:i/>
          <w:sz w:val="20"/>
          <w:szCs w:val="20"/>
        </w:rPr>
        <w:t>Journal of Organometallic Chemistry,</w:t>
      </w:r>
      <w:r w:rsidRPr="00A05DE5">
        <w:rPr>
          <w:rFonts w:ascii="Times New Roman" w:hAnsi="Times New Roman"/>
          <w:sz w:val="20"/>
          <w:szCs w:val="20"/>
        </w:rPr>
        <w:t xml:space="preserve"> 799–800: 13-18.</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Mark-Lee, W. F., Chong, Y. Y., Law, K. P., Ahmad, I. B. and Kassim, M. B. (2018). Synthesis, structure and Density Functional Theory (DFT) study of a rhenium(I) pyridylpyrazol complex as a potential photocatalyst for CO</w:t>
      </w:r>
      <w:r w:rsidRPr="00A05DE5">
        <w:rPr>
          <w:rFonts w:ascii="Times New Roman" w:hAnsi="Times New Roman"/>
          <w:sz w:val="20"/>
          <w:szCs w:val="20"/>
          <w:vertAlign w:val="subscript"/>
        </w:rPr>
        <w:t>2</w:t>
      </w:r>
      <w:r w:rsidRPr="00A05DE5">
        <w:rPr>
          <w:rFonts w:ascii="Times New Roman" w:hAnsi="Times New Roman"/>
          <w:sz w:val="20"/>
          <w:szCs w:val="20"/>
        </w:rPr>
        <w:t xml:space="preserve"> reduction. </w:t>
      </w:r>
      <w:r w:rsidRPr="00A05DE5">
        <w:rPr>
          <w:rFonts w:ascii="Times New Roman" w:hAnsi="Times New Roman"/>
          <w:i/>
          <w:sz w:val="20"/>
          <w:szCs w:val="20"/>
        </w:rPr>
        <w:t>Sains Malaysiana,</w:t>
      </w:r>
      <w:r w:rsidRPr="00A05DE5">
        <w:rPr>
          <w:rFonts w:ascii="Times New Roman" w:hAnsi="Times New Roman"/>
          <w:sz w:val="20"/>
          <w:szCs w:val="20"/>
        </w:rPr>
        <w:t xml:space="preserve"> 47(7): 1491-1499.</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Dattelbaum, D. M., Martin, R. L., Schoonover, J. R. and Meyer, T. J. (2004). Molecular and electronic structure in the metal-to-ligand charge transfer excited states of </w:t>
      </w:r>
      <w:r w:rsidRPr="00A05DE5">
        <w:rPr>
          <w:rFonts w:ascii="Times New Roman" w:hAnsi="Times New Roman"/>
          <w:i/>
          <w:sz w:val="20"/>
          <w:szCs w:val="20"/>
        </w:rPr>
        <w:t>fac</w:t>
      </w:r>
      <w:r w:rsidRPr="00A05DE5">
        <w:rPr>
          <w:rFonts w:ascii="Times New Roman" w:hAnsi="Times New Roman"/>
          <w:sz w:val="20"/>
          <w:szCs w:val="20"/>
        </w:rPr>
        <w:t>-[Re(4,4’-X</w:t>
      </w:r>
      <w:r w:rsidRPr="00A05DE5">
        <w:rPr>
          <w:rFonts w:ascii="Times New Roman" w:hAnsi="Times New Roman"/>
          <w:sz w:val="20"/>
          <w:szCs w:val="20"/>
          <w:vertAlign w:val="subscript"/>
        </w:rPr>
        <w:t>2</w:t>
      </w:r>
      <w:r w:rsidRPr="00A05DE5">
        <w:rPr>
          <w:rFonts w:ascii="Times New Roman" w:hAnsi="Times New Roman"/>
          <w:sz w:val="20"/>
          <w:szCs w:val="20"/>
        </w:rPr>
        <w:t>bpy)(CO)</w:t>
      </w:r>
      <w:r w:rsidRPr="00A05DE5">
        <w:rPr>
          <w:rFonts w:ascii="Times New Roman" w:hAnsi="Times New Roman"/>
          <w:sz w:val="20"/>
          <w:szCs w:val="20"/>
          <w:vertAlign w:val="subscript"/>
        </w:rPr>
        <w:t>3</w:t>
      </w:r>
      <w:r w:rsidRPr="00A05DE5">
        <w:rPr>
          <w:rFonts w:ascii="Times New Roman" w:hAnsi="Times New Roman"/>
          <w:sz w:val="20"/>
          <w:szCs w:val="20"/>
        </w:rPr>
        <w:t>(4-Etpy)] (X = CH</w:t>
      </w:r>
      <w:r w:rsidRPr="00A05DE5">
        <w:rPr>
          <w:rFonts w:ascii="Times New Roman" w:hAnsi="Times New Roman"/>
          <w:sz w:val="20"/>
          <w:szCs w:val="20"/>
          <w:vertAlign w:val="subscript"/>
        </w:rPr>
        <w:t>3</w:t>
      </w:r>
      <w:r w:rsidRPr="00A05DE5">
        <w:rPr>
          <w:rFonts w:ascii="Times New Roman" w:hAnsi="Times New Roman"/>
          <w:sz w:val="20"/>
          <w:szCs w:val="20"/>
        </w:rPr>
        <w:t>, H, Co</w:t>
      </w:r>
      <w:r w:rsidRPr="00A05DE5">
        <w:rPr>
          <w:rFonts w:ascii="Times New Roman" w:hAnsi="Times New Roman"/>
          <w:sz w:val="20"/>
          <w:szCs w:val="20"/>
          <w:vertAlign w:val="subscript"/>
        </w:rPr>
        <w:t>2</w:t>
      </w:r>
      <w:r w:rsidRPr="00A05DE5">
        <w:rPr>
          <w:rFonts w:ascii="Times New Roman" w:hAnsi="Times New Roman"/>
          <w:sz w:val="20"/>
          <w:szCs w:val="20"/>
        </w:rPr>
        <w:t xml:space="preserve">Et). Application of density functional theory and time-resolved infrared spectroscopy. </w:t>
      </w:r>
      <w:r w:rsidRPr="00A05DE5">
        <w:rPr>
          <w:rFonts w:ascii="Times New Roman" w:hAnsi="Times New Roman"/>
          <w:i/>
          <w:sz w:val="20"/>
          <w:szCs w:val="20"/>
        </w:rPr>
        <w:t>The Journal of Physical Chemistry A,</w:t>
      </w:r>
      <w:r w:rsidRPr="00A05DE5">
        <w:rPr>
          <w:rFonts w:ascii="Times New Roman" w:hAnsi="Times New Roman"/>
          <w:sz w:val="20"/>
          <w:szCs w:val="20"/>
        </w:rPr>
        <w:t>108(16): 3518-3526.</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Brisdon, B. J., Edwards, D. A. and White, J. W. (1978). Anionic tricarbonyl derivatives of molybdenum and tungsten and their reactions with allyl halides. </w:t>
      </w:r>
      <w:r w:rsidRPr="00A05DE5">
        <w:rPr>
          <w:rFonts w:ascii="Times New Roman" w:hAnsi="Times New Roman"/>
          <w:i/>
          <w:sz w:val="20"/>
          <w:szCs w:val="20"/>
        </w:rPr>
        <w:t xml:space="preserve">Journal of Organometallic Chemistry, </w:t>
      </w:r>
      <w:r w:rsidRPr="00A05DE5">
        <w:rPr>
          <w:rFonts w:ascii="Times New Roman" w:hAnsi="Times New Roman"/>
          <w:sz w:val="20"/>
          <w:szCs w:val="20"/>
        </w:rPr>
        <w:t>156: 427-437.</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Piletska, K. O., Domasevitch, K. V., Gusev, A. N., Shul’Gin, V. F. and Shtemenko, A. V.  (2015). </w:t>
      </w:r>
      <w:r w:rsidRPr="00A05DE5">
        <w:rPr>
          <w:rFonts w:ascii="Times New Roman" w:hAnsi="Times New Roman"/>
          <w:i/>
          <w:sz w:val="20"/>
          <w:szCs w:val="20"/>
        </w:rPr>
        <w:t>fac</w:t>
      </w:r>
      <w:r w:rsidRPr="00A05DE5">
        <w:rPr>
          <w:rFonts w:ascii="Times New Roman" w:hAnsi="Times New Roman"/>
          <w:sz w:val="20"/>
          <w:szCs w:val="20"/>
        </w:rPr>
        <w:t xml:space="preserve">-Tricarbonyl rhenium(I) complexes of triazole-based ligands: Synthesis, X-ray structure and luminescent properties. </w:t>
      </w:r>
      <w:r w:rsidRPr="00A05DE5">
        <w:rPr>
          <w:rFonts w:ascii="Times New Roman" w:hAnsi="Times New Roman"/>
          <w:i/>
          <w:sz w:val="20"/>
          <w:szCs w:val="20"/>
        </w:rPr>
        <w:t>Polyhedron</w:t>
      </w:r>
      <w:r w:rsidRPr="00A05DE5">
        <w:rPr>
          <w:rFonts w:ascii="Times New Roman" w:hAnsi="Times New Roman"/>
          <w:sz w:val="20"/>
          <w:szCs w:val="20"/>
        </w:rPr>
        <w:t>, 102 (I): 699-704.</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Subasinghe, A., Perera, I. C., Pakhomova, S. and Perera, T. (2016). Synthesis, characterization, and biological studies of a piperidinyl appended dipicolylamine ligand and its rhenium tricarbonyl complex as potential therapeutic agents for human breast cancer. </w:t>
      </w:r>
      <w:r w:rsidRPr="00A05DE5">
        <w:rPr>
          <w:rFonts w:ascii="Times New Roman" w:hAnsi="Times New Roman"/>
          <w:i/>
          <w:sz w:val="20"/>
          <w:szCs w:val="20"/>
        </w:rPr>
        <w:t>Bioinorganic Chemistry and Applications</w:t>
      </w:r>
      <w:r w:rsidRPr="00A05DE5">
        <w:rPr>
          <w:rFonts w:ascii="Times New Roman" w:hAnsi="Times New Roman"/>
          <w:sz w:val="20"/>
          <w:szCs w:val="20"/>
        </w:rPr>
        <w:t>, 2016: 1–10.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Wu, P.-C., Yu, J.-K., Song, Y.-H., Chi, Y., Chou, P.-T., Peng, S.-M. and Lee, G.-H. (2003). Synthesis and characterization of metal complexes possessing the 5-(2-pyridyl) pyrazolate ligands: The observation of remarkable osmium-induced blue phosphorescence in solution at room temperature. </w:t>
      </w:r>
      <w:r w:rsidRPr="00A05DE5">
        <w:rPr>
          <w:rFonts w:ascii="Times New Roman" w:hAnsi="Times New Roman"/>
          <w:i/>
          <w:sz w:val="20"/>
          <w:szCs w:val="20"/>
        </w:rPr>
        <w:t>Organometallics,</w:t>
      </w:r>
      <w:r w:rsidRPr="00A05DE5">
        <w:rPr>
          <w:rFonts w:ascii="Times New Roman" w:hAnsi="Times New Roman"/>
          <w:sz w:val="20"/>
          <w:szCs w:val="20"/>
        </w:rPr>
        <w:t xml:space="preserve"> 22 (24): 4938-4946.</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Obata, M., Kitamura, A., Mori, A., Kameyama, C., Czaplewska, J. A., Tanaka, R., Kinoshita, I., Kusumoto, T., Hashimoto, H., Harada, M., Mikata, Y., Funabiki, T. and Yano, S. (2008). Syntheses, structural characterization and photophysical properties of 4-(2-pyridyl)-1,2,3-triazole rhenium(I) complexes. </w:t>
      </w:r>
      <w:r w:rsidRPr="00A05DE5">
        <w:rPr>
          <w:rFonts w:ascii="Times New Roman" w:hAnsi="Times New Roman"/>
          <w:i/>
          <w:sz w:val="20"/>
          <w:szCs w:val="20"/>
        </w:rPr>
        <w:t>Dalton Transactions,</w:t>
      </w:r>
      <w:r w:rsidRPr="00A05DE5">
        <w:rPr>
          <w:rFonts w:ascii="Times New Roman" w:hAnsi="Times New Roman"/>
          <w:sz w:val="20"/>
          <w:szCs w:val="20"/>
        </w:rPr>
        <w:t xml:space="preserve"> 2008: 3292-3300.</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Seridi, A., Wolff, M., Boulay, A., Saffon, N., Coulais, Y., Picard, C., Machura, B. and Benoist, E. (2011). Rhenium(I) and technetium(I) complexes of a novel pyridyltriazole-based ligand containing an arylpiperazine pharmacophore: Synthesis, crystal structures, computational studies and radiochemistry. </w:t>
      </w:r>
      <w:r w:rsidRPr="00A05DE5">
        <w:rPr>
          <w:rFonts w:ascii="Times New Roman" w:hAnsi="Times New Roman"/>
          <w:i/>
          <w:sz w:val="20"/>
          <w:szCs w:val="20"/>
        </w:rPr>
        <w:t>Inorganic Chemistry Communications,</w:t>
      </w:r>
      <w:r w:rsidRPr="00A05DE5">
        <w:rPr>
          <w:rFonts w:ascii="Times New Roman" w:hAnsi="Times New Roman"/>
          <w:sz w:val="20"/>
          <w:szCs w:val="20"/>
        </w:rPr>
        <w:t xml:space="preserve"> 14(1): 238-242.</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Wei, Q.-H., Xiao, F.-N., Han, L.-J., Zeng, S.-L., Duan, Y.-N. and Chen, G.-N. (2011). Synthesis, structure, photophysical and electrochemiluminescence properties of Re(I) tricarbonyl complexes incorporating pyrazolyl-pyridyl-based ligands. </w:t>
      </w:r>
      <w:r w:rsidRPr="00A05DE5">
        <w:rPr>
          <w:rFonts w:ascii="Times New Roman" w:hAnsi="Times New Roman"/>
          <w:i/>
          <w:sz w:val="20"/>
          <w:szCs w:val="20"/>
        </w:rPr>
        <w:t>Dalton Transactions,</w:t>
      </w:r>
      <w:r w:rsidRPr="00A05DE5">
        <w:rPr>
          <w:rFonts w:ascii="Times New Roman" w:hAnsi="Times New Roman"/>
          <w:sz w:val="20"/>
          <w:szCs w:val="20"/>
        </w:rPr>
        <w:t xml:space="preserve"> 40(18): 5078-5085.</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Zubaidi, Z. N., Metherell, A. J., Baggaley, E. and Ward, M. D. (2017). Ir(III) and Ir(III)/Re(I) complexes of a new bis(pyrazolyl-pyridine) bridging ligand containing a naphthalene-2,7-diyl spacer: Structural and photophysical properties. </w:t>
      </w:r>
      <w:r w:rsidRPr="00A05DE5">
        <w:rPr>
          <w:rFonts w:ascii="Times New Roman" w:hAnsi="Times New Roman"/>
          <w:i/>
          <w:sz w:val="20"/>
          <w:szCs w:val="20"/>
        </w:rPr>
        <w:t>Polyhedron,</w:t>
      </w:r>
      <w:r w:rsidRPr="00A05DE5">
        <w:rPr>
          <w:rFonts w:ascii="Times New Roman" w:hAnsi="Times New Roman"/>
          <w:sz w:val="20"/>
          <w:szCs w:val="20"/>
        </w:rPr>
        <w:t xml:space="preserve"> 133: 68-74.</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Etter, M. C., MacDonald, J. C. and Bernstein, J. (1990). Graph-set analysis of hydrogen</w:t>
      </w:r>
      <w:r w:rsidRPr="00A05DE5">
        <w:rPr>
          <w:rFonts w:ascii="Times New Roman" w:eastAsia="Malgun Gothic" w:hAnsi="Times New Roman"/>
          <w:sz w:val="20"/>
          <w:szCs w:val="20"/>
        </w:rPr>
        <w:t>-</w:t>
      </w:r>
      <w:r w:rsidRPr="00A05DE5">
        <w:rPr>
          <w:rFonts w:ascii="Times New Roman" w:hAnsi="Times New Roman"/>
          <w:sz w:val="20"/>
          <w:szCs w:val="20"/>
        </w:rPr>
        <w:t xml:space="preserve">bond patterns in organic crystals. </w:t>
      </w:r>
      <w:r w:rsidRPr="00A05DE5">
        <w:rPr>
          <w:rFonts w:ascii="Times New Roman" w:hAnsi="Times New Roman"/>
          <w:i/>
          <w:sz w:val="20"/>
          <w:szCs w:val="20"/>
        </w:rPr>
        <w:t xml:space="preserve">Acta Crystallographica Section B, </w:t>
      </w:r>
      <w:r w:rsidRPr="00A05DE5">
        <w:rPr>
          <w:rFonts w:ascii="Times New Roman" w:hAnsi="Times New Roman"/>
          <w:sz w:val="20"/>
          <w:szCs w:val="20"/>
        </w:rPr>
        <w:t>46(2): 256-262.</w:t>
      </w:r>
    </w:p>
    <w:p w:rsidR="002A6EE2" w:rsidRPr="00A05DE5" w:rsidRDefault="002A6EE2" w:rsidP="002A6EE2">
      <w:pPr>
        <w:numPr>
          <w:ilvl w:val="0"/>
          <w:numId w:val="3"/>
        </w:numPr>
        <w:spacing w:after="0" w:line="240" w:lineRule="auto"/>
        <w:ind w:left="360"/>
        <w:jc w:val="both"/>
        <w:rPr>
          <w:rFonts w:ascii="Times New Roman" w:hAnsi="Times New Roman"/>
          <w:sz w:val="20"/>
          <w:szCs w:val="20"/>
        </w:rPr>
      </w:pPr>
      <w:r w:rsidRPr="00A05DE5">
        <w:rPr>
          <w:rFonts w:ascii="Times New Roman" w:hAnsi="Times New Roman"/>
          <w:sz w:val="20"/>
          <w:szCs w:val="20"/>
        </w:rPr>
        <w:t xml:space="preserve">Mark-Lee, W. F., Chong, Y. Y. and Kassim, M. B. (2018). Supramolecular structures of rhenium(I) complexes mediated by ligand planarity via the interplay of substituents. </w:t>
      </w:r>
      <w:r w:rsidRPr="00A05DE5">
        <w:rPr>
          <w:rFonts w:ascii="Times New Roman" w:hAnsi="Times New Roman"/>
          <w:i/>
          <w:sz w:val="20"/>
          <w:szCs w:val="20"/>
        </w:rPr>
        <w:t>Acta Crystallographica Section C,</w:t>
      </w:r>
      <w:r w:rsidRPr="00A05DE5">
        <w:rPr>
          <w:rFonts w:ascii="Times New Roman" w:hAnsi="Times New Roman"/>
          <w:sz w:val="20"/>
          <w:szCs w:val="20"/>
        </w:rPr>
        <w:t xml:space="preserve"> 74: 997-1006.</w:t>
      </w:r>
    </w:p>
    <w:p w:rsidR="002A6EE2" w:rsidRPr="002A6EE2" w:rsidRDefault="002A6EE2" w:rsidP="002A6EE2">
      <w:pPr>
        <w:spacing w:after="0" w:line="240" w:lineRule="auto"/>
        <w:outlineLvl w:val="0"/>
        <w:rPr>
          <w:rFonts w:ascii="Times New Roman" w:hAnsi="Times New Roman"/>
          <w:b/>
          <w:sz w:val="20"/>
          <w:szCs w:val="20"/>
          <w:lang w:val="ms-MY"/>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C72F3E" w:rsidRDefault="00C72F3E"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p w:rsidR="00FF4B05" w:rsidRDefault="00FF4B05" w:rsidP="001573E3">
      <w:pPr>
        <w:spacing w:after="0" w:line="240" w:lineRule="auto"/>
        <w:rPr>
          <w:rFonts w:ascii="Times New Roman" w:hAnsi="Times New Roman" w:cs="Times New Roman"/>
          <w:sz w:val="24"/>
          <w:szCs w:val="24"/>
        </w:rPr>
      </w:pPr>
    </w:p>
    <w:sectPr w:rsidR="00FF4B05"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22760"/>
    <w:multiLevelType w:val="hybridMultilevel"/>
    <w:tmpl w:val="0F5698AE"/>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A6EE2"/>
    <w:rsid w:val="002F626B"/>
    <w:rsid w:val="0044292C"/>
    <w:rsid w:val="00443EE4"/>
    <w:rsid w:val="00487993"/>
    <w:rsid w:val="005F401D"/>
    <w:rsid w:val="007D0E7F"/>
    <w:rsid w:val="00832F59"/>
    <w:rsid w:val="00834CDE"/>
    <w:rsid w:val="00900BAC"/>
    <w:rsid w:val="00975E1A"/>
    <w:rsid w:val="00AC72D0"/>
    <w:rsid w:val="00C71438"/>
    <w:rsid w:val="00C72F3E"/>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1655</Words>
  <Characters>10195</Characters>
  <Application>Microsoft Office Word</Application>
  <DocSecurity>0</DocSecurity>
  <Lines>182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3</cp:revision>
  <dcterms:created xsi:type="dcterms:W3CDTF">2020-01-21T05:25:00Z</dcterms:created>
  <dcterms:modified xsi:type="dcterms:W3CDTF">2020-02-06T15:06:00Z</dcterms:modified>
</cp:coreProperties>
</file>