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936" w:rsidRDefault="009B0F4A" w:rsidP="009B0F4A">
      <w:pPr>
        <w:spacing w:after="0" w:line="240" w:lineRule="auto"/>
        <w:jc w:val="center"/>
        <w:rPr>
          <w:rFonts w:ascii="Times New Roman" w:hAnsi="Times New Roman"/>
          <w:b/>
          <w:noProof/>
          <w:color w:val="FFFFFF"/>
          <w:sz w:val="24"/>
          <w:szCs w:val="28"/>
          <w:lang w:bidi="ar-SA"/>
        </w:rPr>
      </w:pPr>
      <w:bookmarkStart w:id="0" w:name="_GoBack"/>
      <w:bookmarkEnd w:id="0"/>
      <w:r>
        <w:rPr>
          <w:rFonts w:ascii="Times New Roman" w:hAnsi="Times New Roman"/>
          <w:b/>
          <w:noProof/>
          <w:color w:val="FFFFFF"/>
          <w:sz w:val="24"/>
          <w:szCs w:val="28"/>
          <w:lang w:val="en-MY" w:eastAsia="en-MY" w:bidi="ar-SA"/>
        </w:rPr>
        <w:drawing>
          <wp:inline distT="0" distB="0" distL="0" distR="0">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9">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rsidR="009B0F4A" w:rsidRPr="00F447A7" w:rsidRDefault="009B0F4A" w:rsidP="009B0F4A">
      <w:pPr>
        <w:spacing w:after="0" w:line="240" w:lineRule="auto"/>
        <w:jc w:val="center"/>
        <w:rPr>
          <w:rFonts w:ascii="Times New Roman" w:hAnsi="Times New Roman"/>
          <w:noProof/>
          <w:sz w:val="20"/>
          <w:szCs w:val="20"/>
          <w:lang w:bidi="ar-SA"/>
        </w:rPr>
      </w:pPr>
    </w:p>
    <w:p w:rsidR="002F3E44" w:rsidRPr="00277E82" w:rsidRDefault="002F3E44" w:rsidP="002F3E44">
      <w:pPr>
        <w:spacing w:after="0" w:line="240" w:lineRule="auto"/>
        <w:jc w:val="center"/>
        <w:outlineLvl w:val="0"/>
        <w:rPr>
          <w:rFonts w:ascii="Times New Roman" w:hAnsi="Times New Roman"/>
          <w:sz w:val="28"/>
          <w:szCs w:val="28"/>
        </w:rPr>
      </w:pPr>
      <w:r w:rsidRPr="00277E82">
        <w:rPr>
          <w:rFonts w:ascii="Times New Roman" w:hAnsi="Times New Roman"/>
          <w:sz w:val="28"/>
          <w:szCs w:val="28"/>
        </w:rPr>
        <w:t>KINETIC STUDIES AND ABSORPTION ISOTHERMAL OF METHYLENE BLUE BY USING N,O-CARBOXYMETHYL CHITOSAN</w:t>
      </w:r>
    </w:p>
    <w:p w:rsidR="002F3E44" w:rsidRPr="00277E82" w:rsidRDefault="002F3E44" w:rsidP="002F3E44">
      <w:pPr>
        <w:spacing w:after="0" w:line="240" w:lineRule="auto"/>
        <w:jc w:val="center"/>
        <w:outlineLvl w:val="0"/>
        <w:rPr>
          <w:rFonts w:ascii="Times New Roman" w:hAnsi="Times New Roman"/>
          <w:sz w:val="28"/>
          <w:szCs w:val="28"/>
        </w:rPr>
      </w:pPr>
      <w:r w:rsidRPr="00277E82">
        <w:rPr>
          <w:rFonts w:ascii="Times New Roman" w:hAnsi="Times New Roman"/>
          <w:b/>
          <w:sz w:val="36"/>
          <w:szCs w:val="28"/>
        </w:rPr>
        <w:t xml:space="preserve"> </w:t>
      </w:r>
    </w:p>
    <w:p w:rsidR="002F3E44" w:rsidRPr="002F3E44" w:rsidRDefault="002F3E44" w:rsidP="002F3E44">
      <w:pPr>
        <w:spacing w:after="0" w:line="240" w:lineRule="auto"/>
        <w:jc w:val="center"/>
        <w:outlineLvl w:val="0"/>
        <w:rPr>
          <w:rFonts w:ascii="Times New Roman" w:hAnsi="Times New Roman"/>
          <w:sz w:val="24"/>
          <w:szCs w:val="24"/>
          <w:lang w:val="ms-MY"/>
        </w:rPr>
      </w:pPr>
      <w:r w:rsidRPr="00277E82">
        <w:rPr>
          <w:rFonts w:ascii="Times New Roman" w:hAnsi="Times New Roman"/>
          <w:sz w:val="24"/>
          <w:szCs w:val="24"/>
        </w:rPr>
        <w:t>(</w:t>
      </w:r>
      <w:r w:rsidRPr="00277E82">
        <w:rPr>
          <w:rFonts w:ascii="Times New Roman" w:hAnsi="Times New Roman"/>
          <w:sz w:val="24"/>
          <w:szCs w:val="24"/>
          <w:lang w:val="ms-MY"/>
        </w:rPr>
        <w:t>Kajian Kinetik dan Isoterma Serapan Metilena Biru Menggunakan N,O-Karboksimetil Kitosan</w:t>
      </w:r>
      <w:r w:rsidRPr="00277E82">
        <w:rPr>
          <w:rFonts w:ascii="Times New Roman" w:hAnsi="Times New Roman"/>
          <w:sz w:val="24"/>
          <w:szCs w:val="24"/>
        </w:rPr>
        <w:t xml:space="preserve">) </w:t>
      </w:r>
    </w:p>
    <w:p w:rsidR="002F3E44" w:rsidRPr="00277E82" w:rsidRDefault="002F3E44" w:rsidP="002F3E44">
      <w:pPr>
        <w:spacing w:after="0" w:line="240" w:lineRule="auto"/>
        <w:jc w:val="center"/>
        <w:outlineLvl w:val="0"/>
        <w:rPr>
          <w:rFonts w:ascii="Times New Roman" w:hAnsi="Times New Roman"/>
          <w:b/>
          <w:sz w:val="24"/>
          <w:szCs w:val="24"/>
        </w:rPr>
      </w:pPr>
    </w:p>
    <w:p w:rsidR="002F3E44" w:rsidRPr="002F3E44" w:rsidRDefault="002F3E44" w:rsidP="002F3E44">
      <w:pPr>
        <w:spacing w:after="0" w:line="240" w:lineRule="auto"/>
        <w:jc w:val="center"/>
        <w:outlineLvl w:val="0"/>
        <w:rPr>
          <w:rFonts w:ascii="Times New Roman" w:hAnsi="Times New Roman"/>
          <w:szCs w:val="20"/>
        </w:rPr>
      </w:pPr>
      <w:bookmarkStart w:id="1" w:name="_Hlk24408180"/>
      <w:r w:rsidRPr="00277E82">
        <w:rPr>
          <w:rFonts w:ascii="Times New Roman" w:hAnsi="Times New Roman"/>
          <w:szCs w:val="20"/>
        </w:rPr>
        <w:t>Putri Amirah Solehin Sulizi and Nadhratun Naiim Mobarak</w:t>
      </w:r>
      <w:r w:rsidRPr="002F3E44">
        <w:rPr>
          <w:rFonts w:ascii="Times New Roman" w:hAnsi="Times New Roman"/>
          <w:szCs w:val="20"/>
        </w:rPr>
        <w:t>*</w:t>
      </w:r>
    </w:p>
    <w:bookmarkEnd w:id="1"/>
    <w:p w:rsidR="002F3E44" w:rsidRPr="00277E82" w:rsidRDefault="002F3E44" w:rsidP="002F3E44">
      <w:pPr>
        <w:spacing w:after="0" w:line="240" w:lineRule="auto"/>
        <w:jc w:val="center"/>
        <w:outlineLvl w:val="0"/>
        <w:rPr>
          <w:rFonts w:ascii="Times New Roman" w:hAnsi="Times New Roman"/>
          <w:b/>
          <w:sz w:val="18"/>
          <w:szCs w:val="18"/>
        </w:rPr>
      </w:pPr>
    </w:p>
    <w:p w:rsidR="002F3E44" w:rsidRPr="00277E82" w:rsidRDefault="002F3E44" w:rsidP="006F47CB">
      <w:pPr>
        <w:spacing w:after="0" w:line="240" w:lineRule="auto"/>
        <w:jc w:val="center"/>
        <w:outlineLvl w:val="0"/>
        <w:rPr>
          <w:rFonts w:ascii="Times New Roman" w:hAnsi="Times New Roman"/>
          <w:i/>
          <w:sz w:val="18"/>
          <w:szCs w:val="18"/>
        </w:rPr>
      </w:pPr>
      <w:bookmarkStart w:id="2" w:name="_Hlk24408296"/>
      <w:r w:rsidRPr="00277E82">
        <w:rPr>
          <w:rFonts w:ascii="Times New Roman" w:hAnsi="Times New Roman"/>
          <w:i/>
          <w:sz w:val="18"/>
          <w:szCs w:val="18"/>
        </w:rPr>
        <w:t>Department of Science Chemistry,</w:t>
      </w:r>
      <w:r w:rsidR="006F47CB">
        <w:rPr>
          <w:rFonts w:ascii="Times New Roman" w:hAnsi="Times New Roman"/>
          <w:i/>
          <w:sz w:val="18"/>
          <w:szCs w:val="18"/>
        </w:rPr>
        <w:t xml:space="preserve"> </w:t>
      </w:r>
      <w:r w:rsidRPr="00277E82">
        <w:rPr>
          <w:rFonts w:ascii="Times New Roman" w:hAnsi="Times New Roman"/>
          <w:i/>
          <w:sz w:val="18"/>
          <w:szCs w:val="18"/>
        </w:rPr>
        <w:t>Faculty of Science and Technology</w:t>
      </w:r>
    </w:p>
    <w:p w:rsidR="002F3E44" w:rsidRPr="00277E82" w:rsidRDefault="002F3E44" w:rsidP="002F3E44">
      <w:pPr>
        <w:spacing w:after="0" w:line="240" w:lineRule="auto"/>
        <w:jc w:val="center"/>
        <w:outlineLvl w:val="0"/>
        <w:rPr>
          <w:rFonts w:ascii="Times New Roman" w:hAnsi="Times New Roman"/>
          <w:i/>
          <w:sz w:val="18"/>
          <w:szCs w:val="18"/>
        </w:rPr>
      </w:pPr>
      <w:r w:rsidRPr="00277E82">
        <w:rPr>
          <w:rFonts w:ascii="Times New Roman" w:hAnsi="Times New Roman"/>
          <w:i/>
          <w:sz w:val="18"/>
          <w:szCs w:val="18"/>
        </w:rPr>
        <w:t>Universiti Kebangsaan Malaysia, 43600 UKM Bangi, Selangor, Malaysia</w:t>
      </w:r>
    </w:p>
    <w:bookmarkEnd w:id="2"/>
    <w:p w:rsidR="002F3E44" w:rsidRPr="00277E82" w:rsidRDefault="002F3E44" w:rsidP="002F3E44">
      <w:pPr>
        <w:spacing w:after="0" w:line="240" w:lineRule="auto"/>
        <w:jc w:val="center"/>
        <w:outlineLvl w:val="0"/>
        <w:rPr>
          <w:rFonts w:ascii="Times New Roman" w:hAnsi="Times New Roman"/>
          <w:b/>
          <w:sz w:val="18"/>
          <w:szCs w:val="18"/>
        </w:rPr>
      </w:pPr>
    </w:p>
    <w:p w:rsidR="002F3E44" w:rsidRPr="00277E82" w:rsidRDefault="002F3E44" w:rsidP="002F3E44">
      <w:pPr>
        <w:spacing w:after="0" w:line="240" w:lineRule="auto"/>
        <w:jc w:val="center"/>
        <w:outlineLvl w:val="0"/>
        <w:rPr>
          <w:rFonts w:ascii="Times New Roman" w:hAnsi="Times New Roman"/>
          <w:i/>
          <w:sz w:val="18"/>
          <w:szCs w:val="18"/>
        </w:rPr>
      </w:pPr>
      <w:r w:rsidRPr="002F3E44">
        <w:rPr>
          <w:rFonts w:ascii="Times New Roman" w:hAnsi="Times New Roman"/>
          <w:i/>
          <w:sz w:val="18"/>
          <w:szCs w:val="18"/>
        </w:rPr>
        <w:t>*</w:t>
      </w:r>
      <w:r w:rsidRPr="00277E82">
        <w:rPr>
          <w:rFonts w:ascii="Times New Roman" w:hAnsi="Times New Roman"/>
          <w:i/>
          <w:sz w:val="18"/>
          <w:szCs w:val="18"/>
        </w:rPr>
        <w:t xml:space="preserve">Corresponding author: </w:t>
      </w:r>
      <w:bookmarkStart w:id="3" w:name="_Hlk24408342"/>
      <w:r>
        <w:rPr>
          <w:rFonts w:ascii="Times New Roman" w:hAnsi="Times New Roman"/>
          <w:i/>
          <w:sz w:val="18"/>
          <w:szCs w:val="18"/>
        </w:rPr>
        <w:t xml:space="preserve"> </w:t>
      </w:r>
      <w:r w:rsidRPr="002F3E44">
        <w:rPr>
          <w:rFonts w:ascii="Times New Roman" w:hAnsi="Times New Roman"/>
          <w:i/>
          <w:sz w:val="18"/>
          <w:szCs w:val="18"/>
        </w:rPr>
        <w:t>nadhratunnaiim@ukm.edu.my</w:t>
      </w:r>
      <w:r w:rsidRPr="00277E82">
        <w:rPr>
          <w:rFonts w:ascii="Times New Roman" w:hAnsi="Times New Roman"/>
          <w:b/>
          <w:i/>
          <w:sz w:val="18"/>
          <w:szCs w:val="18"/>
        </w:rPr>
        <w:t xml:space="preserve"> </w:t>
      </w:r>
    </w:p>
    <w:bookmarkEnd w:id="3"/>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CE1B96">
        <w:rPr>
          <w:rFonts w:ascii="Times New Roman" w:hAnsi="Times New Roman"/>
          <w:noProof/>
          <w:sz w:val="18"/>
          <w:szCs w:val="18"/>
          <w:lang w:bidi="ar-SA"/>
        </w:rPr>
        <w:t>11 June 2019</w:t>
      </w:r>
      <w:r>
        <w:rPr>
          <w:rFonts w:ascii="Times New Roman" w:hAnsi="Times New Roman"/>
          <w:noProof/>
          <w:sz w:val="18"/>
          <w:szCs w:val="18"/>
          <w:lang w:bidi="ar-SA"/>
        </w:rPr>
        <w:t xml:space="preserve">; Accepted: </w:t>
      </w:r>
      <w:r w:rsidR="00CE1B96">
        <w:rPr>
          <w:rFonts w:ascii="Times New Roman" w:hAnsi="Times New Roman"/>
          <w:noProof/>
          <w:sz w:val="18"/>
          <w:szCs w:val="18"/>
          <w:lang w:bidi="ar-SA"/>
        </w:rPr>
        <w:t>11 December 2019</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B3646" w:rsidRPr="00277E82" w:rsidRDefault="00BB3646" w:rsidP="00BB3646">
      <w:pPr>
        <w:spacing w:after="0" w:line="240" w:lineRule="auto"/>
        <w:jc w:val="both"/>
        <w:outlineLvl w:val="0"/>
        <w:rPr>
          <w:rFonts w:ascii="Times New Roman" w:hAnsi="Times New Roman"/>
          <w:sz w:val="18"/>
          <w:szCs w:val="18"/>
        </w:rPr>
      </w:pPr>
      <w:bookmarkStart w:id="4" w:name="_Hlk24408429"/>
      <w:r w:rsidRPr="00277E82">
        <w:rPr>
          <w:rFonts w:ascii="Times New Roman" w:hAnsi="Times New Roman"/>
          <w:sz w:val="18"/>
          <w:szCs w:val="18"/>
        </w:rPr>
        <w:t>The potential of</w:t>
      </w:r>
      <w:r w:rsidRPr="00277E82">
        <w:rPr>
          <w:rFonts w:ascii="Times New Roman" w:hAnsi="Times New Roman"/>
          <w:b/>
          <w:sz w:val="18"/>
          <w:szCs w:val="18"/>
        </w:rPr>
        <w:t xml:space="preserve"> </w:t>
      </w:r>
      <w:r w:rsidRPr="00277E82">
        <w:rPr>
          <w:rFonts w:ascii="Times New Roman" w:hAnsi="Times New Roman"/>
          <w:sz w:val="18"/>
          <w:szCs w:val="18"/>
        </w:rPr>
        <w:t>carboxymethyl chitosan as a low-cost and effective adsorbent for removal of methylene blue (MB) from aqueous solution has been investigated. N,O-carboxymethyl chitosan (N,O-CMCTS) was synthesized by reacting chitosan with monochloroacetic acid. The presence of a carboxymethyl group on carboxymethyl chitosan structure was demonstrated by Fourier Transform Infrared (FTIR) spectroscopy, with the presence of peaks at 1587 cm</w:t>
      </w:r>
      <w:r w:rsidRPr="00277E82">
        <w:rPr>
          <w:rFonts w:ascii="Times New Roman" w:hAnsi="Times New Roman"/>
          <w:sz w:val="18"/>
          <w:szCs w:val="18"/>
          <w:vertAlign w:val="superscript"/>
        </w:rPr>
        <w:t>-1</w:t>
      </w:r>
      <w:r w:rsidRPr="00277E82">
        <w:rPr>
          <w:rFonts w:ascii="Times New Roman" w:hAnsi="Times New Roman"/>
          <w:sz w:val="18"/>
          <w:szCs w:val="18"/>
        </w:rPr>
        <w:t xml:space="preserve"> and 1408 cm</w:t>
      </w:r>
      <w:r w:rsidRPr="00277E82">
        <w:rPr>
          <w:rFonts w:ascii="Times New Roman" w:hAnsi="Times New Roman"/>
          <w:sz w:val="18"/>
          <w:szCs w:val="18"/>
          <w:vertAlign w:val="superscript"/>
        </w:rPr>
        <w:t>-1</w:t>
      </w:r>
      <w:r w:rsidRPr="00277E82">
        <w:rPr>
          <w:rFonts w:ascii="Times New Roman" w:hAnsi="Times New Roman"/>
          <w:sz w:val="18"/>
          <w:szCs w:val="18"/>
        </w:rPr>
        <w:t xml:space="preserve"> assigned to the asymmetrical and symmetrical stretching vibrations of carboxylate anions (-COO</w:t>
      </w:r>
      <w:r w:rsidRPr="00277E82">
        <w:rPr>
          <w:rFonts w:ascii="Times New Roman" w:hAnsi="Times New Roman"/>
          <w:sz w:val="18"/>
          <w:szCs w:val="18"/>
          <w:vertAlign w:val="superscript"/>
        </w:rPr>
        <w:t>-</w:t>
      </w:r>
      <w:r w:rsidRPr="00277E82">
        <w:rPr>
          <w:rFonts w:ascii="Times New Roman" w:hAnsi="Times New Roman"/>
          <w:sz w:val="18"/>
          <w:szCs w:val="18"/>
        </w:rPr>
        <w:t xml:space="preserve">). </w:t>
      </w:r>
      <w:r w:rsidRPr="00277E82">
        <w:rPr>
          <w:rFonts w:ascii="Times New Roman" w:hAnsi="Times New Roman"/>
          <w:sz w:val="18"/>
          <w:szCs w:val="18"/>
          <w:vertAlign w:val="superscript"/>
        </w:rPr>
        <w:t>1</w:t>
      </w:r>
      <w:r w:rsidRPr="00277E82">
        <w:rPr>
          <w:rFonts w:ascii="Times New Roman" w:hAnsi="Times New Roman"/>
          <w:sz w:val="18"/>
          <w:szCs w:val="18"/>
        </w:rPr>
        <w:t xml:space="preserve">H nuclear magnetic resonance (NMR) results confirm that </w:t>
      </w:r>
      <w:r w:rsidRPr="00277E82">
        <w:rPr>
          <w:rFonts w:ascii="Times New Roman" w:hAnsi="Times New Roman"/>
          <w:i/>
          <w:sz w:val="18"/>
          <w:szCs w:val="18"/>
        </w:rPr>
        <w:t>O-</w:t>
      </w:r>
      <w:r w:rsidRPr="00277E82">
        <w:rPr>
          <w:rFonts w:ascii="Times New Roman" w:hAnsi="Times New Roman"/>
          <w:sz w:val="18"/>
          <w:szCs w:val="18"/>
        </w:rPr>
        <w:t xml:space="preserve">, </w:t>
      </w:r>
      <w:r w:rsidRPr="00277E82">
        <w:rPr>
          <w:rFonts w:ascii="Times New Roman" w:hAnsi="Times New Roman"/>
          <w:i/>
          <w:sz w:val="18"/>
          <w:szCs w:val="18"/>
        </w:rPr>
        <w:t>N-</w:t>
      </w:r>
      <w:r w:rsidRPr="00277E82">
        <w:rPr>
          <w:rFonts w:ascii="Times New Roman" w:hAnsi="Times New Roman"/>
          <w:sz w:val="18"/>
          <w:szCs w:val="18"/>
        </w:rPr>
        <w:t xml:space="preserve"> substituted carboxymethyl chitosan was synthesized, as the presence of peaks at 3.987 and 3.275 ppm that represent the substitution of carboxymethylation occurred at both hydroxyl and amino groups of chitosan. The influence of parameters such as initial dye concentration, sorbent dosage and sorption time on the sorption capacity were studied using the batch method. The results showed that maximum sorption capacity N,O-CMCTS was 0.549 mg/g.  The concentration of methylene blue and the quantity of N,O-CMCTS were important in the absorption process, as the kinetic data followed pseudo second order. The sorption of methylene blue on N,O-CMCTS was via chemisorption, as in the isothermal studies, it followed Freundlich model. </w:t>
      </w:r>
    </w:p>
    <w:bookmarkEnd w:id="4"/>
    <w:p w:rsidR="00BB3646" w:rsidRPr="00277E82" w:rsidRDefault="00BB3646" w:rsidP="00BB3646">
      <w:pPr>
        <w:spacing w:after="0" w:line="240" w:lineRule="auto"/>
        <w:jc w:val="both"/>
        <w:outlineLvl w:val="0"/>
        <w:rPr>
          <w:rFonts w:ascii="Times New Roman" w:hAnsi="Times New Roman"/>
          <w:sz w:val="18"/>
          <w:szCs w:val="18"/>
        </w:rPr>
      </w:pPr>
    </w:p>
    <w:p w:rsidR="00BB3646" w:rsidRPr="00277E82" w:rsidRDefault="00BB3646" w:rsidP="00BB3646">
      <w:pPr>
        <w:spacing w:after="0" w:line="240" w:lineRule="auto"/>
        <w:jc w:val="both"/>
        <w:outlineLvl w:val="0"/>
        <w:rPr>
          <w:rFonts w:ascii="Times New Roman" w:hAnsi="Times New Roman"/>
          <w:sz w:val="18"/>
          <w:szCs w:val="18"/>
        </w:rPr>
      </w:pPr>
      <w:r w:rsidRPr="00277E82">
        <w:rPr>
          <w:rFonts w:ascii="Times New Roman" w:hAnsi="Times New Roman"/>
          <w:b/>
          <w:sz w:val="18"/>
          <w:szCs w:val="18"/>
        </w:rPr>
        <w:t>Keywords</w:t>
      </w:r>
      <w:r w:rsidRPr="00277E82">
        <w:rPr>
          <w:rFonts w:ascii="Times New Roman" w:hAnsi="Times New Roman"/>
          <w:sz w:val="18"/>
          <w:szCs w:val="18"/>
        </w:rPr>
        <w:t>:</w:t>
      </w:r>
      <w:r>
        <w:rPr>
          <w:rFonts w:ascii="Times New Roman" w:hAnsi="Times New Roman"/>
          <w:sz w:val="18"/>
          <w:szCs w:val="18"/>
        </w:rPr>
        <w:t xml:space="preserve"> </w:t>
      </w:r>
      <w:r w:rsidRPr="00277E82">
        <w:rPr>
          <w:rFonts w:ascii="Times New Roman" w:hAnsi="Times New Roman"/>
          <w:sz w:val="18"/>
          <w:szCs w:val="18"/>
        </w:rPr>
        <w:t xml:space="preserve"> </w:t>
      </w:r>
      <w:bookmarkStart w:id="5" w:name="_Hlk24408490"/>
      <w:r w:rsidRPr="00277E82">
        <w:rPr>
          <w:rFonts w:ascii="Times New Roman" w:hAnsi="Times New Roman"/>
          <w:sz w:val="18"/>
          <w:szCs w:val="18"/>
        </w:rPr>
        <w:t>N,O-carboxymethyl chitosan,</w:t>
      </w:r>
      <w:r w:rsidRPr="00277E82">
        <w:rPr>
          <w:rFonts w:ascii="Times New Roman" w:hAnsi="Times New Roman"/>
          <w:i/>
          <w:sz w:val="18"/>
          <w:szCs w:val="18"/>
        </w:rPr>
        <w:t xml:space="preserve"> </w:t>
      </w:r>
      <w:r w:rsidRPr="00277E82">
        <w:rPr>
          <w:rFonts w:ascii="Times New Roman" w:hAnsi="Times New Roman"/>
          <w:sz w:val="18"/>
          <w:szCs w:val="18"/>
        </w:rPr>
        <w:t>methylene blue, isotherms, kinetic</w:t>
      </w:r>
      <w:r w:rsidRPr="00277E82">
        <w:rPr>
          <w:rFonts w:ascii="Times New Roman" w:hAnsi="Times New Roman"/>
          <w:b/>
          <w:sz w:val="18"/>
          <w:szCs w:val="18"/>
        </w:rPr>
        <w:t xml:space="preserve"> </w:t>
      </w:r>
      <w:bookmarkEnd w:id="5"/>
    </w:p>
    <w:p w:rsidR="00BB3646" w:rsidRPr="00277E82" w:rsidRDefault="00BB3646" w:rsidP="00BB3646">
      <w:pPr>
        <w:spacing w:after="0" w:line="240" w:lineRule="auto"/>
        <w:jc w:val="center"/>
        <w:outlineLvl w:val="0"/>
        <w:rPr>
          <w:rFonts w:ascii="Times New Roman" w:hAnsi="Times New Roman"/>
          <w:b/>
          <w:sz w:val="18"/>
          <w:szCs w:val="18"/>
        </w:rPr>
      </w:pPr>
    </w:p>
    <w:p w:rsidR="00BB3646" w:rsidRPr="00277E82" w:rsidRDefault="00BB3646" w:rsidP="00BB3646">
      <w:pPr>
        <w:spacing w:after="0" w:line="240" w:lineRule="auto"/>
        <w:jc w:val="center"/>
        <w:outlineLvl w:val="0"/>
        <w:rPr>
          <w:rFonts w:ascii="Times New Roman" w:hAnsi="Times New Roman"/>
          <w:b/>
          <w:sz w:val="18"/>
          <w:szCs w:val="18"/>
          <w:lang w:val="ms-MY"/>
        </w:rPr>
      </w:pPr>
      <w:r w:rsidRPr="00277E82">
        <w:rPr>
          <w:rFonts w:ascii="Times New Roman" w:hAnsi="Times New Roman"/>
          <w:b/>
          <w:sz w:val="18"/>
          <w:szCs w:val="18"/>
          <w:lang w:val="ms-MY"/>
        </w:rPr>
        <w:t>Abstrak</w:t>
      </w:r>
    </w:p>
    <w:p w:rsidR="00BB3646" w:rsidRPr="00277E82" w:rsidRDefault="00BB3646" w:rsidP="00BB3646">
      <w:pPr>
        <w:spacing w:after="0" w:line="240" w:lineRule="auto"/>
        <w:jc w:val="both"/>
        <w:outlineLvl w:val="0"/>
        <w:rPr>
          <w:rFonts w:ascii="Times New Roman" w:hAnsi="Times New Roman"/>
          <w:sz w:val="18"/>
          <w:szCs w:val="18"/>
          <w:highlight w:val="yellow"/>
          <w:lang w:val="ms-MY"/>
        </w:rPr>
      </w:pPr>
      <w:bookmarkStart w:id="6" w:name="_Hlk24408523"/>
      <w:r w:rsidRPr="00277E82">
        <w:rPr>
          <w:rFonts w:ascii="Times New Roman" w:hAnsi="Times New Roman"/>
          <w:sz w:val="18"/>
          <w:szCs w:val="18"/>
          <w:lang w:val="ms-MY"/>
        </w:rPr>
        <w:t>Potensi karboksimetil kitosan sebagai penjerap kos rendah dan efektif untuk menyingkirkan metilena biru (MB) dalam larutan akueus telah dikaji. N,O-karboksimetil kitosan (N,O-CMCTS) telah di sintesis melalui tindak balas kitosan dengan asid monokloroasetik. Kehadiran kumpulan karboksimetil pada struktur karboksimetil kitosan telah dibuktikkan dengan keputusan spektroskopi inframerah transformasi Fourier (FTIR) di mana kehadiran puncak pada 1587 cm</w:t>
      </w:r>
      <w:r w:rsidRPr="00277E82">
        <w:rPr>
          <w:rFonts w:ascii="Times New Roman" w:hAnsi="Times New Roman"/>
          <w:sz w:val="18"/>
          <w:szCs w:val="18"/>
          <w:vertAlign w:val="superscript"/>
          <w:lang w:val="ms-MY"/>
        </w:rPr>
        <w:t>-1</w:t>
      </w:r>
      <w:r w:rsidRPr="00277E82">
        <w:rPr>
          <w:rFonts w:ascii="Times New Roman" w:hAnsi="Times New Roman"/>
          <w:sz w:val="18"/>
          <w:szCs w:val="18"/>
          <w:lang w:val="ms-MY"/>
        </w:rPr>
        <w:t xml:space="preserve"> dan 1408 cm</w:t>
      </w:r>
      <w:r w:rsidRPr="00277E82">
        <w:rPr>
          <w:rFonts w:ascii="Times New Roman" w:hAnsi="Times New Roman"/>
          <w:sz w:val="18"/>
          <w:szCs w:val="18"/>
          <w:vertAlign w:val="superscript"/>
          <w:lang w:val="ms-MY"/>
        </w:rPr>
        <w:t>-1</w:t>
      </w:r>
      <w:r w:rsidRPr="00277E82">
        <w:rPr>
          <w:rFonts w:ascii="Times New Roman" w:hAnsi="Times New Roman"/>
          <w:sz w:val="18"/>
          <w:szCs w:val="18"/>
          <w:lang w:val="ms-MY"/>
        </w:rPr>
        <w:t xml:space="preserve"> yang menunjukkan getaran regangan asimetri dan simetri bagi anion karboksilat (-COO</w:t>
      </w:r>
      <w:r w:rsidRPr="00277E82">
        <w:rPr>
          <w:rFonts w:ascii="Times New Roman" w:hAnsi="Times New Roman"/>
          <w:sz w:val="18"/>
          <w:szCs w:val="18"/>
          <w:vertAlign w:val="superscript"/>
          <w:lang w:val="ms-MY"/>
        </w:rPr>
        <w:t>-</w:t>
      </w:r>
      <w:r w:rsidRPr="00277E82">
        <w:rPr>
          <w:rFonts w:ascii="Times New Roman" w:hAnsi="Times New Roman"/>
          <w:sz w:val="18"/>
          <w:szCs w:val="18"/>
          <w:lang w:val="ms-MY"/>
        </w:rPr>
        <w:t xml:space="preserve">). Keputusan </w:t>
      </w:r>
      <w:r w:rsidRPr="00277E82">
        <w:rPr>
          <w:rFonts w:ascii="Times New Roman" w:hAnsi="Times New Roman"/>
          <w:sz w:val="18"/>
          <w:szCs w:val="18"/>
          <w:vertAlign w:val="superscript"/>
          <w:lang w:val="ms-MY"/>
        </w:rPr>
        <w:t>1</w:t>
      </w:r>
      <w:r w:rsidRPr="00277E82">
        <w:rPr>
          <w:rFonts w:ascii="Times New Roman" w:hAnsi="Times New Roman"/>
          <w:sz w:val="18"/>
          <w:szCs w:val="18"/>
          <w:lang w:val="ms-MY"/>
        </w:rPr>
        <w:t xml:space="preserve">H resonans magnet nukleus (NMR) mengesahkan penggantian </w:t>
      </w:r>
      <w:r w:rsidRPr="00277E82">
        <w:rPr>
          <w:rFonts w:ascii="Times New Roman" w:hAnsi="Times New Roman"/>
          <w:i/>
          <w:sz w:val="18"/>
          <w:szCs w:val="18"/>
          <w:lang w:val="ms-MY"/>
        </w:rPr>
        <w:t>O-</w:t>
      </w:r>
      <w:r w:rsidRPr="00277E82">
        <w:rPr>
          <w:rFonts w:ascii="Times New Roman" w:hAnsi="Times New Roman"/>
          <w:sz w:val="18"/>
          <w:szCs w:val="18"/>
          <w:lang w:val="ms-MY"/>
        </w:rPr>
        <w:t xml:space="preserve">, </w:t>
      </w:r>
      <w:r w:rsidRPr="00277E82">
        <w:rPr>
          <w:rFonts w:ascii="Times New Roman" w:hAnsi="Times New Roman"/>
          <w:i/>
          <w:sz w:val="18"/>
          <w:szCs w:val="18"/>
          <w:lang w:val="ms-MY"/>
        </w:rPr>
        <w:t xml:space="preserve">N- </w:t>
      </w:r>
      <w:r w:rsidRPr="00277E82">
        <w:rPr>
          <w:rFonts w:ascii="Times New Roman" w:hAnsi="Times New Roman"/>
          <w:sz w:val="18"/>
          <w:szCs w:val="18"/>
          <w:lang w:val="ms-MY"/>
        </w:rPr>
        <w:t xml:space="preserve">karboksimetil kitosan telah di sintesis dengan kehadiran puncak pada 3.987 dan 3.275 ppm yang menunjukkan penggantian pengkarboksimetil terjadi pada kedua-dua kumpulan hidroksil dan amino pada kitosan. Parameter yang mempengaruhi seperti kepekatan awal pewarna, dos penjerap dan masa erapan terhadap kapasiti erapan telah dikaji menggunakan kaedah kelompok. Keputusan menunjukkan kapasiti erapan maksima N,O-CMCTS adalah 0.549 mg/g. Dari kajian ini, kepekatan metilena biru dan kuantiti N,O-CMCTS adalah penting bagi proses serapan di mana data kinetik mengikut tertib pseudo kedua. Selain itu, erapan metilena biru pada N,O-CMCTS secara jerapan kimia serta ujian isoterma mengikut model Freundlich.   </w:t>
      </w:r>
    </w:p>
    <w:bookmarkEnd w:id="6"/>
    <w:p w:rsidR="00BB3646" w:rsidRPr="00277E82" w:rsidRDefault="00BB3646" w:rsidP="00BB3646">
      <w:pPr>
        <w:spacing w:after="0" w:line="240" w:lineRule="auto"/>
        <w:jc w:val="both"/>
        <w:outlineLvl w:val="0"/>
        <w:rPr>
          <w:rFonts w:ascii="Times New Roman" w:hAnsi="Times New Roman"/>
          <w:sz w:val="18"/>
          <w:szCs w:val="18"/>
          <w:lang w:val="ms-MY"/>
        </w:rPr>
      </w:pPr>
    </w:p>
    <w:p w:rsidR="00BB3646" w:rsidRPr="00277E82" w:rsidRDefault="00BB3646" w:rsidP="00BB3646">
      <w:pPr>
        <w:spacing w:after="0" w:line="240" w:lineRule="auto"/>
        <w:jc w:val="both"/>
        <w:outlineLvl w:val="0"/>
        <w:rPr>
          <w:rFonts w:ascii="Times New Roman" w:hAnsi="Times New Roman"/>
          <w:b/>
          <w:sz w:val="18"/>
          <w:szCs w:val="18"/>
          <w:lang w:val="ms-MY"/>
        </w:rPr>
      </w:pPr>
      <w:r w:rsidRPr="00277E82">
        <w:rPr>
          <w:rFonts w:ascii="Times New Roman" w:hAnsi="Times New Roman"/>
          <w:b/>
          <w:sz w:val="18"/>
          <w:szCs w:val="18"/>
          <w:lang w:val="ms-MY"/>
        </w:rPr>
        <w:t xml:space="preserve">Kata kunci: </w:t>
      </w:r>
      <w:bookmarkStart w:id="7" w:name="_Hlk24408555"/>
      <w:r>
        <w:rPr>
          <w:rFonts w:ascii="Times New Roman" w:hAnsi="Times New Roman"/>
          <w:b/>
          <w:sz w:val="18"/>
          <w:szCs w:val="18"/>
          <w:lang w:val="ms-MY"/>
        </w:rPr>
        <w:t xml:space="preserve"> </w:t>
      </w:r>
      <w:r w:rsidRPr="00277E82">
        <w:rPr>
          <w:rFonts w:ascii="Times New Roman" w:hAnsi="Times New Roman"/>
          <w:sz w:val="18"/>
          <w:szCs w:val="18"/>
          <w:lang w:val="ms-MY"/>
        </w:rPr>
        <w:t>N,O-karboksimetil kitosan,</w:t>
      </w:r>
      <w:r w:rsidRPr="00277E82">
        <w:rPr>
          <w:rFonts w:ascii="Times New Roman" w:hAnsi="Times New Roman"/>
          <w:i/>
          <w:sz w:val="18"/>
          <w:szCs w:val="18"/>
          <w:lang w:val="ms-MY"/>
        </w:rPr>
        <w:t xml:space="preserve"> </w:t>
      </w:r>
      <w:r w:rsidRPr="00277E82">
        <w:rPr>
          <w:rFonts w:ascii="Times New Roman" w:hAnsi="Times New Roman"/>
          <w:sz w:val="18"/>
          <w:szCs w:val="18"/>
          <w:lang w:val="ms-MY"/>
        </w:rPr>
        <w:t>metilena biru, isoterma, kinetik</w:t>
      </w:r>
      <w:bookmarkEnd w:id="7"/>
    </w:p>
    <w:p w:rsidR="006768E9" w:rsidRDefault="006768E9" w:rsidP="00F447A7">
      <w:pPr>
        <w:spacing w:after="0" w:line="240" w:lineRule="auto"/>
        <w:jc w:val="center"/>
        <w:rPr>
          <w:rFonts w:ascii="Times New Roman" w:hAnsi="Times New Roman"/>
          <w:noProof/>
          <w:sz w:val="20"/>
          <w:szCs w:val="20"/>
          <w:lang w:bidi="ar-SA"/>
        </w:rPr>
      </w:pPr>
    </w:p>
    <w:p w:rsidR="00494C46" w:rsidRDefault="00494C46" w:rsidP="00F447A7">
      <w:pPr>
        <w:spacing w:after="0" w:line="240" w:lineRule="auto"/>
        <w:jc w:val="center"/>
        <w:rPr>
          <w:rFonts w:ascii="Times New Roman" w:hAnsi="Times New Roman"/>
          <w:noProof/>
          <w:sz w:val="20"/>
          <w:szCs w:val="20"/>
          <w:lang w:bidi="ar-SA"/>
        </w:rPr>
      </w:pPr>
    </w:p>
    <w:p w:rsidR="006F47CB" w:rsidRPr="00BE7C30" w:rsidRDefault="006F47CB"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BB3646" w:rsidRPr="00BB3646" w:rsidRDefault="00BB3646" w:rsidP="00BB3646">
      <w:pPr>
        <w:spacing w:after="0" w:line="240" w:lineRule="auto"/>
        <w:jc w:val="both"/>
        <w:outlineLvl w:val="0"/>
        <w:rPr>
          <w:rFonts w:ascii="Times New Roman" w:hAnsi="Times New Roman"/>
          <w:sz w:val="20"/>
          <w:szCs w:val="20"/>
        </w:rPr>
      </w:pPr>
      <w:bookmarkStart w:id="8" w:name="_Hlk24409496"/>
      <w:r w:rsidRPr="00BB3646">
        <w:rPr>
          <w:rFonts w:ascii="Times New Roman" w:hAnsi="Times New Roman"/>
          <w:sz w:val="20"/>
          <w:szCs w:val="20"/>
        </w:rPr>
        <w:t>It is estimated that over 10,000 different dyes and pigments are used industrially, while over 7 x 10</w:t>
      </w:r>
      <w:r w:rsidRPr="00BB3646">
        <w:rPr>
          <w:rFonts w:ascii="Times New Roman" w:hAnsi="Times New Roman"/>
          <w:sz w:val="20"/>
          <w:szCs w:val="20"/>
          <w:vertAlign w:val="superscript"/>
        </w:rPr>
        <w:t>5</w:t>
      </w:r>
      <w:r w:rsidRPr="00BB3646">
        <w:rPr>
          <w:rFonts w:ascii="Times New Roman" w:hAnsi="Times New Roman"/>
          <w:sz w:val="20"/>
          <w:szCs w:val="20"/>
        </w:rPr>
        <w:t xml:space="preserve"> tons of synthetic dyes are annually produced worldwide </w:t>
      </w:r>
      <w:bookmarkEnd w:id="8"/>
      <w:r w:rsidRPr="00BB3646">
        <w:rPr>
          <w:rFonts w:ascii="Times New Roman" w:hAnsi="Times New Roman"/>
          <w:sz w:val="20"/>
          <w:szCs w:val="20"/>
        </w:rPr>
        <w:fldChar w:fldCharType="begin" w:fldLock="1"/>
      </w:r>
      <w:r w:rsidRPr="00BB3646">
        <w:rPr>
          <w:rFonts w:ascii="Times New Roman" w:hAnsi="Times New Roman"/>
          <w:sz w:val="20"/>
          <w:szCs w:val="20"/>
        </w:rPr>
        <w:instrText>ADDIN CSL_CITATION {"citationItems":[{"id":"ITEM-1","itemData":{"DOI":"doi:10.5772/53659","author":[{"dropping-particle":"","family":"Chequer","given":"Farah Maria Drumond","non-dropping-particle":"","parse-names":false,"suffix":""},{"dropping-particle":"de","family":"Oliveira","given":"Gisele Augusto Rodrigues","non-dropping-particle":"","parse-names":false,"suffix":""},{"dropping-particle":"","family":"Ferraz","given":"Elisa Raquel Anastácio","non-dropping-particle":"","parse-names":false,"suffix":""},{"dropping-particle":"","family":"Cardoso","given":"Juliano Carvalho","non-dropping-particle":"","parse-names":false,"suffix":""},{"dropping-particle":"","family":"And","given":"Maria Valnice Boldrin Zanoni","non-dropping-particle":"","parse-names":false,"suffix":""},{"dropping-particle":"de","family":"Oliveira","given":"Danielle Palma","non-dropping-particle":"","parse-names":false,"suffix":""}],"container-title":"Eco-Friendly Textile Dyeing and Finishing","id":"ITEM-1","issue":"6","issued":{"date-parts":[["2013"]]},"page":"151-176","title":"Textile Dyes : Dyeing Process and Environmental Impact","type":"article-journal"},"uris":["http://www.mendeley.com/documents/?uuid=d457e886-3939-463c-b86f-7181f377f1e7"]}],"mendeley":{"formattedCitation":"[1]","plainTextFormattedCitation":"[1]","previouslyFormattedCitation":"[1]"},"properties":{"noteIndex":0},"schema":"https://github.com/citation-style-language/schema/raw/master/csl-citation.json"}</w:instrText>
      </w:r>
      <w:r w:rsidRPr="00BB3646">
        <w:rPr>
          <w:rFonts w:ascii="Times New Roman" w:hAnsi="Times New Roman"/>
          <w:sz w:val="20"/>
          <w:szCs w:val="20"/>
        </w:rPr>
        <w:fldChar w:fldCharType="separate"/>
      </w:r>
      <w:r w:rsidRPr="00BB3646">
        <w:rPr>
          <w:rFonts w:ascii="Times New Roman" w:hAnsi="Times New Roman"/>
          <w:sz w:val="20"/>
          <w:szCs w:val="20"/>
        </w:rPr>
        <w:t>[1]</w:t>
      </w:r>
      <w:r w:rsidRPr="00BB3646">
        <w:rPr>
          <w:rFonts w:ascii="Times New Roman" w:hAnsi="Times New Roman"/>
          <w:sz w:val="20"/>
          <w:szCs w:val="20"/>
        </w:rPr>
        <w:fldChar w:fldCharType="end"/>
      </w:r>
      <w:r w:rsidRPr="00BB3646">
        <w:rPr>
          <w:rFonts w:ascii="Times New Roman" w:hAnsi="Times New Roman"/>
          <w:sz w:val="20"/>
          <w:szCs w:val="20"/>
        </w:rPr>
        <w:t xml:space="preserve">. In the textile industry, up to 200,000 tons of these dyes are lost to effluents every year. It is estimated that approximately 15% of dye stuffs are lost in industrial effluents during manufacturing and processing operations </w:t>
      </w:r>
      <w:r w:rsidRPr="00BB3646">
        <w:rPr>
          <w:rFonts w:ascii="Times New Roman" w:hAnsi="Times New Roman"/>
          <w:sz w:val="20"/>
          <w:szCs w:val="20"/>
        </w:rPr>
        <w:fldChar w:fldCharType="begin" w:fldLock="1"/>
      </w:r>
      <w:r w:rsidRPr="00BB3646">
        <w:rPr>
          <w:rFonts w:ascii="Times New Roman" w:hAnsi="Times New Roman"/>
          <w:sz w:val="20"/>
          <w:szCs w:val="20"/>
        </w:rPr>
        <w:instrText>ADDIN CSL_CITATION {"citationItems":[{"id":"ITEM-1","itemData":{"DOI":"10.2965/jwet.15-072","author":[{"dropping-particle":"","family":"Zhu","given":"Xiaohong","non-dropping-particle":"","parse-names":false,"suffix":""},{"dropping-particle":"","family":"Zhang","given":"Zhifeng","non-dropping-particle":"","parse-names":false,"suffix":""},{"dropping-particle":"","family":"Yan","given":"Guiqin","non-dropping-particle":"","parse-names":false,"suffix":""}],"container-title":"Journal of Water and Environment Technology","id":"ITEM-1","issue":"2","issued":{"date-parts":[["2016"]]},"page":"96-105","title":"Methylene Blue Adsorption by Novel Magnetic Chitosan Nanoadsorbent","type":"article-journal","volume":"14"},"uris":["http://www.mendeley.com/documents/?uuid=66934f1e-7d56-4f16-b90d-deb9ef50d5dc"]}],"mendeley":{"formattedCitation":"[2]","plainTextFormattedCitation":"[2]","previouslyFormattedCitation":"[2]"},"properties":{"noteIndex":0},"schema":"https://github.com/citation-style-language/schema/raw/master/csl-citation.json"}</w:instrText>
      </w:r>
      <w:r w:rsidRPr="00BB3646">
        <w:rPr>
          <w:rFonts w:ascii="Times New Roman" w:hAnsi="Times New Roman"/>
          <w:sz w:val="20"/>
          <w:szCs w:val="20"/>
        </w:rPr>
        <w:fldChar w:fldCharType="separate"/>
      </w:r>
      <w:r w:rsidRPr="00BB3646">
        <w:rPr>
          <w:rFonts w:ascii="Times New Roman" w:hAnsi="Times New Roman"/>
          <w:sz w:val="20"/>
          <w:szCs w:val="20"/>
        </w:rPr>
        <w:t>[2]</w:t>
      </w:r>
      <w:r w:rsidRPr="00BB3646">
        <w:rPr>
          <w:rFonts w:ascii="Times New Roman" w:hAnsi="Times New Roman"/>
          <w:sz w:val="20"/>
          <w:szCs w:val="20"/>
        </w:rPr>
        <w:fldChar w:fldCharType="end"/>
      </w:r>
      <w:r w:rsidRPr="00BB3646">
        <w:rPr>
          <w:rFonts w:ascii="Times New Roman" w:hAnsi="Times New Roman"/>
          <w:sz w:val="20"/>
          <w:szCs w:val="20"/>
        </w:rPr>
        <w:t xml:space="preserve">. Unfortunately, most of these dyes escape conventional wastewater treatment processes and persist in the environment as a result of their high stability to light, temperature, water, detergents, chemicals, soap and other parameters such as bleach and perspiration </w:t>
      </w:r>
      <w:r w:rsidRPr="00BB3646">
        <w:rPr>
          <w:rFonts w:ascii="Times New Roman" w:hAnsi="Times New Roman"/>
          <w:sz w:val="20"/>
          <w:szCs w:val="20"/>
        </w:rPr>
        <w:fldChar w:fldCharType="begin" w:fldLock="1"/>
      </w:r>
      <w:r w:rsidRPr="00BB3646">
        <w:rPr>
          <w:rFonts w:ascii="Times New Roman" w:hAnsi="Times New Roman"/>
          <w:sz w:val="20"/>
          <w:szCs w:val="20"/>
        </w:rPr>
        <w:instrText>ADDIN CSL_CITATION {"citationItems":[{"id":"ITEM-1","itemData":{"DOI":"10.14429/dsj.64.7318","ISSN":"0976464X","abstract":"The feasibility of carboxymethyl chitosan intercalated montmorillonite (CMCTS-MMT) clay used as a low-cost and effective adsorbent for removal of cationic dye, crystal violet from the aqueous solution has been investigated. The synthesis of CMCTS-MMT was confirmed from the analytical information based on the characterization carried out by Fourier transformation infrared spectroscopy, x-ray diffraction data. During the removal process, batch technique was used and the effect of initial dye concentration, pH, temperature and weight ratio variation of sample composition were evaluated. Sorption process was analysed using pseudo-first order and pseudo-second order kinetic models. The data showed that the second order kinetic model was more appropriate for the absorption of the present dye. The equilibrium adsorption isotherms have been analyzed with the help of Langmuir, Freundlich and Redlich-Peterson analytical models. It was observed that the experimental data correlated reasonably well by the Redlich-Peterson and Langmuir isotherms. The desorbed CMCTS-MMT could be reused for adsorption of cationic dye. To investigate the changes in surface morphology of CMCTS-MMT after sorption, scanning electron microscopy analysis were done before and after adsorption of the cationic dye. Finally, the results in this study confirmed that CMCTS-MMT may be an attractive contender for removal of cationic dyes from the waste water.","author":[{"dropping-particle":"","family":"Mitra","given":"Pritha","non-dropping-particle":"","parse-names":false,"suffix":""},{"dropping-particle":"","family":"Sarkar","given":"Kishor","non-dropping-particle":"","parse-names":false,"suffix":""},{"dropping-particle":"","family":"Kundu","given":"P. P.","non-dropping-particle":"","parse-names":false,"suffix":""}],"container-title":"Defence Science Journal","id":"ITEM-1","issue":"3","issued":{"date-parts":[["2014"]]},"page":"198-208","title":"Carboxymethyl chitosan modified montmorillonite for efficient removal of cationic dye from waste water","type":"article-journal","volume":"64"},"uris":["http://www.mendeley.com/documents/?uuid=6bb91f25-5c53-4c68-8fa3-6b244e1fb61e"]}],"mendeley":{"formattedCitation":"[3]","plainTextFormattedCitation":"[3]","previouslyFormattedCitation":"[3]"},"properties":{"noteIndex":0},"schema":"https://github.com/citation-style-language/schema/raw/master/csl-citation.json"}</w:instrText>
      </w:r>
      <w:r w:rsidRPr="00BB3646">
        <w:rPr>
          <w:rFonts w:ascii="Times New Roman" w:hAnsi="Times New Roman"/>
          <w:sz w:val="20"/>
          <w:szCs w:val="20"/>
        </w:rPr>
        <w:fldChar w:fldCharType="separate"/>
      </w:r>
      <w:r w:rsidRPr="00BB3646">
        <w:rPr>
          <w:rFonts w:ascii="Times New Roman" w:hAnsi="Times New Roman"/>
          <w:sz w:val="20"/>
          <w:szCs w:val="20"/>
        </w:rPr>
        <w:t>[3]</w:t>
      </w:r>
      <w:r w:rsidRPr="00BB3646">
        <w:rPr>
          <w:rFonts w:ascii="Times New Roman" w:hAnsi="Times New Roman"/>
          <w:sz w:val="20"/>
          <w:szCs w:val="20"/>
        </w:rPr>
        <w:fldChar w:fldCharType="end"/>
      </w:r>
      <w:r w:rsidRPr="00BB3646">
        <w:rPr>
          <w:rFonts w:ascii="Times New Roman" w:hAnsi="Times New Roman"/>
          <w:sz w:val="20"/>
          <w:szCs w:val="20"/>
        </w:rPr>
        <w:t xml:space="preserve">. The removal of dye pollutants from wastewater effluents is vital, because even a small quantity of dye in water is toxic and highly visible. Moreover, their degradation products may be mutagenic and carcinogenic. Methylene blue is widely used in the textile industry and may cause discoloration, coldness, redness or dryness when contact with skin if it exceeds World Health Organization (WHO) or United States Environmental Protection Agency (US-EPA) limits. Ingestion of methylene blue may result in gastrointestinal irritation, discoloration of oral mucosa, irritation of lips, mouth and throat, paleness of complexion, insufficient coordination or drowsiness </w:t>
      </w:r>
      <w:r w:rsidRPr="00BB3646">
        <w:rPr>
          <w:rFonts w:ascii="Times New Roman" w:hAnsi="Times New Roman"/>
          <w:sz w:val="20"/>
          <w:szCs w:val="20"/>
        </w:rPr>
        <w:fldChar w:fldCharType="begin" w:fldLock="1"/>
      </w:r>
      <w:r w:rsidRPr="00BB3646">
        <w:rPr>
          <w:rFonts w:ascii="Times New Roman" w:hAnsi="Times New Roman"/>
          <w:sz w:val="20"/>
          <w:szCs w:val="20"/>
        </w:rPr>
        <w:instrText>ADDIN CSL_CITATION {"citationItems":[{"id":"ITEM-1","itemData":{"DOI":"10.2965/jwet.15-072","author":[{"dropping-particle":"","family":"Zhu","given":"Xiaohong","non-dropping-particle":"","parse-names":false,"suffix":""},{"dropping-particle":"","family":"Zhang","given":"Zhifeng","non-dropping-particle":"","parse-names":false,"suffix":""},{"dropping-particle":"","family":"Yan","given":"Guiqin","non-dropping-particle":"","parse-names":false,"suffix":""}],"container-title":"Journal of Water and Environment Technology","id":"ITEM-1","issue":"2","issued":{"date-parts":[["2016"]]},"page":"96-105","title":"Methylene Blue Adsorption by Novel Magnetic Chitosan Nanoadsorbent","type":"article-journal","volume":"14"},"uris":["http://www.mendeley.com/documents/?uuid=66934f1e-7d56-4f16-b90d-deb9ef50d5dc"]}],"mendeley":{"formattedCitation":"[2]","plainTextFormattedCitation":"[2]","previouslyFormattedCitation":"[2]"},"properties":{"noteIndex":0},"schema":"https://github.com/citation-style-language/schema/raw/master/csl-citation.json"}</w:instrText>
      </w:r>
      <w:r w:rsidRPr="00BB3646">
        <w:rPr>
          <w:rFonts w:ascii="Times New Roman" w:hAnsi="Times New Roman"/>
          <w:sz w:val="20"/>
          <w:szCs w:val="20"/>
        </w:rPr>
        <w:fldChar w:fldCharType="separate"/>
      </w:r>
      <w:r w:rsidRPr="00BB3646">
        <w:rPr>
          <w:rFonts w:ascii="Times New Roman" w:hAnsi="Times New Roman"/>
          <w:sz w:val="20"/>
          <w:szCs w:val="20"/>
        </w:rPr>
        <w:t>[2]</w:t>
      </w:r>
      <w:r w:rsidRPr="00BB3646">
        <w:rPr>
          <w:rFonts w:ascii="Times New Roman" w:hAnsi="Times New Roman"/>
          <w:sz w:val="20"/>
          <w:szCs w:val="20"/>
        </w:rPr>
        <w:fldChar w:fldCharType="end"/>
      </w:r>
      <w:r w:rsidRPr="00BB3646">
        <w:rPr>
          <w:rFonts w:ascii="Times New Roman" w:hAnsi="Times New Roman"/>
          <w:sz w:val="20"/>
          <w:szCs w:val="20"/>
        </w:rPr>
        <w:t xml:space="preserve">. International Organization of Standardization 16265 (ISO 16265) for the determination of the methylene blue active substances (MBAS) has an index which ranges from 0.05 mg/l to 0.5 mg/l and 0.5 mg/l to 5.0 mg/l in various water samples (e.g. ground water, drinking water, surface water, waste water and leachates) </w:t>
      </w:r>
      <w:r w:rsidRPr="00BB3646">
        <w:rPr>
          <w:rFonts w:ascii="Times New Roman" w:hAnsi="Times New Roman"/>
          <w:sz w:val="20"/>
          <w:szCs w:val="20"/>
        </w:rPr>
        <w:fldChar w:fldCharType="begin" w:fldLock="1"/>
      </w:r>
      <w:r w:rsidRPr="00BB3646">
        <w:rPr>
          <w:rFonts w:ascii="Times New Roman" w:hAnsi="Times New Roman"/>
          <w:sz w:val="20"/>
          <w:szCs w:val="20"/>
        </w:rPr>
        <w:instrText>ADDIN CSL_CITATION {"citationItems":[{"id":"ITEM-1","itemData":{"author":[{"dropping-particle":"","family":"Standard","given":"International","non-dropping-particle":"","parse-names":false,"suffix":""}],"id":"ITEM-1","issued":{"date-parts":[["2009"]]},"title":"ISO 16265:2009: Water Quality-Determination of the Methylene Blue Active Substances (MBAS) Index-Method using Continuous Flow Analysis (CFA)","type":"article"},"uris":["http://www.mendeley.com/documents/?uuid=6cd20616-e206-48da-a1c3-e6b1b1951b1f"]}],"mendeley":{"formattedCitation":"[4]","plainTextFormattedCitation":"[4]","previouslyFormattedCitation":"[4]"},"properties":{"noteIndex":0},"schema":"https://github.com/citation-style-language/schema/raw/master/csl-citation.json"}</w:instrText>
      </w:r>
      <w:r w:rsidRPr="00BB3646">
        <w:rPr>
          <w:rFonts w:ascii="Times New Roman" w:hAnsi="Times New Roman"/>
          <w:sz w:val="20"/>
          <w:szCs w:val="20"/>
        </w:rPr>
        <w:fldChar w:fldCharType="separate"/>
      </w:r>
      <w:r w:rsidRPr="00BB3646">
        <w:rPr>
          <w:rFonts w:ascii="Times New Roman" w:hAnsi="Times New Roman"/>
          <w:sz w:val="20"/>
          <w:szCs w:val="20"/>
        </w:rPr>
        <w:t>[4]</w:t>
      </w:r>
      <w:r w:rsidRPr="00BB3646">
        <w:rPr>
          <w:rFonts w:ascii="Times New Roman" w:hAnsi="Times New Roman"/>
          <w:sz w:val="20"/>
          <w:szCs w:val="20"/>
        </w:rPr>
        <w:fldChar w:fldCharType="end"/>
      </w:r>
      <w:r w:rsidRPr="00BB3646">
        <w:rPr>
          <w:rFonts w:ascii="Times New Roman" w:hAnsi="Times New Roman"/>
          <w:sz w:val="20"/>
          <w:szCs w:val="20"/>
        </w:rPr>
        <w:t xml:space="preserve">. Major problems associated with colored effluent include lowering light penetration, photosynthesis and damages the aesthetic nature of the water surface </w:t>
      </w:r>
      <w:r w:rsidRPr="00BB3646">
        <w:rPr>
          <w:rFonts w:ascii="Times New Roman" w:hAnsi="Times New Roman"/>
          <w:sz w:val="20"/>
          <w:szCs w:val="20"/>
        </w:rPr>
        <w:fldChar w:fldCharType="begin" w:fldLock="1"/>
      </w:r>
      <w:r w:rsidRPr="00BB3646">
        <w:rPr>
          <w:rFonts w:ascii="Times New Roman" w:hAnsi="Times New Roman"/>
          <w:sz w:val="20"/>
          <w:szCs w:val="20"/>
        </w:rPr>
        <w:instrText>ADDIN CSL_CITATION {"citationItems":[{"id":"ITEM-1","itemData":{"DOI":"10.4172/2157-7587.1000138","abstract":"Carboxymethyl chitosan have been investigated for many biomedical applications as well as for the removal of metal ion and cationic dye from aqueous solution. But, carboxymethyl chitosan is soluble in water and therefore, it is difficult to reuse. The aim of the work was to prepare cross-linked O-carboxymethyl chitosan (OCMCTS) with different degree of substitution for the removal of Crystal Violet (CV) cationic dye from aqueous solution. The influence of the parameters such as initial pH of the dye solution, initial dye concentration, adsorption temperature, degree of substitution of OCMCTS and adsorption time on the adsorption capacity was studied using batch method. The results showed that the adsorption capacity of modified CTS increased from 28.49 mg/g to 239.54 mg/g. The kinetic study of OCMCTS showed that it follows the pseudo-second-order kinetic rather than pseudo-first-order kinetic. The adsorption equilibrium showed that the experimental data could be best fitted to the Langmuir equation. The desorbed OCMCTS can be reused to absorb the cationic dyes. Therefore, cross-linked OCMCTS may be favorable adsorbent and could be employed as low-cost alternatives for the removal of cationic dyes in wastewater treatment.","author":[{"dropping-particle":"","family":"Manish","given":"Kishor Sarkar","non-dropping-particle":"","parse-names":false,"suffix":""}],"container-title":"Journal of Waste Water Treatment &amp; Analysis","id":"ITEM-1","issue":"04","issued":{"date-parts":[["2015"]]},"title":"Recyclable Crosslinked O-Carboxymethyl Chitosan for Removal of Cationic Dye from Aqueous Solutions","type":"article-journal","volume":"03"},"uris":["http://www.mendeley.com/documents/?uuid=95788282-7c26-48dc-ab67-c9fe6d4ff71d"]}],"mendeley":{"formattedCitation":"[5]","plainTextFormattedCitation":"[5]","previouslyFormattedCitation":"[5]"},"properties":{"noteIndex":0},"schema":"https://github.com/citation-style-language/schema/raw/master/csl-citation.json"}</w:instrText>
      </w:r>
      <w:r w:rsidRPr="00BB3646">
        <w:rPr>
          <w:rFonts w:ascii="Times New Roman" w:hAnsi="Times New Roman"/>
          <w:sz w:val="20"/>
          <w:szCs w:val="20"/>
        </w:rPr>
        <w:fldChar w:fldCharType="separate"/>
      </w:r>
      <w:r w:rsidRPr="00BB3646">
        <w:rPr>
          <w:rFonts w:ascii="Times New Roman" w:hAnsi="Times New Roman"/>
          <w:sz w:val="20"/>
          <w:szCs w:val="20"/>
        </w:rPr>
        <w:t>[5]</w:t>
      </w:r>
      <w:r w:rsidRPr="00BB3646">
        <w:rPr>
          <w:rFonts w:ascii="Times New Roman" w:hAnsi="Times New Roman"/>
          <w:sz w:val="20"/>
          <w:szCs w:val="20"/>
        </w:rPr>
        <w:fldChar w:fldCharType="end"/>
      </w:r>
      <w:r w:rsidRPr="00BB3646">
        <w:rPr>
          <w:rFonts w:ascii="Times New Roman" w:hAnsi="Times New Roman"/>
          <w:sz w:val="20"/>
          <w:szCs w:val="20"/>
        </w:rPr>
        <w:t xml:space="preserve">. It is challenging to treat the dye effluents, as they are mostly biologically non-degradable and stable to light and heat. Most dyes are of synthetic origin and have a complex aromatic structure. </w:t>
      </w: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r w:rsidRPr="00BB3646">
        <w:rPr>
          <w:rFonts w:ascii="Times New Roman" w:hAnsi="Times New Roman"/>
          <w:sz w:val="20"/>
          <w:szCs w:val="20"/>
        </w:rPr>
        <w:t xml:space="preserve">Nowadays, there is great interest in finding inexpensive, biodegradable, non-toxic and an environment friendly material for the removal of dyes </w:t>
      </w:r>
      <w:r w:rsidRPr="00BB3646">
        <w:rPr>
          <w:rFonts w:ascii="Times New Roman" w:hAnsi="Times New Roman"/>
          <w:sz w:val="20"/>
          <w:szCs w:val="20"/>
        </w:rPr>
        <w:fldChar w:fldCharType="begin" w:fldLock="1"/>
      </w:r>
      <w:r w:rsidRPr="00BB3646">
        <w:rPr>
          <w:rFonts w:ascii="Times New Roman" w:hAnsi="Times New Roman"/>
          <w:sz w:val="20"/>
          <w:szCs w:val="20"/>
        </w:rPr>
        <w:instrText>ADDIN CSL_CITATION {"citationItems":[{"id":"ITEM-1","itemData":{"DOI":"10.1016/j.jcis.2004.05.029","ISBN":"8863455937","ISSN":"00219797","abstract":"Chitosan is a well-known excellent adsorbent for a number of organics and metal ions, but its mechanical properties and specific gravity should be enhanced for practical operation. In this study, activated clay was added in chitosan slurry to prepare composite beads. The adsorption isotherms and kinetics of two organic acids (tannic acid, humic acid) and two dyes (methylene blue, reactive dye RR222) using composite beads, activated clay, and chitosan beads were compared. With composite beads as an adsorbent, all the isotherms were better fitted by the Freundlich equation. The adsorption capacities with composite beads were generally comparable to those with chitosan beads but much larger than those with activated clay. The pseudo-first-order and pseudo-second-order equations were then screened to describe the adsorption processes. It was shown that the adsorption of larger molecules such as tannic acid (MW, 1700 gmol-1), humic acid, and RR222 from water onto composite beads was better described by the pseudo-first-order kinetic model. The rate parameters of the intraparticle diffusion model for adsorption onto such adsorbents were also evaluated and compared to identify the adsorption mechanisms. © 2004 Elsevier Inc. All rights reserved.","author":[{"dropping-particle":"","family":"Chang","given":"Min Yun","non-dropping-particle":"","parse-names":false,"suffix":""},{"dropping-particle":"","family":"Juang","given":"Ruey Shin","non-dropping-particle":"","parse-names":false,"suffix":""}],"container-title":"Journal of Colloid and Interface Science","id":"ITEM-1","issue":"1","issued":{"date-parts":[["2004"]]},"page":"18-25","title":"Adsorption of tannic acid, humic acid, and dyes from water using the composite of chitosan and activated clay","type":"article-journal","volume":"278"},"uris":["http://www.mendeley.com/documents/?uuid=db603f2c-d0ee-4160-b652-6ec26c51f48d"]}],"mendeley":{"formattedCitation":"[6]","plainTextFormattedCitation":"[6]","previouslyFormattedCitation":"[6]"},"properties":{"noteIndex":0},"schema":"https://github.com/citation-style-language/schema/raw/master/csl-citation.json"}</w:instrText>
      </w:r>
      <w:r w:rsidRPr="00BB3646">
        <w:rPr>
          <w:rFonts w:ascii="Times New Roman" w:hAnsi="Times New Roman"/>
          <w:sz w:val="20"/>
          <w:szCs w:val="20"/>
        </w:rPr>
        <w:fldChar w:fldCharType="separate"/>
      </w:r>
      <w:r w:rsidRPr="00BB3646">
        <w:rPr>
          <w:rFonts w:ascii="Times New Roman" w:hAnsi="Times New Roman"/>
          <w:sz w:val="20"/>
          <w:szCs w:val="20"/>
        </w:rPr>
        <w:t>[6]</w:t>
      </w:r>
      <w:r w:rsidRPr="00BB3646">
        <w:rPr>
          <w:rFonts w:ascii="Times New Roman" w:hAnsi="Times New Roman"/>
          <w:sz w:val="20"/>
          <w:szCs w:val="20"/>
        </w:rPr>
        <w:fldChar w:fldCharType="end"/>
      </w:r>
      <w:r w:rsidRPr="00BB3646">
        <w:rPr>
          <w:rFonts w:ascii="Times New Roman" w:hAnsi="Times New Roman"/>
          <w:sz w:val="20"/>
          <w:szCs w:val="20"/>
        </w:rPr>
        <w:t xml:space="preserve">. Many non-conventional low-cost adsorbents have been studied for the removal of methylene blue, including natural materials, biosorbents and waste materials from agriculture and industry </w:t>
      </w:r>
      <w:r w:rsidRPr="00BB3646">
        <w:rPr>
          <w:rFonts w:ascii="Times New Roman" w:hAnsi="Times New Roman"/>
          <w:sz w:val="20"/>
          <w:szCs w:val="20"/>
        </w:rPr>
        <w:fldChar w:fldCharType="begin" w:fldLock="1"/>
      </w:r>
      <w:r w:rsidRPr="00BB3646">
        <w:rPr>
          <w:rFonts w:ascii="Times New Roman" w:hAnsi="Times New Roman"/>
          <w:sz w:val="20"/>
          <w:szCs w:val="20"/>
        </w:rPr>
        <w:instrText>ADDIN CSL_CITATION {"citationItems":[{"id":"ITEM-1","itemData":{"DOI":"10.1016/j.jhazmat.2009.12.047","ISSN":"0304-3894","author":[{"dropping-particle":"","family":"Rafatullah","given":"Mohd","non-dropping-particle":"","parse-names":false,"suffix":""},{"dropping-particle":"","family":"Sulaiman","given":"Othman","non-dropping-particle":"","parse-names":false,"suffix":""},{"dropping-particle":"","family":"Hashim","given":"Rokiah","non-dropping-particle":"","parse-names":false,"suffix":""},{"dropping-particle":"","family":"Ahmad","given":"Anees","non-dropping-particle":"","parse-names":false,"suffix":""}],"container-title":"Journal of Hazardous Materials","id":"ITEM-1","issue":"1-3","issued":{"date-parts":[["2010"]]},"page":"70-80","publisher":"Elsevier B.V.","title":"Adsorption of methylene blue on low-cost adsorbents : A review","type":"article-journal","volume":"177"},"uris":["http://www.mendeley.com/documents/?uuid=bcba76b0-204f-45e0-a28b-c4cbfb219d94"]}],"mendeley":{"formattedCitation":"[7]","plainTextFormattedCitation":"[7]","previouslyFormattedCitation":"[7]"},"properties":{"noteIndex":0},"schema":"https://github.com/citation-style-language/schema/raw/master/csl-citation.json"}</w:instrText>
      </w:r>
      <w:r w:rsidRPr="00BB3646">
        <w:rPr>
          <w:rFonts w:ascii="Times New Roman" w:hAnsi="Times New Roman"/>
          <w:sz w:val="20"/>
          <w:szCs w:val="20"/>
        </w:rPr>
        <w:fldChar w:fldCharType="separate"/>
      </w:r>
      <w:r w:rsidRPr="00BB3646">
        <w:rPr>
          <w:rFonts w:ascii="Times New Roman" w:hAnsi="Times New Roman"/>
          <w:sz w:val="20"/>
          <w:szCs w:val="20"/>
        </w:rPr>
        <w:t>[7]</w:t>
      </w:r>
      <w:r w:rsidRPr="00BB3646">
        <w:rPr>
          <w:rFonts w:ascii="Times New Roman" w:hAnsi="Times New Roman"/>
          <w:sz w:val="20"/>
          <w:szCs w:val="20"/>
        </w:rPr>
        <w:fldChar w:fldCharType="end"/>
      </w:r>
      <w:r w:rsidRPr="00BB3646">
        <w:rPr>
          <w:rFonts w:ascii="Times New Roman" w:hAnsi="Times New Roman"/>
          <w:sz w:val="20"/>
          <w:szCs w:val="20"/>
        </w:rPr>
        <w:t xml:space="preserve">.  Among the natural polymeric materials, chitosan is the most attractive polymer due its low cost and ready availability. Chitosan is a linear copolymer composed of (1-4)-linked D-glucosamine and N-acetyl-D-glucosamine and is obtained by alkaline hydrolysis of chitin (second abundant polymer in nature after cellulose) </w:t>
      </w:r>
      <w:r w:rsidRPr="00BB3646">
        <w:rPr>
          <w:rFonts w:ascii="Times New Roman" w:hAnsi="Times New Roman"/>
          <w:sz w:val="20"/>
          <w:szCs w:val="20"/>
        </w:rPr>
        <w:fldChar w:fldCharType="begin" w:fldLock="1"/>
      </w:r>
      <w:r w:rsidRPr="00BB3646">
        <w:rPr>
          <w:rFonts w:ascii="Times New Roman" w:hAnsi="Times New Roman"/>
          <w:sz w:val="20"/>
          <w:szCs w:val="20"/>
        </w:rPr>
        <w:instrText>ADDIN CSL_CITATION {"citationItems":[{"id":"ITEM-1","itemData":{"author":[{"dropping-particle":"","family":"Taylor","given":"Publisher","non-dropping-particle":"","parse-names":false,"suffix":""},{"dropping-particle":"","family":"Synowiecki","given":"Jóózef","non-dropping-particle":"","parse-names":false,"suffix":""},{"dropping-particle":"","family":"Al-khateeb","given":"Nadia Ali","non-dropping-particle":"","parse-names":false,"suffix":""},{"dropping-particle":"","family":"Synowiecki","given":"Józef","non-dropping-particle":"","parse-names":false,"suffix":""}],"container-title":"Critical Reviews in Food Science and Nutrition","id":"ITEM-1","issue":"September 2011","issued":{"date-parts":[["2010"]]},"page":"37-41","title":"Critical Reviews in Food Science and Nutrition Production , Properties , and Some New Applications of Chitin and Its Derivatives Production , Properties , and Some New Applications of Chitin and Its Derivatives","type":"article-journal"},"uris":["http://www.mendeley.com/documents/?uuid=0e6f545c-b935-42e5-a0eb-1f6a85d931a2"]}],"mendeley":{"formattedCitation":"[8]","plainTextFormattedCitation":"[8]","previouslyFormattedCitation":"[8]"},"properties":{"noteIndex":0},"schema":"https://github.com/citation-style-language/schema/raw/master/csl-citation.json"}</w:instrText>
      </w:r>
      <w:r w:rsidRPr="00BB3646">
        <w:rPr>
          <w:rFonts w:ascii="Times New Roman" w:hAnsi="Times New Roman"/>
          <w:sz w:val="20"/>
          <w:szCs w:val="20"/>
        </w:rPr>
        <w:fldChar w:fldCharType="separate"/>
      </w:r>
      <w:r w:rsidRPr="00BB3646">
        <w:rPr>
          <w:rFonts w:ascii="Times New Roman" w:hAnsi="Times New Roman"/>
          <w:sz w:val="20"/>
          <w:szCs w:val="20"/>
        </w:rPr>
        <w:t>[8]</w:t>
      </w:r>
      <w:r w:rsidRPr="00BB3646">
        <w:rPr>
          <w:rFonts w:ascii="Times New Roman" w:hAnsi="Times New Roman"/>
          <w:sz w:val="20"/>
          <w:szCs w:val="20"/>
        </w:rPr>
        <w:fldChar w:fldCharType="end"/>
      </w:r>
      <w:r w:rsidRPr="00BB3646">
        <w:rPr>
          <w:rFonts w:ascii="Times New Roman" w:hAnsi="Times New Roman"/>
          <w:sz w:val="20"/>
          <w:szCs w:val="20"/>
        </w:rPr>
        <w:t xml:space="preserve">. Chitin is obtained from crustaceans (crab, krill, crayfish) primarily because a large amount of crustacean exoskeletons is available as a by-product of food processing. Chitosan is widely used for removal of heavy metals, transition metals and dyes as a well-known sorbent. Chitosan based biosorbents show high affinity for various dyes and have wide range of applications in the biomedical, cosmetic, food and textile industries </w:t>
      </w:r>
      <w:r w:rsidRPr="00BB3646">
        <w:rPr>
          <w:rFonts w:ascii="Times New Roman" w:hAnsi="Times New Roman"/>
          <w:sz w:val="20"/>
          <w:szCs w:val="20"/>
        </w:rPr>
        <w:fldChar w:fldCharType="begin" w:fldLock="1"/>
      </w:r>
      <w:r w:rsidRPr="00BB3646">
        <w:rPr>
          <w:rFonts w:ascii="Times New Roman" w:hAnsi="Times New Roman"/>
          <w:sz w:val="20"/>
          <w:szCs w:val="20"/>
        </w:rPr>
        <w:instrText>ADDIN CSL_CITATION {"citationItems":[{"id":"ITEM-1","itemData":{"DOI":"10.1016/j.jcis.2005.01.007","ISSN":"00219797","abstract":"Batch experiments were carried out for the sorption of methylene blue onto rice husk particles. The operating variables studied were initial solution pH, initial dye concentration, adsorbent concentration, and contact time. Equilibrium data were fitted to the Freundlich and Langmuir isotherm equations and the equilibrium data were found to be well represented by the Langmuir isotherm equation. The monolayer sorption capacity of rice husks for methylene blue sorption was found to be 40.5833 mg/g at room temperature (32°C). The sorption was analyzed using pseudo-first-order and pseudo-second-order kinetic models and the sorption kinetics was found to follow a pseudo-second-order kinetic model. Also the applicability of pseudo second order in modeling the kinetic data was also discussed. The sorption process was found to be controlled by both surface and pore diffusion with surface diffusion at the earlier stages followed by pore diffusion at the later stages. The average external mass transfer coefficient and intraparticle diffusion coefficient was found to be 0.01133 min-1 and 0.695358 mg/g min0.5. Analysis of sorption data using a Boyd plot confirms that external mass transfer is the rate limiting step in the sorption process. The effective diffusion coefficient, Di was calculated using the Boyd constant and was found to be 5.05×10-04 cm2/s for an initial dye concentration of 50 mg/L. A single-stage batch-adsorber design of the adsorption of methylene blue onto rice husk has been studied based on the Langmuir isotherm equation. © 2005 Elsevier Inc. All rights reserved.","author":[{"dropping-particle":"","family":"Vadivelan","given":"V.","non-dropping-particle":"","parse-names":false,"suffix":""},{"dropping-particle":"","family":"Vasanth Kumar","given":"K.","non-dropping-particle":"","parse-names":false,"suffix":""}],"container-title":"Journal of Colloid and Interface Science","id":"ITEM-1","issue":"1","issued":{"date-parts":[["2005"]]},"page":"90-100","title":"Equilibrium, kinetics, mechanism, and process design for the sorption of methylene blue onto rice husk","type":"article-journal","volume":"286"},"uris":["http://www.mendeley.com/documents/?uuid=418169cc-7196-4fdf-8fc7-361914a3933d"]}],"mendeley":{"formattedCitation":"[9]","plainTextFormattedCitation":"[9]","previouslyFormattedCitation":"[9]"},"properties":{"noteIndex":0},"schema":"https://github.com/citation-style-language/schema/raw/master/csl-citation.json"}</w:instrText>
      </w:r>
      <w:r w:rsidRPr="00BB3646">
        <w:rPr>
          <w:rFonts w:ascii="Times New Roman" w:hAnsi="Times New Roman"/>
          <w:sz w:val="20"/>
          <w:szCs w:val="20"/>
        </w:rPr>
        <w:fldChar w:fldCharType="separate"/>
      </w:r>
      <w:r w:rsidRPr="00BB3646">
        <w:rPr>
          <w:rFonts w:ascii="Times New Roman" w:hAnsi="Times New Roman"/>
          <w:sz w:val="20"/>
          <w:szCs w:val="20"/>
        </w:rPr>
        <w:t>[9]</w:t>
      </w:r>
      <w:r w:rsidRPr="00BB3646">
        <w:rPr>
          <w:rFonts w:ascii="Times New Roman" w:hAnsi="Times New Roman"/>
          <w:sz w:val="20"/>
          <w:szCs w:val="20"/>
        </w:rPr>
        <w:fldChar w:fldCharType="end"/>
      </w:r>
      <w:r w:rsidRPr="00BB3646">
        <w:rPr>
          <w:rFonts w:ascii="Times New Roman" w:hAnsi="Times New Roman"/>
          <w:sz w:val="20"/>
          <w:szCs w:val="20"/>
        </w:rPr>
        <w:t xml:space="preserve">. Even though chitosan can adsorb the anionic dyes, as it is cationic in nature, some chemical modifications of chitosan are necessary to enhance their properties and consequently their applications </w:t>
      </w:r>
      <w:r w:rsidRPr="00BB3646">
        <w:rPr>
          <w:rFonts w:ascii="Times New Roman" w:hAnsi="Times New Roman"/>
          <w:sz w:val="20"/>
          <w:szCs w:val="20"/>
        </w:rPr>
        <w:fldChar w:fldCharType="begin" w:fldLock="1"/>
      </w:r>
      <w:r w:rsidRPr="00BB3646">
        <w:rPr>
          <w:rFonts w:ascii="Times New Roman" w:hAnsi="Times New Roman"/>
          <w:sz w:val="20"/>
          <w:szCs w:val="20"/>
        </w:rPr>
        <w:instrText>ADDIN CSL_CITATION {"citationItems":[{"id":"ITEM-1","itemData":{"DOI":"10.1016/j.eurpolymj.2008.10.042","ISSN":"00143057","abstract":"Chemical modification of chitosan (Cs) and its derivatives via graft copolymerization can enhance their properties and consequently expands their potential applications. Carboxymethyl chitosan (CMCs) was prepared and characterized by FTIR spectroscopy, elemental analysis and X-ray diffraction. Graft copolymerization of N-acryloylglycine (NAGly) onto CMCs using 2,2-dimethoxy-2-phenyl acetophenone (PI) as photoinitiator was carried out under nitrogen atmosphere in aqueous solution. Evidence of grafting was confirmed by comparison of FTIR spectra of CMCs and the graft copolymers as well as the 2D-X-ray diffraction patterns, elemental analysis and the difference in solubility profiles before and after grafting. The effects of concentration of NAGly, PI and reaction time on the extent of grafting were investigated by determining the grafting percentage and grafting efficiency. With other conditions kept constant, the obtained optimum grafting conditions were: CMCs = 0.1 g, NAGly = 0.4 g, PI = 0.02 g and reaction time = 1 h. A preliminary study was then carried out to evaluate the capacity of the prepared new graft copolymer to uptake copper ions from aqueous systems. This preliminary investigation of the prepared graft copolymers showed that they may be tailored and exploited to expand the utilization of these systems in metal ions uptake and treatment of wastewater. © 2008 Elsevier Ltd. All rights reserved.","author":[{"dropping-particle":"","family":"El-Sherbiny","given":"I. M.","non-dropping-particle":"","parse-names":false,"suffix":""}],"container-title":"European Polymer Journal","id":"ITEM-1","issue":"1","issued":{"date-parts":[["2009"]]},"page":"199-210","publisher":"Elsevier Ltd","title":"Synthesis, characterization and metal uptake capacity of a new carboxymethyl chitosan derivative","type":"article-journal","volume":"45"},"uris":["http://www.mendeley.com/documents/?uuid=d99e658c-934d-4520-b9bd-ee00f7976fa6"]}],"mendeley":{"formattedCitation":"[10]","plainTextFormattedCitation":"[10]","previouslyFormattedCitation":"[10]"},"properties":{"noteIndex":0},"schema":"https://github.com/citation-style-language/schema/raw/master/csl-citation.json"}</w:instrText>
      </w:r>
      <w:r w:rsidRPr="00BB3646">
        <w:rPr>
          <w:rFonts w:ascii="Times New Roman" w:hAnsi="Times New Roman"/>
          <w:sz w:val="20"/>
          <w:szCs w:val="20"/>
        </w:rPr>
        <w:fldChar w:fldCharType="separate"/>
      </w:r>
      <w:r w:rsidRPr="00BB3646">
        <w:rPr>
          <w:rFonts w:ascii="Times New Roman" w:hAnsi="Times New Roman"/>
          <w:sz w:val="20"/>
          <w:szCs w:val="20"/>
        </w:rPr>
        <w:t>[10, 11]</w:t>
      </w:r>
      <w:r w:rsidRPr="00BB3646">
        <w:rPr>
          <w:rFonts w:ascii="Times New Roman" w:hAnsi="Times New Roman"/>
          <w:sz w:val="20"/>
          <w:szCs w:val="20"/>
        </w:rPr>
        <w:fldChar w:fldCharType="end"/>
      </w:r>
      <w:r w:rsidRPr="00BB3646">
        <w:rPr>
          <w:rFonts w:ascii="Times New Roman" w:hAnsi="Times New Roman"/>
          <w:sz w:val="20"/>
          <w:szCs w:val="20"/>
        </w:rPr>
        <w:t xml:space="preserve">. Various modification on chitosan as adsorbents have been examined, such as grafting, cross-linking and functionalization for forming composite </w:t>
      </w:r>
      <w:r w:rsidRPr="00BB3646">
        <w:rPr>
          <w:rFonts w:ascii="Times New Roman" w:hAnsi="Times New Roman"/>
          <w:sz w:val="20"/>
          <w:szCs w:val="20"/>
          <w:shd w:val="clear" w:color="auto" w:fill="FFFFFF"/>
        </w:rPr>
        <w:t xml:space="preserve">for adsorption of dyes in aqueous media </w:t>
      </w:r>
      <w:r w:rsidRPr="00BB3646">
        <w:rPr>
          <w:rFonts w:ascii="Times New Roman" w:hAnsi="Times New Roman"/>
          <w:sz w:val="20"/>
          <w:szCs w:val="20"/>
          <w:shd w:val="clear" w:color="auto" w:fill="FFFFFF"/>
        </w:rPr>
        <w:fldChar w:fldCharType="begin" w:fldLock="1"/>
      </w:r>
      <w:r w:rsidRPr="00BB3646">
        <w:rPr>
          <w:rFonts w:ascii="Times New Roman" w:hAnsi="Times New Roman"/>
          <w:sz w:val="20"/>
          <w:szCs w:val="20"/>
          <w:shd w:val="clear" w:color="auto" w:fill="FFFFFF"/>
        </w:rPr>
        <w:instrText>ADDIN CSL_CITATION {"citationItems":[{"id":"ITEM-1","itemData":{"DOI":"10.3390/md13010312","abstract":"Chitosan is considered to be one of the most promising and applicable materials in adsorption applications. The existence of amino and hydroxyl groups in its molecules contributes to many possible adsorption interactions between chitosan and pollutants (dyes, metals, ions, phenols, pharmaceuticals/drugs, pesticides, herbicides, etc.). These functional groups can help in establishing positions for modification. Based on the learning from previously published works in literature, researchers have achieved a modification of chitosan with a number of different functional groups. This work summarizes the published works of the last three years (2012–2014) regarding the modification reactions of chitosans (grafting, cross-linking, etc.) and their application to adsorption of different environmental pollutants (in liquid-phase).","author":[{"dropping-particle":"","family":"Kyzas","given":"George Z","non-dropping-particle":"","parse-names":false,"suffix":""},{"dropping-particle":"","family":"Bikiaris","given":"Dimitrios N","non-dropping-particle":"","parse-names":false,"suffix":""}],"id":"ITEM-1","issued":{"date-parts":[["2015"]]},"page":"312-337","title":"Recent Modifications of Chitosan for Adsorption Applications :","type":"article-journal"},"uris":["http://www.mendeley.com/documents/?uuid=11a8310a-506e-4b50-a579-b4a262905bc6"]}],"mendeley":{"formattedCitation":"[12]","plainTextFormattedCitation":"[12]","previouslyFormattedCitation":"[12]"},"properties":{"noteIndex":0},"schema":"https://github.com/citation-style-language/schema/raw/master/csl-citation.json"}</w:instrText>
      </w:r>
      <w:r w:rsidRPr="00BB3646">
        <w:rPr>
          <w:rFonts w:ascii="Times New Roman" w:hAnsi="Times New Roman"/>
          <w:sz w:val="20"/>
          <w:szCs w:val="20"/>
          <w:shd w:val="clear" w:color="auto" w:fill="FFFFFF"/>
        </w:rPr>
        <w:fldChar w:fldCharType="separate"/>
      </w:r>
      <w:r w:rsidRPr="00BB3646">
        <w:rPr>
          <w:rFonts w:ascii="Times New Roman" w:hAnsi="Times New Roman"/>
          <w:sz w:val="20"/>
          <w:szCs w:val="20"/>
          <w:shd w:val="clear" w:color="auto" w:fill="FFFFFF"/>
        </w:rPr>
        <w:t>[12]</w:t>
      </w:r>
      <w:r w:rsidRPr="00BB3646">
        <w:rPr>
          <w:rFonts w:ascii="Times New Roman" w:hAnsi="Times New Roman"/>
          <w:sz w:val="20"/>
          <w:szCs w:val="20"/>
          <w:shd w:val="clear" w:color="auto" w:fill="FFFFFF"/>
        </w:rPr>
        <w:fldChar w:fldCharType="end"/>
      </w:r>
      <w:r w:rsidRPr="00BB3646">
        <w:rPr>
          <w:rFonts w:ascii="Times New Roman" w:hAnsi="Times New Roman"/>
          <w:sz w:val="20"/>
          <w:szCs w:val="20"/>
        </w:rPr>
        <w:t xml:space="preserve">. Carboxymethylation of chitosan is a very attractive method as it introduces active carboxyl (-COOH) groups into the molecule. This is lead to an increase in the adsorption capacity of chitosan for dyes, transition and heavy metals </w:t>
      </w:r>
      <w:r w:rsidRPr="00BB3646">
        <w:rPr>
          <w:rFonts w:ascii="Times New Roman" w:hAnsi="Times New Roman"/>
          <w:sz w:val="20"/>
          <w:szCs w:val="20"/>
        </w:rPr>
        <w:fldChar w:fldCharType="begin" w:fldLock="1"/>
      </w:r>
      <w:r w:rsidRPr="00BB3646">
        <w:rPr>
          <w:rFonts w:ascii="Times New Roman" w:hAnsi="Times New Roman"/>
          <w:sz w:val="20"/>
          <w:szCs w:val="20"/>
        </w:rPr>
        <w:instrText>ADDIN CSL_CITATION {"citationItems":[{"id":"ITEM-1","itemData":{"DOI":"10.1016/S0043-1354(03)00431-7","ISSN":"00431354","abstract":"To increase the uptake capacity of mercury ions, several chemical modifications of chitosan beads which are cross-linked with glutaraldehyde were performed. Among them, aminated chitosan bead prepared through chemical reaction with ethylenediamine had a high uptake capacity of about 2.3mmolg -1 dry mass at pH 7. The increased number of amine groups was confirmed by IR analysis and measuring the saturation capacities for adsorption of HCl. The surface condition and existence of mercury ions on the beads was confirmed by the environmental scanning electron microscope and energy dispersive X-ray spectroscopy instrumental analyses. The beads showed the characteristic of competitive sorption between mercury and hydrogen ions and it was successfully modelled by an equilibrium model. © 2003 Elsevier Ltd. All rights reserved.","author":[{"dropping-particle":"","family":"Jeon","given":"Choong","non-dropping-particle":"","parse-names":false,"suffix":""},{"dropping-particle":"","family":"Höll","given":"Wolfgang H.","non-dropping-particle":"","parse-names":false,"suffix":""}],"container-title":"Water Research","id":"ITEM-1","issue":"19","issued":{"date-parts":[["2003"]]},"page":"4770-4780","title":"Chemical modification of chitosan and equilibrium study for mercury ion removal","type":"article-journal","volume":"37"},"uris":["http://www.mendeley.com/documents/?uuid=7e755073-235e-4a16-a476-7817b656a7bd"]}],"mendeley":{"formattedCitation":"[13]","plainTextFormattedCitation":"[13]","previouslyFormattedCitation":"[13]"},"properties":{"noteIndex":0},"schema":"https://github.com/citation-style-language/schema/raw/master/csl-citation.json"}</w:instrText>
      </w:r>
      <w:r w:rsidRPr="00BB3646">
        <w:rPr>
          <w:rFonts w:ascii="Times New Roman" w:hAnsi="Times New Roman"/>
          <w:sz w:val="20"/>
          <w:szCs w:val="20"/>
        </w:rPr>
        <w:fldChar w:fldCharType="separate"/>
      </w:r>
      <w:r w:rsidRPr="00BB3646">
        <w:rPr>
          <w:rFonts w:ascii="Times New Roman" w:hAnsi="Times New Roman"/>
          <w:sz w:val="20"/>
          <w:szCs w:val="20"/>
        </w:rPr>
        <w:t>[13]</w:t>
      </w:r>
      <w:r w:rsidRPr="00BB3646">
        <w:rPr>
          <w:rFonts w:ascii="Times New Roman" w:hAnsi="Times New Roman"/>
          <w:sz w:val="20"/>
          <w:szCs w:val="20"/>
        </w:rPr>
        <w:fldChar w:fldCharType="end"/>
      </w:r>
      <w:r w:rsidRPr="00BB3646">
        <w:rPr>
          <w:rFonts w:ascii="Times New Roman" w:hAnsi="Times New Roman"/>
          <w:sz w:val="20"/>
          <w:szCs w:val="20"/>
        </w:rPr>
        <w:t xml:space="preserve">. </w:t>
      </w: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r w:rsidRPr="00BB3646">
        <w:rPr>
          <w:rFonts w:ascii="Times New Roman" w:hAnsi="Times New Roman"/>
          <w:sz w:val="20"/>
          <w:szCs w:val="20"/>
        </w:rPr>
        <w:t xml:space="preserve">The present work deals with a series of experiments that focus on higher concentrations of methylene blue, ranging from 1000-1800 mg/l </w:t>
      </w:r>
      <w:r w:rsidRPr="00BB3646">
        <w:rPr>
          <w:rFonts w:ascii="Times New Roman" w:hAnsi="Times New Roman"/>
          <w:sz w:val="20"/>
          <w:szCs w:val="20"/>
        </w:rPr>
        <w:fldChar w:fldCharType="begin" w:fldLock="1"/>
      </w:r>
      <w:r w:rsidRPr="00BB3646">
        <w:rPr>
          <w:rFonts w:ascii="Times New Roman" w:hAnsi="Times New Roman"/>
          <w:sz w:val="20"/>
          <w:szCs w:val="20"/>
        </w:rPr>
        <w:instrText>ADDIN CSL_CITATION {"citationItems":[{"id":"ITEM-1","itemData":{"DOI":"10.1007/s00289-010-0363-1","ISSN":"01700839","abstract":"In order to improve the adsorption capacity of chitosan (CTS) for methylene blue (MB) cationic dye, a series of N,O-carboxymethyl-chitosans (N,O-CMCTS) were prepared under heterogeneous conditions by controlling the reaction time. The adsorption of MB from aqueous solution onto N,O-CMCTS was studied. The effects of degree of substitution (DS) of N,O-CMCTS, initial pH of the dye solution and adsorption temperature were investigated in detail. The results showed that the adsorption capacities of N,O-CMCTS increased with the increase of DS and N,O-CMCTS with DS of 0.72 exhibited the highest adsorption capacity (349 mg/g). The adsorption kinetics of N,O-CMCTS was found to follow the pseudo-second-order model. The adsorption equilibrium of N,O-CMCTS fitted very well with the Langmuir isotherm model, showing maximum monolayer adsorption capacity of 351 mg/g. The adsorption mechanism of N,O-CMCTS was also dis-cussed by means of FTIR spectra and XPS. The results revealed that the –OH, –NH 2 , and –COOH groups of N,O-CMCTS were involved in the adsorption process. The desorption studies showed that N,O-CMCTS could be regenerated and used for the adsorption of MB repeatedly.","author":[{"dropping-particle":"","family":"Wang","given":"Li","non-dropping-particle":"","parse-names":false,"suffix":""},{"dropping-particle":"","family":"Li","given":"Qi","non-dropping-particle":"","parse-names":false,"suffix":""},{"dropping-particle":"","family":"Wang","given":"Aiqin","non-dropping-particle":"","parse-names":false,"suffix":""}],"container-title":"Polymer Bulletin","id":"ITEM-1","issue":"9","issued":{"date-parts":[["2010"]]},"page":"961-975","title":"Adsorption of cationic dye on N,O-carboxymethyl-chitosan from aqueous solutions: Equilibrium, kinetics, and adsorption mechanism","type":"article-journal","volume":"65"},"uris":["http://www.mendeley.com/documents/?uuid=e2c181a2-2065-46d8-a414-8cc79427dcb7"]}],"mendeley":{"formattedCitation":"[14]","plainTextFormattedCitation":"[14]"},"properties":{"noteIndex":0},"schema":"https://github.com/citation-style-language/schema/raw/master/csl-citation.json"}</w:instrText>
      </w:r>
      <w:r w:rsidRPr="00BB3646">
        <w:rPr>
          <w:rFonts w:ascii="Times New Roman" w:hAnsi="Times New Roman"/>
          <w:sz w:val="20"/>
          <w:szCs w:val="20"/>
        </w:rPr>
        <w:fldChar w:fldCharType="separate"/>
      </w:r>
      <w:r w:rsidRPr="00BB3646">
        <w:rPr>
          <w:rFonts w:ascii="Times New Roman" w:hAnsi="Times New Roman"/>
          <w:sz w:val="20"/>
          <w:szCs w:val="20"/>
        </w:rPr>
        <w:t>[14]</w:t>
      </w:r>
      <w:r w:rsidRPr="00BB3646">
        <w:rPr>
          <w:rFonts w:ascii="Times New Roman" w:hAnsi="Times New Roman"/>
          <w:sz w:val="20"/>
          <w:szCs w:val="20"/>
        </w:rPr>
        <w:fldChar w:fldCharType="end"/>
      </w:r>
      <w:r w:rsidRPr="00BB3646">
        <w:rPr>
          <w:rFonts w:ascii="Times New Roman" w:hAnsi="Times New Roman"/>
          <w:sz w:val="20"/>
          <w:szCs w:val="20"/>
        </w:rPr>
        <w:t>. In this study, we focused removal at low concentration of methylene blue on N,O-CMCTS. Therefore, the aim of this study was to investigate N,O-carboxymethyl chitosan as an effective sorbent for removal of methylene blue in detail. The effects of initial dye concentration at lower concentration, sorbent dosage and sorption time were investigated. The sorption kinetics and isotherms for methylene blue onto N,O-carboxymethyl chitosan have also been measured.</w:t>
      </w:r>
    </w:p>
    <w:p w:rsidR="00BB3646" w:rsidRPr="00BB3646" w:rsidRDefault="00BB3646" w:rsidP="00BB3646">
      <w:pPr>
        <w:spacing w:after="0" w:line="240" w:lineRule="auto"/>
        <w:jc w:val="center"/>
        <w:outlineLvl w:val="0"/>
        <w:rPr>
          <w:rFonts w:ascii="Times New Roman" w:hAnsi="Times New Roman"/>
          <w:sz w:val="20"/>
          <w:szCs w:val="20"/>
        </w:rPr>
      </w:pPr>
    </w:p>
    <w:p w:rsidR="00BB3646" w:rsidRPr="00BB3646" w:rsidRDefault="00BB3646" w:rsidP="00BB3646">
      <w:pPr>
        <w:spacing w:after="0" w:line="240" w:lineRule="auto"/>
        <w:jc w:val="center"/>
        <w:outlineLvl w:val="0"/>
        <w:rPr>
          <w:rFonts w:ascii="Times New Roman" w:hAnsi="Times New Roman"/>
          <w:b/>
          <w:sz w:val="20"/>
          <w:szCs w:val="20"/>
        </w:rPr>
      </w:pPr>
      <w:r w:rsidRPr="00BB3646">
        <w:rPr>
          <w:rFonts w:ascii="Times New Roman" w:hAnsi="Times New Roman"/>
          <w:b/>
          <w:sz w:val="20"/>
          <w:szCs w:val="20"/>
        </w:rPr>
        <w:t>Materials and Methods</w:t>
      </w:r>
    </w:p>
    <w:p w:rsidR="00BB3646" w:rsidRPr="00BB3646" w:rsidRDefault="00BB3646" w:rsidP="00BB3646">
      <w:pPr>
        <w:spacing w:after="0" w:line="240" w:lineRule="auto"/>
        <w:jc w:val="both"/>
        <w:outlineLvl w:val="0"/>
        <w:rPr>
          <w:rFonts w:ascii="Times New Roman" w:hAnsi="Times New Roman"/>
          <w:b/>
          <w:sz w:val="20"/>
          <w:szCs w:val="20"/>
        </w:rPr>
      </w:pPr>
      <w:bookmarkStart w:id="9" w:name="_Hlk24409332"/>
      <w:r w:rsidRPr="00BB3646">
        <w:rPr>
          <w:rFonts w:ascii="Times New Roman" w:hAnsi="Times New Roman"/>
          <w:b/>
          <w:sz w:val="20"/>
          <w:szCs w:val="20"/>
        </w:rPr>
        <w:t>Materials</w:t>
      </w:r>
    </w:p>
    <w:p w:rsidR="00BB3646" w:rsidRPr="00BB3646" w:rsidRDefault="00BB3646" w:rsidP="00BB3646">
      <w:pPr>
        <w:spacing w:after="0" w:line="240" w:lineRule="auto"/>
        <w:jc w:val="both"/>
        <w:outlineLvl w:val="0"/>
        <w:rPr>
          <w:rFonts w:ascii="Times New Roman" w:hAnsi="Times New Roman"/>
          <w:sz w:val="20"/>
          <w:szCs w:val="20"/>
        </w:rPr>
      </w:pPr>
      <w:r w:rsidRPr="00BB3646">
        <w:rPr>
          <w:rFonts w:ascii="Times New Roman" w:hAnsi="Times New Roman"/>
          <w:sz w:val="20"/>
          <w:szCs w:val="20"/>
        </w:rPr>
        <w:t>Chitosan was obtained from Chito-Chem Sdn. Bhd., Malaysia. Monochloroacetic acid was purchased from Sigma Aldrich. Other reagents used were of analytical grade and used without further purification.</w:t>
      </w: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b/>
          <w:sz w:val="20"/>
          <w:szCs w:val="20"/>
        </w:rPr>
      </w:pPr>
      <w:r w:rsidRPr="00BB3646">
        <w:rPr>
          <w:rFonts w:ascii="Times New Roman" w:hAnsi="Times New Roman"/>
          <w:b/>
          <w:sz w:val="20"/>
          <w:szCs w:val="20"/>
        </w:rPr>
        <w:t>Methylene blue stock solution</w:t>
      </w:r>
    </w:p>
    <w:p w:rsidR="00BB3646" w:rsidRPr="00BB3646" w:rsidRDefault="00BB3646" w:rsidP="00BB3646">
      <w:pPr>
        <w:spacing w:after="0" w:line="240" w:lineRule="auto"/>
        <w:jc w:val="both"/>
        <w:outlineLvl w:val="0"/>
        <w:rPr>
          <w:rFonts w:ascii="Times New Roman" w:hAnsi="Times New Roman"/>
          <w:bCs/>
          <w:sz w:val="20"/>
          <w:szCs w:val="20"/>
        </w:rPr>
      </w:pPr>
      <w:r w:rsidRPr="00BB3646">
        <w:rPr>
          <w:rFonts w:ascii="Times New Roman" w:hAnsi="Times New Roman"/>
          <w:sz w:val="20"/>
          <w:szCs w:val="20"/>
        </w:rPr>
        <w:t xml:space="preserve">Methylene blue, also known as </w:t>
      </w:r>
      <w:r w:rsidRPr="00BB3646">
        <w:rPr>
          <w:rFonts w:ascii="Times New Roman" w:hAnsi="Times New Roman"/>
          <w:bCs/>
          <w:sz w:val="20"/>
          <w:szCs w:val="20"/>
        </w:rPr>
        <w:t>3,7-bis (dimethylamino) phenazathionium chloride, λ</w:t>
      </w:r>
      <w:r w:rsidRPr="00BB3646">
        <w:rPr>
          <w:rFonts w:ascii="Times New Roman" w:hAnsi="Times New Roman"/>
          <w:bCs/>
          <w:sz w:val="20"/>
          <w:szCs w:val="20"/>
          <w:vertAlign w:val="subscript"/>
        </w:rPr>
        <w:t>max</w:t>
      </w:r>
      <w:r w:rsidRPr="00BB3646">
        <w:rPr>
          <w:rFonts w:ascii="Times New Roman" w:hAnsi="Times New Roman"/>
          <w:bCs/>
          <w:sz w:val="20"/>
          <w:szCs w:val="20"/>
        </w:rPr>
        <w:t>= 664 nm is a basic dye. It was purchased from Sigma Aldrich. The molecular formula and molecular mass of methylene blue are C</w:t>
      </w:r>
      <w:r w:rsidRPr="00BB3646">
        <w:rPr>
          <w:rFonts w:ascii="Times New Roman" w:hAnsi="Times New Roman"/>
          <w:bCs/>
          <w:sz w:val="20"/>
          <w:szCs w:val="20"/>
          <w:vertAlign w:val="subscript"/>
        </w:rPr>
        <w:t>16</w:t>
      </w:r>
      <w:r w:rsidRPr="00BB3646">
        <w:rPr>
          <w:rFonts w:ascii="Times New Roman" w:hAnsi="Times New Roman"/>
          <w:bCs/>
          <w:sz w:val="20"/>
          <w:szCs w:val="20"/>
        </w:rPr>
        <w:t>H</w:t>
      </w:r>
      <w:r w:rsidRPr="00BB3646">
        <w:rPr>
          <w:rFonts w:ascii="Times New Roman" w:hAnsi="Times New Roman"/>
          <w:bCs/>
          <w:sz w:val="20"/>
          <w:szCs w:val="20"/>
          <w:vertAlign w:val="subscript"/>
        </w:rPr>
        <w:t>18</w:t>
      </w:r>
      <w:r w:rsidRPr="00BB3646">
        <w:rPr>
          <w:rFonts w:ascii="Times New Roman" w:hAnsi="Times New Roman"/>
          <w:bCs/>
          <w:sz w:val="20"/>
          <w:szCs w:val="20"/>
        </w:rPr>
        <w:t>N</w:t>
      </w:r>
      <w:r w:rsidRPr="00BB3646">
        <w:rPr>
          <w:rFonts w:ascii="Times New Roman" w:hAnsi="Times New Roman"/>
          <w:bCs/>
          <w:sz w:val="20"/>
          <w:szCs w:val="20"/>
          <w:vertAlign w:val="subscript"/>
        </w:rPr>
        <w:t>3</w:t>
      </w:r>
      <w:r w:rsidRPr="00BB3646">
        <w:rPr>
          <w:rFonts w:ascii="Times New Roman" w:hAnsi="Times New Roman"/>
          <w:bCs/>
          <w:sz w:val="20"/>
          <w:szCs w:val="20"/>
        </w:rPr>
        <w:t xml:space="preserve">SCl </w:t>
      </w:r>
      <w:r w:rsidRPr="00BB3646">
        <w:rPr>
          <w:rFonts w:ascii="Times New Roman" w:hAnsi="Times New Roman"/>
          <w:bCs/>
          <w:sz w:val="20"/>
          <w:szCs w:val="20"/>
        </w:rPr>
        <w:lastRenderedPageBreak/>
        <w:t>and 319 g mol</w:t>
      </w:r>
      <w:r w:rsidRPr="00BB3646">
        <w:rPr>
          <w:rFonts w:ascii="Times New Roman" w:hAnsi="Times New Roman"/>
          <w:bCs/>
          <w:sz w:val="20"/>
          <w:szCs w:val="20"/>
          <w:vertAlign w:val="superscript"/>
        </w:rPr>
        <w:t>-1</w:t>
      </w:r>
      <w:r w:rsidRPr="00BB3646">
        <w:rPr>
          <w:rFonts w:ascii="Times New Roman" w:hAnsi="Times New Roman"/>
          <w:bCs/>
          <w:sz w:val="20"/>
          <w:szCs w:val="20"/>
        </w:rPr>
        <w:t>, respectively. Methylene blue stock solution of 1000 mg/L was prepared by dissolving 1 g of the dye into 1000 mL distilled water. The stock solution was used throughout the whole experiment by fresh dilution.</w:t>
      </w:r>
    </w:p>
    <w:bookmarkEnd w:id="9"/>
    <w:p w:rsidR="00BB3646" w:rsidRPr="00BB3646" w:rsidRDefault="00BB3646" w:rsidP="00BB3646">
      <w:pPr>
        <w:spacing w:after="0" w:line="240" w:lineRule="auto"/>
        <w:jc w:val="both"/>
        <w:outlineLvl w:val="0"/>
        <w:rPr>
          <w:rFonts w:ascii="Times New Roman" w:hAnsi="Times New Roman"/>
          <w:bCs/>
          <w:sz w:val="20"/>
          <w:szCs w:val="20"/>
        </w:rPr>
      </w:pPr>
    </w:p>
    <w:p w:rsidR="00BB3646" w:rsidRPr="00BB3646" w:rsidRDefault="00BB3646" w:rsidP="00BB3646">
      <w:pPr>
        <w:spacing w:after="0" w:line="240" w:lineRule="auto"/>
        <w:jc w:val="both"/>
        <w:outlineLvl w:val="0"/>
        <w:rPr>
          <w:rFonts w:ascii="Times New Roman" w:hAnsi="Times New Roman"/>
          <w:b/>
          <w:bCs/>
          <w:sz w:val="20"/>
          <w:szCs w:val="20"/>
        </w:rPr>
      </w:pPr>
      <w:r w:rsidRPr="00BB3646">
        <w:rPr>
          <w:rFonts w:ascii="Times New Roman" w:hAnsi="Times New Roman"/>
          <w:b/>
          <w:bCs/>
          <w:sz w:val="20"/>
          <w:szCs w:val="20"/>
        </w:rPr>
        <w:t>Preparation of N,O-carboxymethyl chitosan</w:t>
      </w:r>
    </w:p>
    <w:p w:rsidR="00BB3646" w:rsidRPr="00BB3646" w:rsidRDefault="00BB3646" w:rsidP="00BB3646">
      <w:pPr>
        <w:spacing w:after="0" w:line="240" w:lineRule="auto"/>
        <w:jc w:val="both"/>
        <w:outlineLvl w:val="0"/>
        <w:rPr>
          <w:rFonts w:ascii="Times New Roman" w:hAnsi="Times New Roman"/>
          <w:bCs/>
          <w:sz w:val="20"/>
          <w:szCs w:val="20"/>
        </w:rPr>
      </w:pPr>
      <w:r w:rsidRPr="00BB3646">
        <w:rPr>
          <w:rFonts w:ascii="Times New Roman" w:hAnsi="Times New Roman"/>
          <w:bCs/>
          <w:sz w:val="20"/>
          <w:szCs w:val="20"/>
        </w:rPr>
        <w:t xml:space="preserve">N,O-carboxymethyl chitosan (N,O-CMCTS) was prepared according to the previous report </w:t>
      </w:r>
      <w:r w:rsidRPr="00BB3646">
        <w:rPr>
          <w:rFonts w:ascii="Times New Roman" w:hAnsi="Times New Roman"/>
          <w:bCs/>
          <w:sz w:val="20"/>
          <w:szCs w:val="20"/>
        </w:rPr>
        <w:fldChar w:fldCharType="begin" w:fldLock="1"/>
      </w:r>
      <w:r w:rsidRPr="00BB3646">
        <w:rPr>
          <w:rFonts w:ascii="Times New Roman" w:hAnsi="Times New Roman"/>
          <w:bCs/>
          <w:sz w:val="20"/>
          <w:szCs w:val="20"/>
        </w:rPr>
        <w:instrText>ADDIN CSL_CITATION {"citationItems":[{"id":"ITEM-1","itemData":{"DOI":"10.14429/dsj.64.7318","ISSN":"0976464X","abstract":"The feasibility of carboxymethyl chitosan intercalated montmorillonite (CMCTS-MMT) clay used as a low-cost and effective adsorbent for removal of cationic dye, crystal violet from the aqueous solution has been investigated. The synthesis of CMCTS-MMT was confirmed from the analytical information based on the characterization carried out by Fourier transformation infrared spectroscopy, x-ray diffraction data. During the removal process, batch technique was used and the effect of initial dye concentration, pH, temperature and weight ratio variation of sample composition were evaluated. Sorption process was analysed using pseudo-first order and pseudo-second order kinetic models. The data showed that the second order kinetic model was more appropriate for the absorption of the present dye. The equilibrium adsorption isotherms have been analyzed with the help of Langmuir, Freundlich and Redlich-Peterson analytical models. It was observed that the experimental data correlated reasonably well by the Redlich-Peterson and Langmuir isotherms. The desorbed CMCTS-MMT could be reused for adsorption of cationic dye. To investigate the changes in surface morphology of CMCTS-MMT after sorption, scanning electron microscopy analysis were done before and after adsorption of the cationic dye. Finally, the results in this study confirmed that CMCTS-MMT may be an attractive contender for removal of cationic dyes from the waste water.","author":[{"dropping-particle":"","family":"Mitra","given":"Pritha","non-dropping-particle":"","parse-names":false,"suffix":""},{"dropping-particle":"","family":"Sarkar","given":"Kishor","non-dropping-particle":"","parse-names":false,"suffix":""},{"dropping-particle":"","family":"Kundu","given":"P. P.","non-dropping-particle":"","parse-names":false,"suffix":""}],"container-title":"Defence Science Journal","id":"ITEM-1","issue":"3","issued":{"date-parts":[["2014"]]},"page":"198-208","title":"Carboxymethyl chitosan modified montmorillonite for efficient removal of cationic dye from waste water","type":"article-journal","volume":"64"},"uris":["http://www.mendeley.com/documents/?uuid=6bb91f25-5c53-4c68-8fa3-6b244e1fb61e"]}],"mendeley":{"formattedCitation":"[3]","plainTextFormattedCitation":"[3]","previouslyFormattedCitation":"[3]"},"properties":{"noteIndex":0},"schema":"https://github.com/citation-style-language/schema/raw/master/csl-citation.json"}</w:instrText>
      </w:r>
      <w:r w:rsidRPr="00BB3646">
        <w:rPr>
          <w:rFonts w:ascii="Times New Roman" w:hAnsi="Times New Roman"/>
          <w:bCs/>
          <w:sz w:val="20"/>
          <w:szCs w:val="20"/>
        </w:rPr>
        <w:fldChar w:fldCharType="separate"/>
      </w:r>
      <w:r w:rsidRPr="00BB3646">
        <w:rPr>
          <w:rFonts w:ascii="Times New Roman" w:hAnsi="Times New Roman"/>
          <w:bCs/>
          <w:sz w:val="20"/>
          <w:szCs w:val="20"/>
        </w:rPr>
        <w:t>[3]</w:t>
      </w:r>
      <w:r w:rsidRPr="00BB3646">
        <w:rPr>
          <w:rFonts w:ascii="Times New Roman" w:hAnsi="Times New Roman"/>
          <w:bCs/>
          <w:sz w:val="20"/>
          <w:szCs w:val="20"/>
        </w:rPr>
        <w:fldChar w:fldCharType="end"/>
      </w:r>
      <w:r w:rsidRPr="00BB3646">
        <w:rPr>
          <w:rFonts w:ascii="Times New Roman" w:hAnsi="Times New Roman"/>
          <w:bCs/>
          <w:sz w:val="20"/>
          <w:szCs w:val="20"/>
        </w:rPr>
        <w:t xml:space="preserve"> with slight modification. Briefly, 10 g of chitosan was swelled in 50 mL isopropanol and water mixture (1:1 v/v ratio) contained 10 g sodium hydroxide at a 25 ̊C for 1 hour. Then, 15 g monochloroacetic acid dissolved in 20 mL isopropanol was added drop-wise into the reaction mixture over the period of 30 min. The reaction was continued with constant stirring for another 4 hours at 55 ̊C. Finally, the reaction was stop by adding 70% ethyl alcohol. The product was filtered and washed with 80% ethyl alcohol to remove salt and water. The N,O-CMCTS was dried in a desiccator overnight.</w:t>
      </w:r>
    </w:p>
    <w:p w:rsidR="00BB3646" w:rsidRPr="00BB3646" w:rsidRDefault="00BB3646" w:rsidP="00BB3646">
      <w:pPr>
        <w:spacing w:after="0" w:line="240" w:lineRule="auto"/>
        <w:jc w:val="both"/>
        <w:outlineLvl w:val="0"/>
        <w:rPr>
          <w:rFonts w:ascii="Times New Roman" w:hAnsi="Times New Roman"/>
          <w:bCs/>
          <w:sz w:val="20"/>
          <w:szCs w:val="20"/>
        </w:rPr>
      </w:pPr>
    </w:p>
    <w:p w:rsidR="00BB3646" w:rsidRPr="00BB3646" w:rsidRDefault="00BB3646" w:rsidP="00BB3646">
      <w:pPr>
        <w:spacing w:after="0" w:line="240" w:lineRule="auto"/>
        <w:jc w:val="both"/>
        <w:outlineLvl w:val="0"/>
        <w:rPr>
          <w:rFonts w:ascii="Times New Roman" w:hAnsi="Times New Roman"/>
          <w:b/>
          <w:bCs/>
          <w:sz w:val="20"/>
          <w:szCs w:val="20"/>
        </w:rPr>
      </w:pPr>
      <w:r w:rsidRPr="00BB3646">
        <w:rPr>
          <w:rFonts w:ascii="Times New Roman" w:hAnsi="Times New Roman"/>
          <w:b/>
          <w:bCs/>
          <w:sz w:val="20"/>
          <w:szCs w:val="20"/>
        </w:rPr>
        <w:t>Characterization of N,O-carboxymethyl chitosan</w:t>
      </w:r>
    </w:p>
    <w:p w:rsidR="00BB3646" w:rsidRPr="00BB3646" w:rsidRDefault="00BB3646" w:rsidP="00BB3646">
      <w:pPr>
        <w:spacing w:after="0" w:line="240" w:lineRule="auto"/>
        <w:jc w:val="both"/>
        <w:outlineLvl w:val="0"/>
        <w:rPr>
          <w:rFonts w:ascii="Times New Roman" w:hAnsi="Times New Roman"/>
          <w:bCs/>
          <w:sz w:val="20"/>
          <w:szCs w:val="20"/>
        </w:rPr>
      </w:pPr>
      <w:r w:rsidRPr="00BB3646">
        <w:rPr>
          <w:rFonts w:ascii="Times New Roman" w:hAnsi="Times New Roman"/>
          <w:bCs/>
          <w:sz w:val="20"/>
          <w:szCs w:val="20"/>
        </w:rPr>
        <w:t>N,O-CMCTS was characterized by Fourier transform infrared spectroscopy (FTIR) Perkin Elmer, USA. The infrared spectrum was recorded at the frequency range of 4000-800 cm</w:t>
      </w:r>
      <w:r w:rsidRPr="00BB3646">
        <w:rPr>
          <w:rFonts w:ascii="Times New Roman" w:hAnsi="Times New Roman"/>
          <w:bCs/>
          <w:sz w:val="20"/>
          <w:szCs w:val="20"/>
          <w:vertAlign w:val="superscript"/>
        </w:rPr>
        <w:t>-1</w:t>
      </w:r>
      <w:r w:rsidRPr="00BB3646">
        <w:rPr>
          <w:rFonts w:ascii="Times New Roman" w:hAnsi="Times New Roman"/>
          <w:bCs/>
          <w:sz w:val="20"/>
          <w:szCs w:val="20"/>
        </w:rPr>
        <w:t xml:space="preserve">. The infrared spectrum analysis was done to determine the functional groups on chitosan and carboxymethyl chitosan. In order to confirm the structure of the products, analysis of </w:t>
      </w:r>
      <w:r w:rsidRPr="00BB3646">
        <w:rPr>
          <w:rFonts w:ascii="Times New Roman" w:hAnsi="Times New Roman"/>
          <w:bCs/>
          <w:sz w:val="20"/>
          <w:szCs w:val="20"/>
          <w:vertAlign w:val="superscript"/>
        </w:rPr>
        <w:t>1</w:t>
      </w:r>
      <w:r w:rsidRPr="00BB3646">
        <w:rPr>
          <w:rFonts w:ascii="Times New Roman" w:hAnsi="Times New Roman"/>
          <w:bCs/>
          <w:sz w:val="20"/>
          <w:szCs w:val="20"/>
        </w:rPr>
        <w:t>H NMR was performed using Bruker Avance 111 600 MHz. chitosan and carboxymethyl chitosan were dissolve in D</w:t>
      </w:r>
      <w:r w:rsidRPr="00BB3646">
        <w:rPr>
          <w:rFonts w:ascii="Times New Roman" w:hAnsi="Times New Roman"/>
          <w:bCs/>
          <w:sz w:val="20"/>
          <w:szCs w:val="20"/>
          <w:vertAlign w:val="subscript"/>
        </w:rPr>
        <w:t>2</w:t>
      </w:r>
      <w:r w:rsidRPr="00BB3646">
        <w:rPr>
          <w:rFonts w:ascii="Times New Roman" w:hAnsi="Times New Roman"/>
          <w:bCs/>
          <w:sz w:val="20"/>
          <w:szCs w:val="20"/>
        </w:rPr>
        <w:t>O solvent.</w:t>
      </w:r>
    </w:p>
    <w:p w:rsidR="00BB3646" w:rsidRPr="00BB3646" w:rsidRDefault="00BB3646" w:rsidP="00BB3646">
      <w:pPr>
        <w:spacing w:after="0" w:line="240" w:lineRule="auto"/>
        <w:jc w:val="both"/>
        <w:outlineLvl w:val="0"/>
        <w:rPr>
          <w:rFonts w:ascii="Times New Roman" w:hAnsi="Times New Roman"/>
          <w:bCs/>
          <w:sz w:val="20"/>
          <w:szCs w:val="20"/>
        </w:rPr>
      </w:pPr>
    </w:p>
    <w:p w:rsidR="00BB3646" w:rsidRPr="00BB3646" w:rsidRDefault="00BB3646" w:rsidP="00BB3646">
      <w:pPr>
        <w:spacing w:after="0" w:line="240" w:lineRule="auto"/>
        <w:jc w:val="both"/>
        <w:outlineLvl w:val="0"/>
        <w:rPr>
          <w:rFonts w:ascii="Times New Roman" w:hAnsi="Times New Roman"/>
          <w:b/>
          <w:bCs/>
          <w:sz w:val="20"/>
          <w:szCs w:val="20"/>
        </w:rPr>
      </w:pPr>
      <w:r w:rsidRPr="00BB3646">
        <w:rPr>
          <w:rFonts w:ascii="Times New Roman" w:hAnsi="Times New Roman"/>
          <w:b/>
          <w:bCs/>
          <w:sz w:val="20"/>
          <w:szCs w:val="20"/>
        </w:rPr>
        <w:t xml:space="preserve">Equilibrium adsorption and sorption isotherm studies </w:t>
      </w:r>
    </w:p>
    <w:p w:rsidR="00BB3646" w:rsidRPr="00BB3646" w:rsidRDefault="00BB3646" w:rsidP="00BB3646">
      <w:pPr>
        <w:spacing w:after="0" w:line="240" w:lineRule="auto"/>
        <w:jc w:val="both"/>
        <w:outlineLvl w:val="0"/>
        <w:rPr>
          <w:rFonts w:ascii="Times New Roman" w:hAnsi="Times New Roman"/>
          <w:bCs/>
          <w:sz w:val="20"/>
          <w:szCs w:val="20"/>
        </w:rPr>
      </w:pPr>
      <w:r w:rsidRPr="00BB3646">
        <w:rPr>
          <w:rFonts w:ascii="Times New Roman" w:hAnsi="Times New Roman"/>
          <w:bCs/>
          <w:sz w:val="20"/>
          <w:szCs w:val="20"/>
        </w:rPr>
        <w:t>Batch adsorption experiments were performed in conical flask and stirring with a magnetic stirrer at a speed of 200 rpm. The effects of sorbent dosage on dye sorption were measured with different masses (0.05, 0.10, 0.15, 0.20 and 0.25 g) in 25 mL of dye solution (2 mg/L) at 25 ̊C for 30 minutes. For effect of initial dye concentrations, 50 mg of N,O-CMCTS was added to 25 mL of an aqueous solution of methylene blue at known concentrations in a 250 mL conical flask for 30 minutes. The adsorbent was separated by centrifuge and the dye content in the remaining aqueous was analyzed by using a UV-vis spectrophotometer at 664 nm corresponding to a maximum absorbency of methylene blue. The amount of absorption, q (mg/g) was calculated by the following equation:</w:t>
      </w:r>
    </w:p>
    <w:p w:rsidR="00BB3646" w:rsidRPr="00BB3646" w:rsidRDefault="00BB3646" w:rsidP="00BB3646">
      <w:pPr>
        <w:spacing w:after="0" w:line="240" w:lineRule="auto"/>
        <w:jc w:val="both"/>
        <w:outlineLvl w:val="0"/>
        <w:rPr>
          <w:rFonts w:ascii="Times New Roman" w:hAnsi="Times New Roman"/>
          <w:bCs/>
          <w:sz w:val="20"/>
          <w:szCs w:val="20"/>
        </w:rPr>
      </w:pPr>
    </w:p>
    <w:p w:rsidR="00BB3646" w:rsidRPr="00BB3646" w:rsidRDefault="00BB3646" w:rsidP="00BB3646">
      <w:pPr>
        <w:spacing w:after="0" w:line="240" w:lineRule="auto"/>
        <w:ind w:firstLine="720"/>
        <w:jc w:val="both"/>
        <w:outlineLvl w:val="0"/>
        <w:rPr>
          <w:rFonts w:ascii="Times New Roman" w:hAnsi="Times New Roman"/>
          <w:bCs/>
          <w:sz w:val="20"/>
          <w:szCs w:val="20"/>
        </w:rPr>
      </w:pPr>
      <m:oMath>
        <m:r>
          <w:rPr>
            <w:rFonts w:ascii="Cambria Math" w:hAnsi="Cambria Math"/>
            <w:sz w:val="20"/>
            <w:szCs w:val="20"/>
          </w:rPr>
          <m:t>q=</m:t>
        </m:r>
        <m:f>
          <m:fPr>
            <m:ctrlPr>
              <w:rPr>
                <w:rFonts w:ascii="Cambria Math" w:hAnsi="Cambria Math"/>
                <w:bCs/>
                <w:i/>
                <w:sz w:val="20"/>
                <w:szCs w:val="20"/>
              </w:rPr>
            </m:ctrlPr>
          </m:fPr>
          <m:num>
            <m:d>
              <m:dPr>
                <m:ctrlPr>
                  <w:rPr>
                    <w:rFonts w:ascii="Cambria Math" w:hAnsi="Cambria Math"/>
                    <w:bCs/>
                    <w:i/>
                    <w:sz w:val="20"/>
                    <w:szCs w:val="20"/>
                  </w:rPr>
                </m:ctrlPr>
              </m:dPr>
              <m:e>
                <m:sSub>
                  <m:sSubPr>
                    <m:ctrlPr>
                      <w:rPr>
                        <w:rFonts w:ascii="Cambria Math" w:hAnsi="Cambria Math"/>
                        <w:bCs/>
                        <w:i/>
                        <w:sz w:val="20"/>
                        <w:szCs w:val="20"/>
                      </w:rPr>
                    </m:ctrlPr>
                  </m:sSubPr>
                  <m:e>
                    <m:r>
                      <w:rPr>
                        <w:rFonts w:ascii="Cambria Math" w:hAnsi="Cambria Math"/>
                        <w:sz w:val="20"/>
                        <w:szCs w:val="20"/>
                      </w:rPr>
                      <m:t>C</m:t>
                    </m:r>
                  </m:e>
                  <m:sub>
                    <m:r>
                      <w:rPr>
                        <w:rFonts w:ascii="Cambria Math" w:hAnsi="Cambria Math"/>
                        <w:sz w:val="20"/>
                        <w:szCs w:val="20"/>
                      </w:rPr>
                      <m:t>o</m:t>
                    </m:r>
                  </m:sub>
                </m:sSub>
                <m:r>
                  <w:rPr>
                    <w:rFonts w:ascii="Cambria Math" w:hAnsi="Cambria Math"/>
                    <w:sz w:val="20"/>
                    <w:szCs w:val="20"/>
                  </w:rPr>
                  <m:t>-</m:t>
                </m:r>
                <m:sSub>
                  <m:sSubPr>
                    <m:ctrlPr>
                      <w:rPr>
                        <w:rFonts w:ascii="Cambria Math" w:hAnsi="Cambria Math"/>
                        <w:bCs/>
                        <w:i/>
                        <w:sz w:val="20"/>
                        <w:szCs w:val="20"/>
                      </w:rPr>
                    </m:ctrlPr>
                  </m:sSubPr>
                  <m:e>
                    <m:r>
                      <w:rPr>
                        <w:rFonts w:ascii="Cambria Math" w:hAnsi="Cambria Math"/>
                        <w:sz w:val="20"/>
                        <w:szCs w:val="20"/>
                      </w:rPr>
                      <m:t>C</m:t>
                    </m:r>
                  </m:e>
                  <m:sub>
                    <m:r>
                      <w:rPr>
                        <w:rFonts w:ascii="Cambria Math" w:hAnsi="Cambria Math"/>
                        <w:sz w:val="20"/>
                        <w:szCs w:val="20"/>
                      </w:rPr>
                      <m:t>t</m:t>
                    </m:r>
                  </m:sub>
                </m:sSub>
              </m:e>
            </m:d>
            <m:r>
              <w:rPr>
                <w:rFonts w:ascii="Cambria Math" w:hAnsi="Cambria Math"/>
                <w:sz w:val="20"/>
                <w:szCs w:val="20"/>
              </w:rPr>
              <m:t>V</m:t>
            </m:r>
          </m:num>
          <m:den>
            <m:r>
              <w:rPr>
                <w:rFonts w:ascii="Cambria Math" w:hAnsi="Cambria Math"/>
                <w:sz w:val="20"/>
                <w:szCs w:val="20"/>
              </w:rPr>
              <m:t>W</m:t>
            </m:r>
          </m:den>
        </m:f>
      </m:oMath>
      <w:r w:rsidRPr="00BB3646">
        <w:rPr>
          <w:rFonts w:ascii="Times New Roman" w:hAnsi="Times New Roman"/>
          <w:bCs/>
          <w:sz w:val="20"/>
          <w:szCs w:val="20"/>
        </w:rPr>
        <w:tab/>
      </w:r>
      <w:r w:rsidRPr="00BB3646">
        <w:rPr>
          <w:rFonts w:ascii="Times New Roman" w:hAnsi="Times New Roman"/>
          <w:bCs/>
          <w:sz w:val="20"/>
          <w:szCs w:val="20"/>
        </w:rPr>
        <w:tab/>
      </w:r>
      <w:r w:rsidRPr="00BB3646">
        <w:rPr>
          <w:rFonts w:ascii="Times New Roman" w:hAnsi="Times New Roman"/>
          <w:bCs/>
          <w:sz w:val="20"/>
          <w:szCs w:val="20"/>
        </w:rPr>
        <w:tab/>
      </w:r>
      <w:r w:rsidRPr="00BB3646">
        <w:rPr>
          <w:rFonts w:ascii="Times New Roman" w:hAnsi="Times New Roman"/>
          <w:bCs/>
          <w:sz w:val="20"/>
          <w:szCs w:val="20"/>
        </w:rPr>
        <w:tab/>
      </w:r>
      <w:r w:rsidRPr="00BB3646">
        <w:rPr>
          <w:rFonts w:ascii="Times New Roman" w:hAnsi="Times New Roman"/>
          <w:bCs/>
          <w:sz w:val="20"/>
          <w:szCs w:val="20"/>
        </w:rPr>
        <w:tab/>
      </w:r>
      <w:r w:rsidRPr="00BB3646">
        <w:rPr>
          <w:rFonts w:ascii="Times New Roman" w:hAnsi="Times New Roman"/>
          <w:bCs/>
          <w:sz w:val="20"/>
          <w:szCs w:val="20"/>
        </w:rPr>
        <w:tab/>
      </w:r>
      <w:r w:rsidRPr="00BB3646">
        <w:rPr>
          <w:rFonts w:ascii="Times New Roman" w:hAnsi="Times New Roman"/>
          <w:bCs/>
          <w:sz w:val="20"/>
          <w:szCs w:val="20"/>
        </w:rPr>
        <w:tab/>
      </w:r>
      <w:r w:rsidRPr="00BB3646">
        <w:rPr>
          <w:rFonts w:ascii="Times New Roman" w:hAnsi="Times New Roman"/>
          <w:bCs/>
          <w:sz w:val="20"/>
          <w:szCs w:val="20"/>
        </w:rPr>
        <w:tab/>
      </w:r>
      <w:r w:rsidRPr="00BB3646">
        <w:rPr>
          <w:rFonts w:ascii="Times New Roman" w:hAnsi="Times New Roman"/>
          <w:bCs/>
          <w:sz w:val="20"/>
          <w:szCs w:val="20"/>
        </w:rPr>
        <w:tab/>
      </w:r>
      <w:r w:rsidRPr="00BB3646">
        <w:rPr>
          <w:rFonts w:ascii="Times New Roman" w:hAnsi="Times New Roman"/>
          <w:bCs/>
          <w:sz w:val="20"/>
          <w:szCs w:val="20"/>
        </w:rPr>
        <w:tab/>
        <w:t xml:space="preserve">   </w:t>
      </w:r>
      <w:r>
        <w:rPr>
          <w:rFonts w:ascii="Times New Roman" w:hAnsi="Times New Roman"/>
          <w:bCs/>
          <w:sz w:val="20"/>
          <w:szCs w:val="20"/>
        </w:rPr>
        <w:t xml:space="preserve">      </w:t>
      </w:r>
      <w:r w:rsidRPr="00BB3646">
        <w:rPr>
          <w:rFonts w:ascii="Times New Roman" w:hAnsi="Times New Roman"/>
          <w:bCs/>
          <w:sz w:val="20"/>
          <w:szCs w:val="20"/>
        </w:rPr>
        <w:t>(1)</w:t>
      </w:r>
    </w:p>
    <w:p w:rsidR="00BB3646" w:rsidRPr="00BB3646" w:rsidRDefault="00BB3646" w:rsidP="00BB3646">
      <w:pPr>
        <w:spacing w:after="0" w:line="240" w:lineRule="auto"/>
        <w:jc w:val="both"/>
        <w:outlineLvl w:val="0"/>
        <w:rPr>
          <w:rFonts w:ascii="Times New Roman" w:hAnsi="Times New Roman"/>
          <w:bCs/>
          <w:sz w:val="20"/>
          <w:szCs w:val="20"/>
        </w:rPr>
      </w:pPr>
    </w:p>
    <w:p w:rsidR="00BB3646" w:rsidRPr="00BB3646" w:rsidRDefault="00BB3646" w:rsidP="00BB3646">
      <w:pPr>
        <w:spacing w:after="0" w:line="240" w:lineRule="auto"/>
        <w:jc w:val="both"/>
        <w:outlineLvl w:val="0"/>
        <w:rPr>
          <w:rFonts w:ascii="Times New Roman" w:hAnsi="Times New Roman"/>
          <w:bCs/>
          <w:sz w:val="20"/>
          <w:szCs w:val="20"/>
        </w:rPr>
      </w:pPr>
      <w:r w:rsidRPr="00BB3646">
        <w:rPr>
          <w:rFonts w:ascii="Times New Roman" w:hAnsi="Times New Roman"/>
          <w:bCs/>
          <w:sz w:val="20"/>
          <w:szCs w:val="20"/>
        </w:rPr>
        <w:t>where C</w:t>
      </w:r>
      <w:r w:rsidRPr="00BB3646">
        <w:rPr>
          <w:rFonts w:ascii="Times New Roman" w:hAnsi="Times New Roman"/>
          <w:bCs/>
          <w:sz w:val="20"/>
          <w:szCs w:val="20"/>
          <w:vertAlign w:val="subscript"/>
        </w:rPr>
        <w:t>o</w:t>
      </w:r>
      <w:r w:rsidRPr="00BB3646">
        <w:rPr>
          <w:rFonts w:ascii="Times New Roman" w:hAnsi="Times New Roman"/>
          <w:bCs/>
          <w:sz w:val="20"/>
          <w:szCs w:val="20"/>
        </w:rPr>
        <w:t xml:space="preserve"> and C</w:t>
      </w:r>
      <w:r w:rsidRPr="00BB3646">
        <w:rPr>
          <w:rFonts w:ascii="Times New Roman" w:hAnsi="Times New Roman"/>
          <w:bCs/>
          <w:sz w:val="20"/>
          <w:szCs w:val="20"/>
          <w:vertAlign w:val="subscript"/>
        </w:rPr>
        <w:t>t</w:t>
      </w:r>
      <w:r w:rsidRPr="00BB3646">
        <w:rPr>
          <w:rFonts w:ascii="Times New Roman" w:hAnsi="Times New Roman"/>
          <w:bCs/>
          <w:sz w:val="20"/>
          <w:szCs w:val="20"/>
        </w:rPr>
        <w:t xml:space="preserve"> (mg/L) are the concentration of dye at initial and at time t, respectively. V is the volume of solution (L) and W is the mass of dry adsorbent used (g).</w:t>
      </w:r>
    </w:p>
    <w:p w:rsidR="00BB3646" w:rsidRPr="00BB3646" w:rsidRDefault="00BB3646" w:rsidP="00BB3646">
      <w:pPr>
        <w:spacing w:after="0" w:line="240" w:lineRule="auto"/>
        <w:jc w:val="both"/>
        <w:outlineLvl w:val="0"/>
        <w:rPr>
          <w:rFonts w:ascii="Times New Roman" w:hAnsi="Times New Roman"/>
          <w:bCs/>
          <w:sz w:val="20"/>
          <w:szCs w:val="20"/>
        </w:rPr>
      </w:pPr>
    </w:p>
    <w:p w:rsidR="00BB3646" w:rsidRPr="00BB3646" w:rsidRDefault="00BB3646" w:rsidP="00BB3646">
      <w:pPr>
        <w:spacing w:after="0" w:line="240" w:lineRule="auto"/>
        <w:jc w:val="both"/>
        <w:outlineLvl w:val="0"/>
        <w:rPr>
          <w:rFonts w:ascii="Times New Roman" w:hAnsi="Times New Roman"/>
          <w:bCs/>
          <w:sz w:val="20"/>
          <w:szCs w:val="20"/>
        </w:rPr>
      </w:pPr>
      <w:r w:rsidRPr="00BB3646">
        <w:rPr>
          <w:rFonts w:ascii="Times New Roman" w:hAnsi="Times New Roman"/>
          <w:bCs/>
          <w:sz w:val="20"/>
          <w:szCs w:val="20"/>
        </w:rPr>
        <w:t>The experimental data were processed using two adsorption isotherm models, namely the Freundlich isotherm model and Langmuir isotherm model, in order to obtain information about the adsorption capacity, the degree of affinity and the surface characteristics of N,O-CMCTS, as well as to establish the equilibrium relationship and mechanism of methylene blue adsorption onto the N,O-CMCTS as adsorbent.</w:t>
      </w:r>
    </w:p>
    <w:p w:rsidR="00BB3646" w:rsidRPr="00BB3646" w:rsidRDefault="00BB3646" w:rsidP="00BB3646">
      <w:pPr>
        <w:spacing w:after="0" w:line="240" w:lineRule="auto"/>
        <w:jc w:val="both"/>
        <w:outlineLvl w:val="0"/>
        <w:rPr>
          <w:rFonts w:ascii="Times New Roman" w:hAnsi="Times New Roman"/>
          <w:bCs/>
          <w:sz w:val="20"/>
          <w:szCs w:val="20"/>
        </w:rPr>
      </w:pPr>
    </w:p>
    <w:p w:rsidR="00BB3646" w:rsidRPr="00BB3646" w:rsidRDefault="00BB3646" w:rsidP="00BB3646">
      <w:pPr>
        <w:spacing w:after="0" w:line="240" w:lineRule="auto"/>
        <w:jc w:val="both"/>
        <w:outlineLvl w:val="0"/>
        <w:rPr>
          <w:rFonts w:ascii="Times New Roman" w:hAnsi="Times New Roman"/>
          <w:sz w:val="20"/>
          <w:szCs w:val="20"/>
        </w:rPr>
      </w:pPr>
      <w:r w:rsidRPr="00BB3646">
        <w:rPr>
          <w:rFonts w:ascii="Times New Roman" w:hAnsi="Times New Roman"/>
          <w:sz w:val="20"/>
          <w:szCs w:val="20"/>
        </w:rPr>
        <w:t xml:space="preserve">The sorption data were interpreted by Langmuir and Freundlich isotherm equations </w:t>
      </w:r>
      <w:r w:rsidRPr="00BB3646">
        <w:rPr>
          <w:rFonts w:ascii="Times New Roman" w:hAnsi="Times New Roman"/>
          <w:sz w:val="20"/>
          <w:szCs w:val="20"/>
        </w:rPr>
        <w:fldChar w:fldCharType="begin" w:fldLock="1"/>
      </w:r>
      <w:r w:rsidRPr="00BB3646">
        <w:rPr>
          <w:rFonts w:ascii="Times New Roman" w:hAnsi="Times New Roman"/>
          <w:sz w:val="20"/>
          <w:szCs w:val="20"/>
        </w:rPr>
        <w:instrText>ADDIN CSL_CITATION {"citationItems":[{"id":"ITEM-1","itemData":{"DOI":"10.1016/j.jiec.2013.10.015","ISSN":"22345957","abstract":"Inexpensive and eco-friendly sorbent, marble dust, has been successfully utilized for the removal of some organic pollutants from aqueous solutions. The excessive release of organics into the environment is a major concern worldwide. Therefore, adsorption of methylene blue (MB), as an organic pollutant, onto low cost adsorbent from aqueous solutions was investigated. The adsorption of MB can be approximated more favorably by the pseudo-second-order model. Langmuir isotherm is applicable, the monolayer capacity was found to be 16.36. mg/g. The thermodynamic parameters were also determined. The obtained results indicated that, sorption was found to be rapid, 98% within 10. min. © 2013 The Korean Society of Industrial and Engineering Chemistry.","author":[{"dropping-particle":"","family":"Hamed","given":"Mostafa M.","non-dropping-particle":"","parse-names":false,"suffix":""},{"dropping-particle":"","family":"Ahmed","given":"I. M.","non-dropping-particle":"","parse-names":false,"suffix":""},{"dropping-particle":"","family":"Metwally","given":"S. S.","non-dropping-particle":"","parse-names":false,"suffix":""}],"container-title":"Journal of Industrial and Engineering Chemistry","id":"ITEM-1","issue":"4","issued":{"date-parts":[["2014"]]},"page":"2370-2377","title":"Adsorptive removal of methylene blue as organic pollutant by marble dust as eco-friendly sorbent","type":"article-journal","volume":"20"},"uris":["http://www.mendeley.com/documents/?uuid=70ad54e4-06fa-4c18-a4e4-6eb1a78159a6"]}],"mendeley":{"formattedCitation":"[15]","plainTextFormattedCitation":"[15]","previouslyFormattedCitation":"[14]"},"properties":{"noteIndex":0},"schema":"https://github.com/citation-style-language/schema/raw/master/csl-citation.json"}</w:instrText>
      </w:r>
      <w:r w:rsidRPr="00BB3646">
        <w:rPr>
          <w:rFonts w:ascii="Times New Roman" w:hAnsi="Times New Roman"/>
          <w:sz w:val="20"/>
          <w:szCs w:val="20"/>
        </w:rPr>
        <w:fldChar w:fldCharType="separate"/>
      </w:r>
      <w:r w:rsidRPr="00BB3646">
        <w:rPr>
          <w:rFonts w:ascii="Times New Roman" w:hAnsi="Times New Roman"/>
          <w:sz w:val="20"/>
          <w:szCs w:val="20"/>
        </w:rPr>
        <w:t>[15]</w:t>
      </w:r>
      <w:r w:rsidRPr="00BB3646">
        <w:rPr>
          <w:rFonts w:ascii="Times New Roman" w:hAnsi="Times New Roman"/>
          <w:sz w:val="20"/>
          <w:szCs w:val="20"/>
        </w:rPr>
        <w:fldChar w:fldCharType="end"/>
      </w:r>
      <w:r w:rsidRPr="00BB3646">
        <w:rPr>
          <w:rFonts w:ascii="Times New Roman" w:hAnsi="Times New Roman"/>
          <w:sz w:val="20"/>
          <w:szCs w:val="20"/>
        </w:rPr>
        <w:t>. The Langmuir isotherm model estimates the maximum adsorption capacity corresponding to complete monolayer coverage on the sample surface. The linear form of Langmuir adsorption isotherm could be represented as:</w:t>
      </w: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4410BC" w:rsidP="00BB3646">
      <w:pPr>
        <w:spacing w:after="0" w:line="240" w:lineRule="auto"/>
        <w:ind w:firstLine="720"/>
        <w:jc w:val="both"/>
        <w:outlineLvl w:val="0"/>
        <w:rPr>
          <w:rFonts w:ascii="Times New Roman" w:hAnsi="Times New Roman"/>
          <w:sz w:val="20"/>
          <w:szCs w:val="20"/>
        </w:rPr>
      </w:pPr>
      <m:oMath>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e</m:t>
                </m:r>
              </m:sub>
            </m:sSub>
          </m:num>
          <m:den>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e</m:t>
                </m:r>
              </m:sub>
            </m:sSub>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max</m:t>
                </m:r>
              </m:sub>
            </m:sSub>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L</m:t>
                </m:r>
              </m:sub>
            </m:sSub>
          </m:den>
        </m:f>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e</m:t>
                </m:r>
              </m:sub>
            </m:sSub>
          </m:num>
          <m:den>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max</m:t>
                </m:r>
              </m:sub>
            </m:sSub>
          </m:den>
        </m:f>
      </m:oMath>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t xml:space="preserve">              </w:t>
      </w:r>
      <w:r w:rsidR="00BB3646" w:rsidRPr="00BB3646">
        <w:rPr>
          <w:rFonts w:ascii="Times New Roman" w:hAnsi="Times New Roman"/>
          <w:sz w:val="20"/>
          <w:szCs w:val="20"/>
        </w:rPr>
        <w:tab/>
      </w:r>
      <w:r w:rsidR="00BB3646">
        <w:rPr>
          <w:rFonts w:ascii="Times New Roman" w:hAnsi="Times New Roman"/>
          <w:sz w:val="20"/>
          <w:szCs w:val="20"/>
        </w:rPr>
        <w:t xml:space="preserve">         </w:t>
      </w:r>
      <w:r w:rsidR="00BB3646" w:rsidRPr="00BB3646">
        <w:rPr>
          <w:rFonts w:ascii="Times New Roman" w:hAnsi="Times New Roman"/>
          <w:sz w:val="20"/>
          <w:szCs w:val="20"/>
        </w:rPr>
        <w:t>(2)</w:t>
      </w: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r w:rsidRPr="00BB3646">
        <w:rPr>
          <w:rFonts w:ascii="Times New Roman" w:hAnsi="Times New Roman"/>
          <w:sz w:val="20"/>
          <w:szCs w:val="20"/>
        </w:rPr>
        <w:t>where K</w:t>
      </w:r>
      <w:r w:rsidRPr="00BB3646">
        <w:rPr>
          <w:rFonts w:ascii="Times New Roman" w:hAnsi="Times New Roman"/>
          <w:sz w:val="20"/>
          <w:szCs w:val="20"/>
          <w:vertAlign w:val="subscript"/>
        </w:rPr>
        <w:t>L</w:t>
      </w:r>
      <w:r w:rsidRPr="00BB3646">
        <w:rPr>
          <w:rFonts w:ascii="Times New Roman" w:hAnsi="Times New Roman"/>
          <w:sz w:val="20"/>
          <w:szCs w:val="20"/>
        </w:rPr>
        <w:t xml:space="preserve"> was constant of the sorption equilibrium (L/mg) and q</w:t>
      </w:r>
      <w:r w:rsidRPr="00BB3646">
        <w:rPr>
          <w:rFonts w:ascii="Times New Roman" w:hAnsi="Times New Roman"/>
          <w:sz w:val="20"/>
          <w:szCs w:val="20"/>
          <w:vertAlign w:val="subscript"/>
        </w:rPr>
        <w:t>max</w:t>
      </w:r>
      <w:r w:rsidRPr="00BB3646">
        <w:rPr>
          <w:rFonts w:ascii="Times New Roman" w:hAnsi="Times New Roman"/>
          <w:sz w:val="20"/>
          <w:szCs w:val="20"/>
        </w:rPr>
        <w:t xml:space="preserve"> was the maximum dye sorption capacity (mg/g). The values of q</w:t>
      </w:r>
      <w:r w:rsidRPr="00BB3646">
        <w:rPr>
          <w:rFonts w:ascii="Times New Roman" w:hAnsi="Times New Roman"/>
          <w:sz w:val="20"/>
          <w:szCs w:val="20"/>
          <w:vertAlign w:val="subscript"/>
        </w:rPr>
        <w:t>max</w:t>
      </w:r>
      <w:r w:rsidRPr="00BB3646">
        <w:rPr>
          <w:rFonts w:ascii="Times New Roman" w:hAnsi="Times New Roman"/>
          <w:sz w:val="20"/>
          <w:szCs w:val="20"/>
        </w:rPr>
        <w:t xml:space="preserve"> and b could be obtained from linear plot of C</w:t>
      </w:r>
      <w:r w:rsidRPr="00BB3646">
        <w:rPr>
          <w:rFonts w:ascii="Times New Roman" w:hAnsi="Times New Roman"/>
          <w:sz w:val="20"/>
          <w:szCs w:val="20"/>
          <w:vertAlign w:val="subscript"/>
        </w:rPr>
        <w:t>e</w:t>
      </w:r>
      <w:r w:rsidRPr="00BB3646">
        <w:rPr>
          <w:rFonts w:ascii="Times New Roman" w:hAnsi="Times New Roman"/>
          <w:sz w:val="20"/>
          <w:szCs w:val="20"/>
        </w:rPr>
        <w:t>/q</w:t>
      </w:r>
      <w:r w:rsidRPr="00BB3646">
        <w:rPr>
          <w:rFonts w:ascii="Times New Roman" w:hAnsi="Times New Roman"/>
          <w:sz w:val="20"/>
          <w:szCs w:val="20"/>
          <w:vertAlign w:val="subscript"/>
        </w:rPr>
        <w:t>e</w:t>
      </w:r>
      <w:r w:rsidRPr="00BB3646">
        <w:rPr>
          <w:rFonts w:ascii="Times New Roman" w:hAnsi="Times New Roman"/>
          <w:sz w:val="20"/>
          <w:szCs w:val="20"/>
        </w:rPr>
        <w:t xml:space="preserve"> versus C</w:t>
      </w:r>
      <w:r w:rsidRPr="00BB3646">
        <w:rPr>
          <w:rFonts w:ascii="Times New Roman" w:hAnsi="Times New Roman"/>
          <w:sz w:val="20"/>
          <w:szCs w:val="20"/>
          <w:vertAlign w:val="subscript"/>
        </w:rPr>
        <w:t>e</w:t>
      </w:r>
      <w:r w:rsidRPr="00BB3646">
        <w:rPr>
          <w:rFonts w:ascii="Times New Roman" w:hAnsi="Times New Roman"/>
          <w:sz w:val="20"/>
          <w:szCs w:val="20"/>
        </w:rPr>
        <w:t>.</w:t>
      </w:r>
    </w:p>
    <w:p w:rsidR="00BB3646" w:rsidRPr="00BB3646" w:rsidRDefault="00BB3646" w:rsidP="00BB3646">
      <w:pPr>
        <w:spacing w:after="0" w:line="240" w:lineRule="auto"/>
        <w:jc w:val="both"/>
        <w:outlineLvl w:val="0"/>
        <w:rPr>
          <w:rFonts w:ascii="Times New Roman" w:hAnsi="Times New Roman"/>
          <w:bCs/>
          <w:sz w:val="20"/>
          <w:szCs w:val="20"/>
        </w:rPr>
      </w:pPr>
    </w:p>
    <w:p w:rsidR="00BB3646" w:rsidRPr="00BB3646" w:rsidRDefault="00BB3646" w:rsidP="00BB3646">
      <w:pPr>
        <w:spacing w:after="0" w:line="240" w:lineRule="auto"/>
        <w:jc w:val="both"/>
        <w:outlineLvl w:val="0"/>
        <w:rPr>
          <w:rFonts w:ascii="Times New Roman" w:hAnsi="Times New Roman"/>
          <w:sz w:val="20"/>
          <w:szCs w:val="20"/>
        </w:rPr>
      </w:pPr>
      <w:r w:rsidRPr="00BB3646">
        <w:rPr>
          <w:rFonts w:ascii="Times New Roman" w:hAnsi="Times New Roman"/>
          <w:sz w:val="20"/>
          <w:szCs w:val="20"/>
        </w:rPr>
        <w:t>The Freundlich isotherm model for sorption takes place in heterogenous systems and assumed that the sorption occurs on sites with different sorption energies. The model gives a representation of equilibrium between the amount of adsorbate in solution and that on the surface of the adsorbent. This involves the sorption occur in multilayer and the Freundlich isotherm equation as follows:</w:t>
      </w:r>
    </w:p>
    <w:p w:rsidR="00BB3646" w:rsidRPr="00BB3646" w:rsidRDefault="004410BC" w:rsidP="00BB3646">
      <w:pPr>
        <w:spacing w:after="0" w:line="240" w:lineRule="auto"/>
        <w:ind w:firstLine="720"/>
        <w:jc w:val="both"/>
        <w:outlineLvl w:val="0"/>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F</m:t>
            </m:r>
          </m:sub>
        </m:sSub>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e</m:t>
                </m:r>
              </m:sub>
            </m:sSub>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sup>
        </m:sSup>
      </m:oMath>
      <w:r w:rsidR="00BB3646" w:rsidRPr="00BB3646">
        <w:rPr>
          <w:rFonts w:ascii="Times New Roman" w:hAnsi="Times New Roman"/>
          <w:sz w:val="20"/>
          <w:szCs w:val="20"/>
        </w:rPr>
        <w:t xml:space="preserve"> </w:t>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Pr>
          <w:rFonts w:ascii="Times New Roman" w:hAnsi="Times New Roman"/>
          <w:sz w:val="20"/>
          <w:szCs w:val="20"/>
        </w:rPr>
        <w:t xml:space="preserve">         </w:t>
      </w:r>
      <w:r w:rsidR="00BB3646" w:rsidRPr="00BB3646">
        <w:rPr>
          <w:rFonts w:ascii="Times New Roman" w:hAnsi="Times New Roman"/>
          <w:sz w:val="20"/>
          <w:szCs w:val="20"/>
        </w:rPr>
        <w:t>(3)</w:t>
      </w: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r w:rsidRPr="00BB3646">
        <w:rPr>
          <w:rFonts w:ascii="Times New Roman" w:hAnsi="Times New Roman"/>
          <w:sz w:val="20"/>
          <w:szCs w:val="20"/>
        </w:rPr>
        <w:t>This equation could be written in its linearized form:</w:t>
      </w: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4410BC" w:rsidP="00BB3646">
      <w:pPr>
        <w:spacing w:after="0" w:line="240" w:lineRule="auto"/>
        <w:ind w:firstLine="720"/>
        <w:jc w:val="both"/>
        <w:outlineLvl w:val="0"/>
        <w:rPr>
          <w:rFonts w:ascii="Times New Roman" w:hAnsi="Times New Roman"/>
          <w:sz w:val="20"/>
          <w:szCs w:val="20"/>
        </w:rPr>
      </w:pPr>
      <m:oMath>
        <m:sSub>
          <m:sSubPr>
            <m:ctrlPr>
              <w:rPr>
                <w:rFonts w:ascii="Cambria Math" w:hAnsi="Cambria Math"/>
                <w:i/>
                <w:sz w:val="20"/>
                <w:szCs w:val="20"/>
              </w:rPr>
            </m:ctrlPr>
          </m:sSubPr>
          <m:e>
            <m:func>
              <m:funcPr>
                <m:ctrlPr>
                  <w:rPr>
                    <w:rFonts w:ascii="Cambria Math" w:hAnsi="Cambria Math"/>
                    <w:i/>
                    <w:sz w:val="20"/>
                    <w:szCs w:val="20"/>
                  </w:rPr>
                </m:ctrlPr>
              </m:funcPr>
              <m:fName>
                <m:r>
                  <m:rPr>
                    <m:sty m:val="p"/>
                  </m:rPr>
                  <w:rPr>
                    <w:rFonts w:ascii="Cambria Math" w:hAnsi="Cambria Math"/>
                    <w:sz w:val="20"/>
                    <w:szCs w:val="20"/>
                  </w:rPr>
                  <m:t>log</m:t>
                </m:r>
              </m:fName>
              <m:e>
                <m:r>
                  <w:rPr>
                    <w:rFonts w:ascii="Cambria Math" w:hAnsi="Cambria Math"/>
                    <w:sz w:val="20"/>
                    <w:szCs w:val="20"/>
                  </w:rPr>
                  <m:t>q</m:t>
                </m:r>
              </m:e>
            </m:func>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func>
              <m:funcPr>
                <m:ctrlPr>
                  <w:rPr>
                    <w:rFonts w:ascii="Cambria Math" w:hAnsi="Cambria Math"/>
                    <w:i/>
                    <w:sz w:val="20"/>
                    <w:szCs w:val="20"/>
                  </w:rPr>
                </m:ctrlPr>
              </m:funcPr>
              <m:fName>
                <m:r>
                  <m:rPr>
                    <m:sty m:val="p"/>
                  </m:rPr>
                  <w:rPr>
                    <w:rFonts w:ascii="Cambria Math" w:hAnsi="Cambria Math"/>
                    <w:sz w:val="20"/>
                    <w:szCs w:val="20"/>
                  </w:rPr>
                  <m:t>log</m:t>
                </m:r>
              </m:fName>
              <m:e>
                <m:r>
                  <w:rPr>
                    <w:rFonts w:ascii="Cambria Math" w:hAnsi="Cambria Math"/>
                    <w:sz w:val="20"/>
                    <w:szCs w:val="20"/>
                  </w:rPr>
                  <m:t>K</m:t>
                </m:r>
              </m:e>
            </m:func>
          </m:e>
          <m:sub>
            <m:r>
              <w:rPr>
                <w:rFonts w:ascii="Cambria Math" w:hAnsi="Cambria Math"/>
                <w:sz w:val="20"/>
                <w:szCs w:val="20"/>
              </w:rPr>
              <m:t>F</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sSub>
          <m:sSubPr>
            <m:ctrlPr>
              <w:rPr>
                <w:rFonts w:ascii="Cambria Math" w:hAnsi="Cambria Math"/>
                <w:i/>
                <w:sz w:val="20"/>
                <w:szCs w:val="20"/>
              </w:rPr>
            </m:ctrlPr>
          </m:sSubPr>
          <m:e>
            <m:func>
              <m:funcPr>
                <m:ctrlPr>
                  <w:rPr>
                    <w:rFonts w:ascii="Cambria Math" w:hAnsi="Cambria Math"/>
                    <w:i/>
                    <w:sz w:val="20"/>
                    <w:szCs w:val="20"/>
                  </w:rPr>
                </m:ctrlPr>
              </m:funcPr>
              <m:fName>
                <m:r>
                  <m:rPr>
                    <m:sty m:val="p"/>
                  </m:rPr>
                  <w:rPr>
                    <w:rFonts w:ascii="Cambria Math" w:hAnsi="Cambria Math"/>
                    <w:sz w:val="20"/>
                    <w:szCs w:val="20"/>
                  </w:rPr>
                  <m:t>log</m:t>
                </m:r>
              </m:fName>
              <m:e>
                <m:r>
                  <w:rPr>
                    <w:rFonts w:ascii="Cambria Math" w:hAnsi="Cambria Math"/>
                    <w:sz w:val="20"/>
                    <w:szCs w:val="20"/>
                  </w:rPr>
                  <m:t>C</m:t>
                </m:r>
              </m:e>
            </m:func>
          </m:e>
          <m:sub>
            <m:r>
              <w:rPr>
                <w:rFonts w:ascii="Cambria Math" w:hAnsi="Cambria Math"/>
                <w:sz w:val="20"/>
                <w:szCs w:val="20"/>
              </w:rPr>
              <m:t>e</m:t>
            </m:r>
          </m:sub>
        </m:sSub>
      </m:oMath>
      <w:r w:rsidR="00BB3646" w:rsidRPr="00BB3646">
        <w:rPr>
          <w:rFonts w:ascii="Times New Roman" w:hAnsi="Times New Roman"/>
          <w:sz w:val="20"/>
          <w:szCs w:val="20"/>
        </w:rPr>
        <w:t xml:space="preserve"> </w:t>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Pr>
          <w:rFonts w:ascii="Times New Roman" w:hAnsi="Times New Roman"/>
          <w:sz w:val="20"/>
          <w:szCs w:val="20"/>
        </w:rPr>
        <w:t xml:space="preserve">         </w:t>
      </w:r>
      <w:r w:rsidR="00BB3646" w:rsidRPr="00BB3646">
        <w:rPr>
          <w:rFonts w:ascii="Times New Roman" w:hAnsi="Times New Roman"/>
          <w:sz w:val="20"/>
          <w:szCs w:val="20"/>
        </w:rPr>
        <w:t>(4)</w:t>
      </w: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r w:rsidRPr="00BB3646">
        <w:rPr>
          <w:rFonts w:ascii="Times New Roman" w:hAnsi="Times New Roman"/>
          <w:sz w:val="20"/>
          <w:szCs w:val="20"/>
        </w:rPr>
        <w:t>where K</w:t>
      </w:r>
      <w:r w:rsidRPr="00BB3646">
        <w:rPr>
          <w:rFonts w:ascii="Times New Roman" w:hAnsi="Times New Roman"/>
          <w:sz w:val="20"/>
          <w:szCs w:val="20"/>
          <w:vertAlign w:val="subscript"/>
        </w:rPr>
        <w:t>F</w:t>
      </w:r>
      <w:r w:rsidRPr="00BB3646">
        <w:rPr>
          <w:rFonts w:ascii="Times New Roman" w:hAnsi="Times New Roman"/>
          <w:sz w:val="20"/>
          <w:szCs w:val="20"/>
        </w:rPr>
        <w:t xml:space="preserve"> and n were the Freundlich constants, which represent sorption capacity and sorption intensity respectively. K</w:t>
      </w:r>
      <w:r w:rsidRPr="00BB3646">
        <w:rPr>
          <w:rFonts w:ascii="Times New Roman" w:hAnsi="Times New Roman"/>
          <w:sz w:val="20"/>
          <w:szCs w:val="20"/>
          <w:vertAlign w:val="subscript"/>
        </w:rPr>
        <w:t>F</w:t>
      </w:r>
      <w:r w:rsidRPr="00BB3646">
        <w:rPr>
          <w:rFonts w:ascii="Times New Roman" w:hAnsi="Times New Roman"/>
          <w:sz w:val="20"/>
          <w:szCs w:val="20"/>
        </w:rPr>
        <w:t xml:space="preserve"> and n were obtained from intercept and slope of a linear plot of log q</w:t>
      </w:r>
      <w:r w:rsidRPr="00BB3646">
        <w:rPr>
          <w:rFonts w:ascii="Times New Roman" w:hAnsi="Times New Roman"/>
          <w:sz w:val="20"/>
          <w:szCs w:val="20"/>
          <w:vertAlign w:val="subscript"/>
        </w:rPr>
        <w:t>e</w:t>
      </w:r>
      <w:r w:rsidRPr="00BB3646">
        <w:rPr>
          <w:rFonts w:ascii="Times New Roman" w:hAnsi="Times New Roman"/>
          <w:sz w:val="20"/>
          <w:szCs w:val="20"/>
        </w:rPr>
        <w:t xml:space="preserve"> against log C</w:t>
      </w:r>
      <w:r w:rsidRPr="00BB3646">
        <w:rPr>
          <w:rFonts w:ascii="Times New Roman" w:hAnsi="Times New Roman"/>
          <w:sz w:val="20"/>
          <w:szCs w:val="20"/>
          <w:vertAlign w:val="subscript"/>
        </w:rPr>
        <w:t>e.</w:t>
      </w:r>
    </w:p>
    <w:p w:rsidR="00BB3646" w:rsidRPr="00BB3646" w:rsidRDefault="00BB3646" w:rsidP="00BB3646">
      <w:pPr>
        <w:spacing w:after="0" w:line="240" w:lineRule="auto"/>
        <w:jc w:val="both"/>
        <w:outlineLvl w:val="0"/>
        <w:rPr>
          <w:rFonts w:ascii="Times New Roman" w:hAnsi="Times New Roman"/>
          <w:bCs/>
          <w:sz w:val="20"/>
          <w:szCs w:val="20"/>
        </w:rPr>
      </w:pPr>
    </w:p>
    <w:p w:rsidR="00BB3646" w:rsidRPr="00BB3646" w:rsidRDefault="00BB3646" w:rsidP="00BB3646">
      <w:pPr>
        <w:spacing w:after="0" w:line="240" w:lineRule="auto"/>
        <w:jc w:val="both"/>
        <w:outlineLvl w:val="0"/>
        <w:rPr>
          <w:rFonts w:ascii="Times New Roman" w:hAnsi="Times New Roman"/>
          <w:b/>
          <w:bCs/>
          <w:sz w:val="20"/>
          <w:szCs w:val="20"/>
        </w:rPr>
      </w:pPr>
      <w:r w:rsidRPr="00BB3646">
        <w:rPr>
          <w:rFonts w:ascii="Times New Roman" w:hAnsi="Times New Roman"/>
          <w:b/>
          <w:bCs/>
          <w:sz w:val="20"/>
          <w:szCs w:val="20"/>
        </w:rPr>
        <w:t xml:space="preserve">Kinetic adsorption studies </w:t>
      </w:r>
    </w:p>
    <w:p w:rsidR="00BB3646" w:rsidRPr="00BB3646" w:rsidRDefault="00BB3646" w:rsidP="00BB3646">
      <w:pPr>
        <w:spacing w:after="0" w:line="240" w:lineRule="auto"/>
        <w:jc w:val="both"/>
        <w:outlineLvl w:val="0"/>
        <w:rPr>
          <w:rFonts w:ascii="Times New Roman" w:hAnsi="Times New Roman"/>
          <w:bCs/>
          <w:sz w:val="20"/>
          <w:szCs w:val="20"/>
        </w:rPr>
      </w:pPr>
      <w:r w:rsidRPr="00BB3646">
        <w:rPr>
          <w:rFonts w:ascii="Times New Roman" w:hAnsi="Times New Roman"/>
          <w:bCs/>
          <w:sz w:val="20"/>
          <w:szCs w:val="20"/>
        </w:rPr>
        <w:t xml:space="preserve">The influence of contact time on the adsorption of dye by N,O-CMCTS was studied in batch experiments, mixing 0.05 g of N,O-CMCTS and 25 mL of methylene blue (2mg/L) at a temperature of 25 ̊C for time intervals ranging from 30 to 300 minutes. Finally, the adsorbent was separated via centrifuge and the dye content in the remaining aqueous was analyzed using a similar procedure to that of the equilibrium studies. </w:t>
      </w:r>
    </w:p>
    <w:p w:rsidR="00BB3646" w:rsidRPr="00BB3646" w:rsidRDefault="00BB3646" w:rsidP="00BB3646">
      <w:pPr>
        <w:spacing w:after="0" w:line="240" w:lineRule="auto"/>
        <w:jc w:val="both"/>
        <w:outlineLvl w:val="0"/>
        <w:rPr>
          <w:rFonts w:ascii="Times New Roman" w:hAnsi="Times New Roman"/>
          <w:bCs/>
          <w:sz w:val="20"/>
          <w:szCs w:val="20"/>
        </w:rPr>
      </w:pPr>
    </w:p>
    <w:p w:rsidR="00BB3646" w:rsidRPr="00BB3646" w:rsidRDefault="00BB3646" w:rsidP="00BB3646">
      <w:pPr>
        <w:spacing w:after="0" w:line="240" w:lineRule="auto"/>
        <w:jc w:val="both"/>
        <w:outlineLvl w:val="0"/>
        <w:rPr>
          <w:rFonts w:ascii="Times New Roman" w:hAnsi="Times New Roman"/>
          <w:sz w:val="20"/>
          <w:szCs w:val="20"/>
        </w:rPr>
      </w:pPr>
      <w:r w:rsidRPr="00BB3646">
        <w:rPr>
          <w:rFonts w:ascii="Times New Roman" w:hAnsi="Times New Roman"/>
          <w:sz w:val="20"/>
          <w:szCs w:val="20"/>
        </w:rPr>
        <w:t xml:space="preserve">To examine the kinetic mechanism of the absorption process of MB on N,O-CMCTS, the pseudo-first-order and the pseudo-second-order kinetics models were used for analyses. The pseudo-first-order rate equation of Lagergren model for the absorption of solid/liquid systems </w:t>
      </w:r>
      <w:r w:rsidRPr="00BB3646">
        <w:rPr>
          <w:rFonts w:ascii="Times New Roman" w:hAnsi="Times New Roman"/>
          <w:sz w:val="20"/>
          <w:szCs w:val="20"/>
        </w:rPr>
        <w:fldChar w:fldCharType="begin" w:fldLock="1"/>
      </w:r>
      <w:r w:rsidRPr="00BB3646">
        <w:rPr>
          <w:rFonts w:ascii="Times New Roman" w:hAnsi="Times New Roman"/>
          <w:sz w:val="20"/>
          <w:szCs w:val="20"/>
        </w:rPr>
        <w:instrText>ADDIN CSL_CITATION {"citationItems":[{"id":"ITEM-1","itemData":{"DOI":"10.14429/dsj.64.7318","ISSN":"0976464X","abstract":"The feasibility of carboxymethyl chitosan intercalated montmorillonite (CMCTS-MMT) clay used as a low-cost and effective adsorbent for removal of cationic dye, crystal violet from the aqueous solution has been investigated. The synthesis of CMCTS-MMT was confirmed from the analytical information based on the characterization carried out by Fourier transformation infrared spectroscopy, x-ray diffraction data. During the removal process, batch technique was used and the effect of initial dye concentration, pH, temperature and weight ratio variation of sample composition were evaluated. Sorption process was analysed using pseudo-first order and pseudo-second order kinetic models. The data showed that the second order kinetic model was more appropriate for the absorption of the present dye. The equilibrium adsorption isotherms have been analyzed with the help of Langmuir, Freundlich and Redlich-Peterson analytical models. It was observed that the experimental data correlated reasonably well by the Redlich-Peterson and Langmuir isotherms. The desorbed CMCTS-MMT could be reused for adsorption of cationic dye. To investigate the changes in surface morphology of CMCTS-MMT after sorption, scanning electron microscopy analysis were done before and after adsorption of the cationic dye. Finally, the results in this study confirmed that CMCTS-MMT may be an attractive contender for removal of cationic dyes from the waste water.","author":[{"dropping-particle":"","family":"Mitra","given":"Pritha","non-dropping-particle":"","parse-names":false,"suffix":""},{"dropping-particle":"","family":"Sarkar","given":"Kishor","non-dropping-particle":"","parse-names":false,"suffix":""},{"dropping-particle":"","family":"Kundu","given":"P. P.","non-dropping-particle":"","parse-names":false,"suffix":""}],"container-title":"Defence Science Journal","id":"ITEM-1","issue":"3","issued":{"date-parts":[["2014"]]},"page":"198-208","title":"Carboxymethyl chitosan modified montmorillonite for efficient removal of cationic dye from waste water","type":"article-journal","volume":"64"},"uris":["http://www.mendeley.com/documents/?uuid=6bb91f25-5c53-4c68-8fa3-6b244e1fb61e"]}],"mendeley":{"formattedCitation":"[3]","plainTextFormattedCitation":"[3]","previouslyFormattedCitation":"[3]"},"properties":{"noteIndex":0},"schema":"https://github.com/citation-style-language/schema/raw/master/csl-citation.json"}</w:instrText>
      </w:r>
      <w:r w:rsidRPr="00BB3646">
        <w:rPr>
          <w:rFonts w:ascii="Times New Roman" w:hAnsi="Times New Roman"/>
          <w:sz w:val="20"/>
          <w:szCs w:val="20"/>
        </w:rPr>
        <w:fldChar w:fldCharType="separate"/>
      </w:r>
      <w:r w:rsidRPr="00BB3646">
        <w:rPr>
          <w:rFonts w:ascii="Times New Roman" w:hAnsi="Times New Roman"/>
          <w:sz w:val="20"/>
          <w:szCs w:val="20"/>
        </w:rPr>
        <w:t>[3]</w:t>
      </w:r>
      <w:r w:rsidRPr="00BB3646">
        <w:rPr>
          <w:rFonts w:ascii="Times New Roman" w:hAnsi="Times New Roman"/>
          <w:sz w:val="20"/>
          <w:szCs w:val="20"/>
        </w:rPr>
        <w:fldChar w:fldCharType="end"/>
      </w:r>
      <w:r w:rsidRPr="00BB3646">
        <w:rPr>
          <w:rFonts w:ascii="Times New Roman" w:hAnsi="Times New Roman"/>
          <w:sz w:val="20"/>
          <w:szCs w:val="20"/>
        </w:rPr>
        <w:t xml:space="preserve"> as follows:</w:t>
      </w: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4410BC" w:rsidP="00BB3646">
      <w:pPr>
        <w:spacing w:after="0" w:line="240" w:lineRule="auto"/>
        <w:ind w:firstLine="720"/>
        <w:jc w:val="both"/>
        <w:outlineLvl w:val="0"/>
        <w:rPr>
          <w:rFonts w:ascii="Times New Roman" w:hAnsi="Times New Roman"/>
          <w:sz w:val="20"/>
          <w:szCs w:val="20"/>
        </w:rPr>
      </w:pPr>
      <m:oMath>
        <m:sSub>
          <m:sSubPr>
            <m:ctrlPr>
              <w:rPr>
                <w:rFonts w:ascii="Cambria Math" w:hAnsi="Cambria Math"/>
                <w:i/>
                <w:sz w:val="20"/>
                <w:szCs w:val="20"/>
              </w:rPr>
            </m:ctrlPr>
          </m:sSubPr>
          <m:e>
            <m:r>
              <m:rPr>
                <m:sty m:val="p"/>
              </m:rPr>
              <w:rPr>
                <w:rFonts w:ascii="Cambria Math" w:hAnsi="Cambria Math"/>
                <w:sz w:val="20"/>
                <w:szCs w:val="20"/>
              </w:rPr>
              <m:t>log⁡</m:t>
            </m:r>
            <m:r>
              <w:rPr>
                <w:rFonts w:ascii="Cambria Math" w:hAnsi="Cambria Math"/>
                <w:sz w:val="20"/>
                <w:szCs w:val="20"/>
              </w:rPr>
              <m:t>(q</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t</m:t>
            </m:r>
          </m:sub>
        </m:sSub>
        <m:r>
          <w:rPr>
            <w:rFonts w:ascii="Cambria Math" w:hAnsi="Cambria Math"/>
            <w:sz w:val="20"/>
            <w:szCs w:val="20"/>
          </w:rPr>
          <m:t>)=</m:t>
        </m:r>
        <m:sSub>
          <m:sSubPr>
            <m:ctrlPr>
              <w:rPr>
                <w:rFonts w:ascii="Cambria Math" w:hAnsi="Cambria Math"/>
                <w:i/>
                <w:sz w:val="20"/>
                <w:szCs w:val="20"/>
              </w:rPr>
            </m:ctrlPr>
          </m:sSubPr>
          <m:e>
            <m:func>
              <m:funcPr>
                <m:ctrlPr>
                  <w:rPr>
                    <w:rFonts w:ascii="Cambria Math" w:hAnsi="Cambria Math"/>
                    <w:i/>
                    <w:sz w:val="20"/>
                    <w:szCs w:val="20"/>
                  </w:rPr>
                </m:ctrlPr>
              </m:funcPr>
              <m:fName>
                <m:r>
                  <m:rPr>
                    <m:sty m:val="p"/>
                  </m:rPr>
                  <w:rPr>
                    <w:rFonts w:ascii="Cambria Math" w:hAnsi="Cambria Math"/>
                    <w:sz w:val="20"/>
                    <w:szCs w:val="20"/>
                  </w:rPr>
                  <m:t>log</m:t>
                </m:r>
              </m:fName>
              <m:e>
                <m:r>
                  <w:rPr>
                    <w:rFonts w:ascii="Cambria Math" w:hAnsi="Cambria Math"/>
                    <w:sz w:val="20"/>
                    <w:szCs w:val="20"/>
                  </w:rPr>
                  <m:t>q</m:t>
                </m:r>
              </m:e>
            </m:func>
          </m:e>
          <m:sub>
            <m:r>
              <w:rPr>
                <w:rFonts w:ascii="Cambria Math" w:hAnsi="Cambria Math"/>
                <w:sz w:val="20"/>
                <w:szCs w:val="20"/>
              </w:rPr>
              <m:t>e</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1</m:t>
                </m:r>
              </m:sub>
            </m:sSub>
            <m:r>
              <w:rPr>
                <w:rFonts w:ascii="Cambria Math" w:hAnsi="Cambria Math"/>
                <w:sz w:val="20"/>
                <w:szCs w:val="20"/>
              </w:rPr>
              <m:t>t</m:t>
            </m:r>
          </m:num>
          <m:den>
            <m:r>
              <w:rPr>
                <w:rFonts w:ascii="Cambria Math" w:hAnsi="Cambria Math"/>
                <w:sz w:val="20"/>
                <w:szCs w:val="20"/>
              </w:rPr>
              <m:t>2.303</m:t>
            </m:r>
          </m:den>
        </m:f>
      </m:oMath>
      <w:r w:rsidR="00BB3646" w:rsidRPr="00BB3646">
        <w:rPr>
          <w:rFonts w:ascii="Times New Roman" w:hAnsi="Times New Roman"/>
          <w:sz w:val="20"/>
          <w:szCs w:val="20"/>
        </w:rPr>
        <w:t xml:space="preserve"> </w:t>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t xml:space="preserve">              </w:t>
      </w:r>
      <w:r w:rsidR="00BB3646">
        <w:rPr>
          <w:rFonts w:ascii="Times New Roman" w:hAnsi="Times New Roman"/>
          <w:sz w:val="20"/>
          <w:szCs w:val="20"/>
        </w:rPr>
        <w:t xml:space="preserve">         </w:t>
      </w:r>
      <w:r w:rsidR="00BB3646" w:rsidRPr="00BB3646">
        <w:rPr>
          <w:rFonts w:ascii="Times New Roman" w:hAnsi="Times New Roman"/>
          <w:sz w:val="20"/>
          <w:szCs w:val="20"/>
        </w:rPr>
        <w:t>(5)</w:t>
      </w: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r w:rsidRPr="00BB3646">
        <w:rPr>
          <w:rFonts w:ascii="Times New Roman" w:hAnsi="Times New Roman"/>
          <w:sz w:val="20"/>
          <w:szCs w:val="20"/>
        </w:rPr>
        <w:t xml:space="preserve">The pseudo-second-order rate equation was as below </w:t>
      </w:r>
      <w:r w:rsidRPr="00BB3646">
        <w:rPr>
          <w:rFonts w:ascii="Times New Roman" w:hAnsi="Times New Roman"/>
          <w:sz w:val="20"/>
          <w:szCs w:val="20"/>
        </w:rPr>
        <w:fldChar w:fldCharType="begin" w:fldLock="1"/>
      </w:r>
      <w:r w:rsidRPr="00BB3646">
        <w:rPr>
          <w:rFonts w:ascii="Times New Roman" w:hAnsi="Times New Roman"/>
          <w:sz w:val="20"/>
          <w:szCs w:val="20"/>
        </w:rPr>
        <w:instrText>ADDIN CSL_CITATION {"citationItems":[{"id":"ITEM-1","itemData":{"DOI":"10.14429/dsj.64.7318","ISSN":"0976464X","abstract":"The feasibility of carboxymethyl chitosan intercalated montmorillonite (CMCTS-MMT) clay used as a low-cost and effective adsorbent for removal of cationic dye, crystal violet from the aqueous solution has been investigated. The synthesis of CMCTS-MMT was confirmed from the analytical information based on the characterization carried out by Fourier transformation infrared spectroscopy, x-ray diffraction data. During the removal process, batch technique was used and the effect of initial dye concentration, pH, temperature and weight ratio variation of sample composition were evaluated. Sorption process was analysed using pseudo-first order and pseudo-second order kinetic models. The data showed that the second order kinetic model was more appropriate for the absorption of the present dye. The equilibrium adsorption isotherms have been analyzed with the help of Langmuir, Freundlich and Redlich-Peterson analytical models. It was observed that the experimental data correlated reasonably well by the Redlich-Peterson and Langmuir isotherms. The desorbed CMCTS-MMT could be reused for adsorption of cationic dye. To investigate the changes in surface morphology of CMCTS-MMT after sorption, scanning electron microscopy analysis were done before and after adsorption of the cationic dye. Finally, the results in this study confirmed that CMCTS-MMT may be an attractive contender for removal of cationic dyes from the waste water.","author":[{"dropping-particle":"","family":"Mitra","given":"Pritha","non-dropping-particle":"","parse-names":false,"suffix":""},{"dropping-particle":"","family":"Sarkar","given":"Kishor","non-dropping-particle":"","parse-names":false,"suffix":""},{"dropping-particle":"","family":"Kundu","given":"P. P.","non-dropping-particle":"","parse-names":false,"suffix":""}],"container-title":"Defence Science Journal","id":"ITEM-1","issue":"3","issued":{"date-parts":[["2014"]]},"page":"198-208","title":"Carboxymethyl chitosan modified montmorillonite for efficient removal of cationic dye from waste water","type":"article-journal","volume":"64"},"uris":["http://www.mendeley.com/documents/?uuid=6bb91f25-5c53-4c68-8fa3-6b244e1fb61e"]}],"mendeley":{"formattedCitation":"[3]","plainTextFormattedCitation":"[3]","previouslyFormattedCitation":"[3]"},"properties":{"noteIndex":0},"schema":"https://github.com/citation-style-language/schema/raw/master/csl-citation.json"}</w:instrText>
      </w:r>
      <w:r w:rsidRPr="00BB3646">
        <w:rPr>
          <w:rFonts w:ascii="Times New Roman" w:hAnsi="Times New Roman"/>
          <w:sz w:val="20"/>
          <w:szCs w:val="20"/>
        </w:rPr>
        <w:fldChar w:fldCharType="separate"/>
      </w:r>
      <w:r w:rsidRPr="00BB3646">
        <w:rPr>
          <w:rFonts w:ascii="Times New Roman" w:hAnsi="Times New Roman"/>
          <w:sz w:val="20"/>
          <w:szCs w:val="20"/>
        </w:rPr>
        <w:t>[3]</w:t>
      </w:r>
      <w:r w:rsidRPr="00BB3646">
        <w:rPr>
          <w:rFonts w:ascii="Times New Roman" w:hAnsi="Times New Roman"/>
          <w:sz w:val="20"/>
          <w:szCs w:val="20"/>
        </w:rPr>
        <w:fldChar w:fldCharType="end"/>
      </w:r>
      <w:r w:rsidRPr="00BB3646">
        <w:rPr>
          <w:rFonts w:ascii="Times New Roman" w:hAnsi="Times New Roman"/>
          <w:sz w:val="20"/>
          <w:szCs w:val="20"/>
        </w:rPr>
        <w:t>:</w:t>
      </w: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4410BC" w:rsidP="00BB3646">
      <w:pPr>
        <w:spacing w:after="0" w:line="240" w:lineRule="auto"/>
        <w:ind w:firstLine="720"/>
        <w:jc w:val="both"/>
        <w:outlineLvl w:val="0"/>
        <w:rPr>
          <w:rFonts w:ascii="Times New Roman" w:hAnsi="Times New Roman"/>
          <w:sz w:val="20"/>
          <w:szCs w:val="20"/>
        </w:rPr>
      </w:pPr>
      <m:oMath>
        <m:f>
          <m:fPr>
            <m:ctrlPr>
              <w:rPr>
                <w:rFonts w:ascii="Cambria Math" w:hAnsi="Cambria Math"/>
                <w:i/>
                <w:sz w:val="20"/>
                <w:szCs w:val="20"/>
              </w:rPr>
            </m:ctrlPr>
          </m:fPr>
          <m:num>
            <m:r>
              <w:rPr>
                <w:rFonts w:ascii="Cambria Math" w:hAnsi="Cambria Math"/>
                <w:sz w:val="20"/>
                <w:szCs w:val="20"/>
              </w:rPr>
              <m:t>t</m:t>
            </m:r>
          </m:num>
          <m:den>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t</m:t>
                </m:r>
              </m:sub>
            </m:sSub>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2</m:t>
                </m:r>
              </m:sub>
            </m:sSub>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e</m:t>
                    </m:r>
                  </m:sub>
                </m:sSub>
              </m:e>
              <m:sup>
                <m:r>
                  <w:rPr>
                    <w:rFonts w:ascii="Cambria Math" w:hAnsi="Cambria Math"/>
                    <w:sz w:val="20"/>
                    <w:szCs w:val="20"/>
                  </w:rPr>
                  <m:t>2</m:t>
                </m:r>
              </m:sup>
            </m:sSup>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t</m:t>
            </m:r>
          </m:num>
          <m:den>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e</m:t>
                </m:r>
              </m:sub>
            </m:sSub>
          </m:den>
        </m:f>
      </m:oMath>
      <w:r w:rsidR="00BB3646" w:rsidRPr="00BB3646">
        <w:rPr>
          <w:rFonts w:ascii="Times New Roman" w:hAnsi="Times New Roman"/>
          <w:sz w:val="20"/>
          <w:szCs w:val="20"/>
        </w:rPr>
        <w:t xml:space="preserve"> </w:t>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t xml:space="preserve">              </w:t>
      </w:r>
      <w:r w:rsidR="00BB3646" w:rsidRPr="00BB3646">
        <w:rPr>
          <w:rFonts w:ascii="Times New Roman" w:hAnsi="Times New Roman"/>
          <w:sz w:val="20"/>
          <w:szCs w:val="20"/>
        </w:rPr>
        <w:tab/>
      </w:r>
      <w:r w:rsidR="00BB3646">
        <w:rPr>
          <w:rFonts w:ascii="Times New Roman" w:hAnsi="Times New Roman"/>
          <w:sz w:val="20"/>
          <w:szCs w:val="20"/>
        </w:rPr>
        <w:t xml:space="preserve">         </w:t>
      </w:r>
      <w:r w:rsidR="00BB3646" w:rsidRPr="00BB3646">
        <w:rPr>
          <w:rFonts w:ascii="Times New Roman" w:hAnsi="Times New Roman"/>
          <w:sz w:val="20"/>
          <w:szCs w:val="20"/>
        </w:rPr>
        <w:t>(6)</w:t>
      </w:r>
    </w:p>
    <w:p w:rsidR="00BB3646" w:rsidRPr="00BB3646" w:rsidRDefault="00BB3646" w:rsidP="00BB3646">
      <w:pPr>
        <w:spacing w:after="0" w:line="240" w:lineRule="auto"/>
        <w:jc w:val="both"/>
        <w:outlineLvl w:val="0"/>
        <w:rPr>
          <w:rFonts w:ascii="Times New Roman" w:hAnsi="Times New Roman"/>
          <w:sz w:val="20"/>
          <w:szCs w:val="20"/>
        </w:rPr>
      </w:pPr>
    </w:p>
    <w:p w:rsidR="006768E9" w:rsidRDefault="00BB3646" w:rsidP="00BB3646">
      <w:pPr>
        <w:spacing w:after="0" w:line="240" w:lineRule="auto"/>
        <w:jc w:val="both"/>
        <w:rPr>
          <w:rFonts w:ascii="Times New Roman" w:hAnsi="Times New Roman"/>
          <w:sz w:val="20"/>
          <w:szCs w:val="20"/>
        </w:rPr>
      </w:pPr>
      <w:r w:rsidRPr="00BB3646">
        <w:rPr>
          <w:rFonts w:ascii="Times New Roman" w:hAnsi="Times New Roman"/>
          <w:sz w:val="20"/>
          <w:szCs w:val="20"/>
        </w:rPr>
        <w:t>where q</w:t>
      </w:r>
      <w:r w:rsidRPr="00BB3646">
        <w:rPr>
          <w:rFonts w:ascii="Times New Roman" w:hAnsi="Times New Roman"/>
          <w:sz w:val="20"/>
          <w:szCs w:val="20"/>
          <w:vertAlign w:val="subscript"/>
        </w:rPr>
        <w:t>e</w:t>
      </w:r>
      <w:r w:rsidRPr="00BB3646">
        <w:rPr>
          <w:rFonts w:ascii="Times New Roman" w:hAnsi="Times New Roman"/>
          <w:sz w:val="20"/>
          <w:szCs w:val="20"/>
        </w:rPr>
        <w:t xml:space="preserve"> and q</w:t>
      </w:r>
      <w:r w:rsidRPr="00BB3646">
        <w:rPr>
          <w:rFonts w:ascii="Times New Roman" w:hAnsi="Times New Roman"/>
          <w:sz w:val="20"/>
          <w:szCs w:val="20"/>
          <w:vertAlign w:val="subscript"/>
        </w:rPr>
        <w:t>t</w:t>
      </w:r>
      <w:r w:rsidRPr="00BB3646">
        <w:rPr>
          <w:rFonts w:ascii="Times New Roman" w:hAnsi="Times New Roman"/>
          <w:sz w:val="20"/>
          <w:szCs w:val="20"/>
        </w:rPr>
        <w:t xml:space="preserve"> were the absorption capacity (mg/g) at equilibrium and at time t (min), respectively. k</w:t>
      </w:r>
      <w:r w:rsidRPr="00BB3646">
        <w:rPr>
          <w:rFonts w:ascii="Times New Roman" w:hAnsi="Times New Roman"/>
          <w:sz w:val="20"/>
          <w:szCs w:val="20"/>
          <w:vertAlign w:val="subscript"/>
        </w:rPr>
        <w:t>1</w:t>
      </w:r>
      <w:r w:rsidRPr="00BB3646">
        <w:rPr>
          <w:rFonts w:ascii="Times New Roman" w:hAnsi="Times New Roman"/>
          <w:sz w:val="20"/>
          <w:szCs w:val="20"/>
        </w:rPr>
        <w:t xml:space="preserve"> (min-</w:t>
      </w:r>
      <w:r w:rsidRPr="00BB3646">
        <w:rPr>
          <w:rFonts w:ascii="Times New Roman" w:hAnsi="Times New Roman"/>
          <w:sz w:val="20"/>
          <w:szCs w:val="20"/>
          <w:vertAlign w:val="superscript"/>
        </w:rPr>
        <w:t>1</w:t>
      </w:r>
      <w:r w:rsidRPr="00BB3646">
        <w:rPr>
          <w:rFonts w:ascii="Times New Roman" w:hAnsi="Times New Roman"/>
          <w:sz w:val="20"/>
          <w:szCs w:val="20"/>
        </w:rPr>
        <w:t>) and k</w:t>
      </w:r>
      <w:r w:rsidRPr="00BB3646">
        <w:rPr>
          <w:rFonts w:ascii="Times New Roman" w:hAnsi="Times New Roman"/>
          <w:sz w:val="20"/>
          <w:szCs w:val="20"/>
          <w:vertAlign w:val="subscript"/>
        </w:rPr>
        <w:t>2</w:t>
      </w:r>
      <w:r w:rsidRPr="00BB3646">
        <w:rPr>
          <w:rFonts w:ascii="Times New Roman" w:hAnsi="Times New Roman"/>
          <w:sz w:val="20"/>
          <w:szCs w:val="20"/>
        </w:rPr>
        <w:t xml:space="preserve"> (g mg</w:t>
      </w:r>
      <w:r w:rsidRPr="00BB3646">
        <w:rPr>
          <w:rFonts w:ascii="Times New Roman" w:hAnsi="Times New Roman"/>
          <w:sz w:val="20"/>
          <w:szCs w:val="20"/>
          <w:vertAlign w:val="superscript"/>
        </w:rPr>
        <w:t>-1</w:t>
      </w:r>
      <w:r w:rsidRPr="00BB3646">
        <w:rPr>
          <w:rFonts w:ascii="Times New Roman" w:hAnsi="Times New Roman"/>
          <w:sz w:val="20"/>
          <w:szCs w:val="20"/>
        </w:rPr>
        <w:t xml:space="preserve"> min</w:t>
      </w:r>
      <w:r w:rsidRPr="00BB3646">
        <w:rPr>
          <w:rFonts w:ascii="Times New Roman" w:hAnsi="Times New Roman"/>
          <w:sz w:val="20"/>
          <w:szCs w:val="20"/>
          <w:vertAlign w:val="superscript"/>
        </w:rPr>
        <w:t>-1</w:t>
      </w:r>
      <w:r w:rsidRPr="00BB3646">
        <w:rPr>
          <w:rFonts w:ascii="Times New Roman" w:hAnsi="Times New Roman"/>
          <w:sz w:val="20"/>
          <w:szCs w:val="20"/>
        </w:rPr>
        <w:t>) the absorption rate constants of pseudo-first-order and pseudo-second-order absorption rates, respectively.</w:t>
      </w:r>
    </w:p>
    <w:p w:rsidR="00BB3646" w:rsidRPr="00F447A7" w:rsidRDefault="00BB3646" w:rsidP="00BB3646">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BB3646" w:rsidRPr="00BB3646" w:rsidRDefault="00BB3646" w:rsidP="00BB3646">
      <w:pPr>
        <w:spacing w:after="0" w:line="240" w:lineRule="auto"/>
        <w:jc w:val="both"/>
        <w:outlineLvl w:val="0"/>
        <w:rPr>
          <w:rFonts w:ascii="Times New Roman" w:hAnsi="Times New Roman"/>
          <w:b/>
          <w:sz w:val="20"/>
          <w:szCs w:val="20"/>
        </w:rPr>
      </w:pPr>
      <w:r w:rsidRPr="00BB3646">
        <w:rPr>
          <w:rFonts w:ascii="Times New Roman" w:hAnsi="Times New Roman"/>
          <w:b/>
          <w:sz w:val="20"/>
          <w:szCs w:val="20"/>
        </w:rPr>
        <w:t>Characterization of carboxymethyl chitosan by FTIR</w:t>
      </w:r>
    </w:p>
    <w:p w:rsidR="00BB3646" w:rsidRDefault="00BB3646" w:rsidP="00BB3646">
      <w:pPr>
        <w:spacing w:after="0" w:line="240" w:lineRule="auto"/>
        <w:jc w:val="both"/>
        <w:outlineLvl w:val="0"/>
        <w:rPr>
          <w:rFonts w:ascii="Times New Roman" w:hAnsi="Times New Roman"/>
          <w:sz w:val="20"/>
          <w:szCs w:val="20"/>
        </w:rPr>
      </w:pPr>
      <w:r w:rsidRPr="00BB3646">
        <w:rPr>
          <w:rFonts w:ascii="Times New Roman" w:hAnsi="Times New Roman"/>
          <w:sz w:val="20"/>
          <w:szCs w:val="20"/>
        </w:rPr>
        <w:t>Figure 1 shows the FTIR spectra of chitosan and carboxymethyl chitosan (CMCTS). The chitosan spectra showed the basic characteristic peaks of chitosan at 3281 cm</w:t>
      </w:r>
      <w:r w:rsidRPr="00BB3646">
        <w:rPr>
          <w:rFonts w:ascii="Times New Roman" w:hAnsi="Times New Roman"/>
          <w:sz w:val="20"/>
          <w:szCs w:val="20"/>
          <w:vertAlign w:val="superscript"/>
        </w:rPr>
        <w:t>-1</w:t>
      </w:r>
      <w:r w:rsidRPr="00BB3646">
        <w:rPr>
          <w:rFonts w:ascii="Times New Roman" w:hAnsi="Times New Roman"/>
          <w:sz w:val="20"/>
          <w:szCs w:val="20"/>
        </w:rPr>
        <w:t xml:space="preserve"> (O-H stretch and N-H stretch), 2923 and 2883 cm</w:t>
      </w:r>
      <w:r w:rsidRPr="00BB3646">
        <w:rPr>
          <w:rFonts w:ascii="Times New Roman" w:hAnsi="Times New Roman"/>
          <w:sz w:val="20"/>
          <w:szCs w:val="20"/>
          <w:vertAlign w:val="superscript"/>
        </w:rPr>
        <w:t>-1</w:t>
      </w:r>
      <w:r w:rsidRPr="00BB3646">
        <w:rPr>
          <w:rFonts w:ascii="Times New Roman" w:hAnsi="Times New Roman"/>
          <w:sz w:val="20"/>
          <w:szCs w:val="20"/>
        </w:rPr>
        <w:t xml:space="preserve"> (C-H stretch), 1645 cm</w:t>
      </w:r>
      <w:r w:rsidRPr="00BB3646">
        <w:rPr>
          <w:rFonts w:ascii="Times New Roman" w:hAnsi="Times New Roman"/>
          <w:sz w:val="20"/>
          <w:szCs w:val="20"/>
          <w:vertAlign w:val="superscript"/>
        </w:rPr>
        <w:t>-1</w:t>
      </w:r>
      <w:r w:rsidRPr="00BB3646">
        <w:rPr>
          <w:rFonts w:ascii="Times New Roman" w:hAnsi="Times New Roman"/>
          <w:sz w:val="20"/>
          <w:szCs w:val="20"/>
        </w:rPr>
        <w:t xml:space="preserve"> (NH-CO stretch), 1576 cm</w:t>
      </w:r>
      <w:r w:rsidRPr="00BB3646">
        <w:rPr>
          <w:rFonts w:ascii="Times New Roman" w:hAnsi="Times New Roman"/>
          <w:sz w:val="20"/>
          <w:szCs w:val="20"/>
          <w:vertAlign w:val="superscript"/>
        </w:rPr>
        <w:t>-1</w:t>
      </w:r>
      <w:r w:rsidRPr="00BB3646">
        <w:rPr>
          <w:rFonts w:ascii="Times New Roman" w:hAnsi="Times New Roman"/>
          <w:sz w:val="20"/>
          <w:szCs w:val="20"/>
        </w:rPr>
        <w:t xml:space="preserve"> (N-H bend), 1152 cm</w:t>
      </w:r>
      <w:r w:rsidRPr="00BB3646">
        <w:rPr>
          <w:rFonts w:ascii="Times New Roman" w:hAnsi="Times New Roman"/>
          <w:sz w:val="20"/>
          <w:szCs w:val="20"/>
          <w:vertAlign w:val="superscript"/>
        </w:rPr>
        <w:t>-1</w:t>
      </w:r>
      <w:r w:rsidRPr="00BB3646">
        <w:rPr>
          <w:rFonts w:ascii="Times New Roman" w:hAnsi="Times New Roman"/>
          <w:sz w:val="20"/>
          <w:szCs w:val="20"/>
        </w:rPr>
        <w:t xml:space="preserve"> (bridge-O- stretch) and 1028 cm</w:t>
      </w:r>
      <w:r w:rsidRPr="00BB3646">
        <w:rPr>
          <w:rFonts w:ascii="Times New Roman" w:hAnsi="Times New Roman"/>
          <w:sz w:val="20"/>
          <w:szCs w:val="20"/>
          <w:vertAlign w:val="superscript"/>
        </w:rPr>
        <w:t>-1</w:t>
      </w:r>
      <w:r w:rsidRPr="00BB3646">
        <w:rPr>
          <w:rFonts w:ascii="Times New Roman" w:hAnsi="Times New Roman"/>
          <w:sz w:val="20"/>
          <w:szCs w:val="20"/>
        </w:rPr>
        <w:t xml:space="preserve"> (C-O stretch). It was observed that a broad absorption band and strong stretch was attributed to O-H, while N-H stretching vibrations were noticed for carboxymethyl chitosan at approximately 3350 cm</w:t>
      </w:r>
      <w:r w:rsidRPr="00BB3646">
        <w:rPr>
          <w:rFonts w:ascii="Times New Roman" w:hAnsi="Times New Roman"/>
          <w:sz w:val="20"/>
          <w:szCs w:val="20"/>
          <w:vertAlign w:val="superscript"/>
        </w:rPr>
        <w:t>-1</w:t>
      </w:r>
      <w:r w:rsidRPr="00BB3646">
        <w:rPr>
          <w:rFonts w:ascii="Times New Roman" w:hAnsi="Times New Roman"/>
          <w:sz w:val="20"/>
          <w:szCs w:val="20"/>
        </w:rPr>
        <w:t xml:space="preserve"> after carboxymethylation. A sharp and intense peak at 1587 cm</w:t>
      </w:r>
      <w:r w:rsidRPr="00BB3646">
        <w:rPr>
          <w:rFonts w:ascii="Times New Roman" w:hAnsi="Times New Roman"/>
          <w:sz w:val="20"/>
          <w:szCs w:val="20"/>
          <w:vertAlign w:val="superscript"/>
        </w:rPr>
        <w:t>-1</w:t>
      </w:r>
      <w:r w:rsidRPr="00BB3646">
        <w:rPr>
          <w:rFonts w:ascii="Times New Roman" w:hAnsi="Times New Roman"/>
          <w:sz w:val="20"/>
          <w:szCs w:val="20"/>
        </w:rPr>
        <w:t xml:space="preserve"> indicated the bending vibration of an amide for CMCTS </w:t>
      </w:r>
      <w:r w:rsidRPr="00BB3646">
        <w:rPr>
          <w:rFonts w:ascii="Times New Roman" w:hAnsi="Times New Roman"/>
          <w:sz w:val="20"/>
          <w:szCs w:val="20"/>
        </w:rPr>
        <w:fldChar w:fldCharType="begin" w:fldLock="1"/>
      </w:r>
      <w:r w:rsidRPr="00BB3646">
        <w:rPr>
          <w:rFonts w:ascii="Times New Roman" w:hAnsi="Times New Roman"/>
          <w:sz w:val="20"/>
          <w:szCs w:val="20"/>
        </w:rPr>
        <w:instrText>ADDIN CSL_CITATION {"citationItems":[{"id":"ITEM-1","itemData":{"DOI":"10.4028/www.scientific.net/amr.506.158","abstract":" N,O-Carboxymethyl chitosans were synthesized by the reaction between shrimp, crab and squid chitosans with monochloroacetic acid under basic conditions at 50°C. The mole ratio of reactants was obtained from various reaction conditions of shrimp chitosan polymer and oligomer types. The mole ratio 1:12:6 of chitosan:sodium hydroxide:monochloroacetic acid was used for preparing carboxymethyl of chitosan polymer types while carboxymethyl of chitosan oligomer types were used the mole ratio 1:6:3 of chitosan:sodium hydroxide:monochloroacetic acid. The chemical structure was analyzed by fourier transformed infrared spectroscopy (FT-IR) and proton nuclear magnatic resonance spectroscopy ( 1 H-NMR). The FT-IR was used for confirm the insertion of carboxymethyl group on chitosan molecules. The 1 H-NMR was used for determining the degree of substitution (DS) of carboxymethylation at hydroxyl and amino sites of chitosans. Carboxymethyl chitosan samples had the total DS of carboxymethylation ranging from 1.0-2.2. The highest of DS of carboxymethylation was from shrimp chitosan oligomer type. ","author":[{"dropping-particle":"","family":"Jaidee","given":"A.","non-dropping-particle":"","parse-names":false,"suffix":""},{"dropping-particle":"","family":"Rachtanapun","given":"Pornchai","non-dropping-particle":"","parse-names":false,"suffix":""},{"dropping-particle":"","family":"Luangkamin","given":"S.","non-dropping-particle":"","parse-names":false,"suffix":""}],"container-title":"Advanced Materials Research","id":"ITEM-1","issued":{"date-parts":[["2012"]]},"page":"158-161","title":"&lt;sup&gt;1&lt;/sup&gt;H-NMR Analysis of Degree of Substitution in N,O-Carboxymethyl Chitosans from Various Chitosan Sources and Types","type":"article-journal","volume":"506"},"uris":["http://www.mendeley.com/documents/?uuid=501b72d5-5c76-4750-bbda-cd06262b5c65"]}],"mendeley":{"formattedCitation":"[16]","plainTextFormattedCitation":"[16]","previouslyFormattedCitation":"[15]"},"properties":{"noteIndex":0},"schema":"https://github.com/citation-style-language/schema/raw/master/csl-citation.json"}</w:instrText>
      </w:r>
      <w:r w:rsidRPr="00BB3646">
        <w:rPr>
          <w:rFonts w:ascii="Times New Roman" w:hAnsi="Times New Roman"/>
          <w:sz w:val="20"/>
          <w:szCs w:val="20"/>
        </w:rPr>
        <w:fldChar w:fldCharType="separate"/>
      </w:r>
      <w:r w:rsidRPr="00BB3646">
        <w:rPr>
          <w:rFonts w:ascii="Times New Roman" w:hAnsi="Times New Roman"/>
          <w:sz w:val="20"/>
          <w:szCs w:val="20"/>
        </w:rPr>
        <w:t>[16]</w:t>
      </w:r>
      <w:r w:rsidRPr="00BB3646">
        <w:rPr>
          <w:rFonts w:ascii="Times New Roman" w:hAnsi="Times New Roman"/>
          <w:sz w:val="20"/>
          <w:szCs w:val="20"/>
        </w:rPr>
        <w:fldChar w:fldCharType="end"/>
      </w:r>
      <w:r w:rsidRPr="00BB3646">
        <w:rPr>
          <w:rFonts w:ascii="Times New Roman" w:hAnsi="Times New Roman"/>
          <w:sz w:val="20"/>
          <w:szCs w:val="20"/>
        </w:rPr>
        <w:t>. The presence of absorption band at 1631 cm</w:t>
      </w:r>
      <w:r w:rsidRPr="00BB3646">
        <w:rPr>
          <w:rFonts w:ascii="Times New Roman" w:hAnsi="Times New Roman"/>
          <w:sz w:val="20"/>
          <w:szCs w:val="20"/>
          <w:vertAlign w:val="superscript"/>
        </w:rPr>
        <w:t>-1</w:t>
      </w:r>
      <w:r w:rsidRPr="00BB3646">
        <w:rPr>
          <w:rFonts w:ascii="Times New Roman" w:hAnsi="Times New Roman"/>
          <w:sz w:val="20"/>
          <w:szCs w:val="20"/>
        </w:rPr>
        <w:t xml:space="preserve"> assigned for carboxylic group of carboxymethyl chitosan. The bands at 1587 cm</w:t>
      </w:r>
      <w:r w:rsidRPr="00BB3646">
        <w:rPr>
          <w:rFonts w:ascii="Times New Roman" w:hAnsi="Times New Roman"/>
          <w:sz w:val="20"/>
          <w:szCs w:val="20"/>
          <w:vertAlign w:val="superscript"/>
        </w:rPr>
        <w:t>-1</w:t>
      </w:r>
      <w:r w:rsidRPr="00BB3646">
        <w:rPr>
          <w:rFonts w:ascii="Times New Roman" w:hAnsi="Times New Roman"/>
          <w:sz w:val="20"/>
          <w:szCs w:val="20"/>
        </w:rPr>
        <w:t xml:space="preserve"> and 1408 cm</w:t>
      </w:r>
      <w:r w:rsidRPr="00BB3646">
        <w:rPr>
          <w:rFonts w:ascii="Times New Roman" w:hAnsi="Times New Roman"/>
          <w:sz w:val="20"/>
          <w:szCs w:val="20"/>
          <w:vertAlign w:val="superscript"/>
        </w:rPr>
        <w:t>-1</w:t>
      </w:r>
      <w:r w:rsidRPr="00BB3646">
        <w:rPr>
          <w:rFonts w:ascii="Times New Roman" w:hAnsi="Times New Roman"/>
          <w:sz w:val="20"/>
          <w:szCs w:val="20"/>
        </w:rPr>
        <w:t xml:space="preserve"> were assigned to the asymmetrical and symmetrical stretching vibrations of carboxylate anions (-COO</w:t>
      </w:r>
      <w:r w:rsidRPr="00BB3646">
        <w:rPr>
          <w:rFonts w:ascii="Times New Roman" w:hAnsi="Times New Roman"/>
          <w:sz w:val="20"/>
          <w:szCs w:val="20"/>
          <w:vertAlign w:val="superscript"/>
        </w:rPr>
        <w:t>-</w:t>
      </w:r>
      <w:r w:rsidRPr="00BB3646">
        <w:rPr>
          <w:rFonts w:ascii="Times New Roman" w:hAnsi="Times New Roman"/>
          <w:sz w:val="20"/>
          <w:szCs w:val="20"/>
        </w:rPr>
        <w:t>) while the bands at 1321 cm</w:t>
      </w:r>
      <w:r w:rsidRPr="00BB3646">
        <w:rPr>
          <w:rFonts w:ascii="Times New Roman" w:hAnsi="Times New Roman"/>
          <w:sz w:val="20"/>
          <w:szCs w:val="20"/>
          <w:vertAlign w:val="superscript"/>
        </w:rPr>
        <w:t>-1</w:t>
      </w:r>
      <w:r w:rsidRPr="00BB3646">
        <w:rPr>
          <w:rFonts w:ascii="Times New Roman" w:hAnsi="Times New Roman"/>
          <w:sz w:val="20"/>
          <w:szCs w:val="20"/>
        </w:rPr>
        <w:t xml:space="preserve"> was characteristic of CH</w:t>
      </w:r>
      <w:r w:rsidRPr="00BB3646">
        <w:rPr>
          <w:rFonts w:ascii="Times New Roman" w:hAnsi="Times New Roman"/>
          <w:sz w:val="20"/>
          <w:szCs w:val="20"/>
          <w:vertAlign w:val="subscript"/>
        </w:rPr>
        <w:t>2</w:t>
      </w:r>
      <w:r w:rsidRPr="00BB3646">
        <w:rPr>
          <w:rFonts w:ascii="Times New Roman" w:hAnsi="Times New Roman"/>
          <w:sz w:val="20"/>
          <w:szCs w:val="20"/>
        </w:rPr>
        <w:t xml:space="preserve"> scissoring in the carboxymethyl group </w:t>
      </w:r>
      <w:r w:rsidRPr="00BB3646">
        <w:rPr>
          <w:rFonts w:ascii="Times New Roman" w:hAnsi="Times New Roman"/>
          <w:sz w:val="20"/>
          <w:szCs w:val="20"/>
        </w:rPr>
        <w:fldChar w:fldCharType="begin" w:fldLock="1"/>
      </w:r>
      <w:r w:rsidRPr="00BB3646">
        <w:rPr>
          <w:rFonts w:ascii="Times New Roman" w:hAnsi="Times New Roman"/>
          <w:sz w:val="20"/>
          <w:szCs w:val="20"/>
        </w:rPr>
        <w:instrText>ADDIN CSL_CITATION {"citationItems":[{"id":"ITEM-1","itemData":{"DOI":"10.1016/S0144-8617(03)00051-1","ISSN":"01448617","abstract":"Carboxymethyl chitosan (CM-chitosan) was prepared by chemical reaction with monochloroacetic acid under various conditions, and the chemical structure was analyzed by IR and NMR. The water solubility of the CM-chitosans had close relationships to the modifying conditions and the degree of carboxymethylation. The CM-chitosans, prepared at temperatures of 0-10 °C were soluble in water. But the CM-chitosan prepared between 20 and 60 °C were insoluble in the water at near-neutral pH. The water insolubility of CM-chitosans at various pHs varied with the degree of carboxymethylation. The increase in reaction temperature increased the fraction of carboxymethylation and increased the insolubility at lower pHs; the increase of the ratio of water/isopropanol in the reaction solvent decreased the fraction of carboxymethylation and increased the insolubility at higher pHs. © 2003 Elsevier Ltd. All rights reserved.","author":[{"dropping-particle":"","family":"Chen","given":"Xi Guang","non-dropping-particle":"","parse-names":false,"suffix":""},{"dropping-particle":"","family":"Park","given":"Hyun Jin","non-dropping-particle":"","parse-names":false,"suffix":""}],"container-title":"Carbohydrate Polymers","id":"ITEM-1","issue":"4","issued":{"date-parts":[["2003"]]},"page":"355-359","title":"Chemical characteristics of O-carboxymethyl chitosans related to the preparation conditions","type":"article-journal","volume":"53"},"uris":["http://www.mendeley.com/documents/?uuid=d5b55624-dfdc-4355-bf13-6c9e4e7b3ddd"]}],"mendeley":{"formattedCitation":"[17]","plainTextFormattedCitation":"[17]","previouslyFormattedCitation":"[16]"},"properties":{"noteIndex":0},"schema":"https://github.com/citation-style-language/schema/raw/master/csl-citation.json"}</w:instrText>
      </w:r>
      <w:r w:rsidRPr="00BB3646">
        <w:rPr>
          <w:rFonts w:ascii="Times New Roman" w:hAnsi="Times New Roman"/>
          <w:sz w:val="20"/>
          <w:szCs w:val="20"/>
        </w:rPr>
        <w:fldChar w:fldCharType="separate"/>
      </w:r>
      <w:r w:rsidRPr="00BB3646">
        <w:rPr>
          <w:rFonts w:ascii="Times New Roman" w:hAnsi="Times New Roman"/>
          <w:sz w:val="20"/>
          <w:szCs w:val="20"/>
        </w:rPr>
        <w:t>[17]</w:t>
      </w:r>
      <w:r w:rsidRPr="00BB3646">
        <w:rPr>
          <w:rFonts w:ascii="Times New Roman" w:hAnsi="Times New Roman"/>
          <w:sz w:val="20"/>
          <w:szCs w:val="20"/>
        </w:rPr>
        <w:fldChar w:fldCharType="end"/>
      </w:r>
      <w:r w:rsidRPr="00BB3646">
        <w:rPr>
          <w:rFonts w:ascii="Times New Roman" w:hAnsi="Times New Roman"/>
          <w:sz w:val="20"/>
          <w:szCs w:val="20"/>
        </w:rPr>
        <w:t>.</w:t>
      </w:r>
    </w:p>
    <w:p w:rsidR="001919F2" w:rsidRDefault="001919F2" w:rsidP="00BB3646">
      <w:pPr>
        <w:spacing w:after="0" w:line="240" w:lineRule="auto"/>
        <w:jc w:val="both"/>
        <w:outlineLvl w:val="0"/>
        <w:rPr>
          <w:rFonts w:ascii="Times New Roman" w:hAnsi="Times New Roman"/>
          <w:sz w:val="20"/>
          <w:szCs w:val="20"/>
        </w:rPr>
      </w:pPr>
    </w:p>
    <w:p w:rsidR="001919F2" w:rsidRPr="00BB3646" w:rsidRDefault="001919F2"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outlineLvl w:val="0"/>
        <w:rPr>
          <w:rFonts w:ascii="Times New Roman" w:hAnsi="Times New Roman"/>
          <w:sz w:val="20"/>
          <w:szCs w:val="20"/>
        </w:rPr>
      </w:pPr>
    </w:p>
    <w:p w:rsidR="00BB3646" w:rsidRDefault="00BB3646" w:rsidP="00BB3646">
      <w:pPr>
        <w:spacing w:after="0" w:line="240" w:lineRule="auto"/>
        <w:jc w:val="both"/>
        <w:outlineLvl w:val="0"/>
        <w:rPr>
          <w:rFonts w:ascii="Times New Roman" w:hAnsi="Times New Roman"/>
          <w:sz w:val="20"/>
          <w:szCs w:val="20"/>
        </w:rPr>
      </w:pPr>
    </w:p>
    <w:p w:rsidR="00BB3646" w:rsidRDefault="00BB3646" w:rsidP="00BB3646">
      <w:pPr>
        <w:spacing w:after="0" w:line="240" w:lineRule="auto"/>
        <w:jc w:val="both"/>
        <w:outlineLvl w:val="0"/>
        <w:rPr>
          <w:rFonts w:ascii="Times New Roman" w:hAnsi="Times New Roman"/>
          <w:sz w:val="20"/>
          <w:szCs w:val="20"/>
        </w:rPr>
      </w:pPr>
    </w:p>
    <w:p w:rsidR="00BB3646" w:rsidRDefault="00BB3646" w:rsidP="00BB3646">
      <w:pPr>
        <w:spacing w:after="0" w:line="240" w:lineRule="auto"/>
        <w:jc w:val="both"/>
        <w:outlineLvl w:val="0"/>
        <w:rPr>
          <w:rFonts w:ascii="Times New Roman" w:hAnsi="Times New Roman"/>
          <w:sz w:val="20"/>
          <w:szCs w:val="20"/>
        </w:rPr>
      </w:pPr>
    </w:p>
    <w:p w:rsidR="00BB3646" w:rsidRDefault="00BB3646" w:rsidP="00BB3646">
      <w:pPr>
        <w:spacing w:after="0" w:line="240" w:lineRule="auto"/>
        <w:jc w:val="both"/>
        <w:outlineLvl w:val="0"/>
        <w:rPr>
          <w:rFonts w:ascii="Times New Roman" w:hAnsi="Times New Roman"/>
          <w:sz w:val="20"/>
          <w:szCs w:val="20"/>
        </w:rPr>
      </w:pPr>
    </w:p>
    <w:p w:rsidR="00BB3646" w:rsidRDefault="00BB3646" w:rsidP="00BB3646">
      <w:pPr>
        <w:spacing w:after="0" w:line="240" w:lineRule="auto"/>
        <w:jc w:val="both"/>
        <w:outlineLvl w:val="0"/>
        <w:rPr>
          <w:rFonts w:ascii="Times New Roman" w:hAnsi="Times New Roman"/>
          <w:sz w:val="20"/>
          <w:szCs w:val="20"/>
        </w:rPr>
      </w:pPr>
    </w:p>
    <w:p w:rsidR="001919F2" w:rsidRDefault="001919F2" w:rsidP="00BB3646">
      <w:pPr>
        <w:spacing w:after="0" w:line="240" w:lineRule="auto"/>
        <w:jc w:val="both"/>
        <w:outlineLvl w:val="0"/>
        <w:rPr>
          <w:rFonts w:ascii="Times New Roman" w:hAnsi="Times New Roman"/>
          <w:sz w:val="20"/>
          <w:szCs w:val="20"/>
        </w:rPr>
      </w:pPr>
    </w:p>
    <w:p w:rsidR="00BB3646" w:rsidRDefault="00BB3646" w:rsidP="00BB3646">
      <w:pPr>
        <w:spacing w:after="0" w:line="240" w:lineRule="auto"/>
        <w:jc w:val="both"/>
        <w:outlineLvl w:val="0"/>
        <w:rPr>
          <w:rFonts w:ascii="Times New Roman" w:hAnsi="Times New Roman"/>
          <w:sz w:val="20"/>
          <w:szCs w:val="20"/>
        </w:rPr>
      </w:pPr>
    </w:p>
    <w:p w:rsidR="00BB3646" w:rsidRDefault="00BB3646" w:rsidP="00BB3646">
      <w:pPr>
        <w:spacing w:after="0" w:line="240" w:lineRule="auto"/>
        <w:jc w:val="both"/>
        <w:outlineLvl w:val="0"/>
        <w:rPr>
          <w:rFonts w:ascii="Times New Roman" w:hAnsi="Times New Roman"/>
          <w:sz w:val="20"/>
          <w:szCs w:val="20"/>
        </w:rPr>
      </w:pPr>
    </w:p>
    <w:p w:rsidR="00BB3646" w:rsidRDefault="00BB3646" w:rsidP="00BB3646">
      <w:pPr>
        <w:spacing w:after="0" w:line="240" w:lineRule="auto"/>
        <w:jc w:val="both"/>
        <w:outlineLvl w:val="0"/>
        <w:rPr>
          <w:rFonts w:ascii="Times New Roman" w:hAnsi="Times New Roman"/>
          <w:sz w:val="20"/>
          <w:szCs w:val="20"/>
        </w:rPr>
      </w:pPr>
    </w:p>
    <w:p w:rsidR="00BB3646" w:rsidRDefault="00BB3646" w:rsidP="00BB3646">
      <w:pPr>
        <w:spacing w:after="0" w:line="240" w:lineRule="auto"/>
        <w:jc w:val="both"/>
        <w:outlineLvl w:val="0"/>
        <w:rPr>
          <w:rFonts w:ascii="Times New Roman" w:hAnsi="Times New Roman"/>
          <w:sz w:val="20"/>
          <w:szCs w:val="20"/>
        </w:rPr>
      </w:pPr>
    </w:p>
    <w:p w:rsidR="00BB3646" w:rsidRDefault="004410BC" w:rsidP="00BB3646">
      <w:pPr>
        <w:spacing w:after="0" w:line="240" w:lineRule="auto"/>
        <w:jc w:val="both"/>
        <w:outlineLvl w:val="0"/>
        <w:rPr>
          <w:rFonts w:ascii="Times New Roman" w:hAnsi="Times New Roman"/>
          <w:sz w:val="20"/>
          <w:szCs w:val="20"/>
        </w:rPr>
      </w:pPr>
      <w:r>
        <w:rPr>
          <w:rFonts w:ascii="Times New Roman" w:hAnsi="Times New Roman"/>
          <w:sz w:val="20"/>
          <w:szCs w:val="20"/>
          <w:lang w:eastAsia="ko-KR"/>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03.3pt;margin-top:5.5pt;width:261.95pt;height:204.55pt;z-index:251659264;mso-position-horizontal-relative:text;mso-position-vertical-relative:text" filled="t" stroked="t" strokecolor="black [3213]" strokeweight=".5pt">
            <v:fill color2="black"/>
            <v:imagedata r:id="rId10" o:title=""/>
            <w10:wrap type="square" side="right"/>
          </v:shape>
          <o:OLEObject Type="Embed" ProgID="SigmaPlotGraphicObject.10" ShapeID="_x0000_s1028" DrawAspect="Content" ObjectID="_1642533604" r:id="rId11"/>
        </w:pict>
      </w:r>
    </w:p>
    <w:p w:rsidR="00BB3646" w:rsidRDefault="00BB3646" w:rsidP="00BB3646">
      <w:pPr>
        <w:spacing w:after="0" w:line="240" w:lineRule="auto"/>
        <w:jc w:val="both"/>
        <w:outlineLvl w:val="0"/>
        <w:rPr>
          <w:rFonts w:ascii="Times New Roman" w:hAnsi="Times New Roman"/>
          <w:sz w:val="20"/>
          <w:szCs w:val="20"/>
        </w:rPr>
      </w:pPr>
    </w:p>
    <w:p w:rsidR="00BB3646" w:rsidRDefault="00BB3646" w:rsidP="00BB3646">
      <w:pPr>
        <w:spacing w:after="0" w:line="240" w:lineRule="auto"/>
        <w:jc w:val="both"/>
        <w:outlineLvl w:val="0"/>
        <w:rPr>
          <w:rFonts w:ascii="Times New Roman" w:hAnsi="Times New Roman"/>
          <w:sz w:val="20"/>
          <w:szCs w:val="20"/>
        </w:rPr>
      </w:pPr>
    </w:p>
    <w:p w:rsidR="00BB3646" w:rsidRDefault="00BB3646" w:rsidP="00BB3646">
      <w:pPr>
        <w:spacing w:after="0" w:line="240" w:lineRule="auto"/>
        <w:jc w:val="both"/>
        <w:outlineLvl w:val="0"/>
        <w:rPr>
          <w:rFonts w:ascii="Times New Roman" w:hAnsi="Times New Roman"/>
          <w:sz w:val="20"/>
          <w:szCs w:val="20"/>
        </w:rPr>
      </w:pPr>
    </w:p>
    <w:p w:rsidR="00BB3646" w:rsidRDefault="00BB3646" w:rsidP="00BB3646">
      <w:pPr>
        <w:spacing w:after="0" w:line="240" w:lineRule="auto"/>
        <w:jc w:val="both"/>
        <w:outlineLvl w:val="0"/>
        <w:rPr>
          <w:rFonts w:ascii="Times New Roman" w:hAnsi="Times New Roman"/>
          <w:sz w:val="20"/>
          <w:szCs w:val="20"/>
        </w:rPr>
      </w:pPr>
    </w:p>
    <w:p w:rsidR="00BB3646" w:rsidRDefault="00BB3646" w:rsidP="00BB3646">
      <w:pPr>
        <w:spacing w:after="0" w:line="240" w:lineRule="auto"/>
        <w:jc w:val="both"/>
        <w:outlineLvl w:val="0"/>
        <w:rPr>
          <w:rFonts w:ascii="Times New Roman" w:hAnsi="Times New Roman"/>
          <w:sz w:val="20"/>
          <w:szCs w:val="20"/>
        </w:rPr>
      </w:pPr>
    </w:p>
    <w:p w:rsidR="00BB3646" w:rsidRDefault="00BB3646" w:rsidP="00BB3646">
      <w:pPr>
        <w:spacing w:after="0" w:line="240" w:lineRule="auto"/>
        <w:jc w:val="both"/>
        <w:outlineLvl w:val="0"/>
        <w:rPr>
          <w:rFonts w:ascii="Times New Roman" w:hAnsi="Times New Roman"/>
          <w:sz w:val="20"/>
          <w:szCs w:val="20"/>
        </w:rPr>
      </w:pPr>
    </w:p>
    <w:p w:rsidR="00BB3646" w:rsidRDefault="00BB3646" w:rsidP="00BB3646">
      <w:pPr>
        <w:spacing w:after="0" w:line="240" w:lineRule="auto"/>
        <w:jc w:val="both"/>
        <w:outlineLvl w:val="0"/>
        <w:rPr>
          <w:rFonts w:ascii="Times New Roman" w:hAnsi="Times New Roman"/>
          <w:sz w:val="20"/>
          <w:szCs w:val="20"/>
        </w:rPr>
      </w:pPr>
    </w:p>
    <w:p w:rsidR="00BB3646" w:rsidRDefault="00BB3646" w:rsidP="00BB3646">
      <w:pPr>
        <w:spacing w:after="0" w:line="240" w:lineRule="auto"/>
        <w:jc w:val="both"/>
        <w:outlineLvl w:val="0"/>
        <w:rPr>
          <w:rFonts w:ascii="Times New Roman" w:hAnsi="Times New Roman"/>
          <w:sz w:val="20"/>
          <w:szCs w:val="20"/>
        </w:rPr>
      </w:pPr>
    </w:p>
    <w:p w:rsid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120" w:line="240" w:lineRule="auto"/>
        <w:jc w:val="both"/>
        <w:outlineLvl w:val="0"/>
        <w:rPr>
          <w:rFonts w:ascii="Times New Roman" w:hAnsi="Times New Roman"/>
          <w:sz w:val="20"/>
          <w:szCs w:val="20"/>
        </w:rPr>
      </w:pPr>
    </w:p>
    <w:p w:rsidR="00BB3646" w:rsidRDefault="00BB3646" w:rsidP="00BB3646">
      <w:pPr>
        <w:spacing w:after="0" w:line="240" w:lineRule="auto"/>
        <w:jc w:val="center"/>
        <w:outlineLvl w:val="0"/>
        <w:rPr>
          <w:rFonts w:ascii="Times New Roman" w:hAnsi="Times New Roman"/>
          <w:sz w:val="20"/>
          <w:szCs w:val="20"/>
        </w:rPr>
      </w:pPr>
    </w:p>
    <w:p w:rsidR="001919F2" w:rsidRDefault="001919F2" w:rsidP="00BB3646">
      <w:pPr>
        <w:spacing w:after="0" w:line="240" w:lineRule="auto"/>
        <w:jc w:val="center"/>
        <w:outlineLvl w:val="0"/>
        <w:rPr>
          <w:rFonts w:ascii="Times New Roman" w:hAnsi="Times New Roman"/>
          <w:sz w:val="20"/>
          <w:szCs w:val="20"/>
        </w:rPr>
      </w:pPr>
    </w:p>
    <w:p w:rsidR="001919F2" w:rsidRDefault="001919F2" w:rsidP="00BB3646">
      <w:pPr>
        <w:spacing w:after="0" w:line="240" w:lineRule="auto"/>
        <w:jc w:val="center"/>
        <w:outlineLvl w:val="0"/>
        <w:rPr>
          <w:rFonts w:ascii="Times New Roman" w:hAnsi="Times New Roman"/>
          <w:sz w:val="20"/>
          <w:szCs w:val="20"/>
        </w:rPr>
      </w:pPr>
    </w:p>
    <w:p w:rsidR="001919F2" w:rsidRDefault="001919F2" w:rsidP="00BB3646">
      <w:pPr>
        <w:spacing w:after="0" w:line="240" w:lineRule="auto"/>
        <w:jc w:val="center"/>
        <w:outlineLvl w:val="0"/>
        <w:rPr>
          <w:rFonts w:ascii="Times New Roman" w:hAnsi="Times New Roman"/>
          <w:sz w:val="20"/>
          <w:szCs w:val="20"/>
        </w:rPr>
      </w:pPr>
    </w:p>
    <w:p w:rsidR="001919F2" w:rsidRDefault="001919F2" w:rsidP="00BB3646">
      <w:pPr>
        <w:spacing w:after="0" w:line="240" w:lineRule="auto"/>
        <w:jc w:val="center"/>
        <w:outlineLvl w:val="0"/>
        <w:rPr>
          <w:rFonts w:ascii="Times New Roman" w:hAnsi="Times New Roman"/>
          <w:sz w:val="20"/>
          <w:szCs w:val="20"/>
        </w:rPr>
      </w:pPr>
    </w:p>
    <w:p w:rsidR="001919F2" w:rsidRDefault="001919F2" w:rsidP="00BB3646">
      <w:pPr>
        <w:spacing w:after="0" w:line="240" w:lineRule="auto"/>
        <w:jc w:val="center"/>
        <w:outlineLvl w:val="0"/>
        <w:rPr>
          <w:rFonts w:ascii="Times New Roman" w:hAnsi="Times New Roman"/>
          <w:sz w:val="20"/>
          <w:szCs w:val="20"/>
        </w:rPr>
      </w:pPr>
    </w:p>
    <w:p w:rsidR="001919F2" w:rsidRDefault="001919F2" w:rsidP="001919F2">
      <w:pPr>
        <w:spacing w:after="120" w:line="240" w:lineRule="auto"/>
        <w:jc w:val="center"/>
        <w:outlineLvl w:val="0"/>
        <w:rPr>
          <w:rFonts w:ascii="Times New Roman" w:hAnsi="Times New Roman"/>
          <w:sz w:val="20"/>
          <w:szCs w:val="20"/>
        </w:rPr>
      </w:pPr>
    </w:p>
    <w:p w:rsidR="00BB3646" w:rsidRPr="00BB3646" w:rsidRDefault="00BB3646" w:rsidP="00BB3646">
      <w:pPr>
        <w:spacing w:after="0" w:line="240" w:lineRule="auto"/>
        <w:jc w:val="center"/>
        <w:outlineLvl w:val="0"/>
        <w:rPr>
          <w:rFonts w:ascii="Times New Roman" w:hAnsi="Times New Roman"/>
          <w:sz w:val="20"/>
          <w:szCs w:val="20"/>
        </w:rPr>
      </w:pPr>
      <w:r>
        <w:rPr>
          <w:rFonts w:ascii="Times New Roman" w:hAnsi="Times New Roman"/>
          <w:sz w:val="20"/>
          <w:szCs w:val="20"/>
        </w:rPr>
        <w:t xml:space="preserve">Figure 1.  </w:t>
      </w:r>
      <w:r w:rsidRPr="00BB3646">
        <w:rPr>
          <w:rFonts w:ascii="Times New Roman" w:hAnsi="Times New Roman"/>
          <w:sz w:val="20"/>
          <w:szCs w:val="20"/>
        </w:rPr>
        <w:t>FTIR spectrum of chitosan and carboxymethyl chitosan (CMCTS)</w:t>
      </w:r>
    </w:p>
    <w:p w:rsidR="00BB3646" w:rsidRPr="00BB3646" w:rsidRDefault="00BB3646" w:rsidP="00BB3646">
      <w:pPr>
        <w:spacing w:after="12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b/>
          <w:sz w:val="20"/>
          <w:szCs w:val="20"/>
        </w:rPr>
      </w:pPr>
      <w:r w:rsidRPr="00BB3646">
        <w:rPr>
          <w:rFonts w:ascii="Times New Roman" w:hAnsi="Times New Roman"/>
          <w:b/>
          <w:sz w:val="20"/>
          <w:szCs w:val="20"/>
        </w:rPr>
        <w:t xml:space="preserve">Characterization of N,O-carboxymethyl chitosan by </w:t>
      </w:r>
      <w:r w:rsidRPr="00BB3646">
        <w:rPr>
          <w:rFonts w:ascii="Times New Roman" w:hAnsi="Times New Roman"/>
          <w:b/>
          <w:sz w:val="20"/>
          <w:szCs w:val="20"/>
          <w:vertAlign w:val="superscript"/>
        </w:rPr>
        <w:t>1</w:t>
      </w:r>
      <w:r w:rsidRPr="00BB3646">
        <w:rPr>
          <w:rFonts w:ascii="Times New Roman" w:hAnsi="Times New Roman"/>
          <w:b/>
          <w:sz w:val="20"/>
          <w:szCs w:val="20"/>
        </w:rPr>
        <w:t>H NMR</w:t>
      </w:r>
    </w:p>
    <w:p w:rsidR="00BB3646" w:rsidRPr="00BB3646" w:rsidRDefault="001919F2" w:rsidP="00BB3646">
      <w:pPr>
        <w:spacing w:after="0" w:line="240" w:lineRule="auto"/>
        <w:jc w:val="both"/>
        <w:outlineLvl w:val="0"/>
        <w:rPr>
          <w:rFonts w:ascii="Times New Roman" w:hAnsi="Times New Roman"/>
          <w:sz w:val="20"/>
          <w:szCs w:val="20"/>
        </w:rPr>
      </w:pPr>
      <w:r>
        <w:rPr>
          <w:rFonts w:ascii="Times New Roman" w:hAnsi="Times New Roman"/>
          <w:sz w:val="20"/>
          <w:szCs w:val="20"/>
        </w:rPr>
        <w:t>Figure 2 shows</w:t>
      </w:r>
      <w:r w:rsidR="00BB3646" w:rsidRPr="00BB3646">
        <w:rPr>
          <w:rFonts w:ascii="Times New Roman" w:hAnsi="Times New Roman"/>
          <w:sz w:val="20"/>
          <w:szCs w:val="20"/>
        </w:rPr>
        <w:t xml:space="preserve"> the </w:t>
      </w:r>
      <w:r w:rsidR="00BB3646" w:rsidRPr="00BB3646">
        <w:rPr>
          <w:rFonts w:ascii="Times New Roman" w:hAnsi="Times New Roman"/>
          <w:sz w:val="20"/>
          <w:szCs w:val="20"/>
          <w:vertAlign w:val="superscript"/>
        </w:rPr>
        <w:t>1</w:t>
      </w:r>
      <w:r w:rsidR="00BB3646" w:rsidRPr="00BB3646">
        <w:rPr>
          <w:rFonts w:ascii="Times New Roman" w:hAnsi="Times New Roman"/>
          <w:sz w:val="20"/>
          <w:szCs w:val="20"/>
        </w:rPr>
        <w:t xml:space="preserve">H NMR spectra of chitosan and carboxymethyl chitosan respectively (chemical shift ranging between δ = 1 and 5 ppm). The </w:t>
      </w:r>
      <w:r w:rsidR="00BB3646" w:rsidRPr="00BB3646">
        <w:rPr>
          <w:rFonts w:ascii="Times New Roman" w:hAnsi="Times New Roman"/>
          <w:sz w:val="20"/>
          <w:szCs w:val="20"/>
          <w:vertAlign w:val="superscript"/>
        </w:rPr>
        <w:t>1</w:t>
      </w:r>
      <w:r w:rsidR="00BB3646" w:rsidRPr="00BB3646">
        <w:rPr>
          <w:rFonts w:ascii="Times New Roman" w:hAnsi="Times New Roman"/>
          <w:sz w:val="20"/>
          <w:szCs w:val="20"/>
        </w:rPr>
        <w:t xml:space="preserve">H NMR chemical shifts of chitosan assigned as follows: </w:t>
      </w:r>
      <w:r w:rsidR="00BB3646" w:rsidRPr="00BB3646">
        <w:rPr>
          <w:rFonts w:ascii="Times New Roman" w:hAnsi="Times New Roman"/>
          <w:sz w:val="20"/>
          <w:szCs w:val="20"/>
          <w:vertAlign w:val="superscript"/>
        </w:rPr>
        <w:t>1</w:t>
      </w:r>
      <w:r w:rsidR="00BB3646" w:rsidRPr="00BB3646">
        <w:rPr>
          <w:rFonts w:ascii="Times New Roman" w:hAnsi="Times New Roman"/>
          <w:sz w:val="20"/>
          <w:szCs w:val="20"/>
        </w:rPr>
        <w:t>H NMR (D</w:t>
      </w:r>
      <w:r w:rsidR="00BB3646" w:rsidRPr="00BB3646">
        <w:rPr>
          <w:rFonts w:ascii="Times New Roman" w:hAnsi="Times New Roman"/>
          <w:sz w:val="20"/>
          <w:szCs w:val="20"/>
          <w:vertAlign w:val="subscript"/>
        </w:rPr>
        <w:t>2</w:t>
      </w:r>
      <w:r w:rsidR="00BB3646" w:rsidRPr="00BB3646">
        <w:rPr>
          <w:rFonts w:ascii="Times New Roman" w:hAnsi="Times New Roman"/>
          <w:sz w:val="20"/>
          <w:szCs w:val="20"/>
        </w:rPr>
        <w:t xml:space="preserve">O): δ = 3.09 (H2) and δ = 3.64-3.84 (H3, H4, H5, H6). While the </w:t>
      </w:r>
      <w:r w:rsidR="00BB3646" w:rsidRPr="00BB3646">
        <w:rPr>
          <w:rFonts w:ascii="Times New Roman" w:hAnsi="Times New Roman"/>
          <w:sz w:val="20"/>
          <w:szCs w:val="20"/>
          <w:vertAlign w:val="superscript"/>
        </w:rPr>
        <w:t>1</w:t>
      </w:r>
      <w:r w:rsidR="00BB3646" w:rsidRPr="00BB3646">
        <w:rPr>
          <w:rFonts w:ascii="Times New Roman" w:hAnsi="Times New Roman"/>
          <w:sz w:val="20"/>
          <w:szCs w:val="20"/>
        </w:rPr>
        <w:t xml:space="preserve">H NMR chemical shifts of carboxymethyl chitosan could be assigned as follows </w:t>
      </w:r>
      <w:r w:rsidR="00BB3646" w:rsidRPr="00BB3646">
        <w:rPr>
          <w:rFonts w:ascii="Times New Roman" w:hAnsi="Times New Roman"/>
          <w:sz w:val="20"/>
          <w:szCs w:val="20"/>
          <w:vertAlign w:val="superscript"/>
        </w:rPr>
        <w:t>1</w:t>
      </w:r>
      <w:r w:rsidR="00BB3646" w:rsidRPr="00BB3646">
        <w:rPr>
          <w:rFonts w:ascii="Times New Roman" w:hAnsi="Times New Roman"/>
          <w:sz w:val="20"/>
          <w:szCs w:val="20"/>
        </w:rPr>
        <w:t>H NMR (D</w:t>
      </w:r>
      <w:r w:rsidR="00BB3646" w:rsidRPr="00BB3646">
        <w:rPr>
          <w:rFonts w:ascii="Times New Roman" w:hAnsi="Times New Roman"/>
          <w:sz w:val="20"/>
          <w:szCs w:val="20"/>
          <w:vertAlign w:val="subscript"/>
        </w:rPr>
        <w:t>2</w:t>
      </w:r>
      <w:r w:rsidR="00BB3646" w:rsidRPr="00BB3646">
        <w:rPr>
          <w:rFonts w:ascii="Times New Roman" w:hAnsi="Times New Roman"/>
          <w:sz w:val="20"/>
          <w:szCs w:val="20"/>
        </w:rPr>
        <w:t xml:space="preserve">O): δ = 3.10-3.28 (H2) and δ = 3.65-4.00 (H3, H4, H5, H6) </w:t>
      </w:r>
      <w:r w:rsidR="00BB3646" w:rsidRPr="00BB3646">
        <w:rPr>
          <w:rFonts w:ascii="Times New Roman" w:hAnsi="Times New Roman"/>
          <w:sz w:val="20"/>
          <w:szCs w:val="20"/>
        </w:rPr>
        <w:fldChar w:fldCharType="begin" w:fldLock="1"/>
      </w:r>
      <w:r w:rsidR="00BB3646" w:rsidRPr="00BB3646">
        <w:rPr>
          <w:rFonts w:ascii="Times New Roman" w:hAnsi="Times New Roman"/>
          <w:sz w:val="20"/>
          <w:szCs w:val="20"/>
        </w:rPr>
        <w:instrText>ADDIN CSL_CITATION {"citationItems":[{"id":"ITEM-1","itemData":{"DOI":"10.1016/S0144-8617(03)00051-1","ISSN":"01448617","abstract":"Carboxymethyl chitosan (CM-chitosan) was prepared by chemical reaction with monochloroacetic acid under various conditions, and the chemical structure was analyzed by IR and NMR. The water solubility of the CM-chitosans had close relationships to the modifying conditions and the degree of carboxymethylation. The CM-chitosans, prepared at temperatures of 0-10 °C were soluble in water. But the CM-chitosan prepared between 20 and 60 °C were insoluble in the water at near-neutral pH. The water insolubility of CM-chitosans at various pHs varied with the degree of carboxymethylation. The increase in reaction temperature increased the fraction of carboxymethylation and increased the insolubility at lower pHs; the increase of the ratio of water/isopropanol in the reaction solvent decreased the fraction of carboxymethylation and increased the insolubility at higher pHs. © 2003 Elsevier Ltd. All rights reserved.","author":[{"dropping-particle":"","family":"Chen","given":"Xi Guang","non-dropping-particle":"","parse-names":false,"suffix":""},{"dropping-particle":"","family":"Park","given":"Hyun Jin","non-dropping-particle":"","parse-names":false,"suffix":""}],"container-title":"Carbohydrate Polymers","id":"ITEM-1","issue":"4","issued":{"date-parts":[["2003"]]},"page":"355-359","title":"Chemical characteristics of O-carboxymethyl chitosans related to the preparation conditions","type":"article-journal","volume":"53"},"uris":["http://www.mendeley.com/documents/?uuid=d5b55624-dfdc-4355-bf13-6c9e4e7b3ddd"]}],"mendeley":{"formattedCitation":"[17]","plainTextFormattedCitation":"[17]","previouslyFormattedCitation":"[16]"},"properties":{"noteIndex":0},"schema":"https://github.com/citation-style-language/schema/raw/master/csl-citation.json"}</w:instrText>
      </w:r>
      <w:r w:rsidR="00BB3646" w:rsidRPr="00BB3646">
        <w:rPr>
          <w:rFonts w:ascii="Times New Roman" w:hAnsi="Times New Roman"/>
          <w:sz w:val="20"/>
          <w:szCs w:val="20"/>
        </w:rPr>
        <w:fldChar w:fldCharType="separate"/>
      </w:r>
      <w:r w:rsidR="00BB3646" w:rsidRPr="00BB3646">
        <w:rPr>
          <w:rFonts w:ascii="Times New Roman" w:hAnsi="Times New Roman"/>
          <w:sz w:val="20"/>
          <w:szCs w:val="20"/>
        </w:rPr>
        <w:t>[17, 18]</w:t>
      </w:r>
      <w:r w:rsidR="00BB3646" w:rsidRPr="00BB3646">
        <w:rPr>
          <w:rFonts w:ascii="Times New Roman" w:hAnsi="Times New Roman"/>
          <w:sz w:val="20"/>
          <w:szCs w:val="20"/>
        </w:rPr>
        <w:fldChar w:fldCharType="end"/>
      </w:r>
      <w:r w:rsidR="00BB3646" w:rsidRPr="00BB3646">
        <w:rPr>
          <w:rFonts w:ascii="Times New Roman" w:hAnsi="Times New Roman"/>
          <w:sz w:val="20"/>
          <w:szCs w:val="20"/>
        </w:rPr>
        <w:t xml:space="preserve">. The results confirmed that </w:t>
      </w:r>
      <w:r w:rsidR="00BB3646" w:rsidRPr="00BB3646">
        <w:rPr>
          <w:rFonts w:ascii="Times New Roman" w:hAnsi="Times New Roman"/>
          <w:i/>
          <w:sz w:val="20"/>
          <w:szCs w:val="20"/>
        </w:rPr>
        <w:t>O-</w:t>
      </w:r>
      <w:r w:rsidR="00BB3646" w:rsidRPr="00BB3646">
        <w:rPr>
          <w:rFonts w:ascii="Times New Roman" w:hAnsi="Times New Roman"/>
          <w:sz w:val="20"/>
          <w:szCs w:val="20"/>
        </w:rPr>
        <w:t xml:space="preserve">, </w:t>
      </w:r>
      <w:r w:rsidR="00BB3646" w:rsidRPr="00BB3646">
        <w:rPr>
          <w:rFonts w:ascii="Times New Roman" w:hAnsi="Times New Roman"/>
          <w:i/>
          <w:sz w:val="20"/>
          <w:szCs w:val="20"/>
        </w:rPr>
        <w:t>N-</w:t>
      </w:r>
      <w:r w:rsidR="00BB3646" w:rsidRPr="00BB3646">
        <w:rPr>
          <w:rFonts w:ascii="Times New Roman" w:hAnsi="Times New Roman"/>
          <w:sz w:val="20"/>
          <w:szCs w:val="20"/>
        </w:rPr>
        <w:t xml:space="preserve"> substituted carboxymethyl chitosan was synthesized, as the presence of peaks at 3.99 and 3.28 ppm shows that the substitution of carboxymethylation occurred at both hydroxyl and amino groups of chitosan, respectively </w:t>
      </w:r>
      <w:r w:rsidR="00BB3646" w:rsidRPr="00BB3646">
        <w:rPr>
          <w:rFonts w:ascii="Times New Roman" w:hAnsi="Times New Roman"/>
          <w:sz w:val="20"/>
          <w:szCs w:val="20"/>
        </w:rPr>
        <w:fldChar w:fldCharType="begin" w:fldLock="1"/>
      </w:r>
      <w:r w:rsidR="00BB3646" w:rsidRPr="00BB3646">
        <w:rPr>
          <w:rFonts w:ascii="Times New Roman" w:hAnsi="Times New Roman"/>
          <w:sz w:val="20"/>
          <w:szCs w:val="20"/>
        </w:rPr>
        <w:instrText>ADDIN CSL_CITATION {"citationItems":[{"id":"ITEM-1","itemData":{"DOI":"10.4028/www.scientific.net/amr.506.158","abstract":" N,O-Carboxymethyl chitosans were synthesized by the reaction between shrimp, crab and squid chitosans with monochloroacetic acid under basic conditions at 50°C. The mole ratio of reactants was obtained from various reaction conditions of shrimp chitosan polymer and oligomer types. The mole ratio 1:12:6 of chitosan:sodium hydroxide:monochloroacetic acid was used for preparing carboxymethyl of chitosan polymer types while carboxymethyl of chitosan oligomer types were used the mole ratio 1:6:3 of chitosan:sodium hydroxide:monochloroacetic acid. The chemical structure was analyzed by fourier transformed infrared spectroscopy (FT-IR) and proton nuclear magnatic resonance spectroscopy ( 1 H-NMR). The FT-IR was used for confirm the insertion of carboxymethyl group on chitosan molecules. The 1 H-NMR was used for determining the degree of substitution (DS) of carboxymethylation at hydroxyl and amino sites of chitosans. Carboxymethyl chitosan samples had the total DS of carboxymethylation ranging from 1.0-2.2. The highest of DS of carboxymethylation was from shrimp chitosan oligomer type. ","author":[{"dropping-particle":"","family":"Jaidee","given":"A.","non-dropping-particle":"","parse-names":false,"suffix":""},{"dropping-particle":"","family":"Rachtanapun","given":"Pornchai","non-dropping-particle":"","parse-names":false,"suffix":""},{"dropping-particle":"","family":"Luangkamin","given":"S.","non-dropping-particle":"","parse-names":false,"suffix":""}],"container-title":"Advanced Materials Research","id":"ITEM-1","issued":{"date-parts":[["2012"]]},"page":"158-161","title":"&lt;sup&gt;1&lt;/sup&gt;H-NMR Analysis of Degree of Substitution in N,O-Carboxymethyl Chitosans from Various Chitosan Sources and Types","type":"article-journal","volume":"506"},"uris":["http://www.mendeley.com/documents/?uuid=501b72d5-5c76-4750-bbda-cd06262b5c65"]}],"mendeley":{"formattedCitation":"[16]","plainTextFormattedCitation":"[16]","previouslyFormattedCitation":"[15]"},"properties":{"noteIndex":0},"schema":"https://github.com/citation-style-language/schema/raw/master/csl-citation.json"}</w:instrText>
      </w:r>
      <w:r w:rsidR="00BB3646" w:rsidRPr="00BB3646">
        <w:rPr>
          <w:rFonts w:ascii="Times New Roman" w:hAnsi="Times New Roman"/>
          <w:sz w:val="20"/>
          <w:szCs w:val="20"/>
        </w:rPr>
        <w:fldChar w:fldCharType="separate"/>
      </w:r>
      <w:r w:rsidR="00BB3646" w:rsidRPr="00BB3646">
        <w:rPr>
          <w:rFonts w:ascii="Times New Roman" w:hAnsi="Times New Roman"/>
          <w:sz w:val="20"/>
          <w:szCs w:val="20"/>
        </w:rPr>
        <w:t>[16]</w:t>
      </w:r>
      <w:r w:rsidR="00BB3646" w:rsidRPr="00BB3646">
        <w:rPr>
          <w:rFonts w:ascii="Times New Roman" w:hAnsi="Times New Roman"/>
          <w:sz w:val="20"/>
          <w:szCs w:val="20"/>
        </w:rPr>
        <w:fldChar w:fldCharType="end"/>
      </w:r>
      <w:r w:rsidR="00BB3646" w:rsidRPr="00BB3646">
        <w:rPr>
          <w:rFonts w:ascii="Times New Roman" w:hAnsi="Times New Roman"/>
          <w:sz w:val="20"/>
          <w:szCs w:val="20"/>
        </w:rPr>
        <w:t>.</w:t>
      </w:r>
    </w:p>
    <w:p w:rsidR="00BB3646" w:rsidRPr="00BB3646" w:rsidRDefault="00BB3646" w:rsidP="00BB3646">
      <w:pPr>
        <w:spacing w:after="0" w:line="240" w:lineRule="auto"/>
        <w:jc w:val="both"/>
        <w:outlineLvl w:val="0"/>
        <w:rPr>
          <w:rFonts w:ascii="Times New Roman" w:hAnsi="Times New Roman"/>
          <w:sz w:val="20"/>
          <w:szCs w:val="20"/>
        </w:rPr>
      </w:pPr>
    </w:p>
    <w:p w:rsidR="001919F2" w:rsidRDefault="00BB3646" w:rsidP="001919F2">
      <w:pPr>
        <w:spacing w:after="120" w:line="240" w:lineRule="auto"/>
        <w:jc w:val="center"/>
        <w:outlineLvl w:val="0"/>
        <w:rPr>
          <w:rFonts w:ascii="Times New Roman" w:hAnsi="Times New Roman"/>
          <w:bCs/>
          <w:sz w:val="20"/>
          <w:szCs w:val="20"/>
        </w:rPr>
      </w:pPr>
      <w:r w:rsidRPr="00BB3646">
        <w:rPr>
          <w:rFonts w:ascii="Times New Roman" w:hAnsi="Times New Roman"/>
          <w:noProof/>
          <w:sz w:val="20"/>
          <w:szCs w:val="20"/>
          <w:lang w:val="en-MY" w:eastAsia="en-MY" w:bidi="ar-SA"/>
        </w:rPr>
        <w:drawing>
          <wp:inline distT="0" distB="0" distL="0" distR="0" wp14:anchorId="4D0F9646" wp14:editId="6A04D57E">
            <wp:extent cx="2971835" cy="2926080"/>
            <wp:effectExtent l="19050" t="19050" r="19050" b="266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2.tif"/>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2971835" cy="2926080"/>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rsidR="00BB3646" w:rsidRPr="00BB3646" w:rsidRDefault="00BB3646" w:rsidP="001919F2">
      <w:pPr>
        <w:spacing w:after="0" w:line="240" w:lineRule="auto"/>
        <w:jc w:val="center"/>
        <w:outlineLvl w:val="0"/>
        <w:rPr>
          <w:rFonts w:ascii="Times New Roman" w:hAnsi="Times New Roman"/>
          <w:sz w:val="20"/>
          <w:szCs w:val="20"/>
        </w:rPr>
      </w:pPr>
      <w:r w:rsidRPr="00BB3646">
        <w:rPr>
          <w:rFonts w:ascii="Times New Roman" w:hAnsi="Times New Roman"/>
          <w:bCs/>
          <w:sz w:val="20"/>
          <w:szCs w:val="20"/>
        </w:rPr>
        <w:t xml:space="preserve">Figure 2. </w:t>
      </w:r>
      <w:r w:rsidRPr="00BB3646">
        <w:rPr>
          <w:rFonts w:ascii="Times New Roman" w:hAnsi="Times New Roman"/>
          <w:sz w:val="20"/>
          <w:szCs w:val="20"/>
          <w:vertAlign w:val="superscript"/>
        </w:rPr>
        <w:t>1</w:t>
      </w:r>
      <w:r w:rsidRPr="00BB3646">
        <w:rPr>
          <w:rFonts w:ascii="Times New Roman" w:hAnsi="Times New Roman"/>
          <w:sz w:val="20"/>
          <w:szCs w:val="20"/>
        </w:rPr>
        <w:t>H NMR spectra of chitosan and N,O-carboxymethyl chitosan</w:t>
      </w:r>
    </w:p>
    <w:p w:rsidR="00DF5371" w:rsidRDefault="00DF5371" w:rsidP="00BB3646">
      <w:pPr>
        <w:spacing w:after="0" w:line="240" w:lineRule="auto"/>
        <w:jc w:val="both"/>
        <w:outlineLvl w:val="0"/>
        <w:rPr>
          <w:rFonts w:ascii="Times New Roman" w:hAnsi="Times New Roman"/>
          <w:b/>
          <w:sz w:val="20"/>
          <w:szCs w:val="20"/>
        </w:rPr>
      </w:pPr>
    </w:p>
    <w:p w:rsidR="00BB3646" w:rsidRPr="00BB3646" w:rsidRDefault="00BB3646" w:rsidP="00BB3646">
      <w:pPr>
        <w:spacing w:after="0" w:line="240" w:lineRule="auto"/>
        <w:jc w:val="both"/>
        <w:outlineLvl w:val="0"/>
        <w:rPr>
          <w:rFonts w:ascii="Times New Roman" w:hAnsi="Times New Roman"/>
          <w:b/>
          <w:sz w:val="20"/>
          <w:szCs w:val="20"/>
        </w:rPr>
      </w:pPr>
      <w:r w:rsidRPr="00BB3646">
        <w:rPr>
          <w:rFonts w:ascii="Times New Roman" w:hAnsi="Times New Roman"/>
          <w:b/>
          <w:sz w:val="20"/>
          <w:szCs w:val="20"/>
        </w:rPr>
        <w:lastRenderedPageBreak/>
        <w:t>Effect of adsorbent dosage on methylene blue sorption</w:t>
      </w:r>
    </w:p>
    <w:p w:rsidR="00DF5371" w:rsidRPr="00BB3646" w:rsidRDefault="00BB3646" w:rsidP="00DF5371">
      <w:pPr>
        <w:spacing w:after="240" w:line="240" w:lineRule="auto"/>
        <w:jc w:val="both"/>
        <w:outlineLvl w:val="0"/>
        <w:rPr>
          <w:rFonts w:ascii="Times New Roman" w:hAnsi="Times New Roman"/>
          <w:sz w:val="20"/>
          <w:szCs w:val="20"/>
        </w:rPr>
      </w:pPr>
      <w:r w:rsidRPr="00BB3646">
        <w:rPr>
          <w:rFonts w:ascii="Times New Roman" w:hAnsi="Times New Roman"/>
          <w:sz w:val="20"/>
          <w:szCs w:val="20"/>
        </w:rPr>
        <w:t xml:space="preserve">Previous literature had reported that chitosan was able to remove 99% of methylene blue from 10 ppm solution at dosage of 0.1 g; however, they do not clearly showed proof in terms of data </w:t>
      </w:r>
      <w:r w:rsidRPr="00BB3646">
        <w:rPr>
          <w:rFonts w:ascii="Times New Roman" w:hAnsi="Times New Roman"/>
          <w:sz w:val="20"/>
          <w:szCs w:val="20"/>
        </w:rPr>
        <w:fldChar w:fldCharType="begin" w:fldLock="1"/>
      </w:r>
      <w:r w:rsidRPr="00BB3646">
        <w:rPr>
          <w:rFonts w:ascii="Times New Roman" w:hAnsi="Times New Roman"/>
          <w:sz w:val="20"/>
          <w:szCs w:val="20"/>
        </w:rPr>
        <w:instrText>ADDIN CSL_CITATION {"citationItems":[{"id":"ITEM-1","itemData":{"author":[{"dropping-particle":"","family":"Engineering","given":"Chemical","non-dropping-particle":"","parse-names":false,"suffix":""},{"dropping-particle":"","family":"College","given":"M V J","non-dropping-particle":"","parse-names":false,"suffix":""}],"id":"ITEM-1","issued":{"date-parts":[["2013"]]},"title":"DEVELOPMENT RESEARCH ISSN : 2230-9926 * Shashikala , M ., Nagapadma , M ., Lolita Pinto and Sarath Narayanan Nambiar","type":"article-journal"},"uris":["http://www.mendeley.com/documents/?uuid=c5c05c38-0109-44fa-a096-fa8dcc46c109"]}],"mendeley":{"formattedCitation":"[19]","plainTextFormattedCitation":"[19]","previouslyFormattedCitation":"[18]"},"properties":{"noteIndex":0},"schema":"https://github.com/citation-style-language/schema/raw/master/csl-citation.json"}</w:instrText>
      </w:r>
      <w:r w:rsidRPr="00BB3646">
        <w:rPr>
          <w:rFonts w:ascii="Times New Roman" w:hAnsi="Times New Roman"/>
          <w:sz w:val="20"/>
          <w:szCs w:val="20"/>
        </w:rPr>
        <w:fldChar w:fldCharType="separate"/>
      </w:r>
      <w:r w:rsidRPr="00BB3646">
        <w:rPr>
          <w:rFonts w:ascii="Times New Roman" w:hAnsi="Times New Roman"/>
          <w:sz w:val="20"/>
          <w:szCs w:val="20"/>
        </w:rPr>
        <w:t>[19]</w:t>
      </w:r>
      <w:r w:rsidRPr="00BB3646">
        <w:rPr>
          <w:rFonts w:ascii="Times New Roman" w:hAnsi="Times New Roman"/>
          <w:sz w:val="20"/>
          <w:szCs w:val="20"/>
        </w:rPr>
        <w:fldChar w:fldCharType="end"/>
      </w:r>
      <w:r w:rsidRPr="00BB3646">
        <w:rPr>
          <w:rFonts w:ascii="Times New Roman" w:hAnsi="Times New Roman"/>
          <w:sz w:val="20"/>
          <w:szCs w:val="20"/>
        </w:rPr>
        <w:t xml:space="preserve">. Other literature has reported that chitosan cannot uptake cationic dye such as methylene blue and modification should be done to chitosan for adsorb cationic dyes </w:t>
      </w:r>
      <w:r w:rsidRPr="00BB3646">
        <w:rPr>
          <w:rFonts w:ascii="Times New Roman" w:hAnsi="Times New Roman"/>
          <w:sz w:val="20"/>
          <w:szCs w:val="20"/>
        </w:rPr>
        <w:fldChar w:fldCharType="begin" w:fldLock="1"/>
      </w:r>
      <w:r w:rsidRPr="00BB3646">
        <w:rPr>
          <w:rFonts w:ascii="Times New Roman" w:hAnsi="Times New Roman"/>
          <w:sz w:val="20"/>
          <w:szCs w:val="20"/>
        </w:rPr>
        <w:instrText>ADDIN CSL_CITATION {"citationItems":[{"id":"ITEM-1","itemData":{"DOI":"10.1016/j.ijbiomac.2016.04.002","ISSN":"0141-8130","author":[{"dropping-particle":"","family":"Junhua","given":"Author","non-dropping-particle":"","parse-names":false,"suffix":""},{"dropping-particle":"","family":"Li","given":"Wang","non-dropping-particle":"","parse-names":false,"suffix":""},{"dropping-particle":"","family":"Haojie","given":"Wang","non-dropping-particle":"","parse-names":false,"suffix":""},{"dropping-particle":"","family":"Chen","given":"Xiao","non-dropping-particle":"","parse-names":false,"suffix":""}],"container-title":"International Journal of Biological Macromolecules","id":"ITEM-1","issued":{"date-parts":[["2016"]]},"publisher":"Elsevier B.V.","title":"Recent Progress on Synthesis , Property and Application of Modified Chitosan : An Overview","type":"article-journal"},"uris":["http://www.mendeley.com/documents/?uuid=26c50fd5-1ab8-401e-a94f-5bf83cdf8477"]}],"mendeley":{"formattedCitation":"[20]","plainTextFormattedCitation":"[20]","previouslyFormattedCitation":"[19]"},"properties":{"noteIndex":0},"schema":"https://github.com/citation-style-language/schema/raw/master/csl-citation.json"}</w:instrText>
      </w:r>
      <w:r w:rsidRPr="00BB3646">
        <w:rPr>
          <w:rFonts w:ascii="Times New Roman" w:hAnsi="Times New Roman"/>
          <w:sz w:val="20"/>
          <w:szCs w:val="20"/>
        </w:rPr>
        <w:fldChar w:fldCharType="separate"/>
      </w:r>
      <w:r w:rsidRPr="00BB3646">
        <w:rPr>
          <w:rFonts w:ascii="Times New Roman" w:hAnsi="Times New Roman"/>
          <w:sz w:val="20"/>
          <w:szCs w:val="20"/>
        </w:rPr>
        <w:t>[20]</w:t>
      </w:r>
      <w:r w:rsidRPr="00BB3646">
        <w:rPr>
          <w:rFonts w:ascii="Times New Roman" w:hAnsi="Times New Roman"/>
          <w:sz w:val="20"/>
          <w:szCs w:val="20"/>
        </w:rPr>
        <w:fldChar w:fldCharType="end"/>
      </w:r>
      <w:r w:rsidRPr="00BB3646">
        <w:rPr>
          <w:rFonts w:ascii="Times New Roman" w:hAnsi="Times New Roman"/>
          <w:sz w:val="20"/>
          <w:szCs w:val="20"/>
        </w:rPr>
        <w:t>. It can be observed from Figure 3 0.05 g of N,O-CMCTS was able to remove 73% of methylene blue with a capacity sorption of methylene blue of 0.55 mg/g. However, that the sorption capacity sharply decreased as the mass of adsorbent increased due to</w:t>
      </w:r>
      <w:r w:rsidR="001919F2">
        <w:rPr>
          <w:rFonts w:ascii="Times New Roman" w:hAnsi="Times New Roman"/>
          <w:sz w:val="20"/>
          <w:szCs w:val="20"/>
        </w:rPr>
        <w:t xml:space="preserve"> the saturation of the system. </w:t>
      </w:r>
    </w:p>
    <w:p w:rsidR="00BB3646" w:rsidRPr="00BB3646" w:rsidRDefault="00DF5371" w:rsidP="001919F2">
      <w:pPr>
        <w:spacing w:after="120" w:line="240" w:lineRule="auto"/>
        <w:jc w:val="center"/>
        <w:outlineLvl w:val="0"/>
        <w:rPr>
          <w:rFonts w:ascii="Times New Roman" w:hAnsi="Times New Roman"/>
          <w:sz w:val="20"/>
          <w:szCs w:val="20"/>
        </w:rPr>
      </w:pPr>
      <w:r w:rsidRPr="00BB3646">
        <w:rPr>
          <w:rFonts w:ascii="Times New Roman" w:hAnsi="Times New Roman"/>
          <w:sz w:val="20"/>
          <w:szCs w:val="20"/>
        </w:rPr>
        <w:object w:dxaOrig="9746" w:dyaOrig="8216">
          <v:shape id="_x0000_i1026" type="#_x0000_t75" style="width:243.65pt;height:207.85pt" o:ole="" o:bordertopcolor="this" o:borderleftcolor="this" o:borderbottomcolor="this" o:borderrightcolor="this">
            <v:imagedata r:id="rId13" o:title=""/>
            <w10:bordertop type="single" width="4"/>
            <w10:borderleft type="single" width="4"/>
            <w10:borderbottom type="single" width="4"/>
            <w10:borderright type="single" width="4"/>
          </v:shape>
          <o:OLEObject Type="Embed" ProgID="SigmaPlotGraphicObject.10" ShapeID="_x0000_i1026" DrawAspect="Content" ObjectID="_1642533600" r:id="rId14"/>
        </w:object>
      </w:r>
    </w:p>
    <w:p w:rsidR="00BB3646" w:rsidRPr="00BB3646" w:rsidRDefault="00BB3646" w:rsidP="001919F2">
      <w:pPr>
        <w:spacing w:after="0" w:line="240" w:lineRule="auto"/>
        <w:jc w:val="center"/>
        <w:outlineLvl w:val="0"/>
        <w:rPr>
          <w:rFonts w:ascii="Times New Roman" w:hAnsi="Times New Roman"/>
          <w:sz w:val="20"/>
          <w:szCs w:val="20"/>
        </w:rPr>
      </w:pPr>
      <w:r w:rsidRPr="00BB3646">
        <w:rPr>
          <w:rFonts w:ascii="Times New Roman" w:hAnsi="Times New Roman"/>
          <w:sz w:val="20"/>
          <w:szCs w:val="20"/>
        </w:rPr>
        <w:t xml:space="preserve">Figure 3. </w:t>
      </w:r>
      <w:r w:rsidR="001919F2">
        <w:rPr>
          <w:rFonts w:ascii="Times New Roman" w:hAnsi="Times New Roman"/>
          <w:sz w:val="20"/>
          <w:szCs w:val="20"/>
        </w:rPr>
        <w:t xml:space="preserve"> </w:t>
      </w:r>
      <w:r w:rsidRPr="00BB3646">
        <w:rPr>
          <w:rFonts w:ascii="Times New Roman" w:hAnsi="Times New Roman"/>
          <w:sz w:val="20"/>
          <w:szCs w:val="20"/>
        </w:rPr>
        <w:t>Effect of adsorbent dosage on methylene blue sorption by N,O-CMCTS</w:t>
      </w:r>
    </w:p>
    <w:p w:rsidR="001919F2" w:rsidRDefault="001919F2" w:rsidP="001919F2">
      <w:pPr>
        <w:spacing w:after="120" w:line="240" w:lineRule="auto"/>
        <w:jc w:val="both"/>
        <w:outlineLvl w:val="0"/>
        <w:rPr>
          <w:rFonts w:ascii="Times New Roman" w:hAnsi="Times New Roman"/>
          <w:b/>
          <w:sz w:val="20"/>
          <w:szCs w:val="20"/>
        </w:rPr>
      </w:pPr>
    </w:p>
    <w:p w:rsidR="00BB3646" w:rsidRPr="00BB3646" w:rsidRDefault="00BB3646" w:rsidP="00BB3646">
      <w:pPr>
        <w:spacing w:after="0" w:line="240" w:lineRule="auto"/>
        <w:jc w:val="both"/>
        <w:outlineLvl w:val="0"/>
        <w:rPr>
          <w:rFonts w:ascii="Times New Roman" w:hAnsi="Times New Roman"/>
          <w:b/>
          <w:sz w:val="20"/>
          <w:szCs w:val="20"/>
        </w:rPr>
      </w:pPr>
      <w:r w:rsidRPr="00BB3646">
        <w:rPr>
          <w:rFonts w:ascii="Times New Roman" w:hAnsi="Times New Roman"/>
          <w:b/>
          <w:sz w:val="20"/>
          <w:szCs w:val="20"/>
        </w:rPr>
        <w:t>Effect of initial dye concentration on methylene blue sorption</w:t>
      </w:r>
    </w:p>
    <w:p w:rsidR="00A2710B" w:rsidRPr="00BB3646" w:rsidRDefault="00BB3646" w:rsidP="00A2710B">
      <w:pPr>
        <w:spacing w:after="0" w:line="240" w:lineRule="auto"/>
        <w:jc w:val="both"/>
        <w:outlineLvl w:val="0"/>
        <w:rPr>
          <w:rFonts w:ascii="Times New Roman" w:hAnsi="Times New Roman"/>
          <w:sz w:val="20"/>
          <w:szCs w:val="20"/>
        </w:rPr>
      </w:pPr>
      <w:r w:rsidRPr="00BB3646">
        <w:rPr>
          <w:rFonts w:ascii="Times New Roman" w:hAnsi="Times New Roman"/>
          <w:sz w:val="20"/>
          <w:szCs w:val="20"/>
        </w:rPr>
        <w:t xml:space="preserve">Figure 4 shows that the sorption capacity of sample increased from 0.133 mg/g to 0.899 mg/g with an increase in initial dye concentration from 0.3 mg/L to 2.0 mg/L. The sorption capacity of MB on N,O-CMCTS was increased with increased concentrations of MB. This was due to presence of available active sites in N,O-CMCTS for the sorption of the MB </w:t>
      </w:r>
      <w:r w:rsidRPr="00BB3646">
        <w:rPr>
          <w:rFonts w:ascii="Times New Roman" w:hAnsi="Times New Roman"/>
          <w:sz w:val="20"/>
          <w:szCs w:val="20"/>
        </w:rPr>
        <w:fldChar w:fldCharType="begin" w:fldLock="1"/>
      </w:r>
      <w:r w:rsidRPr="00BB3646">
        <w:rPr>
          <w:rFonts w:ascii="Times New Roman" w:hAnsi="Times New Roman"/>
          <w:sz w:val="20"/>
          <w:szCs w:val="20"/>
        </w:rPr>
        <w:instrText>ADDIN CSL_CITATION {"citationItems":[{"id":"ITEM-1","itemData":{"DOI":"10.3329/dujs.v60i2.11491","ISSN":"1022-2502","abstract":"The possible utilization of rice husk activated carbon as an adsorbent for the removal of methylene blue dye from aqueous solutions has been investigated. In this study, activated carbons, prepared from low-cost rice husk by sulfuric acid and zinc chloride activation, were used as the adsorbent for the removal of methylene blue, a basic dye, from aqueous solutions. Effects of various experimental parameters, such as adsorbent dosage and particle size, initial dye concentration, pH and flow rate were investigated in column process. The maximum uptakes of methylene blue by activated rice husk carbon at optimized conditions (particle sizes: 140 ?m; Flow rate: 1.4 mL/min; pH: 10.0; initial volume of methylene blue: 50 mL and initial concentration of methylene blue: 4.0 mg/L etc.) were found to 97.15%. The results indicate that activated carbon of rice husk could be employed as low-cost alternatives to commercial activated carbon in waste water treatment for the removal of basic dyes. This low cost and effective removal method may provide a promising solution for the removal of crystal violet dye from wastewater.DOI: http://dx.doi.org/10.3329/dujs.v60i2.11491 Dhaka Univ. J. Sci. 60(2): 185-189, 2012 (July)","author":[{"dropping-particle":"","family":"Rahman","given":"Mohammad Arifur","non-dropping-particle":"","parse-names":false,"suffix":""},{"dropping-particle":"","family":"Amin","given":"S. M. Ruhul","non-dropping-particle":"","parse-names":false,"suffix":""},{"dropping-particle":"","family":"Alam","given":"A. M. Shafiqul","non-dropping-particle":"","parse-names":false,"suffix":""}],"container-title":"Dhaka University Journal of Science","id":"ITEM-1","issue":"2","issued":{"date-parts":[["2012"]]},"page":"185-189","title":"Removal of Methylene Blue from Waste Water Using Activated Carbon Prepared from Rice Husk","type":"article-journal","volume":"60"},"uris":["http://www.mendeley.com/documents/?uuid=27b97db3-bab6-405e-b492-9cbf49aa4ab4"]}],"mendeley":{"formattedCitation":"[21]","plainTextFormattedCitation":"[21]","previouslyFormattedCitation":"[21]"},"properties":{"noteIndex":0},"schema":"https://github.com/citation-style-language/schema/raw/master/csl-citation.json"}</w:instrText>
      </w:r>
      <w:r w:rsidRPr="00BB3646">
        <w:rPr>
          <w:rFonts w:ascii="Times New Roman" w:hAnsi="Times New Roman"/>
          <w:sz w:val="20"/>
          <w:szCs w:val="20"/>
        </w:rPr>
        <w:fldChar w:fldCharType="separate"/>
      </w:r>
      <w:r w:rsidRPr="00BB3646">
        <w:rPr>
          <w:rFonts w:ascii="Times New Roman" w:hAnsi="Times New Roman"/>
          <w:sz w:val="20"/>
          <w:szCs w:val="20"/>
        </w:rPr>
        <w:t>[21]</w:t>
      </w:r>
      <w:r w:rsidRPr="00BB3646">
        <w:rPr>
          <w:rFonts w:ascii="Times New Roman" w:hAnsi="Times New Roman"/>
          <w:sz w:val="20"/>
          <w:szCs w:val="20"/>
        </w:rPr>
        <w:fldChar w:fldCharType="end"/>
      </w:r>
      <w:r w:rsidRPr="00BB3646">
        <w:rPr>
          <w:rFonts w:ascii="Times New Roman" w:hAnsi="Times New Roman"/>
          <w:sz w:val="20"/>
          <w:szCs w:val="20"/>
        </w:rPr>
        <w:t>. The -OH, -NH</w:t>
      </w:r>
      <w:r w:rsidRPr="00BB3646">
        <w:rPr>
          <w:rFonts w:ascii="Times New Roman" w:hAnsi="Times New Roman"/>
          <w:sz w:val="20"/>
          <w:szCs w:val="20"/>
          <w:vertAlign w:val="subscript"/>
        </w:rPr>
        <w:t>2</w:t>
      </w:r>
      <w:r w:rsidRPr="00BB3646">
        <w:rPr>
          <w:rFonts w:ascii="Times New Roman" w:hAnsi="Times New Roman"/>
          <w:sz w:val="20"/>
          <w:szCs w:val="20"/>
        </w:rPr>
        <w:t xml:space="preserve"> and -COOH groups of N,O-CMCTS were involve in sorption process between MB and N,O-CMCTS through chemical interaction and electrostatic attraction </w:t>
      </w:r>
      <w:r w:rsidRPr="00BB3646">
        <w:rPr>
          <w:rFonts w:ascii="Times New Roman" w:hAnsi="Times New Roman"/>
          <w:sz w:val="20"/>
          <w:szCs w:val="20"/>
        </w:rPr>
        <w:fldChar w:fldCharType="begin" w:fldLock="1"/>
      </w:r>
      <w:r w:rsidRPr="00BB3646">
        <w:rPr>
          <w:rFonts w:ascii="Times New Roman" w:hAnsi="Times New Roman"/>
          <w:sz w:val="20"/>
          <w:szCs w:val="20"/>
        </w:rPr>
        <w:instrText>ADDIN CSL_CITATION {"citationItems":[{"id":"ITEM-1","itemData":{"DOI":"10.1007/s00289-010-0363-1","ISSN":"01700839","abstract":"In order to improve the adsorption capacity of chitosan (CTS) for methylene blue (MB) cationic dye, a series of N,O-carboxymethyl-chitosans (N,O-CMCTS) were prepared under heterogeneous conditions by controlling the reaction time. The adsorption of MB from aqueous solution onto N,O-CMCTS was studied. The effects of degree of substitution (DS) of N,O-CMCTS, initial pH of the dye solution and adsorption temperature were investigated in detail. The results showed that the adsorption capacities of N,O-CMCTS increased with the increase of DS and N,O-CMCTS with DS of 0.72 exhibited the highest adsorption capacity (349 mg/g). The adsorption kinetics of N,O-CMCTS was found to follow the pseudo-second-order model. The adsorption equilibrium of N,O-CMCTS fitted very well with the Langmuir isotherm model, showing maximum monolayer adsorption capacity of 351 mg/g. The adsorption mechanism of N,O-CMCTS was also dis-cussed by means of FTIR spectra and XPS. The results revealed that the –OH, –NH 2 , and –COOH groups of N,O-CMCTS were involved in the adsorption process. The desorption studies showed that N,O-CMCTS could be regenerated and used for the adsorption of MB repeatedly.","author":[{"dropping-particle":"","family":"Wang","given":"Li","non-dropping-particle":"","parse-names":false,"suffix":""},{"dropping-particle":"","family":"Li","given":"Qi","non-dropping-particle":"","parse-names":false,"suffix":""},{"dropping-particle":"","family":"Wang","given":"Aiqin","non-dropping-particle":"","parse-names":false,"suffix":""}],"container-title":"Polymer Bulletin","id":"ITEM-1","issue":"9","issued":{"date-parts":[["2010"]]},"page":"961-975","title":"Adsorption of cationic dye on N,O-carboxymethyl-chitosan from aqueous solutions: Equilibrium, kinetics, and adsorption mechanism","type":"article-journal","volume":"65"},"uris":["http://www.mendeley.com/documents/?uuid=e2c181a2-2065-46d8-a414-8cc79427dcb7"]}],"mendeley":{"formattedCitation":"[14]","plainTextFormattedCitation":"[14]","previouslyFormattedCitation":"[20]"},"properties":{"noteIndex":0},"schema":"https://github.com/citation-style-language/schema/raw/master/csl-citation.json"}</w:instrText>
      </w:r>
      <w:r w:rsidRPr="00BB3646">
        <w:rPr>
          <w:rFonts w:ascii="Times New Roman" w:hAnsi="Times New Roman"/>
          <w:sz w:val="20"/>
          <w:szCs w:val="20"/>
        </w:rPr>
        <w:fldChar w:fldCharType="separate"/>
      </w:r>
      <w:r w:rsidRPr="00BB3646">
        <w:rPr>
          <w:rFonts w:ascii="Times New Roman" w:hAnsi="Times New Roman"/>
          <w:sz w:val="20"/>
          <w:szCs w:val="20"/>
        </w:rPr>
        <w:t>[14]</w:t>
      </w:r>
      <w:r w:rsidRPr="00BB3646">
        <w:rPr>
          <w:rFonts w:ascii="Times New Roman" w:hAnsi="Times New Roman"/>
          <w:sz w:val="20"/>
          <w:szCs w:val="20"/>
        </w:rPr>
        <w:fldChar w:fldCharType="end"/>
      </w:r>
      <w:r w:rsidR="00DF5371">
        <w:rPr>
          <w:rFonts w:ascii="Times New Roman" w:hAnsi="Times New Roman"/>
          <w:sz w:val="20"/>
          <w:szCs w:val="20"/>
        </w:rPr>
        <w:t xml:space="preserve">. </w:t>
      </w:r>
    </w:p>
    <w:p w:rsidR="00BB3646" w:rsidRPr="00BB3646" w:rsidRDefault="00BB3646" w:rsidP="00BB3646">
      <w:pPr>
        <w:spacing w:after="0" w:line="240" w:lineRule="auto"/>
        <w:jc w:val="both"/>
        <w:rPr>
          <w:rFonts w:ascii="Times New Roman" w:hAnsi="Times New Roman"/>
          <w:sz w:val="20"/>
          <w:szCs w:val="20"/>
        </w:rPr>
      </w:pPr>
    </w:p>
    <w:p w:rsidR="00BB3646" w:rsidRPr="00BB3646" w:rsidRDefault="004410BC" w:rsidP="00BB3646">
      <w:pPr>
        <w:spacing w:after="0" w:line="240" w:lineRule="auto"/>
        <w:jc w:val="both"/>
        <w:rPr>
          <w:rFonts w:ascii="Times New Roman" w:hAnsi="Times New Roman"/>
          <w:sz w:val="20"/>
          <w:szCs w:val="20"/>
        </w:rPr>
      </w:pPr>
      <w:r>
        <w:rPr>
          <w:rFonts w:ascii="Times New Roman" w:hAnsi="Times New Roman"/>
          <w:b/>
          <w:sz w:val="20"/>
          <w:szCs w:val="20"/>
          <w:lang w:eastAsia="ko-KR"/>
        </w:rPr>
        <w:pict>
          <v:shape id="_x0000_s1029" type="#_x0000_t75" style="position:absolute;left:0;text-align:left;margin-left:124.5pt;margin-top:.9pt;width:224.25pt;height:177.3pt;z-index:251658240;mso-position-horizontal-relative:text;mso-position-vertical-relative:text" stroked="t" strokecolor="black [3213]" strokeweight=".5pt">
            <v:imagedata r:id="rId15" o:title=""/>
            <w10:wrap type="square" side="right"/>
          </v:shape>
          <o:OLEObject Type="Embed" ProgID="SigmaPlotGraphicObject.10" ShapeID="_x0000_s1029" DrawAspect="Content" ObjectID="_1642533605" r:id="rId16"/>
        </w:pict>
      </w:r>
    </w:p>
    <w:p w:rsidR="00BB3646" w:rsidRPr="00BB3646" w:rsidRDefault="00BB3646" w:rsidP="00BB3646">
      <w:pPr>
        <w:spacing w:after="0" w:line="240" w:lineRule="auto"/>
        <w:jc w:val="both"/>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b/>
          <w:sz w:val="20"/>
          <w:szCs w:val="20"/>
        </w:rPr>
      </w:pPr>
    </w:p>
    <w:p w:rsidR="00BB3646" w:rsidRPr="00BB3646" w:rsidRDefault="00BB3646" w:rsidP="00BB3646">
      <w:pPr>
        <w:spacing w:after="0" w:line="240" w:lineRule="auto"/>
        <w:jc w:val="both"/>
        <w:outlineLvl w:val="0"/>
        <w:rPr>
          <w:rFonts w:ascii="Times New Roman" w:hAnsi="Times New Roman"/>
          <w:b/>
          <w:sz w:val="20"/>
          <w:szCs w:val="20"/>
        </w:rPr>
      </w:pPr>
    </w:p>
    <w:p w:rsidR="00A2710B" w:rsidRDefault="00A2710B" w:rsidP="00A2710B">
      <w:pPr>
        <w:spacing w:after="0" w:line="240" w:lineRule="auto"/>
        <w:jc w:val="center"/>
        <w:outlineLvl w:val="0"/>
        <w:rPr>
          <w:rFonts w:ascii="Times New Roman" w:hAnsi="Times New Roman"/>
          <w:b/>
          <w:sz w:val="20"/>
          <w:szCs w:val="20"/>
        </w:rPr>
      </w:pPr>
    </w:p>
    <w:p w:rsidR="00A2710B" w:rsidRDefault="00A2710B" w:rsidP="00A2710B">
      <w:pPr>
        <w:spacing w:after="0" w:line="240" w:lineRule="auto"/>
        <w:jc w:val="center"/>
        <w:outlineLvl w:val="0"/>
        <w:rPr>
          <w:rFonts w:ascii="Times New Roman" w:hAnsi="Times New Roman"/>
          <w:b/>
          <w:sz w:val="20"/>
          <w:szCs w:val="20"/>
        </w:rPr>
      </w:pPr>
    </w:p>
    <w:p w:rsidR="00A2710B" w:rsidRDefault="00A2710B" w:rsidP="00A2710B">
      <w:pPr>
        <w:spacing w:after="0" w:line="240" w:lineRule="auto"/>
        <w:jc w:val="center"/>
        <w:outlineLvl w:val="0"/>
        <w:rPr>
          <w:rFonts w:ascii="Times New Roman" w:hAnsi="Times New Roman"/>
          <w:b/>
          <w:sz w:val="20"/>
          <w:szCs w:val="20"/>
        </w:rPr>
      </w:pPr>
    </w:p>
    <w:p w:rsidR="00A2710B" w:rsidRDefault="00A2710B" w:rsidP="00A2710B">
      <w:pPr>
        <w:spacing w:after="0" w:line="240" w:lineRule="auto"/>
        <w:jc w:val="center"/>
        <w:outlineLvl w:val="0"/>
        <w:rPr>
          <w:rFonts w:ascii="Times New Roman" w:hAnsi="Times New Roman"/>
          <w:b/>
          <w:sz w:val="20"/>
          <w:szCs w:val="20"/>
        </w:rPr>
      </w:pPr>
    </w:p>
    <w:p w:rsidR="00A2710B" w:rsidRDefault="00A2710B" w:rsidP="00A2710B">
      <w:pPr>
        <w:spacing w:after="0" w:line="240" w:lineRule="auto"/>
        <w:jc w:val="center"/>
        <w:outlineLvl w:val="0"/>
        <w:rPr>
          <w:rFonts w:ascii="Times New Roman" w:hAnsi="Times New Roman"/>
          <w:b/>
          <w:sz w:val="20"/>
          <w:szCs w:val="20"/>
        </w:rPr>
      </w:pPr>
    </w:p>
    <w:p w:rsidR="00A2710B" w:rsidRDefault="00A2710B" w:rsidP="00A2710B">
      <w:pPr>
        <w:spacing w:after="0" w:line="240" w:lineRule="auto"/>
        <w:jc w:val="center"/>
        <w:outlineLvl w:val="0"/>
        <w:rPr>
          <w:rFonts w:ascii="Times New Roman" w:hAnsi="Times New Roman"/>
          <w:b/>
          <w:sz w:val="20"/>
          <w:szCs w:val="20"/>
        </w:rPr>
      </w:pPr>
    </w:p>
    <w:p w:rsidR="00A2710B" w:rsidRDefault="00A2710B" w:rsidP="00A2710B">
      <w:pPr>
        <w:spacing w:after="0" w:line="240" w:lineRule="auto"/>
        <w:jc w:val="center"/>
        <w:outlineLvl w:val="0"/>
        <w:rPr>
          <w:rFonts w:ascii="Times New Roman" w:hAnsi="Times New Roman"/>
          <w:b/>
          <w:sz w:val="20"/>
          <w:szCs w:val="20"/>
        </w:rPr>
      </w:pPr>
    </w:p>
    <w:p w:rsidR="00A2710B" w:rsidRDefault="00A2710B" w:rsidP="00A2710B">
      <w:pPr>
        <w:spacing w:after="0" w:line="240" w:lineRule="auto"/>
        <w:jc w:val="center"/>
        <w:outlineLvl w:val="0"/>
        <w:rPr>
          <w:rFonts w:ascii="Times New Roman" w:hAnsi="Times New Roman"/>
          <w:b/>
          <w:sz w:val="20"/>
          <w:szCs w:val="20"/>
        </w:rPr>
      </w:pPr>
    </w:p>
    <w:p w:rsidR="00A2710B" w:rsidRDefault="00A2710B" w:rsidP="00A2710B">
      <w:pPr>
        <w:spacing w:after="0" w:line="240" w:lineRule="auto"/>
        <w:jc w:val="center"/>
        <w:outlineLvl w:val="0"/>
        <w:rPr>
          <w:rFonts w:ascii="Times New Roman" w:hAnsi="Times New Roman"/>
          <w:b/>
          <w:sz w:val="20"/>
          <w:szCs w:val="20"/>
        </w:rPr>
      </w:pPr>
    </w:p>
    <w:p w:rsidR="00A2710B" w:rsidRDefault="00A2710B" w:rsidP="00A2710B">
      <w:pPr>
        <w:spacing w:after="0" w:line="240" w:lineRule="auto"/>
        <w:jc w:val="center"/>
        <w:outlineLvl w:val="0"/>
        <w:rPr>
          <w:rFonts w:ascii="Times New Roman" w:hAnsi="Times New Roman"/>
          <w:b/>
          <w:sz w:val="20"/>
          <w:szCs w:val="20"/>
        </w:rPr>
      </w:pPr>
    </w:p>
    <w:p w:rsidR="00A2710B" w:rsidRDefault="00A2710B" w:rsidP="00A2710B">
      <w:pPr>
        <w:spacing w:after="0" w:line="240" w:lineRule="auto"/>
        <w:jc w:val="center"/>
        <w:outlineLvl w:val="0"/>
        <w:rPr>
          <w:rFonts w:ascii="Times New Roman" w:hAnsi="Times New Roman"/>
          <w:b/>
          <w:sz w:val="20"/>
          <w:szCs w:val="20"/>
        </w:rPr>
      </w:pPr>
    </w:p>
    <w:p w:rsidR="00A2710B" w:rsidRDefault="00BB3646" w:rsidP="00A2710B">
      <w:pPr>
        <w:spacing w:after="0" w:line="240" w:lineRule="auto"/>
        <w:jc w:val="center"/>
        <w:outlineLvl w:val="0"/>
        <w:rPr>
          <w:rFonts w:ascii="Times New Roman" w:hAnsi="Times New Roman"/>
          <w:b/>
          <w:sz w:val="20"/>
          <w:szCs w:val="20"/>
        </w:rPr>
      </w:pPr>
      <w:r w:rsidRPr="00BB3646">
        <w:rPr>
          <w:rFonts w:ascii="Times New Roman" w:hAnsi="Times New Roman"/>
          <w:b/>
          <w:sz w:val="20"/>
          <w:szCs w:val="20"/>
        </w:rPr>
        <w:br w:type="textWrapping" w:clear="all"/>
      </w:r>
      <w:r w:rsidRPr="00BB3646">
        <w:rPr>
          <w:rFonts w:ascii="Times New Roman" w:hAnsi="Times New Roman"/>
          <w:sz w:val="20"/>
          <w:szCs w:val="20"/>
        </w:rPr>
        <w:t xml:space="preserve">Figure 4. </w:t>
      </w:r>
      <w:r w:rsidR="00DF5371">
        <w:rPr>
          <w:rFonts w:ascii="Times New Roman" w:hAnsi="Times New Roman"/>
          <w:sz w:val="20"/>
          <w:szCs w:val="20"/>
        </w:rPr>
        <w:t xml:space="preserve"> </w:t>
      </w:r>
      <w:r w:rsidR="00A2710B">
        <w:rPr>
          <w:rFonts w:ascii="Times New Roman" w:hAnsi="Times New Roman"/>
          <w:sz w:val="20"/>
          <w:szCs w:val="20"/>
        </w:rPr>
        <w:t xml:space="preserve"> </w:t>
      </w:r>
      <w:r w:rsidRPr="00BB3646">
        <w:rPr>
          <w:rFonts w:ascii="Times New Roman" w:hAnsi="Times New Roman"/>
          <w:sz w:val="20"/>
          <w:szCs w:val="20"/>
        </w:rPr>
        <w:t>Effect of initial dye concentration on methylene blue sorption by N,O-CMCTS</w:t>
      </w:r>
    </w:p>
    <w:p w:rsidR="00BB3646" w:rsidRPr="00BB3646" w:rsidRDefault="00BB3646" w:rsidP="00A2710B">
      <w:pPr>
        <w:spacing w:after="0" w:line="240" w:lineRule="auto"/>
        <w:jc w:val="both"/>
        <w:outlineLvl w:val="0"/>
        <w:rPr>
          <w:rFonts w:ascii="Times New Roman" w:hAnsi="Times New Roman"/>
          <w:b/>
          <w:sz w:val="20"/>
          <w:szCs w:val="20"/>
        </w:rPr>
      </w:pPr>
      <w:r w:rsidRPr="00BB3646">
        <w:rPr>
          <w:rFonts w:ascii="Times New Roman" w:hAnsi="Times New Roman"/>
          <w:b/>
          <w:sz w:val="20"/>
          <w:szCs w:val="20"/>
        </w:rPr>
        <w:lastRenderedPageBreak/>
        <w:t>Sorption Isotherm</w:t>
      </w:r>
    </w:p>
    <w:p w:rsidR="00BB3646" w:rsidRPr="00BB3646" w:rsidRDefault="00BB3646" w:rsidP="00BB3646">
      <w:pPr>
        <w:spacing w:after="0" w:line="240" w:lineRule="auto"/>
        <w:jc w:val="both"/>
        <w:outlineLvl w:val="0"/>
        <w:rPr>
          <w:rFonts w:ascii="Times New Roman" w:hAnsi="Times New Roman"/>
          <w:sz w:val="20"/>
          <w:szCs w:val="20"/>
        </w:rPr>
      </w:pPr>
      <w:r w:rsidRPr="00BB3646">
        <w:rPr>
          <w:rFonts w:ascii="Times New Roman" w:hAnsi="Times New Roman"/>
          <w:sz w:val="20"/>
          <w:szCs w:val="20"/>
        </w:rPr>
        <w:t xml:space="preserve">Sorption isotherms were important to describe how molecules of methylene blue interact with the N,O-CMCTS surface. Hence, the correlation of equilibrium data using either a theoretical or empirical equation was essential for the sorption interpretation and prediction of the extent of sorption. </w:t>
      </w:r>
    </w:p>
    <w:p w:rsidR="00BB3646" w:rsidRPr="00BB3646" w:rsidRDefault="00105000" w:rsidP="00BB3646">
      <w:pPr>
        <w:spacing w:after="0" w:line="240" w:lineRule="auto"/>
        <w:jc w:val="both"/>
        <w:outlineLvl w:val="0"/>
        <w:rPr>
          <w:rFonts w:ascii="Times New Roman" w:hAnsi="Times New Roman"/>
          <w:sz w:val="20"/>
          <w:szCs w:val="20"/>
        </w:rPr>
      </w:pPr>
      <w:r w:rsidRPr="00BB3646">
        <w:rPr>
          <w:rFonts w:ascii="Times New Roman" w:hAnsi="Times New Roman"/>
          <w:noProof/>
          <w:sz w:val="20"/>
          <w:szCs w:val="20"/>
          <w:lang w:val="en-MY" w:eastAsia="en-MY" w:bidi="ar-SA"/>
        </w:rPr>
        <w:drawing>
          <wp:anchor distT="0" distB="0" distL="114300" distR="114300" simplePos="0" relativeHeight="251661312" behindDoc="0" locked="0" layoutInCell="1" allowOverlap="1" wp14:anchorId="1AE8230D" wp14:editId="56957C5E">
            <wp:simplePos x="0" y="0"/>
            <wp:positionH relativeFrom="column">
              <wp:posOffset>1075055</wp:posOffset>
            </wp:positionH>
            <wp:positionV relativeFrom="paragraph">
              <wp:posOffset>143510</wp:posOffset>
            </wp:positionV>
            <wp:extent cx="3725545" cy="2456180"/>
            <wp:effectExtent l="0" t="0" r="27305" b="2032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105000">
      <w:pPr>
        <w:spacing w:after="120" w:line="240" w:lineRule="auto"/>
        <w:jc w:val="both"/>
        <w:outlineLvl w:val="0"/>
        <w:rPr>
          <w:rFonts w:ascii="Times New Roman" w:hAnsi="Times New Roman"/>
          <w:sz w:val="20"/>
          <w:szCs w:val="20"/>
        </w:rPr>
      </w:pPr>
    </w:p>
    <w:p w:rsidR="00BB3646" w:rsidRPr="00BB3646" w:rsidRDefault="00BB3646" w:rsidP="00105000">
      <w:pPr>
        <w:spacing w:after="0" w:line="240" w:lineRule="auto"/>
        <w:jc w:val="center"/>
        <w:outlineLvl w:val="0"/>
        <w:rPr>
          <w:rFonts w:ascii="Times New Roman" w:hAnsi="Times New Roman"/>
          <w:sz w:val="20"/>
          <w:szCs w:val="20"/>
        </w:rPr>
      </w:pPr>
      <w:r w:rsidRPr="00BB3646">
        <w:rPr>
          <w:rFonts w:ascii="Times New Roman" w:hAnsi="Times New Roman"/>
          <w:sz w:val="20"/>
          <w:szCs w:val="20"/>
        </w:rPr>
        <w:t xml:space="preserve">Figure 5. </w:t>
      </w:r>
      <w:r w:rsidR="00105000">
        <w:rPr>
          <w:rFonts w:ascii="Times New Roman" w:hAnsi="Times New Roman"/>
          <w:sz w:val="20"/>
          <w:szCs w:val="20"/>
        </w:rPr>
        <w:t xml:space="preserve"> </w:t>
      </w:r>
      <w:r w:rsidRPr="00BB3646">
        <w:rPr>
          <w:rFonts w:ascii="Times New Roman" w:hAnsi="Times New Roman"/>
          <w:sz w:val="20"/>
          <w:szCs w:val="20"/>
        </w:rPr>
        <w:t>The linearized Langmuir adsorption isotherm for sorption of methylene blue on N,O-CMCTS</w:t>
      </w:r>
    </w:p>
    <w:p w:rsidR="00BB3646" w:rsidRPr="00BB3646" w:rsidRDefault="00BB3646" w:rsidP="00105000">
      <w:pPr>
        <w:spacing w:after="12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r w:rsidRPr="00BB3646">
        <w:rPr>
          <w:rFonts w:ascii="Times New Roman" w:hAnsi="Times New Roman"/>
          <w:sz w:val="20"/>
          <w:szCs w:val="20"/>
        </w:rPr>
        <w:t>A linear plot of C</w:t>
      </w:r>
      <w:r w:rsidRPr="00BB3646">
        <w:rPr>
          <w:rFonts w:ascii="Times New Roman" w:hAnsi="Times New Roman"/>
          <w:sz w:val="20"/>
          <w:szCs w:val="20"/>
          <w:vertAlign w:val="subscript"/>
        </w:rPr>
        <w:t>e</w:t>
      </w:r>
      <w:r w:rsidRPr="00BB3646">
        <w:rPr>
          <w:rFonts w:ascii="Times New Roman" w:hAnsi="Times New Roman"/>
          <w:sz w:val="20"/>
          <w:szCs w:val="20"/>
        </w:rPr>
        <w:t>/q</w:t>
      </w:r>
      <w:r w:rsidRPr="00BB3646">
        <w:rPr>
          <w:rFonts w:ascii="Times New Roman" w:hAnsi="Times New Roman"/>
          <w:sz w:val="20"/>
          <w:szCs w:val="20"/>
          <w:vertAlign w:val="subscript"/>
        </w:rPr>
        <w:t>e</w:t>
      </w:r>
      <w:r w:rsidRPr="00BB3646">
        <w:rPr>
          <w:rFonts w:ascii="Times New Roman" w:hAnsi="Times New Roman"/>
          <w:sz w:val="20"/>
          <w:szCs w:val="20"/>
        </w:rPr>
        <w:t xml:space="preserve"> versus C</w:t>
      </w:r>
      <w:r w:rsidRPr="00BB3646">
        <w:rPr>
          <w:rFonts w:ascii="Times New Roman" w:hAnsi="Times New Roman"/>
          <w:sz w:val="20"/>
          <w:szCs w:val="20"/>
          <w:vertAlign w:val="subscript"/>
        </w:rPr>
        <w:t>e</w:t>
      </w:r>
      <w:r w:rsidRPr="00BB3646">
        <w:rPr>
          <w:rFonts w:ascii="Times New Roman" w:hAnsi="Times New Roman"/>
          <w:sz w:val="20"/>
          <w:szCs w:val="20"/>
        </w:rPr>
        <w:t xml:space="preserve"> for the Langmuir model of sorption of methylene blue on N,O-CMCTS is shown in Figure 5 and corresponding parameters are listed in the Table 2. The affinity between the adsorbate and adsorbent could be obtained from the Langmuir parameter with the help of the dimensionless separation factor (R</w:t>
      </w:r>
      <w:r w:rsidRPr="00BB3646">
        <w:rPr>
          <w:rFonts w:ascii="Times New Roman" w:hAnsi="Times New Roman"/>
          <w:sz w:val="20"/>
          <w:szCs w:val="20"/>
          <w:vertAlign w:val="subscript"/>
        </w:rPr>
        <w:t>L</w:t>
      </w:r>
      <w:r w:rsidRPr="00BB3646">
        <w:rPr>
          <w:rFonts w:ascii="Times New Roman" w:hAnsi="Times New Roman"/>
          <w:sz w:val="20"/>
          <w:szCs w:val="20"/>
        </w:rPr>
        <w:t xml:space="preserve">) as below </w:t>
      </w:r>
      <w:r w:rsidRPr="00BB3646">
        <w:rPr>
          <w:rFonts w:ascii="Times New Roman" w:hAnsi="Times New Roman"/>
          <w:sz w:val="20"/>
          <w:szCs w:val="20"/>
        </w:rPr>
        <w:fldChar w:fldCharType="begin" w:fldLock="1"/>
      </w:r>
      <w:r w:rsidRPr="00BB3646">
        <w:rPr>
          <w:rFonts w:ascii="Times New Roman" w:hAnsi="Times New Roman"/>
          <w:sz w:val="20"/>
          <w:szCs w:val="20"/>
        </w:rPr>
        <w:instrText>ADDIN CSL_CITATION {"citationItems":[{"id":"ITEM-1","itemData":{"DOI":"10.14429/dsj.64.7318","ISSN":"0976464X","abstract":"The feasibility of carboxymethyl chitosan intercalated montmorillonite (CMCTS-MMT) clay used as a low-cost and effective adsorbent for removal of cationic dye, crystal violet from the aqueous solution has been investigated. The synthesis of CMCTS-MMT was confirmed from the analytical information based on the characterization carried out by Fourier transformation infrared spectroscopy, x-ray diffraction data. During the removal process, batch technique was used and the effect of initial dye concentration, pH, temperature and weight ratio variation of sample composition were evaluated. Sorption process was analysed using pseudo-first order and pseudo-second order kinetic models. The data showed that the second order kinetic model was more appropriate for the absorption of the present dye. The equilibrium adsorption isotherms have been analyzed with the help of Langmuir, Freundlich and Redlich-Peterson analytical models. It was observed that the experimental data correlated reasonably well by the Redlich-Peterson and Langmuir isotherms. The desorbed CMCTS-MMT could be reused for adsorption of cationic dye. To investigate the changes in surface morphology of CMCTS-MMT after sorption, scanning electron microscopy analysis were done before and after adsorption of the cationic dye. Finally, the results in this study confirmed that CMCTS-MMT may be an attractive contender for removal of cationic dyes from the waste water.","author":[{"dropping-particle":"","family":"Mitra","given":"Pritha","non-dropping-particle":"","parse-names":false,"suffix":""},{"dropping-particle":"","family":"Sarkar","given":"Kishor","non-dropping-particle":"","parse-names":false,"suffix":""},{"dropping-particle":"","family":"Kundu","given":"P. P.","non-dropping-particle":"","parse-names":false,"suffix":""}],"container-title":"Defence Science Journal","id":"ITEM-1","issue":"3","issued":{"date-parts":[["2014"]]},"page":"198-208","title":"Carboxymethyl chitosan modified montmorillonite for efficient removal of cationic dye from waste water","type":"article-journal","volume":"64"},"uris":["http://www.mendeley.com/documents/?uuid=6bb91f25-5c53-4c68-8fa3-6b244e1fb61e"]}],"mendeley":{"formattedCitation":"[3]","plainTextFormattedCitation":"[3]","previouslyFormattedCitation":"[3]"},"properties":{"noteIndex":0},"schema":"https://github.com/citation-style-language/schema/raw/master/csl-citation.json"}</w:instrText>
      </w:r>
      <w:r w:rsidRPr="00BB3646">
        <w:rPr>
          <w:rFonts w:ascii="Times New Roman" w:hAnsi="Times New Roman"/>
          <w:sz w:val="20"/>
          <w:szCs w:val="20"/>
        </w:rPr>
        <w:fldChar w:fldCharType="separate"/>
      </w:r>
      <w:r w:rsidRPr="00BB3646">
        <w:rPr>
          <w:rFonts w:ascii="Times New Roman" w:hAnsi="Times New Roman"/>
          <w:sz w:val="20"/>
          <w:szCs w:val="20"/>
        </w:rPr>
        <w:t>[3]</w:t>
      </w:r>
      <w:r w:rsidRPr="00BB3646">
        <w:rPr>
          <w:rFonts w:ascii="Times New Roman" w:hAnsi="Times New Roman"/>
          <w:sz w:val="20"/>
          <w:szCs w:val="20"/>
        </w:rPr>
        <w:fldChar w:fldCharType="end"/>
      </w:r>
      <w:r w:rsidRPr="00BB3646">
        <w:rPr>
          <w:rFonts w:ascii="Times New Roman" w:hAnsi="Times New Roman"/>
          <w:sz w:val="20"/>
          <w:szCs w:val="20"/>
        </w:rPr>
        <w:t>:</w:t>
      </w: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4410BC" w:rsidP="00BB3646">
      <w:pPr>
        <w:spacing w:after="0" w:line="240" w:lineRule="auto"/>
        <w:ind w:firstLine="720"/>
        <w:jc w:val="both"/>
        <w:outlineLvl w:val="0"/>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L</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L</m:t>
                </m:r>
              </m:sub>
            </m:sSub>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i</m:t>
                </m:r>
              </m:sub>
            </m:sSub>
          </m:den>
        </m:f>
      </m:oMath>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r>
      <w:r w:rsidR="00BB3646" w:rsidRPr="00BB3646">
        <w:rPr>
          <w:rFonts w:ascii="Times New Roman" w:hAnsi="Times New Roman"/>
          <w:sz w:val="20"/>
          <w:szCs w:val="20"/>
        </w:rPr>
        <w:tab/>
        <w:t xml:space="preserve">              </w:t>
      </w:r>
      <w:r w:rsidR="00BB3646" w:rsidRPr="00BB3646">
        <w:rPr>
          <w:rFonts w:ascii="Times New Roman" w:hAnsi="Times New Roman"/>
          <w:sz w:val="20"/>
          <w:szCs w:val="20"/>
        </w:rPr>
        <w:tab/>
      </w:r>
      <w:r w:rsidR="00105000">
        <w:rPr>
          <w:rFonts w:ascii="Times New Roman" w:hAnsi="Times New Roman"/>
          <w:sz w:val="20"/>
          <w:szCs w:val="20"/>
        </w:rPr>
        <w:t xml:space="preserve">         </w:t>
      </w:r>
      <w:r w:rsidR="00BB3646" w:rsidRPr="00BB3646">
        <w:rPr>
          <w:rFonts w:ascii="Times New Roman" w:hAnsi="Times New Roman"/>
          <w:sz w:val="20"/>
          <w:szCs w:val="20"/>
        </w:rPr>
        <w:t>(7)</w:t>
      </w: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r w:rsidRPr="00BB3646">
        <w:rPr>
          <w:rFonts w:ascii="Times New Roman" w:hAnsi="Times New Roman"/>
          <w:sz w:val="20"/>
          <w:szCs w:val="20"/>
        </w:rPr>
        <w:t>According to the criteria of R</w:t>
      </w:r>
      <w:r w:rsidRPr="00BB3646">
        <w:rPr>
          <w:rFonts w:ascii="Times New Roman" w:hAnsi="Times New Roman"/>
          <w:sz w:val="20"/>
          <w:szCs w:val="20"/>
          <w:vertAlign w:val="subscript"/>
        </w:rPr>
        <w:t>L</w:t>
      </w:r>
      <w:r w:rsidRPr="00BB3646">
        <w:rPr>
          <w:rFonts w:ascii="Times New Roman" w:hAnsi="Times New Roman"/>
          <w:sz w:val="20"/>
          <w:szCs w:val="20"/>
        </w:rPr>
        <w:t xml:space="preserve"> in Table 1, R</w:t>
      </w:r>
      <w:r w:rsidRPr="00BB3646">
        <w:rPr>
          <w:rFonts w:ascii="Times New Roman" w:hAnsi="Times New Roman"/>
          <w:sz w:val="20"/>
          <w:szCs w:val="20"/>
          <w:vertAlign w:val="subscript"/>
        </w:rPr>
        <w:t>L</w:t>
      </w:r>
      <w:r w:rsidRPr="00BB3646">
        <w:rPr>
          <w:rFonts w:ascii="Times New Roman" w:hAnsi="Times New Roman"/>
          <w:sz w:val="20"/>
          <w:szCs w:val="20"/>
        </w:rPr>
        <w:t xml:space="preserve"> could be used to predict whether a sorption system was favorable or unfavorable. Based on Table 2 the R</w:t>
      </w:r>
      <w:r w:rsidRPr="00BB3646">
        <w:rPr>
          <w:rFonts w:ascii="Times New Roman" w:hAnsi="Times New Roman"/>
          <w:sz w:val="20"/>
          <w:szCs w:val="20"/>
          <w:vertAlign w:val="subscript"/>
        </w:rPr>
        <w:t>L</w:t>
      </w:r>
      <w:r w:rsidRPr="00BB3646">
        <w:rPr>
          <w:rFonts w:ascii="Times New Roman" w:hAnsi="Times New Roman"/>
          <w:sz w:val="20"/>
          <w:szCs w:val="20"/>
        </w:rPr>
        <w:t xml:space="preserve"> value for this sorption system was 0.1275, which was lower than 1 and higher than zero. These suggested that the sorption of methylene blue onto N,O-CMCTS was favorable at the range of concentration in these studies. The degree of favorability is generally related to the irreversibility of the system, giving a qualitative assessment of the N,O-CMCTS</w:t>
      </w:r>
      <w:r w:rsidRPr="00BB3646">
        <w:rPr>
          <w:rFonts w:ascii="Times New Roman" w:hAnsi="Times New Roman"/>
          <w:sz w:val="20"/>
          <w:szCs w:val="20"/>
        </w:rPr>
        <w:softHyphen/>
      </w:r>
      <w:r w:rsidRPr="00BB3646">
        <w:rPr>
          <w:rFonts w:ascii="Times New Roman" w:hAnsi="Times New Roman"/>
          <w:sz w:val="20"/>
          <w:szCs w:val="20"/>
        </w:rPr>
        <w:softHyphen/>
      </w:r>
      <w:r w:rsidRPr="00BB3646">
        <w:rPr>
          <w:rFonts w:ascii="Times New Roman" w:hAnsi="Times New Roman"/>
          <w:sz w:val="20"/>
          <w:szCs w:val="20"/>
        </w:rPr>
        <w:softHyphen/>
        <w:t>-MB interactions. The degrees tended toward zero (the completely ideal irreversible case) rather than unity (which represents a completely reversible case).</w:t>
      </w:r>
    </w:p>
    <w:p w:rsidR="00BB3646" w:rsidRPr="00BB3646" w:rsidRDefault="00BB3646" w:rsidP="00105000">
      <w:pPr>
        <w:spacing w:after="120" w:line="240" w:lineRule="auto"/>
        <w:jc w:val="both"/>
        <w:outlineLvl w:val="0"/>
        <w:rPr>
          <w:rFonts w:ascii="Times New Roman" w:hAnsi="Times New Roman"/>
          <w:sz w:val="20"/>
          <w:szCs w:val="20"/>
        </w:rPr>
      </w:pPr>
    </w:p>
    <w:p w:rsidR="00BB3646" w:rsidRPr="00BB3646" w:rsidRDefault="00BB3646" w:rsidP="00105000">
      <w:pPr>
        <w:spacing w:after="120" w:line="240" w:lineRule="auto"/>
        <w:jc w:val="center"/>
        <w:outlineLvl w:val="0"/>
        <w:rPr>
          <w:rFonts w:ascii="Times New Roman" w:hAnsi="Times New Roman"/>
          <w:sz w:val="20"/>
          <w:szCs w:val="20"/>
        </w:rPr>
      </w:pPr>
      <w:r w:rsidRPr="00BB3646">
        <w:rPr>
          <w:rFonts w:ascii="Times New Roman" w:hAnsi="Times New Roman"/>
          <w:sz w:val="20"/>
          <w:szCs w:val="20"/>
        </w:rPr>
        <w:t xml:space="preserve">Table 1. </w:t>
      </w:r>
      <w:r w:rsidR="00105000">
        <w:rPr>
          <w:rFonts w:ascii="Times New Roman" w:hAnsi="Times New Roman"/>
          <w:sz w:val="20"/>
          <w:szCs w:val="20"/>
        </w:rPr>
        <w:t xml:space="preserve"> </w:t>
      </w:r>
      <w:r w:rsidRPr="00BB3646">
        <w:rPr>
          <w:rFonts w:ascii="Times New Roman" w:hAnsi="Times New Roman"/>
          <w:sz w:val="20"/>
          <w:szCs w:val="20"/>
        </w:rPr>
        <w:t>Characteristics of the Langmuir adsorption isotherms</w:t>
      </w:r>
    </w:p>
    <w:tbl>
      <w:tblPr>
        <w:tblW w:w="0" w:type="auto"/>
        <w:jc w:val="center"/>
        <w:tblLook w:val="0000" w:firstRow="0" w:lastRow="0" w:firstColumn="0" w:lastColumn="0" w:noHBand="0" w:noVBand="0"/>
      </w:tblPr>
      <w:tblGrid>
        <w:gridCol w:w="2480"/>
        <w:gridCol w:w="2070"/>
      </w:tblGrid>
      <w:tr w:rsidR="00BB3646" w:rsidRPr="00BB3646" w:rsidTr="00105000">
        <w:trPr>
          <w:jc w:val="center"/>
        </w:trPr>
        <w:tc>
          <w:tcPr>
            <w:tcW w:w="2480" w:type="dxa"/>
            <w:tcBorders>
              <w:top w:val="single" w:sz="4" w:space="0" w:color="auto"/>
              <w:bottom w:val="single" w:sz="4" w:space="0" w:color="auto"/>
            </w:tcBorders>
            <w:shd w:val="clear" w:color="auto" w:fill="auto"/>
          </w:tcPr>
          <w:p w:rsidR="00BB3646" w:rsidRPr="00BB3646" w:rsidRDefault="00BB3646" w:rsidP="00105000">
            <w:pPr>
              <w:spacing w:before="60" w:after="60" w:line="240" w:lineRule="auto"/>
              <w:outlineLvl w:val="0"/>
              <w:rPr>
                <w:rFonts w:ascii="Times New Roman" w:hAnsi="Times New Roman"/>
                <w:b/>
                <w:sz w:val="20"/>
                <w:szCs w:val="20"/>
              </w:rPr>
            </w:pPr>
            <w:r w:rsidRPr="00BB3646">
              <w:rPr>
                <w:rFonts w:ascii="Times New Roman" w:hAnsi="Times New Roman"/>
                <w:b/>
                <w:sz w:val="20"/>
                <w:szCs w:val="20"/>
              </w:rPr>
              <w:t>Separation Factor (R</w:t>
            </w:r>
            <w:r w:rsidRPr="00BB3646">
              <w:rPr>
                <w:rFonts w:ascii="Times New Roman" w:hAnsi="Times New Roman"/>
                <w:b/>
                <w:sz w:val="20"/>
                <w:szCs w:val="20"/>
                <w:vertAlign w:val="subscript"/>
              </w:rPr>
              <w:t>L</w:t>
            </w:r>
            <w:r w:rsidRPr="00BB3646">
              <w:rPr>
                <w:rFonts w:ascii="Times New Roman" w:hAnsi="Times New Roman"/>
                <w:b/>
                <w:sz w:val="20"/>
                <w:szCs w:val="20"/>
              </w:rPr>
              <w:t>)</w:t>
            </w:r>
          </w:p>
        </w:tc>
        <w:tc>
          <w:tcPr>
            <w:tcW w:w="2070" w:type="dxa"/>
            <w:tcBorders>
              <w:top w:val="single" w:sz="4" w:space="0" w:color="auto"/>
              <w:bottom w:val="single" w:sz="4" w:space="0" w:color="auto"/>
            </w:tcBorders>
            <w:shd w:val="clear" w:color="auto" w:fill="auto"/>
          </w:tcPr>
          <w:p w:rsidR="00BB3646" w:rsidRPr="00BB3646" w:rsidRDefault="00BB3646" w:rsidP="00105000">
            <w:pPr>
              <w:spacing w:before="60" w:after="60" w:line="240" w:lineRule="auto"/>
              <w:outlineLvl w:val="0"/>
              <w:rPr>
                <w:rFonts w:ascii="Times New Roman" w:hAnsi="Times New Roman"/>
                <w:b/>
                <w:sz w:val="20"/>
                <w:szCs w:val="20"/>
              </w:rPr>
            </w:pPr>
            <w:r w:rsidRPr="00BB3646">
              <w:rPr>
                <w:rFonts w:ascii="Times New Roman" w:hAnsi="Times New Roman"/>
                <w:b/>
                <w:sz w:val="20"/>
                <w:szCs w:val="20"/>
              </w:rPr>
              <w:t>Types of Isotherms</w:t>
            </w:r>
          </w:p>
        </w:tc>
      </w:tr>
      <w:tr w:rsidR="00BB3646" w:rsidRPr="00BB3646" w:rsidTr="00105000">
        <w:trPr>
          <w:jc w:val="center"/>
        </w:trPr>
        <w:tc>
          <w:tcPr>
            <w:tcW w:w="2480" w:type="dxa"/>
            <w:tcBorders>
              <w:top w:val="single" w:sz="4" w:space="0" w:color="auto"/>
            </w:tcBorders>
            <w:shd w:val="clear" w:color="auto" w:fill="auto"/>
          </w:tcPr>
          <w:p w:rsidR="00BB3646" w:rsidRPr="00BB3646" w:rsidRDefault="00BB3646" w:rsidP="00105000">
            <w:pPr>
              <w:spacing w:before="60" w:after="0" w:line="240" w:lineRule="auto"/>
              <w:outlineLvl w:val="0"/>
              <w:rPr>
                <w:rFonts w:ascii="Times New Roman" w:hAnsi="Times New Roman"/>
                <w:sz w:val="20"/>
                <w:szCs w:val="20"/>
              </w:rPr>
            </w:pPr>
            <w:r w:rsidRPr="00BB3646">
              <w:rPr>
                <w:rFonts w:ascii="Times New Roman" w:hAnsi="Times New Roman"/>
                <w:sz w:val="20"/>
                <w:szCs w:val="20"/>
              </w:rPr>
              <w:t>R</w:t>
            </w:r>
            <w:r w:rsidRPr="00BB3646">
              <w:rPr>
                <w:rFonts w:ascii="Times New Roman" w:hAnsi="Times New Roman"/>
                <w:sz w:val="20"/>
                <w:szCs w:val="20"/>
                <w:vertAlign w:val="subscript"/>
              </w:rPr>
              <w:t>L</w:t>
            </w:r>
            <w:r w:rsidRPr="00BB3646">
              <w:rPr>
                <w:rFonts w:ascii="Times New Roman" w:hAnsi="Times New Roman"/>
                <w:sz w:val="20"/>
                <w:szCs w:val="20"/>
              </w:rPr>
              <w:t xml:space="preserve"> &gt;1</w:t>
            </w:r>
          </w:p>
        </w:tc>
        <w:tc>
          <w:tcPr>
            <w:tcW w:w="2070" w:type="dxa"/>
            <w:tcBorders>
              <w:top w:val="single" w:sz="4" w:space="0" w:color="auto"/>
            </w:tcBorders>
            <w:shd w:val="clear" w:color="auto" w:fill="auto"/>
          </w:tcPr>
          <w:p w:rsidR="00BB3646" w:rsidRPr="00BB3646" w:rsidRDefault="00BB3646" w:rsidP="00105000">
            <w:pPr>
              <w:spacing w:before="60" w:after="0" w:line="240" w:lineRule="auto"/>
              <w:outlineLvl w:val="0"/>
              <w:rPr>
                <w:rFonts w:ascii="Times New Roman" w:hAnsi="Times New Roman"/>
                <w:sz w:val="20"/>
                <w:szCs w:val="20"/>
              </w:rPr>
            </w:pPr>
            <w:r w:rsidRPr="00BB3646">
              <w:rPr>
                <w:rFonts w:ascii="Times New Roman" w:hAnsi="Times New Roman"/>
                <w:sz w:val="20"/>
                <w:szCs w:val="20"/>
              </w:rPr>
              <w:t>Unfavorable</w:t>
            </w:r>
          </w:p>
        </w:tc>
      </w:tr>
      <w:tr w:rsidR="00BB3646" w:rsidRPr="00BB3646" w:rsidTr="00105000">
        <w:trPr>
          <w:jc w:val="center"/>
        </w:trPr>
        <w:tc>
          <w:tcPr>
            <w:tcW w:w="2480" w:type="dxa"/>
            <w:shd w:val="clear" w:color="auto" w:fill="auto"/>
          </w:tcPr>
          <w:p w:rsidR="00BB3646" w:rsidRPr="00BB3646" w:rsidRDefault="00BB3646" w:rsidP="00105000">
            <w:pPr>
              <w:spacing w:before="60" w:after="0" w:line="240" w:lineRule="auto"/>
              <w:outlineLvl w:val="0"/>
              <w:rPr>
                <w:rFonts w:ascii="Times New Roman" w:hAnsi="Times New Roman"/>
                <w:sz w:val="20"/>
                <w:szCs w:val="20"/>
              </w:rPr>
            </w:pPr>
            <w:r w:rsidRPr="00BB3646">
              <w:rPr>
                <w:rFonts w:ascii="Times New Roman" w:hAnsi="Times New Roman"/>
                <w:sz w:val="20"/>
                <w:szCs w:val="20"/>
              </w:rPr>
              <w:t>R</w:t>
            </w:r>
            <w:r w:rsidRPr="00BB3646">
              <w:rPr>
                <w:rFonts w:ascii="Times New Roman" w:hAnsi="Times New Roman"/>
                <w:sz w:val="20"/>
                <w:szCs w:val="20"/>
                <w:vertAlign w:val="subscript"/>
              </w:rPr>
              <w:t>L</w:t>
            </w:r>
            <w:r w:rsidRPr="00BB3646">
              <w:rPr>
                <w:rFonts w:ascii="Times New Roman" w:hAnsi="Times New Roman"/>
                <w:sz w:val="20"/>
                <w:szCs w:val="20"/>
              </w:rPr>
              <w:t xml:space="preserve"> =1</w:t>
            </w:r>
          </w:p>
        </w:tc>
        <w:tc>
          <w:tcPr>
            <w:tcW w:w="2070" w:type="dxa"/>
            <w:shd w:val="clear" w:color="auto" w:fill="auto"/>
          </w:tcPr>
          <w:p w:rsidR="00BB3646" w:rsidRPr="00BB3646" w:rsidRDefault="00BB3646" w:rsidP="00105000">
            <w:pPr>
              <w:spacing w:before="60" w:after="0" w:line="240" w:lineRule="auto"/>
              <w:outlineLvl w:val="0"/>
              <w:rPr>
                <w:rFonts w:ascii="Times New Roman" w:hAnsi="Times New Roman"/>
                <w:sz w:val="20"/>
                <w:szCs w:val="20"/>
              </w:rPr>
            </w:pPr>
            <w:r w:rsidRPr="00BB3646">
              <w:rPr>
                <w:rFonts w:ascii="Times New Roman" w:hAnsi="Times New Roman"/>
                <w:sz w:val="20"/>
                <w:szCs w:val="20"/>
              </w:rPr>
              <w:t>Linear</w:t>
            </w:r>
          </w:p>
        </w:tc>
      </w:tr>
      <w:tr w:rsidR="00BB3646" w:rsidRPr="00BB3646" w:rsidTr="00105000">
        <w:trPr>
          <w:jc w:val="center"/>
        </w:trPr>
        <w:tc>
          <w:tcPr>
            <w:tcW w:w="2480" w:type="dxa"/>
            <w:shd w:val="clear" w:color="auto" w:fill="auto"/>
          </w:tcPr>
          <w:p w:rsidR="00BB3646" w:rsidRPr="00BB3646" w:rsidRDefault="00BB3646" w:rsidP="00105000">
            <w:pPr>
              <w:spacing w:before="60" w:after="0" w:line="240" w:lineRule="auto"/>
              <w:outlineLvl w:val="0"/>
              <w:rPr>
                <w:rFonts w:ascii="Times New Roman" w:hAnsi="Times New Roman"/>
                <w:sz w:val="20"/>
                <w:szCs w:val="20"/>
              </w:rPr>
            </w:pPr>
            <w:r w:rsidRPr="00BB3646">
              <w:rPr>
                <w:rFonts w:ascii="Times New Roman" w:hAnsi="Times New Roman"/>
                <w:sz w:val="20"/>
                <w:szCs w:val="20"/>
              </w:rPr>
              <w:t>0&gt;R</w:t>
            </w:r>
            <w:r w:rsidRPr="00BB3646">
              <w:rPr>
                <w:rFonts w:ascii="Times New Roman" w:hAnsi="Times New Roman"/>
                <w:sz w:val="20"/>
                <w:szCs w:val="20"/>
                <w:vertAlign w:val="subscript"/>
              </w:rPr>
              <w:t>L</w:t>
            </w:r>
            <w:r w:rsidRPr="00BB3646">
              <w:rPr>
                <w:rFonts w:ascii="Times New Roman" w:hAnsi="Times New Roman"/>
                <w:sz w:val="20"/>
                <w:szCs w:val="20"/>
              </w:rPr>
              <w:t>&lt; 1</w:t>
            </w:r>
          </w:p>
        </w:tc>
        <w:tc>
          <w:tcPr>
            <w:tcW w:w="2070" w:type="dxa"/>
            <w:shd w:val="clear" w:color="auto" w:fill="auto"/>
          </w:tcPr>
          <w:p w:rsidR="00BB3646" w:rsidRPr="00BB3646" w:rsidRDefault="00BB3646" w:rsidP="00105000">
            <w:pPr>
              <w:spacing w:before="60" w:after="0" w:line="240" w:lineRule="auto"/>
              <w:outlineLvl w:val="0"/>
              <w:rPr>
                <w:rFonts w:ascii="Times New Roman" w:hAnsi="Times New Roman"/>
                <w:sz w:val="20"/>
                <w:szCs w:val="20"/>
              </w:rPr>
            </w:pPr>
            <w:r w:rsidRPr="00BB3646">
              <w:rPr>
                <w:rFonts w:ascii="Times New Roman" w:hAnsi="Times New Roman"/>
                <w:sz w:val="20"/>
                <w:szCs w:val="20"/>
              </w:rPr>
              <w:t>Favorable</w:t>
            </w:r>
          </w:p>
        </w:tc>
      </w:tr>
      <w:tr w:rsidR="00BB3646" w:rsidRPr="00BB3646" w:rsidTr="00105000">
        <w:trPr>
          <w:jc w:val="center"/>
        </w:trPr>
        <w:tc>
          <w:tcPr>
            <w:tcW w:w="2480" w:type="dxa"/>
            <w:tcBorders>
              <w:bottom w:val="single" w:sz="4" w:space="0" w:color="auto"/>
            </w:tcBorders>
            <w:shd w:val="clear" w:color="auto" w:fill="auto"/>
          </w:tcPr>
          <w:p w:rsidR="00BB3646" w:rsidRPr="00BB3646" w:rsidRDefault="00BB3646" w:rsidP="00105000">
            <w:pPr>
              <w:spacing w:before="60" w:after="60" w:line="240" w:lineRule="auto"/>
              <w:outlineLvl w:val="0"/>
              <w:rPr>
                <w:rFonts w:ascii="Times New Roman" w:hAnsi="Times New Roman"/>
                <w:sz w:val="20"/>
                <w:szCs w:val="20"/>
              </w:rPr>
            </w:pPr>
            <w:r w:rsidRPr="00BB3646">
              <w:rPr>
                <w:rFonts w:ascii="Times New Roman" w:hAnsi="Times New Roman"/>
                <w:sz w:val="20"/>
                <w:szCs w:val="20"/>
              </w:rPr>
              <w:t>R</w:t>
            </w:r>
            <w:r w:rsidRPr="00BB3646">
              <w:rPr>
                <w:rFonts w:ascii="Times New Roman" w:hAnsi="Times New Roman"/>
                <w:sz w:val="20"/>
                <w:szCs w:val="20"/>
                <w:vertAlign w:val="subscript"/>
              </w:rPr>
              <w:t>L</w:t>
            </w:r>
            <w:r w:rsidRPr="00BB3646">
              <w:rPr>
                <w:rFonts w:ascii="Times New Roman" w:hAnsi="Times New Roman"/>
                <w:sz w:val="20"/>
                <w:szCs w:val="20"/>
              </w:rPr>
              <w:t>= 0</w:t>
            </w:r>
          </w:p>
        </w:tc>
        <w:tc>
          <w:tcPr>
            <w:tcW w:w="2070" w:type="dxa"/>
            <w:tcBorders>
              <w:bottom w:val="single" w:sz="4" w:space="0" w:color="auto"/>
            </w:tcBorders>
            <w:shd w:val="clear" w:color="auto" w:fill="auto"/>
          </w:tcPr>
          <w:p w:rsidR="00BB3646" w:rsidRPr="00BB3646" w:rsidRDefault="00BB3646" w:rsidP="00105000">
            <w:pPr>
              <w:spacing w:before="60" w:after="60" w:line="240" w:lineRule="auto"/>
              <w:outlineLvl w:val="0"/>
              <w:rPr>
                <w:rFonts w:ascii="Times New Roman" w:hAnsi="Times New Roman"/>
                <w:sz w:val="20"/>
                <w:szCs w:val="20"/>
              </w:rPr>
            </w:pPr>
            <w:r w:rsidRPr="00BB3646">
              <w:rPr>
                <w:rFonts w:ascii="Times New Roman" w:hAnsi="Times New Roman"/>
                <w:sz w:val="20"/>
                <w:szCs w:val="20"/>
              </w:rPr>
              <w:t>Irreversible</w:t>
            </w:r>
          </w:p>
        </w:tc>
      </w:tr>
    </w:tbl>
    <w:p w:rsidR="00BB3646" w:rsidRPr="00BB3646" w:rsidRDefault="00BB3646" w:rsidP="00105000">
      <w:pPr>
        <w:spacing w:after="120" w:line="240" w:lineRule="auto"/>
        <w:jc w:val="both"/>
        <w:outlineLvl w:val="0"/>
        <w:rPr>
          <w:rFonts w:ascii="Times New Roman" w:hAnsi="Times New Roman"/>
          <w:sz w:val="20"/>
          <w:szCs w:val="20"/>
        </w:rPr>
      </w:pPr>
    </w:p>
    <w:p w:rsidR="00BB3646" w:rsidRPr="00BB3646" w:rsidRDefault="00BB3646" w:rsidP="00A02738">
      <w:pPr>
        <w:spacing w:after="120" w:line="240" w:lineRule="auto"/>
        <w:jc w:val="both"/>
        <w:outlineLvl w:val="0"/>
        <w:rPr>
          <w:rFonts w:ascii="Times New Roman" w:hAnsi="Times New Roman"/>
          <w:sz w:val="20"/>
          <w:szCs w:val="20"/>
        </w:rPr>
      </w:pPr>
      <w:r w:rsidRPr="00BB3646">
        <w:rPr>
          <w:rFonts w:ascii="Times New Roman" w:hAnsi="Times New Roman"/>
          <w:sz w:val="20"/>
          <w:szCs w:val="20"/>
        </w:rPr>
        <w:t xml:space="preserve">The Freundlich isotherm model the sorption takes place on heterogenous systems; the data are given in Table 2. When the value 1/n was between 0.1 less than equal to 0.5, the sorption process was favorable. If the value was between 0.5 and 1 the process is easy to adsorb and if value greater than 1 it was difficult to adsorb </w:t>
      </w:r>
      <w:r w:rsidRPr="00BB3646">
        <w:rPr>
          <w:rFonts w:ascii="Times New Roman" w:hAnsi="Times New Roman"/>
          <w:sz w:val="20"/>
          <w:szCs w:val="20"/>
        </w:rPr>
        <w:fldChar w:fldCharType="begin" w:fldLock="1"/>
      </w:r>
      <w:r w:rsidRPr="00BB3646">
        <w:rPr>
          <w:rFonts w:ascii="Times New Roman" w:hAnsi="Times New Roman"/>
          <w:sz w:val="20"/>
          <w:szCs w:val="20"/>
        </w:rPr>
        <w:instrText>ADDIN CSL_CITATION {"citationItems":[{"id":"ITEM-1","itemData":{"DOI":"10.1016/j.jare.2015.03.003","ISBN":"9145652252","ISSN":"20901232","abstract":"Expelling of dyestuff into water resource system causes major thread to the environment. Adsorption is the cost effective and potential method to remove the dyes from the effluents. Therefore, an attempt was made to study the adsorption of dyestuff (Methylene Blue (MB), Bromophenol Blue (BPB) and Coomassie Brilliant Blue (CBB)) by α-chitin nanoparticles (CNP) prepared from Penaeus monodon (Fabricius, 1798) shell waste. On contrary to the most recognizable adsorption studies using chitin, this is the first study using unique nanoparticles of ≤50nm used for the dye adsorption process. The results showed that the adsorption process increased with increase in the concentration of CNP, contact time and temperature with the dyestuff, whereas the adsorption process decreased with increase in the initial dye concentration and strong acidic pH. The results from Fourier transform infrared (FTIR) spectroscopy confirmed that the interaction between dyestuff and CNP involved physical adsorption. The adsorption process obeys Langmuir isotherm (R2values were 0.992, 0.999 and 0.992 for MB, BPB and CBB, and RLvalue lies between 0 and 1 for all the three dyes) and pseudo second order kinetics (R2values were 0.996, 0.999 and 0.996 for MB, BPB and CBB) more effectively. The isotherm and kinetic models confirmed that CNP can be used as a suitable adsorbent material for the removal of dyestuff from effluents.","author":[{"dropping-particle":"","family":"Dhananasekaran","given":"Solairaj","non-dropping-particle":"","parse-names":false,"suffix":""},{"dropping-particle":"","family":"Palanivel","given":"Rameshthangam","non-dropping-particle":"","parse-names":false,"suffix":""},{"dropping-particle":"","family":"Pappu","given":"Srinivasan","non-dropping-particle":"","parse-names":false,"suffix":""}],"container-title":"Journal of Advanced Research","id":"ITEM-1","issue":"1","issued":{"date-parts":[["2016"]]},"number-of-pages":"113-124","publisher":"Cairo University","title":"Adsorption of Methylene Blue, Bromophenol Blue, and Coomassie Brilliant Blue by α-chitin nanoparticles","type":"book","volume":"7"},"uris":["http://www.mendeley.com/documents/?uuid=52d25fcf-d125-4f7d-a1c8-970b32e04f31"]}],"mendeley":{"formattedCitation":"[22]","plainTextFormattedCitation":"[22]","previouslyFormattedCitation":"[22]"},"properties":{"noteIndex":0},"schema":"https://github.com/citation-style-language/schema/raw/master/csl-citation.json"}</w:instrText>
      </w:r>
      <w:r w:rsidRPr="00BB3646">
        <w:rPr>
          <w:rFonts w:ascii="Times New Roman" w:hAnsi="Times New Roman"/>
          <w:sz w:val="20"/>
          <w:szCs w:val="20"/>
        </w:rPr>
        <w:fldChar w:fldCharType="separate"/>
      </w:r>
      <w:r w:rsidRPr="00BB3646">
        <w:rPr>
          <w:rFonts w:ascii="Times New Roman" w:hAnsi="Times New Roman"/>
          <w:sz w:val="20"/>
          <w:szCs w:val="20"/>
        </w:rPr>
        <w:t>[22]</w:t>
      </w:r>
      <w:r w:rsidRPr="00BB3646">
        <w:rPr>
          <w:rFonts w:ascii="Times New Roman" w:hAnsi="Times New Roman"/>
          <w:sz w:val="20"/>
          <w:szCs w:val="20"/>
        </w:rPr>
        <w:fldChar w:fldCharType="end"/>
      </w:r>
      <w:r w:rsidRPr="00BB3646">
        <w:rPr>
          <w:rFonts w:ascii="Times New Roman" w:hAnsi="Times New Roman"/>
          <w:sz w:val="20"/>
          <w:szCs w:val="20"/>
        </w:rPr>
        <w:t xml:space="preserve">. From our </w:t>
      </w:r>
      <w:r w:rsidRPr="00BB3646">
        <w:rPr>
          <w:rFonts w:ascii="Times New Roman" w:hAnsi="Times New Roman"/>
          <w:sz w:val="20"/>
          <w:szCs w:val="20"/>
        </w:rPr>
        <w:lastRenderedPageBreak/>
        <w:t>study the value 1/n (1/n = 0.1316) which was between 0.1 less than equal to 0.5 and we can assume that the sorption was favorable or easy to adsorb. Moreover, the value of n was greater than 1 (n =7.5987), indicating that the sorption process was favorable in high and low concentration in the range of concentration being studied.</w:t>
      </w: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A02738" w:rsidP="00BB3646">
      <w:pPr>
        <w:spacing w:after="0" w:line="240" w:lineRule="auto"/>
        <w:jc w:val="both"/>
        <w:outlineLvl w:val="0"/>
        <w:rPr>
          <w:rFonts w:ascii="Times New Roman" w:hAnsi="Times New Roman"/>
          <w:sz w:val="20"/>
          <w:szCs w:val="20"/>
        </w:rPr>
      </w:pPr>
      <w:r w:rsidRPr="00BB3646">
        <w:rPr>
          <w:rFonts w:ascii="Times New Roman" w:hAnsi="Times New Roman"/>
          <w:noProof/>
          <w:sz w:val="20"/>
          <w:szCs w:val="20"/>
          <w:lang w:val="en-MY" w:eastAsia="en-MY" w:bidi="ar-SA"/>
        </w:rPr>
        <w:drawing>
          <wp:anchor distT="0" distB="0" distL="114300" distR="114300" simplePos="0" relativeHeight="251662336" behindDoc="0" locked="0" layoutInCell="1" allowOverlap="1" wp14:anchorId="0482864C" wp14:editId="1E66CADB">
            <wp:simplePos x="0" y="0"/>
            <wp:positionH relativeFrom="column">
              <wp:posOffset>829945</wp:posOffset>
            </wp:positionH>
            <wp:positionV relativeFrom="paragraph">
              <wp:posOffset>2540</wp:posOffset>
            </wp:positionV>
            <wp:extent cx="4210050" cy="2367915"/>
            <wp:effectExtent l="0" t="0" r="19050" b="13335"/>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p>
    <w:p w:rsidR="00BB3646" w:rsidRPr="00BB3646" w:rsidRDefault="00BB3646" w:rsidP="00A02738">
      <w:pPr>
        <w:spacing w:after="0" w:line="240" w:lineRule="auto"/>
        <w:jc w:val="center"/>
        <w:outlineLvl w:val="0"/>
        <w:rPr>
          <w:rFonts w:ascii="Times New Roman" w:hAnsi="Times New Roman"/>
          <w:sz w:val="20"/>
          <w:szCs w:val="20"/>
        </w:rPr>
      </w:pPr>
      <w:r w:rsidRPr="00BB3646">
        <w:rPr>
          <w:rFonts w:ascii="Times New Roman" w:hAnsi="Times New Roman"/>
          <w:sz w:val="20"/>
          <w:szCs w:val="20"/>
        </w:rPr>
        <w:t xml:space="preserve">Figure 6. </w:t>
      </w:r>
      <w:r w:rsidR="00A02738">
        <w:rPr>
          <w:rFonts w:ascii="Times New Roman" w:hAnsi="Times New Roman"/>
          <w:sz w:val="20"/>
          <w:szCs w:val="20"/>
        </w:rPr>
        <w:t xml:space="preserve"> </w:t>
      </w:r>
      <w:r w:rsidRPr="00BB3646">
        <w:rPr>
          <w:rFonts w:ascii="Times New Roman" w:hAnsi="Times New Roman"/>
          <w:sz w:val="20"/>
          <w:szCs w:val="20"/>
        </w:rPr>
        <w:t>The linearized Freundlich absorption isotherm for sorption of methylene blue on N,O-CMCTS</w:t>
      </w:r>
    </w:p>
    <w:p w:rsidR="00BB3646" w:rsidRPr="00BB3646" w:rsidRDefault="00BB3646" w:rsidP="00A02738">
      <w:pPr>
        <w:spacing w:after="12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r w:rsidRPr="00BB3646">
        <w:rPr>
          <w:rFonts w:ascii="Times New Roman" w:hAnsi="Times New Roman"/>
          <w:sz w:val="20"/>
          <w:szCs w:val="20"/>
        </w:rPr>
        <w:t>Based on the correlation coefficient (R</w:t>
      </w:r>
      <w:r w:rsidRPr="00BB3646">
        <w:rPr>
          <w:rFonts w:ascii="Times New Roman" w:hAnsi="Times New Roman"/>
          <w:sz w:val="20"/>
          <w:szCs w:val="20"/>
          <w:vertAlign w:val="superscript"/>
        </w:rPr>
        <w:t>2</w:t>
      </w:r>
      <w:r w:rsidRPr="00BB3646">
        <w:rPr>
          <w:rFonts w:ascii="Times New Roman" w:hAnsi="Times New Roman"/>
          <w:sz w:val="20"/>
          <w:szCs w:val="20"/>
        </w:rPr>
        <w:t>) values in Table 2 of the linearized form of Langmuir and Freundlich sorption equations indicated that sorption fitted to the Freundlich absorption model for the experimental equilibrium sorption data. From correlation coefficient (R</w:t>
      </w:r>
      <w:r w:rsidRPr="00BB3646">
        <w:rPr>
          <w:rFonts w:ascii="Times New Roman" w:hAnsi="Times New Roman"/>
          <w:sz w:val="20"/>
          <w:szCs w:val="20"/>
          <w:vertAlign w:val="superscript"/>
        </w:rPr>
        <w:t>2</w:t>
      </w:r>
      <w:r w:rsidRPr="00BB3646">
        <w:rPr>
          <w:rFonts w:ascii="Times New Roman" w:hAnsi="Times New Roman"/>
          <w:sz w:val="20"/>
          <w:szCs w:val="20"/>
        </w:rPr>
        <w:t>) value for Freundlich model was close to 1 which was 0.9999 compared to correlation coefficient (R</w:t>
      </w:r>
      <w:r w:rsidRPr="00BB3646">
        <w:rPr>
          <w:rFonts w:ascii="Times New Roman" w:hAnsi="Times New Roman"/>
          <w:sz w:val="20"/>
          <w:szCs w:val="20"/>
          <w:vertAlign w:val="superscript"/>
        </w:rPr>
        <w:t>2</w:t>
      </w:r>
      <w:r w:rsidRPr="00BB3646">
        <w:rPr>
          <w:rFonts w:ascii="Times New Roman" w:hAnsi="Times New Roman"/>
          <w:sz w:val="20"/>
          <w:szCs w:val="20"/>
        </w:rPr>
        <w:t xml:space="preserve">) value of Langmuir model. This suggests that sorption of methylene blue occur at multilayer on the N,O-CMCTS with non-uniform distribution of sorption heat and affinities over the heterogenous surface </w:t>
      </w:r>
      <w:r w:rsidRPr="00BB3646">
        <w:rPr>
          <w:rFonts w:ascii="Times New Roman" w:hAnsi="Times New Roman"/>
          <w:sz w:val="20"/>
          <w:szCs w:val="20"/>
        </w:rPr>
        <w:fldChar w:fldCharType="begin" w:fldLock="1"/>
      </w:r>
      <w:r w:rsidRPr="00BB3646">
        <w:rPr>
          <w:rFonts w:ascii="Times New Roman" w:hAnsi="Times New Roman"/>
          <w:sz w:val="20"/>
          <w:szCs w:val="20"/>
        </w:rPr>
        <w:instrText>ADDIN CSL_CITATION {"citationItems":[{"id":"ITEM-1","itemData":{"DOI":"10.1016/j.cej.2009.09.013","ISSN":"13858947","abstract":"Concern about environmental protection has increased over the years from a global viewpoint. To date, the prevalence of adsorption separation in the environmental chemistry remains an aesthetic attention and consideration abroad the nations, owning to its low initial cost, simplicity of design, ease of operation, insensitivity to toxic substances and complete removal of pollutants even from dilute solutions. With the renaissance of isotherms modeling, there has been a steadily growing interest in this research field. Confirming the assertion, this paper presents a state of art review of adsorption isotherms modeling, its fundamental characteristics and mathematical derivations. Moreover, the key advance of the error functions, its utilization principles together with the comparisons of linearized and non-linearized isotherm models have been highlighted and discussed. Conclusively, the expanding of the nonlinear isotherms represents a potentially viable and powerful tool, leading to the superior improvement in the area of adsorption science. © 2009 Elsevier B.V. All rights reserved.","author":[{"dropping-particle":"","family":"Foo","given":"K. Y.","non-dropping-particle":"","parse-names":false,"suffix":""},{"dropping-particle":"","family":"Hameed","given":"B. H.","non-dropping-particle":"","parse-names":false,"suffix":""}],"container-title":"Chemical Engineering Journal","id":"ITEM-1","issue":"1","issued":{"date-parts":[["2010"]]},"page":"2-10","title":"Insights into the modeling of adsorption isotherm systems","type":"article-journal","volume":"156"},"uris":["http://www.mendeley.com/documents/?uuid=f778da1a-27f3-41fd-8804-a5b53626d5eb"]}],"mendeley":{"formattedCitation":"[23]","plainTextFormattedCitation":"[23]","previouslyFormattedCitation":"[23]"},"properties":{"noteIndex":0},"schema":"https://github.com/citation-style-language/schema/raw/master/csl-citation.json"}</w:instrText>
      </w:r>
      <w:r w:rsidRPr="00BB3646">
        <w:rPr>
          <w:rFonts w:ascii="Times New Roman" w:hAnsi="Times New Roman"/>
          <w:sz w:val="20"/>
          <w:szCs w:val="20"/>
        </w:rPr>
        <w:fldChar w:fldCharType="separate"/>
      </w:r>
      <w:r w:rsidRPr="00BB3646">
        <w:rPr>
          <w:rFonts w:ascii="Times New Roman" w:hAnsi="Times New Roman"/>
          <w:sz w:val="20"/>
          <w:szCs w:val="20"/>
        </w:rPr>
        <w:t>[23]</w:t>
      </w:r>
      <w:r w:rsidRPr="00BB3646">
        <w:rPr>
          <w:rFonts w:ascii="Times New Roman" w:hAnsi="Times New Roman"/>
          <w:sz w:val="20"/>
          <w:szCs w:val="20"/>
        </w:rPr>
        <w:fldChar w:fldCharType="end"/>
      </w:r>
      <w:r w:rsidRPr="00BB3646">
        <w:rPr>
          <w:rFonts w:ascii="Times New Roman" w:hAnsi="Times New Roman"/>
          <w:sz w:val="20"/>
          <w:szCs w:val="20"/>
        </w:rPr>
        <w:t>. These proved that the sorption of methylene blue to N,O-CMCTS were through an absorption mechanism.</w:t>
      </w:r>
    </w:p>
    <w:p w:rsidR="00BB3646" w:rsidRPr="00BB3646" w:rsidRDefault="00BB3646" w:rsidP="00A02738">
      <w:pPr>
        <w:spacing w:after="120" w:line="240" w:lineRule="auto"/>
        <w:jc w:val="both"/>
        <w:outlineLvl w:val="0"/>
        <w:rPr>
          <w:rFonts w:ascii="Times New Roman" w:hAnsi="Times New Roman"/>
          <w:sz w:val="20"/>
          <w:szCs w:val="20"/>
        </w:rPr>
      </w:pPr>
    </w:p>
    <w:p w:rsidR="00BB3646" w:rsidRPr="00BB3646" w:rsidRDefault="00BB3646" w:rsidP="00A02738">
      <w:pPr>
        <w:spacing w:after="120" w:line="240" w:lineRule="auto"/>
        <w:jc w:val="center"/>
        <w:outlineLvl w:val="0"/>
        <w:rPr>
          <w:rFonts w:ascii="Times New Roman" w:hAnsi="Times New Roman"/>
          <w:sz w:val="20"/>
          <w:szCs w:val="20"/>
        </w:rPr>
      </w:pPr>
      <w:r w:rsidRPr="00BB3646">
        <w:rPr>
          <w:rFonts w:ascii="Times New Roman" w:hAnsi="Times New Roman"/>
          <w:sz w:val="20"/>
          <w:szCs w:val="20"/>
        </w:rPr>
        <w:t xml:space="preserve">Table 2. </w:t>
      </w:r>
      <w:r w:rsidR="00A02738">
        <w:rPr>
          <w:rFonts w:ascii="Times New Roman" w:hAnsi="Times New Roman"/>
          <w:sz w:val="20"/>
          <w:szCs w:val="20"/>
        </w:rPr>
        <w:t xml:space="preserve"> </w:t>
      </w:r>
      <w:r w:rsidRPr="00BB3646">
        <w:rPr>
          <w:rFonts w:ascii="Times New Roman" w:hAnsi="Times New Roman"/>
          <w:sz w:val="20"/>
          <w:szCs w:val="20"/>
        </w:rPr>
        <w:t>The Langmuir and Freundlich isotherms model constants and their respectively correlation coefficients R</w:t>
      </w:r>
      <w:r w:rsidRPr="00BB3646">
        <w:rPr>
          <w:rFonts w:ascii="Times New Roman" w:hAnsi="Times New Roman"/>
          <w:sz w:val="20"/>
          <w:szCs w:val="20"/>
          <w:vertAlign w:val="superscript"/>
        </w:rPr>
        <w:t>2</w:t>
      </w:r>
      <w:r w:rsidRPr="00BB3646">
        <w:rPr>
          <w:rFonts w:ascii="Times New Roman" w:hAnsi="Times New Roman"/>
          <w:sz w:val="20"/>
          <w:szCs w:val="20"/>
        </w:rPr>
        <w:t xml:space="preserve"> for the sorption</w:t>
      </w:r>
      <w:r w:rsidR="00A02738">
        <w:rPr>
          <w:rFonts w:ascii="Times New Roman" w:hAnsi="Times New Roman"/>
          <w:sz w:val="20"/>
          <w:szCs w:val="20"/>
        </w:rPr>
        <w:t xml:space="preserve"> of methylene blue by N,O-CMCTS</w:t>
      </w:r>
    </w:p>
    <w:tbl>
      <w:tblPr>
        <w:tblW w:w="0" w:type="auto"/>
        <w:jc w:val="center"/>
        <w:tblInd w:w="108" w:type="dxa"/>
        <w:tblLayout w:type="fixed"/>
        <w:tblLook w:val="0000" w:firstRow="0" w:lastRow="0" w:firstColumn="0" w:lastColumn="0" w:noHBand="0" w:noVBand="0"/>
      </w:tblPr>
      <w:tblGrid>
        <w:gridCol w:w="2061"/>
        <w:gridCol w:w="1257"/>
        <w:gridCol w:w="1240"/>
        <w:gridCol w:w="766"/>
        <w:gridCol w:w="766"/>
        <w:gridCol w:w="1457"/>
        <w:gridCol w:w="704"/>
        <w:gridCol w:w="90"/>
        <w:gridCol w:w="900"/>
      </w:tblGrid>
      <w:tr w:rsidR="00BB3646" w:rsidRPr="00BB3646" w:rsidTr="003D2A6B">
        <w:trPr>
          <w:cantSplit/>
          <w:jc w:val="center"/>
        </w:trPr>
        <w:tc>
          <w:tcPr>
            <w:tcW w:w="2061" w:type="dxa"/>
            <w:vMerge w:val="restart"/>
            <w:tcBorders>
              <w:top w:val="single" w:sz="4" w:space="0" w:color="auto"/>
            </w:tcBorders>
            <w:shd w:val="clear" w:color="auto" w:fill="auto"/>
          </w:tcPr>
          <w:p w:rsidR="00BB3646" w:rsidRPr="00BB3646" w:rsidRDefault="00BB3646" w:rsidP="00E948BE">
            <w:pPr>
              <w:spacing w:before="60" w:after="0" w:line="240" w:lineRule="auto"/>
              <w:outlineLvl w:val="0"/>
              <w:rPr>
                <w:rFonts w:ascii="Times New Roman" w:hAnsi="Times New Roman"/>
                <w:b/>
                <w:sz w:val="20"/>
                <w:szCs w:val="20"/>
              </w:rPr>
            </w:pPr>
            <w:bookmarkStart w:id="10" w:name="_Hlk8219885"/>
            <w:r w:rsidRPr="00BB3646">
              <w:rPr>
                <w:rFonts w:ascii="Times New Roman" w:hAnsi="Times New Roman"/>
                <w:b/>
                <w:sz w:val="20"/>
                <w:szCs w:val="20"/>
              </w:rPr>
              <w:t xml:space="preserve">Experimental </w:t>
            </w:r>
          </w:p>
          <w:p w:rsidR="00BB3646" w:rsidRPr="00BB3646" w:rsidRDefault="00BB3646" w:rsidP="00E948BE">
            <w:pPr>
              <w:spacing w:after="0" w:line="240" w:lineRule="auto"/>
              <w:outlineLvl w:val="0"/>
              <w:rPr>
                <w:rFonts w:ascii="Times New Roman" w:hAnsi="Times New Roman"/>
                <w:b/>
                <w:sz w:val="20"/>
                <w:szCs w:val="20"/>
              </w:rPr>
            </w:pPr>
            <w:r w:rsidRPr="00BB3646">
              <w:rPr>
                <w:rFonts w:ascii="Times New Roman" w:hAnsi="Times New Roman"/>
                <w:b/>
                <w:sz w:val="20"/>
                <w:szCs w:val="20"/>
              </w:rPr>
              <w:t>q (mg/g)</w:t>
            </w:r>
            <w:r w:rsidR="00A02738">
              <w:rPr>
                <w:rFonts w:ascii="Times New Roman" w:hAnsi="Times New Roman"/>
                <w:b/>
                <w:sz w:val="20"/>
                <w:szCs w:val="20"/>
              </w:rPr>
              <w:t xml:space="preserve"> </w:t>
            </w:r>
          </w:p>
        </w:tc>
        <w:tc>
          <w:tcPr>
            <w:tcW w:w="4029" w:type="dxa"/>
            <w:gridSpan w:val="4"/>
            <w:tcBorders>
              <w:top w:val="single" w:sz="4" w:space="0" w:color="auto"/>
              <w:bottom w:val="single" w:sz="4" w:space="0" w:color="auto"/>
            </w:tcBorders>
            <w:shd w:val="clear" w:color="auto" w:fill="auto"/>
          </w:tcPr>
          <w:p w:rsidR="00BB3646" w:rsidRPr="00BB3646" w:rsidRDefault="00BB3646" w:rsidP="002F739A">
            <w:pPr>
              <w:spacing w:before="60" w:after="0" w:line="240" w:lineRule="auto"/>
              <w:jc w:val="center"/>
              <w:outlineLvl w:val="0"/>
              <w:rPr>
                <w:rFonts w:ascii="Times New Roman" w:hAnsi="Times New Roman"/>
                <w:sz w:val="20"/>
                <w:szCs w:val="20"/>
              </w:rPr>
            </w:pPr>
            <w:r w:rsidRPr="00BB3646">
              <w:rPr>
                <w:rFonts w:ascii="Times New Roman" w:hAnsi="Times New Roman"/>
                <w:b/>
                <w:sz w:val="20"/>
                <w:szCs w:val="20"/>
              </w:rPr>
              <w:t>Langmuir</w:t>
            </w:r>
          </w:p>
        </w:tc>
        <w:tc>
          <w:tcPr>
            <w:tcW w:w="3151" w:type="dxa"/>
            <w:gridSpan w:val="4"/>
            <w:tcBorders>
              <w:top w:val="single" w:sz="4" w:space="0" w:color="auto"/>
              <w:bottom w:val="single" w:sz="4" w:space="0" w:color="auto"/>
            </w:tcBorders>
            <w:shd w:val="clear" w:color="auto" w:fill="auto"/>
          </w:tcPr>
          <w:p w:rsidR="00BB3646" w:rsidRPr="00BB3646" w:rsidRDefault="00BB3646" w:rsidP="002F739A">
            <w:pPr>
              <w:spacing w:before="60" w:after="0" w:line="240" w:lineRule="auto"/>
              <w:jc w:val="center"/>
              <w:outlineLvl w:val="0"/>
              <w:rPr>
                <w:rFonts w:ascii="Times New Roman" w:hAnsi="Times New Roman"/>
                <w:sz w:val="20"/>
                <w:szCs w:val="20"/>
              </w:rPr>
            </w:pPr>
            <w:r w:rsidRPr="00BB3646">
              <w:rPr>
                <w:rFonts w:ascii="Times New Roman" w:hAnsi="Times New Roman"/>
                <w:b/>
                <w:sz w:val="20"/>
                <w:szCs w:val="20"/>
              </w:rPr>
              <w:t>Freundlich</w:t>
            </w:r>
          </w:p>
        </w:tc>
      </w:tr>
      <w:tr w:rsidR="00BB3646" w:rsidRPr="00BB3646" w:rsidTr="003D2A6B">
        <w:trPr>
          <w:cantSplit/>
          <w:jc w:val="center"/>
        </w:trPr>
        <w:tc>
          <w:tcPr>
            <w:tcW w:w="2061" w:type="dxa"/>
            <w:vMerge/>
            <w:tcBorders>
              <w:bottom w:val="single" w:sz="4" w:space="0" w:color="auto"/>
            </w:tcBorders>
            <w:shd w:val="clear" w:color="auto" w:fill="auto"/>
          </w:tcPr>
          <w:p w:rsidR="00BB3646" w:rsidRPr="00BB3646" w:rsidRDefault="00BB3646" w:rsidP="00E948BE">
            <w:pPr>
              <w:spacing w:after="0" w:line="240" w:lineRule="auto"/>
              <w:outlineLvl w:val="0"/>
              <w:rPr>
                <w:rFonts w:ascii="Times New Roman" w:hAnsi="Times New Roman"/>
                <w:b/>
                <w:sz w:val="20"/>
                <w:szCs w:val="20"/>
              </w:rPr>
            </w:pPr>
          </w:p>
        </w:tc>
        <w:tc>
          <w:tcPr>
            <w:tcW w:w="1257" w:type="dxa"/>
            <w:tcBorders>
              <w:top w:val="single" w:sz="4" w:space="0" w:color="auto"/>
              <w:bottom w:val="single" w:sz="4" w:space="0" w:color="auto"/>
            </w:tcBorders>
            <w:shd w:val="clear" w:color="auto" w:fill="auto"/>
          </w:tcPr>
          <w:p w:rsidR="00BB3646" w:rsidRPr="00BB3646" w:rsidRDefault="00BB3646" w:rsidP="002F739A">
            <w:pPr>
              <w:spacing w:after="0" w:line="240" w:lineRule="auto"/>
              <w:jc w:val="center"/>
              <w:outlineLvl w:val="0"/>
              <w:rPr>
                <w:rFonts w:ascii="Times New Roman" w:hAnsi="Times New Roman"/>
                <w:b/>
                <w:sz w:val="20"/>
                <w:szCs w:val="20"/>
              </w:rPr>
            </w:pPr>
            <w:r w:rsidRPr="00BB3646">
              <w:rPr>
                <w:rFonts w:ascii="Times New Roman" w:hAnsi="Times New Roman"/>
                <w:b/>
                <w:sz w:val="20"/>
                <w:szCs w:val="20"/>
              </w:rPr>
              <w:t>q</w:t>
            </w:r>
            <w:r w:rsidRPr="00BB3646">
              <w:rPr>
                <w:rFonts w:ascii="Times New Roman" w:hAnsi="Times New Roman"/>
                <w:b/>
                <w:sz w:val="20"/>
                <w:szCs w:val="20"/>
                <w:vertAlign w:val="subscript"/>
              </w:rPr>
              <w:t>max</w:t>
            </w:r>
            <w:r w:rsidRPr="00BB3646">
              <w:rPr>
                <w:rFonts w:ascii="Times New Roman" w:hAnsi="Times New Roman"/>
                <w:b/>
                <w:sz w:val="20"/>
                <w:szCs w:val="20"/>
              </w:rPr>
              <w:t xml:space="preserve"> (mg/g)</w:t>
            </w:r>
          </w:p>
        </w:tc>
        <w:tc>
          <w:tcPr>
            <w:tcW w:w="1240" w:type="dxa"/>
            <w:tcBorders>
              <w:top w:val="single" w:sz="4" w:space="0" w:color="auto"/>
              <w:bottom w:val="single" w:sz="4" w:space="0" w:color="auto"/>
            </w:tcBorders>
            <w:shd w:val="clear" w:color="auto" w:fill="auto"/>
          </w:tcPr>
          <w:p w:rsidR="00BB3646" w:rsidRPr="00BB3646" w:rsidRDefault="00BB3646" w:rsidP="002F739A">
            <w:pPr>
              <w:spacing w:after="0" w:line="240" w:lineRule="auto"/>
              <w:jc w:val="center"/>
              <w:outlineLvl w:val="0"/>
              <w:rPr>
                <w:rFonts w:ascii="Times New Roman" w:hAnsi="Times New Roman"/>
                <w:b/>
                <w:sz w:val="20"/>
                <w:szCs w:val="20"/>
              </w:rPr>
            </w:pPr>
            <w:r w:rsidRPr="00BB3646">
              <w:rPr>
                <w:rFonts w:ascii="Times New Roman" w:hAnsi="Times New Roman"/>
                <w:b/>
                <w:sz w:val="20"/>
                <w:szCs w:val="20"/>
              </w:rPr>
              <w:t>K</w:t>
            </w:r>
            <w:r w:rsidRPr="00BB3646">
              <w:rPr>
                <w:rFonts w:ascii="Times New Roman" w:hAnsi="Times New Roman"/>
                <w:b/>
                <w:sz w:val="20"/>
                <w:szCs w:val="20"/>
                <w:vertAlign w:val="subscript"/>
              </w:rPr>
              <w:t>L</w:t>
            </w:r>
            <w:r w:rsidRPr="00BB3646">
              <w:rPr>
                <w:rFonts w:ascii="Times New Roman" w:hAnsi="Times New Roman"/>
                <w:b/>
                <w:sz w:val="20"/>
                <w:szCs w:val="20"/>
              </w:rPr>
              <w:t xml:space="preserve"> (L/mg)</w:t>
            </w:r>
          </w:p>
        </w:tc>
        <w:tc>
          <w:tcPr>
            <w:tcW w:w="766" w:type="dxa"/>
            <w:tcBorders>
              <w:top w:val="single" w:sz="4" w:space="0" w:color="auto"/>
              <w:bottom w:val="single" w:sz="4" w:space="0" w:color="auto"/>
            </w:tcBorders>
            <w:shd w:val="clear" w:color="auto" w:fill="auto"/>
          </w:tcPr>
          <w:p w:rsidR="00BB3646" w:rsidRPr="00BB3646" w:rsidRDefault="00BB3646" w:rsidP="002F739A">
            <w:pPr>
              <w:spacing w:after="0" w:line="240" w:lineRule="auto"/>
              <w:jc w:val="center"/>
              <w:outlineLvl w:val="0"/>
              <w:rPr>
                <w:rFonts w:ascii="Times New Roman" w:hAnsi="Times New Roman"/>
                <w:b/>
                <w:sz w:val="20"/>
                <w:szCs w:val="20"/>
              </w:rPr>
            </w:pPr>
            <w:r w:rsidRPr="00BB3646">
              <w:rPr>
                <w:rFonts w:ascii="Times New Roman" w:hAnsi="Times New Roman"/>
                <w:b/>
                <w:sz w:val="20"/>
                <w:szCs w:val="20"/>
              </w:rPr>
              <w:t>R</w:t>
            </w:r>
            <w:r w:rsidRPr="00BB3646">
              <w:rPr>
                <w:rFonts w:ascii="Times New Roman" w:hAnsi="Times New Roman"/>
                <w:b/>
                <w:sz w:val="20"/>
                <w:szCs w:val="20"/>
                <w:vertAlign w:val="subscript"/>
              </w:rPr>
              <w:t>L</w:t>
            </w:r>
          </w:p>
        </w:tc>
        <w:tc>
          <w:tcPr>
            <w:tcW w:w="766" w:type="dxa"/>
            <w:tcBorders>
              <w:top w:val="single" w:sz="4" w:space="0" w:color="auto"/>
              <w:bottom w:val="single" w:sz="4" w:space="0" w:color="auto"/>
            </w:tcBorders>
            <w:shd w:val="clear" w:color="auto" w:fill="auto"/>
          </w:tcPr>
          <w:p w:rsidR="00BB3646" w:rsidRPr="00BB3646" w:rsidRDefault="00BB3646" w:rsidP="002F739A">
            <w:pPr>
              <w:spacing w:after="0" w:line="240" w:lineRule="auto"/>
              <w:jc w:val="center"/>
              <w:outlineLvl w:val="0"/>
              <w:rPr>
                <w:rFonts w:ascii="Times New Roman" w:hAnsi="Times New Roman"/>
                <w:b/>
                <w:sz w:val="20"/>
                <w:szCs w:val="20"/>
              </w:rPr>
            </w:pPr>
            <w:r w:rsidRPr="00BB3646">
              <w:rPr>
                <w:rFonts w:ascii="Times New Roman" w:hAnsi="Times New Roman"/>
                <w:b/>
                <w:sz w:val="20"/>
                <w:szCs w:val="20"/>
              </w:rPr>
              <w:t>R</w:t>
            </w:r>
            <w:r w:rsidRPr="00BB3646">
              <w:rPr>
                <w:rFonts w:ascii="Times New Roman" w:hAnsi="Times New Roman"/>
                <w:b/>
                <w:sz w:val="20"/>
                <w:szCs w:val="20"/>
                <w:vertAlign w:val="superscript"/>
              </w:rPr>
              <w:t>2</w:t>
            </w:r>
          </w:p>
        </w:tc>
        <w:tc>
          <w:tcPr>
            <w:tcW w:w="1457" w:type="dxa"/>
            <w:tcBorders>
              <w:top w:val="single" w:sz="4" w:space="0" w:color="auto"/>
              <w:bottom w:val="single" w:sz="4" w:space="0" w:color="auto"/>
            </w:tcBorders>
            <w:shd w:val="clear" w:color="auto" w:fill="auto"/>
          </w:tcPr>
          <w:p w:rsidR="00BB3646" w:rsidRPr="00BB3646" w:rsidRDefault="00BB3646" w:rsidP="002F739A">
            <w:pPr>
              <w:spacing w:after="0" w:line="240" w:lineRule="auto"/>
              <w:jc w:val="center"/>
              <w:outlineLvl w:val="0"/>
              <w:rPr>
                <w:rFonts w:ascii="Times New Roman" w:hAnsi="Times New Roman"/>
                <w:b/>
                <w:sz w:val="20"/>
                <w:szCs w:val="20"/>
              </w:rPr>
            </w:pPr>
            <w:r w:rsidRPr="00BB3646">
              <w:rPr>
                <w:rFonts w:ascii="Times New Roman" w:hAnsi="Times New Roman"/>
                <w:b/>
                <w:sz w:val="20"/>
                <w:szCs w:val="20"/>
              </w:rPr>
              <w:t>K</w:t>
            </w:r>
            <w:r w:rsidRPr="00BB3646">
              <w:rPr>
                <w:rFonts w:ascii="Times New Roman" w:hAnsi="Times New Roman"/>
                <w:b/>
                <w:sz w:val="20"/>
                <w:szCs w:val="20"/>
                <w:vertAlign w:val="subscript"/>
              </w:rPr>
              <w:t>F</w:t>
            </w:r>
          </w:p>
          <w:p w:rsidR="00BB3646" w:rsidRPr="00BB3646" w:rsidRDefault="00BB3646" w:rsidP="00E948BE">
            <w:pPr>
              <w:spacing w:after="60" w:line="240" w:lineRule="auto"/>
              <w:jc w:val="center"/>
              <w:outlineLvl w:val="0"/>
              <w:rPr>
                <w:rFonts w:ascii="Times New Roman" w:hAnsi="Times New Roman"/>
                <w:b/>
                <w:sz w:val="20"/>
                <w:szCs w:val="20"/>
              </w:rPr>
            </w:pPr>
            <w:r w:rsidRPr="00BB3646">
              <w:rPr>
                <w:rFonts w:ascii="Times New Roman" w:hAnsi="Times New Roman"/>
                <w:b/>
                <w:sz w:val="20"/>
                <w:szCs w:val="20"/>
              </w:rPr>
              <w:t>(g mg</w:t>
            </w:r>
            <w:r w:rsidRPr="00BB3646">
              <w:rPr>
                <w:rFonts w:ascii="Times New Roman" w:hAnsi="Times New Roman"/>
                <w:b/>
                <w:sz w:val="20"/>
                <w:szCs w:val="20"/>
                <w:vertAlign w:val="superscript"/>
              </w:rPr>
              <w:t>-1</w:t>
            </w:r>
            <w:r w:rsidRPr="00BB3646">
              <w:rPr>
                <w:rFonts w:ascii="Times New Roman" w:hAnsi="Times New Roman"/>
                <w:b/>
                <w:sz w:val="20"/>
                <w:szCs w:val="20"/>
              </w:rPr>
              <w:t xml:space="preserve"> min</w:t>
            </w:r>
            <w:r w:rsidRPr="00BB3646">
              <w:rPr>
                <w:rFonts w:ascii="Times New Roman" w:hAnsi="Times New Roman"/>
                <w:b/>
                <w:sz w:val="20"/>
                <w:szCs w:val="20"/>
                <w:vertAlign w:val="superscript"/>
              </w:rPr>
              <w:t>-1</w:t>
            </w:r>
            <w:r w:rsidRPr="00BB3646">
              <w:rPr>
                <w:rFonts w:ascii="Times New Roman" w:hAnsi="Times New Roman"/>
                <w:b/>
                <w:sz w:val="20"/>
                <w:szCs w:val="20"/>
              </w:rPr>
              <w:t>)</w:t>
            </w:r>
          </w:p>
        </w:tc>
        <w:tc>
          <w:tcPr>
            <w:tcW w:w="704" w:type="dxa"/>
            <w:tcBorders>
              <w:top w:val="single" w:sz="4" w:space="0" w:color="auto"/>
              <w:bottom w:val="single" w:sz="4" w:space="0" w:color="auto"/>
            </w:tcBorders>
            <w:shd w:val="clear" w:color="auto" w:fill="auto"/>
          </w:tcPr>
          <w:p w:rsidR="00BB3646" w:rsidRPr="00BB3646" w:rsidRDefault="00BB3646" w:rsidP="002F739A">
            <w:pPr>
              <w:spacing w:after="0" w:line="240" w:lineRule="auto"/>
              <w:jc w:val="center"/>
              <w:outlineLvl w:val="0"/>
              <w:rPr>
                <w:rFonts w:ascii="Times New Roman" w:hAnsi="Times New Roman"/>
                <w:b/>
                <w:sz w:val="20"/>
                <w:szCs w:val="20"/>
              </w:rPr>
            </w:pPr>
            <w:r w:rsidRPr="00BB3646">
              <w:rPr>
                <w:rFonts w:ascii="Times New Roman" w:hAnsi="Times New Roman"/>
                <w:b/>
                <w:sz w:val="20"/>
                <w:szCs w:val="20"/>
              </w:rPr>
              <w:t>1/n</w:t>
            </w:r>
          </w:p>
        </w:tc>
        <w:tc>
          <w:tcPr>
            <w:tcW w:w="990" w:type="dxa"/>
            <w:gridSpan w:val="2"/>
            <w:tcBorders>
              <w:top w:val="single" w:sz="4" w:space="0" w:color="auto"/>
              <w:bottom w:val="single" w:sz="4" w:space="0" w:color="auto"/>
            </w:tcBorders>
            <w:shd w:val="clear" w:color="auto" w:fill="auto"/>
          </w:tcPr>
          <w:p w:rsidR="00BB3646" w:rsidRPr="00BB3646" w:rsidRDefault="00BB3646" w:rsidP="002F739A">
            <w:pPr>
              <w:spacing w:after="0" w:line="240" w:lineRule="auto"/>
              <w:jc w:val="center"/>
              <w:outlineLvl w:val="0"/>
              <w:rPr>
                <w:rFonts w:ascii="Times New Roman" w:hAnsi="Times New Roman"/>
                <w:b/>
                <w:sz w:val="20"/>
                <w:szCs w:val="20"/>
              </w:rPr>
            </w:pPr>
            <w:r w:rsidRPr="00BB3646">
              <w:rPr>
                <w:rFonts w:ascii="Times New Roman" w:hAnsi="Times New Roman"/>
                <w:b/>
                <w:sz w:val="20"/>
                <w:szCs w:val="20"/>
              </w:rPr>
              <w:t>R</w:t>
            </w:r>
            <w:r w:rsidRPr="00BB3646">
              <w:rPr>
                <w:rFonts w:ascii="Times New Roman" w:hAnsi="Times New Roman"/>
                <w:b/>
                <w:sz w:val="20"/>
                <w:szCs w:val="20"/>
                <w:vertAlign w:val="superscript"/>
              </w:rPr>
              <w:t>2</w:t>
            </w:r>
          </w:p>
        </w:tc>
      </w:tr>
      <w:tr w:rsidR="00BB3646" w:rsidRPr="00BB3646" w:rsidTr="003D2A6B">
        <w:trPr>
          <w:jc w:val="center"/>
        </w:trPr>
        <w:tc>
          <w:tcPr>
            <w:tcW w:w="2061" w:type="dxa"/>
            <w:tcBorders>
              <w:top w:val="single" w:sz="4" w:space="0" w:color="auto"/>
              <w:bottom w:val="single" w:sz="4" w:space="0" w:color="auto"/>
            </w:tcBorders>
            <w:shd w:val="clear" w:color="auto" w:fill="auto"/>
          </w:tcPr>
          <w:p w:rsidR="00BB3646" w:rsidRPr="00BB3646" w:rsidRDefault="00BB3646" w:rsidP="00E948BE">
            <w:pPr>
              <w:spacing w:before="60" w:after="60" w:line="240" w:lineRule="auto"/>
              <w:outlineLvl w:val="0"/>
              <w:rPr>
                <w:rFonts w:ascii="Times New Roman" w:hAnsi="Times New Roman"/>
                <w:sz w:val="20"/>
                <w:szCs w:val="20"/>
              </w:rPr>
            </w:pPr>
            <w:r w:rsidRPr="00BB3646">
              <w:rPr>
                <w:rFonts w:ascii="Times New Roman" w:hAnsi="Times New Roman"/>
                <w:sz w:val="20"/>
                <w:szCs w:val="20"/>
              </w:rPr>
              <w:t>0.975</w:t>
            </w:r>
          </w:p>
        </w:tc>
        <w:tc>
          <w:tcPr>
            <w:tcW w:w="1257" w:type="dxa"/>
            <w:tcBorders>
              <w:top w:val="single" w:sz="4" w:space="0" w:color="auto"/>
              <w:bottom w:val="single" w:sz="4" w:space="0" w:color="auto"/>
            </w:tcBorders>
            <w:shd w:val="clear" w:color="auto" w:fill="auto"/>
          </w:tcPr>
          <w:p w:rsidR="00BB3646" w:rsidRPr="00BB3646" w:rsidRDefault="00BB3646" w:rsidP="00E948BE">
            <w:pPr>
              <w:spacing w:before="60" w:after="60" w:line="240" w:lineRule="auto"/>
              <w:jc w:val="center"/>
              <w:outlineLvl w:val="0"/>
              <w:rPr>
                <w:rFonts w:ascii="Times New Roman" w:hAnsi="Times New Roman"/>
                <w:sz w:val="20"/>
                <w:szCs w:val="20"/>
              </w:rPr>
            </w:pPr>
            <w:r w:rsidRPr="00BB3646">
              <w:rPr>
                <w:rFonts w:ascii="Times New Roman" w:hAnsi="Times New Roman"/>
                <w:sz w:val="20"/>
                <w:szCs w:val="20"/>
              </w:rPr>
              <w:t>1.1421</w:t>
            </w:r>
          </w:p>
        </w:tc>
        <w:tc>
          <w:tcPr>
            <w:tcW w:w="1240" w:type="dxa"/>
            <w:tcBorders>
              <w:top w:val="single" w:sz="4" w:space="0" w:color="auto"/>
              <w:bottom w:val="single" w:sz="4" w:space="0" w:color="auto"/>
            </w:tcBorders>
            <w:shd w:val="clear" w:color="auto" w:fill="auto"/>
          </w:tcPr>
          <w:p w:rsidR="00BB3646" w:rsidRPr="00BB3646" w:rsidRDefault="00BB3646" w:rsidP="00E948BE">
            <w:pPr>
              <w:spacing w:before="60" w:after="60" w:line="240" w:lineRule="auto"/>
              <w:jc w:val="center"/>
              <w:outlineLvl w:val="0"/>
              <w:rPr>
                <w:rFonts w:ascii="Times New Roman" w:hAnsi="Times New Roman"/>
                <w:sz w:val="20"/>
                <w:szCs w:val="20"/>
              </w:rPr>
            </w:pPr>
            <w:r w:rsidRPr="00BB3646">
              <w:rPr>
                <w:rFonts w:ascii="Times New Roman" w:hAnsi="Times New Roman"/>
                <w:sz w:val="20"/>
                <w:szCs w:val="20"/>
              </w:rPr>
              <w:t>3.4229</w:t>
            </w:r>
          </w:p>
        </w:tc>
        <w:tc>
          <w:tcPr>
            <w:tcW w:w="766" w:type="dxa"/>
            <w:tcBorders>
              <w:top w:val="single" w:sz="4" w:space="0" w:color="auto"/>
              <w:bottom w:val="single" w:sz="4" w:space="0" w:color="auto"/>
            </w:tcBorders>
            <w:shd w:val="clear" w:color="auto" w:fill="auto"/>
          </w:tcPr>
          <w:p w:rsidR="00BB3646" w:rsidRPr="00BB3646" w:rsidRDefault="00BB3646" w:rsidP="00E948BE">
            <w:pPr>
              <w:spacing w:before="60" w:after="60" w:line="240" w:lineRule="auto"/>
              <w:jc w:val="center"/>
              <w:outlineLvl w:val="0"/>
              <w:rPr>
                <w:rFonts w:ascii="Times New Roman" w:hAnsi="Times New Roman"/>
                <w:sz w:val="20"/>
                <w:szCs w:val="20"/>
              </w:rPr>
            </w:pPr>
            <w:r w:rsidRPr="00BB3646">
              <w:rPr>
                <w:rFonts w:ascii="Times New Roman" w:hAnsi="Times New Roman"/>
                <w:sz w:val="20"/>
                <w:szCs w:val="20"/>
              </w:rPr>
              <w:t>0.1275</w:t>
            </w:r>
          </w:p>
        </w:tc>
        <w:tc>
          <w:tcPr>
            <w:tcW w:w="766" w:type="dxa"/>
            <w:tcBorders>
              <w:top w:val="single" w:sz="4" w:space="0" w:color="auto"/>
              <w:bottom w:val="single" w:sz="4" w:space="0" w:color="auto"/>
            </w:tcBorders>
            <w:shd w:val="clear" w:color="auto" w:fill="auto"/>
          </w:tcPr>
          <w:p w:rsidR="00BB3646" w:rsidRPr="00BB3646" w:rsidRDefault="00BB3646" w:rsidP="00E948BE">
            <w:pPr>
              <w:spacing w:before="60" w:after="60" w:line="240" w:lineRule="auto"/>
              <w:jc w:val="center"/>
              <w:outlineLvl w:val="0"/>
              <w:rPr>
                <w:rFonts w:ascii="Times New Roman" w:hAnsi="Times New Roman"/>
                <w:sz w:val="20"/>
                <w:szCs w:val="20"/>
              </w:rPr>
            </w:pPr>
            <w:r w:rsidRPr="00BB3646">
              <w:rPr>
                <w:rFonts w:ascii="Times New Roman" w:hAnsi="Times New Roman"/>
                <w:sz w:val="20"/>
                <w:szCs w:val="20"/>
              </w:rPr>
              <w:t>0.9994</w:t>
            </w:r>
          </w:p>
        </w:tc>
        <w:tc>
          <w:tcPr>
            <w:tcW w:w="1457" w:type="dxa"/>
            <w:tcBorders>
              <w:top w:val="single" w:sz="4" w:space="0" w:color="auto"/>
              <w:bottom w:val="single" w:sz="4" w:space="0" w:color="auto"/>
            </w:tcBorders>
            <w:shd w:val="clear" w:color="auto" w:fill="auto"/>
          </w:tcPr>
          <w:p w:rsidR="00BB3646" w:rsidRPr="00BB3646" w:rsidRDefault="00BB3646" w:rsidP="00E948BE">
            <w:pPr>
              <w:spacing w:before="60" w:after="60" w:line="240" w:lineRule="auto"/>
              <w:jc w:val="center"/>
              <w:outlineLvl w:val="0"/>
              <w:rPr>
                <w:rFonts w:ascii="Times New Roman" w:hAnsi="Times New Roman"/>
                <w:sz w:val="20"/>
                <w:szCs w:val="20"/>
              </w:rPr>
            </w:pPr>
            <w:r w:rsidRPr="00BB3646">
              <w:rPr>
                <w:rFonts w:ascii="Times New Roman" w:hAnsi="Times New Roman"/>
                <w:sz w:val="20"/>
                <w:szCs w:val="20"/>
              </w:rPr>
              <w:t>5.7200</w:t>
            </w:r>
          </w:p>
        </w:tc>
        <w:tc>
          <w:tcPr>
            <w:tcW w:w="794" w:type="dxa"/>
            <w:gridSpan w:val="2"/>
            <w:tcBorders>
              <w:top w:val="single" w:sz="4" w:space="0" w:color="auto"/>
              <w:bottom w:val="single" w:sz="4" w:space="0" w:color="auto"/>
            </w:tcBorders>
            <w:shd w:val="clear" w:color="auto" w:fill="auto"/>
          </w:tcPr>
          <w:p w:rsidR="00BB3646" w:rsidRPr="00BB3646" w:rsidRDefault="00BB3646" w:rsidP="00E948BE">
            <w:pPr>
              <w:spacing w:before="60" w:after="60" w:line="240" w:lineRule="auto"/>
              <w:jc w:val="center"/>
              <w:outlineLvl w:val="0"/>
              <w:rPr>
                <w:rFonts w:ascii="Times New Roman" w:hAnsi="Times New Roman"/>
                <w:sz w:val="20"/>
                <w:szCs w:val="20"/>
              </w:rPr>
            </w:pPr>
            <w:r w:rsidRPr="00BB3646">
              <w:rPr>
                <w:rFonts w:ascii="Times New Roman" w:hAnsi="Times New Roman"/>
                <w:sz w:val="20"/>
                <w:szCs w:val="20"/>
              </w:rPr>
              <w:t>0.1316</w:t>
            </w:r>
          </w:p>
        </w:tc>
        <w:tc>
          <w:tcPr>
            <w:tcW w:w="900" w:type="dxa"/>
            <w:tcBorders>
              <w:top w:val="single" w:sz="4" w:space="0" w:color="auto"/>
              <w:bottom w:val="single" w:sz="4" w:space="0" w:color="auto"/>
            </w:tcBorders>
            <w:shd w:val="clear" w:color="auto" w:fill="auto"/>
          </w:tcPr>
          <w:p w:rsidR="00BB3646" w:rsidRPr="00BB3646" w:rsidRDefault="00BB3646" w:rsidP="00E948BE">
            <w:pPr>
              <w:spacing w:before="60" w:after="60" w:line="240" w:lineRule="auto"/>
              <w:jc w:val="center"/>
              <w:outlineLvl w:val="0"/>
              <w:rPr>
                <w:rFonts w:ascii="Times New Roman" w:hAnsi="Times New Roman"/>
                <w:sz w:val="20"/>
                <w:szCs w:val="20"/>
              </w:rPr>
            </w:pPr>
            <w:r w:rsidRPr="00BB3646">
              <w:rPr>
                <w:rFonts w:ascii="Times New Roman" w:hAnsi="Times New Roman"/>
                <w:sz w:val="20"/>
                <w:szCs w:val="20"/>
              </w:rPr>
              <w:t>0.9999</w:t>
            </w:r>
          </w:p>
        </w:tc>
      </w:tr>
      <w:bookmarkEnd w:id="10"/>
    </w:tbl>
    <w:p w:rsidR="00BB3646" w:rsidRPr="00BB3646" w:rsidRDefault="00BB3646" w:rsidP="00E948BE">
      <w:pPr>
        <w:spacing w:after="120" w:line="240" w:lineRule="auto"/>
        <w:jc w:val="both"/>
        <w:outlineLvl w:val="0"/>
        <w:rPr>
          <w:rFonts w:ascii="Times New Roman" w:hAnsi="Times New Roman"/>
          <w:b/>
          <w:sz w:val="20"/>
          <w:szCs w:val="20"/>
        </w:rPr>
      </w:pPr>
    </w:p>
    <w:p w:rsidR="00BB3646" w:rsidRPr="00BB3646" w:rsidRDefault="00BB3646" w:rsidP="00BB3646">
      <w:pPr>
        <w:spacing w:after="0" w:line="240" w:lineRule="auto"/>
        <w:jc w:val="both"/>
        <w:outlineLvl w:val="0"/>
        <w:rPr>
          <w:rFonts w:ascii="Times New Roman" w:hAnsi="Times New Roman"/>
          <w:b/>
          <w:sz w:val="20"/>
          <w:szCs w:val="20"/>
        </w:rPr>
      </w:pPr>
      <w:r w:rsidRPr="00BB3646">
        <w:rPr>
          <w:rFonts w:ascii="Times New Roman" w:hAnsi="Times New Roman"/>
          <w:b/>
          <w:sz w:val="20"/>
          <w:szCs w:val="20"/>
        </w:rPr>
        <w:t>Absorption kinetics</w:t>
      </w:r>
    </w:p>
    <w:p w:rsidR="003D2A6B" w:rsidRDefault="00BB3646" w:rsidP="00BB3646">
      <w:pPr>
        <w:spacing w:after="0" w:line="240" w:lineRule="auto"/>
        <w:jc w:val="both"/>
        <w:outlineLvl w:val="0"/>
        <w:rPr>
          <w:rFonts w:ascii="Times New Roman" w:hAnsi="Times New Roman"/>
          <w:sz w:val="20"/>
          <w:szCs w:val="20"/>
        </w:rPr>
      </w:pPr>
      <w:r w:rsidRPr="00BB3646">
        <w:rPr>
          <w:rFonts w:ascii="Times New Roman" w:hAnsi="Times New Roman"/>
          <w:sz w:val="20"/>
          <w:szCs w:val="20"/>
        </w:rPr>
        <w:t xml:space="preserve">The adsorption kinetic study was important in predicting the mechanisms (chemical reaction or mass-transport process) that control the rate of the pollutant removal and retention time of adsorbed species at the solid-liquid interface </w:t>
      </w:r>
      <w:r w:rsidRPr="00BB3646">
        <w:rPr>
          <w:rFonts w:ascii="Times New Roman" w:hAnsi="Times New Roman"/>
          <w:sz w:val="20"/>
          <w:szCs w:val="20"/>
        </w:rPr>
        <w:fldChar w:fldCharType="begin" w:fldLock="1"/>
      </w:r>
      <w:r w:rsidRPr="00BB3646">
        <w:rPr>
          <w:rFonts w:ascii="Times New Roman" w:hAnsi="Times New Roman"/>
          <w:sz w:val="20"/>
          <w:szCs w:val="20"/>
        </w:rPr>
        <w:instrText>ADDIN CSL_CITATION {"citationItems":[{"id":"ITEM-1","itemData":{"author":[{"dropping-particle":"","family":"Suteu","given":"Daniela","non-dropping-particle":"","parse-names":false,"suffix":""},{"dropping-particle":"","family":"Malutan","given":"Teodor","non-dropping-particle":"","parse-names":false,"suffix":""}],"id":"ITEM-1","issue":"1","issued":{"date-parts":[["2013"]]},"page":"427-446","title":"com Industrial Cellolignin Wastes as Adsorbent for Removal of Methylene Blue Dye from Aqueous Solutions","type":"article-journal","volume":"8"},"uris":["http://www.mendeley.com/documents/?uuid=0006207a-0d17-4654-b994-f59420d10627"]}],"mendeley":{"formattedCitation":"[24]","plainTextFormattedCitation":"[24]","previouslyFormattedCitation":"[24]"},"properties":{"noteIndex":0},"schema":"https://github.com/citation-style-language/schema/raw/master/csl-citation.json"}</w:instrText>
      </w:r>
      <w:r w:rsidRPr="00BB3646">
        <w:rPr>
          <w:rFonts w:ascii="Times New Roman" w:hAnsi="Times New Roman"/>
          <w:sz w:val="20"/>
          <w:szCs w:val="20"/>
        </w:rPr>
        <w:fldChar w:fldCharType="separate"/>
      </w:r>
      <w:r w:rsidRPr="00BB3646">
        <w:rPr>
          <w:rFonts w:ascii="Times New Roman" w:hAnsi="Times New Roman"/>
          <w:sz w:val="20"/>
          <w:szCs w:val="20"/>
        </w:rPr>
        <w:t>[24]</w:t>
      </w:r>
      <w:r w:rsidRPr="00BB3646">
        <w:rPr>
          <w:rFonts w:ascii="Times New Roman" w:hAnsi="Times New Roman"/>
          <w:sz w:val="20"/>
          <w:szCs w:val="20"/>
        </w:rPr>
        <w:fldChar w:fldCharType="end"/>
      </w:r>
      <w:r w:rsidRPr="00BB3646">
        <w:rPr>
          <w:rFonts w:ascii="Times New Roman" w:hAnsi="Times New Roman"/>
          <w:sz w:val="20"/>
          <w:szCs w:val="20"/>
        </w:rPr>
        <w:t xml:space="preserve">. Figure 7 shown the absorption of MB onto N,O-CMCTS as a function of time. As observed in Figure 4, the absorption capacity of MB on N,O-CMCTS increased within 240 minutes, after that it decreased. The increase probably occurred due to the availability of more active sites on N,O-CMCTS, which acts as an absorbent. After that, the active sites were decreased by the occupancy of absorbent at 300 minutes. Under our experimental conditions, the assumption that the system reached the equilibrium time for absorption of methylene blue on N,O-CMCTS was 240 minutes. </w:t>
      </w:r>
    </w:p>
    <w:p w:rsidR="003D2A6B" w:rsidRDefault="003D2A6B" w:rsidP="00BB3646">
      <w:pPr>
        <w:spacing w:after="0" w:line="240" w:lineRule="auto"/>
        <w:jc w:val="both"/>
        <w:outlineLvl w:val="0"/>
        <w:rPr>
          <w:rFonts w:ascii="Times New Roman" w:hAnsi="Times New Roman"/>
          <w:sz w:val="20"/>
          <w:szCs w:val="20"/>
        </w:rPr>
      </w:pPr>
    </w:p>
    <w:p w:rsidR="003D2A6B" w:rsidRPr="00BB3646" w:rsidRDefault="003D2A6B" w:rsidP="00BB3646">
      <w:pPr>
        <w:spacing w:after="0" w:line="240" w:lineRule="auto"/>
        <w:jc w:val="both"/>
        <w:outlineLvl w:val="0"/>
        <w:rPr>
          <w:rFonts w:ascii="Times New Roman" w:hAnsi="Times New Roman"/>
          <w:sz w:val="20"/>
          <w:szCs w:val="20"/>
        </w:rPr>
      </w:pPr>
    </w:p>
    <w:p w:rsidR="00BB3646" w:rsidRPr="00BB3646" w:rsidRDefault="00BB3646" w:rsidP="003D2A6B">
      <w:pPr>
        <w:spacing w:after="120" w:line="240" w:lineRule="auto"/>
        <w:jc w:val="center"/>
        <w:outlineLvl w:val="0"/>
        <w:rPr>
          <w:rFonts w:ascii="Times New Roman" w:hAnsi="Times New Roman"/>
          <w:sz w:val="20"/>
          <w:szCs w:val="20"/>
        </w:rPr>
      </w:pPr>
      <w:r w:rsidRPr="00BB3646">
        <w:rPr>
          <w:rFonts w:ascii="Times New Roman" w:hAnsi="Times New Roman"/>
          <w:sz w:val="20"/>
          <w:szCs w:val="20"/>
        </w:rPr>
        <w:object w:dxaOrig="9865" w:dyaOrig="7850">
          <v:shape id="_x0000_i1028" type="#_x0000_t75" style="width:277.7pt;height:223.35pt" o:ole="" o:bordertopcolor="this" o:borderleftcolor="this" o:borderbottomcolor="this" o:borderrightcolor="this">
            <v:imagedata r:id="rId19" o:title=""/>
            <w10:bordertop type="single" width="6"/>
            <w10:borderleft type="single" width="6"/>
            <w10:borderbottom type="single" width="6"/>
            <w10:borderright type="single" width="6"/>
          </v:shape>
          <o:OLEObject Type="Embed" ProgID="SigmaPlotGraphicObject.10" ShapeID="_x0000_i1028" DrawAspect="Content" ObjectID="_1642533601" r:id="rId20"/>
        </w:object>
      </w:r>
    </w:p>
    <w:p w:rsidR="00BB3646" w:rsidRPr="00BB3646" w:rsidRDefault="00BB3646" w:rsidP="003D2A6B">
      <w:pPr>
        <w:spacing w:after="0" w:line="240" w:lineRule="auto"/>
        <w:jc w:val="center"/>
        <w:outlineLvl w:val="0"/>
        <w:rPr>
          <w:rFonts w:ascii="Times New Roman" w:hAnsi="Times New Roman"/>
          <w:sz w:val="20"/>
          <w:szCs w:val="20"/>
        </w:rPr>
      </w:pPr>
      <w:r w:rsidRPr="00BB3646">
        <w:rPr>
          <w:rFonts w:ascii="Times New Roman" w:hAnsi="Times New Roman"/>
          <w:sz w:val="20"/>
          <w:szCs w:val="20"/>
        </w:rPr>
        <w:t xml:space="preserve">Figure 7. </w:t>
      </w:r>
      <w:r w:rsidR="003D2A6B">
        <w:rPr>
          <w:rFonts w:ascii="Times New Roman" w:hAnsi="Times New Roman"/>
          <w:sz w:val="20"/>
          <w:szCs w:val="20"/>
        </w:rPr>
        <w:t xml:space="preserve"> </w:t>
      </w:r>
      <w:r w:rsidRPr="00BB3646">
        <w:rPr>
          <w:rFonts w:ascii="Times New Roman" w:hAnsi="Times New Roman"/>
          <w:sz w:val="20"/>
          <w:szCs w:val="20"/>
        </w:rPr>
        <w:t>Absorption of methylene blue by N,O-CMCTS as a function of time</w:t>
      </w:r>
    </w:p>
    <w:p w:rsidR="00BB3646" w:rsidRPr="00BB3646" w:rsidRDefault="00BB3646" w:rsidP="003D2A6B">
      <w:pPr>
        <w:spacing w:after="12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r w:rsidRPr="00BB3646">
        <w:rPr>
          <w:rFonts w:ascii="Times New Roman" w:hAnsi="Times New Roman"/>
          <w:sz w:val="20"/>
          <w:szCs w:val="20"/>
        </w:rPr>
        <w:t>The linear plot of log(q</w:t>
      </w:r>
      <w:r w:rsidRPr="00BB3646">
        <w:rPr>
          <w:rFonts w:ascii="Times New Roman" w:hAnsi="Times New Roman"/>
          <w:sz w:val="20"/>
          <w:szCs w:val="20"/>
          <w:vertAlign w:val="subscript"/>
        </w:rPr>
        <w:t>e</w:t>
      </w:r>
      <w:r w:rsidRPr="00BB3646">
        <w:rPr>
          <w:rFonts w:ascii="Times New Roman" w:hAnsi="Times New Roman"/>
          <w:sz w:val="20"/>
          <w:szCs w:val="20"/>
        </w:rPr>
        <w:t>-q</w:t>
      </w:r>
      <w:r w:rsidRPr="00BB3646">
        <w:rPr>
          <w:rFonts w:ascii="Times New Roman" w:hAnsi="Times New Roman"/>
          <w:sz w:val="20"/>
          <w:szCs w:val="20"/>
          <w:vertAlign w:val="subscript"/>
        </w:rPr>
        <w:t>t</w:t>
      </w:r>
      <w:r w:rsidRPr="00BB3646">
        <w:rPr>
          <w:rFonts w:ascii="Times New Roman" w:hAnsi="Times New Roman"/>
          <w:sz w:val="20"/>
          <w:szCs w:val="20"/>
        </w:rPr>
        <w:t>) versus t for pseudo-first-order model in Figure 8 and that of (t/q</w:t>
      </w:r>
      <w:r w:rsidRPr="00BB3646">
        <w:rPr>
          <w:rFonts w:ascii="Times New Roman" w:hAnsi="Times New Roman"/>
          <w:sz w:val="20"/>
          <w:szCs w:val="20"/>
          <w:vertAlign w:val="subscript"/>
        </w:rPr>
        <w:t>t</w:t>
      </w:r>
      <w:r w:rsidRPr="00BB3646">
        <w:rPr>
          <w:rFonts w:ascii="Times New Roman" w:hAnsi="Times New Roman"/>
          <w:sz w:val="20"/>
          <w:szCs w:val="20"/>
        </w:rPr>
        <w:t>) versus t for pseudo-second-order model in Figure 9 were shown. The values of q</w:t>
      </w:r>
      <w:r w:rsidRPr="00BB3646">
        <w:rPr>
          <w:rFonts w:ascii="Times New Roman" w:hAnsi="Times New Roman"/>
          <w:sz w:val="20"/>
          <w:szCs w:val="20"/>
          <w:vertAlign w:val="subscript"/>
        </w:rPr>
        <w:t>e</w:t>
      </w:r>
      <w:r w:rsidRPr="00BB3646">
        <w:rPr>
          <w:rFonts w:ascii="Times New Roman" w:hAnsi="Times New Roman"/>
          <w:sz w:val="20"/>
          <w:szCs w:val="20"/>
        </w:rPr>
        <w:t xml:space="preserve"> and the rate constants k</w:t>
      </w:r>
      <w:r w:rsidRPr="00BB3646">
        <w:rPr>
          <w:rFonts w:ascii="Times New Roman" w:hAnsi="Times New Roman"/>
          <w:sz w:val="20"/>
          <w:szCs w:val="20"/>
          <w:vertAlign w:val="subscript"/>
        </w:rPr>
        <w:t>1</w:t>
      </w:r>
      <w:r w:rsidRPr="00BB3646">
        <w:rPr>
          <w:rFonts w:ascii="Times New Roman" w:hAnsi="Times New Roman"/>
          <w:sz w:val="20"/>
          <w:szCs w:val="20"/>
        </w:rPr>
        <w:t xml:space="preserve"> and k</w:t>
      </w:r>
      <w:r w:rsidRPr="00BB3646">
        <w:rPr>
          <w:rFonts w:ascii="Times New Roman" w:hAnsi="Times New Roman"/>
          <w:sz w:val="20"/>
          <w:szCs w:val="20"/>
          <w:vertAlign w:val="subscript"/>
        </w:rPr>
        <w:t>2</w:t>
      </w:r>
      <w:r w:rsidRPr="00BB3646">
        <w:rPr>
          <w:rFonts w:ascii="Times New Roman" w:hAnsi="Times New Roman"/>
          <w:sz w:val="20"/>
          <w:szCs w:val="20"/>
        </w:rPr>
        <w:t xml:space="preserve"> could be obtained from the plot of experimental data.</w:t>
      </w:r>
    </w:p>
    <w:p w:rsidR="00BB3646" w:rsidRPr="00BB3646" w:rsidRDefault="00BB3646" w:rsidP="003D2A6B">
      <w:pPr>
        <w:spacing w:after="120" w:line="240" w:lineRule="auto"/>
        <w:jc w:val="both"/>
        <w:outlineLvl w:val="0"/>
        <w:rPr>
          <w:rFonts w:ascii="Times New Roman" w:hAnsi="Times New Roman"/>
          <w:sz w:val="20"/>
          <w:szCs w:val="20"/>
        </w:rPr>
      </w:pPr>
    </w:p>
    <w:p w:rsidR="00BB3646" w:rsidRPr="00BB3646" w:rsidRDefault="00BB3646" w:rsidP="003D2A6B">
      <w:pPr>
        <w:spacing w:after="120" w:line="240" w:lineRule="auto"/>
        <w:jc w:val="center"/>
        <w:outlineLvl w:val="0"/>
        <w:rPr>
          <w:rFonts w:ascii="Times New Roman" w:hAnsi="Times New Roman"/>
          <w:sz w:val="20"/>
          <w:szCs w:val="20"/>
        </w:rPr>
      </w:pPr>
      <w:r w:rsidRPr="00BB3646">
        <w:rPr>
          <w:rFonts w:ascii="Times New Roman" w:hAnsi="Times New Roman"/>
          <w:sz w:val="20"/>
          <w:szCs w:val="20"/>
        </w:rPr>
        <w:object w:dxaOrig="10336" w:dyaOrig="7985">
          <v:shape id="_x0000_i1029" type="#_x0000_t75" style="width:309.05pt;height:201.6pt" o:ole="" o:bordertopcolor="this" o:borderleftcolor="this" o:borderbottomcolor="this" o:borderrightcolor="this">
            <v:imagedata r:id="rId21" o:title=""/>
            <w10:bordertop type="single" width="6"/>
            <w10:borderleft type="single" width="6"/>
            <w10:borderbottom type="single" width="6"/>
            <w10:borderright type="single" width="6"/>
          </v:shape>
          <o:OLEObject Type="Embed" ProgID="SigmaPlotGraphicObject.10" ShapeID="_x0000_i1029" DrawAspect="Content" ObjectID="_1642533602" r:id="rId22"/>
        </w:object>
      </w:r>
    </w:p>
    <w:p w:rsidR="00BB3646" w:rsidRPr="00BB3646" w:rsidRDefault="00BB3646" w:rsidP="003D2A6B">
      <w:pPr>
        <w:spacing w:after="0" w:line="240" w:lineRule="auto"/>
        <w:jc w:val="center"/>
        <w:outlineLvl w:val="0"/>
        <w:rPr>
          <w:rFonts w:ascii="Times New Roman" w:hAnsi="Times New Roman"/>
          <w:sz w:val="20"/>
          <w:szCs w:val="20"/>
        </w:rPr>
      </w:pPr>
      <w:r w:rsidRPr="00BB3646">
        <w:rPr>
          <w:rFonts w:ascii="Times New Roman" w:hAnsi="Times New Roman"/>
          <w:sz w:val="20"/>
          <w:szCs w:val="20"/>
        </w:rPr>
        <w:t xml:space="preserve">Figure 8. </w:t>
      </w:r>
      <w:r w:rsidR="003D2A6B">
        <w:rPr>
          <w:rFonts w:ascii="Times New Roman" w:hAnsi="Times New Roman"/>
          <w:sz w:val="20"/>
          <w:szCs w:val="20"/>
        </w:rPr>
        <w:t xml:space="preserve"> </w:t>
      </w:r>
      <w:r w:rsidRPr="00BB3646">
        <w:rPr>
          <w:rFonts w:ascii="Times New Roman" w:hAnsi="Times New Roman"/>
          <w:sz w:val="20"/>
          <w:szCs w:val="20"/>
        </w:rPr>
        <w:t>Linearized pseudo-first-order plot for absorption of methylene blue by N,O-CMCTS</w:t>
      </w:r>
    </w:p>
    <w:p w:rsidR="00BB3646" w:rsidRDefault="00BB3646" w:rsidP="00BB3646">
      <w:pPr>
        <w:spacing w:after="0" w:line="240" w:lineRule="auto"/>
        <w:jc w:val="both"/>
        <w:outlineLvl w:val="0"/>
        <w:rPr>
          <w:rFonts w:ascii="Times New Roman" w:hAnsi="Times New Roman"/>
          <w:sz w:val="20"/>
          <w:szCs w:val="20"/>
        </w:rPr>
      </w:pPr>
    </w:p>
    <w:p w:rsidR="003D2A6B" w:rsidRDefault="003D2A6B" w:rsidP="00BB3646">
      <w:pPr>
        <w:spacing w:after="0" w:line="240" w:lineRule="auto"/>
        <w:jc w:val="both"/>
        <w:outlineLvl w:val="0"/>
        <w:rPr>
          <w:rFonts w:ascii="Times New Roman" w:hAnsi="Times New Roman"/>
          <w:sz w:val="20"/>
          <w:szCs w:val="20"/>
        </w:rPr>
      </w:pPr>
    </w:p>
    <w:p w:rsidR="003D2A6B" w:rsidRDefault="003D2A6B" w:rsidP="00BB3646">
      <w:pPr>
        <w:spacing w:after="0" w:line="240" w:lineRule="auto"/>
        <w:jc w:val="both"/>
        <w:outlineLvl w:val="0"/>
        <w:rPr>
          <w:rFonts w:ascii="Times New Roman" w:hAnsi="Times New Roman"/>
          <w:sz w:val="20"/>
          <w:szCs w:val="20"/>
        </w:rPr>
      </w:pPr>
    </w:p>
    <w:p w:rsidR="003D2A6B" w:rsidRDefault="003D2A6B" w:rsidP="00BB3646">
      <w:pPr>
        <w:spacing w:after="0" w:line="240" w:lineRule="auto"/>
        <w:jc w:val="both"/>
        <w:outlineLvl w:val="0"/>
        <w:rPr>
          <w:rFonts w:ascii="Times New Roman" w:hAnsi="Times New Roman"/>
          <w:sz w:val="20"/>
          <w:szCs w:val="20"/>
        </w:rPr>
      </w:pPr>
    </w:p>
    <w:p w:rsidR="003D2A6B" w:rsidRDefault="003D2A6B" w:rsidP="00BB3646">
      <w:pPr>
        <w:spacing w:after="0" w:line="240" w:lineRule="auto"/>
        <w:jc w:val="both"/>
        <w:outlineLvl w:val="0"/>
        <w:rPr>
          <w:rFonts w:ascii="Times New Roman" w:hAnsi="Times New Roman"/>
          <w:sz w:val="20"/>
          <w:szCs w:val="20"/>
        </w:rPr>
      </w:pPr>
    </w:p>
    <w:p w:rsidR="003D2A6B" w:rsidRDefault="003D2A6B" w:rsidP="00BB3646">
      <w:pPr>
        <w:spacing w:after="0" w:line="240" w:lineRule="auto"/>
        <w:jc w:val="both"/>
        <w:outlineLvl w:val="0"/>
        <w:rPr>
          <w:rFonts w:ascii="Times New Roman" w:hAnsi="Times New Roman"/>
          <w:sz w:val="20"/>
          <w:szCs w:val="20"/>
        </w:rPr>
      </w:pPr>
    </w:p>
    <w:p w:rsidR="003D2A6B" w:rsidRDefault="003D2A6B" w:rsidP="00BB3646">
      <w:pPr>
        <w:spacing w:after="0" w:line="240" w:lineRule="auto"/>
        <w:jc w:val="both"/>
        <w:outlineLvl w:val="0"/>
        <w:rPr>
          <w:rFonts w:ascii="Times New Roman" w:hAnsi="Times New Roman"/>
          <w:sz w:val="20"/>
          <w:szCs w:val="20"/>
        </w:rPr>
      </w:pPr>
    </w:p>
    <w:p w:rsidR="003D2A6B" w:rsidRPr="00BB3646" w:rsidRDefault="003D2A6B" w:rsidP="00BB3646">
      <w:pPr>
        <w:spacing w:after="0" w:line="240" w:lineRule="auto"/>
        <w:jc w:val="both"/>
        <w:outlineLvl w:val="0"/>
        <w:rPr>
          <w:rFonts w:ascii="Times New Roman" w:hAnsi="Times New Roman"/>
          <w:sz w:val="20"/>
          <w:szCs w:val="20"/>
        </w:rPr>
      </w:pPr>
    </w:p>
    <w:p w:rsidR="00BB3646" w:rsidRPr="00BB3646" w:rsidRDefault="00BB3646" w:rsidP="003D2A6B">
      <w:pPr>
        <w:spacing w:after="120" w:line="240" w:lineRule="auto"/>
        <w:jc w:val="center"/>
        <w:outlineLvl w:val="0"/>
        <w:rPr>
          <w:rFonts w:ascii="Times New Roman" w:hAnsi="Times New Roman"/>
          <w:sz w:val="20"/>
          <w:szCs w:val="20"/>
        </w:rPr>
      </w:pPr>
      <w:r w:rsidRPr="00BB3646">
        <w:rPr>
          <w:rFonts w:ascii="Times New Roman" w:hAnsi="Times New Roman"/>
          <w:sz w:val="20"/>
          <w:szCs w:val="20"/>
        </w:rPr>
        <w:object w:dxaOrig="10043" w:dyaOrig="7985">
          <v:shape id="_x0000_i1030" type="#_x0000_t75" style="width:299.8pt;height:208.4pt" o:ole="" o:bordertopcolor="this" o:borderleftcolor="this" o:borderbottomcolor="this" o:borderrightcolor="this">
            <v:imagedata r:id="rId23" o:title=""/>
            <w10:bordertop type="single" width="4"/>
            <w10:borderleft type="single" width="4"/>
            <w10:borderbottom type="single" width="4"/>
            <w10:borderright type="single" width="4"/>
          </v:shape>
          <o:OLEObject Type="Embed" ProgID="SigmaPlotGraphicObject.10" ShapeID="_x0000_i1030" DrawAspect="Content" ObjectID="_1642533603" r:id="rId24"/>
        </w:object>
      </w:r>
    </w:p>
    <w:p w:rsidR="00BB3646" w:rsidRPr="00BB3646" w:rsidRDefault="00BB3646" w:rsidP="003D2A6B">
      <w:pPr>
        <w:spacing w:after="0" w:line="240" w:lineRule="auto"/>
        <w:jc w:val="center"/>
        <w:outlineLvl w:val="0"/>
        <w:rPr>
          <w:rFonts w:ascii="Times New Roman" w:hAnsi="Times New Roman"/>
          <w:sz w:val="20"/>
          <w:szCs w:val="20"/>
        </w:rPr>
      </w:pPr>
      <w:r w:rsidRPr="00BB3646">
        <w:rPr>
          <w:rFonts w:ascii="Times New Roman" w:hAnsi="Times New Roman"/>
          <w:sz w:val="20"/>
          <w:szCs w:val="20"/>
        </w:rPr>
        <w:t xml:space="preserve">Figure 9. </w:t>
      </w:r>
      <w:r w:rsidR="003D2A6B">
        <w:rPr>
          <w:rFonts w:ascii="Times New Roman" w:hAnsi="Times New Roman"/>
          <w:sz w:val="20"/>
          <w:szCs w:val="20"/>
        </w:rPr>
        <w:t xml:space="preserve"> </w:t>
      </w:r>
      <w:r w:rsidRPr="00BB3646">
        <w:rPr>
          <w:rFonts w:ascii="Times New Roman" w:hAnsi="Times New Roman"/>
          <w:sz w:val="20"/>
          <w:szCs w:val="20"/>
        </w:rPr>
        <w:t>Linearized pseudo-second-order plot for absorption of methylene blue by N,O-CMCTS</w:t>
      </w:r>
    </w:p>
    <w:p w:rsidR="00BB3646" w:rsidRPr="00BB3646" w:rsidRDefault="00BB3646" w:rsidP="003D2A6B">
      <w:pPr>
        <w:spacing w:after="120" w:line="240" w:lineRule="auto"/>
        <w:jc w:val="both"/>
        <w:outlineLvl w:val="0"/>
        <w:rPr>
          <w:rFonts w:ascii="Times New Roman" w:hAnsi="Times New Roman"/>
          <w:sz w:val="20"/>
          <w:szCs w:val="20"/>
        </w:rPr>
      </w:pPr>
    </w:p>
    <w:p w:rsidR="00BB3646" w:rsidRPr="00BB3646" w:rsidRDefault="00BB3646" w:rsidP="003D2A6B">
      <w:pPr>
        <w:spacing w:after="120" w:line="240" w:lineRule="auto"/>
        <w:ind w:left="706" w:hanging="706"/>
        <w:jc w:val="center"/>
        <w:outlineLvl w:val="0"/>
        <w:rPr>
          <w:rFonts w:ascii="Times New Roman" w:hAnsi="Times New Roman"/>
          <w:sz w:val="20"/>
          <w:szCs w:val="20"/>
        </w:rPr>
      </w:pPr>
      <w:r w:rsidRPr="00BB3646">
        <w:rPr>
          <w:rFonts w:ascii="Times New Roman" w:hAnsi="Times New Roman"/>
          <w:sz w:val="20"/>
          <w:szCs w:val="20"/>
        </w:rPr>
        <w:t xml:space="preserve">Table 3. </w:t>
      </w:r>
      <w:r w:rsidR="003D2A6B">
        <w:rPr>
          <w:rFonts w:ascii="Times New Roman" w:hAnsi="Times New Roman"/>
          <w:sz w:val="20"/>
          <w:szCs w:val="20"/>
        </w:rPr>
        <w:t xml:space="preserve"> </w:t>
      </w:r>
      <w:r w:rsidRPr="00BB3646">
        <w:rPr>
          <w:rFonts w:ascii="Times New Roman" w:hAnsi="Times New Roman"/>
          <w:sz w:val="20"/>
          <w:szCs w:val="20"/>
        </w:rPr>
        <w:t>Theoretically determined constants of the pseudo-first-order and pseudo-second-order reaction kinetics based on the absorption of methylene blue</w:t>
      </w:r>
    </w:p>
    <w:tbl>
      <w:tblPr>
        <w:tblW w:w="0" w:type="auto"/>
        <w:jc w:val="center"/>
        <w:tblInd w:w="108" w:type="dxa"/>
        <w:tblLayout w:type="fixed"/>
        <w:tblLook w:val="0000" w:firstRow="0" w:lastRow="0" w:firstColumn="0" w:lastColumn="0" w:noHBand="0" w:noVBand="0"/>
      </w:tblPr>
      <w:tblGrid>
        <w:gridCol w:w="1418"/>
        <w:gridCol w:w="1134"/>
        <w:gridCol w:w="1417"/>
        <w:gridCol w:w="885"/>
        <w:gridCol w:w="958"/>
        <w:gridCol w:w="1559"/>
        <w:gridCol w:w="1418"/>
      </w:tblGrid>
      <w:tr w:rsidR="00BB3646" w:rsidRPr="00BB3646" w:rsidTr="003D2A6B">
        <w:trPr>
          <w:cantSplit/>
          <w:jc w:val="center"/>
        </w:trPr>
        <w:tc>
          <w:tcPr>
            <w:tcW w:w="1418" w:type="dxa"/>
            <w:vMerge w:val="restart"/>
            <w:tcBorders>
              <w:top w:val="single" w:sz="6" w:space="0" w:color="auto"/>
            </w:tcBorders>
            <w:shd w:val="clear" w:color="auto" w:fill="auto"/>
          </w:tcPr>
          <w:p w:rsidR="00BB3646" w:rsidRPr="00BB3646" w:rsidRDefault="00BB3646" w:rsidP="003D2A6B">
            <w:pPr>
              <w:spacing w:before="60" w:after="0" w:line="240" w:lineRule="auto"/>
              <w:outlineLvl w:val="0"/>
              <w:rPr>
                <w:rFonts w:ascii="Times New Roman" w:hAnsi="Times New Roman"/>
                <w:b/>
                <w:sz w:val="20"/>
                <w:szCs w:val="20"/>
              </w:rPr>
            </w:pPr>
            <w:r w:rsidRPr="00BB3646">
              <w:rPr>
                <w:rFonts w:ascii="Times New Roman" w:hAnsi="Times New Roman"/>
                <w:b/>
                <w:sz w:val="20"/>
                <w:szCs w:val="20"/>
              </w:rPr>
              <w:t>Experimental q (mg/g)</w:t>
            </w:r>
          </w:p>
        </w:tc>
        <w:tc>
          <w:tcPr>
            <w:tcW w:w="3436" w:type="dxa"/>
            <w:gridSpan w:val="3"/>
            <w:tcBorders>
              <w:top w:val="single" w:sz="6" w:space="0" w:color="auto"/>
              <w:bottom w:val="single" w:sz="6" w:space="0" w:color="auto"/>
            </w:tcBorders>
            <w:shd w:val="clear" w:color="auto" w:fill="auto"/>
          </w:tcPr>
          <w:p w:rsidR="00BB3646" w:rsidRPr="00BB3646" w:rsidRDefault="00BB3646" w:rsidP="003D2A6B">
            <w:pPr>
              <w:spacing w:before="60" w:after="0" w:line="240" w:lineRule="auto"/>
              <w:jc w:val="center"/>
              <w:outlineLvl w:val="0"/>
              <w:rPr>
                <w:rFonts w:ascii="Times New Roman" w:hAnsi="Times New Roman"/>
                <w:b/>
                <w:sz w:val="20"/>
                <w:szCs w:val="20"/>
              </w:rPr>
            </w:pPr>
            <w:r w:rsidRPr="00BB3646">
              <w:rPr>
                <w:rFonts w:ascii="Times New Roman" w:hAnsi="Times New Roman"/>
                <w:b/>
                <w:sz w:val="20"/>
                <w:szCs w:val="20"/>
              </w:rPr>
              <w:t>Pseudo-first-order constants</w:t>
            </w:r>
          </w:p>
        </w:tc>
        <w:tc>
          <w:tcPr>
            <w:tcW w:w="3935" w:type="dxa"/>
            <w:gridSpan w:val="3"/>
            <w:tcBorders>
              <w:top w:val="single" w:sz="6" w:space="0" w:color="auto"/>
              <w:bottom w:val="single" w:sz="6" w:space="0" w:color="auto"/>
            </w:tcBorders>
            <w:shd w:val="clear" w:color="auto" w:fill="auto"/>
          </w:tcPr>
          <w:p w:rsidR="00BB3646" w:rsidRPr="00BB3646" w:rsidRDefault="00BB3646" w:rsidP="003D2A6B">
            <w:pPr>
              <w:spacing w:before="60" w:after="0" w:line="240" w:lineRule="auto"/>
              <w:jc w:val="center"/>
              <w:outlineLvl w:val="0"/>
              <w:rPr>
                <w:rFonts w:ascii="Times New Roman" w:hAnsi="Times New Roman"/>
                <w:b/>
                <w:sz w:val="20"/>
                <w:szCs w:val="20"/>
              </w:rPr>
            </w:pPr>
            <w:r w:rsidRPr="00BB3646">
              <w:rPr>
                <w:rFonts w:ascii="Times New Roman" w:hAnsi="Times New Roman"/>
                <w:b/>
                <w:sz w:val="20"/>
                <w:szCs w:val="20"/>
              </w:rPr>
              <w:t>Pseudo-second-order constants</w:t>
            </w:r>
          </w:p>
        </w:tc>
      </w:tr>
      <w:tr w:rsidR="00BB3646" w:rsidRPr="00BB3646" w:rsidTr="003D2A6B">
        <w:trPr>
          <w:cantSplit/>
          <w:jc w:val="center"/>
        </w:trPr>
        <w:tc>
          <w:tcPr>
            <w:tcW w:w="1418" w:type="dxa"/>
            <w:vMerge/>
            <w:tcBorders>
              <w:bottom w:val="single" w:sz="6" w:space="0" w:color="auto"/>
            </w:tcBorders>
            <w:shd w:val="clear" w:color="auto" w:fill="auto"/>
          </w:tcPr>
          <w:p w:rsidR="00BB3646" w:rsidRPr="00BB3646" w:rsidRDefault="00BB3646" w:rsidP="003D2A6B">
            <w:pPr>
              <w:spacing w:after="0" w:line="240" w:lineRule="auto"/>
              <w:outlineLvl w:val="0"/>
              <w:rPr>
                <w:rFonts w:ascii="Times New Roman" w:hAnsi="Times New Roman"/>
                <w:b/>
                <w:sz w:val="20"/>
                <w:szCs w:val="20"/>
              </w:rPr>
            </w:pPr>
          </w:p>
        </w:tc>
        <w:tc>
          <w:tcPr>
            <w:tcW w:w="1134" w:type="dxa"/>
            <w:tcBorders>
              <w:top w:val="single" w:sz="6" w:space="0" w:color="auto"/>
              <w:bottom w:val="single" w:sz="6" w:space="0" w:color="auto"/>
            </w:tcBorders>
            <w:shd w:val="clear" w:color="auto" w:fill="auto"/>
          </w:tcPr>
          <w:p w:rsidR="00BB3646" w:rsidRPr="00BB3646" w:rsidRDefault="00BB3646" w:rsidP="003D2A6B">
            <w:pPr>
              <w:spacing w:after="0" w:line="240" w:lineRule="auto"/>
              <w:jc w:val="center"/>
              <w:outlineLvl w:val="0"/>
              <w:rPr>
                <w:rFonts w:ascii="Times New Roman" w:hAnsi="Times New Roman"/>
                <w:b/>
                <w:sz w:val="20"/>
                <w:szCs w:val="20"/>
              </w:rPr>
            </w:pPr>
            <w:r w:rsidRPr="00BB3646">
              <w:rPr>
                <w:rFonts w:ascii="Times New Roman" w:hAnsi="Times New Roman"/>
                <w:b/>
                <w:sz w:val="20"/>
                <w:szCs w:val="20"/>
              </w:rPr>
              <w:t>q</w:t>
            </w:r>
            <w:r w:rsidRPr="00BB3646">
              <w:rPr>
                <w:rFonts w:ascii="Times New Roman" w:hAnsi="Times New Roman"/>
                <w:b/>
                <w:sz w:val="20"/>
                <w:szCs w:val="20"/>
                <w:vertAlign w:val="subscript"/>
              </w:rPr>
              <w:t>e</w:t>
            </w:r>
          </w:p>
          <w:p w:rsidR="00BB3646" w:rsidRPr="00BB3646" w:rsidRDefault="00BB3646" w:rsidP="003D2A6B">
            <w:pPr>
              <w:spacing w:after="0" w:line="240" w:lineRule="auto"/>
              <w:jc w:val="center"/>
              <w:outlineLvl w:val="0"/>
              <w:rPr>
                <w:rFonts w:ascii="Times New Roman" w:hAnsi="Times New Roman"/>
                <w:b/>
                <w:sz w:val="20"/>
                <w:szCs w:val="20"/>
              </w:rPr>
            </w:pPr>
            <w:r w:rsidRPr="00BB3646">
              <w:rPr>
                <w:rFonts w:ascii="Times New Roman" w:hAnsi="Times New Roman"/>
                <w:b/>
                <w:sz w:val="20"/>
                <w:szCs w:val="20"/>
              </w:rPr>
              <w:t>(mg/g)</w:t>
            </w:r>
          </w:p>
        </w:tc>
        <w:tc>
          <w:tcPr>
            <w:tcW w:w="1417" w:type="dxa"/>
            <w:tcBorders>
              <w:top w:val="single" w:sz="6" w:space="0" w:color="auto"/>
              <w:bottom w:val="single" w:sz="6" w:space="0" w:color="auto"/>
            </w:tcBorders>
            <w:shd w:val="clear" w:color="auto" w:fill="auto"/>
          </w:tcPr>
          <w:p w:rsidR="00BB3646" w:rsidRPr="00BB3646" w:rsidRDefault="00BB3646" w:rsidP="003D2A6B">
            <w:pPr>
              <w:spacing w:after="0" w:line="240" w:lineRule="auto"/>
              <w:jc w:val="center"/>
              <w:outlineLvl w:val="0"/>
              <w:rPr>
                <w:rFonts w:ascii="Times New Roman" w:hAnsi="Times New Roman"/>
                <w:b/>
                <w:sz w:val="20"/>
                <w:szCs w:val="20"/>
              </w:rPr>
            </w:pPr>
            <w:r w:rsidRPr="00BB3646">
              <w:rPr>
                <w:rFonts w:ascii="Times New Roman" w:hAnsi="Times New Roman"/>
                <w:b/>
                <w:sz w:val="20"/>
                <w:szCs w:val="20"/>
              </w:rPr>
              <w:t>k</w:t>
            </w:r>
            <w:r w:rsidRPr="00BB3646">
              <w:rPr>
                <w:rFonts w:ascii="Times New Roman" w:hAnsi="Times New Roman"/>
                <w:b/>
                <w:sz w:val="20"/>
                <w:szCs w:val="20"/>
                <w:vertAlign w:val="subscript"/>
              </w:rPr>
              <w:t>1</w:t>
            </w:r>
          </w:p>
          <w:p w:rsidR="00BB3646" w:rsidRPr="00BB3646" w:rsidRDefault="00BB3646" w:rsidP="003D2A6B">
            <w:pPr>
              <w:spacing w:after="0" w:line="240" w:lineRule="auto"/>
              <w:jc w:val="center"/>
              <w:outlineLvl w:val="0"/>
              <w:rPr>
                <w:rFonts w:ascii="Times New Roman" w:hAnsi="Times New Roman"/>
                <w:b/>
                <w:sz w:val="20"/>
                <w:szCs w:val="20"/>
              </w:rPr>
            </w:pPr>
            <w:r w:rsidRPr="00BB3646">
              <w:rPr>
                <w:rFonts w:ascii="Times New Roman" w:hAnsi="Times New Roman"/>
                <w:b/>
                <w:sz w:val="20"/>
                <w:szCs w:val="20"/>
              </w:rPr>
              <w:t>(min-</w:t>
            </w:r>
            <w:r w:rsidRPr="00BB3646">
              <w:rPr>
                <w:rFonts w:ascii="Times New Roman" w:hAnsi="Times New Roman"/>
                <w:b/>
                <w:sz w:val="20"/>
                <w:szCs w:val="20"/>
                <w:vertAlign w:val="superscript"/>
              </w:rPr>
              <w:t>1</w:t>
            </w:r>
            <w:r w:rsidRPr="00BB3646">
              <w:rPr>
                <w:rFonts w:ascii="Times New Roman" w:hAnsi="Times New Roman"/>
                <w:b/>
                <w:sz w:val="20"/>
                <w:szCs w:val="20"/>
              </w:rPr>
              <w:t>)</w:t>
            </w:r>
          </w:p>
        </w:tc>
        <w:tc>
          <w:tcPr>
            <w:tcW w:w="885" w:type="dxa"/>
            <w:tcBorders>
              <w:top w:val="single" w:sz="6" w:space="0" w:color="auto"/>
              <w:bottom w:val="single" w:sz="6" w:space="0" w:color="auto"/>
            </w:tcBorders>
            <w:shd w:val="clear" w:color="auto" w:fill="auto"/>
          </w:tcPr>
          <w:p w:rsidR="00BB3646" w:rsidRPr="00BB3646" w:rsidRDefault="00BB3646" w:rsidP="003D2A6B">
            <w:pPr>
              <w:spacing w:after="0" w:line="240" w:lineRule="auto"/>
              <w:jc w:val="center"/>
              <w:outlineLvl w:val="0"/>
              <w:rPr>
                <w:rFonts w:ascii="Times New Roman" w:hAnsi="Times New Roman"/>
                <w:b/>
                <w:sz w:val="20"/>
                <w:szCs w:val="20"/>
              </w:rPr>
            </w:pPr>
            <w:r w:rsidRPr="00BB3646">
              <w:rPr>
                <w:rFonts w:ascii="Times New Roman" w:hAnsi="Times New Roman"/>
                <w:b/>
                <w:sz w:val="20"/>
                <w:szCs w:val="20"/>
              </w:rPr>
              <w:t>R</w:t>
            </w:r>
            <w:r w:rsidRPr="00BB3646">
              <w:rPr>
                <w:rFonts w:ascii="Times New Roman" w:hAnsi="Times New Roman"/>
                <w:b/>
                <w:sz w:val="20"/>
                <w:szCs w:val="20"/>
                <w:vertAlign w:val="superscript"/>
              </w:rPr>
              <w:t>2</w:t>
            </w:r>
          </w:p>
        </w:tc>
        <w:tc>
          <w:tcPr>
            <w:tcW w:w="958" w:type="dxa"/>
            <w:tcBorders>
              <w:top w:val="single" w:sz="6" w:space="0" w:color="auto"/>
              <w:bottom w:val="single" w:sz="6" w:space="0" w:color="auto"/>
            </w:tcBorders>
            <w:shd w:val="clear" w:color="auto" w:fill="auto"/>
          </w:tcPr>
          <w:p w:rsidR="00BB3646" w:rsidRPr="00BB3646" w:rsidRDefault="00BB3646" w:rsidP="003D2A6B">
            <w:pPr>
              <w:spacing w:after="0" w:line="240" w:lineRule="auto"/>
              <w:jc w:val="center"/>
              <w:outlineLvl w:val="0"/>
              <w:rPr>
                <w:rFonts w:ascii="Times New Roman" w:hAnsi="Times New Roman"/>
                <w:b/>
                <w:sz w:val="20"/>
                <w:szCs w:val="20"/>
              </w:rPr>
            </w:pPr>
            <w:r w:rsidRPr="00BB3646">
              <w:rPr>
                <w:rFonts w:ascii="Times New Roman" w:hAnsi="Times New Roman"/>
                <w:b/>
                <w:sz w:val="20"/>
                <w:szCs w:val="20"/>
              </w:rPr>
              <w:t>q</w:t>
            </w:r>
            <w:r w:rsidRPr="00BB3646">
              <w:rPr>
                <w:rFonts w:ascii="Times New Roman" w:hAnsi="Times New Roman"/>
                <w:b/>
                <w:sz w:val="20"/>
                <w:szCs w:val="20"/>
                <w:vertAlign w:val="subscript"/>
              </w:rPr>
              <w:t>e</w:t>
            </w:r>
            <w:r w:rsidRPr="00BB3646">
              <w:rPr>
                <w:rFonts w:ascii="Times New Roman" w:hAnsi="Times New Roman"/>
                <w:b/>
                <w:sz w:val="20"/>
                <w:szCs w:val="20"/>
              </w:rPr>
              <w:t xml:space="preserve"> (mg/g)</w:t>
            </w:r>
          </w:p>
        </w:tc>
        <w:tc>
          <w:tcPr>
            <w:tcW w:w="1559" w:type="dxa"/>
            <w:tcBorders>
              <w:top w:val="single" w:sz="6" w:space="0" w:color="auto"/>
              <w:bottom w:val="single" w:sz="6" w:space="0" w:color="auto"/>
            </w:tcBorders>
            <w:shd w:val="clear" w:color="auto" w:fill="auto"/>
          </w:tcPr>
          <w:p w:rsidR="00BB3646" w:rsidRPr="00BB3646" w:rsidRDefault="00BB3646" w:rsidP="003D2A6B">
            <w:pPr>
              <w:spacing w:after="0" w:line="240" w:lineRule="auto"/>
              <w:jc w:val="center"/>
              <w:outlineLvl w:val="0"/>
              <w:rPr>
                <w:rFonts w:ascii="Times New Roman" w:hAnsi="Times New Roman"/>
                <w:b/>
                <w:sz w:val="20"/>
                <w:szCs w:val="20"/>
              </w:rPr>
            </w:pPr>
            <w:r w:rsidRPr="00BB3646">
              <w:rPr>
                <w:rFonts w:ascii="Times New Roman" w:hAnsi="Times New Roman"/>
                <w:b/>
                <w:sz w:val="20"/>
                <w:szCs w:val="20"/>
              </w:rPr>
              <w:t>k</w:t>
            </w:r>
            <w:r w:rsidRPr="00BB3646">
              <w:rPr>
                <w:rFonts w:ascii="Times New Roman" w:hAnsi="Times New Roman"/>
                <w:b/>
                <w:sz w:val="20"/>
                <w:szCs w:val="20"/>
                <w:vertAlign w:val="subscript"/>
              </w:rPr>
              <w:t>2</w:t>
            </w:r>
          </w:p>
          <w:p w:rsidR="00BB3646" w:rsidRPr="00BB3646" w:rsidRDefault="00BB3646" w:rsidP="003D2A6B">
            <w:pPr>
              <w:spacing w:after="60" w:line="240" w:lineRule="auto"/>
              <w:jc w:val="center"/>
              <w:outlineLvl w:val="0"/>
              <w:rPr>
                <w:rFonts w:ascii="Times New Roman" w:hAnsi="Times New Roman"/>
                <w:b/>
                <w:sz w:val="20"/>
                <w:szCs w:val="20"/>
              </w:rPr>
            </w:pPr>
            <w:r w:rsidRPr="00BB3646">
              <w:rPr>
                <w:rFonts w:ascii="Times New Roman" w:hAnsi="Times New Roman"/>
                <w:b/>
                <w:sz w:val="20"/>
                <w:szCs w:val="20"/>
              </w:rPr>
              <w:t>(g mg</w:t>
            </w:r>
            <w:r w:rsidRPr="00BB3646">
              <w:rPr>
                <w:rFonts w:ascii="Times New Roman" w:hAnsi="Times New Roman"/>
                <w:b/>
                <w:sz w:val="20"/>
                <w:szCs w:val="20"/>
                <w:vertAlign w:val="superscript"/>
              </w:rPr>
              <w:t>-1</w:t>
            </w:r>
            <w:r w:rsidRPr="00BB3646">
              <w:rPr>
                <w:rFonts w:ascii="Times New Roman" w:hAnsi="Times New Roman"/>
                <w:b/>
                <w:sz w:val="20"/>
                <w:szCs w:val="20"/>
              </w:rPr>
              <w:t xml:space="preserve"> min</w:t>
            </w:r>
            <w:r w:rsidRPr="00BB3646">
              <w:rPr>
                <w:rFonts w:ascii="Times New Roman" w:hAnsi="Times New Roman"/>
                <w:b/>
                <w:sz w:val="20"/>
                <w:szCs w:val="20"/>
                <w:vertAlign w:val="superscript"/>
              </w:rPr>
              <w:t>-1</w:t>
            </w:r>
            <w:r w:rsidRPr="00BB3646">
              <w:rPr>
                <w:rFonts w:ascii="Times New Roman" w:hAnsi="Times New Roman"/>
                <w:b/>
                <w:sz w:val="20"/>
                <w:szCs w:val="20"/>
              </w:rPr>
              <w:t>)</w:t>
            </w:r>
          </w:p>
        </w:tc>
        <w:tc>
          <w:tcPr>
            <w:tcW w:w="1418" w:type="dxa"/>
            <w:tcBorders>
              <w:top w:val="single" w:sz="6" w:space="0" w:color="auto"/>
              <w:bottom w:val="single" w:sz="6" w:space="0" w:color="auto"/>
            </w:tcBorders>
            <w:shd w:val="clear" w:color="auto" w:fill="auto"/>
          </w:tcPr>
          <w:p w:rsidR="00BB3646" w:rsidRPr="00BB3646" w:rsidRDefault="00BB3646" w:rsidP="003D2A6B">
            <w:pPr>
              <w:spacing w:after="0" w:line="240" w:lineRule="auto"/>
              <w:jc w:val="center"/>
              <w:outlineLvl w:val="0"/>
              <w:rPr>
                <w:rFonts w:ascii="Times New Roman" w:hAnsi="Times New Roman"/>
                <w:b/>
                <w:sz w:val="20"/>
                <w:szCs w:val="20"/>
              </w:rPr>
            </w:pPr>
            <w:r w:rsidRPr="00BB3646">
              <w:rPr>
                <w:rFonts w:ascii="Times New Roman" w:hAnsi="Times New Roman"/>
                <w:b/>
                <w:sz w:val="20"/>
                <w:szCs w:val="20"/>
              </w:rPr>
              <w:t>R</w:t>
            </w:r>
            <w:r w:rsidRPr="00BB3646">
              <w:rPr>
                <w:rFonts w:ascii="Times New Roman" w:hAnsi="Times New Roman"/>
                <w:b/>
                <w:sz w:val="20"/>
                <w:szCs w:val="20"/>
                <w:vertAlign w:val="superscript"/>
              </w:rPr>
              <w:t>2</w:t>
            </w:r>
          </w:p>
        </w:tc>
      </w:tr>
      <w:tr w:rsidR="00BB3646" w:rsidRPr="00BB3646" w:rsidTr="003D2A6B">
        <w:trPr>
          <w:jc w:val="center"/>
        </w:trPr>
        <w:tc>
          <w:tcPr>
            <w:tcW w:w="1418" w:type="dxa"/>
            <w:tcBorders>
              <w:top w:val="single" w:sz="6" w:space="0" w:color="auto"/>
              <w:bottom w:val="single" w:sz="6" w:space="0" w:color="auto"/>
            </w:tcBorders>
            <w:shd w:val="clear" w:color="auto" w:fill="auto"/>
          </w:tcPr>
          <w:p w:rsidR="00BB3646" w:rsidRPr="00BB3646" w:rsidRDefault="00BB3646" w:rsidP="003D2A6B">
            <w:pPr>
              <w:spacing w:before="60" w:after="60" w:line="240" w:lineRule="auto"/>
              <w:outlineLvl w:val="0"/>
              <w:rPr>
                <w:rFonts w:ascii="Times New Roman" w:hAnsi="Times New Roman"/>
                <w:sz w:val="20"/>
                <w:szCs w:val="20"/>
              </w:rPr>
            </w:pPr>
            <w:r w:rsidRPr="00BB3646">
              <w:rPr>
                <w:rFonts w:ascii="Times New Roman" w:hAnsi="Times New Roman"/>
                <w:sz w:val="20"/>
                <w:szCs w:val="20"/>
              </w:rPr>
              <w:t>0.975</w:t>
            </w:r>
          </w:p>
        </w:tc>
        <w:tc>
          <w:tcPr>
            <w:tcW w:w="1134" w:type="dxa"/>
            <w:tcBorders>
              <w:top w:val="single" w:sz="6" w:space="0" w:color="auto"/>
              <w:bottom w:val="single" w:sz="6" w:space="0" w:color="auto"/>
            </w:tcBorders>
            <w:shd w:val="clear" w:color="auto" w:fill="auto"/>
          </w:tcPr>
          <w:p w:rsidR="00BB3646" w:rsidRPr="00BB3646" w:rsidRDefault="00BB3646" w:rsidP="003D2A6B">
            <w:pPr>
              <w:spacing w:before="60" w:after="60" w:line="240" w:lineRule="auto"/>
              <w:jc w:val="center"/>
              <w:outlineLvl w:val="0"/>
              <w:rPr>
                <w:rFonts w:ascii="Times New Roman" w:hAnsi="Times New Roman"/>
                <w:sz w:val="20"/>
                <w:szCs w:val="20"/>
              </w:rPr>
            </w:pPr>
            <w:r w:rsidRPr="00BB3646">
              <w:rPr>
                <w:rFonts w:ascii="Times New Roman" w:hAnsi="Times New Roman"/>
                <w:sz w:val="20"/>
                <w:szCs w:val="20"/>
              </w:rPr>
              <w:t>1.216</w:t>
            </w:r>
          </w:p>
        </w:tc>
        <w:tc>
          <w:tcPr>
            <w:tcW w:w="1417" w:type="dxa"/>
            <w:tcBorders>
              <w:top w:val="single" w:sz="6" w:space="0" w:color="auto"/>
              <w:bottom w:val="single" w:sz="6" w:space="0" w:color="auto"/>
            </w:tcBorders>
            <w:shd w:val="clear" w:color="auto" w:fill="auto"/>
          </w:tcPr>
          <w:p w:rsidR="00BB3646" w:rsidRPr="00BB3646" w:rsidRDefault="00BB3646" w:rsidP="003D2A6B">
            <w:pPr>
              <w:spacing w:before="60" w:after="60" w:line="240" w:lineRule="auto"/>
              <w:jc w:val="center"/>
              <w:outlineLvl w:val="0"/>
              <w:rPr>
                <w:rFonts w:ascii="Times New Roman" w:hAnsi="Times New Roman"/>
                <w:sz w:val="20"/>
                <w:szCs w:val="20"/>
              </w:rPr>
            </w:pPr>
            <w:r w:rsidRPr="00BB3646">
              <w:rPr>
                <w:rFonts w:ascii="Times New Roman" w:hAnsi="Times New Roman"/>
                <w:sz w:val="20"/>
                <w:szCs w:val="20"/>
              </w:rPr>
              <w:t>6.909 × 10</w:t>
            </w:r>
            <w:r w:rsidRPr="00BB3646">
              <w:rPr>
                <w:rFonts w:ascii="Times New Roman" w:hAnsi="Times New Roman"/>
                <w:sz w:val="20"/>
                <w:szCs w:val="20"/>
                <w:vertAlign w:val="superscript"/>
              </w:rPr>
              <w:t>-4</w:t>
            </w:r>
          </w:p>
        </w:tc>
        <w:tc>
          <w:tcPr>
            <w:tcW w:w="885" w:type="dxa"/>
            <w:tcBorders>
              <w:top w:val="single" w:sz="6" w:space="0" w:color="auto"/>
              <w:bottom w:val="single" w:sz="6" w:space="0" w:color="auto"/>
            </w:tcBorders>
            <w:shd w:val="clear" w:color="auto" w:fill="auto"/>
          </w:tcPr>
          <w:p w:rsidR="00BB3646" w:rsidRPr="00BB3646" w:rsidRDefault="00BB3646" w:rsidP="003D2A6B">
            <w:pPr>
              <w:spacing w:before="60" w:after="60" w:line="240" w:lineRule="auto"/>
              <w:jc w:val="center"/>
              <w:outlineLvl w:val="0"/>
              <w:rPr>
                <w:rFonts w:ascii="Times New Roman" w:hAnsi="Times New Roman"/>
                <w:sz w:val="20"/>
                <w:szCs w:val="20"/>
              </w:rPr>
            </w:pPr>
            <w:r w:rsidRPr="00BB3646">
              <w:rPr>
                <w:rFonts w:ascii="Times New Roman" w:hAnsi="Times New Roman"/>
                <w:sz w:val="20"/>
                <w:szCs w:val="20"/>
              </w:rPr>
              <w:t>0.9142</w:t>
            </w:r>
          </w:p>
        </w:tc>
        <w:tc>
          <w:tcPr>
            <w:tcW w:w="958" w:type="dxa"/>
            <w:tcBorders>
              <w:top w:val="single" w:sz="6" w:space="0" w:color="auto"/>
              <w:bottom w:val="single" w:sz="6" w:space="0" w:color="auto"/>
            </w:tcBorders>
            <w:shd w:val="clear" w:color="auto" w:fill="auto"/>
          </w:tcPr>
          <w:p w:rsidR="00BB3646" w:rsidRPr="00BB3646" w:rsidRDefault="00BB3646" w:rsidP="003D2A6B">
            <w:pPr>
              <w:spacing w:before="60" w:after="60" w:line="240" w:lineRule="auto"/>
              <w:jc w:val="center"/>
              <w:outlineLvl w:val="0"/>
              <w:rPr>
                <w:rFonts w:ascii="Times New Roman" w:hAnsi="Times New Roman"/>
                <w:sz w:val="20"/>
                <w:szCs w:val="20"/>
              </w:rPr>
            </w:pPr>
            <w:r w:rsidRPr="00BB3646">
              <w:rPr>
                <w:rFonts w:ascii="Times New Roman" w:hAnsi="Times New Roman"/>
                <w:sz w:val="20"/>
                <w:szCs w:val="20"/>
              </w:rPr>
              <w:t>0.983</w:t>
            </w:r>
          </w:p>
        </w:tc>
        <w:tc>
          <w:tcPr>
            <w:tcW w:w="1559" w:type="dxa"/>
            <w:tcBorders>
              <w:top w:val="single" w:sz="6" w:space="0" w:color="auto"/>
              <w:bottom w:val="single" w:sz="6" w:space="0" w:color="auto"/>
            </w:tcBorders>
            <w:shd w:val="clear" w:color="auto" w:fill="auto"/>
          </w:tcPr>
          <w:p w:rsidR="00BB3646" w:rsidRPr="00BB3646" w:rsidRDefault="00BB3646" w:rsidP="003D2A6B">
            <w:pPr>
              <w:spacing w:before="60" w:after="60" w:line="240" w:lineRule="auto"/>
              <w:jc w:val="center"/>
              <w:outlineLvl w:val="0"/>
              <w:rPr>
                <w:rFonts w:ascii="Times New Roman" w:hAnsi="Times New Roman"/>
                <w:sz w:val="20"/>
                <w:szCs w:val="20"/>
              </w:rPr>
            </w:pPr>
            <w:r w:rsidRPr="00BB3646">
              <w:rPr>
                <w:rFonts w:ascii="Times New Roman" w:hAnsi="Times New Roman"/>
                <w:sz w:val="20"/>
                <w:szCs w:val="20"/>
              </w:rPr>
              <w:t>0.202</w:t>
            </w:r>
          </w:p>
        </w:tc>
        <w:tc>
          <w:tcPr>
            <w:tcW w:w="1418" w:type="dxa"/>
            <w:tcBorders>
              <w:top w:val="single" w:sz="6" w:space="0" w:color="auto"/>
              <w:bottom w:val="single" w:sz="6" w:space="0" w:color="auto"/>
            </w:tcBorders>
            <w:shd w:val="clear" w:color="auto" w:fill="auto"/>
          </w:tcPr>
          <w:p w:rsidR="00BB3646" w:rsidRPr="00BB3646" w:rsidRDefault="00BB3646" w:rsidP="003D2A6B">
            <w:pPr>
              <w:spacing w:before="60" w:after="60" w:line="240" w:lineRule="auto"/>
              <w:jc w:val="center"/>
              <w:outlineLvl w:val="0"/>
              <w:rPr>
                <w:rFonts w:ascii="Times New Roman" w:hAnsi="Times New Roman"/>
                <w:sz w:val="20"/>
                <w:szCs w:val="20"/>
              </w:rPr>
            </w:pPr>
            <w:r w:rsidRPr="00BB3646">
              <w:rPr>
                <w:rFonts w:ascii="Times New Roman" w:hAnsi="Times New Roman"/>
                <w:sz w:val="20"/>
                <w:szCs w:val="20"/>
              </w:rPr>
              <w:t>0.9993</w:t>
            </w:r>
          </w:p>
        </w:tc>
      </w:tr>
    </w:tbl>
    <w:p w:rsidR="00BB3646" w:rsidRPr="00BB3646" w:rsidRDefault="00BB3646" w:rsidP="003D2A6B">
      <w:pPr>
        <w:spacing w:after="120" w:line="240" w:lineRule="auto"/>
        <w:jc w:val="both"/>
        <w:outlineLvl w:val="0"/>
        <w:rPr>
          <w:rFonts w:ascii="Times New Roman" w:hAnsi="Times New Roman"/>
          <w:sz w:val="20"/>
          <w:szCs w:val="20"/>
        </w:rPr>
      </w:pPr>
    </w:p>
    <w:p w:rsidR="00BB3646" w:rsidRPr="00BB3646" w:rsidRDefault="00BB3646" w:rsidP="00BB3646">
      <w:pPr>
        <w:spacing w:after="0" w:line="240" w:lineRule="auto"/>
        <w:jc w:val="both"/>
        <w:outlineLvl w:val="0"/>
        <w:rPr>
          <w:rFonts w:ascii="Times New Roman" w:hAnsi="Times New Roman"/>
          <w:sz w:val="20"/>
          <w:szCs w:val="20"/>
        </w:rPr>
      </w:pPr>
      <w:r w:rsidRPr="00BB3646">
        <w:rPr>
          <w:rFonts w:ascii="Times New Roman" w:hAnsi="Times New Roman"/>
          <w:sz w:val="20"/>
          <w:szCs w:val="20"/>
        </w:rPr>
        <w:t>The calculated q</w:t>
      </w:r>
      <w:r w:rsidRPr="00BB3646">
        <w:rPr>
          <w:rFonts w:ascii="Times New Roman" w:hAnsi="Times New Roman"/>
          <w:sz w:val="20"/>
          <w:szCs w:val="20"/>
          <w:vertAlign w:val="subscript"/>
        </w:rPr>
        <w:t>e</w:t>
      </w:r>
      <w:r w:rsidRPr="00BB3646">
        <w:rPr>
          <w:rFonts w:ascii="Times New Roman" w:hAnsi="Times New Roman"/>
          <w:sz w:val="20"/>
          <w:szCs w:val="20"/>
        </w:rPr>
        <w:t>, the rate constants and the correlation coefficients for two kinetic models of N,O-CMCTS are shown in Table 3. The values of correlation coefficient (R</w:t>
      </w:r>
      <w:r w:rsidRPr="00BB3646">
        <w:rPr>
          <w:rFonts w:ascii="Times New Roman" w:hAnsi="Times New Roman"/>
          <w:sz w:val="20"/>
          <w:szCs w:val="20"/>
          <w:vertAlign w:val="superscript"/>
        </w:rPr>
        <w:t>2</w:t>
      </w:r>
      <w:r w:rsidRPr="00BB3646">
        <w:rPr>
          <w:rFonts w:ascii="Times New Roman" w:hAnsi="Times New Roman"/>
          <w:sz w:val="20"/>
          <w:szCs w:val="20"/>
        </w:rPr>
        <w:t>) of pseudo-first-order and pseudo-second-order models were 0.9142 and 0.9993, respectively. The calculated q</w:t>
      </w:r>
      <w:r w:rsidRPr="00BB3646">
        <w:rPr>
          <w:rFonts w:ascii="Times New Roman" w:hAnsi="Times New Roman"/>
          <w:sz w:val="20"/>
          <w:szCs w:val="20"/>
          <w:vertAlign w:val="subscript"/>
        </w:rPr>
        <w:t>e</w:t>
      </w:r>
      <w:r w:rsidRPr="00BB3646">
        <w:rPr>
          <w:rFonts w:ascii="Times New Roman" w:hAnsi="Times New Roman"/>
          <w:sz w:val="20"/>
          <w:szCs w:val="20"/>
        </w:rPr>
        <w:t xml:space="preserve"> value of the pseudo-second-order model was 0.983 mg/g, which is close to the experimental data of 0.975 mg/g. Table 4 showed the comparison of maximum adsorption capacities for methylene blue by different adsorbents. The higher value of correlation coefficient (0.9993) and the close calculated q</w:t>
      </w:r>
      <w:r w:rsidRPr="00BB3646">
        <w:rPr>
          <w:rFonts w:ascii="Times New Roman" w:hAnsi="Times New Roman"/>
          <w:sz w:val="20"/>
          <w:szCs w:val="20"/>
          <w:vertAlign w:val="subscript"/>
        </w:rPr>
        <w:t>e</w:t>
      </w:r>
      <w:r w:rsidRPr="00BB3646">
        <w:rPr>
          <w:rFonts w:ascii="Times New Roman" w:hAnsi="Times New Roman"/>
          <w:sz w:val="20"/>
          <w:szCs w:val="20"/>
        </w:rPr>
        <w:t xml:space="preserve"> value indicated that these data was well fitted for pseudo-second-order model. Thus, it may be suggested that the absorption of methylene blue obeyed the pseudo-second-order kinetic, indicating that the absorption mechanism depended on the N,O-CMCTS and methylene blue </w:t>
      </w:r>
      <w:r w:rsidRPr="00BB3646">
        <w:rPr>
          <w:rFonts w:ascii="Times New Roman" w:hAnsi="Times New Roman"/>
          <w:sz w:val="20"/>
          <w:szCs w:val="20"/>
        </w:rPr>
        <w:fldChar w:fldCharType="begin" w:fldLock="1"/>
      </w:r>
      <w:r w:rsidRPr="00BB3646">
        <w:rPr>
          <w:rFonts w:ascii="Times New Roman" w:hAnsi="Times New Roman"/>
          <w:sz w:val="20"/>
          <w:szCs w:val="20"/>
        </w:rPr>
        <w:instrText>ADDIN CSL_CITATION {"citationItems":[{"id":"ITEM-1","itemData":{"author":[{"dropping-particle":"","family":"Meroufel","given":"B","non-dropping-particle":"","parse-names":false,"suffix":""},{"dropping-particle":"","family":"Benali","given":"O","non-dropping-particle":"","parse-names":false,"suffix":""},{"dropping-particle":"","family":"Benyahia","given":"M","non-dropping-particle":"","parse-names":false,"suffix":""},{"dropping-particle":"","family":"Benmoussa","given":"Y","non-dropping-particle":"","parse-names":false,"suffix":""},{"dropping-particle":"","family":"Zenasni","given":"M A","non-dropping-particle":"","parse-names":false,"suffix":""}],"id":"ITEM-1","issue":"3","issued":{"date-parts":[["2013"]]},"page":"482-491","title":"Adsorptive removal of anionic dye from aqueous solutions by Algerian kaolin : Characteristics , isotherm , kinetic and thermodynamic studies","type":"article-journal","volume":"4"},"uris":["http://www.mendeley.com/documents/?uuid=19161549-7352-4f88-a8fe-91c910647b8f"]}],"mendeley":{"formattedCitation":"[25]","plainTextFormattedCitation":"[25]","previouslyFormattedCitation":"[25]"},"properties":{"noteIndex":0},"schema":"https://github.com/citation-style-language/schema/raw/master/csl-citation.json"}</w:instrText>
      </w:r>
      <w:r w:rsidRPr="00BB3646">
        <w:rPr>
          <w:rFonts w:ascii="Times New Roman" w:hAnsi="Times New Roman"/>
          <w:sz w:val="20"/>
          <w:szCs w:val="20"/>
        </w:rPr>
        <w:fldChar w:fldCharType="separate"/>
      </w:r>
      <w:r w:rsidRPr="00BB3646">
        <w:rPr>
          <w:rFonts w:ascii="Times New Roman" w:hAnsi="Times New Roman"/>
          <w:sz w:val="20"/>
          <w:szCs w:val="20"/>
        </w:rPr>
        <w:t>[25]</w:t>
      </w:r>
      <w:r w:rsidRPr="00BB3646">
        <w:rPr>
          <w:rFonts w:ascii="Times New Roman" w:hAnsi="Times New Roman"/>
          <w:sz w:val="20"/>
          <w:szCs w:val="20"/>
        </w:rPr>
        <w:fldChar w:fldCharType="end"/>
      </w:r>
      <w:r w:rsidRPr="00BB3646">
        <w:rPr>
          <w:rFonts w:ascii="Times New Roman" w:hAnsi="Times New Roman"/>
          <w:sz w:val="20"/>
          <w:szCs w:val="20"/>
        </w:rPr>
        <w:t>.</w:t>
      </w:r>
    </w:p>
    <w:p w:rsidR="00BB3646" w:rsidRPr="00BB3646" w:rsidRDefault="00BB3646" w:rsidP="003D2A6B">
      <w:pPr>
        <w:spacing w:after="120" w:line="240" w:lineRule="auto"/>
        <w:jc w:val="both"/>
        <w:outlineLvl w:val="0"/>
        <w:rPr>
          <w:rFonts w:ascii="Times New Roman" w:hAnsi="Times New Roman"/>
          <w:sz w:val="20"/>
          <w:szCs w:val="20"/>
        </w:rPr>
      </w:pPr>
    </w:p>
    <w:p w:rsidR="00BB3646" w:rsidRPr="00BB3646" w:rsidRDefault="00BB3646" w:rsidP="003D2A6B">
      <w:pPr>
        <w:spacing w:after="120" w:line="240" w:lineRule="auto"/>
        <w:jc w:val="center"/>
        <w:outlineLvl w:val="0"/>
        <w:rPr>
          <w:rFonts w:ascii="Times New Roman" w:hAnsi="Times New Roman"/>
          <w:sz w:val="20"/>
          <w:szCs w:val="20"/>
        </w:rPr>
      </w:pPr>
      <w:r w:rsidRPr="00BB3646">
        <w:rPr>
          <w:rFonts w:ascii="Times New Roman" w:hAnsi="Times New Roman"/>
          <w:sz w:val="20"/>
          <w:szCs w:val="20"/>
        </w:rPr>
        <w:t xml:space="preserve">Table 4. </w:t>
      </w:r>
      <w:r w:rsidR="003D2A6B">
        <w:rPr>
          <w:rFonts w:ascii="Times New Roman" w:hAnsi="Times New Roman"/>
          <w:sz w:val="20"/>
          <w:szCs w:val="20"/>
        </w:rPr>
        <w:t xml:space="preserve"> </w:t>
      </w:r>
      <w:r w:rsidRPr="00BB3646">
        <w:rPr>
          <w:rFonts w:ascii="Times New Roman" w:hAnsi="Times New Roman"/>
          <w:sz w:val="20"/>
          <w:szCs w:val="20"/>
        </w:rPr>
        <w:t>Comparison of maximum adsorption capacities for methylene blue by different adsorbents</w:t>
      </w:r>
    </w:p>
    <w:tbl>
      <w:tblPr>
        <w:tblW w:w="8790" w:type="dxa"/>
        <w:jc w:val="center"/>
        <w:tblInd w:w="137" w:type="dxa"/>
        <w:tblLayout w:type="fixed"/>
        <w:tblLook w:val="04A0" w:firstRow="1" w:lastRow="0" w:firstColumn="1" w:lastColumn="0" w:noHBand="0" w:noVBand="1"/>
      </w:tblPr>
      <w:tblGrid>
        <w:gridCol w:w="2978"/>
        <w:gridCol w:w="3293"/>
        <w:gridCol w:w="2519"/>
      </w:tblGrid>
      <w:tr w:rsidR="00BB3646" w:rsidRPr="00BB3646" w:rsidTr="0001160C">
        <w:trPr>
          <w:trHeight w:val="249"/>
          <w:jc w:val="center"/>
        </w:trPr>
        <w:tc>
          <w:tcPr>
            <w:tcW w:w="2978" w:type="dxa"/>
            <w:tcBorders>
              <w:top w:val="single" w:sz="6" w:space="0" w:color="auto"/>
              <w:left w:val="nil"/>
              <w:bottom w:val="single" w:sz="6" w:space="0" w:color="auto"/>
              <w:right w:val="nil"/>
            </w:tcBorders>
            <w:hideMark/>
          </w:tcPr>
          <w:p w:rsidR="00BB3646" w:rsidRPr="00BB3646" w:rsidRDefault="00BB3646" w:rsidP="0001160C">
            <w:pPr>
              <w:spacing w:before="60" w:after="60" w:line="240" w:lineRule="auto"/>
              <w:outlineLvl w:val="0"/>
              <w:rPr>
                <w:rFonts w:ascii="Times New Roman" w:hAnsi="Times New Roman"/>
                <w:b/>
                <w:sz w:val="20"/>
                <w:szCs w:val="20"/>
              </w:rPr>
            </w:pPr>
            <w:r w:rsidRPr="00BB3646">
              <w:rPr>
                <w:rFonts w:ascii="Times New Roman" w:hAnsi="Times New Roman"/>
                <w:b/>
                <w:sz w:val="20"/>
                <w:szCs w:val="20"/>
              </w:rPr>
              <w:t>Adsorbents</w:t>
            </w:r>
          </w:p>
        </w:tc>
        <w:tc>
          <w:tcPr>
            <w:tcW w:w="3293" w:type="dxa"/>
            <w:tcBorders>
              <w:top w:val="single" w:sz="6" w:space="0" w:color="auto"/>
              <w:left w:val="nil"/>
              <w:bottom w:val="single" w:sz="6" w:space="0" w:color="auto"/>
              <w:right w:val="nil"/>
            </w:tcBorders>
            <w:hideMark/>
          </w:tcPr>
          <w:p w:rsidR="00BB3646" w:rsidRPr="00BB3646" w:rsidRDefault="00BB3646" w:rsidP="0001160C">
            <w:pPr>
              <w:spacing w:before="60" w:after="60" w:line="240" w:lineRule="auto"/>
              <w:jc w:val="center"/>
              <w:outlineLvl w:val="0"/>
              <w:rPr>
                <w:rFonts w:ascii="Times New Roman" w:hAnsi="Times New Roman"/>
                <w:b/>
                <w:sz w:val="20"/>
                <w:szCs w:val="20"/>
              </w:rPr>
            </w:pPr>
            <w:r w:rsidRPr="00BB3646">
              <w:rPr>
                <w:rFonts w:ascii="Times New Roman" w:hAnsi="Times New Roman"/>
                <w:b/>
                <w:sz w:val="20"/>
                <w:szCs w:val="20"/>
              </w:rPr>
              <w:t>Maximum Capacities (mg/g)</w:t>
            </w:r>
          </w:p>
        </w:tc>
        <w:tc>
          <w:tcPr>
            <w:tcW w:w="2519" w:type="dxa"/>
            <w:tcBorders>
              <w:top w:val="single" w:sz="6" w:space="0" w:color="auto"/>
              <w:left w:val="nil"/>
              <w:bottom w:val="single" w:sz="6" w:space="0" w:color="auto"/>
              <w:right w:val="nil"/>
            </w:tcBorders>
            <w:hideMark/>
          </w:tcPr>
          <w:p w:rsidR="00BB3646" w:rsidRPr="00BB3646" w:rsidRDefault="00BB3646" w:rsidP="0001160C">
            <w:pPr>
              <w:spacing w:before="60" w:after="60" w:line="240" w:lineRule="auto"/>
              <w:outlineLvl w:val="0"/>
              <w:rPr>
                <w:rFonts w:ascii="Times New Roman" w:hAnsi="Times New Roman"/>
                <w:b/>
                <w:sz w:val="20"/>
                <w:szCs w:val="20"/>
              </w:rPr>
            </w:pPr>
            <w:r w:rsidRPr="00BB3646">
              <w:rPr>
                <w:rFonts w:ascii="Times New Roman" w:hAnsi="Times New Roman"/>
                <w:b/>
                <w:sz w:val="20"/>
                <w:szCs w:val="20"/>
              </w:rPr>
              <w:t>References</w:t>
            </w:r>
          </w:p>
        </w:tc>
      </w:tr>
      <w:tr w:rsidR="00BB3646" w:rsidRPr="00BB3646" w:rsidTr="0001160C">
        <w:trPr>
          <w:trHeight w:val="249"/>
          <w:jc w:val="center"/>
        </w:trPr>
        <w:tc>
          <w:tcPr>
            <w:tcW w:w="2978" w:type="dxa"/>
            <w:tcBorders>
              <w:top w:val="single" w:sz="6" w:space="0" w:color="auto"/>
              <w:left w:val="nil"/>
              <w:bottom w:val="nil"/>
              <w:right w:val="nil"/>
            </w:tcBorders>
            <w:hideMark/>
          </w:tcPr>
          <w:p w:rsidR="00BB3646" w:rsidRPr="00BB3646" w:rsidRDefault="00BB3646" w:rsidP="0001160C">
            <w:pPr>
              <w:spacing w:after="0" w:line="240" w:lineRule="auto"/>
              <w:outlineLvl w:val="0"/>
              <w:rPr>
                <w:rFonts w:ascii="Times New Roman" w:hAnsi="Times New Roman"/>
                <w:sz w:val="20"/>
                <w:szCs w:val="20"/>
              </w:rPr>
            </w:pPr>
            <w:r w:rsidRPr="00BB3646">
              <w:rPr>
                <w:rFonts w:ascii="Times New Roman" w:hAnsi="Times New Roman"/>
                <w:sz w:val="20"/>
                <w:szCs w:val="20"/>
              </w:rPr>
              <w:t>Natural clay</w:t>
            </w:r>
          </w:p>
        </w:tc>
        <w:tc>
          <w:tcPr>
            <w:tcW w:w="3293" w:type="dxa"/>
            <w:tcBorders>
              <w:top w:val="single" w:sz="6" w:space="0" w:color="auto"/>
              <w:left w:val="nil"/>
              <w:bottom w:val="nil"/>
              <w:right w:val="nil"/>
            </w:tcBorders>
            <w:hideMark/>
          </w:tcPr>
          <w:p w:rsidR="00BB3646" w:rsidRPr="00BB3646" w:rsidRDefault="00BB3646" w:rsidP="0001160C">
            <w:pPr>
              <w:spacing w:after="0" w:line="240" w:lineRule="auto"/>
              <w:jc w:val="center"/>
              <w:outlineLvl w:val="0"/>
              <w:rPr>
                <w:rFonts w:ascii="Times New Roman" w:hAnsi="Times New Roman"/>
                <w:sz w:val="20"/>
                <w:szCs w:val="20"/>
              </w:rPr>
            </w:pPr>
            <w:r w:rsidRPr="00BB3646">
              <w:rPr>
                <w:rFonts w:ascii="Times New Roman" w:hAnsi="Times New Roman"/>
                <w:sz w:val="20"/>
                <w:szCs w:val="20"/>
              </w:rPr>
              <w:t>15.40</w:t>
            </w:r>
          </w:p>
        </w:tc>
        <w:tc>
          <w:tcPr>
            <w:tcW w:w="2519" w:type="dxa"/>
            <w:tcBorders>
              <w:top w:val="single" w:sz="6" w:space="0" w:color="auto"/>
              <w:left w:val="nil"/>
              <w:bottom w:val="nil"/>
              <w:right w:val="nil"/>
            </w:tcBorders>
            <w:hideMark/>
          </w:tcPr>
          <w:p w:rsidR="00BB3646" w:rsidRPr="00BB3646" w:rsidRDefault="00BB3646" w:rsidP="0001160C">
            <w:pPr>
              <w:spacing w:after="0" w:line="240" w:lineRule="auto"/>
              <w:outlineLvl w:val="0"/>
              <w:rPr>
                <w:rFonts w:ascii="Times New Roman" w:hAnsi="Times New Roman"/>
                <w:sz w:val="20"/>
                <w:szCs w:val="20"/>
              </w:rPr>
            </w:pPr>
            <w:r w:rsidRPr="00BB3646">
              <w:rPr>
                <w:rFonts w:ascii="Times New Roman" w:hAnsi="Times New Roman"/>
                <w:sz w:val="20"/>
                <w:szCs w:val="20"/>
              </w:rPr>
              <w:fldChar w:fldCharType="begin" w:fldLock="1"/>
            </w:r>
            <w:r w:rsidRPr="00BB3646">
              <w:rPr>
                <w:rFonts w:ascii="Times New Roman" w:hAnsi="Times New Roman"/>
                <w:sz w:val="20"/>
                <w:szCs w:val="20"/>
              </w:rPr>
              <w:instrText>ADDIN CSL_CITATION {"citationItems":[{"id":"ITEM-1","itemData":{"DOI":"10.1080/19443994.2013.816872","author":[{"dropping-particle":"","family":"Taylor","given":"Publisher","non-dropping-particle":"","parse-names":false,"suffix":""},{"dropping-particle":"","family":"Sahoo","given":"Subhransu","non-dropping-particle":"","parse-names":false,"suffix":""},{"dropping-particle":"","family":"Banerjee","given":"Sushmita","non-dropping-particle":"","parse-names":false,"suffix":""},{"dropping-particle":"","family":"Sharma","given":"Yogesh C","non-dropping-particle":"","parse-names":false,"suffix":""}],"id":"ITEM-1","issue":"June 2014","issued":{"date-parts":[["0"]]},"page":"37-41","title":"Desalination and Water Treatment Application of natural clay as a potential adsorbent for the removal of a toxic dye from aqueous solutions","type":"article-journal"},"uris":["http://www.mendeley.com/documents/?uuid=2341b16a-a37f-4855-b531-1be4c117a2af"]}],"mendeley":{"formattedCitation":"[26]","plainTextFormattedCitation":"[26]","previouslyFormattedCitation":"[26]"},"properties":{"noteIndex":0},"schema":"https://github.com/citation-style-language/schema/raw/master/csl-citation.json"}</w:instrText>
            </w:r>
            <w:r w:rsidRPr="00BB3646">
              <w:rPr>
                <w:rFonts w:ascii="Times New Roman" w:hAnsi="Times New Roman"/>
                <w:sz w:val="20"/>
                <w:szCs w:val="20"/>
              </w:rPr>
              <w:fldChar w:fldCharType="separate"/>
            </w:r>
            <w:r w:rsidRPr="00BB3646">
              <w:rPr>
                <w:rFonts w:ascii="Times New Roman" w:hAnsi="Times New Roman"/>
                <w:sz w:val="20"/>
                <w:szCs w:val="20"/>
              </w:rPr>
              <w:t>[26]</w:t>
            </w:r>
            <w:r w:rsidRPr="00BB3646">
              <w:rPr>
                <w:rFonts w:ascii="Times New Roman" w:hAnsi="Times New Roman"/>
                <w:sz w:val="20"/>
                <w:szCs w:val="20"/>
              </w:rPr>
              <w:fldChar w:fldCharType="end"/>
            </w:r>
          </w:p>
        </w:tc>
      </w:tr>
      <w:tr w:rsidR="00BB3646" w:rsidRPr="00BB3646" w:rsidTr="0001160C">
        <w:trPr>
          <w:trHeight w:val="249"/>
          <w:jc w:val="center"/>
        </w:trPr>
        <w:tc>
          <w:tcPr>
            <w:tcW w:w="2978" w:type="dxa"/>
            <w:hideMark/>
          </w:tcPr>
          <w:p w:rsidR="00BB3646" w:rsidRPr="00BB3646" w:rsidRDefault="00BB3646" w:rsidP="0001160C">
            <w:pPr>
              <w:spacing w:after="0" w:line="240" w:lineRule="auto"/>
              <w:outlineLvl w:val="0"/>
              <w:rPr>
                <w:rFonts w:ascii="Times New Roman" w:hAnsi="Times New Roman"/>
                <w:sz w:val="20"/>
                <w:szCs w:val="20"/>
              </w:rPr>
            </w:pPr>
            <w:r w:rsidRPr="00BB3646">
              <w:rPr>
                <w:rFonts w:ascii="Times New Roman" w:hAnsi="Times New Roman"/>
                <w:sz w:val="20"/>
                <w:szCs w:val="20"/>
              </w:rPr>
              <w:t>Corncob based activated carbon</w:t>
            </w:r>
          </w:p>
        </w:tc>
        <w:tc>
          <w:tcPr>
            <w:tcW w:w="3293" w:type="dxa"/>
            <w:hideMark/>
          </w:tcPr>
          <w:p w:rsidR="00BB3646" w:rsidRPr="00BB3646" w:rsidRDefault="00BB3646" w:rsidP="0001160C">
            <w:pPr>
              <w:spacing w:after="0" w:line="240" w:lineRule="auto"/>
              <w:jc w:val="center"/>
              <w:outlineLvl w:val="0"/>
              <w:rPr>
                <w:rFonts w:ascii="Times New Roman" w:hAnsi="Times New Roman"/>
                <w:sz w:val="20"/>
                <w:szCs w:val="20"/>
              </w:rPr>
            </w:pPr>
            <w:r w:rsidRPr="00BB3646">
              <w:rPr>
                <w:rFonts w:ascii="Times New Roman" w:hAnsi="Times New Roman"/>
                <w:sz w:val="20"/>
                <w:szCs w:val="20"/>
              </w:rPr>
              <w:t>0.84</w:t>
            </w:r>
          </w:p>
        </w:tc>
        <w:tc>
          <w:tcPr>
            <w:tcW w:w="2519" w:type="dxa"/>
            <w:hideMark/>
          </w:tcPr>
          <w:p w:rsidR="00BB3646" w:rsidRPr="00BB3646" w:rsidRDefault="00BB3646" w:rsidP="0001160C">
            <w:pPr>
              <w:spacing w:after="0" w:line="240" w:lineRule="auto"/>
              <w:outlineLvl w:val="0"/>
              <w:rPr>
                <w:rFonts w:ascii="Times New Roman" w:hAnsi="Times New Roman"/>
                <w:sz w:val="20"/>
                <w:szCs w:val="20"/>
              </w:rPr>
            </w:pPr>
            <w:r w:rsidRPr="00BB3646">
              <w:rPr>
                <w:rFonts w:ascii="Times New Roman" w:hAnsi="Times New Roman"/>
                <w:sz w:val="20"/>
                <w:szCs w:val="20"/>
              </w:rPr>
              <w:fldChar w:fldCharType="begin" w:fldLock="1"/>
            </w:r>
            <w:r w:rsidRPr="00BB3646">
              <w:rPr>
                <w:rFonts w:ascii="Times New Roman" w:hAnsi="Times New Roman"/>
                <w:sz w:val="20"/>
                <w:szCs w:val="20"/>
              </w:rPr>
              <w:instrText>ADDIN CSL_CITATION {"citationItems":[{"id":"ITEM-1","itemData":{"DOI":"10.1016/j.colsurfa.2005.12.042","author":[{"dropping-particle":"","family":"Tseng","given":"Ru-ling","non-dropping-particle":"","parse-names":false,"suffix":""},{"dropping-particle":"","family":"Tseng","given":"Szu-kung","non-dropping-particle":"","parse-names":false,"suffix":""},{"dropping-particle":"","family":"Wu","given":"Feng-chin","non-dropping-particle":"","parse-names":false,"suffix":""}],"id":"ITEM-1","issued":{"date-parts":[["2006"]]},"page":"69-78","title":"Preparation of high surface area carbons from Corncob with KOH etching plus CO 2 gasification for the adsorption of dyes and phenols from water","type":"article-journal","volume":"279"},"uris":["http://www.mendeley.com/documents/?uuid=3b7586a2-00eb-4a4d-9c83-30268a49ef04"]}],"mendeley":{"formattedCitation":"[27]","plainTextFormattedCitation":"[27]","previouslyFormattedCitation":"[27]"},"properties":{"noteIndex":0},"schema":"https://github.com/citation-style-language/schema/raw/master/csl-citation.json"}</w:instrText>
            </w:r>
            <w:r w:rsidRPr="00BB3646">
              <w:rPr>
                <w:rFonts w:ascii="Times New Roman" w:hAnsi="Times New Roman"/>
                <w:sz w:val="20"/>
                <w:szCs w:val="20"/>
              </w:rPr>
              <w:fldChar w:fldCharType="separate"/>
            </w:r>
            <w:r w:rsidRPr="00BB3646">
              <w:rPr>
                <w:rFonts w:ascii="Times New Roman" w:hAnsi="Times New Roman"/>
                <w:sz w:val="20"/>
                <w:szCs w:val="20"/>
              </w:rPr>
              <w:t>[27]</w:t>
            </w:r>
            <w:r w:rsidRPr="00BB3646">
              <w:rPr>
                <w:rFonts w:ascii="Times New Roman" w:hAnsi="Times New Roman"/>
                <w:sz w:val="20"/>
                <w:szCs w:val="20"/>
              </w:rPr>
              <w:fldChar w:fldCharType="end"/>
            </w:r>
          </w:p>
        </w:tc>
      </w:tr>
      <w:tr w:rsidR="00BB3646" w:rsidRPr="00BB3646" w:rsidTr="0001160C">
        <w:trPr>
          <w:trHeight w:val="249"/>
          <w:jc w:val="center"/>
        </w:trPr>
        <w:tc>
          <w:tcPr>
            <w:tcW w:w="2978" w:type="dxa"/>
            <w:hideMark/>
          </w:tcPr>
          <w:p w:rsidR="00BB3646" w:rsidRPr="00BB3646" w:rsidRDefault="00BB3646" w:rsidP="0001160C">
            <w:pPr>
              <w:spacing w:after="0" w:line="240" w:lineRule="auto"/>
              <w:outlineLvl w:val="0"/>
              <w:rPr>
                <w:rFonts w:ascii="Times New Roman" w:hAnsi="Times New Roman"/>
                <w:sz w:val="20"/>
                <w:szCs w:val="20"/>
              </w:rPr>
            </w:pPr>
            <w:r w:rsidRPr="00BB3646">
              <w:rPr>
                <w:rFonts w:ascii="Times New Roman" w:hAnsi="Times New Roman"/>
                <w:sz w:val="20"/>
                <w:szCs w:val="20"/>
              </w:rPr>
              <w:t>Fir wood activated carbon</w:t>
            </w:r>
          </w:p>
        </w:tc>
        <w:tc>
          <w:tcPr>
            <w:tcW w:w="3293" w:type="dxa"/>
            <w:hideMark/>
          </w:tcPr>
          <w:p w:rsidR="00BB3646" w:rsidRPr="00BB3646" w:rsidRDefault="00BB3646" w:rsidP="0001160C">
            <w:pPr>
              <w:spacing w:after="0" w:line="240" w:lineRule="auto"/>
              <w:jc w:val="center"/>
              <w:outlineLvl w:val="0"/>
              <w:rPr>
                <w:rFonts w:ascii="Times New Roman" w:hAnsi="Times New Roman"/>
                <w:sz w:val="20"/>
                <w:szCs w:val="20"/>
              </w:rPr>
            </w:pPr>
            <w:r w:rsidRPr="00BB3646">
              <w:rPr>
                <w:rFonts w:ascii="Times New Roman" w:hAnsi="Times New Roman"/>
                <w:sz w:val="20"/>
                <w:szCs w:val="20"/>
              </w:rPr>
              <w:t>1.21</w:t>
            </w:r>
          </w:p>
        </w:tc>
        <w:tc>
          <w:tcPr>
            <w:tcW w:w="2519" w:type="dxa"/>
            <w:hideMark/>
          </w:tcPr>
          <w:p w:rsidR="00BB3646" w:rsidRPr="00BB3646" w:rsidRDefault="00BB3646" w:rsidP="0001160C">
            <w:pPr>
              <w:spacing w:after="0" w:line="240" w:lineRule="auto"/>
              <w:outlineLvl w:val="0"/>
              <w:rPr>
                <w:rFonts w:ascii="Times New Roman" w:hAnsi="Times New Roman"/>
                <w:sz w:val="20"/>
                <w:szCs w:val="20"/>
              </w:rPr>
            </w:pPr>
            <w:r w:rsidRPr="00BB3646">
              <w:rPr>
                <w:rFonts w:ascii="Times New Roman" w:hAnsi="Times New Roman"/>
                <w:sz w:val="20"/>
                <w:szCs w:val="20"/>
              </w:rPr>
              <w:fldChar w:fldCharType="begin" w:fldLock="1"/>
            </w:r>
            <w:r w:rsidRPr="00BB3646">
              <w:rPr>
                <w:rFonts w:ascii="Times New Roman" w:hAnsi="Times New Roman"/>
                <w:sz w:val="20"/>
                <w:szCs w:val="20"/>
              </w:rPr>
              <w:instrText>ADDIN CSL_CITATION {"citationItems":[{"id":"ITEM-1","itemData":{"DOI":"10.1016/j.colsurfa.2005.12.042","author":[{"dropping-particle":"","family":"Tseng","given":"Ru-ling","non-dropping-particle":"","parse-names":false,"suffix":""},{"dropping-particle":"","family":"Tseng","given":"Szu-kung","non-dropping-particle":"","parse-names":false,"suffix":""},{"dropping-particle":"","family":"Wu","given":"Feng-chin","non-dropping-particle":"","parse-names":false,"suffix":""}],"id":"ITEM-1","issued":{"date-parts":[["2006"]]},"page":"69-78","title":"Preparation of high surface area carbons from Corncob with KOH etching plus CO 2 gasification for the adsorption of dyes and phenols from water","type":"article-journal","volume":"279"},"uris":["http://www.mendeley.com/documents/?uuid=3b7586a2-00eb-4a4d-9c83-30268a49ef04"]}],"mendeley":{"formattedCitation":"[27]","plainTextFormattedCitation":"[27]","previouslyFormattedCitation":"[27]"},"properties":{"noteIndex":0},"schema":"https://github.com/citation-style-language/schema/raw/master/csl-citation.json"}</w:instrText>
            </w:r>
            <w:r w:rsidRPr="00BB3646">
              <w:rPr>
                <w:rFonts w:ascii="Times New Roman" w:hAnsi="Times New Roman"/>
                <w:sz w:val="20"/>
                <w:szCs w:val="20"/>
              </w:rPr>
              <w:fldChar w:fldCharType="separate"/>
            </w:r>
            <w:r w:rsidRPr="00BB3646">
              <w:rPr>
                <w:rFonts w:ascii="Times New Roman" w:hAnsi="Times New Roman"/>
                <w:sz w:val="20"/>
                <w:szCs w:val="20"/>
              </w:rPr>
              <w:t>[27]</w:t>
            </w:r>
            <w:r w:rsidRPr="00BB3646">
              <w:rPr>
                <w:rFonts w:ascii="Times New Roman" w:hAnsi="Times New Roman"/>
                <w:sz w:val="20"/>
                <w:szCs w:val="20"/>
              </w:rPr>
              <w:fldChar w:fldCharType="end"/>
            </w:r>
          </w:p>
        </w:tc>
      </w:tr>
      <w:tr w:rsidR="00BB3646" w:rsidRPr="00BB3646" w:rsidTr="0001160C">
        <w:trPr>
          <w:trHeight w:val="249"/>
          <w:jc w:val="center"/>
        </w:trPr>
        <w:tc>
          <w:tcPr>
            <w:tcW w:w="2978" w:type="dxa"/>
            <w:hideMark/>
          </w:tcPr>
          <w:p w:rsidR="00BB3646" w:rsidRPr="00BB3646" w:rsidRDefault="00BB3646" w:rsidP="0001160C">
            <w:pPr>
              <w:spacing w:after="0" w:line="240" w:lineRule="auto"/>
              <w:outlineLvl w:val="0"/>
              <w:rPr>
                <w:rFonts w:ascii="Times New Roman" w:hAnsi="Times New Roman"/>
                <w:sz w:val="20"/>
                <w:szCs w:val="20"/>
              </w:rPr>
            </w:pPr>
            <w:r w:rsidRPr="00BB3646">
              <w:rPr>
                <w:rFonts w:ascii="Times New Roman" w:hAnsi="Times New Roman"/>
                <w:sz w:val="20"/>
                <w:szCs w:val="20"/>
              </w:rPr>
              <w:t>Clay</w:t>
            </w:r>
          </w:p>
        </w:tc>
        <w:tc>
          <w:tcPr>
            <w:tcW w:w="3293" w:type="dxa"/>
            <w:hideMark/>
          </w:tcPr>
          <w:p w:rsidR="00BB3646" w:rsidRPr="00BB3646" w:rsidRDefault="00BB3646" w:rsidP="0001160C">
            <w:pPr>
              <w:spacing w:after="0" w:line="240" w:lineRule="auto"/>
              <w:jc w:val="center"/>
              <w:outlineLvl w:val="0"/>
              <w:rPr>
                <w:rFonts w:ascii="Times New Roman" w:hAnsi="Times New Roman"/>
                <w:sz w:val="20"/>
                <w:szCs w:val="20"/>
              </w:rPr>
            </w:pPr>
            <w:r w:rsidRPr="00BB3646">
              <w:rPr>
                <w:rFonts w:ascii="Times New Roman" w:hAnsi="Times New Roman"/>
                <w:sz w:val="20"/>
                <w:szCs w:val="20"/>
              </w:rPr>
              <w:t>6.30</w:t>
            </w:r>
          </w:p>
        </w:tc>
        <w:tc>
          <w:tcPr>
            <w:tcW w:w="2519" w:type="dxa"/>
            <w:hideMark/>
          </w:tcPr>
          <w:p w:rsidR="00BB3646" w:rsidRPr="00BB3646" w:rsidRDefault="00BB3646" w:rsidP="0001160C">
            <w:pPr>
              <w:spacing w:after="0" w:line="240" w:lineRule="auto"/>
              <w:outlineLvl w:val="0"/>
              <w:rPr>
                <w:rFonts w:ascii="Times New Roman" w:hAnsi="Times New Roman"/>
                <w:sz w:val="20"/>
                <w:szCs w:val="20"/>
              </w:rPr>
            </w:pPr>
            <w:r w:rsidRPr="00BB3646">
              <w:rPr>
                <w:rFonts w:ascii="Times New Roman" w:hAnsi="Times New Roman"/>
                <w:sz w:val="20"/>
                <w:szCs w:val="20"/>
              </w:rPr>
              <w:fldChar w:fldCharType="begin" w:fldLock="1"/>
            </w:r>
            <w:r w:rsidRPr="00BB3646">
              <w:rPr>
                <w:rFonts w:ascii="Times New Roman" w:hAnsi="Times New Roman"/>
                <w:sz w:val="20"/>
                <w:szCs w:val="20"/>
              </w:rPr>
              <w:instrText>ADDIN CSL_CITATION {"citationItems":[{"id":"ITEM-1","itemData":{"DOI":"10.1016/j.jcis.2003.09.004","author":[{"dropping-particle":"","family":"Gürses","given":"A","non-dropping-particle":"","parse-names":false,"suffix":""},{"dropping-particle":"","family":"Karaca","given":"S","non-dropping-particle":"","parse-names":false,"suffix":""},{"dropping-particle":"","family":"Do","given":"Ç","non-dropping-particle":"","parse-names":false,"suffix":""},{"dropping-particle":"","family":"Bayrak","given":"R","non-dropping-particle":"","parse-names":false,"suffix":""},{"dropping-particle":"","family":"Açıkyıldız","given":"M","non-dropping-particle":"","parse-names":false,"suffix":""},{"dropping-particle":"","family":"Yalçın","given":"M","non-dropping-particle":"","parse-names":false,"suffix":""}],"id":"ITEM-1","issued":{"date-parts":[["2004"]]},"page":"310-314","title":"Determination of adsorptive properties of clay / water system : methylene blue sorption","type":"article-journal","volume":"269"},"uris":["http://www.mendeley.com/documents/?uuid=866c035c-9b38-44ec-b67e-1357150b5f96"]}],"mendeley":{"formattedCitation":"[28]","plainTextFormattedCitation":"[28]","previouslyFormattedCitation":"[28]"},"properties":{"noteIndex":0},"schema":"https://github.com/citation-style-language/schema/raw/master/csl-citation.json"}</w:instrText>
            </w:r>
            <w:r w:rsidRPr="00BB3646">
              <w:rPr>
                <w:rFonts w:ascii="Times New Roman" w:hAnsi="Times New Roman"/>
                <w:sz w:val="20"/>
                <w:szCs w:val="20"/>
              </w:rPr>
              <w:fldChar w:fldCharType="separate"/>
            </w:r>
            <w:r w:rsidRPr="00BB3646">
              <w:rPr>
                <w:rFonts w:ascii="Times New Roman" w:hAnsi="Times New Roman"/>
                <w:sz w:val="20"/>
                <w:szCs w:val="20"/>
              </w:rPr>
              <w:t>[28]</w:t>
            </w:r>
            <w:r w:rsidRPr="00BB3646">
              <w:rPr>
                <w:rFonts w:ascii="Times New Roman" w:hAnsi="Times New Roman"/>
                <w:sz w:val="20"/>
                <w:szCs w:val="20"/>
              </w:rPr>
              <w:fldChar w:fldCharType="end"/>
            </w:r>
          </w:p>
        </w:tc>
      </w:tr>
      <w:tr w:rsidR="00BB3646" w:rsidRPr="00BB3646" w:rsidTr="0001160C">
        <w:trPr>
          <w:trHeight w:val="249"/>
          <w:jc w:val="center"/>
        </w:trPr>
        <w:tc>
          <w:tcPr>
            <w:tcW w:w="2978" w:type="dxa"/>
            <w:tcBorders>
              <w:top w:val="nil"/>
              <w:left w:val="nil"/>
              <w:bottom w:val="single" w:sz="4" w:space="0" w:color="auto"/>
              <w:right w:val="nil"/>
            </w:tcBorders>
            <w:hideMark/>
          </w:tcPr>
          <w:p w:rsidR="00BB3646" w:rsidRPr="00BB3646" w:rsidRDefault="00BB3646" w:rsidP="0001160C">
            <w:pPr>
              <w:spacing w:after="0" w:line="240" w:lineRule="auto"/>
              <w:outlineLvl w:val="0"/>
              <w:rPr>
                <w:rFonts w:ascii="Times New Roman" w:hAnsi="Times New Roman"/>
                <w:sz w:val="20"/>
                <w:szCs w:val="20"/>
              </w:rPr>
            </w:pPr>
            <w:r w:rsidRPr="00BB3646">
              <w:rPr>
                <w:rFonts w:ascii="Times New Roman" w:hAnsi="Times New Roman"/>
                <w:sz w:val="20"/>
                <w:szCs w:val="20"/>
              </w:rPr>
              <w:t>Glass</w:t>
            </w:r>
          </w:p>
        </w:tc>
        <w:tc>
          <w:tcPr>
            <w:tcW w:w="3293" w:type="dxa"/>
            <w:tcBorders>
              <w:top w:val="nil"/>
              <w:left w:val="nil"/>
              <w:bottom w:val="single" w:sz="4" w:space="0" w:color="auto"/>
              <w:right w:val="nil"/>
            </w:tcBorders>
            <w:hideMark/>
          </w:tcPr>
          <w:p w:rsidR="00BB3646" w:rsidRPr="00BB3646" w:rsidRDefault="00BB3646" w:rsidP="0001160C">
            <w:pPr>
              <w:spacing w:after="0" w:line="240" w:lineRule="auto"/>
              <w:jc w:val="center"/>
              <w:outlineLvl w:val="0"/>
              <w:rPr>
                <w:rFonts w:ascii="Times New Roman" w:hAnsi="Times New Roman"/>
                <w:sz w:val="20"/>
                <w:szCs w:val="20"/>
              </w:rPr>
            </w:pPr>
            <w:r w:rsidRPr="00BB3646">
              <w:rPr>
                <w:rFonts w:ascii="Times New Roman" w:hAnsi="Times New Roman"/>
                <w:sz w:val="20"/>
                <w:szCs w:val="20"/>
              </w:rPr>
              <w:t>2.24</w:t>
            </w:r>
          </w:p>
        </w:tc>
        <w:tc>
          <w:tcPr>
            <w:tcW w:w="2519" w:type="dxa"/>
            <w:tcBorders>
              <w:top w:val="nil"/>
              <w:left w:val="nil"/>
              <w:bottom w:val="single" w:sz="4" w:space="0" w:color="auto"/>
              <w:right w:val="nil"/>
            </w:tcBorders>
            <w:hideMark/>
          </w:tcPr>
          <w:p w:rsidR="00BB3646" w:rsidRPr="00BB3646" w:rsidRDefault="00BB3646" w:rsidP="0001160C">
            <w:pPr>
              <w:spacing w:after="0" w:line="240" w:lineRule="auto"/>
              <w:outlineLvl w:val="0"/>
              <w:rPr>
                <w:rFonts w:ascii="Times New Roman" w:hAnsi="Times New Roman"/>
                <w:sz w:val="20"/>
                <w:szCs w:val="20"/>
              </w:rPr>
            </w:pPr>
            <w:r w:rsidRPr="00BB3646">
              <w:rPr>
                <w:rFonts w:ascii="Times New Roman" w:hAnsi="Times New Roman"/>
                <w:sz w:val="20"/>
                <w:szCs w:val="20"/>
              </w:rPr>
              <w:fldChar w:fldCharType="begin" w:fldLock="1"/>
            </w:r>
            <w:r w:rsidRPr="00BB3646">
              <w:rPr>
                <w:rFonts w:ascii="Times New Roman" w:hAnsi="Times New Roman"/>
                <w:sz w:val="20"/>
                <w:szCs w:val="20"/>
              </w:rPr>
              <w:instrText>ADDIN CSL_CITATION {"citationItems":[{"id":"ITEM-1","itemData":{"DOI":"10.1016/j.jcis.2005.01.035","author":[{"dropping-particle":"","family":"Chakrabarti","given":"Sampa","non-dropping-particle":"","parse-names":false,"suffix":""},{"dropping-particle":"","family":"Dutta","given":"Binay K","non-dropping-particle":"","parse-names":false,"suffix":""}],"id":"ITEM-1","issue":"52015","issued":{"date-parts":[["2005"]]},"page":"807-811","title":"On the adsorption and diffusion of Methylene Blue in glass fibers","type":"article-journal","volume":"286"},"uris":["http://www.mendeley.com/documents/?uuid=4bc5e41c-8c52-42e6-9994-220e59b890e1"]}],"mendeley":{"formattedCitation":"[29]","plainTextFormattedCitation":"[29]","previouslyFormattedCitation":"[29]"},"properties":{"noteIndex":0},"schema":"https://github.com/citation-style-language/schema/raw/master/csl-citation.json"}</w:instrText>
            </w:r>
            <w:r w:rsidRPr="00BB3646">
              <w:rPr>
                <w:rFonts w:ascii="Times New Roman" w:hAnsi="Times New Roman"/>
                <w:sz w:val="20"/>
                <w:szCs w:val="20"/>
              </w:rPr>
              <w:fldChar w:fldCharType="separate"/>
            </w:r>
            <w:r w:rsidRPr="00BB3646">
              <w:rPr>
                <w:rFonts w:ascii="Times New Roman" w:hAnsi="Times New Roman"/>
                <w:sz w:val="20"/>
                <w:szCs w:val="20"/>
              </w:rPr>
              <w:t>[29]</w:t>
            </w:r>
            <w:r w:rsidRPr="00BB3646">
              <w:rPr>
                <w:rFonts w:ascii="Times New Roman" w:hAnsi="Times New Roman"/>
                <w:sz w:val="20"/>
                <w:szCs w:val="20"/>
              </w:rPr>
              <w:fldChar w:fldCharType="end"/>
            </w:r>
          </w:p>
        </w:tc>
      </w:tr>
    </w:tbl>
    <w:p w:rsidR="006768E9" w:rsidRDefault="006768E9" w:rsidP="00BB3646">
      <w:pPr>
        <w:spacing w:after="0" w:line="240" w:lineRule="auto"/>
        <w:jc w:val="center"/>
        <w:rPr>
          <w:rFonts w:ascii="Times New Roman" w:hAnsi="Times New Roman"/>
          <w:noProof/>
          <w:sz w:val="20"/>
          <w:szCs w:val="20"/>
          <w:lang w:bidi="ar-SA"/>
        </w:rPr>
      </w:pPr>
    </w:p>
    <w:p w:rsidR="0001160C" w:rsidRDefault="0001160C" w:rsidP="00BB3646">
      <w:pPr>
        <w:spacing w:after="0" w:line="240" w:lineRule="auto"/>
        <w:jc w:val="center"/>
        <w:rPr>
          <w:rFonts w:ascii="Times New Roman" w:hAnsi="Times New Roman"/>
          <w:noProof/>
          <w:sz w:val="20"/>
          <w:szCs w:val="20"/>
          <w:lang w:bidi="ar-SA"/>
        </w:rPr>
      </w:pPr>
    </w:p>
    <w:p w:rsidR="0001160C" w:rsidRPr="00F447A7" w:rsidRDefault="0001160C" w:rsidP="00BB3646">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01160C" w:rsidRPr="0001160C" w:rsidRDefault="0001160C" w:rsidP="0001160C">
      <w:pPr>
        <w:spacing w:after="0" w:line="240" w:lineRule="auto"/>
        <w:jc w:val="both"/>
        <w:outlineLvl w:val="0"/>
        <w:rPr>
          <w:rFonts w:ascii="Times New Roman" w:hAnsi="Times New Roman"/>
          <w:sz w:val="20"/>
          <w:szCs w:val="20"/>
        </w:rPr>
      </w:pPr>
      <w:r w:rsidRPr="0001160C">
        <w:rPr>
          <w:rFonts w:ascii="Times New Roman" w:hAnsi="Times New Roman"/>
          <w:sz w:val="20"/>
          <w:szCs w:val="20"/>
        </w:rPr>
        <w:t>Modified N,O-Carboxymethyl chitosan (N,O-CMCTS) has been prepared under heterogenous condition. The FTIR and NMR characterizations have shown that N,O-carboxymethyl chitosan was successfully synthesized. Sorption tests of Methylene Blue on N,O-CMCTS were carried out at various parameters including sorbent dosage, initial dye concentration and contact time, The results obtained showed that sorbent dosage 0.05 g exhibited the highest sorption capacity. The kinetics studies showed that the absorption process followed the second-order-kinetic model rather than the first-order-kinetic model. By comparing the correlation coefficient value of Langmuir and Freundlich model for each linear formed of isotherm analysis, Freundlich model properly described the absorption equilibrium of MB on N,O-CMCTS. Therefore, it may be concluded that N,O-CMCTS has shown strong potential in wastewater treatment in removal of dye. However, other parameters such as pH may be examined in order to enhance the potential of N,O-CMCTS as adsorbent for different type of dyes.</w:t>
      </w:r>
    </w:p>
    <w:p w:rsidR="0001160C" w:rsidRPr="0001160C" w:rsidRDefault="0001160C" w:rsidP="0001160C">
      <w:pPr>
        <w:spacing w:after="0" w:line="240" w:lineRule="auto"/>
        <w:jc w:val="center"/>
        <w:outlineLvl w:val="0"/>
        <w:rPr>
          <w:rFonts w:ascii="Times New Roman" w:hAnsi="Times New Roman"/>
          <w:sz w:val="20"/>
          <w:szCs w:val="20"/>
        </w:rPr>
      </w:pPr>
    </w:p>
    <w:p w:rsidR="0001160C" w:rsidRPr="0001160C" w:rsidRDefault="0001160C" w:rsidP="0001160C">
      <w:pPr>
        <w:spacing w:after="0" w:line="240" w:lineRule="auto"/>
        <w:jc w:val="center"/>
        <w:outlineLvl w:val="0"/>
        <w:rPr>
          <w:rFonts w:ascii="Times New Roman" w:hAnsi="Times New Roman"/>
          <w:b/>
          <w:sz w:val="20"/>
          <w:szCs w:val="20"/>
        </w:rPr>
      </w:pPr>
      <w:r w:rsidRPr="0001160C">
        <w:rPr>
          <w:rFonts w:ascii="Times New Roman" w:hAnsi="Times New Roman"/>
          <w:b/>
          <w:sz w:val="20"/>
          <w:szCs w:val="20"/>
        </w:rPr>
        <w:t>Acknowledgement</w:t>
      </w:r>
    </w:p>
    <w:p w:rsidR="006768E9" w:rsidRPr="00F447A7" w:rsidRDefault="0001160C" w:rsidP="0001160C">
      <w:pPr>
        <w:spacing w:after="0" w:line="240" w:lineRule="auto"/>
        <w:jc w:val="both"/>
        <w:rPr>
          <w:rFonts w:ascii="Times New Roman" w:hAnsi="Times New Roman"/>
          <w:noProof/>
          <w:sz w:val="20"/>
          <w:szCs w:val="20"/>
          <w:lang w:bidi="ar-SA"/>
        </w:rPr>
      </w:pPr>
      <w:r w:rsidRPr="0001160C">
        <w:rPr>
          <w:rFonts w:ascii="Times New Roman" w:hAnsi="Times New Roman"/>
          <w:sz w:val="20"/>
          <w:szCs w:val="20"/>
        </w:rPr>
        <w:t>This research was subsidized with grants from GGPM-2017-093. We gratefully thank you our colleagues from Faculty Science and Technology who provided insight and expertise which greatly assisted the research.</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1160C" w:rsidRPr="0001160C" w:rsidRDefault="0001160C" w:rsidP="0001160C">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Drumond Chequer, F. M., de Oliveira, G. A. R., Anastacio Ferraz, E. R., Carvalho, J., Boldrin Zanoni, M. V. and de Oliveir, D. P. (2013). Textile dyes: Dyeing process and environmental impact. </w:t>
      </w:r>
      <w:r w:rsidRPr="0001160C">
        <w:rPr>
          <w:rFonts w:ascii="Times New Roman" w:hAnsi="Times New Roman"/>
          <w:i/>
          <w:sz w:val="20"/>
          <w:szCs w:val="20"/>
        </w:rPr>
        <w:t>Eco-Friendly Text Dye Finishing</w:t>
      </w:r>
      <w:r w:rsidRPr="0001160C">
        <w:rPr>
          <w:rFonts w:ascii="Times New Roman" w:hAnsi="Times New Roman"/>
          <w:sz w:val="20"/>
          <w:szCs w:val="20"/>
        </w:rPr>
        <w:t>, pp. 151-173.</w:t>
      </w:r>
    </w:p>
    <w:p w:rsidR="0001160C" w:rsidRPr="0001160C" w:rsidRDefault="0001160C" w:rsidP="0001160C">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Zhu, X., Zhang, Z., and Yan, G. (2016). Methylene blue adsorption by novel magnetic chitosan nanoadsorbent.</w:t>
      </w:r>
      <w:r w:rsidRPr="0001160C">
        <w:rPr>
          <w:rFonts w:ascii="Times New Roman" w:hAnsi="Times New Roman"/>
          <w:i/>
          <w:sz w:val="20"/>
          <w:szCs w:val="20"/>
        </w:rPr>
        <w:t xml:space="preserve"> Journal of Water Environment Technology</w:t>
      </w:r>
      <w:r w:rsidRPr="0001160C">
        <w:rPr>
          <w:rFonts w:ascii="Times New Roman" w:hAnsi="Times New Roman"/>
          <w:sz w:val="20"/>
          <w:szCs w:val="20"/>
        </w:rPr>
        <w:t xml:space="preserve">, 14: 96-105. </w:t>
      </w:r>
    </w:p>
    <w:p w:rsidR="0001160C" w:rsidRPr="0001160C" w:rsidRDefault="0001160C" w:rsidP="0001160C">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Mitra, P., Sarkar, K. and Kundu, P. P. (2014). Carboxymethyl chitosan modified montmorillonite for efficient removal of cationic dye from waste water. </w:t>
      </w:r>
      <w:r w:rsidRPr="0001160C">
        <w:rPr>
          <w:rFonts w:ascii="Times New Roman" w:hAnsi="Times New Roman"/>
          <w:i/>
          <w:sz w:val="20"/>
          <w:szCs w:val="20"/>
        </w:rPr>
        <w:t>Defence Science Journal</w:t>
      </w:r>
      <w:r w:rsidRPr="0001160C">
        <w:rPr>
          <w:rFonts w:ascii="Times New Roman" w:hAnsi="Times New Roman"/>
          <w:sz w:val="20"/>
          <w:szCs w:val="20"/>
        </w:rPr>
        <w:t xml:space="preserve">, 64: 198-208. </w:t>
      </w:r>
    </w:p>
    <w:p w:rsidR="0001160C" w:rsidRPr="0001160C" w:rsidRDefault="0001160C" w:rsidP="0001160C">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International, S. O. (2009). ISO 16265 Water Quality-Determination of the Methylene Blue Active Substances (MBAS) Index-Method using Continuous Flow Analysis (CFA).</w:t>
      </w:r>
    </w:p>
    <w:p w:rsidR="0001160C" w:rsidRPr="0001160C" w:rsidRDefault="0001160C" w:rsidP="0001160C">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Manish, K. S. (2012). Recyclable crosslinked O-carboxymethyl chitosan for removal of cationic dye from aqueous solutions. </w:t>
      </w:r>
      <w:r w:rsidRPr="0001160C">
        <w:rPr>
          <w:rFonts w:ascii="Times New Roman" w:hAnsi="Times New Roman"/>
          <w:i/>
          <w:sz w:val="20"/>
          <w:szCs w:val="20"/>
        </w:rPr>
        <w:t>Journal of Waste Water Treatment &amp; Analysis</w:t>
      </w:r>
      <w:r w:rsidRPr="0001160C">
        <w:rPr>
          <w:rFonts w:ascii="Times New Roman" w:hAnsi="Times New Roman"/>
          <w:sz w:val="20"/>
          <w:szCs w:val="20"/>
        </w:rPr>
        <w:t xml:space="preserve">, 03(04). </w:t>
      </w:r>
    </w:p>
    <w:p w:rsidR="0001160C" w:rsidRPr="0001160C" w:rsidRDefault="0001160C" w:rsidP="0001160C">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Chang, M. Y. and Juang, R. S. (2004). Adsorption of tannic acid, humic acid, and dyes from water using the composite of chitosan and activated clay. </w:t>
      </w:r>
      <w:r w:rsidRPr="0001160C">
        <w:rPr>
          <w:rFonts w:ascii="Times New Roman" w:hAnsi="Times New Roman"/>
          <w:i/>
          <w:sz w:val="20"/>
          <w:szCs w:val="20"/>
        </w:rPr>
        <w:t>Journal of Colloid and Interface Science</w:t>
      </w:r>
      <w:r w:rsidRPr="0001160C">
        <w:rPr>
          <w:rFonts w:ascii="Times New Roman" w:hAnsi="Times New Roman"/>
          <w:sz w:val="20"/>
          <w:szCs w:val="20"/>
        </w:rPr>
        <w:t xml:space="preserve">, 278:18-25. </w:t>
      </w:r>
    </w:p>
    <w:p w:rsidR="0001160C" w:rsidRPr="0001160C" w:rsidRDefault="0001160C" w:rsidP="0001160C">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Rafatullah, M., Sulaiman, O., Hashim, R. and Ahmad, A. (2010). Adsorption of methylene blue on low-cost adsorbents: A review. </w:t>
      </w:r>
      <w:r w:rsidRPr="0001160C">
        <w:rPr>
          <w:rFonts w:ascii="Times New Roman" w:hAnsi="Times New Roman"/>
          <w:i/>
          <w:sz w:val="20"/>
          <w:szCs w:val="20"/>
        </w:rPr>
        <w:t>Journal Hazardous Material</w:t>
      </w:r>
      <w:r w:rsidRPr="0001160C">
        <w:rPr>
          <w:rFonts w:ascii="Times New Roman" w:hAnsi="Times New Roman"/>
          <w:sz w:val="20"/>
          <w:szCs w:val="20"/>
        </w:rPr>
        <w:t xml:space="preserve">, 177: 70-80. </w:t>
      </w:r>
    </w:p>
    <w:p w:rsidR="0001160C" w:rsidRPr="0001160C" w:rsidRDefault="0001160C" w:rsidP="0001160C">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Synowiecki, J. and Al-khateeb, N. A. (2003). Production, properties and some new applications of chitin and its derivatives. </w:t>
      </w:r>
      <w:r w:rsidRPr="0001160C">
        <w:rPr>
          <w:rFonts w:ascii="Times New Roman" w:hAnsi="Times New Roman"/>
          <w:i/>
          <w:sz w:val="20"/>
          <w:szCs w:val="20"/>
        </w:rPr>
        <w:t>Critical Reviews in Food Science and Nutrition</w:t>
      </w:r>
      <w:r w:rsidRPr="0001160C">
        <w:rPr>
          <w:rFonts w:ascii="Times New Roman" w:hAnsi="Times New Roman"/>
          <w:sz w:val="20"/>
          <w:szCs w:val="20"/>
        </w:rPr>
        <w:t>, 43(2): 145-171.</w:t>
      </w:r>
    </w:p>
    <w:p w:rsidR="0001160C" w:rsidRPr="0001160C" w:rsidRDefault="0001160C" w:rsidP="0001160C">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Vadivelan, V. and Vasanth Kumar, K. (2005). Equilibrium, kinetics, mechanism, and process design for the sorption of methylene blue onto rice husk.</w:t>
      </w:r>
      <w:r w:rsidRPr="0001160C">
        <w:rPr>
          <w:rFonts w:ascii="Times New Roman" w:hAnsi="Times New Roman"/>
          <w:i/>
          <w:sz w:val="20"/>
          <w:szCs w:val="20"/>
        </w:rPr>
        <w:t xml:space="preserve"> Journal of Colloid and Interface Science</w:t>
      </w:r>
      <w:r w:rsidRPr="0001160C">
        <w:rPr>
          <w:rFonts w:ascii="Times New Roman" w:hAnsi="Times New Roman"/>
          <w:sz w:val="20"/>
          <w:szCs w:val="20"/>
        </w:rPr>
        <w:t xml:space="preserve">, 286: 90-100. </w:t>
      </w:r>
    </w:p>
    <w:p w:rsidR="0001160C" w:rsidRPr="0001160C" w:rsidRDefault="0001160C" w:rsidP="0001160C">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El-Sherbiny, I. M. (2009). Synthesis, characterization and metal uptake capacity of a new carboxymethyl chitosan derivative. </w:t>
      </w:r>
      <w:r w:rsidRPr="0001160C">
        <w:rPr>
          <w:rFonts w:ascii="Times New Roman" w:hAnsi="Times New Roman"/>
          <w:i/>
          <w:sz w:val="20"/>
          <w:szCs w:val="20"/>
        </w:rPr>
        <w:t>European Polymer Journal</w:t>
      </w:r>
      <w:r w:rsidRPr="0001160C">
        <w:rPr>
          <w:rFonts w:ascii="Times New Roman" w:hAnsi="Times New Roman"/>
          <w:sz w:val="20"/>
          <w:szCs w:val="20"/>
        </w:rPr>
        <w:t>, 45: 199-210.</w:t>
      </w:r>
    </w:p>
    <w:p w:rsidR="0001160C" w:rsidRPr="0001160C" w:rsidRDefault="0001160C" w:rsidP="0001160C">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Sridhari, T. R. and Dutta, P. K. (2000). Synthesis and characterization of maleilated chitosan for dye house effluent. </w:t>
      </w:r>
      <w:r w:rsidRPr="0001160C">
        <w:rPr>
          <w:rFonts w:ascii="Times New Roman" w:hAnsi="Times New Roman"/>
          <w:i/>
          <w:sz w:val="20"/>
          <w:szCs w:val="20"/>
        </w:rPr>
        <w:t>Indian Journal of Chemical Technology</w:t>
      </w:r>
      <w:r w:rsidRPr="0001160C">
        <w:rPr>
          <w:rFonts w:ascii="Times New Roman" w:hAnsi="Times New Roman"/>
          <w:sz w:val="20"/>
          <w:szCs w:val="20"/>
        </w:rPr>
        <w:t>, 7: 198-201.</w:t>
      </w:r>
    </w:p>
    <w:p w:rsidR="0001160C" w:rsidRPr="0001160C" w:rsidRDefault="0001160C" w:rsidP="0001160C">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Kyzas, G. Z. and Bikiaris, D. N. (2015). Recent modifications of chitosan for adsorption applications: A critical and systematic review. </w:t>
      </w:r>
      <w:r w:rsidRPr="0001160C">
        <w:rPr>
          <w:rFonts w:ascii="Times New Roman" w:hAnsi="Times New Roman"/>
          <w:i/>
          <w:sz w:val="20"/>
          <w:szCs w:val="20"/>
        </w:rPr>
        <w:t>Marine Drugs</w:t>
      </w:r>
      <w:r w:rsidRPr="0001160C">
        <w:rPr>
          <w:rFonts w:ascii="Times New Roman" w:hAnsi="Times New Roman"/>
          <w:sz w:val="20"/>
          <w:szCs w:val="20"/>
        </w:rPr>
        <w:t>, 13(1): 312-337.</w:t>
      </w:r>
    </w:p>
    <w:p w:rsidR="0001160C" w:rsidRPr="0001160C" w:rsidRDefault="0001160C" w:rsidP="0001160C">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Jeon, C. and Höll, W. H. (2003). Chemical modification of chitosan and equilibrium study for mercury ion removal. </w:t>
      </w:r>
      <w:r w:rsidRPr="0001160C">
        <w:rPr>
          <w:rFonts w:ascii="Times New Roman" w:hAnsi="Times New Roman"/>
          <w:i/>
          <w:sz w:val="20"/>
          <w:szCs w:val="20"/>
        </w:rPr>
        <w:t>Water Research</w:t>
      </w:r>
      <w:r w:rsidRPr="0001160C">
        <w:rPr>
          <w:rFonts w:ascii="Times New Roman" w:hAnsi="Times New Roman"/>
          <w:sz w:val="20"/>
          <w:szCs w:val="20"/>
        </w:rPr>
        <w:t xml:space="preserve">, 37: 4770–4780. </w:t>
      </w:r>
    </w:p>
    <w:p w:rsidR="0001160C" w:rsidRPr="0001160C" w:rsidRDefault="0001160C" w:rsidP="0001160C">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Wang, L., Li, Q. and Wang, A. (2010). Adsorption of cationic dye on N,O-carboxymethyl-chitosan from aqueous solutions: Equilibrium, kinetics, and adsorption mechanism. </w:t>
      </w:r>
      <w:r w:rsidRPr="0001160C">
        <w:rPr>
          <w:rFonts w:ascii="Times New Roman" w:hAnsi="Times New Roman"/>
          <w:i/>
          <w:sz w:val="20"/>
          <w:szCs w:val="20"/>
        </w:rPr>
        <w:t>Polymer Bulletin</w:t>
      </w:r>
      <w:r w:rsidRPr="0001160C">
        <w:rPr>
          <w:rFonts w:ascii="Times New Roman" w:hAnsi="Times New Roman"/>
          <w:sz w:val="20"/>
          <w:szCs w:val="20"/>
        </w:rPr>
        <w:t xml:space="preserve">, 65: 961-75. </w:t>
      </w:r>
    </w:p>
    <w:p w:rsidR="0001160C" w:rsidRPr="0001160C" w:rsidRDefault="0001160C" w:rsidP="0001160C">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Hamed, M. M., Ahmed, I. M. and Metwally, S. S. (2014).  Adsorptive removal of methylene blue as organic pollutant by marble dust as eco-friendly sorbent. </w:t>
      </w:r>
      <w:r w:rsidRPr="0001160C">
        <w:rPr>
          <w:rFonts w:ascii="Times New Roman" w:hAnsi="Times New Roman"/>
          <w:i/>
          <w:sz w:val="20"/>
          <w:szCs w:val="20"/>
        </w:rPr>
        <w:t>Journal of Industrial Engineering Chemistry</w:t>
      </w:r>
      <w:r w:rsidRPr="0001160C">
        <w:rPr>
          <w:rFonts w:ascii="Times New Roman" w:hAnsi="Times New Roman"/>
          <w:sz w:val="20"/>
          <w:szCs w:val="20"/>
        </w:rPr>
        <w:t xml:space="preserve">, 20 (4): 2370-2377. </w:t>
      </w:r>
    </w:p>
    <w:p w:rsidR="0001160C" w:rsidRDefault="0001160C" w:rsidP="0001160C">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Jaidee, A., Rachtanapun, P. and Luangkamin, S. (2012). </w:t>
      </w:r>
      <w:r w:rsidRPr="0001160C">
        <w:rPr>
          <w:rFonts w:ascii="Times New Roman" w:hAnsi="Times New Roman"/>
          <w:sz w:val="20"/>
          <w:szCs w:val="20"/>
          <w:vertAlign w:val="superscript"/>
        </w:rPr>
        <w:t>1</w:t>
      </w:r>
      <w:r w:rsidRPr="0001160C">
        <w:rPr>
          <w:rFonts w:ascii="Times New Roman" w:hAnsi="Times New Roman"/>
          <w:sz w:val="20"/>
          <w:szCs w:val="20"/>
        </w:rPr>
        <w:t xml:space="preserve">H-NMR analysis of degree of substitution in N,O-carboxymethyl chitosans from various chitosan sources and types. </w:t>
      </w:r>
      <w:r w:rsidRPr="0001160C">
        <w:rPr>
          <w:rFonts w:ascii="Times New Roman" w:hAnsi="Times New Roman"/>
          <w:i/>
          <w:sz w:val="20"/>
          <w:szCs w:val="20"/>
        </w:rPr>
        <w:t>Advanced Materials Research</w:t>
      </w:r>
      <w:r w:rsidRPr="0001160C">
        <w:rPr>
          <w:rFonts w:ascii="Times New Roman" w:hAnsi="Times New Roman"/>
          <w:sz w:val="20"/>
          <w:szCs w:val="20"/>
        </w:rPr>
        <w:t xml:space="preserve">, 506: 158–161. </w:t>
      </w:r>
    </w:p>
    <w:p w:rsidR="0001160C" w:rsidRPr="0001160C" w:rsidRDefault="0001160C" w:rsidP="0001160C">
      <w:pPr>
        <w:widowControl w:val="0"/>
        <w:autoSpaceDE w:val="0"/>
        <w:autoSpaceDN w:val="0"/>
        <w:adjustRightInd w:val="0"/>
        <w:spacing w:after="0" w:line="240" w:lineRule="auto"/>
        <w:jc w:val="both"/>
        <w:rPr>
          <w:rFonts w:ascii="Times New Roman" w:hAnsi="Times New Roman"/>
          <w:sz w:val="20"/>
          <w:szCs w:val="20"/>
        </w:rPr>
      </w:pPr>
    </w:p>
    <w:p w:rsidR="0001160C" w:rsidRPr="0001160C" w:rsidRDefault="0001160C" w:rsidP="0001160C">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lastRenderedPageBreak/>
        <w:t xml:space="preserve">Chen, X. G. and Park, H. J. (2003). Chemical characteristics of O-carboxymethyl chitosans related to the preparation conditions. </w:t>
      </w:r>
      <w:r w:rsidRPr="0001160C">
        <w:rPr>
          <w:rFonts w:ascii="Times New Roman" w:hAnsi="Times New Roman"/>
          <w:i/>
          <w:sz w:val="20"/>
          <w:szCs w:val="20"/>
        </w:rPr>
        <w:t>Carbohydrate Polymer</w:t>
      </w:r>
      <w:r w:rsidRPr="0001160C">
        <w:rPr>
          <w:rFonts w:ascii="Times New Roman" w:hAnsi="Times New Roman"/>
          <w:sz w:val="20"/>
          <w:szCs w:val="20"/>
        </w:rPr>
        <w:t xml:space="preserve">, 53: 355–359. </w:t>
      </w:r>
    </w:p>
    <w:p w:rsidR="0001160C" w:rsidRPr="0001160C" w:rsidRDefault="0001160C" w:rsidP="0001160C">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de Abreu, F. R. and Campana-Filho, S. P. (2009). Characteristics and properties of carboxymethylchitosan. </w:t>
      </w:r>
      <w:r w:rsidRPr="0001160C">
        <w:rPr>
          <w:rFonts w:ascii="Times New Roman" w:hAnsi="Times New Roman"/>
          <w:i/>
          <w:sz w:val="20"/>
          <w:szCs w:val="20"/>
        </w:rPr>
        <w:t>Carbohydrate Polymer</w:t>
      </w:r>
      <w:r w:rsidRPr="0001160C">
        <w:rPr>
          <w:rFonts w:ascii="Times New Roman" w:hAnsi="Times New Roman"/>
          <w:sz w:val="20"/>
          <w:szCs w:val="20"/>
        </w:rPr>
        <w:t>, 75: 214–221.</w:t>
      </w:r>
    </w:p>
    <w:p w:rsidR="0001160C" w:rsidRPr="0001160C" w:rsidRDefault="0001160C" w:rsidP="0001160C">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Shashikala, M., Nagapadma, M., Lolita, P. and Sarath, N. N. (2013). Studies on the removal of methylene blue dye from water using chitosan. </w:t>
      </w:r>
      <w:r w:rsidRPr="0001160C">
        <w:rPr>
          <w:rFonts w:ascii="Times New Roman" w:hAnsi="Times New Roman"/>
          <w:i/>
          <w:sz w:val="20"/>
          <w:szCs w:val="20"/>
        </w:rPr>
        <w:t>International Journal of Development Research</w:t>
      </w:r>
      <w:r w:rsidRPr="0001160C">
        <w:rPr>
          <w:rFonts w:ascii="Times New Roman" w:hAnsi="Times New Roman"/>
          <w:sz w:val="20"/>
          <w:szCs w:val="20"/>
        </w:rPr>
        <w:t xml:space="preserve">, 3(8): 040-044. </w:t>
      </w:r>
    </w:p>
    <w:p w:rsidR="0001160C" w:rsidRPr="0001160C" w:rsidRDefault="0001160C" w:rsidP="0001160C">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Wang, J., Wang, L., Yu, H., Zain-ul-Abdin., Chen, Y., Chen, Q., Zhou, W., Zhang, H. and Chen, X. (2016). Recent progress on synthesis, property and application of modified chitosan: An overview. </w:t>
      </w:r>
      <w:r w:rsidRPr="0001160C">
        <w:rPr>
          <w:rFonts w:ascii="Times New Roman" w:hAnsi="Times New Roman"/>
          <w:i/>
          <w:sz w:val="20"/>
          <w:szCs w:val="20"/>
        </w:rPr>
        <w:t>International Journal of Biological Macromolecules</w:t>
      </w:r>
      <w:r w:rsidRPr="0001160C">
        <w:rPr>
          <w:rFonts w:ascii="Times New Roman" w:hAnsi="Times New Roman"/>
          <w:sz w:val="20"/>
          <w:szCs w:val="20"/>
        </w:rPr>
        <w:t>, 88: 333-344.</w:t>
      </w:r>
    </w:p>
    <w:p w:rsidR="0001160C" w:rsidRPr="0001160C" w:rsidRDefault="0001160C" w:rsidP="0001160C">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Rahman, M. A., Amin, S. M. R. and Alam, A. M. S. (2012). Removal of methylene blue from waste water using activated carbon prepared from rice husk. </w:t>
      </w:r>
      <w:r w:rsidRPr="0001160C">
        <w:rPr>
          <w:rFonts w:ascii="Times New Roman" w:hAnsi="Times New Roman"/>
          <w:i/>
          <w:sz w:val="20"/>
          <w:szCs w:val="20"/>
        </w:rPr>
        <w:t>Dhaka University Journal of Science</w:t>
      </w:r>
      <w:r w:rsidRPr="0001160C">
        <w:rPr>
          <w:rFonts w:ascii="Times New Roman" w:hAnsi="Times New Roman"/>
          <w:sz w:val="20"/>
          <w:szCs w:val="20"/>
        </w:rPr>
        <w:t>, 60: 185–189.</w:t>
      </w:r>
    </w:p>
    <w:p w:rsidR="0001160C" w:rsidRPr="0001160C" w:rsidRDefault="0001160C" w:rsidP="0001160C">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Dhananasekaran, S., Palanivel, R. and Pappu, S. (2016). Adsorption of methylene blue, bromophenol blue, and coomassie brilliant blue by α-chitin nanoparticles. </w:t>
      </w:r>
      <w:r w:rsidRPr="0001160C">
        <w:rPr>
          <w:rFonts w:ascii="Times New Roman" w:hAnsi="Times New Roman"/>
          <w:i/>
          <w:sz w:val="20"/>
          <w:szCs w:val="20"/>
        </w:rPr>
        <w:t>Journal of Advanced Research</w:t>
      </w:r>
      <w:r w:rsidRPr="0001160C">
        <w:rPr>
          <w:rFonts w:ascii="Times New Roman" w:hAnsi="Times New Roman"/>
          <w:sz w:val="20"/>
          <w:szCs w:val="20"/>
        </w:rPr>
        <w:t>, 7(1): 113-124.</w:t>
      </w:r>
    </w:p>
    <w:p w:rsidR="0001160C" w:rsidRPr="0001160C" w:rsidRDefault="0001160C" w:rsidP="0001160C">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Foo, K. Y. and Hameed, B. H. (2010). Insights into the modeling of adsorption isotherm systems. </w:t>
      </w:r>
      <w:r w:rsidRPr="0001160C">
        <w:rPr>
          <w:rFonts w:ascii="Times New Roman" w:hAnsi="Times New Roman"/>
          <w:i/>
          <w:sz w:val="20"/>
          <w:szCs w:val="20"/>
        </w:rPr>
        <w:t>Chemical Engineering Journal</w:t>
      </w:r>
      <w:r w:rsidRPr="0001160C">
        <w:rPr>
          <w:rFonts w:ascii="Times New Roman" w:hAnsi="Times New Roman"/>
          <w:sz w:val="20"/>
          <w:szCs w:val="20"/>
        </w:rPr>
        <w:t>, 156(1): 2–10.</w:t>
      </w:r>
    </w:p>
    <w:p w:rsidR="0001160C" w:rsidRPr="0001160C" w:rsidRDefault="0001160C" w:rsidP="0001160C">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Suteu, D. and Malutan, T. (2013). Industrial cellolignin wastes as adsorbent for removal of methylene blue dye from aqueous solutions. </w:t>
      </w:r>
      <w:r w:rsidRPr="0001160C">
        <w:rPr>
          <w:rFonts w:ascii="Times New Roman" w:hAnsi="Times New Roman"/>
          <w:i/>
          <w:sz w:val="20"/>
          <w:szCs w:val="20"/>
        </w:rPr>
        <w:t>BioResources</w:t>
      </w:r>
      <w:r w:rsidRPr="0001160C">
        <w:rPr>
          <w:rFonts w:ascii="Times New Roman" w:hAnsi="Times New Roman"/>
          <w:sz w:val="20"/>
          <w:szCs w:val="20"/>
        </w:rPr>
        <w:t>, 8(1): 427–446.</w:t>
      </w:r>
    </w:p>
    <w:p w:rsidR="0001160C" w:rsidRPr="0001160C" w:rsidRDefault="0001160C" w:rsidP="0001160C">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Meroufel, B., Benali, O., Benyahia, M., Benmoussa, Y. and Zenasni, M. A. (2013). Adsorptive removal of anionic dye from aqueous solutions by Algerian kaolin: Characteristics, isotherm, kinetic and thermodynamic studies. </w:t>
      </w:r>
      <w:r w:rsidRPr="0001160C">
        <w:rPr>
          <w:rFonts w:ascii="Times New Roman" w:hAnsi="Times New Roman"/>
          <w:i/>
          <w:sz w:val="20"/>
          <w:szCs w:val="20"/>
        </w:rPr>
        <w:t>Journal of Materials Environmental Science</w:t>
      </w:r>
      <w:r w:rsidRPr="0001160C">
        <w:rPr>
          <w:rFonts w:ascii="Times New Roman" w:hAnsi="Times New Roman"/>
          <w:sz w:val="20"/>
          <w:szCs w:val="20"/>
        </w:rPr>
        <w:t>, 4: 482-491.</w:t>
      </w:r>
    </w:p>
    <w:p w:rsidR="0001160C" w:rsidRPr="0001160C" w:rsidRDefault="0001160C" w:rsidP="0001160C">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Sahoo, S., Uma, Banerjee, S. and Sharma, Y. C. (2013). Application of natural clay as a potential adsorbent for the removal of a toxic dye from aqueous solutions. </w:t>
      </w:r>
      <w:r w:rsidRPr="0001160C">
        <w:rPr>
          <w:rFonts w:ascii="Times New Roman" w:hAnsi="Times New Roman"/>
          <w:i/>
          <w:sz w:val="20"/>
          <w:szCs w:val="20"/>
        </w:rPr>
        <w:t>Desalination and Water Treatment</w:t>
      </w:r>
      <w:r w:rsidRPr="0001160C">
        <w:rPr>
          <w:rFonts w:ascii="Times New Roman" w:hAnsi="Times New Roman"/>
          <w:sz w:val="20"/>
          <w:szCs w:val="20"/>
        </w:rPr>
        <w:t>, 52 (34-36): 6703-6711.</w:t>
      </w:r>
    </w:p>
    <w:p w:rsidR="0001160C" w:rsidRPr="0001160C" w:rsidRDefault="0001160C" w:rsidP="0001160C">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Tseng, R., Tseng, S. and Wu, F. (2006). Preparation of high surface area carbons from Corncob with KOH etching plus CO</w:t>
      </w:r>
      <w:r w:rsidRPr="0001160C">
        <w:rPr>
          <w:rFonts w:ascii="Times New Roman" w:hAnsi="Times New Roman"/>
          <w:sz w:val="20"/>
          <w:szCs w:val="20"/>
          <w:vertAlign w:val="subscript"/>
        </w:rPr>
        <w:t>2</w:t>
      </w:r>
      <w:r w:rsidRPr="0001160C">
        <w:rPr>
          <w:rFonts w:ascii="Times New Roman" w:hAnsi="Times New Roman"/>
          <w:sz w:val="20"/>
          <w:szCs w:val="20"/>
        </w:rPr>
        <w:t xml:space="preserve"> gasification for the adsorption of dyes and phenols from water. </w:t>
      </w:r>
      <w:r w:rsidRPr="0001160C">
        <w:rPr>
          <w:rFonts w:ascii="Times New Roman" w:hAnsi="Times New Roman"/>
          <w:i/>
          <w:sz w:val="20"/>
          <w:szCs w:val="20"/>
        </w:rPr>
        <w:t>Colloids and Surfaces A: Physicochemical and Engineering Aspects</w:t>
      </w:r>
      <w:r w:rsidRPr="0001160C">
        <w:rPr>
          <w:rFonts w:ascii="Times New Roman" w:hAnsi="Times New Roman"/>
          <w:sz w:val="20"/>
          <w:szCs w:val="20"/>
        </w:rPr>
        <w:t>, 279(1-3): 69-78.</w:t>
      </w:r>
    </w:p>
    <w:p w:rsidR="0001160C" w:rsidRPr="0001160C" w:rsidRDefault="0001160C" w:rsidP="0001160C">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Gürses, A., Karaca, S., Do, Ç., Bayrak, R., Açıkyıldız, M. and Yalçın, M. (2004). Determination of adsorptive properties of clay/water system: methylene blue sorption. </w:t>
      </w:r>
      <w:r w:rsidRPr="0001160C">
        <w:rPr>
          <w:rFonts w:ascii="Times New Roman" w:hAnsi="Times New Roman"/>
          <w:i/>
          <w:sz w:val="20"/>
          <w:szCs w:val="20"/>
        </w:rPr>
        <w:t>Journal of Colloid and Interface Science</w:t>
      </w:r>
      <w:r w:rsidRPr="0001160C">
        <w:rPr>
          <w:rFonts w:ascii="Times New Roman" w:hAnsi="Times New Roman"/>
          <w:sz w:val="20"/>
          <w:szCs w:val="20"/>
        </w:rPr>
        <w:t xml:space="preserve">, 269(2): 310-314. </w:t>
      </w:r>
    </w:p>
    <w:p w:rsidR="0001160C" w:rsidRPr="0001160C" w:rsidRDefault="0001160C" w:rsidP="0001160C">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Chakrabarti, S. and Dutta, B. K. (2005). On the adsorption and diffusion of Methylene Blue in glass fibers. </w:t>
      </w:r>
      <w:r w:rsidRPr="0001160C">
        <w:rPr>
          <w:rFonts w:ascii="Times New Roman" w:hAnsi="Times New Roman"/>
          <w:i/>
          <w:sz w:val="20"/>
          <w:szCs w:val="20"/>
        </w:rPr>
        <w:t>Journal of Colloid and Interface Science</w:t>
      </w:r>
      <w:r w:rsidRPr="0001160C">
        <w:rPr>
          <w:rFonts w:ascii="Times New Roman" w:hAnsi="Times New Roman"/>
          <w:sz w:val="20"/>
          <w:szCs w:val="20"/>
        </w:rPr>
        <w:t>, 286(2): 807-811.</w:t>
      </w:r>
    </w:p>
    <w:p w:rsidR="00A74A7E" w:rsidRPr="007A738C" w:rsidRDefault="00A74A7E" w:rsidP="0001160C">
      <w:pPr>
        <w:spacing w:after="0" w:line="240" w:lineRule="auto"/>
        <w:jc w:val="both"/>
        <w:rPr>
          <w:rFonts w:ascii="Times New Roman" w:hAnsi="Times New Roman"/>
          <w:noProof/>
          <w:lang w:bidi="ar-SA"/>
        </w:rPr>
      </w:pPr>
    </w:p>
    <w:sectPr w:rsidR="00A74A7E" w:rsidRPr="007A738C" w:rsidSect="00AB0DC8">
      <w:headerReference w:type="even" r:id="rId25"/>
      <w:headerReference w:type="default" r:id="rId26"/>
      <w:footerReference w:type="even" r:id="rId27"/>
      <w:footerReference w:type="default" r:id="rId28"/>
      <w:pgSz w:w="12240" w:h="15840" w:code="1"/>
      <w:pgMar w:top="1800" w:right="1469" w:bottom="1699" w:left="1440" w:header="706" w:footer="706" w:gutter="0"/>
      <w:pgNumType w:start="2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E44" w:rsidRDefault="002F3E44" w:rsidP="00FB4C59">
      <w:pPr>
        <w:spacing w:after="0" w:line="240" w:lineRule="auto"/>
      </w:pPr>
      <w:r>
        <w:separator/>
      </w:r>
    </w:p>
  </w:endnote>
  <w:endnote w:type="continuationSeparator" w:id="0">
    <w:p w:rsidR="002F3E44" w:rsidRDefault="002F3E44"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E44" w:rsidRDefault="002F3E44">
    <w:pPr>
      <w:pStyle w:val="Footer"/>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4410BC">
      <w:rPr>
        <w:rFonts w:ascii="Times New Roman" w:hAnsi="Times New Roman"/>
        <w:noProof/>
      </w:rPr>
      <w:t>32</w:t>
    </w:r>
    <w:r w:rsidRPr="008B5904">
      <w:rPr>
        <w:rFonts w:ascii="Times New Roman" w:hAnsi="Times New Roman"/>
        <w:noProof/>
      </w:rPr>
      <w:fldChar w:fldCharType="end"/>
    </w:r>
  </w:p>
  <w:p w:rsidR="002F3E44" w:rsidRPr="00FC5284" w:rsidRDefault="002F3E44">
    <w:pPr>
      <w:pStyle w:val="Footer"/>
      <w:rPr>
        <w:rFonts w:ascii="Times New Roman" w:hAnsi="Times New Roman"/>
        <w:lang w:val="en-US"/>
      </w:rPr>
    </w:pPr>
  </w:p>
  <w:p w:rsidR="002F3E44" w:rsidRDefault="002F3E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E44" w:rsidRDefault="002F3E44">
    <w:pPr>
      <w:pStyle w:val="Footer"/>
      <w:jc w:val="right"/>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4410BC">
      <w:rPr>
        <w:rFonts w:ascii="Times New Roman" w:hAnsi="Times New Roman"/>
        <w:noProof/>
      </w:rPr>
      <w:t>31</w:t>
    </w:r>
    <w:r w:rsidRPr="008B5904">
      <w:rPr>
        <w:rFonts w:ascii="Times New Roman" w:hAnsi="Times New Roman"/>
        <w:noProof/>
      </w:rPr>
      <w:fldChar w:fldCharType="end"/>
    </w:r>
  </w:p>
  <w:p w:rsidR="002F3E44" w:rsidRPr="00FC5284" w:rsidRDefault="002F3E44">
    <w:pPr>
      <w:pStyle w:val="Footer"/>
      <w:jc w:val="right"/>
      <w:rPr>
        <w:rFonts w:ascii="Times New Roman" w:hAnsi="Times New Roman"/>
        <w:lang w:val="en-US"/>
      </w:rPr>
    </w:pPr>
  </w:p>
  <w:p w:rsidR="002F3E44" w:rsidRPr="004B43FF" w:rsidRDefault="002F3E44">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E44" w:rsidRDefault="002F3E44" w:rsidP="00FB4C59">
      <w:pPr>
        <w:spacing w:after="0" w:line="240" w:lineRule="auto"/>
      </w:pPr>
      <w:r>
        <w:separator/>
      </w:r>
    </w:p>
  </w:footnote>
  <w:footnote w:type="continuationSeparator" w:id="0">
    <w:p w:rsidR="002F3E44" w:rsidRDefault="002F3E44"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646" w:rsidRPr="00BB3646" w:rsidRDefault="00BB3646" w:rsidP="00BB3646">
    <w:pPr>
      <w:spacing w:after="0" w:line="240" w:lineRule="auto"/>
      <w:ind w:left="2430" w:hanging="2430"/>
      <w:outlineLvl w:val="0"/>
      <w:rPr>
        <w:rFonts w:ascii="Times New Roman" w:hAnsi="Times New Roman"/>
        <w:sz w:val="20"/>
        <w:szCs w:val="20"/>
      </w:rPr>
    </w:pPr>
    <w:r>
      <w:rPr>
        <w:rFonts w:ascii="Times New Roman" w:hAnsi="Times New Roman"/>
        <w:sz w:val="20"/>
        <w:szCs w:val="20"/>
      </w:rPr>
      <w:t>Putri Amirah &amp; Nadhratun</w:t>
    </w:r>
    <w:r w:rsidR="002F3E44" w:rsidRPr="00BB3646">
      <w:rPr>
        <w:rFonts w:ascii="Times New Roman" w:hAnsi="Times New Roman"/>
        <w:sz w:val="20"/>
        <w:szCs w:val="20"/>
      </w:rPr>
      <w:t xml:space="preserve">:  </w:t>
    </w:r>
    <w:r w:rsidRPr="00BB3646">
      <w:rPr>
        <w:rFonts w:ascii="Times New Roman" w:hAnsi="Times New Roman"/>
        <w:sz w:val="20"/>
        <w:szCs w:val="20"/>
      </w:rPr>
      <w:t xml:space="preserve"> </w:t>
    </w:r>
    <w:r>
      <w:rPr>
        <w:rFonts w:ascii="Times New Roman" w:hAnsi="Times New Roman"/>
        <w:sz w:val="20"/>
        <w:szCs w:val="20"/>
      </w:rPr>
      <w:tab/>
    </w:r>
    <w:r w:rsidRPr="00BB3646">
      <w:rPr>
        <w:rFonts w:ascii="Times New Roman" w:hAnsi="Times New Roman"/>
        <w:sz w:val="20"/>
        <w:szCs w:val="20"/>
      </w:rPr>
      <w:t>KINETIC STUDIES AND ABSORPTION ISOTHERMAL OF METHYLENE BLUE BY USING N,O-CARBOXYMETHYL CHITOSAN</w:t>
    </w:r>
  </w:p>
  <w:p w:rsidR="002F3E44" w:rsidRPr="006B72B0" w:rsidRDefault="002F3E44" w:rsidP="006B72B0">
    <w:pPr>
      <w:pStyle w:val="Header"/>
      <w:rPr>
        <w:rFonts w:ascii="Times New Roman" w:hAnsi="Times New Roman"/>
        <w:lang w:val="en-US"/>
      </w:rPr>
    </w:pPr>
  </w:p>
  <w:p w:rsidR="002F3E44" w:rsidRDefault="002F3E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E44" w:rsidRDefault="002F3E44"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AB0DC8">
      <w:rPr>
        <w:rFonts w:ascii="Times New Roman" w:hAnsi="Times New Roman"/>
        <w:i/>
        <w:lang w:val="en-US"/>
      </w:rPr>
      <w:t>21</w:t>
    </w:r>
    <w:r w:rsidR="00750CD4">
      <w:rPr>
        <w:rFonts w:ascii="Times New Roman" w:hAnsi="Times New Roman"/>
        <w:i/>
        <w:lang w:val="en-US"/>
      </w:rPr>
      <w:t xml:space="preserve"> - </w:t>
    </w:r>
    <w:r w:rsidR="00AB0DC8">
      <w:rPr>
        <w:rFonts w:ascii="Times New Roman" w:hAnsi="Times New Roman"/>
        <w:i/>
        <w:lang w:val="en-US"/>
      </w:rPr>
      <w:t>32</w:t>
    </w:r>
  </w:p>
  <w:p w:rsidR="002F3E44" w:rsidRPr="00F4760B" w:rsidRDefault="002F3E44"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BE66BAE"/>
    <w:multiLevelType w:val="hybridMultilevel"/>
    <w:tmpl w:val="9A9E2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160C"/>
    <w:rsid w:val="00016385"/>
    <w:rsid w:val="00033536"/>
    <w:rsid w:val="00041111"/>
    <w:rsid w:val="00084936"/>
    <w:rsid w:val="000C49FF"/>
    <w:rsid w:val="000D16A1"/>
    <w:rsid w:val="000D2B0C"/>
    <w:rsid w:val="000F77DA"/>
    <w:rsid w:val="00105000"/>
    <w:rsid w:val="001068E8"/>
    <w:rsid w:val="001106D8"/>
    <w:rsid w:val="00117BCD"/>
    <w:rsid w:val="001919F2"/>
    <w:rsid w:val="001A3275"/>
    <w:rsid w:val="001D035A"/>
    <w:rsid w:val="001D3855"/>
    <w:rsid w:val="001D6F2C"/>
    <w:rsid w:val="00233177"/>
    <w:rsid w:val="002627A2"/>
    <w:rsid w:val="00277498"/>
    <w:rsid w:val="002860B7"/>
    <w:rsid w:val="00290F4D"/>
    <w:rsid w:val="002A2FC0"/>
    <w:rsid w:val="002B188F"/>
    <w:rsid w:val="002B3BD8"/>
    <w:rsid w:val="002F3E44"/>
    <w:rsid w:val="002F3F91"/>
    <w:rsid w:val="002F5494"/>
    <w:rsid w:val="002F739A"/>
    <w:rsid w:val="00304767"/>
    <w:rsid w:val="00304B34"/>
    <w:rsid w:val="00312A6F"/>
    <w:rsid w:val="00352D57"/>
    <w:rsid w:val="00361BAF"/>
    <w:rsid w:val="00362FCE"/>
    <w:rsid w:val="00367D1F"/>
    <w:rsid w:val="003B4FC1"/>
    <w:rsid w:val="003B6019"/>
    <w:rsid w:val="003D2A6B"/>
    <w:rsid w:val="003D585B"/>
    <w:rsid w:val="003E7DA6"/>
    <w:rsid w:val="003F12FF"/>
    <w:rsid w:val="004410BC"/>
    <w:rsid w:val="004760D4"/>
    <w:rsid w:val="00482180"/>
    <w:rsid w:val="00494C46"/>
    <w:rsid w:val="004A56B3"/>
    <w:rsid w:val="004B43FF"/>
    <w:rsid w:val="004B634B"/>
    <w:rsid w:val="004C7089"/>
    <w:rsid w:val="004D7E25"/>
    <w:rsid w:val="004F265B"/>
    <w:rsid w:val="00502641"/>
    <w:rsid w:val="0054578F"/>
    <w:rsid w:val="005C6768"/>
    <w:rsid w:val="005E4871"/>
    <w:rsid w:val="00601C8A"/>
    <w:rsid w:val="00617AA2"/>
    <w:rsid w:val="006257E5"/>
    <w:rsid w:val="00634C25"/>
    <w:rsid w:val="0063542E"/>
    <w:rsid w:val="00637469"/>
    <w:rsid w:val="006416AB"/>
    <w:rsid w:val="00660445"/>
    <w:rsid w:val="00666974"/>
    <w:rsid w:val="006768E9"/>
    <w:rsid w:val="00687982"/>
    <w:rsid w:val="006B3EC8"/>
    <w:rsid w:val="006B72B0"/>
    <w:rsid w:val="006D286E"/>
    <w:rsid w:val="006D695E"/>
    <w:rsid w:val="006F47CB"/>
    <w:rsid w:val="00725A6A"/>
    <w:rsid w:val="00750CD4"/>
    <w:rsid w:val="007706A6"/>
    <w:rsid w:val="007943F3"/>
    <w:rsid w:val="007A0583"/>
    <w:rsid w:val="007A738C"/>
    <w:rsid w:val="007B1349"/>
    <w:rsid w:val="007D45AC"/>
    <w:rsid w:val="007E25BD"/>
    <w:rsid w:val="00802C35"/>
    <w:rsid w:val="0082181A"/>
    <w:rsid w:val="0082457A"/>
    <w:rsid w:val="00825624"/>
    <w:rsid w:val="0083587A"/>
    <w:rsid w:val="00883CC3"/>
    <w:rsid w:val="008B470E"/>
    <w:rsid w:val="008B5904"/>
    <w:rsid w:val="008D1880"/>
    <w:rsid w:val="008D29BF"/>
    <w:rsid w:val="008D7556"/>
    <w:rsid w:val="008E1211"/>
    <w:rsid w:val="008E5BBF"/>
    <w:rsid w:val="008E6968"/>
    <w:rsid w:val="008F45FE"/>
    <w:rsid w:val="009211AF"/>
    <w:rsid w:val="00921742"/>
    <w:rsid w:val="009357B8"/>
    <w:rsid w:val="009866F6"/>
    <w:rsid w:val="009B0DD5"/>
    <w:rsid w:val="009B0F4A"/>
    <w:rsid w:val="009B3139"/>
    <w:rsid w:val="009D030D"/>
    <w:rsid w:val="00A00B85"/>
    <w:rsid w:val="00A02738"/>
    <w:rsid w:val="00A049C6"/>
    <w:rsid w:val="00A072DC"/>
    <w:rsid w:val="00A14DB9"/>
    <w:rsid w:val="00A2710B"/>
    <w:rsid w:val="00A4762A"/>
    <w:rsid w:val="00A64690"/>
    <w:rsid w:val="00A74A7E"/>
    <w:rsid w:val="00A75145"/>
    <w:rsid w:val="00A85E24"/>
    <w:rsid w:val="00AA43F9"/>
    <w:rsid w:val="00AB0DC8"/>
    <w:rsid w:val="00AD1B8A"/>
    <w:rsid w:val="00AE057F"/>
    <w:rsid w:val="00AE713F"/>
    <w:rsid w:val="00AE7369"/>
    <w:rsid w:val="00AF2305"/>
    <w:rsid w:val="00AF2821"/>
    <w:rsid w:val="00AF4494"/>
    <w:rsid w:val="00B1121C"/>
    <w:rsid w:val="00B25B65"/>
    <w:rsid w:val="00B2770A"/>
    <w:rsid w:val="00B314AD"/>
    <w:rsid w:val="00B51963"/>
    <w:rsid w:val="00B57BD3"/>
    <w:rsid w:val="00B75BF6"/>
    <w:rsid w:val="00B7735A"/>
    <w:rsid w:val="00B91DE7"/>
    <w:rsid w:val="00BA1F7B"/>
    <w:rsid w:val="00BB3646"/>
    <w:rsid w:val="00BB58AF"/>
    <w:rsid w:val="00BE6617"/>
    <w:rsid w:val="00BE7C30"/>
    <w:rsid w:val="00C055BF"/>
    <w:rsid w:val="00C2226A"/>
    <w:rsid w:val="00C23746"/>
    <w:rsid w:val="00C84BD9"/>
    <w:rsid w:val="00C94D92"/>
    <w:rsid w:val="00C97340"/>
    <w:rsid w:val="00CA513F"/>
    <w:rsid w:val="00CB3AA6"/>
    <w:rsid w:val="00CB7EB2"/>
    <w:rsid w:val="00CE1B96"/>
    <w:rsid w:val="00CE2BC6"/>
    <w:rsid w:val="00CF05FF"/>
    <w:rsid w:val="00D257FB"/>
    <w:rsid w:val="00D340BB"/>
    <w:rsid w:val="00D34708"/>
    <w:rsid w:val="00D505D5"/>
    <w:rsid w:val="00D613A2"/>
    <w:rsid w:val="00D6781A"/>
    <w:rsid w:val="00D75B35"/>
    <w:rsid w:val="00D76E09"/>
    <w:rsid w:val="00D9736F"/>
    <w:rsid w:val="00D9792A"/>
    <w:rsid w:val="00DD0CD5"/>
    <w:rsid w:val="00DD377F"/>
    <w:rsid w:val="00DD7C38"/>
    <w:rsid w:val="00DE1311"/>
    <w:rsid w:val="00DF5371"/>
    <w:rsid w:val="00E25547"/>
    <w:rsid w:val="00E3287E"/>
    <w:rsid w:val="00E54D12"/>
    <w:rsid w:val="00E66197"/>
    <w:rsid w:val="00E948BE"/>
    <w:rsid w:val="00F121A0"/>
    <w:rsid w:val="00F31093"/>
    <w:rsid w:val="00F33AB1"/>
    <w:rsid w:val="00F412AF"/>
    <w:rsid w:val="00F43667"/>
    <w:rsid w:val="00F447A7"/>
    <w:rsid w:val="00F4760B"/>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CE1B96"/>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CE1B96"/>
    <w:rPr>
      <w:color w:val="0000FF" w:themeColor="hyperlink"/>
      <w:u w:val="single"/>
    </w:rPr>
  </w:style>
  <w:style w:type="character" w:styleId="CommentReference">
    <w:name w:val="annotation reference"/>
    <w:basedOn w:val="DefaultParagraphFont"/>
    <w:uiPriority w:val="99"/>
    <w:semiHidden/>
    <w:unhideWhenUsed/>
    <w:rsid w:val="00CE1B96"/>
    <w:rPr>
      <w:sz w:val="16"/>
      <w:szCs w:val="16"/>
    </w:rPr>
  </w:style>
  <w:style w:type="paragraph" w:styleId="CommentText">
    <w:name w:val="annotation text"/>
    <w:basedOn w:val="Normal"/>
    <w:link w:val="CommentTextChar"/>
    <w:uiPriority w:val="99"/>
    <w:semiHidden/>
    <w:unhideWhenUsed/>
    <w:rsid w:val="00CE1B96"/>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CE1B96"/>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CE1B96"/>
    <w:rPr>
      <w:b/>
      <w:bCs/>
    </w:rPr>
  </w:style>
  <w:style w:type="character" w:customStyle="1" w:styleId="CommentSubjectChar">
    <w:name w:val="Comment Subject Char"/>
    <w:basedOn w:val="CommentTextChar"/>
    <w:link w:val="CommentSubject"/>
    <w:uiPriority w:val="99"/>
    <w:semiHidden/>
    <w:rsid w:val="00CE1B96"/>
    <w:rPr>
      <w:rFonts w:asciiTheme="minorHAnsi" w:eastAsiaTheme="minorEastAsia" w:hAnsiTheme="minorHAnsi" w:cstheme="minorBidi"/>
      <w:b/>
      <w:bCs/>
      <w:kern w:val="2"/>
      <w:lang w:val="en-US" w:eastAsia="ko-KR"/>
    </w:rPr>
  </w:style>
  <w:style w:type="paragraph" w:styleId="Revision">
    <w:name w:val="Revision"/>
    <w:hidden/>
    <w:uiPriority w:val="99"/>
    <w:semiHidden/>
    <w:rsid w:val="00CE1B96"/>
    <w:rPr>
      <w:rFonts w:asciiTheme="minorHAnsi" w:eastAsiaTheme="minorEastAsia" w:hAnsiTheme="minorHAnsi" w:cstheme="minorBidi"/>
      <w:kern w:val="2"/>
      <w:szCs w:val="22"/>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CE1B96"/>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CE1B96"/>
    <w:rPr>
      <w:color w:val="0000FF" w:themeColor="hyperlink"/>
      <w:u w:val="single"/>
    </w:rPr>
  </w:style>
  <w:style w:type="character" w:styleId="CommentReference">
    <w:name w:val="annotation reference"/>
    <w:basedOn w:val="DefaultParagraphFont"/>
    <w:uiPriority w:val="99"/>
    <w:semiHidden/>
    <w:unhideWhenUsed/>
    <w:rsid w:val="00CE1B96"/>
    <w:rPr>
      <w:sz w:val="16"/>
      <w:szCs w:val="16"/>
    </w:rPr>
  </w:style>
  <w:style w:type="paragraph" w:styleId="CommentText">
    <w:name w:val="annotation text"/>
    <w:basedOn w:val="Normal"/>
    <w:link w:val="CommentTextChar"/>
    <w:uiPriority w:val="99"/>
    <w:semiHidden/>
    <w:unhideWhenUsed/>
    <w:rsid w:val="00CE1B96"/>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CE1B96"/>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CE1B96"/>
    <w:rPr>
      <w:b/>
      <w:bCs/>
    </w:rPr>
  </w:style>
  <w:style w:type="character" w:customStyle="1" w:styleId="CommentSubjectChar">
    <w:name w:val="Comment Subject Char"/>
    <w:basedOn w:val="CommentTextChar"/>
    <w:link w:val="CommentSubject"/>
    <w:uiPriority w:val="99"/>
    <w:semiHidden/>
    <w:rsid w:val="00CE1B96"/>
    <w:rPr>
      <w:rFonts w:asciiTheme="minorHAnsi" w:eastAsiaTheme="minorEastAsia" w:hAnsiTheme="minorHAnsi" w:cstheme="minorBidi"/>
      <w:b/>
      <w:bCs/>
      <w:kern w:val="2"/>
      <w:lang w:val="en-US" w:eastAsia="ko-KR"/>
    </w:rPr>
  </w:style>
  <w:style w:type="paragraph" w:styleId="Revision">
    <w:name w:val="Revision"/>
    <w:hidden/>
    <w:uiPriority w:val="99"/>
    <w:semiHidden/>
    <w:rsid w:val="00CE1B96"/>
    <w:rPr>
      <w:rFonts w:asciiTheme="minorHAnsi" w:eastAsiaTheme="minorEastAsia" w:hAnsiTheme="minorHAnsi" w:cstheme="minorBidi"/>
      <w:kern w:val="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chart" Target="charts/chart2.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image" Target="media/image3.tiff"/><Relationship Id="rId17" Type="http://schemas.openxmlformats.org/officeDocument/2006/relationships/chart" Target="charts/chart1.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7.bin"/><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8.emf"/><Relationship Id="rId28"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footer" Target="foot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THESIS\RESULT\Analisis%20Isoterma%20Jerap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431991829383352"/>
          <c:y val="5.6876938986556359E-2"/>
          <c:w val="0.79799733998649858"/>
          <c:h val="0.74656132693857946"/>
        </c:manualLayout>
      </c:layout>
      <c:scatterChart>
        <c:scatterStyle val="lineMarker"/>
        <c:varyColors val="0"/>
        <c:ser>
          <c:idx val="0"/>
          <c:order val="0"/>
          <c:spPr>
            <a:ln w="28575" cap="rnd" cmpd="sng" algn="ctr">
              <a:noFill/>
              <a:prstDash val="solid"/>
              <a:round/>
            </a:ln>
            <a:effectLst/>
          </c:spPr>
          <c:marker>
            <c:spPr>
              <a:solidFill>
                <a:schemeClr val="dk1">
                  <a:tint val="88500"/>
                </a:schemeClr>
              </a:solidFill>
              <a:ln w="9525" cap="flat" cmpd="sng" algn="ctr">
                <a:solidFill>
                  <a:schemeClr val="dk1">
                    <a:tint val="88500"/>
                    <a:shade val="95000"/>
                    <a:satMod val="105000"/>
                  </a:schemeClr>
                </a:solidFill>
                <a:prstDash val="solid"/>
                <a:round/>
              </a:ln>
              <a:effectLst/>
            </c:spPr>
          </c:marker>
          <c:trendline>
            <c:spPr>
              <a:ln w="9525" cap="rnd" cmpd="sng" algn="ctr">
                <a:solidFill>
                  <a:schemeClr val="tx1">
                    <a:shade val="95000"/>
                    <a:satMod val="105000"/>
                  </a:schemeClr>
                </a:solidFill>
                <a:prstDash val="solid"/>
                <a:round/>
              </a:ln>
              <a:effectLst/>
            </c:spPr>
            <c:trendlineType val="linear"/>
            <c:dispRSqr val="1"/>
            <c:dispEq val="1"/>
            <c:trendlineLbl>
              <c:layout>
                <c:manualLayout>
                  <c:x val="0.27122594330440153"/>
                  <c:y val="0.47542289771918045"/>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trendlineLbl>
          </c:trendline>
          <c:xVal>
            <c:numRef>
              <c:f>'Isoterma Langmuir'!$A$2:$A$9</c:f>
              <c:numCache>
                <c:formatCode>General</c:formatCode>
                <c:ptCount val="8"/>
                <c:pt idx="0">
                  <c:v>1.0778000000000001</c:v>
                </c:pt>
                <c:pt idx="1">
                  <c:v>1.1769000000000001</c:v>
                </c:pt>
                <c:pt idx="2">
                  <c:v>1.2416</c:v>
                </c:pt>
                <c:pt idx="3">
                  <c:v>1.4872000000000001</c:v>
                </c:pt>
                <c:pt idx="4">
                  <c:v>1.4570000000000001</c:v>
                </c:pt>
                <c:pt idx="5">
                  <c:v>1.5217000000000001</c:v>
                </c:pt>
                <c:pt idx="6">
                  <c:v>1.6553</c:v>
                </c:pt>
                <c:pt idx="7">
                  <c:v>0.99160000000000004</c:v>
                </c:pt>
              </c:numCache>
            </c:numRef>
          </c:xVal>
          <c:yVal>
            <c:numRef>
              <c:f>'Isoterma Langmuir'!$B$2:$B$9</c:f>
              <c:numCache>
                <c:formatCode>General</c:formatCode>
                <c:ptCount val="8"/>
                <c:pt idx="0">
                  <c:v>1.1989000000000001</c:v>
                </c:pt>
                <c:pt idx="1">
                  <c:v>1.2905</c:v>
                </c:pt>
                <c:pt idx="2">
                  <c:v>1.3481000000000001</c:v>
                </c:pt>
                <c:pt idx="3">
                  <c:v>1.5605</c:v>
                </c:pt>
                <c:pt idx="4">
                  <c:v>1.5353000000000001</c:v>
                </c:pt>
                <c:pt idx="5">
                  <c:v>1.5884</c:v>
                </c:pt>
                <c:pt idx="6">
                  <c:v>1.6977</c:v>
                </c:pt>
                <c:pt idx="7">
                  <c:v>1.1167</c:v>
                </c:pt>
              </c:numCache>
            </c:numRef>
          </c:yVal>
          <c:smooth val="0"/>
          <c:extLst xmlns:c16r2="http://schemas.microsoft.com/office/drawing/2015/06/chart">
            <c:ext xmlns:c16="http://schemas.microsoft.com/office/drawing/2014/chart" uri="{C3380CC4-5D6E-409C-BE32-E72D297353CC}">
              <c16:uniqueId val="{00000001-8A30-4CDC-82C6-B892020A0AC3}"/>
            </c:ext>
          </c:extLst>
        </c:ser>
        <c:dLbls>
          <c:showLegendKey val="0"/>
          <c:showVal val="0"/>
          <c:showCatName val="0"/>
          <c:showSerName val="0"/>
          <c:showPercent val="0"/>
          <c:showBubbleSize val="0"/>
        </c:dLbls>
        <c:axId val="143577088"/>
        <c:axId val="174235648"/>
      </c:scatterChart>
      <c:valAx>
        <c:axId val="143577088"/>
        <c:scaling>
          <c:orientation val="minMax"/>
          <c:min val="0.9"/>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r>
                  <a:rPr lang="en-US" sz="1000">
                    <a:latin typeface="Times New Roman" pitchFamily="18" charset="0"/>
                    <a:cs typeface="Times New Roman" pitchFamily="18" charset="0"/>
                  </a:rPr>
                  <a:t>C</a:t>
                </a:r>
                <a:r>
                  <a:rPr lang="en-US" sz="1000" baseline="-25000">
                    <a:latin typeface="Times New Roman" pitchFamily="18" charset="0"/>
                    <a:cs typeface="Times New Roman" pitchFamily="18" charset="0"/>
                  </a:rPr>
                  <a:t>e</a:t>
                </a:r>
                <a:r>
                  <a:rPr lang="en-US" sz="1000">
                    <a:latin typeface="Times New Roman" pitchFamily="18" charset="0"/>
                    <a:cs typeface="Times New Roman" pitchFamily="18" charset="0"/>
                  </a:rPr>
                  <a:t> (mg/L)</a:t>
                </a:r>
              </a:p>
            </c:rich>
          </c:tx>
          <c:layout/>
          <c:overlay val="0"/>
          <c:spPr>
            <a:noFill/>
            <a:ln>
              <a:noFill/>
            </a:ln>
            <a:effectLst/>
          </c:sp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crossAx val="174235648"/>
        <c:crosses val="autoZero"/>
        <c:crossBetween val="midCat"/>
        <c:majorUnit val="0.5"/>
        <c:minorUnit val="5.000000000000001E-2"/>
      </c:valAx>
      <c:valAx>
        <c:axId val="174235648"/>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r>
                  <a:rPr lang="en-MY" sz="1000">
                    <a:latin typeface="Times New Roman" pitchFamily="18" charset="0"/>
                    <a:cs typeface="Times New Roman" pitchFamily="18" charset="0"/>
                  </a:rPr>
                  <a:t>C</a:t>
                </a:r>
                <a:r>
                  <a:rPr lang="en-MY" sz="1000" baseline="-25000">
                    <a:latin typeface="Times New Roman" pitchFamily="18" charset="0"/>
                    <a:cs typeface="Times New Roman" pitchFamily="18" charset="0"/>
                  </a:rPr>
                  <a:t>e</a:t>
                </a:r>
                <a:r>
                  <a:rPr lang="en-MY" sz="1000">
                    <a:latin typeface="Times New Roman" pitchFamily="18" charset="0"/>
                    <a:cs typeface="Times New Roman" pitchFamily="18" charset="0"/>
                  </a:rPr>
                  <a:t>/q</a:t>
                </a:r>
                <a:r>
                  <a:rPr lang="en-MY" sz="1000" baseline="-25000">
                    <a:latin typeface="Times New Roman" pitchFamily="18" charset="0"/>
                    <a:cs typeface="Times New Roman" pitchFamily="18" charset="0"/>
                  </a:rPr>
                  <a:t>e</a:t>
                </a:r>
                <a:r>
                  <a:rPr lang="en-MY" sz="1000" baseline="0">
                    <a:latin typeface="Times New Roman" pitchFamily="18" charset="0"/>
                    <a:cs typeface="Times New Roman" pitchFamily="18" charset="0"/>
                  </a:rPr>
                  <a:t> (g/L)</a:t>
                </a:r>
                <a:endParaRPr lang="en-MY" sz="1000">
                  <a:latin typeface="Times New Roman" pitchFamily="18" charset="0"/>
                  <a:cs typeface="Times New Roman" pitchFamily="18" charset="0"/>
                </a:endParaRPr>
              </a:p>
            </c:rich>
          </c:tx>
          <c:layout/>
          <c:overlay val="0"/>
          <c:spPr>
            <a:noFill/>
            <a:ln>
              <a:noFill/>
            </a:ln>
            <a:effectLst/>
          </c:sp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crossAx val="143577088"/>
        <c:crosses val="autoZero"/>
        <c:crossBetween val="midCat"/>
      </c:valAx>
      <c:spPr>
        <a:solidFill>
          <a:schemeClr val="bg1"/>
        </a:solidFill>
        <a:ln>
          <a:noFill/>
        </a:ln>
        <a:effectLst/>
      </c:spPr>
    </c:plotArea>
    <c:plotVisOnly val="1"/>
    <c:dispBlanksAs val="gap"/>
    <c:showDLblsOverMax val="0"/>
  </c:chart>
  <c:spPr>
    <a:solidFill>
      <a:schemeClr val="bg1"/>
    </a:solidFill>
    <a:ln w="6350" cap="flat" cmpd="sng" algn="ctr">
      <a:solidFill>
        <a:schemeClr val="tx1"/>
      </a:solidFill>
      <a:prstDash val="solid"/>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spPr>
            <a:ln w="28575" cap="rnd" cmpd="sng" algn="ctr">
              <a:noFill/>
              <a:prstDash val="solid"/>
              <a:round/>
            </a:ln>
            <a:effectLst/>
          </c:spPr>
          <c:marker>
            <c:spPr>
              <a:solidFill>
                <a:schemeClr val="dk1">
                  <a:tint val="88500"/>
                </a:schemeClr>
              </a:solidFill>
              <a:ln w="9525" cap="flat" cmpd="sng" algn="ctr">
                <a:solidFill>
                  <a:schemeClr val="dk1">
                    <a:tint val="88500"/>
                    <a:shade val="95000"/>
                    <a:satMod val="105000"/>
                  </a:schemeClr>
                </a:solidFill>
                <a:prstDash val="solid"/>
                <a:round/>
              </a:ln>
              <a:effectLst/>
            </c:spPr>
          </c:marker>
          <c:trendline>
            <c:spPr>
              <a:ln w="9525" cap="rnd" cmpd="sng" algn="ctr">
                <a:solidFill>
                  <a:sysClr val="windowText" lastClr="000000"/>
                </a:solidFill>
                <a:prstDash val="solid"/>
                <a:round/>
              </a:ln>
              <a:effectLst/>
            </c:spPr>
            <c:trendlineType val="linear"/>
            <c:dispRSqr val="1"/>
            <c:dispEq val="1"/>
            <c:trendlineLbl>
              <c:layout/>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baseline="0">
                        <a:latin typeface="Times New Roman" pitchFamily="18" charset="0"/>
                        <a:cs typeface="Times New Roman" pitchFamily="18" charset="0"/>
                      </a:rPr>
                      <a:t>y = 0.1316x + 0.7574
R² = 0.9999</a:t>
                    </a:r>
                    <a:endParaRPr lang="en-US">
                      <a:latin typeface="Times New Roman" pitchFamily="18" charset="0"/>
                      <a:cs typeface="Times New Roman" pitchFamily="18" charset="0"/>
                    </a:endParaRPr>
                  </a:p>
                </c:rich>
              </c:tx>
              <c:numFmt formatCode="General" sourceLinked="0"/>
              <c:spPr>
                <a:noFill/>
                <a:ln>
                  <a:noFill/>
                </a:ln>
                <a:effectLst/>
              </c:spPr>
            </c:trendlineLbl>
          </c:trendline>
          <c:xVal>
            <c:numRef>
              <c:f>'Isoterma Freundlich'!$A$2:$A$9</c:f>
              <c:numCache>
                <c:formatCode>General</c:formatCode>
                <c:ptCount val="8"/>
                <c:pt idx="0">
                  <c:v>1.0778000000000001</c:v>
                </c:pt>
                <c:pt idx="1">
                  <c:v>1.1769000000000001</c:v>
                </c:pt>
                <c:pt idx="2">
                  <c:v>1.2416</c:v>
                </c:pt>
                <c:pt idx="3">
                  <c:v>1.3579000000000001</c:v>
                </c:pt>
                <c:pt idx="4">
                  <c:v>1.4570000000000001</c:v>
                </c:pt>
                <c:pt idx="5">
                  <c:v>1.5217000000000001</c:v>
                </c:pt>
                <c:pt idx="6">
                  <c:v>1.6553</c:v>
                </c:pt>
                <c:pt idx="7">
                  <c:v>0.99160000000000004</c:v>
                </c:pt>
              </c:numCache>
            </c:numRef>
          </c:xVal>
          <c:yVal>
            <c:numRef>
              <c:f>'Isoterma Freundlich'!$B$2:$B$9</c:f>
              <c:numCache>
                <c:formatCode>General</c:formatCode>
                <c:ptCount val="8"/>
                <c:pt idx="0">
                  <c:v>0.89900000000000002</c:v>
                </c:pt>
                <c:pt idx="1">
                  <c:v>0.91200000000000003</c:v>
                </c:pt>
                <c:pt idx="2">
                  <c:v>0.92100000000000004</c:v>
                </c:pt>
                <c:pt idx="3">
                  <c:v>0.93700000000000006</c:v>
                </c:pt>
                <c:pt idx="4">
                  <c:v>0.94899999999999995</c:v>
                </c:pt>
                <c:pt idx="5">
                  <c:v>0.95799999999999996</c:v>
                </c:pt>
                <c:pt idx="6">
                  <c:v>0.97499999999999998</c:v>
                </c:pt>
                <c:pt idx="7">
                  <c:v>0.88800000000000001</c:v>
                </c:pt>
              </c:numCache>
            </c:numRef>
          </c:yVal>
          <c:smooth val="0"/>
          <c:extLst xmlns:c16r2="http://schemas.microsoft.com/office/drawing/2015/06/chart">
            <c:ext xmlns:c16="http://schemas.microsoft.com/office/drawing/2014/chart" uri="{C3380CC4-5D6E-409C-BE32-E72D297353CC}">
              <c16:uniqueId val="{00000001-19B0-4E1D-9AF5-303409748717}"/>
            </c:ext>
          </c:extLst>
        </c:ser>
        <c:dLbls>
          <c:showLegendKey val="0"/>
          <c:showVal val="0"/>
          <c:showCatName val="0"/>
          <c:showSerName val="0"/>
          <c:showPercent val="0"/>
          <c:showBubbleSize val="0"/>
        </c:dLbls>
        <c:axId val="247026432"/>
        <c:axId val="247028352"/>
      </c:scatterChart>
      <c:valAx>
        <c:axId val="247026432"/>
        <c:scaling>
          <c:logBase val="10"/>
          <c:orientation val="minMax"/>
          <c:max val="1.8"/>
          <c:min val="0.9"/>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r>
                  <a:rPr lang="en-US" sz="1000">
                    <a:latin typeface="Times New Roman" pitchFamily="18" charset="0"/>
                    <a:cs typeface="Times New Roman" pitchFamily="18" charset="0"/>
                  </a:rPr>
                  <a:t>log C</a:t>
                </a:r>
                <a:r>
                  <a:rPr lang="en-US" sz="1000" baseline="-25000">
                    <a:latin typeface="Times New Roman" pitchFamily="18" charset="0"/>
                    <a:cs typeface="Times New Roman" pitchFamily="18" charset="0"/>
                  </a:rPr>
                  <a:t>e</a:t>
                </a:r>
              </a:p>
            </c:rich>
          </c:tx>
          <c:layout/>
          <c:overlay val="0"/>
          <c:spPr>
            <a:noFill/>
            <a:ln>
              <a:noFill/>
            </a:ln>
            <a:effectLst/>
          </c:sp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crossAx val="247028352"/>
        <c:crosses val="autoZero"/>
        <c:crossBetween val="midCat"/>
        <c:majorUnit val="10"/>
        <c:minorUnit val="10"/>
      </c:valAx>
      <c:valAx>
        <c:axId val="247028352"/>
        <c:scaling>
          <c:logBase val="10"/>
          <c:orientation val="minMax"/>
          <c:max val="1"/>
          <c:min val="0.85000000000000009"/>
        </c:scaling>
        <c:delete val="0"/>
        <c:axPos val="l"/>
        <c:majorGridlines>
          <c:spPr>
            <a:ln w="9525" cap="flat" cmpd="sng" algn="ctr">
              <a:solidFill>
                <a:schemeClr val="tx1">
                  <a:tint val="75000"/>
                  <a:shade val="95000"/>
                  <a:satMod val="10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r>
                  <a:rPr lang="en-US" sz="1000">
                    <a:latin typeface="Times New Roman" pitchFamily="18" charset="0"/>
                    <a:cs typeface="Times New Roman" pitchFamily="18" charset="0"/>
                  </a:rPr>
                  <a:t>log Q</a:t>
                </a:r>
                <a:r>
                  <a:rPr lang="en-US" sz="1000" baseline="-25000">
                    <a:latin typeface="Times New Roman" pitchFamily="18" charset="0"/>
                    <a:cs typeface="Times New Roman" pitchFamily="18" charset="0"/>
                  </a:rPr>
                  <a:t>e</a:t>
                </a:r>
              </a:p>
            </c:rich>
          </c:tx>
          <c:layout/>
          <c:overlay val="0"/>
          <c:spPr>
            <a:noFill/>
            <a:ln>
              <a:noFill/>
            </a:ln>
            <a:effectLst/>
          </c:sp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crossAx val="247026432"/>
        <c:crosses val="autoZero"/>
        <c:crossBetween val="midCat"/>
      </c:valAx>
      <c:spPr>
        <a:solidFill>
          <a:schemeClr val="bg1"/>
        </a:solidFill>
        <a:ln>
          <a:noFill/>
        </a:ln>
        <a:effectLst/>
      </c:spPr>
    </c:plotArea>
    <c:plotVisOnly val="1"/>
    <c:dispBlanksAs val="gap"/>
    <c:showDLblsOverMax val="0"/>
  </c:chart>
  <c:spPr>
    <a:solidFill>
      <a:schemeClr val="bg1"/>
    </a:solidFill>
    <a:ln w="6350" cap="flat" cmpd="sng" algn="ctr">
      <a:solidFill>
        <a:schemeClr val="tx1"/>
      </a:solidFill>
      <a:prstDash val="solid"/>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555F0-4BB6-4D93-9C91-0D92693E9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14068</Words>
  <Characters>79767</Characters>
  <Application>Microsoft Office Word</Application>
  <DocSecurity>0</DocSecurity>
  <Lines>1772</Lines>
  <Paragraphs>660</Paragraphs>
  <ScaleCrop>false</ScaleCrop>
  <HeadingPairs>
    <vt:vector size="2" baseType="variant">
      <vt:variant>
        <vt:lpstr>Title</vt:lpstr>
      </vt:variant>
      <vt:variant>
        <vt:i4>1</vt:i4>
      </vt:variant>
    </vt:vector>
  </HeadingPairs>
  <TitlesOfParts>
    <vt:vector size="1" baseType="lpstr">
      <vt:lpstr>MJAS Vol 23 No 6 (2019)</vt:lpstr>
    </vt:vector>
  </TitlesOfParts>
  <Company>UKM</Company>
  <LinksUpToDate>false</LinksUpToDate>
  <CharactersWithSpaces>93175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6 (2019)</dc:title>
  <dc:creator>Harun Hj Hamzah</dc:creator>
  <cp:lastModifiedBy>Harun</cp:lastModifiedBy>
  <cp:revision>28</cp:revision>
  <cp:lastPrinted>2020-02-06T14:33:00Z</cp:lastPrinted>
  <dcterms:created xsi:type="dcterms:W3CDTF">2020-01-21T07:31:00Z</dcterms:created>
  <dcterms:modified xsi:type="dcterms:W3CDTF">2020-02-06T14:33:00Z</dcterms:modified>
</cp:coreProperties>
</file>