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AC72D0">
        <w:rPr>
          <w:rFonts w:ascii="Times New Roman" w:hAnsi="Times New Roman" w:cs="Times New Roman"/>
          <w:sz w:val="24"/>
          <w:szCs w:val="24"/>
        </w:rPr>
        <w:t>963 - 979</w:t>
      </w: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AC72D0" w:rsidRPr="005F148D" w:rsidRDefault="00AC72D0" w:rsidP="00AC72D0">
      <w:pPr>
        <w:spacing w:after="0" w:line="240" w:lineRule="auto"/>
        <w:jc w:val="center"/>
        <w:rPr>
          <w:rFonts w:ascii="Times New Roman" w:hAnsi="Times New Roman"/>
          <w:sz w:val="28"/>
          <w:szCs w:val="28"/>
          <w:lang w:val="en-GB"/>
        </w:rPr>
      </w:pPr>
      <w:r w:rsidRPr="005F148D">
        <w:rPr>
          <w:rFonts w:ascii="Times New Roman" w:hAnsi="Times New Roman"/>
          <w:sz w:val="28"/>
          <w:szCs w:val="28"/>
          <w:lang w:val="en-GB"/>
        </w:rPr>
        <w:t xml:space="preserve">ANALYSIS OF VOLATILE COMPOUNDS OF SPICES GROWN IN BANYUMAS DISTRICT, JAWA TENGAH, INDONESIA USING SOLID PHASE MICROEXTRACTION-GAS CHROMATOGRAPHY MASS SPECTROMETRY </w:t>
      </w:r>
    </w:p>
    <w:p w:rsidR="00AC72D0" w:rsidRDefault="00AC72D0" w:rsidP="00AC72D0">
      <w:pPr>
        <w:spacing w:after="0" w:line="240" w:lineRule="auto"/>
        <w:jc w:val="center"/>
        <w:rPr>
          <w:rFonts w:ascii="Times New Roman" w:hAnsi="Times New Roman"/>
          <w:sz w:val="24"/>
          <w:szCs w:val="24"/>
          <w:lang w:val="ms-MY"/>
        </w:rPr>
      </w:pPr>
    </w:p>
    <w:p w:rsidR="00AC72D0" w:rsidRPr="005F148D" w:rsidRDefault="00AC72D0" w:rsidP="00AC72D0">
      <w:pPr>
        <w:spacing w:after="0" w:line="240" w:lineRule="auto"/>
        <w:jc w:val="center"/>
        <w:rPr>
          <w:rFonts w:ascii="Times New Roman" w:hAnsi="Times New Roman"/>
          <w:sz w:val="24"/>
          <w:szCs w:val="24"/>
          <w:lang w:val="ms-MY"/>
        </w:rPr>
      </w:pPr>
      <w:r w:rsidRPr="005F148D">
        <w:rPr>
          <w:rFonts w:ascii="Times New Roman" w:hAnsi="Times New Roman"/>
          <w:sz w:val="24"/>
          <w:szCs w:val="24"/>
          <w:lang w:val="ms-MY"/>
        </w:rPr>
        <w:t>(Analisis Sebatian Meruap bagi Rempah yang Tumbuh d</w:t>
      </w:r>
      <w:r>
        <w:rPr>
          <w:rFonts w:ascii="Times New Roman" w:hAnsi="Times New Roman"/>
          <w:sz w:val="24"/>
          <w:szCs w:val="24"/>
          <w:lang w:val="ms-MY"/>
        </w:rPr>
        <w:t xml:space="preserve">i Daerah Banyumas, Jawa  Tengah, </w:t>
      </w:r>
      <w:r w:rsidRPr="005F148D">
        <w:rPr>
          <w:rFonts w:ascii="Times New Roman" w:hAnsi="Times New Roman"/>
          <w:sz w:val="24"/>
          <w:szCs w:val="24"/>
          <w:lang w:val="ms-MY"/>
        </w:rPr>
        <w:t>Indonesia Menggunakan Pengekstrakan Mikro Fasa Pepejal-Kromatografi Gas</w:t>
      </w:r>
      <w:r>
        <w:rPr>
          <w:rFonts w:ascii="Times New Roman" w:hAnsi="Times New Roman"/>
          <w:sz w:val="24"/>
          <w:szCs w:val="24"/>
          <w:lang w:val="ms-MY"/>
        </w:rPr>
        <w:t xml:space="preserve"> </w:t>
      </w:r>
      <w:r w:rsidRPr="005F148D">
        <w:rPr>
          <w:rFonts w:ascii="Times New Roman" w:hAnsi="Times New Roman"/>
          <w:sz w:val="24"/>
          <w:szCs w:val="24"/>
          <w:lang w:val="ms-MY"/>
        </w:rPr>
        <w:t xml:space="preserve">Spektrometri Jisim) </w:t>
      </w:r>
    </w:p>
    <w:p w:rsidR="00AC72D0" w:rsidRPr="005F148D" w:rsidRDefault="00AC72D0" w:rsidP="00AC72D0">
      <w:pPr>
        <w:spacing w:after="0" w:line="240" w:lineRule="auto"/>
        <w:jc w:val="center"/>
        <w:rPr>
          <w:rFonts w:ascii="Times New Roman" w:hAnsi="Times New Roman"/>
          <w:lang w:val="en-GB"/>
        </w:rPr>
      </w:pPr>
    </w:p>
    <w:p w:rsidR="00AC72D0" w:rsidRPr="005F148D" w:rsidRDefault="00AC72D0" w:rsidP="00AC72D0">
      <w:pPr>
        <w:spacing w:after="0" w:line="240" w:lineRule="auto"/>
        <w:jc w:val="center"/>
        <w:rPr>
          <w:rFonts w:ascii="Times New Roman" w:hAnsi="Times New Roman"/>
          <w:sz w:val="20"/>
          <w:szCs w:val="20"/>
          <w:vertAlign w:val="superscript"/>
          <w:lang w:val="en-GB"/>
        </w:rPr>
      </w:pPr>
      <w:r w:rsidRPr="005F148D">
        <w:rPr>
          <w:rFonts w:ascii="Times New Roman" w:hAnsi="Times New Roman"/>
          <w:sz w:val="20"/>
          <w:szCs w:val="20"/>
          <w:lang w:val="en-GB"/>
        </w:rPr>
        <w:t>Fajar Hardoyono</w:t>
      </w:r>
      <w:r w:rsidRPr="005F148D">
        <w:rPr>
          <w:rFonts w:ascii="Times New Roman" w:hAnsi="Times New Roman"/>
          <w:sz w:val="20"/>
          <w:szCs w:val="20"/>
          <w:vertAlign w:val="superscript"/>
          <w:lang w:val="en-GB"/>
        </w:rPr>
        <w:t>1</w:t>
      </w:r>
      <w:r w:rsidRPr="005F148D">
        <w:rPr>
          <w:rFonts w:ascii="Times New Roman" w:hAnsi="Times New Roman"/>
          <w:sz w:val="20"/>
          <w:szCs w:val="20"/>
          <w:lang w:val="en-GB"/>
        </w:rPr>
        <w:t>*, KikinWindhani</w:t>
      </w:r>
      <w:r w:rsidRPr="005F148D">
        <w:rPr>
          <w:rFonts w:ascii="Times New Roman" w:hAnsi="Times New Roman"/>
          <w:sz w:val="20"/>
          <w:szCs w:val="20"/>
          <w:vertAlign w:val="superscript"/>
          <w:lang w:val="en-GB"/>
        </w:rPr>
        <w:t>2</w:t>
      </w:r>
      <w:r w:rsidRPr="005F148D">
        <w:rPr>
          <w:rFonts w:ascii="Times New Roman" w:hAnsi="Times New Roman"/>
          <w:sz w:val="20"/>
          <w:szCs w:val="20"/>
          <w:lang w:val="en-GB"/>
        </w:rPr>
        <w:t>, Herman Sambodo</w:t>
      </w:r>
      <w:r w:rsidRPr="005F148D">
        <w:rPr>
          <w:rFonts w:ascii="Times New Roman" w:hAnsi="Times New Roman"/>
          <w:sz w:val="20"/>
          <w:szCs w:val="20"/>
          <w:vertAlign w:val="superscript"/>
          <w:lang w:val="en-GB"/>
        </w:rPr>
        <w:t>2</w:t>
      </w:r>
      <w:r w:rsidRPr="005F148D">
        <w:rPr>
          <w:rFonts w:ascii="Times New Roman" w:hAnsi="Times New Roman"/>
          <w:sz w:val="20"/>
          <w:szCs w:val="20"/>
          <w:lang w:val="en-GB"/>
        </w:rPr>
        <w:t>, Hary Pudjianto</w:t>
      </w:r>
      <w:r w:rsidRPr="005F148D">
        <w:rPr>
          <w:rFonts w:ascii="Times New Roman" w:hAnsi="Times New Roman"/>
          <w:sz w:val="20"/>
          <w:szCs w:val="20"/>
          <w:vertAlign w:val="superscript"/>
          <w:lang w:val="en-GB"/>
        </w:rPr>
        <w:t>2</w:t>
      </w:r>
    </w:p>
    <w:p w:rsidR="00AC72D0" w:rsidRPr="00AC72D0" w:rsidRDefault="00AC72D0" w:rsidP="00AC72D0">
      <w:pPr>
        <w:spacing w:after="0" w:line="240" w:lineRule="auto"/>
        <w:jc w:val="center"/>
        <w:rPr>
          <w:rFonts w:ascii="Times New Roman" w:hAnsi="Times New Roman"/>
          <w:i/>
          <w:sz w:val="20"/>
          <w:szCs w:val="20"/>
          <w:lang w:val="en-GB"/>
        </w:rPr>
      </w:pPr>
    </w:p>
    <w:p w:rsidR="00AC72D0" w:rsidRPr="00AC72D0" w:rsidRDefault="00AC72D0" w:rsidP="00AC72D0">
      <w:pPr>
        <w:spacing w:after="0" w:line="240" w:lineRule="auto"/>
        <w:jc w:val="center"/>
        <w:rPr>
          <w:rFonts w:ascii="Times New Roman" w:hAnsi="Times New Roman"/>
          <w:i/>
          <w:sz w:val="20"/>
          <w:szCs w:val="20"/>
          <w:lang w:val="en-GB"/>
        </w:rPr>
      </w:pPr>
      <w:r w:rsidRPr="00AC72D0">
        <w:rPr>
          <w:rFonts w:ascii="Times New Roman" w:hAnsi="Times New Roman"/>
          <w:i/>
          <w:sz w:val="20"/>
          <w:szCs w:val="20"/>
          <w:vertAlign w:val="superscript"/>
          <w:lang w:val="en-GB"/>
        </w:rPr>
        <w:t>1</w:t>
      </w:r>
      <w:r w:rsidRPr="00AC72D0">
        <w:rPr>
          <w:rFonts w:ascii="Times New Roman" w:hAnsi="Times New Roman"/>
          <w:i/>
          <w:sz w:val="20"/>
          <w:szCs w:val="20"/>
          <w:lang w:val="en-GB"/>
        </w:rPr>
        <w:t>Laboratory of Physics, Faculty of Islamic Education and Teaching Sciences,</w:t>
      </w:r>
    </w:p>
    <w:p w:rsidR="00AC72D0" w:rsidRPr="00AC72D0" w:rsidRDefault="00AC72D0" w:rsidP="00AC72D0">
      <w:pPr>
        <w:spacing w:after="0" w:line="240" w:lineRule="auto"/>
        <w:jc w:val="center"/>
        <w:rPr>
          <w:rFonts w:ascii="Times New Roman" w:hAnsi="Times New Roman"/>
          <w:i/>
          <w:sz w:val="20"/>
          <w:szCs w:val="20"/>
          <w:vertAlign w:val="superscript"/>
          <w:lang w:val="en-GB"/>
        </w:rPr>
      </w:pPr>
      <w:r w:rsidRPr="00AC72D0">
        <w:rPr>
          <w:rFonts w:ascii="Times New Roman" w:hAnsi="Times New Roman"/>
          <w:i/>
          <w:sz w:val="20"/>
          <w:szCs w:val="20"/>
          <w:lang w:val="en-GB"/>
        </w:rPr>
        <w:t>Institut Agama Islam Negeri Purwokerto,</w:t>
      </w:r>
      <w:r w:rsidRPr="00AC72D0">
        <w:rPr>
          <w:rFonts w:ascii="Times New Roman" w:hAnsi="Times New Roman"/>
          <w:i/>
          <w:sz w:val="20"/>
          <w:szCs w:val="20"/>
          <w:vertAlign w:val="superscript"/>
          <w:lang w:val="en-GB"/>
        </w:rPr>
        <w:t xml:space="preserve"> </w:t>
      </w:r>
      <w:r w:rsidRPr="00AC72D0">
        <w:rPr>
          <w:rFonts w:ascii="Times New Roman" w:hAnsi="Times New Roman"/>
          <w:i/>
          <w:sz w:val="20"/>
          <w:szCs w:val="20"/>
          <w:lang w:val="en-GB"/>
        </w:rPr>
        <w:t>Jalan A. Yani 40 A, Purwokerto, Indonesia</w:t>
      </w:r>
    </w:p>
    <w:p w:rsidR="00AC72D0" w:rsidRPr="00AC72D0" w:rsidRDefault="00AC72D0" w:rsidP="00AC72D0">
      <w:pPr>
        <w:spacing w:after="0" w:line="240" w:lineRule="auto"/>
        <w:jc w:val="center"/>
        <w:rPr>
          <w:rFonts w:ascii="Times New Roman" w:hAnsi="Times New Roman"/>
          <w:i/>
          <w:sz w:val="20"/>
          <w:szCs w:val="20"/>
          <w:lang w:val="en-GB"/>
        </w:rPr>
      </w:pPr>
      <w:r w:rsidRPr="00AC72D0">
        <w:rPr>
          <w:rFonts w:ascii="Times New Roman" w:hAnsi="Times New Roman"/>
          <w:i/>
          <w:sz w:val="20"/>
          <w:szCs w:val="20"/>
          <w:vertAlign w:val="superscript"/>
          <w:lang w:val="en-GB"/>
        </w:rPr>
        <w:t>2</w:t>
      </w:r>
      <w:r w:rsidRPr="00AC72D0">
        <w:rPr>
          <w:rFonts w:ascii="Times New Roman" w:hAnsi="Times New Roman"/>
          <w:i/>
          <w:sz w:val="20"/>
          <w:szCs w:val="20"/>
          <w:lang w:val="en-GB"/>
        </w:rPr>
        <w:t>Department of Economics and Development Studies, Faculty of Economics and Business,</w:t>
      </w:r>
    </w:p>
    <w:p w:rsidR="00AC72D0" w:rsidRPr="00AC72D0" w:rsidRDefault="00AC72D0" w:rsidP="00AC72D0">
      <w:pPr>
        <w:spacing w:after="0" w:line="240" w:lineRule="auto"/>
        <w:jc w:val="center"/>
        <w:rPr>
          <w:rFonts w:ascii="Times New Roman" w:hAnsi="Times New Roman"/>
          <w:i/>
          <w:sz w:val="20"/>
          <w:szCs w:val="20"/>
          <w:lang w:val="en-GB"/>
        </w:rPr>
      </w:pPr>
      <w:r w:rsidRPr="00AC72D0">
        <w:rPr>
          <w:rFonts w:ascii="Times New Roman" w:hAnsi="Times New Roman"/>
          <w:i/>
          <w:sz w:val="20"/>
          <w:szCs w:val="20"/>
          <w:lang w:val="en-GB"/>
        </w:rPr>
        <w:t>Universitas Jenderal Soedirman, Jalan HR. Bunyamin 708, Purwokerto, Indonesia</w:t>
      </w:r>
    </w:p>
    <w:p w:rsidR="00AC72D0" w:rsidRPr="00AC72D0" w:rsidRDefault="00AC72D0" w:rsidP="00AC72D0">
      <w:pPr>
        <w:spacing w:after="0" w:line="240" w:lineRule="auto"/>
        <w:jc w:val="center"/>
        <w:rPr>
          <w:rFonts w:ascii="Times New Roman" w:hAnsi="Times New Roman"/>
          <w:i/>
          <w:sz w:val="20"/>
          <w:szCs w:val="20"/>
          <w:lang w:val="en-GB"/>
        </w:rPr>
      </w:pPr>
    </w:p>
    <w:p w:rsidR="00AC72D0" w:rsidRPr="00AC72D0" w:rsidRDefault="00AC72D0" w:rsidP="00AC72D0">
      <w:pPr>
        <w:spacing w:after="0" w:line="240" w:lineRule="auto"/>
        <w:jc w:val="center"/>
        <w:rPr>
          <w:rFonts w:ascii="Times New Roman" w:hAnsi="Times New Roman"/>
          <w:i/>
          <w:sz w:val="20"/>
          <w:szCs w:val="20"/>
          <w:lang w:val="en-GB"/>
        </w:rPr>
      </w:pPr>
      <w:r w:rsidRPr="00AC72D0">
        <w:rPr>
          <w:rFonts w:ascii="Times New Roman" w:hAnsi="Times New Roman"/>
          <w:i/>
          <w:sz w:val="20"/>
          <w:szCs w:val="20"/>
          <w:lang w:val="en-GB"/>
        </w:rPr>
        <w:t>*Corresponding author:  hardoyono@iainpurwokerto.ac.id</w:t>
      </w:r>
    </w:p>
    <w:p w:rsidR="00AC72D0" w:rsidRPr="00AC72D0" w:rsidRDefault="00AC72D0" w:rsidP="00AC72D0">
      <w:pPr>
        <w:spacing w:after="0" w:line="240" w:lineRule="auto"/>
        <w:jc w:val="center"/>
        <w:rPr>
          <w:rFonts w:ascii="Times New Roman" w:hAnsi="Times New Roman"/>
          <w:noProof/>
          <w:sz w:val="20"/>
          <w:szCs w:val="20"/>
        </w:rPr>
      </w:pPr>
    </w:p>
    <w:p w:rsidR="00AC72D0" w:rsidRPr="00AC72D0" w:rsidRDefault="00AC72D0" w:rsidP="00AC72D0">
      <w:pPr>
        <w:spacing w:after="0" w:line="240" w:lineRule="auto"/>
        <w:jc w:val="center"/>
        <w:rPr>
          <w:rFonts w:ascii="Times New Roman" w:hAnsi="Times New Roman"/>
          <w:noProof/>
          <w:sz w:val="20"/>
          <w:szCs w:val="20"/>
        </w:rPr>
      </w:pPr>
    </w:p>
    <w:p w:rsidR="00AC72D0" w:rsidRPr="00AC72D0" w:rsidRDefault="00AC72D0" w:rsidP="00AC72D0">
      <w:pPr>
        <w:spacing w:after="0" w:line="240" w:lineRule="auto"/>
        <w:jc w:val="center"/>
        <w:rPr>
          <w:rFonts w:ascii="Times New Roman" w:hAnsi="Times New Roman"/>
          <w:noProof/>
          <w:sz w:val="20"/>
          <w:szCs w:val="20"/>
        </w:rPr>
      </w:pPr>
      <w:r w:rsidRPr="00AC72D0">
        <w:rPr>
          <w:rFonts w:ascii="Times New Roman" w:hAnsi="Times New Roman"/>
          <w:noProof/>
          <w:sz w:val="20"/>
          <w:szCs w:val="20"/>
        </w:rPr>
        <w:t>Received: 14 October 2018; Accepted: 31 October 2019</w:t>
      </w:r>
    </w:p>
    <w:p w:rsidR="00AC72D0" w:rsidRPr="00AC72D0" w:rsidRDefault="00AC72D0" w:rsidP="00AC72D0">
      <w:pPr>
        <w:spacing w:after="0" w:line="240" w:lineRule="auto"/>
        <w:jc w:val="center"/>
        <w:rPr>
          <w:rFonts w:ascii="Times New Roman" w:hAnsi="Times New Roman"/>
          <w:noProof/>
          <w:sz w:val="20"/>
          <w:szCs w:val="20"/>
        </w:rPr>
      </w:pPr>
    </w:p>
    <w:p w:rsidR="00AC72D0" w:rsidRPr="00AC72D0" w:rsidRDefault="00AC72D0" w:rsidP="00AC72D0">
      <w:pPr>
        <w:spacing w:after="0" w:line="240" w:lineRule="auto"/>
        <w:jc w:val="center"/>
        <w:rPr>
          <w:rFonts w:ascii="Times New Roman" w:hAnsi="Times New Roman"/>
          <w:noProof/>
          <w:sz w:val="20"/>
          <w:szCs w:val="20"/>
        </w:rPr>
      </w:pPr>
    </w:p>
    <w:p w:rsidR="00AC72D0" w:rsidRPr="00AC72D0" w:rsidRDefault="00AC72D0" w:rsidP="00AC72D0">
      <w:pPr>
        <w:spacing w:after="0" w:line="240" w:lineRule="auto"/>
        <w:jc w:val="center"/>
        <w:rPr>
          <w:rFonts w:ascii="Times New Roman" w:hAnsi="Times New Roman"/>
          <w:b/>
          <w:noProof/>
          <w:sz w:val="20"/>
          <w:szCs w:val="20"/>
        </w:rPr>
      </w:pPr>
      <w:r w:rsidRPr="00AC72D0">
        <w:rPr>
          <w:rFonts w:ascii="Times New Roman" w:hAnsi="Times New Roman"/>
          <w:b/>
          <w:noProof/>
          <w:sz w:val="20"/>
          <w:szCs w:val="20"/>
        </w:rPr>
        <w:t>Abstract</w:t>
      </w:r>
    </w:p>
    <w:p w:rsidR="00AC72D0" w:rsidRPr="00AC72D0" w:rsidRDefault="00AC72D0" w:rsidP="00AC72D0">
      <w:pPr>
        <w:spacing w:after="0" w:line="240" w:lineRule="auto"/>
        <w:jc w:val="both"/>
        <w:rPr>
          <w:rFonts w:ascii="Times New Roman" w:hAnsi="Times New Roman"/>
          <w:sz w:val="20"/>
          <w:szCs w:val="20"/>
          <w:lang w:val="en-GB"/>
        </w:rPr>
      </w:pPr>
      <w:r w:rsidRPr="00AC72D0">
        <w:rPr>
          <w:rFonts w:ascii="Times New Roman" w:hAnsi="Times New Roman"/>
          <w:sz w:val="20"/>
          <w:szCs w:val="20"/>
          <w:lang w:val="en-GB"/>
        </w:rPr>
        <w:t>Indonesia is well-known as one of high-quality spices producers in the world. Some of the spices products from Indonesia show high economic value in the European market due to their taste, flavour, and deliciousness. The quality of Indonesian spices was contributed by specific volatile constituents identified in the essential oils. This paper investigated major volatile constituents from seven types of spice grown in Banyumas District, Jawa Tengah, i.e. pepper, nutmeg, cinnamon, clove, chilli pepper, ginger, and turmeric. For experiment, 5 kg of each spice was collected from the farm surrounding Banyumas District, Jawa Tengah. Specific parts of these materials were selected. Pepper, nutmeg, and cloves used the seeds; ginger and turmeric used the rhizomes; while cinnamon used the bark. Each spice was prepared separately through these procedures: (1) slicing the spices; (2) drying the spices in a drying cabinet for 24 hours at 40 °C; (3) grinding the dried spices to powder for 5 minutes at 2500 rpm. For solid phase microextraction-gas chromatography mass spectrometry (SPME-GC/MS) analysis, 200 mg of spice powder was put in a vial glass. The fibre extracted volatile compounds of spice. Mass spectrometry detector identified the volatile compounds based on molecularly mass of molecules. Data tabulation of seven SPME-GC/MS chromatograms identified 69 volatile compounds in seven types of spice. Major volatile compounds dominant in pepper were caryophyllene and δ-limonene. Myristicin, methyl-eugenol, terpinene-4-ol, and asarone were major compounds in nutmeg. Cinnamon and clove were dominated by cinnamaldehyde and γ-muurolene, respectively. β-elemene and α-muurolene were identified as major compounds in chilli pepper. Meanwhile, ginger and turmeric were dominated by sesquiphellandrene and ar-tumerone, respectively. Some major compounds identified in these spices were bioactive and efficacious for human health as anticancer, antioxidant, and antitumor.</w:t>
      </w:r>
    </w:p>
    <w:p w:rsidR="00AC72D0" w:rsidRPr="00AC72D0" w:rsidRDefault="00AC72D0" w:rsidP="00AC72D0">
      <w:pPr>
        <w:spacing w:after="0" w:line="240" w:lineRule="auto"/>
        <w:jc w:val="both"/>
        <w:rPr>
          <w:rFonts w:ascii="Times New Roman" w:hAnsi="Times New Roman"/>
          <w:sz w:val="20"/>
          <w:szCs w:val="20"/>
          <w:lang w:val="en-GB"/>
        </w:rPr>
      </w:pPr>
    </w:p>
    <w:p w:rsidR="00AC72D0" w:rsidRPr="00AC72D0" w:rsidRDefault="00AC72D0" w:rsidP="00AC72D0">
      <w:pPr>
        <w:spacing w:after="0" w:line="240" w:lineRule="auto"/>
        <w:ind w:left="1080" w:hanging="1080"/>
        <w:jc w:val="both"/>
        <w:rPr>
          <w:rFonts w:ascii="Times New Roman" w:hAnsi="Times New Roman"/>
          <w:sz w:val="20"/>
          <w:szCs w:val="20"/>
          <w:lang w:val="en-GB"/>
        </w:rPr>
      </w:pPr>
      <w:r w:rsidRPr="00AC72D0">
        <w:rPr>
          <w:rFonts w:ascii="Times New Roman" w:hAnsi="Times New Roman"/>
          <w:b/>
          <w:sz w:val="20"/>
          <w:szCs w:val="20"/>
          <w:lang w:val="en-GB"/>
        </w:rPr>
        <w:t>Keywords</w:t>
      </w:r>
      <w:r w:rsidRPr="00AC72D0">
        <w:rPr>
          <w:rFonts w:ascii="Times New Roman" w:hAnsi="Times New Roman"/>
          <w:sz w:val="20"/>
          <w:szCs w:val="20"/>
          <w:lang w:val="en-GB"/>
        </w:rPr>
        <w:t xml:space="preserve">: </w:t>
      </w:r>
      <w:r>
        <w:rPr>
          <w:rFonts w:ascii="Times New Roman" w:hAnsi="Times New Roman"/>
          <w:sz w:val="20"/>
          <w:szCs w:val="20"/>
          <w:lang w:val="en-GB"/>
        </w:rPr>
        <w:tab/>
      </w:r>
      <w:r w:rsidRPr="00AC72D0">
        <w:rPr>
          <w:rFonts w:ascii="Times New Roman" w:hAnsi="Times New Roman"/>
          <w:sz w:val="20"/>
          <w:szCs w:val="20"/>
          <w:lang w:val="en-GB"/>
        </w:rPr>
        <w:t>Indonesian spices, volatile compounds, solid phase microextraction-gas chromatography mass spectrometry</w:t>
      </w:r>
    </w:p>
    <w:p w:rsidR="00AC72D0" w:rsidRPr="00AC72D0" w:rsidRDefault="00AC72D0" w:rsidP="00AC72D0">
      <w:pPr>
        <w:spacing w:after="0" w:line="240" w:lineRule="auto"/>
        <w:jc w:val="center"/>
        <w:rPr>
          <w:rFonts w:ascii="Times New Roman" w:hAnsi="Times New Roman"/>
          <w:sz w:val="20"/>
          <w:szCs w:val="20"/>
          <w:lang w:val="en-GB"/>
        </w:rPr>
      </w:pPr>
    </w:p>
    <w:p w:rsidR="00AC72D0" w:rsidRPr="00AC72D0" w:rsidRDefault="00AC72D0" w:rsidP="00AC72D0">
      <w:pPr>
        <w:spacing w:after="0" w:line="240" w:lineRule="auto"/>
        <w:jc w:val="center"/>
        <w:rPr>
          <w:rFonts w:ascii="Times New Roman" w:hAnsi="Times New Roman"/>
          <w:b/>
          <w:sz w:val="20"/>
          <w:szCs w:val="20"/>
          <w:lang w:val="ms-MY"/>
        </w:rPr>
      </w:pPr>
      <w:r w:rsidRPr="00AC72D0">
        <w:rPr>
          <w:rFonts w:ascii="Times New Roman" w:hAnsi="Times New Roman"/>
          <w:b/>
          <w:sz w:val="20"/>
          <w:szCs w:val="20"/>
          <w:lang w:val="ms-MY"/>
        </w:rPr>
        <w:t>Abstrak</w:t>
      </w:r>
    </w:p>
    <w:p w:rsidR="00AC72D0" w:rsidRPr="00AC72D0" w:rsidRDefault="00AC72D0" w:rsidP="00AC72D0">
      <w:pPr>
        <w:spacing w:after="0" w:line="240" w:lineRule="auto"/>
        <w:jc w:val="both"/>
        <w:rPr>
          <w:rFonts w:ascii="Times New Roman" w:hAnsi="Times New Roman"/>
          <w:sz w:val="20"/>
          <w:szCs w:val="20"/>
          <w:lang w:val="ms-MY"/>
        </w:rPr>
      </w:pPr>
      <w:r w:rsidRPr="00AC72D0">
        <w:rPr>
          <w:rFonts w:ascii="Times New Roman" w:hAnsi="Times New Roman"/>
          <w:sz w:val="20"/>
          <w:szCs w:val="20"/>
          <w:lang w:val="ms-MY"/>
        </w:rPr>
        <w:lastRenderedPageBreak/>
        <w:t>Indonesia terkenal dengan produk rempah berkualiti tinggi. Beberapa produk rempah dari Indonesia menunjukkan nilai ekonomi yang tinggi di pasar Eropha kerana rasa, aroma dan kelazatannya. Kualiti rempah Indonesia disebabkan oleh juzuk sebatian meruap yang dikenalpasti di dalam minyak pati. Kajian ini menyiasat sebatian meruap utama pada 7 jenis rempah Indonesia yang tumbuh di daerah Banyumas, iaitu lada hitam, buah pala, kayu manis, cengkih, cili, halia dan kunyit. Untuk penelitian, setiap 5 kg rempah diperoleh dari kebun di sekitar daerah Banyumas, Jawa Tengah. Bahagian khusus dari bahan mentah dipilih untuk eksperimen. Untuk lada hitam, buah pala, dan cengkih menggunakan biji, halia dan kunyit menggunakan rhizom, manakala kayu manis menggunakan pelepah. Selanjutnya, setiap rempah disiapkan untuk analisa pengekstrakan mikro fasa pepejal-kromatografi gas spektrometri jisim (SPME-GCMS) melalui prosedur berikut: (1) Pengirisan rempah; (2) pengeringan rempah selama 24 jam pada suhu 40 °C; (3) Penggilingan rempah kering menjadi serbuk selama 5 minit pada kelajuan 2500 rpm. Bagi analisa pengekstrakan mikro fasa pepejal-kromatografi gas spektrometri jisim SPME-GCMS, 10 mg serbuk rempah diletakkan di dalam vial kaca. Spektrometer jisim mengenalpasti sebatian meruap berdasarkan berat molekul. Olahan data kromatogram SPME-GCMS merekodkan 60 sebatian meruap pada 7 jenis rempah Indonesia. Sebatian utama bagi lada hitam ialah kariofelena dan δ-limonena. Miristisin, metil-eugenol, terpinen-4-ol dan asaron merupakan sebatian utama bagi buah pala. Kayu manis dan cengkih, masing -masing mengandungi sinamaldehid dan γ-muurolena. β-elemene dan α-muurolene dikenalpasti sebagai sebatian utama bagi sampel cili. Manakala, halia dan kunyit masing-masing mengandungi seskuifelandrena dan ar-tumeron. Semua sebatian yang dikenalpasti pada rempah ini bersifat bioaktif dan berkhasiat bagi kesihatan manusia sebagai antikanser, antioksidan, dan antitumor.</w:t>
      </w:r>
    </w:p>
    <w:p w:rsidR="00AC72D0" w:rsidRPr="00AC72D0" w:rsidRDefault="00AC72D0" w:rsidP="00AC72D0">
      <w:pPr>
        <w:spacing w:after="0" w:line="240" w:lineRule="auto"/>
        <w:jc w:val="both"/>
        <w:rPr>
          <w:rFonts w:ascii="Times New Roman" w:hAnsi="Times New Roman"/>
          <w:sz w:val="20"/>
          <w:szCs w:val="20"/>
          <w:lang w:val="en-GB"/>
        </w:rPr>
      </w:pPr>
    </w:p>
    <w:p w:rsidR="00AC72D0" w:rsidRDefault="00AC72D0" w:rsidP="00AC72D0">
      <w:pPr>
        <w:spacing w:after="0" w:line="240" w:lineRule="auto"/>
        <w:ind w:left="1170" w:hanging="1170"/>
        <w:rPr>
          <w:rFonts w:ascii="Times New Roman" w:hAnsi="Times New Roman"/>
          <w:sz w:val="20"/>
          <w:szCs w:val="20"/>
          <w:lang w:val="ms-MY"/>
        </w:rPr>
      </w:pPr>
      <w:r w:rsidRPr="00AC72D0">
        <w:rPr>
          <w:rFonts w:ascii="Times New Roman" w:hAnsi="Times New Roman"/>
          <w:b/>
          <w:sz w:val="20"/>
          <w:szCs w:val="20"/>
          <w:lang w:val="ms-MY"/>
        </w:rPr>
        <w:t>Kata kunci:</w:t>
      </w:r>
      <w:r w:rsidRPr="00AC72D0">
        <w:rPr>
          <w:rFonts w:ascii="Times New Roman" w:hAnsi="Times New Roman"/>
          <w:sz w:val="20"/>
          <w:szCs w:val="20"/>
          <w:lang w:val="ms-MY"/>
        </w:rPr>
        <w:t xml:space="preserve">  </w:t>
      </w:r>
      <w:r>
        <w:rPr>
          <w:rFonts w:ascii="Times New Roman" w:hAnsi="Times New Roman"/>
          <w:sz w:val="20"/>
          <w:szCs w:val="20"/>
          <w:lang w:val="ms-MY"/>
        </w:rPr>
        <w:tab/>
      </w:r>
      <w:r w:rsidRPr="00AC72D0">
        <w:rPr>
          <w:rFonts w:ascii="Times New Roman" w:hAnsi="Times New Roman"/>
          <w:sz w:val="20"/>
          <w:szCs w:val="20"/>
          <w:lang w:val="ms-MY"/>
        </w:rPr>
        <w:t>empah Indonesia, sebatian meruap, pengekstrakan mikro fasa pepejal-kromatografi gas spektrometri jisim</w:t>
      </w:r>
    </w:p>
    <w:p w:rsidR="00AC72D0" w:rsidRDefault="00AC72D0" w:rsidP="00AC72D0">
      <w:pPr>
        <w:spacing w:after="0" w:line="240" w:lineRule="auto"/>
        <w:ind w:left="1170" w:hanging="1170"/>
        <w:rPr>
          <w:rFonts w:ascii="Times New Roman" w:hAnsi="Times New Roman"/>
          <w:sz w:val="20"/>
          <w:szCs w:val="20"/>
        </w:rPr>
      </w:pPr>
    </w:p>
    <w:p w:rsidR="00AC72D0" w:rsidRPr="00F447A7" w:rsidRDefault="00AC72D0" w:rsidP="00AC72D0">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Hannigan, T. A. (2015). Brief history of Indonesia, sultans, spices, and tsunamis: the incredible story of southeast asia largest nation. Tuttle Publishing, Vermont. pp: 50-55.</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Drakeley, S. (2005). The history of Indonesia. Greenwood Press, Connecticut. pp: 23-37.</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Ricklefs, M.C. (2001). A history of modern Indonesia since c</w:t>
      </w:r>
      <w:r w:rsidRPr="00AA727C">
        <w:rPr>
          <w:rFonts w:ascii="Times New Roman" w:hAnsi="Times New Roman"/>
          <w:i/>
          <w:sz w:val="20"/>
          <w:szCs w:val="20"/>
          <w:lang w:val="en-GB"/>
        </w:rPr>
        <w:t xml:space="preserve">. </w:t>
      </w:r>
      <w:r w:rsidRPr="00AA727C">
        <w:rPr>
          <w:rFonts w:ascii="Times New Roman" w:hAnsi="Times New Roman"/>
          <w:sz w:val="20"/>
          <w:szCs w:val="20"/>
          <w:lang w:val="en-GB"/>
        </w:rPr>
        <w:t xml:space="preserve">1200. Palgrave, London. pp: 26-30.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Gerard, F. and Ruf, F. (2001). Agriculture in crisis: People, Commodities and Natural Resources in Indonesia, 1996-2000. Curzon Press, Richmond. pp.384-395</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Ardiyanti, S.T. (2018). Potency of Indonesian Spices Exported Products. Leaflet Publishing of Agency for the Assessment and Development of Trade, Ministry of Trade Republic of Indonesia, 2018. Retrieved from </w:t>
      </w:r>
      <w:hyperlink r:id="rId6" w:history="1">
        <w:r w:rsidRPr="00AA727C">
          <w:rPr>
            <w:rFonts w:ascii="Times New Roman" w:hAnsi="Times New Roman"/>
            <w:sz w:val="20"/>
            <w:szCs w:val="20"/>
            <w:lang w:val="en-GB"/>
          </w:rPr>
          <w:t>http://bppp.kemendag.go.id/leaflet_artikel_perdagangan/view/MjI%3D</w:t>
        </w:r>
      </w:hyperlink>
      <w:r w:rsidRPr="00AA727C">
        <w:rPr>
          <w:rFonts w:ascii="Times New Roman" w:hAnsi="Times New Roman"/>
          <w:sz w:val="20"/>
          <w:szCs w:val="20"/>
          <w:lang w:val="en-GB"/>
        </w:rPr>
        <w:t>. [Accessed online 26 January 2018].</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CBI Ministry of Foreign Affair (2018). Market Insight for Indonesian Spices. Tailored market intelligence: EU market insights for Indonesian spices). Retrieved from </w:t>
      </w:r>
      <w:r w:rsidRPr="00647912">
        <w:rPr>
          <w:rFonts w:ascii="Times New Roman" w:hAnsi="Times New Roman"/>
          <w:sz w:val="20"/>
          <w:szCs w:val="20"/>
          <w:lang w:val="en-GB"/>
        </w:rPr>
        <w:t>https://www.cbi.eu/</w:t>
      </w:r>
      <w:r>
        <w:rPr>
          <w:rFonts w:ascii="Times New Roman" w:hAnsi="Times New Roman"/>
          <w:sz w:val="20"/>
          <w:szCs w:val="20"/>
          <w:lang w:val="en-GB"/>
        </w:rPr>
        <w:t xml:space="preserve"> </w:t>
      </w:r>
      <w:r w:rsidRPr="00647912">
        <w:rPr>
          <w:rFonts w:ascii="Times New Roman" w:hAnsi="Times New Roman"/>
          <w:sz w:val="20"/>
          <w:szCs w:val="20"/>
          <w:lang w:val="en-GB"/>
        </w:rPr>
        <w:t>sites/default/files/</w:t>
      </w:r>
      <w:r>
        <w:rPr>
          <w:rFonts w:ascii="Times New Roman" w:hAnsi="Times New Roman"/>
          <w:sz w:val="20"/>
          <w:szCs w:val="20"/>
          <w:lang w:val="en-GB"/>
        </w:rPr>
        <w:t xml:space="preserve"> </w:t>
      </w:r>
      <w:r w:rsidRPr="00647912">
        <w:rPr>
          <w:rFonts w:ascii="Times New Roman" w:hAnsi="Times New Roman"/>
          <w:sz w:val="20"/>
          <w:szCs w:val="20"/>
          <w:lang w:val="en-GB"/>
        </w:rPr>
        <w:t>market_information/</w:t>
      </w:r>
      <w:r w:rsidRPr="00AA727C">
        <w:rPr>
          <w:rFonts w:ascii="Times New Roman" w:hAnsi="Times New Roman"/>
          <w:sz w:val="20"/>
          <w:szCs w:val="20"/>
          <w:lang w:val="en-GB"/>
        </w:rPr>
        <w:t>researches/tailored-information-indonesian-spices-eu-market-insights-indonesia-europe-spices-herbs-2013.pdf. [Accessed online 26 January 2018].</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Raghavan, S. (2007). Handbook of spices, seasoning, and flavorings. CRC Press, New York. pp: 36-38.</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Peter, K.V. (2004). Handbook of herbs and spices. CRC Press, New York. pp: 14-15.</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Yu, G.-W., Cheng, Q., Nie, J., Wang, P., Wang, X.-J., Li, Z.-G. and Lee, M.-R. (2001). DES-based microwave hydro-distillation coupled with GC-MS for analysis of essential oil from black pepper (</w:t>
      </w:r>
      <w:r w:rsidRPr="00AA727C">
        <w:rPr>
          <w:rFonts w:ascii="Times New Roman" w:hAnsi="Times New Roman"/>
          <w:i/>
          <w:sz w:val="20"/>
          <w:szCs w:val="20"/>
          <w:lang w:val="en-GB"/>
        </w:rPr>
        <w:t>Piper nigrum</w:t>
      </w:r>
      <w:r w:rsidRPr="00AA727C">
        <w:rPr>
          <w:rFonts w:ascii="Times New Roman" w:hAnsi="Times New Roman"/>
          <w:sz w:val="20"/>
          <w:szCs w:val="20"/>
          <w:lang w:val="en-GB"/>
        </w:rPr>
        <w:t xml:space="preserve">) and white pepper. </w:t>
      </w:r>
      <w:r w:rsidRPr="00AA727C">
        <w:rPr>
          <w:rFonts w:ascii="Times New Roman" w:hAnsi="Times New Roman"/>
          <w:i/>
          <w:sz w:val="20"/>
          <w:szCs w:val="20"/>
          <w:lang w:val="en-GB"/>
        </w:rPr>
        <w:t xml:space="preserve">Analytical Methods, </w:t>
      </w:r>
      <w:r w:rsidRPr="00AA727C">
        <w:rPr>
          <w:rFonts w:ascii="Times New Roman" w:hAnsi="Times New Roman"/>
          <w:sz w:val="20"/>
          <w:szCs w:val="20"/>
          <w:lang w:val="en-GB"/>
        </w:rPr>
        <w:t>9(48): 6777-6784.</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Marques, A. M., Fingolo, C. E. and Kaplan, M. A. C. (2017). HSCCC separation and enantiomeric distribution of key volatile constituents of </w:t>
      </w:r>
      <w:r w:rsidRPr="00AA727C">
        <w:rPr>
          <w:rFonts w:ascii="Times New Roman" w:hAnsi="Times New Roman"/>
          <w:i/>
          <w:sz w:val="20"/>
          <w:szCs w:val="20"/>
          <w:lang w:val="en-GB"/>
        </w:rPr>
        <w:t>Piper claussenianum</w:t>
      </w:r>
      <w:r w:rsidRPr="00AA727C">
        <w:rPr>
          <w:rFonts w:ascii="Times New Roman" w:hAnsi="Times New Roman"/>
          <w:sz w:val="20"/>
          <w:szCs w:val="20"/>
          <w:lang w:val="en-GB"/>
        </w:rPr>
        <w:t xml:space="preserve"> (Miq.) C. DC. (</w:t>
      </w:r>
      <w:r w:rsidRPr="00AA727C">
        <w:rPr>
          <w:rFonts w:ascii="Times New Roman" w:hAnsi="Times New Roman"/>
          <w:i/>
          <w:sz w:val="20"/>
          <w:szCs w:val="20"/>
          <w:lang w:val="en-GB"/>
        </w:rPr>
        <w:t>Piperaceae</w:t>
      </w:r>
      <w:r w:rsidRPr="00AA727C">
        <w:rPr>
          <w:rFonts w:ascii="Times New Roman" w:hAnsi="Times New Roman"/>
          <w:sz w:val="20"/>
          <w:szCs w:val="20"/>
          <w:lang w:val="en-GB"/>
        </w:rPr>
        <w:t>).</w:t>
      </w:r>
      <w:r w:rsidRPr="00AA727C">
        <w:rPr>
          <w:rFonts w:ascii="Times New Roman" w:hAnsi="Times New Roman"/>
          <w:i/>
          <w:sz w:val="20"/>
          <w:szCs w:val="20"/>
          <w:lang w:val="en-GB"/>
        </w:rPr>
        <w:t xml:space="preserve"> Food and Chemical Toxicology</w:t>
      </w:r>
      <w:r w:rsidRPr="00AA727C">
        <w:rPr>
          <w:rFonts w:ascii="Times New Roman" w:hAnsi="Times New Roman"/>
          <w:sz w:val="20"/>
          <w:szCs w:val="20"/>
          <w:lang w:val="en-GB"/>
        </w:rPr>
        <w:t xml:space="preserve">, 109: 1111-1117.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Muchtaridi, Subarnas, A., Apriantono, A. and Mustarichie, R. (2010). Identification of compounds in the essential oil of nutmeg seeds (</w:t>
      </w:r>
      <w:r w:rsidRPr="00AA727C">
        <w:rPr>
          <w:rFonts w:ascii="Times New Roman" w:hAnsi="Times New Roman"/>
          <w:i/>
          <w:sz w:val="20"/>
          <w:szCs w:val="20"/>
          <w:lang w:val="en-GB"/>
        </w:rPr>
        <w:t xml:space="preserve">Myristica fragrans </w:t>
      </w:r>
      <w:r w:rsidRPr="00AA727C">
        <w:rPr>
          <w:rFonts w:ascii="Times New Roman" w:hAnsi="Times New Roman"/>
          <w:sz w:val="20"/>
          <w:szCs w:val="20"/>
          <w:lang w:val="en-GB"/>
        </w:rPr>
        <w:t xml:space="preserve">Houtt.) that inhibit locomotor activity in mice. </w:t>
      </w:r>
      <w:r w:rsidRPr="00AA727C">
        <w:rPr>
          <w:rFonts w:ascii="Times New Roman" w:hAnsi="Times New Roman"/>
          <w:i/>
          <w:sz w:val="20"/>
          <w:szCs w:val="20"/>
          <w:lang w:val="en-GB"/>
        </w:rPr>
        <w:t>International Journal of Molecular Sciences</w:t>
      </w:r>
      <w:r w:rsidRPr="00AA727C">
        <w:rPr>
          <w:rFonts w:ascii="Times New Roman" w:hAnsi="Times New Roman"/>
          <w:sz w:val="20"/>
          <w:szCs w:val="20"/>
          <w:lang w:val="en-GB"/>
        </w:rPr>
        <w:t>, 11: 4771-4781.</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Verma, R. S., Padalia, R. C. and Chauhan, A. (2012). Fragrant volatile oil composition of nutmeg geranium (</w:t>
      </w:r>
      <w:r w:rsidRPr="00AA727C">
        <w:rPr>
          <w:rFonts w:ascii="Times New Roman" w:hAnsi="Times New Roman"/>
          <w:i/>
          <w:sz w:val="20"/>
          <w:szCs w:val="20"/>
          <w:lang w:val="en-GB"/>
        </w:rPr>
        <w:t>Pelargonium fragrans Willd.</w:t>
      </w:r>
      <w:r w:rsidRPr="00AA727C">
        <w:rPr>
          <w:rFonts w:ascii="Times New Roman" w:hAnsi="Times New Roman"/>
          <w:sz w:val="20"/>
          <w:szCs w:val="20"/>
          <w:lang w:val="en-GB"/>
        </w:rPr>
        <w:t xml:space="preserve">) from India. </w:t>
      </w:r>
      <w:r w:rsidRPr="00AA727C">
        <w:rPr>
          <w:rFonts w:ascii="Times New Roman" w:hAnsi="Times New Roman"/>
          <w:i/>
          <w:sz w:val="20"/>
          <w:szCs w:val="20"/>
          <w:lang w:val="en-GB"/>
        </w:rPr>
        <w:t>Natural Product Research</w:t>
      </w:r>
      <w:r w:rsidRPr="00AA727C">
        <w:rPr>
          <w:rFonts w:ascii="Times New Roman" w:hAnsi="Times New Roman"/>
          <w:sz w:val="20"/>
          <w:szCs w:val="20"/>
          <w:lang w:val="en-GB"/>
        </w:rPr>
        <w:t xml:space="preserve">, 27(8): 761-766.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Malsawmtluangia, L., Nautiyala, B. P., Hazarikaa, T., Chauhan, R. S. and Tavac, A. (2016). Essential oil composition of bark and leaves of </w:t>
      </w:r>
      <w:r w:rsidRPr="00AA727C">
        <w:rPr>
          <w:rFonts w:ascii="Times New Roman" w:hAnsi="Times New Roman"/>
          <w:i/>
          <w:sz w:val="20"/>
          <w:szCs w:val="20"/>
          <w:lang w:val="en-GB"/>
        </w:rPr>
        <w:t>Cinammoum verum Bertch</w:t>
      </w:r>
      <w:r w:rsidRPr="00AA727C">
        <w:rPr>
          <w:rFonts w:ascii="Times New Roman" w:hAnsi="Times New Roman"/>
          <w:sz w:val="20"/>
          <w:szCs w:val="20"/>
          <w:lang w:val="en-GB"/>
        </w:rPr>
        <w:t xml:space="preserve"> from Mizoram, North East India</w:t>
      </w:r>
      <w:r w:rsidRPr="00AA727C">
        <w:rPr>
          <w:rFonts w:ascii="Times New Roman" w:hAnsi="Times New Roman"/>
          <w:i/>
          <w:sz w:val="20"/>
          <w:szCs w:val="20"/>
          <w:lang w:val="en-GB"/>
        </w:rPr>
        <w:t>. Journal of Essential Oil Research</w:t>
      </w:r>
      <w:r w:rsidRPr="00AA727C">
        <w:rPr>
          <w:rFonts w:ascii="Times New Roman" w:hAnsi="Times New Roman"/>
          <w:sz w:val="20"/>
          <w:szCs w:val="20"/>
          <w:lang w:val="en-GB"/>
        </w:rPr>
        <w:t>, 28 (6): 551-556.</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 xml:space="preserve">Sandner, D., Krings, U. and Berger, R. G. (2017). Volatiles from </w:t>
      </w:r>
      <w:r w:rsidRPr="00AA727C">
        <w:rPr>
          <w:rFonts w:ascii="Times New Roman" w:hAnsi="Times New Roman"/>
          <w:i/>
          <w:sz w:val="20"/>
          <w:szCs w:val="20"/>
          <w:lang w:val="en-GB"/>
        </w:rPr>
        <w:t>Cinnamomum cassia</w:t>
      </w:r>
      <w:r w:rsidRPr="00AA727C">
        <w:rPr>
          <w:rFonts w:ascii="Times New Roman" w:hAnsi="Times New Roman"/>
          <w:sz w:val="20"/>
          <w:szCs w:val="20"/>
          <w:lang w:val="en-GB"/>
        </w:rPr>
        <w:t xml:space="preserve"> buds. </w:t>
      </w:r>
      <w:r w:rsidRPr="00AA727C">
        <w:rPr>
          <w:rFonts w:ascii="Times New Roman" w:hAnsi="Times New Roman"/>
          <w:i/>
          <w:sz w:val="20"/>
          <w:szCs w:val="20"/>
          <w:lang w:val="en-GB"/>
        </w:rPr>
        <w:t>Zeitschrift fur Naturforschung</w:t>
      </w:r>
      <w:r w:rsidRPr="00AA727C">
        <w:rPr>
          <w:rFonts w:ascii="Times New Roman" w:hAnsi="Times New Roman"/>
          <w:sz w:val="20"/>
          <w:szCs w:val="20"/>
          <w:lang w:val="en-GB"/>
        </w:rPr>
        <w:t>, C. 73(1): 67-75.</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Kasai, H., Shirao, M. and Ikegami-Kawai, M. (2016). Analysis of volatile compounds of clove (</w:t>
      </w:r>
      <w:r w:rsidRPr="00AA727C">
        <w:rPr>
          <w:rFonts w:ascii="Times New Roman" w:hAnsi="Times New Roman"/>
          <w:i/>
          <w:sz w:val="20"/>
          <w:szCs w:val="20"/>
          <w:lang w:val="en-GB"/>
        </w:rPr>
        <w:t>syzygium aromaticum</w:t>
      </w:r>
      <w:r w:rsidRPr="00AA727C">
        <w:rPr>
          <w:rFonts w:ascii="Times New Roman" w:hAnsi="Times New Roman"/>
          <w:sz w:val="20"/>
          <w:szCs w:val="20"/>
          <w:lang w:val="en-GB"/>
        </w:rPr>
        <w:t xml:space="preserve">) buds as influenced by growth phase and investigation of antioxidant activity of clove extracts. </w:t>
      </w:r>
      <w:r w:rsidRPr="00AA727C">
        <w:rPr>
          <w:rFonts w:ascii="Times New Roman" w:hAnsi="Times New Roman"/>
          <w:i/>
          <w:sz w:val="20"/>
          <w:szCs w:val="20"/>
          <w:lang w:val="en-GB"/>
        </w:rPr>
        <w:t xml:space="preserve">Flavour Fragrance Journal, </w:t>
      </w:r>
      <w:r w:rsidRPr="00AA727C">
        <w:rPr>
          <w:rFonts w:ascii="Times New Roman" w:hAnsi="Times New Roman"/>
          <w:sz w:val="20"/>
          <w:szCs w:val="20"/>
          <w:lang w:val="en-GB"/>
        </w:rPr>
        <w:t>31: 178-184.</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El-Mesallamy, L. A. M. D., El-Gerby, M., Abd El Azim, M. H. M, and Awad, A. (2012). Antioxidant, antimicrobial activities and volatile constituents of clove flower buds oil. </w:t>
      </w:r>
      <w:r w:rsidRPr="00AA727C">
        <w:rPr>
          <w:rFonts w:ascii="Times New Roman" w:hAnsi="Times New Roman"/>
          <w:i/>
          <w:sz w:val="20"/>
          <w:szCs w:val="20"/>
          <w:lang w:val="en-GB"/>
        </w:rPr>
        <w:t>Journal of Essential Oil Bearing Plants</w:t>
      </w:r>
      <w:r w:rsidRPr="00AA727C">
        <w:rPr>
          <w:rFonts w:ascii="Times New Roman" w:hAnsi="Times New Roman"/>
          <w:sz w:val="20"/>
          <w:szCs w:val="20"/>
          <w:lang w:val="en-GB"/>
        </w:rPr>
        <w:t>, 15(6), 900-907.</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Patel, K., Ruiz, C., Calderon, R., Marcelo, M. and Rojas, R. (2016). Characterisation of volatile profiles in 50 native Peruvian chili pepper using solid phase microextraction–gas chromatography mass spectrometry (SPME–GCMS). </w:t>
      </w:r>
      <w:r w:rsidRPr="00AA727C">
        <w:rPr>
          <w:rFonts w:ascii="Times New Roman" w:hAnsi="Times New Roman"/>
          <w:i/>
          <w:sz w:val="20"/>
          <w:szCs w:val="20"/>
          <w:lang w:val="en-GB"/>
        </w:rPr>
        <w:t>Food Research International</w:t>
      </w:r>
      <w:r w:rsidRPr="00AA727C">
        <w:rPr>
          <w:rFonts w:ascii="Times New Roman" w:hAnsi="Times New Roman"/>
          <w:sz w:val="20"/>
          <w:szCs w:val="20"/>
          <w:lang w:val="en-GB"/>
        </w:rPr>
        <w:t>, 89(1): 471-475.</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Gurnani, N., Gupta, M., Mehta, D. and Mehta, B. K. (2016). Chemical composition, total phenolic and flavonoid contents, and </w:t>
      </w:r>
      <w:r w:rsidRPr="00AA727C">
        <w:rPr>
          <w:rFonts w:ascii="Times New Roman" w:hAnsi="Times New Roman"/>
          <w:i/>
          <w:sz w:val="20"/>
          <w:szCs w:val="20"/>
          <w:lang w:val="en-GB"/>
        </w:rPr>
        <w:t>in vitro</w:t>
      </w:r>
      <w:r w:rsidRPr="00AA727C">
        <w:rPr>
          <w:rFonts w:ascii="Times New Roman" w:hAnsi="Times New Roman"/>
          <w:sz w:val="20"/>
          <w:szCs w:val="20"/>
          <w:lang w:val="en-GB"/>
        </w:rPr>
        <w:t xml:space="preserve"> antimicrobial and antioxidant activities of crude extracts from red chilli seeds (</w:t>
      </w:r>
      <w:r w:rsidRPr="00AA727C">
        <w:rPr>
          <w:rFonts w:ascii="Times New Roman" w:hAnsi="Times New Roman"/>
          <w:i/>
          <w:sz w:val="20"/>
          <w:szCs w:val="20"/>
          <w:lang w:val="en-GB"/>
        </w:rPr>
        <w:t>Capsicum frutescens L</w:t>
      </w:r>
      <w:r w:rsidRPr="00AA727C">
        <w:rPr>
          <w:rFonts w:ascii="Times New Roman" w:hAnsi="Times New Roman"/>
          <w:sz w:val="20"/>
          <w:szCs w:val="20"/>
          <w:lang w:val="en-GB"/>
        </w:rPr>
        <w:t xml:space="preserve">.). </w:t>
      </w:r>
      <w:r w:rsidRPr="00AA727C">
        <w:rPr>
          <w:rFonts w:ascii="Times New Roman" w:hAnsi="Times New Roman"/>
          <w:i/>
          <w:sz w:val="20"/>
          <w:szCs w:val="20"/>
          <w:lang w:val="en-GB"/>
        </w:rPr>
        <w:t>Journal of Taibah University for Science</w:t>
      </w:r>
      <w:r w:rsidRPr="00AA727C">
        <w:rPr>
          <w:rFonts w:ascii="Times New Roman" w:hAnsi="Times New Roman"/>
          <w:sz w:val="20"/>
          <w:szCs w:val="20"/>
          <w:lang w:val="en-GB"/>
        </w:rPr>
        <w:t>, 10: 462–470.</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Toure, A. and Xiaomin, Z. (2007). Gas chromatographic analysis of volatile components of Guinean and Chinese ginger oils </w:t>
      </w:r>
      <w:r w:rsidRPr="00AA727C">
        <w:rPr>
          <w:rFonts w:ascii="Times New Roman" w:hAnsi="Times New Roman"/>
          <w:iCs/>
          <w:sz w:val="20"/>
          <w:szCs w:val="20"/>
          <w:lang w:val="en-GB"/>
        </w:rPr>
        <w:t>(</w:t>
      </w:r>
      <w:r w:rsidRPr="00AA727C">
        <w:rPr>
          <w:rFonts w:ascii="Times New Roman" w:hAnsi="Times New Roman"/>
          <w:i/>
          <w:iCs/>
          <w:sz w:val="20"/>
          <w:szCs w:val="20"/>
          <w:lang w:val="en-GB"/>
        </w:rPr>
        <w:t>Zingiber officinale</w:t>
      </w:r>
      <w:r w:rsidRPr="00AA727C">
        <w:rPr>
          <w:rFonts w:ascii="Times New Roman" w:hAnsi="Times New Roman"/>
          <w:iCs/>
          <w:sz w:val="20"/>
          <w:szCs w:val="20"/>
          <w:lang w:val="en-GB"/>
        </w:rPr>
        <w:t xml:space="preserve">) </w:t>
      </w:r>
      <w:r w:rsidRPr="00AA727C">
        <w:rPr>
          <w:rFonts w:ascii="Times New Roman" w:hAnsi="Times New Roman"/>
          <w:sz w:val="20"/>
          <w:szCs w:val="20"/>
          <w:lang w:val="en-GB"/>
        </w:rPr>
        <w:t xml:space="preserve">extracted by steam distillation. </w:t>
      </w:r>
      <w:r w:rsidRPr="00AA727C">
        <w:rPr>
          <w:rFonts w:ascii="Times New Roman" w:hAnsi="Times New Roman"/>
          <w:i/>
          <w:iCs/>
          <w:sz w:val="20"/>
          <w:szCs w:val="20"/>
          <w:lang w:val="en-GB"/>
        </w:rPr>
        <w:t>Journal of Agronomy</w:t>
      </w:r>
      <w:r w:rsidRPr="00AA727C">
        <w:rPr>
          <w:rFonts w:ascii="Times New Roman" w:hAnsi="Times New Roman"/>
          <w:iCs/>
          <w:sz w:val="20"/>
          <w:szCs w:val="20"/>
          <w:lang w:val="en-GB"/>
        </w:rPr>
        <w:t xml:space="preserve">, </w:t>
      </w:r>
      <w:r w:rsidRPr="00AA727C">
        <w:rPr>
          <w:rFonts w:ascii="Times New Roman" w:hAnsi="Times New Roman"/>
          <w:sz w:val="20"/>
          <w:szCs w:val="20"/>
          <w:lang w:val="en-GB"/>
        </w:rPr>
        <w:t>6</w:t>
      </w:r>
      <w:r w:rsidRPr="00AA727C">
        <w:rPr>
          <w:rFonts w:ascii="Times New Roman" w:hAnsi="Times New Roman"/>
          <w:b/>
          <w:sz w:val="20"/>
          <w:szCs w:val="20"/>
          <w:lang w:val="en-GB"/>
        </w:rPr>
        <w:t>:</w:t>
      </w:r>
      <w:r w:rsidRPr="00AA727C">
        <w:rPr>
          <w:rFonts w:ascii="Times New Roman" w:hAnsi="Times New Roman"/>
          <w:sz w:val="20"/>
          <w:szCs w:val="20"/>
          <w:lang w:val="en-GB"/>
        </w:rPr>
        <w:t xml:space="preserve"> </w:t>
      </w:r>
      <w:r w:rsidRPr="00AA727C">
        <w:rPr>
          <w:rFonts w:ascii="Times New Roman" w:hAnsi="Times New Roman"/>
          <w:iCs/>
          <w:sz w:val="20"/>
          <w:szCs w:val="20"/>
          <w:lang w:val="en-GB"/>
        </w:rPr>
        <w:t>350-355.</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Mesomo, M. C., Corazza, M. L., Ndiaye, P. M. and Santa, O. R. D. (2013). Supercritical CO</w:t>
      </w:r>
      <w:r w:rsidRPr="00AA727C">
        <w:rPr>
          <w:rFonts w:ascii="Times New Roman" w:hAnsi="Times New Roman"/>
          <w:sz w:val="20"/>
          <w:szCs w:val="20"/>
          <w:vertAlign w:val="subscript"/>
          <w:lang w:val="en-GB"/>
        </w:rPr>
        <w:t>2</w:t>
      </w:r>
      <w:r w:rsidRPr="00AA727C">
        <w:rPr>
          <w:rFonts w:ascii="Times New Roman" w:hAnsi="Times New Roman"/>
          <w:sz w:val="20"/>
          <w:szCs w:val="20"/>
          <w:lang w:val="en-GB"/>
        </w:rPr>
        <w:t xml:space="preserve"> extracts and essential oil of ginger (</w:t>
      </w:r>
      <w:r w:rsidRPr="00AA727C">
        <w:rPr>
          <w:rFonts w:ascii="Times New Roman" w:hAnsi="Times New Roman"/>
          <w:i/>
          <w:sz w:val="20"/>
          <w:szCs w:val="20"/>
          <w:lang w:val="en-GB"/>
        </w:rPr>
        <w:t>Zingiber officinale R</w:t>
      </w:r>
      <w:r w:rsidRPr="00AA727C">
        <w:rPr>
          <w:rFonts w:ascii="Times New Roman" w:hAnsi="Times New Roman"/>
          <w:sz w:val="20"/>
          <w:szCs w:val="20"/>
          <w:lang w:val="en-GB"/>
        </w:rPr>
        <w:t xml:space="preserve">.): Chemical composition and antibacterial activity. </w:t>
      </w:r>
      <w:r w:rsidRPr="00AA727C">
        <w:rPr>
          <w:rFonts w:ascii="Times New Roman" w:hAnsi="Times New Roman"/>
          <w:i/>
          <w:sz w:val="20"/>
          <w:szCs w:val="20"/>
          <w:lang w:val="en-GB"/>
        </w:rPr>
        <w:t xml:space="preserve">The Journal of Supercritical Fluids, </w:t>
      </w:r>
      <w:r w:rsidRPr="00AA727C">
        <w:rPr>
          <w:rFonts w:ascii="Times New Roman" w:hAnsi="Times New Roman"/>
          <w:sz w:val="20"/>
          <w:szCs w:val="20"/>
          <w:lang w:val="en-GB"/>
        </w:rPr>
        <w:t>80: 44-49.</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Tyagi, A. K., Pasad, S., Yuan, W., Li, S. and Aggarwal, B. B. (2015). Identification of a novel compound (β-sesquiphellandrene) from turmeric (</w:t>
      </w:r>
      <w:r w:rsidRPr="00AA727C">
        <w:rPr>
          <w:rFonts w:ascii="Times New Roman" w:hAnsi="Times New Roman"/>
          <w:i/>
          <w:sz w:val="20"/>
          <w:szCs w:val="20"/>
          <w:lang w:val="en-GB"/>
        </w:rPr>
        <w:t>Curcuma longa</w:t>
      </w:r>
      <w:r w:rsidRPr="00AA727C">
        <w:rPr>
          <w:rFonts w:ascii="Times New Roman" w:hAnsi="Times New Roman"/>
          <w:sz w:val="20"/>
          <w:szCs w:val="20"/>
          <w:lang w:val="en-GB"/>
        </w:rPr>
        <w:t xml:space="preserve">) with anticancer potential: Comparison with curcumin. </w:t>
      </w:r>
      <w:r w:rsidRPr="00AA727C">
        <w:rPr>
          <w:rFonts w:ascii="Times New Roman" w:hAnsi="Times New Roman"/>
          <w:i/>
          <w:sz w:val="20"/>
          <w:szCs w:val="20"/>
          <w:lang w:val="en-GB"/>
        </w:rPr>
        <w:t>Investigational New Drugs</w:t>
      </w:r>
      <w:r w:rsidRPr="00AA727C">
        <w:rPr>
          <w:rFonts w:ascii="Times New Roman" w:hAnsi="Times New Roman"/>
          <w:sz w:val="20"/>
          <w:szCs w:val="20"/>
          <w:lang w:val="en-GB"/>
        </w:rPr>
        <w:t>, 33(6), 1175:1186.</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Xiang, H., Zhang, L., Yang, Z., Chen, F., Zheng, X. and Liu, X. (2017). Chemical compositions, anti-oxidative, antimicrobial, anti-inflammatory and antitumor activities of </w:t>
      </w:r>
      <w:r w:rsidRPr="00AA727C">
        <w:rPr>
          <w:rFonts w:ascii="Times New Roman" w:hAnsi="Times New Roman"/>
          <w:i/>
          <w:iCs/>
          <w:sz w:val="20"/>
          <w:szCs w:val="20"/>
          <w:lang w:val="en-GB"/>
        </w:rPr>
        <w:t xml:space="preserve">Curcuma aromatic Salisb. </w:t>
      </w:r>
      <w:r w:rsidRPr="00AA727C">
        <w:rPr>
          <w:rFonts w:ascii="Times New Roman" w:hAnsi="Times New Roman"/>
          <w:sz w:val="20"/>
          <w:szCs w:val="20"/>
          <w:lang w:val="en-GB"/>
        </w:rPr>
        <w:t xml:space="preserve">essential oils. </w:t>
      </w:r>
      <w:r w:rsidRPr="00AA727C">
        <w:rPr>
          <w:rFonts w:ascii="Times New Roman" w:hAnsi="Times New Roman"/>
          <w:i/>
          <w:iCs/>
          <w:sz w:val="20"/>
          <w:szCs w:val="20"/>
          <w:lang w:val="en-GB"/>
        </w:rPr>
        <w:t>Industrial Crops and Products</w:t>
      </w:r>
      <w:r w:rsidRPr="00AA727C">
        <w:rPr>
          <w:rFonts w:ascii="Times New Roman" w:hAnsi="Times New Roman"/>
          <w:sz w:val="20"/>
          <w:szCs w:val="20"/>
          <w:lang w:val="en-GB"/>
        </w:rPr>
        <w:t>, 108: 6-16.</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Dupuy, N., Molinet, J., Mehl, F., Nanlohy, F., Le Dreau, Y. and Kister, J. (2013). Chemometric analysis of mid infrared and gas chromatography data of Indonesian nutmeg essential oils. </w:t>
      </w:r>
      <w:r w:rsidRPr="00AA727C">
        <w:rPr>
          <w:rFonts w:ascii="Times New Roman" w:hAnsi="Times New Roman"/>
          <w:i/>
          <w:sz w:val="20"/>
          <w:szCs w:val="20"/>
          <w:lang w:val="en-GB"/>
        </w:rPr>
        <w:t>Industrial Crops and Products</w:t>
      </w:r>
      <w:r w:rsidRPr="00AA727C">
        <w:rPr>
          <w:rFonts w:ascii="Times New Roman" w:hAnsi="Times New Roman"/>
          <w:sz w:val="20"/>
          <w:szCs w:val="20"/>
          <w:lang w:val="en-GB"/>
        </w:rPr>
        <w:t xml:space="preserve">, 43: 596–601.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Amelia, B., Saepudin, E., Cahyana, A. H., Rahayu, D. U., Sulistiyoningrum, A. S. and Haib, J. (2017). GC-MS analysis of clove (</w:t>
      </w:r>
      <w:r w:rsidRPr="00AA727C">
        <w:rPr>
          <w:rFonts w:ascii="Times New Roman" w:hAnsi="Times New Roman"/>
          <w:i/>
          <w:sz w:val="20"/>
          <w:szCs w:val="20"/>
          <w:lang w:val="en-GB"/>
        </w:rPr>
        <w:t>syzygium aromaticum</w:t>
      </w:r>
      <w:r w:rsidRPr="00AA727C">
        <w:rPr>
          <w:rFonts w:ascii="Times New Roman" w:hAnsi="Times New Roman"/>
          <w:sz w:val="20"/>
          <w:szCs w:val="20"/>
          <w:lang w:val="en-GB"/>
        </w:rPr>
        <w:t xml:space="preserve">) bud essential oil from Java and Manado. </w:t>
      </w:r>
      <w:r w:rsidRPr="00AA727C">
        <w:rPr>
          <w:rFonts w:ascii="Times New Roman" w:hAnsi="Times New Roman"/>
          <w:i/>
          <w:sz w:val="20"/>
          <w:szCs w:val="20"/>
          <w:lang w:val="en-GB"/>
        </w:rPr>
        <w:t>AIP Conference Proceedings</w:t>
      </w:r>
      <w:r w:rsidRPr="00AA727C">
        <w:rPr>
          <w:rFonts w:ascii="Times New Roman" w:hAnsi="Times New Roman"/>
          <w:sz w:val="20"/>
          <w:szCs w:val="20"/>
          <w:lang w:val="en-GB"/>
        </w:rPr>
        <w:t>, 1862: 030082.</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Retnowati, R., Rahman, M. F. and Yulia, D. (2014). Chemical constituents of the essential oils of white turmeric (</w:t>
      </w:r>
      <w:r w:rsidRPr="00AA727C">
        <w:rPr>
          <w:rFonts w:ascii="Times New Roman" w:hAnsi="Times New Roman"/>
          <w:i/>
          <w:sz w:val="20"/>
          <w:szCs w:val="20"/>
          <w:lang w:val="en-GB"/>
        </w:rPr>
        <w:t>Curcuma zedoaria</w:t>
      </w:r>
      <w:r w:rsidRPr="00AA727C">
        <w:rPr>
          <w:rFonts w:ascii="Times New Roman" w:hAnsi="Times New Roman"/>
          <w:sz w:val="20"/>
          <w:szCs w:val="20"/>
          <w:lang w:val="en-GB"/>
        </w:rPr>
        <w:t xml:space="preserve"> (Christm.) Roscoe) from Indonesia and its toxicity toward </w:t>
      </w:r>
      <w:r w:rsidRPr="00AA727C">
        <w:rPr>
          <w:rFonts w:ascii="Times New Roman" w:hAnsi="Times New Roman"/>
          <w:i/>
          <w:sz w:val="20"/>
          <w:szCs w:val="20"/>
          <w:lang w:val="en-GB"/>
        </w:rPr>
        <w:t>artemia salina leach</w:t>
      </w:r>
      <w:r w:rsidRPr="00AA727C">
        <w:rPr>
          <w:rFonts w:ascii="Times New Roman" w:hAnsi="Times New Roman"/>
          <w:sz w:val="20"/>
          <w:szCs w:val="20"/>
          <w:lang w:val="en-GB"/>
        </w:rPr>
        <w:t xml:space="preserve">. </w:t>
      </w:r>
      <w:r w:rsidRPr="00AA727C">
        <w:rPr>
          <w:rFonts w:ascii="Times New Roman" w:hAnsi="Times New Roman"/>
          <w:i/>
          <w:sz w:val="20"/>
          <w:szCs w:val="20"/>
          <w:lang w:val="en-GB"/>
        </w:rPr>
        <w:t>Journal of Essential Oil Bearing Plants</w:t>
      </w:r>
      <w:r w:rsidRPr="00AA727C">
        <w:rPr>
          <w:rFonts w:ascii="Times New Roman" w:hAnsi="Times New Roman"/>
          <w:sz w:val="20"/>
          <w:szCs w:val="20"/>
          <w:lang w:val="en-GB"/>
        </w:rPr>
        <w:t>, 17 (3): 393-396.</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Jelen, H. and Gracka, A. (2015). Analysis of black pepper volatiles by solid phase micro extraction–gas chromatography: A comparison of terpenes profiles with hydrodistillation. </w:t>
      </w:r>
      <w:r w:rsidRPr="00AA727C">
        <w:rPr>
          <w:rFonts w:ascii="Times New Roman" w:hAnsi="Times New Roman"/>
          <w:i/>
          <w:sz w:val="20"/>
          <w:szCs w:val="20"/>
          <w:lang w:val="en-GB"/>
        </w:rPr>
        <w:t>Journal of Chromatography A</w:t>
      </w:r>
      <w:r w:rsidRPr="00AA727C">
        <w:rPr>
          <w:rFonts w:ascii="Times New Roman" w:hAnsi="Times New Roman"/>
          <w:sz w:val="20"/>
          <w:szCs w:val="20"/>
          <w:lang w:val="en-GB"/>
        </w:rPr>
        <w:t>, 1418: 200-209.</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O’Shea, S. K., Riesen, D. V. and Ross, L. L. (2012).  Isolation and analysis of essential oils from spices. </w:t>
      </w:r>
      <w:r w:rsidRPr="00AA727C">
        <w:rPr>
          <w:rFonts w:ascii="Times New Roman" w:hAnsi="Times New Roman"/>
          <w:i/>
          <w:sz w:val="20"/>
          <w:szCs w:val="20"/>
          <w:lang w:val="en-GB"/>
        </w:rPr>
        <w:t>Journal of Chemical Education</w:t>
      </w:r>
      <w:r w:rsidRPr="00AA727C">
        <w:rPr>
          <w:rFonts w:ascii="Times New Roman" w:hAnsi="Times New Roman"/>
          <w:sz w:val="20"/>
          <w:szCs w:val="20"/>
          <w:lang w:val="en-GB"/>
        </w:rPr>
        <w:t>, 89(5): 665–668.</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Bag, A. and Chattopadhyay, R. R. (2015). Evaluation of synergistic antibacterial and antioxidant efficacy of essential oils of spices and herbs in combination</w:t>
      </w:r>
      <w:r w:rsidRPr="00AA727C">
        <w:rPr>
          <w:rFonts w:ascii="Times New Roman" w:hAnsi="Times New Roman"/>
          <w:i/>
          <w:sz w:val="20"/>
          <w:szCs w:val="20"/>
          <w:lang w:val="en-GB"/>
        </w:rPr>
        <w:t>. PLoS ONE</w:t>
      </w:r>
      <w:r w:rsidRPr="00AA727C">
        <w:rPr>
          <w:rFonts w:ascii="Times New Roman" w:hAnsi="Times New Roman"/>
          <w:sz w:val="20"/>
          <w:szCs w:val="20"/>
          <w:lang w:val="en-GB"/>
        </w:rPr>
        <w:t>, 10(7): 1-17.</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Damašius, J., Venskutonis, P. R., Kaškonienėb, V. and Maruškab, A. (2014). Fast screening of the main phenolic acids with antioxidant properties in common spices using on-line HPLC/UV/DPPH radical scavenging assay. </w:t>
      </w:r>
      <w:r w:rsidRPr="00AA727C">
        <w:rPr>
          <w:rFonts w:ascii="Times New Roman" w:hAnsi="Times New Roman"/>
          <w:i/>
          <w:sz w:val="20"/>
          <w:szCs w:val="20"/>
          <w:lang w:val="en-GB"/>
        </w:rPr>
        <w:t>Analytical Methods</w:t>
      </w:r>
      <w:r w:rsidRPr="00AA727C">
        <w:rPr>
          <w:rFonts w:ascii="Times New Roman" w:hAnsi="Times New Roman"/>
          <w:sz w:val="20"/>
          <w:szCs w:val="20"/>
          <w:lang w:val="en-GB"/>
        </w:rPr>
        <w:t>, 6(8): 2774-2779.</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Gad, H. A. and Bouzabata, A. (2017). Application of chemometrics in quality control of turmeric (</w:t>
      </w:r>
      <w:r w:rsidRPr="00AA727C">
        <w:rPr>
          <w:rFonts w:ascii="Times New Roman" w:hAnsi="Times New Roman"/>
          <w:i/>
          <w:sz w:val="20"/>
          <w:szCs w:val="20"/>
          <w:lang w:val="en-GB"/>
        </w:rPr>
        <w:t>Curcuma longa</w:t>
      </w:r>
      <w:r w:rsidRPr="00AA727C">
        <w:rPr>
          <w:rFonts w:ascii="Times New Roman" w:hAnsi="Times New Roman"/>
          <w:sz w:val="20"/>
          <w:szCs w:val="20"/>
          <w:lang w:val="en-GB"/>
        </w:rPr>
        <w:t xml:space="preserve">) based on ultra-violet, Fourier transform-infrared and </w:t>
      </w:r>
      <w:r w:rsidRPr="00AA727C">
        <w:rPr>
          <w:rFonts w:ascii="Times New Roman" w:hAnsi="Times New Roman"/>
          <w:sz w:val="20"/>
          <w:szCs w:val="20"/>
          <w:vertAlign w:val="superscript"/>
          <w:lang w:val="en-GB"/>
        </w:rPr>
        <w:t>1</w:t>
      </w:r>
      <w:r w:rsidRPr="00AA727C">
        <w:rPr>
          <w:rFonts w:ascii="Times New Roman" w:hAnsi="Times New Roman"/>
          <w:sz w:val="20"/>
          <w:szCs w:val="20"/>
          <w:lang w:val="en-GB"/>
        </w:rPr>
        <w:t xml:space="preserve">H NMR spectroscopy. </w:t>
      </w:r>
      <w:r w:rsidRPr="00AA727C">
        <w:rPr>
          <w:rFonts w:ascii="Times New Roman" w:hAnsi="Times New Roman"/>
          <w:i/>
          <w:sz w:val="20"/>
          <w:szCs w:val="20"/>
          <w:lang w:val="en-GB"/>
        </w:rPr>
        <w:t>Food Chemistry</w:t>
      </w:r>
      <w:r w:rsidRPr="00AA727C">
        <w:rPr>
          <w:rFonts w:ascii="Times New Roman" w:hAnsi="Times New Roman"/>
          <w:sz w:val="20"/>
          <w:szCs w:val="20"/>
          <w:lang w:val="en-GB"/>
        </w:rPr>
        <w:t>, 237: 857-864.</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Liu, H., Zeng, F. K., Wang, Q. H., Wu, H. S. and Tan, L. H. (2013). Studies on the chemical and flavor qualities of white pepper (</w:t>
      </w:r>
      <w:r w:rsidRPr="00AA727C">
        <w:rPr>
          <w:rFonts w:ascii="Times New Roman" w:hAnsi="Times New Roman"/>
          <w:i/>
          <w:sz w:val="20"/>
          <w:szCs w:val="20"/>
          <w:lang w:val="en-GB"/>
        </w:rPr>
        <w:t>Piper nigrum L.</w:t>
      </w:r>
      <w:r w:rsidRPr="00AA727C">
        <w:rPr>
          <w:rFonts w:ascii="Times New Roman" w:hAnsi="Times New Roman"/>
          <w:sz w:val="20"/>
          <w:szCs w:val="20"/>
          <w:lang w:val="en-GB"/>
        </w:rPr>
        <w:t xml:space="preserve">) derived from five new genotypes. </w:t>
      </w:r>
      <w:r w:rsidRPr="00AA727C">
        <w:rPr>
          <w:rFonts w:ascii="Times New Roman" w:hAnsi="Times New Roman"/>
          <w:i/>
          <w:sz w:val="20"/>
          <w:szCs w:val="20"/>
          <w:lang w:val="en-GB"/>
        </w:rPr>
        <w:t>European Food Research and Technology</w:t>
      </w:r>
      <w:r w:rsidRPr="00AA727C">
        <w:rPr>
          <w:rFonts w:ascii="Times New Roman" w:hAnsi="Times New Roman"/>
          <w:sz w:val="20"/>
          <w:szCs w:val="20"/>
          <w:lang w:val="en-GB"/>
        </w:rPr>
        <w:t>, 237: 245–251.</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Junior, S. B., Tavares, A. M., Filho, J. T., Zini, C. A. and Godoy, H. T. (2012). Analysis of the volatile compounds of Brazilian chilli peppers (</w:t>
      </w:r>
      <w:r w:rsidRPr="00AA727C">
        <w:rPr>
          <w:rFonts w:ascii="Times New Roman" w:hAnsi="Times New Roman"/>
          <w:i/>
          <w:sz w:val="20"/>
          <w:szCs w:val="20"/>
          <w:lang w:val="en-GB"/>
        </w:rPr>
        <w:t>Capsicum spp</w:t>
      </w:r>
      <w:r w:rsidRPr="00AA727C">
        <w:rPr>
          <w:rFonts w:ascii="Times New Roman" w:hAnsi="Times New Roman"/>
          <w:sz w:val="20"/>
          <w:szCs w:val="20"/>
          <w:lang w:val="en-GB"/>
        </w:rPr>
        <w:t xml:space="preserve">.) at two stages of maturity by solid phase micro-extraction and gas chromatography-mass spectrometry. </w:t>
      </w:r>
      <w:r w:rsidRPr="00AA727C">
        <w:rPr>
          <w:rFonts w:ascii="Times New Roman" w:hAnsi="Times New Roman"/>
          <w:i/>
          <w:sz w:val="20"/>
          <w:szCs w:val="20"/>
          <w:lang w:val="en-GB"/>
        </w:rPr>
        <w:t>Food Research International</w:t>
      </w:r>
      <w:r w:rsidRPr="00AA727C">
        <w:rPr>
          <w:rFonts w:ascii="Times New Roman" w:hAnsi="Times New Roman"/>
          <w:sz w:val="20"/>
          <w:szCs w:val="20"/>
          <w:lang w:val="en-GB"/>
        </w:rPr>
        <w:t>, 48(1): 98-107.</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 xml:space="preserve">Golmohammad, F., Eikani, M. H., and Maymandi, H. M. (2012). Cinnamon bark volatile oils separation and determination using solid-phase extraction and gas chromatography. </w:t>
      </w:r>
      <w:r w:rsidRPr="00AA727C">
        <w:rPr>
          <w:rFonts w:ascii="Times New Roman" w:hAnsi="Times New Roman"/>
          <w:i/>
          <w:sz w:val="20"/>
          <w:szCs w:val="20"/>
          <w:lang w:val="en-GB"/>
        </w:rPr>
        <w:t>Procedia Engineering</w:t>
      </w:r>
      <w:r w:rsidRPr="00AA727C">
        <w:rPr>
          <w:rFonts w:ascii="Times New Roman" w:hAnsi="Times New Roman"/>
          <w:sz w:val="20"/>
          <w:szCs w:val="20"/>
          <w:lang w:val="en-GB"/>
        </w:rPr>
        <w:t xml:space="preserve">, 42: 247 – 260.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Shao, Y. L., Marriott, P., Shellie, R. and Hugel, H. (2003). Solid-phase micro-extraction comprehensive two-dimensional gas chromatography of ginger (</w:t>
      </w:r>
      <w:r w:rsidRPr="00AA727C">
        <w:rPr>
          <w:rFonts w:ascii="Times New Roman" w:hAnsi="Times New Roman"/>
          <w:i/>
          <w:sz w:val="20"/>
          <w:szCs w:val="20"/>
          <w:lang w:val="en-GB"/>
        </w:rPr>
        <w:t>Zingiber officinale</w:t>
      </w:r>
      <w:r w:rsidRPr="00AA727C">
        <w:rPr>
          <w:rFonts w:ascii="Times New Roman" w:hAnsi="Times New Roman"/>
          <w:sz w:val="20"/>
          <w:szCs w:val="20"/>
          <w:lang w:val="en-GB"/>
        </w:rPr>
        <w:t xml:space="preserve">) volatiles. </w:t>
      </w:r>
      <w:r w:rsidRPr="00AA727C">
        <w:rPr>
          <w:rFonts w:ascii="Times New Roman" w:hAnsi="Times New Roman"/>
          <w:i/>
          <w:sz w:val="20"/>
          <w:szCs w:val="20"/>
          <w:lang w:val="en-GB"/>
        </w:rPr>
        <w:t>Flavour and Fragrance Journal</w:t>
      </w:r>
      <w:r w:rsidRPr="00AA727C">
        <w:rPr>
          <w:rFonts w:ascii="Times New Roman" w:hAnsi="Times New Roman"/>
          <w:sz w:val="20"/>
          <w:szCs w:val="20"/>
          <w:lang w:val="en-GB"/>
        </w:rPr>
        <w:t xml:space="preserve">, 18: 5-12.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Aziz, K., Hayaloglu, A. A. and Atasoy, A. F. (2017). Evaluation of the volatile compounds of fresh ripened </w:t>
      </w:r>
      <w:r w:rsidRPr="00AA727C">
        <w:rPr>
          <w:rFonts w:ascii="Times New Roman" w:hAnsi="Times New Roman"/>
          <w:i/>
          <w:sz w:val="20"/>
          <w:szCs w:val="20"/>
          <w:lang w:val="en-GB"/>
        </w:rPr>
        <w:t>Capsicum annuum</w:t>
      </w:r>
      <w:r w:rsidRPr="00AA727C">
        <w:rPr>
          <w:rFonts w:ascii="Times New Roman" w:hAnsi="Times New Roman"/>
          <w:sz w:val="20"/>
          <w:szCs w:val="20"/>
          <w:lang w:val="en-GB"/>
        </w:rPr>
        <w:t xml:space="preserve"> and its spice pepper (dried red pepper flakes and isot). LWT - </w:t>
      </w:r>
      <w:r w:rsidRPr="00AA727C">
        <w:rPr>
          <w:rFonts w:ascii="Times New Roman" w:hAnsi="Times New Roman"/>
          <w:i/>
          <w:sz w:val="20"/>
          <w:szCs w:val="20"/>
          <w:lang w:val="en-GB"/>
        </w:rPr>
        <w:t>Food Science and Technology</w:t>
      </w:r>
      <w:r w:rsidRPr="00AA727C">
        <w:rPr>
          <w:rFonts w:ascii="Times New Roman" w:hAnsi="Times New Roman"/>
          <w:sz w:val="20"/>
          <w:szCs w:val="20"/>
          <w:lang w:val="en-GB"/>
        </w:rPr>
        <w:t>, 84: 842-850.</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McMaster, M. C., 2016. </w:t>
      </w:r>
      <w:r w:rsidRPr="00AA727C">
        <w:rPr>
          <w:rFonts w:ascii="Times New Roman" w:hAnsi="Times New Roman"/>
          <w:iCs/>
          <w:sz w:val="20"/>
          <w:szCs w:val="20"/>
          <w:lang w:val="en-GB"/>
        </w:rPr>
        <w:t>GC/MS: A Practical User’s Guide.</w:t>
      </w:r>
      <w:r w:rsidRPr="00AA727C">
        <w:rPr>
          <w:rFonts w:ascii="Times New Roman" w:hAnsi="Times New Roman"/>
          <w:sz w:val="20"/>
          <w:szCs w:val="20"/>
          <w:lang w:val="en-GB"/>
        </w:rPr>
        <w:t xml:space="preserve"> John Wiley and Sons, New York. pp. 9-10</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Sabulal, B., Dan, M., John J, A., Kurup, R., Pradep, N.S., Valsama, R. K. and George, V. (2006). Caryophyllene-rich rhizome oil of </w:t>
      </w:r>
      <w:r w:rsidRPr="00AA727C">
        <w:rPr>
          <w:rFonts w:ascii="Times New Roman" w:hAnsi="Times New Roman"/>
          <w:i/>
          <w:sz w:val="20"/>
          <w:szCs w:val="20"/>
          <w:lang w:val="en-GB"/>
        </w:rPr>
        <w:t>Zingibernimmonii</w:t>
      </w:r>
      <w:r w:rsidRPr="00AA727C">
        <w:rPr>
          <w:rFonts w:ascii="Times New Roman" w:hAnsi="Times New Roman"/>
          <w:sz w:val="20"/>
          <w:szCs w:val="20"/>
          <w:lang w:val="en-GB"/>
        </w:rPr>
        <w:t xml:space="preserve"> from South India: Chemical characterization and antimicrobial activity, </w:t>
      </w:r>
      <w:r w:rsidRPr="00AA727C">
        <w:rPr>
          <w:rFonts w:ascii="Times New Roman" w:hAnsi="Times New Roman"/>
          <w:i/>
          <w:sz w:val="20"/>
          <w:szCs w:val="20"/>
          <w:lang w:val="en-GB"/>
        </w:rPr>
        <w:t>Phytochemistry</w:t>
      </w:r>
      <w:r w:rsidRPr="00AA727C">
        <w:rPr>
          <w:rFonts w:ascii="Times New Roman" w:hAnsi="Times New Roman"/>
          <w:sz w:val="20"/>
          <w:szCs w:val="20"/>
          <w:lang w:val="en-GB"/>
        </w:rPr>
        <w:t xml:space="preserve">, 67: 2469-2473.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Myszka, K., Schmidt, M. T., Majcher, M., Juzwa, W. and Czaczyk, K. (2017). β-Caryophyllene-rich pepper essential oils suppress spoilage activity of </w:t>
      </w:r>
      <w:r w:rsidRPr="00AA727C">
        <w:rPr>
          <w:rFonts w:ascii="Times New Roman" w:hAnsi="Times New Roman"/>
          <w:i/>
          <w:sz w:val="20"/>
          <w:szCs w:val="20"/>
          <w:lang w:val="en-GB"/>
        </w:rPr>
        <w:t>Pseudomonas</w:t>
      </w:r>
      <w:r w:rsidRPr="00AA727C">
        <w:rPr>
          <w:rFonts w:ascii="Times New Roman" w:hAnsi="Times New Roman"/>
          <w:sz w:val="20"/>
          <w:szCs w:val="20"/>
          <w:lang w:val="en-GB"/>
        </w:rPr>
        <w:t xml:space="preserve"> fluorescens KM06 in fresh-cut lettuce. </w:t>
      </w:r>
      <w:r w:rsidRPr="00AA727C">
        <w:rPr>
          <w:rFonts w:ascii="Times New Roman" w:hAnsi="Times New Roman"/>
          <w:i/>
          <w:sz w:val="20"/>
          <w:szCs w:val="20"/>
          <w:lang w:val="en-GB"/>
        </w:rPr>
        <w:t>LWT - Food Science and Technology</w:t>
      </w:r>
      <w:r w:rsidRPr="00AA727C">
        <w:rPr>
          <w:rFonts w:ascii="Times New Roman" w:hAnsi="Times New Roman"/>
          <w:sz w:val="20"/>
          <w:szCs w:val="20"/>
          <w:lang w:val="en-GB"/>
        </w:rPr>
        <w:t>, 83:118-126.</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Montironi, I. D., Cariddi, L. N. and Reinoso, E. B. (2016). Evaluation of the antimicrobial efficacy of </w:t>
      </w:r>
      <w:r w:rsidRPr="00AA727C">
        <w:rPr>
          <w:rFonts w:ascii="Times New Roman" w:hAnsi="Times New Roman"/>
          <w:i/>
          <w:sz w:val="20"/>
          <w:szCs w:val="20"/>
          <w:lang w:val="en-GB"/>
        </w:rPr>
        <w:t>Minthostachysverticillata</w:t>
      </w:r>
      <w:r w:rsidRPr="00AA727C">
        <w:rPr>
          <w:rFonts w:ascii="Times New Roman" w:hAnsi="Times New Roman"/>
          <w:sz w:val="20"/>
          <w:szCs w:val="20"/>
          <w:lang w:val="en-GB"/>
        </w:rPr>
        <w:t xml:space="preserve"> essential oil and limonene against </w:t>
      </w:r>
      <w:r w:rsidRPr="00AA727C">
        <w:rPr>
          <w:rFonts w:ascii="Times New Roman" w:hAnsi="Times New Roman"/>
          <w:i/>
          <w:sz w:val="20"/>
          <w:szCs w:val="20"/>
          <w:lang w:val="en-GB"/>
        </w:rPr>
        <w:t>Streptococcus uberis</w:t>
      </w:r>
      <w:r w:rsidRPr="00AA727C">
        <w:rPr>
          <w:rFonts w:ascii="Times New Roman" w:hAnsi="Times New Roman"/>
          <w:sz w:val="20"/>
          <w:szCs w:val="20"/>
          <w:lang w:val="en-GB"/>
        </w:rPr>
        <w:t xml:space="preserve"> strains isolated from bovine mastitis. </w:t>
      </w:r>
      <w:r w:rsidRPr="00AA727C">
        <w:rPr>
          <w:rFonts w:ascii="Times New Roman" w:hAnsi="Times New Roman"/>
          <w:i/>
          <w:sz w:val="20"/>
          <w:szCs w:val="20"/>
          <w:lang w:val="en-GB"/>
        </w:rPr>
        <w:t>Revista Argentina de Microbiología</w:t>
      </w:r>
      <w:r w:rsidRPr="00AA727C">
        <w:rPr>
          <w:rFonts w:ascii="Times New Roman" w:hAnsi="Times New Roman"/>
          <w:sz w:val="20"/>
          <w:szCs w:val="20"/>
          <w:lang w:val="en-GB"/>
        </w:rPr>
        <w:t>, 48(3): 210-216.</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Vandresen, F., Falzirolli, H., Batista, S. A. A., da Silva-Giardini, A. P. B., de Oliveira, D. N., Catharino, R. R., Ruiz, A. L. T. G., de Carvalho, J. E., Foglio, M. A. and da Silva, C.C. (2014). Novel R-(þ)-limonene-based thiosemicarbazones and their antitumor activity against human tumor cell lines. </w:t>
      </w:r>
      <w:r w:rsidRPr="00AA727C">
        <w:rPr>
          <w:rFonts w:ascii="Times New Roman" w:hAnsi="Times New Roman"/>
          <w:i/>
          <w:sz w:val="20"/>
          <w:szCs w:val="20"/>
          <w:lang w:val="en-GB"/>
        </w:rPr>
        <w:t>European Journal of Medicinal Chemistry</w:t>
      </w:r>
      <w:r w:rsidRPr="00AA727C">
        <w:rPr>
          <w:rFonts w:ascii="Times New Roman" w:hAnsi="Times New Roman"/>
          <w:sz w:val="20"/>
          <w:szCs w:val="20"/>
          <w:lang w:val="en-GB"/>
        </w:rPr>
        <w:t xml:space="preserve">, 79: 110-116.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Chen, J. J., Lu, M., Jing, Y. and Dong, J. (2006). The synthesis of L-carvone and limonene derivatives with increased antiproliferative effect and activation of ERK pathway in prostate cancer cells. </w:t>
      </w:r>
      <w:r w:rsidRPr="00AA727C">
        <w:rPr>
          <w:rFonts w:ascii="Times New Roman" w:hAnsi="Times New Roman"/>
          <w:i/>
          <w:sz w:val="20"/>
          <w:szCs w:val="20"/>
          <w:lang w:val="en-GB"/>
        </w:rPr>
        <w:t>Bioorganic and Medicinal Chemistry</w:t>
      </w:r>
      <w:r w:rsidRPr="00AA727C">
        <w:rPr>
          <w:rFonts w:ascii="Times New Roman" w:hAnsi="Times New Roman"/>
          <w:sz w:val="20"/>
          <w:szCs w:val="20"/>
          <w:lang w:val="en-GB"/>
        </w:rPr>
        <w:t>, 14: 6539-6547.</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Gertsch, J., Leonti, M. and Raduner, S. (2008). β-caryophyllene is a dietary cannabinoid. </w:t>
      </w:r>
      <w:r w:rsidRPr="00AA727C">
        <w:rPr>
          <w:rFonts w:ascii="Times New Roman" w:hAnsi="Times New Roman"/>
          <w:i/>
          <w:sz w:val="20"/>
          <w:szCs w:val="20"/>
          <w:lang w:val="en-GB"/>
        </w:rPr>
        <w:t>Proceeding National Academy Science USA</w:t>
      </w:r>
      <w:r w:rsidRPr="00AA727C">
        <w:rPr>
          <w:rFonts w:ascii="Times New Roman" w:hAnsi="Times New Roman"/>
          <w:sz w:val="20"/>
          <w:szCs w:val="20"/>
          <w:lang w:val="en-GB"/>
        </w:rPr>
        <w:t>, 105(26): 9099-9104.</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Chavan, M. J., Wakte, P. S. and Shinde, D. B. (2010). Analgesic and anti-inflammatory activity of caryophyllene oxide from </w:t>
      </w:r>
      <w:r w:rsidRPr="00AA727C">
        <w:rPr>
          <w:rFonts w:ascii="Times New Roman" w:hAnsi="Times New Roman"/>
          <w:i/>
          <w:sz w:val="20"/>
          <w:szCs w:val="20"/>
          <w:lang w:val="en-GB"/>
        </w:rPr>
        <w:t>Annonasquamosa</w:t>
      </w:r>
      <w:r w:rsidRPr="00AA727C">
        <w:rPr>
          <w:rFonts w:ascii="Times New Roman" w:hAnsi="Times New Roman"/>
          <w:sz w:val="20"/>
          <w:szCs w:val="20"/>
          <w:lang w:val="en-GB"/>
        </w:rPr>
        <w:t xml:space="preserve"> L. bark. </w:t>
      </w:r>
      <w:r w:rsidRPr="00AA727C">
        <w:rPr>
          <w:rFonts w:ascii="Times New Roman" w:hAnsi="Times New Roman"/>
          <w:i/>
          <w:sz w:val="20"/>
          <w:szCs w:val="20"/>
          <w:lang w:val="en-GB"/>
        </w:rPr>
        <w:t>Phytomedicine</w:t>
      </w:r>
      <w:r w:rsidRPr="00AA727C">
        <w:rPr>
          <w:rFonts w:ascii="Times New Roman" w:hAnsi="Times New Roman"/>
          <w:sz w:val="20"/>
          <w:szCs w:val="20"/>
          <w:lang w:val="en-GB"/>
        </w:rPr>
        <w:t>,</w:t>
      </w:r>
      <w:r w:rsidRPr="00AA727C">
        <w:rPr>
          <w:rFonts w:ascii="Times New Roman" w:hAnsi="Times New Roman"/>
          <w:i/>
          <w:sz w:val="20"/>
          <w:szCs w:val="20"/>
          <w:lang w:val="en-GB"/>
        </w:rPr>
        <w:t xml:space="preserve"> </w:t>
      </w:r>
      <w:r w:rsidRPr="00AA727C">
        <w:rPr>
          <w:rFonts w:ascii="Times New Roman" w:hAnsi="Times New Roman"/>
          <w:sz w:val="20"/>
          <w:szCs w:val="20"/>
          <w:lang w:val="en-GB"/>
        </w:rPr>
        <w:t>17:149-151.</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Burdock, G. (2010</w:t>
      </w:r>
      <w:r w:rsidRPr="00AA727C">
        <w:rPr>
          <w:rFonts w:ascii="Times New Roman" w:hAnsi="Times New Roman"/>
          <w:i/>
          <w:sz w:val="20"/>
          <w:szCs w:val="20"/>
          <w:lang w:val="en-GB"/>
        </w:rPr>
        <w:t xml:space="preserve">). </w:t>
      </w:r>
      <w:r w:rsidRPr="00AA727C">
        <w:rPr>
          <w:rFonts w:ascii="Times New Roman" w:hAnsi="Times New Roman"/>
          <w:sz w:val="20"/>
          <w:szCs w:val="20"/>
          <w:lang w:val="en-GB"/>
        </w:rPr>
        <w:t>Fenaroli’s Handbook of Flavor Ingredients. CRC Press, Florida, pp. 201-230.</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Teranishi, R., Wick, E. L., and Horstein, I. (1999).  Flavor chemistry thirty years of progress. Kluwer Academic/Plenum Publisher, New York. pp. 301-302.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Rahman, N., Xin, T. B., Kamilah, H. and Arifin, F. (2018). Effects of osmotic dehydration treatment on volatile compound (Myristicin) content and antioxidants property of nutmeg (</w:t>
      </w:r>
      <w:r w:rsidRPr="00AA727C">
        <w:rPr>
          <w:rFonts w:ascii="Times New Roman" w:hAnsi="Times New Roman"/>
          <w:i/>
          <w:sz w:val="20"/>
          <w:szCs w:val="20"/>
          <w:lang w:val="en-GB"/>
        </w:rPr>
        <w:t>Myristica fragrans</w:t>
      </w:r>
      <w:r w:rsidRPr="00AA727C">
        <w:rPr>
          <w:rFonts w:ascii="Times New Roman" w:hAnsi="Times New Roman"/>
          <w:sz w:val="20"/>
          <w:szCs w:val="20"/>
          <w:lang w:val="en-GB"/>
        </w:rPr>
        <w:t xml:space="preserve">) pericarp. </w:t>
      </w:r>
      <w:r w:rsidRPr="00AA727C">
        <w:rPr>
          <w:rFonts w:ascii="Times New Roman" w:hAnsi="Times New Roman"/>
          <w:i/>
          <w:sz w:val="20"/>
          <w:szCs w:val="20"/>
          <w:lang w:val="en-GB"/>
        </w:rPr>
        <w:t>Journal of Food Science and Technology</w:t>
      </w:r>
      <w:r w:rsidRPr="00AA727C">
        <w:rPr>
          <w:rFonts w:ascii="Times New Roman" w:hAnsi="Times New Roman"/>
          <w:sz w:val="20"/>
          <w:szCs w:val="20"/>
          <w:lang w:val="en-GB"/>
        </w:rPr>
        <w:t>, 55(1): 183-189.</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Martins, C., Doran, C., Silva, I. C., Miranda, C., Rueff, J. and Rodrigues, A. S. (2014). Myristicin from nutmeg induces apoptosis </w:t>
      </w:r>
      <w:r w:rsidRPr="00AA727C">
        <w:rPr>
          <w:rFonts w:ascii="Times New Roman" w:hAnsi="Times New Roman"/>
          <w:i/>
          <w:sz w:val="20"/>
          <w:szCs w:val="20"/>
          <w:lang w:val="en-GB"/>
        </w:rPr>
        <w:t>via</w:t>
      </w:r>
      <w:r w:rsidRPr="00AA727C">
        <w:rPr>
          <w:rFonts w:ascii="Times New Roman" w:hAnsi="Times New Roman"/>
          <w:sz w:val="20"/>
          <w:szCs w:val="20"/>
          <w:lang w:val="en-GB"/>
        </w:rPr>
        <w:t xml:space="preserve"> the mitochondrial pathway and down regulates genes of the DNA damage response pathways in human leukaemia K562 cells. </w:t>
      </w:r>
      <w:r w:rsidRPr="00AA727C">
        <w:rPr>
          <w:rFonts w:ascii="Times New Roman" w:hAnsi="Times New Roman"/>
          <w:i/>
          <w:sz w:val="20"/>
          <w:szCs w:val="20"/>
          <w:lang w:val="en-GB"/>
        </w:rPr>
        <w:t>Chemico-Biological Interactions</w:t>
      </w:r>
      <w:r w:rsidRPr="00AA727C">
        <w:rPr>
          <w:rFonts w:ascii="Times New Roman" w:hAnsi="Times New Roman"/>
          <w:sz w:val="20"/>
          <w:szCs w:val="20"/>
          <w:lang w:val="en-GB"/>
        </w:rPr>
        <w:t>, 218: 1-9.</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Siddique, S., Parveen, Z., Bareen, F. E., Chaudhary, M. N., Mazhar, S. and Nawaz, S. (2017). The essential oil of </w:t>
      </w:r>
      <w:r w:rsidRPr="00AA727C">
        <w:rPr>
          <w:rFonts w:ascii="Times New Roman" w:hAnsi="Times New Roman"/>
          <w:i/>
          <w:sz w:val="20"/>
          <w:szCs w:val="20"/>
          <w:lang w:val="en-GB"/>
        </w:rPr>
        <w:t>Melaleuca armillaris</w:t>
      </w:r>
      <w:r w:rsidRPr="00AA727C">
        <w:rPr>
          <w:rFonts w:ascii="Times New Roman" w:hAnsi="Times New Roman"/>
          <w:sz w:val="20"/>
          <w:szCs w:val="20"/>
          <w:lang w:val="en-GB"/>
        </w:rPr>
        <w:t xml:space="preserve"> (</w:t>
      </w:r>
      <w:r w:rsidRPr="00AA727C">
        <w:rPr>
          <w:rFonts w:ascii="Times New Roman" w:hAnsi="Times New Roman"/>
          <w:i/>
          <w:sz w:val="20"/>
          <w:szCs w:val="20"/>
          <w:lang w:val="en-GB"/>
        </w:rPr>
        <w:t>Sol. ex Gaertn</w:t>
      </w:r>
      <w:r w:rsidRPr="00AA727C">
        <w:rPr>
          <w:rFonts w:ascii="Times New Roman" w:hAnsi="Times New Roman"/>
          <w:sz w:val="20"/>
          <w:szCs w:val="20"/>
          <w:lang w:val="en-GB"/>
        </w:rPr>
        <w:t xml:space="preserve">.) Sm. leaves from Pakistan: A potential source of eugenol methyl ether. </w:t>
      </w:r>
      <w:r w:rsidRPr="00AA727C">
        <w:rPr>
          <w:rFonts w:ascii="Times New Roman" w:hAnsi="Times New Roman"/>
          <w:i/>
          <w:sz w:val="20"/>
          <w:szCs w:val="20"/>
          <w:lang w:val="en-GB"/>
        </w:rPr>
        <w:t>Industrial Crops and Products</w:t>
      </w:r>
      <w:r w:rsidRPr="00AA727C">
        <w:rPr>
          <w:rFonts w:ascii="Times New Roman" w:hAnsi="Times New Roman"/>
          <w:sz w:val="20"/>
          <w:szCs w:val="20"/>
          <w:lang w:val="en-GB"/>
        </w:rPr>
        <w:t>, 109: 912-917.</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Xu, H., Zheng, X., Yang, Y., Tian, J., Lu, Y., Tan, K., Heong, K. and Lu, Z. (2015). Methyl eugenol bioactivities as a new potential botanical insecticide against major insect pests and their natural enemies on rice (Orizasativa). </w:t>
      </w:r>
      <w:r w:rsidRPr="00AA727C">
        <w:rPr>
          <w:rFonts w:ascii="Times New Roman" w:hAnsi="Times New Roman"/>
          <w:i/>
          <w:sz w:val="20"/>
          <w:szCs w:val="20"/>
          <w:lang w:val="en-GB"/>
        </w:rPr>
        <w:t>Crop Protection</w:t>
      </w:r>
      <w:r w:rsidRPr="00AA727C">
        <w:rPr>
          <w:rFonts w:ascii="Times New Roman" w:hAnsi="Times New Roman"/>
          <w:sz w:val="20"/>
          <w:szCs w:val="20"/>
          <w:lang w:val="en-GB"/>
        </w:rPr>
        <w:t>, 72: 144-149.</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Souza, C. F., Baldissera, M. D., de L. Silva, L., Geihs, M. A. and Baldisserotto, B. (2018). Is monoterpene terpinen-4-ol the compound responsible for the anesthetic and antioxidant activity of </w:t>
      </w:r>
      <w:r w:rsidRPr="00AA727C">
        <w:rPr>
          <w:rFonts w:ascii="Times New Roman" w:hAnsi="Times New Roman"/>
          <w:i/>
          <w:sz w:val="20"/>
          <w:szCs w:val="20"/>
          <w:lang w:val="en-GB"/>
        </w:rPr>
        <w:t>melaleuca alternifolia</w:t>
      </w:r>
      <w:r w:rsidRPr="00AA727C">
        <w:rPr>
          <w:rFonts w:ascii="Times New Roman" w:hAnsi="Times New Roman"/>
          <w:sz w:val="20"/>
          <w:szCs w:val="20"/>
          <w:lang w:val="en-GB"/>
        </w:rPr>
        <w:t xml:space="preserve"> essential oil (tea tree oil) in silver catfish? </w:t>
      </w:r>
      <w:r w:rsidRPr="00AA727C">
        <w:rPr>
          <w:rFonts w:ascii="Times New Roman" w:hAnsi="Times New Roman"/>
          <w:i/>
          <w:sz w:val="20"/>
          <w:szCs w:val="20"/>
          <w:lang w:val="en-GB"/>
        </w:rPr>
        <w:t>Aquaculture</w:t>
      </w:r>
      <w:r w:rsidRPr="00AA727C">
        <w:rPr>
          <w:rFonts w:ascii="Times New Roman" w:hAnsi="Times New Roman"/>
          <w:sz w:val="20"/>
          <w:szCs w:val="20"/>
          <w:lang w:val="en-GB"/>
        </w:rPr>
        <w:t>, 486: 217-233.</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Brilhante, R. S. N., Caetano, E. P., de Lima, R. A. C., de Farias Marques, F. J., Castel-Branco, D. C. M., de Melo, C. V. S., Guedes, G. M., de Olievera, J. S., de Camargo, Z. P., Moriera, J. L. B., Monteiro, A. J., Bandeira, T. P. G., Cordeiro, R., Rocha, M. F. G. and Sidrim, J. J. C. (2016). Terpinen-4-ol, tyrosol, and -lapachone as potential antifungals against dimorphic fungi. </w:t>
      </w:r>
      <w:r w:rsidRPr="00AA727C">
        <w:rPr>
          <w:rFonts w:ascii="Times New Roman" w:hAnsi="Times New Roman"/>
          <w:i/>
          <w:sz w:val="20"/>
          <w:szCs w:val="20"/>
          <w:lang w:val="en-GB"/>
        </w:rPr>
        <w:t>Brazilian Journal of Microbiology</w:t>
      </w:r>
      <w:r w:rsidRPr="00AA727C">
        <w:rPr>
          <w:rFonts w:ascii="Times New Roman" w:hAnsi="Times New Roman"/>
          <w:sz w:val="20"/>
          <w:szCs w:val="20"/>
          <w:lang w:val="en-GB"/>
        </w:rPr>
        <w:t xml:space="preserve">, 47: 917-924.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 xml:space="preserve">Baldissera, M. D., Grando, T. H., Souza, C. F., Gressier, L. T., Stefani, L. M., da Silva, A. S. and Monteiro, S. G. (2016). In vitro and in vivo action of terpinen-4-ol, γ-terpinene, and α-terpinene against </w:t>
      </w:r>
      <w:r w:rsidRPr="00AA727C">
        <w:rPr>
          <w:rFonts w:ascii="Times New Roman" w:hAnsi="Times New Roman"/>
          <w:i/>
          <w:sz w:val="20"/>
          <w:szCs w:val="20"/>
          <w:lang w:val="en-GB"/>
        </w:rPr>
        <w:t>Trypanosomaevansi</w:t>
      </w:r>
      <w:r w:rsidRPr="00AA727C">
        <w:rPr>
          <w:rFonts w:ascii="Times New Roman" w:hAnsi="Times New Roman"/>
          <w:sz w:val="20"/>
          <w:szCs w:val="20"/>
          <w:lang w:val="en-GB"/>
        </w:rPr>
        <w:t xml:space="preserve">. </w:t>
      </w:r>
      <w:r w:rsidRPr="00AA727C">
        <w:rPr>
          <w:rFonts w:ascii="Times New Roman" w:hAnsi="Times New Roman"/>
          <w:i/>
          <w:sz w:val="20"/>
          <w:szCs w:val="20"/>
          <w:lang w:val="en-GB"/>
        </w:rPr>
        <w:t>Experimental Parasitology</w:t>
      </w:r>
      <w:r w:rsidRPr="00AA727C">
        <w:rPr>
          <w:rFonts w:ascii="Times New Roman" w:hAnsi="Times New Roman"/>
          <w:sz w:val="20"/>
          <w:szCs w:val="20"/>
          <w:lang w:val="en-GB"/>
        </w:rPr>
        <w:t>, 162: 43-48.</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Govindarajan, M., Mohan, R. and Giovanni, B. (2016). Delta-cadinene, calarene and delta-4-carene from </w:t>
      </w:r>
      <w:r w:rsidRPr="00AA727C">
        <w:rPr>
          <w:rFonts w:ascii="Times New Roman" w:hAnsi="Times New Roman"/>
          <w:i/>
          <w:sz w:val="20"/>
          <w:szCs w:val="20"/>
          <w:lang w:val="en-GB"/>
        </w:rPr>
        <w:t>Kadsura heteroclita</w:t>
      </w:r>
      <w:r w:rsidRPr="00AA727C">
        <w:rPr>
          <w:rFonts w:ascii="Times New Roman" w:hAnsi="Times New Roman"/>
          <w:sz w:val="20"/>
          <w:szCs w:val="20"/>
          <w:lang w:val="en-GB"/>
        </w:rPr>
        <w:t xml:space="preserve"> essential oil as novel larvicides against malaria, dengue and filariasis mosquitoes. </w:t>
      </w:r>
      <w:r w:rsidRPr="00AA727C">
        <w:rPr>
          <w:rFonts w:ascii="Times New Roman" w:hAnsi="Times New Roman"/>
          <w:i/>
          <w:sz w:val="20"/>
          <w:szCs w:val="20"/>
          <w:lang w:val="en-GB"/>
        </w:rPr>
        <w:t>Combatorial Chemistry and High Throughput</w:t>
      </w:r>
      <w:r w:rsidRPr="00AA727C">
        <w:rPr>
          <w:rFonts w:ascii="Times New Roman" w:hAnsi="Times New Roman"/>
          <w:sz w:val="20"/>
          <w:szCs w:val="20"/>
          <w:lang w:val="en-GB"/>
        </w:rPr>
        <w:t>, 19(7): 565-571.</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Muller, J., Quesada, A. C., Martinez, C.G. and Chiralt, A. (2017). Antimicrobial properties and release of cinnamaldehyde in bilayer films based on polylactic acid (PLA) and starc. </w:t>
      </w:r>
      <w:r w:rsidRPr="00AA727C">
        <w:rPr>
          <w:rFonts w:ascii="Times New Roman" w:hAnsi="Times New Roman"/>
          <w:i/>
          <w:sz w:val="20"/>
          <w:szCs w:val="20"/>
          <w:lang w:val="en-GB"/>
        </w:rPr>
        <w:t>European Polymer Journal</w:t>
      </w:r>
      <w:r w:rsidRPr="00AA727C">
        <w:rPr>
          <w:rFonts w:ascii="Times New Roman" w:hAnsi="Times New Roman"/>
          <w:sz w:val="20"/>
          <w:szCs w:val="20"/>
          <w:lang w:val="en-GB"/>
        </w:rPr>
        <w:t>, 96: 316-325.</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Yeo, S. K. Ali, A. Y., Hayward, O. A., Turnham, D., Jackson, T., Bowen, I. D. and Clarkson, R. (2016). β-Bisabolene, a sesquiterpene from the essential oil extract of opoponax (</w:t>
      </w:r>
      <w:r w:rsidRPr="00AA727C">
        <w:rPr>
          <w:rFonts w:ascii="Times New Roman" w:hAnsi="Times New Roman"/>
          <w:i/>
          <w:sz w:val="20"/>
          <w:szCs w:val="20"/>
          <w:lang w:val="en-GB"/>
        </w:rPr>
        <w:t>Commiphoraguidottii</w:t>
      </w:r>
      <w:r w:rsidRPr="00AA727C">
        <w:rPr>
          <w:rFonts w:ascii="Times New Roman" w:hAnsi="Times New Roman"/>
          <w:sz w:val="20"/>
          <w:szCs w:val="20"/>
          <w:lang w:val="en-GB"/>
        </w:rPr>
        <w:t xml:space="preserve">), exhibits cytotoxicity in breast cancer cell lines. </w:t>
      </w:r>
      <w:r w:rsidRPr="00AA727C">
        <w:rPr>
          <w:rFonts w:ascii="Times New Roman" w:hAnsi="Times New Roman"/>
          <w:i/>
          <w:sz w:val="20"/>
          <w:szCs w:val="20"/>
          <w:lang w:val="en-GB"/>
        </w:rPr>
        <w:t>Phototherapy Research</w:t>
      </w:r>
      <w:r w:rsidRPr="00AA727C">
        <w:rPr>
          <w:rFonts w:ascii="Times New Roman" w:hAnsi="Times New Roman"/>
          <w:sz w:val="20"/>
          <w:szCs w:val="20"/>
          <w:lang w:val="en-GB"/>
        </w:rPr>
        <w:t>, 30: 418-425.</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Rodrigues, A. C. B. C., Bomfim, L. M., Neves, S. P., Menezes, L. R. A., Dias, R. B., Soares, M. B. P., Prata, A. P. N., Rocha, C. A. G., Costa, E. V. and Berezza, D. P. (2015). Antitumor properties of the essential oil from the leaves of </w:t>
      </w:r>
      <w:r w:rsidRPr="00AA727C">
        <w:rPr>
          <w:rFonts w:ascii="Times New Roman" w:hAnsi="Times New Roman"/>
          <w:i/>
          <w:sz w:val="20"/>
          <w:szCs w:val="20"/>
          <w:lang w:val="en-GB"/>
        </w:rPr>
        <w:t>Duguetia gardneriana. Planta Medica</w:t>
      </w:r>
      <w:r w:rsidRPr="00AA727C">
        <w:rPr>
          <w:rFonts w:ascii="Times New Roman" w:hAnsi="Times New Roman"/>
          <w:sz w:val="20"/>
          <w:szCs w:val="20"/>
          <w:lang w:val="en-GB"/>
        </w:rPr>
        <w:t>, 81(10): 798-803.</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Govindarajan, M., Rajeswari, M., Hoti, S. L. and Benelli, G. (2016). Larvicidal potential of carvacrol and terpinen-4-ol from the essential oil of </w:t>
      </w:r>
      <w:r w:rsidRPr="00AA727C">
        <w:rPr>
          <w:rFonts w:ascii="Times New Roman" w:hAnsi="Times New Roman"/>
          <w:i/>
          <w:sz w:val="20"/>
          <w:szCs w:val="20"/>
          <w:lang w:val="en-GB"/>
        </w:rPr>
        <w:t>Origanum vulgare</w:t>
      </w:r>
      <w:r w:rsidRPr="00AA727C">
        <w:rPr>
          <w:rFonts w:ascii="Times New Roman" w:hAnsi="Times New Roman"/>
          <w:sz w:val="20"/>
          <w:szCs w:val="20"/>
          <w:lang w:val="en-GB"/>
        </w:rPr>
        <w:t xml:space="preserve"> (Lamiaceae) against </w:t>
      </w:r>
      <w:r w:rsidRPr="00AA727C">
        <w:rPr>
          <w:rFonts w:ascii="Times New Roman" w:hAnsi="Times New Roman"/>
          <w:i/>
          <w:sz w:val="20"/>
          <w:szCs w:val="20"/>
          <w:lang w:val="en-GB"/>
        </w:rPr>
        <w:t>Anopheles stephensi</w:t>
      </w:r>
      <w:r w:rsidRPr="00AA727C">
        <w:rPr>
          <w:rFonts w:ascii="Times New Roman" w:hAnsi="Times New Roman"/>
          <w:sz w:val="20"/>
          <w:szCs w:val="20"/>
          <w:lang w:val="en-GB"/>
        </w:rPr>
        <w:t xml:space="preserve">, </w:t>
      </w:r>
      <w:r w:rsidRPr="00AA727C">
        <w:rPr>
          <w:rFonts w:ascii="Times New Roman" w:hAnsi="Times New Roman"/>
          <w:i/>
          <w:sz w:val="20"/>
          <w:szCs w:val="20"/>
          <w:lang w:val="en-GB"/>
        </w:rPr>
        <w:t>Anopheles subpictus</w:t>
      </w:r>
      <w:r w:rsidRPr="00AA727C">
        <w:rPr>
          <w:rFonts w:ascii="Times New Roman" w:hAnsi="Times New Roman"/>
          <w:sz w:val="20"/>
          <w:szCs w:val="20"/>
          <w:lang w:val="en-GB"/>
        </w:rPr>
        <w:t xml:space="preserve">, </w:t>
      </w:r>
      <w:r w:rsidRPr="00AA727C">
        <w:rPr>
          <w:rFonts w:ascii="Times New Roman" w:hAnsi="Times New Roman"/>
          <w:i/>
          <w:sz w:val="20"/>
          <w:szCs w:val="20"/>
          <w:lang w:val="en-GB"/>
        </w:rPr>
        <w:t xml:space="preserve">Culexquinque fasciatus </w:t>
      </w:r>
      <w:r w:rsidRPr="00AA727C">
        <w:rPr>
          <w:rFonts w:ascii="Times New Roman" w:hAnsi="Times New Roman"/>
          <w:sz w:val="20"/>
          <w:szCs w:val="20"/>
          <w:lang w:val="en-GB"/>
        </w:rPr>
        <w:t xml:space="preserve">and </w:t>
      </w:r>
      <w:r w:rsidRPr="00AA727C">
        <w:rPr>
          <w:rFonts w:ascii="Times New Roman" w:hAnsi="Times New Roman"/>
          <w:i/>
          <w:sz w:val="20"/>
          <w:szCs w:val="20"/>
          <w:lang w:val="en-GB"/>
        </w:rPr>
        <w:t xml:space="preserve">Culex tritaeniorhynchus </w:t>
      </w:r>
      <w:r w:rsidRPr="00AA727C">
        <w:rPr>
          <w:rFonts w:ascii="Times New Roman" w:hAnsi="Times New Roman"/>
          <w:sz w:val="20"/>
          <w:szCs w:val="20"/>
          <w:lang w:val="en-GB"/>
        </w:rPr>
        <w:t xml:space="preserve">(Diptera: Culicidae). </w:t>
      </w:r>
      <w:r w:rsidRPr="00AA727C">
        <w:rPr>
          <w:rFonts w:ascii="Times New Roman" w:hAnsi="Times New Roman"/>
          <w:i/>
          <w:sz w:val="20"/>
          <w:szCs w:val="20"/>
          <w:lang w:val="en-GB"/>
        </w:rPr>
        <w:t>Research in Veterinary Science</w:t>
      </w:r>
      <w:r w:rsidRPr="00AA727C">
        <w:rPr>
          <w:rFonts w:ascii="Times New Roman" w:hAnsi="Times New Roman"/>
          <w:sz w:val="20"/>
          <w:szCs w:val="20"/>
          <w:lang w:val="en-GB"/>
        </w:rPr>
        <w:t>, 104: 77-82.</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Hui, L. M., Zhao, G. D. and Zhao, J. J. (2015). Delta-cadinene inhibits the growth of ovarian cancer cells via caspase-dependent apoptosis and cell cycle arrest. </w:t>
      </w:r>
      <w:r w:rsidRPr="00AA727C">
        <w:rPr>
          <w:rFonts w:ascii="Times New Roman" w:hAnsi="Times New Roman"/>
          <w:i/>
          <w:sz w:val="20"/>
          <w:szCs w:val="20"/>
          <w:lang w:val="en-GB"/>
        </w:rPr>
        <w:t>International Journal of Clinical and Experimental Pathology</w:t>
      </w:r>
      <w:r w:rsidRPr="00AA727C">
        <w:rPr>
          <w:rFonts w:ascii="Times New Roman" w:hAnsi="Times New Roman"/>
          <w:sz w:val="20"/>
          <w:szCs w:val="20"/>
          <w:lang w:val="en-GB"/>
        </w:rPr>
        <w:t>, 8(6): 6046-6056.</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Kundu, A., Saha, S., Walia, S., Shakil, N. A., Kumar, J. and Annapurna, K. (2013).  Cadinene sesquiterpenes from </w:t>
      </w:r>
      <w:r w:rsidRPr="00AA727C">
        <w:rPr>
          <w:rFonts w:ascii="Times New Roman" w:hAnsi="Times New Roman"/>
          <w:i/>
          <w:sz w:val="20"/>
          <w:szCs w:val="20"/>
          <w:lang w:val="en-GB"/>
        </w:rPr>
        <w:t xml:space="preserve">Eupatorium adenophorum </w:t>
      </w:r>
      <w:r w:rsidRPr="00AA727C">
        <w:rPr>
          <w:rFonts w:ascii="Times New Roman" w:hAnsi="Times New Roman"/>
          <w:sz w:val="20"/>
          <w:szCs w:val="20"/>
          <w:lang w:val="en-GB"/>
        </w:rPr>
        <w:t xml:space="preserve">and their antifungal activity. </w:t>
      </w:r>
      <w:r w:rsidRPr="00AA727C">
        <w:rPr>
          <w:rFonts w:ascii="Times New Roman" w:hAnsi="Times New Roman"/>
          <w:i/>
          <w:sz w:val="20"/>
          <w:szCs w:val="20"/>
          <w:lang w:val="en-GB"/>
        </w:rPr>
        <w:t>Journal of Environmental Science and Health Part B: Pesticides Food Contaminants and Agricultural Wastes</w:t>
      </w:r>
      <w:r w:rsidRPr="00AA727C">
        <w:rPr>
          <w:rFonts w:ascii="Times New Roman" w:hAnsi="Times New Roman"/>
          <w:sz w:val="20"/>
          <w:szCs w:val="20"/>
          <w:lang w:val="en-GB"/>
        </w:rPr>
        <w:t>, 48(6): 516-522.</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Perez-Lopes, A., Cirio, A. T., Ravas-Galindo, V. M., Aranda, R. S. and de Torres, N.W. (2011). Activity against </w:t>
      </w:r>
      <w:r w:rsidRPr="00AA727C">
        <w:rPr>
          <w:rFonts w:ascii="Times New Roman" w:hAnsi="Times New Roman"/>
          <w:i/>
          <w:sz w:val="20"/>
          <w:szCs w:val="20"/>
          <w:lang w:val="en-GB"/>
        </w:rPr>
        <w:t xml:space="preserve">Streptococcus pneumoniae </w:t>
      </w:r>
      <w:r w:rsidRPr="00AA727C">
        <w:rPr>
          <w:rFonts w:ascii="Times New Roman" w:hAnsi="Times New Roman"/>
          <w:sz w:val="20"/>
          <w:szCs w:val="20"/>
          <w:lang w:val="en-GB"/>
        </w:rPr>
        <w:t xml:space="preserve">of the essential oil and delta-cadinene isolated from </w:t>
      </w:r>
      <w:r w:rsidRPr="00AA727C">
        <w:rPr>
          <w:rFonts w:ascii="Times New Roman" w:hAnsi="Times New Roman"/>
          <w:i/>
          <w:sz w:val="20"/>
          <w:szCs w:val="20"/>
          <w:lang w:val="en-GB"/>
        </w:rPr>
        <w:t>Schinus molle</w:t>
      </w:r>
      <w:r w:rsidRPr="00AA727C">
        <w:rPr>
          <w:rFonts w:ascii="Times New Roman" w:hAnsi="Times New Roman"/>
          <w:sz w:val="20"/>
          <w:szCs w:val="20"/>
          <w:lang w:val="en-GB"/>
        </w:rPr>
        <w:t xml:space="preserve"> fruit. </w:t>
      </w:r>
      <w:r w:rsidRPr="00AA727C">
        <w:rPr>
          <w:rFonts w:ascii="Times New Roman" w:hAnsi="Times New Roman"/>
          <w:i/>
          <w:sz w:val="20"/>
          <w:szCs w:val="20"/>
          <w:lang w:val="en-GB"/>
        </w:rPr>
        <w:t>Journal of Essential Oil Research</w:t>
      </w:r>
      <w:r w:rsidRPr="00AA727C">
        <w:rPr>
          <w:rFonts w:ascii="Times New Roman" w:hAnsi="Times New Roman"/>
          <w:sz w:val="20"/>
          <w:szCs w:val="20"/>
          <w:lang w:val="en-GB"/>
        </w:rPr>
        <w:t>, 23 (5): 25-28.</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Chang, Z., Gao, M., Zhang, W., Song, L., Jia, Y. and Qin, Y. (2017). β-Elemene attenuates atherosclerosis in apolipoprotein e-deficient mice via restoring no levels and alleviating oxidative stress. </w:t>
      </w:r>
      <w:r w:rsidRPr="00AA727C">
        <w:rPr>
          <w:rFonts w:ascii="Times New Roman" w:hAnsi="Times New Roman"/>
          <w:i/>
          <w:sz w:val="20"/>
          <w:szCs w:val="20"/>
          <w:lang w:val="en-GB"/>
        </w:rPr>
        <w:t>Surgical Oncology</w:t>
      </w:r>
      <w:r w:rsidRPr="00AA727C">
        <w:rPr>
          <w:rFonts w:ascii="Times New Roman" w:hAnsi="Times New Roman"/>
          <w:sz w:val="20"/>
          <w:szCs w:val="20"/>
          <w:lang w:val="en-GB"/>
        </w:rPr>
        <w:t>, 26(4): 333-337.</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Ji-Chao, C., Wen-Li, D., Ren-Ren, B. A. I., He-Quan, Y., Xiao-Ming, W., Jing, S. and Jin-Yu, X. (2015). Synthesis of 13-β-elemene ester derivatives and evaluation of their antioxidant activity in human umbilical vein endothelial cells. </w:t>
      </w:r>
      <w:r w:rsidRPr="00AA727C">
        <w:rPr>
          <w:rFonts w:ascii="Times New Roman" w:hAnsi="Times New Roman"/>
          <w:i/>
          <w:sz w:val="20"/>
          <w:szCs w:val="20"/>
          <w:lang w:val="en-GB"/>
        </w:rPr>
        <w:t>Chinese Journal of Natural Medicines</w:t>
      </w:r>
      <w:r w:rsidRPr="00AA727C">
        <w:rPr>
          <w:rFonts w:ascii="Times New Roman" w:hAnsi="Times New Roman"/>
          <w:sz w:val="20"/>
          <w:szCs w:val="20"/>
          <w:lang w:val="en-GB"/>
        </w:rPr>
        <w:t>, 13(8): 618-627.</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Qin, Y., Guo, Y., Wei, W., Wang, B., Jin, H., Sun, J., Qi, X., Ren, S. and Zuo, Y. (2012). Anti-tumor effect of β-elemene in murine hepatocellular carcinoma cell line H22 depends on the level of c-Met down regulation</w:t>
      </w:r>
      <w:r w:rsidRPr="00AA727C">
        <w:rPr>
          <w:rFonts w:ascii="Times New Roman" w:hAnsi="Times New Roman"/>
          <w:i/>
          <w:sz w:val="20"/>
          <w:szCs w:val="20"/>
          <w:lang w:val="en-GB"/>
        </w:rPr>
        <w:t>. Biomedicine and Preventive Nutrition</w:t>
      </w:r>
      <w:r w:rsidRPr="00AA727C">
        <w:rPr>
          <w:rFonts w:ascii="Times New Roman" w:hAnsi="Times New Roman"/>
          <w:sz w:val="20"/>
          <w:szCs w:val="20"/>
          <w:lang w:val="en-GB"/>
        </w:rPr>
        <w:t>, 2(2): 91-98.</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Sun, Y., Liu, G., Zhang, Y., Zhu, H., Ren, Y. and Shen, Y. (2009). Synthesis and in vitro anti-proliferative activity of β-elemene mono substituted derivatives in hela cells mediated through arrest of cell cycle at the G1 phase. </w:t>
      </w:r>
      <w:r w:rsidRPr="00AA727C">
        <w:rPr>
          <w:rFonts w:ascii="Times New Roman" w:hAnsi="Times New Roman"/>
          <w:i/>
          <w:sz w:val="20"/>
          <w:szCs w:val="20"/>
          <w:lang w:val="en-GB"/>
        </w:rPr>
        <w:t>Bioorganic and Medicinal Chemistry</w:t>
      </w:r>
      <w:r w:rsidRPr="00AA727C">
        <w:rPr>
          <w:rFonts w:ascii="Times New Roman" w:hAnsi="Times New Roman"/>
          <w:sz w:val="20"/>
          <w:szCs w:val="20"/>
          <w:lang w:val="en-GB"/>
        </w:rPr>
        <w:t>, 17(3): 1118-1124.</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Yazdani, D., Arzani, K., Mostofi, Y. and Shekarchi, M. (2011). α-farnesene and antioxidative enzyme systems in Asian pear (</w:t>
      </w:r>
      <w:r w:rsidRPr="00AA727C">
        <w:rPr>
          <w:rFonts w:ascii="Times New Roman" w:hAnsi="Times New Roman"/>
          <w:i/>
          <w:sz w:val="20"/>
          <w:szCs w:val="20"/>
          <w:lang w:val="en-GB"/>
        </w:rPr>
        <w:t>Pyrusserotina Rehd.</w:t>
      </w:r>
      <w:r w:rsidRPr="00AA727C">
        <w:rPr>
          <w:rFonts w:ascii="Times New Roman" w:hAnsi="Times New Roman"/>
          <w:sz w:val="20"/>
          <w:szCs w:val="20"/>
          <w:lang w:val="en-GB"/>
        </w:rPr>
        <w:t xml:space="preserve">) fruit. </w:t>
      </w:r>
      <w:r w:rsidRPr="00AA727C">
        <w:rPr>
          <w:rFonts w:ascii="Times New Roman" w:hAnsi="Times New Roman"/>
          <w:i/>
          <w:sz w:val="20"/>
          <w:szCs w:val="20"/>
          <w:lang w:val="en-GB"/>
        </w:rPr>
        <w:t>Postharvest Biology and Technology</w:t>
      </w:r>
      <w:r w:rsidRPr="00AA727C">
        <w:rPr>
          <w:rFonts w:ascii="Times New Roman" w:hAnsi="Times New Roman"/>
          <w:sz w:val="20"/>
          <w:szCs w:val="20"/>
          <w:lang w:val="en-GB"/>
        </w:rPr>
        <w:t>, 59(3): 227-231.</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Sokolova, A. S., Yarofaya, O. I, Semenova, M. D., Shtro, A. A., Orshanskaya, R., Zarubaev, V.V. and Salakhudinov, N. F. (2017).  Synthesis and in vitro study of novel borneol derivatives as potent inhibitors of the influenza a virus. </w:t>
      </w:r>
      <w:r w:rsidRPr="00AA727C">
        <w:rPr>
          <w:rFonts w:ascii="Times New Roman" w:hAnsi="Times New Roman"/>
          <w:i/>
          <w:sz w:val="20"/>
          <w:szCs w:val="20"/>
          <w:lang w:val="en-GB"/>
        </w:rPr>
        <w:t>Medical Chemistry Communication</w:t>
      </w:r>
      <w:r w:rsidRPr="00AA727C">
        <w:rPr>
          <w:rFonts w:ascii="Times New Roman" w:hAnsi="Times New Roman"/>
          <w:sz w:val="20"/>
          <w:szCs w:val="20"/>
          <w:lang w:val="en-GB"/>
        </w:rPr>
        <w:t>, 8(5): 960-963.</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Huo, T., Li, X. and Peng, C. (2017). Borneol enhances the antidepressant effects of asiaticoside by promoting its distribution into the brain. </w:t>
      </w:r>
      <w:r w:rsidRPr="00AA727C">
        <w:rPr>
          <w:rFonts w:ascii="Times New Roman" w:hAnsi="Times New Roman"/>
          <w:i/>
          <w:sz w:val="20"/>
          <w:szCs w:val="20"/>
          <w:lang w:val="en-GB"/>
        </w:rPr>
        <w:t>Neuroscience Letters</w:t>
      </w:r>
      <w:r w:rsidRPr="00AA727C">
        <w:rPr>
          <w:rFonts w:ascii="Times New Roman" w:hAnsi="Times New Roman"/>
          <w:sz w:val="20"/>
          <w:szCs w:val="20"/>
          <w:lang w:val="en-GB"/>
        </w:rPr>
        <w:t>, 646: 56-61.</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Shi, C., Zhao, X., Zonghui, L., Chen, X., Guo, N. and Rizeng, M. (2016). Antimicrobial, antioxidant, and antitumor activity of epsilon-poly-l-lysine and citral, alone or in combination. </w:t>
      </w:r>
      <w:r w:rsidRPr="00AA727C">
        <w:rPr>
          <w:rFonts w:ascii="Times New Roman" w:hAnsi="Times New Roman"/>
          <w:i/>
          <w:sz w:val="20"/>
          <w:szCs w:val="20"/>
          <w:lang w:val="en-GB"/>
        </w:rPr>
        <w:t>Food &amp; Nutrition Research</w:t>
      </w:r>
      <w:r w:rsidRPr="00AA727C">
        <w:rPr>
          <w:rFonts w:ascii="Times New Roman" w:hAnsi="Times New Roman"/>
          <w:sz w:val="20"/>
          <w:szCs w:val="20"/>
          <w:lang w:val="en-GB"/>
        </w:rPr>
        <w:t xml:space="preserve">, 60: 1-8.   </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Kim, D., Suh, Y., Lee, H. and Lee, Y. (2012).  Immune activation and antitumor response of ar-turmerone on P388D1 lymphoblast cell implanted tumors</w:t>
      </w:r>
      <w:r w:rsidRPr="00AA727C">
        <w:rPr>
          <w:rFonts w:ascii="Times New Roman" w:hAnsi="Times New Roman"/>
          <w:i/>
          <w:sz w:val="20"/>
          <w:szCs w:val="20"/>
          <w:lang w:val="en-GB"/>
        </w:rPr>
        <w:t>. International Journal of Molecular Medicine</w:t>
      </w:r>
      <w:r w:rsidRPr="00AA727C">
        <w:rPr>
          <w:rFonts w:ascii="Times New Roman" w:hAnsi="Times New Roman"/>
          <w:sz w:val="20"/>
          <w:szCs w:val="20"/>
          <w:lang w:val="en-GB"/>
        </w:rPr>
        <w:t>, 29: 386-392.</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Lee, H. S. (2006). Antimicrobial properties of turmeric (</w:t>
      </w:r>
      <w:r w:rsidRPr="00AA727C">
        <w:rPr>
          <w:rFonts w:ascii="Times New Roman" w:hAnsi="Times New Roman"/>
          <w:i/>
          <w:sz w:val="20"/>
          <w:szCs w:val="20"/>
          <w:lang w:val="en-GB"/>
        </w:rPr>
        <w:t>Curcuma longa L</w:t>
      </w:r>
      <w:r w:rsidRPr="00AA727C">
        <w:rPr>
          <w:rFonts w:ascii="Times New Roman" w:hAnsi="Times New Roman"/>
          <w:sz w:val="20"/>
          <w:szCs w:val="20"/>
          <w:lang w:val="en-GB"/>
        </w:rPr>
        <w:t xml:space="preserve">.) rhizome-derived ar-turmerone and curcumin. </w:t>
      </w:r>
      <w:r w:rsidRPr="00AA727C">
        <w:rPr>
          <w:rFonts w:ascii="Times New Roman" w:hAnsi="Times New Roman"/>
          <w:i/>
          <w:sz w:val="20"/>
          <w:szCs w:val="20"/>
          <w:lang w:val="en-GB"/>
        </w:rPr>
        <w:t>Food Science and Biotechnology</w:t>
      </w:r>
      <w:r w:rsidRPr="00AA727C">
        <w:rPr>
          <w:rFonts w:ascii="Times New Roman" w:hAnsi="Times New Roman"/>
          <w:sz w:val="20"/>
          <w:szCs w:val="20"/>
          <w:lang w:val="en-GB"/>
        </w:rPr>
        <w:t>, 15(4): 559-563.</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Lee, H. S. (2006). Antiplatelet property of </w:t>
      </w:r>
      <w:r w:rsidRPr="00AA727C">
        <w:rPr>
          <w:rFonts w:ascii="Times New Roman" w:hAnsi="Times New Roman"/>
          <w:i/>
          <w:sz w:val="20"/>
          <w:szCs w:val="20"/>
          <w:lang w:val="en-GB"/>
        </w:rPr>
        <w:t>Curcuma longa L</w:t>
      </w:r>
      <w:r w:rsidRPr="00AA727C">
        <w:rPr>
          <w:rFonts w:ascii="Times New Roman" w:hAnsi="Times New Roman"/>
          <w:sz w:val="20"/>
          <w:szCs w:val="20"/>
          <w:lang w:val="en-GB"/>
        </w:rPr>
        <w:t xml:space="preserve">. rhizome-derived ar-turmerone. </w:t>
      </w:r>
      <w:r w:rsidRPr="00AA727C">
        <w:rPr>
          <w:rFonts w:ascii="Times New Roman" w:hAnsi="Times New Roman"/>
          <w:i/>
          <w:sz w:val="20"/>
          <w:szCs w:val="20"/>
          <w:lang w:val="en-GB"/>
        </w:rPr>
        <w:t>Bioresource Technology</w:t>
      </w:r>
      <w:r w:rsidRPr="00AA727C">
        <w:rPr>
          <w:rFonts w:ascii="Times New Roman" w:hAnsi="Times New Roman"/>
          <w:sz w:val="20"/>
          <w:szCs w:val="20"/>
          <w:lang w:val="en-GB"/>
        </w:rPr>
        <w:t>, 97(12): 1372-1376.</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Fereira, L. A. F., Henriques, O. B., Andreoni, Vital, G. R. F., Campos, M. M. C., Habermehl, G. G. and de Moraes, V. L. G. (1992). Antivenom and biological effects of ar-turmerone isolated from </w:t>
      </w:r>
      <w:r w:rsidRPr="00AA727C">
        <w:rPr>
          <w:rFonts w:ascii="Times New Roman" w:hAnsi="Times New Roman"/>
          <w:i/>
          <w:sz w:val="20"/>
          <w:szCs w:val="20"/>
          <w:lang w:val="en-GB"/>
        </w:rPr>
        <w:t>Curcuma longa (zingiberaceae).</w:t>
      </w:r>
      <w:r w:rsidRPr="00AA727C">
        <w:rPr>
          <w:rFonts w:ascii="Times New Roman" w:hAnsi="Times New Roman"/>
          <w:sz w:val="20"/>
          <w:szCs w:val="20"/>
          <w:lang w:val="en-GB"/>
        </w:rPr>
        <w:t xml:space="preserve"> </w:t>
      </w:r>
      <w:r w:rsidRPr="00AA727C">
        <w:rPr>
          <w:rFonts w:ascii="Times New Roman" w:hAnsi="Times New Roman"/>
          <w:i/>
          <w:sz w:val="20"/>
          <w:szCs w:val="20"/>
          <w:lang w:val="en-GB"/>
        </w:rPr>
        <w:t>Toxicon,</w:t>
      </w:r>
      <w:r w:rsidRPr="00AA727C">
        <w:rPr>
          <w:rFonts w:ascii="Times New Roman" w:hAnsi="Times New Roman"/>
          <w:sz w:val="20"/>
          <w:szCs w:val="20"/>
          <w:lang w:val="en-GB"/>
        </w:rPr>
        <w:t xml:space="preserve"> 30(10): 1211-1218.</w:t>
      </w:r>
    </w:p>
    <w:p w:rsidR="00AC72D0" w:rsidRPr="00AA727C" w:rsidRDefault="00AC72D0" w:rsidP="00AC72D0">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AlShelby, M. M., AlQahtani, F. S., Govindarajan, M., Gopinanth, K., Vijayan, P. and Benelli, G. (2017). Toxicity of ar-curcumene and epi-β-bisabolol from hedychiumlarsenii (</w:t>
      </w:r>
      <w:r w:rsidRPr="00AA727C">
        <w:rPr>
          <w:rFonts w:ascii="Times New Roman" w:hAnsi="Times New Roman"/>
          <w:i/>
          <w:sz w:val="20"/>
          <w:szCs w:val="20"/>
          <w:lang w:val="en-GB"/>
        </w:rPr>
        <w:t>Zingiberaceae</w:t>
      </w:r>
      <w:r w:rsidRPr="00AA727C">
        <w:rPr>
          <w:rFonts w:ascii="Times New Roman" w:hAnsi="Times New Roman"/>
          <w:sz w:val="20"/>
          <w:szCs w:val="20"/>
          <w:lang w:val="en-GB"/>
        </w:rPr>
        <w:t xml:space="preserve">) essential oil on malaria, chikungunya and St. Louis encephalitis mosquito vectors. </w:t>
      </w:r>
      <w:r w:rsidRPr="00AA727C">
        <w:rPr>
          <w:rFonts w:ascii="Times New Roman" w:hAnsi="Times New Roman"/>
          <w:i/>
          <w:iCs/>
          <w:sz w:val="20"/>
          <w:szCs w:val="20"/>
          <w:lang w:val="en-GB"/>
        </w:rPr>
        <w:t>Ecotoxicology and Environmental Safety</w:t>
      </w:r>
      <w:r w:rsidRPr="00AA727C">
        <w:rPr>
          <w:rFonts w:ascii="Times New Roman" w:hAnsi="Times New Roman"/>
          <w:sz w:val="20"/>
          <w:szCs w:val="20"/>
          <w:lang w:val="en-GB"/>
        </w:rPr>
        <w:t>, 137: 149-157.</w:t>
      </w:r>
    </w:p>
    <w:p w:rsidR="00AC72D0" w:rsidRDefault="00AC72D0" w:rsidP="00AC72D0">
      <w:pPr>
        <w:spacing w:after="0" w:line="240" w:lineRule="auto"/>
        <w:jc w:val="both"/>
        <w:rPr>
          <w:rFonts w:ascii="Times New Roman" w:hAnsi="Times New Roman"/>
          <w:noProof/>
          <w:sz w:val="20"/>
          <w:szCs w:val="20"/>
        </w:rPr>
      </w:pPr>
    </w:p>
    <w:p w:rsidR="00AC72D0" w:rsidRPr="00AC72D0" w:rsidRDefault="00AC72D0" w:rsidP="00AC72D0">
      <w:pPr>
        <w:spacing w:after="0" w:line="240" w:lineRule="auto"/>
        <w:rPr>
          <w:rFonts w:ascii="Times New Roman" w:hAnsi="Times New Roman"/>
          <w:noProof/>
          <w:sz w:val="20"/>
          <w:szCs w:val="20"/>
        </w:rPr>
      </w:pPr>
      <w:bookmarkStart w:id="0" w:name="_GoBack"/>
      <w:bookmarkEnd w:id="0"/>
    </w:p>
    <w:sectPr w:rsidR="00AC72D0" w:rsidRPr="00AC72D0"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5F401D"/>
    <w:rsid w:val="007D0E7F"/>
    <w:rsid w:val="00975E1A"/>
    <w:rsid w:val="00AC72D0"/>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ppp.kemendag.go.id/leaflet_artikel_perdagangan/view/MjI%3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3296</Words>
  <Characters>18986</Characters>
  <Application>Microsoft Office Word</Application>
  <DocSecurity>0</DocSecurity>
  <Lines>612</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2019-11-23T08:17:00Z</dcterms:created>
  <dcterms:modified xsi:type="dcterms:W3CDTF">2019-11-23T08:17:00Z</dcterms:modified>
</cp:coreProperties>
</file>