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F15BED" w:rsidP="00E3287E">
      <w:pPr>
        <w:spacing w:after="0" w:line="240" w:lineRule="auto"/>
        <w:rPr>
          <w:rFonts w:ascii="Times New Roman" w:hAnsi="Times New Roman"/>
          <w:noProof/>
          <w:lang w:bidi="ar-SA"/>
        </w:rPr>
      </w:pPr>
      <w:r>
        <w:rPr>
          <w:noProof/>
          <w:lang w:bidi="ar-SA"/>
        </w:rPr>
        <w:drawing>
          <wp:anchor distT="0" distB="0" distL="114300" distR="114300" simplePos="0" relativeHeight="251666944" behindDoc="1" locked="0" layoutInCell="1" allowOverlap="1">
            <wp:simplePos x="0" y="0"/>
            <wp:positionH relativeFrom="column">
              <wp:align>center</wp:align>
            </wp:positionH>
            <wp:positionV relativeFrom="paragraph">
              <wp:posOffset>0</wp:posOffset>
            </wp:positionV>
            <wp:extent cx="5943600" cy="802005"/>
            <wp:effectExtent l="0" t="0" r="0" b="0"/>
            <wp:wrapNone/>
            <wp:docPr id="2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4748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2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F15BED"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4646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aG+rQIAALo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F2IkaAscPbLBoJUcUOj603c6AbeHDhzNAOfg62rV3b0svmgk5LqmYseWSsm+ZrSE/ELbWf/qqmVE&#10;J9qCbPv3soQ4dG+kAxoq1drmQTsQoANPT2dubC4FHM6ns8kULAWYSBTBxkWgyelyp7R5y2SL7CLF&#10;Cqh34PRwr41NhiYnFxtLyJw3jaO/Ec8OwHE8gdBw1dpsEo7N73EQb+abOfHIJNp4JMgyb5mviRfl&#10;4WyavcnW6yz8YeOGJKl5WTJhw5yUFZLfY+6o8VETZ21p2fDSwtmUtNpt141CBwrKzt13bMiVm/88&#10;DdcEqOVFSeGEBKtJ7OXRfOaRnEy9eBbMvSCMV3EUkJhk+fOS7rlg/14S6lMcT4FHV84f10aTlhuY&#10;HQ1vQR2B/cbXbBW4EaWj1lDejOurVtj0L60Auk9EO71aiY5iNcN2ABSr260sn0C5SoKyQIQw8GBR&#10;S/UNox6GR4r11z1VDKPmnQD1xyEhdtq4DQHlwkZdW7bXFioKgEqxwWhcrs04ofad4rsaIo3vTcgl&#10;vJiKOzVfsjq+MxgQrqjjMLMT6HrvvC4jd/ET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B9haG+rQIAALo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E03C3" w:rsidRPr="00A2061F" w:rsidRDefault="006E03C3" w:rsidP="006E03C3">
      <w:pPr>
        <w:spacing w:after="0" w:line="240" w:lineRule="auto"/>
        <w:jc w:val="center"/>
        <w:outlineLvl w:val="0"/>
        <w:rPr>
          <w:rFonts w:ascii="Times New Roman" w:hAnsi="Times New Roman"/>
          <w:sz w:val="28"/>
          <w:szCs w:val="28"/>
        </w:rPr>
      </w:pPr>
      <w:r w:rsidRPr="00A2061F">
        <w:rPr>
          <w:rFonts w:ascii="Times New Roman" w:hAnsi="Times New Roman"/>
          <w:sz w:val="28"/>
          <w:szCs w:val="28"/>
        </w:rPr>
        <w:t>SURFACTANT-BOUND Fe</w:t>
      </w:r>
      <w:r w:rsidRPr="00A2061F">
        <w:rPr>
          <w:rFonts w:ascii="Times New Roman" w:hAnsi="Times New Roman"/>
          <w:sz w:val="28"/>
          <w:szCs w:val="28"/>
          <w:vertAlign w:val="subscript"/>
        </w:rPr>
        <w:t>3</w:t>
      </w:r>
      <w:r w:rsidRPr="00A2061F">
        <w:rPr>
          <w:rFonts w:ascii="Times New Roman" w:hAnsi="Times New Roman"/>
          <w:sz w:val="28"/>
          <w:szCs w:val="28"/>
        </w:rPr>
        <w:t>O</w:t>
      </w:r>
      <w:r w:rsidRPr="00A2061F">
        <w:rPr>
          <w:rFonts w:ascii="Times New Roman" w:hAnsi="Times New Roman"/>
          <w:sz w:val="28"/>
          <w:szCs w:val="28"/>
          <w:vertAlign w:val="subscript"/>
        </w:rPr>
        <w:t>4</w:t>
      </w:r>
      <w:r w:rsidRPr="00A2061F">
        <w:rPr>
          <w:rFonts w:ascii="Times New Roman" w:hAnsi="Times New Roman"/>
          <w:sz w:val="28"/>
          <w:szCs w:val="28"/>
        </w:rPr>
        <w:t xml:space="preserve"> NANOPARTICLES AS </w:t>
      </w:r>
      <w:r>
        <w:rPr>
          <w:rFonts w:ascii="Times New Roman" w:hAnsi="Times New Roman"/>
          <w:sz w:val="28"/>
          <w:szCs w:val="28"/>
        </w:rPr>
        <w:t xml:space="preserve">CATALYST </w:t>
      </w:r>
      <w:r w:rsidRPr="00A2061F">
        <w:rPr>
          <w:rFonts w:ascii="Times New Roman" w:hAnsi="Times New Roman"/>
          <w:sz w:val="28"/>
          <w:szCs w:val="28"/>
        </w:rPr>
        <w:t>SUPPORT: SYNTHESIS AND PHYSICOCHEMICAL PROPERTIES</w:t>
      </w:r>
    </w:p>
    <w:p w:rsidR="006E03C3" w:rsidRPr="006E03C3" w:rsidRDefault="006E03C3" w:rsidP="006E03C3">
      <w:pPr>
        <w:spacing w:after="0" w:line="240" w:lineRule="auto"/>
        <w:jc w:val="center"/>
        <w:outlineLvl w:val="0"/>
        <w:rPr>
          <w:rFonts w:ascii="Times New Roman" w:hAnsi="Times New Roman"/>
          <w:strike/>
          <w:sz w:val="24"/>
          <w:szCs w:val="24"/>
        </w:rPr>
      </w:pPr>
    </w:p>
    <w:p w:rsidR="006E03C3" w:rsidRPr="00A2061F" w:rsidRDefault="006E03C3" w:rsidP="006E03C3">
      <w:pPr>
        <w:spacing w:after="0" w:line="240" w:lineRule="auto"/>
        <w:jc w:val="center"/>
        <w:outlineLvl w:val="0"/>
        <w:rPr>
          <w:rFonts w:ascii="Times New Roman" w:hAnsi="Times New Roman"/>
          <w:sz w:val="24"/>
          <w:szCs w:val="24"/>
        </w:rPr>
      </w:pPr>
      <w:r w:rsidRPr="00A2061F">
        <w:rPr>
          <w:rFonts w:ascii="Times New Roman" w:hAnsi="Times New Roman"/>
          <w:sz w:val="24"/>
          <w:szCs w:val="24"/>
        </w:rPr>
        <w:t>(Nanopartikel Fe</w:t>
      </w:r>
      <w:r w:rsidRPr="00A2061F">
        <w:rPr>
          <w:rFonts w:ascii="Times New Roman" w:hAnsi="Times New Roman"/>
          <w:sz w:val="24"/>
          <w:szCs w:val="24"/>
          <w:vertAlign w:val="subscript"/>
        </w:rPr>
        <w:t>3</w:t>
      </w:r>
      <w:r w:rsidRPr="00A2061F">
        <w:rPr>
          <w:rFonts w:ascii="Times New Roman" w:hAnsi="Times New Roman"/>
          <w:sz w:val="24"/>
          <w:szCs w:val="24"/>
        </w:rPr>
        <w:t>O</w:t>
      </w:r>
      <w:r w:rsidRPr="00A2061F">
        <w:rPr>
          <w:rFonts w:ascii="Times New Roman" w:hAnsi="Times New Roman"/>
          <w:sz w:val="24"/>
          <w:szCs w:val="24"/>
          <w:vertAlign w:val="subscript"/>
        </w:rPr>
        <w:t xml:space="preserve">4 </w:t>
      </w:r>
      <w:r w:rsidRPr="00A2061F">
        <w:rPr>
          <w:rFonts w:ascii="Times New Roman" w:hAnsi="Times New Roman"/>
          <w:sz w:val="24"/>
          <w:szCs w:val="24"/>
        </w:rPr>
        <w:t>Surfaktan Terikat Sebagai Sokongan Mangkin: Sintesis dan Ciri Fizikokimia)</w:t>
      </w:r>
    </w:p>
    <w:p w:rsidR="006E03C3" w:rsidRPr="006E03C3" w:rsidRDefault="006E03C3" w:rsidP="006E03C3">
      <w:pPr>
        <w:spacing w:after="0" w:line="240" w:lineRule="auto"/>
        <w:jc w:val="center"/>
        <w:outlineLvl w:val="0"/>
        <w:rPr>
          <w:rFonts w:ascii="Times New Roman" w:hAnsi="Times New Roman"/>
          <w:sz w:val="20"/>
          <w:szCs w:val="20"/>
        </w:rPr>
      </w:pPr>
    </w:p>
    <w:p w:rsidR="006E03C3" w:rsidRPr="006E03C3" w:rsidRDefault="006E03C3" w:rsidP="006E03C3">
      <w:pPr>
        <w:spacing w:after="0" w:line="240" w:lineRule="auto"/>
        <w:jc w:val="center"/>
        <w:outlineLvl w:val="0"/>
        <w:rPr>
          <w:rFonts w:ascii="Times New Roman" w:hAnsi="Times New Roman"/>
          <w:sz w:val="20"/>
          <w:szCs w:val="20"/>
        </w:rPr>
      </w:pPr>
      <w:r w:rsidRPr="006E03C3">
        <w:rPr>
          <w:rFonts w:ascii="Times New Roman" w:hAnsi="Times New Roman"/>
          <w:sz w:val="20"/>
          <w:szCs w:val="20"/>
        </w:rPr>
        <w:t>Hassanain Hafiz Mohd Asnan</w:t>
      </w:r>
      <w:r w:rsidRPr="006E03C3">
        <w:rPr>
          <w:rFonts w:ascii="Times New Roman" w:hAnsi="Times New Roman"/>
          <w:sz w:val="20"/>
          <w:szCs w:val="20"/>
          <w:vertAlign w:val="superscript"/>
        </w:rPr>
        <w:t>1</w:t>
      </w:r>
      <w:r w:rsidRPr="006E03C3">
        <w:rPr>
          <w:rFonts w:ascii="Times New Roman" w:hAnsi="Times New Roman"/>
          <w:sz w:val="20"/>
          <w:szCs w:val="20"/>
        </w:rPr>
        <w:t>, Siti Kamilah Che Soh</w:t>
      </w:r>
      <w:r w:rsidRPr="006E03C3">
        <w:rPr>
          <w:rFonts w:ascii="Times New Roman" w:hAnsi="Times New Roman"/>
          <w:sz w:val="20"/>
          <w:szCs w:val="20"/>
          <w:vertAlign w:val="superscript"/>
        </w:rPr>
        <w:t>1</w:t>
      </w:r>
      <w:r w:rsidRPr="006E03C3">
        <w:rPr>
          <w:rFonts w:ascii="Times New Roman" w:hAnsi="Times New Roman"/>
          <w:sz w:val="20"/>
          <w:szCs w:val="20"/>
        </w:rPr>
        <w:t>*, Wan Fatihah Khairunisa Wan Nor</w:t>
      </w:r>
      <w:r w:rsidRPr="006E03C3">
        <w:rPr>
          <w:rFonts w:ascii="Times New Roman" w:hAnsi="Times New Roman"/>
          <w:sz w:val="20"/>
          <w:szCs w:val="20"/>
          <w:vertAlign w:val="superscript"/>
        </w:rPr>
        <w:t>1</w:t>
      </w:r>
      <w:r w:rsidRPr="006E03C3">
        <w:rPr>
          <w:rFonts w:ascii="Times New Roman" w:hAnsi="Times New Roman"/>
          <w:sz w:val="20"/>
          <w:szCs w:val="20"/>
        </w:rPr>
        <w:t>, Sabiqah Tuan Anuar</w:t>
      </w:r>
      <w:r w:rsidRPr="006E03C3">
        <w:rPr>
          <w:rFonts w:ascii="Times New Roman" w:hAnsi="Times New Roman"/>
          <w:sz w:val="20"/>
          <w:szCs w:val="20"/>
          <w:vertAlign w:val="superscript"/>
        </w:rPr>
        <w:t>1</w:t>
      </w:r>
      <w:r w:rsidRPr="006E03C3">
        <w:rPr>
          <w:rFonts w:ascii="Times New Roman" w:hAnsi="Times New Roman"/>
          <w:sz w:val="20"/>
          <w:szCs w:val="20"/>
        </w:rPr>
        <w:t>, Uwaisulqarni M. Osman</w:t>
      </w:r>
      <w:r w:rsidRPr="006E03C3">
        <w:rPr>
          <w:rFonts w:ascii="Times New Roman" w:hAnsi="Times New Roman"/>
          <w:sz w:val="20"/>
          <w:szCs w:val="20"/>
          <w:vertAlign w:val="superscript"/>
        </w:rPr>
        <w:t>1</w:t>
      </w:r>
      <w:r w:rsidRPr="006E03C3">
        <w:rPr>
          <w:rFonts w:ascii="Times New Roman" w:hAnsi="Times New Roman"/>
          <w:sz w:val="20"/>
          <w:szCs w:val="20"/>
        </w:rPr>
        <w:t>, Mohd Hasmizam Razali</w:t>
      </w:r>
      <w:r w:rsidRPr="006E03C3">
        <w:rPr>
          <w:rFonts w:ascii="Times New Roman" w:hAnsi="Times New Roman"/>
          <w:sz w:val="20"/>
          <w:szCs w:val="20"/>
          <w:vertAlign w:val="superscript"/>
        </w:rPr>
        <w:t>1</w:t>
      </w:r>
      <w:r w:rsidRPr="006E03C3">
        <w:rPr>
          <w:rFonts w:ascii="Times New Roman" w:hAnsi="Times New Roman"/>
          <w:sz w:val="20"/>
          <w:szCs w:val="20"/>
        </w:rPr>
        <w:t>, Mohd Zul Helmi Rozaini</w:t>
      </w:r>
      <w:r w:rsidRPr="006E03C3">
        <w:rPr>
          <w:rFonts w:ascii="Times New Roman" w:hAnsi="Times New Roman"/>
          <w:sz w:val="20"/>
          <w:szCs w:val="20"/>
          <w:vertAlign w:val="superscript"/>
        </w:rPr>
        <w:t>2</w:t>
      </w:r>
      <w:r w:rsidRPr="006E03C3">
        <w:rPr>
          <w:rFonts w:ascii="Times New Roman" w:hAnsi="Times New Roman"/>
          <w:sz w:val="20"/>
          <w:szCs w:val="20"/>
        </w:rPr>
        <w:t>, Mustaffa Shamsuddin</w:t>
      </w:r>
      <w:r w:rsidRPr="006E03C3">
        <w:rPr>
          <w:rFonts w:ascii="Times New Roman" w:hAnsi="Times New Roman"/>
          <w:sz w:val="20"/>
          <w:szCs w:val="20"/>
          <w:vertAlign w:val="superscript"/>
        </w:rPr>
        <w:t>3</w:t>
      </w:r>
    </w:p>
    <w:p w:rsidR="006E03C3" w:rsidRPr="006E03C3" w:rsidRDefault="006E03C3" w:rsidP="006E03C3">
      <w:pPr>
        <w:spacing w:after="0" w:line="240" w:lineRule="auto"/>
        <w:jc w:val="center"/>
        <w:outlineLvl w:val="0"/>
        <w:rPr>
          <w:rFonts w:ascii="Times New Roman" w:hAnsi="Times New Roman"/>
          <w:sz w:val="18"/>
          <w:szCs w:val="18"/>
        </w:rPr>
      </w:pPr>
    </w:p>
    <w:p w:rsidR="006E03C3" w:rsidRPr="00A2061F" w:rsidRDefault="006E03C3" w:rsidP="006E03C3">
      <w:pPr>
        <w:spacing w:after="0" w:line="240" w:lineRule="auto"/>
        <w:jc w:val="center"/>
        <w:outlineLvl w:val="0"/>
        <w:rPr>
          <w:rFonts w:ascii="Times New Roman" w:hAnsi="Times New Roman"/>
          <w:i/>
          <w:sz w:val="18"/>
          <w:szCs w:val="18"/>
        </w:rPr>
      </w:pPr>
      <w:r w:rsidRPr="00A2061F">
        <w:rPr>
          <w:rFonts w:ascii="Times New Roman" w:hAnsi="Times New Roman"/>
          <w:i/>
          <w:sz w:val="18"/>
          <w:szCs w:val="18"/>
          <w:vertAlign w:val="superscript"/>
        </w:rPr>
        <w:t>1</w:t>
      </w:r>
      <w:r w:rsidRPr="00A2061F">
        <w:rPr>
          <w:rFonts w:ascii="Times New Roman" w:hAnsi="Times New Roman"/>
          <w:i/>
          <w:sz w:val="18"/>
          <w:szCs w:val="18"/>
        </w:rPr>
        <w:t xml:space="preserve">Faculty of Science and Marine </w:t>
      </w:r>
      <w:r>
        <w:rPr>
          <w:rFonts w:ascii="Times New Roman" w:hAnsi="Times New Roman"/>
          <w:i/>
          <w:sz w:val="18"/>
          <w:szCs w:val="18"/>
        </w:rPr>
        <w:t>Environment</w:t>
      </w:r>
    </w:p>
    <w:p w:rsidR="006E03C3" w:rsidRDefault="006E03C3" w:rsidP="006E03C3">
      <w:pPr>
        <w:spacing w:after="0" w:line="240" w:lineRule="auto"/>
        <w:jc w:val="center"/>
        <w:outlineLvl w:val="0"/>
        <w:rPr>
          <w:rFonts w:ascii="Times New Roman" w:hAnsi="Times New Roman"/>
          <w:i/>
          <w:sz w:val="18"/>
          <w:szCs w:val="18"/>
        </w:rPr>
      </w:pPr>
      <w:r w:rsidRPr="00A2061F">
        <w:rPr>
          <w:rFonts w:ascii="Times New Roman" w:hAnsi="Times New Roman"/>
          <w:i/>
          <w:sz w:val="18"/>
          <w:szCs w:val="18"/>
          <w:vertAlign w:val="superscript"/>
        </w:rPr>
        <w:t>2</w:t>
      </w:r>
      <w:r w:rsidRPr="00A2061F">
        <w:rPr>
          <w:rFonts w:ascii="Times New Roman" w:hAnsi="Times New Roman"/>
          <w:i/>
          <w:sz w:val="18"/>
          <w:szCs w:val="18"/>
        </w:rPr>
        <w:t>Institu</w:t>
      </w:r>
      <w:r>
        <w:rPr>
          <w:rFonts w:ascii="Times New Roman" w:hAnsi="Times New Roman"/>
          <w:i/>
          <w:sz w:val="18"/>
          <w:szCs w:val="18"/>
        </w:rPr>
        <w:t>te of Marine and Biotechnology</w:t>
      </w:r>
    </w:p>
    <w:p w:rsidR="006E03C3" w:rsidRPr="00A2061F" w:rsidRDefault="006E03C3" w:rsidP="006E03C3">
      <w:pPr>
        <w:spacing w:after="0" w:line="240" w:lineRule="auto"/>
        <w:jc w:val="center"/>
        <w:outlineLvl w:val="0"/>
        <w:rPr>
          <w:rFonts w:ascii="Times New Roman" w:hAnsi="Times New Roman"/>
          <w:i/>
          <w:sz w:val="18"/>
          <w:szCs w:val="18"/>
        </w:rPr>
      </w:pPr>
      <w:r w:rsidRPr="00A2061F">
        <w:rPr>
          <w:rFonts w:ascii="Times New Roman" w:hAnsi="Times New Roman"/>
          <w:i/>
          <w:sz w:val="18"/>
          <w:szCs w:val="18"/>
        </w:rPr>
        <w:t>Universiti Malaysia Terengganu, 21030 Kuala Nerus, Terengganu, Malaysia.</w:t>
      </w:r>
    </w:p>
    <w:p w:rsidR="006E03C3" w:rsidRDefault="006E03C3" w:rsidP="006E03C3">
      <w:pPr>
        <w:spacing w:after="0" w:line="240" w:lineRule="auto"/>
        <w:jc w:val="center"/>
        <w:outlineLvl w:val="0"/>
        <w:rPr>
          <w:rFonts w:ascii="Times New Roman" w:hAnsi="Times New Roman"/>
          <w:i/>
          <w:sz w:val="18"/>
          <w:szCs w:val="18"/>
        </w:rPr>
      </w:pPr>
      <w:r w:rsidRPr="00A2061F">
        <w:rPr>
          <w:rFonts w:ascii="Times New Roman" w:hAnsi="Times New Roman"/>
          <w:i/>
          <w:sz w:val="18"/>
          <w:szCs w:val="18"/>
          <w:vertAlign w:val="superscript"/>
        </w:rPr>
        <w:t>3</w:t>
      </w:r>
      <w:r w:rsidRPr="00A2061F">
        <w:rPr>
          <w:rFonts w:ascii="Times New Roman" w:hAnsi="Times New Roman"/>
          <w:i/>
          <w:sz w:val="18"/>
          <w:szCs w:val="18"/>
        </w:rPr>
        <w:t xml:space="preserve">Department of Chemistry, Faculty of Science, </w:t>
      </w:r>
    </w:p>
    <w:p w:rsidR="006E03C3" w:rsidRPr="00A2061F" w:rsidRDefault="006E03C3" w:rsidP="006E03C3">
      <w:pPr>
        <w:spacing w:after="0" w:line="240" w:lineRule="auto"/>
        <w:jc w:val="center"/>
        <w:outlineLvl w:val="0"/>
        <w:rPr>
          <w:rFonts w:ascii="Times New Roman" w:hAnsi="Times New Roman"/>
          <w:i/>
          <w:sz w:val="18"/>
          <w:szCs w:val="18"/>
        </w:rPr>
      </w:pPr>
      <w:r w:rsidRPr="00A2061F">
        <w:rPr>
          <w:rFonts w:ascii="Times New Roman" w:hAnsi="Times New Roman"/>
          <w:i/>
          <w:sz w:val="18"/>
          <w:szCs w:val="18"/>
        </w:rPr>
        <w:t xml:space="preserve">Universiti Teknologi Malaysia, </w:t>
      </w:r>
      <w:r>
        <w:rPr>
          <w:rFonts w:ascii="Times New Roman" w:hAnsi="Times New Roman"/>
          <w:i/>
          <w:sz w:val="18"/>
          <w:szCs w:val="18"/>
        </w:rPr>
        <w:t>81310 Skudai, Johor, Malaysia</w:t>
      </w:r>
    </w:p>
    <w:p w:rsidR="006E03C3" w:rsidRPr="00A2061F" w:rsidRDefault="006E03C3" w:rsidP="006E03C3">
      <w:pPr>
        <w:spacing w:after="0" w:line="240" w:lineRule="auto"/>
        <w:jc w:val="center"/>
        <w:outlineLvl w:val="0"/>
        <w:rPr>
          <w:rFonts w:ascii="Times New Roman" w:hAnsi="Times New Roman"/>
          <w:sz w:val="18"/>
          <w:szCs w:val="18"/>
        </w:rPr>
      </w:pPr>
    </w:p>
    <w:p w:rsidR="006E03C3" w:rsidRPr="00A2061F" w:rsidRDefault="006E03C3" w:rsidP="006E03C3">
      <w:pPr>
        <w:spacing w:after="0" w:line="240" w:lineRule="auto"/>
        <w:jc w:val="center"/>
        <w:outlineLvl w:val="0"/>
        <w:rPr>
          <w:rFonts w:ascii="Times New Roman" w:hAnsi="Times New Roman"/>
          <w:i/>
          <w:sz w:val="18"/>
          <w:szCs w:val="18"/>
        </w:rPr>
      </w:pPr>
      <w:r w:rsidRPr="006E03C3">
        <w:rPr>
          <w:rFonts w:ascii="Times New Roman" w:hAnsi="Times New Roman"/>
          <w:i/>
          <w:sz w:val="18"/>
          <w:szCs w:val="18"/>
        </w:rPr>
        <w:t>*</w:t>
      </w:r>
      <w:r w:rsidRPr="00A2061F">
        <w:rPr>
          <w:rFonts w:ascii="Times New Roman" w:hAnsi="Times New Roman"/>
          <w:i/>
          <w:sz w:val="18"/>
          <w:szCs w:val="18"/>
        </w:rPr>
        <w:t xml:space="preserve">Corresponding author: </w:t>
      </w:r>
      <w:r>
        <w:rPr>
          <w:rFonts w:ascii="Times New Roman" w:hAnsi="Times New Roman"/>
          <w:i/>
          <w:sz w:val="18"/>
          <w:szCs w:val="18"/>
        </w:rPr>
        <w:t xml:space="preserve"> </w:t>
      </w:r>
      <w:r w:rsidRPr="00A2061F">
        <w:rPr>
          <w:rFonts w:ascii="Times New Roman" w:hAnsi="Times New Roman"/>
          <w:i/>
          <w:sz w:val="18"/>
          <w:szCs w:val="18"/>
        </w:rPr>
        <w:t>sitikamilah@umt.edu.my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6E03C3">
        <w:rPr>
          <w:rFonts w:ascii="Times New Roman" w:hAnsi="Times New Roman"/>
          <w:noProof/>
          <w:sz w:val="18"/>
          <w:szCs w:val="18"/>
          <w:lang w:bidi="ar-SA"/>
        </w:rPr>
        <w:t>10 June 2019</w:t>
      </w:r>
      <w:r>
        <w:rPr>
          <w:rFonts w:ascii="Times New Roman" w:hAnsi="Times New Roman"/>
          <w:noProof/>
          <w:sz w:val="18"/>
          <w:szCs w:val="18"/>
          <w:lang w:bidi="ar-SA"/>
        </w:rPr>
        <w:t xml:space="preserve">; Accepted: </w:t>
      </w:r>
      <w:r w:rsidR="006E03C3">
        <w:rPr>
          <w:rFonts w:ascii="Times New Roman" w:hAnsi="Times New Roman"/>
          <w:noProof/>
          <w:sz w:val="18"/>
          <w:szCs w:val="18"/>
          <w:lang w:bidi="ar-SA"/>
        </w:rPr>
        <w:t>7 August 2019</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6E03C3" w:rsidRPr="00A2061F" w:rsidRDefault="006E03C3" w:rsidP="006E03C3">
      <w:pPr>
        <w:spacing w:after="0" w:line="240" w:lineRule="auto"/>
        <w:jc w:val="both"/>
        <w:outlineLvl w:val="0"/>
        <w:rPr>
          <w:rFonts w:ascii="Times New Roman" w:hAnsi="Times New Roman"/>
          <w:sz w:val="18"/>
          <w:szCs w:val="18"/>
        </w:rPr>
      </w:pPr>
      <w:r w:rsidRPr="00A2061F">
        <w:rPr>
          <w:rFonts w:ascii="Times New Roman" w:hAnsi="Times New Roman"/>
          <w:sz w:val="18"/>
          <w:szCs w:val="18"/>
        </w:rPr>
        <w:t>Magnetic nanoparticles are highly valuable solid support for the attachment of homogeneous inorganic catalyst and organocatalyst. In this study, surfactant-bound Fe</w:t>
      </w:r>
      <w:r w:rsidRPr="00A2061F">
        <w:rPr>
          <w:rFonts w:ascii="Times New Roman" w:hAnsi="Times New Roman"/>
          <w:sz w:val="18"/>
          <w:szCs w:val="18"/>
          <w:vertAlign w:val="subscript"/>
        </w:rPr>
        <w:t>3</w:t>
      </w:r>
      <w:r w:rsidRPr="00A2061F">
        <w:rPr>
          <w:rFonts w:ascii="Times New Roman" w:hAnsi="Times New Roman"/>
          <w:sz w:val="18"/>
          <w:szCs w:val="18"/>
        </w:rPr>
        <w:t>O</w:t>
      </w:r>
      <w:r w:rsidRPr="00A2061F">
        <w:rPr>
          <w:rFonts w:ascii="Times New Roman" w:hAnsi="Times New Roman"/>
          <w:sz w:val="18"/>
          <w:szCs w:val="18"/>
          <w:vertAlign w:val="subscript"/>
        </w:rPr>
        <w:t>4</w:t>
      </w:r>
      <w:r w:rsidRPr="00A2061F">
        <w:rPr>
          <w:rFonts w:ascii="Times New Roman" w:hAnsi="Times New Roman"/>
          <w:sz w:val="18"/>
          <w:szCs w:val="18"/>
        </w:rPr>
        <w:t xml:space="preserve"> nanoparticles were successfully synthesized </w:t>
      </w:r>
      <w:r w:rsidRPr="00A2061F">
        <w:rPr>
          <w:rFonts w:ascii="Times New Roman" w:hAnsi="Times New Roman"/>
          <w:i/>
          <w:sz w:val="18"/>
          <w:szCs w:val="18"/>
        </w:rPr>
        <w:t>via</w:t>
      </w:r>
      <w:r w:rsidRPr="00A2061F">
        <w:rPr>
          <w:rFonts w:ascii="Times New Roman" w:hAnsi="Times New Roman"/>
          <w:sz w:val="18"/>
          <w:szCs w:val="18"/>
        </w:rPr>
        <w:t xml:space="preserve"> a co-precipitation method between FeCl</w:t>
      </w:r>
      <w:r w:rsidRPr="00A2061F">
        <w:rPr>
          <w:rFonts w:ascii="Times New Roman" w:hAnsi="Times New Roman"/>
          <w:sz w:val="18"/>
          <w:szCs w:val="18"/>
          <w:vertAlign w:val="subscript"/>
        </w:rPr>
        <w:t>3</w:t>
      </w:r>
      <w:r w:rsidRPr="00A2061F">
        <w:rPr>
          <w:rFonts w:ascii="Times New Roman" w:hAnsi="Times New Roman"/>
          <w:sz w:val="18"/>
          <w:szCs w:val="18"/>
        </w:rPr>
        <w:t>.6H</w:t>
      </w:r>
      <w:r w:rsidRPr="00A2061F">
        <w:rPr>
          <w:rFonts w:ascii="Times New Roman" w:hAnsi="Times New Roman"/>
          <w:sz w:val="18"/>
          <w:szCs w:val="18"/>
          <w:vertAlign w:val="subscript"/>
        </w:rPr>
        <w:t>2</w:t>
      </w:r>
      <w:r w:rsidRPr="00A2061F">
        <w:rPr>
          <w:rFonts w:ascii="Times New Roman" w:hAnsi="Times New Roman"/>
          <w:sz w:val="18"/>
          <w:szCs w:val="18"/>
        </w:rPr>
        <w:t>O and FeCl</w:t>
      </w:r>
      <w:r w:rsidRPr="00A2061F">
        <w:rPr>
          <w:rFonts w:ascii="Times New Roman" w:hAnsi="Times New Roman"/>
          <w:sz w:val="18"/>
          <w:szCs w:val="18"/>
          <w:vertAlign w:val="subscript"/>
        </w:rPr>
        <w:t>2</w:t>
      </w:r>
      <w:r w:rsidRPr="00A2061F">
        <w:rPr>
          <w:rFonts w:ascii="Times New Roman" w:hAnsi="Times New Roman"/>
          <w:sz w:val="18"/>
          <w:szCs w:val="18"/>
        </w:rPr>
        <w:t>.4H</w:t>
      </w:r>
      <w:r w:rsidRPr="00A2061F">
        <w:rPr>
          <w:rFonts w:ascii="Times New Roman" w:hAnsi="Times New Roman"/>
          <w:sz w:val="18"/>
          <w:szCs w:val="18"/>
          <w:vertAlign w:val="subscript"/>
        </w:rPr>
        <w:t>2</w:t>
      </w:r>
      <w:r w:rsidRPr="00A2061F">
        <w:rPr>
          <w:rFonts w:ascii="Times New Roman" w:hAnsi="Times New Roman"/>
          <w:sz w:val="18"/>
          <w:szCs w:val="18"/>
        </w:rPr>
        <w:t>O, in which sodium dodecyl sulfate (SDS) was applied as a stabilizing agent. The use of surfactant was also to avoid the agglomeration process during the catalytic activity. Different techniques were employed to characterize the synthesized magnetic nanoparticles, such as Fourier Transform Infrared Spectroscopy (FTIR), Thermogravimetric Analysis (TGA), X-ray Diffraction (XRD), Field Emission Scanning Electron Microscopy/Electron Dispersive X-ray (FESEM/EDX), Vibrating Sample Magnetometer (VSM), and Brunauer–Emmett–Teller (BET) Surface Area Analysis. The specific surface area analysis of surfactant-bound Fe</w:t>
      </w:r>
      <w:r w:rsidRPr="00A2061F">
        <w:rPr>
          <w:rFonts w:ascii="Times New Roman" w:hAnsi="Times New Roman"/>
          <w:sz w:val="18"/>
          <w:szCs w:val="18"/>
          <w:vertAlign w:val="subscript"/>
        </w:rPr>
        <w:t>3</w:t>
      </w:r>
      <w:r w:rsidRPr="00A2061F">
        <w:rPr>
          <w:rFonts w:ascii="Times New Roman" w:hAnsi="Times New Roman"/>
          <w:sz w:val="18"/>
          <w:szCs w:val="18"/>
        </w:rPr>
        <w:t>O</w:t>
      </w:r>
      <w:r w:rsidRPr="00A2061F">
        <w:rPr>
          <w:rFonts w:ascii="Times New Roman" w:hAnsi="Times New Roman"/>
          <w:sz w:val="18"/>
          <w:szCs w:val="18"/>
          <w:vertAlign w:val="subscript"/>
        </w:rPr>
        <w:t>4</w:t>
      </w:r>
      <w:r w:rsidRPr="00A2061F">
        <w:rPr>
          <w:rFonts w:ascii="Times New Roman" w:hAnsi="Times New Roman"/>
          <w:sz w:val="18"/>
          <w:szCs w:val="18"/>
        </w:rPr>
        <w:t xml:space="preserve"> nanoparticles gave a higher value (117 m</w:t>
      </w:r>
      <w:r w:rsidRPr="00A2061F">
        <w:rPr>
          <w:rFonts w:ascii="Times New Roman" w:hAnsi="Times New Roman"/>
          <w:sz w:val="18"/>
          <w:szCs w:val="18"/>
          <w:vertAlign w:val="superscript"/>
        </w:rPr>
        <w:t>2</w:t>
      </w:r>
      <w:r w:rsidRPr="00A2061F">
        <w:rPr>
          <w:rFonts w:ascii="Times New Roman" w:hAnsi="Times New Roman"/>
          <w:sz w:val="18"/>
          <w:szCs w:val="18"/>
        </w:rPr>
        <w:t>/g) with large pore volume (0.40 cm</w:t>
      </w:r>
      <w:r w:rsidRPr="00A2061F">
        <w:rPr>
          <w:rFonts w:ascii="Times New Roman" w:hAnsi="Times New Roman"/>
          <w:sz w:val="18"/>
          <w:szCs w:val="18"/>
          <w:vertAlign w:val="superscript"/>
        </w:rPr>
        <w:t>3</w:t>
      </w:r>
      <w:r w:rsidRPr="00A2061F">
        <w:rPr>
          <w:rFonts w:ascii="Times New Roman" w:hAnsi="Times New Roman"/>
          <w:sz w:val="18"/>
          <w:szCs w:val="18"/>
        </w:rPr>
        <w:t>/g) compared to bare iron oxide. The VSM pattern demonstrates superparamagnetic properties of magnetic nanoparticles with saturation magnetization M</w:t>
      </w:r>
      <w:r w:rsidRPr="00A2061F">
        <w:rPr>
          <w:rFonts w:ascii="Times New Roman" w:hAnsi="Times New Roman"/>
          <w:sz w:val="18"/>
          <w:szCs w:val="18"/>
          <w:vertAlign w:val="subscript"/>
        </w:rPr>
        <w:t>s</w:t>
      </w:r>
      <w:r w:rsidRPr="00A2061F">
        <w:rPr>
          <w:rFonts w:ascii="Times New Roman" w:hAnsi="Times New Roman"/>
          <w:sz w:val="18"/>
          <w:szCs w:val="18"/>
        </w:rPr>
        <w:t>, 53.98 emu/g. The analyses obtained recommended the surfactant-bound Fe</w:t>
      </w:r>
      <w:r w:rsidRPr="00A2061F">
        <w:rPr>
          <w:rFonts w:ascii="Times New Roman" w:hAnsi="Times New Roman"/>
          <w:sz w:val="18"/>
          <w:szCs w:val="18"/>
          <w:vertAlign w:val="subscript"/>
        </w:rPr>
        <w:t>3</w:t>
      </w:r>
      <w:r w:rsidRPr="00A2061F">
        <w:rPr>
          <w:rFonts w:ascii="Times New Roman" w:hAnsi="Times New Roman"/>
          <w:sz w:val="18"/>
          <w:szCs w:val="18"/>
        </w:rPr>
        <w:t>O</w:t>
      </w:r>
      <w:r w:rsidRPr="00A2061F">
        <w:rPr>
          <w:rFonts w:ascii="Times New Roman" w:hAnsi="Times New Roman"/>
          <w:sz w:val="18"/>
          <w:szCs w:val="18"/>
          <w:vertAlign w:val="subscript"/>
        </w:rPr>
        <w:t>4</w:t>
      </w:r>
      <w:r w:rsidRPr="00A2061F">
        <w:rPr>
          <w:rFonts w:ascii="Times New Roman" w:hAnsi="Times New Roman"/>
          <w:sz w:val="18"/>
          <w:szCs w:val="18"/>
        </w:rPr>
        <w:t xml:space="preserve"> nanoparticles potentially to be used as solid support for catalytic applications due to their unique properties, for example high surface area, superparamagnetism, and well-dispersed material.</w:t>
      </w:r>
    </w:p>
    <w:p w:rsidR="006E03C3" w:rsidRPr="00A2061F" w:rsidRDefault="006E03C3" w:rsidP="006E03C3">
      <w:pPr>
        <w:spacing w:after="0" w:line="240" w:lineRule="auto"/>
        <w:jc w:val="both"/>
        <w:outlineLvl w:val="0"/>
        <w:rPr>
          <w:rFonts w:ascii="Times New Roman" w:hAnsi="Times New Roman"/>
          <w:sz w:val="18"/>
          <w:szCs w:val="18"/>
          <w:shd w:val="clear" w:color="auto" w:fill="FFFFFF"/>
        </w:rPr>
      </w:pPr>
    </w:p>
    <w:p w:rsidR="006E03C3" w:rsidRPr="00A2061F" w:rsidRDefault="006E03C3" w:rsidP="006E03C3">
      <w:pPr>
        <w:spacing w:after="0" w:line="240" w:lineRule="auto"/>
        <w:jc w:val="both"/>
        <w:outlineLvl w:val="0"/>
        <w:rPr>
          <w:rFonts w:ascii="Times New Roman" w:hAnsi="Times New Roman"/>
          <w:sz w:val="18"/>
          <w:szCs w:val="18"/>
        </w:rPr>
      </w:pPr>
      <w:r w:rsidRPr="00A2061F">
        <w:rPr>
          <w:rFonts w:ascii="Times New Roman" w:hAnsi="Times New Roman"/>
          <w:b/>
          <w:sz w:val="18"/>
          <w:szCs w:val="18"/>
        </w:rPr>
        <w:t>Keywords:</w:t>
      </w:r>
      <w:r w:rsidRPr="00A2061F">
        <w:rPr>
          <w:rFonts w:ascii="Times New Roman" w:hAnsi="Times New Roman"/>
          <w:sz w:val="18"/>
          <w:szCs w:val="18"/>
        </w:rPr>
        <w:t xml:space="preserve"> </w:t>
      </w:r>
      <w:r>
        <w:rPr>
          <w:rFonts w:ascii="Times New Roman" w:hAnsi="Times New Roman"/>
          <w:sz w:val="18"/>
          <w:szCs w:val="18"/>
        </w:rPr>
        <w:t xml:space="preserve"> </w:t>
      </w:r>
      <w:r w:rsidRPr="00A2061F">
        <w:rPr>
          <w:rFonts w:ascii="Times New Roman" w:hAnsi="Times New Roman"/>
          <w:sz w:val="18"/>
          <w:szCs w:val="18"/>
        </w:rPr>
        <w:t>magnetite nanoparticles, catalyst support, heterogeneous catalysis</w:t>
      </w:r>
    </w:p>
    <w:p w:rsidR="006E03C3" w:rsidRPr="00A2061F" w:rsidRDefault="006E03C3" w:rsidP="006E03C3">
      <w:pPr>
        <w:spacing w:after="0" w:line="240" w:lineRule="auto"/>
        <w:jc w:val="center"/>
        <w:outlineLvl w:val="0"/>
        <w:rPr>
          <w:rFonts w:ascii="Times New Roman" w:hAnsi="Times New Roman"/>
          <w:sz w:val="18"/>
          <w:szCs w:val="18"/>
        </w:rPr>
      </w:pPr>
    </w:p>
    <w:p w:rsidR="006E03C3" w:rsidRPr="00A2061F" w:rsidRDefault="006E03C3" w:rsidP="006E03C3">
      <w:pPr>
        <w:spacing w:after="0" w:line="240" w:lineRule="auto"/>
        <w:jc w:val="center"/>
        <w:outlineLvl w:val="0"/>
        <w:rPr>
          <w:rFonts w:ascii="Times New Roman" w:hAnsi="Times New Roman"/>
          <w:b/>
          <w:sz w:val="18"/>
          <w:szCs w:val="18"/>
          <w:lang w:val="ms-MY"/>
        </w:rPr>
      </w:pPr>
      <w:r w:rsidRPr="00A2061F">
        <w:rPr>
          <w:rFonts w:ascii="Times New Roman" w:hAnsi="Times New Roman"/>
          <w:b/>
          <w:sz w:val="18"/>
          <w:szCs w:val="18"/>
          <w:lang w:val="ms-MY"/>
        </w:rPr>
        <w:t>Abstrak</w:t>
      </w:r>
    </w:p>
    <w:p w:rsidR="006E03C3" w:rsidRPr="00A2061F" w:rsidRDefault="006E03C3" w:rsidP="006E03C3">
      <w:pPr>
        <w:pStyle w:val="HTMLPreformatted"/>
        <w:shd w:val="clear" w:color="auto" w:fill="FFFFFF"/>
        <w:wordWrap/>
        <w:rPr>
          <w:rFonts w:ascii="Times New Roman" w:hAnsi="Times New Roman"/>
          <w:sz w:val="18"/>
          <w:szCs w:val="18"/>
          <w:lang w:val="ms-MY"/>
        </w:rPr>
      </w:pPr>
      <w:r w:rsidRPr="00A2061F">
        <w:rPr>
          <w:rFonts w:ascii="Times New Roman" w:hAnsi="Times New Roman"/>
          <w:sz w:val="18"/>
          <w:szCs w:val="18"/>
          <w:lang w:val="ms-MY"/>
        </w:rPr>
        <w:t>Nanopartikel magnet merupakan penyokong padu yang berharga untuk pengikatan mangkin homogen tak organik dan mangkin homogen organo. Dalam kajian ini, nanopartikel Fe</w:t>
      </w:r>
      <w:r w:rsidRPr="00A2061F">
        <w:rPr>
          <w:rFonts w:ascii="Times New Roman" w:hAnsi="Times New Roman"/>
          <w:sz w:val="18"/>
          <w:szCs w:val="18"/>
          <w:vertAlign w:val="subscript"/>
          <w:lang w:val="ms-MY"/>
        </w:rPr>
        <w:t>3</w:t>
      </w:r>
      <w:r w:rsidRPr="00A2061F">
        <w:rPr>
          <w:rFonts w:ascii="Times New Roman" w:hAnsi="Times New Roman"/>
          <w:sz w:val="18"/>
          <w:szCs w:val="18"/>
          <w:lang w:val="ms-MY"/>
        </w:rPr>
        <w:t>O</w:t>
      </w:r>
      <w:r w:rsidRPr="00A2061F">
        <w:rPr>
          <w:rFonts w:ascii="Times New Roman" w:hAnsi="Times New Roman"/>
          <w:sz w:val="18"/>
          <w:szCs w:val="18"/>
          <w:vertAlign w:val="subscript"/>
          <w:lang w:val="ms-MY"/>
        </w:rPr>
        <w:t xml:space="preserve">4 </w:t>
      </w:r>
      <w:r w:rsidRPr="00A2061F">
        <w:rPr>
          <w:rFonts w:ascii="Times New Roman" w:hAnsi="Times New Roman"/>
          <w:sz w:val="18"/>
          <w:szCs w:val="18"/>
          <w:lang w:val="ms-MY"/>
        </w:rPr>
        <w:t>surfaktan terikat berjaya disintesis melalui kaedah pemendakan bersama antara FeCl</w:t>
      </w:r>
      <w:r w:rsidRPr="00A2061F">
        <w:rPr>
          <w:rFonts w:ascii="Times New Roman" w:hAnsi="Times New Roman"/>
          <w:sz w:val="18"/>
          <w:szCs w:val="18"/>
          <w:vertAlign w:val="subscript"/>
          <w:lang w:val="ms-MY"/>
        </w:rPr>
        <w:t>3</w:t>
      </w:r>
      <w:r w:rsidRPr="00A2061F">
        <w:rPr>
          <w:rFonts w:ascii="Times New Roman" w:hAnsi="Times New Roman"/>
          <w:sz w:val="18"/>
          <w:szCs w:val="18"/>
          <w:lang w:val="ms-MY"/>
        </w:rPr>
        <w:t>.6H</w:t>
      </w:r>
      <w:r w:rsidRPr="00A2061F">
        <w:rPr>
          <w:rFonts w:ascii="Times New Roman" w:hAnsi="Times New Roman"/>
          <w:sz w:val="18"/>
          <w:szCs w:val="18"/>
          <w:vertAlign w:val="subscript"/>
          <w:lang w:val="ms-MY"/>
        </w:rPr>
        <w:t>2</w:t>
      </w:r>
      <w:r w:rsidRPr="00A2061F">
        <w:rPr>
          <w:rFonts w:ascii="Times New Roman" w:hAnsi="Times New Roman"/>
          <w:sz w:val="18"/>
          <w:szCs w:val="18"/>
          <w:lang w:val="ms-MY"/>
        </w:rPr>
        <w:t>O dan FeCl</w:t>
      </w:r>
      <w:r w:rsidRPr="00A2061F">
        <w:rPr>
          <w:rFonts w:ascii="Times New Roman" w:hAnsi="Times New Roman"/>
          <w:sz w:val="18"/>
          <w:szCs w:val="18"/>
          <w:vertAlign w:val="subscript"/>
          <w:lang w:val="ms-MY"/>
        </w:rPr>
        <w:t>2</w:t>
      </w:r>
      <w:r w:rsidRPr="00A2061F">
        <w:rPr>
          <w:rFonts w:ascii="Times New Roman" w:hAnsi="Times New Roman"/>
          <w:sz w:val="18"/>
          <w:szCs w:val="18"/>
          <w:lang w:val="ms-MY"/>
        </w:rPr>
        <w:t>.4H</w:t>
      </w:r>
      <w:r w:rsidRPr="00A2061F">
        <w:rPr>
          <w:rFonts w:ascii="Times New Roman" w:hAnsi="Times New Roman"/>
          <w:sz w:val="18"/>
          <w:szCs w:val="18"/>
          <w:vertAlign w:val="subscript"/>
          <w:lang w:val="ms-MY"/>
        </w:rPr>
        <w:t>2</w:t>
      </w:r>
      <w:r w:rsidRPr="00A2061F">
        <w:rPr>
          <w:rFonts w:ascii="Times New Roman" w:hAnsi="Times New Roman"/>
          <w:sz w:val="18"/>
          <w:szCs w:val="18"/>
          <w:lang w:val="ms-MY"/>
        </w:rPr>
        <w:t>O, yang menggunakan natrium dodesil sulfat sebagai agen penstabilan. Penggunaan surfaktan juga untuk mengelak proses aglomerasi semasa aktiviti pemangkinan. Pelbagai teknik digunakan untuk pencirian nanopartikel magnet yang disintesis seperti Spektroskopi Inframerah Penjelmaan Fourier (FTIR), Analisis Gravimetri Terma (TGA), Pembelauan Sinar-X (XRD), Mikroskopi Elektron Pengimbasan Pancaran Medan/Sinar-X Sebaran Elektron (FESEM), Magnetometer Sampel Bergetar (VSM), dan Analisis Luas Permukaan Brunauer–Emmett–Teller(BET). Analisis luas permukaan khusus bagi nanopartikel Fe</w:t>
      </w:r>
      <w:r w:rsidRPr="00A2061F">
        <w:rPr>
          <w:rFonts w:ascii="Times New Roman" w:hAnsi="Times New Roman"/>
          <w:sz w:val="18"/>
          <w:szCs w:val="18"/>
          <w:vertAlign w:val="subscript"/>
          <w:lang w:val="ms-MY"/>
        </w:rPr>
        <w:t>3</w:t>
      </w:r>
      <w:r w:rsidRPr="00A2061F">
        <w:rPr>
          <w:rFonts w:ascii="Times New Roman" w:hAnsi="Times New Roman"/>
          <w:sz w:val="18"/>
          <w:szCs w:val="18"/>
          <w:lang w:val="ms-MY"/>
        </w:rPr>
        <w:t>O</w:t>
      </w:r>
      <w:r w:rsidRPr="00A2061F">
        <w:rPr>
          <w:rFonts w:ascii="Times New Roman" w:hAnsi="Times New Roman"/>
          <w:sz w:val="18"/>
          <w:szCs w:val="18"/>
          <w:vertAlign w:val="subscript"/>
          <w:lang w:val="ms-MY"/>
        </w:rPr>
        <w:t xml:space="preserve">4 </w:t>
      </w:r>
      <w:r w:rsidRPr="00A2061F">
        <w:rPr>
          <w:rFonts w:ascii="Times New Roman" w:hAnsi="Times New Roman"/>
          <w:sz w:val="18"/>
          <w:szCs w:val="18"/>
          <w:lang w:val="ms-MY"/>
        </w:rPr>
        <w:t>surfaktan terikat memberikan suatu nilai yang tinggi (117 m</w:t>
      </w:r>
      <w:r w:rsidRPr="00A2061F">
        <w:rPr>
          <w:rFonts w:ascii="Times New Roman" w:hAnsi="Times New Roman"/>
          <w:sz w:val="18"/>
          <w:szCs w:val="18"/>
          <w:vertAlign w:val="superscript"/>
          <w:lang w:val="ms-MY"/>
        </w:rPr>
        <w:t>2</w:t>
      </w:r>
      <w:r w:rsidRPr="00A2061F">
        <w:rPr>
          <w:rFonts w:ascii="Times New Roman" w:hAnsi="Times New Roman"/>
          <w:sz w:val="18"/>
          <w:szCs w:val="18"/>
          <w:lang w:val="ms-MY"/>
        </w:rPr>
        <w:t>/g) dengan isi padu liang besar (0.40 cm</w:t>
      </w:r>
      <w:r w:rsidRPr="00A2061F">
        <w:rPr>
          <w:rFonts w:ascii="Times New Roman" w:hAnsi="Times New Roman"/>
          <w:sz w:val="18"/>
          <w:szCs w:val="18"/>
          <w:vertAlign w:val="superscript"/>
          <w:lang w:val="ms-MY"/>
        </w:rPr>
        <w:t>3</w:t>
      </w:r>
      <w:r w:rsidRPr="00A2061F">
        <w:rPr>
          <w:rFonts w:ascii="Times New Roman" w:hAnsi="Times New Roman"/>
          <w:sz w:val="18"/>
          <w:szCs w:val="18"/>
          <w:lang w:val="ms-MY"/>
        </w:rPr>
        <w:t>/g) berbanding dengan oksida besi tanpa surfaktan. Pola V</w:t>
      </w:r>
      <w:r w:rsidR="001F1B01">
        <w:rPr>
          <w:rFonts w:ascii="Times New Roman" w:hAnsi="Times New Roman"/>
          <w:sz w:val="18"/>
          <w:szCs w:val="18"/>
          <w:lang w:val="ms-MY"/>
        </w:rPr>
        <w:t>SM mempamerkan sifat superparama</w:t>
      </w:r>
      <w:r w:rsidRPr="00A2061F">
        <w:rPr>
          <w:rFonts w:ascii="Times New Roman" w:hAnsi="Times New Roman"/>
          <w:sz w:val="18"/>
          <w:szCs w:val="18"/>
          <w:lang w:val="ms-MY"/>
        </w:rPr>
        <w:t>gnetik bagi nanopartikel magnetik dengan nilai pemagnetan tepu M</w:t>
      </w:r>
      <w:r w:rsidRPr="00A2061F">
        <w:rPr>
          <w:rFonts w:ascii="Times New Roman" w:hAnsi="Times New Roman"/>
          <w:sz w:val="18"/>
          <w:szCs w:val="18"/>
          <w:vertAlign w:val="subscript"/>
          <w:lang w:val="ms-MY"/>
        </w:rPr>
        <w:t>s</w:t>
      </w:r>
      <w:r w:rsidRPr="00A2061F">
        <w:rPr>
          <w:rFonts w:ascii="Times New Roman" w:hAnsi="Times New Roman"/>
          <w:sz w:val="18"/>
          <w:szCs w:val="18"/>
          <w:lang w:val="ms-MY"/>
        </w:rPr>
        <w:t>, 53.98 emu/g. Analisis yang diperolehi mengesyorkan bahawa nanopartikel Fe</w:t>
      </w:r>
      <w:r w:rsidRPr="00A2061F">
        <w:rPr>
          <w:rFonts w:ascii="Times New Roman" w:hAnsi="Times New Roman"/>
          <w:sz w:val="18"/>
          <w:szCs w:val="18"/>
          <w:vertAlign w:val="subscript"/>
          <w:lang w:val="ms-MY"/>
        </w:rPr>
        <w:t>3</w:t>
      </w:r>
      <w:r w:rsidRPr="00A2061F">
        <w:rPr>
          <w:rFonts w:ascii="Times New Roman" w:hAnsi="Times New Roman"/>
          <w:sz w:val="18"/>
          <w:szCs w:val="18"/>
          <w:lang w:val="ms-MY"/>
        </w:rPr>
        <w:t>O</w:t>
      </w:r>
      <w:r w:rsidRPr="00A2061F">
        <w:rPr>
          <w:rFonts w:ascii="Times New Roman" w:hAnsi="Times New Roman"/>
          <w:sz w:val="18"/>
          <w:szCs w:val="18"/>
          <w:vertAlign w:val="subscript"/>
          <w:lang w:val="ms-MY"/>
        </w:rPr>
        <w:t xml:space="preserve">4 </w:t>
      </w:r>
      <w:r w:rsidRPr="00A2061F">
        <w:rPr>
          <w:rFonts w:ascii="Times New Roman" w:hAnsi="Times New Roman"/>
          <w:sz w:val="18"/>
          <w:szCs w:val="18"/>
          <w:lang w:val="ms-MY"/>
        </w:rPr>
        <w:t>surfaktan terikat berpotensi digunakan sebagai penyokong padu untuk aplikasi pemangkinan disebabkan oleh sifat-sifat uniknya seperti luas permukaan yang tinggi, superparamagnet dan sebagai bahan terserak yang baik.</w:t>
      </w:r>
    </w:p>
    <w:p w:rsidR="006E03C3" w:rsidRPr="00A2061F" w:rsidRDefault="006E03C3" w:rsidP="006E03C3">
      <w:pPr>
        <w:spacing w:after="0" w:line="240" w:lineRule="auto"/>
        <w:jc w:val="both"/>
        <w:outlineLvl w:val="0"/>
        <w:rPr>
          <w:rFonts w:ascii="Times New Roman" w:hAnsi="Times New Roman"/>
          <w:sz w:val="18"/>
          <w:szCs w:val="18"/>
          <w:highlight w:val="yellow"/>
          <w:lang w:val="ms-MY"/>
        </w:rPr>
      </w:pPr>
    </w:p>
    <w:p w:rsidR="006E03C3" w:rsidRPr="00A2061F" w:rsidRDefault="006E03C3" w:rsidP="006E03C3">
      <w:pPr>
        <w:spacing w:after="0" w:line="240" w:lineRule="auto"/>
        <w:jc w:val="both"/>
        <w:outlineLvl w:val="0"/>
        <w:rPr>
          <w:rFonts w:ascii="Times New Roman" w:hAnsi="Times New Roman"/>
          <w:sz w:val="18"/>
          <w:szCs w:val="18"/>
          <w:lang w:val="ms-MY"/>
        </w:rPr>
      </w:pPr>
      <w:r w:rsidRPr="00A2061F">
        <w:rPr>
          <w:rFonts w:ascii="Times New Roman" w:hAnsi="Times New Roman"/>
          <w:b/>
          <w:sz w:val="18"/>
          <w:szCs w:val="18"/>
          <w:lang w:val="ms-MY"/>
        </w:rPr>
        <w:t xml:space="preserve">Kata kunci: </w:t>
      </w:r>
      <w:r>
        <w:rPr>
          <w:rFonts w:ascii="Times New Roman" w:hAnsi="Times New Roman"/>
          <w:b/>
          <w:sz w:val="18"/>
          <w:szCs w:val="18"/>
          <w:lang w:val="ms-MY"/>
        </w:rPr>
        <w:t xml:space="preserve"> </w:t>
      </w:r>
      <w:r w:rsidRPr="00A2061F">
        <w:rPr>
          <w:rFonts w:ascii="Times New Roman" w:hAnsi="Times New Roman"/>
          <w:sz w:val="18"/>
          <w:szCs w:val="18"/>
          <w:lang w:val="ms-MY"/>
        </w:rPr>
        <w:t>nanopartikel magnetit, sokongan mangkin, mangkin heterogen</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6E03C3" w:rsidRPr="006E03C3" w:rsidRDefault="006E03C3" w:rsidP="006E03C3">
      <w:pPr>
        <w:spacing w:after="0" w:line="240" w:lineRule="auto"/>
        <w:jc w:val="both"/>
        <w:outlineLvl w:val="0"/>
        <w:rPr>
          <w:rFonts w:ascii="Times New Roman" w:hAnsi="Times New Roman"/>
          <w:sz w:val="20"/>
          <w:szCs w:val="20"/>
        </w:rPr>
      </w:pPr>
      <w:r w:rsidRPr="006E03C3">
        <w:rPr>
          <w:rFonts w:ascii="Times New Roman" w:hAnsi="Times New Roman"/>
          <w:sz w:val="20"/>
          <w:szCs w:val="20"/>
        </w:rPr>
        <w:t>The use of magnetic nanoparticles as solid support materials is considered as a bridge between homogeneous and heterogeneous catalysts. Today, the development of iron oxide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nanoparticles has led to the dramatic expansion of their applications by enabling environmentally-friendly and sustainable catalytic processes [1]. Having unique properties such as superparamagnetism, high surface area, low toxicity and economical,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xml:space="preserve"> nanoparticles possess numerous benefits for isolation and separation from desired mixtures using an external magnet [2,3]. Consequently,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xml:space="preserve"> nanoparticles are widely employed as solid support materials for homogeneous catalysts in the cross-coupling reactions [4].</w:t>
      </w:r>
    </w:p>
    <w:p w:rsidR="006E03C3" w:rsidRPr="006E03C3" w:rsidRDefault="006E03C3" w:rsidP="006E03C3">
      <w:pPr>
        <w:spacing w:after="0" w:line="240" w:lineRule="auto"/>
        <w:jc w:val="both"/>
        <w:outlineLvl w:val="0"/>
        <w:rPr>
          <w:rFonts w:ascii="Times New Roman" w:hAnsi="Times New Roman"/>
          <w:sz w:val="20"/>
          <w:szCs w:val="20"/>
        </w:rPr>
      </w:pPr>
    </w:p>
    <w:p w:rsidR="006E03C3" w:rsidRPr="006E03C3" w:rsidRDefault="006E03C3" w:rsidP="006E03C3">
      <w:pPr>
        <w:spacing w:after="0" w:line="240" w:lineRule="auto"/>
        <w:jc w:val="both"/>
        <w:outlineLvl w:val="0"/>
        <w:rPr>
          <w:rFonts w:ascii="Times New Roman" w:hAnsi="Times New Roman"/>
          <w:sz w:val="20"/>
          <w:szCs w:val="20"/>
        </w:rPr>
      </w:pPr>
      <w:r w:rsidRPr="006E03C3">
        <w:rPr>
          <w:rFonts w:ascii="Times New Roman" w:hAnsi="Times New Roman"/>
          <w:sz w:val="20"/>
          <w:szCs w:val="20"/>
        </w:rPr>
        <w:t>Previous works reported that the synthesized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 xml:space="preserve">4 </w:t>
      </w:r>
      <w:r w:rsidRPr="006E03C3">
        <w:rPr>
          <w:rFonts w:ascii="Times New Roman" w:hAnsi="Times New Roman"/>
          <w:sz w:val="20"/>
          <w:szCs w:val="20"/>
        </w:rPr>
        <w:t>nanoparticles contributed to the spontaneous agglomeration in the catalytic system, which later became a critical problem [5]. Iron oxides have bare surface potential to agglomerate due to van der Waals forces, high energy surface, and strong magnetic attraction among particles [6,7]. The agglomeration of the nanoparticles may reduce the total exposed surface area of the catalyst as well as affect its magnetic properties [8,9]. Therefore, a modification for protection strategies has been made as a prerequisite to synthesise stable and effective catalyst support materials [5]. Hence, stabilizers such as surfactant were employed at the time of preparation. By coating and protecting the surface of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xml:space="preserve"> nanoparticles, the agglomeration and aggregation of the solid support materials could be reduced, and particle size could also be controlled in order to achieve compatibility and stability [10,11].</w:t>
      </w:r>
    </w:p>
    <w:p w:rsidR="006E03C3" w:rsidRPr="006E03C3" w:rsidRDefault="006E03C3" w:rsidP="006E03C3">
      <w:pPr>
        <w:spacing w:after="0" w:line="240" w:lineRule="auto"/>
        <w:jc w:val="both"/>
        <w:outlineLvl w:val="0"/>
        <w:rPr>
          <w:rFonts w:ascii="Times New Roman" w:hAnsi="Times New Roman"/>
          <w:sz w:val="20"/>
          <w:szCs w:val="20"/>
        </w:rPr>
      </w:pPr>
    </w:p>
    <w:p w:rsidR="006E03C3" w:rsidRPr="006E03C3" w:rsidRDefault="006E03C3" w:rsidP="006E03C3">
      <w:pPr>
        <w:spacing w:after="0" w:line="240" w:lineRule="auto"/>
        <w:jc w:val="both"/>
        <w:outlineLvl w:val="0"/>
        <w:rPr>
          <w:rFonts w:ascii="Times New Roman" w:hAnsi="Times New Roman"/>
          <w:sz w:val="20"/>
          <w:szCs w:val="20"/>
        </w:rPr>
      </w:pPr>
      <w:r w:rsidRPr="006E03C3">
        <w:rPr>
          <w:rFonts w:ascii="Times New Roman" w:hAnsi="Times New Roman"/>
          <w:sz w:val="20"/>
          <w:szCs w:val="20"/>
        </w:rPr>
        <w:t>This study reported the synthesis and physicochemical properties of surfactant-bound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 xml:space="preserve">4 </w:t>
      </w:r>
      <w:r w:rsidRPr="006E03C3">
        <w:rPr>
          <w:rFonts w:ascii="Times New Roman" w:hAnsi="Times New Roman"/>
          <w:sz w:val="20"/>
          <w:szCs w:val="20"/>
        </w:rPr>
        <w:t>nanoparticles potentially used as solid support materials for homogeneous catalyst. The synthesized catalyst support was spectroscopically characterized by Fourier Transform Infrared Spectroscopy (FTIR), X-ray Diffraction (XRD), Thermogravimetric Analysis (TGA), Field Emission Scanning Electron Microscopy (FESEM), Vibrating Sample Magnetometer (VSM),and Brunauer–Emmett–Teller (BET) Surface Area Analysis.</w:t>
      </w:r>
    </w:p>
    <w:p w:rsidR="006E03C3" w:rsidRPr="006E03C3" w:rsidRDefault="006E03C3" w:rsidP="006E03C3">
      <w:pPr>
        <w:spacing w:after="0" w:line="240" w:lineRule="auto"/>
        <w:jc w:val="center"/>
        <w:outlineLvl w:val="0"/>
        <w:rPr>
          <w:rFonts w:ascii="Times New Roman" w:hAnsi="Times New Roman"/>
          <w:b/>
          <w:sz w:val="20"/>
          <w:szCs w:val="20"/>
        </w:rPr>
      </w:pPr>
    </w:p>
    <w:p w:rsidR="006E03C3" w:rsidRPr="006E03C3" w:rsidRDefault="006E03C3" w:rsidP="006E03C3">
      <w:pPr>
        <w:spacing w:after="0" w:line="240" w:lineRule="auto"/>
        <w:jc w:val="center"/>
        <w:outlineLvl w:val="0"/>
        <w:rPr>
          <w:rFonts w:ascii="Times New Roman" w:hAnsi="Times New Roman"/>
          <w:b/>
          <w:sz w:val="20"/>
          <w:szCs w:val="20"/>
        </w:rPr>
      </w:pPr>
      <w:r w:rsidRPr="006E03C3">
        <w:rPr>
          <w:rFonts w:ascii="Times New Roman" w:hAnsi="Times New Roman"/>
          <w:b/>
          <w:sz w:val="20"/>
          <w:szCs w:val="20"/>
        </w:rPr>
        <w:t>Materials and Methods</w:t>
      </w:r>
    </w:p>
    <w:p w:rsidR="006E03C3" w:rsidRPr="006E03C3" w:rsidRDefault="006E03C3" w:rsidP="006E03C3">
      <w:pPr>
        <w:spacing w:after="0" w:line="240" w:lineRule="auto"/>
        <w:jc w:val="both"/>
        <w:rPr>
          <w:rFonts w:ascii="Times New Roman" w:hAnsi="Times New Roman"/>
          <w:b/>
          <w:sz w:val="20"/>
          <w:szCs w:val="20"/>
        </w:rPr>
      </w:pPr>
      <w:r w:rsidRPr="006E03C3">
        <w:rPr>
          <w:rFonts w:ascii="Times New Roman" w:hAnsi="Times New Roman"/>
          <w:b/>
          <w:sz w:val="20"/>
          <w:szCs w:val="20"/>
        </w:rPr>
        <w:t xml:space="preserve">Chemicals and reagents </w:t>
      </w:r>
    </w:p>
    <w:p w:rsidR="006E03C3" w:rsidRPr="006E03C3" w:rsidRDefault="006E03C3" w:rsidP="006E03C3">
      <w:pPr>
        <w:spacing w:after="0" w:line="240" w:lineRule="auto"/>
        <w:jc w:val="both"/>
        <w:rPr>
          <w:rFonts w:ascii="Times New Roman" w:hAnsi="Times New Roman"/>
          <w:sz w:val="20"/>
          <w:szCs w:val="20"/>
        </w:rPr>
      </w:pPr>
      <w:r w:rsidRPr="006E03C3">
        <w:rPr>
          <w:rFonts w:ascii="Times New Roman" w:hAnsi="Times New Roman"/>
          <w:sz w:val="20"/>
          <w:szCs w:val="20"/>
        </w:rPr>
        <w:t>Iron(III) chloride hexahydrate, iron(II) chloride tetrahydrate, and sodium dodecyl sulphate were purchased from Sigma Aldrich, USA. Aqueous ammonia and absolute ethanol were supplied from MERCK Chemical Co. All chemicals were used as received without any purification or any special precaution during the experimental procedure.</w:t>
      </w:r>
    </w:p>
    <w:p w:rsidR="006E03C3" w:rsidRPr="006E03C3" w:rsidRDefault="006E03C3" w:rsidP="006E03C3">
      <w:pPr>
        <w:spacing w:after="0" w:line="240" w:lineRule="auto"/>
        <w:jc w:val="both"/>
        <w:rPr>
          <w:rFonts w:ascii="Times New Roman" w:hAnsi="Times New Roman"/>
          <w:sz w:val="20"/>
          <w:szCs w:val="20"/>
        </w:rPr>
      </w:pPr>
    </w:p>
    <w:p w:rsidR="006E03C3" w:rsidRPr="006E03C3" w:rsidRDefault="006E03C3" w:rsidP="006E03C3">
      <w:pPr>
        <w:spacing w:after="0" w:line="240" w:lineRule="auto"/>
        <w:jc w:val="both"/>
        <w:rPr>
          <w:rFonts w:ascii="Times New Roman" w:hAnsi="Times New Roman"/>
          <w:b/>
          <w:sz w:val="20"/>
          <w:szCs w:val="20"/>
        </w:rPr>
      </w:pPr>
      <w:r w:rsidRPr="006E03C3">
        <w:rPr>
          <w:rFonts w:ascii="Times New Roman" w:hAnsi="Times New Roman"/>
          <w:b/>
          <w:sz w:val="20"/>
          <w:szCs w:val="20"/>
        </w:rPr>
        <w:t>Characterization</w:t>
      </w:r>
    </w:p>
    <w:p w:rsidR="006E03C3" w:rsidRPr="006E03C3" w:rsidRDefault="006E03C3" w:rsidP="006E03C3">
      <w:pPr>
        <w:spacing w:after="0" w:line="240" w:lineRule="auto"/>
        <w:jc w:val="both"/>
        <w:rPr>
          <w:rFonts w:ascii="Times New Roman" w:hAnsi="Times New Roman"/>
          <w:sz w:val="20"/>
          <w:szCs w:val="20"/>
        </w:rPr>
      </w:pPr>
      <w:r w:rsidRPr="006E03C3">
        <w:rPr>
          <w:rFonts w:ascii="Times New Roman" w:hAnsi="Times New Roman"/>
          <w:sz w:val="20"/>
          <w:szCs w:val="20"/>
        </w:rPr>
        <w:t>The synthesized surfactant-bound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xml:space="preserve"> nanoparticles were successfully characterized using several spectroscopic and analytical techniques. The infrared spectrum of sample was collected on a Perkin Elmer 100 Fourier Transform Infrared Spectroscopy in the range of 4000-400 cm</w:t>
      </w:r>
      <w:r w:rsidRPr="006E03C3">
        <w:rPr>
          <w:rFonts w:ascii="Times New Roman" w:hAnsi="Times New Roman"/>
          <w:sz w:val="20"/>
          <w:szCs w:val="20"/>
          <w:vertAlign w:val="superscript"/>
        </w:rPr>
        <w:t>-1</w:t>
      </w:r>
      <w:r w:rsidRPr="006E03C3">
        <w:rPr>
          <w:rFonts w:ascii="Times New Roman" w:hAnsi="Times New Roman"/>
          <w:sz w:val="20"/>
          <w:szCs w:val="20"/>
        </w:rPr>
        <w:t xml:space="preserve"> by using potassium bromide (KBr) pellets. The thermal properties were investigated using Perkin Elmer TGA Analyser (Perkin Elmer Pyris 6 TGA) from 30 °C to 900 °C at the heating rate of 10 °C/min under nitrogen atmosphere. The XRD pattern was recorded on a Rigaku Miniflex II X-ray diffractometer with an X-ray of the Cu Kα radiation filtered by a Ni filter and had a wavelength of γ = 1.54. An estimation of particle size was performed using Scherrer equation:</w:t>
      </w:r>
    </w:p>
    <w:p w:rsidR="006E03C3" w:rsidRPr="006E03C3" w:rsidRDefault="006E03C3" w:rsidP="006E03C3">
      <w:pPr>
        <w:spacing w:after="0" w:line="240" w:lineRule="auto"/>
        <w:jc w:val="both"/>
        <w:rPr>
          <w:rFonts w:ascii="Times New Roman" w:hAnsi="Times New Roman"/>
          <w:sz w:val="20"/>
          <w:szCs w:val="20"/>
        </w:rPr>
      </w:pPr>
    </w:p>
    <w:p w:rsidR="006E03C3" w:rsidRPr="006E03C3" w:rsidRDefault="006E03C3" w:rsidP="006E03C3">
      <w:pPr>
        <w:spacing w:after="0" w:line="240" w:lineRule="auto"/>
        <w:ind w:firstLine="720"/>
        <w:jc w:val="both"/>
        <w:rPr>
          <w:rFonts w:ascii="Times New Roman" w:hAnsi="Times New Roman"/>
          <w:position w:val="-28"/>
          <w:sz w:val="20"/>
          <w:szCs w:val="20"/>
        </w:rPr>
      </w:pPr>
      <w:r w:rsidRPr="006E03C3">
        <w:rPr>
          <w:rFonts w:ascii="Times New Roman" w:hAnsi="Times New Roman"/>
          <w:position w:val="-28"/>
          <w:sz w:val="20"/>
          <w:szCs w:val="20"/>
        </w:rPr>
        <w:object w:dxaOrig="13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25.5pt" o:ole="">
            <v:imagedata r:id="rId11" o:title=""/>
          </v:shape>
          <o:OLEObject Type="Embed" ProgID="Equation.3" ShapeID="_x0000_i1025" DrawAspect="Content" ObjectID="_1631996652" r:id="rId12"/>
        </w:object>
      </w:r>
      <w:r w:rsidRPr="006E03C3">
        <w:rPr>
          <w:rFonts w:ascii="Times New Roman" w:hAnsi="Times New Roman"/>
          <w:sz w:val="20"/>
          <w:szCs w:val="20"/>
        </w:rPr>
        <w:tab/>
      </w:r>
      <w:r w:rsidRPr="006E03C3">
        <w:rPr>
          <w:rFonts w:ascii="Times New Roman" w:hAnsi="Times New Roman"/>
          <w:sz w:val="20"/>
          <w:szCs w:val="20"/>
        </w:rPr>
        <w:tab/>
      </w:r>
      <w:r w:rsidRPr="006E03C3">
        <w:rPr>
          <w:rFonts w:ascii="Times New Roman" w:hAnsi="Times New Roman"/>
          <w:sz w:val="20"/>
          <w:szCs w:val="20"/>
        </w:rPr>
        <w:tab/>
      </w:r>
      <w:r w:rsidRPr="006E03C3">
        <w:rPr>
          <w:rFonts w:ascii="Times New Roman" w:hAnsi="Times New Roman"/>
          <w:sz w:val="20"/>
          <w:szCs w:val="20"/>
        </w:rPr>
        <w:tab/>
      </w:r>
      <w:r w:rsidRPr="006E03C3">
        <w:rPr>
          <w:rFonts w:ascii="Times New Roman" w:hAnsi="Times New Roman"/>
          <w:sz w:val="20"/>
          <w:szCs w:val="20"/>
        </w:rPr>
        <w:tab/>
      </w:r>
      <w:r>
        <w:rPr>
          <w:rFonts w:ascii="Times New Roman" w:hAnsi="Times New Roman"/>
          <w:sz w:val="20"/>
          <w:szCs w:val="20"/>
        </w:rPr>
        <w:t xml:space="preserve">  </w:t>
      </w:r>
      <w:r w:rsidRPr="006E03C3">
        <w:rPr>
          <w:rFonts w:ascii="Times New Roman" w:hAnsi="Times New Roman"/>
          <w:sz w:val="20"/>
          <w:szCs w:val="20"/>
        </w:rPr>
        <w:tab/>
      </w:r>
      <w:r w:rsidRPr="006E03C3">
        <w:rPr>
          <w:rFonts w:ascii="Times New Roman" w:hAnsi="Times New Roman"/>
          <w:sz w:val="20"/>
          <w:szCs w:val="20"/>
        </w:rPr>
        <w:tab/>
      </w:r>
      <w:r w:rsidRPr="006E03C3">
        <w:rPr>
          <w:rFonts w:ascii="Times New Roman" w:hAnsi="Times New Roman"/>
          <w:sz w:val="20"/>
          <w:szCs w:val="20"/>
        </w:rPr>
        <w:tab/>
      </w:r>
      <w:r w:rsidRPr="006E03C3">
        <w:rPr>
          <w:rFonts w:ascii="Times New Roman" w:hAnsi="Times New Roman"/>
          <w:sz w:val="20"/>
          <w:szCs w:val="20"/>
        </w:rPr>
        <w:tab/>
      </w:r>
      <w:r w:rsidRPr="006E03C3">
        <w:rPr>
          <w:rFonts w:ascii="Times New Roman" w:hAnsi="Times New Roman"/>
          <w:sz w:val="20"/>
          <w:szCs w:val="20"/>
        </w:rPr>
        <w:tab/>
        <w:t xml:space="preserve"> </w:t>
      </w:r>
      <w:r>
        <w:rPr>
          <w:rFonts w:ascii="Times New Roman" w:hAnsi="Times New Roman"/>
          <w:sz w:val="20"/>
          <w:szCs w:val="20"/>
        </w:rPr>
        <w:t xml:space="preserve">       </w:t>
      </w:r>
      <w:r w:rsidRPr="006E03C3">
        <w:rPr>
          <w:rFonts w:ascii="Times New Roman" w:hAnsi="Times New Roman"/>
          <w:sz w:val="20"/>
          <w:szCs w:val="20"/>
        </w:rPr>
        <w:t xml:space="preserve"> </w:t>
      </w:r>
      <w:r>
        <w:rPr>
          <w:rFonts w:ascii="Times New Roman" w:hAnsi="Times New Roman"/>
          <w:sz w:val="20"/>
          <w:szCs w:val="20"/>
        </w:rPr>
        <w:t>(1)</w:t>
      </w:r>
      <w:r w:rsidRPr="006E03C3">
        <w:rPr>
          <w:rFonts w:ascii="Times New Roman" w:hAnsi="Times New Roman"/>
          <w:sz w:val="20"/>
          <w:szCs w:val="20"/>
        </w:rPr>
        <w:t xml:space="preserve"> </w:t>
      </w:r>
    </w:p>
    <w:p w:rsidR="006E03C3" w:rsidRPr="006E03C3" w:rsidRDefault="006E03C3" w:rsidP="006E03C3">
      <w:pPr>
        <w:spacing w:after="0" w:line="240" w:lineRule="auto"/>
        <w:jc w:val="both"/>
        <w:rPr>
          <w:rFonts w:ascii="Times New Roman" w:hAnsi="Times New Roman"/>
          <w:sz w:val="20"/>
          <w:szCs w:val="20"/>
        </w:rPr>
      </w:pPr>
    </w:p>
    <w:p w:rsidR="006E03C3" w:rsidRPr="006E03C3" w:rsidRDefault="006E03C3" w:rsidP="006E03C3">
      <w:pPr>
        <w:spacing w:after="0" w:line="240" w:lineRule="auto"/>
        <w:jc w:val="both"/>
        <w:rPr>
          <w:rFonts w:ascii="Times New Roman" w:hAnsi="Times New Roman"/>
          <w:sz w:val="20"/>
          <w:szCs w:val="20"/>
        </w:rPr>
      </w:pPr>
      <w:r w:rsidRPr="006E03C3">
        <w:rPr>
          <w:rFonts w:ascii="Times New Roman" w:hAnsi="Times New Roman"/>
          <w:sz w:val="20"/>
          <w:szCs w:val="20"/>
        </w:rPr>
        <w:t xml:space="preserve">where d is the particle size; k is the Scherrer constant which is 0.9; λ is the wavelength (Cu Kα = 1.54); β is the full width at half maximum (FWHM); and θ is the corresponding Bragg diffraction. The surface area and pore size measurement were performed using Micromeritics ASAP 2020 instrument. The morphological structure was observed by JEOL JSM-6701F Field Emission Scanning Electron Microscope (FESEM) at a 10kV acceleration voltage with magnifications n of 50000x and 100000x attached with Electron Dispersive X-ray. The magnetization </w:t>
      </w:r>
      <w:r w:rsidRPr="006E03C3">
        <w:rPr>
          <w:rFonts w:ascii="Times New Roman" w:hAnsi="Times New Roman"/>
          <w:sz w:val="20"/>
          <w:szCs w:val="20"/>
        </w:rPr>
        <w:lastRenderedPageBreak/>
        <w:t>analysis was performed using a Lake Shore vibrating sample magnetometer (VSM) 7404 model at room temperature.</w:t>
      </w:r>
    </w:p>
    <w:p w:rsidR="006E03C3" w:rsidRPr="006E03C3" w:rsidRDefault="006E03C3" w:rsidP="006E03C3">
      <w:pPr>
        <w:spacing w:after="0" w:line="240" w:lineRule="auto"/>
        <w:jc w:val="both"/>
        <w:rPr>
          <w:rFonts w:ascii="Times New Roman" w:hAnsi="Times New Roman"/>
          <w:sz w:val="20"/>
          <w:szCs w:val="20"/>
        </w:rPr>
      </w:pPr>
    </w:p>
    <w:p w:rsidR="006E03C3" w:rsidRPr="006E03C3" w:rsidRDefault="006E03C3" w:rsidP="006E03C3">
      <w:pPr>
        <w:spacing w:after="0" w:line="240" w:lineRule="auto"/>
        <w:jc w:val="both"/>
        <w:rPr>
          <w:rFonts w:ascii="Times New Roman" w:hAnsi="Times New Roman"/>
          <w:b/>
          <w:sz w:val="20"/>
          <w:szCs w:val="20"/>
        </w:rPr>
      </w:pPr>
      <w:r w:rsidRPr="006E03C3">
        <w:rPr>
          <w:rFonts w:ascii="Times New Roman" w:hAnsi="Times New Roman"/>
          <w:b/>
          <w:sz w:val="20"/>
          <w:szCs w:val="20"/>
        </w:rPr>
        <w:t>Synthesis of Fe</w:t>
      </w:r>
      <w:r w:rsidRPr="006E03C3">
        <w:rPr>
          <w:rFonts w:ascii="Times New Roman" w:hAnsi="Times New Roman"/>
          <w:b/>
          <w:sz w:val="20"/>
          <w:szCs w:val="20"/>
          <w:vertAlign w:val="subscript"/>
        </w:rPr>
        <w:t>3</w:t>
      </w:r>
      <w:r w:rsidRPr="006E03C3">
        <w:rPr>
          <w:rFonts w:ascii="Times New Roman" w:hAnsi="Times New Roman"/>
          <w:b/>
          <w:sz w:val="20"/>
          <w:szCs w:val="20"/>
        </w:rPr>
        <w:t>O</w:t>
      </w:r>
      <w:r w:rsidRPr="006E03C3">
        <w:rPr>
          <w:rFonts w:ascii="Times New Roman" w:hAnsi="Times New Roman"/>
          <w:b/>
          <w:sz w:val="20"/>
          <w:szCs w:val="20"/>
          <w:vertAlign w:val="subscript"/>
        </w:rPr>
        <w:t>4</w:t>
      </w:r>
      <w:r w:rsidRPr="006E03C3">
        <w:rPr>
          <w:rFonts w:ascii="Times New Roman" w:hAnsi="Times New Roman"/>
          <w:b/>
          <w:sz w:val="20"/>
          <w:szCs w:val="20"/>
        </w:rPr>
        <w:t xml:space="preserve"> nanoparticles </w:t>
      </w:r>
    </w:p>
    <w:p w:rsidR="006E03C3" w:rsidRDefault="006E03C3" w:rsidP="006E03C3">
      <w:pPr>
        <w:spacing w:after="0" w:line="240" w:lineRule="auto"/>
        <w:jc w:val="both"/>
        <w:rPr>
          <w:rFonts w:ascii="Times New Roman" w:hAnsi="Times New Roman"/>
          <w:sz w:val="20"/>
          <w:szCs w:val="20"/>
        </w:rPr>
      </w:pPr>
      <w:r w:rsidRPr="006E03C3">
        <w:rPr>
          <w:rFonts w:ascii="Times New Roman" w:hAnsi="Times New Roman"/>
          <w:sz w:val="20"/>
          <w:szCs w:val="20"/>
        </w:rPr>
        <w:t>The preparation of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xml:space="preserve"> nanoparticles was accomplished </w:t>
      </w:r>
      <w:r w:rsidRPr="006E03C3">
        <w:rPr>
          <w:rFonts w:ascii="Times New Roman" w:hAnsi="Times New Roman"/>
          <w:i/>
          <w:sz w:val="20"/>
          <w:szCs w:val="20"/>
        </w:rPr>
        <w:t>via</w:t>
      </w:r>
      <w:r w:rsidRPr="006E03C3">
        <w:rPr>
          <w:rFonts w:ascii="Times New Roman" w:hAnsi="Times New Roman"/>
          <w:sz w:val="20"/>
          <w:szCs w:val="20"/>
        </w:rPr>
        <w:t xml:space="preserve"> modified co-precipitation method [12,13]. Equimolar amounts of FeCl</w:t>
      </w:r>
      <w:r w:rsidRPr="006E03C3">
        <w:rPr>
          <w:rFonts w:ascii="Times New Roman" w:hAnsi="Times New Roman"/>
          <w:sz w:val="20"/>
          <w:szCs w:val="20"/>
          <w:vertAlign w:val="subscript"/>
        </w:rPr>
        <w:t>2</w:t>
      </w:r>
      <w:r w:rsidRPr="006E03C3">
        <w:rPr>
          <w:rFonts w:ascii="Times New Roman" w:hAnsi="Times New Roman"/>
          <w:sz w:val="20"/>
          <w:szCs w:val="20"/>
        </w:rPr>
        <w:t>.4H</w:t>
      </w:r>
      <w:r w:rsidRPr="006E03C3">
        <w:rPr>
          <w:rFonts w:ascii="Times New Roman" w:hAnsi="Times New Roman"/>
          <w:sz w:val="20"/>
          <w:szCs w:val="20"/>
          <w:vertAlign w:val="subscript"/>
        </w:rPr>
        <w:t>2</w:t>
      </w:r>
      <w:r w:rsidRPr="006E03C3">
        <w:rPr>
          <w:rFonts w:ascii="Times New Roman" w:hAnsi="Times New Roman"/>
          <w:sz w:val="20"/>
          <w:szCs w:val="20"/>
        </w:rPr>
        <w:t>O (1.0 g, 5.0 mmol) and FeCl</w:t>
      </w:r>
      <w:r w:rsidRPr="006E03C3">
        <w:rPr>
          <w:rFonts w:ascii="Times New Roman" w:hAnsi="Times New Roman"/>
          <w:sz w:val="20"/>
          <w:szCs w:val="20"/>
          <w:vertAlign w:val="subscript"/>
        </w:rPr>
        <w:t>3</w:t>
      </w:r>
      <w:r w:rsidRPr="006E03C3">
        <w:rPr>
          <w:rFonts w:ascii="Times New Roman" w:hAnsi="Times New Roman"/>
          <w:sz w:val="20"/>
          <w:szCs w:val="20"/>
        </w:rPr>
        <w:t>.6H</w:t>
      </w:r>
      <w:r w:rsidRPr="006E03C3">
        <w:rPr>
          <w:rFonts w:ascii="Times New Roman" w:hAnsi="Times New Roman"/>
          <w:sz w:val="20"/>
          <w:szCs w:val="20"/>
          <w:vertAlign w:val="subscript"/>
        </w:rPr>
        <w:t>2</w:t>
      </w:r>
      <w:r w:rsidRPr="006E03C3">
        <w:rPr>
          <w:rFonts w:ascii="Times New Roman" w:hAnsi="Times New Roman"/>
          <w:sz w:val="20"/>
          <w:szCs w:val="20"/>
        </w:rPr>
        <w:t>O (2.6 g, 9.6 mmol) were mixed together in 100 mL of distilled water with vigorous stirring. The mixture was then treated with 100 mL of 0.5% SDS as a surfactant. An amount 10 mL of NH</w:t>
      </w:r>
      <w:r w:rsidRPr="006E03C3">
        <w:rPr>
          <w:rFonts w:ascii="Times New Roman" w:hAnsi="Times New Roman"/>
          <w:sz w:val="20"/>
          <w:szCs w:val="20"/>
          <w:vertAlign w:val="subscript"/>
        </w:rPr>
        <w:t>4</w:t>
      </w:r>
      <w:r w:rsidRPr="006E03C3">
        <w:rPr>
          <w:rFonts w:ascii="Times New Roman" w:hAnsi="Times New Roman"/>
          <w:sz w:val="20"/>
          <w:szCs w:val="20"/>
        </w:rPr>
        <w:t>OH was added dropwise into the mixture. The reaction was heated at 70 °C for 2 hours under nitrogen atmosphere. The black precipitate was thoroughly washed with deionized water and ethanol until a neutral pH was reached. Finally, the product was separated from the reaction mixture and dried at 60 °C for 24 hours.</w:t>
      </w:r>
    </w:p>
    <w:p w:rsidR="0061511A" w:rsidRPr="006E03C3" w:rsidRDefault="0061511A" w:rsidP="006E03C3">
      <w:pPr>
        <w:spacing w:after="0" w:line="240" w:lineRule="auto"/>
        <w:jc w:val="both"/>
        <w:rPr>
          <w:rFonts w:ascii="Times New Roman" w:hAnsi="Times New Roman"/>
          <w:sz w:val="20"/>
          <w:szCs w:val="20"/>
        </w:rPr>
      </w:pPr>
    </w:p>
    <w:p w:rsidR="006E03C3" w:rsidRPr="006E03C3" w:rsidRDefault="006E03C3" w:rsidP="006E03C3">
      <w:pPr>
        <w:spacing w:after="120" w:line="240" w:lineRule="auto"/>
        <w:jc w:val="both"/>
        <w:rPr>
          <w:rFonts w:ascii="Times New Roman" w:hAnsi="Times New Roman"/>
          <w:sz w:val="20"/>
          <w:szCs w:val="20"/>
        </w:rPr>
      </w:pPr>
    </w:p>
    <w:p w:rsidR="006E03C3" w:rsidRPr="006E03C3" w:rsidRDefault="006E03C3" w:rsidP="006E03C3">
      <w:pPr>
        <w:spacing w:after="120" w:line="240" w:lineRule="auto"/>
        <w:jc w:val="center"/>
        <w:rPr>
          <w:rFonts w:ascii="Times New Roman" w:hAnsi="Times New Roman"/>
          <w:sz w:val="20"/>
          <w:szCs w:val="20"/>
        </w:rPr>
      </w:pPr>
      <w:r w:rsidRPr="006E03C3">
        <w:rPr>
          <w:rFonts w:ascii="Times New Roman" w:hAnsi="Times New Roman"/>
          <w:sz w:val="20"/>
          <w:szCs w:val="20"/>
        </w:rPr>
        <w:object w:dxaOrig="5772" w:dyaOrig="1631">
          <v:shape id="_x0000_i1026" type="#_x0000_t75" style="width:255.1pt;height:66.8pt" o:ole="" o:bordertopcolor="this" o:borderleftcolor="this" o:borderbottomcolor="this" o:borderrightcolor="this">
            <v:imagedata r:id="rId13" o:title=""/>
          </v:shape>
          <o:OLEObject Type="Embed" ProgID="ChemDraw.Document.6.0" ShapeID="_x0000_i1026" DrawAspect="Content" ObjectID="_1631996653" r:id="rId14"/>
        </w:object>
      </w:r>
    </w:p>
    <w:p w:rsidR="006768E9" w:rsidRPr="00F447A7" w:rsidRDefault="006E03C3" w:rsidP="006E03C3">
      <w:pPr>
        <w:spacing w:after="0" w:line="240" w:lineRule="auto"/>
        <w:jc w:val="center"/>
        <w:rPr>
          <w:rFonts w:ascii="Times New Roman" w:hAnsi="Times New Roman"/>
          <w:noProof/>
          <w:sz w:val="20"/>
          <w:szCs w:val="20"/>
          <w:lang w:bidi="ar-SA"/>
        </w:rPr>
      </w:pPr>
      <w:r w:rsidRPr="006E03C3">
        <w:rPr>
          <w:rFonts w:ascii="Times New Roman" w:hAnsi="Times New Roman"/>
          <w:sz w:val="20"/>
          <w:szCs w:val="20"/>
        </w:rPr>
        <w:t>Scheme 1. Preparation of surfactant-bound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xml:space="preserve"> nanoparticles</w:t>
      </w:r>
    </w:p>
    <w:p w:rsidR="006E03C3" w:rsidRDefault="006E03C3" w:rsidP="00F447A7">
      <w:pPr>
        <w:spacing w:after="0" w:line="240" w:lineRule="auto"/>
        <w:jc w:val="center"/>
        <w:rPr>
          <w:rFonts w:ascii="Times New Roman" w:hAnsi="Times New Roman"/>
          <w:b/>
          <w:noProof/>
          <w:sz w:val="20"/>
          <w:szCs w:val="20"/>
          <w:lang w:bidi="ar-SA"/>
        </w:rPr>
      </w:pPr>
    </w:p>
    <w:p w:rsidR="006E03C3" w:rsidRDefault="006E03C3"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6E03C3" w:rsidRPr="006E03C3" w:rsidRDefault="006E03C3" w:rsidP="006E03C3">
      <w:pPr>
        <w:spacing w:after="0" w:line="240" w:lineRule="auto"/>
        <w:jc w:val="both"/>
        <w:outlineLvl w:val="0"/>
        <w:rPr>
          <w:rFonts w:ascii="Times New Roman" w:hAnsi="Times New Roman"/>
          <w:sz w:val="20"/>
          <w:szCs w:val="20"/>
        </w:rPr>
      </w:pPr>
      <w:r w:rsidRPr="006E03C3">
        <w:rPr>
          <w:rFonts w:ascii="Times New Roman" w:hAnsi="Times New Roman"/>
          <w:sz w:val="20"/>
          <w:szCs w:val="20"/>
        </w:rPr>
        <w:t>Surfactant-bound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xml:space="preserve"> nanoparticles were successfully synthesized using a simple chemical co-precipitation method of Fe(II) and Fe(III) in alkaline pH under nitrogen atmosphere. This study provided physicochemical results of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xml:space="preserve"> nanoparticles by adding surfactants of sodium dodecyl sulfate (SDS) that could effectively prompt the formation of monodispersed nanoparticles [11]. This research was promising and produced favorable findings as compared to previous works, which were focused on synthesizing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 xml:space="preserve">4 </w:t>
      </w:r>
      <w:r w:rsidRPr="006E03C3">
        <w:rPr>
          <w:rFonts w:ascii="Times New Roman" w:hAnsi="Times New Roman"/>
          <w:sz w:val="20"/>
          <w:szCs w:val="20"/>
        </w:rPr>
        <w:t>nanoparticles without a surfactant [13]. The use of surfactants could give better control for the particle size distribution and represented better dispersibility [14] since SDS is an anionic surfactant that could also form complex with Fe</w:t>
      </w:r>
      <w:r w:rsidRPr="006E03C3">
        <w:rPr>
          <w:rFonts w:ascii="Times New Roman" w:hAnsi="Times New Roman"/>
          <w:sz w:val="20"/>
          <w:szCs w:val="20"/>
          <w:vertAlign w:val="superscript"/>
        </w:rPr>
        <w:t xml:space="preserve">2+ </w:t>
      </w:r>
      <w:r w:rsidRPr="006E03C3">
        <w:rPr>
          <w:rFonts w:ascii="Times New Roman" w:hAnsi="Times New Roman"/>
          <w:i/>
          <w:sz w:val="20"/>
          <w:szCs w:val="20"/>
        </w:rPr>
        <w:t>via</w:t>
      </w:r>
      <w:r w:rsidRPr="006E03C3">
        <w:rPr>
          <w:rFonts w:ascii="Times New Roman" w:hAnsi="Times New Roman"/>
          <w:sz w:val="20"/>
          <w:szCs w:val="20"/>
        </w:rPr>
        <w:t xml:space="preserve"> ionic bonds [4]. The interaction occurred may lead to a strong ionic repulsion that could prevent close contact of the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xml:space="preserve"> nanoparticles [10] and become better catalyst support. </w:t>
      </w:r>
    </w:p>
    <w:p w:rsidR="006E03C3" w:rsidRPr="006E03C3" w:rsidRDefault="006E03C3" w:rsidP="006E03C3">
      <w:pPr>
        <w:spacing w:after="0" w:line="240" w:lineRule="auto"/>
        <w:jc w:val="both"/>
        <w:outlineLvl w:val="0"/>
        <w:rPr>
          <w:rFonts w:ascii="Times New Roman" w:hAnsi="Times New Roman"/>
          <w:sz w:val="20"/>
          <w:szCs w:val="20"/>
        </w:rPr>
      </w:pPr>
    </w:p>
    <w:p w:rsidR="006E03C3" w:rsidRPr="006E03C3" w:rsidRDefault="006E03C3" w:rsidP="006E03C3">
      <w:pPr>
        <w:spacing w:after="0" w:line="240" w:lineRule="auto"/>
        <w:jc w:val="both"/>
        <w:outlineLvl w:val="0"/>
        <w:rPr>
          <w:rFonts w:ascii="Times New Roman" w:hAnsi="Times New Roman"/>
          <w:sz w:val="20"/>
          <w:szCs w:val="20"/>
        </w:rPr>
      </w:pPr>
      <w:r w:rsidRPr="006E03C3">
        <w:rPr>
          <w:rFonts w:ascii="Times New Roman" w:hAnsi="Times New Roman"/>
          <w:sz w:val="20"/>
          <w:szCs w:val="20"/>
        </w:rPr>
        <w:t>Figure 1 shows the FTIR spectra of surfactant-bound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xml:space="preserve"> nanoparticles and pristine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 xml:space="preserve">4 </w:t>
      </w:r>
      <w:r w:rsidRPr="006E03C3">
        <w:rPr>
          <w:rFonts w:ascii="Times New Roman" w:hAnsi="Times New Roman"/>
          <w:sz w:val="20"/>
          <w:szCs w:val="20"/>
        </w:rPr>
        <w:t>as well as pure SDS included for comparison. For both iron oxide samples, the analysis indicated absorption peaks at the range of 530 cm</w:t>
      </w:r>
      <w:r w:rsidRPr="006E03C3">
        <w:rPr>
          <w:rFonts w:ascii="Times New Roman" w:hAnsi="Times New Roman"/>
          <w:sz w:val="20"/>
          <w:szCs w:val="20"/>
          <w:vertAlign w:val="superscript"/>
        </w:rPr>
        <w:t>-1</w:t>
      </w:r>
      <w:r w:rsidRPr="006E03C3">
        <w:rPr>
          <w:rFonts w:ascii="Times New Roman" w:hAnsi="Times New Roman"/>
          <w:sz w:val="20"/>
          <w:szCs w:val="20"/>
        </w:rPr>
        <w:t xml:space="preserve"> </w:t>
      </w:r>
      <w:r w:rsidR="0013402F">
        <w:rPr>
          <w:rFonts w:ascii="Times New Roman" w:hAnsi="Times New Roman"/>
          <w:sz w:val="20"/>
          <w:szCs w:val="20"/>
        </w:rPr>
        <w:t>-</w:t>
      </w:r>
      <w:r w:rsidRPr="006E03C3">
        <w:rPr>
          <w:rFonts w:ascii="Times New Roman" w:hAnsi="Times New Roman"/>
          <w:sz w:val="20"/>
          <w:szCs w:val="20"/>
        </w:rPr>
        <w:t xml:space="preserve"> 593 cm</w:t>
      </w:r>
      <w:r w:rsidRPr="006E03C3">
        <w:rPr>
          <w:rFonts w:ascii="Times New Roman" w:hAnsi="Times New Roman"/>
          <w:sz w:val="20"/>
          <w:szCs w:val="20"/>
          <w:vertAlign w:val="superscript"/>
        </w:rPr>
        <w:t>-1</w:t>
      </w:r>
      <w:r w:rsidRPr="006E03C3">
        <w:rPr>
          <w:rFonts w:ascii="Times New Roman" w:hAnsi="Times New Roman"/>
          <w:sz w:val="20"/>
          <w:szCs w:val="20"/>
        </w:rPr>
        <w:t xml:space="preserve"> corresponding to the Fe-O vibration related to the magnetic phase [1,14]. For the SDS-Fe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xml:space="preserve"> spectrum, the peak around 1224 cm</w:t>
      </w:r>
      <w:r w:rsidRPr="006E03C3">
        <w:rPr>
          <w:rFonts w:ascii="Times New Roman" w:hAnsi="Times New Roman"/>
          <w:sz w:val="20"/>
          <w:szCs w:val="20"/>
          <w:vertAlign w:val="superscript"/>
        </w:rPr>
        <w:t>-1</w:t>
      </w:r>
      <w:r w:rsidRPr="006E03C3">
        <w:rPr>
          <w:rFonts w:ascii="Times New Roman" w:hAnsi="Times New Roman"/>
          <w:sz w:val="20"/>
          <w:szCs w:val="20"/>
        </w:rPr>
        <w:t xml:space="preserve"> could be assigned for the characteristics of sulfate group SO</w:t>
      </w:r>
      <w:r w:rsidRPr="006E03C3">
        <w:rPr>
          <w:rFonts w:ascii="Times New Roman" w:hAnsi="Times New Roman"/>
          <w:sz w:val="20"/>
          <w:szCs w:val="20"/>
          <w:vertAlign w:val="subscript"/>
        </w:rPr>
        <w:t>4</w:t>
      </w:r>
      <w:r w:rsidRPr="006E03C3">
        <w:rPr>
          <w:rFonts w:ascii="Times New Roman" w:hAnsi="Times New Roman"/>
          <w:sz w:val="20"/>
          <w:szCs w:val="20"/>
          <w:vertAlign w:val="superscript"/>
        </w:rPr>
        <w:t>2-</w:t>
      </w:r>
      <w:r w:rsidRPr="006E03C3">
        <w:rPr>
          <w:rFonts w:ascii="Times New Roman" w:hAnsi="Times New Roman"/>
          <w:sz w:val="20"/>
          <w:szCs w:val="20"/>
        </w:rPr>
        <w:t xml:space="preserve"> of SDS. The stretching vibration of S-O bond could be attributed by the peak of around 895 cm</w:t>
      </w:r>
      <w:r w:rsidRPr="006E03C3">
        <w:rPr>
          <w:rFonts w:ascii="Times New Roman" w:hAnsi="Times New Roman"/>
          <w:sz w:val="20"/>
          <w:szCs w:val="20"/>
          <w:vertAlign w:val="superscript"/>
        </w:rPr>
        <w:t>-1</w:t>
      </w:r>
      <w:r w:rsidRPr="006E03C3">
        <w:rPr>
          <w:rFonts w:ascii="Times New Roman" w:hAnsi="Times New Roman"/>
          <w:sz w:val="20"/>
          <w:szCs w:val="20"/>
        </w:rPr>
        <w:t>, which confirmed that the surfactant was successfully immobilized on the synthesized iron oxides. These results are in close agreement with previous reported articles [15, 16].</w:t>
      </w:r>
    </w:p>
    <w:p w:rsidR="006E03C3" w:rsidRDefault="006E03C3" w:rsidP="006E03C3">
      <w:pPr>
        <w:tabs>
          <w:tab w:val="left" w:pos="1222"/>
        </w:tabs>
        <w:spacing w:after="0" w:line="240" w:lineRule="auto"/>
        <w:jc w:val="both"/>
        <w:outlineLvl w:val="0"/>
        <w:rPr>
          <w:rFonts w:ascii="Times New Roman" w:hAnsi="Times New Roman"/>
          <w:sz w:val="20"/>
          <w:szCs w:val="20"/>
        </w:rPr>
      </w:pPr>
    </w:p>
    <w:p w:rsidR="0013402F" w:rsidRPr="006E03C3" w:rsidRDefault="0013402F" w:rsidP="0013402F">
      <w:pPr>
        <w:spacing w:after="0" w:line="240" w:lineRule="auto"/>
        <w:jc w:val="both"/>
        <w:rPr>
          <w:rFonts w:ascii="Times New Roman" w:hAnsi="Times New Roman"/>
          <w:sz w:val="20"/>
          <w:szCs w:val="20"/>
        </w:rPr>
      </w:pPr>
      <w:r w:rsidRPr="006E03C3">
        <w:rPr>
          <w:rFonts w:ascii="Times New Roman" w:hAnsi="Times New Roman"/>
          <w:sz w:val="20"/>
          <w:szCs w:val="20"/>
        </w:rPr>
        <w:t>The XRD pattern of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xml:space="preserve"> nanoparticles synthesized with SDS is shown in Figure 2. The red line pattern of bare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xml:space="preserve"> nanoparticles was also attached for comparison. Six characteristic peaks at 2θ: 30.1°, 35.4°, 43.1°, 53.4°, 57.0° and 62.6° were corresponding to the diffractions of (220), (311), (400), (422), (511), and (440) crystal planes of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xml:space="preserve"> with spinel structure [17]. The results obtained were in good agreement and matched well between the pattern of the standard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xml:space="preserve"> (JCPDS CARD NO. 19-629). Peak broadening observed was reflected by small-sized particles [18]. Taking into account, the synthesized catalyst support showed the normal and typical XRD pattern with no impurity peaks were detected in the sample [19]. The relative intensity of reflection peaks in the surfactant-bound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xml:space="preserve"> nanoparticles were dramatically decreased, promoting an interaction between the surfactant and iron oxide [20]. The </w:t>
      </w:r>
      <w:r w:rsidRPr="006E03C3">
        <w:rPr>
          <w:rFonts w:ascii="Times New Roman" w:hAnsi="Times New Roman"/>
          <w:sz w:val="20"/>
          <w:szCs w:val="20"/>
          <w:shd w:val="clear" w:color="auto" w:fill="FFFFFF"/>
        </w:rPr>
        <w:t>approximate</w:t>
      </w:r>
      <w:r w:rsidRPr="006E03C3">
        <w:rPr>
          <w:rFonts w:ascii="Times New Roman" w:hAnsi="Times New Roman"/>
          <w:sz w:val="20"/>
          <w:szCs w:val="20"/>
        </w:rPr>
        <w:t xml:space="preserve"> diameter of the surfactant-bound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 xml:space="preserve">4 </w:t>
      </w:r>
      <w:r w:rsidRPr="006E03C3">
        <w:rPr>
          <w:rFonts w:ascii="Times New Roman" w:hAnsi="Times New Roman"/>
          <w:sz w:val="20"/>
          <w:szCs w:val="20"/>
        </w:rPr>
        <w:t>using the Scherrer equation (Eqn. 1) was 6 nm, which was smaller than previously reported [13].</w:t>
      </w:r>
    </w:p>
    <w:p w:rsidR="0013402F" w:rsidRDefault="0013402F" w:rsidP="006E03C3">
      <w:pPr>
        <w:tabs>
          <w:tab w:val="left" w:pos="1222"/>
        </w:tabs>
        <w:spacing w:after="0" w:line="240" w:lineRule="auto"/>
        <w:jc w:val="both"/>
        <w:outlineLvl w:val="0"/>
        <w:rPr>
          <w:rFonts w:ascii="Times New Roman" w:hAnsi="Times New Roman"/>
          <w:sz w:val="20"/>
          <w:szCs w:val="20"/>
        </w:rPr>
      </w:pPr>
    </w:p>
    <w:p w:rsidR="0013402F" w:rsidRPr="006E03C3" w:rsidRDefault="0013402F" w:rsidP="006E03C3">
      <w:pPr>
        <w:tabs>
          <w:tab w:val="left" w:pos="1222"/>
        </w:tabs>
        <w:spacing w:after="0" w:line="240" w:lineRule="auto"/>
        <w:jc w:val="both"/>
        <w:outlineLvl w:val="0"/>
        <w:rPr>
          <w:rFonts w:ascii="Times New Roman" w:hAnsi="Times New Roman"/>
          <w:sz w:val="20"/>
          <w:szCs w:val="20"/>
        </w:rPr>
      </w:pPr>
    </w:p>
    <w:p w:rsidR="006E03C3" w:rsidRPr="006E03C3" w:rsidRDefault="001F1B01" w:rsidP="001F1B01">
      <w:pPr>
        <w:tabs>
          <w:tab w:val="left" w:pos="1222"/>
        </w:tabs>
        <w:spacing w:after="120" w:line="240" w:lineRule="auto"/>
        <w:jc w:val="center"/>
        <w:outlineLvl w:val="0"/>
        <w:rPr>
          <w:rFonts w:ascii="Times New Roman" w:hAnsi="Times New Roman"/>
          <w:sz w:val="20"/>
          <w:szCs w:val="20"/>
        </w:rPr>
      </w:pPr>
      <w:r>
        <w:rPr>
          <w:noProof/>
        </w:rPr>
        <w:lastRenderedPageBreak/>
        <w:drawing>
          <wp:inline distT="0" distB="0" distL="0" distR="0" wp14:anchorId="720CA510" wp14:editId="6A25537E">
            <wp:extent cx="5730875" cy="2456815"/>
            <wp:effectExtent l="0" t="0" r="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0875" cy="2456815"/>
                    </a:xfrm>
                    <a:prstGeom prst="rect">
                      <a:avLst/>
                    </a:prstGeom>
                    <a:noFill/>
                  </pic:spPr>
                </pic:pic>
              </a:graphicData>
            </a:graphic>
          </wp:inline>
        </w:drawing>
      </w:r>
    </w:p>
    <w:p w:rsidR="0013402F" w:rsidRDefault="006E03C3" w:rsidP="008C18BF">
      <w:pPr>
        <w:spacing w:after="0" w:line="240" w:lineRule="auto"/>
        <w:jc w:val="center"/>
        <w:rPr>
          <w:rFonts w:ascii="Times New Roman" w:hAnsi="Times New Roman"/>
          <w:sz w:val="20"/>
          <w:szCs w:val="20"/>
        </w:rPr>
      </w:pPr>
      <w:r w:rsidRPr="006E03C3">
        <w:rPr>
          <w:rFonts w:ascii="Times New Roman" w:hAnsi="Times New Roman"/>
          <w:sz w:val="20"/>
          <w:szCs w:val="20"/>
        </w:rPr>
        <w:t xml:space="preserve">Figure 1. </w:t>
      </w:r>
      <w:r w:rsidR="0013402F">
        <w:rPr>
          <w:rFonts w:ascii="Times New Roman" w:hAnsi="Times New Roman"/>
          <w:sz w:val="20"/>
          <w:szCs w:val="20"/>
        </w:rPr>
        <w:t xml:space="preserve"> </w:t>
      </w:r>
      <w:r w:rsidRPr="006E03C3">
        <w:rPr>
          <w:rFonts w:ascii="Times New Roman" w:hAnsi="Times New Roman"/>
          <w:sz w:val="20"/>
          <w:szCs w:val="20"/>
        </w:rPr>
        <w:t>FT-IR spectrum of (a) pure SDS, (b)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xml:space="preserve"> nanoparticles, and (c) SDS-Fe</w:t>
      </w:r>
      <w:r w:rsidRPr="006E03C3">
        <w:rPr>
          <w:rFonts w:ascii="Times New Roman" w:hAnsi="Times New Roman"/>
          <w:sz w:val="20"/>
          <w:szCs w:val="20"/>
          <w:vertAlign w:val="subscript"/>
        </w:rPr>
        <w:t>3</w:t>
      </w:r>
      <w:r w:rsidRPr="006E03C3">
        <w:rPr>
          <w:rFonts w:ascii="Times New Roman" w:hAnsi="Times New Roman"/>
          <w:sz w:val="20"/>
          <w:szCs w:val="20"/>
        </w:rPr>
        <w:t>O</w:t>
      </w:r>
    </w:p>
    <w:p w:rsidR="00B50EEC" w:rsidRDefault="00B50EEC" w:rsidP="008C18BF">
      <w:pPr>
        <w:spacing w:after="0" w:line="240" w:lineRule="auto"/>
        <w:jc w:val="center"/>
        <w:rPr>
          <w:rFonts w:ascii="Times New Roman" w:hAnsi="Times New Roman"/>
          <w:sz w:val="20"/>
          <w:szCs w:val="20"/>
        </w:rPr>
      </w:pPr>
    </w:p>
    <w:p w:rsidR="008C18BF" w:rsidRDefault="008C18BF" w:rsidP="008C18BF">
      <w:pPr>
        <w:spacing w:after="0" w:line="240" w:lineRule="auto"/>
        <w:jc w:val="center"/>
        <w:rPr>
          <w:rFonts w:ascii="Times New Roman" w:hAnsi="Times New Roman"/>
          <w:sz w:val="20"/>
          <w:szCs w:val="20"/>
        </w:rPr>
      </w:pPr>
    </w:p>
    <w:p w:rsidR="00B50EEC" w:rsidRPr="006E03C3" w:rsidRDefault="00B50EEC" w:rsidP="008C18BF">
      <w:pPr>
        <w:spacing w:after="0" w:line="240" w:lineRule="auto"/>
        <w:jc w:val="center"/>
        <w:rPr>
          <w:rFonts w:ascii="Times New Roman" w:hAnsi="Times New Roman"/>
          <w:sz w:val="20"/>
          <w:szCs w:val="20"/>
        </w:rPr>
      </w:pPr>
    </w:p>
    <w:p w:rsidR="008C18BF" w:rsidRDefault="008C18BF" w:rsidP="008C18BF">
      <w:pPr>
        <w:spacing w:after="120" w:line="240" w:lineRule="auto"/>
        <w:jc w:val="center"/>
        <w:rPr>
          <w:rFonts w:ascii="Times New Roman" w:hAnsi="Times New Roman"/>
          <w:sz w:val="20"/>
          <w:szCs w:val="20"/>
        </w:rPr>
      </w:pPr>
      <w:r w:rsidRPr="00FB7D86">
        <w:object w:dxaOrig="6155" w:dyaOrig="4608">
          <v:shape id="_x0000_i1027" type="#_x0000_t75" style="width:307.75pt;height:175.55pt" o:ole="" o:bordertopcolor="this" o:borderleftcolor="this" o:borderbottomcolor="this" o:borderrightcolor="this">
            <v:imagedata r:id="rId16" o:title=""/>
            <w10:bordertop type="single" width="4"/>
            <w10:borderleft type="single" width="4"/>
            <w10:borderbottom type="single" width="4"/>
            <w10:borderright type="single" width="4"/>
          </v:shape>
          <o:OLEObject Type="Embed" ProgID="Origin50.Graph" ShapeID="_x0000_i1027" DrawAspect="Content" ObjectID="_1631996654" r:id="rId17"/>
        </w:object>
      </w:r>
    </w:p>
    <w:p w:rsidR="006E03C3" w:rsidRPr="006E03C3" w:rsidRDefault="006E03C3" w:rsidP="0013402F">
      <w:pPr>
        <w:spacing w:after="0" w:line="240" w:lineRule="auto"/>
        <w:jc w:val="center"/>
        <w:rPr>
          <w:rFonts w:ascii="Times New Roman" w:hAnsi="Times New Roman"/>
          <w:sz w:val="20"/>
          <w:szCs w:val="20"/>
        </w:rPr>
      </w:pPr>
      <w:r w:rsidRPr="006E03C3">
        <w:rPr>
          <w:rFonts w:ascii="Times New Roman" w:hAnsi="Times New Roman"/>
          <w:sz w:val="20"/>
          <w:szCs w:val="20"/>
        </w:rPr>
        <w:t xml:space="preserve">Figure 2. </w:t>
      </w:r>
      <w:r w:rsidR="0013402F">
        <w:rPr>
          <w:rFonts w:ascii="Times New Roman" w:hAnsi="Times New Roman"/>
          <w:sz w:val="20"/>
          <w:szCs w:val="20"/>
        </w:rPr>
        <w:t xml:space="preserve"> </w:t>
      </w:r>
      <w:r w:rsidRPr="006E03C3">
        <w:rPr>
          <w:rFonts w:ascii="Times New Roman" w:hAnsi="Times New Roman"/>
          <w:sz w:val="20"/>
          <w:szCs w:val="20"/>
        </w:rPr>
        <w:t>XRD patterns of bare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xml:space="preserve"> nanoparticles and surfactant-bound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xml:space="preserve"> nanoparticles</w:t>
      </w:r>
    </w:p>
    <w:p w:rsidR="006E03C3" w:rsidRPr="006E03C3" w:rsidRDefault="006E03C3" w:rsidP="00B50EEC">
      <w:pPr>
        <w:spacing w:after="0" w:line="240" w:lineRule="auto"/>
        <w:jc w:val="both"/>
        <w:rPr>
          <w:rFonts w:ascii="Times New Roman" w:hAnsi="Times New Roman"/>
          <w:sz w:val="20"/>
          <w:szCs w:val="20"/>
        </w:rPr>
      </w:pPr>
    </w:p>
    <w:p w:rsidR="006E03C3" w:rsidRDefault="006E03C3" w:rsidP="006E03C3">
      <w:pPr>
        <w:spacing w:after="0" w:line="240" w:lineRule="auto"/>
        <w:jc w:val="both"/>
        <w:rPr>
          <w:rFonts w:ascii="Times New Roman" w:hAnsi="Times New Roman"/>
          <w:sz w:val="20"/>
          <w:szCs w:val="20"/>
        </w:rPr>
      </w:pPr>
      <w:r w:rsidRPr="006E03C3">
        <w:rPr>
          <w:rFonts w:ascii="Times New Roman" w:hAnsi="Times New Roman"/>
          <w:sz w:val="20"/>
          <w:szCs w:val="20"/>
        </w:rPr>
        <w:t>The morphology of synthesised catalyst support was obtained by using a Field Emission Scanning Electron Microscopy/Electron Dispersive X-ray (FESEM/EDX). As shown in Figure 3, the micrographs displayed that the surfactant-bound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 xml:space="preserve">4 </w:t>
      </w:r>
      <w:r w:rsidRPr="006E03C3">
        <w:rPr>
          <w:rFonts w:ascii="Times New Roman" w:hAnsi="Times New Roman"/>
          <w:sz w:val="20"/>
          <w:szCs w:val="20"/>
        </w:rPr>
        <w:t>nanoparticles were composed of small particles with nearly spherical shape [16]. The nanoparticles appeared as clustered together and loosely distributed which could prevent the agglomerations of the nanoparticles. The EDX spectrum clearly showing the appearance of surfactant-bound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xml:space="preserve"> nanoparticles by indicating Fe-O group of the element with the corresponding peaks of Na, S and C are the main constituents in the synthesized of magnetic nanoparticles.  </w:t>
      </w:r>
    </w:p>
    <w:p w:rsidR="0013402F" w:rsidRDefault="0013402F" w:rsidP="006E03C3">
      <w:pPr>
        <w:spacing w:after="0" w:line="240" w:lineRule="auto"/>
        <w:jc w:val="both"/>
        <w:rPr>
          <w:rFonts w:ascii="Times New Roman" w:hAnsi="Times New Roman"/>
          <w:sz w:val="20"/>
          <w:szCs w:val="20"/>
        </w:rPr>
      </w:pPr>
    </w:p>
    <w:p w:rsidR="0013402F" w:rsidRPr="006E03C3" w:rsidRDefault="0013402F" w:rsidP="006E03C3">
      <w:pPr>
        <w:spacing w:after="0" w:line="240" w:lineRule="auto"/>
        <w:jc w:val="both"/>
        <w:rPr>
          <w:rFonts w:ascii="Times New Roman" w:hAnsi="Times New Roman"/>
          <w:sz w:val="20"/>
          <w:szCs w:val="20"/>
        </w:rPr>
      </w:pPr>
      <w:r w:rsidRPr="006E03C3">
        <w:rPr>
          <w:rFonts w:ascii="Times New Roman" w:hAnsi="Times New Roman"/>
          <w:sz w:val="20"/>
          <w:szCs w:val="20"/>
        </w:rPr>
        <w:t>The TGA curve of surfactant-bound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xml:space="preserve"> nanoparticles with SDS is shown in Figure 4. It can be seen that there is a slightly different thermal behavior as compared with bare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xml:space="preserve"> nanoparticles.  The TGA result showed that the surfactant-bound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xml:space="preserve"> nanoparticles were stable up to 200 °C. The difference might originate from the presence of SDS coated on the surface of nanoparticles [16]. Three sharp weight losses were also observed in the TGA curve with a total loss of 6%. The initial weight loss occurred at the temperature range of 25 °C – 200 °C, which was possibly due to the removal of adsorbed water and/or solvent on the surface of nanoparticles [20,21]. The second </w:t>
      </w:r>
      <w:r w:rsidRPr="006E03C3">
        <w:rPr>
          <w:rFonts w:ascii="Times New Roman" w:hAnsi="Times New Roman"/>
          <w:sz w:val="20"/>
          <w:szCs w:val="20"/>
        </w:rPr>
        <w:lastRenderedPageBreak/>
        <w:t>decomposition around 250 °C to 300 °C indicated SDS degradation in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xml:space="preserve"> nanoparticles with the percentage of mass loss about 3%. The third peak derived at 600 °C – 700 °C was attributed to the phase transition from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xml:space="preserve"> to FeO, because FeO was thermodynamically stable above 570 °C in the phase diagram of Fe-O system [22].</w:t>
      </w:r>
    </w:p>
    <w:p w:rsidR="006E03C3" w:rsidRPr="006E03C3" w:rsidRDefault="006E03C3" w:rsidP="006E03C3">
      <w:pPr>
        <w:spacing w:after="0" w:line="240" w:lineRule="auto"/>
        <w:jc w:val="both"/>
        <w:rPr>
          <w:rFonts w:ascii="Times New Roman" w:hAnsi="Times New Roman"/>
          <w:sz w:val="20"/>
          <w:szCs w:val="20"/>
        </w:rPr>
      </w:pPr>
    </w:p>
    <w:p w:rsidR="0013402F" w:rsidRDefault="00F15BED" w:rsidP="0013402F">
      <w:pPr>
        <w:spacing w:before="120" w:after="0" w:line="240" w:lineRule="auto"/>
        <w:jc w:val="center"/>
        <w:rPr>
          <w:rFonts w:ascii="Times New Roman" w:hAnsi="Times New Roman"/>
          <w:noProof/>
          <w:sz w:val="20"/>
          <w:szCs w:val="20"/>
          <w:lang w:bidi="ar-SA"/>
        </w:rPr>
      </w:pPr>
      <w:r>
        <w:rPr>
          <w:noProof/>
          <w:sz w:val="20"/>
          <w:szCs w:val="20"/>
          <w:lang w:bidi="ar-SA"/>
        </w:rPr>
        <mc:AlternateContent>
          <mc:Choice Requires="wps">
            <w:drawing>
              <wp:anchor distT="0" distB="0" distL="114300" distR="114300" simplePos="0" relativeHeight="251656704" behindDoc="0" locked="0" layoutInCell="1" allowOverlap="1">
                <wp:simplePos x="0" y="0"/>
                <wp:positionH relativeFrom="column">
                  <wp:posOffset>2950210</wp:posOffset>
                </wp:positionH>
                <wp:positionV relativeFrom="paragraph">
                  <wp:posOffset>17145</wp:posOffset>
                </wp:positionV>
                <wp:extent cx="375285" cy="2857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 cy="285750"/>
                        </a:xfrm>
                        <a:prstGeom prst="rect">
                          <a:avLst/>
                        </a:prstGeom>
                        <a:noFill/>
                        <a:ln w="6350">
                          <a:noFill/>
                        </a:ln>
                        <a:effectLst/>
                      </wps:spPr>
                      <wps:txbx>
                        <w:txbxContent>
                          <w:p w:rsidR="006E03C3" w:rsidRPr="00C97B2D" w:rsidRDefault="006E03C3" w:rsidP="006E03C3">
                            <w:pPr>
                              <w:rPr>
                                <w:rFonts w:ascii="Times New Roman" w:hAnsi="Times New Roman"/>
                                <w:b/>
                                <w:color w:val="FFFFFF"/>
                              </w:rPr>
                            </w:pPr>
                            <w:r w:rsidRPr="00C97B2D">
                              <w:rPr>
                                <w:rFonts w:ascii="Times New Roman" w:hAnsi="Times New Roman"/>
                                <w:b/>
                                <w:color w:val="FFFFFF"/>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32.3pt;margin-top:1.35pt;width:29.55pt;height: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pQMPQIAAIAEAAAOAAAAZHJzL2Uyb0RvYy54bWysVE1v2zAMvQ/YfxB0X5ykSZsadYqsRYYB&#10;QVsgHXpWZDk2ZouapNTufv2e5LjNup2GXWSKfOLXI3113TU1e1bWVaQzPhmNOVNaUl7pfca/Pa4/&#10;LThzXuhc1KRVxl+U49fLjx+uWpOqKZVU58oyONEubU3GS+9NmiROlqoRbkRGaRgLso3wuNp9klvR&#10;wntTJ9Px+DxpyebGklTOQXvbG/ky+i8KJf19UTjlWZ1x5ObjaeO5C2eyvBLp3gpTVvKYhviHLBpR&#10;aQR9dXUrvGAHW/3hqqmkJUeFH0lqEiqKSqpYA6qZjN9Vsy2FUbEWNMeZ1za5/+dW3j0/WFbl4A7t&#10;0aIBR4+q8+wzdQwq9Kc1LgVsawD0HfTAxlqd2ZD87gBJTjD9Awd06EdX2CZ8USnDQ8R4eW17CCOh&#10;PLuYTxdzziRMEC7mMWzy9thY578oalgQMm7BakxAPG+cD+FFOkBCLE3rqq4js7VmbcbPz+DyNwte&#10;1DpoVJyRo5tQRZ94kHy362JnFkMXdpS/oAmW+jFyRq4rZLQRzj8Ii7lBedgFf4+jqAmR6ShxVpL9&#10;+Td9wINOWDlrMYcZdz8OwirO6q8aRF9OZrMwuPEym19McbGnlt2pRR+aG8KoT7B1RkYx4H09iIWl&#10;5gkrswpRYRJaInbG/SDe+H47sHJSrVYRhFE1wm/01siB+9Dvx+5JWHMkxYPNOxomVqTvuOmxPQer&#10;g6eiisSFPvddPQ4RxjzyeVzJsEen94h6+3EsfwEAAP//AwBQSwMEFAAGAAgAAAAhADgleifeAAAA&#10;CAEAAA8AAABkcnMvZG93bnJldi54bWxMj01Lw0AQhu+C/2EZwZvdGGtS0mxKEb0IItaCeJtmp9no&#10;fsTsto3/3vGktxmel3eeqVeTs+JIY+yDV3A9y0CQb4Pufadg+/pwtQARE3qNNnhS8E0RVs35WY2V&#10;Dif/QsdN6gSX+FihApPSUEkZW0MO4ywM5Jntw+gw8Tp2Uo944nJnZZ5lhXTYe75gcKA7Q+3n5uAU&#10;lIt3bT7Gx2n79rT+Ms+DtPcolbq8mNZLEImm9BeGX31Wh4adduHgdRRWwbyYFxxVkJcgmN/mNzzs&#10;GJQlyKaW/x9ofgAAAP//AwBQSwECLQAUAAYACAAAACEAtoM4kv4AAADhAQAAEwAAAAAAAAAAAAAA&#10;AAAAAAAAW0NvbnRlbnRfVHlwZXNdLnhtbFBLAQItABQABgAIAAAAIQA4/SH/1gAAAJQBAAALAAAA&#10;AAAAAAAAAAAAAC8BAABfcmVscy8ucmVsc1BLAQItABQABgAIAAAAIQB0OpQMPQIAAIAEAAAOAAAA&#10;AAAAAAAAAAAAAC4CAABkcnMvZTJvRG9jLnhtbFBLAQItABQABgAIAAAAIQA4JXon3gAAAAgBAAAP&#10;AAAAAAAAAAAAAAAAAJcEAABkcnMvZG93bnJldi54bWxQSwUGAAAAAAQABADzAAAAogUAAAAA&#10;" filled="f" stroked="f" strokeweight=".5pt">
                <v:path arrowok="t"/>
                <v:textbox>
                  <w:txbxContent>
                    <w:p w:rsidR="006E03C3" w:rsidRPr="00C97B2D" w:rsidRDefault="006E03C3" w:rsidP="006E03C3">
                      <w:pPr>
                        <w:rPr>
                          <w:rFonts w:ascii="Times New Roman" w:hAnsi="Times New Roman"/>
                          <w:b/>
                          <w:color w:val="FFFFFF"/>
                        </w:rPr>
                      </w:pPr>
                      <w:r w:rsidRPr="00C97B2D">
                        <w:rPr>
                          <w:rFonts w:ascii="Times New Roman" w:hAnsi="Times New Roman"/>
                          <w:b/>
                          <w:color w:val="FFFFFF"/>
                        </w:rPr>
                        <w:t>(b)</w:t>
                      </w:r>
                    </w:p>
                  </w:txbxContent>
                </v:textbox>
              </v:shape>
            </w:pict>
          </mc:Fallback>
        </mc:AlternateContent>
      </w:r>
      <w:r>
        <w:rPr>
          <w:noProof/>
          <w:sz w:val="20"/>
          <w:szCs w:val="20"/>
          <w:lang w:bidi="ar-SA"/>
        </w:rPr>
        <mc:AlternateContent>
          <mc:Choice Requires="wps">
            <w:drawing>
              <wp:anchor distT="0" distB="0" distL="114300" distR="114300" simplePos="0" relativeHeight="251655680" behindDoc="0" locked="0" layoutInCell="1" allowOverlap="1">
                <wp:simplePos x="0" y="0"/>
                <wp:positionH relativeFrom="column">
                  <wp:posOffset>743585</wp:posOffset>
                </wp:positionH>
                <wp:positionV relativeFrom="paragraph">
                  <wp:posOffset>17145</wp:posOffset>
                </wp:positionV>
                <wp:extent cx="354965" cy="3048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65" cy="304800"/>
                        </a:xfrm>
                        <a:prstGeom prst="rect">
                          <a:avLst/>
                        </a:prstGeom>
                        <a:noFill/>
                        <a:ln w="6350">
                          <a:noFill/>
                        </a:ln>
                        <a:effectLst/>
                      </wps:spPr>
                      <wps:txbx>
                        <w:txbxContent>
                          <w:p w:rsidR="006E03C3" w:rsidRPr="00C97B2D" w:rsidRDefault="006E03C3" w:rsidP="006E03C3">
                            <w:pPr>
                              <w:rPr>
                                <w:rFonts w:ascii="Times New Roman" w:hAnsi="Times New Roman"/>
                                <w:b/>
                                <w:color w:val="FFFFFF"/>
                              </w:rPr>
                            </w:pPr>
                            <w:r w:rsidRPr="00C97B2D">
                              <w:rPr>
                                <w:rFonts w:ascii="Times New Roman" w:hAnsi="Times New Roman"/>
                                <w:b/>
                                <w:color w:val="FFFFFF"/>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5" type="#_x0000_t202" style="position:absolute;left:0;text-align:left;margin-left:58.55pt;margin-top:1.35pt;width:27.95pt;height: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OQrPgIAAH4EAAAOAAAAZHJzL2Uyb0RvYy54bWysVEuP2jAQvlfqf7B8LwnPQkRY0V1RVUK7&#10;K0G1Z+PYJGrscW1Dsv31HTuBRdueql6cseeb5zeT5V2ranIW1lWgczocpJQIzaGo9DGn3/ebT3NK&#10;nGe6YDVokdNX4ejd6uOHZWMyMYIS6kJYgk60yxqT09J7kyWJ46VQzA3ACI1KCVYxj1d7TArLGvSu&#10;6mSUprOkAVsYC1w4h68PnZKuon8pBfdPUjrhSZ1TzM3H08bzEM5ktWTZ0TJTVrxPg/1DFopVGoNe&#10;XT0wz8jJVn+4UhW34ED6AQeVgJQVF7EGrGaYvqtmVzIjYi3YHGeubXL/zy1/PD9bUhU5XVCimUKK&#10;9qL15Au0ZB660xiXIWhnEOZbfEaWY6XObIH/cAhJbjCdgUN06EYrrQpfrJOgIRLwem16iMLxcTyd&#10;LGZTSjiqxulknkZSkjdjY53/KkCRIOTUIqcxAXbeOh/Cs+wCCbE0bKq6jrzWmjQ5nY2naTS4atCi&#10;1gEr4oT0bkIVXeJB8u2h7fvSd+EAxSs2wUI3RM7wTYUZbZnzz8zi1GB5uAn+CQ9ZA0aGXqKkBPvr&#10;b+8Bj2SilpIGpzCn7ueJWUFJ/U0jzYvhZBLGNl4m088jvNhbzeFWo0/qHnDQh7hzhkcx4H19EaUF&#10;9YILsw5RUcU0x9g59Rfx3ne7gQvHxXodQTiohvmt3hl+4T70e9++MGt6Ujyy+QiXeWXZO246bMfO&#10;+uRBVpG40Oeuq/0Q4ZBHPvuFDFt0e4+ot9/G6jcAAAD//wMAUEsDBBQABgAIAAAAIQCY2Te53QAA&#10;AAgBAAAPAAAAZHJzL2Rvd25yZXYueG1sTI9BSwMxFITvgv8hPMGbzW5Ft6ybLUX0IohYC+LtdfPc&#10;rCYva5K26783PdXjMMPMN81yclbsKcTBs4JyVoAg7rweuFeweXu8WoCICVmj9UwKfinCsj0/a7DW&#10;/sCvtF+nXuQSjjUqMCmNtZSxM+QwzvxInL1PHxymLEMvdcBDLndWzoviVjocOC8YHOneUPe93jkF&#10;1eJDm6/wNG3en1c/5mWU9gGlUpcX0+oORKIpncJwxM/o0Gamrd+xjsJmXVZljiqYVyCOfnWdv20V&#10;3BQVyLaR/w+0fwAAAP//AwBQSwECLQAUAAYACAAAACEAtoM4kv4AAADhAQAAEwAAAAAAAAAAAAAA&#10;AAAAAAAAW0NvbnRlbnRfVHlwZXNdLnhtbFBLAQItABQABgAIAAAAIQA4/SH/1gAAAJQBAAALAAAA&#10;AAAAAAAAAAAAAC8BAABfcmVscy8ucmVsc1BLAQItABQABgAIAAAAIQBcxOQrPgIAAH4EAAAOAAAA&#10;AAAAAAAAAAAAAC4CAABkcnMvZTJvRG9jLnhtbFBLAQItABQABgAIAAAAIQCY2Te53QAAAAgBAAAP&#10;AAAAAAAAAAAAAAAAAJgEAABkcnMvZG93bnJldi54bWxQSwUGAAAAAAQABADzAAAAogUAAAAA&#10;" filled="f" stroked="f" strokeweight=".5pt">
                <v:path arrowok="t"/>
                <v:textbox>
                  <w:txbxContent>
                    <w:p w:rsidR="006E03C3" w:rsidRPr="00C97B2D" w:rsidRDefault="006E03C3" w:rsidP="006E03C3">
                      <w:pPr>
                        <w:rPr>
                          <w:rFonts w:ascii="Times New Roman" w:hAnsi="Times New Roman"/>
                          <w:b/>
                          <w:color w:val="FFFFFF"/>
                        </w:rPr>
                      </w:pPr>
                      <w:r w:rsidRPr="00C97B2D">
                        <w:rPr>
                          <w:rFonts w:ascii="Times New Roman" w:hAnsi="Times New Roman"/>
                          <w:b/>
                          <w:color w:val="FFFFFF"/>
                        </w:rPr>
                        <w:t>(a)</w:t>
                      </w:r>
                    </w:p>
                  </w:txbxContent>
                </v:textbox>
              </v:shape>
            </w:pict>
          </mc:Fallback>
        </mc:AlternateContent>
      </w:r>
      <w:r>
        <w:rPr>
          <w:rFonts w:ascii="Times New Roman" w:hAnsi="Times New Roman"/>
          <w:noProof/>
          <w:sz w:val="20"/>
          <w:szCs w:val="20"/>
          <w:lang w:bidi="ar-SA"/>
        </w:rPr>
        <w:drawing>
          <wp:inline distT="0" distB="0" distL="0" distR="0">
            <wp:extent cx="2124075" cy="1962150"/>
            <wp:effectExtent l="0" t="0" r="9525" b="0"/>
            <wp:docPr id="5" name="Picture 9" descr="C:\Users\User\Desktop\Data Master\FESEM\iv_6.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Users\User\Desktop\Data Master\FESEM\iv_6.tif"/>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4075" cy="1962150"/>
                    </a:xfrm>
                    <a:prstGeom prst="rect">
                      <a:avLst/>
                    </a:prstGeom>
                    <a:noFill/>
                    <a:ln>
                      <a:noFill/>
                    </a:ln>
                  </pic:spPr>
                </pic:pic>
              </a:graphicData>
            </a:graphic>
          </wp:inline>
        </w:drawing>
      </w:r>
      <w:r w:rsidR="0013402F">
        <w:rPr>
          <w:rFonts w:ascii="Times New Roman" w:hAnsi="Times New Roman"/>
          <w:noProof/>
          <w:sz w:val="20"/>
          <w:szCs w:val="20"/>
          <w:lang w:bidi="ar-SA"/>
        </w:rPr>
        <w:t xml:space="preserve">  </w:t>
      </w:r>
      <w:r>
        <w:rPr>
          <w:rFonts w:ascii="Times New Roman" w:hAnsi="Times New Roman"/>
          <w:noProof/>
          <w:sz w:val="20"/>
          <w:szCs w:val="20"/>
          <w:lang w:bidi="ar-SA"/>
        </w:rPr>
        <w:drawing>
          <wp:inline distT="0" distB="0" distL="0" distR="0">
            <wp:extent cx="2124075" cy="1952625"/>
            <wp:effectExtent l="0" t="0" r="9525" b="9525"/>
            <wp:docPr id="6" name="Picture 21" descr="C:\Users\User\Desktop\Data Master\FESEM\iv_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User\Desktop\Data Master\FESEM\iv_3.ti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24075" cy="1952625"/>
                    </a:xfrm>
                    <a:prstGeom prst="rect">
                      <a:avLst/>
                    </a:prstGeom>
                    <a:noFill/>
                    <a:ln>
                      <a:noFill/>
                    </a:ln>
                  </pic:spPr>
                </pic:pic>
              </a:graphicData>
            </a:graphic>
          </wp:inline>
        </w:drawing>
      </w:r>
    </w:p>
    <w:p w:rsidR="006E03C3" w:rsidRPr="006E03C3" w:rsidRDefault="00F15BED" w:rsidP="0013402F">
      <w:pPr>
        <w:spacing w:before="120" w:after="120" w:line="240" w:lineRule="auto"/>
        <w:jc w:val="center"/>
        <w:rPr>
          <w:rFonts w:ascii="Times New Roman" w:hAnsi="Times New Roman"/>
          <w:sz w:val="20"/>
          <w:szCs w:val="20"/>
        </w:rPr>
      </w:pPr>
      <w:r>
        <w:rPr>
          <w:noProof/>
          <w:sz w:val="20"/>
          <w:szCs w:val="20"/>
          <w:lang w:bidi="ar-SA"/>
        </w:rPr>
        <mc:AlternateContent>
          <mc:Choice Requires="wps">
            <w:drawing>
              <wp:anchor distT="0" distB="0" distL="114300" distR="114300" simplePos="0" relativeHeight="251657728" behindDoc="0" locked="0" layoutInCell="1" allowOverlap="1">
                <wp:simplePos x="0" y="0"/>
                <wp:positionH relativeFrom="column">
                  <wp:posOffset>1843405</wp:posOffset>
                </wp:positionH>
                <wp:positionV relativeFrom="paragraph">
                  <wp:posOffset>90170</wp:posOffset>
                </wp:positionV>
                <wp:extent cx="354965" cy="28575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65" cy="285750"/>
                        </a:xfrm>
                        <a:prstGeom prst="rect">
                          <a:avLst/>
                        </a:prstGeom>
                        <a:noFill/>
                        <a:ln w="6350">
                          <a:noFill/>
                        </a:ln>
                        <a:effectLst/>
                      </wps:spPr>
                      <wps:txbx>
                        <w:txbxContent>
                          <w:p w:rsidR="006E03C3" w:rsidRPr="00C97B2D" w:rsidRDefault="006E03C3" w:rsidP="006E03C3">
                            <w:pPr>
                              <w:rPr>
                                <w:rFonts w:ascii="Times New Roman" w:hAnsi="Times New Roman"/>
                                <w:b/>
                                <w:color w:val="FFFFFF"/>
                              </w:rPr>
                            </w:pPr>
                            <w:r w:rsidRPr="00C97B2D">
                              <w:rPr>
                                <w:rFonts w:ascii="Times New Roman" w:hAnsi="Times New Roman"/>
                                <w:b/>
                                <w:color w:val="FFFFFF"/>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6" type="#_x0000_t202" style="position:absolute;left:0;text-align:left;margin-left:145.15pt;margin-top:7.1pt;width:27.95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GzvPwIAAIEEAAAOAAAAZHJzL2Uyb0RvYy54bWysVEtv2zAMvg/YfxB0X5y4SdoacYqsRYYB&#10;QVsgGXpWZCk2ZomapMTOfv0o2Xms22nYRabIT3x9pGcPrarJQVhXgc7paDCkRGgORaV3Of22WX66&#10;o8R5pgtWgxY5PQpHH+YfP8wak4kUSqgLYQk60S5rTE5L702WJI6XQjE3ACM0GiVYxTxe7S4pLGvQ&#10;u6qTdDicJg3YwljgwjnUPnVGOo/+pRTcv0jphCd1TjE3H08bz204k/mMZTvLTFnxPg32D1koVmkM&#10;enb1xDwje1v94UpV3IID6QccVAJSVlzEGrCa0fBdNeuSGRFrweY4c26T+39u+fPh1ZKqyGmaUqKZ&#10;Qo42ovXkM7QEVdifxrgMYWuDQN+iHnmOtTqzAv7dISS5wnQPHKJDP1ppVfhipQQfIgXHc9tDGI7K&#10;m8n4fjqhhKMpvZvcTiItyeWxsc5/EaBIEHJqkdWYADusnA/hWXaChFgallVdR2ZrTZqcTm/Q5W8W&#10;fFHroBFxRno3oYou8SD5dtvGzoxiPkG1heKIXbDQzZEzfFlhSivm/CuzODhYHy6Df8FD1oChoZco&#10;KcH+/Js+4JFPtFLS4CDm1P3YMysoqb9qZPp+NB6HyY2X8eQ2xYu9tmyvLXqvHgFnfYRrZ3gUA97X&#10;J1FaUG+4M4sQFU1Mc4ydU38SH323HrhzXCwWEYSzaphf6bXhJ/JDwzftG7OmZ8Ujnc9wGlmWvSOn&#10;w3YkLPYeZBWZu3S1nyKc80hov5Nhka7vEXX5c8x/AQAA//8DAFBLAwQUAAYACAAAACEAiClt1N8A&#10;AAAJAQAADwAAAGRycy9kb3ducmV2LnhtbEyPTU/DMAyG70j8h8hI3FhKN8ZWmk4TggsSQoxJiJvX&#10;mKaQj5JkW/n3mBPcbL2PXj+uV6Oz4kAx9cEruJwUIMi3Qfe+U7B9ub9YgEgZvUYbPCn4pgSr5vSk&#10;xkqHo3+mwyZ3gkt8qlCByXmopEytIYdpEgbynL2H6DDzGjupIx653FlZFsVcOuw9XzA40K2h9nOz&#10;dwquF2/afMSHcfv6uP4yT4O0dyiVOj8b1zcgMo35D4ZffVaHhp12Ye91ElZBuSymjHIwK0EwMJ3N&#10;edgpuFqWIJta/v+g+QEAAP//AwBQSwECLQAUAAYACAAAACEAtoM4kv4AAADhAQAAEwAAAAAAAAAA&#10;AAAAAAAAAAAAW0NvbnRlbnRfVHlwZXNdLnhtbFBLAQItABQABgAIAAAAIQA4/SH/1gAAAJQBAAAL&#10;AAAAAAAAAAAAAAAAAC8BAABfcmVscy8ucmVsc1BLAQItABQABgAIAAAAIQCbiGzvPwIAAIEEAAAO&#10;AAAAAAAAAAAAAAAAAC4CAABkcnMvZTJvRG9jLnhtbFBLAQItABQABgAIAAAAIQCIKW3U3wAAAAkB&#10;AAAPAAAAAAAAAAAAAAAAAJkEAABkcnMvZG93bnJldi54bWxQSwUGAAAAAAQABADzAAAApQUAAAAA&#10;" filled="f" stroked="f" strokeweight=".5pt">
                <v:path arrowok="t"/>
                <v:textbox>
                  <w:txbxContent>
                    <w:p w:rsidR="006E03C3" w:rsidRPr="00C97B2D" w:rsidRDefault="006E03C3" w:rsidP="006E03C3">
                      <w:pPr>
                        <w:rPr>
                          <w:rFonts w:ascii="Times New Roman" w:hAnsi="Times New Roman"/>
                          <w:b/>
                          <w:color w:val="FFFFFF"/>
                        </w:rPr>
                      </w:pPr>
                      <w:r w:rsidRPr="00C97B2D">
                        <w:rPr>
                          <w:rFonts w:ascii="Times New Roman" w:hAnsi="Times New Roman"/>
                          <w:b/>
                          <w:color w:val="FFFFFF"/>
                        </w:rPr>
                        <w:t>(c)</w:t>
                      </w:r>
                    </w:p>
                  </w:txbxContent>
                </v:textbox>
              </v:shape>
            </w:pict>
          </mc:Fallback>
        </mc:AlternateContent>
      </w:r>
      <w:r>
        <w:rPr>
          <w:rFonts w:ascii="Times New Roman" w:hAnsi="Times New Roman"/>
          <w:noProof/>
          <w:sz w:val="20"/>
          <w:szCs w:val="20"/>
          <w:lang w:bidi="ar-SA"/>
        </w:rPr>
        <w:drawing>
          <wp:inline distT="0" distB="0" distL="0" distR="0">
            <wp:extent cx="2124075" cy="1962150"/>
            <wp:effectExtent l="0" t="0" r="9525" b="0"/>
            <wp:docPr id="7" name="Picture 11" descr="Templat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mplateImage"/>
                    <pic:cNvPicPr>
                      <a:picLocks noChangeAspect="1" noChangeArrowheads="1"/>
                    </pic:cNvPicPr>
                  </pic:nvPicPr>
                  <pic:blipFill>
                    <a:blip r:embed="rId20">
                      <a:extLst>
                        <a:ext uri="{28A0092B-C50C-407E-A947-70E740481C1C}">
                          <a14:useLocalDpi xmlns:a14="http://schemas.microsoft.com/office/drawing/2010/main" val="0"/>
                        </a:ext>
                      </a:extLst>
                    </a:blip>
                    <a:srcRect r="36481"/>
                    <a:stretch>
                      <a:fillRect/>
                    </a:stretch>
                  </pic:blipFill>
                  <pic:spPr bwMode="auto">
                    <a:xfrm>
                      <a:off x="0" y="0"/>
                      <a:ext cx="2124075" cy="1962150"/>
                    </a:xfrm>
                    <a:prstGeom prst="rect">
                      <a:avLst/>
                    </a:prstGeom>
                    <a:noFill/>
                    <a:ln>
                      <a:noFill/>
                    </a:ln>
                  </pic:spPr>
                </pic:pic>
              </a:graphicData>
            </a:graphic>
          </wp:inline>
        </w:drawing>
      </w:r>
    </w:p>
    <w:p w:rsidR="001164A5" w:rsidRDefault="006E03C3" w:rsidP="001164A5">
      <w:pPr>
        <w:spacing w:after="120" w:line="240" w:lineRule="auto"/>
        <w:ind w:left="850" w:hanging="850"/>
        <w:jc w:val="both"/>
        <w:rPr>
          <w:rFonts w:ascii="Times New Roman" w:hAnsi="Times New Roman"/>
          <w:sz w:val="20"/>
          <w:szCs w:val="20"/>
        </w:rPr>
      </w:pPr>
      <w:r w:rsidRPr="006E03C3">
        <w:rPr>
          <w:rFonts w:ascii="Times New Roman" w:hAnsi="Times New Roman"/>
          <w:sz w:val="20"/>
          <w:szCs w:val="20"/>
        </w:rPr>
        <w:t xml:space="preserve">Figure 3.  </w:t>
      </w:r>
      <w:r w:rsidR="0013402F">
        <w:rPr>
          <w:rFonts w:ascii="Times New Roman" w:hAnsi="Times New Roman"/>
          <w:sz w:val="20"/>
          <w:szCs w:val="20"/>
        </w:rPr>
        <w:tab/>
      </w:r>
      <w:r w:rsidRPr="006E03C3">
        <w:rPr>
          <w:rFonts w:ascii="Times New Roman" w:hAnsi="Times New Roman"/>
          <w:sz w:val="20"/>
          <w:szCs w:val="20"/>
        </w:rPr>
        <w:t>FESEM images of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 xml:space="preserve">4 </w:t>
      </w:r>
      <w:r w:rsidRPr="006E03C3">
        <w:rPr>
          <w:rFonts w:ascii="Times New Roman" w:hAnsi="Times New Roman"/>
          <w:sz w:val="20"/>
          <w:szCs w:val="20"/>
        </w:rPr>
        <w:t>nanoparticles with scale bar (a) 500 nm (b) 400 nm and (c) the EDX image of surfactant-bound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xml:space="preserve"> nanoparticles </w:t>
      </w:r>
    </w:p>
    <w:p w:rsidR="001164A5" w:rsidRPr="001164A5" w:rsidRDefault="001164A5" w:rsidP="008C18BF">
      <w:pPr>
        <w:spacing w:after="0" w:line="240" w:lineRule="auto"/>
        <w:ind w:left="850" w:hanging="850"/>
        <w:jc w:val="both"/>
        <w:rPr>
          <w:rFonts w:ascii="Times New Roman" w:hAnsi="Times New Roman"/>
          <w:sz w:val="20"/>
          <w:szCs w:val="20"/>
        </w:rPr>
      </w:pPr>
    </w:p>
    <w:p w:rsidR="001164A5" w:rsidRDefault="00F15BED" w:rsidP="008C18BF">
      <w:pPr>
        <w:spacing w:after="120" w:line="240" w:lineRule="auto"/>
        <w:jc w:val="center"/>
      </w:pPr>
      <w:r>
        <w:rPr>
          <w:noProof/>
          <w:lang w:bidi="ar-SA"/>
        </w:rPr>
        <mc:AlternateContent>
          <mc:Choice Requires="wps">
            <w:drawing>
              <wp:anchor distT="0" distB="0" distL="114300" distR="114300" simplePos="0" relativeHeight="251668992" behindDoc="0" locked="0" layoutInCell="1" allowOverlap="1">
                <wp:simplePos x="0" y="0"/>
                <wp:positionH relativeFrom="column">
                  <wp:posOffset>2229485</wp:posOffset>
                </wp:positionH>
                <wp:positionV relativeFrom="paragraph">
                  <wp:posOffset>892175</wp:posOffset>
                </wp:positionV>
                <wp:extent cx="453390" cy="3048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390" cy="304800"/>
                        </a:xfrm>
                        <a:prstGeom prst="rect">
                          <a:avLst/>
                        </a:prstGeom>
                        <a:noFill/>
                        <a:ln w="6350">
                          <a:noFill/>
                        </a:ln>
                        <a:effectLst/>
                      </wps:spPr>
                      <wps:txbx>
                        <w:txbxContent>
                          <w:p w:rsidR="001164A5" w:rsidRPr="001164A5" w:rsidRDefault="001164A5" w:rsidP="001164A5">
                            <w:pPr>
                              <w:rPr>
                                <w:rFonts w:ascii="Times New Roman" w:hAnsi="Times New Roman"/>
                                <w:color w:val="000000"/>
                              </w:rPr>
                            </w:pPr>
                            <w:r w:rsidRPr="001164A5">
                              <w:rPr>
                                <w:rFonts w:ascii="Times New Roman" w:hAnsi="Times New Roman"/>
                                <w:color w:val="000000"/>
                              </w:rPr>
                              <w:t>SDS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7" type="#_x0000_t202" style="position:absolute;left:0;text-align:left;margin-left:175.55pt;margin-top:70.25pt;width:35.7pt;height:2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nchPgIAAH8EAAAOAAAAZHJzL2Uyb0RvYy54bWysVEtv2zAMvg/YfxB0X2zn0bVGnCJrkWFA&#10;0BZIhp4VWY6NSaImKbGzXz9KdtKg22nYRabEj8+P9Py+U5IchXUN6IJmo5QSoTmUjd4X9Pt29emW&#10;EueZLpkELQp6Eo7eLz5+mLcmF2OoQZbCEnSiXd6agtbemzxJHK+FYm4ERmhUVmAV83i1+6S0rEXv&#10;SibjNL1JWrClscCFc/j62CvpIvqvKsH9c1U54YksKObm42njuQtnspizfG+ZqRs+pMH+IQvFGo1B&#10;L64emWfkYJs/XKmGW3BQ+REHlUBVNVzEGrCaLH1XzaZmRsRasDnOXNrk/p9b/nR8saQpC4pEaaaQ&#10;oq3oPPkCHclCd1rjcgRtDMJ8h8/IcqzUmTXwHw4hyRWmN3CIDt3oKqvCF+skaIgEnC5ND1E4Pk5n&#10;k8kdajiqJun0No2kJG/Gxjr/VYAiQSioRU5jAuy4dj6EZ/kZEmJpWDVSRl6lJm1BbyazNBpcNGgh&#10;dcCKOCGDm1BFn3iQfLfrYl+ySxt2UJ6wCxb6KXKGrxpMac2cf2EWxwarwFXwz3hUEjA0DBIlNdhf&#10;f3sPeGQTtZS0OIYFdT8PzApK5DeNPN9l02mY23iZzj6P8WKvNbtrjT6oB8BJz3DpDI9iwHt5FisL&#10;6hU3ZhmiooppjrEL6s/ig++XAzeOi+UygnBSDfNrvTH8TH5o+LZ7ZdYMrHik8wnOA8vyd+T02J6e&#10;5cFD1UTmQqP7rg5ThFMeCR02MqzR9T2i3v4bi98AAAD//wMAUEsDBBQABgAIAAAAIQA68apn4AAA&#10;AAsBAAAPAAAAZHJzL2Rvd25yZXYueG1sTI9BT8MwDIXvSPyHyEjcWNqyQlWaThOCCxJCjEmIm9eE&#10;ppA4pcm28u8xJ7jZfk/P32tWs3fiYKY4BFKQLzIQhrqgB+oVbF/uLyoQMSFpdIGMgm8TYdWenjRY&#10;63CkZ3PYpF5wCMUaFdiUxlrK2FnjMS7CaIi19zB5TLxOvdQTHjncO1lk2ZX0OBB/sDiaW2u6z83e&#10;K7iu3rT9mB7m7evj+ss+jdLdoVTq/Gxe34BIZk5/ZvjFZ3RomWkX9qSjcAouyzxnKwvLrATBjmVR&#10;8LDjS1WVINtG/u/Q/gAAAP//AwBQSwECLQAUAAYACAAAACEAtoM4kv4AAADhAQAAEwAAAAAAAAAA&#10;AAAAAAAAAAAAW0NvbnRlbnRfVHlwZXNdLnhtbFBLAQItABQABgAIAAAAIQA4/SH/1gAAAJQBAAAL&#10;AAAAAAAAAAAAAAAAAC8BAABfcmVscy8ucmVsc1BLAQItABQABgAIAAAAIQAkGnchPgIAAH8EAAAO&#10;AAAAAAAAAAAAAAAAAC4CAABkcnMvZTJvRG9jLnhtbFBLAQItABQABgAIAAAAIQA68apn4AAAAAsB&#10;AAAPAAAAAAAAAAAAAAAAAJgEAABkcnMvZG93bnJldi54bWxQSwUGAAAAAAQABADzAAAApQUAAAAA&#10;" filled="f" stroked="f" strokeweight=".5pt">
                <v:path arrowok="t"/>
                <v:textbox>
                  <w:txbxContent>
                    <w:p w:rsidR="001164A5" w:rsidRPr="001164A5" w:rsidRDefault="001164A5" w:rsidP="001164A5">
                      <w:pPr>
                        <w:rPr>
                          <w:rFonts w:ascii="Times New Roman" w:hAnsi="Times New Roman"/>
                          <w:color w:val="000000"/>
                        </w:rPr>
                      </w:pPr>
                      <w:r w:rsidRPr="001164A5">
                        <w:rPr>
                          <w:rFonts w:ascii="Times New Roman" w:hAnsi="Times New Roman"/>
                          <w:color w:val="000000"/>
                        </w:rPr>
                        <w:t>SDS</w:t>
                      </w:r>
                    </w:p>
                  </w:txbxContent>
                </v:textbox>
              </v:shape>
            </w:pict>
          </mc:Fallback>
        </mc:AlternateContent>
      </w:r>
      <w:r>
        <w:rPr>
          <w:noProof/>
          <w:lang w:bidi="ar-SA"/>
        </w:rPr>
        <mc:AlternateContent>
          <mc:Choice Requires="wps">
            <w:drawing>
              <wp:anchor distT="0" distB="0" distL="114300" distR="114300" simplePos="0" relativeHeight="251667968" behindDoc="0" locked="0" layoutInCell="1" allowOverlap="1">
                <wp:simplePos x="0" y="0"/>
                <wp:positionH relativeFrom="column">
                  <wp:posOffset>2345055</wp:posOffset>
                </wp:positionH>
                <wp:positionV relativeFrom="paragraph">
                  <wp:posOffset>652145</wp:posOffset>
                </wp:positionV>
                <wp:extent cx="321310" cy="258445"/>
                <wp:effectExtent l="0" t="0" r="21590" b="27305"/>
                <wp:wrapNone/>
                <wp:docPr id="4"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2584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 o:spid="_x0000_s1026" style="position:absolute;margin-left:184.65pt;margin-top:51.35pt;width:25.3pt;height:20.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HgcbwIAAOwEAAAOAAAAZHJzL2Uyb0RvYy54bWysVFFv2yAQfp+0/4B4Tx27TptYcaoqTqZJ&#10;3Vqp2w8ggGM0DAxInG7qf9+BnSxZX6ZpfsAHBx/33X3H/O7QSrTn1gmtSpxejTHiimom1LbEX7+s&#10;R1OMnCeKEakVL/ELd/hu8f7dvDMFz3SjJeMWAYhyRWdK3HhviiRxtOEtcVfacAXOWtuWeJjabcIs&#10;6QC9lUk2Ht8knbbMWE25c7Ba9U68iPh1zal/rGvHPZIlhth8HG0cN2FMFnNSbC0xjaBDGOQfomiJ&#10;UHDpCaoinqCdFW+gWkGtdrr2V1S3ia5rQXnkAGzS8R9snhtieOQCyXHmlCb3/2Dp5/2TRYKVOMdI&#10;kRZK9LgnEqXTkJrOuAJ2PJsnG8g586DpN4eUXjZEbfm9tbprOGEQUBr2JxcHwsTBUbTpPmkGyGTn&#10;dczSobZtAAT+6BCL8XIqBj94RGHxOkuvUygZBVc2meb5JN5AiuNhY53/wHWLglFiLqUwLqSLFGT/&#10;4HyIhxTHXWFZ6bWQMpZcKtSVeDbJJvGA01Kw4Iw07XazlBZBHiCq+A1XX2yzeqdYBAspWA22J0L2&#10;NlwuVcADRhDOYPWq+Dkbz1bT1TQf5dnNapSPq2p0v17mo5t1ejuprqvlskpfQ2hpXjSCMa5CdEeF&#10;pvnfKWDolV5bJ41esHDnZNfxe0s2uQwjJhZYHf+RXax9KHcvm41mL1B6q/uWgycCjEbbHxh10G4l&#10;dt93xHKM5EcF8pmleR76M07yyW0GE3vu2Zx7iKIAVWKPUW8ufd/TO2PFtoGb0lhWpe9BcrWIWghy&#10;7KMahAotFRkM7R969nwed/1+pBa/AAAA//8DAFBLAwQUAAYACAAAACEAZM+W2N8AAAALAQAADwAA&#10;AGRycy9kb3ducmV2LnhtbEyPwU7DMAyG70i8Q2QkLoilW6tBS9MJIXFD2hh7ALcxbVmTlCRby9vP&#10;nOBo/59+fy43sxnEmXzonVWwXCQgyDZO97ZVcPh4vX8EESJajYOzpOCHAmyq66sSC+0m+07nfWwF&#10;l9hQoIIuxrGQMjQdGQwLN5Ll7NN5g5FH30rtceJyM8hVkqylwd7yhQ5HeumoOe5PRkFdH9wsv/12&#10;d9cePWZf09i+7ZS6vZmfn0BEmuMfDL/6rA4VO9XuZHUQg4J0naeMcpCsHkAwkS3zHETNmyzNQFal&#10;/P9DdQEAAP//AwBQSwECLQAUAAYACAAAACEAtoM4kv4AAADhAQAAEwAAAAAAAAAAAAAAAAAAAAAA&#10;W0NvbnRlbnRfVHlwZXNdLnhtbFBLAQItABQABgAIAAAAIQA4/SH/1gAAAJQBAAALAAAAAAAAAAAA&#10;AAAAAC8BAABfcmVscy8ucmVsc1BLAQItABQABgAIAAAAIQC6qHgcbwIAAOwEAAAOAAAAAAAAAAAA&#10;AAAAAC4CAABkcnMvZTJvRG9jLnhtbFBLAQItABQABgAIAAAAIQBkz5bY3wAAAAsBAAAPAAAAAAAA&#10;AAAAAAAAAMkEAABkcnMvZG93bnJldi54bWxQSwUGAAAAAAQABADzAAAA1QUAAAAA&#10;" filled="f"/>
            </w:pict>
          </mc:Fallback>
        </mc:AlternateContent>
      </w:r>
      <w:r w:rsidR="008C18BF" w:rsidRPr="00FB7D86">
        <w:object w:dxaOrig="6735" w:dyaOrig="4762">
          <v:shape id="_x0000_i1028" type="#_x0000_t75" style="width:254.25pt;height:180pt" o:ole="" o:bordertopcolor="this" o:borderleftcolor="this" o:borderbottomcolor="this" o:borderrightcolor="this">
            <v:imagedata r:id="rId21" o:title=""/>
            <w10:bordertop type="single" width="4"/>
            <w10:borderleft type="single" width="4"/>
            <w10:borderbottom type="single" width="4"/>
            <w10:borderright type="single" width="4"/>
          </v:shape>
          <o:OLEObject Type="Embed" ProgID="Origin50.Graph" ShapeID="_x0000_i1028" DrawAspect="Content" ObjectID="_1631996655" r:id="rId22"/>
        </w:object>
      </w:r>
    </w:p>
    <w:p w:rsidR="006E03C3" w:rsidRPr="001164A5" w:rsidRDefault="006E03C3" w:rsidP="001164A5">
      <w:pPr>
        <w:jc w:val="center"/>
        <w:rPr>
          <w:rFonts w:ascii="Times New Roman" w:hAnsi="Times New Roman"/>
          <w:snapToGrid w:val="0"/>
          <w:w w:val="0"/>
          <w:szCs w:val="20"/>
          <w:u w:color="000000"/>
          <w:bdr w:val="none" w:sz="0" w:space="0" w:color="000000"/>
          <w:shd w:val="clear" w:color="000000" w:fill="000000"/>
        </w:rPr>
      </w:pPr>
      <w:r w:rsidRPr="006E03C3">
        <w:rPr>
          <w:rFonts w:ascii="Times New Roman" w:hAnsi="Times New Roman"/>
          <w:sz w:val="20"/>
          <w:szCs w:val="20"/>
        </w:rPr>
        <w:t>Figure 4</w:t>
      </w:r>
      <w:r w:rsidR="0013402F">
        <w:rPr>
          <w:rFonts w:ascii="Times New Roman" w:hAnsi="Times New Roman"/>
          <w:sz w:val="20"/>
          <w:szCs w:val="20"/>
        </w:rPr>
        <w:t xml:space="preserve">.  </w:t>
      </w:r>
      <w:r w:rsidRPr="006E03C3">
        <w:rPr>
          <w:rFonts w:ascii="Times New Roman" w:hAnsi="Times New Roman"/>
          <w:sz w:val="20"/>
          <w:szCs w:val="20"/>
        </w:rPr>
        <w:t>TGA curve of bare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xml:space="preserve"> nanoparticles and surfactant-bound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xml:space="preserve"> nanoparticles</w:t>
      </w:r>
    </w:p>
    <w:p w:rsidR="006E03C3" w:rsidRPr="006E03C3" w:rsidRDefault="006E03C3" w:rsidP="006E03C3">
      <w:pPr>
        <w:spacing w:after="0" w:line="240" w:lineRule="auto"/>
        <w:jc w:val="both"/>
        <w:outlineLvl w:val="0"/>
        <w:rPr>
          <w:rFonts w:ascii="Times New Roman" w:hAnsi="Times New Roman"/>
          <w:sz w:val="20"/>
          <w:szCs w:val="20"/>
        </w:rPr>
      </w:pPr>
      <w:r w:rsidRPr="006E03C3">
        <w:rPr>
          <w:rFonts w:ascii="Times New Roman" w:hAnsi="Times New Roman"/>
          <w:sz w:val="20"/>
          <w:szCs w:val="20"/>
        </w:rPr>
        <w:lastRenderedPageBreak/>
        <w:t>The BET surface area and pore size measurements of the surfactant–bound and bare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xml:space="preserve"> nanoparticles are tabulated in Table 1. The addition of a stabiliser onto the magnetite nanoparticles gave a significant influence on the surface area and size. Surfactant-bound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xml:space="preserve"> nanoparticles were found to possess a higher surface area and pore volume as compared to bare magnetite nanoparticles at 117 m</w:t>
      </w:r>
      <w:r w:rsidRPr="006E03C3">
        <w:rPr>
          <w:rFonts w:ascii="Times New Roman" w:hAnsi="Times New Roman"/>
          <w:sz w:val="20"/>
          <w:szCs w:val="20"/>
          <w:vertAlign w:val="superscript"/>
        </w:rPr>
        <w:t>2</w:t>
      </w:r>
      <w:r w:rsidRPr="006E03C3">
        <w:rPr>
          <w:rFonts w:ascii="Times New Roman" w:hAnsi="Times New Roman"/>
          <w:sz w:val="20"/>
          <w:szCs w:val="20"/>
        </w:rPr>
        <w:t>g</w:t>
      </w:r>
      <w:r w:rsidRPr="006E03C3">
        <w:rPr>
          <w:rFonts w:ascii="Times New Roman" w:hAnsi="Times New Roman"/>
          <w:sz w:val="20"/>
          <w:szCs w:val="20"/>
          <w:vertAlign w:val="superscript"/>
        </w:rPr>
        <w:t>-1</w:t>
      </w:r>
      <w:r w:rsidRPr="006E03C3">
        <w:rPr>
          <w:rFonts w:ascii="Times New Roman" w:hAnsi="Times New Roman"/>
          <w:sz w:val="20"/>
          <w:szCs w:val="20"/>
        </w:rPr>
        <w:t xml:space="preserve"> and 0.4 cm</w:t>
      </w:r>
      <w:r w:rsidRPr="006E03C3">
        <w:rPr>
          <w:rFonts w:ascii="Times New Roman" w:hAnsi="Times New Roman"/>
          <w:sz w:val="20"/>
          <w:szCs w:val="20"/>
          <w:vertAlign w:val="superscript"/>
        </w:rPr>
        <w:t>3</w:t>
      </w:r>
      <w:r w:rsidRPr="006E03C3">
        <w:rPr>
          <w:rFonts w:ascii="Times New Roman" w:hAnsi="Times New Roman"/>
          <w:sz w:val="20"/>
          <w:szCs w:val="20"/>
        </w:rPr>
        <w:t>g</w:t>
      </w:r>
      <w:r w:rsidRPr="006E03C3">
        <w:rPr>
          <w:rFonts w:ascii="Times New Roman" w:hAnsi="Times New Roman"/>
          <w:sz w:val="20"/>
          <w:szCs w:val="20"/>
          <w:vertAlign w:val="superscript"/>
        </w:rPr>
        <w:t>-1</w:t>
      </w:r>
      <w:r w:rsidRPr="006E03C3">
        <w:rPr>
          <w:rFonts w:ascii="Times New Roman" w:hAnsi="Times New Roman"/>
          <w:sz w:val="20"/>
          <w:szCs w:val="20"/>
        </w:rPr>
        <w:t>, respectively [13]. Gupta and co-workers reported that the synthesis of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xml:space="preserve"> nanoparticles without a surfactant had a tendency for agglomeration due to the hydrophobic bonds between the particles in the surface [23]. Hence, the magnetite nanoparticles existed in obviously large clusters. Consequently, surfactants play a vital role as stabilisers and particle protection from flocculation and agglomeration [10].</w:t>
      </w:r>
    </w:p>
    <w:p w:rsidR="006E03C3" w:rsidRPr="006E03C3" w:rsidRDefault="006E03C3" w:rsidP="001164A5">
      <w:pPr>
        <w:spacing w:after="120" w:line="240" w:lineRule="auto"/>
        <w:jc w:val="both"/>
        <w:outlineLvl w:val="0"/>
        <w:rPr>
          <w:rFonts w:ascii="Times New Roman" w:hAnsi="Times New Roman"/>
          <w:sz w:val="20"/>
          <w:szCs w:val="20"/>
        </w:rPr>
      </w:pPr>
    </w:p>
    <w:p w:rsidR="006E03C3" w:rsidRPr="006E03C3" w:rsidRDefault="001F1B01" w:rsidP="001164A5">
      <w:pPr>
        <w:spacing w:after="120" w:line="240" w:lineRule="auto"/>
        <w:jc w:val="center"/>
        <w:outlineLvl w:val="0"/>
        <w:rPr>
          <w:rFonts w:ascii="Times New Roman" w:hAnsi="Times New Roman"/>
          <w:sz w:val="20"/>
          <w:szCs w:val="20"/>
        </w:rPr>
      </w:pPr>
      <w:r>
        <w:rPr>
          <w:rFonts w:ascii="Times New Roman" w:hAnsi="Times New Roman"/>
          <w:sz w:val="20"/>
          <w:szCs w:val="20"/>
        </w:rPr>
        <w:t>Table 1</w:t>
      </w:r>
      <w:bookmarkStart w:id="0" w:name="_GoBack"/>
      <w:bookmarkEnd w:id="0"/>
      <w:r w:rsidR="006E03C3" w:rsidRPr="006E03C3">
        <w:rPr>
          <w:rFonts w:ascii="Times New Roman" w:hAnsi="Times New Roman"/>
          <w:sz w:val="20"/>
          <w:szCs w:val="20"/>
        </w:rPr>
        <w:t xml:space="preserve">. </w:t>
      </w:r>
      <w:r w:rsidR="001164A5">
        <w:rPr>
          <w:rFonts w:ascii="Times New Roman" w:hAnsi="Times New Roman"/>
          <w:sz w:val="20"/>
          <w:szCs w:val="20"/>
        </w:rPr>
        <w:t xml:space="preserve"> </w:t>
      </w:r>
      <w:r w:rsidR="006E03C3" w:rsidRPr="006E03C3">
        <w:rPr>
          <w:rFonts w:ascii="Times New Roman" w:hAnsi="Times New Roman"/>
          <w:sz w:val="20"/>
          <w:szCs w:val="20"/>
        </w:rPr>
        <w:t>BET results of Fe</w:t>
      </w:r>
      <w:r w:rsidR="006E03C3" w:rsidRPr="006E03C3">
        <w:rPr>
          <w:rFonts w:ascii="Times New Roman" w:hAnsi="Times New Roman"/>
          <w:sz w:val="20"/>
          <w:szCs w:val="20"/>
          <w:vertAlign w:val="subscript"/>
        </w:rPr>
        <w:t>3</w:t>
      </w:r>
      <w:r w:rsidR="006E03C3" w:rsidRPr="006E03C3">
        <w:rPr>
          <w:rFonts w:ascii="Times New Roman" w:hAnsi="Times New Roman"/>
          <w:sz w:val="20"/>
          <w:szCs w:val="20"/>
        </w:rPr>
        <w:t>O</w:t>
      </w:r>
      <w:r w:rsidR="006E03C3" w:rsidRPr="006E03C3">
        <w:rPr>
          <w:rFonts w:ascii="Times New Roman" w:hAnsi="Times New Roman"/>
          <w:sz w:val="20"/>
          <w:szCs w:val="20"/>
          <w:vertAlign w:val="subscript"/>
        </w:rPr>
        <w:t>4</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143"/>
        <w:gridCol w:w="2573"/>
        <w:gridCol w:w="2190"/>
      </w:tblGrid>
      <w:tr w:rsidR="006E03C3" w:rsidRPr="00043DDB" w:rsidTr="00043DDB">
        <w:trPr>
          <w:trHeight w:val="296"/>
          <w:jc w:val="center"/>
        </w:trPr>
        <w:tc>
          <w:tcPr>
            <w:tcW w:w="1143" w:type="dxa"/>
            <w:tcBorders>
              <w:top w:val="single" w:sz="4" w:space="0" w:color="auto"/>
              <w:bottom w:val="single" w:sz="4" w:space="0" w:color="auto"/>
            </w:tcBorders>
            <w:shd w:val="clear" w:color="auto" w:fill="auto"/>
          </w:tcPr>
          <w:p w:rsidR="006E03C3" w:rsidRPr="00043DDB" w:rsidRDefault="006E03C3" w:rsidP="00043DDB">
            <w:pPr>
              <w:spacing w:before="60" w:after="0" w:line="240" w:lineRule="auto"/>
              <w:outlineLvl w:val="0"/>
              <w:rPr>
                <w:rFonts w:ascii="Times New Roman" w:hAnsi="Times New Roman"/>
                <w:b/>
                <w:sz w:val="20"/>
                <w:szCs w:val="20"/>
              </w:rPr>
            </w:pPr>
            <w:r w:rsidRPr="00043DDB">
              <w:rPr>
                <w:rFonts w:ascii="Times New Roman" w:hAnsi="Times New Roman"/>
                <w:b/>
                <w:sz w:val="20"/>
                <w:szCs w:val="20"/>
              </w:rPr>
              <w:t>Sample</w:t>
            </w:r>
          </w:p>
        </w:tc>
        <w:tc>
          <w:tcPr>
            <w:tcW w:w="2573" w:type="dxa"/>
            <w:tcBorders>
              <w:top w:val="single" w:sz="4" w:space="0" w:color="auto"/>
              <w:bottom w:val="single" w:sz="4" w:space="0" w:color="auto"/>
            </w:tcBorders>
            <w:shd w:val="clear" w:color="auto" w:fill="auto"/>
          </w:tcPr>
          <w:p w:rsidR="006E03C3" w:rsidRPr="00043DDB" w:rsidRDefault="006E03C3" w:rsidP="00043DDB">
            <w:pPr>
              <w:spacing w:before="60" w:after="0" w:line="240" w:lineRule="auto"/>
              <w:jc w:val="center"/>
              <w:outlineLvl w:val="0"/>
              <w:rPr>
                <w:rFonts w:ascii="Times New Roman" w:hAnsi="Times New Roman"/>
                <w:b/>
                <w:sz w:val="20"/>
                <w:szCs w:val="20"/>
              </w:rPr>
            </w:pPr>
            <w:r w:rsidRPr="00043DDB">
              <w:rPr>
                <w:rFonts w:ascii="Times New Roman" w:hAnsi="Times New Roman"/>
                <w:b/>
                <w:sz w:val="20"/>
                <w:szCs w:val="20"/>
              </w:rPr>
              <w:t>Specific surface area</w:t>
            </w:r>
          </w:p>
          <w:p w:rsidR="006E03C3" w:rsidRPr="00043DDB" w:rsidRDefault="006E03C3" w:rsidP="00043DDB">
            <w:pPr>
              <w:spacing w:after="0" w:line="240" w:lineRule="auto"/>
              <w:jc w:val="center"/>
              <w:outlineLvl w:val="0"/>
              <w:rPr>
                <w:rFonts w:ascii="Times New Roman" w:hAnsi="Times New Roman"/>
                <w:b/>
                <w:sz w:val="20"/>
                <w:szCs w:val="20"/>
              </w:rPr>
            </w:pPr>
            <w:r w:rsidRPr="00043DDB">
              <w:rPr>
                <w:rFonts w:ascii="Times New Roman" w:hAnsi="Times New Roman"/>
                <w:b/>
                <w:sz w:val="20"/>
                <w:szCs w:val="20"/>
              </w:rPr>
              <w:t>(m</w:t>
            </w:r>
            <w:r w:rsidRPr="00043DDB">
              <w:rPr>
                <w:rFonts w:ascii="Times New Roman" w:hAnsi="Times New Roman"/>
                <w:b/>
                <w:sz w:val="20"/>
                <w:szCs w:val="20"/>
                <w:vertAlign w:val="superscript"/>
              </w:rPr>
              <w:t>2</w:t>
            </w:r>
            <w:r w:rsidRPr="00043DDB">
              <w:rPr>
                <w:rFonts w:ascii="Times New Roman" w:hAnsi="Times New Roman"/>
                <w:b/>
                <w:sz w:val="20"/>
                <w:szCs w:val="20"/>
              </w:rPr>
              <w:t>/g)</w:t>
            </w:r>
          </w:p>
        </w:tc>
        <w:tc>
          <w:tcPr>
            <w:tcW w:w="2190" w:type="dxa"/>
            <w:tcBorders>
              <w:top w:val="single" w:sz="4" w:space="0" w:color="auto"/>
              <w:bottom w:val="single" w:sz="4" w:space="0" w:color="auto"/>
            </w:tcBorders>
            <w:shd w:val="clear" w:color="auto" w:fill="auto"/>
          </w:tcPr>
          <w:p w:rsidR="006E03C3" w:rsidRPr="00043DDB" w:rsidRDefault="006E03C3" w:rsidP="00043DDB">
            <w:pPr>
              <w:spacing w:before="60" w:after="0" w:line="240" w:lineRule="auto"/>
              <w:jc w:val="center"/>
              <w:outlineLvl w:val="0"/>
              <w:rPr>
                <w:rFonts w:ascii="Times New Roman" w:hAnsi="Times New Roman"/>
                <w:b/>
                <w:sz w:val="20"/>
                <w:szCs w:val="20"/>
              </w:rPr>
            </w:pPr>
            <w:r w:rsidRPr="00043DDB">
              <w:rPr>
                <w:rFonts w:ascii="Times New Roman" w:hAnsi="Times New Roman"/>
                <w:b/>
                <w:sz w:val="20"/>
                <w:szCs w:val="20"/>
              </w:rPr>
              <w:t>Pore volume</w:t>
            </w:r>
          </w:p>
          <w:p w:rsidR="006E03C3" w:rsidRPr="00043DDB" w:rsidRDefault="006E03C3" w:rsidP="00043DDB">
            <w:pPr>
              <w:spacing w:after="60" w:line="240" w:lineRule="auto"/>
              <w:jc w:val="center"/>
              <w:outlineLvl w:val="0"/>
              <w:rPr>
                <w:rFonts w:ascii="Times New Roman" w:hAnsi="Times New Roman"/>
                <w:b/>
                <w:sz w:val="20"/>
                <w:szCs w:val="20"/>
              </w:rPr>
            </w:pPr>
            <w:r w:rsidRPr="00043DDB">
              <w:rPr>
                <w:rFonts w:ascii="Times New Roman" w:hAnsi="Times New Roman"/>
                <w:b/>
                <w:sz w:val="20"/>
                <w:szCs w:val="20"/>
              </w:rPr>
              <w:t>(cm</w:t>
            </w:r>
            <w:r w:rsidRPr="00043DDB">
              <w:rPr>
                <w:rFonts w:ascii="Times New Roman" w:hAnsi="Times New Roman"/>
                <w:b/>
                <w:sz w:val="20"/>
                <w:szCs w:val="20"/>
                <w:vertAlign w:val="superscript"/>
              </w:rPr>
              <w:t>3</w:t>
            </w:r>
            <w:r w:rsidRPr="00043DDB">
              <w:rPr>
                <w:rFonts w:ascii="Times New Roman" w:hAnsi="Times New Roman"/>
                <w:b/>
                <w:sz w:val="20"/>
                <w:szCs w:val="20"/>
              </w:rPr>
              <w:t>/g)</w:t>
            </w:r>
          </w:p>
        </w:tc>
      </w:tr>
      <w:tr w:rsidR="006E03C3" w:rsidRPr="00043DDB" w:rsidTr="00043DDB">
        <w:trPr>
          <w:trHeight w:val="205"/>
          <w:jc w:val="center"/>
        </w:trPr>
        <w:tc>
          <w:tcPr>
            <w:tcW w:w="1143" w:type="dxa"/>
            <w:tcBorders>
              <w:top w:val="single" w:sz="4" w:space="0" w:color="auto"/>
              <w:bottom w:val="nil"/>
            </w:tcBorders>
            <w:shd w:val="clear" w:color="auto" w:fill="auto"/>
          </w:tcPr>
          <w:p w:rsidR="006E03C3" w:rsidRPr="00043DDB" w:rsidRDefault="006E03C3" w:rsidP="00043DDB">
            <w:pPr>
              <w:spacing w:before="60" w:after="0" w:line="240" w:lineRule="auto"/>
              <w:outlineLvl w:val="0"/>
              <w:rPr>
                <w:rFonts w:ascii="Times New Roman" w:hAnsi="Times New Roman"/>
                <w:sz w:val="20"/>
                <w:szCs w:val="20"/>
              </w:rPr>
            </w:pPr>
            <w:r w:rsidRPr="00043DDB">
              <w:rPr>
                <w:rFonts w:ascii="Times New Roman" w:hAnsi="Times New Roman"/>
                <w:sz w:val="20"/>
                <w:szCs w:val="20"/>
              </w:rPr>
              <w:t>Fe</w:t>
            </w:r>
            <w:r w:rsidRPr="00043DDB">
              <w:rPr>
                <w:rFonts w:ascii="Times New Roman" w:hAnsi="Times New Roman"/>
                <w:sz w:val="20"/>
                <w:szCs w:val="20"/>
                <w:vertAlign w:val="subscript"/>
              </w:rPr>
              <w:t>3</w:t>
            </w:r>
            <w:r w:rsidRPr="00043DDB">
              <w:rPr>
                <w:rFonts w:ascii="Times New Roman" w:hAnsi="Times New Roman"/>
                <w:sz w:val="20"/>
                <w:szCs w:val="20"/>
              </w:rPr>
              <w:t>O</w:t>
            </w:r>
            <w:r w:rsidRPr="00043DDB">
              <w:rPr>
                <w:rFonts w:ascii="Times New Roman" w:hAnsi="Times New Roman"/>
                <w:sz w:val="20"/>
                <w:szCs w:val="20"/>
                <w:vertAlign w:val="subscript"/>
              </w:rPr>
              <w:t>4</w:t>
            </w:r>
          </w:p>
        </w:tc>
        <w:tc>
          <w:tcPr>
            <w:tcW w:w="2573" w:type="dxa"/>
            <w:tcBorders>
              <w:top w:val="single" w:sz="4" w:space="0" w:color="auto"/>
              <w:bottom w:val="nil"/>
            </w:tcBorders>
            <w:shd w:val="clear" w:color="auto" w:fill="auto"/>
          </w:tcPr>
          <w:p w:rsidR="006E03C3" w:rsidRPr="00043DDB" w:rsidRDefault="006E03C3" w:rsidP="00043DDB">
            <w:pPr>
              <w:spacing w:before="60" w:after="0" w:line="240" w:lineRule="auto"/>
              <w:jc w:val="center"/>
              <w:outlineLvl w:val="0"/>
              <w:rPr>
                <w:rFonts w:ascii="Times New Roman" w:hAnsi="Times New Roman"/>
                <w:sz w:val="20"/>
                <w:szCs w:val="20"/>
              </w:rPr>
            </w:pPr>
            <w:r w:rsidRPr="00043DDB">
              <w:rPr>
                <w:rFonts w:ascii="Times New Roman" w:hAnsi="Times New Roman"/>
                <w:sz w:val="20"/>
                <w:szCs w:val="20"/>
              </w:rPr>
              <w:t>94</w:t>
            </w:r>
          </w:p>
        </w:tc>
        <w:tc>
          <w:tcPr>
            <w:tcW w:w="2190" w:type="dxa"/>
            <w:tcBorders>
              <w:top w:val="single" w:sz="4" w:space="0" w:color="auto"/>
              <w:bottom w:val="nil"/>
            </w:tcBorders>
            <w:shd w:val="clear" w:color="auto" w:fill="auto"/>
          </w:tcPr>
          <w:p w:rsidR="006E03C3" w:rsidRPr="00043DDB" w:rsidRDefault="006E03C3" w:rsidP="00043DDB">
            <w:pPr>
              <w:spacing w:before="60" w:after="0" w:line="240" w:lineRule="auto"/>
              <w:jc w:val="center"/>
              <w:outlineLvl w:val="0"/>
              <w:rPr>
                <w:rFonts w:ascii="Times New Roman" w:hAnsi="Times New Roman"/>
                <w:sz w:val="20"/>
                <w:szCs w:val="20"/>
              </w:rPr>
            </w:pPr>
            <w:r w:rsidRPr="00043DDB">
              <w:rPr>
                <w:rFonts w:ascii="Times New Roman" w:hAnsi="Times New Roman"/>
                <w:sz w:val="20"/>
                <w:szCs w:val="20"/>
              </w:rPr>
              <w:t>0.3</w:t>
            </w:r>
          </w:p>
        </w:tc>
      </w:tr>
      <w:tr w:rsidR="006E03C3" w:rsidRPr="00043DDB" w:rsidTr="00043DDB">
        <w:trPr>
          <w:trHeight w:val="205"/>
          <w:jc w:val="center"/>
        </w:trPr>
        <w:tc>
          <w:tcPr>
            <w:tcW w:w="1143" w:type="dxa"/>
            <w:tcBorders>
              <w:top w:val="nil"/>
              <w:bottom w:val="single" w:sz="4" w:space="0" w:color="auto"/>
            </w:tcBorders>
            <w:shd w:val="clear" w:color="auto" w:fill="auto"/>
          </w:tcPr>
          <w:p w:rsidR="006E03C3" w:rsidRPr="00043DDB" w:rsidRDefault="006E03C3" w:rsidP="00043DDB">
            <w:pPr>
              <w:spacing w:before="60" w:after="60" w:line="240" w:lineRule="auto"/>
              <w:outlineLvl w:val="0"/>
              <w:rPr>
                <w:rFonts w:ascii="Times New Roman" w:hAnsi="Times New Roman"/>
                <w:sz w:val="20"/>
                <w:szCs w:val="20"/>
              </w:rPr>
            </w:pPr>
            <w:r w:rsidRPr="00043DDB">
              <w:rPr>
                <w:rFonts w:ascii="Times New Roman" w:hAnsi="Times New Roman"/>
                <w:sz w:val="20"/>
                <w:szCs w:val="20"/>
              </w:rPr>
              <w:t>SDS-Fe</w:t>
            </w:r>
            <w:r w:rsidRPr="00043DDB">
              <w:rPr>
                <w:rFonts w:ascii="Times New Roman" w:hAnsi="Times New Roman"/>
                <w:sz w:val="20"/>
                <w:szCs w:val="20"/>
                <w:vertAlign w:val="subscript"/>
              </w:rPr>
              <w:t>3</w:t>
            </w:r>
            <w:r w:rsidRPr="00043DDB">
              <w:rPr>
                <w:rFonts w:ascii="Times New Roman" w:hAnsi="Times New Roman"/>
                <w:sz w:val="20"/>
                <w:szCs w:val="20"/>
              </w:rPr>
              <w:t>O</w:t>
            </w:r>
            <w:r w:rsidRPr="00043DDB">
              <w:rPr>
                <w:rFonts w:ascii="Times New Roman" w:hAnsi="Times New Roman"/>
                <w:sz w:val="20"/>
                <w:szCs w:val="20"/>
                <w:vertAlign w:val="subscript"/>
              </w:rPr>
              <w:t>4</w:t>
            </w:r>
          </w:p>
        </w:tc>
        <w:tc>
          <w:tcPr>
            <w:tcW w:w="2573" w:type="dxa"/>
            <w:tcBorders>
              <w:top w:val="nil"/>
              <w:bottom w:val="single" w:sz="4" w:space="0" w:color="auto"/>
            </w:tcBorders>
            <w:shd w:val="clear" w:color="auto" w:fill="auto"/>
          </w:tcPr>
          <w:p w:rsidR="006E03C3" w:rsidRPr="00043DDB" w:rsidRDefault="006E03C3" w:rsidP="00043DDB">
            <w:pPr>
              <w:spacing w:before="60" w:after="60" w:line="240" w:lineRule="auto"/>
              <w:jc w:val="center"/>
              <w:outlineLvl w:val="0"/>
              <w:rPr>
                <w:rFonts w:ascii="Times New Roman" w:hAnsi="Times New Roman"/>
                <w:sz w:val="20"/>
                <w:szCs w:val="20"/>
              </w:rPr>
            </w:pPr>
            <w:r w:rsidRPr="00043DDB">
              <w:rPr>
                <w:rFonts w:ascii="Times New Roman" w:hAnsi="Times New Roman"/>
                <w:sz w:val="20"/>
                <w:szCs w:val="20"/>
              </w:rPr>
              <w:t>117</w:t>
            </w:r>
          </w:p>
        </w:tc>
        <w:tc>
          <w:tcPr>
            <w:tcW w:w="2190" w:type="dxa"/>
            <w:tcBorders>
              <w:top w:val="nil"/>
              <w:bottom w:val="single" w:sz="4" w:space="0" w:color="auto"/>
            </w:tcBorders>
            <w:shd w:val="clear" w:color="auto" w:fill="auto"/>
          </w:tcPr>
          <w:p w:rsidR="006E03C3" w:rsidRPr="00043DDB" w:rsidRDefault="006E03C3" w:rsidP="00043DDB">
            <w:pPr>
              <w:spacing w:before="60" w:after="60" w:line="240" w:lineRule="auto"/>
              <w:jc w:val="center"/>
              <w:outlineLvl w:val="0"/>
              <w:rPr>
                <w:rFonts w:ascii="Times New Roman" w:hAnsi="Times New Roman"/>
                <w:sz w:val="20"/>
                <w:szCs w:val="20"/>
              </w:rPr>
            </w:pPr>
            <w:r w:rsidRPr="00043DDB">
              <w:rPr>
                <w:rFonts w:ascii="Times New Roman" w:hAnsi="Times New Roman"/>
                <w:sz w:val="20"/>
                <w:szCs w:val="20"/>
              </w:rPr>
              <w:t>0.4</w:t>
            </w:r>
          </w:p>
        </w:tc>
      </w:tr>
    </w:tbl>
    <w:p w:rsidR="006E03C3" w:rsidRPr="006E03C3" w:rsidRDefault="006E03C3" w:rsidP="001164A5">
      <w:pPr>
        <w:spacing w:after="120" w:line="240" w:lineRule="auto"/>
        <w:jc w:val="both"/>
        <w:outlineLvl w:val="0"/>
        <w:rPr>
          <w:rFonts w:ascii="Times New Roman" w:hAnsi="Times New Roman"/>
          <w:sz w:val="20"/>
          <w:szCs w:val="20"/>
        </w:rPr>
      </w:pPr>
    </w:p>
    <w:p w:rsidR="006E03C3" w:rsidRDefault="006E03C3" w:rsidP="006E03C3">
      <w:pPr>
        <w:spacing w:after="0" w:line="240" w:lineRule="auto"/>
        <w:jc w:val="both"/>
        <w:outlineLvl w:val="0"/>
        <w:rPr>
          <w:rFonts w:ascii="Times New Roman" w:hAnsi="Times New Roman"/>
          <w:sz w:val="20"/>
          <w:szCs w:val="20"/>
        </w:rPr>
      </w:pPr>
      <w:r w:rsidRPr="006E03C3">
        <w:rPr>
          <w:rFonts w:ascii="Times New Roman" w:hAnsi="Times New Roman"/>
          <w:sz w:val="20"/>
          <w:szCs w:val="20"/>
        </w:rPr>
        <w:t>The magnetic properties of the synthesised surfactant-bound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xml:space="preserve"> (Figure 5) was examined by vibrating sampling magnetometer (VSM) at room temperature. The magnetisation curve of bare iron oxides was included for comparison. From the curve, it was confirmed that the synthesised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xml:space="preserve"> nanoparticles possessed nearly superparamagnetic behaviour. It was found that the saturation magnetisation value of the studied sample was 53. 98 emu/g, which was lower than that reported for pure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xml:space="preserve"> nanoparticles [14]. This can be explained as the introduction of non-magnetic materials (surfactants) on the synthesised compound leading to the diminution of magnetisation. Another factor that leads to the gradual decline in the saturation magnetisation value of the sample is that the surface is influenced by the reduced particle sizes, which caused the magnetic moments to be canted [15].</w:t>
      </w:r>
    </w:p>
    <w:p w:rsidR="008C18BF" w:rsidRPr="006E03C3" w:rsidRDefault="008C18BF" w:rsidP="006E03C3">
      <w:pPr>
        <w:spacing w:after="0" w:line="240" w:lineRule="auto"/>
        <w:jc w:val="both"/>
        <w:outlineLvl w:val="0"/>
        <w:rPr>
          <w:rFonts w:ascii="Times New Roman" w:hAnsi="Times New Roman"/>
          <w:sz w:val="20"/>
          <w:szCs w:val="20"/>
        </w:rPr>
      </w:pPr>
    </w:p>
    <w:p w:rsidR="006E03C3" w:rsidRPr="006E03C3" w:rsidRDefault="006E03C3" w:rsidP="001164A5">
      <w:pPr>
        <w:spacing w:after="120" w:line="240" w:lineRule="auto"/>
        <w:jc w:val="both"/>
        <w:outlineLvl w:val="0"/>
        <w:rPr>
          <w:rFonts w:ascii="Times New Roman" w:hAnsi="Times New Roman"/>
          <w:sz w:val="20"/>
          <w:szCs w:val="20"/>
        </w:rPr>
      </w:pPr>
    </w:p>
    <w:p w:rsidR="008C18BF" w:rsidRDefault="00F15BED" w:rsidP="008C18BF">
      <w:pPr>
        <w:spacing w:after="120" w:line="240" w:lineRule="auto"/>
        <w:jc w:val="center"/>
        <w:outlineLvl w:val="0"/>
        <w:rPr>
          <w:rFonts w:ascii="Times New Roman" w:hAnsi="Times New Roman"/>
          <w:sz w:val="20"/>
          <w:szCs w:val="20"/>
        </w:rPr>
      </w:pPr>
      <w:r>
        <w:rPr>
          <w:noProof/>
          <w:sz w:val="20"/>
          <w:szCs w:val="20"/>
          <w:lang w:bidi="ar-SA"/>
        </w:rPr>
        <mc:AlternateContent>
          <mc:Choice Requires="wps">
            <w:drawing>
              <wp:anchor distT="0" distB="0" distL="114300" distR="114300" simplePos="0" relativeHeight="251658752" behindDoc="0" locked="0" layoutInCell="1" allowOverlap="1" wp14:anchorId="79458FCB" wp14:editId="7CAA4A31">
                <wp:simplePos x="0" y="0"/>
                <wp:positionH relativeFrom="column">
                  <wp:posOffset>628650</wp:posOffset>
                </wp:positionH>
                <wp:positionV relativeFrom="paragraph">
                  <wp:posOffset>86995</wp:posOffset>
                </wp:positionV>
                <wp:extent cx="389255" cy="304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255" cy="304800"/>
                        </a:xfrm>
                        <a:prstGeom prst="rect">
                          <a:avLst/>
                        </a:prstGeom>
                        <a:noFill/>
                        <a:ln w="6350">
                          <a:noFill/>
                        </a:ln>
                        <a:effectLst/>
                      </wps:spPr>
                      <wps:txbx>
                        <w:txbxContent>
                          <w:p w:rsidR="006E03C3" w:rsidRPr="00C97B2D" w:rsidRDefault="006E03C3" w:rsidP="006E03C3">
                            <w:pPr>
                              <w:rPr>
                                <w:rFonts w:ascii="Times New Roman" w:hAnsi="Times New Roman"/>
                                <w:b/>
                                <w:color w:val="000000"/>
                              </w:rPr>
                            </w:pPr>
                            <w:r w:rsidRPr="00C97B2D">
                              <w:rPr>
                                <w:rFonts w:ascii="Times New Roman" w:hAnsi="Times New Roman"/>
                                <w:b/>
                                <w:color w:val="00000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49.5pt;margin-top:6.85pt;width:30.65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oQAIAAH8EAAAOAAAAZHJzL2Uyb0RvYy54bWysVEtv2zAMvg/YfxB0X/xI0qVGnCJrkWFA&#10;0BZIhp4VWY6NWaImKbG7Xz9KttOg22nYRabEj8+P9PKukw05C2NrUDlNJjElQnEoanXM6ff95tOC&#10;EuuYKlgDSuT0VVh6t/r4YdnqTKRQQVMIQ9CJslmrc1o5p7MosrwSktkJaKFQWYKRzOHVHKPCsBa9&#10;yyZK4/gmasEU2gAX1uLrQ6+kq+C/LAV3T2VphSNNTjE3F04TzoM/o9WSZUfDdFXzIQ32D1lIVisM&#10;enH1wBwjJ1P/4UrW3ICF0k04yAjKsuYi1IDVJPG7anYV0yLUgs2x+tIm+//c8sfzsyF1kdOUEsUk&#10;UrQXnSNfoCOJ706rbYagnUaY6/AZWQ6VWr0F/sMiJLrC9AYW0b4bXWmk/2KdBA2RgNdL030Ujo/T&#10;xW06n1PCUTWNZ4s4kBK9GWtj3VcBknghpwY5DQmw89Y6H55lI8THUrCpmybw2ijS5vRmOo+DwUWD&#10;Fo3yWBEmZHDjq+gT95LrDl3oS5KObThA8YpdMNBPkdV8U2NKW2bdMzM4NlgfroJ7wqNsAEPDIFFS&#10;gfn1t3ePRzZRS0mLY5hT+/PEjKCk+aaQ59tkNvNzGy6z+ecUL+Zac7jWqJO8B5z0BJdO8yB6vGtG&#10;sTQgX3Bj1j4qqpjiGDunbhTvXb8cuHFcrNcBhJOqmduqneYj+b7h++6FGT2w4pDORxgHlmXvyOmx&#10;PT3rk4OyDsz5RvddHaYIpzwQOmykX6Pre0C9/TdWvwEAAP//AwBQSwMEFAAGAAgAAAAhAKN9BCHf&#10;AAAACAEAAA8AAABkcnMvZG93bnJldi54bWxMj8FOwzAQRO9I/IO1SNyoUyolbRqnqhBckBCiVELc&#10;tvE2DtjrELtt+HvcUznOzmrmTbUanRVHGkLnWcF0koEgbrzuuFWwfX+6m4MIEVmj9UwKfinAqr6+&#10;qrDU/sRvdNzEVqQQDiUqMDH2pZShMeQwTHxPnLy9HxzGJIdW6gFPKdxZeZ9luXTYcWow2NODoeZ7&#10;c3AKivmnNl/D87j9eFn/mNde2keUSt3ejOsliEhjvDzDGT+hQ52Ydv7AOgirYLFIU2K6zwoQZz/P&#10;ZiB2CvJpAbKu5P8B9R8AAAD//wMAUEsBAi0AFAAGAAgAAAAhALaDOJL+AAAA4QEAABMAAAAAAAAA&#10;AAAAAAAAAAAAAFtDb250ZW50X1R5cGVzXS54bWxQSwECLQAUAAYACAAAACEAOP0h/9YAAACUAQAA&#10;CwAAAAAAAAAAAAAAAAAvAQAAX3JlbHMvLnJlbHNQSwECLQAUAAYACAAAACEA4v4GKEACAAB/BAAA&#10;DgAAAAAAAAAAAAAAAAAuAgAAZHJzL2Uyb0RvYy54bWxQSwECLQAUAAYACAAAACEAo30EId8AAAAI&#10;AQAADwAAAAAAAAAAAAAAAACaBAAAZHJzL2Rvd25yZXYueG1sUEsFBgAAAAAEAAQA8wAAAKYFAAAA&#10;AA==&#10;" filled="f" stroked="f" strokeweight=".5pt">
                <v:path arrowok="t"/>
                <v:textbox>
                  <w:txbxContent>
                    <w:p w:rsidR="006E03C3" w:rsidRPr="00C97B2D" w:rsidRDefault="006E03C3" w:rsidP="006E03C3">
                      <w:pPr>
                        <w:rPr>
                          <w:rFonts w:ascii="Times New Roman" w:hAnsi="Times New Roman"/>
                          <w:b/>
                          <w:color w:val="000000"/>
                        </w:rPr>
                      </w:pPr>
                      <w:r w:rsidRPr="00C97B2D">
                        <w:rPr>
                          <w:rFonts w:ascii="Times New Roman" w:hAnsi="Times New Roman"/>
                          <w:b/>
                          <w:color w:val="000000"/>
                        </w:rPr>
                        <w:t>(a)</w:t>
                      </w:r>
                    </w:p>
                  </w:txbxContent>
                </v:textbox>
              </v:shape>
            </w:pict>
          </mc:Fallback>
        </mc:AlternateContent>
      </w:r>
      <w:r>
        <w:rPr>
          <w:noProof/>
          <w:sz w:val="20"/>
          <w:szCs w:val="20"/>
          <w:lang w:bidi="ar-SA"/>
        </w:rPr>
        <mc:AlternateContent>
          <mc:Choice Requires="wps">
            <w:drawing>
              <wp:anchor distT="0" distB="0" distL="114300" distR="114300" simplePos="0" relativeHeight="251661824" behindDoc="0" locked="0" layoutInCell="1" allowOverlap="1" wp14:anchorId="2BED25C6" wp14:editId="43CEED07">
                <wp:simplePos x="0" y="0"/>
                <wp:positionH relativeFrom="column">
                  <wp:posOffset>3895725</wp:posOffset>
                </wp:positionH>
                <wp:positionV relativeFrom="paragraph">
                  <wp:posOffset>391795</wp:posOffset>
                </wp:positionV>
                <wp:extent cx="368300" cy="3048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304800"/>
                        </a:xfrm>
                        <a:prstGeom prst="rect">
                          <a:avLst/>
                        </a:prstGeom>
                        <a:noFill/>
                        <a:ln w="6350">
                          <a:noFill/>
                        </a:ln>
                        <a:effectLst/>
                      </wps:spPr>
                      <wps:txbx>
                        <w:txbxContent>
                          <w:p w:rsidR="006E03C3" w:rsidRPr="00C97B2D" w:rsidRDefault="006E03C3" w:rsidP="006E03C3">
                            <w:pPr>
                              <w:rPr>
                                <w:rFonts w:ascii="Times New Roman" w:hAnsi="Times New Roman"/>
                                <w:b/>
                                <w:color w:val="000000"/>
                              </w:rPr>
                            </w:pPr>
                            <w:r w:rsidRPr="00C97B2D">
                              <w:rPr>
                                <w:rFonts w:ascii="Times New Roman" w:hAnsi="Times New Roman"/>
                                <w:b/>
                                <w:color w:val="00000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9" type="#_x0000_t202" style="position:absolute;left:0;text-align:left;margin-left:306.75pt;margin-top:30.85pt;width:29pt;height: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zcHPAIAAH8EAAAOAAAAZHJzL2Uyb0RvYy54bWysVEtv2zAMvg/YfxB0X+w8mmZGnCJrkWFA&#10;0BZIhp4VWY6NSaImKbG7Xz9KttOg22nYRabIT3x9pJd3rZLkLKyrQed0PEopEZpDUetjTr/vN58W&#10;lDjPdMEkaJHTV+Ho3erjh2VjMjGBCmQhLEEn2mWNyWnlvcmSxPFKKOZGYIRGYwlWMY9Xe0wKyxr0&#10;rmQySdN50oAtjAUunEPtQ2ekq+i/LAX3T2XphCcyp5ibj6eN5yGcyWrJsqNlpqp5nwb7hywUqzUG&#10;vbh6YJ6Rk63/cKVqbsFB6UccVAJlWXMRa8Bqxum7anYVMyLWgs1x5tIm9//c8sfzsyV1gdxRoplC&#10;ivai9eQLtOQ2dKcxLkPQziDMt6gOyFCpM1vgPxxCkitM98AhOmDa0qrwxToJPkQCXi9ND1E4Kqfz&#10;xTRFC0fTNJ0tUA4+3x4b6/xXAYoEIacWOY0JsPPW+Q46QEIsDZtaStSzTGrS5HQ+vUnjg4sFnUsd&#10;ACJOSO8mVNElHiTfHtquL9OhDQcoXrELFropcoZvakxpy5x/ZhbHBqvAVfBPeJQSMDT0EiUV2F9/&#10;0wc8solWShocw5y6nydmBSXym0aeP49nszC38TK7uZ3gxV5bDtcWfVL3gJOOXGJ2UQx4LwextKBe&#10;cGPWISqamOYYO6d+EO99txy4cVys1xGEk2qY3+qd4QP5oeH79oVZ07Pikc5HGAaWZe/I6bAdPeuT&#10;h7KOzIVGd13tpwinPHLfb2RYo+t7RL39N1a/AQAA//8DAFBLAwQUAAYACAAAACEAU8nvHN8AAAAK&#10;AQAADwAAAGRycy9kb3ducmV2LnhtbEyPTU/DMAyG70j8h8hI3FhaEO3WNZ0mBBckhBiTEDevMU2h&#10;SUqSbeXf453g5o9Hrx/Xq8kO4kAh9t4pyGcZCHKt173rFGxfH67mIGJCp3HwjhT8UIRVc35WY6X9&#10;0b3QYZM6wSEuVqjApDRWUsbWkMU48yM53n34YDFxGzqpAx453A7yOssKabF3fMHgSHeG2q/N3ioo&#10;5+/afIbHafv2tP42z6Mc7lEqdXkxrZcgEk3pD4aTPqtDw047v3c6ikFBkd/cMnoqShAMFGXOgx2T&#10;2aIE2dTy/wvNLwAAAP//AwBQSwECLQAUAAYACAAAACEAtoM4kv4AAADhAQAAEwAAAAAAAAAAAAAA&#10;AAAAAAAAW0NvbnRlbnRfVHlwZXNdLnhtbFBLAQItABQABgAIAAAAIQA4/SH/1gAAAJQBAAALAAAA&#10;AAAAAAAAAAAAAC8BAABfcmVscy8ucmVsc1BLAQItABQABgAIAAAAIQB0izcHPAIAAH8EAAAOAAAA&#10;AAAAAAAAAAAAAC4CAABkcnMvZTJvRG9jLnhtbFBLAQItABQABgAIAAAAIQBTye8c3wAAAAoBAAAP&#10;AAAAAAAAAAAAAAAAAJYEAABkcnMvZG93bnJldi54bWxQSwUGAAAAAAQABADzAAAAogUAAAAA&#10;" filled="f" stroked="f" strokeweight=".5pt">
                <v:path arrowok="t"/>
                <v:textbox>
                  <w:txbxContent>
                    <w:p w:rsidR="006E03C3" w:rsidRPr="00C97B2D" w:rsidRDefault="006E03C3" w:rsidP="006E03C3">
                      <w:pPr>
                        <w:rPr>
                          <w:rFonts w:ascii="Times New Roman" w:hAnsi="Times New Roman"/>
                          <w:b/>
                          <w:color w:val="000000"/>
                        </w:rPr>
                      </w:pPr>
                      <w:r w:rsidRPr="00C97B2D">
                        <w:rPr>
                          <w:rFonts w:ascii="Times New Roman" w:hAnsi="Times New Roman"/>
                          <w:b/>
                          <w:color w:val="000000"/>
                        </w:rPr>
                        <w:t>(b)</w:t>
                      </w:r>
                    </w:p>
                  </w:txbxContent>
                </v:textbox>
              </v:shape>
            </w:pict>
          </mc:Fallback>
        </mc:AlternateContent>
      </w:r>
      <w:r>
        <w:rPr>
          <w:noProof/>
          <w:sz w:val="20"/>
          <w:szCs w:val="20"/>
          <w:lang w:bidi="ar-SA"/>
        </w:rPr>
        <w:drawing>
          <wp:anchor distT="0" distB="0" distL="114300" distR="114300" simplePos="0" relativeHeight="251659776" behindDoc="1" locked="0" layoutInCell="1" allowOverlap="1" wp14:anchorId="7468060C" wp14:editId="55BCF8C3">
            <wp:simplePos x="0" y="0"/>
            <wp:positionH relativeFrom="column">
              <wp:posOffset>3895725</wp:posOffset>
            </wp:positionH>
            <wp:positionV relativeFrom="paragraph">
              <wp:posOffset>304800</wp:posOffset>
            </wp:positionV>
            <wp:extent cx="1190625" cy="1857375"/>
            <wp:effectExtent l="0" t="0" r="9525" b="9525"/>
            <wp:wrapNone/>
            <wp:docPr id="38" name="Picture 4" descr="C:\Users\User\Downloads\WhatsApp Image 2019-02-23 at 15.42.1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19-02-23 at 15.42.15 (1).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0625"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lang w:bidi="ar-SA"/>
        </w:rPr>
        <w:drawing>
          <wp:anchor distT="0" distB="0" distL="114300" distR="114300" simplePos="0" relativeHeight="251660800" behindDoc="0" locked="0" layoutInCell="1" allowOverlap="1" wp14:anchorId="4DA03B2A" wp14:editId="170A8A6F">
            <wp:simplePos x="0" y="0"/>
            <wp:positionH relativeFrom="column">
              <wp:posOffset>4448175</wp:posOffset>
            </wp:positionH>
            <wp:positionV relativeFrom="paragraph">
              <wp:posOffset>1552575</wp:posOffset>
            </wp:positionV>
            <wp:extent cx="353060" cy="609600"/>
            <wp:effectExtent l="0" t="0" r="8890" b="0"/>
            <wp:wrapThrough wrapText="bothSides">
              <wp:wrapPolygon edited="0">
                <wp:start x="0" y="0"/>
                <wp:lineTo x="0" y="20925"/>
                <wp:lineTo x="20978" y="20925"/>
                <wp:lineTo x="20978" y="0"/>
                <wp:lineTo x="0" y="0"/>
              </wp:wrapPolygon>
            </wp:wrapThrough>
            <wp:docPr id="39" name="Picture 6" descr="C:\Users\User\Downloads\WhatsApp Image 2019-02-23 at 15.42.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WhatsApp Image 2019-02-23 at 15.42.16.jpeg"/>
                    <pic:cNvPicPr>
                      <a:picLocks noChangeAspect="1" noChangeArrowheads="1"/>
                    </pic:cNvPicPr>
                  </pic:nvPicPr>
                  <pic:blipFill>
                    <a:blip r:embed="rId24">
                      <a:extLst>
                        <a:ext uri="{28A0092B-C50C-407E-A947-70E740481C1C}">
                          <a14:useLocalDpi xmlns:a14="http://schemas.microsoft.com/office/drawing/2010/main" val="0"/>
                        </a:ext>
                      </a:extLst>
                    </a:blip>
                    <a:srcRect l="29167" t="16000" r="28471" b="11002"/>
                    <a:stretch>
                      <a:fillRect/>
                    </a:stretch>
                  </pic:blipFill>
                  <pic:spPr bwMode="auto">
                    <a:xfrm>
                      <a:off x="0" y="0"/>
                      <a:ext cx="35306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6E03C3" w:rsidRPr="006E03C3">
        <w:rPr>
          <w:rFonts w:ascii="Times New Roman" w:hAnsi="Times New Roman"/>
          <w:sz w:val="20"/>
          <w:szCs w:val="20"/>
        </w:rPr>
        <w:object w:dxaOrig="6735" w:dyaOrig="4762">
          <v:shape id="_x0000_i1029" type="#_x0000_t75" style="width:246.85pt;height:196.45pt" o:ole="" o:bordertopcolor="this" o:borderleftcolor="this" o:borderbottomcolor="this" o:borderrightcolor="this">
            <v:imagedata r:id="rId25" o:title=""/>
            <w10:bordertop type="single" width="4"/>
            <w10:borderleft type="single" width="4"/>
            <w10:borderbottom type="single" width="4"/>
            <w10:borderright type="single" width="4"/>
          </v:shape>
          <o:OLEObject Type="Embed" ProgID="Origin50.Graph" ShapeID="_x0000_i1029" DrawAspect="Content" ObjectID="_1631996656" r:id="rId26"/>
        </w:object>
      </w:r>
    </w:p>
    <w:p w:rsidR="006E03C3" w:rsidRPr="006E03C3" w:rsidRDefault="006E03C3" w:rsidP="006E03C3">
      <w:pPr>
        <w:spacing w:after="0" w:line="240" w:lineRule="auto"/>
        <w:ind w:left="851" w:hanging="851"/>
        <w:jc w:val="both"/>
        <w:outlineLvl w:val="0"/>
        <w:rPr>
          <w:rFonts w:ascii="Times New Roman" w:hAnsi="Times New Roman"/>
          <w:sz w:val="20"/>
          <w:szCs w:val="20"/>
        </w:rPr>
      </w:pPr>
      <w:r w:rsidRPr="006E03C3">
        <w:rPr>
          <w:rFonts w:ascii="Times New Roman" w:hAnsi="Times New Roman"/>
          <w:sz w:val="20"/>
          <w:szCs w:val="20"/>
        </w:rPr>
        <w:t xml:space="preserve">Figure 5. </w:t>
      </w:r>
      <w:r w:rsidR="001164A5">
        <w:rPr>
          <w:rFonts w:ascii="Times New Roman" w:hAnsi="Times New Roman"/>
          <w:sz w:val="20"/>
          <w:szCs w:val="20"/>
        </w:rPr>
        <w:tab/>
      </w:r>
      <w:r w:rsidRPr="006E03C3">
        <w:rPr>
          <w:rFonts w:ascii="Times New Roman" w:hAnsi="Times New Roman"/>
          <w:sz w:val="20"/>
          <w:szCs w:val="20"/>
        </w:rPr>
        <w:t>Magnetization curve of surfactant-bound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xml:space="preserve"> and bare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xml:space="preserve"> (a) and photograph of the magnetic separation of surfactant-bound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xml:space="preserve"> using an external magnetic field (b)</w:t>
      </w:r>
    </w:p>
    <w:p w:rsidR="001164A5" w:rsidRDefault="001164A5" w:rsidP="00F447A7">
      <w:pPr>
        <w:spacing w:after="0" w:line="240" w:lineRule="auto"/>
        <w:jc w:val="center"/>
        <w:rPr>
          <w:rFonts w:ascii="Times New Roman" w:hAnsi="Times New Roman"/>
          <w:noProof/>
          <w:sz w:val="20"/>
          <w:szCs w:val="20"/>
          <w:lang w:bidi="ar-SA"/>
        </w:rPr>
      </w:pPr>
    </w:p>
    <w:p w:rsidR="008C18BF" w:rsidRPr="00F447A7" w:rsidRDefault="008C18BF"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1164A5" w:rsidRPr="001164A5" w:rsidRDefault="001164A5" w:rsidP="001164A5">
      <w:pPr>
        <w:spacing w:after="0" w:line="240" w:lineRule="auto"/>
        <w:jc w:val="both"/>
        <w:rPr>
          <w:rFonts w:ascii="Times New Roman" w:hAnsi="Times New Roman"/>
          <w:sz w:val="20"/>
          <w:szCs w:val="20"/>
        </w:rPr>
      </w:pPr>
      <w:r w:rsidRPr="001164A5">
        <w:rPr>
          <w:rFonts w:ascii="Times New Roman" w:hAnsi="Times New Roman"/>
          <w:sz w:val="20"/>
          <w:szCs w:val="20"/>
        </w:rPr>
        <w:t>A recoverable surfactant-bound Fe</w:t>
      </w:r>
      <w:r w:rsidRPr="001164A5">
        <w:rPr>
          <w:rFonts w:ascii="Times New Roman" w:hAnsi="Times New Roman"/>
          <w:sz w:val="20"/>
          <w:szCs w:val="20"/>
          <w:vertAlign w:val="subscript"/>
        </w:rPr>
        <w:t>3</w:t>
      </w:r>
      <w:r w:rsidRPr="001164A5">
        <w:rPr>
          <w:rFonts w:ascii="Times New Roman" w:hAnsi="Times New Roman"/>
          <w:sz w:val="20"/>
          <w:szCs w:val="20"/>
        </w:rPr>
        <w:t>O</w:t>
      </w:r>
      <w:r w:rsidRPr="001164A5">
        <w:rPr>
          <w:rFonts w:ascii="Times New Roman" w:hAnsi="Times New Roman"/>
          <w:sz w:val="20"/>
          <w:szCs w:val="20"/>
          <w:vertAlign w:val="subscript"/>
        </w:rPr>
        <w:t>4</w:t>
      </w:r>
      <w:r w:rsidRPr="001164A5">
        <w:rPr>
          <w:rFonts w:ascii="Times New Roman" w:hAnsi="Times New Roman"/>
          <w:sz w:val="20"/>
          <w:szCs w:val="20"/>
        </w:rPr>
        <w:t xml:space="preserve"> nanoparticle as catalyst support was successfully synthesized </w:t>
      </w:r>
      <w:r w:rsidRPr="001164A5">
        <w:rPr>
          <w:rFonts w:ascii="Times New Roman" w:hAnsi="Times New Roman"/>
          <w:i/>
          <w:sz w:val="20"/>
          <w:szCs w:val="20"/>
        </w:rPr>
        <w:t>via</w:t>
      </w:r>
      <w:r w:rsidRPr="001164A5">
        <w:rPr>
          <w:rFonts w:ascii="Times New Roman" w:hAnsi="Times New Roman"/>
          <w:sz w:val="20"/>
          <w:szCs w:val="20"/>
        </w:rPr>
        <w:t xml:space="preserve"> simple chemical co-precipitation method and the synthesized particles were characterized using several spectroscopic and </w:t>
      </w:r>
      <w:r w:rsidRPr="001164A5">
        <w:rPr>
          <w:rFonts w:ascii="Times New Roman" w:hAnsi="Times New Roman"/>
          <w:sz w:val="20"/>
          <w:szCs w:val="20"/>
        </w:rPr>
        <w:lastRenderedPageBreak/>
        <w:t>analytical techniques. The physicochemical properties of the surfactant-bound Fe</w:t>
      </w:r>
      <w:r w:rsidRPr="001164A5">
        <w:rPr>
          <w:rFonts w:ascii="Times New Roman" w:hAnsi="Times New Roman"/>
          <w:sz w:val="20"/>
          <w:szCs w:val="20"/>
          <w:vertAlign w:val="subscript"/>
        </w:rPr>
        <w:t>3</w:t>
      </w:r>
      <w:r w:rsidRPr="001164A5">
        <w:rPr>
          <w:rFonts w:ascii="Times New Roman" w:hAnsi="Times New Roman"/>
          <w:sz w:val="20"/>
          <w:szCs w:val="20"/>
        </w:rPr>
        <w:t>O</w:t>
      </w:r>
      <w:r w:rsidRPr="001164A5">
        <w:rPr>
          <w:rFonts w:ascii="Times New Roman" w:hAnsi="Times New Roman"/>
          <w:sz w:val="20"/>
          <w:szCs w:val="20"/>
          <w:vertAlign w:val="subscript"/>
        </w:rPr>
        <w:t>4</w:t>
      </w:r>
      <w:r w:rsidRPr="001164A5">
        <w:rPr>
          <w:rFonts w:ascii="Times New Roman" w:hAnsi="Times New Roman"/>
          <w:sz w:val="20"/>
          <w:szCs w:val="20"/>
        </w:rPr>
        <w:t xml:space="preserve"> nanoparticles as catalyst support showed promising properties for homogeneous catalyst. Thus, the nanoparticles obtained could be potentially used as catalyst support that could easily be separated by an external magnetic field.</w:t>
      </w:r>
    </w:p>
    <w:p w:rsidR="001164A5" w:rsidRPr="001164A5" w:rsidRDefault="001164A5" w:rsidP="001164A5">
      <w:pPr>
        <w:spacing w:after="0" w:line="240" w:lineRule="auto"/>
        <w:jc w:val="center"/>
        <w:outlineLvl w:val="0"/>
        <w:rPr>
          <w:rFonts w:ascii="Times New Roman" w:hAnsi="Times New Roman"/>
          <w:b/>
          <w:sz w:val="20"/>
          <w:szCs w:val="20"/>
        </w:rPr>
      </w:pPr>
    </w:p>
    <w:p w:rsidR="001164A5" w:rsidRPr="001164A5" w:rsidRDefault="001164A5" w:rsidP="001164A5">
      <w:pPr>
        <w:spacing w:after="0" w:line="240" w:lineRule="auto"/>
        <w:jc w:val="center"/>
        <w:outlineLvl w:val="0"/>
        <w:rPr>
          <w:rFonts w:ascii="Times New Roman" w:hAnsi="Times New Roman"/>
          <w:b/>
          <w:sz w:val="20"/>
          <w:szCs w:val="20"/>
        </w:rPr>
      </w:pPr>
      <w:r w:rsidRPr="001164A5">
        <w:rPr>
          <w:rFonts w:ascii="Times New Roman" w:hAnsi="Times New Roman"/>
          <w:b/>
          <w:sz w:val="20"/>
          <w:szCs w:val="20"/>
        </w:rPr>
        <w:t>Acknowledgement</w:t>
      </w:r>
    </w:p>
    <w:p w:rsidR="006768E9" w:rsidRPr="00F447A7" w:rsidRDefault="001164A5" w:rsidP="001164A5">
      <w:pPr>
        <w:spacing w:after="0" w:line="240" w:lineRule="auto"/>
        <w:jc w:val="both"/>
        <w:outlineLvl w:val="0"/>
        <w:rPr>
          <w:rFonts w:ascii="Times New Roman" w:hAnsi="Times New Roman"/>
          <w:sz w:val="20"/>
          <w:szCs w:val="20"/>
        </w:rPr>
      </w:pPr>
      <w:r w:rsidRPr="001164A5">
        <w:rPr>
          <w:rFonts w:ascii="Times New Roman" w:hAnsi="Times New Roman"/>
          <w:sz w:val="20"/>
          <w:szCs w:val="20"/>
        </w:rPr>
        <w:t>The authors wish to thank the Ministry of Higher Education (FRGS) for funding under Grant No. 59456 and Universiti Malaysia Terengganu (UMT) for the use of research facilities.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164A5" w:rsidRPr="001164A5" w:rsidRDefault="001164A5" w:rsidP="001164A5">
      <w:pPr>
        <w:pStyle w:val="ListParagraph"/>
        <w:widowControl w:val="0"/>
        <w:numPr>
          <w:ilvl w:val="0"/>
          <w:numId w:val="6"/>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 xml:space="preserve">Rezaei, G., Naghipour, A. and Fakhri, A. (2017). Catalytic performance studies of new Pd and Pt Schiff base complexes covalently immobilized on magnetite nanoparticles as the environmentally friendly and magnetically recoverable nanocatalyst in C–C cross coupling reactions. </w:t>
      </w:r>
      <w:r w:rsidRPr="001164A5">
        <w:rPr>
          <w:rFonts w:ascii="Times New Roman" w:hAnsi="Times New Roman"/>
          <w:i/>
          <w:sz w:val="20"/>
          <w:szCs w:val="20"/>
        </w:rPr>
        <w:t>Catalysis Letters</w:t>
      </w:r>
      <w:r w:rsidRPr="001164A5">
        <w:rPr>
          <w:rFonts w:ascii="Times New Roman" w:hAnsi="Times New Roman"/>
          <w:sz w:val="20"/>
          <w:szCs w:val="20"/>
        </w:rPr>
        <w:t>, 148(2): 732 - 744.</w:t>
      </w:r>
    </w:p>
    <w:p w:rsidR="001164A5" w:rsidRPr="001164A5" w:rsidRDefault="001164A5" w:rsidP="001164A5">
      <w:pPr>
        <w:pStyle w:val="ListParagraph"/>
        <w:widowControl w:val="0"/>
        <w:numPr>
          <w:ilvl w:val="0"/>
          <w:numId w:val="6"/>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Dehghani, F., Sardarian, A. R. and Esmeilpour M. (2013). Salen complex of Cu(II) supported on superparamagnetic Fe</w:t>
      </w:r>
      <w:r w:rsidRPr="001164A5">
        <w:rPr>
          <w:rFonts w:ascii="Times New Roman" w:hAnsi="Times New Roman"/>
          <w:sz w:val="20"/>
          <w:szCs w:val="20"/>
          <w:vertAlign w:val="subscript"/>
        </w:rPr>
        <w:t>3</w:t>
      </w:r>
      <w:r w:rsidRPr="001164A5">
        <w:rPr>
          <w:rFonts w:ascii="Times New Roman" w:hAnsi="Times New Roman"/>
          <w:sz w:val="20"/>
          <w:szCs w:val="20"/>
        </w:rPr>
        <w:t>O</w:t>
      </w:r>
      <w:r w:rsidRPr="001164A5">
        <w:rPr>
          <w:rFonts w:ascii="Times New Roman" w:hAnsi="Times New Roman"/>
          <w:sz w:val="20"/>
          <w:szCs w:val="20"/>
          <w:vertAlign w:val="subscript"/>
        </w:rPr>
        <w:t>4</w:t>
      </w:r>
      <w:r w:rsidRPr="001164A5">
        <w:rPr>
          <w:rFonts w:ascii="Times New Roman" w:hAnsi="Times New Roman"/>
          <w:sz w:val="20"/>
          <w:szCs w:val="20"/>
        </w:rPr>
        <w:t>@SiO</w:t>
      </w:r>
      <w:r w:rsidRPr="001164A5">
        <w:rPr>
          <w:rFonts w:ascii="Times New Roman" w:hAnsi="Times New Roman"/>
          <w:sz w:val="20"/>
          <w:szCs w:val="20"/>
          <w:vertAlign w:val="subscript"/>
        </w:rPr>
        <w:t>2</w:t>
      </w:r>
      <w:r w:rsidRPr="001164A5">
        <w:rPr>
          <w:rFonts w:ascii="Times New Roman" w:hAnsi="Times New Roman"/>
          <w:sz w:val="20"/>
          <w:szCs w:val="20"/>
        </w:rPr>
        <w:t xml:space="preserve"> nanoparticles: an efficient and recyclable catalyst for synthesis of 1- and 5- substituted 1H-tetrazoles. </w:t>
      </w:r>
      <w:r w:rsidRPr="001164A5">
        <w:rPr>
          <w:rFonts w:ascii="Times New Roman" w:hAnsi="Times New Roman"/>
          <w:i/>
          <w:sz w:val="20"/>
          <w:szCs w:val="20"/>
        </w:rPr>
        <w:t>Journal of Organometallic Chemistry</w:t>
      </w:r>
      <w:r w:rsidRPr="001164A5">
        <w:rPr>
          <w:rFonts w:ascii="Times New Roman" w:hAnsi="Times New Roman"/>
          <w:sz w:val="20"/>
          <w:szCs w:val="20"/>
        </w:rPr>
        <w:t>, 743: 87 - 96.</w:t>
      </w:r>
    </w:p>
    <w:p w:rsidR="001164A5" w:rsidRPr="001164A5" w:rsidRDefault="001164A5" w:rsidP="001164A5">
      <w:pPr>
        <w:pStyle w:val="ListParagraph"/>
        <w:widowControl w:val="0"/>
        <w:numPr>
          <w:ilvl w:val="0"/>
          <w:numId w:val="6"/>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 xml:space="preserve">Rayati, S., Khodaei E., Jafarian M. and Wojtczak A. (2017). Mn-Schiff base complex supported on magnetic nanoparticles: synthesis, crystal structure, electrochemical properties and catalytic activities for oxidation of olefins and sulfides. </w:t>
      </w:r>
      <w:r w:rsidRPr="001164A5">
        <w:rPr>
          <w:rFonts w:ascii="Times New Roman" w:hAnsi="Times New Roman"/>
          <w:i/>
          <w:sz w:val="20"/>
          <w:szCs w:val="20"/>
        </w:rPr>
        <w:t>Polyhedron,</w:t>
      </w:r>
      <w:r w:rsidRPr="001164A5">
        <w:rPr>
          <w:rFonts w:ascii="Times New Roman" w:hAnsi="Times New Roman"/>
          <w:sz w:val="20"/>
          <w:szCs w:val="20"/>
        </w:rPr>
        <w:t xml:space="preserve"> 133: 27 - 335.</w:t>
      </w:r>
    </w:p>
    <w:p w:rsidR="001164A5" w:rsidRPr="001164A5" w:rsidRDefault="001164A5" w:rsidP="001164A5">
      <w:pPr>
        <w:pStyle w:val="ListParagraph"/>
        <w:widowControl w:val="0"/>
        <w:numPr>
          <w:ilvl w:val="0"/>
          <w:numId w:val="6"/>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 xml:space="preserve">Sydnes, M. O. (2017). The use of palladium on magnetic support as catalyst for Suzuki–Miyaura cross-coupling reactions. </w:t>
      </w:r>
      <w:r w:rsidRPr="001164A5">
        <w:rPr>
          <w:rFonts w:ascii="Times New Roman" w:hAnsi="Times New Roman"/>
          <w:i/>
          <w:sz w:val="20"/>
          <w:szCs w:val="20"/>
        </w:rPr>
        <w:t>Catalysts</w:t>
      </w:r>
      <w:r w:rsidRPr="001164A5">
        <w:rPr>
          <w:rFonts w:ascii="Times New Roman" w:hAnsi="Times New Roman"/>
          <w:sz w:val="20"/>
          <w:szCs w:val="20"/>
        </w:rPr>
        <w:t>, 7(1): 35.</w:t>
      </w:r>
    </w:p>
    <w:p w:rsidR="001164A5" w:rsidRPr="001164A5" w:rsidRDefault="001164A5" w:rsidP="001164A5">
      <w:pPr>
        <w:pStyle w:val="ListParagraph"/>
        <w:widowControl w:val="0"/>
        <w:numPr>
          <w:ilvl w:val="0"/>
          <w:numId w:val="6"/>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Feng, X. and Lou, X. (2015). The effect of surfactants-bound magnetite (Fe</w:t>
      </w:r>
      <w:r w:rsidRPr="001164A5">
        <w:rPr>
          <w:rFonts w:ascii="Times New Roman" w:hAnsi="Times New Roman"/>
          <w:sz w:val="20"/>
          <w:szCs w:val="20"/>
          <w:vertAlign w:val="subscript"/>
        </w:rPr>
        <w:t>3</w:t>
      </w:r>
      <w:r w:rsidRPr="001164A5">
        <w:rPr>
          <w:rFonts w:ascii="Times New Roman" w:hAnsi="Times New Roman"/>
          <w:sz w:val="20"/>
          <w:szCs w:val="20"/>
        </w:rPr>
        <w:t>O</w:t>
      </w:r>
      <w:r w:rsidRPr="001164A5">
        <w:rPr>
          <w:rFonts w:ascii="Times New Roman" w:hAnsi="Times New Roman"/>
          <w:sz w:val="20"/>
          <w:szCs w:val="20"/>
          <w:vertAlign w:val="subscript"/>
        </w:rPr>
        <w:t>4</w:t>
      </w:r>
      <w:r w:rsidRPr="001164A5">
        <w:rPr>
          <w:rFonts w:ascii="Times New Roman" w:hAnsi="Times New Roman"/>
          <w:sz w:val="20"/>
          <w:szCs w:val="20"/>
        </w:rPr>
        <w:t xml:space="preserve">) on the photocatalytic properties of the heterogeneous magnetic zinc oxides nanoparticles. </w:t>
      </w:r>
      <w:r w:rsidRPr="001164A5">
        <w:rPr>
          <w:rFonts w:ascii="Times New Roman" w:hAnsi="Times New Roman"/>
          <w:i/>
          <w:sz w:val="20"/>
          <w:szCs w:val="20"/>
        </w:rPr>
        <w:t>Separation and Purification Technology</w:t>
      </w:r>
      <w:r w:rsidRPr="001164A5">
        <w:rPr>
          <w:rFonts w:ascii="Times New Roman" w:hAnsi="Times New Roman"/>
          <w:sz w:val="20"/>
          <w:szCs w:val="20"/>
        </w:rPr>
        <w:t xml:space="preserve">, 147: 266 - 275. </w:t>
      </w:r>
    </w:p>
    <w:p w:rsidR="001164A5" w:rsidRPr="001164A5" w:rsidRDefault="001164A5" w:rsidP="001164A5">
      <w:pPr>
        <w:pStyle w:val="ListParagraph"/>
        <w:widowControl w:val="0"/>
        <w:numPr>
          <w:ilvl w:val="0"/>
          <w:numId w:val="6"/>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 xml:space="preserve">Ali A., Zafar H., Zia M., Haq I., Phull A. R., Ali J. S. and Hussain A. (2016). Synthesis, characterization, applications, and challenges of iron oxide nanoparticles. </w:t>
      </w:r>
      <w:r w:rsidRPr="001164A5">
        <w:rPr>
          <w:rFonts w:ascii="Times New Roman" w:hAnsi="Times New Roman"/>
          <w:i/>
          <w:sz w:val="20"/>
          <w:szCs w:val="20"/>
        </w:rPr>
        <w:t xml:space="preserve">Nanotechnology, Science and Applications, </w:t>
      </w:r>
      <w:r w:rsidRPr="001164A5">
        <w:rPr>
          <w:rFonts w:ascii="Times New Roman" w:hAnsi="Times New Roman"/>
          <w:sz w:val="20"/>
          <w:szCs w:val="20"/>
        </w:rPr>
        <w:t>9: 49 - 67.</w:t>
      </w:r>
    </w:p>
    <w:p w:rsidR="001164A5" w:rsidRPr="001164A5" w:rsidRDefault="001164A5" w:rsidP="001164A5">
      <w:pPr>
        <w:pStyle w:val="ListParagraph"/>
        <w:widowControl w:val="0"/>
        <w:numPr>
          <w:ilvl w:val="0"/>
          <w:numId w:val="6"/>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Yang Q., Dai Z., Yang K. and Li Y. (2015). Preparation of magnetic Fe</w:t>
      </w:r>
      <w:r w:rsidRPr="001164A5">
        <w:rPr>
          <w:rFonts w:ascii="Times New Roman" w:hAnsi="Times New Roman"/>
          <w:sz w:val="20"/>
          <w:szCs w:val="20"/>
          <w:vertAlign w:val="subscript"/>
        </w:rPr>
        <w:t>3</w:t>
      </w:r>
      <w:r w:rsidRPr="001164A5">
        <w:rPr>
          <w:rFonts w:ascii="Times New Roman" w:hAnsi="Times New Roman"/>
          <w:sz w:val="20"/>
          <w:szCs w:val="20"/>
        </w:rPr>
        <w:t>O</w:t>
      </w:r>
      <w:r w:rsidRPr="001164A5">
        <w:rPr>
          <w:rFonts w:ascii="Times New Roman" w:hAnsi="Times New Roman"/>
          <w:sz w:val="20"/>
          <w:szCs w:val="20"/>
          <w:vertAlign w:val="subscript"/>
        </w:rPr>
        <w:t>4</w:t>
      </w:r>
      <w:r w:rsidRPr="001164A5">
        <w:rPr>
          <w:rFonts w:ascii="Times New Roman" w:hAnsi="Times New Roman"/>
          <w:sz w:val="20"/>
          <w:szCs w:val="20"/>
        </w:rPr>
        <w:t xml:space="preserve"> microspheres using different surfactant and silica-coated magnetic particles. Atlantis Press, London: pp. 47 - 51.</w:t>
      </w:r>
    </w:p>
    <w:p w:rsidR="001164A5" w:rsidRPr="001164A5" w:rsidRDefault="001164A5" w:rsidP="001164A5">
      <w:pPr>
        <w:pStyle w:val="ListParagraph"/>
        <w:widowControl w:val="0"/>
        <w:numPr>
          <w:ilvl w:val="0"/>
          <w:numId w:val="6"/>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Ng, K., Kok, K. and Ong, B. (2017). Facile synthesis of self-assembled cobalt oxide supported on iron oxide as the novel electrocatalyst for enhanced electrochemical water electrolysis</w:t>
      </w:r>
      <w:r w:rsidRPr="001164A5">
        <w:rPr>
          <w:rFonts w:ascii="Times New Roman" w:hAnsi="Times New Roman"/>
          <w:i/>
          <w:sz w:val="20"/>
          <w:szCs w:val="20"/>
        </w:rPr>
        <w:t>. ACS Applied Nano Materials</w:t>
      </w:r>
      <w:r w:rsidRPr="001164A5">
        <w:rPr>
          <w:rFonts w:ascii="Times New Roman" w:hAnsi="Times New Roman"/>
          <w:sz w:val="20"/>
          <w:szCs w:val="20"/>
        </w:rPr>
        <w:t xml:space="preserve">, 1(1): 401 - 409. </w:t>
      </w:r>
    </w:p>
    <w:p w:rsidR="001164A5" w:rsidRPr="001164A5" w:rsidRDefault="001164A5" w:rsidP="001164A5">
      <w:pPr>
        <w:pStyle w:val="ListParagraph"/>
        <w:widowControl w:val="0"/>
        <w:numPr>
          <w:ilvl w:val="0"/>
          <w:numId w:val="6"/>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 xml:space="preserve">Sievers C., Noda Y., Qi L., Alburquerque E. M., Riuox R. M. and Scott S. L. (2018). Phenomena affecting catalytic reactions at solid-liquid interfaces. </w:t>
      </w:r>
      <w:r w:rsidRPr="001164A5">
        <w:rPr>
          <w:rFonts w:ascii="Times New Roman" w:hAnsi="Times New Roman"/>
          <w:i/>
          <w:sz w:val="20"/>
          <w:szCs w:val="20"/>
        </w:rPr>
        <w:t>ACS Catalytic</w:t>
      </w:r>
      <w:r w:rsidRPr="001164A5">
        <w:rPr>
          <w:rFonts w:ascii="Times New Roman" w:hAnsi="Times New Roman"/>
          <w:sz w:val="20"/>
          <w:szCs w:val="20"/>
        </w:rPr>
        <w:t>, 6 (12): 8286 - 8307.</w:t>
      </w:r>
    </w:p>
    <w:p w:rsidR="001164A5" w:rsidRPr="001164A5" w:rsidRDefault="001164A5" w:rsidP="001164A5">
      <w:pPr>
        <w:pStyle w:val="ListParagraph"/>
        <w:widowControl w:val="0"/>
        <w:numPr>
          <w:ilvl w:val="0"/>
          <w:numId w:val="6"/>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Tan, W. L. and Bakar M. A. (2006). The effect of additives on the size of Fe</w:t>
      </w:r>
      <w:r w:rsidRPr="001164A5">
        <w:rPr>
          <w:rFonts w:ascii="Times New Roman" w:hAnsi="Times New Roman"/>
          <w:sz w:val="20"/>
          <w:szCs w:val="20"/>
          <w:vertAlign w:val="subscript"/>
        </w:rPr>
        <w:t>3</w:t>
      </w:r>
      <w:r w:rsidRPr="001164A5">
        <w:rPr>
          <w:rFonts w:ascii="Times New Roman" w:hAnsi="Times New Roman"/>
          <w:sz w:val="20"/>
          <w:szCs w:val="20"/>
        </w:rPr>
        <w:t>O</w:t>
      </w:r>
      <w:r w:rsidRPr="001164A5">
        <w:rPr>
          <w:rFonts w:ascii="Times New Roman" w:hAnsi="Times New Roman"/>
          <w:sz w:val="20"/>
          <w:szCs w:val="20"/>
          <w:vertAlign w:val="subscript"/>
        </w:rPr>
        <w:t>4</w:t>
      </w:r>
      <w:r w:rsidRPr="001164A5">
        <w:rPr>
          <w:rFonts w:ascii="Times New Roman" w:hAnsi="Times New Roman"/>
          <w:sz w:val="20"/>
          <w:szCs w:val="20"/>
        </w:rPr>
        <w:t xml:space="preserve"> particles. </w:t>
      </w:r>
      <w:r w:rsidRPr="001164A5">
        <w:rPr>
          <w:rFonts w:ascii="Times New Roman" w:hAnsi="Times New Roman"/>
          <w:i/>
          <w:sz w:val="20"/>
          <w:szCs w:val="20"/>
        </w:rPr>
        <w:t>Journal of Physical Sciences</w:t>
      </w:r>
      <w:r w:rsidRPr="001164A5">
        <w:rPr>
          <w:rFonts w:ascii="Times New Roman" w:hAnsi="Times New Roman"/>
          <w:sz w:val="20"/>
          <w:szCs w:val="20"/>
        </w:rPr>
        <w:t>, 17(2): 37 - 50.</w:t>
      </w:r>
    </w:p>
    <w:p w:rsidR="001164A5" w:rsidRPr="001164A5" w:rsidRDefault="001164A5" w:rsidP="001164A5">
      <w:pPr>
        <w:pStyle w:val="ListParagraph"/>
        <w:widowControl w:val="0"/>
        <w:numPr>
          <w:ilvl w:val="0"/>
          <w:numId w:val="6"/>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Han, D., Yang, S., Yang, J., Zou, P., Kong, X., Yang, L. and Wang, D. (2016). Synthesis of Fe</w:t>
      </w:r>
      <w:r w:rsidRPr="001164A5">
        <w:rPr>
          <w:rFonts w:ascii="Times New Roman" w:hAnsi="Times New Roman"/>
          <w:sz w:val="20"/>
          <w:szCs w:val="20"/>
          <w:vertAlign w:val="subscript"/>
        </w:rPr>
        <w:t>3</w:t>
      </w:r>
      <w:r w:rsidRPr="001164A5">
        <w:rPr>
          <w:rFonts w:ascii="Times New Roman" w:hAnsi="Times New Roman"/>
          <w:sz w:val="20"/>
          <w:szCs w:val="20"/>
        </w:rPr>
        <w:t>O</w:t>
      </w:r>
      <w:r w:rsidRPr="001164A5">
        <w:rPr>
          <w:rFonts w:ascii="Times New Roman" w:hAnsi="Times New Roman"/>
          <w:sz w:val="20"/>
          <w:szCs w:val="20"/>
          <w:vertAlign w:val="subscript"/>
        </w:rPr>
        <w:t xml:space="preserve">4 </w:t>
      </w:r>
      <w:r w:rsidRPr="001164A5">
        <w:rPr>
          <w:rFonts w:ascii="Times New Roman" w:hAnsi="Times New Roman"/>
          <w:sz w:val="20"/>
          <w:szCs w:val="20"/>
        </w:rPr>
        <w:t xml:space="preserve">nanoparticles via chemical coprecipitation method: Modification of surface with sodium dodecyl sulfate and biocompatibility study. </w:t>
      </w:r>
      <w:r w:rsidRPr="001164A5">
        <w:rPr>
          <w:rFonts w:ascii="Times New Roman" w:hAnsi="Times New Roman"/>
          <w:i/>
          <w:sz w:val="20"/>
          <w:szCs w:val="20"/>
        </w:rPr>
        <w:t>Nanoscience and Nanotechnology Letters</w:t>
      </w:r>
      <w:r w:rsidRPr="001164A5">
        <w:rPr>
          <w:rFonts w:ascii="Times New Roman" w:hAnsi="Times New Roman"/>
          <w:sz w:val="20"/>
          <w:szCs w:val="20"/>
        </w:rPr>
        <w:t>, 8(4): 335 - 339.</w:t>
      </w:r>
    </w:p>
    <w:p w:rsidR="001164A5" w:rsidRPr="001164A5" w:rsidRDefault="001164A5" w:rsidP="001164A5">
      <w:pPr>
        <w:pStyle w:val="ListParagraph"/>
        <w:widowControl w:val="0"/>
        <w:numPr>
          <w:ilvl w:val="0"/>
          <w:numId w:val="6"/>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 xml:space="preserve">Petcharoen, K. and Sirivat, A. (2012). Synthesis and characterization of magnetite nanoparticles </w:t>
      </w:r>
      <w:r w:rsidRPr="001164A5">
        <w:rPr>
          <w:rFonts w:ascii="Times New Roman" w:hAnsi="Times New Roman"/>
          <w:i/>
          <w:sz w:val="20"/>
          <w:szCs w:val="20"/>
        </w:rPr>
        <w:t>via</w:t>
      </w:r>
      <w:r w:rsidRPr="001164A5">
        <w:rPr>
          <w:rFonts w:ascii="Times New Roman" w:hAnsi="Times New Roman"/>
          <w:sz w:val="20"/>
          <w:szCs w:val="20"/>
        </w:rPr>
        <w:t xml:space="preserve"> the chemical co-precipitation method. </w:t>
      </w:r>
      <w:r w:rsidRPr="001164A5">
        <w:rPr>
          <w:rFonts w:ascii="Times New Roman" w:hAnsi="Times New Roman"/>
          <w:i/>
          <w:sz w:val="20"/>
          <w:szCs w:val="20"/>
        </w:rPr>
        <w:t>Materials Science and Engineering</w:t>
      </w:r>
      <w:r w:rsidRPr="001164A5">
        <w:rPr>
          <w:rFonts w:ascii="Times New Roman" w:hAnsi="Times New Roman"/>
          <w:sz w:val="20"/>
          <w:szCs w:val="20"/>
        </w:rPr>
        <w:t xml:space="preserve">: </w:t>
      </w:r>
      <w:r w:rsidRPr="001164A5">
        <w:rPr>
          <w:rFonts w:ascii="Times New Roman" w:hAnsi="Times New Roman"/>
          <w:i/>
          <w:sz w:val="20"/>
          <w:szCs w:val="20"/>
        </w:rPr>
        <w:t>B</w:t>
      </w:r>
      <w:r w:rsidRPr="001164A5">
        <w:rPr>
          <w:rFonts w:ascii="Times New Roman" w:hAnsi="Times New Roman"/>
          <w:sz w:val="20"/>
          <w:szCs w:val="20"/>
        </w:rPr>
        <w:t>, 177 (5): 421 - 427.</w:t>
      </w:r>
    </w:p>
    <w:p w:rsidR="001164A5" w:rsidRPr="001164A5" w:rsidRDefault="001164A5" w:rsidP="001164A5">
      <w:pPr>
        <w:pStyle w:val="ListParagraph"/>
        <w:widowControl w:val="0"/>
        <w:numPr>
          <w:ilvl w:val="0"/>
          <w:numId w:val="6"/>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Nor W. F. K. N., Soh S. K. C., Azmi A. A. A., Yusof M. S. M. and Shamsuddin M. (2017). Synthesis and physicochemical properties of magnetite nanoparticles (Fe</w:t>
      </w:r>
      <w:r w:rsidRPr="001164A5">
        <w:rPr>
          <w:rFonts w:ascii="Times New Roman" w:hAnsi="Times New Roman"/>
          <w:sz w:val="20"/>
          <w:szCs w:val="20"/>
          <w:vertAlign w:val="subscript"/>
        </w:rPr>
        <w:t>3</w:t>
      </w:r>
      <w:r w:rsidRPr="001164A5">
        <w:rPr>
          <w:rFonts w:ascii="Times New Roman" w:hAnsi="Times New Roman"/>
          <w:sz w:val="20"/>
          <w:szCs w:val="20"/>
        </w:rPr>
        <w:t>O</w:t>
      </w:r>
      <w:r w:rsidRPr="001164A5">
        <w:rPr>
          <w:rFonts w:ascii="Times New Roman" w:hAnsi="Times New Roman"/>
          <w:sz w:val="20"/>
          <w:szCs w:val="20"/>
          <w:vertAlign w:val="subscript"/>
        </w:rPr>
        <w:t>4</w:t>
      </w:r>
      <w:r w:rsidRPr="001164A5">
        <w:rPr>
          <w:rFonts w:ascii="Times New Roman" w:hAnsi="Times New Roman"/>
          <w:sz w:val="20"/>
          <w:szCs w:val="20"/>
        </w:rPr>
        <w:t xml:space="preserve">) as potential solid support for homogeneous catalysts. </w:t>
      </w:r>
      <w:r w:rsidRPr="001164A5">
        <w:rPr>
          <w:rFonts w:ascii="Times New Roman" w:hAnsi="Times New Roman"/>
          <w:i/>
          <w:sz w:val="20"/>
          <w:szCs w:val="20"/>
        </w:rPr>
        <w:t>Malaysian Journal of Analytical Sciences</w:t>
      </w:r>
      <w:r w:rsidRPr="001164A5">
        <w:rPr>
          <w:rFonts w:ascii="Times New Roman" w:hAnsi="Times New Roman"/>
          <w:sz w:val="20"/>
          <w:szCs w:val="20"/>
        </w:rPr>
        <w:t>, 2(5): 768 - 774.</w:t>
      </w:r>
    </w:p>
    <w:p w:rsidR="001164A5" w:rsidRPr="001164A5" w:rsidRDefault="001164A5" w:rsidP="001164A5">
      <w:pPr>
        <w:pStyle w:val="ListParagraph"/>
        <w:widowControl w:val="0"/>
        <w:numPr>
          <w:ilvl w:val="0"/>
          <w:numId w:val="6"/>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Riva’i, I., Wulandari, I. O., Sulistyarti, H. and Sabarudin, A. (2018). Ex-situ synthesis of polyvinyl alcohol (PVA)-coated Fe</w:t>
      </w:r>
      <w:r w:rsidRPr="001164A5">
        <w:rPr>
          <w:rFonts w:ascii="Times New Roman" w:hAnsi="Times New Roman"/>
          <w:sz w:val="20"/>
          <w:szCs w:val="20"/>
          <w:vertAlign w:val="subscript"/>
        </w:rPr>
        <w:t>3</w:t>
      </w:r>
      <w:r w:rsidRPr="001164A5">
        <w:rPr>
          <w:rFonts w:ascii="Times New Roman" w:hAnsi="Times New Roman"/>
          <w:sz w:val="20"/>
          <w:szCs w:val="20"/>
        </w:rPr>
        <w:t>O</w:t>
      </w:r>
      <w:r w:rsidRPr="001164A5">
        <w:rPr>
          <w:rFonts w:ascii="Times New Roman" w:hAnsi="Times New Roman"/>
          <w:sz w:val="20"/>
          <w:szCs w:val="20"/>
          <w:vertAlign w:val="subscript"/>
        </w:rPr>
        <w:t>4</w:t>
      </w:r>
      <w:r w:rsidRPr="001164A5">
        <w:rPr>
          <w:rFonts w:ascii="Times New Roman" w:hAnsi="Times New Roman"/>
          <w:sz w:val="20"/>
          <w:szCs w:val="20"/>
        </w:rPr>
        <w:t xml:space="preserve"> nanoparticles by co precipitation-ultrasonication method. </w:t>
      </w:r>
      <w:r w:rsidRPr="001164A5">
        <w:rPr>
          <w:rFonts w:ascii="Times New Roman" w:hAnsi="Times New Roman"/>
          <w:i/>
          <w:sz w:val="20"/>
          <w:szCs w:val="20"/>
        </w:rPr>
        <w:t>IOP Conference Series: Materials Science and Engineering</w:t>
      </w:r>
      <w:r w:rsidRPr="001164A5">
        <w:rPr>
          <w:rFonts w:ascii="Times New Roman" w:hAnsi="Times New Roman"/>
          <w:sz w:val="20"/>
          <w:szCs w:val="20"/>
        </w:rPr>
        <w:t xml:space="preserve">, 299: 1 - 8. </w:t>
      </w:r>
    </w:p>
    <w:p w:rsidR="008C18BF" w:rsidRPr="008C18BF" w:rsidRDefault="001164A5" w:rsidP="008C18BF">
      <w:pPr>
        <w:pStyle w:val="ListParagraph"/>
        <w:widowControl w:val="0"/>
        <w:numPr>
          <w:ilvl w:val="0"/>
          <w:numId w:val="6"/>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Arévalo, P., Isasi, J., Caballero A.C., Marco, J. F. and Martín-Hernández, F. (2017). Magnetic and structural studies of Fe</w:t>
      </w:r>
      <w:r w:rsidRPr="001164A5">
        <w:rPr>
          <w:rFonts w:ascii="Times New Roman" w:hAnsi="Times New Roman"/>
          <w:sz w:val="20"/>
          <w:szCs w:val="20"/>
          <w:vertAlign w:val="subscript"/>
        </w:rPr>
        <w:t>3</w:t>
      </w:r>
      <w:r w:rsidRPr="001164A5">
        <w:rPr>
          <w:rFonts w:ascii="Times New Roman" w:hAnsi="Times New Roman"/>
          <w:sz w:val="20"/>
          <w:szCs w:val="20"/>
        </w:rPr>
        <w:t>O</w:t>
      </w:r>
      <w:r w:rsidRPr="001164A5">
        <w:rPr>
          <w:rFonts w:ascii="Times New Roman" w:hAnsi="Times New Roman"/>
          <w:sz w:val="20"/>
          <w:szCs w:val="20"/>
          <w:vertAlign w:val="subscript"/>
        </w:rPr>
        <w:t>4</w:t>
      </w:r>
      <w:r w:rsidRPr="001164A5">
        <w:rPr>
          <w:rFonts w:ascii="Times New Roman" w:hAnsi="Times New Roman"/>
          <w:sz w:val="20"/>
          <w:szCs w:val="20"/>
        </w:rPr>
        <w:t xml:space="preserve"> nanoparticles synthesized </w:t>
      </w:r>
      <w:r w:rsidRPr="001164A5">
        <w:rPr>
          <w:rFonts w:ascii="Times New Roman" w:hAnsi="Times New Roman"/>
          <w:i/>
          <w:sz w:val="20"/>
          <w:szCs w:val="20"/>
        </w:rPr>
        <w:t>via</w:t>
      </w:r>
      <w:r w:rsidRPr="001164A5">
        <w:rPr>
          <w:rFonts w:ascii="Times New Roman" w:hAnsi="Times New Roman"/>
          <w:sz w:val="20"/>
          <w:szCs w:val="20"/>
        </w:rPr>
        <w:t xml:space="preserve"> co precipitation and dispersed in different surfactants. </w:t>
      </w:r>
      <w:r w:rsidRPr="001164A5">
        <w:rPr>
          <w:rFonts w:ascii="Times New Roman" w:hAnsi="Times New Roman"/>
          <w:i/>
          <w:sz w:val="20"/>
          <w:szCs w:val="20"/>
        </w:rPr>
        <w:t>Ceramics International</w:t>
      </w:r>
      <w:r w:rsidRPr="001164A5">
        <w:rPr>
          <w:rFonts w:ascii="Times New Roman" w:hAnsi="Times New Roman"/>
          <w:sz w:val="20"/>
          <w:szCs w:val="20"/>
        </w:rPr>
        <w:t>, 43(13): 10333 - 10340.</w:t>
      </w:r>
    </w:p>
    <w:p w:rsidR="001164A5" w:rsidRDefault="001164A5" w:rsidP="001164A5">
      <w:pPr>
        <w:pStyle w:val="ListParagraph"/>
        <w:widowControl w:val="0"/>
        <w:numPr>
          <w:ilvl w:val="0"/>
          <w:numId w:val="6"/>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 xml:space="preserve">El-kharrag, R., Amin, A. and Griesh, Y. E. (2011). Synthesis and characterization of mesoporous sodium dodecyl sulfate-coated magnetite nanoparticles. </w:t>
      </w:r>
      <w:r w:rsidRPr="001164A5">
        <w:rPr>
          <w:rFonts w:ascii="Times New Roman" w:hAnsi="Times New Roman"/>
          <w:i/>
          <w:sz w:val="20"/>
          <w:szCs w:val="20"/>
        </w:rPr>
        <w:t>Journal of Ceramic Science and Technology</w:t>
      </w:r>
      <w:r w:rsidRPr="001164A5">
        <w:rPr>
          <w:rFonts w:ascii="Times New Roman" w:hAnsi="Times New Roman"/>
          <w:sz w:val="20"/>
          <w:szCs w:val="20"/>
        </w:rPr>
        <w:t>, 02(04): 203 - 210.</w:t>
      </w:r>
    </w:p>
    <w:p w:rsidR="008C18BF" w:rsidRDefault="008C18BF" w:rsidP="008C18BF">
      <w:pPr>
        <w:widowControl w:val="0"/>
        <w:autoSpaceDE w:val="0"/>
        <w:autoSpaceDN w:val="0"/>
        <w:spacing w:after="0" w:line="240" w:lineRule="auto"/>
        <w:jc w:val="both"/>
        <w:outlineLvl w:val="0"/>
        <w:rPr>
          <w:rFonts w:ascii="Times New Roman" w:hAnsi="Times New Roman"/>
          <w:sz w:val="20"/>
          <w:szCs w:val="20"/>
        </w:rPr>
      </w:pPr>
    </w:p>
    <w:p w:rsidR="008C18BF" w:rsidRPr="008C18BF" w:rsidRDefault="008C18BF" w:rsidP="008C18BF">
      <w:pPr>
        <w:widowControl w:val="0"/>
        <w:autoSpaceDE w:val="0"/>
        <w:autoSpaceDN w:val="0"/>
        <w:spacing w:after="0" w:line="240" w:lineRule="auto"/>
        <w:jc w:val="both"/>
        <w:outlineLvl w:val="0"/>
        <w:rPr>
          <w:rFonts w:ascii="Times New Roman" w:hAnsi="Times New Roman"/>
          <w:sz w:val="20"/>
          <w:szCs w:val="20"/>
        </w:rPr>
      </w:pPr>
    </w:p>
    <w:p w:rsidR="001164A5" w:rsidRPr="001164A5" w:rsidRDefault="001164A5" w:rsidP="001164A5">
      <w:pPr>
        <w:pStyle w:val="ListParagraph"/>
        <w:widowControl w:val="0"/>
        <w:numPr>
          <w:ilvl w:val="0"/>
          <w:numId w:val="6"/>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lastRenderedPageBreak/>
        <w:t xml:space="preserve">Liu, X., Kaminski, M. D., Guan, Y., Chen, H., Liu, H. and Rosengart, A. J. (2006). Preparation and characterization of hydrophobic superparamagnetic magnetite gel. </w:t>
      </w:r>
      <w:r w:rsidRPr="001164A5">
        <w:rPr>
          <w:rFonts w:ascii="Times New Roman" w:hAnsi="Times New Roman"/>
          <w:i/>
          <w:sz w:val="20"/>
          <w:szCs w:val="20"/>
        </w:rPr>
        <w:t xml:space="preserve">Journal of Magnetism and Magnetic Materials, </w:t>
      </w:r>
      <w:r w:rsidRPr="001164A5">
        <w:rPr>
          <w:rFonts w:ascii="Times New Roman" w:hAnsi="Times New Roman"/>
          <w:sz w:val="20"/>
          <w:szCs w:val="20"/>
        </w:rPr>
        <w:t>306(2): 248 - 253.</w:t>
      </w:r>
    </w:p>
    <w:p w:rsidR="001164A5" w:rsidRPr="001164A5" w:rsidRDefault="001164A5" w:rsidP="001164A5">
      <w:pPr>
        <w:pStyle w:val="ListParagraph"/>
        <w:widowControl w:val="0"/>
        <w:numPr>
          <w:ilvl w:val="0"/>
          <w:numId w:val="6"/>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 xml:space="preserve">Mascolo, M. C., Pei, Y. and Ring, T. A. (2013). Room temperature co-precipitation synthesis of magnetite nanoparticles in a large pH window with different bases. </w:t>
      </w:r>
      <w:r w:rsidRPr="001164A5">
        <w:rPr>
          <w:rFonts w:ascii="Times New Roman" w:hAnsi="Times New Roman"/>
          <w:i/>
          <w:sz w:val="20"/>
          <w:szCs w:val="20"/>
        </w:rPr>
        <w:t>Materials</w:t>
      </w:r>
      <w:r w:rsidRPr="001164A5">
        <w:rPr>
          <w:rFonts w:ascii="Times New Roman" w:hAnsi="Times New Roman"/>
          <w:sz w:val="20"/>
          <w:szCs w:val="20"/>
        </w:rPr>
        <w:t xml:space="preserve">, 6(12): 5549 - 5567. </w:t>
      </w:r>
    </w:p>
    <w:p w:rsidR="001164A5" w:rsidRPr="001164A5" w:rsidRDefault="001164A5" w:rsidP="001164A5">
      <w:pPr>
        <w:pStyle w:val="ListParagraph"/>
        <w:widowControl w:val="0"/>
        <w:numPr>
          <w:ilvl w:val="0"/>
          <w:numId w:val="6"/>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Mürbe, J., Rechtenbach, A. and Töpfer, J. (2008). Synthesis and physical characterization of magnetite nanoparticles for biomedical applications</w:t>
      </w:r>
      <w:r w:rsidRPr="001164A5">
        <w:rPr>
          <w:rFonts w:ascii="Times New Roman" w:hAnsi="Times New Roman"/>
          <w:i/>
          <w:sz w:val="20"/>
          <w:szCs w:val="20"/>
        </w:rPr>
        <w:t>. Materials Chemistry and Physics</w:t>
      </w:r>
      <w:r w:rsidRPr="001164A5">
        <w:rPr>
          <w:rFonts w:ascii="Times New Roman" w:hAnsi="Times New Roman"/>
          <w:sz w:val="20"/>
          <w:szCs w:val="20"/>
        </w:rPr>
        <w:t xml:space="preserve">, 110(2-3): 426 - 433. </w:t>
      </w:r>
    </w:p>
    <w:p w:rsidR="001164A5" w:rsidRPr="001164A5" w:rsidRDefault="001164A5" w:rsidP="001164A5">
      <w:pPr>
        <w:pStyle w:val="ListParagraph"/>
        <w:widowControl w:val="0"/>
        <w:numPr>
          <w:ilvl w:val="0"/>
          <w:numId w:val="6"/>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 xml:space="preserve">Dick, K., Dhanasekaran, T., Zhang, Z. and Meisel, D. (2002). Size-dependent melting of silica-encapsulated gold nanoparticles. </w:t>
      </w:r>
      <w:r w:rsidRPr="001164A5">
        <w:rPr>
          <w:rFonts w:ascii="Times New Roman" w:hAnsi="Times New Roman"/>
          <w:i/>
          <w:sz w:val="20"/>
          <w:szCs w:val="20"/>
        </w:rPr>
        <w:t>Journal of American Chemical Society</w:t>
      </w:r>
      <w:r w:rsidRPr="001164A5">
        <w:rPr>
          <w:rFonts w:ascii="Times New Roman" w:hAnsi="Times New Roman"/>
          <w:sz w:val="20"/>
          <w:szCs w:val="20"/>
        </w:rPr>
        <w:t>, 124(10): 2312 - 2317.</w:t>
      </w:r>
    </w:p>
    <w:p w:rsidR="001164A5" w:rsidRPr="001164A5" w:rsidRDefault="001164A5" w:rsidP="001164A5">
      <w:pPr>
        <w:pStyle w:val="ListParagraph"/>
        <w:widowControl w:val="0"/>
        <w:numPr>
          <w:ilvl w:val="0"/>
          <w:numId w:val="6"/>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Villa, S., Riani, P., Locardi, F. and Canepa, F. (2016). Functionalization of Fe</w:t>
      </w:r>
      <w:r w:rsidRPr="001164A5">
        <w:rPr>
          <w:rFonts w:ascii="Times New Roman" w:hAnsi="Times New Roman"/>
          <w:sz w:val="20"/>
          <w:szCs w:val="20"/>
          <w:vertAlign w:val="subscript"/>
        </w:rPr>
        <w:t>3</w:t>
      </w:r>
      <w:r w:rsidRPr="001164A5">
        <w:rPr>
          <w:rFonts w:ascii="Times New Roman" w:hAnsi="Times New Roman"/>
          <w:sz w:val="20"/>
          <w:szCs w:val="20"/>
        </w:rPr>
        <w:t>O</w:t>
      </w:r>
      <w:r w:rsidRPr="001164A5">
        <w:rPr>
          <w:rFonts w:ascii="Times New Roman" w:hAnsi="Times New Roman"/>
          <w:sz w:val="20"/>
          <w:szCs w:val="20"/>
          <w:vertAlign w:val="subscript"/>
        </w:rPr>
        <w:t>4</w:t>
      </w:r>
      <w:r w:rsidRPr="001164A5">
        <w:rPr>
          <w:rFonts w:ascii="Times New Roman" w:hAnsi="Times New Roman"/>
          <w:sz w:val="20"/>
          <w:szCs w:val="20"/>
        </w:rPr>
        <w:t xml:space="preserve"> NPs by Silanization: Use of amine (APTES) and thiol (MPTMS) silanes and their physical characterization. </w:t>
      </w:r>
      <w:r w:rsidRPr="001164A5">
        <w:rPr>
          <w:rFonts w:ascii="Times New Roman" w:hAnsi="Times New Roman"/>
          <w:i/>
          <w:sz w:val="20"/>
          <w:szCs w:val="20"/>
        </w:rPr>
        <w:t>Materials</w:t>
      </w:r>
      <w:r w:rsidRPr="001164A5">
        <w:rPr>
          <w:rFonts w:ascii="Times New Roman" w:hAnsi="Times New Roman"/>
          <w:sz w:val="20"/>
          <w:szCs w:val="20"/>
        </w:rPr>
        <w:t xml:space="preserve">, 9(10): 826. </w:t>
      </w:r>
    </w:p>
    <w:p w:rsidR="001164A5" w:rsidRPr="001164A5" w:rsidRDefault="001164A5" w:rsidP="001164A5">
      <w:pPr>
        <w:pStyle w:val="ListParagraph"/>
        <w:widowControl w:val="0"/>
        <w:numPr>
          <w:ilvl w:val="0"/>
          <w:numId w:val="6"/>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 xml:space="preserve">Mahdavi, M., Ahmad, M. B., Haron, M. J., Namvar, F., Nadi, B., Rahman, M. Z. and Amin, J. (2013). Synthesis, surface modification and characterisation of biocompatible magnetic iron oxide nanoparticles for biomedical applications. </w:t>
      </w:r>
      <w:r w:rsidRPr="001164A5">
        <w:rPr>
          <w:rFonts w:ascii="Times New Roman" w:hAnsi="Times New Roman"/>
          <w:i/>
          <w:sz w:val="20"/>
          <w:szCs w:val="20"/>
        </w:rPr>
        <w:t>Molecules</w:t>
      </w:r>
      <w:r w:rsidRPr="001164A5">
        <w:rPr>
          <w:rFonts w:ascii="Times New Roman" w:hAnsi="Times New Roman"/>
          <w:sz w:val="20"/>
          <w:szCs w:val="20"/>
        </w:rPr>
        <w:t>, 18(7): 7533 - 7548.</w:t>
      </w:r>
    </w:p>
    <w:p w:rsidR="001164A5" w:rsidRPr="001164A5" w:rsidRDefault="001164A5" w:rsidP="001164A5">
      <w:pPr>
        <w:pStyle w:val="ListParagraph"/>
        <w:widowControl w:val="0"/>
        <w:numPr>
          <w:ilvl w:val="0"/>
          <w:numId w:val="6"/>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 xml:space="preserve">Gupta, A. K., and Gupta, M. (2005). Synthesis and surface engineering of iron oxide nanoparticles for biomedical applications. </w:t>
      </w:r>
      <w:r w:rsidRPr="001164A5">
        <w:rPr>
          <w:rFonts w:ascii="Times New Roman" w:hAnsi="Times New Roman"/>
          <w:i/>
          <w:sz w:val="20"/>
          <w:szCs w:val="20"/>
        </w:rPr>
        <w:t>Biomaterials</w:t>
      </w:r>
      <w:r w:rsidRPr="001164A5">
        <w:rPr>
          <w:rFonts w:ascii="Times New Roman" w:hAnsi="Times New Roman"/>
          <w:sz w:val="20"/>
          <w:szCs w:val="20"/>
        </w:rPr>
        <w:t xml:space="preserve">, 26(18): 3995 - 4021. </w:t>
      </w:r>
    </w:p>
    <w:p w:rsidR="00C97B2D" w:rsidRPr="00A2061F" w:rsidRDefault="00C97B2D" w:rsidP="001164A5">
      <w:pPr>
        <w:spacing w:after="0" w:line="240" w:lineRule="auto"/>
        <w:ind w:left="360"/>
        <w:jc w:val="both"/>
        <w:rPr>
          <w:rFonts w:ascii="Times New Roman" w:hAnsi="Times New Roman"/>
          <w:b/>
          <w:szCs w:val="20"/>
        </w:rPr>
      </w:pPr>
    </w:p>
    <w:sectPr w:rsidR="00C97B2D" w:rsidRPr="00A2061F" w:rsidSect="00E86DAC">
      <w:headerReference w:type="even" r:id="rId27"/>
      <w:headerReference w:type="default" r:id="rId28"/>
      <w:footerReference w:type="even" r:id="rId29"/>
      <w:footerReference w:type="default" r:id="rId30"/>
      <w:pgSz w:w="12240" w:h="15840" w:code="1"/>
      <w:pgMar w:top="1800" w:right="1469" w:bottom="1699" w:left="1440" w:header="706" w:footer="706" w:gutter="0"/>
      <w:pgNumType w:start="78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DDB" w:rsidRDefault="00043DDB" w:rsidP="00FB4C59">
      <w:pPr>
        <w:spacing w:after="0" w:line="240" w:lineRule="auto"/>
      </w:pPr>
      <w:r>
        <w:separator/>
      </w:r>
    </w:p>
  </w:endnote>
  <w:endnote w:type="continuationSeparator" w:id="0">
    <w:p w:rsidR="00043DDB" w:rsidRDefault="00043DDB"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dvGulliv-R">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Default="008B5904">
    <w:pPr>
      <w:pStyle w:val="Footer"/>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FE7BAB">
      <w:rPr>
        <w:rFonts w:ascii="Times New Roman" w:hAnsi="Times New Roman"/>
        <w:noProof/>
      </w:rPr>
      <w:t>788</w:t>
    </w:r>
    <w:r w:rsidRPr="008B5904">
      <w:rPr>
        <w:rFonts w:ascii="Times New Roman" w:hAnsi="Times New Roman"/>
        <w:noProof/>
      </w:rPr>
      <w:fldChar w:fldCharType="end"/>
    </w:r>
  </w:p>
  <w:p w:rsidR="00FC5284" w:rsidRPr="00FC5284" w:rsidRDefault="00FC5284">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Default="008B5904">
    <w:pPr>
      <w:pStyle w:val="Footer"/>
      <w:jc w:val="right"/>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FE7BAB">
      <w:rPr>
        <w:rFonts w:ascii="Times New Roman" w:hAnsi="Times New Roman"/>
        <w:noProof/>
      </w:rPr>
      <w:t>787</w:t>
    </w:r>
    <w:r w:rsidRPr="008B5904">
      <w:rPr>
        <w:rFonts w:ascii="Times New Roman" w:hAnsi="Times New Roman"/>
        <w:noProof/>
      </w:rPr>
      <w:fldChar w:fldCharType="end"/>
    </w:r>
  </w:p>
  <w:p w:rsidR="00FC5284" w:rsidRPr="00FC5284" w:rsidRDefault="00FC5284">
    <w:pPr>
      <w:pStyle w:val="Footer"/>
      <w:jc w:val="right"/>
      <w:rPr>
        <w:rFonts w:ascii="Times New Roman" w:hAnsi="Times New Roman"/>
        <w:lang w:val="en-US"/>
      </w:rPr>
    </w:pP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DDB" w:rsidRDefault="00043DDB" w:rsidP="00FB4C59">
      <w:pPr>
        <w:spacing w:after="0" w:line="240" w:lineRule="auto"/>
      </w:pPr>
      <w:r>
        <w:separator/>
      </w:r>
    </w:p>
  </w:footnote>
  <w:footnote w:type="continuationSeparator" w:id="0">
    <w:p w:rsidR="00043DDB" w:rsidRDefault="00043DDB"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3C3" w:rsidRPr="006E03C3" w:rsidRDefault="006E03C3" w:rsidP="006E03C3">
    <w:pPr>
      <w:spacing w:after="0" w:line="240" w:lineRule="auto"/>
      <w:ind w:left="1890" w:hanging="1890"/>
      <w:outlineLvl w:val="0"/>
      <w:rPr>
        <w:rFonts w:ascii="Times New Roman" w:hAnsi="Times New Roman"/>
        <w:sz w:val="20"/>
        <w:szCs w:val="20"/>
      </w:rPr>
    </w:pPr>
    <w:r>
      <w:rPr>
        <w:rFonts w:ascii="Times New Roman" w:hAnsi="Times New Roman"/>
        <w:sz w:val="20"/>
        <w:szCs w:val="20"/>
      </w:rPr>
      <w:t>Hassanain Hafiz et al</w:t>
    </w:r>
    <w:r w:rsidR="006B72B0" w:rsidRPr="006E03C3">
      <w:rPr>
        <w:rFonts w:ascii="Times New Roman" w:hAnsi="Times New Roman"/>
        <w:sz w:val="20"/>
        <w:szCs w:val="20"/>
      </w:rPr>
      <w:t xml:space="preserve">: </w:t>
    </w:r>
    <w:r w:rsidRPr="006E03C3">
      <w:rPr>
        <w:rFonts w:ascii="Times New Roman" w:hAnsi="Times New Roman"/>
        <w:sz w:val="20"/>
        <w:szCs w:val="20"/>
      </w:rPr>
      <w:t xml:space="preserve"> </w:t>
    </w:r>
    <w:r>
      <w:rPr>
        <w:rFonts w:ascii="Times New Roman" w:hAnsi="Times New Roman"/>
        <w:sz w:val="20"/>
        <w:szCs w:val="20"/>
      </w:rPr>
      <w:tab/>
    </w:r>
    <w:r w:rsidRPr="006E03C3">
      <w:rPr>
        <w:rFonts w:ascii="Times New Roman" w:hAnsi="Times New Roman"/>
        <w:sz w:val="20"/>
        <w:szCs w:val="20"/>
      </w:rPr>
      <w:t>SURFACTANT-BOUND Fe</w:t>
    </w:r>
    <w:r w:rsidRPr="006E03C3">
      <w:rPr>
        <w:rFonts w:ascii="Times New Roman" w:hAnsi="Times New Roman"/>
        <w:sz w:val="20"/>
        <w:szCs w:val="20"/>
        <w:vertAlign w:val="subscript"/>
      </w:rPr>
      <w:t>3</w:t>
    </w:r>
    <w:r w:rsidRPr="006E03C3">
      <w:rPr>
        <w:rFonts w:ascii="Times New Roman" w:hAnsi="Times New Roman"/>
        <w:sz w:val="20"/>
        <w:szCs w:val="20"/>
      </w:rPr>
      <w:t>O</w:t>
    </w:r>
    <w:r w:rsidRPr="006E03C3">
      <w:rPr>
        <w:rFonts w:ascii="Times New Roman" w:hAnsi="Times New Roman"/>
        <w:sz w:val="20"/>
        <w:szCs w:val="20"/>
        <w:vertAlign w:val="subscript"/>
      </w:rPr>
      <w:t>4</w:t>
    </w:r>
    <w:r w:rsidRPr="006E03C3">
      <w:rPr>
        <w:rFonts w:ascii="Times New Roman" w:hAnsi="Times New Roman"/>
        <w:sz w:val="20"/>
        <w:szCs w:val="20"/>
      </w:rPr>
      <w:t xml:space="preserve"> NANOPARTICLES AS CATALYST SUPPORT: SYNTHESIS AND PHYSICOCHEMICAL PROPERTIES</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617AA2">
      <w:rPr>
        <w:rFonts w:ascii="Times New Roman" w:hAnsi="Times New Roman"/>
        <w:i/>
        <w:lang w:val="en-US"/>
      </w:rPr>
      <w:t>23</w:t>
    </w:r>
    <w:r>
      <w:rPr>
        <w:rFonts w:ascii="Times New Roman" w:hAnsi="Times New Roman"/>
        <w:i/>
      </w:rPr>
      <w:t xml:space="preserve"> </w:t>
    </w:r>
    <w:r w:rsidR="00AF4494">
      <w:rPr>
        <w:rFonts w:ascii="Times New Roman" w:hAnsi="Times New Roman"/>
        <w:i/>
        <w:lang w:val="en-US"/>
      </w:rPr>
      <w:t>No 5</w:t>
    </w:r>
    <w:r>
      <w:rPr>
        <w:rFonts w:ascii="Times New Roman" w:hAnsi="Times New Roman"/>
        <w:i/>
      </w:rPr>
      <w:t xml:space="preserve"> (201</w:t>
    </w:r>
    <w:r w:rsidR="00617AA2">
      <w:rPr>
        <w:rFonts w:ascii="Times New Roman" w:hAnsi="Times New Roman"/>
        <w:i/>
        <w:lang w:val="en-US"/>
      </w:rPr>
      <w:t>9</w:t>
    </w:r>
    <w:r w:rsidRPr="00D75B35">
      <w:rPr>
        <w:rFonts w:ascii="Times New Roman" w:hAnsi="Times New Roman"/>
        <w:i/>
      </w:rPr>
      <w:t xml:space="preserve">): </w:t>
    </w:r>
    <w:r w:rsidR="00E86DAC">
      <w:rPr>
        <w:rFonts w:ascii="Times New Roman" w:hAnsi="Times New Roman"/>
        <w:i/>
        <w:lang w:val="en-US"/>
      </w:rPr>
      <w:t xml:space="preserve">781 </w:t>
    </w:r>
    <w:r w:rsidR="007A0583">
      <w:rPr>
        <w:rFonts w:ascii="Times New Roman" w:hAnsi="Times New Roman"/>
        <w:i/>
        <w:lang w:val="en-US"/>
      </w:rPr>
      <w:t>-</w:t>
    </w:r>
    <w:r w:rsidR="004211BC">
      <w:rPr>
        <w:rFonts w:ascii="Times New Roman" w:hAnsi="Times New Roman"/>
        <w:i/>
        <w:lang w:val="en-US"/>
      </w:rPr>
      <w:t xml:space="preserve"> </w:t>
    </w:r>
    <w:r w:rsidR="00E86DAC">
      <w:rPr>
        <w:rFonts w:ascii="Times New Roman" w:hAnsi="Times New Roman"/>
        <w:i/>
        <w:lang w:val="en-US"/>
      </w:rPr>
      <w:t>788</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617AA2">
      <w:rPr>
        <w:rFonts w:ascii="Times New Roman" w:hAnsi="Times New Roman"/>
        <w:i/>
        <w:lang w:val="en-US"/>
      </w:rPr>
      <w:t>doi.org/10.17576/mjas-2019-23</w:t>
    </w:r>
    <w:r w:rsidR="00DD7C38">
      <w:rPr>
        <w:rFonts w:ascii="Times New Roman" w:hAnsi="Times New Roman"/>
        <w:i/>
        <w:lang w:val="en-US"/>
      </w:rPr>
      <w:t>0</w:t>
    </w:r>
    <w:r w:rsidR="00AF4494">
      <w:rPr>
        <w:rFonts w:ascii="Times New Roman" w:hAnsi="Times New Roman"/>
        <w:i/>
        <w:lang w:val="en-US"/>
      </w:rPr>
      <w:t>5</w:t>
    </w:r>
    <w:r w:rsidR="004211BC">
      <w:rPr>
        <w:rFonts w:ascii="Times New Roman" w:hAnsi="Times New Roman"/>
        <w:i/>
        <w:lang w:val="en-US"/>
      </w:rPr>
      <w:t>-</w:t>
    </w:r>
    <w:r w:rsidR="00E86DAC">
      <w:rPr>
        <w:rFonts w:ascii="Times New Roman" w:hAnsi="Times New Roman"/>
        <w:i/>
        <w:lang w:val="en-US"/>
      </w:rPr>
      <w:t>03</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A7C56"/>
    <w:multiLevelType w:val="hybridMultilevel"/>
    <w:tmpl w:val="448AAFF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16CB16F1"/>
    <w:multiLevelType w:val="hybridMultilevel"/>
    <w:tmpl w:val="1AA6A232"/>
    <w:lvl w:ilvl="0" w:tplc="FB3CE18C">
      <w:start w:val="1"/>
      <w:numFmt w:val="decimal"/>
      <w:lvlText w:val="%1."/>
      <w:lvlJc w:val="left"/>
      <w:pPr>
        <w:ind w:left="720" w:hanging="360"/>
      </w:pPr>
      <w:rPr>
        <w:rFonts w:ascii="Times New Roman" w:hAnsi="Times New Roman" w:cs="Times New Roman"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19C1372E"/>
    <w:multiLevelType w:val="hybridMultilevel"/>
    <w:tmpl w:val="ED7651C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2E26A89"/>
    <w:multiLevelType w:val="hybridMultilevel"/>
    <w:tmpl w:val="367A365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64DC138C"/>
    <w:multiLevelType w:val="hybridMultilevel"/>
    <w:tmpl w:val="AF889C36"/>
    <w:lvl w:ilvl="0" w:tplc="E9B8E82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2"/>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43DDB"/>
    <w:rsid w:val="00084936"/>
    <w:rsid w:val="000C49FF"/>
    <w:rsid w:val="000D16A1"/>
    <w:rsid w:val="000D2B0C"/>
    <w:rsid w:val="000F77DA"/>
    <w:rsid w:val="001068E8"/>
    <w:rsid w:val="001106D8"/>
    <w:rsid w:val="001164A5"/>
    <w:rsid w:val="00117BCD"/>
    <w:rsid w:val="0013402F"/>
    <w:rsid w:val="001A3275"/>
    <w:rsid w:val="001D035A"/>
    <w:rsid w:val="001D3855"/>
    <w:rsid w:val="001D6F2C"/>
    <w:rsid w:val="001F1B01"/>
    <w:rsid w:val="00277498"/>
    <w:rsid w:val="002860B7"/>
    <w:rsid w:val="00290F4D"/>
    <w:rsid w:val="002A2FC0"/>
    <w:rsid w:val="002B188F"/>
    <w:rsid w:val="002B3BD8"/>
    <w:rsid w:val="002F3F91"/>
    <w:rsid w:val="00304767"/>
    <w:rsid w:val="00304B34"/>
    <w:rsid w:val="00312A6F"/>
    <w:rsid w:val="00326737"/>
    <w:rsid w:val="00352D57"/>
    <w:rsid w:val="00361BAF"/>
    <w:rsid w:val="00362FCE"/>
    <w:rsid w:val="00367D1F"/>
    <w:rsid w:val="003B4FC1"/>
    <w:rsid w:val="003B6019"/>
    <w:rsid w:val="003D585B"/>
    <w:rsid w:val="003E7DA6"/>
    <w:rsid w:val="003F12FF"/>
    <w:rsid w:val="004211BC"/>
    <w:rsid w:val="004745F5"/>
    <w:rsid w:val="004760D4"/>
    <w:rsid w:val="00482180"/>
    <w:rsid w:val="00494C46"/>
    <w:rsid w:val="004A4A00"/>
    <w:rsid w:val="004B43FF"/>
    <w:rsid w:val="004B6657"/>
    <w:rsid w:val="004C7089"/>
    <w:rsid w:val="004D7E25"/>
    <w:rsid w:val="004F265B"/>
    <w:rsid w:val="00502641"/>
    <w:rsid w:val="005C6768"/>
    <w:rsid w:val="005D0D1C"/>
    <w:rsid w:val="005E4871"/>
    <w:rsid w:val="00601C8A"/>
    <w:rsid w:val="0061511A"/>
    <w:rsid w:val="00617AA2"/>
    <w:rsid w:val="006257E5"/>
    <w:rsid w:val="00634C25"/>
    <w:rsid w:val="0063542E"/>
    <w:rsid w:val="006416AB"/>
    <w:rsid w:val="00660445"/>
    <w:rsid w:val="00666974"/>
    <w:rsid w:val="006768E9"/>
    <w:rsid w:val="00687982"/>
    <w:rsid w:val="006B3EC8"/>
    <w:rsid w:val="006B72B0"/>
    <w:rsid w:val="006D286E"/>
    <w:rsid w:val="006D695E"/>
    <w:rsid w:val="006E03C3"/>
    <w:rsid w:val="0070200B"/>
    <w:rsid w:val="00711EAA"/>
    <w:rsid w:val="00725A6A"/>
    <w:rsid w:val="007706A6"/>
    <w:rsid w:val="007943F3"/>
    <w:rsid w:val="007A0583"/>
    <w:rsid w:val="007A738C"/>
    <w:rsid w:val="007B1349"/>
    <w:rsid w:val="007D45AC"/>
    <w:rsid w:val="007E25BD"/>
    <w:rsid w:val="00802C35"/>
    <w:rsid w:val="0082181A"/>
    <w:rsid w:val="0082457A"/>
    <w:rsid w:val="00825624"/>
    <w:rsid w:val="0083587A"/>
    <w:rsid w:val="00883CC3"/>
    <w:rsid w:val="008B470E"/>
    <w:rsid w:val="008B5904"/>
    <w:rsid w:val="008C18BF"/>
    <w:rsid w:val="008D1880"/>
    <w:rsid w:val="008D29BF"/>
    <w:rsid w:val="008E1211"/>
    <w:rsid w:val="008E5BBF"/>
    <w:rsid w:val="008E6968"/>
    <w:rsid w:val="009211AF"/>
    <w:rsid w:val="00921742"/>
    <w:rsid w:val="009357B8"/>
    <w:rsid w:val="00970F35"/>
    <w:rsid w:val="009866F6"/>
    <w:rsid w:val="009D030D"/>
    <w:rsid w:val="00A049C6"/>
    <w:rsid w:val="00A14DB9"/>
    <w:rsid w:val="00A340E4"/>
    <w:rsid w:val="00A4762A"/>
    <w:rsid w:val="00A64690"/>
    <w:rsid w:val="00A74A7E"/>
    <w:rsid w:val="00AA43F9"/>
    <w:rsid w:val="00AB5003"/>
    <w:rsid w:val="00AD1B8A"/>
    <w:rsid w:val="00AE713F"/>
    <w:rsid w:val="00AF2305"/>
    <w:rsid w:val="00AF2821"/>
    <w:rsid w:val="00AF4494"/>
    <w:rsid w:val="00B1121C"/>
    <w:rsid w:val="00B25B65"/>
    <w:rsid w:val="00B2770A"/>
    <w:rsid w:val="00B314AD"/>
    <w:rsid w:val="00B50EEC"/>
    <w:rsid w:val="00B51963"/>
    <w:rsid w:val="00B57BD3"/>
    <w:rsid w:val="00B75BF6"/>
    <w:rsid w:val="00B7735A"/>
    <w:rsid w:val="00B91DE7"/>
    <w:rsid w:val="00BA1F7B"/>
    <w:rsid w:val="00BB58AF"/>
    <w:rsid w:val="00BE6617"/>
    <w:rsid w:val="00BE7C30"/>
    <w:rsid w:val="00C055BF"/>
    <w:rsid w:val="00C2226A"/>
    <w:rsid w:val="00C23746"/>
    <w:rsid w:val="00C94D92"/>
    <w:rsid w:val="00C97340"/>
    <w:rsid w:val="00C97B2D"/>
    <w:rsid w:val="00CA513F"/>
    <w:rsid w:val="00CB3AA6"/>
    <w:rsid w:val="00CE2BC6"/>
    <w:rsid w:val="00CF05FF"/>
    <w:rsid w:val="00D257FB"/>
    <w:rsid w:val="00D340BB"/>
    <w:rsid w:val="00D34708"/>
    <w:rsid w:val="00D505D5"/>
    <w:rsid w:val="00D613A2"/>
    <w:rsid w:val="00D6781A"/>
    <w:rsid w:val="00D75B35"/>
    <w:rsid w:val="00D76E09"/>
    <w:rsid w:val="00D9736F"/>
    <w:rsid w:val="00D9792A"/>
    <w:rsid w:val="00DD0CD5"/>
    <w:rsid w:val="00DD377F"/>
    <w:rsid w:val="00DD7C38"/>
    <w:rsid w:val="00E25547"/>
    <w:rsid w:val="00E3287E"/>
    <w:rsid w:val="00E54D12"/>
    <w:rsid w:val="00E66197"/>
    <w:rsid w:val="00E86DAC"/>
    <w:rsid w:val="00F121A0"/>
    <w:rsid w:val="00F15BED"/>
    <w:rsid w:val="00F31093"/>
    <w:rsid w:val="00F33AB1"/>
    <w:rsid w:val="00F412AF"/>
    <w:rsid w:val="00F43667"/>
    <w:rsid w:val="00F447A7"/>
    <w:rsid w:val="00F4760B"/>
    <w:rsid w:val="00FB4C59"/>
    <w:rsid w:val="00FB6521"/>
    <w:rsid w:val="00FC5284"/>
    <w:rsid w:val="00FC6BC4"/>
    <w:rsid w:val="00FE0572"/>
    <w:rsid w:val="00FE7BAB"/>
    <w:rsid w:val="00FF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C97B2D"/>
    <w:rPr>
      <w:rFonts w:ascii="Calibri" w:eastAsia="SimSun" w:hAnsi="Calibri"/>
      <w:color w:val="000000"/>
      <w:kern w:val="2"/>
      <w:szCs w:val="2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C97B2D"/>
    <w:rPr>
      <w:color w:val="0000FF"/>
      <w:u w:val="single"/>
    </w:rPr>
  </w:style>
  <w:style w:type="table" w:styleId="TableGrid">
    <w:name w:val="Table Grid"/>
    <w:basedOn w:val="TableNormal"/>
    <w:uiPriority w:val="59"/>
    <w:rsid w:val="00C97B2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C97B2D"/>
    <w:rPr>
      <w:color w:val="808080"/>
    </w:rPr>
  </w:style>
  <w:style w:type="character" w:customStyle="1" w:styleId="fontstyle01">
    <w:name w:val="fontstyle01"/>
    <w:rsid w:val="00C97B2D"/>
    <w:rPr>
      <w:rFonts w:ascii="AdvGulliv-R" w:hAnsi="AdvGulliv-R" w:hint="default"/>
      <w:b w:val="0"/>
      <w:bCs w:val="0"/>
      <w:i w:val="0"/>
      <w:iCs w:val="0"/>
      <w:color w:val="000000"/>
      <w:sz w:val="16"/>
      <w:szCs w:val="16"/>
    </w:rPr>
  </w:style>
  <w:style w:type="character" w:styleId="CommentReference">
    <w:name w:val="annotation reference"/>
    <w:uiPriority w:val="99"/>
    <w:semiHidden/>
    <w:unhideWhenUsed/>
    <w:rsid w:val="00C97B2D"/>
    <w:rPr>
      <w:sz w:val="16"/>
      <w:szCs w:val="16"/>
    </w:rPr>
  </w:style>
  <w:style w:type="paragraph" w:styleId="CommentText">
    <w:name w:val="annotation text"/>
    <w:basedOn w:val="Normal"/>
    <w:link w:val="CommentTextChar"/>
    <w:uiPriority w:val="99"/>
    <w:semiHidden/>
    <w:unhideWhenUsed/>
    <w:rsid w:val="00C97B2D"/>
    <w:pPr>
      <w:widowControl w:val="0"/>
      <w:wordWrap w:val="0"/>
      <w:autoSpaceDE w:val="0"/>
      <w:autoSpaceDN w:val="0"/>
      <w:spacing w:after="0" w:line="240" w:lineRule="auto"/>
      <w:jc w:val="both"/>
    </w:pPr>
    <w:rPr>
      <w:rFonts w:ascii="Calibri" w:eastAsia="SimSun" w:hAnsi="Calibri"/>
      <w:kern w:val="2"/>
      <w:sz w:val="20"/>
      <w:szCs w:val="20"/>
      <w:lang w:val="en-GB" w:eastAsia="ko-KR" w:bidi="ar-SA"/>
    </w:rPr>
  </w:style>
  <w:style w:type="character" w:customStyle="1" w:styleId="CommentTextChar">
    <w:name w:val="Comment Text Char"/>
    <w:link w:val="CommentText"/>
    <w:uiPriority w:val="99"/>
    <w:semiHidden/>
    <w:rsid w:val="00C97B2D"/>
    <w:rPr>
      <w:rFonts w:ascii="Calibri" w:eastAsia="SimSun" w:hAnsi="Calibri"/>
      <w:kern w:val="2"/>
      <w:lang w:val="en-GB" w:eastAsia="ko-KR"/>
    </w:rPr>
  </w:style>
  <w:style w:type="paragraph" w:styleId="CommentSubject">
    <w:name w:val="annotation subject"/>
    <w:basedOn w:val="CommentText"/>
    <w:next w:val="CommentText"/>
    <w:link w:val="CommentSubjectChar"/>
    <w:uiPriority w:val="99"/>
    <w:semiHidden/>
    <w:unhideWhenUsed/>
    <w:rsid w:val="00C97B2D"/>
    <w:rPr>
      <w:b/>
      <w:bCs/>
    </w:rPr>
  </w:style>
  <w:style w:type="character" w:customStyle="1" w:styleId="CommentSubjectChar">
    <w:name w:val="Comment Subject Char"/>
    <w:link w:val="CommentSubject"/>
    <w:uiPriority w:val="99"/>
    <w:semiHidden/>
    <w:rsid w:val="00C97B2D"/>
    <w:rPr>
      <w:rFonts w:ascii="Calibri" w:eastAsia="SimSun" w:hAnsi="Calibri"/>
      <w:b/>
      <w:bCs/>
      <w:kern w:val="2"/>
      <w:lang w:val="en-GB" w:eastAsia="ko-KR"/>
    </w:rPr>
  </w:style>
  <w:style w:type="paragraph" w:styleId="HTMLPreformatted">
    <w:name w:val="HTML Preformatted"/>
    <w:basedOn w:val="Normal"/>
    <w:link w:val="HTMLPreformattedChar"/>
    <w:uiPriority w:val="99"/>
    <w:semiHidden/>
    <w:unhideWhenUsed/>
    <w:rsid w:val="00C97B2D"/>
    <w:pPr>
      <w:widowControl w:val="0"/>
      <w:wordWrap w:val="0"/>
      <w:autoSpaceDE w:val="0"/>
      <w:autoSpaceDN w:val="0"/>
      <w:spacing w:after="0" w:line="240" w:lineRule="auto"/>
      <w:jc w:val="both"/>
    </w:pPr>
    <w:rPr>
      <w:rFonts w:ascii="Consolas" w:eastAsia="SimSun" w:hAnsi="Consolas"/>
      <w:kern w:val="2"/>
      <w:sz w:val="20"/>
      <w:szCs w:val="20"/>
      <w:lang w:val="en-GB" w:eastAsia="ko-KR" w:bidi="ar-SA"/>
    </w:rPr>
  </w:style>
  <w:style w:type="character" w:customStyle="1" w:styleId="HTMLPreformattedChar">
    <w:name w:val="HTML Preformatted Char"/>
    <w:link w:val="HTMLPreformatted"/>
    <w:uiPriority w:val="99"/>
    <w:semiHidden/>
    <w:rsid w:val="00C97B2D"/>
    <w:rPr>
      <w:rFonts w:ascii="Consolas" w:eastAsia="SimSun" w:hAnsi="Consolas"/>
      <w:kern w:val="2"/>
      <w:lang w:val="en-GB" w:eastAsia="ko-KR"/>
    </w:rPr>
  </w:style>
  <w:style w:type="paragraph" w:styleId="BodyText">
    <w:name w:val="Body Text"/>
    <w:basedOn w:val="Normal"/>
    <w:link w:val="BodyTextChar"/>
    <w:uiPriority w:val="99"/>
    <w:semiHidden/>
    <w:unhideWhenUsed/>
    <w:rsid w:val="00C97B2D"/>
    <w:pPr>
      <w:widowControl w:val="0"/>
      <w:wordWrap w:val="0"/>
      <w:autoSpaceDE w:val="0"/>
      <w:autoSpaceDN w:val="0"/>
      <w:spacing w:after="120" w:line="240" w:lineRule="auto"/>
      <w:jc w:val="both"/>
    </w:pPr>
    <w:rPr>
      <w:rFonts w:ascii="Calibri" w:eastAsia="SimSun" w:hAnsi="Calibri"/>
      <w:kern w:val="2"/>
      <w:sz w:val="20"/>
      <w:lang w:val="en-GB" w:eastAsia="ko-KR" w:bidi="ar-SA"/>
    </w:rPr>
  </w:style>
  <w:style w:type="character" w:customStyle="1" w:styleId="BodyTextChar">
    <w:name w:val="Body Text Char"/>
    <w:link w:val="BodyText"/>
    <w:uiPriority w:val="99"/>
    <w:semiHidden/>
    <w:rsid w:val="00C97B2D"/>
    <w:rPr>
      <w:rFonts w:ascii="Calibri" w:eastAsia="SimSun" w:hAnsi="Calibri"/>
      <w:kern w:val="2"/>
      <w:szCs w:val="22"/>
      <w:lang w:val="en-GB"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C97B2D"/>
    <w:rPr>
      <w:rFonts w:ascii="Calibri" w:eastAsia="SimSun" w:hAnsi="Calibri"/>
      <w:color w:val="000000"/>
      <w:kern w:val="2"/>
      <w:szCs w:val="2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C97B2D"/>
    <w:rPr>
      <w:color w:val="0000FF"/>
      <w:u w:val="single"/>
    </w:rPr>
  </w:style>
  <w:style w:type="table" w:styleId="TableGrid">
    <w:name w:val="Table Grid"/>
    <w:basedOn w:val="TableNormal"/>
    <w:uiPriority w:val="59"/>
    <w:rsid w:val="00C97B2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C97B2D"/>
    <w:rPr>
      <w:color w:val="808080"/>
    </w:rPr>
  </w:style>
  <w:style w:type="character" w:customStyle="1" w:styleId="fontstyle01">
    <w:name w:val="fontstyle01"/>
    <w:rsid w:val="00C97B2D"/>
    <w:rPr>
      <w:rFonts w:ascii="AdvGulliv-R" w:hAnsi="AdvGulliv-R" w:hint="default"/>
      <w:b w:val="0"/>
      <w:bCs w:val="0"/>
      <w:i w:val="0"/>
      <w:iCs w:val="0"/>
      <w:color w:val="000000"/>
      <w:sz w:val="16"/>
      <w:szCs w:val="16"/>
    </w:rPr>
  </w:style>
  <w:style w:type="character" w:styleId="CommentReference">
    <w:name w:val="annotation reference"/>
    <w:uiPriority w:val="99"/>
    <w:semiHidden/>
    <w:unhideWhenUsed/>
    <w:rsid w:val="00C97B2D"/>
    <w:rPr>
      <w:sz w:val="16"/>
      <w:szCs w:val="16"/>
    </w:rPr>
  </w:style>
  <w:style w:type="paragraph" w:styleId="CommentText">
    <w:name w:val="annotation text"/>
    <w:basedOn w:val="Normal"/>
    <w:link w:val="CommentTextChar"/>
    <w:uiPriority w:val="99"/>
    <w:semiHidden/>
    <w:unhideWhenUsed/>
    <w:rsid w:val="00C97B2D"/>
    <w:pPr>
      <w:widowControl w:val="0"/>
      <w:wordWrap w:val="0"/>
      <w:autoSpaceDE w:val="0"/>
      <w:autoSpaceDN w:val="0"/>
      <w:spacing w:after="0" w:line="240" w:lineRule="auto"/>
      <w:jc w:val="both"/>
    </w:pPr>
    <w:rPr>
      <w:rFonts w:ascii="Calibri" w:eastAsia="SimSun" w:hAnsi="Calibri"/>
      <w:kern w:val="2"/>
      <w:sz w:val="20"/>
      <w:szCs w:val="20"/>
      <w:lang w:val="en-GB" w:eastAsia="ko-KR" w:bidi="ar-SA"/>
    </w:rPr>
  </w:style>
  <w:style w:type="character" w:customStyle="1" w:styleId="CommentTextChar">
    <w:name w:val="Comment Text Char"/>
    <w:link w:val="CommentText"/>
    <w:uiPriority w:val="99"/>
    <w:semiHidden/>
    <w:rsid w:val="00C97B2D"/>
    <w:rPr>
      <w:rFonts w:ascii="Calibri" w:eastAsia="SimSun" w:hAnsi="Calibri"/>
      <w:kern w:val="2"/>
      <w:lang w:val="en-GB" w:eastAsia="ko-KR"/>
    </w:rPr>
  </w:style>
  <w:style w:type="paragraph" w:styleId="CommentSubject">
    <w:name w:val="annotation subject"/>
    <w:basedOn w:val="CommentText"/>
    <w:next w:val="CommentText"/>
    <w:link w:val="CommentSubjectChar"/>
    <w:uiPriority w:val="99"/>
    <w:semiHidden/>
    <w:unhideWhenUsed/>
    <w:rsid w:val="00C97B2D"/>
    <w:rPr>
      <w:b/>
      <w:bCs/>
    </w:rPr>
  </w:style>
  <w:style w:type="character" w:customStyle="1" w:styleId="CommentSubjectChar">
    <w:name w:val="Comment Subject Char"/>
    <w:link w:val="CommentSubject"/>
    <w:uiPriority w:val="99"/>
    <w:semiHidden/>
    <w:rsid w:val="00C97B2D"/>
    <w:rPr>
      <w:rFonts w:ascii="Calibri" w:eastAsia="SimSun" w:hAnsi="Calibri"/>
      <w:b/>
      <w:bCs/>
      <w:kern w:val="2"/>
      <w:lang w:val="en-GB" w:eastAsia="ko-KR"/>
    </w:rPr>
  </w:style>
  <w:style w:type="paragraph" w:styleId="HTMLPreformatted">
    <w:name w:val="HTML Preformatted"/>
    <w:basedOn w:val="Normal"/>
    <w:link w:val="HTMLPreformattedChar"/>
    <w:uiPriority w:val="99"/>
    <w:semiHidden/>
    <w:unhideWhenUsed/>
    <w:rsid w:val="00C97B2D"/>
    <w:pPr>
      <w:widowControl w:val="0"/>
      <w:wordWrap w:val="0"/>
      <w:autoSpaceDE w:val="0"/>
      <w:autoSpaceDN w:val="0"/>
      <w:spacing w:after="0" w:line="240" w:lineRule="auto"/>
      <w:jc w:val="both"/>
    </w:pPr>
    <w:rPr>
      <w:rFonts w:ascii="Consolas" w:eastAsia="SimSun" w:hAnsi="Consolas"/>
      <w:kern w:val="2"/>
      <w:sz w:val="20"/>
      <w:szCs w:val="20"/>
      <w:lang w:val="en-GB" w:eastAsia="ko-KR" w:bidi="ar-SA"/>
    </w:rPr>
  </w:style>
  <w:style w:type="character" w:customStyle="1" w:styleId="HTMLPreformattedChar">
    <w:name w:val="HTML Preformatted Char"/>
    <w:link w:val="HTMLPreformatted"/>
    <w:uiPriority w:val="99"/>
    <w:semiHidden/>
    <w:rsid w:val="00C97B2D"/>
    <w:rPr>
      <w:rFonts w:ascii="Consolas" w:eastAsia="SimSun" w:hAnsi="Consolas"/>
      <w:kern w:val="2"/>
      <w:lang w:val="en-GB" w:eastAsia="ko-KR"/>
    </w:rPr>
  </w:style>
  <w:style w:type="paragraph" w:styleId="BodyText">
    <w:name w:val="Body Text"/>
    <w:basedOn w:val="Normal"/>
    <w:link w:val="BodyTextChar"/>
    <w:uiPriority w:val="99"/>
    <w:semiHidden/>
    <w:unhideWhenUsed/>
    <w:rsid w:val="00C97B2D"/>
    <w:pPr>
      <w:widowControl w:val="0"/>
      <w:wordWrap w:val="0"/>
      <w:autoSpaceDE w:val="0"/>
      <w:autoSpaceDN w:val="0"/>
      <w:spacing w:after="120" w:line="240" w:lineRule="auto"/>
      <w:jc w:val="both"/>
    </w:pPr>
    <w:rPr>
      <w:rFonts w:ascii="Calibri" w:eastAsia="SimSun" w:hAnsi="Calibri"/>
      <w:kern w:val="2"/>
      <w:sz w:val="20"/>
      <w:lang w:val="en-GB" w:eastAsia="ko-KR" w:bidi="ar-SA"/>
    </w:rPr>
  </w:style>
  <w:style w:type="character" w:customStyle="1" w:styleId="BodyTextChar">
    <w:name w:val="Body Text Char"/>
    <w:link w:val="BodyText"/>
    <w:uiPriority w:val="99"/>
    <w:semiHidden/>
    <w:rsid w:val="00C97B2D"/>
    <w:rPr>
      <w:rFonts w:ascii="Calibri" w:eastAsia="SimSun" w:hAnsi="Calibri"/>
      <w:kern w:val="2"/>
      <w:szCs w:val="22"/>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jpeg"/><Relationship Id="rId26"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10.wmf"/><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image" Target="media/image13.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2.jpe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1.jpeg"/><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8.jpe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4.bin"/><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0528E-8868-4382-AD21-CD4D6BE42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3051</Words>
  <Characters>18289</Characters>
  <Application>Microsoft Office Word</Application>
  <DocSecurity>0</DocSecurity>
  <Lines>296</Lines>
  <Paragraphs>85</Paragraphs>
  <ScaleCrop>false</ScaleCrop>
  <HeadingPairs>
    <vt:vector size="2" baseType="variant">
      <vt:variant>
        <vt:lpstr>Title</vt:lpstr>
      </vt:variant>
      <vt:variant>
        <vt:i4>1</vt:i4>
      </vt:variant>
    </vt:vector>
  </HeadingPairs>
  <TitlesOfParts>
    <vt:vector size="1" baseType="lpstr">
      <vt:lpstr>MJAS Vol 23 No 5 (2019)</vt:lpstr>
    </vt:vector>
  </TitlesOfParts>
  <Company>UKM</Company>
  <LinksUpToDate>false</LinksUpToDate>
  <CharactersWithSpaces>21297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5 (2019)</dc:title>
  <dc:creator>Harun Hj Hamzah</dc:creator>
  <cp:lastModifiedBy>Harun Hamzah</cp:lastModifiedBy>
  <cp:revision>8</cp:revision>
  <cp:lastPrinted>2019-10-07T15:38:00Z</cp:lastPrinted>
  <dcterms:created xsi:type="dcterms:W3CDTF">2019-09-27T00:32:00Z</dcterms:created>
  <dcterms:modified xsi:type="dcterms:W3CDTF">2019-10-07T15:38:00Z</dcterms:modified>
</cp:coreProperties>
</file>