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257258" w:rsidRPr="00123899" w:rsidRDefault="00257258" w:rsidP="00257258">
      <w:pPr>
        <w:spacing w:after="0" w:line="240" w:lineRule="auto"/>
        <w:jc w:val="center"/>
        <w:outlineLvl w:val="0"/>
        <w:rPr>
          <w:rFonts w:ascii="Times New Roman" w:hAnsi="Times New Roman"/>
          <w:sz w:val="28"/>
          <w:szCs w:val="28"/>
          <w:lang w:val="id-ID"/>
        </w:rPr>
      </w:pPr>
      <w:r w:rsidRPr="00123899">
        <w:rPr>
          <w:rFonts w:ascii="Times New Roman" w:hAnsi="Times New Roman"/>
          <w:sz w:val="28"/>
          <w:szCs w:val="28"/>
        </w:rPr>
        <w:t>DURIAN SHELL HUSK</w:t>
      </w:r>
      <w:r w:rsidRPr="00123899">
        <w:rPr>
          <w:rFonts w:ascii="Times New Roman" w:hAnsi="Times New Roman"/>
          <w:i/>
          <w:sz w:val="28"/>
          <w:szCs w:val="28"/>
        </w:rPr>
        <w:t xml:space="preserve"> </w:t>
      </w:r>
      <w:r w:rsidRPr="00123899">
        <w:rPr>
          <w:rFonts w:ascii="Times New Roman" w:hAnsi="Times New Roman"/>
          <w:sz w:val="28"/>
          <w:szCs w:val="28"/>
          <w:lang w:val="id-ID"/>
        </w:rPr>
        <w:t xml:space="preserve">EXTRACT </w:t>
      </w:r>
      <w:r w:rsidRPr="00123899">
        <w:rPr>
          <w:rFonts w:ascii="Times New Roman" w:hAnsi="Times New Roman"/>
          <w:sz w:val="28"/>
          <w:szCs w:val="28"/>
          <w:lang w:val="en-MY"/>
        </w:rPr>
        <w:t xml:space="preserve">ASSISTED SYNTHESIS OF </w:t>
      </w:r>
      <w:r w:rsidRPr="00123899">
        <w:rPr>
          <w:rFonts w:ascii="Times New Roman" w:hAnsi="Times New Roman"/>
          <w:sz w:val="28"/>
          <w:szCs w:val="28"/>
          <w:lang w:val="id-ID"/>
        </w:rPr>
        <w:t xml:space="preserve">COPPER OXIDES NANOPARTICLES </w:t>
      </w:r>
      <w:r w:rsidRPr="00123899">
        <w:rPr>
          <w:rFonts w:ascii="Times New Roman" w:hAnsi="Times New Roman"/>
          <w:sz w:val="28"/>
          <w:szCs w:val="28"/>
          <w:lang w:val="en-MY"/>
        </w:rPr>
        <w:t xml:space="preserve">FOR THE PHOTODEGRADATION OF </w:t>
      </w:r>
      <w:r w:rsidRPr="00123899">
        <w:rPr>
          <w:rFonts w:ascii="Times New Roman" w:hAnsi="Times New Roman"/>
          <w:sz w:val="28"/>
          <w:szCs w:val="28"/>
          <w:lang w:val="id-ID"/>
        </w:rPr>
        <w:t>PARACETAMOL</w:t>
      </w:r>
    </w:p>
    <w:p w:rsidR="00257258" w:rsidRPr="00123899" w:rsidRDefault="00257258" w:rsidP="00257258">
      <w:pPr>
        <w:spacing w:after="0" w:line="240" w:lineRule="auto"/>
        <w:jc w:val="center"/>
        <w:outlineLvl w:val="0"/>
        <w:rPr>
          <w:rFonts w:ascii="Times New Roman" w:hAnsi="Times New Roman"/>
          <w:b/>
          <w:sz w:val="24"/>
          <w:lang w:val="id-ID"/>
        </w:rPr>
      </w:pPr>
    </w:p>
    <w:p w:rsidR="00257258" w:rsidRPr="00257258" w:rsidRDefault="00257258" w:rsidP="00257258">
      <w:pPr>
        <w:spacing w:after="0" w:line="240" w:lineRule="auto"/>
        <w:jc w:val="center"/>
        <w:outlineLvl w:val="0"/>
        <w:rPr>
          <w:rFonts w:ascii="Times New Roman" w:hAnsi="Times New Roman"/>
          <w:sz w:val="24"/>
          <w:lang w:val="ms-MY"/>
        </w:rPr>
      </w:pPr>
      <w:r w:rsidRPr="00123899">
        <w:rPr>
          <w:rFonts w:ascii="Times New Roman" w:hAnsi="Times New Roman"/>
          <w:sz w:val="24"/>
          <w:lang w:val="id-ID"/>
        </w:rPr>
        <w:t>(</w:t>
      </w:r>
      <w:r w:rsidRPr="00123899">
        <w:rPr>
          <w:rFonts w:ascii="Times New Roman" w:hAnsi="Times New Roman"/>
          <w:sz w:val="24"/>
          <w:lang w:val="ms-MY"/>
        </w:rPr>
        <w:t>Ekstrak Sekam Kulit Durian Membantu Sintesis Nanozarah Tembaga Oksida</w:t>
      </w:r>
      <w:r>
        <w:rPr>
          <w:rFonts w:ascii="Times New Roman" w:hAnsi="Times New Roman"/>
          <w:sz w:val="24"/>
          <w:lang w:val="ms-MY"/>
        </w:rPr>
        <w:t xml:space="preserve"> </w:t>
      </w:r>
      <w:r w:rsidRPr="00123899">
        <w:rPr>
          <w:rFonts w:ascii="Times New Roman" w:hAnsi="Times New Roman"/>
          <w:sz w:val="24"/>
          <w:lang w:val="ms-MY"/>
        </w:rPr>
        <w:t>Untuk</w:t>
      </w:r>
      <w:r>
        <w:rPr>
          <w:rFonts w:ascii="Times New Roman" w:hAnsi="Times New Roman"/>
          <w:sz w:val="24"/>
          <w:lang w:val="ms-MY"/>
        </w:rPr>
        <w:t xml:space="preserve"> </w:t>
      </w:r>
      <w:r w:rsidRPr="00123899">
        <w:rPr>
          <w:rFonts w:ascii="Times New Roman" w:hAnsi="Times New Roman"/>
          <w:sz w:val="24"/>
          <w:lang w:val="ms-MY"/>
        </w:rPr>
        <w:t>Fotodegradasi Paracetamol</w:t>
      </w:r>
      <w:r w:rsidRPr="00123899">
        <w:rPr>
          <w:rFonts w:ascii="Times New Roman" w:hAnsi="Times New Roman"/>
          <w:sz w:val="24"/>
          <w:lang w:val="id-ID"/>
        </w:rPr>
        <w:t>)</w:t>
      </w:r>
    </w:p>
    <w:p w:rsidR="00257258" w:rsidRPr="00257258" w:rsidRDefault="00257258" w:rsidP="00257258">
      <w:pPr>
        <w:spacing w:after="0" w:line="240" w:lineRule="auto"/>
        <w:jc w:val="center"/>
        <w:outlineLvl w:val="0"/>
        <w:rPr>
          <w:rFonts w:ascii="Times New Roman" w:hAnsi="Times New Roman"/>
          <w:b/>
          <w:sz w:val="20"/>
          <w:szCs w:val="20"/>
          <w:lang w:val="id-ID"/>
        </w:rPr>
      </w:pPr>
    </w:p>
    <w:p w:rsidR="00257258" w:rsidRPr="00257258" w:rsidRDefault="00257258" w:rsidP="00257258">
      <w:pPr>
        <w:spacing w:after="0" w:line="240" w:lineRule="auto"/>
        <w:jc w:val="center"/>
        <w:outlineLvl w:val="0"/>
        <w:rPr>
          <w:rFonts w:ascii="Times New Roman" w:hAnsi="Times New Roman"/>
          <w:sz w:val="20"/>
          <w:szCs w:val="20"/>
          <w:lang w:val="id-ID"/>
        </w:rPr>
      </w:pPr>
      <w:r w:rsidRPr="00257258">
        <w:rPr>
          <w:rFonts w:ascii="Times New Roman" w:hAnsi="Times New Roman"/>
          <w:sz w:val="20"/>
          <w:szCs w:val="20"/>
          <w:lang w:val="id-ID"/>
        </w:rPr>
        <w:t>Ahmad Masudi</w:t>
      </w:r>
      <w:r w:rsidRPr="00257258">
        <w:rPr>
          <w:rFonts w:ascii="Times New Roman" w:hAnsi="Times New Roman"/>
          <w:sz w:val="20"/>
          <w:szCs w:val="20"/>
          <w:vertAlign w:val="superscript"/>
          <w:lang w:val="id-ID"/>
        </w:rPr>
        <w:t>1</w:t>
      </w:r>
      <w:r w:rsidRPr="00257258">
        <w:rPr>
          <w:rFonts w:ascii="Times New Roman" w:hAnsi="Times New Roman"/>
          <w:sz w:val="20"/>
          <w:szCs w:val="20"/>
          <w:lang w:val="id-ID"/>
        </w:rPr>
        <w:t>, Nurfatehah Wahyuny Che Jusoh</w:t>
      </w:r>
      <w:r w:rsidRPr="00257258">
        <w:rPr>
          <w:rFonts w:ascii="Times New Roman" w:hAnsi="Times New Roman"/>
          <w:sz w:val="20"/>
          <w:szCs w:val="20"/>
          <w:vertAlign w:val="superscript"/>
          <w:lang w:val="id-ID"/>
        </w:rPr>
        <w:t>1,2</w:t>
      </w:r>
      <w:r w:rsidRPr="00257258">
        <w:rPr>
          <w:rFonts w:ascii="Times New Roman" w:hAnsi="Times New Roman"/>
          <w:sz w:val="20"/>
          <w:szCs w:val="20"/>
          <w:lang w:val="id-ID"/>
        </w:rPr>
        <w:t>*, Zunika Bakri</w:t>
      </w:r>
      <w:r w:rsidRPr="00257258">
        <w:rPr>
          <w:rFonts w:ascii="Times New Roman" w:hAnsi="Times New Roman"/>
          <w:sz w:val="20"/>
          <w:szCs w:val="20"/>
          <w:vertAlign w:val="superscript"/>
          <w:lang w:val="id-ID"/>
        </w:rPr>
        <w:t>1</w:t>
      </w:r>
      <w:r w:rsidRPr="00257258">
        <w:rPr>
          <w:rFonts w:ascii="Times New Roman" w:hAnsi="Times New Roman"/>
          <w:sz w:val="20"/>
          <w:szCs w:val="20"/>
          <w:lang w:val="id-ID"/>
        </w:rPr>
        <w:t>, Aishah Abdul Jalil</w:t>
      </w:r>
      <w:r w:rsidRPr="00257258">
        <w:rPr>
          <w:rFonts w:ascii="Times New Roman" w:hAnsi="Times New Roman"/>
          <w:sz w:val="20"/>
          <w:szCs w:val="20"/>
          <w:vertAlign w:val="superscript"/>
          <w:lang w:val="id-ID"/>
        </w:rPr>
        <w:t>2,3</w:t>
      </w:r>
      <w:r w:rsidRPr="00257258">
        <w:rPr>
          <w:rFonts w:ascii="Times New Roman" w:hAnsi="Times New Roman"/>
          <w:sz w:val="20"/>
          <w:szCs w:val="20"/>
          <w:lang w:val="id-ID"/>
        </w:rPr>
        <w:t>,</w:t>
      </w:r>
      <w:r>
        <w:rPr>
          <w:rFonts w:ascii="Times New Roman" w:hAnsi="Times New Roman"/>
          <w:sz w:val="20"/>
          <w:szCs w:val="20"/>
        </w:rPr>
        <w:t xml:space="preserve"> </w:t>
      </w:r>
      <w:r w:rsidRPr="00257258">
        <w:rPr>
          <w:rFonts w:ascii="Times New Roman" w:hAnsi="Times New Roman"/>
          <w:sz w:val="20"/>
          <w:szCs w:val="20"/>
          <w:lang w:val="id-ID"/>
        </w:rPr>
        <w:t>Roshafima Rasit Ali</w:t>
      </w:r>
      <w:r w:rsidRPr="00257258">
        <w:rPr>
          <w:rFonts w:ascii="Times New Roman" w:hAnsi="Times New Roman"/>
          <w:sz w:val="20"/>
          <w:szCs w:val="20"/>
          <w:vertAlign w:val="superscript"/>
          <w:lang w:val="id-ID"/>
        </w:rPr>
        <w:t xml:space="preserve"> 1,2</w:t>
      </w:r>
      <w:r w:rsidRPr="00257258">
        <w:rPr>
          <w:rFonts w:ascii="Times New Roman" w:hAnsi="Times New Roman"/>
          <w:sz w:val="20"/>
          <w:szCs w:val="20"/>
          <w:lang w:val="id-ID"/>
        </w:rPr>
        <w:t xml:space="preserve">, </w:t>
      </w:r>
      <w:r w:rsidRPr="00257258">
        <w:rPr>
          <w:rFonts w:ascii="Times New Roman" w:hAnsi="Times New Roman"/>
          <w:sz w:val="20"/>
          <w:szCs w:val="20"/>
          <w:lang w:val="en-MY"/>
        </w:rPr>
        <w:t>Nur Farhana Jaafar</w:t>
      </w:r>
      <w:r w:rsidRPr="00257258">
        <w:rPr>
          <w:rFonts w:ascii="Times New Roman" w:hAnsi="Times New Roman"/>
          <w:sz w:val="20"/>
          <w:szCs w:val="20"/>
          <w:vertAlign w:val="superscript"/>
          <w:lang w:val="en-MY"/>
        </w:rPr>
        <w:t>4</w:t>
      </w:r>
    </w:p>
    <w:p w:rsidR="00257258" w:rsidRPr="00123899" w:rsidRDefault="00257258" w:rsidP="00257258">
      <w:pPr>
        <w:spacing w:after="0" w:line="240" w:lineRule="auto"/>
        <w:jc w:val="center"/>
        <w:outlineLvl w:val="0"/>
        <w:rPr>
          <w:rFonts w:ascii="Times New Roman" w:hAnsi="Times New Roman"/>
          <w:b/>
          <w:szCs w:val="20"/>
          <w:lang w:val="id-ID"/>
        </w:rPr>
      </w:pPr>
    </w:p>
    <w:p w:rsidR="00257258" w:rsidRPr="00257258" w:rsidRDefault="00257258" w:rsidP="00257258">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ascii="Times New Roman" w:hAnsi="Times New Roman"/>
          <w:i/>
          <w:sz w:val="18"/>
          <w:szCs w:val="18"/>
          <w:lang w:val="id-ID"/>
        </w:rPr>
      </w:pPr>
      <w:r w:rsidRPr="00123899">
        <w:rPr>
          <w:rFonts w:ascii="Times New Roman" w:hAnsi="Times New Roman"/>
          <w:i/>
          <w:sz w:val="18"/>
          <w:szCs w:val="18"/>
          <w:vertAlign w:val="superscript"/>
          <w:lang w:val="id-ID"/>
        </w:rPr>
        <w:t>1</w:t>
      </w:r>
      <w:r w:rsidRPr="00123899">
        <w:rPr>
          <w:rStyle w:val="institution"/>
          <w:rFonts w:ascii="Times New Roman" w:hAnsi="Times New Roman"/>
          <w:i/>
          <w:sz w:val="18"/>
          <w:szCs w:val="18"/>
          <w:lang w:val="id-ID"/>
        </w:rPr>
        <w:t>Department of Chemical Process Engineering,</w:t>
      </w:r>
      <w:r>
        <w:rPr>
          <w:rStyle w:val="institution"/>
          <w:rFonts w:ascii="Times New Roman" w:hAnsi="Times New Roman"/>
          <w:i/>
          <w:sz w:val="18"/>
          <w:szCs w:val="18"/>
        </w:rPr>
        <w:t xml:space="preserve"> </w:t>
      </w:r>
      <w:r w:rsidRPr="00123899">
        <w:rPr>
          <w:rStyle w:val="institution"/>
          <w:rFonts w:ascii="Times New Roman" w:hAnsi="Times New Roman"/>
          <w:i/>
          <w:sz w:val="18"/>
          <w:szCs w:val="18"/>
          <w:lang w:val="id-ID"/>
        </w:rPr>
        <w:t>Malaysia-Japan International Institute of Technology (MJIIT)</w:t>
      </w:r>
      <w:r w:rsidRPr="00123899">
        <w:rPr>
          <w:rFonts w:ascii="Times New Roman" w:hAnsi="Times New Roman"/>
          <w:i/>
          <w:sz w:val="18"/>
          <w:szCs w:val="18"/>
          <w:shd w:val="clear" w:color="auto" w:fill="FFFFFF"/>
          <w:lang w:val="id-ID"/>
        </w:rPr>
        <w:t>,</w:t>
      </w:r>
    </w:p>
    <w:p w:rsidR="00257258" w:rsidRPr="00257258" w:rsidRDefault="00257258" w:rsidP="00257258">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rPr>
          <w:rFonts w:ascii="Times New Roman" w:hAnsi="Times New Roman"/>
          <w:i/>
          <w:sz w:val="18"/>
          <w:szCs w:val="18"/>
          <w:shd w:val="clear" w:color="auto" w:fill="FFFFFF"/>
          <w:lang w:val="id-ID"/>
        </w:rPr>
      </w:pPr>
      <w:r w:rsidRPr="00123899">
        <w:rPr>
          <w:rStyle w:val="institution"/>
          <w:rFonts w:ascii="Times New Roman" w:hAnsi="Times New Roman"/>
          <w:i/>
          <w:sz w:val="18"/>
          <w:szCs w:val="18"/>
          <w:lang w:val="id-ID"/>
        </w:rPr>
        <w:t>Universiti Teknologi Malaysia Kuala Lumpur</w:t>
      </w:r>
      <w:r w:rsidRPr="00123899">
        <w:rPr>
          <w:rFonts w:ascii="Times New Roman" w:hAnsi="Times New Roman"/>
          <w:i/>
          <w:sz w:val="18"/>
          <w:szCs w:val="18"/>
          <w:shd w:val="clear" w:color="auto" w:fill="FFFFFF"/>
          <w:lang w:val="id-ID"/>
        </w:rPr>
        <w:t>,</w:t>
      </w:r>
      <w:r>
        <w:rPr>
          <w:rFonts w:ascii="Times New Roman" w:hAnsi="Times New Roman"/>
          <w:i/>
          <w:sz w:val="18"/>
          <w:szCs w:val="18"/>
          <w:shd w:val="clear" w:color="auto" w:fill="FFFFFF"/>
        </w:rPr>
        <w:t xml:space="preserve"> </w:t>
      </w:r>
      <w:r w:rsidRPr="006A01A7">
        <w:rPr>
          <w:rStyle w:val="addr-line"/>
          <w:rFonts w:ascii="Times New Roman" w:hAnsi="Times New Roman"/>
          <w:i/>
          <w:sz w:val="18"/>
          <w:szCs w:val="18"/>
          <w:shd w:val="clear" w:color="auto" w:fill="FFFFFF"/>
          <w:lang w:val="id-ID"/>
        </w:rPr>
        <w:t>Jalan Sultan Yahya Petra</w:t>
      </w:r>
      <w:r w:rsidRPr="00123899">
        <w:rPr>
          <w:rFonts w:ascii="Times New Roman" w:hAnsi="Times New Roman"/>
          <w:i/>
          <w:sz w:val="18"/>
          <w:szCs w:val="18"/>
          <w:shd w:val="clear" w:color="auto" w:fill="FFFFFF"/>
          <w:lang w:val="id-ID"/>
        </w:rPr>
        <w:t>, </w:t>
      </w:r>
      <w:r w:rsidRPr="00123899">
        <w:rPr>
          <w:rFonts w:ascii="Times New Roman" w:hAnsi="Times New Roman"/>
          <w:i/>
          <w:sz w:val="18"/>
          <w:szCs w:val="18"/>
          <w:lang w:val="id-ID"/>
        </w:rPr>
        <w:t>54100</w:t>
      </w:r>
      <w:r w:rsidRPr="00123899">
        <w:rPr>
          <w:rFonts w:ascii="Times New Roman" w:hAnsi="Times New Roman"/>
          <w:i/>
          <w:sz w:val="18"/>
          <w:szCs w:val="18"/>
          <w:shd w:val="clear" w:color="auto" w:fill="FFFFFF"/>
          <w:lang w:val="id-ID"/>
        </w:rPr>
        <w:t> </w:t>
      </w:r>
      <w:r w:rsidRPr="00123899">
        <w:rPr>
          <w:rFonts w:ascii="Times New Roman" w:hAnsi="Times New Roman"/>
          <w:i/>
          <w:sz w:val="18"/>
          <w:szCs w:val="18"/>
          <w:lang w:val="id-ID"/>
        </w:rPr>
        <w:t>Kuala Lumpur</w:t>
      </w:r>
      <w:r w:rsidRPr="00123899">
        <w:rPr>
          <w:rFonts w:ascii="Times New Roman" w:hAnsi="Times New Roman"/>
          <w:i/>
          <w:sz w:val="18"/>
          <w:szCs w:val="18"/>
          <w:shd w:val="clear" w:color="auto" w:fill="FFFFFF"/>
          <w:lang w:val="id-ID"/>
        </w:rPr>
        <w:t>, </w:t>
      </w:r>
      <w:r w:rsidRPr="00123899">
        <w:rPr>
          <w:rStyle w:val="country"/>
          <w:rFonts w:ascii="Times New Roman" w:hAnsi="Times New Roman"/>
          <w:i/>
          <w:sz w:val="18"/>
          <w:szCs w:val="18"/>
          <w:shd w:val="clear" w:color="auto" w:fill="FFFFFF"/>
          <w:lang w:val="id-ID"/>
        </w:rPr>
        <w:t>Malaysia</w:t>
      </w:r>
    </w:p>
    <w:p w:rsidR="00257258" w:rsidRPr="00257258" w:rsidRDefault="00257258" w:rsidP="00257258">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9356"/>
          <w:tab w:val="left" w:pos="10080"/>
          <w:tab w:val="left" w:pos="10800"/>
          <w:tab w:val="left" w:pos="11520"/>
          <w:tab w:val="left" w:pos="12240"/>
        </w:tabs>
        <w:spacing w:after="0" w:line="240" w:lineRule="auto"/>
        <w:jc w:val="center"/>
        <w:rPr>
          <w:rFonts w:ascii="Times New Roman" w:hAnsi="Times New Roman"/>
          <w:i/>
          <w:sz w:val="18"/>
          <w:szCs w:val="18"/>
        </w:rPr>
      </w:pPr>
      <w:r w:rsidRPr="00123899">
        <w:rPr>
          <w:rFonts w:ascii="Times New Roman" w:hAnsi="Times New Roman"/>
          <w:i/>
          <w:sz w:val="18"/>
          <w:szCs w:val="18"/>
          <w:vertAlign w:val="superscript"/>
          <w:lang w:val="id-ID"/>
        </w:rPr>
        <w:t>2</w:t>
      </w:r>
      <w:r w:rsidRPr="00123899">
        <w:rPr>
          <w:rStyle w:val="institution"/>
          <w:rFonts w:ascii="Times New Roman" w:hAnsi="Times New Roman"/>
          <w:i/>
          <w:sz w:val="18"/>
          <w:szCs w:val="18"/>
          <w:lang w:val="id-ID"/>
        </w:rPr>
        <w:t>Center of Hydrogen Energy,</w:t>
      </w:r>
      <w:r>
        <w:rPr>
          <w:rStyle w:val="institution"/>
          <w:rFonts w:ascii="Times New Roman" w:hAnsi="Times New Roman"/>
          <w:i/>
          <w:sz w:val="18"/>
          <w:szCs w:val="18"/>
        </w:rPr>
        <w:t xml:space="preserve"> </w:t>
      </w:r>
      <w:r w:rsidRPr="00123899">
        <w:rPr>
          <w:rStyle w:val="institution"/>
          <w:rFonts w:ascii="Times New Roman" w:hAnsi="Times New Roman"/>
          <w:i/>
          <w:sz w:val="18"/>
          <w:szCs w:val="18"/>
          <w:lang w:val="id-ID"/>
        </w:rPr>
        <w:t>Institute of Future Energy</w:t>
      </w:r>
    </w:p>
    <w:p w:rsidR="00257258" w:rsidRPr="00257258" w:rsidRDefault="00257258" w:rsidP="00257258">
      <w:pPr>
        <w:spacing w:after="0" w:line="240" w:lineRule="auto"/>
        <w:jc w:val="center"/>
        <w:rPr>
          <w:rFonts w:ascii="Times New Roman" w:hAnsi="Times New Roman"/>
          <w:i/>
          <w:sz w:val="18"/>
          <w:szCs w:val="18"/>
        </w:rPr>
      </w:pPr>
      <w:r w:rsidRPr="00123899">
        <w:rPr>
          <w:rFonts w:ascii="Times New Roman" w:hAnsi="Times New Roman"/>
          <w:i/>
          <w:sz w:val="18"/>
          <w:szCs w:val="18"/>
          <w:vertAlign w:val="superscript"/>
          <w:lang w:val="id-ID"/>
        </w:rPr>
        <w:t>3</w:t>
      </w:r>
      <w:r w:rsidRPr="00123899">
        <w:rPr>
          <w:rStyle w:val="institution"/>
          <w:rFonts w:ascii="Times New Roman" w:hAnsi="Times New Roman"/>
          <w:i/>
          <w:sz w:val="18"/>
          <w:szCs w:val="18"/>
          <w:lang w:val="id-ID"/>
        </w:rPr>
        <w:t>School of Chemical and Energy Engineering,</w:t>
      </w:r>
      <w:r>
        <w:rPr>
          <w:rStyle w:val="institution"/>
          <w:rFonts w:ascii="Times New Roman" w:hAnsi="Times New Roman"/>
          <w:i/>
          <w:sz w:val="18"/>
          <w:szCs w:val="18"/>
        </w:rPr>
        <w:t xml:space="preserve"> </w:t>
      </w:r>
      <w:r w:rsidRPr="00123899">
        <w:rPr>
          <w:rStyle w:val="institution"/>
          <w:rFonts w:ascii="Times New Roman" w:hAnsi="Times New Roman"/>
          <w:i/>
          <w:sz w:val="18"/>
          <w:szCs w:val="18"/>
          <w:lang w:val="id-ID"/>
        </w:rPr>
        <w:t>Faculty of Engineering</w:t>
      </w:r>
    </w:p>
    <w:p w:rsidR="00257258" w:rsidRPr="00123899" w:rsidRDefault="00257258" w:rsidP="00257258">
      <w:pPr>
        <w:spacing w:after="0" w:line="240" w:lineRule="auto"/>
        <w:jc w:val="center"/>
        <w:rPr>
          <w:rStyle w:val="country"/>
          <w:rFonts w:ascii="Times New Roman" w:hAnsi="Times New Roman"/>
          <w:i/>
          <w:sz w:val="18"/>
          <w:szCs w:val="18"/>
          <w:shd w:val="clear" w:color="auto" w:fill="FFFFFF"/>
          <w:lang w:val="id-ID"/>
        </w:rPr>
      </w:pPr>
      <w:r w:rsidRPr="00123899">
        <w:rPr>
          <w:rStyle w:val="institution"/>
          <w:rFonts w:ascii="Times New Roman" w:hAnsi="Times New Roman"/>
          <w:i/>
          <w:sz w:val="18"/>
          <w:szCs w:val="18"/>
          <w:lang w:val="id-ID"/>
        </w:rPr>
        <w:t>Universiti Teknologi Malaysia</w:t>
      </w:r>
      <w:r w:rsidRPr="00123899">
        <w:rPr>
          <w:rFonts w:ascii="Times New Roman" w:hAnsi="Times New Roman"/>
          <w:i/>
          <w:sz w:val="18"/>
          <w:szCs w:val="18"/>
          <w:shd w:val="clear" w:color="auto" w:fill="FFFFFF"/>
          <w:lang w:val="id-ID"/>
        </w:rPr>
        <w:t>, </w:t>
      </w:r>
      <w:r w:rsidRPr="00123899">
        <w:rPr>
          <w:rFonts w:ascii="Times New Roman" w:hAnsi="Times New Roman"/>
          <w:i/>
          <w:sz w:val="18"/>
          <w:szCs w:val="18"/>
          <w:lang w:val="id-ID"/>
        </w:rPr>
        <w:t>81310</w:t>
      </w:r>
      <w:r w:rsidRPr="00123899">
        <w:rPr>
          <w:rFonts w:ascii="Times New Roman" w:hAnsi="Times New Roman"/>
          <w:i/>
          <w:sz w:val="18"/>
          <w:szCs w:val="18"/>
          <w:shd w:val="clear" w:color="auto" w:fill="FFFFFF"/>
          <w:lang w:val="id-ID"/>
        </w:rPr>
        <w:t> </w:t>
      </w:r>
      <w:r w:rsidRPr="00123899">
        <w:rPr>
          <w:rFonts w:ascii="Times New Roman" w:hAnsi="Times New Roman"/>
          <w:i/>
          <w:sz w:val="18"/>
          <w:szCs w:val="18"/>
          <w:lang w:val="id-ID"/>
        </w:rPr>
        <w:t>UTM Johor Bahru</w:t>
      </w:r>
      <w:r w:rsidRPr="00123899">
        <w:rPr>
          <w:rFonts w:ascii="Times New Roman" w:hAnsi="Times New Roman"/>
          <w:i/>
          <w:sz w:val="18"/>
          <w:szCs w:val="18"/>
          <w:shd w:val="clear" w:color="auto" w:fill="FFFFFF"/>
          <w:lang w:val="id-ID"/>
        </w:rPr>
        <w:t>, </w:t>
      </w:r>
      <w:r w:rsidRPr="00123899">
        <w:rPr>
          <w:rFonts w:ascii="Times New Roman" w:hAnsi="Times New Roman"/>
          <w:i/>
          <w:sz w:val="18"/>
          <w:szCs w:val="18"/>
          <w:lang w:val="id-ID"/>
        </w:rPr>
        <w:t>Johor</w:t>
      </w:r>
      <w:r w:rsidRPr="00123899">
        <w:rPr>
          <w:rFonts w:ascii="Times New Roman" w:hAnsi="Times New Roman"/>
          <w:i/>
          <w:sz w:val="18"/>
          <w:szCs w:val="18"/>
          <w:shd w:val="clear" w:color="auto" w:fill="FFFFFF"/>
          <w:lang w:val="id-ID"/>
        </w:rPr>
        <w:t>, </w:t>
      </w:r>
      <w:r w:rsidRPr="00123899">
        <w:rPr>
          <w:rStyle w:val="country"/>
          <w:rFonts w:ascii="Times New Roman" w:hAnsi="Times New Roman"/>
          <w:i/>
          <w:sz w:val="18"/>
          <w:szCs w:val="18"/>
          <w:shd w:val="clear" w:color="auto" w:fill="FFFFFF"/>
          <w:lang w:val="id-ID"/>
        </w:rPr>
        <w:t>Malaysia</w:t>
      </w:r>
      <w:bookmarkStart w:id="0" w:name="_GoBack"/>
      <w:bookmarkEnd w:id="0"/>
    </w:p>
    <w:p w:rsidR="00257258" w:rsidRPr="00123899" w:rsidRDefault="00257258" w:rsidP="00257258">
      <w:pPr>
        <w:spacing w:after="0" w:line="240" w:lineRule="auto"/>
        <w:jc w:val="center"/>
        <w:rPr>
          <w:rStyle w:val="country"/>
          <w:rFonts w:ascii="Times New Roman" w:hAnsi="Times New Roman"/>
          <w:i/>
          <w:sz w:val="18"/>
          <w:szCs w:val="18"/>
          <w:shd w:val="clear" w:color="auto" w:fill="FFFFFF"/>
          <w:lang w:val="en-MY"/>
        </w:rPr>
      </w:pPr>
      <w:r w:rsidRPr="00123899">
        <w:rPr>
          <w:rStyle w:val="country"/>
          <w:rFonts w:ascii="Times New Roman" w:hAnsi="Times New Roman"/>
          <w:i/>
          <w:sz w:val="18"/>
          <w:szCs w:val="18"/>
          <w:shd w:val="clear" w:color="auto" w:fill="FFFFFF"/>
          <w:vertAlign w:val="superscript"/>
          <w:lang w:val="en-MY"/>
        </w:rPr>
        <w:t>4</w:t>
      </w:r>
      <w:r w:rsidRPr="00123899">
        <w:rPr>
          <w:rStyle w:val="country"/>
          <w:rFonts w:ascii="Times New Roman" w:hAnsi="Times New Roman"/>
          <w:i/>
          <w:sz w:val="18"/>
          <w:szCs w:val="18"/>
          <w:shd w:val="clear" w:color="auto" w:fill="FFFFFF"/>
          <w:lang w:val="en-MY"/>
        </w:rPr>
        <w:t>School of Chemical Sciences,</w:t>
      </w:r>
    </w:p>
    <w:p w:rsidR="00257258" w:rsidRPr="00123899" w:rsidRDefault="00257258" w:rsidP="00257258">
      <w:pPr>
        <w:spacing w:after="0" w:line="240" w:lineRule="auto"/>
        <w:jc w:val="center"/>
        <w:rPr>
          <w:rFonts w:ascii="Times New Roman" w:hAnsi="Times New Roman"/>
          <w:i/>
          <w:sz w:val="18"/>
          <w:szCs w:val="18"/>
          <w:shd w:val="clear" w:color="auto" w:fill="FFFFFF"/>
          <w:lang w:val="en-MY"/>
        </w:rPr>
      </w:pPr>
      <w:r w:rsidRPr="00123899">
        <w:rPr>
          <w:rStyle w:val="country"/>
          <w:rFonts w:ascii="Times New Roman" w:hAnsi="Times New Roman"/>
          <w:i/>
          <w:sz w:val="18"/>
          <w:szCs w:val="18"/>
          <w:shd w:val="clear" w:color="auto" w:fill="FFFFFF"/>
          <w:lang w:val="en-MY"/>
        </w:rPr>
        <w:t>Universiti Sains Malaysia, 11800 USM Penang, Malaysia</w:t>
      </w:r>
    </w:p>
    <w:p w:rsidR="00257258" w:rsidRPr="00123899" w:rsidRDefault="00257258" w:rsidP="00257258">
      <w:pPr>
        <w:spacing w:after="0" w:line="240" w:lineRule="auto"/>
        <w:jc w:val="center"/>
        <w:outlineLvl w:val="0"/>
        <w:rPr>
          <w:rFonts w:ascii="Times New Roman" w:hAnsi="Times New Roman"/>
          <w:b/>
          <w:sz w:val="18"/>
          <w:szCs w:val="18"/>
          <w:lang w:val="id-ID"/>
        </w:rPr>
      </w:pPr>
    </w:p>
    <w:p w:rsidR="00257258" w:rsidRPr="00123899" w:rsidRDefault="00257258" w:rsidP="00257258">
      <w:pPr>
        <w:spacing w:after="0" w:line="240" w:lineRule="auto"/>
        <w:jc w:val="center"/>
        <w:outlineLvl w:val="0"/>
        <w:rPr>
          <w:rFonts w:ascii="Times New Roman" w:hAnsi="Times New Roman"/>
          <w:i/>
          <w:sz w:val="18"/>
          <w:lang w:val="id-ID"/>
        </w:rPr>
      </w:pPr>
      <w:r w:rsidRPr="00257258">
        <w:rPr>
          <w:rFonts w:ascii="Times New Roman" w:hAnsi="Times New Roman"/>
          <w:i/>
          <w:sz w:val="18"/>
          <w:lang w:val="id-ID"/>
        </w:rPr>
        <w:t>*</w:t>
      </w:r>
      <w:r w:rsidRPr="00123899">
        <w:rPr>
          <w:rFonts w:ascii="Times New Roman" w:hAnsi="Times New Roman"/>
          <w:i/>
          <w:sz w:val="18"/>
          <w:lang w:val="id-ID"/>
        </w:rPr>
        <w:t xml:space="preserve">Corresponding author: </w:t>
      </w:r>
      <w:r>
        <w:rPr>
          <w:rFonts w:ascii="Times New Roman" w:hAnsi="Times New Roman"/>
          <w:i/>
          <w:sz w:val="18"/>
        </w:rPr>
        <w:t xml:space="preserve"> </w:t>
      </w:r>
      <w:r w:rsidRPr="00123899">
        <w:rPr>
          <w:rFonts w:ascii="Times New Roman" w:hAnsi="Times New Roman"/>
          <w:i/>
          <w:sz w:val="18"/>
          <w:szCs w:val="18"/>
          <w:lang w:val="id-ID"/>
        </w:rPr>
        <w:t>nurfatehah@utm.my</w:t>
      </w:r>
    </w:p>
    <w:p w:rsidR="006768E9" w:rsidRPr="00F447A7" w:rsidRDefault="006768E9" w:rsidP="00257258">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A77F89">
        <w:rPr>
          <w:rFonts w:ascii="Times New Roman" w:hAnsi="Times New Roman"/>
          <w:noProof/>
          <w:sz w:val="18"/>
          <w:szCs w:val="18"/>
          <w:lang w:bidi="ar-SA"/>
        </w:rPr>
        <w:t>13 February 2019</w:t>
      </w:r>
      <w:r>
        <w:rPr>
          <w:rFonts w:ascii="Times New Roman" w:hAnsi="Times New Roman"/>
          <w:noProof/>
          <w:sz w:val="18"/>
          <w:szCs w:val="18"/>
          <w:lang w:bidi="ar-SA"/>
        </w:rPr>
        <w:t xml:space="preserve">; Accepted: </w:t>
      </w:r>
      <w:r w:rsidR="00A77F89">
        <w:rPr>
          <w:rFonts w:ascii="Times New Roman" w:hAnsi="Times New Roman"/>
          <w:noProof/>
          <w:sz w:val="18"/>
          <w:szCs w:val="18"/>
          <w:lang w:bidi="ar-SA"/>
        </w:rPr>
        <w:t>20 September 2019</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257258" w:rsidRPr="00123899" w:rsidRDefault="00257258" w:rsidP="00257258">
      <w:pPr>
        <w:spacing w:after="0" w:line="240" w:lineRule="auto"/>
        <w:jc w:val="both"/>
        <w:outlineLvl w:val="0"/>
        <w:rPr>
          <w:rFonts w:ascii="Times New Roman" w:hAnsi="Times New Roman"/>
          <w:sz w:val="18"/>
          <w:szCs w:val="18"/>
          <w:lang w:val="en-MY" w:eastAsia="en-MY"/>
        </w:rPr>
      </w:pPr>
      <w:r w:rsidRPr="00123899">
        <w:rPr>
          <w:rFonts w:ascii="Times New Roman" w:hAnsi="Times New Roman"/>
          <w:sz w:val="18"/>
          <w:szCs w:val="18"/>
          <w:lang w:val="id-ID" w:eastAsia="en-MY"/>
        </w:rPr>
        <w:t>A series of copper oxide (CuO) nanoparticles catalyst</w:t>
      </w:r>
      <w:r w:rsidRPr="00123899">
        <w:rPr>
          <w:rFonts w:ascii="Times New Roman" w:hAnsi="Times New Roman"/>
          <w:sz w:val="18"/>
          <w:szCs w:val="18"/>
          <w:lang w:val="en-MY" w:eastAsia="en-MY"/>
        </w:rPr>
        <w:t>s</w:t>
      </w:r>
      <w:r w:rsidRPr="00123899">
        <w:rPr>
          <w:rFonts w:ascii="Times New Roman" w:hAnsi="Times New Roman"/>
          <w:sz w:val="18"/>
          <w:szCs w:val="18"/>
          <w:lang w:val="id-ID" w:eastAsia="en-MY"/>
        </w:rPr>
        <w:t xml:space="preserve"> were prepared </w:t>
      </w:r>
      <w:r w:rsidRPr="00123899">
        <w:rPr>
          <w:rFonts w:ascii="Times New Roman" w:hAnsi="Times New Roman"/>
          <w:i/>
          <w:sz w:val="18"/>
          <w:szCs w:val="18"/>
          <w:lang w:val="id-ID" w:eastAsia="en-MY"/>
        </w:rPr>
        <w:t>via</w:t>
      </w:r>
      <w:r w:rsidRPr="00123899">
        <w:rPr>
          <w:rFonts w:ascii="Times New Roman" w:hAnsi="Times New Roman"/>
          <w:sz w:val="18"/>
          <w:szCs w:val="18"/>
          <w:lang w:val="id-ID" w:eastAsia="en-MY"/>
        </w:rPr>
        <w:t xml:space="preserve"> electrochemical method.</w:t>
      </w:r>
      <w:r w:rsidRPr="00123899">
        <w:rPr>
          <w:rFonts w:ascii="Times New Roman" w:hAnsi="Times New Roman"/>
          <w:sz w:val="18"/>
          <w:szCs w:val="18"/>
          <w:lang w:val="en-MY" w:eastAsia="en-MY"/>
        </w:rPr>
        <w:t xml:space="preserve"> The addition of different        concentrations of Durian Shell Husk (DSH) </w:t>
      </w:r>
      <w:r w:rsidRPr="00123899">
        <w:rPr>
          <w:rFonts w:ascii="Times New Roman" w:hAnsi="Times New Roman"/>
          <w:sz w:val="18"/>
          <w:szCs w:val="18"/>
          <w:lang w:val="id-ID" w:eastAsia="en-MY"/>
        </w:rPr>
        <w:t>extract</w:t>
      </w:r>
      <w:r w:rsidRPr="00123899">
        <w:rPr>
          <w:rFonts w:ascii="Times New Roman" w:hAnsi="Times New Roman"/>
          <w:sz w:val="18"/>
          <w:szCs w:val="18"/>
          <w:lang w:val="en-MY" w:eastAsia="en-MY"/>
        </w:rPr>
        <w:t xml:space="preserve"> in the electrolyte system was evaluated for degradation of paracetamol      under visible light irradiation. The catalysts were characterized by using X-ray diffraction (XRD), Fourier Transform Infrared (FTIR) and Scanning Electron Microscopy (SEM). The characterization data showed that the </w:t>
      </w:r>
      <w:r w:rsidRPr="00123899">
        <w:rPr>
          <w:rFonts w:ascii="Times New Roman" w:hAnsi="Times New Roman"/>
          <w:sz w:val="18"/>
          <w:szCs w:val="18"/>
          <w:lang w:val="id-ID" w:eastAsia="en-MY"/>
        </w:rPr>
        <w:t>different sizes of CuO were</w:t>
      </w:r>
      <w:r w:rsidRPr="00123899">
        <w:rPr>
          <w:rFonts w:ascii="Times New Roman" w:hAnsi="Times New Roman"/>
          <w:sz w:val="18"/>
          <w:szCs w:val="18"/>
          <w:lang w:val="en-MY" w:eastAsia="en-MY"/>
        </w:rPr>
        <w:t xml:space="preserve">          </w:t>
      </w:r>
      <w:r w:rsidRPr="00123899">
        <w:rPr>
          <w:rFonts w:ascii="Times New Roman" w:hAnsi="Times New Roman"/>
          <w:sz w:val="18"/>
          <w:szCs w:val="18"/>
          <w:lang w:val="id-ID" w:eastAsia="en-MY"/>
        </w:rPr>
        <w:t>obtained when the amount of DSH extract added in</w:t>
      </w:r>
      <w:r w:rsidRPr="00123899">
        <w:rPr>
          <w:rFonts w:ascii="Times New Roman" w:hAnsi="Times New Roman"/>
          <w:sz w:val="18"/>
          <w:szCs w:val="18"/>
          <w:lang w:eastAsia="en-MY"/>
        </w:rPr>
        <w:t>to</w:t>
      </w:r>
      <w:r w:rsidRPr="00123899">
        <w:rPr>
          <w:rFonts w:ascii="Times New Roman" w:hAnsi="Times New Roman"/>
          <w:sz w:val="18"/>
          <w:szCs w:val="18"/>
          <w:lang w:val="id-ID" w:eastAsia="en-MY"/>
        </w:rPr>
        <w:t xml:space="preserve"> the electrolyte system were varied. The crystallite size of CuO</w:t>
      </w:r>
      <w:r w:rsidRPr="00123899">
        <w:rPr>
          <w:rFonts w:ascii="Times New Roman" w:hAnsi="Times New Roman"/>
          <w:sz w:val="18"/>
          <w:szCs w:val="18"/>
          <w:lang w:val="en-MY" w:eastAsia="en-MY"/>
        </w:rPr>
        <w:t xml:space="preserve"> </w:t>
      </w:r>
      <w:r w:rsidRPr="00123899">
        <w:rPr>
          <w:rFonts w:ascii="Times New Roman" w:hAnsi="Times New Roman"/>
          <w:sz w:val="18"/>
          <w:szCs w:val="18"/>
          <w:lang w:val="id-ID" w:eastAsia="en-MY"/>
        </w:rPr>
        <w:t>prepared with DSH was decreased from 40 nm to 29 nm</w:t>
      </w:r>
      <w:r w:rsidRPr="00123899">
        <w:rPr>
          <w:rFonts w:ascii="Times New Roman" w:hAnsi="Times New Roman"/>
          <w:sz w:val="18"/>
          <w:szCs w:val="18"/>
          <w:lang w:val="en-MY" w:eastAsia="en-MY"/>
        </w:rPr>
        <w:t>, which showed the role of DSH extract as a capping agent</w:t>
      </w:r>
      <w:r w:rsidRPr="00123899">
        <w:rPr>
          <w:rFonts w:ascii="Times New Roman" w:hAnsi="Times New Roman"/>
          <w:sz w:val="18"/>
          <w:szCs w:val="18"/>
          <w:lang w:val="id-ID" w:eastAsia="en-MY"/>
        </w:rPr>
        <w:t>.</w:t>
      </w:r>
      <w:r w:rsidRPr="00123899">
        <w:rPr>
          <w:rFonts w:ascii="Times New Roman" w:hAnsi="Times New Roman"/>
          <w:sz w:val="18"/>
          <w:szCs w:val="18"/>
          <w:lang w:val="en-MY" w:eastAsia="en-MY"/>
        </w:rPr>
        <w:t xml:space="preserve"> </w:t>
      </w:r>
      <w:r w:rsidRPr="00123899">
        <w:rPr>
          <w:rFonts w:ascii="Times New Roman" w:hAnsi="Times New Roman"/>
          <w:sz w:val="18"/>
          <w:szCs w:val="18"/>
          <w:lang w:val="id-ID" w:eastAsia="en-MY"/>
        </w:rPr>
        <w:t>The particle sizes</w:t>
      </w:r>
      <w:r w:rsidRPr="00123899">
        <w:rPr>
          <w:rFonts w:ascii="Times New Roman" w:hAnsi="Times New Roman"/>
          <w:sz w:val="18"/>
          <w:szCs w:val="18"/>
          <w:lang w:val="en-MY" w:eastAsia="en-MY"/>
        </w:rPr>
        <w:t xml:space="preserve">  </w:t>
      </w:r>
      <w:r w:rsidRPr="00123899">
        <w:rPr>
          <w:rFonts w:ascii="Times New Roman" w:hAnsi="Times New Roman"/>
          <w:sz w:val="18"/>
          <w:szCs w:val="18"/>
          <w:lang w:val="id-ID" w:eastAsia="en-MY"/>
        </w:rPr>
        <w:t xml:space="preserve"> reduction cause</w:t>
      </w:r>
      <w:r w:rsidRPr="00123899">
        <w:rPr>
          <w:rFonts w:ascii="Times New Roman" w:hAnsi="Times New Roman"/>
          <w:sz w:val="18"/>
          <w:szCs w:val="18"/>
          <w:lang w:eastAsia="en-MY"/>
        </w:rPr>
        <w:t>d</w:t>
      </w:r>
      <w:r w:rsidRPr="00123899">
        <w:rPr>
          <w:rFonts w:ascii="Times New Roman" w:hAnsi="Times New Roman"/>
          <w:sz w:val="18"/>
          <w:szCs w:val="18"/>
          <w:lang w:val="id-ID" w:eastAsia="en-MY"/>
        </w:rPr>
        <w:t xml:space="preserve"> </w:t>
      </w:r>
      <w:r w:rsidRPr="00123899">
        <w:rPr>
          <w:rFonts w:ascii="Times New Roman" w:hAnsi="Times New Roman"/>
          <w:sz w:val="18"/>
          <w:szCs w:val="18"/>
          <w:lang w:eastAsia="en-MY"/>
        </w:rPr>
        <w:t xml:space="preserve">a </w:t>
      </w:r>
      <w:r w:rsidRPr="00123899">
        <w:rPr>
          <w:rFonts w:ascii="Times New Roman" w:hAnsi="Times New Roman"/>
          <w:sz w:val="18"/>
          <w:szCs w:val="18"/>
          <w:lang w:val="id-ID" w:eastAsia="en-MY"/>
        </w:rPr>
        <w:t>significant increment towards</w:t>
      </w:r>
      <w:r w:rsidRPr="00123899">
        <w:rPr>
          <w:rFonts w:ascii="Times New Roman" w:hAnsi="Times New Roman"/>
          <w:sz w:val="18"/>
          <w:szCs w:val="18"/>
          <w:lang w:eastAsia="en-MY"/>
        </w:rPr>
        <w:t xml:space="preserve"> </w:t>
      </w:r>
      <w:r w:rsidRPr="00123899">
        <w:rPr>
          <w:rFonts w:ascii="Times New Roman" w:hAnsi="Times New Roman"/>
          <w:sz w:val="18"/>
          <w:szCs w:val="18"/>
          <w:lang w:val="id-ID" w:eastAsia="en-MY"/>
        </w:rPr>
        <w:t>paracetamol degradation.</w:t>
      </w:r>
      <w:r w:rsidRPr="00123899">
        <w:rPr>
          <w:rFonts w:ascii="Times New Roman" w:hAnsi="Times New Roman"/>
          <w:sz w:val="18"/>
          <w:szCs w:val="18"/>
          <w:lang w:val="en-MY" w:eastAsia="en-MY"/>
        </w:rPr>
        <w:t xml:space="preserve"> </w:t>
      </w:r>
      <w:r w:rsidRPr="00123899">
        <w:rPr>
          <w:rFonts w:ascii="Times New Roman" w:hAnsi="Times New Roman"/>
          <w:sz w:val="18"/>
          <w:szCs w:val="18"/>
          <w:lang w:val="id-ID" w:eastAsia="en-MY"/>
        </w:rPr>
        <w:t>The initial degradation rate</w:t>
      </w:r>
      <w:r w:rsidRPr="00123899">
        <w:rPr>
          <w:rFonts w:ascii="Times New Roman" w:hAnsi="Times New Roman"/>
          <w:sz w:val="18"/>
          <w:szCs w:val="18"/>
          <w:lang w:eastAsia="en-MY"/>
        </w:rPr>
        <w:t xml:space="preserve"> was</w:t>
      </w:r>
      <w:r w:rsidRPr="00123899">
        <w:rPr>
          <w:rFonts w:ascii="Times New Roman" w:hAnsi="Times New Roman"/>
          <w:sz w:val="18"/>
          <w:szCs w:val="18"/>
          <w:lang w:val="id-ID" w:eastAsia="en-MY"/>
        </w:rPr>
        <w:t xml:space="preserve"> increase</w:t>
      </w:r>
      <w:r w:rsidRPr="00123899">
        <w:rPr>
          <w:rFonts w:ascii="Times New Roman" w:hAnsi="Times New Roman"/>
          <w:sz w:val="18"/>
          <w:szCs w:val="18"/>
          <w:lang w:eastAsia="en-MY"/>
        </w:rPr>
        <w:t>d</w:t>
      </w:r>
      <w:r w:rsidRPr="00123899">
        <w:rPr>
          <w:rFonts w:ascii="Times New Roman" w:hAnsi="Times New Roman"/>
          <w:sz w:val="18"/>
          <w:szCs w:val="18"/>
          <w:lang w:val="id-ID" w:eastAsia="en-MY"/>
        </w:rPr>
        <w:t xml:space="preserve"> from </w:t>
      </w:r>
      <w:r w:rsidRPr="00123899">
        <w:rPr>
          <w:rFonts w:ascii="Times New Roman" w:hAnsi="Times New Roman"/>
          <w:sz w:val="18"/>
          <w:szCs w:val="18"/>
          <w:lang w:val="en-MY" w:eastAsia="en-MY"/>
        </w:rPr>
        <w:t xml:space="preserve">     </w:t>
      </w:r>
      <w:r w:rsidRPr="00123899">
        <w:rPr>
          <w:rFonts w:ascii="Times New Roman" w:hAnsi="Times New Roman"/>
          <w:sz w:val="18"/>
          <w:szCs w:val="18"/>
          <w:lang w:val="id-ID" w:eastAsia="en-MY"/>
        </w:rPr>
        <w:t>2.67×10</w:t>
      </w:r>
      <w:r w:rsidRPr="00123899">
        <w:rPr>
          <w:rFonts w:ascii="Times New Roman" w:hAnsi="Times New Roman"/>
          <w:sz w:val="18"/>
          <w:szCs w:val="18"/>
          <w:vertAlign w:val="superscript"/>
          <w:lang w:val="id-ID" w:eastAsia="en-MY"/>
        </w:rPr>
        <w:t>-2</w:t>
      </w:r>
      <w:r w:rsidRPr="00123899">
        <w:rPr>
          <w:rFonts w:ascii="Times New Roman" w:hAnsi="Times New Roman"/>
          <w:sz w:val="18"/>
          <w:szCs w:val="18"/>
          <w:lang w:val="id-ID" w:eastAsia="en-MY"/>
        </w:rPr>
        <w:t xml:space="preserve"> to 7.28×10</w:t>
      </w:r>
      <w:r w:rsidRPr="00123899">
        <w:rPr>
          <w:rFonts w:ascii="Times New Roman" w:hAnsi="Times New Roman"/>
          <w:sz w:val="18"/>
          <w:szCs w:val="18"/>
          <w:vertAlign w:val="superscript"/>
          <w:lang w:val="id-ID" w:eastAsia="en-MY"/>
        </w:rPr>
        <w:t>-2</w:t>
      </w:r>
      <w:r w:rsidRPr="00123899">
        <w:rPr>
          <w:rFonts w:ascii="Times New Roman" w:hAnsi="Times New Roman"/>
          <w:sz w:val="18"/>
          <w:szCs w:val="18"/>
          <w:lang w:val="id-ID" w:eastAsia="en-MY"/>
        </w:rPr>
        <w:t xml:space="preserve"> mg/L.min. From this study, the optimum condition was noticed for CuO that</w:t>
      </w:r>
      <w:r w:rsidRPr="00123899">
        <w:rPr>
          <w:rFonts w:ascii="Times New Roman" w:hAnsi="Times New Roman"/>
          <w:sz w:val="18"/>
          <w:szCs w:val="18"/>
          <w:lang w:eastAsia="en-MY"/>
        </w:rPr>
        <w:t xml:space="preserve"> was</w:t>
      </w:r>
      <w:r w:rsidRPr="00123899">
        <w:rPr>
          <w:rFonts w:ascii="Times New Roman" w:hAnsi="Times New Roman"/>
          <w:sz w:val="18"/>
          <w:szCs w:val="18"/>
          <w:lang w:val="id-ID" w:eastAsia="en-MY"/>
        </w:rPr>
        <w:t xml:space="preserve"> prepared</w:t>
      </w:r>
      <w:r w:rsidRPr="00123899">
        <w:rPr>
          <w:rFonts w:ascii="Times New Roman" w:hAnsi="Times New Roman"/>
          <w:sz w:val="18"/>
          <w:szCs w:val="18"/>
          <w:lang w:eastAsia="en-MY"/>
        </w:rPr>
        <w:t xml:space="preserve"> by</w:t>
      </w:r>
      <w:r w:rsidRPr="00123899">
        <w:rPr>
          <w:rFonts w:ascii="Times New Roman" w:hAnsi="Times New Roman"/>
          <w:sz w:val="18"/>
          <w:szCs w:val="18"/>
          <w:lang w:val="id-ID" w:eastAsia="en-MY"/>
        </w:rPr>
        <w:t xml:space="preserve"> using </w:t>
      </w:r>
      <w:r w:rsidRPr="00123899">
        <w:rPr>
          <w:rFonts w:ascii="Times New Roman" w:hAnsi="Times New Roman"/>
          <w:sz w:val="18"/>
          <w:szCs w:val="18"/>
          <w:lang w:val="en-MY" w:eastAsia="en-MY"/>
        </w:rPr>
        <w:t xml:space="preserve">    </w:t>
      </w:r>
      <w:r w:rsidRPr="00123899">
        <w:rPr>
          <w:rFonts w:ascii="Times New Roman" w:hAnsi="Times New Roman"/>
          <w:sz w:val="18"/>
          <w:szCs w:val="18"/>
          <w:lang w:val="id-ID" w:eastAsia="en-MY"/>
        </w:rPr>
        <w:t>0.06 mg/L of DSH extract at a paracetamol initial concentration of 10 mg/L (pH 9)</w:t>
      </w:r>
      <w:r w:rsidRPr="00123899">
        <w:rPr>
          <w:rFonts w:ascii="Times New Roman" w:hAnsi="Times New Roman"/>
          <w:sz w:val="18"/>
          <w:szCs w:val="18"/>
          <w:lang w:val="en-MY" w:eastAsia="en-MY"/>
        </w:rPr>
        <w:t xml:space="preserve"> </w:t>
      </w:r>
      <w:r w:rsidRPr="00123899">
        <w:rPr>
          <w:rFonts w:ascii="Times New Roman" w:hAnsi="Times New Roman"/>
          <w:sz w:val="18"/>
          <w:szCs w:val="18"/>
          <w:lang w:eastAsia="en-MY"/>
        </w:rPr>
        <w:t>by</w:t>
      </w:r>
      <w:r w:rsidRPr="00123899">
        <w:rPr>
          <w:rFonts w:ascii="Times New Roman" w:hAnsi="Times New Roman"/>
          <w:sz w:val="18"/>
          <w:szCs w:val="18"/>
          <w:lang w:val="id-ID" w:eastAsia="en-MY"/>
        </w:rPr>
        <w:t xml:space="preserve"> using 0.1 g/L catalyst. </w:t>
      </w:r>
      <w:r w:rsidRPr="00123899">
        <w:rPr>
          <w:rFonts w:ascii="Times New Roman" w:hAnsi="Times New Roman"/>
          <w:sz w:val="18"/>
          <w:szCs w:val="18"/>
          <w:lang w:val="id-ID"/>
        </w:rPr>
        <w:t>Finally, the result could contribute to the production of copper oxide with ideal sizes using abundant agriculture waste extract for the removal of paracetamol in wastewater.</w:t>
      </w:r>
    </w:p>
    <w:p w:rsidR="00257258" w:rsidRPr="00123899" w:rsidRDefault="00257258" w:rsidP="00257258">
      <w:pPr>
        <w:spacing w:after="0" w:line="240" w:lineRule="auto"/>
        <w:jc w:val="both"/>
        <w:outlineLvl w:val="0"/>
        <w:rPr>
          <w:rFonts w:ascii="Times New Roman" w:hAnsi="Times New Roman"/>
          <w:sz w:val="18"/>
          <w:szCs w:val="18"/>
          <w:lang w:val="en-MY" w:eastAsia="en-MY"/>
        </w:rPr>
      </w:pPr>
    </w:p>
    <w:p w:rsidR="00257258" w:rsidRPr="00123899" w:rsidRDefault="00257258" w:rsidP="00257258">
      <w:pPr>
        <w:spacing w:after="0" w:line="240" w:lineRule="auto"/>
        <w:jc w:val="both"/>
        <w:outlineLvl w:val="0"/>
        <w:rPr>
          <w:rFonts w:ascii="Times New Roman" w:hAnsi="Times New Roman"/>
          <w:lang w:val="id-ID"/>
        </w:rPr>
      </w:pPr>
      <w:r w:rsidRPr="00123899">
        <w:rPr>
          <w:rFonts w:ascii="Times New Roman" w:hAnsi="Times New Roman"/>
          <w:b/>
          <w:sz w:val="18"/>
          <w:szCs w:val="18"/>
          <w:lang w:val="id-ID"/>
        </w:rPr>
        <w:t>Keywords:</w:t>
      </w:r>
      <w:r w:rsidRPr="00123899">
        <w:rPr>
          <w:rFonts w:ascii="Times New Roman" w:hAnsi="Times New Roman"/>
          <w:lang w:val="id-ID"/>
        </w:rPr>
        <w:t xml:space="preserve"> </w:t>
      </w:r>
      <w:r>
        <w:rPr>
          <w:rFonts w:ascii="Times New Roman" w:hAnsi="Times New Roman"/>
        </w:rPr>
        <w:t xml:space="preserve"> </w:t>
      </w:r>
      <w:r w:rsidRPr="00123899">
        <w:rPr>
          <w:rFonts w:ascii="Times New Roman" w:hAnsi="Times New Roman"/>
          <w:sz w:val="18"/>
          <w:szCs w:val="18"/>
          <w:lang w:val="id-ID"/>
        </w:rPr>
        <w:t xml:space="preserve">electrochemical, copper oxide, </w:t>
      </w:r>
      <w:r w:rsidRPr="00123899">
        <w:rPr>
          <w:rFonts w:ascii="Times New Roman" w:hAnsi="Times New Roman"/>
          <w:sz w:val="18"/>
          <w:szCs w:val="18"/>
          <w:lang w:val="en-MY"/>
        </w:rPr>
        <w:t xml:space="preserve">durian shell </w:t>
      </w:r>
      <w:r w:rsidRPr="00123899">
        <w:rPr>
          <w:rFonts w:ascii="Times New Roman" w:hAnsi="Times New Roman"/>
          <w:sz w:val="18"/>
          <w:szCs w:val="18"/>
          <w:lang w:val="id-ID"/>
        </w:rPr>
        <w:t>husk,</w:t>
      </w:r>
      <w:r w:rsidRPr="00123899">
        <w:rPr>
          <w:rFonts w:ascii="Times New Roman" w:hAnsi="Times New Roman"/>
          <w:szCs w:val="20"/>
          <w:lang w:val="id-ID"/>
        </w:rPr>
        <w:t xml:space="preserve"> </w:t>
      </w:r>
      <w:r w:rsidRPr="00123899">
        <w:rPr>
          <w:rFonts w:ascii="Times New Roman" w:hAnsi="Times New Roman"/>
          <w:sz w:val="18"/>
          <w:szCs w:val="18"/>
          <w:lang w:val="id-ID"/>
        </w:rPr>
        <w:t>paracetamol</w:t>
      </w:r>
      <w:r w:rsidRPr="00123899">
        <w:rPr>
          <w:rFonts w:ascii="Times New Roman" w:hAnsi="Times New Roman"/>
          <w:b/>
          <w:lang w:val="id-ID"/>
        </w:rPr>
        <w:t xml:space="preserve"> </w:t>
      </w:r>
    </w:p>
    <w:p w:rsidR="00257258" w:rsidRPr="00123899" w:rsidRDefault="00257258" w:rsidP="00257258">
      <w:pPr>
        <w:spacing w:after="0" w:line="240" w:lineRule="auto"/>
        <w:jc w:val="center"/>
        <w:outlineLvl w:val="0"/>
        <w:rPr>
          <w:rFonts w:ascii="Times New Roman" w:hAnsi="Times New Roman"/>
          <w:b/>
          <w:sz w:val="18"/>
          <w:szCs w:val="18"/>
          <w:lang w:val="id-ID"/>
        </w:rPr>
      </w:pPr>
    </w:p>
    <w:p w:rsidR="00257258" w:rsidRPr="00123899" w:rsidRDefault="00257258" w:rsidP="00257258">
      <w:pPr>
        <w:spacing w:after="0" w:line="240" w:lineRule="auto"/>
        <w:jc w:val="center"/>
        <w:outlineLvl w:val="0"/>
        <w:rPr>
          <w:rFonts w:ascii="Times New Roman" w:hAnsi="Times New Roman"/>
          <w:b/>
          <w:sz w:val="18"/>
          <w:szCs w:val="18"/>
          <w:lang w:val="ms-MY"/>
        </w:rPr>
      </w:pPr>
      <w:r w:rsidRPr="00123899">
        <w:rPr>
          <w:rFonts w:ascii="Times New Roman" w:hAnsi="Times New Roman"/>
          <w:b/>
          <w:sz w:val="18"/>
          <w:szCs w:val="18"/>
          <w:lang w:val="ms-MY"/>
        </w:rPr>
        <w:t>Abstrak</w:t>
      </w:r>
    </w:p>
    <w:p w:rsidR="00257258" w:rsidRPr="00123899" w:rsidRDefault="00257258" w:rsidP="00257258">
      <w:pPr>
        <w:spacing w:after="0" w:line="240" w:lineRule="auto"/>
        <w:jc w:val="both"/>
        <w:outlineLvl w:val="0"/>
        <w:rPr>
          <w:rFonts w:ascii="Times New Roman" w:hAnsi="Times New Roman"/>
          <w:sz w:val="18"/>
          <w:szCs w:val="18"/>
          <w:lang w:val="ms-MY"/>
        </w:rPr>
      </w:pPr>
      <w:r w:rsidRPr="00123899">
        <w:rPr>
          <w:rFonts w:ascii="Times New Roman" w:hAnsi="Times New Roman"/>
          <w:sz w:val="18"/>
          <w:szCs w:val="18"/>
          <w:lang w:val="ms-MY"/>
        </w:rPr>
        <w:t>Satu siri pemangkin nanozarah tembaga oksida (CuO) telah disediakan melalui kaedah elektrokimia. Penambahan pelbagai kepekatan ekstrak sekam kulit durian</w:t>
      </w:r>
      <w:r w:rsidRPr="00123899">
        <w:rPr>
          <w:rFonts w:ascii="Times New Roman" w:hAnsi="Times New Roman"/>
          <w:i/>
          <w:sz w:val="18"/>
          <w:szCs w:val="18"/>
          <w:lang w:val="ms-MY"/>
        </w:rPr>
        <w:t xml:space="preserve"> </w:t>
      </w:r>
      <w:r w:rsidRPr="00123899">
        <w:rPr>
          <w:rFonts w:ascii="Times New Roman" w:hAnsi="Times New Roman"/>
          <w:sz w:val="18"/>
          <w:szCs w:val="18"/>
          <w:lang w:val="ms-MY"/>
        </w:rPr>
        <w:t xml:space="preserve">(DSH) dalam sistem elektrolit telah dinilai untuk degradasi paracetamol di bawah sinar cahaya boleh lihat. Pemangkin telah dicirikan menggunakan pembelauan sinar-X (XRD), spektroskopi inframerah transformasi Fourier (FTIR) and mikroskopi imbasan elektron (SEM). Data pencirian menunjukkan bahawa pelbagai saiz CuO diperoleh apabila jumlah ekstrak DSH yang ditambah di dalam sistem elektrolit telah diubah-ubah. Saiz kristal CuO yang disediakan menggunakan DSH menurun dari 40 nm ke 29 nm, yang mana menunjukkan peranan ekstrak DSH sebagai ejen pelekatan. Pengurangan saiz zarah ini menyebabkan kenaikan ketara terhadap degradasi paracetamol. Kadar degradasi awal meningkat daripada </w:t>
      </w:r>
      <w:r w:rsidRPr="00123899">
        <w:rPr>
          <w:rFonts w:ascii="Times New Roman" w:hAnsi="Times New Roman"/>
          <w:sz w:val="18"/>
          <w:szCs w:val="18"/>
          <w:lang w:val="ms-MY" w:eastAsia="en-MY"/>
        </w:rPr>
        <w:t>2.67×10</w:t>
      </w:r>
      <w:r w:rsidRPr="00123899">
        <w:rPr>
          <w:rFonts w:ascii="Times New Roman" w:hAnsi="Times New Roman"/>
          <w:sz w:val="18"/>
          <w:szCs w:val="18"/>
          <w:vertAlign w:val="superscript"/>
          <w:lang w:val="ms-MY" w:eastAsia="en-MY"/>
        </w:rPr>
        <w:t>-2</w:t>
      </w:r>
      <w:r w:rsidRPr="00123899">
        <w:rPr>
          <w:rFonts w:ascii="Times New Roman" w:hAnsi="Times New Roman"/>
          <w:sz w:val="18"/>
          <w:szCs w:val="18"/>
          <w:lang w:val="ms-MY" w:eastAsia="en-MY"/>
        </w:rPr>
        <w:t xml:space="preserve"> kepada 7.28×10</w:t>
      </w:r>
      <w:r w:rsidRPr="00123899">
        <w:rPr>
          <w:rFonts w:ascii="Times New Roman" w:hAnsi="Times New Roman"/>
          <w:sz w:val="18"/>
          <w:szCs w:val="18"/>
          <w:vertAlign w:val="superscript"/>
          <w:lang w:val="ms-MY" w:eastAsia="en-MY"/>
        </w:rPr>
        <w:t>-2</w:t>
      </w:r>
      <w:r w:rsidRPr="00123899">
        <w:rPr>
          <w:rFonts w:ascii="Times New Roman" w:hAnsi="Times New Roman"/>
          <w:sz w:val="18"/>
          <w:szCs w:val="18"/>
          <w:lang w:val="ms-MY" w:eastAsia="en-MY"/>
        </w:rPr>
        <w:t xml:space="preserve"> mg/L.min. Daripada kajian ini, keadaan o</w:t>
      </w:r>
      <w:r w:rsidR="000F4623">
        <w:rPr>
          <w:rFonts w:ascii="Times New Roman" w:hAnsi="Times New Roman"/>
          <w:sz w:val="18"/>
          <w:szCs w:val="18"/>
          <w:lang w:val="ms-MY" w:eastAsia="en-MY"/>
        </w:rPr>
        <w:t xml:space="preserve">ptimum telah dikenalpasti untuk </w:t>
      </w:r>
      <w:r w:rsidRPr="00123899">
        <w:rPr>
          <w:rFonts w:ascii="Times New Roman" w:hAnsi="Times New Roman"/>
          <w:sz w:val="18"/>
          <w:szCs w:val="18"/>
          <w:lang w:val="ms-MY" w:eastAsia="en-MY"/>
        </w:rPr>
        <w:t>CuO yang disediakan</w:t>
      </w:r>
      <w:r w:rsidR="000F4623">
        <w:rPr>
          <w:rFonts w:ascii="Times New Roman" w:hAnsi="Times New Roman"/>
          <w:sz w:val="18"/>
          <w:szCs w:val="18"/>
          <w:lang w:val="ms-MY" w:eastAsia="en-MY"/>
        </w:rPr>
        <w:t xml:space="preserve"> </w:t>
      </w:r>
      <w:r w:rsidRPr="00123899">
        <w:rPr>
          <w:rFonts w:ascii="Times New Roman" w:hAnsi="Times New Roman"/>
          <w:sz w:val="18"/>
          <w:szCs w:val="18"/>
          <w:lang w:val="ms-MY" w:eastAsia="en-MY"/>
        </w:rPr>
        <w:t xml:space="preserve"> menggunakan 0.06 mg/L ekstrak </w:t>
      </w:r>
      <w:r w:rsidR="000F4623">
        <w:rPr>
          <w:rFonts w:ascii="Times New Roman" w:hAnsi="Times New Roman"/>
          <w:sz w:val="18"/>
          <w:szCs w:val="18"/>
          <w:lang w:val="ms-MY" w:eastAsia="en-MY"/>
        </w:rPr>
        <w:t xml:space="preserve"> </w:t>
      </w:r>
      <w:r w:rsidRPr="00123899">
        <w:rPr>
          <w:rFonts w:ascii="Times New Roman" w:hAnsi="Times New Roman"/>
          <w:sz w:val="18"/>
          <w:szCs w:val="18"/>
          <w:lang w:val="ms-MY" w:eastAsia="en-MY"/>
        </w:rPr>
        <w:t xml:space="preserve">DSH </w:t>
      </w:r>
      <w:r w:rsidR="000F4623">
        <w:rPr>
          <w:rFonts w:ascii="Times New Roman" w:hAnsi="Times New Roman"/>
          <w:sz w:val="18"/>
          <w:szCs w:val="18"/>
          <w:lang w:val="ms-MY" w:eastAsia="en-MY"/>
        </w:rPr>
        <w:t xml:space="preserve"> </w:t>
      </w:r>
      <w:r w:rsidRPr="00123899">
        <w:rPr>
          <w:rFonts w:ascii="Times New Roman" w:hAnsi="Times New Roman"/>
          <w:sz w:val="18"/>
          <w:szCs w:val="18"/>
          <w:lang w:val="ms-MY" w:eastAsia="en-MY"/>
        </w:rPr>
        <w:t xml:space="preserve">pada </w:t>
      </w:r>
      <w:r w:rsidR="000F4623">
        <w:rPr>
          <w:rFonts w:ascii="Times New Roman" w:hAnsi="Times New Roman"/>
          <w:sz w:val="18"/>
          <w:szCs w:val="18"/>
          <w:lang w:val="ms-MY" w:eastAsia="en-MY"/>
        </w:rPr>
        <w:t xml:space="preserve"> </w:t>
      </w:r>
      <w:r w:rsidRPr="00123899">
        <w:rPr>
          <w:rFonts w:ascii="Times New Roman" w:hAnsi="Times New Roman"/>
          <w:sz w:val="18"/>
          <w:szCs w:val="18"/>
          <w:lang w:val="ms-MY" w:eastAsia="en-MY"/>
        </w:rPr>
        <w:t xml:space="preserve">kepekatan </w:t>
      </w:r>
      <w:r w:rsidR="000F4623">
        <w:rPr>
          <w:rFonts w:ascii="Times New Roman" w:hAnsi="Times New Roman"/>
          <w:sz w:val="18"/>
          <w:szCs w:val="18"/>
          <w:lang w:val="ms-MY" w:eastAsia="en-MY"/>
        </w:rPr>
        <w:t xml:space="preserve"> </w:t>
      </w:r>
      <w:r w:rsidRPr="00123899">
        <w:rPr>
          <w:rFonts w:ascii="Times New Roman" w:hAnsi="Times New Roman"/>
          <w:sz w:val="18"/>
          <w:szCs w:val="18"/>
          <w:lang w:val="ms-MY" w:eastAsia="en-MY"/>
        </w:rPr>
        <w:t xml:space="preserve">awal paracetamol 10 mg/L (pH 9) dengan menggunakan </w:t>
      </w:r>
      <w:r w:rsidRPr="00123899">
        <w:rPr>
          <w:rFonts w:ascii="Times New Roman" w:hAnsi="Times New Roman"/>
          <w:sz w:val="18"/>
          <w:szCs w:val="18"/>
          <w:lang w:val="ms-MY" w:eastAsia="en-MY"/>
        </w:rPr>
        <w:lastRenderedPageBreak/>
        <w:t xml:space="preserve">0.1 g/L pemangkin. Akhirnya, hasil kajian ini dapat menyumbang kepada penghasilan tembaga oksida dengan saiz yang ideal menggunakan ekstrak sisa buangan pertanian untuk penyingkiran paracetamol dalam air sisa. </w:t>
      </w:r>
    </w:p>
    <w:p w:rsidR="00257258" w:rsidRPr="00123899" w:rsidRDefault="00257258" w:rsidP="00257258">
      <w:pPr>
        <w:spacing w:after="0" w:line="240" w:lineRule="auto"/>
        <w:jc w:val="both"/>
        <w:outlineLvl w:val="0"/>
        <w:rPr>
          <w:rFonts w:ascii="Times New Roman" w:hAnsi="Times New Roman"/>
          <w:sz w:val="18"/>
          <w:szCs w:val="18"/>
          <w:lang w:val="ms-MY"/>
        </w:rPr>
      </w:pPr>
    </w:p>
    <w:p w:rsidR="006768E9" w:rsidRPr="00257258" w:rsidRDefault="00257258" w:rsidP="00257258">
      <w:pPr>
        <w:spacing w:after="0" w:line="240" w:lineRule="auto"/>
        <w:jc w:val="both"/>
        <w:outlineLvl w:val="0"/>
        <w:rPr>
          <w:rFonts w:ascii="Times New Roman" w:hAnsi="Times New Roman"/>
          <w:sz w:val="18"/>
          <w:szCs w:val="18"/>
          <w:lang w:val="ms-MY"/>
        </w:rPr>
      </w:pPr>
      <w:r w:rsidRPr="00123899">
        <w:rPr>
          <w:rFonts w:ascii="Times New Roman" w:hAnsi="Times New Roman"/>
          <w:b/>
          <w:sz w:val="18"/>
          <w:szCs w:val="18"/>
          <w:lang w:val="ms-MY"/>
        </w:rPr>
        <w:t>Kata kunci:</w:t>
      </w:r>
      <w:r w:rsidRPr="00123899">
        <w:rPr>
          <w:rFonts w:ascii="Times New Roman" w:hAnsi="Times New Roman"/>
          <w:b/>
          <w:lang w:val="ms-MY"/>
        </w:rPr>
        <w:t xml:space="preserve"> </w:t>
      </w:r>
      <w:r>
        <w:rPr>
          <w:rFonts w:ascii="Times New Roman" w:hAnsi="Times New Roman"/>
          <w:b/>
          <w:lang w:val="ms-MY"/>
        </w:rPr>
        <w:t xml:space="preserve"> </w:t>
      </w:r>
      <w:r w:rsidRPr="00123899">
        <w:rPr>
          <w:rFonts w:ascii="Times New Roman" w:hAnsi="Times New Roman"/>
          <w:sz w:val="18"/>
          <w:szCs w:val="18"/>
          <w:lang w:val="ms-MY"/>
        </w:rPr>
        <w:t>elektrokimia, tembaga oksida, sekam kulit durian, paracetamol</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257258" w:rsidRDefault="00257258" w:rsidP="00257258">
      <w:pPr>
        <w:pStyle w:val="ListParagraph"/>
        <w:spacing w:after="0" w:line="240" w:lineRule="auto"/>
        <w:ind w:left="0"/>
        <w:contextualSpacing w:val="0"/>
        <w:jc w:val="both"/>
        <w:rPr>
          <w:rFonts w:ascii="Times New Roman" w:hAnsi="Times New Roman"/>
          <w:sz w:val="20"/>
          <w:szCs w:val="20"/>
        </w:rPr>
      </w:pPr>
      <w:r w:rsidRPr="00257258">
        <w:rPr>
          <w:rFonts w:ascii="Times New Roman" w:hAnsi="Times New Roman"/>
          <w:sz w:val="20"/>
          <w:szCs w:val="20"/>
          <w:lang w:val="id-ID"/>
        </w:rPr>
        <w:t>The pharmaceutical market in Malaysia increase</w:t>
      </w:r>
      <w:r w:rsidRPr="00257258">
        <w:rPr>
          <w:rFonts w:ascii="Times New Roman" w:hAnsi="Times New Roman"/>
          <w:sz w:val="20"/>
          <w:szCs w:val="20"/>
        </w:rPr>
        <w:t>s</w:t>
      </w:r>
      <w:r w:rsidRPr="00257258">
        <w:rPr>
          <w:rFonts w:ascii="Times New Roman" w:hAnsi="Times New Roman"/>
          <w:sz w:val="20"/>
          <w:szCs w:val="20"/>
          <w:lang w:val="id-ID"/>
        </w:rPr>
        <w:t xml:space="preserve"> 9.5% annually, which is double than average of </w:t>
      </w:r>
      <w:r w:rsidRPr="00257258">
        <w:rPr>
          <w:rFonts w:ascii="Times New Roman" w:hAnsi="Times New Roman"/>
          <w:sz w:val="20"/>
          <w:szCs w:val="20"/>
        </w:rPr>
        <w:t xml:space="preserve">the </w:t>
      </w:r>
      <w:r w:rsidRPr="00257258">
        <w:rPr>
          <w:rFonts w:ascii="Times New Roman" w:hAnsi="Times New Roman"/>
          <w:sz w:val="20"/>
          <w:szCs w:val="20"/>
          <w:lang w:val="id-ID"/>
        </w:rPr>
        <w:t xml:space="preserve">Asia Pacific region. The market is still predicted to grow from $ 2.3 billion in 2015 to $ 3.6 billion in 2020. The increasing demand of drugs will be followed by large municipal and discharge waste which </w:t>
      </w:r>
      <w:r w:rsidRPr="00257258">
        <w:rPr>
          <w:rFonts w:ascii="Times New Roman" w:hAnsi="Times New Roman"/>
          <w:sz w:val="20"/>
          <w:szCs w:val="20"/>
        </w:rPr>
        <w:t xml:space="preserve">is </w:t>
      </w:r>
      <w:r w:rsidRPr="00257258">
        <w:rPr>
          <w:rFonts w:ascii="Times New Roman" w:hAnsi="Times New Roman"/>
          <w:sz w:val="20"/>
          <w:szCs w:val="20"/>
          <w:lang w:val="id-ID"/>
        </w:rPr>
        <w:t>hazardous to</w:t>
      </w:r>
      <w:r w:rsidRPr="00257258">
        <w:rPr>
          <w:rFonts w:ascii="Times New Roman" w:hAnsi="Times New Roman"/>
          <w:sz w:val="20"/>
          <w:szCs w:val="20"/>
        </w:rPr>
        <w:t xml:space="preserve"> the</w:t>
      </w:r>
      <w:r w:rsidRPr="00257258">
        <w:rPr>
          <w:rFonts w:ascii="Times New Roman" w:hAnsi="Times New Roman"/>
          <w:sz w:val="20"/>
          <w:szCs w:val="20"/>
          <w:lang w:val="id-ID"/>
        </w:rPr>
        <w:t xml:space="preserve"> environment. Paracetamol (PCT) is the largest analgesic and antipyretic drug without prescription</w:t>
      </w:r>
      <w:r w:rsidRPr="00257258">
        <w:rPr>
          <w:rFonts w:ascii="Times New Roman" w:hAnsi="Times New Roman"/>
          <w:sz w:val="20"/>
          <w:szCs w:val="20"/>
        </w:rPr>
        <w:t xml:space="preserve"> worldwide</w:t>
      </w:r>
      <w:r w:rsidRPr="00257258">
        <w:rPr>
          <w:rFonts w:ascii="Times New Roman" w:hAnsi="Times New Roman"/>
          <w:sz w:val="20"/>
          <w:szCs w:val="20"/>
          <w:lang w:val="id-ID"/>
        </w:rPr>
        <w:t xml:space="preserve">. PCT was detected 0.033-0.071 </w:t>
      </w:r>
      <m:oMath>
        <m:r>
          <m:rPr>
            <m:sty m:val="p"/>
          </m:rPr>
          <w:rPr>
            <w:rFonts w:ascii="Cambria Math" w:hAnsi="Cambria Math"/>
            <w:sz w:val="20"/>
            <w:szCs w:val="20"/>
            <w:lang w:val="id-ID"/>
          </w:rPr>
          <m:t>μ</m:t>
        </m:r>
      </m:oMath>
      <w:r w:rsidRPr="00257258">
        <w:rPr>
          <w:rFonts w:ascii="Times New Roman" w:hAnsi="Times New Roman"/>
          <w:sz w:val="20"/>
          <w:szCs w:val="20"/>
          <w:lang w:val="id-ID"/>
        </w:rPr>
        <w:t>g/L at water surface in Korea</w:t>
      </w:r>
      <w:r w:rsidRPr="00257258">
        <w:rPr>
          <w:rFonts w:ascii="Times New Roman" w:hAnsi="Times New Roman"/>
          <w:sz w:val="20"/>
          <w:szCs w:val="20"/>
        </w:rPr>
        <w:t xml:space="preserve"> </w:t>
      </w:r>
      <w:r w:rsidRPr="00257258">
        <w:rPr>
          <w:rFonts w:ascii="Times New Roman" w:hAnsi="Times New Roman"/>
          <w:sz w:val="20"/>
          <w:szCs w:val="20"/>
        </w:rPr>
        <w:fldChar w:fldCharType="begin"/>
      </w:r>
      <w:r w:rsidRPr="00257258">
        <w:rPr>
          <w:rFonts w:ascii="Times New Roman" w:hAnsi="Times New Roman"/>
          <w:sz w:val="20"/>
          <w:szCs w:val="20"/>
        </w:rPr>
        <w:instrText xml:space="preserve"> ADDIN EN.CITE &lt;EndNote&gt;&lt;Cite&gt;&lt;Author&gt;Gómez&lt;/Author&gt;&lt;Year&gt;2007&lt;/Year&gt;&lt;RecNum&gt;313&lt;/RecNum&gt;&lt;DisplayText&gt;[1]&lt;/DisplayText&gt;&lt;record&gt;&lt;rec-number&gt;313&lt;/rec-number&gt;&lt;foreign-keys&gt;&lt;key app="EN" db-id="tvt2ps92v0s52ve590wpdtx5rsfv90d9v00v" timestamp="1566461770"&gt;313&lt;/key&gt;&lt;/foreign-keys&gt;&lt;ref-type name="Journal Article"&gt;17&lt;/ref-type&gt;&lt;contributors&gt;&lt;authors&gt;&lt;author&gt;Gómez, M. J.&lt;/author&gt;&lt;author&gt;Martínez Bueno, M. J.&lt;/author&gt;&lt;author&gt;Lacorte, S.&lt;/author&gt;&lt;author&gt;Fernández-Alba, A. R.&lt;/author&gt;&lt;author&gt;Agüera, A.&lt;/author&gt;&lt;/authors&gt;&lt;/contributors&gt;&lt;titles&gt;&lt;title&gt;Pilot survey monitoring pharmaceuticals and related compounds in a sewage treatment plant located on the Mediterranean coast&lt;/title&gt;&lt;secondary-title&gt;Chemosphere&lt;/secondary-title&gt;&lt;/titles&gt;&lt;periodical&gt;&lt;full-title&gt;Chemosphere&lt;/full-title&gt;&lt;/periodical&gt;&lt;pages&gt;993-1002&lt;/pages&gt;&lt;volume&gt;66&lt;/volume&gt;&lt;number&gt;6&lt;/number&gt;&lt;keywords&gt;&lt;keyword&gt;Pharmaceuticals&lt;/keyword&gt;&lt;keyword&gt;Sewage treatment plant&lt;/keyword&gt;&lt;keyword&gt;Wastewater&lt;/keyword&gt;&lt;keyword&gt;Pesticides&lt;/keyword&gt;&lt;/keywords&gt;&lt;dates&gt;&lt;year&gt;2007&lt;/year&gt;&lt;pub-dates&gt;&lt;date&gt;2007/01/01/&lt;/date&gt;&lt;/pub-dates&gt;&lt;/dates&gt;&lt;isbn&gt;0045-6535&lt;/isbn&gt;&lt;urls&gt;&lt;related-urls&gt;&lt;url&gt;http://www.sciencedirect.com/science/article/pii/S0045653506009908&lt;/url&gt;&lt;/related-urls&gt;&lt;/urls&gt;&lt;electronic-resource-num&gt;https://doi.org/10.1016/j.chemosphere.2006.07.051&lt;/electronic-resource-num&gt;&lt;/record&gt;&lt;/Cite&gt;&lt;/EndNote&gt;</w:instrText>
      </w:r>
      <w:r w:rsidRPr="00257258">
        <w:rPr>
          <w:rFonts w:ascii="Times New Roman" w:hAnsi="Times New Roman"/>
          <w:sz w:val="20"/>
          <w:szCs w:val="20"/>
        </w:rPr>
        <w:fldChar w:fldCharType="separate"/>
      </w:r>
      <w:r w:rsidRPr="00257258">
        <w:rPr>
          <w:rFonts w:ascii="Times New Roman" w:hAnsi="Times New Roman"/>
          <w:noProof/>
          <w:sz w:val="20"/>
          <w:szCs w:val="20"/>
        </w:rPr>
        <w:t>[1]</w:t>
      </w:r>
      <w:r w:rsidRPr="00257258">
        <w:rPr>
          <w:rFonts w:ascii="Times New Roman" w:hAnsi="Times New Roman"/>
          <w:sz w:val="20"/>
          <w:szCs w:val="20"/>
        </w:rPr>
        <w:fldChar w:fldCharType="end"/>
      </w:r>
      <w:r w:rsidRPr="00257258">
        <w:rPr>
          <w:rFonts w:ascii="Times New Roman" w:hAnsi="Times New Roman"/>
          <w:sz w:val="20"/>
          <w:szCs w:val="20"/>
          <w:lang w:val="id-ID"/>
        </w:rPr>
        <w:t xml:space="preserve">, 0.22-6.8 </w:t>
      </w:r>
      <m:oMath>
        <m:r>
          <m:rPr>
            <m:sty m:val="p"/>
          </m:rPr>
          <w:rPr>
            <w:rFonts w:ascii="Cambria Math" w:hAnsi="Cambria Math"/>
            <w:sz w:val="20"/>
            <w:szCs w:val="20"/>
            <w:lang w:val="id-ID"/>
          </w:rPr>
          <m:t>μ</m:t>
        </m:r>
      </m:oMath>
      <w:r w:rsidRPr="00257258">
        <w:rPr>
          <w:rFonts w:ascii="Times New Roman" w:hAnsi="Times New Roman"/>
          <w:sz w:val="20"/>
          <w:szCs w:val="20"/>
          <w:lang w:val="id-ID"/>
        </w:rPr>
        <w:t xml:space="preserve">g/L at treated water in Spain </w:t>
      </w:r>
      <w:r w:rsidRPr="00257258">
        <w:rPr>
          <w:rFonts w:ascii="Times New Roman" w:hAnsi="Times New Roman"/>
          <w:sz w:val="20"/>
          <w:szCs w:val="20"/>
          <w:lang w:val="id-ID"/>
        </w:rPr>
        <w:fldChar w:fldCharType="begin"/>
      </w:r>
      <w:r w:rsidRPr="00257258">
        <w:rPr>
          <w:rFonts w:ascii="Times New Roman" w:hAnsi="Times New Roman"/>
          <w:sz w:val="20"/>
          <w:szCs w:val="20"/>
          <w:lang w:val="id-ID"/>
        </w:rPr>
        <w:instrText xml:space="preserve"> ADDIN EN.CITE &lt;EndNote&gt;&lt;Cite&gt;&lt;Author&gt;Kim&lt;/Author&gt;&lt;Year&gt;2007&lt;/Year&gt;&lt;RecNum&gt;312&lt;/RecNum&gt;&lt;DisplayText&gt;[2]&lt;/DisplayText&gt;&lt;record&gt;&lt;rec-number&gt;312&lt;/rec-number&gt;&lt;foreign-keys&gt;&lt;key app="EN" db-id="tvt2ps92v0s52ve590wpdtx5rsfv90d9v00v" timestamp="1566461716"&gt;312&lt;/key&gt;&lt;/foreign-keys&gt;&lt;ref-type name="Journal Article"&gt;17&lt;/ref-type&gt;&lt;contributors&gt;&lt;authors&gt;&lt;author&gt;Kim, Sang D.&lt;/author&gt;&lt;author&gt;Cho, Jaeweon&lt;/author&gt;&lt;author&gt;Kim, In S.&lt;/author&gt;&lt;author&gt;Vanderford, Brett J.&lt;/author&gt;&lt;author&gt;Snyder, Shane A.&lt;/author&gt;&lt;/authors&gt;&lt;/contributors&gt;&lt;titles&gt;&lt;title&gt;Occurrence and removal of pharmaceuticals and endocrine disruptors in South Korean surface, drinking, and waste waters&lt;/title&gt;&lt;secondary-title&gt;Water Research&lt;/secondary-title&gt;&lt;/titles&gt;&lt;periodical&gt;&lt;full-title&gt;Water Research&lt;/full-title&gt;&lt;/periodical&gt;&lt;pages&gt;1013-1021&lt;/pages&gt;&lt;volume&gt;41&lt;/volume&gt;&lt;number&gt;5&lt;/number&gt;&lt;keywords&gt;&lt;keyword&gt;Wastewater&lt;/keyword&gt;&lt;keyword&gt;Treatment&lt;/keyword&gt;&lt;keyword&gt;Effluent&lt;/keyword&gt;&lt;keyword&gt;Drinking water&lt;/keyword&gt;&lt;keyword&gt;Reuse&lt;/keyword&gt;&lt;keyword&gt;Membrane bioreactor&lt;/keyword&gt;&lt;keyword&gt;Membrane filtration&lt;/keyword&gt;&lt;keyword&gt;Activated carbon&lt;/keyword&gt;&lt;keyword&gt;Reverse osmosis&lt;/keyword&gt;&lt;keyword&gt;Nanofiltration&lt;/keyword&gt;&lt;keyword&gt;Ultrafiltration&lt;/keyword&gt;&lt;/keywords&gt;&lt;dates&gt;&lt;year&gt;2007&lt;/year&gt;&lt;pub-dates&gt;&lt;date&gt;2007/03/01/&lt;/date&gt;&lt;/pub-dates&gt;&lt;/dates&gt;&lt;isbn&gt;0043-1354&lt;/isbn&gt;&lt;urls&gt;&lt;related-urls&gt;&lt;url&gt;http://www.sciencedirect.com/science/article/pii/S0043135406003794&lt;/url&gt;&lt;/related-urls&gt;&lt;/urls&gt;&lt;electronic-resource-num&gt;https://doi.org/10.1016/j.watres.2006.06.034&lt;/electronic-resource-num&gt;&lt;/record&gt;&lt;/Cite&gt;&lt;/EndNote&gt;</w:instrText>
      </w:r>
      <w:r w:rsidRPr="00257258">
        <w:rPr>
          <w:rFonts w:ascii="Times New Roman" w:hAnsi="Times New Roman"/>
          <w:sz w:val="20"/>
          <w:szCs w:val="20"/>
          <w:lang w:val="id-ID"/>
        </w:rPr>
        <w:fldChar w:fldCharType="separate"/>
      </w:r>
      <w:r w:rsidRPr="00257258">
        <w:rPr>
          <w:rFonts w:ascii="Times New Roman" w:hAnsi="Times New Roman"/>
          <w:noProof/>
          <w:sz w:val="20"/>
          <w:szCs w:val="20"/>
          <w:lang w:val="id-ID"/>
        </w:rPr>
        <w:t>[2]</w:t>
      </w:r>
      <w:r w:rsidRPr="00257258">
        <w:rPr>
          <w:rFonts w:ascii="Times New Roman" w:hAnsi="Times New Roman"/>
          <w:sz w:val="20"/>
          <w:szCs w:val="20"/>
          <w:lang w:val="id-ID"/>
        </w:rPr>
        <w:fldChar w:fldCharType="end"/>
      </w:r>
      <w:r w:rsidRPr="00257258">
        <w:rPr>
          <w:rFonts w:ascii="Times New Roman" w:hAnsi="Times New Roman"/>
          <w:sz w:val="20"/>
          <w:szCs w:val="20"/>
          <w:lang w:val="id-ID"/>
        </w:rPr>
        <w:t xml:space="preserve"> and </w:t>
      </w:r>
      <w:r w:rsidRPr="00257258">
        <w:rPr>
          <w:rFonts w:ascii="Times New Roman" w:hAnsi="Times New Roman"/>
          <w:sz w:val="20"/>
          <w:szCs w:val="20"/>
        </w:rPr>
        <w:t xml:space="preserve">0.01-0.07 </w:t>
      </w:r>
      <m:oMath>
        <m:r>
          <m:rPr>
            <m:sty m:val="p"/>
          </m:rPr>
          <w:rPr>
            <w:rFonts w:ascii="Cambria Math" w:hAnsi="Cambria Math"/>
            <w:sz w:val="20"/>
            <w:szCs w:val="20"/>
            <w:lang w:val="id-ID"/>
          </w:rPr>
          <m:t>μ</m:t>
        </m:r>
      </m:oMath>
      <w:r w:rsidRPr="00257258">
        <w:rPr>
          <w:rFonts w:ascii="Times New Roman" w:hAnsi="Times New Roman"/>
          <w:sz w:val="20"/>
          <w:szCs w:val="20"/>
          <w:lang w:val="id-ID"/>
        </w:rPr>
        <w:t xml:space="preserve">g/L </w:t>
      </w:r>
      <w:r w:rsidRPr="00257258">
        <w:rPr>
          <w:rFonts w:ascii="Times New Roman" w:hAnsi="Times New Roman"/>
          <w:sz w:val="20"/>
          <w:szCs w:val="20"/>
        </w:rPr>
        <w:t xml:space="preserve">in surface and sewage water in Malaysia </w:t>
      </w:r>
      <w:r w:rsidRPr="00257258">
        <w:rPr>
          <w:rFonts w:ascii="Times New Roman" w:hAnsi="Times New Roman"/>
          <w:sz w:val="20"/>
          <w:szCs w:val="20"/>
        </w:rPr>
        <w:fldChar w:fldCharType="begin"/>
      </w:r>
      <w:r w:rsidRPr="00257258">
        <w:rPr>
          <w:rFonts w:ascii="Times New Roman" w:hAnsi="Times New Roman"/>
          <w:sz w:val="20"/>
          <w:szCs w:val="20"/>
        </w:rPr>
        <w:instrText xml:space="preserve"> ADDIN EN.CITE &lt;EndNote&gt;&lt;Cite&gt;&lt;Author&gt;Al-Odaini&lt;/Author&gt;&lt;Year&gt;2010&lt;/Year&gt;&lt;RecNum&gt;311&lt;/RecNum&gt;&lt;DisplayText&gt;[3]&lt;/DisplayText&gt;&lt;record&gt;&lt;rec-number&gt;311&lt;/rec-number&gt;&lt;foreign-keys&gt;&lt;key app="EN" db-id="tvt2ps92v0s52ve590wpdtx5rsfv90d9v00v" timestamp="1566461107"&gt;311&lt;/key&gt;&lt;/foreign-keys&gt;&lt;ref-type name="Journal Article"&gt;17&lt;/ref-type&gt;&lt;contributors&gt;&lt;authors&gt;&lt;author&gt;Al-Odaini, Najat Ahmed&lt;/author&gt;&lt;author&gt;Zakaria, Mohamad Pauzi&lt;/author&gt;&lt;author&gt;Yaziz, Mohamad Ismail&lt;/author&gt;&lt;author&gt;Surif, Salmijah&lt;/author&gt;&lt;/authors&gt;&lt;/contributors&gt;&lt;titles&gt;&lt;title&gt;Multi-residue analytical method for human pharmaceuticals and synthetic hormones in river water and sewage effluents by solid-phase extraction and liquid chromatography–tandem mass spectrometry&lt;/title&gt;&lt;secondary-title&gt;Journal of Chromatography A&lt;/secondary-title&gt;&lt;/titles&gt;&lt;periodical&gt;&lt;full-title&gt;Journal of Chromatography A&lt;/full-title&gt;&lt;/periodical&gt;&lt;pages&gt;6791-6806&lt;/pages&gt;&lt;volume&gt;1217&lt;/volume&gt;&lt;number&gt;44&lt;/number&gt;&lt;keywords&gt;&lt;keyword&gt;Human pharmaceuticals&lt;/keyword&gt;&lt;keyword&gt;Synthetic hormones&lt;/keyword&gt;&lt;keyword&gt;Solid phase extraction (SPE)&lt;/keyword&gt;&lt;keyword&gt;Liquid chromatography–tandem mass spectrometry (LC–MS/MS)&lt;/keyword&gt;&lt;keyword&gt;Multi-residue analytical method&lt;/keyword&gt;&lt;keyword&gt;Aquatic pollution&lt;/keyword&gt;&lt;keyword&gt;Malaysia&lt;/keyword&gt;&lt;/keywords&gt;&lt;dates&gt;&lt;year&gt;2010&lt;/year&gt;&lt;pub-dates&gt;&lt;date&gt;2010/10/29/&lt;/date&gt;&lt;/pub-dates&gt;&lt;/dates&gt;&lt;isbn&gt;0021-9673&lt;/isbn&gt;&lt;urls&gt;&lt;related-urls&gt;&lt;url&gt;http://www.sciencedirect.com/science/article/pii/S0021967310011040&lt;/url&gt;&lt;/related-urls&gt;&lt;/urls&gt;&lt;electronic-resource-num&gt;https://doi.org/10.1016/j.chroma.2010.08.033&lt;/electronic-resource-num&gt;&lt;/record&gt;&lt;/Cite&gt;&lt;/EndNote&gt;</w:instrText>
      </w:r>
      <w:r w:rsidRPr="00257258">
        <w:rPr>
          <w:rFonts w:ascii="Times New Roman" w:hAnsi="Times New Roman"/>
          <w:sz w:val="20"/>
          <w:szCs w:val="20"/>
        </w:rPr>
        <w:fldChar w:fldCharType="separate"/>
      </w:r>
      <w:r w:rsidRPr="00257258">
        <w:rPr>
          <w:rFonts w:ascii="Times New Roman" w:hAnsi="Times New Roman"/>
          <w:noProof/>
          <w:sz w:val="20"/>
          <w:szCs w:val="20"/>
        </w:rPr>
        <w:t>[3]</w:t>
      </w:r>
      <w:r w:rsidRPr="00257258">
        <w:rPr>
          <w:rFonts w:ascii="Times New Roman" w:hAnsi="Times New Roman"/>
          <w:sz w:val="20"/>
          <w:szCs w:val="20"/>
        </w:rPr>
        <w:fldChar w:fldCharType="end"/>
      </w:r>
      <w:r w:rsidRPr="00257258">
        <w:rPr>
          <w:rFonts w:ascii="Times New Roman" w:hAnsi="Times New Roman"/>
          <w:sz w:val="20"/>
          <w:szCs w:val="20"/>
        </w:rPr>
        <w:t xml:space="preserve">. </w:t>
      </w:r>
      <w:r w:rsidRPr="00257258">
        <w:rPr>
          <w:rFonts w:ascii="Times New Roman" w:hAnsi="Times New Roman"/>
          <w:sz w:val="20"/>
          <w:szCs w:val="20"/>
          <w:lang w:val="id-ID"/>
        </w:rPr>
        <w:t>Therefore, it was proven that</w:t>
      </w:r>
      <w:r w:rsidRPr="00257258">
        <w:rPr>
          <w:rFonts w:ascii="Times New Roman" w:hAnsi="Times New Roman"/>
          <w:sz w:val="20"/>
          <w:szCs w:val="20"/>
        </w:rPr>
        <w:t xml:space="preserve"> the</w:t>
      </w:r>
      <w:r w:rsidRPr="00257258">
        <w:rPr>
          <w:rFonts w:ascii="Times New Roman" w:hAnsi="Times New Roman"/>
          <w:sz w:val="20"/>
          <w:szCs w:val="20"/>
          <w:lang w:val="id-ID"/>
        </w:rPr>
        <w:t xml:space="preserve"> conventional technology still need</w:t>
      </w:r>
      <w:r w:rsidRPr="00257258">
        <w:rPr>
          <w:rFonts w:ascii="Times New Roman" w:hAnsi="Times New Roman"/>
          <w:sz w:val="20"/>
          <w:szCs w:val="20"/>
        </w:rPr>
        <w:t>s</w:t>
      </w:r>
      <w:r w:rsidRPr="00257258">
        <w:rPr>
          <w:rFonts w:ascii="Times New Roman" w:hAnsi="Times New Roman"/>
          <w:sz w:val="20"/>
          <w:szCs w:val="20"/>
          <w:lang w:val="id-ID"/>
        </w:rPr>
        <w:t xml:space="preserve"> some advancements.</w:t>
      </w:r>
    </w:p>
    <w:p w:rsidR="00257258" w:rsidRPr="00257258" w:rsidRDefault="00257258" w:rsidP="00257258">
      <w:pPr>
        <w:pStyle w:val="ListParagraph"/>
        <w:spacing w:after="0" w:line="240" w:lineRule="auto"/>
        <w:ind w:left="0"/>
        <w:contextualSpacing w:val="0"/>
        <w:jc w:val="both"/>
        <w:rPr>
          <w:rFonts w:ascii="Times New Roman" w:eastAsiaTheme="minorHAnsi" w:hAnsi="Times New Roman"/>
          <w:sz w:val="20"/>
          <w:szCs w:val="20"/>
        </w:rPr>
      </w:pPr>
    </w:p>
    <w:p w:rsidR="00257258" w:rsidRPr="00257258" w:rsidRDefault="00257258" w:rsidP="00257258">
      <w:pPr>
        <w:pStyle w:val="ListParagraph"/>
        <w:spacing w:after="0" w:line="240" w:lineRule="auto"/>
        <w:ind w:left="0"/>
        <w:contextualSpacing w:val="0"/>
        <w:jc w:val="both"/>
        <w:rPr>
          <w:rFonts w:ascii="Times New Roman" w:hAnsi="Times New Roman"/>
          <w:sz w:val="20"/>
          <w:szCs w:val="20"/>
        </w:rPr>
      </w:pPr>
      <w:r w:rsidRPr="00257258">
        <w:rPr>
          <w:rFonts w:ascii="Times New Roman" w:hAnsi="Times New Roman"/>
          <w:sz w:val="20"/>
          <w:szCs w:val="20"/>
          <w:lang w:val="id-ID"/>
        </w:rPr>
        <w:t xml:space="preserve">Advanced Oxidation Process (AOPs) is one of promising method to degrade emerging pollutants. This technology </w:t>
      </w:r>
      <w:r w:rsidRPr="00257258">
        <w:rPr>
          <w:rFonts w:ascii="Times New Roman" w:hAnsi="Times New Roman"/>
          <w:sz w:val="20"/>
          <w:szCs w:val="20"/>
        </w:rPr>
        <w:t xml:space="preserve">is </w:t>
      </w:r>
      <w:r w:rsidRPr="00257258">
        <w:rPr>
          <w:rFonts w:ascii="Times New Roman" w:hAnsi="Times New Roman"/>
          <w:sz w:val="20"/>
          <w:szCs w:val="20"/>
          <w:lang w:val="id-ID"/>
        </w:rPr>
        <w:t>based on massive reaction between organic radical</w:t>
      </w:r>
      <w:r w:rsidRPr="00257258">
        <w:rPr>
          <w:rFonts w:ascii="Times New Roman" w:hAnsi="Times New Roman"/>
          <w:sz w:val="20"/>
          <w:szCs w:val="20"/>
        </w:rPr>
        <w:t>s</w:t>
      </w:r>
      <w:r w:rsidRPr="00257258">
        <w:rPr>
          <w:rFonts w:ascii="Times New Roman" w:hAnsi="Times New Roman"/>
          <w:sz w:val="20"/>
          <w:szCs w:val="20"/>
          <w:lang w:val="id-ID"/>
        </w:rPr>
        <w:t xml:space="preserve"> with pollutant</w:t>
      </w:r>
      <w:r w:rsidRPr="00257258">
        <w:rPr>
          <w:rFonts w:ascii="Times New Roman" w:hAnsi="Times New Roman"/>
          <w:sz w:val="20"/>
          <w:szCs w:val="20"/>
        </w:rPr>
        <w:t>s</w:t>
      </w:r>
      <w:r w:rsidRPr="00257258">
        <w:rPr>
          <w:rFonts w:ascii="Times New Roman" w:hAnsi="Times New Roman"/>
          <w:sz w:val="20"/>
          <w:szCs w:val="20"/>
          <w:lang w:val="id-ID"/>
        </w:rPr>
        <w:t xml:space="preserve">. The radical compounds </w:t>
      </w:r>
      <w:r w:rsidRPr="00257258">
        <w:rPr>
          <w:rFonts w:ascii="Times New Roman" w:hAnsi="Times New Roman"/>
          <w:sz w:val="20"/>
          <w:szCs w:val="20"/>
        </w:rPr>
        <w:t>were</w:t>
      </w:r>
      <w:r w:rsidRPr="00257258">
        <w:rPr>
          <w:rFonts w:ascii="Times New Roman" w:hAnsi="Times New Roman"/>
          <w:sz w:val="20"/>
          <w:szCs w:val="20"/>
          <w:lang w:val="id-ID"/>
        </w:rPr>
        <w:t xml:space="preserve"> produced from </w:t>
      </w:r>
      <w:r w:rsidRPr="00257258">
        <w:rPr>
          <w:rFonts w:ascii="Times New Roman" w:hAnsi="Times New Roman"/>
          <w:sz w:val="20"/>
          <w:szCs w:val="20"/>
        </w:rPr>
        <w:t>heterogeneous catalyst (for example, TiO</w:t>
      </w:r>
      <w:r w:rsidRPr="00257258">
        <w:rPr>
          <w:rFonts w:ascii="Times New Roman" w:hAnsi="Times New Roman"/>
          <w:sz w:val="20"/>
          <w:szCs w:val="20"/>
          <w:vertAlign w:val="subscript"/>
        </w:rPr>
        <w:t>2</w:t>
      </w:r>
      <w:r w:rsidRPr="00257258">
        <w:rPr>
          <w:rFonts w:ascii="Times New Roman" w:hAnsi="Times New Roman"/>
          <w:sz w:val="20"/>
          <w:szCs w:val="20"/>
        </w:rPr>
        <w:t xml:space="preserve"> and ZnO)</w:t>
      </w:r>
      <w:r w:rsidRPr="00257258">
        <w:rPr>
          <w:rFonts w:ascii="Times New Roman" w:hAnsi="Times New Roman"/>
          <w:sz w:val="20"/>
          <w:szCs w:val="20"/>
          <w:lang w:val="id-ID"/>
        </w:rPr>
        <w:t xml:space="preserve"> which activate</w:t>
      </w:r>
      <w:r w:rsidRPr="00257258">
        <w:rPr>
          <w:rFonts w:ascii="Times New Roman" w:hAnsi="Times New Roman"/>
          <w:sz w:val="20"/>
          <w:szCs w:val="20"/>
        </w:rPr>
        <w:t>s</w:t>
      </w:r>
      <w:r w:rsidRPr="00257258">
        <w:rPr>
          <w:rFonts w:ascii="Times New Roman" w:hAnsi="Times New Roman"/>
          <w:sz w:val="20"/>
          <w:szCs w:val="20"/>
          <w:lang w:val="id-ID"/>
        </w:rPr>
        <w:t xml:space="preserve"> after exposure </w:t>
      </w:r>
      <w:r w:rsidRPr="00257258">
        <w:rPr>
          <w:rFonts w:ascii="Times New Roman" w:hAnsi="Times New Roman"/>
          <w:sz w:val="20"/>
          <w:szCs w:val="20"/>
        </w:rPr>
        <w:t>to</w:t>
      </w:r>
      <w:r w:rsidRPr="00257258">
        <w:rPr>
          <w:rFonts w:ascii="Times New Roman" w:hAnsi="Times New Roman"/>
          <w:sz w:val="20"/>
          <w:szCs w:val="20"/>
          <w:lang w:val="id-ID"/>
        </w:rPr>
        <w:t xml:space="preserve"> external light such as </w:t>
      </w:r>
      <w:r w:rsidRPr="00257258">
        <w:rPr>
          <w:rFonts w:ascii="Times New Roman" w:hAnsi="Times New Roman"/>
          <w:sz w:val="20"/>
          <w:szCs w:val="20"/>
          <w:lang w:val="en-MY"/>
        </w:rPr>
        <w:t>ultraviolet</w:t>
      </w:r>
      <w:r w:rsidRPr="00257258">
        <w:rPr>
          <w:rFonts w:ascii="Times New Roman" w:hAnsi="Times New Roman"/>
          <w:sz w:val="20"/>
          <w:szCs w:val="20"/>
          <w:lang w:val="id-ID"/>
        </w:rPr>
        <w:t xml:space="preserve">, </w:t>
      </w:r>
      <w:r w:rsidRPr="00257258">
        <w:rPr>
          <w:rFonts w:ascii="Times New Roman" w:hAnsi="Times New Roman"/>
          <w:sz w:val="20"/>
          <w:szCs w:val="20"/>
          <w:lang w:val="en-MY"/>
        </w:rPr>
        <w:t>v</w:t>
      </w:r>
      <w:r w:rsidRPr="00257258">
        <w:rPr>
          <w:rFonts w:ascii="Times New Roman" w:hAnsi="Times New Roman"/>
          <w:sz w:val="20"/>
          <w:szCs w:val="20"/>
          <w:lang w:val="id-ID"/>
        </w:rPr>
        <w:t>isible or solar light. The common photocatalysts are TiO</w:t>
      </w:r>
      <w:r w:rsidRPr="00257258">
        <w:rPr>
          <w:rFonts w:ascii="Times New Roman" w:hAnsi="Times New Roman"/>
          <w:sz w:val="20"/>
          <w:szCs w:val="20"/>
          <w:vertAlign w:val="subscript"/>
          <w:lang w:val="id-ID"/>
        </w:rPr>
        <w:t>2</w:t>
      </w:r>
      <w:r w:rsidRPr="00257258">
        <w:rPr>
          <w:rFonts w:ascii="Times New Roman" w:hAnsi="Times New Roman"/>
          <w:sz w:val="20"/>
          <w:szCs w:val="20"/>
          <w:lang w:val="id-ID"/>
        </w:rPr>
        <w:t xml:space="preserve"> and ZnO</w:t>
      </w:r>
      <w:r w:rsidRPr="00257258">
        <w:rPr>
          <w:rFonts w:ascii="Times New Roman" w:hAnsi="Times New Roman"/>
          <w:sz w:val="20"/>
          <w:szCs w:val="20"/>
        </w:rPr>
        <w:t xml:space="preserve"> </w:t>
      </w:r>
      <w:r w:rsidRPr="00257258">
        <w:rPr>
          <w:rFonts w:ascii="Times New Roman" w:hAnsi="Times New Roman"/>
          <w:sz w:val="20"/>
          <w:szCs w:val="20"/>
        </w:rPr>
        <w:fldChar w:fldCharType="begin"/>
      </w:r>
      <w:r w:rsidRPr="00257258">
        <w:rPr>
          <w:rFonts w:ascii="Times New Roman" w:hAnsi="Times New Roman"/>
          <w:sz w:val="20"/>
          <w:szCs w:val="20"/>
        </w:rPr>
        <w:instrText xml:space="preserve"> ADDIN EN.CITE &lt;EndNote&gt;&lt;Cite&gt;&lt;Author&gt;Sidik&lt;/Author&gt;&lt;Year&gt;2018&lt;/Year&gt;&lt;RecNum&gt;210&lt;/RecNum&gt;&lt;DisplayText&gt;[4]&lt;/DisplayText&gt;&lt;record&gt;&lt;rec-number&gt;210&lt;/rec-number&gt;&lt;foreign-keys&gt;&lt;key app="EN" db-id="tvt2ps92v0s52ve590wpdtx5rsfv90d9v00v" timestamp="1566460972"&gt;210&lt;/key&gt;&lt;/foreign-keys&gt;&lt;ref-type name="Journal Article"&gt;17&lt;/ref-type&gt;&lt;contributors&gt;&lt;authors&gt;&lt;author&gt;Sidik, Dilaeleyana Abu Bakar&lt;/author&gt;&lt;author&gt;Hairom, Nur Hanis Hayati&lt;/author&gt;&lt;author&gt;Zainuri, Nur Zarifah&lt;/author&gt;&lt;author&gt;Desa, Amira Liyana&lt;/author&gt;&lt;author&gt;Misdan, Nurasyikin&lt;/author&gt;&lt;author&gt;Yusof, Norhaniza&lt;/author&gt;&lt;author&gt;Ong, Chin Boon&lt;/author&gt;&lt;author&gt;Mohammad, Abdul Wahab&lt;/author&gt;&lt;author&gt;Aripen, Nur Shahirah Mohd&lt;/author&gt;&lt;/authors&gt;&lt;/contributors&gt;&lt;titles&gt;&lt;title&gt;Photocatalytic degradation of industrial dye wastewater using zinc oxide-polyvinylpyrrolidone nanoparticles&lt;/title&gt;&lt;secondary-title&gt;Malaysian Journal of Analytical Sciences&lt;/secondary-title&gt;&lt;/titles&gt;&lt;periodical&gt;&lt;full-title&gt;Malaysian Journal of Analytical Sciences&lt;/full-title&gt;&lt;/periodical&gt;&lt;pages&gt;693-701&lt;/pages&gt;&lt;volume&gt;22&lt;/volume&gt;&lt;number&gt;4&lt;/number&gt;&lt;keywords&gt;&lt;keyword&gt;Nanoparticles&lt;/keyword&gt;&lt;keyword&gt;Photocatalytic&lt;/keyword&gt;&lt;keyword&gt;Polyvinylpyrrolidone&lt;/keyword&gt;&lt;keyword&gt;Wastewater treatment&lt;/keyword&gt;&lt;keyword&gt;Zinc oxide&lt;/keyword&gt;&lt;/keywords&gt;&lt;dates&gt;&lt;year&gt;2018&lt;/year&gt;&lt;/dates&gt;&lt;urls&gt;&lt;pdf-urls&gt;&lt;url&gt;file:///C:/Users/User/AppData/Local/Mendeley Ltd./Mendeley Desktop/Downloaded/Sidik et al. - 2018 - Photocatalytic degradation of industrial dye wastewater using zinc oxide-polyvinylpyrrolidone nanoparticles.pdf&lt;/url&gt;&lt;/pdf-urls&gt;&lt;/urls&gt;&lt;electronic-resource-num&gt;10.17576/mjas-2018-2204-16&lt;/electronic-resource-num&gt;&lt;/record&gt;&lt;/Cite&gt;&lt;/EndNote&gt;</w:instrText>
      </w:r>
      <w:r w:rsidRPr="00257258">
        <w:rPr>
          <w:rFonts w:ascii="Times New Roman" w:hAnsi="Times New Roman"/>
          <w:sz w:val="20"/>
          <w:szCs w:val="20"/>
        </w:rPr>
        <w:fldChar w:fldCharType="separate"/>
      </w:r>
      <w:r w:rsidRPr="00257258">
        <w:rPr>
          <w:rFonts w:ascii="Times New Roman" w:hAnsi="Times New Roman"/>
          <w:noProof/>
          <w:sz w:val="20"/>
          <w:szCs w:val="20"/>
        </w:rPr>
        <w:t>[4]</w:t>
      </w:r>
      <w:r w:rsidRPr="00257258">
        <w:rPr>
          <w:rFonts w:ascii="Times New Roman" w:hAnsi="Times New Roman"/>
          <w:sz w:val="20"/>
          <w:szCs w:val="20"/>
        </w:rPr>
        <w:fldChar w:fldCharType="end"/>
      </w:r>
      <w:r w:rsidRPr="00257258">
        <w:rPr>
          <w:rFonts w:ascii="Times New Roman" w:hAnsi="Times New Roman"/>
          <w:sz w:val="20"/>
          <w:szCs w:val="20"/>
          <w:lang w:val="id-ID"/>
        </w:rPr>
        <w:t xml:space="preserve">. However, these catalysts mainly absorp UV light and consume extensive energy </w:t>
      </w:r>
      <w:r w:rsidRPr="00257258">
        <w:rPr>
          <w:rFonts w:ascii="Times New Roman" w:hAnsi="Times New Roman"/>
          <w:sz w:val="20"/>
          <w:szCs w:val="20"/>
          <w:lang w:val="id-ID"/>
        </w:rPr>
        <w:fldChar w:fldCharType="begin">
          <w:fldData xml:space="preserve">PEVuZE5vdGU+PENpdGU+PEF1dGhvcj5WYWlhbm88L0F1dGhvcj48WWVhcj4yMDE4PC9ZZWFyPjxS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</w:fldData>
        </w:fldChar>
      </w:r>
      <w:r w:rsidRPr="00257258">
        <w:rPr>
          <w:rFonts w:ascii="Times New Roman" w:hAnsi="Times New Roman"/>
          <w:sz w:val="20"/>
          <w:szCs w:val="20"/>
          <w:lang w:val="id-ID"/>
        </w:rPr>
        <w:instrText xml:space="preserve"> ADDIN EN.CITE </w:instrText>
      </w:r>
      <w:r w:rsidRPr="00257258">
        <w:rPr>
          <w:rFonts w:ascii="Times New Roman" w:hAnsi="Times New Roman"/>
          <w:sz w:val="20"/>
          <w:szCs w:val="20"/>
          <w:lang w:val="id-ID"/>
        </w:rPr>
        <w:fldChar w:fldCharType="begin">
          <w:fldData xml:space="preserve">PEVuZE5vdGU+PENpdGU+PEF1dGhvcj5WYWlhbm88L0F1dGhvcj48WWVhcj4yMDE4PC9ZZWFyPjxS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</w:fldData>
        </w:fldChar>
      </w:r>
      <w:r w:rsidRPr="00257258">
        <w:rPr>
          <w:rFonts w:ascii="Times New Roman" w:hAnsi="Times New Roman"/>
          <w:sz w:val="20"/>
          <w:szCs w:val="20"/>
          <w:lang w:val="id-ID"/>
        </w:rPr>
        <w:instrText xml:space="preserve"> ADDIN EN.CITE.DATA </w:instrText>
      </w:r>
      <w:r w:rsidRPr="00257258">
        <w:rPr>
          <w:rFonts w:ascii="Times New Roman" w:hAnsi="Times New Roman"/>
          <w:sz w:val="20"/>
          <w:szCs w:val="20"/>
          <w:lang w:val="id-ID"/>
        </w:rPr>
      </w:r>
      <w:r w:rsidRPr="00257258">
        <w:rPr>
          <w:rFonts w:ascii="Times New Roman" w:hAnsi="Times New Roman"/>
          <w:sz w:val="20"/>
          <w:szCs w:val="20"/>
          <w:lang w:val="id-ID"/>
        </w:rPr>
        <w:fldChar w:fldCharType="end"/>
      </w:r>
      <w:r w:rsidRPr="00257258">
        <w:rPr>
          <w:rFonts w:ascii="Times New Roman" w:hAnsi="Times New Roman"/>
          <w:sz w:val="20"/>
          <w:szCs w:val="20"/>
          <w:lang w:val="id-ID"/>
        </w:rPr>
      </w:r>
      <w:r w:rsidRPr="00257258">
        <w:rPr>
          <w:rFonts w:ascii="Times New Roman" w:hAnsi="Times New Roman"/>
          <w:sz w:val="20"/>
          <w:szCs w:val="20"/>
          <w:lang w:val="id-ID"/>
        </w:rPr>
        <w:fldChar w:fldCharType="separate"/>
      </w:r>
      <w:r w:rsidRPr="00257258">
        <w:rPr>
          <w:rFonts w:ascii="Times New Roman" w:hAnsi="Times New Roman"/>
          <w:noProof/>
          <w:sz w:val="20"/>
          <w:szCs w:val="20"/>
          <w:lang w:val="id-ID"/>
        </w:rPr>
        <w:t>[5, 6]</w:t>
      </w:r>
      <w:r w:rsidRPr="00257258">
        <w:rPr>
          <w:rFonts w:ascii="Times New Roman" w:hAnsi="Times New Roman"/>
          <w:sz w:val="20"/>
          <w:szCs w:val="20"/>
          <w:lang w:val="id-ID"/>
        </w:rPr>
        <w:fldChar w:fldCharType="end"/>
      </w:r>
      <w:r w:rsidRPr="00257258">
        <w:rPr>
          <w:rFonts w:ascii="Times New Roman" w:hAnsi="Times New Roman"/>
          <w:sz w:val="20"/>
          <w:szCs w:val="20"/>
          <w:lang w:val="id-ID"/>
        </w:rPr>
        <w:t xml:space="preserve">. CuO is p-type semiconductor which </w:t>
      </w:r>
      <w:r w:rsidRPr="00257258">
        <w:rPr>
          <w:rFonts w:ascii="Times New Roman" w:hAnsi="Times New Roman"/>
          <w:sz w:val="20"/>
          <w:szCs w:val="20"/>
        </w:rPr>
        <w:t xml:space="preserve">has the </w:t>
      </w:r>
      <w:r w:rsidRPr="00257258">
        <w:rPr>
          <w:rFonts w:ascii="Times New Roman" w:hAnsi="Times New Roman"/>
          <w:sz w:val="20"/>
          <w:szCs w:val="20"/>
          <w:lang w:val="id-ID"/>
        </w:rPr>
        <w:t>potential to become</w:t>
      </w:r>
      <w:r w:rsidRPr="00257258">
        <w:rPr>
          <w:rFonts w:ascii="Times New Roman" w:hAnsi="Times New Roman"/>
          <w:sz w:val="20"/>
          <w:szCs w:val="20"/>
        </w:rPr>
        <w:t xml:space="preserve"> a</w:t>
      </w:r>
      <w:r w:rsidRPr="00257258">
        <w:rPr>
          <w:rFonts w:ascii="Times New Roman" w:hAnsi="Times New Roman"/>
          <w:sz w:val="20"/>
          <w:szCs w:val="20"/>
          <w:lang w:val="id-ID"/>
        </w:rPr>
        <w:t xml:space="preserve"> photocatalyst with low band gap </w:t>
      </w:r>
      <w:r w:rsidRPr="00257258">
        <w:rPr>
          <w:rFonts w:ascii="Times New Roman" w:hAnsi="Times New Roman"/>
          <w:sz w:val="20"/>
          <w:szCs w:val="20"/>
        </w:rPr>
        <w:t xml:space="preserve">energy in the range of 1.2 eV -1.8 eV </w:t>
      </w:r>
      <w:r w:rsidRPr="00257258">
        <w:rPr>
          <w:rFonts w:ascii="Times New Roman" w:hAnsi="Times New Roman"/>
          <w:sz w:val="20"/>
          <w:szCs w:val="20"/>
          <w:lang w:val="id-ID"/>
        </w:rPr>
        <w:t>and active under visible or fluorescent lamp</w:t>
      </w:r>
      <w:r w:rsidRPr="00257258">
        <w:rPr>
          <w:rFonts w:ascii="Times New Roman" w:hAnsi="Times New Roman"/>
          <w:sz w:val="20"/>
          <w:szCs w:val="20"/>
        </w:rPr>
        <w:t xml:space="preserve"> </w:t>
      </w:r>
      <w:r w:rsidRPr="00257258">
        <w:rPr>
          <w:rFonts w:ascii="Times New Roman" w:hAnsi="Times New Roman"/>
          <w:sz w:val="20"/>
          <w:szCs w:val="20"/>
          <w:lang w:val="id-ID"/>
        </w:rPr>
        <w:fldChar w:fldCharType="begin">
          <w:fldData xml:space="preserve">PEVuZE5vdGU+PENpdGU+PEF1dGhvcj5NYXp1bWRlcjwvQXV0aG9yPjxSZWNOdW0+MjEyPC9SZWNO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</w:fldData>
        </w:fldChar>
      </w:r>
      <w:r w:rsidRPr="00257258">
        <w:rPr>
          <w:rFonts w:ascii="Times New Roman" w:hAnsi="Times New Roman"/>
          <w:sz w:val="20"/>
          <w:szCs w:val="20"/>
          <w:lang w:val="id-ID"/>
        </w:rPr>
        <w:instrText xml:space="preserve"> ADDIN EN.CITE </w:instrText>
      </w:r>
      <w:r w:rsidRPr="00257258">
        <w:rPr>
          <w:rFonts w:ascii="Times New Roman" w:hAnsi="Times New Roman"/>
          <w:sz w:val="20"/>
          <w:szCs w:val="20"/>
          <w:lang w:val="id-ID"/>
        </w:rPr>
        <w:fldChar w:fldCharType="begin">
          <w:fldData xml:space="preserve">PEVuZE5vdGU+PENpdGU+PEF1dGhvcj5NYXp1bWRlcjwvQXV0aG9yPjxSZWNOdW0+MjEyPC9SZWNO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</w:fldData>
        </w:fldChar>
      </w:r>
      <w:r w:rsidRPr="00257258">
        <w:rPr>
          <w:rFonts w:ascii="Times New Roman" w:hAnsi="Times New Roman"/>
          <w:sz w:val="20"/>
          <w:szCs w:val="20"/>
          <w:lang w:val="id-ID"/>
        </w:rPr>
        <w:instrText xml:space="preserve"> ADDIN EN.CITE.DATA </w:instrText>
      </w:r>
      <w:r w:rsidRPr="00257258">
        <w:rPr>
          <w:rFonts w:ascii="Times New Roman" w:hAnsi="Times New Roman"/>
          <w:sz w:val="20"/>
          <w:szCs w:val="20"/>
          <w:lang w:val="id-ID"/>
        </w:rPr>
      </w:r>
      <w:r w:rsidRPr="00257258">
        <w:rPr>
          <w:rFonts w:ascii="Times New Roman" w:hAnsi="Times New Roman"/>
          <w:sz w:val="20"/>
          <w:szCs w:val="20"/>
          <w:lang w:val="id-ID"/>
        </w:rPr>
        <w:fldChar w:fldCharType="end"/>
      </w:r>
      <w:r w:rsidRPr="00257258">
        <w:rPr>
          <w:rFonts w:ascii="Times New Roman" w:hAnsi="Times New Roman"/>
          <w:sz w:val="20"/>
          <w:szCs w:val="20"/>
          <w:lang w:val="id-ID"/>
        </w:rPr>
      </w:r>
      <w:r w:rsidRPr="00257258">
        <w:rPr>
          <w:rFonts w:ascii="Times New Roman" w:hAnsi="Times New Roman"/>
          <w:sz w:val="20"/>
          <w:szCs w:val="20"/>
          <w:lang w:val="id-ID"/>
        </w:rPr>
        <w:fldChar w:fldCharType="separate"/>
      </w:r>
      <w:r w:rsidRPr="00257258">
        <w:rPr>
          <w:rFonts w:ascii="Times New Roman" w:hAnsi="Times New Roman"/>
          <w:noProof/>
          <w:sz w:val="20"/>
          <w:szCs w:val="20"/>
          <w:lang w:val="id-ID"/>
        </w:rPr>
        <w:t>[7, 8]</w:t>
      </w:r>
      <w:r w:rsidRPr="00257258">
        <w:rPr>
          <w:rFonts w:ascii="Times New Roman" w:hAnsi="Times New Roman"/>
          <w:sz w:val="20"/>
          <w:szCs w:val="20"/>
          <w:lang w:val="id-ID"/>
        </w:rPr>
        <w:fldChar w:fldCharType="end"/>
      </w:r>
      <w:r w:rsidRPr="00257258">
        <w:rPr>
          <w:rFonts w:ascii="Times New Roman" w:hAnsi="Times New Roman"/>
          <w:sz w:val="20"/>
          <w:szCs w:val="20"/>
          <w:lang w:val="id-ID"/>
        </w:rPr>
        <w:t>.</w:t>
      </w:r>
      <w:r w:rsidRPr="00257258">
        <w:rPr>
          <w:rFonts w:ascii="Times New Roman" w:hAnsi="Times New Roman"/>
          <w:sz w:val="20"/>
          <w:szCs w:val="20"/>
          <w:lang w:val="en-MY"/>
        </w:rPr>
        <w:t xml:space="preserve"> </w:t>
      </w:r>
      <w:r w:rsidRPr="00257258">
        <w:rPr>
          <w:rFonts w:ascii="Times New Roman" w:hAnsi="Times New Roman"/>
          <w:sz w:val="20"/>
          <w:szCs w:val="20"/>
        </w:rPr>
        <w:t xml:space="preserve">There are many approaches reported for synthesis of CuO, such as precipitation </w:t>
      </w:r>
      <w:r w:rsidRPr="00257258">
        <w:rPr>
          <w:rFonts w:ascii="Times New Roman" w:hAnsi="Times New Roman"/>
          <w:sz w:val="20"/>
          <w:szCs w:val="20"/>
        </w:rPr>
        <w:fldChar w:fldCharType="begin"/>
      </w:r>
      <w:r w:rsidRPr="00257258">
        <w:rPr>
          <w:rFonts w:ascii="Times New Roman" w:hAnsi="Times New Roman"/>
          <w:sz w:val="20"/>
          <w:szCs w:val="20"/>
        </w:rPr>
        <w:instrText xml:space="preserve"> ADDIN EN.CITE &lt;EndNote&gt;&lt;Cite&gt;&lt;Author&gt;Phiwdang&lt;/Author&gt;&lt;Year&gt;2013&lt;/Year&gt;&lt;RecNum&gt;319&lt;/RecNum&gt;&lt;DisplayText&gt;[9]&lt;/DisplayText&gt;&lt;record&gt;&lt;rec-number&gt;319&lt;/rec-number&gt;&lt;foreign-keys&gt;&lt;key app="EN" db-id="tvt2ps92v0s52ve590wpdtx5rsfv90d9v00v" timestamp="1566528664"&gt;319&lt;/key&gt;&lt;key app="ENWeb" db-id=""&gt;0&lt;/key&gt;&lt;/foreign-keys&gt;&lt;ref-type name="Journal Article"&gt;17&lt;/ref-type&gt;&lt;contributors&gt;&lt;authors&gt;&lt;author&gt;Phiwdang, Kankanit&lt;/author&gt;&lt;author&gt;Suphankij, Sineenart&lt;/author&gt;&lt;author&gt;Mekprasart, Wanichaya&lt;/author&gt;&lt;author&gt;Pecharapa, Wisanu&lt;/author&gt;&lt;/authors&gt;&lt;/contributors&gt;&lt;titles&gt;&lt;title&gt;Synthesis of CuO Nanoparticles by Precipitation Method Using Different Precursors&lt;/title&gt;&lt;secondary-title&gt;Energy Procedia&lt;/secondary-title&gt;&lt;/titles&gt;&lt;periodical&gt;&lt;full-title&gt;Energy Procedia&lt;/full-title&gt;&lt;/periodical&gt;&lt;pages&gt;740-745&lt;/pages&gt;&lt;volume&gt;34&lt;/volume&gt;&lt;section&gt;740&lt;/section&gt;&lt;dates&gt;&lt;year&gt;2013&lt;/year&gt;&lt;/dates&gt;&lt;isbn&gt;18766102&lt;/isbn&gt;&lt;urls&gt;&lt;/urls&gt;&lt;electronic-resource-num&gt;10.1016/j.egypro.2013.06.808&lt;/electronic-resource-num&gt;&lt;/record&gt;&lt;/Cite&gt;&lt;/EndNote&gt;</w:instrText>
      </w:r>
      <w:r w:rsidRPr="00257258">
        <w:rPr>
          <w:rFonts w:ascii="Times New Roman" w:hAnsi="Times New Roman"/>
          <w:sz w:val="20"/>
          <w:szCs w:val="20"/>
        </w:rPr>
        <w:fldChar w:fldCharType="separate"/>
      </w:r>
      <w:r w:rsidRPr="00257258">
        <w:rPr>
          <w:rFonts w:ascii="Times New Roman" w:hAnsi="Times New Roman"/>
          <w:noProof/>
          <w:sz w:val="20"/>
          <w:szCs w:val="20"/>
        </w:rPr>
        <w:t>[9]</w:t>
      </w:r>
      <w:r w:rsidRPr="00257258">
        <w:rPr>
          <w:rFonts w:ascii="Times New Roman" w:hAnsi="Times New Roman"/>
          <w:sz w:val="20"/>
          <w:szCs w:val="20"/>
        </w:rPr>
        <w:fldChar w:fldCharType="end"/>
      </w:r>
      <w:r w:rsidRPr="00257258">
        <w:rPr>
          <w:rFonts w:ascii="Times New Roman" w:hAnsi="Times New Roman"/>
          <w:sz w:val="20"/>
          <w:szCs w:val="20"/>
        </w:rPr>
        <w:t xml:space="preserve">, sol-gel </w:t>
      </w:r>
      <w:r w:rsidRPr="00257258">
        <w:rPr>
          <w:rFonts w:ascii="Times New Roman" w:hAnsi="Times New Roman"/>
          <w:sz w:val="20"/>
          <w:szCs w:val="20"/>
        </w:rPr>
        <w:fldChar w:fldCharType="begin"/>
      </w:r>
      <w:r w:rsidRPr="00257258">
        <w:rPr>
          <w:rFonts w:ascii="Times New Roman" w:hAnsi="Times New Roman"/>
          <w:sz w:val="20"/>
          <w:szCs w:val="20"/>
        </w:rPr>
        <w:instrText xml:space="preserve"> ADDIN EN.CITE &lt;EndNote&gt;&lt;Cite&gt;&lt;Author&gt;Kayani&lt;/Author&gt;&lt;Year&gt;2015&lt;/Year&gt;&lt;RecNum&gt;321&lt;/RecNum&gt;&lt;DisplayText&gt;[10]&lt;/DisplayText&gt;&lt;record&gt;&lt;rec-number&gt;321&lt;/rec-number&gt;&lt;foreign-keys&gt;&lt;key app="EN" db-id="tvt2ps92v0s52ve590wpdtx5rsfv90d9v00v" timestamp="1566528996"&gt;321&lt;/key&gt;&lt;/foreign-keys&gt;&lt;ref-type name="Journal Article"&gt;17&lt;/ref-type&gt;&lt;contributors&gt;&lt;authors&gt;&lt;author&gt;Kayani, Zohra N.&lt;/author&gt;&lt;author&gt;Ali, Yasmin&lt;/author&gt;&lt;author&gt;Kiran, Faiza&lt;/author&gt;&lt;author&gt;Batool, Iffat&lt;/author&gt;&lt;author&gt;Butt, Mehak Z.&lt;/author&gt;&lt;author&gt;Umer, Maryam&lt;/author&gt;&lt;author&gt;Riaz, Saira&lt;/author&gt;&lt;author&gt;Naseem, Shahzad&lt;/author&gt;&lt;/authors&gt;&lt;/contributors&gt;&lt;titles&gt;&lt;title&gt;Fabrication of Copper Oxide Nanoparticles by Sol-gel Route&lt;/title&gt;&lt;secondary-title&gt;Materials Today: Proceedings&lt;/secondary-title&gt;&lt;/titles&gt;&lt;periodical&gt;&lt;full-title&gt;Materials Today: Proceedings&lt;/full-title&gt;&lt;/periodical&gt;&lt;pages&gt;5446-5449&lt;/pages&gt;&lt;volume&gt;2&lt;/volume&gt;&lt;number&gt;10, Part B&lt;/number&gt;&lt;keywords&gt;&lt;keyword&gt;Nanoparticles&lt;/keyword&gt;&lt;keyword&gt;Sol-gel&lt;/keyword&gt;&lt;keyword&gt;Annealing&lt;/keyword&gt;&lt;keyword&gt;crystallite size&lt;/keyword&gt;&lt;keyword&gt;Magnetic properties&lt;/keyword&gt;&lt;/keywords&gt;&lt;dates&gt;&lt;year&gt;2015&lt;/year&gt;&lt;pub-dates&gt;&lt;date&gt;2015/01/01/&lt;/date&gt;&lt;/pub-dates&gt;&lt;/dates&gt;&lt;isbn&gt;2214-7853&lt;/isbn&gt;&lt;urls&gt;&lt;related-urls&gt;&lt;url&gt;http://www.sciencedirect.com/science/article/pii/S2214785315010263&lt;/url&gt;&lt;/related-urls&gt;&lt;/urls&gt;&lt;electronic-resource-num&gt;https://doi.org/10.1016/j.matpr.2015.11.067&lt;/electronic-resource-num&gt;&lt;/record&gt;&lt;/Cite&gt;&lt;/EndNote&gt;</w:instrText>
      </w:r>
      <w:r w:rsidRPr="00257258">
        <w:rPr>
          <w:rFonts w:ascii="Times New Roman" w:hAnsi="Times New Roman"/>
          <w:sz w:val="20"/>
          <w:szCs w:val="20"/>
        </w:rPr>
        <w:fldChar w:fldCharType="separate"/>
      </w:r>
      <w:r w:rsidRPr="00257258">
        <w:rPr>
          <w:rFonts w:ascii="Times New Roman" w:hAnsi="Times New Roman"/>
          <w:noProof/>
          <w:sz w:val="20"/>
          <w:szCs w:val="20"/>
        </w:rPr>
        <w:t>[10]</w:t>
      </w:r>
      <w:r w:rsidRPr="00257258">
        <w:rPr>
          <w:rFonts w:ascii="Times New Roman" w:hAnsi="Times New Roman"/>
          <w:sz w:val="20"/>
          <w:szCs w:val="20"/>
        </w:rPr>
        <w:fldChar w:fldCharType="end"/>
      </w:r>
      <w:r w:rsidRPr="00257258">
        <w:rPr>
          <w:rFonts w:ascii="Times New Roman" w:hAnsi="Times New Roman"/>
          <w:sz w:val="20"/>
          <w:szCs w:val="20"/>
        </w:rPr>
        <w:t xml:space="preserve"> and solution combustion method </w:t>
      </w:r>
      <w:r w:rsidRPr="00257258">
        <w:rPr>
          <w:rFonts w:ascii="Times New Roman" w:hAnsi="Times New Roman"/>
          <w:sz w:val="20"/>
          <w:szCs w:val="20"/>
        </w:rPr>
        <w:fldChar w:fldCharType="begin"/>
      </w:r>
      <w:r w:rsidRPr="00257258">
        <w:rPr>
          <w:rFonts w:ascii="Times New Roman" w:hAnsi="Times New Roman"/>
          <w:sz w:val="20"/>
          <w:szCs w:val="20"/>
        </w:rPr>
        <w:instrText xml:space="preserve"> ADDIN EN.CITE &lt;EndNote&gt;&lt;Cite&gt;&lt;Author&gt;Dong&lt;/Author&gt;&lt;Year&gt;2016&lt;/Year&gt;&lt;RecNum&gt;316&lt;/RecNum&gt;&lt;DisplayText&gt;[11]&lt;/DisplayText&gt;&lt;record&gt;&lt;rec-number&gt;316&lt;/rec-number&gt;&lt;foreign-keys&gt;&lt;key app="EN" db-id="tvt2ps92v0s52ve590wpdtx5rsfv90d9v00v" timestamp="1566528646"&gt;316&lt;/key&gt;&lt;key app="ENWeb" db-id=""&gt;0&lt;/key&gt;&lt;/foreign-keys&gt;&lt;ref-type name="Journal Article"&gt;17&lt;/ref-type&gt;&lt;contributors&gt;&lt;authors&gt;&lt;author&gt;Dong, Chengjun&lt;/author&gt;&lt;author&gt;Xing, Xinxin&lt;/author&gt;&lt;author&gt;Chen, Nan&lt;/author&gt;&lt;author&gt;Liu, Xu&lt;/author&gt;&lt;author&gt;Wang, Yude&lt;/author&gt;&lt;/authors&gt;&lt;/contributors&gt;&lt;titles&gt;&lt;title&gt;Biomorphic synthesis of hollow CuO fibers for low-ppm-level n -propanol detection via a facile solution combustion method&lt;/title&gt;&lt;secondary-title&gt;Sensors and Actuators B: Chemical&lt;/secondary-title&gt;&lt;/titles&gt;&lt;periodical&gt;&lt;full-title&gt;Sensors and Actuators B: Chemical&lt;/full-title&gt;&lt;/periodical&gt;&lt;pages&gt;1-8&lt;/pages&gt;&lt;volume&gt;230&lt;/volume&gt;&lt;section&gt;1&lt;/section&gt;&lt;dates&gt;&lt;year&gt;2016&lt;/year&gt;&lt;/dates&gt;&lt;isbn&gt;09254005&lt;/isbn&gt;&lt;urls&gt;&lt;/urls&gt;&lt;electronic-resource-num&gt;10.1016/j.snb.2016.01.043&lt;/electronic-resource-num&gt;&lt;/record&gt;&lt;/Cite&gt;&lt;/EndNote&gt;</w:instrText>
      </w:r>
      <w:r w:rsidRPr="00257258">
        <w:rPr>
          <w:rFonts w:ascii="Times New Roman" w:hAnsi="Times New Roman"/>
          <w:sz w:val="20"/>
          <w:szCs w:val="20"/>
        </w:rPr>
        <w:fldChar w:fldCharType="separate"/>
      </w:r>
      <w:r w:rsidRPr="00257258">
        <w:rPr>
          <w:rFonts w:ascii="Times New Roman" w:hAnsi="Times New Roman"/>
          <w:noProof/>
          <w:sz w:val="20"/>
          <w:szCs w:val="20"/>
        </w:rPr>
        <w:t>[11]</w:t>
      </w:r>
      <w:r w:rsidRPr="00257258">
        <w:rPr>
          <w:rFonts w:ascii="Times New Roman" w:hAnsi="Times New Roman"/>
          <w:sz w:val="20"/>
          <w:szCs w:val="20"/>
        </w:rPr>
        <w:fldChar w:fldCharType="end"/>
      </w:r>
      <w:r w:rsidRPr="00257258">
        <w:rPr>
          <w:rFonts w:ascii="Times New Roman" w:hAnsi="Times New Roman"/>
          <w:sz w:val="20"/>
          <w:szCs w:val="20"/>
        </w:rPr>
        <w:t xml:space="preserve">. However, these methods require an extremely controlled set-up including high temperature or a long reaction time to obtain the CuO. Therefore, it is necessary to find a simple and rapid method for synthesis. Electrochemical method seems to be a potential method due to its effectiveness, facile experimental set-up and can also be operated at ambient temperature and pressure </w:t>
      </w:r>
      <w:r w:rsidRPr="00257258">
        <w:rPr>
          <w:rFonts w:ascii="Times New Roman" w:hAnsi="Times New Roman"/>
          <w:sz w:val="20"/>
          <w:szCs w:val="20"/>
        </w:rPr>
        <w:fldChar w:fldCharType="begin"/>
      </w:r>
      <w:r w:rsidRPr="00257258">
        <w:rPr>
          <w:rFonts w:ascii="Times New Roman" w:hAnsi="Times New Roman"/>
          <w:sz w:val="20"/>
          <w:szCs w:val="20"/>
        </w:rPr>
        <w:instrText xml:space="preserve"> ADDIN EN.CITE &lt;EndNote&gt;&lt;Cite&gt;&lt;Author&gt;Sapawe&lt;/Author&gt;&lt;Year&gt;2013&lt;/Year&gt;&lt;RecNum&gt;317&lt;/RecNum&gt;&lt;DisplayText&gt;[12]&lt;/DisplayText&gt;&lt;record&gt;&lt;rec-number&gt;317&lt;/rec-number&gt;&lt;foreign-keys&gt;&lt;key app="EN" db-id="tvt2ps92v0s52ve590wpdtx5rsfv90d9v00v" timestamp="1566528651"&gt;317&lt;/key&gt;&lt;key app="ENWeb" db-id=""&gt;0&lt;/key&gt;&lt;/foreign-keys&gt;&lt;ref-type name="Journal Article"&gt;17&lt;/ref-type&gt;&lt;contributors&gt;&lt;authors&gt;&lt;author&gt;Sapawe, N.&lt;/author&gt;&lt;author&gt;Jalil, A. A.&lt;/author&gt;&lt;author&gt;Triwahyono, S.&lt;/author&gt;&lt;author&gt;Sah, R. N. R. A.&lt;/author&gt;&lt;author&gt;Jusoh, N. W. C.&lt;/author&gt;&lt;author&gt;Hairom, N. H. H.&lt;/author&gt;&lt;author&gt;Efendi, J.&lt;/author&gt;&lt;/authors&gt;&lt;/contributors&gt;&lt;titles&gt;&lt;title&gt;Electrochemical strategy for grown ZnO nanoparticles deposited onto HY zeolite with enhanced photodecolorization of methylene blue: Effect of the formation of SiOZn bonds&lt;/title&gt;&lt;secondary-title&gt;Applied Catalysis A: General&lt;/secondary-title&gt;&lt;/titles&gt;&lt;periodical&gt;&lt;full-title&gt;Applied Catalysis A: General&lt;/full-title&gt;&lt;/periodical&gt;&lt;pages&gt;144-158&lt;/pages&gt;&lt;volume&gt;456&lt;/volume&gt;&lt;section&gt;144&lt;/section&gt;&lt;dates&gt;&lt;year&gt;2013&lt;/year&gt;&lt;/dates&gt;&lt;isbn&gt;0926860X&lt;/isbn&gt;&lt;urls&gt;&lt;/urls&gt;&lt;electronic-resource-num&gt;10.1016/j.apcata.2013.02.025&lt;/electronic-resource-num&gt;&lt;/record&gt;&lt;/Cite&gt;&lt;/EndNote&gt;</w:instrText>
      </w:r>
      <w:r w:rsidRPr="00257258">
        <w:rPr>
          <w:rFonts w:ascii="Times New Roman" w:hAnsi="Times New Roman"/>
          <w:sz w:val="20"/>
          <w:szCs w:val="20"/>
        </w:rPr>
        <w:fldChar w:fldCharType="separate"/>
      </w:r>
      <w:r w:rsidRPr="00257258">
        <w:rPr>
          <w:rFonts w:ascii="Times New Roman" w:hAnsi="Times New Roman"/>
          <w:noProof/>
          <w:sz w:val="20"/>
          <w:szCs w:val="20"/>
        </w:rPr>
        <w:t>[12]</w:t>
      </w:r>
      <w:r w:rsidRPr="00257258">
        <w:rPr>
          <w:rFonts w:ascii="Times New Roman" w:hAnsi="Times New Roman"/>
          <w:sz w:val="20"/>
          <w:szCs w:val="20"/>
        </w:rPr>
        <w:fldChar w:fldCharType="end"/>
      </w:r>
      <w:r w:rsidRPr="00257258">
        <w:rPr>
          <w:rFonts w:ascii="Times New Roman" w:hAnsi="Times New Roman"/>
          <w:sz w:val="20"/>
          <w:szCs w:val="20"/>
        </w:rPr>
        <w:t xml:space="preserve">. However, from the previous study, an expensive ionic liquid are usually used as a synthesis media in electrochemical method </w:t>
      </w:r>
      <w:r w:rsidRPr="00257258">
        <w:rPr>
          <w:rFonts w:ascii="Times New Roman" w:hAnsi="Times New Roman"/>
          <w:sz w:val="20"/>
          <w:szCs w:val="20"/>
        </w:rPr>
        <w:fldChar w:fldCharType="begin"/>
      </w:r>
      <w:r w:rsidRPr="00257258">
        <w:rPr>
          <w:rFonts w:ascii="Times New Roman" w:hAnsi="Times New Roman"/>
          <w:sz w:val="20"/>
          <w:szCs w:val="20"/>
        </w:rPr>
        <w:instrText xml:space="preserve"> ADDIN EN.CITE &lt;EndNote&gt;&lt;Cite&gt;&lt;Author&gt;Jusoh&lt;/Author&gt;&lt;Year&gt;2014&lt;/Year&gt;&lt;RecNum&gt;318&lt;/RecNum&gt;&lt;DisplayText&gt;[13]&lt;/DisplayText&gt;&lt;record&gt;&lt;rec-number&gt;318&lt;/rec-number&gt;&lt;foreign-keys&gt;&lt;key app="EN" db-id="tvt2ps92v0s52ve590wpdtx5rsfv90d9v00v" timestamp="1566528658"&gt;318&lt;/key&gt;&lt;key app="ENWeb" db-id=""&gt;0&lt;/key&gt;&lt;/foreign-keys&gt;&lt;ref-type name="Journal Article"&gt;17&lt;/ref-type&gt;&lt;contributors&gt;&lt;authors&gt;&lt;author&gt;Jusoh, R.&lt;/author&gt;&lt;author&gt;Jalil, A. A.&lt;/author&gt;&lt;author&gt;Triwahyono, S.&lt;/author&gt;&lt;author&gt;Idris, A.&lt;/author&gt;&lt;author&gt;Haron, S.&lt;/author&gt;&lt;author&gt;Sapawe, N.&lt;/author&gt;&lt;author&gt;Jaafar, N. F.&lt;/author&gt;&lt;author&gt;Jusoh, N. W. C.&lt;/author&gt;&lt;/authors&gt;&lt;/contributors&gt;&lt;titles&gt;&lt;title&gt;Synthesis of reverse micelle α-FeOOH nanoparticles in ionic liquid as an only electrolyte: Inhibition of electron–hole pair recombination for efficient photoactivity&lt;/title&gt;&lt;secondary-title&gt;Applied Catalysis A: General&lt;/secondary-title&gt;&lt;/titles&gt;&lt;periodical&gt;&lt;full-title&gt;Applied Catalysis A: General&lt;/full-title&gt;&lt;/periodical&gt;&lt;pages&gt;33-44&lt;/pages&gt;&lt;volume&gt;469&lt;/volume&gt;&lt;section&gt;33&lt;/section&gt;&lt;dates&gt;&lt;year&gt;2014&lt;/year&gt;&lt;/dates&gt;&lt;isbn&gt;0926860X&lt;/isbn&gt;&lt;urls&gt;&lt;/urls&gt;&lt;electronic-resource-num&gt;10.1016/j.apcata.2013.09.046&lt;/electronic-resource-num&gt;&lt;/record&gt;&lt;/Cite&gt;&lt;/EndNote&gt;</w:instrText>
      </w:r>
      <w:r w:rsidRPr="00257258">
        <w:rPr>
          <w:rFonts w:ascii="Times New Roman" w:hAnsi="Times New Roman"/>
          <w:sz w:val="20"/>
          <w:szCs w:val="20"/>
        </w:rPr>
        <w:fldChar w:fldCharType="separate"/>
      </w:r>
      <w:r w:rsidRPr="00257258">
        <w:rPr>
          <w:rFonts w:ascii="Times New Roman" w:hAnsi="Times New Roman"/>
          <w:noProof/>
          <w:sz w:val="20"/>
          <w:szCs w:val="20"/>
        </w:rPr>
        <w:t>[13]</w:t>
      </w:r>
      <w:r w:rsidRPr="00257258">
        <w:rPr>
          <w:rFonts w:ascii="Times New Roman" w:hAnsi="Times New Roman"/>
          <w:sz w:val="20"/>
          <w:szCs w:val="20"/>
        </w:rPr>
        <w:fldChar w:fldCharType="end"/>
      </w:r>
      <w:r w:rsidRPr="00257258">
        <w:rPr>
          <w:rFonts w:ascii="Times New Roman" w:hAnsi="Times New Roman"/>
          <w:sz w:val="20"/>
          <w:szCs w:val="20"/>
        </w:rPr>
        <w:t>.</w:t>
      </w:r>
    </w:p>
    <w:p w:rsidR="00257258" w:rsidRPr="00257258" w:rsidRDefault="00257258" w:rsidP="00257258">
      <w:pPr>
        <w:pStyle w:val="ListParagraph"/>
        <w:spacing w:after="0" w:line="240" w:lineRule="auto"/>
        <w:ind w:left="0"/>
        <w:contextualSpacing w:val="0"/>
        <w:jc w:val="both"/>
        <w:rPr>
          <w:rFonts w:ascii="Times New Roman" w:hAnsi="Times New Roman"/>
          <w:sz w:val="20"/>
          <w:szCs w:val="20"/>
        </w:rPr>
      </w:pPr>
    </w:p>
    <w:p w:rsidR="00257258" w:rsidRPr="00257258" w:rsidRDefault="00257258" w:rsidP="00257258">
      <w:pPr>
        <w:pStyle w:val="ListParagraph"/>
        <w:spacing w:after="0" w:line="240" w:lineRule="auto"/>
        <w:ind w:left="0"/>
        <w:contextualSpacing w:val="0"/>
        <w:jc w:val="both"/>
        <w:rPr>
          <w:rFonts w:ascii="Times New Roman" w:hAnsi="Times New Roman"/>
          <w:sz w:val="20"/>
          <w:szCs w:val="20"/>
          <w:lang w:val="en-MY"/>
        </w:rPr>
      </w:pPr>
      <w:r w:rsidRPr="00257258">
        <w:rPr>
          <w:rFonts w:ascii="Times New Roman" w:hAnsi="Times New Roman"/>
          <w:sz w:val="20"/>
          <w:szCs w:val="20"/>
        </w:rPr>
        <w:t xml:space="preserve">Hence, it is crucial to find a low cost material as an alternative media. </w:t>
      </w:r>
      <w:r w:rsidRPr="00257258">
        <w:rPr>
          <w:rFonts w:ascii="Times New Roman" w:hAnsi="Times New Roman"/>
          <w:sz w:val="20"/>
          <w:szCs w:val="20"/>
          <w:lang w:val="en-MY"/>
        </w:rPr>
        <w:t xml:space="preserve">To date, the synthesis of CuO nanoparticles by using plant extract has received great attention due to the expanding need in environmentally friendly technologies in material synthesis. Plant extracts are basically enriched in polysaccharide compound that acts as a stabilizing agent in the synthesis of CuO </w:t>
      </w:r>
      <w:r w:rsidRPr="00257258">
        <w:rPr>
          <w:rFonts w:ascii="Times New Roman" w:hAnsi="Times New Roman"/>
          <w:sz w:val="20"/>
          <w:szCs w:val="20"/>
          <w:lang w:val="en-MY"/>
        </w:rPr>
        <w:fldChar w:fldCharType="begin"/>
      </w:r>
      <w:r w:rsidRPr="00257258">
        <w:rPr>
          <w:rFonts w:ascii="Times New Roman" w:hAnsi="Times New Roman"/>
          <w:sz w:val="20"/>
          <w:szCs w:val="20"/>
          <w:lang w:val="en-MY"/>
        </w:rPr>
        <w:instrText xml:space="preserve"> ADDIN EN.CITE &lt;EndNote&gt;&lt;Cite&gt;&lt;Author&gt;Chutrakulwong&lt;/Author&gt;&lt;Year&gt;2014&lt;/Year&gt;&lt;RecNum&gt;601&lt;/RecNum&gt;&lt;DisplayText&gt;[14]&lt;/DisplayText&gt;&lt;record&gt;&lt;rec-number&gt;601&lt;/rec-number&gt;&lt;foreign-keys&gt;&lt;key app="EN" db-id="tvt2ps92v0s52ve590wpdtx5rsfv90d9v00v" timestamp="1566801018"&gt;601&lt;/key&gt;&lt;/foreign-keys&gt;&lt;ref-type name="Journal Article"&gt;17&lt;/ref-type&gt;&lt;contributors&gt;&lt;authors&gt;&lt;author&gt;Chutrakulwong, Fueangfahkan&lt;/author&gt;&lt;author&gt;Thamaphat, Kheamrutai&lt;/author&gt;&lt;/authors&gt;&lt;/contributors&gt;&lt;titles&gt;&lt;title&gt;Durian Peeling Extract Mediated Green Synthesis of Silver Nanoparticles&lt;/title&gt;&lt;secondary-title&gt;Advanced Materials Research&lt;/secondary-title&gt;&lt;/titles&gt;&lt;periodical&gt;&lt;full-title&gt;Advanced Materials Research&lt;/full-title&gt;&lt;/periodical&gt;&lt;pages&gt;18-22&lt;/pages&gt;&lt;volume&gt;875-877&lt;/volume&gt;&lt;keywords&gt;&lt;keyword&gt;Biowaste&lt;/keyword&gt;&lt;keyword&gt;Durio zibethinus L.&lt;/keyword&gt;&lt;keyword&gt;Green Synthesis&lt;/keyword&gt;&lt;keyword&gt;Silver Nanoparticle&lt;/keyword&gt;&lt;/keywords&gt;&lt;dates&gt;&lt;year&gt;2014&lt;/year&gt;&lt;/dates&gt;&lt;publisher&gt;Trans Tech Publications Ltd&lt;/publisher&gt;&lt;isbn&gt;1662-8985&lt;/isbn&gt;&lt;urls&gt;&lt;related-urls&gt;&lt;url&gt;https://www.scientific.net/AMR.875-877.18&lt;/url&gt;&lt;url&gt;https://www.scientific.net/AMR.875-877.18.pdf&lt;/url&gt;&lt;/related-urls&gt;&lt;/urls&gt;&lt;electronic-resource-num&gt;10.4028/www.scientific.net/AMR.875-877.18&lt;/electronic-resource-num&gt;&lt;/record&gt;&lt;/Cite&gt;&lt;/EndNote&gt;</w:instrText>
      </w:r>
      <w:r w:rsidRPr="00257258">
        <w:rPr>
          <w:rFonts w:ascii="Times New Roman" w:hAnsi="Times New Roman"/>
          <w:sz w:val="20"/>
          <w:szCs w:val="20"/>
          <w:lang w:val="en-MY"/>
        </w:rPr>
        <w:fldChar w:fldCharType="separate"/>
      </w:r>
      <w:r w:rsidRPr="00257258">
        <w:rPr>
          <w:rFonts w:ascii="Times New Roman" w:hAnsi="Times New Roman"/>
          <w:noProof/>
          <w:sz w:val="20"/>
          <w:szCs w:val="20"/>
          <w:lang w:val="en-MY"/>
        </w:rPr>
        <w:t>[14]</w:t>
      </w:r>
      <w:r w:rsidRPr="00257258">
        <w:rPr>
          <w:rFonts w:ascii="Times New Roman" w:hAnsi="Times New Roman"/>
          <w:sz w:val="20"/>
          <w:szCs w:val="20"/>
          <w:lang w:val="en-MY"/>
        </w:rPr>
        <w:fldChar w:fldCharType="end"/>
      </w:r>
      <w:r w:rsidRPr="00257258">
        <w:rPr>
          <w:rFonts w:ascii="Times New Roman" w:hAnsi="Times New Roman"/>
          <w:sz w:val="20"/>
          <w:szCs w:val="20"/>
          <w:lang w:val="en-MY"/>
        </w:rPr>
        <w:t>. However, the synthesis of CuO nanoparticles using plant extract through electrochemical method is still rare since most of the studies used precipitation and sol gel method. Therefore, this study aims to synthesize CuO nanoparticles via electrochemical method by using durian shell husk (DSH) extract as a media. The DSH extract contains polysaccharides which act as capping agent and stabilizer during the synthesis. As compared to ionic liquid, the DSH extract also has other advantages, such as cost effective and environmentally friendly. The synthesized CuO nanoparticles were then analysed by X-ray diffraction (XRD), Fourier Transform Infrared (FTIR) and Scanning Electron Microscopy (SEM). Next, the photocatalytic activity of the CuO nanoparticles was studied towards the degradation of paracetamol (PCT).</w:t>
      </w:r>
    </w:p>
    <w:p w:rsidR="00257258" w:rsidRPr="00257258" w:rsidRDefault="00257258" w:rsidP="00257258">
      <w:pPr>
        <w:pStyle w:val="ListParagraph"/>
        <w:spacing w:after="0" w:line="240" w:lineRule="auto"/>
        <w:ind w:left="0"/>
        <w:contextualSpacing w:val="0"/>
        <w:jc w:val="center"/>
        <w:rPr>
          <w:rFonts w:ascii="Times New Roman" w:hAnsi="Times New Roman"/>
          <w:sz w:val="20"/>
          <w:szCs w:val="20"/>
        </w:rPr>
      </w:pPr>
    </w:p>
    <w:p w:rsidR="00257258" w:rsidRPr="00257258" w:rsidRDefault="00257258" w:rsidP="00257258">
      <w:pPr>
        <w:spacing w:after="0" w:line="240" w:lineRule="auto"/>
        <w:jc w:val="center"/>
        <w:outlineLvl w:val="0"/>
        <w:rPr>
          <w:rFonts w:ascii="Times New Roman" w:hAnsi="Times New Roman"/>
          <w:b/>
          <w:sz w:val="20"/>
          <w:szCs w:val="20"/>
          <w:lang w:val="id-ID"/>
        </w:rPr>
      </w:pPr>
      <w:r w:rsidRPr="00257258">
        <w:rPr>
          <w:rFonts w:ascii="Times New Roman" w:hAnsi="Times New Roman"/>
          <w:b/>
          <w:sz w:val="20"/>
          <w:szCs w:val="20"/>
          <w:lang w:val="id-ID"/>
        </w:rPr>
        <w:t>Materials and Methods</w:t>
      </w:r>
    </w:p>
    <w:p w:rsidR="00257258" w:rsidRPr="00257258" w:rsidRDefault="00257258" w:rsidP="00257258">
      <w:pPr>
        <w:spacing w:after="0" w:line="240" w:lineRule="auto"/>
        <w:jc w:val="both"/>
        <w:outlineLvl w:val="0"/>
        <w:rPr>
          <w:rFonts w:ascii="Times New Roman" w:hAnsi="Times New Roman"/>
          <w:b/>
          <w:sz w:val="20"/>
          <w:szCs w:val="20"/>
          <w:lang w:val="id-ID"/>
        </w:rPr>
      </w:pPr>
      <w:r w:rsidRPr="00257258">
        <w:rPr>
          <w:rFonts w:ascii="Times New Roman" w:hAnsi="Times New Roman"/>
          <w:b/>
          <w:sz w:val="20"/>
          <w:szCs w:val="20"/>
          <w:lang w:val="id-ID"/>
        </w:rPr>
        <w:t xml:space="preserve">Preparation of copper oxides assisted by DSH </w:t>
      </w:r>
    </w:p>
    <w:p w:rsidR="00257258" w:rsidRPr="00257258" w:rsidRDefault="00257258" w:rsidP="00257258">
      <w:pPr>
        <w:spacing w:after="0" w:line="240" w:lineRule="auto"/>
        <w:jc w:val="both"/>
        <w:outlineLvl w:val="0"/>
        <w:rPr>
          <w:rFonts w:ascii="Times New Roman" w:hAnsi="Times New Roman"/>
          <w:sz w:val="20"/>
          <w:szCs w:val="20"/>
          <w:lang w:val="id-ID"/>
        </w:rPr>
      </w:pPr>
      <w:r w:rsidRPr="00257258">
        <w:rPr>
          <w:rFonts w:ascii="Times New Roman" w:hAnsi="Times New Roman"/>
          <w:sz w:val="20"/>
          <w:szCs w:val="20"/>
        </w:rPr>
        <w:t>An open electrolysis cell consisted of copper plate electrode (2x2 cm</w:t>
      </w:r>
      <w:r w:rsidRPr="00257258">
        <w:rPr>
          <w:rFonts w:ascii="Times New Roman" w:hAnsi="Times New Roman"/>
          <w:sz w:val="20"/>
          <w:szCs w:val="20"/>
          <w:vertAlign w:val="superscript"/>
        </w:rPr>
        <w:t>2</w:t>
      </w:r>
      <w:r w:rsidRPr="00257258">
        <w:rPr>
          <w:rFonts w:ascii="Times New Roman" w:hAnsi="Times New Roman"/>
          <w:sz w:val="20"/>
          <w:szCs w:val="20"/>
        </w:rPr>
        <w:t>) and platinum plate electrode (2x2 cm</w:t>
      </w:r>
      <w:r w:rsidRPr="00257258">
        <w:rPr>
          <w:rFonts w:ascii="Times New Roman" w:hAnsi="Times New Roman"/>
          <w:sz w:val="20"/>
          <w:szCs w:val="20"/>
          <w:vertAlign w:val="superscript"/>
        </w:rPr>
        <w:t>2</w:t>
      </w:r>
      <w:r w:rsidRPr="00257258">
        <w:rPr>
          <w:rFonts w:ascii="Times New Roman" w:hAnsi="Times New Roman"/>
          <w:sz w:val="20"/>
          <w:szCs w:val="20"/>
        </w:rPr>
        <w:t>) were placed in parallel each other. 10 mL of solution containing different amounts of DSH extract (0 mg/L, 0.02 mg/L, 0.06 mg/L and 0.1 mg/L) were added to the solution at a constant stir (150 rpm). The solution also comprised of 0.1 M of tetraethyl ammonium perchlorate (TEAP) as the supporting electrolyte. The electrolysis was conducted at 0</w:t>
      </w:r>
      <m:oMath>
        <m:r>
          <w:rPr>
            <w:rFonts w:ascii="Cambria Math" w:hAnsi="Cambria Math"/>
            <w:sz w:val="20"/>
            <w:szCs w:val="20"/>
          </w:rPr>
          <m:t>°</m:t>
        </m:r>
      </m:oMath>
      <w:r w:rsidRPr="00257258">
        <w:rPr>
          <w:rFonts w:ascii="Times New Roman" w:hAnsi="Times New Roman"/>
          <w:sz w:val="20"/>
          <w:szCs w:val="20"/>
        </w:rPr>
        <w:t>C and ambient pressure with constant current density (120 mA/cm</w:t>
      </w:r>
      <w:r w:rsidRPr="00257258">
        <w:rPr>
          <w:rFonts w:ascii="Times New Roman" w:hAnsi="Times New Roman"/>
          <w:sz w:val="20"/>
          <w:szCs w:val="20"/>
          <w:vertAlign w:val="superscript"/>
        </w:rPr>
        <w:t>2</w:t>
      </w:r>
      <w:r w:rsidRPr="00257258">
        <w:rPr>
          <w:rFonts w:ascii="Times New Roman" w:hAnsi="Times New Roman"/>
          <w:sz w:val="20"/>
          <w:szCs w:val="20"/>
        </w:rPr>
        <w:t xml:space="preserve">) . After electrolysis, the mixture was dried overnight at 60 </w:t>
      </w:r>
      <m:oMath>
        <m:r>
          <w:rPr>
            <w:rFonts w:ascii="Cambria Math" w:hAnsi="Cambria Math"/>
            <w:sz w:val="20"/>
            <w:szCs w:val="20"/>
          </w:rPr>
          <m:t>°</m:t>
        </m:r>
      </m:oMath>
      <w:r w:rsidRPr="00257258">
        <w:rPr>
          <w:rFonts w:ascii="Times New Roman" w:hAnsi="Times New Roman"/>
          <w:sz w:val="20"/>
          <w:szCs w:val="20"/>
        </w:rPr>
        <w:t xml:space="preserve">C and calcined at 550 </w:t>
      </w:r>
      <m:oMath>
        <m:r>
          <w:rPr>
            <w:rFonts w:ascii="Cambria Math" w:hAnsi="Cambria Math"/>
            <w:sz w:val="20"/>
            <w:szCs w:val="20"/>
          </w:rPr>
          <m:t>°</m:t>
        </m:r>
      </m:oMath>
      <w:r w:rsidRPr="00257258">
        <w:rPr>
          <w:rFonts w:ascii="Times New Roman" w:hAnsi="Times New Roman"/>
          <w:sz w:val="20"/>
          <w:szCs w:val="20"/>
        </w:rPr>
        <w:t>C for 2 hours. The catalyst was donated as CuO</w:t>
      </w:r>
      <w:r w:rsidRPr="00257258">
        <w:rPr>
          <w:rFonts w:ascii="Times New Roman" w:hAnsi="Times New Roman"/>
          <w:i/>
          <w:sz w:val="20"/>
          <w:szCs w:val="20"/>
          <w:vertAlign w:val="subscript"/>
        </w:rPr>
        <w:t>x</w:t>
      </w:r>
      <w:r w:rsidRPr="00257258">
        <w:rPr>
          <w:rFonts w:ascii="Times New Roman" w:hAnsi="Times New Roman"/>
          <w:sz w:val="20"/>
          <w:szCs w:val="20"/>
        </w:rPr>
        <w:t xml:space="preserve"> (</w:t>
      </w:r>
      <w:r w:rsidRPr="00257258">
        <w:rPr>
          <w:rFonts w:ascii="Times New Roman" w:hAnsi="Times New Roman"/>
          <w:i/>
          <w:sz w:val="20"/>
          <w:szCs w:val="20"/>
        </w:rPr>
        <w:t>x</w:t>
      </w:r>
      <w:r w:rsidRPr="00257258">
        <w:rPr>
          <w:rFonts w:ascii="Times New Roman" w:hAnsi="Times New Roman"/>
          <w:sz w:val="20"/>
          <w:szCs w:val="20"/>
        </w:rPr>
        <w:t>= 0, 0.02, 0.06 and 0.1 mg/L of DSH extract).</w:t>
      </w:r>
    </w:p>
    <w:p w:rsidR="00257258" w:rsidRPr="00257258" w:rsidRDefault="00257258" w:rsidP="00257258">
      <w:pPr>
        <w:spacing w:after="0" w:line="240" w:lineRule="auto"/>
        <w:jc w:val="both"/>
        <w:outlineLvl w:val="0"/>
        <w:rPr>
          <w:rFonts w:ascii="Times New Roman" w:hAnsi="Times New Roman"/>
          <w:sz w:val="20"/>
          <w:szCs w:val="20"/>
          <w:lang w:val="id-ID"/>
        </w:rPr>
      </w:pPr>
    </w:p>
    <w:p w:rsidR="00257258" w:rsidRPr="00257258" w:rsidRDefault="00257258" w:rsidP="00257258">
      <w:pPr>
        <w:spacing w:after="0" w:line="240" w:lineRule="auto"/>
        <w:jc w:val="both"/>
        <w:outlineLvl w:val="0"/>
        <w:rPr>
          <w:rFonts w:ascii="Times New Roman" w:hAnsi="Times New Roman"/>
          <w:b/>
          <w:sz w:val="20"/>
          <w:szCs w:val="20"/>
          <w:lang w:val="id-ID"/>
        </w:rPr>
      </w:pPr>
      <w:r w:rsidRPr="00257258">
        <w:rPr>
          <w:rFonts w:ascii="Times New Roman" w:hAnsi="Times New Roman"/>
          <w:b/>
          <w:sz w:val="20"/>
          <w:szCs w:val="20"/>
          <w:lang w:val="id-ID"/>
        </w:rPr>
        <w:t>Characterization</w:t>
      </w:r>
    </w:p>
    <w:p w:rsidR="00257258" w:rsidRPr="00257258" w:rsidRDefault="00257258" w:rsidP="00257258">
      <w:pPr>
        <w:spacing w:after="0" w:line="240" w:lineRule="auto"/>
        <w:jc w:val="both"/>
        <w:outlineLvl w:val="0"/>
        <w:rPr>
          <w:rFonts w:ascii="Times New Roman" w:hAnsi="Times New Roman"/>
          <w:sz w:val="20"/>
          <w:szCs w:val="20"/>
          <w:lang w:val="id-ID"/>
        </w:rPr>
      </w:pPr>
      <w:r w:rsidRPr="00257258">
        <w:rPr>
          <w:rFonts w:ascii="Times New Roman" w:hAnsi="Times New Roman"/>
          <w:sz w:val="20"/>
          <w:szCs w:val="20"/>
          <w:lang w:val="id-ID"/>
        </w:rPr>
        <w:t xml:space="preserve">Catalyst crystallinity structure was evaluated </w:t>
      </w:r>
      <w:r w:rsidRPr="00257258">
        <w:rPr>
          <w:rFonts w:ascii="Times New Roman" w:hAnsi="Times New Roman"/>
          <w:sz w:val="20"/>
          <w:szCs w:val="20"/>
        </w:rPr>
        <w:t xml:space="preserve">by </w:t>
      </w:r>
      <w:r w:rsidRPr="00257258">
        <w:rPr>
          <w:rFonts w:ascii="Times New Roman" w:hAnsi="Times New Roman"/>
          <w:sz w:val="20"/>
          <w:szCs w:val="20"/>
          <w:lang w:val="id-ID"/>
        </w:rPr>
        <w:t xml:space="preserve">using X-ray diffraction (XRD, D8 Advance Bruker X-ray diffractometer). Meanwhile the chemical functional groups in catalyst were identified by Fourier Transformation </w:t>
      </w:r>
      <w:r w:rsidRPr="00257258">
        <w:rPr>
          <w:rFonts w:ascii="Times New Roman" w:hAnsi="Times New Roman"/>
          <w:sz w:val="20"/>
          <w:szCs w:val="20"/>
          <w:lang w:val="id-ID"/>
        </w:rPr>
        <w:lastRenderedPageBreak/>
        <w:t xml:space="preserve">Infrared (FTIR, Perkin Elmer Spectrum GX FTIR spectrometer). Finally, the catalyst morphologies were observed with Scanning Electron Microscopy (SEM, </w:t>
      </w:r>
      <w:r w:rsidRPr="00257258">
        <w:rPr>
          <w:rFonts w:ascii="Times New Roman" w:hAnsi="Times New Roman"/>
          <w:sz w:val="20"/>
          <w:szCs w:val="20"/>
        </w:rPr>
        <w:t xml:space="preserve">JEOL </w:t>
      </w:r>
      <w:r w:rsidRPr="00257258">
        <w:rPr>
          <w:rFonts w:ascii="Times New Roman" w:hAnsi="Times New Roman"/>
          <w:sz w:val="20"/>
          <w:szCs w:val="20"/>
          <w:lang w:val="id-ID"/>
        </w:rPr>
        <w:t>JSM-6300).</w:t>
      </w:r>
    </w:p>
    <w:p w:rsidR="00257258" w:rsidRPr="00257258" w:rsidRDefault="00257258" w:rsidP="00257258">
      <w:pPr>
        <w:spacing w:after="0" w:line="240" w:lineRule="auto"/>
        <w:jc w:val="both"/>
        <w:outlineLvl w:val="0"/>
        <w:rPr>
          <w:rFonts w:ascii="Times New Roman" w:hAnsi="Times New Roman"/>
          <w:b/>
          <w:sz w:val="20"/>
          <w:szCs w:val="20"/>
          <w:lang w:val="id-ID"/>
        </w:rPr>
      </w:pPr>
    </w:p>
    <w:p w:rsidR="00257258" w:rsidRPr="00257258" w:rsidRDefault="00257258" w:rsidP="00257258">
      <w:pPr>
        <w:spacing w:after="0" w:line="240" w:lineRule="auto"/>
        <w:jc w:val="both"/>
        <w:outlineLvl w:val="0"/>
        <w:rPr>
          <w:rFonts w:ascii="Times New Roman" w:hAnsi="Times New Roman"/>
          <w:b/>
          <w:sz w:val="20"/>
          <w:szCs w:val="20"/>
          <w:lang w:val="id-ID"/>
        </w:rPr>
      </w:pPr>
      <w:r w:rsidRPr="00257258">
        <w:rPr>
          <w:rFonts w:ascii="Times New Roman" w:hAnsi="Times New Roman"/>
          <w:b/>
          <w:sz w:val="20"/>
          <w:szCs w:val="20"/>
          <w:lang w:val="id-ID"/>
        </w:rPr>
        <w:t xml:space="preserve">Photodegradation </w:t>
      </w:r>
      <w:r w:rsidRPr="00257258">
        <w:rPr>
          <w:rFonts w:ascii="Times New Roman" w:hAnsi="Times New Roman"/>
          <w:b/>
          <w:sz w:val="20"/>
          <w:szCs w:val="20"/>
        </w:rPr>
        <w:t>t</w:t>
      </w:r>
      <w:r w:rsidRPr="00257258">
        <w:rPr>
          <w:rFonts w:ascii="Times New Roman" w:hAnsi="Times New Roman"/>
          <w:b/>
          <w:sz w:val="20"/>
          <w:szCs w:val="20"/>
          <w:lang w:val="id-ID"/>
        </w:rPr>
        <w:t>est</w:t>
      </w:r>
    </w:p>
    <w:p w:rsidR="00257258" w:rsidRPr="00257258" w:rsidRDefault="00257258" w:rsidP="00257258">
      <w:pPr>
        <w:spacing w:after="0" w:line="240" w:lineRule="auto"/>
        <w:jc w:val="both"/>
        <w:outlineLvl w:val="0"/>
        <w:rPr>
          <w:rFonts w:ascii="Times New Roman" w:hAnsi="Times New Roman"/>
          <w:sz w:val="20"/>
          <w:szCs w:val="20"/>
          <w:lang w:val="id-ID"/>
        </w:rPr>
      </w:pPr>
      <w:r w:rsidRPr="00257258">
        <w:rPr>
          <w:rFonts w:ascii="Times New Roman" w:hAnsi="Times New Roman"/>
          <w:sz w:val="20"/>
          <w:szCs w:val="20"/>
          <w:lang w:val="id-ID"/>
        </w:rPr>
        <w:t xml:space="preserve">PCT degradation </w:t>
      </w:r>
      <w:r w:rsidRPr="00257258">
        <w:rPr>
          <w:rFonts w:ascii="Times New Roman" w:hAnsi="Times New Roman"/>
          <w:sz w:val="20"/>
          <w:szCs w:val="20"/>
        </w:rPr>
        <w:t>was</w:t>
      </w:r>
      <w:r w:rsidRPr="00257258">
        <w:rPr>
          <w:rFonts w:ascii="Times New Roman" w:hAnsi="Times New Roman"/>
          <w:sz w:val="20"/>
          <w:szCs w:val="20"/>
          <w:lang w:val="id-ID"/>
        </w:rPr>
        <w:t xml:space="preserve"> tested under visible light irradiation (36 watts). Before exposure to the visible light, a certain amount of catalyst was added into 100 mL of PCT solution in dark condition and was continuously </w:t>
      </w:r>
      <w:r w:rsidRPr="00257258">
        <w:rPr>
          <w:rFonts w:ascii="Times New Roman" w:hAnsi="Times New Roman"/>
          <w:sz w:val="20"/>
          <w:szCs w:val="20"/>
        </w:rPr>
        <w:t>stirred</w:t>
      </w:r>
      <w:r w:rsidRPr="00257258">
        <w:rPr>
          <w:rFonts w:ascii="Times New Roman" w:hAnsi="Times New Roman"/>
          <w:sz w:val="20"/>
          <w:szCs w:val="20"/>
          <w:lang w:val="id-ID"/>
        </w:rPr>
        <w:t xml:space="preserve">. This procedure was conducted to achieve equilibrium between the PCT solution and catalyst. </w:t>
      </w:r>
      <w:r w:rsidRPr="00257258">
        <w:rPr>
          <w:rFonts w:ascii="Times New Roman" w:hAnsi="Times New Roman"/>
          <w:sz w:val="20"/>
          <w:szCs w:val="20"/>
        </w:rPr>
        <w:t>T</w:t>
      </w:r>
      <w:r w:rsidRPr="00257258">
        <w:rPr>
          <w:rFonts w:ascii="Times New Roman" w:hAnsi="Times New Roman"/>
          <w:sz w:val="20"/>
          <w:szCs w:val="20"/>
          <w:lang w:val="id-ID"/>
        </w:rPr>
        <w:t>he solution was exposed to the visible light radiation for another 1 h</w:t>
      </w:r>
      <w:r w:rsidRPr="00257258">
        <w:rPr>
          <w:rFonts w:ascii="Times New Roman" w:hAnsi="Times New Roman"/>
          <w:sz w:val="20"/>
          <w:szCs w:val="20"/>
        </w:rPr>
        <w:t>our</w:t>
      </w:r>
      <w:r w:rsidRPr="00257258">
        <w:rPr>
          <w:rFonts w:ascii="Times New Roman" w:hAnsi="Times New Roman"/>
          <w:sz w:val="20"/>
          <w:szCs w:val="20"/>
          <w:lang w:val="id-ID"/>
        </w:rPr>
        <w:t>. The</w:t>
      </w:r>
      <w:r w:rsidRPr="00257258">
        <w:rPr>
          <w:rFonts w:ascii="Times New Roman" w:hAnsi="Times New Roman"/>
          <w:sz w:val="20"/>
          <w:szCs w:val="20"/>
        </w:rPr>
        <w:t>n</w:t>
      </w:r>
      <w:r w:rsidRPr="00257258">
        <w:rPr>
          <w:rFonts w:ascii="Times New Roman" w:hAnsi="Times New Roman"/>
          <w:sz w:val="20"/>
          <w:szCs w:val="20"/>
          <w:lang w:val="id-ID"/>
        </w:rPr>
        <w:t>, 1.5 m</w:t>
      </w:r>
      <w:r w:rsidRPr="00257258">
        <w:rPr>
          <w:rFonts w:ascii="Times New Roman" w:hAnsi="Times New Roman"/>
          <w:sz w:val="20"/>
          <w:szCs w:val="20"/>
        </w:rPr>
        <w:t>L</w:t>
      </w:r>
      <w:r w:rsidRPr="00257258">
        <w:rPr>
          <w:rFonts w:ascii="Times New Roman" w:hAnsi="Times New Roman"/>
          <w:sz w:val="20"/>
          <w:szCs w:val="20"/>
          <w:lang w:val="id-ID"/>
        </w:rPr>
        <w:t xml:space="preserve"> of solution was taken periodically for every 10 min</w:t>
      </w:r>
      <w:r w:rsidRPr="00257258">
        <w:rPr>
          <w:rFonts w:ascii="Times New Roman" w:hAnsi="Times New Roman"/>
          <w:sz w:val="20"/>
          <w:szCs w:val="20"/>
        </w:rPr>
        <w:t>utes</w:t>
      </w:r>
      <w:r w:rsidRPr="00257258">
        <w:rPr>
          <w:rFonts w:ascii="Times New Roman" w:hAnsi="Times New Roman"/>
          <w:sz w:val="20"/>
          <w:szCs w:val="20"/>
          <w:lang w:val="id-ID"/>
        </w:rPr>
        <w:t xml:space="preserve"> and degradation of PCT was analyzed</w:t>
      </w:r>
      <w:r w:rsidRPr="00257258">
        <w:rPr>
          <w:rFonts w:ascii="Times New Roman" w:hAnsi="Times New Roman"/>
          <w:sz w:val="20"/>
          <w:szCs w:val="20"/>
        </w:rPr>
        <w:t xml:space="preserve"> by</w:t>
      </w:r>
      <w:r w:rsidRPr="00257258">
        <w:rPr>
          <w:rFonts w:ascii="Times New Roman" w:hAnsi="Times New Roman"/>
          <w:sz w:val="20"/>
          <w:szCs w:val="20"/>
          <w:lang w:val="id-ID"/>
        </w:rPr>
        <w:t xml:space="preserve"> using </w:t>
      </w:r>
      <w:r w:rsidRPr="00257258">
        <w:rPr>
          <w:rFonts w:ascii="Times New Roman" w:hAnsi="Times New Roman"/>
          <w:sz w:val="20"/>
          <w:szCs w:val="20"/>
        </w:rPr>
        <w:t xml:space="preserve">a </w:t>
      </w:r>
      <w:r w:rsidRPr="00257258">
        <w:rPr>
          <w:rFonts w:ascii="Times New Roman" w:hAnsi="Times New Roman"/>
          <w:sz w:val="20"/>
          <w:szCs w:val="20"/>
          <w:lang w:val="id-ID"/>
        </w:rPr>
        <w:t xml:space="preserve">UV-Vis spectrometer </w:t>
      </w:r>
      <w:r w:rsidRPr="00257258">
        <w:rPr>
          <w:rFonts w:ascii="Times New Roman" w:hAnsi="Times New Roman"/>
          <w:sz w:val="20"/>
          <w:szCs w:val="20"/>
        </w:rPr>
        <w:t xml:space="preserve">(Shimadzu UV-2600) </w:t>
      </w:r>
      <w:r w:rsidRPr="00257258">
        <w:rPr>
          <w:rFonts w:ascii="Times New Roman" w:hAnsi="Times New Roman"/>
          <w:sz w:val="20"/>
          <w:szCs w:val="20"/>
          <w:lang w:val="id-ID"/>
        </w:rPr>
        <w:t>at maximum wavelength of 245 nm.</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257258" w:rsidRPr="00257258" w:rsidRDefault="00257258" w:rsidP="00257258">
      <w:pPr>
        <w:spacing w:after="0" w:line="240" w:lineRule="auto"/>
        <w:jc w:val="both"/>
        <w:outlineLvl w:val="0"/>
        <w:rPr>
          <w:rFonts w:ascii="Times New Roman" w:hAnsi="Times New Roman"/>
          <w:b/>
          <w:sz w:val="20"/>
          <w:szCs w:val="20"/>
          <w:lang w:val="id-ID"/>
        </w:rPr>
      </w:pPr>
      <w:r w:rsidRPr="00257258">
        <w:rPr>
          <w:rFonts w:ascii="Times New Roman" w:hAnsi="Times New Roman"/>
          <w:b/>
          <w:sz w:val="20"/>
          <w:szCs w:val="20"/>
          <w:lang w:val="id-ID"/>
        </w:rPr>
        <w:t xml:space="preserve">Catalyst </w:t>
      </w:r>
      <w:r w:rsidRPr="00257258">
        <w:rPr>
          <w:rFonts w:ascii="Times New Roman" w:hAnsi="Times New Roman"/>
          <w:b/>
          <w:sz w:val="20"/>
          <w:szCs w:val="20"/>
        </w:rPr>
        <w:t>c</w:t>
      </w:r>
      <w:r w:rsidRPr="00257258">
        <w:rPr>
          <w:rFonts w:ascii="Times New Roman" w:hAnsi="Times New Roman"/>
          <w:b/>
          <w:sz w:val="20"/>
          <w:szCs w:val="20"/>
          <w:lang w:val="id-ID"/>
        </w:rPr>
        <w:t>haracterization</w:t>
      </w:r>
    </w:p>
    <w:p w:rsidR="00257258" w:rsidRPr="00257258" w:rsidRDefault="00257258" w:rsidP="00257258">
      <w:pPr>
        <w:spacing w:after="0" w:line="240" w:lineRule="auto"/>
        <w:jc w:val="both"/>
        <w:rPr>
          <w:rFonts w:ascii="Times New Roman" w:eastAsia="Arial" w:hAnsi="Times New Roman"/>
          <w:sz w:val="20"/>
          <w:szCs w:val="20"/>
        </w:rPr>
      </w:pPr>
      <w:r w:rsidRPr="00257258">
        <w:rPr>
          <w:rFonts w:ascii="Times New Roman" w:hAnsi="Times New Roman"/>
          <w:sz w:val="20"/>
          <w:szCs w:val="20"/>
          <w:lang w:val="id-ID"/>
        </w:rPr>
        <w:t xml:space="preserve">Crystallinity and purity of copper oxides (CuO) nanoparticles were confirmed with X-ray diffraction (XRD). Based on </w:t>
      </w:r>
      <w:r w:rsidRPr="00257258">
        <w:rPr>
          <w:rFonts w:ascii="Times New Roman" w:hAnsi="Times New Roman"/>
          <w:sz w:val="20"/>
          <w:szCs w:val="20"/>
        </w:rPr>
        <w:t xml:space="preserve">the </w:t>
      </w:r>
      <w:r w:rsidRPr="00257258">
        <w:rPr>
          <w:rFonts w:ascii="Times New Roman" w:hAnsi="Times New Roman"/>
          <w:sz w:val="20"/>
          <w:szCs w:val="20"/>
          <w:lang w:val="id-ID"/>
        </w:rPr>
        <w:t>XRD pattern as presented in Figure 1, the diffraction peaks appear</w:t>
      </w:r>
      <w:r w:rsidRPr="00257258">
        <w:rPr>
          <w:rFonts w:ascii="Times New Roman" w:hAnsi="Times New Roman"/>
          <w:sz w:val="20"/>
          <w:szCs w:val="20"/>
        </w:rPr>
        <w:t>ed</w:t>
      </w:r>
      <w:r w:rsidRPr="00257258">
        <w:rPr>
          <w:rFonts w:ascii="Times New Roman" w:hAnsi="Times New Roman"/>
          <w:sz w:val="20"/>
          <w:szCs w:val="20"/>
          <w:lang w:val="id-ID"/>
        </w:rPr>
        <w:t xml:space="preserve"> at 33</w:t>
      </w:r>
      <m:oMath>
        <m:r>
          <w:rPr>
            <w:rFonts w:ascii="Cambria Math" w:hAnsi="Cambria Math"/>
            <w:sz w:val="20"/>
            <w:szCs w:val="20"/>
            <w:lang w:val="id-ID"/>
          </w:rPr>
          <m:t>°</m:t>
        </m:r>
      </m:oMath>
      <w:r w:rsidRPr="00257258">
        <w:rPr>
          <w:rFonts w:ascii="Times New Roman" w:hAnsi="Times New Roman"/>
          <w:sz w:val="20"/>
          <w:szCs w:val="20"/>
          <w:lang w:val="id-ID"/>
        </w:rPr>
        <w:t>, 35</w:t>
      </w:r>
      <m:oMath>
        <m:r>
          <w:rPr>
            <w:rFonts w:ascii="Cambria Math" w:hAnsi="Cambria Math"/>
            <w:sz w:val="20"/>
            <w:szCs w:val="20"/>
            <w:lang w:val="id-ID"/>
          </w:rPr>
          <m:t>°</m:t>
        </m:r>
      </m:oMath>
      <w:r w:rsidRPr="00257258">
        <w:rPr>
          <w:rFonts w:ascii="Times New Roman" w:hAnsi="Times New Roman"/>
          <w:sz w:val="20"/>
          <w:szCs w:val="20"/>
          <w:lang w:val="id-ID"/>
        </w:rPr>
        <w:t>, 39</w:t>
      </w:r>
      <m:oMath>
        <m:r>
          <w:rPr>
            <w:rFonts w:ascii="Cambria Math" w:hAnsi="Cambria Math"/>
            <w:sz w:val="20"/>
            <w:szCs w:val="20"/>
            <w:lang w:val="id-ID"/>
          </w:rPr>
          <m:t>°</m:t>
        </m:r>
      </m:oMath>
      <w:r w:rsidRPr="00257258">
        <w:rPr>
          <w:rFonts w:ascii="Times New Roman" w:hAnsi="Times New Roman"/>
          <w:sz w:val="20"/>
          <w:szCs w:val="20"/>
          <w:lang w:val="id-ID"/>
        </w:rPr>
        <w:t>, 49</w:t>
      </w:r>
      <m:oMath>
        <m:r>
          <w:rPr>
            <w:rFonts w:ascii="Cambria Math" w:hAnsi="Cambria Math"/>
            <w:sz w:val="20"/>
            <w:szCs w:val="20"/>
            <w:lang w:val="id-ID"/>
          </w:rPr>
          <m:t>°</m:t>
        </m:r>
      </m:oMath>
      <w:r w:rsidRPr="00257258">
        <w:rPr>
          <w:rFonts w:ascii="Times New Roman" w:hAnsi="Times New Roman"/>
          <w:sz w:val="20"/>
          <w:szCs w:val="20"/>
          <w:lang w:val="id-ID"/>
        </w:rPr>
        <w:t>, 53</w:t>
      </w:r>
      <m:oMath>
        <m:r>
          <w:rPr>
            <w:rFonts w:ascii="Cambria Math" w:hAnsi="Cambria Math"/>
            <w:sz w:val="20"/>
            <w:szCs w:val="20"/>
            <w:lang w:val="id-ID"/>
          </w:rPr>
          <m:t>°</m:t>
        </m:r>
      </m:oMath>
      <w:r w:rsidRPr="00257258">
        <w:rPr>
          <w:rFonts w:ascii="Times New Roman" w:hAnsi="Times New Roman"/>
          <w:sz w:val="20"/>
          <w:szCs w:val="20"/>
          <w:lang w:val="id-ID"/>
        </w:rPr>
        <w:t>, 57</w:t>
      </w:r>
      <m:oMath>
        <m:r>
          <w:rPr>
            <w:rFonts w:ascii="Cambria Math" w:hAnsi="Cambria Math"/>
            <w:sz w:val="20"/>
            <w:szCs w:val="20"/>
            <w:lang w:val="id-ID"/>
          </w:rPr>
          <m:t>°</m:t>
        </m:r>
      </m:oMath>
      <w:r w:rsidRPr="00257258">
        <w:rPr>
          <w:rFonts w:ascii="Times New Roman" w:hAnsi="Times New Roman"/>
          <w:sz w:val="20"/>
          <w:szCs w:val="20"/>
          <w:lang w:val="id-ID"/>
        </w:rPr>
        <w:t>, 62</w:t>
      </w:r>
      <m:oMath>
        <m:r>
          <w:rPr>
            <w:rFonts w:ascii="Cambria Math" w:hAnsi="Cambria Math"/>
            <w:sz w:val="20"/>
            <w:szCs w:val="20"/>
            <w:lang w:val="id-ID"/>
          </w:rPr>
          <m:t>°</m:t>
        </m:r>
      </m:oMath>
      <w:r w:rsidRPr="00257258">
        <w:rPr>
          <w:rFonts w:ascii="Times New Roman" w:hAnsi="Times New Roman"/>
          <w:sz w:val="20"/>
          <w:szCs w:val="20"/>
          <w:lang w:val="id-ID"/>
        </w:rPr>
        <w:t>, 68</w:t>
      </w:r>
      <m:oMath>
        <m:r>
          <w:rPr>
            <w:rFonts w:ascii="Cambria Math" w:hAnsi="Cambria Math"/>
            <w:sz w:val="20"/>
            <w:szCs w:val="20"/>
            <w:lang w:val="id-ID"/>
          </w:rPr>
          <m:t>°</m:t>
        </m:r>
      </m:oMath>
      <w:r w:rsidRPr="00257258">
        <w:rPr>
          <w:rFonts w:ascii="Times New Roman" w:hAnsi="Times New Roman"/>
          <w:sz w:val="20"/>
          <w:szCs w:val="20"/>
          <w:lang w:val="id-ID"/>
        </w:rPr>
        <w:t xml:space="preserve"> and 75</w:t>
      </w:r>
      <m:oMath>
        <m:r>
          <w:rPr>
            <w:rFonts w:ascii="Cambria Math" w:hAnsi="Cambria Math"/>
            <w:sz w:val="20"/>
            <w:szCs w:val="20"/>
            <w:lang w:val="id-ID"/>
          </w:rPr>
          <m:t>°</m:t>
        </m:r>
      </m:oMath>
      <w:r w:rsidRPr="00257258">
        <w:rPr>
          <w:rFonts w:ascii="Times New Roman" w:hAnsi="Times New Roman"/>
          <w:sz w:val="20"/>
          <w:szCs w:val="20"/>
          <w:lang w:val="id-ID"/>
        </w:rPr>
        <w:t>. These peaks correspond to monoclinic CuO and match with JCPDS no.5-661</w:t>
      </w:r>
      <w:r w:rsidRPr="00257258">
        <w:rPr>
          <w:rFonts w:ascii="Times New Roman" w:hAnsi="Times New Roman"/>
          <w:sz w:val="20"/>
          <w:szCs w:val="20"/>
        </w:rPr>
        <w:t xml:space="preserve"> </w:t>
      </w:r>
      <w:r w:rsidRPr="00257258">
        <w:rPr>
          <w:rFonts w:ascii="Times New Roman" w:hAnsi="Times New Roman"/>
          <w:sz w:val="20"/>
          <w:szCs w:val="20"/>
        </w:rPr>
        <w:fldChar w:fldCharType="begin"/>
      </w:r>
      <w:r w:rsidRPr="00257258">
        <w:rPr>
          <w:rFonts w:ascii="Times New Roman" w:hAnsi="Times New Roman"/>
          <w:sz w:val="20"/>
          <w:szCs w:val="20"/>
        </w:rPr>
        <w:instrText xml:space="preserve"> ADDIN EN.CITE &lt;EndNote&gt;&lt;Cite&gt;&lt;Author&gt;Raghav&lt;/Author&gt;&lt;RecNum&gt;236&lt;/RecNum&gt;&lt;DisplayText&gt;[15]&lt;/DisplayText&gt;&lt;record&gt;&lt;rec-number&gt;236&lt;/rec-number&gt;&lt;foreign-keys&gt;&lt;key app="EN" db-id="tvt2ps92v0s52ve590wpdtx5rsfv90d9v00v" timestamp="1566460973"&gt;236&lt;/key&gt;&lt;/foreign-keys&gt;&lt;ref-type name="Conference Proceedings"&gt;10&lt;/ref-type&gt;&lt;contributors&gt;&lt;authors&gt;&lt;author&gt;Raghav, Ragini&lt;/author&gt;&lt;author&gt;Aggarwal, Priyanka&lt;/author&gt;&lt;author&gt;Srivastava, Sudha&lt;/author&gt;&lt;/authors&gt;&lt;/contributors&gt;&lt;titles&gt;&lt;title&gt;Tailoring oxides of copper-Cu2O and CuO nanoparticles and evaluation of organic dyes degradation&lt;/title&gt;&lt;/titles&gt;&lt;volume&gt;1724&lt;/volume&gt;&lt;dates&gt;&lt;pub-dates&gt;&lt;date&gt;2016&lt;/date&gt;&lt;/pub-dates&gt;&lt;/dates&gt;&lt;isbn&gt;9780735413719&lt;/isbn&gt;&lt;urls&gt;&lt;pdf-urls&gt;&lt;url&gt;file:///C:/Users/User/AppData/Local/Mendeley Ltd./Mendeley Desktop/Downloaded/Raghav, Aggarwal, Srivastava - 2016 - Tailoring oxides of copper-Cu2O and CuO nanoparticles and evaluation of organic dyes degradation.pdf&lt;/url&gt;&lt;/pdf-urls&gt;&lt;/urls&gt;&lt;electronic-resource-num&gt;10.1063/1.4945198&lt;/electronic-resource-num&gt;&lt;/record&gt;&lt;/Cite&gt;&lt;/EndNote&gt;</w:instrText>
      </w:r>
      <w:r w:rsidRPr="00257258">
        <w:rPr>
          <w:rFonts w:ascii="Times New Roman" w:hAnsi="Times New Roman"/>
          <w:sz w:val="20"/>
          <w:szCs w:val="20"/>
        </w:rPr>
        <w:fldChar w:fldCharType="separate"/>
      </w:r>
      <w:r w:rsidRPr="00257258">
        <w:rPr>
          <w:rFonts w:ascii="Times New Roman" w:hAnsi="Times New Roman"/>
          <w:noProof/>
          <w:sz w:val="20"/>
          <w:szCs w:val="20"/>
        </w:rPr>
        <w:t>[15]</w:t>
      </w:r>
      <w:r w:rsidRPr="00257258">
        <w:rPr>
          <w:rFonts w:ascii="Times New Roman" w:hAnsi="Times New Roman"/>
          <w:sz w:val="20"/>
          <w:szCs w:val="20"/>
        </w:rPr>
        <w:fldChar w:fldCharType="end"/>
      </w:r>
      <w:r w:rsidRPr="00257258">
        <w:rPr>
          <w:rFonts w:ascii="Times New Roman" w:hAnsi="Times New Roman"/>
          <w:sz w:val="20"/>
          <w:szCs w:val="20"/>
          <w:lang w:val="id-ID"/>
        </w:rPr>
        <w:t>. The crystallite size</w:t>
      </w:r>
      <w:r w:rsidRPr="00257258">
        <w:rPr>
          <w:rFonts w:ascii="Times New Roman" w:hAnsi="Times New Roman"/>
          <w:sz w:val="20"/>
          <w:szCs w:val="20"/>
        </w:rPr>
        <w:t>s</w:t>
      </w:r>
      <w:r w:rsidRPr="00257258">
        <w:rPr>
          <w:rFonts w:ascii="Times New Roman" w:hAnsi="Times New Roman"/>
          <w:sz w:val="20"/>
          <w:szCs w:val="20"/>
          <w:lang w:val="id-ID"/>
        </w:rPr>
        <w:t xml:space="preserve"> (D) of CuO</w:t>
      </w:r>
      <w:r w:rsidRPr="00257258">
        <w:rPr>
          <w:rFonts w:ascii="Times New Roman" w:hAnsi="Times New Roman"/>
          <w:sz w:val="20"/>
          <w:szCs w:val="20"/>
          <w:vertAlign w:val="subscript"/>
          <w:lang w:val="id-ID"/>
        </w:rPr>
        <w:t>0</w:t>
      </w:r>
      <w:r w:rsidRPr="00257258">
        <w:rPr>
          <w:rFonts w:ascii="Times New Roman" w:hAnsi="Times New Roman"/>
          <w:sz w:val="20"/>
          <w:szCs w:val="20"/>
          <w:lang w:val="id-ID"/>
        </w:rPr>
        <w:t>, CuO</w:t>
      </w:r>
      <w:r w:rsidRPr="00257258">
        <w:rPr>
          <w:rFonts w:ascii="Times New Roman" w:hAnsi="Times New Roman"/>
          <w:sz w:val="20"/>
          <w:szCs w:val="20"/>
          <w:vertAlign w:val="subscript"/>
          <w:lang w:val="id-ID"/>
        </w:rPr>
        <w:t>0.02</w:t>
      </w:r>
      <w:r w:rsidRPr="00257258">
        <w:rPr>
          <w:rFonts w:ascii="Times New Roman" w:hAnsi="Times New Roman"/>
          <w:sz w:val="20"/>
          <w:szCs w:val="20"/>
          <w:lang w:val="id-ID"/>
        </w:rPr>
        <w:t>, CuO</w:t>
      </w:r>
      <w:r w:rsidRPr="00257258">
        <w:rPr>
          <w:rFonts w:ascii="Times New Roman" w:hAnsi="Times New Roman"/>
          <w:sz w:val="20"/>
          <w:szCs w:val="20"/>
          <w:vertAlign w:val="subscript"/>
          <w:lang w:val="id-ID"/>
        </w:rPr>
        <w:t>0.06</w:t>
      </w:r>
      <w:r w:rsidRPr="00257258">
        <w:rPr>
          <w:rFonts w:ascii="Times New Roman" w:hAnsi="Times New Roman"/>
          <w:sz w:val="20"/>
          <w:szCs w:val="20"/>
          <w:lang w:val="id-ID"/>
        </w:rPr>
        <w:t xml:space="preserve"> and CuO</w:t>
      </w:r>
      <w:r w:rsidRPr="00257258">
        <w:rPr>
          <w:rFonts w:ascii="Times New Roman" w:hAnsi="Times New Roman"/>
          <w:sz w:val="20"/>
          <w:szCs w:val="20"/>
          <w:vertAlign w:val="subscript"/>
          <w:lang w:val="id-ID"/>
        </w:rPr>
        <w:t>0.1</w:t>
      </w:r>
      <w:r w:rsidRPr="00257258">
        <w:rPr>
          <w:rFonts w:ascii="Times New Roman" w:hAnsi="Times New Roman"/>
          <w:sz w:val="20"/>
          <w:szCs w:val="20"/>
          <w:lang w:val="id-ID"/>
        </w:rPr>
        <w:t xml:space="preserve"> from Debye Scherrer equation </w:t>
      </w:r>
      <w:r w:rsidRPr="00257258">
        <w:rPr>
          <w:rFonts w:ascii="Times New Roman" w:hAnsi="Times New Roman"/>
          <w:sz w:val="20"/>
          <w:szCs w:val="20"/>
        </w:rPr>
        <w:t>were</w:t>
      </w:r>
      <w:r w:rsidRPr="00257258">
        <w:rPr>
          <w:rFonts w:ascii="Times New Roman" w:hAnsi="Times New Roman"/>
          <w:sz w:val="20"/>
          <w:szCs w:val="20"/>
          <w:lang w:val="id-ID"/>
        </w:rPr>
        <w:t xml:space="preserve"> 40.74, 40.73, 29.6370 and 29.6371 nm respectively. From this result, it</w:t>
      </w:r>
      <w:r w:rsidRPr="00257258">
        <w:rPr>
          <w:rFonts w:ascii="Times New Roman" w:hAnsi="Times New Roman"/>
          <w:sz w:val="20"/>
          <w:szCs w:val="20"/>
        </w:rPr>
        <w:t>s</w:t>
      </w:r>
      <w:r w:rsidRPr="00257258">
        <w:rPr>
          <w:rFonts w:ascii="Times New Roman" w:hAnsi="Times New Roman"/>
          <w:sz w:val="20"/>
          <w:szCs w:val="20"/>
          <w:lang w:val="id-ID"/>
        </w:rPr>
        <w:t xml:space="preserve"> was obvious that</w:t>
      </w:r>
      <w:r w:rsidRPr="00257258">
        <w:rPr>
          <w:rFonts w:ascii="Times New Roman" w:hAnsi="Times New Roman"/>
          <w:sz w:val="20"/>
          <w:szCs w:val="20"/>
        </w:rPr>
        <w:t xml:space="preserve"> the various</w:t>
      </w:r>
      <w:r w:rsidRPr="00257258">
        <w:rPr>
          <w:rFonts w:ascii="Times New Roman" w:hAnsi="Times New Roman"/>
          <w:sz w:val="20"/>
          <w:szCs w:val="20"/>
          <w:lang w:val="id-ID"/>
        </w:rPr>
        <w:t xml:space="preserve"> DSH concentration</w:t>
      </w:r>
      <w:r w:rsidRPr="00257258">
        <w:rPr>
          <w:rFonts w:ascii="Times New Roman" w:hAnsi="Times New Roman"/>
          <w:sz w:val="20"/>
          <w:szCs w:val="20"/>
        </w:rPr>
        <w:t>s</w:t>
      </w:r>
      <w:r w:rsidRPr="00257258">
        <w:rPr>
          <w:rFonts w:ascii="Times New Roman" w:hAnsi="Times New Roman"/>
          <w:sz w:val="20"/>
          <w:szCs w:val="20"/>
          <w:lang w:val="id-ID"/>
        </w:rPr>
        <w:t xml:space="preserve"> affect</w:t>
      </w:r>
      <w:r w:rsidRPr="00257258">
        <w:rPr>
          <w:rFonts w:ascii="Times New Roman" w:hAnsi="Times New Roman"/>
          <w:sz w:val="20"/>
          <w:szCs w:val="20"/>
        </w:rPr>
        <w:t>ed</w:t>
      </w:r>
      <w:r w:rsidRPr="00257258">
        <w:rPr>
          <w:rFonts w:ascii="Times New Roman" w:hAnsi="Times New Roman"/>
          <w:sz w:val="20"/>
          <w:szCs w:val="20"/>
          <w:lang w:val="id-ID"/>
        </w:rPr>
        <w:t xml:space="preserve"> the CuO particle size. As reported by Song et al, the particle size </w:t>
      </w:r>
      <w:r w:rsidRPr="00257258">
        <w:rPr>
          <w:rFonts w:ascii="Times New Roman" w:hAnsi="Times New Roman"/>
          <w:sz w:val="20"/>
          <w:szCs w:val="20"/>
        </w:rPr>
        <w:t xml:space="preserve">of the </w:t>
      </w:r>
      <w:r w:rsidRPr="00257258">
        <w:rPr>
          <w:rFonts w:ascii="Times New Roman" w:hAnsi="Times New Roman"/>
          <w:sz w:val="20"/>
          <w:szCs w:val="20"/>
          <w:lang w:val="id-ID"/>
        </w:rPr>
        <w:t>synthesized gold nanoparticles was decreased at</w:t>
      </w:r>
      <w:r w:rsidRPr="00257258">
        <w:rPr>
          <w:rFonts w:ascii="Times New Roman" w:hAnsi="Times New Roman"/>
          <w:sz w:val="20"/>
          <w:szCs w:val="20"/>
        </w:rPr>
        <w:t xml:space="preserve"> a</w:t>
      </w:r>
      <w:r w:rsidRPr="00257258">
        <w:rPr>
          <w:rFonts w:ascii="Times New Roman" w:hAnsi="Times New Roman"/>
          <w:sz w:val="20"/>
          <w:szCs w:val="20"/>
          <w:lang w:val="id-ID"/>
        </w:rPr>
        <w:t xml:space="preserve"> high concentration of </w:t>
      </w:r>
      <w:r w:rsidRPr="00257258">
        <w:rPr>
          <w:rFonts w:ascii="Times New Roman" w:hAnsi="Times New Roman"/>
          <w:i/>
          <w:sz w:val="20"/>
          <w:szCs w:val="20"/>
          <w:lang w:val="id-ID"/>
        </w:rPr>
        <w:t xml:space="preserve">Magnolia </w:t>
      </w:r>
      <w:r w:rsidRPr="00257258">
        <w:rPr>
          <w:rFonts w:ascii="Times New Roman" w:hAnsi="Times New Roman"/>
          <w:i/>
          <w:sz w:val="20"/>
          <w:szCs w:val="20"/>
        </w:rPr>
        <w:t>k</w:t>
      </w:r>
      <w:r w:rsidRPr="00257258">
        <w:rPr>
          <w:rFonts w:ascii="Times New Roman" w:hAnsi="Times New Roman"/>
          <w:i/>
          <w:sz w:val="20"/>
          <w:szCs w:val="20"/>
          <w:lang w:val="id-ID"/>
        </w:rPr>
        <w:t xml:space="preserve">obus </w:t>
      </w:r>
      <w:r w:rsidRPr="00257258">
        <w:rPr>
          <w:rFonts w:ascii="Times New Roman" w:hAnsi="Times New Roman"/>
          <w:sz w:val="20"/>
          <w:szCs w:val="20"/>
          <w:lang w:val="id-ID"/>
        </w:rPr>
        <w:t>plant extract</w:t>
      </w:r>
      <w:r w:rsidRPr="00257258">
        <w:rPr>
          <w:rFonts w:ascii="Times New Roman" w:hAnsi="Times New Roman"/>
          <w:sz w:val="20"/>
          <w:szCs w:val="20"/>
        </w:rPr>
        <w:t xml:space="preserve"> </w:t>
      </w:r>
      <w:r w:rsidRPr="00257258">
        <w:rPr>
          <w:rFonts w:ascii="Times New Roman" w:hAnsi="Times New Roman"/>
          <w:sz w:val="20"/>
          <w:szCs w:val="20"/>
        </w:rPr>
        <w:fldChar w:fldCharType="begin"/>
      </w:r>
      <w:r w:rsidRPr="00257258">
        <w:rPr>
          <w:rFonts w:ascii="Times New Roman" w:hAnsi="Times New Roman"/>
          <w:sz w:val="20"/>
          <w:szCs w:val="20"/>
        </w:rPr>
        <w:instrText xml:space="preserve"> ADDIN EN.CITE &lt;EndNote&gt;&lt;Cite&gt;&lt;Author&gt;Song&lt;/Author&gt;&lt;Year&gt;2009&lt;/Year&gt;&lt;RecNum&gt;215&lt;/RecNum&gt;&lt;DisplayText&gt;[16]&lt;/DisplayText&gt;&lt;record&gt;&lt;rec-number&gt;215&lt;/rec-number&gt;&lt;foreign-keys&gt;&lt;key app="EN" db-id="tvt2ps92v0s52ve590wpdtx5rsfv90d9v00v" timestamp="1566460972"&gt;215&lt;/key&gt;&lt;/foreign-keys&gt;&lt;ref-type name="Journal Article"&gt;17&lt;/ref-type&gt;&lt;contributors&gt;&lt;authors&gt;&lt;author&gt;Song, Jae Yong&lt;/author&gt;&lt;author&gt;Jang, Hyeon Kyeong&lt;/author&gt;&lt;author&gt;Kim, Beom Soo&lt;/author&gt;&lt;/authors&gt;&lt;/contributors&gt;&lt;titles&gt;&lt;title&gt;Biological synthesis of gold nanoparticles using Magnolia kobus and Diopyros kaki leaf extracts&lt;/title&gt;&lt;secondary-title&gt;Process Biochemistry&lt;/secondary-title&gt;&lt;/titles&gt;&lt;periodical&gt;&lt;full-title&gt;Process Biochemistry&lt;/full-title&gt;&lt;/periodical&gt;&lt;pages&gt;1133-1138&lt;/pages&gt;&lt;volume&gt;44&lt;/volume&gt;&lt;number&gt;10&lt;/number&gt;&lt;keywords&gt;&lt;keyword&gt;Biological synthesis&lt;/keyword&gt;&lt;keyword&gt;Diopyros kaki&lt;/keyword&gt;&lt;keyword&gt;Gold&lt;/keyword&gt;&lt;keyword&gt;Magnolia kobus&lt;/keyword&gt;&lt;keyword&gt;Nanoparticles&lt;/keyword&gt;&lt;keyword&gt;Plant extracts&lt;/keyword&gt;&lt;/keywords&gt;&lt;dates&gt;&lt;year&gt;2009&lt;/year&gt;&lt;/dates&gt;&lt;isbn&gt;1359-5113&lt;/isbn&gt;&lt;urls&gt;&lt;pdf-urls&gt;&lt;url&gt;file:///C:/Users/User/AppData/Local/Mendeley Ltd./Mendeley Desktop/Downloaded/Song, Jang, Kim - 2009 - Biological synthesis of gold nanoparticles using Magnolia kobus and Diopyros kaki leaf extracts.pdf&lt;/url&gt;&lt;/pdf-urls&gt;&lt;/urls&gt;&lt;electronic-resource-num&gt;10.1016/j.procbio.2009.06.005&lt;/electronic-resource-num&gt;&lt;/record&gt;&lt;/Cite&gt;&lt;/EndNote&gt;</w:instrText>
      </w:r>
      <w:r w:rsidRPr="00257258">
        <w:rPr>
          <w:rFonts w:ascii="Times New Roman" w:hAnsi="Times New Roman"/>
          <w:sz w:val="20"/>
          <w:szCs w:val="20"/>
        </w:rPr>
        <w:fldChar w:fldCharType="separate"/>
      </w:r>
      <w:r w:rsidRPr="00257258">
        <w:rPr>
          <w:rFonts w:ascii="Times New Roman" w:hAnsi="Times New Roman"/>
          <w:noProof/>
          <w:sz w:val="20"/>
          <w:szCs w:val="20"/>
        </w:rPr>
        <w:t>[16]</w:t>
      </w:r>
      <w:r w:rsidRPr="00257258">
        <w:rPr>
          <w:rFonts w:ascii="Times New Roman" w:hAnsi="Times New Roman"/>
          <w:sz w:val="20"/>
          <w:szCs w:val="20"/>
        </w:rPr>
        <w:fldChar w:fldCharType="end"/>
      </w:r>
      <w:r w:rsidRPr="00257258">
        <w:rPr>
          <w:rFonts w:ascii="Times New Roman" w:hAnsi="Times New Roman"/>
          <w:sz w:val="20"/>
          <w:szCs w:val="20"/>
          <w:lang w:val="id-ID"/>
        </w:rPr>
        <w:t>. At low concentration, the gold nanoparticles were hexagonal or triangular in shape, but change</w:t>
      </w:r>
      <w:r w:rsidRPr="00257258">
        <w:rPr>
          <w:rFonts w:ascii="Times New Roman" w:hAnsi="Times New Roman"/>
          <w:sz w:val="20"/>
          <w:szCs w:val="20"/>
        </w:rPr>
        <w:t>d</w:t>
      </w:r>
      <w:r w:rsidRPr="00257258">
        <w:rPr>
          <w:rFonts w:ascii="Times New Roman" w:hAnsi="Times New Roman"/>
          <w:sz w:val="20"/>
          <w:szCs w:val="20"/>
          <w:lang w:val="id-ID"/>
        </w:rPr>
        <w:t xml:space="preserve"> to spherical at high concentration. In this present study, at low concentration of DS</w:t>
      </w:r>
      <w:r w:rsidRPr="00257258">
        <w:rPr>
          <w:rFonts w:ascii="Times New Roman" w:hAnsi="Times New Roman"/>
          <w:sz w:val="20"/>
          <w:szCs w:val="20"/>
        </w:rPr>
        <w:t>H</w:t>
      </w:r>
      <w:r w:rsidRPr="00257258">
        <w:rPr>
          <w:rFonts w:ascii="Times New Roman" w:hAnsi="Times New Roman"/>
          <w:sz w:val="20"/>
          <w:szCs w:val="20"/>
          <w:lang w:val="id-ID"/>
        </w:rPr>
        <w:t xml:space="preserve"> </w:t>
      </w:r>
      <w:r w:rsidRPr="00257258">
        <w:rPr>
          <w:rFonts w:ascii="Times New Roman" w:hAnsi="Times New Roman"/>
          <w:sz w:val="20"/>
          <w:szCs w:val="20"/>
        </w:rPr>
        <w:t>(</w:t>
      </w:r>
      <w:r w:rsidRPr="00257258">
        <w:rPr>
          <w:rFonts w:ascii="Times New Roman" w:hAnsi="Times New Roman"/>
          <w:sz w:val="20"/>
          <w:szCs w:val="20"/>
          <w:lang w:val="id-ID"/>
        </w:rPr>
        <w:t>0.02 mg/L</w:t>
      </w:r>
      <w:r w:rsidRPr="00257258">
        <w:rPr>
          <w:rFonts w:ascii="Times New Roman" w:hAnsi="Times New Roman"/>
          <w:sz w:val="20"/>
          <w:szCs w:val="20"/>
        </w:rPr>
        <w:t>)</w:t>
      </w:r>
      <w:r w:rsidRPr="00257258">
        <w:rPr>
          <w:rFonts w:ascii="Times New Roman" w:hAnsi="Times New Roman"/>
          <w:sz w:val="20"/>
          <w:szCs w:val="20"/>
          <w:lang w:val="id-ID"/>
        </w:rPr>
        <w:t>, the amount of DSH might not be enough to cover all the Cu</w:t>
      </w:r>
      <w:r w:rsidRPr="00257258">
        <w:rPr>
          <w:rFonts w:ascii="Times New Roman" w:hAnsi="Times New Roman"/>
          <w:sz w:val="20"/>
          <w:szCs w:val="20"/>
          <w:vertAlign w:val="superscript"/>
          <w:lang w:val="id-ID"/>
        </w:rPr>
        <w:t xml:space="preserve">2+ </w:t>
      </w:r>
      <w:r w:rsidRPr="00257258">
        <w:rPr>
          <w:rFonts w:ascii="Times New Roman" w:hAnsi="Times New Roman"/>
          <w:sz w:val="20"/>
          <w:szCs w:val="20"/>
          <w:lang w:val="id-ID"/>
        </w:rPr>
        <w:t>ion</w:t>
      </w:r>
      <w:r w:rsidRPr="00257258">
        <w:rPr>
          <w:rFonts w:ascii="Times New Roman" w:hAnsi="Times New Roman"/>
          <w:sz w:val="20"/>
          <w:szCs w:val="20"/>
        </w:rPr>
        <w:t>s</w:t>
      </w:r>
      <w:r w:rsidRPr="00257258">
        <w:rPr>
          <w:rFonts w:ascii="Times New Roman" w:hAnsi="Times New Roman"/>
          <w:sz w:val="20"/>
          <w:szCs w:val="20"/>
          <w:lang w:val="id-ID"/>
        </w:rPr>
        <w:t xml:space="preserve">, </w:t>
      </w:r>
      <w:r w:rsidRPr="00257258">
        <w:rPr>
          <w:rFonts w:ascii="Times New Roman" w:hAnsi="Times New Roman"/>
          <w:sz w:val="20"/>
          <w:szCs w:val="20"/>
        </w:rPr>
        <w:t xml:space="preserve">and </w:t>
      </w:r>
      <w:r w:rsidRPr="00257258">
        <w:rPr>
          <w:rFonts w:ascii="Times New Roman" w:hAnsi="Times New Roman"/>
          <w:sz w:val="20"/>
          <w:szCs w:val="20"/>
          <w:lang w:val="id-ID"/>
        </w:rPr>
        <w:t>thus could not act as</w:t>
      </w:r>
      <w:r w:rsidRPr="00257258">
        <w:rPr>
          <w:rFonts w:ascii="Times New Roman" w:hAnsi="Times New Roman"/>
          <w:sz w:val="20"/>
          <w:szCs w:val="20"/>
        </w:rPr>
        <w:t xml:space="preserve"> a</w:t>
      </w:r>
      <w:r w:rsidRPr="00257258">
        <w:rPr>
          <w:rFonts w:ascii="Times New Roman" w:hAnsi="Times New Roman"/>
          <w:sz w:val="20"/>
          <w:szCs w:val="20"/>
          <w:lang w:val="id-ID"/>
        </w:rPr>
        <w:t xml:space="preserve"> good capping agent. However, the crystallinity of CuO nanoparticles increase</w:t>
      </w:r>
      <w:r w:rsidRPr="00257258">
        <w:rPr>
          <w:rFonts w:ascii="Times New Roman" w:hAnsi="Times New Roman"/>
          <w:sz w:val="20"/>
          <w:szCs w:val="20"/>
        </w:rPr>
        <w:t>d</w:t>
      </w:r>
      <w:r w:rsidRPr="00257258">
        <w:rPr>
          <w:rFonts w:ascii="Times New Roman" w:hAnsi="Times New Roman"/>
          <w:sz w:val="20"/>
          <w:szCs w:val="20"/>
          <w:lang w:val="id-ID"/>
        </w:rPr>
        <w:t xml:space="preserve"> while using 0.06 mg/L, followed by </w:t>
      </w:r>
      <w:r w:rsidRPr="00257258">
        <w:rPr>
          <w:rFonts w:ascii="Times New Roman" w:hAnsi="Times New Roman"/>
          <w:sz w:val="20"/>
          <w:szCs w:val="20"/>
        </w:rPr>
        <w:t xml:space="preserve">significant reduction in particle size. </w:t>
      </w:r>
      <w:r w:rsidRPr="00257258">
        <w:rPr>
          <w:rFonts w:ascii="Times New Roman" w:hAnsi="Times New Roman"/>
          <w:sz w:val="20"/>
          <w:szCs w:val="20"/>
          <w:lang w:val="id-ID"/>
        </w:rPr>
        <w:t xml:space="preserve">Meanwhile, the particle size was almost the same at </w:t>
      </w:r>
      <w:r w:rsidRPr="00257258">
        <w:rPr>
          <w:rFonts w:ascii="Times New Roman" w:hAnsi="Times New Roman"/>
          <w:sz w:val="20"/>
          <w:szCs w:val="20"/>
        </w:rPr>
        <w:t xml:space="preserve">a </w:t>
      </w:r>
      <w:r w:rsidRPr="00257258">
        <w:rPr>
          <w:rFonts w:ascii="Times New Roman" w:hAnsi="Times New Roman"/>
          <w:sz w:val="20"/>
          <w:szCs w:val="20"/>
          <w:lang w:val="id-ID"/>
        </w:rPr>
        <w:t>higher concentration of DSH (0.1 mg/L). The concentration of plant extract need</w:t>
      </w:r>
      <w:r w:rsidRPr="00257258">
        <w:rPr>
          <w:rFonts w:ascii="Times New Roman" w:hAnsi="Times New Roman"/>
          <w:sz w:val="20"/>
          <w:szCs w:val="20"/>
        </w:rPr>
        <w:t>ed</w:t>
      </w:r>
      <w:r w:rsidRPr="00257258">
        <w:rPr>
          <w:rFonts w:ascii="Times New Roman" w:hAnsi="Times New Roman"/>
          <w:sz w:val="20"/>
          <w:szCs w:val="20"/>
          <w:lang w:val="id-ID"/>
        </w:rPr>
        <w:t xml:space="preserve"> to </w:t>
      </w:r>
      <w:r w:rsidRPr="00257258">
        <w:rPr>
          <w:rFonts w:ascii="Times New Roman" w:hAnsi="Times New Roman"/>
          <w:sz w:val="20"/>
          <w:szCs w:val="20"/>
        </w:rPr>
        <w:t xml:space="preserve">be </w:t>
      </w:r>
      <w:r w:rsidRPr="00257258">
        <w:rPr>
          <w:rFonts w:ascii="Times New Roman" w:hAnsi="Times New Roman"/>
          <w:sz w:val="20"/>
          <w:szCs w:val="20"/>
          <w:lang w:val="id-ID"/>
        </w:rPr>
        <w:t>optimized since its</w:t>
      </w:r>
      <w:r w:rsidRPr="00257258">
        <w:rPr>
          <w:rFonts w:ascii="Times New Roman" w:hAnsi="Times New Roman"/>
          <w:sz w:val="20"/>
          <w:szCs w:val="20"/>
        </w:rPr>
        <w:t xml:space="preserve"> did</w:t>
      </w:r>
      <w:r w:rsidRPr="00257258">
        <w:rPr>
          <w:rFonts w:ascii="Times New Roman" w:hAnsi="Times New Roman"/>
          <w:sz w:val="20"/>
          <w:szCs w:val="20"/>
          <w:lang w:val="id-ID"/>
        </w:rPr>
        <w:t xml:space="preserve"> not only affect the particle size, but also the morphology catalyst as reported in literature </w:t>
      </w:r>
      <w:r w:rsidRPr="00257258">
        <w:rPr>
          <w:rFonts w:ascii="Times New Roman" w:hAnsi="Times New Roman"/>
          <w:sz w:val="20"/>
          <w:szCs w:val="20"/>
          <w:lang w:val="id-ID"/>
        </w:rPr>
        <w:fldChar w:fldCharType="begin"/>
      </w:r>
      <w:r w:rsidRPr="00257258">
        <w:rPr>
          <w:rFonts w:ascii="Times New Roman" w:hAnsi="Times New Roman"/>
          <w:sz w:val="20"/>
          <w:szCs w:val="20"/>
          <w:lang w:val="id-ID"/>
        </w:rPr>
        <w:instrText xml:space="preserve"> ADDIN EN.CITE &lt;EndNote&gt;&lt;Cite&gt;&lt;Author&gt;Mittal&lt;/Author&gt;&lt;Year&gt;2013&lt;/Year&gt;&lt;RecNum&gt;217&lt;/RecNum&gt;&lt;DisplayText&gt;[17]&lt;/DisplayText&gt;&lt;record&gt;&lt;rec-number&gt;217&lt;/rec-number&gt;&lt;foreign-keys&gt;&lt;key app="EN" db-id="tvt2ps92v0s52ve590wpdtx5rsfv90d9v00v" timestamp="1566460972"&gt;217&lt;/key&gt;&lt;/foreign-keys&gt;&lt;ref-type name="Generic"&gt;13&lt;/ref-type&gt;&lt;contributors&gt;&lt;authors&gt;&lt;author&gt;Mittal, Amit Kumar&lt;/author&gt;&lt;author&gt;Chisti, Yusuf&lt;/author&gt;&lt;author&gt;Banerjee, Uttam Chand&lt;/author&gt;&lt;/authors&gt;&lt;/contributors&gt;&lt;titles&gt;&lt;title&gt;Synthesis of metallic nanoparticles using plant extracts&lt;/title&gt;&lt;/titles&gt;&lt;pages&gt;346-356&lt;/pages&gt;&lt;volume&gt;31&lt;/volume&gt;&lt;keywords&gt;&lt;keyword&gt;Drug delivery&lt;/keyword&gt;&lt;keyword&gt;Green synthesis&lt;/keyword&gt;&lt;keyword&gt;Metal nanoparticles&lt;/keyword&gt;&lt;keyword&gt;Nanogold&lt;/keyword&gt;&lt;keyword&gt;Nanoparticle biosynthesis&lt;/keyword&gt;&lt;keyword&gt;Nanosilver&lt;/keyword&gt;&lt;keyword&gt;Plant extracts&lt;/keyword&gt;&lt;/keywords&gt;&lt;dates&gt;&lt;year&gt;2013&lt;/year&gt;&lt;/dates&gt;&lt;isbn&gt;1873-1899 (Electronic)\n0734-9750 (Linking)&lt;/isbn&gt;&lt;urls&gt;&lt;pdf-urls&gt;&lt;url&gt;file:///C:/Users/User/AppData/Local/Mendeley Ltd./Mendeley Desktop/Downloaded/Mittal, Chisti, Banerjee - 2013 - Synthesis of metallic nanoparticles using plant extracts.pdf&lt;/url&gt;&lt;/pdf-urls&gt;&lt;/urls&gt;&lt;electronic-resource-num&gt;10.1016/j.biotechadv.2013.01.003&lt;/electronic-resource-num&gt;&lt;/record&gt;&lt;/Cite&gt;&lt;/EndNote&gt;</w:instrText>
      </w:r>
      <w:r w:rsidRPr="00257258">
        <w:rPr>
          <w:rFonts w:ascii="Times New Roman" w:hAnsi="Times New Roman"/>
          <w:sz w:val="20"/>
          <w:szCs w:val="20"/>
          <w:lang w:val="id-ID"/>
        </w:rPr>
        <w:fldChar w:fldCharType="separate"/>
      </w:r>
      <w:r w:rsidRPr="00257258">
        <w:rPr>
          <w:rFonts w:ascii="Times New Roman" w:hAnsi="Times New Roman"/>
          <w:noProof/>
          <w:sz w:val="20"/>
          <w:szCs w:val="20"/>
          <w:lang w:val="id-ID"/>
        </w:rPr>
        <w:t>[17]</w:t>
      </w:r>
      <w:r w:rsidRPr="00257258">
        <w:rPr>
          <w:rFonts w:ascii="Times New Roman" w:hAnsi="Times New Roman"/>
          <w:sz w:val="20"/>
          <w:szCs w:val="20"/>
          <w:lang w:val="id-ID"/>
        </w:rPr>
        <w:fldChar w:fldCharType="end"/>
      </w:r>
      <w:r w:rsidRPr="00257258">
        <w:rPr>
          <w:rFonts w:ascii="Times New Roman" w:hAnsi="Times New Roman"/>
          <w:sz w:val="20"/>
          <w:szCs w:val="20"/>
        </w:rPr>
        <w:t xml:space="preserve">. </w:t>
      </w:r>
    </w:p>
    <w:p w:rsidR="00257258" w:rsidRPr="00257258" w:rsidRDefault="00257258" w:rsidP="00257258">
      <w:pPr>
        <w:spacing w:after="120" w:line="240" w:lineRule="auto"/>
        <w:jc w:val="both"/>
        <w:outlineLvl w:val="0"/>
        <w:rPr>
          <w:rFonts w:ascii="Times New Roman" w:hAnsi="Times New Roman"/>
          <w:noProof/>
          <w:sz w:val="20"/>
          <w:szCs w:val="20"/>
          <w:lang w:val="en-MY" w:eastAsia="en-MY"/>
        </w:rPr>
      </w:pPr>
    </w:p>
    <w:p w:rsidR="00257258" w:rsidRPr="00257258" w:rsidRDefault="00257258" w:rsidP="00257258">
      <w:pPr>
        <w:spacing w:after="120" w:line="240" w:lineRule="auto"/>
        <w:jc w:val="center"/>
        <w:outlineLvl w:val="0"/>
        <w:rPr>
          <w:rFonts w:ascii="Times New Roman" w:hAnsi="Times New Roman"/>
          <w:noProof/>
          <w:sz w:val="20"/>
          <w:szCs w:val="20"/>
          <w:lang w:val="en-MY" w:eastAsia="en-MY"/>
        </w:rPr>
      </w:pPr>
      <w:r w:rsidRPr="00257258">
        <w:rPr>
          <w:rFonts w:ascii="Times New Roman" w:hAnsi="Times New Roman"/>
          <w:noProof/>
          <w:sz w:val="20"/>
          <w:szCs w:val="20"/>
          <w:lang w:bidi="ar-SA"/>
        </w:rPr>
        <w:drawing>
          <wp:inline distT="0" distB="0" distL="0" distR="0" wp14:anchorId="144F5F33" wp14:editId="4403DEC0">
            <wp:extent cx="3600000" cy="2284445"/>
            <wp:effectExtent l="19050" t="19050" r="19685" b="209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788" t="14221" r="15891" b="6325"/>
                    <a:stretch/>
                  </pic:blipFill>
                  <pic:spPr bwMode="auto">
                    <a:xfrm>
                      <a:off x="0" y="0"/>
                      <a:ext cx="3600000" cy="2284445"/>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257258" w:rsidRPr="00257258" w:rsidRDefault="00257258" w:rsidP="00257258">
      <w:pPr>
        <w:spacing w:after="0" w:line="240" w:lineRule="auto"/>
        <w:jc w:val="center"/>
        <w:outlineLvl w:val="0"/>
        <w:rPr>
          <w:rFonts w:ascii="Times New Roman" w:hAnsi="Times New Roman"/>
          <w:sz w:val="20"/>
          <w:szCs w:val="20"/>
          <w:vertAlign w:val="subscript"/>
          <w:lang w:val="id-ID"/>
        </w:rPr>
      </w:pPr>
      <w:r w:rsidRPr="00257258">
        <w:rPr>
          <w:rFonts w:ascii="Times New Roman" w:hAnsi="Times New Roman"/>
          <w:sz w:val="20"/>
          <w:szCs w:val="20"/>
          <w:lang w:val="id-ID"/>
        </w:rPr>
        <w:t xml:space="preserve">Figure 1. </w:t>
      </w:r>
      <w:r>
        <w:rPr>
          <w:rFonts w:ascii="Times New Roman" w:hAnsi="Times New Roman"/>
          <w:sz w:val="20"/>
          <w:szCs w:val="20"/>
        </w:rPr>
        <w:t xml:space="preserve"> </w:t>
      </w:r>
      <w:r w:rsidRPr="00257258">
        <w:rPr>
          <w:rFonts w:ascii="Times New Roman" w:hAnsi="Times New Roman"/>
          <w:sz w:val="20"/>
          <w:szCs w:val="20"/>
          <w:lang w:val="id-ID"/>
        </w:rPr>
        <w:t>XRD patterns of (a) CuO</w:t>
      </w:r>
      <w:r w:rsidRPr="00257258">
        <w:rPr>
          <w:rFonts w:ascii="Times New Roman" w:hAnsi="Times New Roman"/>
          <w:sz w:val="20"/>
          <w:szCs w:val="20"/>
          <w:vertAlign w:val="subscript"/>
          <w:lang w:val="id-ID"/>
        </w:rPr>
        <w:t>0</w:t>
      </w:r>
      <w:r w:rsidRPr="00257258">
        <w:rPr>
          <w:rFonts w:ascii="Times New Roman" w:hAnsi="Times New Roman"/>
          <w:sz w:val="20"/>
          <w:szCs w:val="20"/>
          <w:lang w:val="id-ID"/>
        </w:rPr>
        <w:t xml:space="preserve"> (b) CuO</w:t>
      </w:r>
      <w:r w:rsidRPr="00257258">
        <w:rPr>
          <w:rFonts w:ascii="Times New Roman" w:hAnsi="Times New Roman"/>
          <w:sz w:val="20"/>
          <w:szCs w:val="20"/>
          <w:vertAlign w:val="subscript"/>
          <w:lang w:val="id-ID"/>
        </w:rPr>
        <w:t>0.02</w:t>
      </w:r>
      <w:r w:rsidRPr="00257258">
        <w:rPr>
          <w:rFonts w:ascii="Times New Roman" w:hAnsi="Times New Roman"/>
          <w:sz w:val="20"/>
          <w:szCs w:val="20"/>
          <w:lang w:val="id-ID"/>
        </w:rPr>
        <w:t xml:space="preserve"> (c) CuO</w:t>
      </w:r>
      <w:r w:rsidRPr="00257258">
        <w:rPr>
          <w:rFonts w:ascii="Times New Roman" w:hAnsi="Times New Roman"/>
          <w:sz w:val="20"/>
          <w:szCs w:val="20"/>
          <w:vertAlign w:val="subscript"/>
          <w:lang w:val="id-ID"/>
        </w:rPr>
        <w:t>0.06</w:t>
      </w:r>
      <w:r w:rsidRPr="00257258">
        <w:rPr>
          <w:rFonts w:ascii="Times New Roman" w:hAnsi="Times New Roman"/>
          <w:sz w:val="20"/>
          <w:szCs w:val="20"/>
          <w:lang w:val="id-ID"/>
        </w:rPr>
        <w:t xml:space="preserve"> (d) CuO</w:t>
      </w:r>
      <w:r w:rsidRPr="00257258">
        <w:rPr>
          <w:rFonts w:ascii="Times New Roman" w:hAnsi="Times New Roman"/>
          <w:sz w:val="20"/>
          <w:szCs w:val="20"/>
          <w:vertAlign w:val="subscript"/>
          <w:lang w:val="id-ID"/>
        </w:rPr>
        <w:t>0.1</w:t>
      </w:r>
    </w:p>
    <w:p w:rsidR="00257258" w:rsidRPr="00257258" w:rsidRDefault="00257258" w:rsidP="00257258">
      <w:pPr>
        <w:spacing w:after="120" w:line="240" w:lineRule="auto"/>
        <w:jc w:val="both"/>
        <w:outlineLvl w:val="0"/>
        <w:rPr>
          <w:rFonts w:ascii="Times New Roman" w:hAnsi="Times New Roman"/>
          <w:sz w:val="20"/>
          <w:szCs w:val="20"/>
          <w:vertAlign w:val="subscript"/>
          <w:lang w:val="id-ID"/>
        </w:rPr>
      </w:pPr>
    </w:p>
    <w:p w:rsidR="00257258" w:rsidRPr="00257258" w:rsidRDefault="00257258" w:rsidP="00257258">
      <w:pPr>
        <w:spacing w:after="0" w:line="240" w:lineRule="auto"/>
        <w:jc w:val="both"/>
        <w:outlineLvl w:val="0"/>
        <w:rPr>
          <w:rFonts w:ascii="Times New Roman" w:hAnsi="Times New Roman"/>
          <w:sz w:val="20"/>
          <w:szCs w:val="20"/>
        </w:rPr>
      </w:pPr>
      <w:r w:rsidRPr="00257258">
        <w:rPr>
          <w:rFonts w:ascii="Times New Roman" w:hAnsi="Times New Roman"/>
          <w:sz w:val="20"/>
          <w:szCs w:val="20"/>
        </w:rPr>
        <w:t>The functional groups of raw DSH and series of CuO were determined by using FTIR spectroscopy to verify the formation mechanism of the catalyst. FTIR spectra of DSH in Figure2(a) shows four major spectra at 3323 cm</w:t>
      </w:r>
      <w:r w:rsidRPr="00257258">
        <w:rPr>
          <w:rFonts w:ascii="Times New Roman" w:hAnsi="Times New Roman"/>
          <w:sz w:val="20"/>
          <w:szCs w:val="20"/>
          <w:vertAlign w:val="superscript"/>
        </w:rPr>
        <w:t>-1</w:t>
      </w:r>
      <w:r w:rsidRPr="00257258">
        <w:rPr>
          <w:rFonts w:ascii="Times New Roman" w:hAnsi="Times New Roman"/>
          <w:sz w:val="20"/>
          <w:szCs w:val="20"/>
        </w:rPr>
        <w:t>, 1732 cm</w:t>
      </w:r>
      <w:r w:rsidRPr="00257258">
        <w:rPr>
          <w:rFonts w:ascii="Times New Roman" w:hAnsi="Times New Roman"/>
          <w:sz w:val="20"/>
          <w:szCs w:val="20"/>
          <w:vertAlign w:val="superscript"/>
        </w:rPr>
        <w:t>-1</w:t>
      </w:r>
      <w:r w:rsidRPr="00257258">
        <w:rPr>
          <w:rFonts w:ascii="Times New Roman" w:hAnsi="Times New Roman"/>
          <w:sz w:val="20"/>
          <w:szCs w:val="20"/>
        </w:rPr>
        <w:t>, 1610 cm</w:t>
      </w:r>
      <w:r w:rsidRPr="00257258">
        <w:rPr>
          <w:rFonts w:ascii="Times New Roman" w:hAnsi="Times New Roman"/>
          <w:sz w:val="20"/>
          <w:szCs w:val="20"/>
          <w:vertAlign w:val="superscript"/>
        </w:rPr>
        <w:t>-1</w:t>
      </w:r>
      <w:r w:rsidRPr="00257258">
        <w:rPr>
          <w:rFonts w:ascii="Times New Roman" w:hAnsi="Times New Roman"/>
          <w:sz w:val="20"/>
          <w:szCs w:val="20"/>
        </w:rPr>
        <w:t xml:space="preserve"> and 1033 cm</w:t>
      </w:r>
      <w:r w:rsidRPr="00257258">
        <w:rPr>
          <w:rFonts w:ascii="Times New Roman" w:hAnsi="Times New Roman"/>
          <w:sz w:val="20"/>
          <w:szCs w:val="20"/>
          <w:vertAlign w:val="superscript"/>
        </w:rPr>
        <w:t>-1</w:t>
      </w:r>
      <w:r w:rsidRPr="00257258">
        <w:rPr>
          <w:rFonts w:ascii="Times New Roman" w:hAnsi="Times New Roman"/>
          <w:sz w:val="20"/>
          <w:szCs w:val="20"/>
        </w:rPr>
        <w:t>. The peak at 3323 cm</w:t>
      </w:r>
      <w:r w:rsidRPr="00257258">
        <w:rPr>
          <w:rFonts w:ascii="Times New Roman" w:hAnsi="Times New Roman"/>
          <w:sz w:val="20"/>
          <w:szCs w:val="20"/>
          <w:vertAlign w:val="superscript"/>
        </w:rPr>
        <w:t>-1</w:t>
      </w:r>
      <w:r w:rsidRPr="00257258">
        <w:rPr>
          <w:rFonts w:ascii="Times New Roman" w:hAnsi="Times New Roman"/>
          <w:sz w:val="20"/>
          <w:szCs w:val="20"/>
        </w:rPr>
        <w:t xml:space="preserve"> corresponded to stretching of –OH group of macromolecular association. Meanwhile, the peaks at 1732 cm</w:t>
      </w:r>
      <w:r w:rsidRPr="00257258">
        <w:rPr>
          <w:rFonts w:ascii="Times New Roman" w:hAnsi="Times New Roman"/>
          <w:sz w:val="20"/>
          <w:szCs w:val="20"/>
          <w:vertAlign w:val="superscript"/>
        </w:rPr>
        <w:t>-1</w:t>
      </w:r>
      <w:r w:rsidRPr="00257258">
        <w:rPr>
          <w:rFonts w:ascii="Times New Roman" w:hAnsi="Times New Roman"/>
          <w:sz w:val="20"/>
          <w:szCs w:val="20"/>
        </w:rPr>
        <w:t xml:space="preserve"> and 1610 cm</w:t>
      </w:r>
      <w:r w:rsidRPr="00257258">
        <w:rPr>
          <w:rFonts w:ascii="Times New Roman" w:hAnsi="Times New Roman"/>
          <w:sz w:val="20"/>
          <w:szCs w:val="20"/>
          <w:vertAlign w:val="superscript"/>
        </w:rPr>
        <w:t>-1</w:t>
      </w:r>
      <w:r w:rsidRPr="00257258">
        <w:rPr>
          <w:rFonts w:ascii="Times New Roman" w:hAnsi="Times New Roman"/>
          <w:sz w:val="20"/>
          <w:szCs w:val="20"/>
        </w:rPr>
        <w:t xml:space="preserve"> were contributed from the carbonyl group and –OH stretching from H</w:t>
      </w:r>
      <w:r w:rsidRPr="00257258">
        <w:rPr>
          <w:rFonts w:ascii="Times New Roman" w:hAnsi="Times New Roman"/>
          <w:sz w:val="20"/>
          <w:szCs w:val="20"/>
          <w:vertAlign w:val="subscript"/>
        </w:rPr>
        <w:t>2</w:t>
      </w:r>
      <w:r w:rsidRPr="00257258">
        <w:rPr>
          <w:rFonts w:ascii="Times New Roman" w:hAnsi="Times New Roman"/>
          <w:sz w:val="20"/>
          <w:szCs w:val="20"/>
        </w:rPr>
        <w:t>O. The band around 1033 cm</w:t>
      </w:r>
      <w:r w:rsidRPr="00257258">
        <w:rPr>
          <w:rFonts w:ascii="Times New Roman" w:hAnsi="Times New Roman"/>
          <w:sz w:val="20"/>
          <w:szCs w:val="20"/>
          <w:vertAlign w:val="superscript"/>
        </w:rPr>
        <w:t>-1</w:t>
      </w:r>
      <w:r w:rsidRPr="00257258">
        <w:rPr>
          <w:rFonts w:ascii="Times New Roman" w:hAnsi="Times New Roman"/>
          <w:sz w:val="20"/>
          <w:szCs w:val="20"/>
        </w:rPr>
        <w:t xml:space="preserve"> referred to the C-O band of polysaccharide group. In CuO catalyst series, there was no observed DSH peak due to the removal of DSH after calcination at 550 </w:t>
      </w:r>
      <m:oMath>
        <m:r>
          <w:rPr>
            <w:rFonts w:ascii="Cambria Math" w:hAnsi="Cambria Math"/>
            <w:sz w:val="20"/>
            <w:szCs w:val="20"/>
          </w:rPr>
          <m:t>°</m:t>
        </m:r>
      </m:oMath>
      <w:r w:rsidRPr="00257258">
        <w:rPr>
          <w:rFonts w:ascii="Times New Roman" w:hAnsi="Times New Roman"/>
          <w:sz w:val="20"/>
          <w:szCs w:val="20"/>
        </w:rPr>
        <w:t xml:space="preserve">C. In </w:t>
      </w:r>
      <w:r w:rsidRPr="00257258">
        <w:rPr>
          <w:rFonts w:ascii="Times New Roman" w:hAnsi="Times New Roman"/>
          <w:sz w:val="20"/>
          <w:szCs w:val="20"/>
        </w:rPr>
        <w:lastRenderedPageBreak/>
        <w:t>these catalysts, a new intense peak appeared at 560 cm</w:t>
      </w:r>
      <w:r w:rsidRPr="00257258">
        <w:rPr>
          <w:rFonts w:ascii="Times New Roman" w:hAnsi="Times New Roman"/>
          <w:sz w:val="20"/>
          <w:szCs w:val="20"/>
          <w:vertAlign w:val="superscript"/>
        </w:rPr>
        <w:t>-1</w:t>
      </w:r>
      <w:r w:rsidRPr="00257258">
        <w:rPr>
          <w:rFonts w:ascii="Times New Roman" w:hAnsi="Times New Roman"/>
          <w:sz w:val="20"/>
          <w:szCs w:val="20"/>
        </w:rPr>
        <w:t>,</w:t>
      </w:r>
      <w:r w:rsidRPr="00257258">
        <w:rPr>
          <w:rFonts w:ascii="Times New Roman" w:hAnsi="Times New Roman"/>
          <w:sz w:val="20"/>
          <w:szCs w:val="20"/>
          <w:vertAlign w:val="superscript"/>
        </w:rPr>
        <w:t xml:space="preserve"> </w:t>
      </w:r>
      <w:r w:rsidRPr="00257258">
        <w:rPr>
          <w:rFonts w:ascii="Times New Roman" w:hAnsi="Times New Roman"/>
          <w:sz w:val="20"/>
          <w:szCs w:val="20"/>
        </w:rPr>
        <w:t xml:space="preserve">which corresponded to the Cu-O stretching bond, had proven the existence of CuO nanoparticles </w:t>
      </w:r>
      <w:r w:rsidRPr="00257258">
        <w:rPr>
          <w:rFonts w:ascii="Times New Roman" w:hAnsi="Times New Roman"/>
          <w:sz w:val="20"/>
          <w:szCs w:val="20"/>
        </w:rPr>
        <w:fldChar w:fldCharType="begin"/>
      </w:r>
      <w:r w:rsidRPr="00257258">
        <w:rPr>
          <w:rFonts w:ascii="Times New Roman" w:hAnsi="Times New Roman"/>
          <w:sz w:val="20"/>
          <w:szCs w:val="20"/>
        </w:rPr>
        <w:instrText xml:space="preserve"> ADDIN EN.CITE &lt;EndNote&gt;&lt;Cite&gt;&lt;Author&gt;Srivastava&lt;/Author&gt;&lt;Year&gt;2011&lt;/Year&gt;&lt;RecNum&gt;251&lt;/RecNum&gt;&lt;DisplayText&gt;[18]&lt;/DisplayText&gt;&lt;record&gt;&lt;rec-number&gt;251&lt;/rec-number&gt;&lt;foreign-keys&gt;&lt;key app="EN" db-id="tvt2ps92v0s52ve590wpdtx5rsfv90d9v00v" timestamp="1566460973"&gt;251&lt;/key&gt;&lt;/foreign-keys&gt;&lt;ref-type name="Journal Article"&gt;17&lt;/ref-type&gt;&lt;contributors&gt;&lt;authors&gt;&lt;author&gt;Srivastava, Rajendra&lt;/author&gt;&lt;author&gt;Anu Prathap, M. U.&lt;/author&gt;&lt;author&gt;Kore, Rajkumar&lt;/author&gt;&lt;/authors&gt;&lt;/contributors&gt;&lt;titles&gt;&lt;title&gt;Morphologically controlled synthesis of copper oxides and their catalytic applications in the synthesis of propargylamine and oxidative degradation of methylene blue&lt;/title&gt;&lt;secondary-title&gt;Colloids and Surfaces A: Physicochemical and Engineering Aspects&lt;/secondary-title&gt;&lt;/titles&gt;&lt;periodical&gt;&lt;full-title&gt;Colloids and Surfaces A: Physicochemical and Engineering Aspects&lt;/full-title&gt;&lt;/periodical&gt;&lt;pages&gt;271-282&lt;/pages&gt;&lt;volume&gt;392&lt;/volume&gt;&lt;number&gt;1&lt;/number&gt;&lt;keywords&gt;&lt;keyword&gt;Copper oxide&lt;/keyword&gt;&lt;keyword&gt;Methylene blue degradation&lt;/keyword&gt;&lt;keyword&gt;Morphologically controlled synthesis&lt;/keyword&gt;&lt;keyword&gt;Propargylamine&lt;/keyword&gt;&lt;keyword&gt;Structure directing agents&lt;/keyword&gt;&lt;/keywords&gt;&lt;dates&gt;&lt;year&gt;2011&lt;/year&gt;&lt;/dates&gt;&lt;urls&gt;&lt;pdf-urls&gt;&lt;url&gt;file:///C:/Users/User/AppData/Local/Mendeley Ltd./Mendeley Desktop/Downloaded/Srivastava, Anu Prathap, Kore - 2011 - Morphologically controlled synthesis of copper oxides and their catalytic applications in the syn.pdf&lt;/url&gt;&lt;/pdf-urls&gt;&lt;/urls&gt;&lt;electronic-resource-num&gt;10.1016/j.colsurfa.2011.10.004&lt;/electronic-resource-num&gt;&lt;/record&gt;&lt;/Cite&gt;&lt;/EndNote&gt;</w:instrText>
      </w:r>
      <w:r w:rsidRPr="00257258">
        <w:rPr>
          <w:rFonts w:ascii="Times New Roman" w:hAnsi="Times New Roman"/>
          <w:sz w:val="20"/>
          <w:szCs w:val="20"/>
        </w:rPr>
        <w:fldChar w:fldCharType="separate"/>
      </w:r>
      <w:r w:rsidRPr="00257258">
        <w:rPr>
          <w:rFonts w:ascii="Times New Roman" w:hAnsi="Times New Roman"/>
          <w:sz w:val="20"/>
          <w:szCs w:val="20"/>
        </w:rPr>
        <w:t>[18]</w:t>
      </w:r>
      <w:r w:rsidRPr="00257258">
        <w:rPr>
          <w:rFonts w:ascii="Times New Roman" w:hAnsi="Times New Roman"/>
          <w:sz w:val="20"/>
          <w:szCs w:val="20"/>
        </w:rPr>
        <w:fldChar w:fldCharType="end"/>
      </w:r>
      <w:r w:rsidRPr="00257258">
        <w:rPr>
          <w:rFonts w:ascii="Times New Roman" w:hAnsi="Times New Roman"/>
          <w:sz w:val="20"/>
          <w:szCs w:val="20"/>
        </w:rPr>
        <w:t xml:space="preserve">. </w:t>
      </w:r>
    </w:p>
    <w:p w:rsidR="00257258" w:rsidRPr="00257258" w:rsidRDefault="00257258" w:rsidP="00257258">
      <w:pPr>
        <w:spacing w:after="120" w:line="240" w:lineRule="auto"/>
        <w:jc w:val="both"/>
        <w:outlineLvl w:val="0"/>
        <w:rPr>
          <w:rFonts w:ascii="Times New Roman" w:hAnsi="Times New Roman"/>
          <w:sz w:val="20"/>
          <w:szCs w:val="20"/>
          <w:lang w:val="id-ID"/>
        </w:rPr>
      </w:pPr>
      <w:r w:rsidRPr="00257258">
        <w:rPr>
          <w:rFonts w:ascii="Times New Roman" w:hAnsi="Times New Roman"/>
          <w:sz w:val="20"/>
          <w:szCs w:val="20"/>
          <w:lang w:val="id-ID"/>
        </w:rPr>
        <w:t xml:space="preserve"> </w:t>
      </w:r>
    </w:p>
    <w:p w:rsidR="00257258" w:rsidRPr="00257258" w:rsidRDefault="00257258" w:rsidP="00257258">
      <w:pPr>
        <w:spacing w:after="0" w:line="240" w:lineRule="auto"/>
        <w:jc w:val="both"/>
        <w:outlineLvl w:val="0"/>
        <w:rPr>
          <w:rFonts w:ascii="Times New Roman" w:hAnsi="Times New Roman"/>
          <w:sz w:val="20"/>
          <w:szCs w:val="20"/>
          <w:lang w:val="id-ID"/>
        </w:rPr>
      </w:pPr>
      <w:r w:rsidRPr="00257258">
        <w:rPr>
          <w:rFonts w:ascii="Times New Roman" w:hAnsi="Times New Roman"/>
          <w:noProof/>
          <w:sz w:val="20"/>
          <w:szCs w:val="20"/>
          <w:lang w:bidi="ar-SA"/>
        </w:rPr>
        <w:drawing>
          <wp:anchor distT="0" distB="0" distL="114300" distR="114300" simplePos="0" relativeHeight="251666944" behindDoc="1" locked="0" layoutInCell="1" allowOverlap="1" wp14:anchorId="52887455" wp14:editId="57E3C9B4">
            <wp:simplePos x="0" y="0"/>
            <wp:positionH relativeFrom="column">
              <wp:posOffset>1095375</wp:posOffset>
            </wp:positionH>
            <wp:positionV relativeFrom="paragraph">
              <wp:posOffset>90170</wp:posOffset>
            </wp:positionV>
            <wp:extent cx="3599815" cy="2042160"/>
            <wp:effectExtent l="19050" t="19050" r="19685" b="15240"/>
            <wp:wrapTight wrapText="bothSides">
              <wp:wrapPolygon edited="0">
                <wp:start x="-114" y="-201"/>
                <wp:lineTo x="-114" y="21560"/>
                <wp:lineTo x="21604" y="21560"/>
                <wp:lineTo x="21604" y="-201"/>
                <wp:lineTo x="-114" y="-20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9815" cy="204216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257258" w:rsidRPr="00257258" w:rsidRDefault="00257258" w:rsidP="00257258">
      <w:pPr>
        <w:spacing w:after="0" w:line="240" w:lineRule="auto"/>
        <w:jc w:val="both"/>
        <w:outlineLvl w:val="0"/>
        <w:rPr>
          <w:rFonts w:ascii="Times New Roman" w:hAnsi="Times New Roman"/>
          <w:sz w:val="20"/>
          <w:szCs w:val="20"/>
          <w:lang w:val="id-ID"/>
        </w:rPr>
      </w:pPr>
    </w:p>
    <w:p w:rsidR="00257258" w:rsidRPr="00257258" w:rsidRDefault="00257258" w:rsidP="00257258">
      <w:pPr>
        <w:spacing w:after="0" w:line="240" w:lineRule="auto"/>
        <w:jc w:val="both"/>
        <w:outlineLvl w:val="0"/>
        <w:rPr>
          <w:rFonts w:ascii="Times New Roman" w:hAnsi="Times New Roman"/>
          <w:noProof/>
          <w:sz w:val="20"/>
          <w:szCs w:val="20"/>
        </w:rPr>
      </w:pPr>
    </w:p>
    <w:p w:rsidR="00257258" w:rsidRPr="00257258" w:rsidRDefault="00257258" w:rsidP="00257258">
      <w:pPr>
        <w:spacing w:after="0" w:line="240" w:lineRule="auto"/>
        <w:jc w:val="both"/>
        <w:outlineLvl w:val="0"/>
        <w:rPr>
          <w:rFonts w:ascii="Times New Roman" w:hAnsi="Times New Roman"/>
          <w:noProof/>
          <w:sz w:val="20"/>
          <w:szCs w:val="20"/>
        </w:rPr>
      </w:pPr>
    </w:p>
    <w:p w:rsidR="00257258" w:rsidRPr="00257258" w:rsidRDefault="00257258" w:rsidP="00257258">
      <w:pPr>
        <w:spacing w:after="0" w:line="240" w:lineRule="auto"/>
        <w:jc w:val="both"/>
        <w:outlineLvl w:val="0"/>
        <w:rPr>
          <w:rFonts w:ascii="Times New Roman" w:hAnsi="Times New Roman"/>
          <w:noProof/>
          <w:sz w:val="20"/>
          <w:szCs w:val="20"/>
        </w:rPr>
      </w:pPr>
    </w:p>
    <w:p w:rsidR="00257258" w:rsidRPr="00257258" w:rsidRDefault="00257258" w:rsidP="00257258">
      <w:pPr>
        <w:spacing w:after="0" w:line="240" w:lineRule="auto"/>
        <w:jc w:val="both"/>
        <w:outlineLvl w:val="0"/>
        <w:rPr>
          <w:rFonts w:ascii="Times New Roman" w:hAnsi="Times New Roman"/>
          <w:noProof/>
          <w:sz w:val="20"/>
          <w:szCs w:val="20"/>
        </w:rPr>
      </w:pPr>
    </w:p>
    <w:p w:rsidR="00257258" w:rsidRPr="00257258" w:rsidRDefault="00257258" w:rsidP="00257258">
      <w:pPr>
        <w:spacing w:after="0" w:line="240" w:lineRule="auto"/>
        <w:jc w:val="both"/>
        <w:outlineLvl w:val="0"/>
        <w:rPr>
          <w:rFonts w:ascii="Times New Roman" w:hAnsi="Times New Roman"/>
          <w:noProof/>
          <w:sz w:val="20"/>
          <w:szCs w:val="20"/>
        </w:rPr>
      </w:pPr>
    </w:p>
    <w:p w:rsidR="00257258" w:rsidRPr="00257258" w:rsidRDefault="00257258" w:rsidP="00257258">
      <w:pPr>
        <w:spacing w:after="0" w:line="240" w:lineRule="auto"/>
        <w:jc w:val="both"/>
        <w:outlineLvl w:val="0"/>
        <w:rPr>
          <w:rFonts w:ascii="Times New Roman" w:hAnsi="Times New Roman"/>
          <w:noProof/>
          <w:sz w:val="20"/>
          <w:szCs w:val="20"/>
        </w:rPr>
      </w:pPr>
    </w:p>
    <w:p w:rsidR="00257258" w:rsidRPr="00257258" w:rsidRDefault="00257258" w:rsidP="00257258">
      <w:pPr>
        <w:spacing w:after="0" w:line="240" w:lineRule="auto"/>
        <w:jc w:val="both"/>
        <w:outlineLvl w:val="0"/>
        <w:rPr>
          <w:rFonts w:ascii="Times New Roman" w:hAnsi="Times New Roman"/>
          <w:noProof/>
          <w:sz w:val="20"/>
          <w:szCs w:val="20"/>
        </w:rPr>
      </w:pPr>
    </w:p>
    <w:p w:rsidR="00257258" w:rsidRPr="00257258" w:rsidRDefault="00257258" w:rsidP="00257258">
      <w:pPr>
        <w:spacing w:after="0" w:line="240" w:lineRule="auto"/>
        <w:jc w:val="both"/>
        <w:outlineLvl w:val="0"/>
        <w:rPr>
          <w:rFonts w:ascii="Times New Roman" w:hAnsi="Times New Roman"/>
          <w:noProof/>
          <w:sz w:val="20"/>
          <w:szCs w:val="20"/>
        </w:rPr>
      </w:pPr>
    </w:p>
    <w:p w:rsidR="00257258" w:rsidRPr="00257258" w:rsidRDefault="00257258" w:rsidP="00257258">
      <w:pPr>
        <w:spacing w:after="0" w:line="240" w:lineRule="auto"/>
        <w:jc w:val="both"/>
        <w:outlineLvl w:val="0"/>
        <w:rPr>
          <w:rFonts w:ascii="Times New Roman" w:hAnsi="Times New Roman"/>
          <w:noProof/>
          <w:sz w:val="20"/>
          <w:szCs w:val="20"/>
        </w:rPr>
      </w:pPr>
    </w:p>
    <w:p w:rsidR="00257258" w:rsidRPr="00257258" w:rsidRDefault="00257258" w:rsidP="00257258">
      <w:pPr>
        <w:spacing w:after="0" w:line="240" w:lineRule="auto"/>
        <w:jc w:val="both"/>
        <w:outlineLvl w:val="0"/>
        <w:rPr>
          <w:rFonts w:ascii="Times New Roman" w:hAnsi="Times New Roman"/>
          <w:noProof/>
          <w:sz w:val="20"/>
          <w:szCs w:val="20"/>
        </w:rPr>
      </w:pPr>
    </w:p>
    <w:p w:rsidR="00257258" w:rsidRPr="00257258" w:rsidRDefault="00257258" w:rsidP="00257258">
      <w:pPr>
        <w:spacing w:after="0" w:line="240" w:lineRule="auto"/>
        <w:jc w:val="both"/>
        <w:outlineLvl w:val="0"/>
        <w:rPr>
          <w:rFonts w:ascii="Times New Roman" w:hAnsi="Times New Roman"/>
          <w:noProof/>
          <w:sz w:val="20"/>
          <w:szCs w:val="20"/>
        </w:rPr>
      </w:pPr>
    </w:p>
    <w:p w:rsidR="00257258" w:rsidRPr="00257258" w:rsidRDefault="00257258" w:rsidP="00257258">
      <w:pPr>
        <w:spacing w:after="0" w:line="240" w:lineRule="auto"/>
        <w:jc w:val="both"/>
        <w:outlineLvl w:val="0"/>
        <w:rPr>
          <w:rFonts w:ascii="Times New Roman" w:hAnsi="Times New Roman"/>
          <w:noProof/>
          <w:sz w:val="20"/>
          <w:szCs w:val="20"/>
        </w:rPr>
      </w:pPr>
    </w:p>
    <w:p w:rsidR="00257258" w:rsidRPr="00257258" w:rsidRDefault="00257258" w:rsidP="00257258">
      <w:pPr>
        <w:spacing w:after="0" w:line="240" w:lineRule="auto"/>
        <w:jc w:val="both"/>
        <w:outlineLvl w:val="0"/>
        <w:rPr>
          <w:rFonts w:ascii="Times New Roman" w:hAnsi="Times New Roman"/>
          <w:sz w:val="20"/>
          <w:szCs w:val="20"/>
          <w:lang w:val="id-ID"/>
        </w:rPr>
      </w:pPr>
    </w:p>
    <w:p w:rsidR="00257258" w:rsidRPr="00257258" w:rsidRDefault="00257258" w:rsidP="00257258">
      <w:pPr>
        <w:spacing w:before="60" w:after="0" w:line="240" w:lineRule="auto"/>
        <w:ind w:left="706" w:firstLine="706"/>
        <w:jc w:val="both"/>
        <w:rPr>
          <w:rFonts w:ascii="Times New Roman" w:eastAsia="Arial" w:hAnsi="Times New Roman"/>
          <w:sz w:val="20"/>
          <w:szCs w:val="20"/>
          <w:lang w:val="id-ID"/>
        </w:rPr>
      </w:pPr>
      <w:r w:rsidRPr="00257258">
        <w:rPr>
          <w:rFonts w:ascii="Times New Roman" w:hAnsi="Times New Roman"/>
          <w:sz w:val="20"/>
          <w:szCs w:val="20"/>
          <w:lang w:val="id-ID"/>
        </w:rPr>
        <w:t xml:space="preserve">Figure 2. </w:t>
      </w:r>
      <w:r>
        <w:rPr>
          <w:rFonts w:ascii="Times New Roman" w:hAnsi="Times New Roman"/>
          <w:sz w:val="20"/>
          <w:szCs w:val="20"/>
        </w:rPr>
        <w:t xml:space="preserve"> </w:t>
      </w:r>
      <w:r w:rsidRPr="00257258">
        <w:rPr>
          <w:rFonts w:ascii="Times New Roman" w:hAnsi="Times New Roman"/>
          <w:sz w:val="20"/>
          <w:szCs w:val="20"/>
          <w:lang w:val="id-ID"/>
        </w:rPr>
        <w:t>FTIR result for (a) DSH (b)CuO</w:t>
      </w:r>
      <w:r w:rsidRPr="00257258">
        <w:rPr>
          <w:rFonts w:ascii="Times New Roman" w:hAnsi="Times New Roman"/>
          <w:sz w:val="20"/>
          <w:szCs w:val="20"/>
          <w:vertAlign w:val="subscript"/>
          <w:lang w:val="id-ID"/>
        </w:rPr>
        <w:t>0</w:t>
      </w:r>
      <w:r w:rsidRPr="00257258">
        <w:rPr>
          <w:rFonts w:ascii="Times New Roman" w:hAnsi="Times New Roman"/>
          <w:sz w:val="20"/>
          <w:szCs w:val="20"/>
          <w:lang w:val="id-ID"/>
        </w:rPr>
        <w:t xml:space="preserve"> (c) CuO</w:t>
      </w:r>
      <w:r w:rsidRPr="00257258">
        <w:rPr>
          <w:rFonts w:ascii="Times New Roman" w:hAnsi="Times New Roman"/>
          <w:sz w:val="20"/>
          <w:szCs w:val="20"/>
          <w:vertAlign w:val="subscript"/>
          <w:lang w:val="id-ID"/>
        </w:rPr>
        <w:t>0.02</w:t>
      </w:r>
      <w:r w:rsidRPr="00257258">
        <w:rPr>
          <w:rFonts w:ascii="Times New Roman" w:hAnsi="Times New Roman"/>
          <w:sz w:val="20"/>
          <w:szCs w:val="20"/>
          <w:lang w:val="id-ID"/>
        </w:rPr>
        <w:t xml:space="preserve"> (d) CuO</w:t>
      </w:r>
      <w:r w:rsidRPr="00257258">
        <w:rPr>
          <w:rFonts w:ascii="Times New Roman" w:hAnsi="Times New Roman"/>
          <w:sz w:val="20"/>
          <w:szCs w:val="20"/>
          <w:vertAlign w:val="subscript"/>
          <w:lang w:val="id-ID"/>
        </w:rPr>
        <w:t>0.06</w:t>
      </w:r>
      <w:r w:rsidRPr="00257258">
        <w:rPr>
          <w:rFonts w:ascii="Times New Roman" w:hAnsi="Times New Roman"/>
          <w:sz w:val="20"/>
          <w:szCs w:val="20"/>
          <w:lang w:val="id-ID"/>
        </w:rPr>
        <w:t xml:space="preserve"> (e) CuO</w:t>
      </w:r>
      <w:r w:rsidRPr="00257258">
        <w:rPr>
          <w:rFonts w:ascii="Times New Roman" w:hAnsi="Times New Roman"/>
          <w:sz w:val="20"/>
          <w:szCs w:val="20"/>
          <w:vertAlign w:val="subscript"/>
          <w:lang w:val="id-ID"/>
        </w:rPr>
        <w:t xml:space="preserve">0.1 </w:t>
      </w:r>
    </w:p>
    <w:p w:rsidR="00257258" w:rsidRDefault="00257258" w:rsidP="00257258">
      <w:pPr>
        <w:spacing w:after="0" w:line="240" w:lineRule="auto"/>
        <w:jc w:val="both"/>
        <w:outlineLvl w:val="0"/>
        <w:rPr>
          <w:rFonts w:ascii="Times New Roman" w:hAnsi="Times New Roman"/>
          <w:sz w:val="20"/>
          <w:szCs w:val="20"/>
        </w:rPr>
      </w:pPr>
    </w:p>
    <w:p w:rsidR="00257258" w:rsidRPr="00257258" w:rsidRDefault="00257258" w:rsidP="00257258">
      <w:pPr>
        <w:spacing w:after="0" w:line="240" w:lineRule="auto"/>
        <w:jc w:val="both"/>
        <w:outlineLvl w:val="0"/>
        <w:rPr>
          <w:rFonts w:ascii="Times New Roman" w:hAnsi="Times New Roman"/>
          <w:sz w:val="20"/>
          <w:szCs w:val="20"/>
          <w:lang w:val="id-ID"/>
        </w:rPr>
      </w:pPr>
      <w:r w:rsidRPr="00257258">
        <w:rPr>
          <w:rFonts w:ascii="Times New Roman" w:hAnsi="Times New Roman"/>
          <w:sz w:val="20"/>
          <w:szCs w:val="20"/>
          <w:lang w:val="id-ID"/>
        </w:rPr>
        <w:t xml:space="preserve">The </w:t>
      </w:r>
      <w:r w:rsidRPr="00257258">
        <w:rPr>
          <w:rFonts w:ascii="Times New Roman" w:hAnsi="Times New Roman"/>
          <w:sz w:val="20"/>
          <w:szCs w:val="20"/>
        </w:rPr>
        <w:t xml:space="preserve">CuO </w:t>
      </w:r>
      <w:r w:rsidRPr="00257258">
        <w:rPr>
          <w:rFonts w:ascii="Times New Roman" w:hAnsi="Times New Roman"/>
          <w:sz w:val="20"/>
          <w:szCs w:val="20"/>
          <w:lang w:val="id-ID"/>
        </w:rPr>
        <w:t>morphology was spherical shape</w:t>
      </w:r>
      <w:r w:rsidRPr="00257258">
        <w:rPr>
          <w:rFonts w:ascii="Times New Roman" w:hAnsi="Times New Roman"/>
          <w:sz w:val="20"/>
          <w:szCs w:val="20"/>
        </w:rPr>
        <w:t>d</w:t>
      </w:r>
      <w:r w:rsidRPr="00257258">
        <w:rPr>
          <w:rFonts w:ascii="Times New Roman" w:hAnsi="Times New Roman"/>
          <w:sz w:val="20"/>
          <w:szCs w:val="20"/>
          <w:lang w:val="id-ID"/>
        </w:rPr>
        <w:t xml:space="preserve"> as presented </w:t>
      </w:r>
      <w:r w:rsidRPr="00257258">
        <w:rPr>
          <w:rFonts w:ascii="Times New Roman" w:hAnsi="Times New Roman"/>
          <w:sz w:val="20"/>
          <w:szCs w:val="20"/>
        </w:rPr>
        <w:t>by the</w:t>
      </w:r>
      <w:r w:rsidRPr="00257258">
        <w:rPr>
          <w:rFonts w:ascii="Times New Roman" w:hAnsi="Times New Roman"/>
          <w:sz w:val="20"/>
          <w:szCs w:val="20"/>
          <w:lang w:val="id-ID"/>
        </w:rPr>
        <w:t xml:space="preserve"> SEM result in Figure 3. The SEM result </w:t>
      </w:r>
      <w:r w:rsidRPr="00257258">
        <w:rPr>
          <w:rFonts w:ascii="Times New Roman" w:hAnsi="Times New Roman"/>
          <w:sz w:val="20"/>
          <w:szCs w:val="20"/>
        </w:rPr>
        <w:t xml:space="preserve">had </w:t>
      </w:r>
      <w:r w:rsidRPr="00257258">
        <w:rPr>
          <w:rFonts w:ascii="Times New Roman" w:hAnsi="Times New Roman"/>
          <w:sz w:val="20"/>
          <w:szCs w:val="20"/>
          <w:lang w:val="id-ID"/>
        </w:rPr>
        <w:t>convinced that CuO</w:t>
      </w:r>
      <w:r w:rsidRPr="00257258">
        <w:rPr>
          <w:rFonts w:ascii="Times New Roman" w:hAnsi="Times New Roman"/>
          <w:sz w:val="20"/>
          <w:szCs w:val="20"/>
          <w:vertAlign w:val="subscript"/>
          <w:lang w:val="id-ID"/>
        </w:rPr>
        <w:t>0.06</w:t>
      </w:r>
      <w:r w:rsidRPr="00257258">
        <w:rPr>
          <w:rFonts w:ascii="Times New Roman" w:hAnsi="Times New Roman"/>
          <w:sz w:val="20"/>
          <w:szCs w:val="20"/>
          <w:lang w:val="id-ID"/>
        </w:rPr>
        <w:t xml:space="preserve"> is much smaller than CuO</w:t>
      </w:r>
      <w:r w:rsidRPr="00257258">
        <w:rPr>
          <w:rFonts w:ascii="Times New Roman" w:hAnsi="Times New Roman"/>
          <w:sz w:val="20"/>
          <w:szCs w:val="20"/>
          <w:vertAlign w:val="subscript"/>
          <w:lang w:val="id-ID"/>
        </w:rPr>
        <w:t>0</w:t>
      </w:r>
      <w:r w:rsidRPr="00257258">
        <w:rPr>
          <w:rFonts w:ascii="Times New Roman" w:hAnsi="Times New Roman"/>
          <w:sz w:val="20"/>
          <w:szCs w:val="20"/>
          <w:lang w:val="id-ID"/>
        </w:rPr>
        <w:t xml:space="preserve"> which proved that DSH is good stabilizer. A study by Naika et al</w:t>
      </w:r>
      <w:r w:rsidRPr="00257258">
        <w:rPr>
          <w:rFonts w:ascii="Times New Roman" w:hAnsi="Times New Roman"/>
          <w:sz w:val="20"/>
          <w:szCs w:val="20"/>
        </w:rPr>
        <w:t>.</w:t>
      </w:r>
      <w:r w:rsidRPr="00257258">
        <w:rPr>
          <w:rFonts w:ascii="Times New Roman" w:hAnsi="Times New Roman"/>
          <w:sz w:val="20"/>
          <w:szCs w:val="20"/>
          <w:lang w:val="id-ID"/>
        </w:rPr>
        <w:t xml:space="preserve"> also obtained the spherical shape of CuO using </w:t>
      </w:r>
      <w:r w:rsidRPr="00257258">
        <w:rPr>
          <w:rFonts w:ascii="Times New Roman" w:hAnsi="Times New Roman"/>
          <w:i/>
          <w:sz w:val="20"/>
          <w:szCs w:val="20"/>
          <w:lang w:val="id-ID"/>
        </w:rPr>
        <w:t>Gloriosa superba</w:t>
      </w:r>
      <w:r w:rsidRPr="00257258">
        <w:rPr>
          <w:rFonts w:ascii="Times New Roman" w:hAnsi="Times New Roman"/>
          <w:sz w:val="20"/>
          <w:szCs w:val="20"/>
          <w:lang w:val="id-ID"/>
        </w:rPr>
        <w:t xml:space="preserve"> L plant extract which dominantly </w:t>
      </w:r>
      <w:r w:rsidRPr="00257258">
        <w:rPr>
          <w:rFonts w:ascii="Times New Roman" w:hAnsi="Times New Roman"/>
          <w:sz w:val="20"/>
          <w:szCs w:val="20"/>
        </w:rPr>
        <w:t>contained the</w:t>
      </w:r>
      <w:r w:rsidRPr="00257258">
        <w:rPr>
          <w:rFonts w:ascii="Times New Roman" w:hAnsi="Times New Roman"/>
          <w:sz w:val="20"/>
          <w:szCs w:val="20"/>
          <w:lang w:val="id-ID"/>
        </w:rPr>
        <w:t xml:space="preserve"> alkaloid compound</w:t>
      </w:r>
      <w:r w:rsidRPr="00257258">
        <w:rPr>
          <w:rFonts w:ascii="Times New Roman" w:hAnsi="Times New Roman"/>
          <w:sz w:val="20"/>
          <w:szCs w:val="20"/>
        </w:rPr>
        <w:t xml:space="preserve"> </w:t>
      </w:r>
      <w:r w:rsidRPr="00257258">
        <w:rPr>
          <w:rFonts w:ascii="Times New Roman" w:hAnsi="Times New Roman"/>
          <w:sz w:val="20"/>
          <w:szCs w:val="20"/>
        </w:rPr>
        <w:fldChar w:fldCharType="begin"/>
      </w:r>
      <w:r w:rsidRPr="00257258">
        <w:rPr>
          <w:rFonts w:ascii="Times New Roman" w:hAnsi="Times New Roman"/>
          <w:sz w:val="20"/>
          <w:szCs w:val="20"/>
        </w:rPr>
        <w:instrText xml:space="preserve"> ADDIN EN.CITE &lt;EndNote&gt;&lt;Cite&gt;&lt;Author&gt;Suresh&lt;/Author&gt;&lt;Year&gt;2014&lt;/Year&gt;&lt;RecNum&gt;222&lt;/RecNum&gt;&lt;DisplayText&gt;[19]&lt;/DisplayText&gt;&lt;record&gt;&lt;rec-number&gt;222&lt;/rec-number&gt;&lt;foreign-keys&gt;&lt;key app="EN" db-id="tvt2ps92v0s52ve590wpdtx5rsfv90d9v00v" timestamp="1566460972"&gt;222&lt;/key&gt;&lt;/foreign-keys&gt;&lt;ref-type name="Journal Article"&gt;17&lt;/ref-type&gt;&lt;contributors&gt;&lt;authors&gt;&lt;author&gt;Suresh, D.&lt;/author&gt;&lt;author&gt;Kumar, Danith&lt;/author&gt;&lt;author&gt;Nagabhushana, H.&lt;/author&gt;&lt;author&gt;Nagaraju, G.&lt;/author&gt;&lt;author&gt;Manjunath, K.&lt;/author&gt;&lt;author&gt;Naika, H. Raja&lt;/author&gt;&lt;author&gt;Lingaraju, K.&lt;/author&gt;&lt;/authors&gt;&lt;/contributors&gt;&lt;titles&gt;&lt;title&gt;Green synthesis of CuO nanoparticles using Gloriosa superba L. extract and their antibacterial activity&lt;/title&gt;&lt;secondary-title&gt;Journal of Taibah University for Science&lt;/secondary-title&gt;&lt;/titles&gt;&lt;periodical&gt;&lt;full-title&gt;Journal of Taibah University for Science&lt;/full-title&gt;&lt;/periodical&gt;&lt;pages&gt;7-12&lt;/pages&gt;&lt;volume&gt;9&lt;/volume&gt;&lt;number&gt;1&lt;/number&gt;&lt;dates&gt;&lt;year&gt;2014&lt;/year&gt;&lt;/dates&gt;&lt;isbn&gt;0816227071&lt;/isbn&gt;&lt;urls&gt;&lt;pdf-urls&gt;&lt;url&gt;file:///C:/Users/User/AppData/Local/Mendeley Ltd./Mendeley Desktop/Downloaded/Naika et al. - 2015 - Green synthesis of CuO nanoparticles using Gloriosa superba L. extract and their antibacterial activity.pdf&lt;/url&gt;&lt;/pdf-urls&gt;&lt;/urls&gt;&lt;electronic-resource-num&gt;10.1016/j.jtusci.2014.04.006&lt;/electronic-resource-num&gt;&lt;/record&gt;&lt;/Cite&gt;&lt;/EndNote&gt;</w:instrText>
      </w:r>
      <w:r w:rsidRPr="00257258">
        <w:rPr>
          <w:rFonts w:ascii="Times New Roman" w:hAnsi="Times New Roman"/>
          <w:sz w:val="20"/>
          <w:szCs w:val="20"/>
        </w:rPr>
        <w:fldChar w:fldCharType="separate"/>
      </w:r>
      <w:r w:rsidRPr="00257258">
        <w:rPr>
          <w:rFonts w:ascii="Times New Roman" w:hAnsi="Times New Roman"/>
          <w:noProof/>
          <w:sz w:val="20"/>
          <w:szCs w:val="20"/>
        </w:rPr>
        <w:t>[19]</w:t>
      </w:r>
      <w:r w:rsidRPr="00257258">
        <w:rPr>
          <w:rFonts w:ascii="Times New Roman" w:hAnsi="Times New Roman"/>
          <w:sz w:val="20"/>
          <w:szCs w:val="20"/>
        </w:rPr>
        <w:fldChar w:fldCharType="end"/>
      </w:r>
      <w:r w:rsidRPr="00257258">
        <w:rPr>
          <w:rFonts w:ascii="Times New Roman" w:hAnsi="Times New Roman"/>
          <w:sz w:val="20"/>
          <w:szCs w:val="20"/>
          <w:lang w:val="id-ID"/>
        </w:rPr>
        <w:t>.</w:t>
      </w:r>
    </w:p>
    <w:p w:rsidR="00257258" w:rsidRPr="00257258" w:rsidRDefault="00257258" w:rsidP="00257258">
      <w:pPr>
        <w:spacing w:after="120" w:line="240" w:lineRule="auto"/>
        <w:jc w:val="both"/>
        <w:outlineLvl w:val="0"/>
        <w:rPr>
          <w:rFonts w:ascii="Times New Roman" w:hAnsi="Times New Roman"/>
          <w:sz w:val="20"/>
          <w:szCs w:val="20"/>
        </w:rPr>
      </w:pPr>
    </w:p>
    <w:p w:rsidR="00257258" w:rsidRPr="00100F81" w:rsidRDefault="00100F81" w:rsidP="00100F81">
      <w:pPr>
        <w:spacing w:after="120" w:line="240" w:lineRule="auto"/>
        <w:jc w:val="center"/>
        <w:outlineLvl w:val="0"/>
        <w:rPr>
          <w:rFonts w:ascii="Times New Roman" w:hAnsi="Times New Roman"/>
          <w:sz w:val="20"/>
          <w:szCs w:val="20"/>
        </w:rPr>
      </w:pPr>
      <w:r w:rsidRPr="00257258">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43A6266E" wp14:editId="581D20F1">
                <wp:simplePos x="0" y="0"/>
                <wp:positionH relativeFrom="column">
                  <wp:posOffset>866775</wp:posOffset>
                </wp:positionH>
                <wp:positionV relativeFrom="paragraph">
                  <wp:posOffset>34925</wp:posOffset>
                </wp:positionV>
                <wp:extent cx="323850" cy="257175"/>
                <wp:effectExtent l="0" t="0" r="1905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7175"/>
                        </a:xfrm>
                        <a:prstGeom prst="rect">
                          <a:avLst/>
                        </a:prstGeom>
                        <a:solidFill>
                          <a:srgbClr val="FFFFFF"/>
                        </a:solidFill>
                        <a:ln w="9525">
                          <a:solidFill>
                            <a:srgbClr val="000000"/>
                          </a:solidFill>
                          <a:miter lim="800000"/>
                          <a:headEnd/>
                          <a:tailEnd/>
                        </a:ln>
                      </wps:spPr>
                      <wps:txbx>
                        <w:txbxContent>
                          <w:p w:rsidR="00257258" w:rsidRPr="00F50370" w:rsidRDefault="00257258" w:rsidP="00100F81">
                            <w:pPr>
                              <w:jc w:val="center"/>
                              <w:rPr>
                                <w:rFonts w:ascii="Times New Roman" w:hAnsi="Times New Roman"/>
                                <w:sz w:val="24"/>
                                <w:szCs w:val="24"/>
                              </w:rPr>
                            </w:pPr>
                            <w:r w:rsidRPr="00F50370">
                              <w:rPr>
                                <w:rFonts w:ascii="Times New Roman" w:hAnsi="Times New Roman"/>
                              </w:rPr>
                              <w:t>(a)</w:t>
                            </w:r>
                          </w:p>
                        </w:txbxContent>
                      </wps:txbx>
                      <wps:bodyPr rot="0" vert="horz" wrap="square" lIns="36000" tIns="36000" rIns="36000" bIns="36000" anchor="t" anchorCtr="0">
                        <a:noAutofit/>
                      </wps:bodyPr>
                    </wps:wsp>
                  </a:graphicData>
                </a:graphic>
                <wp14:sizeRelH relativeFrom="margin">
                  <wp14:pctWidth>0</wp14:pctWidth>
                </wp14:sizeRelH>
              </wp:anchor>
            </w:drawing>
          </mc:Choice>
          <mc:Fallback>
            <w:pict>
              <v:shape id="Text Box 2" o:spid="_x0000_s1027" type="#_x0000_t202" style="position:absolute;left:0;text-align:left;margin-left:68.25pt;margin-top:2.75pt;width:25.5pt;height:20.2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">
                <v:textbox inset="1mm,1mm,1mm,1mm">
                  <w:txbxContent>
                    <w:p w:rsidR="00257258" w:rsidRPr="00F50370" w:rsidRDefault="00257258" w:rsidP="00100F81">
                      <w:pPr>
                        <w:jc w:val="center"/>
                        <w:rPr>
                          <w:rFonts w:ascii="Times New Roman" w:hAnsi="Times New Roman"/>
                          <w:sz w:val="24"/>
                          <w:szCs w:val="24"/>
                        </w:rPr>
                      </w:pPr>
                      <w:r w:rsidRPr="00F50370">
                        <w:rPr>
                          <w:rFonts w:ascii="Times New Roman" w:hAnsi="Times New Roman"/>
                        </w:rPr>
                        <w:t>(a)</w:t>
                      </w:r>
                    </w:p>
                  </w:txbxContent>
                </v:textbox>
              </v:shape>
            </w:pict>
          </mc:Fallback>
        </mc:AlternateContent>
      </w:r>
      <w:r w:rsidR="00257258" w:rsidRPr="00257258">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7085AA0B" wp14:editId="52D968CC">
                <wp:simplePos x="0" y="0"/>
                <wp:positionH relativeFrom="column">
                  <wp:posOffset>3028950</wp:posOffset>
                </wp:positionH>
                <wp:positionV relativeFrom="paragraph">
                  <wp:posOffset>6351</wp:posOffset>
                </wp:positionV>
                <wp:extent cx="381000" cy="28575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5750"/>
                        </a:xfrm>
                        <a:prstGeom prst="rect">
                          <a:avLst/>
                        </a:prstGeom>
                        <a:solidFill>
                          <a:srgbClr val="FFFFFF"/>
                        </a:solidFill>
                        <a:ln w="9525">
                          <a:solidFill>
                            <a:srgbClr val="000000"/>
                          </a:solidFill>
                          <a:miter lim="800000"/>
                          <a:headEnd/>
                          <a:tailEnd/>
                        </a:ln>
                      </wps:spPr>
                      <wps:txbx>
                        <w:txbxContent>
                          <w:p w:rsidR="00257258" w:rsidRPr="00F50370" w:rsidRDefault="00257258" w:rsidP="00100F81">
                            <w:pPr>
                              <w:jc w:val="center"/>
                              <w:rPr>
                                <w:rFonts w:ascii="Times New Roman" w:hAnsi="Times New Roman"/>
                                <w:sz w:val="24"/>
                                <w:szCs w:val="24"/>
                              </w:rPr>
                            </w:pPr>
                            <w:r w:rsidRPr="00F50370">
                              <w:rPr>
                                <w:rFonts w:ascii="Times New Roman" w:hAnsi="Times New Roman"/>
                              </w:rPr>
                              <w:t>(</w:t>
                            </w:r>
                            <w:r>
                              <w:rPr>
                                <w:rFonts w:ascii="Times New Roman" w:hAnsi="Times New Roman"/>
                              </w:rPr>
                              <w:t>b</w:t>
                            </w:r>
                            <w:r w:rsidRPr="00F50370">
                              <w:rPr>
                                <w:rFonts w:ascii="Times New Roman" w:hAnsi="Times New Roman"/>
                              </w:rPr>
                              <w: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8.5pt;margin-top:.5pt;width:30pt;height: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">
                <v:textbox inset="1mm,1mm,1mm,1mm">
                  <w:txbxContent>
                    <w:p w:rsidR="00257258" w:rsidRPr="00F50370" w:rsidRDefault="00257258" w:rsidP="00100F81">
                      <w:pPr>
                        <w:jc w:val="center"/>
                        <w:rPr>
                          <w:rFonts w:ascii="Times New Roman" w:hAnsi="Times New Roman"/>
                          <w:sz w:val="24"/>
                          <w:szCs w:val="24"/>
                        </w:rPr>
                      </w:pPr>
                      <w:r w:rsidRPr="00F50370">
                        <w:rPr>
                          <w:rFonts w:ascii="Times New Roman" w:hAnsi="Times New Roman"/>
                        </w:rPr>
                        <w:t>(</w:t>
                      </w:r>
                      <w:r>
                        <w:rPr>
                          <w:rFonts w:ascii="Times New Roman" w:hAnsi="Times New Roman"/>
                        </w:rPr>
                        <w:t>b</w:t>
                      </w:r>
                      <w:r w:rsidRPr="00F50370">
                        <w:rPr>
                          <w:rFonts w:ascii="Times New Roman" w:hAnsi="Times New Roman"/>
                        </w:rPr>
                        <w:t>)</w:t>
                      </w:r>
                    </w:p>
                  </w:txbxContent>
                </v:textbox>
              </v:shape>
            </w:pict>
          </mc:Fallback>
        </mc:AlternateContent>
      </w:r>
      <w:r w:rsidR="00257258" w:rsidRPr="00257258">
        <w:rPr>
          <w:rFonts w:ascii="Times New Roman" w:hAnsi="Times New Roman"/>
          <w:noProof/>
          <w:sz w:val="20"/>
          <w:szCs w:val="20"/>
          <w:lang w:bidi="ar-SA"/>
        </w:rPr>
        <w:drawing>
          <wp:inline distT="0" distB="0" distL="0" distR="0" wp14:anchorId="79963D3C" wp14:editId="13B832EA">
            <wp:extent cx="4428336" cy="171221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331" cy="1718786"/>
                    </a:xfrm>
                    <a:prstGeom prst="rect">
                      <a:avLst/>
                    </a:prstGeom>
                    <a:noFill/>
                    <a:ln>
                      <a:noFill/>
                    </a:ln>
                  </pic:spPr>
                </pic:pic>
              </a:graphicData>
            </a:graphic>
          </wp:inline>
        </w:drawing>
      </w:r>
    </w:p>
    <w:p w:rsidR="00257258" w:rsidRDefault="00257258" w:rsidP="00100F81">
      <w:pPr>
        <w:spacing w:after="0" w:line="240" w:lineRule="auto"/>
        <w:jc w:val="center"/>
        <w:rPr>
          <w:rFonts w:ascii="Times New Roman" w:hAnsi="Times New Roman"/>
          <w:sz w:val="20"/>
          <w:szCs w:val="20"/>
          <w:vertAlign w:val="subscript"/>
        </w:rPr>
      </w:pPr>
      <w:r w:rsidRPr="00257258">
        <w:rPr>
          <w:rFonts w:ascii="Times New Roman" w:hAnsi="Times New Roman"/>
          <w:sz w:val="20"/>
          <w:szCs w:val="20"/>
          <w:lang w:val="id-ID"/>
        </w:rPr>
        <w:t xml:space="preserve">Figure 3. </w:t>
      </w:r>
      <w:r w:rsidR="00100F81">
        <w:rPr>
          <w:rFonts w:ascii="Times New Roman" w:hAnsi="Times New Roman"/>
          <w:sz w:val="20"/>
          <w:szCs w:val="20"/>
        </w:rPr>
        <w:t xml:space="preserve"> </w:t>
      </w:r>
      <w:r w:rsidRPr="00257258">
        <w:rPr>
          <w:rFonts w:ascii="Times New Roman" w:hAnsi="Times New Roman"/>
          <w:sz w:val="20"/>
          <w:szCs w:val="20"/>
          <w:lang w:val="id-ID"/>
        </w:rPr>
        <w:t>SEM result for (a) CuO</w:t>
      </w:r>
      <w:r w:rsidRPr="00257258">
        <w:rPr>
          <w:rFonts w:ascii="Times New Roman" w:hAnsi="Times New Roman"/>
          <w:sz w:val="20"/>
          <w:szCs w:val="20"/>
          <w:vertAlign w:val="subscript"/>
          <w:lang w:val="id-ID"/>
        </w:rPr>
        <w:t>0</w:t>
      </w:r>
      <w:r w:rsidRPr="00257258">
        <w:rPr>
          <w:rFonts w:ascii="Times New Roman" w:hAnsi="Times New Roman"/>
          <w:sz w:val="20"/>
          <w:szCs w:val="20"/>
          <w:lang w:val="id-ID"/>
        </w:rPr>
        <w:t xml:space="preserve"> (b) CuO</w:t>
      </w:r>
      <w:r w:rsidRPr="00257258">
        <w:rPr>
          <w:rFonts w:ascii="Times New Roman" w:hAnsi="Times New Roman"/>
          <w:sz w:val="20"/>
          <w:szCs w:val="20"/>
          <w:vertAlign w:val="subscript"/>
          <w:lang w:val="id-ID"/>
        </w:rPr>
        <w:t>0.06</w:t>
      </w:r>
    </w:p>
    <w:p w:rsidR="00100F81" w:rsidRPr="00100F81" w:rsidRDefault="00100F81" w:rsidP="00100F81">
      <w:pPr>
        <w:spacing w:after="120" w:line="240" w:lineRule="auto"/>
        <w:jc w:val="both"/>
        <w:rPr>
          <w:rFonts w:ascii="Times New Roman" w:eastAsia="Arial" w:hAnsi="Times New Roman"/>
          <w:sz w:val="20"/>
          <w:szCs w:val="20"/>
        </w:rPr>
      </w:pPr>
    </w:p>
    <w:p w:rsidR="00257258" w:rsidRPr="00257258" w:rsidRDefault="00257258" w:rsidP="00257258">
      <w:pPr>
        <w:spacing w:after="0" w:line="240" w:lineRule="auto"/>
        <w:jc w:val="both"/>
        <w:outlineLvl w:val="0"/>
        <w:rPr>
          <w:rFonts w:ascii="Times New Roman" w:hAnsi="Times New Roman"/>
          <w:b/>
          <w:sz w:val="20"/>
          <w:szCs w:val="20"/>
          <w:lang w:val="id-ID"/>
        </w:rPr>
      </w:pPr>
      <w:r w:rsidRPr="00257258">
        <w:rPr>
          <w:rFonts w:ascii="Times New Roman" w:hAnsi="Times New Roman"/>
          <w:b/>
          <w:sz w:val="20"/>
          <w:szCs w:val="20"/>
          <w:lang w:val="id-ID"/>
        </w:rPr>
        <w:t xml:space="preserve">Photodegradation </w:t>
      </w:r>
      <w:r w:rsidRPr="00257258">
        <w:rPr>
          <w:rFonts w:ascii="Times New Roman" w:hAnsi="Times New Roman"/>
          <w:b/>
          <w:sz w:val="20"/>
          <w:szCs w:val="20"/>
        </w:rPr>
        <w:t>t</w:t>
      </w:r>
      <w:r w:rsidRPr="00257258">
        <w:rPr>
          <w:rFonts w:ascii="Times New Roman" w:hAnsi="Times New Roman"/>
          <w:b/>
          <w:sz w:val="20"/>
          <w:szCs w:val="20"/>
          <w:lang w:val="id-ID"/>
        </w:rPr>
        <w:t>est</w:t>
      </w:r>
    </w:p>
    <w:p w:rsidR="00257258" w:rsidRPr="00257258" w:rsidRDefault="00257258" w:rsidP="00257258">
      <w:pPr>
        <w:spacing w:after="0" w:line="240" w:lineRule="auto"/>
        <w:jc w:val="both"/>
        <w:rPr>
          <w:rFonts w:ascii="Times New Roman" w:hAnsi="Times New Roman"/>
          <w:sz w:val="20"/>
          <w:szCs w:val="20"/>
          <w:lang w:val="id-ID"/>
        </w:rPr>
      </w:pPr>
      <w:r w:rsidRPr="00257258">
        <w:rPr>
          <w:rFonts w:ascii="Times New Roman" w:hAnsi="Times New Roman"/>
          <w:sz w:val="20"/>
          <w:szCs w:val="20"/>
          <w:lang w:val="id-ID"/>
        </w:rPr>
        <w:t>The series of synthesized CuO nanoparticles were tested for</w:t>
      </w:r>
      <w:r w:rsidRPr="00257258">
        <w:rPr>
          <w:rFonts w:ascii="Times New Roman" w:hAnsi="Times New Roman"/>
          <w:sz w:val="20"/>
          <w:szCs w:val="20"/>
        </w:rPr>
        <w:t xml:space="preserve"> paracetamol</w:t>
      </w:r>
      <w:r w:rsidRPr="00257258">
        <w:rPr>
          <w:rFonts w:ascii="Times New Roman" w:hAnsi="Times New Roman"/>
          <w:sz w:val="20"/>
          <w:szCs w:val="20"/>
          <w:lang w:val="id-ID"/>
        </w:rPr>
        <w:t xml:space="preserve"> degradation. Several parameter</w:t>
      </w:r>
      <w:r w:rsidRPr="00257258">
        <w:rPr>
          <w:rFonts w:ascii="Times New Roman" w:hAnsi="Times New Roman"/>
          <w:sz w:val="20"/>
          <w:szCs w:val="20"/>
        </w:rPr>
        <w:t>s</w:t>
      </w:r>
      <w:r w:rsidRPr="00257258">
        <w:rPr>
          <w:rFonts w:ascii="Times New Roman" w:hAnsi="Times New Roman"/>
          <w:sz w:val="20"/>
          <w:szCs w:val="20"/>
          <w:lang w:val="id-ID"/>
        </w:rPr>
        <w:t xml:space="preserve"> were studied to obtain the optimum condition.</w:t>
      </w:r>
    </w:p>
    <w:p w:rsidR="00257258" w:rsidRPr="00257258" w:rsidRDefault="00257258" w:rsidP="00257258">
      <w:pPr>
        <w:spacing w:after="0" w:line="240" w:lineRule="auto"/>
        <w:jc w:val="both"/>
        <w:rPr>
          <w:rFonts w:ascii="Times New Roman" w:eastAsia="Arial" w:hAnsi="Times New Roman"/>
          <w:sz w:val="20"/>
          <w:szCs w:val="20"/>
          <w:lang w:val="id-ID"/>
        </w:rPr>
      </w:pPr>
      <w:r w:rsidRPr="00257258">
        <w:rPr>
          <w:rFonts w:ascii="Times New Roman" w:hAnsi="Times New Roman"/>
          <w:sz w:val="20"/>
          <w:szCs w:val="20"/>
          <w:lang w:val="id-ID"/>
        </w:rPr>
        <w:t xml:space="preserve">  </w:t>
      </w:r>
    </w:p>
    <w:p w:rsidR="00257258" w:rsidRPr="00257258" w:rsidRDefault="00257258" w:rsidP="00257258">
      <w:pPr>
        <w:spacing w:after="0" w:line="240" w:lineRule="auto"/>
        <w:jc w:val="both"/>
        <w:rPr>
          <w:rFonts w:ascii="Times New Roman" w:hAnsi="Times New Roman"/>
          <w:b/>
          <w:sz w:val="20"/>
          <w:szCs w:val="20"/>
          <w:lang w:val="id-ID"/>
        </w:rPr>
      </w:pPr>
      <w:r w:rsidRPr="00257258">
        <w:rPr>
          <w:rFonts w:ascii="Times New Roman" w:hAnsi="Times New Roman"/>
          <w:b/>
          <w:sz w:val="20"/>
          <w:szCs w:val="20"/>
          <w:lang w:val="id-ID"/>
        </w:rPr>
        <w:t>Effect of pH</w:t>
      </w:r>
    </w:p>
    <w:p w:rsidR="00257258" w:rsidRPr="00257258" w:rsidRDefault="00257258" w:rsidP="00257258">
      <w:pPr>
        <w:pStyle w:val="ListParagraph"/>
        <w:spacing w:after="0" w:line="240" w:lineRule="auto"/>
        <w:ind w:left="0"/>
        <w:contextualSpacing w:val="0"/>
        <w:jc w:val="both"/>
        <w:rPr>
          <w:rFonts w:ascii="Times New Roman" w:hAnsi="Times New Roman"/>
          <w:sz w:val="20"/>
          <w:szCs w:val="20"/>
          <w:lang w:val="id-ID"/>
        </w:rPr>
      </w:pPr>
      <w:r w:rsidRPr="00257258">
        <w:rPr>
          <w:rFonts w:ascii="Times New Roman" w:hAnsi="Times New Roman"/>
          <w:sz w:val="20"/>
          <w:szCs w:val="20"/>
          <w:lang w:val="id-ID"/>
        </w:rPr>
        <w:t>Initial pH solution affected the interaction between pollutants and catalyst</w:t>
      </w:r>
      <w:r w:rsidR="00100F81">
        <w:rPr>
          <w:rFonts w:ascii="Times New Roman" w:hAnsi="Times New Roman"/>
          <w:sz w:val="20"/>
          <w:szCs w:val="20"/>
        </w:rPr>
        <w:t xml:space="preserve"> (Figure 4)</w:t>
      </w:r>
      <w:r w:rsidRPr="00257258">
        <w:rPr>
          <w:rFonts w:ascii="Times New Roman" w:hAnsi="Times New Roman"/>
          <w:sz w:val="20"/>
          <w:szCs w:val="20"/>
          <w:lang w:val="id-ID"/>
        </w:rPr>
        <w:t>. The point of zero charge (PZC) of CuO and PCT were at 7.9 and 9.2, respectively</w:t>
      </w:r>
      <w:r w:rsidRPr="00257258">
        <w:rPr>
          <w:rFonts w:ascii="Times New Roman" w:hAnsi="Times New Roman"/>
          <w:sz w:val="20"/>
          <w:szCs w:val="20"/>
        </w:rPr>
        <w:t xml:space="preserve"> </w:t>
      </w:r>
      <w:r w:rsidRPr="00257258">
        <w:rPr>
          <w:rFonts w:ascii="Times New Roman" w:hAnsi="Times New Roman"/>
          <w:sz w:val="20"/>
          <w:szCs w:val="20"/>
        </w:rPr>
        <w:fldChar w:fldCharType="begin">
          <w:fldData xml:space="preserve">PEVuZE5vdGU+PENpdGU+PEF1dGhvcj5HdWVkZXM8L0F1dGhvcj48WWVhcj4yMDA5PC9ZZWFyPjxS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</w:fldData>
        </w:fldChar>
      </w:r>
      <w:r w:rsidRPr="00257258">
        <w:rPr>
          <w:rFonts w:ascii="Times New Roman" w:hAnsi="Times New Roman"/>
          <w:sz w:val="20"/>
          <w:szCs w:val="20"/>
        </w:rPr>
        <w:instrText xml:space="preserve"> ADDIN EN.CITE </w:instrText>
      </w:r>
      <w:r w:rsidRPr="00257258">
        <w:rPr>
          <w:rFonts w:ascii="Times New Roman" w:hAnsi="Times New Roman"/>
          <w:sz w:val="20"/>
          <w:szCs w:val="20"/>
        </w:rPr>
        <w:fldChar w:fldCharType="begin">
          <w:fldData xml:space="preserve">PEVuZE5vdGU+PENpdGU+PEF1dGhvcj5HdWVkZXM8L0F1dGhvcj48WWVhcj4yMDA5PC9ZZWFyPjxS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</w:fldData>
        </w:fldChar>
      </w:r>
      <w:r w:rsidRPr="00257258">
        <w:rPr>
          <w:rFonts w:ascii="Times New Roman" w:hAnsi="Times New Roman"/>
          <w:sz w:val="20"/>
          <w:szCs w:val="20"/>
        </w:rPr>
        <w:instrText xml:space="preserve"> ADDIN EN.CITE.DATA </w:instrText>
      </w:r>
      <w:r w:rsidRPr="00257258">
        <w:rPr>
          <w:rFonts w:ascii="Times New Roman" w:hAnsi="Times New Roman"/>
          <w:sz w:val="20"/>
          <w:szCs w:val="20"/>
        </w:rPr>
      </w:r>
      <w:r w:rsidRPr="00257258">
        <w:rPr>
          <w:rFonts w:ascii="Times New Roman" w:hAnsi="Times New Roman"/>
          <w:sz w:val="20"/>
          <w:szCs w:val="20"/>
        </w:rPr>
        <w:fldChar w:fldCharType="end"/>
      </w:r>
      <w:r w:rsidRPr="00257258">
        <w:rPr>
          <w:rFonts w:ascii="Times New Roman" w:hAnsi="Times New Roman"/>
          <w:sz w:val="20"/>
          <w:szCs w:val="20"/>
        </w:rPr>
      </w:r>
      <w:r w:rsidRPr="00257258">
        <w:rPr>
          <w:rFonts w:ascii="Times New Roman" w:hAnsi="Times New Roman"/>
          <w:sz w:val="20"/>
          <w:szCs w:val="20"/>
        </w:rPr>
        <w:fldChar w:fldCharType="separate"/>
      </w:r>
      <w:r w:rsidRPr="00257258">
        <w:rPr>
          <w:rFonts w:ascii="Times New Roman" w:hAnsi="Times New Roman"/>
          <w:noProof/>
          <w:sz w:val="20"/>
          <w:szCs w:val="20"/>
        </w:rPr>
        <w:t>[20-22]</w:t>
      </w:r>
      <w:r w:rsidRPr="00257258">
        <w:rPr>
          <w:rFonts w:ascii="Times New Roman" w:hAnsi="Times New Roman"/>
          <w:sz w:val="20"/>
          <w:szCs w:val="20"/>
        </w:rPr>
        <w:fldChar w:fldCharType="end"/>
      </w:r>
      <w:r w:rsidR="00100F81">
        <w:rPr>
          <w:rFonts w:ascii="Times New Roman" w:hAnsi="Times New Roman"/>
          <w:sz w:val="20"/>
          <w:szCs w:val="20"/>
        </w:rPr>
        <w:t xml:space="preserve">. </w:t>
      </w:r>
      <w:r w:rsidRPr="00257258">
        <w:rPr>
          <w:rFonts w:ascii="Times New Roman" w:hAnsi="Times New Roman"/>
          <w:sz w:val="20"/>
          <w:szCs w:val="20"/>
        </w:rPr>
        <w:t xml:space="preserve"> </w:t>
      </w:r>
      <w:r w:rsidRPr="00257258">
        <w:rPr>
          <w:rFonts w:ascii="Times New Roman" w:hAnsi="Times New Roman"/>
          <w:sz w:val="20"/>
          <w:szCs w:val="20"/>
          <w:lang w:val="id-ID"/>
        </w:rPr>
        <w:t>At lower pH than pH</w:t>
      </w:r>
      <w:r w:rsidRPr="00257258">
        <w:rPr>
          <w:rFonts w:ascii="Times New Roman" w:hAnsi="Times New Roman"/>
          <w:sz w:val="20"/>
          <w:szCs w:val="20"/>
          <w:vertAlign w:val="subscript"/>
          <w:lang w:val="id-ID"/>
        </w:rPr>
        <w:t>PZC</w:t>
      </w:r>
      <w:r w:rsidRPr="00257258">
        <w:rPr>
          <w:rFonts w:ascii="Times New Roman" w:hAnsi="Times New Roman"/>
          <w:sz w:val="20"/>
          <w:szCs w:val="20"/>
          <w:lang w:val="id-ID"/>
        </w:rPr>
        <w:t>, the molecules became positively charged and became negative charged at higher pH than pH</w:t>
      </w:r>
      <w:r w:rsidRPr="00257258">
        <w:rPr>
          <w:rFonts w:ascii="Times New Roman" w:hAnsi="Times New Roman"/>
          <w:sz w:val="20"/>
          <w:szCs w:val="20"/>
          <w:vertAlign w:val="subscript"/>
          <w:lang w:val="id-ID"/>
        </w:rPr>
        <w:t>PZC</w:t>
      </w:r>
      <w:r w:rsidRPr="00257258">
        <w:rPr>
          <w:rFonts w:ascii="Times New Roman" w:hAnsi="Times New Roman"/>
          <w:sz w:val="20"/>
          <w:szCs w:val="20"/>
          <w:lang w:val="id-ID"/>
        </w:rPr>
        <w:t>. In pH 5 and 7, both CuO and PCT were in positively charge</w:t>
      </w:r>
      <w:r w:rsidRPr="00257258">
        <w:rPr>
          <w:rFonts w:ascii="Times New Roman" w:hAnsi="Times New Roman"/>
          <w:sz w:val="20"/>
          <w:szCs w:val="20"/>
        </w:rPr>
        <w:t>d,</w:t>
      </w:r>
      <w:r w:rsidRPr="00257258">
        <w:rPr>
          <w:rFonts w:ascii="Times New Roman" w:hAnsi="Times New Roman"/>
          <w:sz w:val="20"/>
          <w:szCs w:val="20"/>
          <w:lang w:val="id-ID"/>
        </w:rPr>
        <w:t xml:space="preserve"> which would lead to repulsion</w:t>
      </w:r>
      <w:r w:rsidRPr="00257258">
        <w:rPr>
          <w:rFonts w:ascii="Times New Roman" w:hAnsi="Times New Roman"/>
          <w:sz w:val="20"/>
          <w:szCs w:val="20"/>
        </w:rPr>
        <w:t xml:space="preserve"> with</w:t>
      </w:r>
      <w:r w:rsidRPr="00257258">
        <w:rPr>
          <w:rFonts w:ascii="Times New Roman" w:hAnsi="Times New Roman"/>
          <w:sz w:val="20"/>
          <w:szCs w:val="20"/>
          <w:lang w:val="id-ID"/>
        </w:rPr>
        <w:t xml:space="preserve"> each other. Meanwhile, the degradation rate increased at pH 9 due to </w:t>
      </w:r>
      <w:r w:rsidRPr="00257258">
        <w:rPr>
          <w:rFonts w:ascii="Times New Roman" w:hAnsi="Times New Roman"/>
          <w:sz w:val="20"/>
          <w:szCs w:val="20"/>
        </w:rPr>
        <w:t xml:space="preserve">the </w:t>
      </w:r>
      <w:r w:rsidRPr="00257258">
        <w:rPr>
          <w:rFonts w:ascii="Times New Roman" w:hAnsi="Times New Roman"/>
          <w:sz w:val="20"/>
          <w:szCs w:val="20"/>
          <w:lang w:val="id-ID"/>
        </w:rPr>
        <w:t xml:space="preserve">attractive interaction between </w:t>
      </w:r>
      <w:r w:rsidRPr="00257258">
        <w:rPr>
          <w:rFonts w:ascii="Times New Roman" w:hAnsi="Times New Roman"/>
          <w:sz w:val="20"/>
          <w:szCs w:val="20"/>
        </w:rPr>
        <w:t xml:space="preserve">the </w:t>
      </w:r>
      <w:r w:rsidRPr="00257258">
        <w:rPr>
          <w:rFonts w:ascii="Times New Roman" w:hAnsi="Times New Roman"/>
          <w:sz w:val="20"/>
          <w:szCs w:val="20"/>
          <w:lang w:val="id-ID"/>
        </w:rPr>
        <w:t>negative</w:t>
      </w:r>
      <w:r w:rsidRPr="00257258">
        <w:rPr>
          <w:rFonts w:ascii="Times New Roman" w:hAnsi="Times New Roman"/>
          <w:sz w:val="20"/>
          <w:szCs w:val="20"/>
        </w:rPr>
        <w:t>ly</w:t>
      </w:r>
      <w:r w:rsidRPr="00257258">
        <w:rPr>
          <w:rFonts w:ascii="Times New Roman" w:hAnsi="Times New Roman"/>
          <w:sz w:val="20"/>
          <w:szCs w:val="20"/>
          <w:lang w:val="id-ID"/>
        </w:rPr>
        <w:t xml:space="preserve"> charge</w:t>
      </w:r>
      <w:r w:rsidRPr="00257258">
        <w:rPr>
          <w:rFonts w:ascii="Times New Roman" w:hAnsi="Times New Roman"/>
          <w:sz w:val="20"/>
          <w:szCs w:val="20"/>
        </w:rPr>
        <w:t>d</w:t>
      </w:r>
      <w:r w:rsidRPr="00257258">
        <w:rPr>
          <w:rFonts w:ascii="Times New Roman" w:hAnsi="Times New Roman"/>
          <w:sz w:val="20"/>
          <w:szCs w:val="20"/>
          <w:lang w:val="id-ID"/>
        </w:rPr>
        <w:t xml:space="preserve"> CuO and positive</w:t>
      </w:r>
      <w:r w:rsidRPr="00257258">
        <w:rPr>
          <w:rFonts w:ascii="Times New Roman" w:hAnsi="Times New Roman"/>
          <w:sz w:val="20"/>
          <w:szCs w:val="20"/>
        </w:rPr>
        <w:t>ly</w:t>
      </w:r>
      <w:r w:rsidRPr="00257258">
        <w:rPr>
          <w:rFonts w:ascii="Times New Roman" w:hAnsi="Times New Roman"/>
          <w:sz w:val="20"/>
          <w:szCs w:val="20"/>
          <w:lang w:val="id-ID"/>
        </w:rPr>
        <w:t xml:space="preserve"> charge</w:t>
      </w:r>
      <w:r w:rsidRPr="00257258">
        <w:rPr>
          <w:rFonts w:ascii="Times New Roman" w:hAnsi="Times New Roman"/>
          <w:sz w:val="20"/>
          <w:szCs w:val="20"/>
        </w:rPr>
        <w:t>d</w:t>
      </w:r>
      <w:r w:rsidRPr="00257258">
        <w:rPr>
          <w:rFonts w:ascii="Times New Roman" w:hAnsi="Times New Roman"/>
          <w:sz w:val="20"/>
          <w:szCs w:val="20"/>
          <w:lang w:val="id-ID"/>
        </w:rPr>
        <w:t xml:space="preserve"> PCT. However, the reaction rate decreased again as both CuO and PCT were negative</w:t>
      </w:r>
      <w:r w:rsidRPr="00257258">
        <w:rPr>
          <w:rFonts w:ascii="Times New Roman" w:hAnsi="Times New Roman"/>
          <w:sz w:val="20"/>
          <w:szCs w:val="20"/>
        </w:rPr>
        <w:t>ly</w:t>
      </w:r>
      <w:r w:rsidRPr="00257258">
        <w:rPr>
          <w:rFonts w:ascii="Times New Roman" w:hAnsi="Times New Roman"/>
          <w:sz w:val="20"/>
          <w:szCs w:val="20"/>
          <w:lang w:val="id-ID"/>
        </w:rPr>
        <w:t xml:space="preserve"> charge</w:t>
      </w:r>
      <w:r w:rsidRPr="00257258">
        <w:rPr>
          <w:rFonts w:ascii="Times New Roman" w:hAnsi="Times New Roman"/>
          <w:sz w:val="20"/>
          <w:szCs w:val="20"/>
        </w:rPr>
        <w:t>d</w:t>
      </w:r>
      <w:r w:rsidRPr="00257258">
        <w:rPr>
          <w:rFonts w:ascii="Times New Roman" w:hAnsi="Times New Roman"/>
          <w:sz w:val="20"/>
          <w:szCs w:val="20"/>
          <w:lang w:val="id-ID"/>
        </w:rPr>
        <w:t>.</w:t>
      </w:r>
      <w:r w:rsidRPr="00257258">
        <w:rPr>
          <w:rFonts w:ascii="Times New Roman" w:hAnsi="Times New Roman"/>
          <w:sz w:val="20"/>
          <w:szCs w:val="20"/>
        </w:rPr>
        <w:t xml:space="preserve"> </w:t>
      </w:r>
      <w:r w:rsidRPr="00257258">
        <w:rPr>
          <w:rFonts w:ascii="Times New Roman" w:hAnsi="Times New Roman"/>
          <w:sz w:val="20"/>
          <w:szCs w:val="20"/>
          <w:lang w:val="id-ID"/>
        </w:rPr>
        <w:t xml:space="preserve">  </w:t>
      </w:r>
    </w:p>
    <w:p w:rsidR="00257258" w:rsidRPr="00257258" w:rsidRDefault="00257258" w:rsidP="00257258">
      <w:pPr>
        <w:pStyle w:val="ListParagraph"/>
        <w:spacing w:after="0" w:line="240" w:lineRule="auto"/>
        <w:ind w:left="0"/>
        <w:contextualSpacing w:val="0"/>
        <w:jc w:val="both"/>
        <w:rPr>
          <w:rFonts w:ascii="Times New Roman" w:hAnsi="Times New Roman"/>
          <w:sz w:val="20"/>
          <w:szCs w:val="20"/>
          <w:lang w:val="id-ID"/>
        </w:rPr>
      </w:pPr>
      <w:r w:rsidRPr="00257258">
        <w:rPr>
          <w:rFonts w:ascii="Times New Roman" w:hAnsi="Times New Roman"/>
          <w:noProof/>
          <w:sz w:val="20"/>
          <w:szCs w:val="20"/>
          <w:lang w:bidi="ar-SA"/>
        </w:rPr>
        <w:lastRenderedPageBreak/>
        <w:drawing>
          <wp:anchor distT="0" distB="0" distL="114300" distR="114300" simplePos="0" relativeHeight="251664896" behindDoc="0" locked="0" layoutInCell="1" allowOverlap="1" wp14:anchorId="4E7C5F1F" wp14:editId="1459F9B6">
            <wp:simplePos x="0" y="0"/>
            <wp:positionH relativeFrom="column">
              <wp:posOffset>1254125</wp:posOffset>
            </wp:positionH>
            <wp:positionV relativeFrom="paragraph">
              <wp:posOffset>96520</wp:posOffset>
            </wp:positionV>
            <wp:extent cx="3363945" cy="2286000"/>
            <wp:effectExtent l="19050" t="19050" r="27305" b="190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3945" cy="228600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257258" w:rsidRPr="00257258" w:rsidRDefault="00257258" w:rsidP="00257258">
      <w:pPr>
        <w:pStyle w:val="ListParagraph"/>
        <w:spacing w:after="0" w:line="240" w:lineRule="auto"/>
        <w:ind w:left="0"/>
        <w:contextualSpacing w:val="0"/>
        <w:jc w:val="both"/>
        <w:rPr>
          <w:rFonts w:ascii="Times New Roman" w:hAnsi="Times New Roman"/>
          <w:sz w:val="20"/>
          <w:szCs w:val="20"/>
          <w:lang w:val="id-ID"/>
        </w:rPr>
      </w:pPr>
    </w:p>
    <w:p w:rsidR="00257258" w:rsidRPr="00257258" w:rsidRDefault="00257258" w:rsidP="00257258">
      <w:pPr>
        <w:pStyle w:val="ListParagraph"/>
        <w:spacing w:after="0" w:line="240" w:lineRule="auto"/>
        <w:ind w:left="0"/>
        <w:contextualSpacing w:val="0"/>
        <w:jc w:val="both"/>
        <w:rPr>
          <w:rFonts w:ascii="Times New Roman" w:hAnsi="Times New Roman"/>
          <w:sz w:val="20"/>
          <w:szCs w:val="20"/>
          <w:lang w:val="id-ID"/>
        </w:rPr>
      </w:pPr>
    </w:p>
    <w:p w:rsidR="00257258" w:rsidRPr="00257258" w:rsidRDefault="00257258" w:rsidP="00257258">
      <w:pPr>
        <w:pStyle w:val="ListParagraph"/>
        <w:spacing w:after="0" w:line="240" w:lineRule="auto"/>
        <w:ind w:left="0"/>
        <w:contextualSpacing w:val="0"/>
        <w:jc w:val="both"/>
        <w:rPr>
          <w:rFonts w:ascii="Times New Roman" w:hAnsi="Times New Roman"/>
          <w:sz w:val="20"/>
          <w:szCs w:val="20"/>
          <w:lang w:val="id-ID"/>
        </w:rPr>
      </w:pPr>
    </w:p>
    <w:p w:rsidR="00257258" w:rsidRPr="00257258" w:rsidRDefault="00257258" w:rsidP="00257258">
      <w:pPr>
        <w:pStyle w:val="ListParagraph"/>
        <w:spacing w:after="0" w:line="240" w:lineRule="auto"/>
        <w:ind w:left="0"/>
        <w:contextualSpacing w:val="0"/>
        <w:jc w:val="both"/>
        <w:rPr>
          <w:rFonts w:ascii="Times New Roman" w:hAnsi="Times New Roman"/>
          <w:sz w:val="20"/>
          <w:szCs w:val="20"/>
          <w:lang w:val="id-ID"/>
        </w:rPr>
      </w:pPr>
    </w:p>
    <w:p w:rsidR="00257258" w:rsidRPr="00257258" w:rsidRDefault="00257258" w:rsidP="00257258">
      <w:pPr>
        <w:pStyle w:val="ListParagraph"/>
        <w:spacing w:after="0" w:line="240" w:lineRule="auto"/>
        <w:ind w:left="0"/>
        <w:contextualSpacing w:val="0"/>
        <w:jc w:val="both"/>
        <w:rPr>
          <w:rFonts w:ascii="Times New Roman" w:hAnsi="Times New Roman"/>
          <w:sz w:val="20"/>
          <w:szCs w:val="20"/>
          <w:lang w:val="id-ID"/>
        </w:rPr>
      </w:pPr>
    </w:p>
    <w:p w:rsidR="00257258" w:rsidRPr="00257258" w:rsidRDefault="00257258" w:rsidP="00257258">
      <w:pPr>
        <w:pStyle w:val="ListParagraph"/>
        <w:spacing w:after="0" w:line="240" w:lineRule="auto"/>
        <w:ind w:left="0"/>
        <w:contextualSpacing w:val="0"/>
        <w:jc w:val="both"/>
        <w:rPr>
          <w:rFonts w:ascii="Times New Roman" w:hAnsi="Times New Roman"/>
          <w:sz w:val="20"/>
          <w:szCs w:val="20"/>
          <w:lang w:val="id-ID"/>
        </w:rPr>
      </w:pPr>
    </w:p>
    <w:p w:rsidR="00257258" w:rsidRPr="00257258" w:rsidRDefault="00257258" w:rsidP="00257258">
      <w:pPr>
        <w:pStyle w:val="ListParagraph"/>
        <w:spacing w:after="0" w:line="240" w:lineRule="auto"/>
        <w:ind w:left="0"/>
        <w:contextualSpacing w:val="0"/>
        <w:jc w:val="both"/>
        <w:rPr>
          <w:rFonts w:ascii="Times New Roman" w:hAnsi="Times New Roman"/>
          <w:sz w:val="20"/>
          <w:szCs w:val="20"/>
          <w:lang w:val="id-ID"/>
        </w:rPr>
      </w:pPr>
    </w:p>
    <w:p w:rsidR="00257258" w:rsidRPr="00257258" w:rsidRDefault="00257258" w:rsidP="00257258">
      <w:pPr>
        <w:pStyle w:val="ListParagraph"/>
        <w:spacing w:after="0" w:line="240" w:lineRule="auto"/>
        <w:ind w:left="0"/>
        <w:contextualSpacing w:val="0"/>
        <w:jc w:val="both"/>
        <w:rPr>
          <w:rFonts w:ascii="Times New Roman" w:hAnsi="Times New Roman"/>
          <w:sz w:val="20"/>
          <w:szCs w:val="20"/>
          <w:lang w:val="id-ID"/>
        </w:rPr>
      </w:pPr>
    </w:p>
    <w:p w:rsidR="00257258" w:rsidRPr="00257258" w:rsidRDefault="00257258" w:rsidP="00257258">
      <w:pPr>
        <w:pStyle w:val="ListParagraph"/>
        <w:spacing w:after="0" w:line="240" w:lineRule="auto"/>
        <w:ind w:left="0"/>
        <w:contextualSpacing w:val="0"/>
        <w:jc w:val="both"/>
        <w:rPr>
          <w:rFonts w:ascii="Times New Roman" w:hAnsi="Times New Roman"/>
          <w:sz w:val="20"/>
          <w:szCs w:val="20"/>
          <w:lang w:val="id-ID"/>
        </w:rPr>
      </w:pPr>
    </w:p>
    <w:p w:rsidR="00257258" w:rsidRPr="00257258" w:rsidRDefault="00257258" w:rsidP="00257258">
      <w:pPr>
        <w:pStyle w:val="ListParagraph"/>
        <w:spacing w:after="0" w:line="240" w:lineRule="auto"/>
        <w:ind w:left="0"/>
        <w:contextualSpacing w:val="0"/>
        <w:jc w:val="both"/>
        <w:rPr>
          <w:rFonts w:ascii="Times New Roman" w:hAnsi="Times New Roman"/>
          <w:sz w:val="20"/>
          <w:szCs w:val="20"/>
          <w:lang w:val="id-ID"/>
        </w:rPr>
      </w:pPr>
    </w:p>
    <w:p w:rsidR="00257258" w:rsidRPr="00257258" w:rsidRDefault="00257258" w:rsidP="00257258">
      <w:pPr>
        <w:pStyle w:val="ListParagraph"/>
        <w:spacing w:after="0" w:line="240" w:lineRule="auto"/>
        <w:ind w:left="0" w:firstLine="720"/>
        <w:contextualSpacing w:val="0"/>
        <w:jc w:val="both"/>
        <w:rPr>
          <w:rFonts w:ascii="Times New Roman" w:hAnsi="Times New Roman"/>
          <w:sz w:val="20"/>
          <w:szCs w:val="20"/>
          <w:lang w:val="id-ID"/>
        </w:rPr>
      </w:pPr>
    </w:p>
    <w:p w:rsidR="00100F81" w:rsidRDefault="00100F81" w:rsidP="00257258">
      <w:pPr>
        <w:pStyle w:val="ListParagraph"/>
        <w:spacing w:after="0" w:line="240" w:lineRule="auto"/>
        <w:ind w:left="0" w:firstLine="720"/>
        <w:contextualSpacing w:val="0"/>
        <w:jc w:val="both"/>
        <w:rPr>
          <w:rFonts w:ascii="Times New Roman" w:hAnsi="Times New Roman"/>
          <w:sz w:val="20"/>
          <w:szCs w:val="20"/>
        </w:rPr>
      </w:pPr>
    </w:p>
    <w:p w:rsidR="00100F81" w:rsidRDefault="00100F81" w:rsidP="00257258">
      <w:pPr>
        <w:pStyle w:val="ListParagraph"/>
        <w:spacing w:after="0" w:line="240" w:lineRule="auto"/>
        <w:ind w:left="0" w:firstLine="720"/>
        <w:contextualSpacing w:val="0"/>
        <w:jc w:val="both"/>
        <w:rPr>
          <w:rFonts w:ascii="Times New Roman" w:hAnsi="Times New Roman"/>
          <w:sz w:val="20"/>
          <w:szCs w:val="20"/>
        </w:rPr>
      </w:pPr>
    </w:p>
    <w:p w:rsidR="00100F81" w:rsidRDefault="00100F81" w:rsidP="00257258">
      <w:pPr>
        <w:pStyle w:val="ListParagraph"/>
        <w:spacing w:after="0" w:line="240" w:lineRule="auto"/>
        <w:ind w:left="0" w:firstLine="720"/>
        <w:contextualSpacing w:val="0"/>
        <w:jc w:val="both"/>
        <w:rPr>
          <w:rFonts w:ascii="Times New Roman" w:hAnsi="Times New Roman"/>
          <w:sz w:val="20"/>
          <w:szCs w:val="20"/>
        </w:rPr>
      </w:pPr>
    </w:p>
    <w:p w:rsidR="00100F81" w:rsidRDefault="00100F81" w:rsidP="00257258">
      <w:pPr>
        <w:pStyle w:val="ListParagraph"/>
        <w:spacing w:after="0" w:line="240" w:lineRule="auto"/>
        <w:ind w:left="0" w:firstLine="720"/>
        <w:contextualSpacing w:val="0"/>
        <w:jc w:val="both"/>
        <w:rPr>
          <w:rFonts w:ascii="Times New Roman" w:hAnsi="Times New Roman"/>
          <w:sz w:val="20"/>
          <w:szCs w:val="20"/>
        </w:rPr>
      </w:pPr>
    </w:p>
    <w:p w:rsidR="00100F81" w:rsidRDefault="00100F81" w:rsidP="00257258">
      <w:pPr>
        <w:pStyle w:val="ListParagraph"/>
        <w:spacing w:after="0" w:line="240" w:lineRule="auto"/>
        <w:ind w:left="0" w:firstLine="720"/>
        <w:contextualSpacing w:val="0"/>
        <w:jc w:val="both"/>
        <w:rPr>
          <w:rFonts w:ascii="Times New Roman" w:hAnsi="Times New Roman"/>
          <w:sz w:val="20"/>
          <w:szCs w:val="20"/>
        </w:rPr>
      </w:pPr>
    </w:p>
    <w:p w:rsidR="00257258" w:rsidRDefault="00257258" w:rsidP="00100F81">
      <w:pPr>
        <w:pStyle w:val="ListParagraph"/>
        <w:spacing w:after="0" w:line="240" w:lineRule="auto"/>
        <w:ind w:left="0"/>
        <w:contextualSpacing w:val="0"/>
        <w:jc w:val="center"/>
        <w:rPr>
          <w:rFonts w:ascii="Times New Roman" w:hAnsi="Times New Roman"/>
          <w:sz w:val="20"/>
          <w:szCs w:val="20"/>
        </w:rPr>
      </w:pPr>
      <w:r w:rsidRPr="00257258">
        <w:rPr>
          <w:rFonts w:ascii="Times New Roman" w:hAnsi="Times New Roman"/>
          <w:sz w:val="20"/>
          <w:szCs w:val="20"/>
          <w:lang w:val="id-ID"/>
        </w:rPr>
        <w:t xml:space="preserve">Figure 4. </w:t>
      </w:r>
      <w:r w:rsidR="00100F81">
        <w:rPr>
          <w:rFonts w:ascii="Times New Roman" w:hAnsi="Times New Roman"/>
          <w:sz w:val="20"/>
          <w:szCs w:val="20"/>
        </w:rPr>
        <w:t xml:space="preserve"> </w:t>
      </w:r>
      <w:r w:rsidRPr="00257258">
        <w:rPr>
          <w:rFonts w:ascii="Times New Roman" w:hAnsi="Times New Roman"/>
          <w:sz w:val="20"/>
          <w:szCs w:val="20"/>
          <w:lang w:val="id-ID"/>
        </w:rPr>
        <w:t>The effect of initial pH for PCT degradation</w:t>
      </w:r>
    </w:p>
    <w:p w:rsidR="00100F81" w:rsidRPr="00100F81" w:rsidRDefault="00100F81" w:rsidP="00100F81">
      <w:pPr>
        <w:pStyle w:val="ListParagraph"/>
        <w:spacing w:after="120" w:line="240" w:lineRule="auto"/>
        <w:ind w:left="0"/>
        <w:contextualSpacing w:val="0"/>
        <w:jc w:val="both"/>
        <w:rPr>
          <w:rFonts w:ascii="Times New Roman" w:hAnsi="Times New Roman"/>
          <w:sz w:val="20"/>
          <w:szCs w:val="20"/>
        </w:rPr>
      </w:pPr>
    </w:p>
    <w:p w:rsidR="00257258" w:rsidRPr="00257258" w:rsidRDefault="00257258" w:rsidP="00257258">
      <w:pPr>
        <w:spacing w:after="0" w:line="240" w:lineRule="auto"/>
        <w:jc w:val="both"/>
        <w:rPr>
          <w:rFonts w:ascii="Times New Roman" w:hAnsi="Times New Roman"/>
          <w:b/>
          <w:sz w:val="20"/>
          <w:szCs w:val="20"/>
          <w:lang w:val="id-ID"/>
        </w:rPr>
      </w:pPr>
      <w:r w:rsidRPr="00257258">
        <w:rPr>
          <w:rFonts w:ascii="Times New Roman" w:hAnsi="Times New Roman"/>
          <w:b/>
          <w:sz w:val="20"/>
          <w:szCs w:val="20"/>
          <w:lang w:val="id-ID"/>
        </w:rPr>
        <w:t>Effect of catalyst dosage</w:t>
      </w:r>
    </w:p>
    <w:p w:rsidR="00257258" w:rsidRDefault="00257258" w:rsidP="00257258">
      <w:pPr>
        <w:pStyle w:val="ListParagraph"/>
        <w:spacing w:after="0" w:line="240" w:lineRule="auto"/>
        <w:ind w:left="0"/>
        <w:contextualSpacing w:val="0"/>
        <w:jc w:val="both"/>
        <w:rPr>
          <w:rFonts w:ascii="Times New Roman" w:hAnsi="Times New Roman"/>
          <w:sz w:val="20"/>
          <w:szCs w:val="20"/>
        </w:rPr>
      </w:pPr>
      <w:r w:rsidRPr="00257258">
        <w:rPr>
          <w:rFonts w:ascii="Times New Roman" w:hAnsi="Times New Roman"/>
          <w:sz w:val="20"/>
          <w:szCs w:val="20"/>
          <w:lang w:val="id-ID"/>
        </w:rPr>
        <w:t>The rate of photocatalytic degradation was also influenced by catalyst dosage. Figure 5 display the effect of catalyst dosage from 0.1 to 1 g/L for PCT degradation. The rate of reaction was slightly increase</w:t>
      </w:r>
      <w:r w:rsidRPr="00257258">
        <w:rPr>
          <w:rFonts w:ascii="Times New Roman" w:hAnsi="Times New Roman"/>
          <w:sz w:val="20"/>
          <w:szCs w:val="20"/>
        </w:rPr>
        <w:t>d</w:t>
      </w:r>
      <w:r w:rsidRPr="00257258">
        <w:rPr>
          <w:rFonts w:ascii="Times New Roman" w:hAnsi="Times New Roman"/>
          <w:sz w:val="20"/>
          <w:szCs w:val="20"/>
          <w:lang w:val="id-ID"/>
        </w:rPr>
        <w:t xml:space="preserve"> at catalyst dosage of 0.1 to 0.5 g/L. Then, the rate of reaction increase</w:t>
      </w:r>
      <w:r w:rsidRPr="00257258">
        <w:rPr>
          <w:rFonts w:ascii="Times New Roman" w:hAnsi="Times New Roman"/>
          <w:sz w:val="20"/>
          <w:szCs w:val="20"/>
        </w:rPr>
        <w:t>d</w:t>
      </w:r>
      <w:r w:rsidRPr="00257258">
        <w:rPr>
          <w:rFonts w:ascii="Times New Roman" w:hAnsi="Times New Roman"/>
          <w:sz w:val="20"/>
          <w:szCs w:val="20"/>
          <w:lang w:val="id-ID"/>
        </w:rPr>
        <w:t xml:space="preserve"> drastically</w:t>
      </w:r>
      <w:r w:rsidRPr="00257258">
        <w:rPr>
          <w:rFonts w:ascii="Times New Roman" w:hAnsi="Times New Roman"/>
          <w:sz w:val="20"/>
          <w:szCs w:val="20"/>
        </w:rPr>
        <w:t xml:space="preserve"> by</w:t>
      </w:r>
      <w:r w:rsidRPr="00257258">
        <w:rPr>
          <w:rFonts w:ascii="Times New Roman" w:hAnsi="Times New Roman"/>
          <w:sz w:val="20"/>
          <w:szCs w:val="20"/>
          <w:lang w:val="id-ID"/>
        </w:rPr>
        <w:t xml:space="preserve"> using </w:t>
      </w:r>
      <w:r w:rsidRPr="00257258">
        <w:rPr>
          <w:rFonts w:ascii="Times New Roman" w:hAnsi="Times New Roman"/>
          <w:sz w:val="20"/>
          <w:szCs w:val="20"/>
        </w:rPr>
        <w:t xml:space="preserve">catalyst dosage of </w:t>
      </w:r>
      <w:r w:rsidRPr="00257258">
        <w:rPr>
          <w:rFonts w:ascii="Times New Roman" w:hAnsi="Times New Roman"/>
          <w:sz w:val="20"/>
          <w:szCs w:val="20"/>
          <w:lang w:val="id-ID"/>
        </w:rPr>
        <w:t xml:space="preserve">1 g/L. The increase in degradation rate with increasing catalyst dosage </w:t>
      </w:r>
      <w:r w:rsidRPr="00257258">
        <w:rPr>
          <w:rFonts w:ascii="Times New Roman" w:hAnsi="Times New Roman"/>
          <w:sz w:val="20"/>
          <w:szCs w:val="20"/>
        </w:rPr>
        <w:t xml:space="preserve">was </w:t>
      </w:r>
      <w:r w:rsidRPr="00257258">
        <w:rPr>
          <w:rFonts w:ascii="Times New Roman" w:hAnsi="Times New Roman"/>
          <w:sz w:val="20"/>
          <w:szCs w:val="20"/>
          <w:lang w:val="id-ID"/>
        </w:rPr>
        <w:t xml:space="preserve">due to the increase in the number of active sites and active radicals in the solution. </w:t>
      </w:r>
      <w:r w:rsidRPr="00257258">
        <w:rPr>
          <w:rFonts w:ascii="Times New Roman" w:hAnsi="Times New Roman"/>
          <w:sz w:val="20"/>
          <w:szCs w:val="20"/>
        </w:rPr>
        <w:t>A</w:t>
      </w:r>
      <w:r w:rsidRPr="00257258">
        <w:rPr>
          <w:rFonts w:ascii="Times New Roman" w:hAnsi="Times New Roman"/>
          <w:sz w:val="20"/>
          <w:szCs w:val="20"/>
          <w:lang w:val="id-ID"/>
        </w:rPr>
        <w:t xml:space="preserve"> similar result was also observed in</w:t>
      </w:r>
      <w:r w:rsidRPr="00257258">
        <w:rPr>
          <w:rFonts w:ascii="Times New Roman" w:hAnsi="Times New Roman"/>
          <w:sz w:val="20"/>
          <w:szCs w:val="20"/>
        </w:rPr>
        <w:t xml:space="preserve"> another copper-based </w:t>
      </w:r>
      <w:r w:rsidRPr="00257258">
        <w:rPr>
          <w:rFonts w:ascii="Times New Roman" w:hAnsi="Times New Roman"/>
          <w:sz w:val="20"/>
          <w:szCs w:val="20"/>
          <w:lang w:val="id-ID"/>
        </w:rPr>
        <w:t>catalyst to degrade</w:t>
      </w:r>
      <w:r w:rsidRPr="00257258">
        <w:rPr>
          <w:rFonts w:ascii="Times New Roman" w:hAnsi="Times New Roman"/>
          <w:sz w:val="20"/>
          <w:szCs w:val="20"/>
        </w:rPr>
        <w:t xml:space="preserve"> the</w:t>
      </w:r>
      <w:r w:rsidRPr="00257258">
        <w:rPr>
          <w:rFonts w:ascii="Times New Roman" w:hAnsi="Times New Roman"/>
          <w:sz w:val="20"/>
          <w:szCs w:val="20"/>
          <w:lang w:val="id-ID"/>
        </w:rPr>
        <w:t xml:space="preserve"> PCT</w:t>
      </w:r>
      <w:r w:rsidRPr="00257258">
        <w:rPr>
          <w:rFonts w:ascii="Times New Roman" w:hAnsi="Times New Roman"/>
          <w:sz w:val="20"/>
          <w:szCs w:val="20"/>
        </w:rPr>
        <w:t xml:space="preserve"> </w:t>
      </w:r>
      <w:r w:rsidRPr="00257258">
        <w:rPr>
          <w:rFonts w:ascii="Times New Roman" w:hAnsi="Times New Roman"/>
          <w:sz w:val="20"/>
          <w:szCs w:val="20"/>
        </w:rPr>
        <w:fldChar w:fldCharType="begin"/>
      </w:r>
      <w:r w:rsidRPr="00257258">
        <w:rPr>
          <w:rFonts w:ascii="Times New Roman" w:hAnsi="Times New Roman"/>
          <w:sz w:val="20"/>
          <w:szCs w:val="20"/>
        </w:rPr>
        <w:instrText xml:space="preserve"> ADDIN EN.CITE &lt;EndNote&gt;&lt;Cite&gt;&lt;Author&gt;Zhang&lt;/Author&gt;&lt;Year&gt;2017&lt;/Year&gt;&lt;RecNum&gt;252&lt;/RecNum&gt;&lt;DisplayText&gt;[23]&lt;/DisplayText&gt;&lt;record&gt;&lt;rec-number&gt;252&lt;/rec-number&gt;&lt;foreign-keys&gt;&lt;key app="EN" db-id="tvt2ps92v0s52ve590wpdtx5rsfv90d9v00v" timestamp="1566460973"&gt;252&lt;/key&gt;&lt;/foreign-keys&gt;&lt;ref-type name="Journal Article"&gt;17&lt;/ref-type&gt;&lt;contributors&gt;&lt;authors&gt;&lt;author&gt;Zhang, Yuanchun&lt;/author&gt;&lt;author&gt;Zhang, Qian&lt;/author&gt;&lt;author&gt;Hong, Junming&lt;/author&gt;&lt;/authors&gt;&lt;/contributors&gt;&lt;titles&gt;&lt;title&gt;Sulfate radical degradation of acetaminophen by novel iron–copper bimetallic oxidation catalyzed by persulfate: Mechanism and degradation pathways&lt;/title&gt;&lt;secondary-title&gt;Applied Surface Science&lt;/secondary-title&gt;&lt;/titles&gt;&lt;periodical&gt;&lt;full-title&gt;Applied Surface Science&lt;/full-title&gt;&lt;/periodical&gt;&lt;pages&gt;443-451&lt;/pages&gt;&lt;volume&gt;422&lt;/volume&gt;&lt;keywords&gt;&lt;keyword&gt;Acetaminophen&lt;/keyword&gt;&lt;keyword&gt;Degradation pathways&lt;/keyword&gt;&lt;keyword&gt;Heterogeneous persulfate&lt;/keyword&gt;&lt;keyword&gt;Iron-copper oxidate&lt;/keyword&gt;&lt;/keywords&gt;&lt;dates&gt;&lt;year&gt;2017&lt;/year&gt;&lt;/dates&gt;&lt;urls&gt;&lt;pdf-urls&gt;&lt;url&gt;file:///C:/Users/User/AppData/Local/Mendeley Ltd./Mendeley Desktop/Downloaded/Zhang, Zhang, Hong - 2017 - Sulfate radical degradation of acetaminophen by novel iron–copper bimetallic oxidation catalyzed by persulfa.pdf&lt;/url&gt;&lt;/pdf-urls&gt;&lt;/urls&gt;&lt;electronic-resource-num&gt;10.1016/j.apsusc.2017.05.224&lt;/electronic-resource-num&gt;&lt;/record&gt;&lt;/Cite&gt;&lt;/EndNote&gt;</w:instrText>
      </w:r>
      <w:r w:rsidRPr="00257258">
        <w:rPr>
          <w:rFonts w:ascii="Times New Roman" w:hAnsi="Times New Roman"/>
          <w:sz w:val="20"/>
          <w:szCs w:val="20"/>
        </w:rPr>
        <w:fldChar w:fldCharType="separate"/>
      </w:r>
      <w:r w:rsidRPr="00257258">
        <w:rPr>
          <w:rFonts w:ascii="Times New Roman" w:hAnsi="Times New Roman"/>
          <w:noProof/>
          <w:sz w:val="20"/>
          <w:szCs w:val="20"/>
        </w:rPr>
        <w:t>[23]</w:t>
      </w:r>
      <w:r w:rsidRPr="00257258">
        <w:rPr>
          <w:rFonts w:ascii="Times New Roman" w:hAnsi="Times New Roman"/>
          <w:sz w:val="20"/>
          <w:szCs w:val="20"/>
        </w:rPr>
        <w:fldChar w:fldCharType="end"/>
      </w:r>
      <w:r w:rsidRPr="00257258">
        <w:rPr>
          <w:rFonts w:ascii="Times New Roman" w:hAnsi="Times New Roman"/>
          <w:sz w:val="20"/>
          <w:szCs w:val="20"/>
          <w:lang w:val="id-ID"/>
        </w:rPr>
        <w:t>. The degradation efficiency increased from 38.6% to 90% when the catalyst dosage increased from 0.1 to 0.3 g/L. This phenomenon occur</w:t>
      </w:r>
      <w:r w:rsidRPr="00257258">
        <w:rPr>
          <w:rFonts w:ascii="Times New Roman" w:hAnsi="Times New Roman"/>
          <w:sz w:val="20"/>
          <w:szCs w:val="20"/>
        </w:rPr>
        <w:t>s</w:t>
      </w:r>
      <w:r w:rsidRPr="00257258">
        <w:rPr>
          <w:rFonts w:ascii="Times New Roman" w:hAnsi="Times New Roman"/>
          <w:sz w:val="20"/>
          <w:szCs w:val="20"/>
          <w:lang w:val="id-ID"/>
        </w:rPr>
        <w:t xml:space="preserve"> due to increase in active site</w:t>
      </w:r>
      <w:r w:rsidRPr="00257258">
        <w:rPr>
          <w:rFonts w:ascii="Times New Roman" w:hAnsi="Times New Roman"/>
          <w:sz w:val="20"/>
          <w:szCs w:val="20"/>
        </w:rPr>
        <w:t>s</w:t>
      </w:r>
      <w:r w:rsidRPr="00257258">
        <w:rPr>
          <w:rFonts w:ascii="Times New Roman" w:hAnsi="Times New Roman"/>
          <w:sz w:val="20"/>
          <w:szCs w:val="20"/>
          <w:lang w:val="id-ID"/>
        </w:rPr>
        <w:t xml:space="preserve"> w</w:t>
      </w:r>
      <w:r w:rsidRPr="00257258">
        <w:rPr>
          <w:rFonts w:ascii="Times New Roman" w:hAnsi="Times New Roman"/>
          <w:sz w:val="20"/>
          <w:szCs w:val="20"/>
          <w:lang w:val="en-MY"/>
        </w:rPr>
        <w:t>hen</w:t>
      </w:r>
      <w:r w:rsidRPr="00257258">
        <w:rPr>
          <w:rFonts w:ascii="Times New Roman" w:hAnsi="Times New Roman"/>
          <w:sz w:val="20"/>
          <w:szCs w:val="20"/>
          <w:lang w:val="id-ID"/>
        </w:rPr>
        <w:t xml:space="preserve"> </w:t>
      </w:r>
      <w:r w:rsidRPr="00257258">
        <w:rPr>
          <w:rFonts w:ascii="Times New Roman" w:hAnsi="Times New Roman"/>
          <w:sz w:val="20"/>
          <w:szCs w:val="20"/>
        </w:rPr>
        <w:t xml:space="preserve">the catalyst dosage was increased. </w:t>
      </w:r>
    </w:p>
    <w:p w:rsidR="00100F81" w:rsidRPr="00257258" w:rsidRDefault="00100F81" w:rsidP="00100F81">
      <w:pPr>
        <w:pStyle w:val="ListParagraph"/>
        <w:spacing w:after="120" w:line="240" w:lineRule="auto"/>
        <w:ind w:left="0"/>
        <w:contextualSpacing w:val="0"/>
        <w:jc w:val="both"/>
        <w:rPr>
          <w:rFonts w:ascii="Times New Roman" w:hAnsi="Times New Roman"/>
          <w:sz w:val="20"/>
          <w:szCs w:val="20"/>
        </w:rPr>
      </w:pPr>
    </w:p>
    <w:p w:rsidR="00257258" w:rsidRPr="00257258" w:rsidRDefault="00257258" w:rsidP="00100F81">
      <w:pPr>
        <w:pStyle w:val="ListParagraph"/>
        <w:spacing w:after="120" w:line="240" w:lineRule="auto"/>
        <w:ind w:left="0"/>
        <w:contextualSpacing w:val="0"/>
        <w:jc w:val="center"/>
        <w:rPr>
          <w:rFonts w:ascii="Times New Roman" w:hAnsi="Times New Roman"/>
          <w:sz w:val="20"/>
          <w:szCs w:val="20"/>
          <w:lang w:val="id-ID"/>
        </w:rPr>
      </w:pPr>
      <w:r w:rsidRPr="00257258">
        <w:rPr>
          <w:rFonts w:ascii="Times New Roman" w:hAnsi="Times New Roman"/>
          <w:noProof/>
          <w:sz w:val="20"/>
          <w:szCs w:val="20"/>
          <w:lang w:bidi="ar-SA"/>
        </w:rPr>
        <w:drawing>
          <wp:inline distT="0" distB="0" distL="0" distR="0" wp14:anchorId="5ACD7F9A" wp14:editId="18A51189">
            <wp:extent cx="3600000" cy="2081216"/>
            <wp:effectExtent l="19050" t="19050" r="19685" b="146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255"/>
                    <a:stretch/>
                  </pic:blipFill>
                  <pic:spPr bwMode="auto">
                    <a:xfrm>
                      <a:off x="0" y="0"/>
                      <a:ext cx="3600000" cy="2081216"/>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257258" w:rsidRPr="00257258" w:rsidRDefault="00257258" w:rsidP="00100F81">
      <w:pPr>
        <w:spacing w:after="0" w:line="240" w:lineRule="auto"/>
        <w:jc w:val="center"/>
        <w:rPr>
          <w:rFonts w:ascii="Times New Roman" w:eastAsia="Arial" w:hAnsi="Times New Roman"/>
          <w:sz w:val="20"/>
          <w:szCs w:val="20"/>
          <w:lang w:val="id-ID"/>
        </w:rPr>
      </w:pPr>
      <w:r w:rsidRPr="00257258">
        <w:rPr>
          <w:rFonts w:ascii="Times New Roman" w:hAnsi="Times New Roman"/>
          <w:sz w:val="20"/>
          <w:szCs w:val="20"/>
          <w:lang w:val="id-ID"/>
        </w:rPr>
        <w:t xml:space="preserve">Figure 5. </w:t>
      </w:r>
      <w:r w:rsidR="00100F81">
        <w:rPr>
          <w:rFonts w:ascii="Times New Roman" w:hAnsi="Times New Roman"/>
          <w:sz w:val="20"/>
          <w:szCs w:val="20"/>
        </w:rPr>
        <w:t xml:space="preserve"> </w:t>
      </w:r>
      <w:r w:rsidRPr="00257258">
        <w:rPr>
          <w:rFonts w:ascii="Times New Roman" w:hAnsi="Times New Roman"/>
          <w:sz w:val="20"/>
          <w:szCs w:val="20"/>
          <w:lang w:val="id-ID"/>
        </w:rPr>
        <w:t>The effect of catalyst dosage</w:t>
      </w:r>
    </w:p>
    <w:p w:rsidR="00100F81" w:rsidRPr="00100F81" w:rsidRDefault="00100F81" w:rsidP="00100F81">
      <w:pPr>
        <w:spacing w:after="120" w:line="240" w:lineRule="auto"/>
        <w:jc w:val="both"/>
        <w:rPr>
          <w:rFonts w:ascii="Times New Roman" w:hAnsi="Times New Roman"/>
          <w:sz w:val="20"/>
          <w:szCs w:val="20"/>
        </w:rPr>
      </w:pPr>
    </w:p>
    <w:p w:rsidR="00257258" w:rsidRPr="00257258" w:rsidRDefault="00257258" w:rsidP="00257258">
      <w:pPr>
        <w:spacing w:after="0" w:line="240" w:lineRule="auto"/>
        <w:jc w:val="both"/>
        <w:rPr>
          <w:rFonts w:ascii="Times New Roman" w:eastAsia="Arial" w:hAnsi="Times New Roman"/>
          <w:sz w:val="20"/>
          <w:szCs w:val="20"/>
          <w:lang w:val="id-ID"/>
        </w:rPr>
      </w:pPr>
      <w:r w:rsidRPr="00257258">
        <w:rPr>
          <w:rFonts w:ascii="Times New Roman" w:hAnsi="Times New Roman"/>
          <w:b/>
          <w:sz w:val="20"/>
          <w:szCs w:val="20"/>
          <w:lang w:val="id-ID"/>
        </w:rPr>
        <w:t>Effect of DSH concentration</w:t>
      </w:r>
    </w:p>
    <w:p w:rsidR="00257258" w:rsidRPr="00257258" w:rsidRDefault="00257258" w:rsidP="00257258">
      <w:pPr>
        <w:pStyle w:val="ListParagraph"/>
        <w:spacing w:after="0" w:line="240" w:lineRule="auto"/>
        <w:ind w:left="0"/>
        <w:contextualSpacing w:val="0"/>
        <w:jc w:val="both"/>
        <w:rPr>
          <w:rFonts w:ascii="Times New Roman" w:hAnsi="Times New Roman"/>
          <w:sz w:val="20"/>
          <w:szCs w:val="20"/>
        </w:rPr>
      </w:pPr>
      <w:r w:rsidRPr="00257258">
        <w:rPr>
          <w:rFonts w:ascii="Times New Roman" w:hAnsi="Times New Roman"/>
          <w:sz w:val="20"/>
          <w:szCs w:val="20"/>
        </w:rPr>
        <w:t xml:space="preserve">DSH is one of potential stabilizers in nanoparticle formation. As reported, the concentration of plant extract had differentiated the particle size of nanoparticle </w:t>
      </w:r>
      <w:r w:rsidRPr="00257258">
        <w:rPr>
          <w:rFonts w:ascii="Times New Roman" w:hAnsi="Times New Roman"/>
          <w:sz w:val="20"/>
          <w:szCs w:val="20"/>
        </w:rPr>
        <w:fldChar w:fldCharType="begin"/>
      </w:r>
      <w:r w:rsidRPr="00257258">
        <w:rPr>
          <w:rFonts w:ascii="Times New Roman" w:hAnsi="Times New Roman"/>
          <w:sz w:val="20"/>
          <w:szCs w:val="20"/>
        </w:rPr>
        <w:instrText xml:space="preserve"> ADDIN EN.CITE &lt;EndNote&gt;&lt;Cite&gt;&lt;Author&gt;Dubey&lt;/Author&gt;&lt;Year&gt;2010&lt;/Year&gt;&lt;RecNum&gt;214&lt;/RecNum&gt;&lt;DisplayText&gt;[24]&lt;/DisplayText&gt;&lt;record&gt;&lt;rec-number&gt;214&lt;/rec-number&gt;&lt;foreign-keys&gt;&lt;key app="EN" db-id="tvt2ps92v0s52ve590wpdtx5rsfv90d9v00v" timestamp="1566460972"&gt;214&lt;/key&gt;&lt;/foreign-keys&gt;&lt;ref-type name="Journal Article"&gt;17&lt;/ref-type&gt;&lt;contributors&gt;&lt;authors&gt;&lt;author&gt;Dubey, Shashi Prabha&lt;/author&gt;&lt;author&gt;Lahtinen, Manu&lt;/author&gt;&lt;author&gt;Sillanpää, Mika&lt;/author&gt;&lt;/authors&gt;&lt;/contributors&gt;&lt;titles&gt;&lt;title&gt;Green synthesis and characterizations of silver and gold nanoparticles using leaf extract of Rosa rugosa&lt;/title&gt;&lt;secondary-title&gt;Colloids and Surfaces A: Physicochemical and Engineering Aspects&lt;/secondary-title&gt;&lt;/titles&gt;&lt;periodical&gt;&lt;full-title&gt;Colloids and Surfaces A: Physicochemical and Engineering Aspects&lt;/full-title&gt;&lt;/periodical&gt;&lt;pages&gt;34-41&lt;/pages&gt;&lt;volume&gt;364&lt;/volume&gt;&lt;number&gt;1-3&lt;/number&gt;&lt;keywords&gt;&lt;keyword&gt;Characterizations&lt;/keyword&gt;&lt;keyword&gt;Green synthesis&lt;/keyword&gt;&lt;keyword&gt;Leaf extract&lt;/keyword&gt;&lt;keyword&gt;Metal nanoparticles&lt;/keyword&gt;&lt;keyword&gt;SPR&lt;/keyword&gt;&lt;/keywords&gt;&lt;dates&gt;&lt;year&gt;2010&lt;/year&gt;&lt;/dates&gt;&lt;isbn&gt;0927-7757&lt;/isbn&gt;&lt;urls&gt;&lt;pdf-urls&gt;&lt;url&gt;file:///C:/Users/User/AppData/Local/Mendeley Ltd./Mendeley Desktop/Downloaded/Dubey, Lahtinen, Sillanpää - 2010 - Green synthesis and characterizations of silver and gold nanoparticles using leaf extract of Rosa ru.pdf&lt;/url&gt;&lt;/pdf-urls&gt;&lt;/urls&gt;&lt;electronic-resource-num&gt;10.1016/j.colsurfa.2010.04.023&lt;/electronic-resource-num&gt;&lt;/record&gt;&lt;/Cite&gt;&lt;/EndNote&gt;</w:instrText>
      </w:r>
      <w:r w:rsidRPr="00257258">
        <w:rPr>
          <w:rFonts w:ascii="Times New Roman" w:hAnsi="Times New Roman"/>
          <w:sz w:val="20"/>
          <w:szCs w:val="20"/>
        </w:rPr>
        <w:fldChar w:fldCharType="separate"/>
      </w:r>
      <w:r w:rsidRPr="00257258">
        <w:rPr>
          <w:rFonts w:ascii="Times New Roman" w:hAnsi="Times New Roman"/>
          <w:noProof/>
          <w:sz w:val="20"/>
          <w:szCs w:val="20"/>
        </w:rPr>
        <w:t>[24]</w:t>
      </w:r>
      <w:r w:rsidRPr="00257258">
        <w:rPr>
          <w:rFonts w:ascii="Times New Roman" w:hAnsi="Times New Roman"/>
          <w:sz w:val="20"/>
          <w:szCs w:val="20"/>
        </w:rPr>
        <w:fldChar w:fldCharType="end"/>
      </w:r>
      <w:r w:rsidRPr="00257258">
        <w:rPr>
          <w:rFonts w:ascii="Times New Roman" w:hAnsi="Times New Roman"/>
          <w:sz w:val="20"/>
          <w:szCs w:val="20"/>
        </w:rPr>
        <w:t xml:space="preserve">. This study was conducted at different concentrations of DSH extract which were 0, 0.02, 0.06 and 0.1 mg/L. Figure 6 shows the different catalytic activities of the catalysts for PCT degradation. It was observed that the </w:t>
      </w:r>
      <w:r w:rsidRPr="00257258">
        <w:rPr>
          <w:rFonts w:ascii="Times New Roman" w:hAnsi="Times New Roman"/>
          <w:sz w:val="20"/>
          <w:szCs w:val="20"/>
          <w:lang w:val="id-ID"/>
        </w:rPr>
        <w:t xml:space="preserve">highest reaction rate was obtained with </w:t>
      </w:r>
      <w:r w:rsidRPr="00257258">
        <w:rPr>
          <w:rFonts w:ascii="Times New Roman" w:hAnsi="Times New Roman"/>
          <w:sz w:val="20"/>
          <w:szCs w:val="20"/>
        </w:rPr>
        <w:t xml:space="preserve">CuO prepared by using </w:t>
      </w:r>
      <w:r w:rsidRPr="00257258">
        <w:rPr>
          <w:rFonts w:ascii="Times New Roman" w:hAnsi="Times New Roman"/>
          <w:sz w:val="20"/>
          <w:szCs w:val="20"/>
          <w:lang w:val="id-ID"/>
        </w:rPr>
        <w:t>0.06 mg/L of DSH</w:t>
      </w:r>
      <w:r w:rsidRPr="00257258">
        <w:rPr>
          <w:rFonts w:ascii="Times New Roman" w:hAnsi="Times New Roman"/>
          <w:sz w:val="20"/>
          <w:szCs w:val="20"/>
        </w:rPr>
        <w:t xml:space="preserve"> extract. The introduction of 0.02 mg/L DSH showed only little improvement on its catalytic activity as compared to without DSH extract. At low concentration, DSH may not covered all the CuO nuclei, which then </w:t>
      </w:r>
      <w:r w:rsidRPr="00257258">
        <w:rPr>
          <w:rFonts w:ascii="Times New Roman" w:hAnsi="Times New Roman"/>
          <w:sz w:val="20"/>
          <w:szCs w:val="20"/>
        </w:rPr>
        <w:lastRenderedPageBreak/>
        <w:t xml:space="preserve">caused the large particle size was confirm with XRD. The particle size of CuO decreased significantly after the addition of 0.06 mg/L DSH and it was also highly crystalline indicating a complete covering of CuO nuclei. However, the particle size increased again after the insertion of 0.1 mg/L DSH. This phenomenon may be assigned to the agglomeration of DSH extract which hindered CuO nuclei stabilization.   </w:t>
      </w:r>
    </w:p>
    <w:p w:rsidR="00257258" w:rsidRPr="00257258" w:rsidRDefault="00257258" w:rsidP="00100F81">
      <w:pPr>
        <w:pStyle w:val="ListParagraph"/>
        <w:spacing w:after="60" w:line="240" w:lineRule="auto"/>
        <w:ind w:left="0"/>
        <w:contextualSpacing w:val="0"/>
        <w:jc w:val="both"/>
        <w:rPr>
          <w:rFonts w:ascii="Times New Roman" w:hAnsi="Times New Roman"/>
          <w:sz w:val="20"/>
          <w:szCs w:val="20"/>
          <w:lang w:val="id-ID"/>
        </w:rPr>
      </w:pPr>
    </w:p>
    <w:p w:rsidR="00257258" w:rsidRPr="00100F81" w:rsidRDefault="00257258" w:rsidP="00100F81">
      <w:pPr>
        <w:pStyle w:val="ListParagraph"/>
        <w:spacing w:after="120" w:line="240" w:lineRule="auto"/>
        <w:ind w:left="0"/>
        <w:contextualSpacing w:val="0"/>
        <w:jc w:val="center"/>
        <w:rPr>
          <w:rFonts w:ascii="Times New Roman" w:hAnsi="Times New Roman"/>
          <w:sz w:val="20"/>
          <w:szCs w:val="20"/>
        </w:rPr>
      </w:pPr>
      <w:r w:rsidRPr="00257258">
        <w:rPr>
          <w:rFonts w:ascii="Times New Roman" w:hAnsi="Times New Roman"/>
          <w:noProof/>
          <w:sz w:val="20"/>
          <w:szCs w:val="20"/>
          <w:lang w:bidi="ar-SA"/>
        </w:rPr>
        <w:drawing>
          <wp:inline distT="0" distB="0" distL="0" distR="0" wp14:anchorId="48E2FDB2" wp14:editId="472B6D1B">
            <wp:extent cx="3600000" cy="2107985"/>
            <wp:effectExtent l="19050" t="19050" r="19685"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107985"/>
                    </a:xfrm>
                    <a:prstGeom prst="rect">
                      <a:avLst/>
                    </a:prstGeom>
                    <a:noFill/>
                    <a:ln w="6350">
                      <a:solidFill>
                        <a:schemeClr val="tx1"/>
                      </a:solidFill>
                    </a:ln>
                  </pic:spPr>
                </pic:pic>
              </a:graphicData>
            </a:graphic>
          </wp:inline>
        </w:drawing>
      </w:r>
    </w:p>
    <w:p w:rsidR="00257258" w:rsidRPr="00257258" w:rsidRDefault="00100F81" w:rsidP="00100F81">
      <w:pPr>
        <w:pStyle w:val="ListParagraph"/>
        <w:spacing w:after="0" w:line="240" w:lineRule="auto"/>
        <w:ind w:hanging="720"/>
        <w:contextualSpacing w:val="0"/>
        <w:jc w:val="center"/>
        <w:rPr>
          <w:rFonts w:ascii="Times New Roman" w:hAnsi="Times New Roman"/>
          <w:sz w:val="20"/>
          <w:szCs w:val="20"/>
          <w:lang w:val="id-ID"/>
        </w:rPr>
      </w:pPr>
      <w:r>
        <w:rPr>
          <w:rFonts w:ascii="Times New Roman" w:hAnsi="Times New Roman"/>
          <w:sz w:val="20"/>
          <w:szCs w:val="20"/>
          <w:lang w:val="id-ID"/>
        </w:rPr>
        <w:t>Figure 6.</w:t>
      </w:r>
      <w:r>
        <w:rPr>
          <w:rFonts w:ascii="Times New Roman" w:hAnsi="Times New Roman"/>
          <w:sz w:val="20"/>
          <w:szCs w:val="20"/>
        </w:rPr>
        <w:t xml:space="preserve">  </w:t>
      </w:r>
      <w:r w:rsidR="00257258" w:rsidRPr="00257258">
        <w:rPr>
          <w:rFonts w:ascii="Times New Roman" w:hAnsi="Times New Roman"/>
          <w:sz w:val="20"/>
          <w:szCs w:val="20"/>
          <w:lang w:val="id-ID"/>
        </w:rPr>
        <w:t>The effect of DSH concentration</w:t>
      </w:r>
    </w:p>
    <w:p w:rsidR="00257258" w:rsidRPr="00257258" w:rsidRDefault="00257258" w:rsidP="00100F81">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r w:rsidRPr="00257258">
        <w:rPr>
          <w:rFonts w:ascii="Times New Roman" w:hAnsi="Times New Roman"/>
          <w:b/>
          <w:sz w:val="20"/>
          <w:szCs w:val="20"/>
          <w:lang w:val="id-ID"/>
        </w:rPr>
        <w:t>Effect of reaction temperature</w:t>
      </w:r>
    </w:p>
    <w:p w:rsidR="00257258" w:rsidRPr="00257258" w:rsidRDefault="00257258" w:rsidP="00257258">
      <w:pPr>
        <w:spacing w:after="0" w:line="240" w:lineRule="auto"/>
        <w:jc w:val="both"/>
        <w:rPr>
          <w:rFonts w:ascii="Times New Roman" w:hAnsi="Times New Roman"/>
          <w:sz w:val="20"/>
          <w:szCs w:val="20"/>
        </w:rPr>
      </w:pPr>
      <w:r w:rsidRPr="00257258">
        <w:rPr>
          <w:rFonts w:ascii="Times New Roman" w:hAnsi="Times New Roman"/>
          <w:sz w:val="20"/>
          <w:szCs w:val="20"/>
        </w:rPr>
        <w:t xml:space="preserve">Figure 7 demonstrates the effect of reaction temperature for PCT degradation. In this study, the effect of temperature was carried out at 30, 40 and 50 </w:t>
      </w:r>
      <m:oMath>
        <m:r>
          <w:rPr>
            <w:rFonts w:ascii="Cambria Math" w:hAnsi="Cambria Math"/>
            <w:sz w:val="20"/>
            <w:szCs w:val="20"/>
          </w:rPr>
          <m:t>°</m:t>
        </m:r>
      </m:oMath>
      <w:r w:rsidRPr="00257258">
        <w:rPr>
          <w:rFonts w:ascii="Times New Roman" w:hAnsi="Times New Roman"/>
          <w:sz w:val="20"/>
          <w:szCs w:val="20"/>
        </w:rPr>
        <w:t xml:space="preserve">C. It was observed that the degradation rate at 30 </w:t>
      </w:r>
      <m:oMath>
        <m:r>
          <w:rPr>
            <w:rFonts w:ascii="Cambria Math" w:hAnsi="Cambria Math"/>
            <w:sz w:val="20"/>
            <w:szCs w:val="20"/>
          </w:rPr>
          <m:t>°</m:t>
        </m:r>
      </m:oMath>
      <w:r w:rsidRPr="00257258">
        <w:rPr>
          <w:rFonts w:ascii="Times New Roman" w:hAnsi="Times New Roman"/>
          <w:sz w:val="20"/>
          <w:szCs w:val="20"/>
        </w:rPr>
        <w:t xml:space="preserve">C was much higher than at 40 and 50 </w:t>
      </w:r>
      <m:oMath>
        <m:r>
          <w:rPr>
            <w:rFonts w:ascii="Cambria Math" w:hAnsi="Cambria Math"/>
            <w:sz w:val="20"/>
            <w:szCs w:val="20"/>
          </w:rPr>
          <m:t>°</m:t>
        </m:r>
      </m:oMath>
      <w:r w:rsidRPr="00257258">
        <w:rPr>
          <w:rFonts w:ascii="Times New Roman" w:hAnsi="Times New Roman"/>
          <w:sz w:val="20"/>
          <w:szCs w:val="20"/>
        </w:rPr>
        <w:t xml:space="preserve">C. The highest degradation rate was </w:t>
      </w:r>
      <w:r w:rsidRPr="00257258">
        <w:rPr>
          <w:rFonts w:ascii="Times New Roman" w:hAnsi="Times New Roman"/>
          <w:sz w:val="20"/>
          <w:szCs w:val="20"/>
          <w:lang w:val="id-ID"/>
        </w:rPr>
        <w:t>6.99 x 10</w:t>
      </w:r>
      <w:r w:rsidRPr="00257258">
        <w:rPr>
          <w:rFonts w:ascii="Times New Roman" w:hAnsi="Times New Roman"/>
          <w:sz w:val="20"/>
          <w:szCs w:val="20"/>
          <w:vertAlign w:val="superscript"/>
          <w:lang w:val="id-ID"/>
        </w:rPr>
        <w:t>-2</w:t>
      </w:r>
      <w:r w:rsidRPr="00257258">
        <w:rPr>
          <w:rFonts w:ascii="Times New Roman" w:hAnsi="Times New Roman"/>
          <w:sz w:val="20"/>
          <w:szCs w:val="20"/>
          <w:lang w:val="id-ID"/>
        </w:rPr>
        <w:t xml:space="preserve"> mg/L.min</w:t>
      </w:r>
      <w:r w:rsidRPr="00257258">
        <w:rPr>
          <w:rFonts w:ascii="Times New Roman" w:hAnsi="Times New Roman"/>
          <w:sz w:val="20"/>
          <w:szCs w:val="20"/>
        </w:rPr>
        <w:t xml:space="preserve">. Therefore, the degradation of PCT was considered as an exothermic reaction with unnecessary high temperature condition is needed. This gives an advantage to this reaction as the other copper catalyst is commonly an endothermic reaction which requires an extensive energy </w:t>
      </w:r>
      <w:r w:rsidRPr="00257258">
        <w:rPr>
          <w:rFonts w:ascii="Times New Roman" w:hAnsi="Times New Roman"/>
          <w:sz w:val="20"/>
          <w:szCs w:val="20"/>
        </w:rPr>
        <w:fldChar w:fldCharType="begin"/>
      </w:r>
      <w:r w:rsidRPr="00257258">
        <w:rPr>
          <w:rFonts w:ascii="Times New Roman" w:hAnsi="Times New Roman"/>
          <w:sz w:val="20"/>
          <w:szCs w:val="20"/>
        </w:rPr>
        <w:instrText xml:space="preserve"> ADDIN EN.CITE &lt;EndNote&gt;&lt;Cite&gt;&lt;Author&gt;Shen&lt;/Author&gt;&lt;Year&gt;2015&lt;/Year&gt;&lt;RecNum&gt;295&lt;/RecNum&gt;&lt;DisplayText&gt;[25]&lt;/DisplayText&gt;&lt;record&gt;&lt;rec-number&gt;295&lt;/rec-number&gt;&lt;foreign-keys&gt;&lt;key app="EN" db-id="tvt2ps92v0s52ve590wpdtx5rsfv90d9v00v" timestamp="1566461011"&gt;295&lt;/key&gt;&lt;/foreign-keys&gt;&lt;ref-type name="Journal Article"&gt;17&lt;/ref-type&gt;&lt;contributors&gt;&lt;authors&gt;&lt;author&gt;Shen, Yi&lt;/author&gt;&lt;author&gt;Zhang, Zhihui&lt;/author&gt;&lt;author&gt;Xiao, Kaijun&lt;/author&gt;&lt;/authors&gt;&lt;/contributors&gt;&lt;titles&gt;&lt;title&gt;Evaluation of cobalt oxide, copper oxide and their solid solutions as heterogeneous catalysts for Fenton-degradation of dye pollutants&lt;/title&gt;&lt;secondary-title&gt;RSC Advances&lt;/secondary-title&gt;&lt;/titles&gt;&lt;periodical&gt;&lt;full-title&gt;RSC Advances&lt;/full-title&gt;&lt;/periodical&gt;&lt;pages&gt;91846-91854&lt;/pages&gt;&lt;volume&gt;5&lt;/volume&gt;&lt;number&gt;111&lt;/number&gt;&lt;dates&gt;&lt;year&gt;2015&lt;/year&gt;&lt;/dates&gt;&lt;isbn&gt;2046-2069&lt;/isbn&gt;&lt;urls&gt;&lt;pdf-urls&gt;&lt;url&gt;file:///C:/Users/User/AppData/Local/Mendeley Ltd./Mendeley Desktop/Downloaded/Shen, Zhang, Xiao - 2015 - Evaluation of cobalt oxide, copper oxide and their solid solutions as heterogeneous catalysts for Fenton-degr.pdf&lt;/url&gt;&lt;/pdf-urls&gt;&lt;/urls&gt;&lt;electronic-resource-num&gt;10.1039/c5ra18923c&lt;/electronic-resource-num&gt;&lt;/record&gt;&lt;/Cite&gt;&lt;/EndNote&gt;</w:instrText>
      </w:r>
      <w:r w:rsidRPr="00257258">
        <w:rPr>
          <w:rFonts w:ascii="Times New Roman" w:hAnsi="Times New Roman"/>
          <w:sz w:val="20"/>
          <w:szCs w:val="20"/>
        </w:rPr>
        <w:fldChar w:fldCharType="separate"/>
      </w:r>
      <w:r w:rsidRPr="00257258">
        <w:rPr>
          <w:rFonts w:ascii="Times New Roman" w:hAnsi="Times New Roman"/>
          <w:noProof/>
          <w:sz w:val="20"/>
          <w:szCs w:val="20"/>
        </w:rPr>
        <w:t>[25]</w:t>
      </w:r>
      <w:r w:rsidRPr="00257258">
        <w:rPr>
          <w:rFonts w:ascii="Times New Roman" w:hAnsi="Times New Roman"/>
          <w:sz w:val="20"/>
          <w:szCs w:val="20"/>
        </w:rPr>
        <w:fldChar w:fldCharType="end"/>
      </w:r>
      <w:r w:rsidRPr="00257258">
        <w:rPr>
          <w:rFonts w:ascii="Times New Roman" w:hAnsi="Times New Roman"/>
          <w:sz w:val="20"/>
          <w:szCs w:val="20"/>
        </w:rPr>
        <w:t xml:space="preserve">. Then, by using the degradation constant and temperature, activation energy (Ea, J/mol) can be estimated by using Arrhenius equation as presented in equation (1), </w:t>
      </w:r>
    </w:p>
    <w:p w:rsidR="00257258" w:rsidRPr="00257258" w:rsidRDefault="00257258" w:rsidP="00257258">
      <w:pPr>
        <w:spacing w:after="0" w:line="240" w:lineRule="auto"/>
        <w:jc w:val="both"/>
        <w:rPr>
          <w:rFonts w:ascii="Times New Roman" w:hAnsi="Times New Roman"/>
          <w:sz w:val="20"/>
          <w:szCs w:val="20"/>
        </w:rPr>
      </w:pPr>
    </w:p>
    <w:p w:rsidR="00257258" w:rsidRPr="00257258" w:rsidRDefault="00257258" w:rsidP="00257258">
      <w:pPr>
        <w:spacing w:after="0" w:line="240" w:lineRule="auto"/>
        <w:ind w:firstLine="720"/>
        <w:jc w:val="both"/>
        <w:rPr>
          <w:rFonts w:ascii="Times New Roman" w:hAnsi="Times New Roman"/>
          <w:sz w:val="20"/>
          <w:szCs w:val="20"/>
        </w:rPr>
      </w:pPr>
      <w:r w:rsidRPr="00257258">
        <w:rPr>
          <w:rFonts w:ascii="Times New Roman" w:hAnsi="Times New Roman"/>
          <w:sz w:val="20"/>
          <w:szCs w:val="20"/>
        </w:rPr>
        <w:t>ln k</w:t>
      </w:r>
      <w:r w:rsidRPr="00257258">
        <w:rPr>
          <w:rFonts w:ascii="Times New Roman" w:hAnsi="Times New Roman"/>
          <w:sz w:val="20"/>
          <w:szCs w:val="20"/>
          <w:vertAlign w:val="subscript"/>
        </w:rPr>
        <w:t>app</w:t>
      </w:r>
      <w:r w:rsidRPr="00257258">
        <w:rPr>
          <w:rFonts w:ascii="Times New Roman" w:hAnsi="Times New Roman"/>
          <w:sz w:val="20"/>
          <w:szCs w:val="20"/>
        </w:rPr>
        <w:t xml:space="preserve"> = </w:t>
      </w:r>
      <m:oMath>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-Ea</m:t>
                </m:r>
              </m:num>
              <m:den>
                <m:r>
                  <w:rPr>
                    <w:rFonts w:ascii="Cambria Math" w:hAnsi="Cambria Math"/>
                    <w:sz w:val="20"/>
                    <w:szCs w:val="20"/>
                  </w:rPr>
                  <m:t>R</m:t>
                </m:r>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T</m:t>
                </m:r>
              </m:den>
            </m:f>
          </m:e>
        </m:d>
      </m:oMath>
      <w:r w:rsidRPr="00257258">
        <w:rPr>
          <w:rFonts w:ascii="Times New Roman" w:hAnsi="Times New Roman"/>
          <w:sz w:val="20"/>
          <w:szCs w:val="20"/>
        </w:rPr>
        <w:t xml:space="preserve"> + ln A</w:t>
      </w:r>
      <w:r w:rsidRPr="00257258">
        <w:rPr>
          <w:rFonts w:ascii="Times New Roman" w:hAnsi="Times New Roman"/>
          <w:sz w:val="20"/>
          <w:szCs w:val="20"/>
        </w:rPr>
        <w:tab/>
      </w:r>
      <w:r w:rsidRPr="00257258">
        <w:rPr>
          <w:rFonts w:ascii="Times New Roman" w:hAnsi="Times New Roman"/>
          <w:sz w:val="20"/>
          <w:szCs w:val="20"/>
        </w:rPr>
        <w:tab/>
      </w:r>
      <w:r w:rsidRPr="00257258">
        <w:rPr>
          <w:rFonts w:ascii="Times New Roman" w:hAnsi="Times New Roman"/>
          <w:sz w:val="20"/>
          <w:szCs w:val="20"/>
        </w:rPr>
        <w:tab/>
      </w:r>
      <w:r w:rsidRPr="00257258">
        <w:rPr>
          <w:rFonts w:ascii="Times New Roman" w:hAnsi="Times New Roman"/>
          <w:sz w:val="20"/>
          <w:szCs w:val="20"/>
        </w:rPr>
        <w:tab/>
      </w:r>
      <w:r w:rsidRPr="00257258">
        <w:rPr>
          <w:rFonts w:ascii="Times New Roman" w:hAnsi="Times New Roman"/>
          <w:sz w:val="20"/>
          <w:szCs w:val="20"/>
        </w:rPr>
        <w:tab/>
      </w:r>
      <w:r w:rsidRPr="00257258">
        <w:rPr>
          <w:rFonts w:ascii="Times New Roman" w:hAnsi="Times New Roman"/>
          <w:sz w:val="20"/>
          <w:szCs w:val="20"/>
        </w:rPr>
        <w:tab/>
      </w:r>
      <w:r w:rsidRPr="00257258">
        <w:rPr>
          <w:rFonts w:ascii="Times New Roman" w:hAnsi="Times New Roman"/>
          <w:sz w:val="20"/>
          <w:szCs w:val="20"/>
        </w:rPr>
        <w:tab/>
      </w:r>
      <w:r w:rsidRPr="00257258">
        <w:rPr>
          <w:rFonts w:ascii="Times New Roman" w:hAnsi="Times New Roman"/>
          <w:sz w:val="20"/>
          <w:szCs w:val="20"/>
        </w:rPr>
        <w:tab/>
      </w:r>
      <w:r w:rsidRPr="00257258">
        <w:rPr>
          <w:rFonts w:ascii="Times New Roman" w:hAnsi="Times New Roman"/>
          <w:sz w:val="20"/>
          <w:szCs w:val="20"/>
        </w:rPr>
        <w:tab/>
        <w:t xml:space="preserve">  </w:t>
      </w:r>
      <w:r w:rsidR="00100F81">
        <w:rPr>
          <w:rFonts w:ascii="Times New Roman" w:hAnsi="Times New Roman"/>
          <w:sz w:val="20"/>
          <w:szCs w:val="20"/>
        </w:rPr>
        <w:t xml:space="preserve">      </w:t>
      </w:r>
      <w:r w:rsidRPr="00257258">
        <w:rPr>
          <w:rFonts w:ascii="Times New Roman" w:hAnsi="Times New Roman"/>
          <w:sz w:val="20"/>
          <w:szCs w:val="20"/>
        </w:rPr>
        <w:t xml:space="preserve"> (1)</w:t>
      </w:r>
    </w:p>
    <w:p w:rsidR="00257258" w:rsidRPr="00257258" w:rsidRDefault="00257258" w:rsidP="00257258">
      <w:pPr>
        <w:spacing w:after="0" w:line="240" w:lineRule="auto"/>
        <w:jc w:val="both"/>
        <w:rPr>
          <w:rFonts w:ascii="Times New Roman" w:hAnsi="Times New Roman"/>
          <w:sz w:val="20"/>
          <w:szCs w:val="20"/>
        </w:rPr>
      </w:pPr>
    </w:p>
    <w:p w:rsidR="00257258" w:rsidRPr="00257258" w:rsidRDefault="00257258" w:rsidP="00257258">
      <w:pPr>
        <w:spacing w:after="0" w:line="240" w:lineRule="auto"/>
        <w:jc w:val="both"/>
        <w:rPr>
          <w:rFonts w:ascii="Times New Roman" w:hAnsi="Times New Roman"/>
          <w:sz w:val="20"/>
          <w:szCs w:val="20"/>
        </w:rPr>
      </w:pPr>
      <w:r w:rsidRPr="00257258">
        <w:rPr>
          <w:rFonts w:ascii="Times New Roman" w:hAnsi="Times New Roman"/>
          <w:sz w:val="20"/>
          <w:szCs w:val="20"/>
        </w:rPr>
        <w:t>This equation consisted of R as the gas constant (8.314 J.K/mol) where k</w:t>
      </w:r>
      <w:r w:rsidRPr="00257258">
        <w:rPr>
          <w:rFonts w:ascii="Times New Roman" w:hAnsi="Times New Roman"/>
          <w:sz w:val="20"/>
          <w:szCs w:val="20"/>
          <w:vertAlign w:val="subscript"/>
        </w:rPr>
        <w:t xml:space="preserve">app </w:t>
      </w:r>
      <w:r w:rsidRPr="00257258">
        <w:rPr>
          <w:rFonts w:ascii="Times New Roman" w:hAnsi="Times New Roman"/>
          <w:sz w:val="20"/>
          <w:szCs w:val="20"/>
        </w:rPr>
        <w:t>and A</w:t>
      </w:r>
      <w:r w:rsidRPr="00257258">
        <w:rPr>
          <w:rFonts w:ascii="Times New Roman" w:hAnsi="Times New Roman"/>
          <w:sz w:val="20"/>
          <w:szCs w:val="20"/>
          <w:vertAlign w:val="subscript"/>
        </w:rPr>
        <w:t xml:space="preserve"> </w:t>
      </w:r>
      <w:r w:rsidRPr="00257258">
        <w:rPr>
          <w:rFonts w:ascii="Times New Roman" w:hAnsi="Times New Roman"/>
          <w:sz w:val="20"/>
          <w:szCs w:val="20"/>
        </w:rPr>
        <w:t>are as apparent rate constant and frequency factor, respectively. This plot exhibited high R</w:t>
      </w:r>
      <w:r w:rsidRPr="00257258">
        <w:rPr>
          <w:rFonts w:ascii="Times New Roman" w:hAnsi="Times New Roman"/>
          <w:sz w:val="20"/>
          <w:szCs w:val="20"/>
          <w:vertAlign w:val="superscript"/>
        </w:rPr>
        <w:t>2</w:t>
      </w:r>
      <w:r w:rsidRPr="00257258">
        <w:rPr>
          <w:rFonts w:ascii="Times New Roman" w:hAnsi="Times New Roman"/>
          <w:sz w:val="20"/>
          <w:szCs w:val="20"/>
        </w:rPr>
        <w:t xml:space="preserve"> (0.9995) with activation energy of 101 kJ/mol, as presented in inset Figure 7. This activation energy was lower than other copper catalyst as reported in literature </w:t>
      </w:r>
      <w:r w:rsidRPr="00257258">
        <w:rPr>
          <w:rFonts w:ascii="Times New Roman" w:hAnsi="Times New Roman"/>
          <w:sz w:val="20"/>
          <w:szCs w:val="20"/>
        </w:rPr>
        <w:fldChar w:fldCharType="begin"/>
      </w:r>
      <w:r w:rsidRPr="00257258">
        <w:rPr>
          <w:rFonts w:ascii="Times New Roman" w:hAnsi="Times New Roman"/>
          <w:sz w:val="20"/>
          <w:szCs w:val="20"/>
        </w:rPr>
        <w:instrText xml:space="preserve"> ADDIN EN.CITE &lt;EndNote&gt;&lt;Cite&gt;&lt;Author&gt;Shen&lt;/Author&gt;&lt;Year&gt;2015&lt;/Year&gt;&lt;RecNum&gt;295&lt;/RecNum&gt;&lt;DisplayText&gt;[25]&lt;/DisplayText&gt;&lt;record&gt;&lt;rec-number&gt;295&lt;/rec-number&gt;&lt;foreign-keys&gt;&lt;key app="EN" db-id="tvt2ps92v0s52ve590wpdtx5rsfv90d9v00v" timestamp="1566461011"&gt;295&lt;/key&gt;&lt;/foreign-keys&gt;&lt;ref-type name="Journal Article"&gt;17&lt;/ref-type&gt;&lt;contributors&gt;&lt;authors&gt;&lt;author&gt;Shen, Yi&lt;/author&gt;&lt;author&gt;Zhang, Zhihui&lt;/author&gt;&lt;author&gt;Xiao, Kaijun&lt;/author&gt;&lt;/authors&gt;&lt;/contributors&gt;&lt;titles&gt;&lt;title&gt;Evaluation of cobalt oxide, copper oxide and their solid solutions as heterogeneous catalysts for Fenton-degradation of dye pollutants&lt;/title&gt;&lt;secondary-title&gt;RSC Advances&lt;/secondary-title&gt;&lt;/titles&gt;&lt;periodical&gt;&lt;full-title&gt;RSC Advances&lt;/full-title&gt;&lt;/periodical&gt;&lt;pages&gt;91846-91854&lt;/pages&gt;&lt;volume&gt;5&lt;/volume&gt;&lt;number&gt;111&lt;/number&gt;&lt;dates&gt;&lt;year&gt;2015&lt;/year&gt;&lt;/dates&gt;&lt;isbn&gt;2046-2069&lt;/isbn&gt;&lt;urls&gt;&lt;pdf-urls&gt;&lt;url&gt;file:///C:/Users/User/AppData/Local/Mendeley Ltd./Mendeley Desktop/Downloaded/Shen, Zhang, Xiao - 2015 - Evaluation of cobalt oxide, copper oxide and their solid solutions as heterogeneous catalysts for Fenton-degr.pdf&lt;/url&gt;&lt;/pdf-urls&gt;&lt;/urls&gt;&lt;electronic-resource-num&gt;10.1039/c5ra18923c&lt;/electronic-resource-num&gt;&lt;/record&gt;&lt;/Cite&gt;&lt;/EndNote&gt;</w:instrText>
      </w:r>
      <w:r w:rsidRPr="00257258">
        <w:rPr>
          <w:rFonts w:ascii="Times New Roman" w:hAnsi="Times New Roman"/>
          <w:sz w:val="20"/>
          <w:szCs w:val="20"/>
        </w:rPr>
        <w:fldChar w:fldCharType="separate"/>
      </w:r>
      <w:r w:rsidRPr="00257258">
        <w:rPr>
          <w:rFonts w:ascii="Times New Roman" w:hAnsi="Times New Roman"/>
          <w:noProof/>
          <w:sz w:val="20"/>
          <w:szCs w:val="20"/>
        </w:rPr>
        <w:t>[25]</w:t>
      </w:r>
      <w:r w:rsidRPr="00257258">
        <w:rPr>
          <w:rFonts w:ascii="Times New Roman" w:hAnsi="Times New Roman"/>
          <w:sz w:val="20"/>
          <w:szCs w:val="20"/>
        </w:rPr>
        <w:fldChar w:fldCharType="end"/>
      </w:r>
      <w:r w:rsidRPr="00257258">
        <w:rPr>
          <w:rFonts w:ascii="Times New Roman" w:hAnsi="Times New Roman"/>
          <w:sz w:val="20"/>
          <w:szCs w:val="20"/>
        </w:rPr>
        <w:t xml:space="preserve">. With lower activation energy, the reaction time was faster, and the energy consumption can be reduced.   </w:t>
      </w:r>
    </w:p>
    <w:p w:rsidR="00257258" w:rsidRPr="00257258" w:rsidRDefault="00257258" w:rsidP="00257258">
      <w:pPr>
        <w:spacing w:after="0" w:line="240" w:lineRule="auto"/>
        <w:jc w:val="both"/>
        <w:rPr>
          <w:rFonts w:ascii="Times New Roman" w:hAnsi="Times New Roman"/>
          <w:sz w:val="20"/>
          <w:szCs w:val="20"/>
        </w:rPr>
      </w:pPr>
      <w:r w:rsidRPr="00257258">
        <w:rPr>
          <w:rFonts w:ascii="Times New Roman" w:hAnsi="Times New Roman"/>
          <w:sz w:val="20"/>
          <w:szCs w:val="20"/>
        </w:rPr>
        <w:t xml:space="preserve">  </w:t>
      </w:r>
    </w:p>
    <w:p w:rsidR="00257258" w:rsidRPr="00257258" w:rsidRDefault="00257258" w:rsidP="00257258">
      <w:pPr>
        <w:pStyle w:val="ListParagraph"/>
        <w:spacing w:after="0" w:line="240" w:lineRule="auto"/>
        <w:ind w:left="284"/>
        <w:contextualSpacing w:val="0"/>
        <w:jc w:val="both"/>
        <w:rPr>
          <w:rFonts w:ascii="Times New Roman" w:hAnsi="Times New Roman"/>
          <w:sz w:val="20"/>
          <w:szCs w:val="20"/>
        </w:rPr>
      </w:pPr>
      <w:r w:rsidRPr="00257258">
        <w:rPr>
          <w:rFonts w:ascii="Times New Roman" w:hAnsi="Times New Roman"/>
          <w:noProof/>
          <w:sz w:val="20"/>
          <w:szCs w:val="20"/>
          <w:lang w:bidi="ar-SA"/>
        </w:rPr>
        <w:drawing>
          <wp:anchor distT="0" distB="0" distL="114300" distR="114300" simplePos="0" relativeHeight="251665920" behindDoc="0" locked="0" layoutInCell="1" allowOverlap="1" wp14:anchorId="2929B98E" wp14:editId="40C04B7C">
            <wp:simplePos x="0" y="0"/>
            <wp:positionH relativeFrom="margin">
              <wp:align>center</wp:align>
            </wp:positionH>
            <wp:positionV relativeFrom="paragraph">
              <wp:posOffset>26803</wp:posOffset>
            </wp:positionV>
            <wp:extent cx="3600000" cy="1820361"/>
            <wp:effectExtent l="19050" t="19050" r="19685" b="279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0" cy="1820361"/>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Pr="00257258">
        <w:rPr>
          <w:rFonts w:ascii="Times New Roman" w:hAnsi="Times New Roman"/>
          <w:sz w:val="20"/>
          <w:szCs w:val="20"/>
        </w:rPr>
        <w:t xml:space="preserve"> </w:t>
      </w:r>
    </w:p>
    <w:p w:rsidR="00257258" w:rsidRPr="00257258" w:rsidRDefault="00257258" w:rsidP="00257258">
      <w:pPr>
        <w:pStyle w:val="ListParagraph"/>
        <w:spacing w:after="0" w:line="240" w:lineRule="auto"/>
        <w:ind w:firstLine="720"/>
        <w:contextualSpacing w:val="0"/>
        <w:jc w:val="both"/>
        <w:rPr>
          <w:rFonts w:ascii="Times New Roman" w:hAnsi="Times New Roman"/>
          <w:sz w:val="20"/>
          <w:szCs w:val="20"/>
          <w:lang w:val="id-ID"/>
        </w:rPr>
      </w:pPr>
    </w:p>
    <w:p w:rsidR="00257258" w:rsidRPr="00257258" w:rsidRDefault="00257258" w:rsidP="00257258">
      <w:pPr>
        <w:pStyle w:val="ListParagraph"/>
        <w:spacing w:after="0" w:line="240" w:lineRule="auto"/>
        <w:ind w:firstLine="720"/>
        <w:contextualSpacing w:val="0"/>
        <w:jc w:val="both"/>
        <w:rPr>
          <w:rFonts w:ascii="Times New Roman" w:hAnsi="Times New Roman"/>
          <w:sz w:val="20"/>
          <w:szCs w:val="20"/>
          <w:lang w:val="id-ID"/>
        </w:rPr>
      </w:pPr>
    </w:p>
    <w:p w:rsidR="00257258" w:rsidRPr="00257258" w:rsidRDefault="00257258" w:rsidP="00257258">
      <w:pPr>
        <w:pStyle w:val="ListParagraph"/>
        <w:spacing w:after="0" w:line="240" w:lineRule="auto"/>
        <w:contextualSpacing w:val="0"/>
        <w:jc w:val="both"/>
        <w:rPr>
          <w:rFonts w:ascii="Times New Roman" w:hAnsi="Times New Roman"/>
          <w:b/>
          <w:sz w:val="20"/>
          <w:szCs w:val="20"/>
          <w:lang w:val="id-ID"/>
        </w:rPr>
      </w:pPr>
    </w:p>
    <w:p w:rsidR="00257258" w:rsidRPr="00257258" w:rsidRDefault="00257258" w:rsidP="00257258">
      <w:pPr>
        <w:pStyle w:val="ListParagraph"/>
        <w:spacing w:after="0" w:line="240" w:lineRule="auto"/>
        <w:contextualSpacing w:val="0"/>
        <w:jc w:val="both"/>
        <w:rPr>
          <w:rFonts w:ascii="Times New Roman" w:hAnsi="Times New Roman"/>
          <w:b/>
          <w:sz w:val="20"/>
          <w:szCs w:val="20"/>
          <w:lang w:val="id-ID"/>
        </w:rPr>
      </w:pPr>
    </w:p>
    <w:p w:rsidR="00257258" w:rsidRPr="00257258" w:rsidRDefault="00257258" w:rsidP="00257258">
      <w:pPr>
        <w:pStyle w:val="ListParagraph"/>
        <w:spacing w:after="0" w:line="240" w:lineRule="auto"/>
        <w:contextualSpacing w:val="0"/>
        <w:jc w:val="both"/>
        <w:rPr>
          <w:rFonts w:ascii="Times New Roman" w:hAnsi="Times New Roman"/>
          <w:b/>
          <w:sz w:val="20"/>
          <w:szCs w:val="20"/>
          <w:lang w:val="id-ID"/>
        </w:rPr>
      </w:pPr>
    </w:p>
    <w:p w:rsidR="00257258" w:rsidRPr="00257258" w:rsidRDefault="00257258" w:rsidP="00257258">
      <w:pPr>
        <w:pStyle w:val="ListParagraph"/>
        <w:spacing w:after="0" w:line="240" w:lineRule="auto"/>
        <w:contextualSpacing w:val="0"/>
        <w:jc w:val="both"/>
        <w:rPr>
          <w:rFonts w:ascii="Times New Roman" w:hAnsi="Times New Roman"/>
          <w:b/>
          <w:sz w:val="20"/>
          <w:szCs w:val="20"/>
          <w:lang w:val="id-ID"/>
        </w:rPr>
      </w:pPr>
    </w:p>
    <w:p w:rsidR="00257258" w:rsidRPr="00257258" w:rsidRDefault="00257258" w:rsidP="00257258">
      <w:pPr>
        <w:pStyle w:val="ListParagraph"/>
        <w:spacing w:after="0" w:line="240" w:lineRule="auto"/>
        <w:contextualSpacing w:val="0"/>
        <w:jc w:val="both"/>
        <w:rPr>
          <w:rFonts w:ascii="Times New Roman" w:hAnsi="Times New Roman"/>
          <w:b/>
          <w:sz w:val="20"/>
          <w:szCs w:val="20"/>
          <w:lang w:val="id-ID"/>
        </w:rPr>
      </w:pPr>
    </w:p>
    <w:p w:rsidR="00257258" w:rsidRPr="00257258" w:rsidRDefault="00257258" w:rsidP="00257258">
      <w:pPr>
        <w:pStyle w:val="ListParagraph"/>
        <w:spacing w:after="0" w:line="240" w:lineRule="auto"/>
        <w:contextualSpacing w:val="0"/>
        <w:jc w:val="both"/>
        <w:rPr>
          <w:rFonts w:ascii="Times New Roman" w:hAnsi="Times New Roman"/>
          <w:b/>
          <w:sz w:val="20"/>
          <w:szCs w:val="20"/>
          <w:lang w:val="id-ID"/>
        </w:rPr>
      </w:pPr>
    </w:p>
    <w:p w:rsidR="00257258" w:rsidRPr="00257258" w:rsidRDefault="00257258" w:rsidP="00257258">
      <w:pPr>
        <w:pStyle w:val="ListParagraph"/>
        <w:spacing w:after="0" w:line="240" w:lineRule="auto"/>
        <w:contextualSpacing w:val="0"/>
        <w:jc w:val="both"/>
        <w:rPr>
          <w:rFonts w:ascii="Times New Roman" w:hAnsi="Times New Roman"/>
          <w:b/>
          <w:sz w:val="20"/>
          <w:szCs w:val="20"/>
          <w:lang w:val="id-ID"/>
        </w:rPr>
      </w:pPr>
    </w:p>
    <w:p w:rsidR="00257258" w:rsidRPr="00257258" w:rsidRDefault="00257258" w:rsidP="00257258">
      <w:pPr>
        <w:pStyle w:val="ListParagraph"/>
        <w:spacing w:after="0" w:line="240" w:lineRule="auto"/>
        <w:contextualSpacing w:val="0"/>
        <w:jc w:val="both"/>
        <w:rPr>
          <w:rFonts w:ascii="Times New Roman" w:hAnsi="Times New Roman"/>
          <w:b/>
          <w:sz w:val="20"/>
          <w:szCs w:val="20"/>
          <w:lang w:val="id-ID"/>
        </w:rPr>
      </w:pPr>
    </w:p>
    <w:p w:rsidR="00257258" w:rsidRPr="00257258" w:rsidRDefault="00257258" w:rsidP="00257258">
      <w:pPr>
        <w:pStyle w:val="ListParagraph"/>
        <w:spacing w:after="0" w:line="240" w:lineRule="auto"/>
        <w:contextualSpacing w:val="0"/>
        <w:jc w:val="both"/>
        <w:rPr>
          <w:rFonts w:ascii="Times New Roman" w:hAnsi="Times New Roman"/>
          <w:b/>
          <w:sz w:val="20"/>
          <w:szCs w:val="20"/>
          <w:lang w:val="id-ID"/>
        </w:rPr>
      </w:pPr>
    </w:p>
    <w:p w:rsidR="00257258" w:rsidRPr="00257258" w:rsidRDefault="00257258" w:rsidP="00257258">
      <w:pPr>
        <w:pStyle w:val="ListParagraph"/>
        <w:spacing w:after="0" w:line="240" w:lineRule="auto"/>
        <w:ind w:left="0"/>
        <w:contextualSpacing w:val="0"/>
        <w:jc w:val="both"/>
        <w:rPr>
          <w:rFonts w:ascii="Times New Roman" w:hAnsi="Times New Roman"/>
          <w:sz w:val="20"/>
          <w:szCs w:val="20"/>
          <w:lang w:val="id-ID"/>
        </w:rPr>
      </w:pPr>
    </w:p>
    <w:p w:rsidR="00257258" w:rsidRPr="00257258" w:rsidRDefault="00257258" w:rsidP="00100F81">
      <w:pPr>
        <w:pStyle w:val="ListParagraph"/>
        <w:spacing w:before="60" w:after="0" w:line="240" w:lineRule="auto"/>
        <w:ind w:left="0"/>
        <w:contextualSpacing w:val="0"/>
        <w:jc w:val="center"/>
        <w:rPr>
          <w:rFonts w:ascii="Times New Roman" w:hAnsi="Times New Roman"/>
          <w:sz w:val="20"/>
          <w:szCs w:val="20"/>
          <w:lang w:val="id-ID"/>
        </w:rPr>
      </w:pPr>
      <w:r w:rsidRPr="00257258">
        <w:rPr>
          <w:rFonts w:ascii="Times New Roman" w:hAnsi="Times New Roman"/>
          <w:sz w:val="20"/>
          <w:szCs w:val="20"/>
          <w:lang w:val="id-ID"/>
        </w:rPr>
        <w:t xml:space="preserve">Figure 7. </w:t>
      </w:r>
      <w:r w:rsidR="00100F81">
        <w:rPr>
          <w:rFonts w:ascii="Times New Roman" w:hAnsi="Times New Roman"/>
          <w:sz w:val="20"/>
          <w:szCs w:val="20"/>
        </w:rPr>
        <w:t xml:space="preserve"> </w:t>
      </w:r>
      <w:r w:rsidRPr="00257258">
        <w:rPr>
          <w:rFonts w:ascii="Times New Roman" w:hAnsi="Times New Roman"/>
          <w:sz w:val="20"/>
          <w:szCs w:val="20"/>
          <w:lang w:val="id-ID"/>
        </w:rPr>
        <w:t>Effect of reaction temperature</w:t>
      </w:r>
    </w:p>
    <w:p w:rsidR="00257258" w:rsidRPr="00257258" w:rsidRDefault="00257258" w:rsidP="00257258">
      <w:pPr>
        <w:pStyle w:val="ListParagraph"/>
        <w:spacing w:after="0" w:line="240" w:lineRule="auto"/>
        <w:contextualSpacing w:val="0"/>
        <w:jc w:val="both"/>
        <w:rPr>
          <w:rFonts w:ascii="Times New Roman" w:hAnsi="Times New Roman"/>
          <w:sz w:val="20"/>
          <w:szCs w:val="20"/>
          <w:lang w:val="id-ID"/>
        </w:rPr>
      </w:pPr>
    </w:p>
    <w:p w:rsidR="00257258" w:rsidRPr="00257258" w:rsidRDefault="00257258" w:rsidP="00257258">
      <w:pPr>
        <w:tabs>
          <w:tab w:val="left" w:pos="3918"/>
        </w:tabs>
        <w:spacing w:after="0" w:line="240" w:lineRule="auto"/>
        <w:jc w:val="both"/>
        <w:rPr>
          <w:rFonts w:ascii="Times New Roman" w:hAnsi="Times New Roman"/>
          <w:b/>
          <w:sz w:val="20"/>
          <w:szCs w:val="20"/>
          <w:lang w:val="id-ID"/>
        </w:rPr>
      </w:pPr>
      <w:r w:rsidRPr="00257258">
        <w:rPr>
          <w:rFonts w:ascii="Times New Roman" w:hAnsi="Times New Roman"/>
          <w:b/>
          <w:sz w:val="20"/>
          <w:szCs w:val="20"/>
          <w:lang w:val="id-ID"/>
        </w:rPr>
        <w:t>Effect of initial concentration</w:t>
      </w:r>
    </w:p>
    <w:p w:rsidR="00257258" w:rsidRPr="00257258" w:rsidRDefault="00257258" w:rsidP="00257258">
      <w:pPr>
        <w:pStyle w:val="ListParagraph"/>
        <w:spacing w:after="0" w:line="240" w:lineRule="auto"/>
        <w:ind w:left="0"/>
        <w:contextualSpacing w:val="0"/>
        <w:jc w:val="both"/>
        <w:rPr>
          <w:rFonts w:ascii="Times New Roman" w:hAnsi="Times New Roman"/>
          <w:sz w:val="20"/>
          <w:szCs w:val="20"/>
          <w:lang w:val="id-ID"/>
        </w:rPr>
      </w:pPr>
      <w:r w:rsidRPr="00257258">
        <w:rPr>
          <w:rFonts w:ascii="Times New Roman" w:hAnsi="Times New Roman"/>
          <w:sz w:val="20"/>
          <w:szCs w:val="20"/>
        </w:rPr>
        <w:t xml:space="preserve">The </w:t>
      </w:r>
      <w:r w:rsidRPr="00257258">
        <w:rPr>
          <w:rFonts w:ascii="Times New Roman" w:hAnsi="Times New Roman"/>
          <w:sz w:val="20"/>
          <w:szCs w:val="20"/>
          <w:lang w:val="id-ID"/>
        </w:rPr>
        <w:t xml:space="preserve">Initial concentration of pollutant is essential in </w:t>
      </w:r>
      <w:r w:rsidRPr="00257258">
        <w:rPr>
          <w:rFonts w:ascii="Times New Roman" w:hAnsi="Times New Roman"/>
          <w:sz w:val="20"/>
          <w:szCs w:val="20"/>
        </w:rPr>
        <w:t xml:space="preserve">a </w:t>
      </w:r>
      <w:r w:rsidRPr="00257258">
        <w:rPr>
          <w:rFonts w:ascii="Times New Roman" w:hAnsi="Times New Roman"/>
          <w:sz w:val="20"/>
          <w:szCs w:val="20"/>
          <w:lang w:val="id-ID"/>
        </w:rPr>
        <w:t xml:space="preserve">degradation studies, especially for industrial application. This study showed that </w:t>
      </w:r>
      <w:r w:rsidRPr="00257258">
        <w:rPr>
          <w:rFonts w:ascii="Times New Roman" w:hAnsi="Times New Roman"/>
          <w:sz w:val="20"/>
          <w:szCs w:val="20"/>
        </w:rPr>
        <w:t>reaction rate</w:t>
      </w:r>
      <w:r w:rsidRPr="00257258">
        <w:rPr>
          <w:rFonts w:ascii="Times New Roman" w:hAnsi="Times New Roman"/>
          <w:sz w:val="20"/>
          <w:szCs w:val="20"/>
          <w:lang w:val="id-ID"/>
        </w:rPr>
        <w:t xml:space="preserve"> increased from 0.0407 to 0.122 mg/</w:t>
      </w:r>
      <w:r w:rsidRPr="00257258">
        <w:rPr>
          <w:rFonts w:ascii="Times New Roman" w:hAnsi="Times New Roman"/>
          <w:sz w:val="20"/>
          <w:szCs w:val="20"/>
        </w:rPr>
        <w:t>(</w:t>
      </w:r>
      <w:r w:rsidRPr="00257258">
        <w:rPr>
          <w:rFonts w:ascii="Times New Roman" w:hAnsi="Times New Roman"/>
          <w:sz w:val="20"/>
          <w:szCs w:val="20"/>
          <w:lang w:val="id-ID"/>
        </w:rPr>
        <w:t>L.min</w:t>
      </w:r>
      <w:r w:rsidRPr="00257258">
        <w:rPr>
          <w:rFonts w:ascii="Times New Roman" w:hAnsi="Times New Roman"/>
          <w:sz w:val="20"/>
          <w:szCs w:val="20"/>
        </w:rPr>
        <w:t>),</w:t>
      </w:r>
      <w:r w:rsidRPr="00257258">
        <w:rPr>
          <w:rFonts w:ascii="Times New Roman" w:hAnsi="Times New Roman"/>
          <w:sz w:val="20"/>
          <w:szCs w:val="20"/>
          <w:lang w:val="id-ID"/>
        </w:rPr>
        <w:t xml:space="preserve"> when increasing</w:t>
      </w:r>
      <w:r w:rsidRPr="00257258">
        <w:rPr>
          <w:rFonts w:ascii="Times New Roman" w:hAnsi="Times New Roman"/>
          <w:sz w:val="20"/>
          <w:szCs w:val="20"/>
        </w:rPr>
        <w:t xml:space="preserve"> the</w:t>
      </w:r>
      <w:r w:rsidRPr="00257258">
        <w:rPr>
          <w:rFonts w:ascii="Times New Roman" w:hAnsi="Times New Roman"/>
          <w:sz w:val="20"/>
          <w:szCs w:val="20"/>
          <w:lang w:val="id-ID"/>
        </w:rPr>
        <w:t xml:space="preserve"> PCT concentration from 5 to 20 mg/L. </w:t>
      </w:r>
      <w:r w:rsidRPr="00257258">
        <w:rPr>
          <w:rFonts w:ascii="Times New Roman" w:hAnsi="Times New Roman"/>
          <w:sz w:val="20"/>
          <w:szCs w:val="20"/>
        </w:rPr>
        <w:t xml:space="preserve">The reaction rate decreased to 0.0170 mg/(L.min) at higher initial concentration of 30 mg/L. </w:t>
      </w:r>
      <w:r w:rsidRPr="00257258">
        <w:rPr>
          <w:rFonts w:ascii="Times New Roman" w:hAnsi="Times New Roman"/>
          <w:sz w:val="20"/>
          <w:szCs w:val="20"/>
          <w:lang w:val="id-ID"/>
        </w:rPr>
        <w:t>From this result, its</w:t>
      </w:r>
      <w:r w:rsidRPr="00257258">
        <w:rPr>
          <w:rFonts w:ascii="Times New Roman" w:hAnsi="Times New Roman"/>
          <w:sz w:val="20"/>
          <w:szCs w:val="20"/>
        </w:rPr>
        <w:t xml:space="preserve"> was</w:t>
      </w:r>
      <w:r w:rsidRPr="00257258">
        <w:rPr>
          <w:rFonts w:ascii="Times New Roman" w:hAnsi="Times New Roman"/>
          <w:sz w:val="20"/>
          <w:szCs w:val="20"/>
          <w:lang w:val="id-ID"/>
        </w:rPr>
        <w:t xml:space="preserve"> obvious that CuO nanoparticles were efficient until 20 mg/L of PCT as presented in Table 1. At higher concentration than 20 mg/L, the turbidity of solution hinder</w:t>
      </w:r>
      <w:r w:rsidRPr="00257258">
        <w:rPr>
          <w:rFonts w:ascii="Times New Roman" w:hAnsi="Times New Roman"/>
          <w:sz w:val="20"/>
          <w:szCs w:val="20"/>
        </w:rPr>
        <w:t>ed the</w:t>
      </w:r>
      <w:r w:rsidRPr="00257258">
        <w:rPr>
          <w:rFonts w:ascii="Times New Roman" w:hAnsi="Times New Roman"/>
          <w:sz w:val="20"/>
          <w:szCs w:val="20"/>
          <w:lang w:val="id-ID"/>
        </w:rPr>
        <w:t xml:space="preserve"> light penetration,</w:t>
      </w:r>
      <w:r w:rsidRPr="00257258">
        <w:rPr>
          <w:rFonts w:ascii="Times New Roman" w:hAnsi="Times New Roman"/>
          <w:sz w:val="20"/>
          <w:szCs w:val="20"/>
        </w:rPr>
        <w:t xml:space="preserve"> and</w:t>
      </w:r>
      <w:r w:rsidRPr="00257258">
        <w:rPr>
          <w:rFonts w:ascii="Times New Roman" w:hAnsi="Times New Roman"/>
          <w:sz w:val="20"/>
          <w:szCs w:val="20"/>
          <w:lang w:val="id-ID"/>
        </w:rPr>
        <w:t xml:space="preserve"> then decreased degradation rate significantly.</w:t>
      </w:r>
    </w:p>
    <w:p w:rsidR="00257258" w:rsidRPr="00257258" w:rsidRDefault="00257258" w:rsidP="00100F81">
      <w:pPr>
        <w:pStyle w:val="ListParagraph"/>
        <w:spacing w:after="120" w:line="240" w:lineRule="auto"/>
        <w:ind w:left="0"/>
        <w:contextualSpacing w:val="0"/>
        <w:jc w:val="both"/>
        <w:rPr>
          <w:rFonts w:ascii="Times New Roman" w:hAnsi="Times New Roman"/>
          <w:sz w:val="20"/>
          <w:szCs w:val="20"/>
          <w:lang w:val="id-ID"/>
        </w:rPr>
      </w:pPr>
    </w:p>
    <w:p w:rsidR="00257258" w:rsidRPr="00100F81" w:rsidRDefault="00257258" w:rsidP="00100F81">
      <w:pPr>
        <w:pStyle w:val="ListParagraph"/>
        <w:tabs>
          <w:tab w:val="left" w:pos="3918"/>
        </w:tabs>
        <w:spacing w:after="120" w:line="240" w:lineRule="auto"/>
        <w:ind w:hanging="720"/>
        <w:contextualSpacing w:val="0"/>
        <w:jc w:val="center"/>
        <w:rPr>
          <w:rFonts w:ascii="Times New Roman" w:hAnsi="Times New Roman"/>
          <w:sz w:val="20"/>
          <w:szCs w:val="20"/>
        </w:rPr>
      </w:pPr>
      <w:r w:rsidRPr="00257258">
        <w:rPr>
          <w:rFonts w:ascii="Times New Roman" w:hAnsi="Times New Roman"/>
          <w:sz w:val="20"/>
          <w:szCs w:val="20"/>
          <w:lang w:val="id-ID"/>
        </w:rPr>
        <w:t xml:space="preserve">Table 1. </w:t>
      </w:r>
      <w:r w:rsidR="00100F81">
        <w:rPr>
          <w:rFonts w:ascii="Times New Roman" w:hAnsi="Times New Roman"/>
          <w:sz w:val="20"/>
          <w:szCs w:val="20"/>
        </w:rPr>
        <w:t xml:space="preserve"> </w:t>
      </w:r>
      <w:r w:rsidRPr="00257258">
        <w:rPr>
          <w:rFonts w:ascii="Times New Roman" w:hAnsi="Times New Roman"/>
          <w:sz w:val="20"/>
          <w:szCs w:val="20"/>
          <w:lang w:val="id-ID"/>
        </w:rPr>
        <w:t>Effect of initial concentration of PCT</w:t>
      </w:r>
    </w:p>
    <w:tbl>
      <w:tblPr>
        <w:tblStyle w:val="LightShading1"/>
        <w:tblW w:w="0" w:type="auto"/>
        <w:jc w:val="center"/>
        <w:tblLook w:val="04A0" w:firstRow="1" w:lastRow="0" w:firstColumn="1" w:lastColumn="0" w:noHBand="0" w:noVBand="1"/>
      </w:tblPr>
      <w:tblGrid>
        <w:gridCol w:w="2146"/>
        <w:gridCol w:w="2043"/>
      </w:tblGrid>
      <w:tr w:rsidR="00257258" w:rsidRPr="00257258" w:rsidTr="00366526">
        <w:trPr>
          <w:cnfStyle w:val="100000000000" w:firstRow="1" w:lastRow="0" w:firstColumn="0" w:lastColumn="0" w:oddVBand="0" w:evenVBand="0" w:oddHBand="0"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2146" w:type="dxa"/>
            <w:tcBorders>
              <w:top w:val="single" w:sz="4" w:space="0" w:color="auto"/>
              <w:bottom w:val="single" w:sz="4" w:space="0" w:color="auto"/>
            </w:tcBorders>
            <w:hideMark/>
          </w:tcPr>
          <w:p w:rsidR="00257258" w:rsidRPr="00257258" w:rsidRDefault="00257258" w:rsidP="00100F81">
            <w:pPr>
              <w:pStyle w:val="ListParagraph"/>
              <w:tabs>
                <w:tab w:val="left" w:pos="3918"/>
              </w:tabs>
              <w:spacing w:before="60" w:after="0" w:line="240" w:lineRule="auto"/>
              <w:ind w:left="0"/>
              <w:contextualSpacing w:val="0"/>
              <w:rPr>
                <w:rFonts w:ascii="Times New Roman" w:hAnsi="Times New Roman" w:cs="Times New Roman"/>
                <w:b w:val="0"/>
                <w:bCs w:val="0"/>
                <w:color w:val="auto"/>
                <w:sz w:val="20"/>
                <w:szCs w:val="20"/>
                <w:lang w:val="id-ID"/>
              </w:rPr>
            </w:pPr>
            <w:r w:rsidRPr="00257258">
              <w:rPr>
                <w:rFonts w:ascii="Times New Roman" w:hAnsi="Times New Roman" w:cs="Times New Roman"/>
                <w:color w:val="auto"/>
                <w:sz w:val="20"/>
                <w:szCs w:val="20"/>
                <w:lang w:val="id-ID"/>
              </w:rPr>
              <w:t>Concentration of PCT</w:t>
            </w:r>
          </w:p>
          <w:p w:rsidR="00257258" w:rsidRPr="00257258" w:rsidRDefault="00257258" w:rsidP="00100F81">
            <w:pPr>
              <w:pStyle w:val="ListParagraph"/>
              <w:tabs>
                <w:tab w:val="left" w:pos="3918"/>
              </w:tabs>
              <w:spacing w:after="0" w:line="240" w:lineRule="auto"/>
              <w:ind w:left="0"/>
              <w:contextualSpacing w:val="0"/>
              <w:rPr>
                <w:rFonts w:ascii="Times New Roman" w:hAnsi="Times New Roman" w:cs="Times New Roman"/>
                <w:b w:val="0"/>
                <w:color w:val="auto"/>
                <w:sz w:val="20"/>
                <w:szCs w:val="20"/>
                <w:lang w:val="id-ID"/>
              </w:rPr>
            </w:pPr>
            <w:r w:rsidRPr="00257258">
              <w:rPr>
                <w:rFonts w:ascii="Times New Roman" w:hAnsi="Times New Roman" w:cs="Times New Roman"/>
                <w:color w:val="auto"/>
                <w:sz w:val="20"/>
                <w:szCs w:val="20"/>
                <w:lang w:val="id-ID"/>
              </w:rPr>
              <w:t>(mg/L)</w:t>
            </w:r>
          </w:p>
        </w:tc>
        <w:tc>
          <w:tcPr>
            <w:tcW w:w="2043" w:type="dxa"/>
            <w:tcBorders>
              <w:top w:val="single" w:sz="4" w:space="0" w:color="auto"/>
              <w:bottom w:val="single" w:sz="4" w:space="0" w:color="auto"/>
            </w:tcBorders>
            <w:hideMark/>
          </w:tcPr>
          <w:p w:rsidR="00257258" w:rsidRPr="00257258" w:rsidRDefault="00257258" w:rsidP="00100F81">
            <w:pPr>
              <w:pStyle w:val="ListParagraph"/>
              <w:tabs>
                <w:tab w:val="left" w:pos="3918"/>
              </w:tabs>
              <w:spacing w:before="60" w:after="0" w:line="24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id-ID"/>
              </w:rPr>
            </w:pPr>
            <w:r w:rsidRPr="00257258">
              <w:rPr>
                <w:rFonts w:ascii="Times New Roman" w:hAnsi="Times New Roman" w:cs="Times New Roman"/>
                <w:color w:val="auto"/>
                <w:sz w:val="20"/>
                <w:szCs w:val="20"/>
                <w:lang w:val="id-ID"/>
              </w:rPr>
              <w:t xml:space="preserve">Rate of </w:t>
            </w:r>
            <w:r w:rsidRPr="00257258">
              <w:rPr>
                <w:rFonts w:ascii="Times New Roman" w:hAnsi="Times New Roman" w:cs="Times New Roman"/>
                <w:color w:val="auto"/>
                <w:sz w:val="20"/>
                <w:szCs w:val="20"/>
              </w:rPr>
              <w:t>R</w:t>
            </w:r>
            <w:r w:rsidRPr="00257258">
              <w:rPr>
                <w:rFonts w:ascii="Times New Roman" w:hAnsi="Times New Roman" w:cs="Times New Roman"/>
                <w:color w:val="auto"/>
                <w:sz w:val="20"/>
                <w:szCs w:val="20"/>
                <w:lang w:val="id-ID"/>
              </w:rPr>
              <w:t>eaction</w:t>
            </w:r>
          </w:p>
          <w:p w:rsidR="00257258" w:rsidRPr="00257258" w:rsidRDefault="00257258" w:rsidP="00100F81">
            <w:pPr>
              <w:pStyle w:val="ListParagraph"/>
              <w:tabs>
                <w:tab w:val="left" w:pos="3918"/>
              </w:tabs>
              <w:spacing w:after="60" w:line="24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lang w:val="id-ID"/>
              </w:rPr>
            </w:pPr>
            <w:r w:rsidRPr="00257258">
              <w:rPr>
                <w:rFonts w:ascii="Times New Roman" w:hAnsi="Times New Roman" w:cs="Times New Roman"/>
                <w:color w:val="auto"/>
                <w:sz w:val="20"/>
                <w:szCs w:val="20"/>
                <w:lang w:val="id-ID"/>
              </w:rPr>
              <w:t>(mg/L.min)</w:t>
            </w:r>
          </w:p>
        </w:tc>
      </w:tr>
      <w:tr w:rsidR="00257258" w:rsidRPr="00257258" w:rsidTr="00366526">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2146" w:type="dxa"/>
            <w:tcBorders>
              <w:top w:val="single" w:sz="4" w:space="0" w:color="auto"/>
            </w:tcBorders>
            <w:shd w:val="clear" w:color="auto" w:fill="auto"/>
            <w:hideMark/>
          </w:tcPr>
          <w:p w:rsidR="00257258" w:rsidRPr="00257258" w:rsidRDefault="00257258" w:rsidP="00366526">
            <w:pPr>
              <w:pStyle w:val="ListParagraph"/>
              <w:tabs>
                <w:tab w:val="left" w:pos="3918"/>
              </w:tabs>
              <w:spacing w:before="60" w:after="0" w:line="240" w:lineRule="auto"/>
              <w:ind w:left="0"/>
              <w:contextualSpacing w:val="0"/>
              <w:rPr>
                <w:rFonts w:ascii="Times New Roman" w:hAnsi="Times New Roman" w:cs="Times New Roman"/>
                <w:b w:val="0"/>
                <w:color w:val="auto"/>
                <w:sz w:val="20"/>
                <w:szCs w:val="20"/>
                <w:lang w:val="id-ID"/>
              </w:rPr>
            </w:pPr>
            <w:r w:rsidRPr="00257258">
              <w:rPr>
                <w:rFonts w:ascii="Times New Roman" w:hAnsi="Times New Roman" w:cs="Times New Roman"/>
                <w:b w:val="0"/>
                <w:color w:val="auto"/>
                <w:sz w:val="20"/>
                <w:szCs w:val="20"/>
                <w:lang w:val="id-ID"/>
              </w:rPr>
              <w:t>5</w:t>
            </w:r>
          </w:p>
        </w:tc>
        <w:tc>
          <w:tcPr>
            <w:tcW w:w="2043" w:type="dxa"/>
            <w:tcBorders>
              <w:top w:val="single" w:sz="4" w:space="0" w:color="auto"/>
            </w:tcBorders>
            <w:shd w:val="clear" w:color="auto" w:fill="auto"/>
            <w:hideMark/>
          </w:tcPr>
          <w:p w:rsidR="00257258" w:rsidRPr="00257258" w:rsidRDefault="00257258" w:rsidP="00366526">
            <w:pPr>
              <w:pStyle w:val="ListParagraph"/>
              <w:tabs>
                <w:tab w:val="left" w:pos="3918"/>
              </w:tabs>
              <w:spacing w:before="60"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id-ID"/>
              </w:rPr>
            </w:pPr>
            <w:r w:rsidRPr="00257258">
              <w:rPr>
                <w:rFonts w:ascii="Times New Roman" w:hAnsi="Times New Roman" w:cs="Times New Roman"/>
                <w:color w:val="auto"/>
                <w:sz w:val="20"/>
                <w:szCs w:val="20"/>
                <w:lang w:val="id-ID"/>
              </w:rPr>
              <w:t>0.04</w:t>
            </w:r>
          </w:p>
        </w:tc>
      </w:tr>
      <w:tr w:rsidR="00257258" w:rsidRPr="00257258" w:rsidTr="00EC19A1">
        <w:trPr>
          <w:trHeight w:val="217"/>
          <w:jc w:val="center"/>
        </w:trPr>
        <w:tc>
          <w:tcPr>
            <w:cnfStyle w:val="001000000000" w:firstRow="0" w:lastRow="0" w:firstColumn="1" w:lastColumn="0" w:oddVBand="0" w:evenVBand="0" w:oddHBand="0" w:evenHBand="0" w:firstRowFirstColumn="0" w:firstRowLastColumn="0" w:lastRowFirstColumn="0" w:lastRowLastColumn="0"/>
            <w:tcW w:w="2146" w:type="dxa"/>
            <w:shd w:val="clear" w:color="auto" w:fill="auto"/>
            <w:hideMark/>
          </w:tcPr>
          <w:p w:rsidR="00257258" w:rsidRPr="00257258" w:rsidRDefault="00257258" w:rsidP="00366526">
            <w:pPr>
              <w:pStyle w:val="ListParagraph"/>
              <w:tabs>
                <w:tab w:val="left" w:pos="3918"/>
              </w:tabs>
              <w:spacing w:before="60" w:after="0" w:line="240" w:lineRule="auto"/>
              <w:ind w:left="0"/>
              <w:contextualSpacing w:val="0"/>
              <w:rPr>
                <w:rFonts w:ascii="Times New Roman" w:hAnsi="Times New Roman" w:cs="Times New Roman"/>
                <w:b w:val="0"/>
                <w:color w:val="auto"/>
                <w:sz w:val="20"/>
                <w:szCs w:val="20"/>
                <w:lang w:val="id-ID"/>
              </w:rPr>
            </w:pPr>
            <w:r w:rsidRPr="00257258">
              <w:rPr>
                <w:rFonts w:ascii="Times New Roman" w:hAnsi="Times New Roman" w:cs="Times New Roman"/>
                <w:b w:val="0"/>
                <w:color w:val="auto"/>
                <w:sz w:val="20"/>
                <w:szCs w:val="20"/>
                <w:lang w:val="id-ID"/>
              </w:rPr>
              <w:t>10</w:t>
            </w:r>
          </w:p>
        </w:tc>
        <w:tc>
          <w:tcPr>
            <w:tcW w:w="2043" w:type="dxa"/>
            <w:shd w:val="clear" w:color="auto" w:fill="auto"/>
            <w:hideMark/>
          </w:tcPr>
          <w:p w:rsidR="00257258" w:rsidRPr="00257258" w:rsidRDefault="00257258" w:rsidP="00366526">
            <w:pPr>
              <w:pStyle w:val="ListParagraph"/>
              <w:tabs>
                <w:tab w:val="left" w:pos="3918"/>
              </w:tabs>
              <w:spacing w:before="60"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id-ID"/>
              </w:rPr>
            </w:pPr>
            <w:r w:rsidRPr="00257258">
              <w:rPr>
                <w:rFonts w:ascii="Times New Roman" w:hAnsi="Times New Roman" w:cs="Times New Roman"/>
                <w:color w:val="auto"/>
                <w:sz w:val="20"/>
                <w:szCs w:val="20"/>
                <w:lang w:val="id-ID"/>
              </w:rPr>
              <w:t>0.08</w:t>
            </w:r>
          </w:p>
        </w:tc>
      </w:tr>
      <w:tr w:rsidR="00257258" w:rsidRPr="00257258" w:rsidTr="0036652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146" w:type="dxa"/>
            <w:tcBorders>
              <w:bottom w:val="nil"/>
            </w:tcBorders>
            <w:shd w:val="clear" w:color="auto" w:fill="auto"/>
            <w:hideMark/>
          </w:tcPr>
          <w:p w:rsidR="00257258" w:rsidRPr="00257258" w:rsidRDefault="00257258" w:rsidP="00366526">
            <w:pPr>
              <w:pStyle w:val="ListParagraph"/>
              <w:tabs>
                <w:tab w:val="left" w:pos="3918"/>
              </w:tabs>
              <w:spacing w:before="60" w:after="0" w:line="240" w:lineRule="auto"/>
              <w:ind w:left="0"/>
              <w:contextualSpacing w:val="0"/>
              <w:rPr>
                <w:rFonts w:ascii="Times New Roman" w:hAnsi="Times New Roman" w:cs="Times New Roman"/>
                <w:b w:val="0"/>
                <w:color w:val="auto"/>
                <w:sz w:val="20"/>
                <w:szCs w:val="20"/>
                <w:lang w:val="id-ID"/>
              </w:rPr>
            </w:pPr>
            <w:r w:rsidRPr="00257258">
              <w:rPr>
                <w:rFonts w:ascii="Times New Roman" w:hAnsi="Times New Roman" w:cs="Times New Roman"/>
                <w:b w:val="0"/>
                <w:color w:val="auto"/>
                <w:sz w:val="20"/>
                <w:szCs w:val="20"/>
                <w:lang w:val="id-ID"/>
              </w:rPr>
              <w:t>20</w:t>
            </w:r>
          </w:p>
        </w:tc>
        <w:tc>
          <w:tcPr>
            <w:tcW w:w="2043" w:type="dxa"/>
            <w:tcBorders>
              <w:bottom w:val="nil"/>
            </w:tcBorders>
            <w:shd w:val="clear" w:color="auto" w:fill="auto"/>
            <w:hideMark/>
          </w:tcPr>
          <w:p w:rsidR="00257258" w:rsidRPr="00257258" w:rsidRDefault="00257258" w:rsidP="00366526">
            <w:pPr>
              <w:pStyle w:val="ListParagraph"/>
              <w:tabs>
                <w:tab w:val="left" w:pos="3918"/>
              </w:tabs>
              <w:spacing w:before="60"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id-ID"/>
              </w:rPr>
            </w:pPr>
            <w:r w:rsidRPr="00257258">
              <w:rPr>
                <w:rFonts w:ascii="Times New Roman" w:hAnsi="Times New Roman" w:cs="Times New Roman"/>
                <w:color w:val="auto"/>
                <w:sz w:val="20"/>
                <w:szCs w:val="20"/>
                <w:lang w:val="id-ID"/>
              </w:rPr>
              <w:t>0.12</w:t>
            </w:r>
          </w:p>
        </w:tc>
      </w:tr>
      <w:tr w:rsidR="00257258" w:rsidRPr="00257258" w:rsidTr="00366526">
        <w:trPr>
          <w:trHeight w:val="217"/>
          <w:jc w:val="center"/>
        </w:trPr>
        <w:tc>
          <w:tcPr>
            <w:cnfStyle w:val="001000000000" w:firstRow="0" w:lastRow="0" w:firstColumn="1" w:lastColumn="0" w:oddVBand="0" w:evenVBand="0" w:oddHBand="0" w:evenHBand="0" w:firstRowFirstColumn="0" w:firstRowLastColumn="0" w:lastRowFirstColumn="0" w:lastRowLastColumn="0"/>
            <w:tcW w:w="2146" w:type="dxa"/>
            <w:tcBorders>
              <w:top w:val="nil"/>
              <w:bottom w:val="single" w:sz="4" w:space="0" w:color="auto"/>
            </w:tcBorders>
            <w:shd w:val="clear" w:color="auto" w:fill="auto"/>
            <w:hideMark/>
          </w:tcPr>
          <w:p w:rsidR="00257258" w:rsidRPr="00257258" w:rsidRDefault="00257258" w:rsidP="00366526">
            <w:pPr>
              <w:pStyle w:val="ListParagraph"/>
              <w:tabs>
                <w:tab w:val="left" w:pos="3918"/>
              </w:tabs>
              <w:spacing w:before="60" w:after="60" w:line="240" w:lineRule="auto"/>
              <w:ind w:left="0"/>
              <w:contextualSpacing w:val="0"/>
              <w:rPr>
                <w:rFonts w:ascii="Times New Roman" w:hAnsi="Times New Roman" w:cs="Times New Roman"/>
                <w:b w:val="0"/>
                <w:color w:val="auto"/>
                <w:sz w:val="20"/>
                <w:szCs w:val="20"/>
                <w:lang w:val="id-ID"/>
              </w:rPr>
            </w:pPr>
            <w:r w:rsidRPr="00257258">
              <w:rPr>
                <w:rFonts w:ascii="Times New Roman" w:hAnsi="Times New Roman" w:cs="Times New Roman"/>
                <w:b w:val="0"/>
                <w:color w:val="auto"/>
                <w:sz w:val="20"/>
                <w:szCs w:val="20"/>
                <w:lang w:val="id-ID"/>
              </w:rPr>
              <w:t>30</w:t>
            </w:r>
          </w:p>
        </w:tc>
        <w:tc>
          <w:tcPr>
            <w:tcW w:w="2043" w:type="dxa"/>
            <w:tcBorders>
              <w:top w:val="nil"/>
              <w:bottom w:val="single" w:sz="4" w:space="0" w:color="auto"/>
            </w:tcBorders>
            <w:shd w:val="clear" w:color="auto" w:fill="auto"/>
            <w:hideMark/>
          </w:tcPr>
          <w:p w:rsidR="00257258" w:rsidRPr="00257258" w:rsidRDefault="00257258" w:rsidP="00366526">
            <w:pPr>
              <w:pStyle w:val="ListParagraph"/>
              <w:tabs>
                <w:tab w:val="left" w:pos="3918"/>
              </w:tabs>
              <w:spacing w:before="60" w:after="6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id-ID"/>
              </w:rPr>
            </w:pPr>
            <w:r w:rsidRPr="00257258">
              <w:rPr>
                <w:rFonts w:ascii="Times New Roman" w:hAnsi="Times New Roman" w:cs="Times New Roman"/>
                <w:color w:val="auto"/>
                <w:sz w:val="20"/>
                <w:szCs w:val="20"/>
                <w:lang w:val="id-ID"/>
              </w:rPr>
              <w:t>0.02</w:t>
            </w:r>
          </w:p>
        </w:tc>
      </w:tr>
    </w:tbl>
    <w:p w:rsidR="00257258" w:rsidRPr="00257258" w:rsidRDefault="00257258" w:rsidP="00366526">
      <w:pPr>
        <w:pStyle w:val="ListParagraph"/>
        <w:tabs>
          <w:tab w:val="left" w:pos="3918"/>
        </w:tabs>
        <w:spacing w:after="120" w:line="240" w:lineRule="auto"/>
        <w:ind w:hanging="720"/>
        <w:contextualSpacing w:val="0"/>
        <w:jc w:val="both"/>
        <w:rPr>
          <w:rFonts w:ascii="Times New Roman" w:hAnsi="Times New Roman"/>
          <w:b/>
          <w:sz w:val="20"/>
          <w:szCs w:val="20"/>
          <w:lang w:val="id-ID"/>
        </w:rPr>
      </w:pPr>
      <w:r w:rsidRPr="00257258">
        <w:rPr>
          <w:rFonts w:ascii="Times New Roman" w:hAnsi="Times New Roman"/>
          <w:b/>
          <w:sz w:val="20"/>
          <w:szCs w:val="20"/>
          <w:lang w:val="id-ID"/>
        </w:rPr>
        <w:t xml:space="preserve"> </w:t>
      </w:r>
    </w:p>
    <w:p w:rsidR="00257258" w:rsidRPr="00257258" w:rsidRDefault="00257258" w:rsidP="00257258">
      <w:pPr>
        <w:tabs>
          <w:tab w:val="left" w:pos="3918"/>
        </w:tabs>
        <w:spacing w:after="0" w:line="240" w:lineRule="auto"/>
        <w:jc w:val="both"/>
        <w:rPr>
          <w:rFonts w:ascii="Times New Roman" w:hAnsi="Times New Roman"/>
          <w:b/>
          <w:sz w:val="20"/>
          <w:szCs w:val="20"/>
          <w:lang w:val="id-ID"/>
        </w:rPr>
      </w:pPr>
      <w:r w:rsidRPr="00257258">
        <w:rPr>
          <w:rFonts w:ascii="Times New Roman" w:hAnsi="Times New Roman"/>
          <w:b/>
          <w:sz w:val="20"/>
          <w:szCs w:val="20"/>
          <w:lang w:val="id-ID"/>
        </w:rPr>
        <w:t xml:space="preserve">Propose </w:t>
      </w:r>
      <w:r w:rsidRPr="00257258">
        <w:rPr>
          <w:rFonts w:ascii="Times New Roman" w:hAnsi="Times New Roman"/>
          <w:b/>
          <w:sz w:val="20"/>
          <w:szCs w:val="20"/>
        </w:rPr>
        <w:t>m</w:t>
      </w:r>
      <w:r w:rsidRPr="00257258">
        <w:rPr>
          <w:rFonts w:ascii="Times New Roman" w:hAnsi="Times New Roman"/>
          <w:b/>
          <w:sz w:val="20"/>
          <w:szCs w:val="20"/>
          <w:lang w:val="id-ID"/>
        </w:rPr>
        <w:t>echanism for CuO formation and PCT degradation</w:t>
      </w:r>
    </w:p>
    <w:p w:rsidR="00257258" w:rsidRPr="00257258" w:rsidRDefault="00257258" w:rsidP="00257258">
      <w:pPr>
        <w:pStyle w:val="ListParagraph"/>
        <w:spacing w:after="0" w:line="240" w:lineRule="auto"/>
        <w:ind w:left="0"/>
        <w:contextualSpacing w:val="0"/>
        <w:jc w:val="both"/>
        <w:rPr>
          <w:rFonts w:ascii="Times New Roman" w:hAnsi="Times New Roman"/>
          <w:sz w:val="20"/>
          <w:szCs w:val="20"/>
          <w:lang w:val="en-MY"/>
        </w:rPr>
      </w:pPr>
      <w:r w:rsidRPr="00257258">
        <w:rPr>
          <w:rFonts w:ascii="Times New Roman" w:hAnsi="Times New Roman"/>
          <w:sz w:val="20"/>
          <w:szCs w:val="20"/>
          <w:lang w:val="en-MY"/>
        </w:rPr>
        <w:t>The possible mechanism for CuO formation was proposed according to the characterization results and literature as shown in Figure 9. The electrolysis at anode and cathode involved the following reactions (2-3):</w:t>
      </w:r>
    </w:p>
    <w:p w:rsidR="00257258" w:rsidRPr="00257258" w:rsidRDefault="00257258" w:rsidP="00257258">
      <w:pPr>
        <w:pStyle w:val="ListParagraph"/>
        <w:spacing w:after="0" w:line="240" w:lineRule="auto"/>
        <w:ind w:left="0"/>
        <w:contextualSpacing w:val="0"/>
        <w:jc w:val="both"/>
        <w:rPr>
          <w:rFonts w:ascii="Times New Roman" w:hAnsi="Times New Roman"/>
          <w:sz w:val="20"/>
          <w:szCs w:val="20"/>
          <w:lang w:val="id-ID"/>
        </w:rPr>
      </w:pPr>
    </w:p>
    <w:p w:rsidR="00257258" w:rsidRPr="00257258" w:rsidRDefault="00257258" w:rsidP="00257258">
      <w:pPr>
        <w:pStyle w:val="ListParagraph"/>
        <w:spacing w:after="0" w:line="240" w:lineRule="auto"/>
        <w:ind w:left="0" w:firstLine="720"/>
        <w:contextualSpacing w:val="0"/>
        <w:jc w:val="both"/>
        <w:rPr>
          <w:rFonts w:ascii="Times New Roman" w:hAnsi="Times New Roman"/>
          <w:sz w:val="20"/>
          <w:szCs w:val="20"/>
        </w:rPr>
      </w:pPr>
      <w:r w:rsidRPr="00257258">
        <w:rPr>
          <w:rFonts w:ascii="Times New Roman" w:hAnsi="Times New Roman"/>
          <w:sz w:val="20"/>
          <w:szCs w:val="20"/>
          <w:lang w:val="id-ID"/>
        </w:rPr>
        <w:t>Anode</w:t>
      </w:r>
      <w:r w:rsidRPr="00257258">
        <w:rPr>
          <w:rFonts w:ascii="Times New Roman" w:hAnsi="Times New Roman"/>
          <w:sz w:val="20"/>
          <w:szCs w:val="20"/>
          <w:lang w:val="id-ID"/>
        </w:rPr>
        <w:tab/>
      </w:r>
      <w:r w:rsidRPr="00257258">
        <w:rPr>
          <w:rFonts w:ascii="Times New Roman" w:hAnsi="Times New Roman"/>
          <w:sz w:val="20"/>
          <w:szCs w:val="20"/>
          <w:lang w:val="id-ID"/>
        </w:rPr>
        <w:tab/>
        <w:t xml:space="preserve">: Cu </w:t>
      </w:r>
      <m:oMath>
        <m:r>
          <w:rPr>
            <w:rFonts w:ascii="Cambria Math" w:hAnsi="Cambria Math"/>
            <w:sz w:val="20"/>
            <w:szCs w:val="20"/>
            <w:lang w:val="id-ID"/>
          </w:rPr>
          <m:t>→</m:t>
        </m:r>
      </m:oMath>
      <w:r w:rsidRPr="00257258">
        <w:rPr>
          <w:rFonts w:ascii="Times New Roman" w:hAnsi="Times New Roman"/>
          <w:sz w:val="20"/>
          <w:szCs w:val="20"/>
          <w:lang w:val="id-ID"/>
        </w:rPr>
        <w:t xml:space="preserve"> Cu</w:t>
      </w:r>
      <w:r w:rsidRPr="00257258">
        <w:rPr>
          <w:rFonts w:ascii="Times New Roman" w:hAnsi="Times New Roman"/>
          <w:sz w:val="20"/>
          <w:szCs w:val="20"/>
          <w:vertAlign w:val="superscript"/>
          <w:lang w:val="id-ID"/>
        </w:rPr>
        <w:t>2+</w:t>
      </w:r>
      <w:r w:rsidRPr="00257258">
        <w:rPr>
          <w:rFonts w:ascii="Times New Roman" w:hAnsi="Times New Roman"/>
          <w:sz w:val="20"/>
          <w:szCs w:val="20"/>
          <w:lang w:val="id-ID"/>
        </w:rPr>
        <w:t xml:space="preserve"> + 2e</w:t>
      </w:r>
      <w:r w:rsidRPr="00257258">
        <w:rPr>
          <w:rFonts w:ascii="Times New Roman" w:hAnsi="Times New Roman"/>
          <w:sz w:val="20"/>
          <w:szCs w:val="20"/>
          <w:vertAlign w:val="superscript"/>
          <w:lang w:val="id-ID"/>
        </w:rPr>
        <w:t>-</w:t>
      </w:r>
      <w:r w:rsidRPr="00257258">
        <w:rPr>
          <w:rFonts w:ascii="Times New Roman" w:hAnsi="Times New Roman"/>
          <w:sz w:val="20"/>
          <w:szCs w:val="20"/>
          <w:lang w:val="id-ID"/>
        </w:rPr>
        <w:tab/>
      </w:r>
      <w:r w:rsidRPr="00257258">
        <w:rPr>
          <w:rFonts w:ascii="Times New Roman" w:hAnsi="Times New Roman"/>
          <w:sz w:val="20"/>
          <w:szCs w:val="20"/>
          <w:lang w:val="id-ID"/>
        </w:rPr>
        <w:tab/>
      </w:r>
      <w:r w:rsidRPr="00257258">
        <w:rPr>
          <w:rFonts w:ascii="Times New Roman" w:hAnsi="Times New Roman"/>
          <w:sz w:val="20"/>
          <w:szCs w:val="20"/>
          <w:lang w:val="id-ID"/>
        </w:rPr>
        <w:tab/>
      </w:r>
      <w:r w:rsidRPr="00257258">
        <w:rPr>
          <w:rFonts w:ascii="Times New Roman" w:hAnsi="Times New Roman"/>
          <w:sz w:val="20"/>
          <w:szCs w:val="20"/>
          <w:lang w:val="id-ID"/>
        </w:rPr>
        <w:tab/>
      </w:r>
      <w:r w:rsidRPr="00257258">
        <w:rPr>
          <w:rFonts w:ascii="Times New Roman" w:hAnsi="Times New Roman"/>
          <w:sz w:val="20"/>
          <w:szCs w:val="20"/>
          <w:lang w:val="id-ID"/>
        </w:rPr>
        <w:tab/>
      </w:r>
      <w:r w:rsidRPr="00257258">
        <w:rPr>
          <w:rFonts w:ascii="Times New Roman" w:hAnsi="Times New Roman"/>
          <w:sz w:val="20"/>
          <w:szCs w:val="20"/>
          <w:lang w:val="id-ID"/>
        </w:rPr>
        <w:tab/>
      </w:r>
      <w:r w:rsidRPr="00257258">
        <w:rPr>
          <w:rFonts w:ascii="Times New Roman" w:hAnsi="Times New Roman"/>
          <w:sz w:val="20"/>
          <w:szCs w:val="20"/>
          <w:lang w:val="id-ID"/>
        </w:rPr>
        <w:tab/>
      </w:r>
      <w:r w:rsidRPr="00257258">
        <w:rPr>
          <w:rFonts w:ascii="Times New Roman" w:hAnsi="Times New Roman"/>
          <w:sz w:val="20"/>
          <w:szCs w:val="20"/>
          <w:lang w:val="id-ID"/>
        </w:rPr>
        <w:tab/>
      </w:r>
      <w:r w:rsidRPr="00257258">
        <w:rPr>
          <w:rFonts w:ascii="Times New Roman" w:hAnsi="Times New Roman"/>
          <w:sz w:val="20"/>
          <w:szCs w:val="20"/>
        </w:rPr>
        <w:t xml:space="preserve"> </w:t>
      </w:r>
      <w:r w:rsidR="00366526">
        <w:rPr>
          <w:rFonts w:ascii="Times New Roman" w:hAnsi="Times New Roman"/>
          <w:sz w:val="20"/>
          <w:szCs w:val="20"/>
        </w:rPr>
        <w:t xml:space="preserve">      </w:t>
      </w:r>
      <w:r w:rsidRPr="00257258">
        <w:rPr>
          <w:rFonts w:ascii="Times New Roman" w:hAnsi="Times New Roman"/>
          <w:sz w:val="20"/>
          <w:szCs w:val="20"/>
        </w:rPr>
        <w:t xml:space="preserve">  (2)</w:t>
      </w:r>
    </w:p>
    <w:p w:rsidR="00257258" w:rsidRPr="00257258" w:rsidRDefault="00257258" w:rsidP="00257258">
      <w:pPr>
        <w:pStyle w:val="ListParagraph"/>
        <w:spacing w:after="0" w:line="240" w:lineRule="auto"/>
        <w:ind w:left="0" w:firstLine="720"/>
        <w:contextualSpacing w:val="0"/>
        <w:jc w:val="both"/>
        <w:rPr>
          <w:rFonts w:ascii="Times New Roman" w:hAnsi="Times New Roman"/>
          <w:sz w:val="20"/>
          <w:szCs w:val="20"/>
        </w:rPr>
      </w:pPr>
      <w:r w:rsidRPr="00257258">
        <w:rPr>
          <w:rFonts w:ascii="Times New Roman" w:hAnsi="Times New Roman"/>
          <w:sz w:val="20"/>
          <w:szCs w:val="20"/>
          <w:lang w:val="id-ID"/>
        </w:rPr>
        <w:t>Cathode</w:t>
      </w:r>
      <w:r w:rsidRPr="00257258">
        <w:rPr>
          <w:rFonts w:ascii="Times New Roman" w:hAnsi="Times New Roman"/>
          <w:sz w:val="20"/>
          <w:szCs w:val="20"/>
          <w:lang w:val="id-ID"/>
        </w:rPr>
        <w:tab/>
      </w:r>
      <w:r w:rsidRPr="00257258">
        <w:rPr>
          <w:rFonts w:ascii="Times New Roman" w:hAnsi="Times New Roman"/>
          <w:sz w:val="20"/>
          <w:szCs w:val="20"/>
          <w:lang w:val="id-ID"/>
        </w:rPr>
        <w:tab/>
        <w:t>: 2H</w:t>
      </w:r>
      <w:r w:rsidRPr="00257258">
        <w:rPr>
          <w:rFonts w:ascii="Times New Roman" w:hAnsi="Times New Roman"/>
          <w:sz w:val="20"/>
          <w:szCs w:val="20"/>
          <w:vertAlign w:val="subscript"/>
          <w:lang w:val="id-ID"/>
        </w:rPr>
        <w:t>2</w:t>
      </w:r>
      <w:r w:rsidRPr="00257258">
        <w:rPr>
          <w:rFonts w:ascii="Times New Roman" w:hAnsi="Times New Roman"/>
          <w:sz w:val="20"/>
          <w:szCs w:val="20"/>
          <w:lang w:val="id-ID"/>
        </w:rPr>
        <w:t>O + 2e</w:t>
      </w:r>
      <w:r w:rsidRPr="00257258">
        <w:rPr>
          <w:rFonts w:ascii="Times New Roman" w:hAnsi="Times New Roman"/>
          <w:sz w:val="20"/>
          <w:szCs w:val="20"/>
          <w:vertAlign w:val="superscript"/>
          <w:lang w:val="id-ID"/>
        </w:rPr>
        <w:t xml:space="preserve">- </w:t>
      </w:r>
      <m:oMath>
        <m:r>
          <w:rPr>
            <w:rFonts w:ascii="Cambria Math" w:hAnsi="Cambria Math"/>
            <w:sz w:val="20"/>
            <w:szCs w:val="20"/>
            <w:lang w:val="id-ID"/>
          </w:rPr>
          <m:t>→</m:t>
        </m:r>
      </m:oMath>
      <w:r w:rsidRPr="00257258">
        <w:rPr>
          <w:rFonts w:ascii="Times New Roman" w:hAnsi="Times New Roman"/>
          <w:sz w:val="20"/>
          <w:szCs w:val="20"/>
          <w:lang w:val="id-ID"/>
        </w:rPr>
        <w:t xml:space="preserve"> 2H</w:t>
      </w:r>
      <w:r w:rsidRPr="00257258">
        <w:rPr>
          <w:rFonts w:ascii="Times New Roman" w:hAnsi="Times New Roman"/>
          <w:sz w:val="20"/>
          <w:szCs w:val="20"/>
          <w:vertAlign w:val="subscript"/>
          <w:lang w:val="id-ID"/>
        </w:rPr>
        <w:t>2</w:t>
      </w:r>
      <w:r w:rsidRPr="00257258">
        <w:rPr>
          <w:rFonts w:ascii="Times New Roman" w:hAnsi="Times New Roman"/>
          <w:sz w:val="20"/>
          <w:szCs w:val="20"/>
          <w:lang w:val="id-ID"/>
        </w:rPr>
        <w:t xml:space="preserve"> + 2OH</w:t>
      </w:r>
      <w:r w:rsidRPr="00257258">
        <w:rPr>
          <w:rFonts w:ascii="Times New Roman" w:hAnsi="Times New Roman"/>
          <w:sz w:val="20"/>
          <w:szCs w:val="20"/>
          <w:vertAlign w:val="superscript"/>
          <w:lang w:val="id-ID"/>
        </w:rPr>
        <w:t>-</w:t>
      </w:r>
      <w:r w:rsidRPr="00257258">
        <w:rPr>
          <w:rFonts w:ascii="Times New Roman" w:hAnsi="Times New Roman"/>
          <w:sz w:val="20"/>
          <w:szCs w:val="20"/>
          <w:lang w:val="id-ID"/>
        </w:rPr>
        <w:tab/>
      </w:r>
      <w:r w:rsidRPr="00257258">
        <w:rPr>
          <w:rFonts w:ascii="Times New Roman" w:hAnsi="Times New Roman"/>
          <w:sz w:val="20"/>
          <w:szCs w:val="20"/>
          <w:lang w:val="id-ID"/>
        </w:rPr>
        <w:tab/>
      </w:r>
      <w:r w:rsidRPr="00257258">
        <w:rPr>
          <w:rFonts w:ascii="Times New Roman" w:hAnsi="Times New Roman"/>
          <w:sz w:val="20"/>
          <w:szCs w:val="20"/>
          <w:lang w:val="id-ID"/>
        </w:rPr>
        <w:tab/>
      </w:r>
      <w:r w:rsidRPr="00257258">
        <w:rPr>
          <w:rFonts w:ascii="Times New Roman" w:hAnsi="Times New Roman"/>
          <w:sz w:val="20"/>
          <w:szCs w:val="20"/>
          <w:lang w:val="id-ID"/>
        </w:rPr>
        <w:tab/>
      </w:r>
      <w:r w:rsidRPr="00257258">
        <w:rPr>
          <w:rFonts w:ascii="Times New Roman" w:hAnsi="Times New Roman"/>
          <w:sz w:val="20"/>
          <w:szCs w:val="20"/>
          <w:lang w:val="id-ID"/>
        </w:rPr>
        <w:tab/>
      </w:r>
      <w:r w:rsidRPr="00257258">
        <w:rPr>
          <w:rFonts w:ascii="Times New Roman" w:hAnsi="Times New Roman"/>
          <w:sz w:val="20"/>
          <w:szCs w:val="20"/>
          <w:lang w:val="id-ID"/>
        </w:rPr>
        <w:tab/>
      </w:r>
      <w:r w:rsidR="00366526">
        <w:rPr>
          <w:rFonts w:ascii="Times New Roman" w:hAnsi="Times New Roman"/>
          <w:sz w:val="20"/>
          <w:szCs w:val="20"/>
        </w:rPr>
        <w:t xml:space="preserve">      </w:t>
      </w:r>
      <w:r w:rsidRPr="00257258">
        <w:rPr>
          <w:rFonts w:ascii="Times New Roman" w:hAnsi="Times New Roman"/>
          <w:sz w:val="20"/>
          <w:szCs w:val="20"/>
        </w:rPr>
        <w:t xml:space="preserve">   (3)</w:t>
      </w:r>
    </w:p>
    <w:p w:rsidR="00257258" w:rsidRPr="00257258" w:rsidRDefault="00257258" w:rsidP="00257258">
      <w:pPr>
        <w:pStyle w:val="ListParagraph"/>
        <w:spacing w:after="0" w:line="240" w:lineRule="auto"/>
        <w:ind w:left="0"/>
        <w:contextualSpacing w:val="0"/>
        <w:jc w:val="both"/>
        <w:rPr>
          <w:rFonts w:ascii="Times New Roman" w:hAnsi="Times New Roman"/>
          <w:sz w:val="20"/>
          <w:szCs w:val="20"/>
        </w:rPr>
      </w:pPr>
    </w:p>
    <w:p w:rsidR="00257258" w:rsidRPr="00257258" w:rsidRDefault="00257258" w:rsidP="00257258">
      <w:pPr>
        <w:pStyle w:val="ListParagraph"/>
        <w:spacing w:after="0" w:line="240" w:lineRule="auto"/>
        <w:ind w:left="0"/>
        <w:contextualSpacing w:val="0"/>
        <w:jc w:val="both"/>
        <w:rPr>
          <w:rFonts w:ascii="Times New Roman" w:hAnsi="Times New Roman"/>
          <w:sz w:val="20"/>
          <w:szCs w:val="20"/>
        </w:rPr>
      </w:pPr>
      <w:r w:rsidRPr="00257258">
        <w:rPr>
          <w:rFonts w:ascii="Times New Roman" w:hAnsi="Times New Roman"/>
          <w:sz w:val="20"/>
          <w:szCs w:val="20"/>
        </w:rPr>
        <w:t>The copper plate was oxidized to generate copper cations (Cu</w:t>
      </w:r>
      <w:r w:rsidRPr="00257258">
        <w:rPr>
          <w:rFonts w:ascii="Times New Roman" w:hAnsi="Times New Roman"/>
          <w:sz w:val="20"/>
          <w:szCs w:val="20"/>
          <w:vertAlign w:val="superscript"/>
        </w:rPr>
        <w:t>2+</w:t>
      </w:r>
      <w:r w:rsidRPr="00257258">
        <w:rPr>
          <w:rFonts w:ascii="Times New Roman" w:hAnsi="Times New Roman"/>
          <w:sz w:val="20"/>
          <w:szCs w:val="20"/>
        </w:rPr>
        <w:t>)</w:t>
      </w:r>
      <w:r w:rsidRPr="00257258">
        <w:rPr>
          <w:rFonts w:ascii="Times New Roman" w:hAnsi="Times New Roman"/>
          <w:sz w:val="20"/>
          <w:szCs w:val="20"/>
          <w:vertAlign w:val="superscript"/>
        </w:rPr>
        <w:t xml:space="preserve"> </w:t>
      </w:r>
      <w:r w:rsidRPr="00257258">
        <w:rPr>
          <w:rFonts w:ascii="Times New Roman" w:hAnsi="Times New Roman"/>
          <w:sz w:val="20"/>
          <w:szCs w:val="20"/>
        </w:rPr>
        <w:t>and released electrons at the anode. As reported, DSH is rich with polysaccharide compound. The presence of polysaccharide in electrolyte formed a complex compound with Cu</w:t>
      </w:r>
      <w:r w:rsidRPr="00257258">
        <w:rPr>
          <w:rFonts w:ascii="Times New Roman" w:hAnsi="Times New Roman"/>
          <w:sz w:val="20"/>
          <w:szCs w:val="20"/>
          <w:vertAlign w:val="superscript"/>
        </w:rPr>
        <w:t>2+</w:t>
      </w:r>
      <w:r w:rsidRPr="00257258">
        <w:rPr>
          <w:rFonts w:ascii="Times New Roman" w:hAnsi="Times New Roman"/>
          <w:sz w:val="20"/>
          <w:szCs w:val="20"/>
        </w:rPr>
        <w:t xml:space="preserve"> to form </w:t>
      </w:r>
      <w:r w:rsidRPr="00257258">
        <w:rPr>
          <w:rFonts w:ascii="Times New Roman" w:hAnsi="Times New Roman"/>
          <w:sz w:val="20"/>
          <w:szCs w:val="20"/>
          <w:lang w:val="id-ID"/>
        </w:rPr>
        <w:t>Cu[polysaccharide]</w:t>
      </w:r>
      <w:r w:rsidRPr="00257258">
        <w:rPr>
          <w:rFonts w:ascii="Times New Roman" w:hAnsi="Times New Roman"/>
          <w:sz w:val="20"/>
          <w:szCs w:val="20"/>
          <w:vertAlign w:val="superscript"/>
          <w:lang w:val="id-ID"/>
        </w:rPr>
        <w:t>2+</w:t>
      </w:r>
      <w:r w:rsidRPr="00257258">
        <w:rPr>
          <w:rFonts w:ascii="Times New Roman" w:hAnsi="Times New Roman"/>
          <w:sz w:val="20"/>
          <w:szCs w:val="20"/>
        </w:rPr>
        <w:t xml:space="preserve">. This </w:t>
      </w:r>
      <w:r w:rsidRPr="00257258">
        <w:rPr>
          <w:rFonts w:ascii="Times New Roman" w:hAnsi="Times New Roman"/>
          <w:sz w:val="20"/>
          <w:szCs w:val="20"/>
          <w:lang w:val="id-ID"/>
        </w:rPr>
        <w:t>Cu[polysaccharide]</w:t>
      </w:r>
      <w:r w:rsidRPr="00257258">
        <w:rPr>
          <w:rFonts w:ascii="Times New Roman" w:hAnsi="Times New Roman"/>
          <w:sz w:val="20"/>
          <w:szCs w:val="20"/>
          <w:vertAlign w:val="superscript"/>
          <w:lang w:val="id-ID"/>
        </w:rPr>
        <w:t>2+</w:t>
      </w:r>
      <w:r w:rsidRPr="00257258">
        <w:rPr>
          <w:rFonts w:ascii="Times New Roman" w:hAnsi="Times New Roman"/>
          <w:sz w:val="20"/>
          <w:szCs w:val="20"/>
          <w:vertAlign w:val="superscript"/>
          <w:lang w:val="en-MY"/>
        </w:rPr>
        <w:t xml:space="preserve"> </w:t>
      </w:r>
      <w:r w:rsidRPr="00257258">
        <w:rPr>
          <w:rFonts w:ascii="Times New Roman" w:hAnsi="Times New Roman"/>
          <w:sz w:val="20"/>
          <w:szCs w:val="20"/>
          <w:lang w:val="en-MY"/>
        </w:rPr>
        <w:t xml:space="preserve">then played an important role in the formation of CuO nuclei. The </w:t>
      </w:r>
      <w:r w:rsidRPr="00257258">
        <w:rPr>
          <w:rFonts w:ascii="Times New Roman" w:hAnsi="Times New Roman"/>
          <w:sz w:val="20"/>
          <w:szCs w:val="20"/>
          <w:lang w:val="id-ID"/>
        </w:rPr>
        <w:t>polysaccharide</w:t>
      </w:r>
      <w:r w:rsidRPr="00257258">
        <w:rPr>
          <w:rFonts w:ascii="Times New Roman" w:hAnsi="Times New Roman"/>
          <w:sz w:val="20"/>
          <w:szCs w:val="20"/>
          <w:lang w:val="en-MY"/>
        </w:rPr>
        <w:t xml:space="preserve"> reacted as a capping agent as well as a stabilizer which controlled the growth of CuO nuclei. Therefore, as observed in XRD, the particles size of synthesized CuO in the presence of DSH extract was much smaller than in the absence of DSH extract. </w:t>
      </w:r>
      <w:r w:rsidRPr="00257258">
        <w:rPr>
          <w:rFonts w:ascii="Times New Roman" w:hAnsi="Times New Roman"/>
          <w:sz w:val="20"/>
          <w:szCs w:val="20"/>
        </w:rPr>
        <w:t xml:space="preserve">Since the electrochemical synthesis was conducted in open air, part of oxygen could be dissolved and formed a highly crystalline CuO </w:t>
      </w:r>
      <w:r w:rsidRPr="00257258">
        <w:rPr>
          <w:rFonts w:ascii="Times New Roman" w:hAnsi="Times New Roman"/>
          <w:sz w:val="20"/>
          <w:szCs w:val="20"/>
        </w:rPr>
        <w:fldChar w:fldCharType="begin"/>
      </w:r>
      <w:r w:rsidRPr="00257258">
        <w:rPr>
          <w:rFonts w:ascii="Times New Roman" w:hAnsi="Times New Roman"/>
          <w:sz w:val="20"/>
          <w:szCs w:val="20"/>
        </w:rPr>
        <w:instrText xml:space="preserve"> ADDIN EN.CITE &lt;EndNote&gt;&lt;Cite&gt;&lt;Author&gt;Jaafar&lt;/Author&gt;&lt;Year&gt;2015&lt;/Year&gt;&lt;RecNum&gt;328&lt;/RecNum&gt;&lt;DisplayText&gt;[26]&lt;/DisplayText&gt;&lt;record&gt;&lt;rec-number&gt;328&lt;/rec-number&gt;&lt;foreign-keys&gt;&lt;key app="EN" db-id="tvt2ps92v0s52ve590wpdtx5rsfv90d9v00v" timestamp="1566534403"&gt;328&lt;/key&gt;&lt;/foreign-keys&gt;&lt;ref-type name="Journal Article"&gt;17&lt;/ref-type&gt;&lt;contributors&gt;&lt;authors&gt;&lt;author&gt;Jaafar, N. F.&lt;/author&gt;&lt;author&gt;Jalil, A. A.&lt;/author&gt;&lt;author&gt;Triwahyono, S.&lt;/author&gt;&lt;author&gt;Efendi, J.&lt;/author&gt;&lt;author&gt;Mukti, R. R.&lt;/author&gt;&lt;author&gt;Jusoh, R.&lt;/author&gt;&lt;author&gt;Jusoh, N. W. C.&lt;/author&gt;&lt;author&gt;Karim, A. H.&lt;/author&gt;&lt;author&gt;Salleh, N. F. M.&lt;/author&gt;&lt;author&gt;Suendo, V.&lt;/author&gt;&lt;/authors&gt;&lt;/contributors&gt;&lt;titles&gt;&lt;title&gt;Direct in situ activation of Ag0 nanoparticles in synthesis of Ag/TiO2 and its photoactivity&lt;/title&gt;&lt;secondary-title&gt;Applied Surface Science&lt;/secondary-title&gt;&lt;/titles&gt;&lt;periodical&gt;&lt;full-title&gt;Applied Surface Science&lt;/full-title&gt;&lt;/periodical&gt;&lt;pages&gt;75-84&lt;/pages&gt;&lt;volume&gt;338&lt;/volume&gt;&lt;keywords&gt;&lt;keyword&gt;Ag–TiO catalyst&lt;/keyword&gt;&lt;keyword&gt;Electrochemical&lt;/keyword&gt;&lt;keyword&gt;Electron–hole pairs separation&lt;/keyword&gt;&lt;keyword&gt;Photodegradation&lt;/keyword&gt;&lt;keyword&gt;2-Chlorophenol&lt;/keyword&gt;&lt;/keywords&gt;&lt;dates&gt;&lt;year&gt;2015&lt;/year&gt;&lt;pub-dates&gt;&lt;date&gt;2015/05/30/&lt;/date&gt;&lt;/pub-dates&gt;&lt;/dates&gt;&lt;isbn&gt;0169-4332&lt;/isbn&gt;&lt;urls&gt;&lt;related-urls&gt;&lt;url&gt;http://www.sciencedirect.com/science/article/pii/S0169433215004213&lt;/url&gt;&lt;/related-urls&gt;&lt;/urls&gt;&lt;electronic-resource-num&gt;https://doi.org/10.1016/j.apsusc.2015.02.106&lt;/electronic-resource-num&gt;&lt;/record&gt;&lt;/Cite&gt;&lt;/EndNote&gt;</w:instrText>
      </w:r>
      <w:r w:rsidRPr="00257258">
        <w:rPr>
          <w:rFonts w:ascii="Times New Roman" w:hAnsi="Times New Roman"/>
          <w:sz w:val="20"/>
          <w:szCs w:val="20"/>
        </w:rPr>
        <w:fldChar w:fldCharType="separate"/>
      </w:r>
      <w:r w:rsidRPr="00257258">
        <w:rPr>
          <w:rFonts w:ascii="Times New Roman" w:hAnsi="Times New Roman"/>
          <w:noProof/>
          <w:sz w:val="20"/>
          <w:szCs w:val="20"/>
        </w:rPr>
        <w:t>[26]</w:t>
      </w:r>
      <w:r w:rsidRPr="00257258">
        <w:rPr>
          <w:rFonts w:ascii="Times New Roman" w:hAnsi="Times New Roman"/>
          <w:sz w:val="20"/>
          <w:szCs w:val="20"/>
        </w:rPr>
        <w:fldChar w:fldCharType="end"/>
      </w:r>
      <w:r w:rsidRPr="00257258">
        <w:rPr>
          <w:rFonts w:ascii="Times New Roman" w:hAnsi="Times New Roman"/>
          <w:sz w:val="20"/>
          <w:szCs w:val="20"/>
        </w:rPr>
        <w:t xml:space="preserve">. Meanwhile at the cathode, the generated electrons reacted with the hydroxyl group from electrolyte to form hydrogen gas on the electrode surface. </w:t>
      </w:r>
    </w:p>
    <w:p w:rsidR="00257258" w:rsidRPr="00257258" w:rsidRDefault="00257258" w:rsidP="00366526">
      <w:pPr>
        <w:pStyle w:val="ListParagraph"/>
        <w:tabs>
          <w:tab w:val="left" w:pos="3918"/>
        </w:tabs>
        <w:spacing w:after="0" w:line="240" w:lineRule="auto"/>
        <w:ind w:hanging="720"/>
        <w:contextualSpacing w:val="0"/>
        <w:jc w:val="both"/>
        <w:rPr>
          <w:rFonts w:ascii="Times New Roman" w:hAnsi="Times New Roman"/>
          <w:sz w:val="20"/>
          <w:szCs w:val="20"/>
          <w:lang w:val="id-ID"/>
        </w:rPr>
      </w:pPr>
    </w:p>
    <w:p w:rsidR="00257258" w:rsidRPr="00257258" w:rsidRDefault="00257258" w:rsidP="00257258">
      <w:pPr>
        <w:pStyle w:val="ListParagraph"/>
        <w:tabs>
          <w:tab w:val="left" w:pos="0"/>
        </w:tabs>
        <w:spacing w:after="0" w:line="240" w:lineRule="auto"/>
        <w:ind w:left="0"/>
        <w:contextualSpacing w:val="0"/>
        <w:jc w:val="both"/>
        <w:rPr>
          <w:rFonts w:ascii="Times New Roman" w:hAnsi="Times New Roman"/>
          <w:b/>
          <w:sz w:val="20"/>
          <w:szCs w:val="20"/>
          <w:lang w:val="id-ID"/>
        </w:rPr>
      </w:pPr>
      <w:r w:rsidRPr="00257258">
        <w:rPr>
          <w:rFonts w:ascii="Times New Roman" w:hAnsi="Times New Roman"/>
          <w:noProof/>
          <w:sz w:val="20"/>
          <w:szCs w:val="20"/>
          <w:lang w:bidi="ar-SA"/>
        </w:rPr>
        <w:drawing>
          <wp:anchor distT="0" distB="0" distL="114300" distR="114300" simplePos="0" relativeHeight="251660800" behindDoc="0" locked="0" layoutInCell="1" allowOverlap="1" wp14:anchorId="2C1CB827" wp14:editId="64D17D6B">
            <wp:simplePos x="0" y="0"/>
            <wp:positionH relativeFrom="column">
              <wp:posOffset>1997075</wp:posOffset>
            </wp:positionH>
            <wp:positionV relativeFrom="paragraph">
              <wp:posOffset>75565</wp:posOffset>
            </wp:positionV>
            <wp:extent cx="2012424" cy="2194560"/>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2424" cy="2194560"/>
                    </a:xfrm>
                    <a:prstGeom prst="rect">
                      <a:avLst/>
                    </a:prstGeom>
                    <a:noFill/>
                  </pic:spPr>
                </pic:pic>
              </a:graphicData>
            </a:graphic>
            <wp14:sizeRelH relativeFrom="page">
              <wp14:pctWidth>0</wp14:pctWidth>
            </wp14:sizeRelH>
            <wp14:sizeRelV relativeFrom="page">
              <wp14:pctHeight>0</wp14:pctHeight>
            </wp14:sizeRelV>
          </wp:anchor>
        </w:drawing>
      </w:r>
    </w:p>
    <w:p w:rsidR="00257258" w:rsidRPr="00257258" w:rsidRDefault="00257258" w:rsidP="00257258">
      <w:pPr>
        <w:pStyle w:val="ListParagraph"/>
        <w:tabs>
          <w:tab w:val="left" w:pos="3918"/>
        </w:tabs>
        <w:spacing w:after="0" w:line="240" w:lineRule="auto"/>
        <w:contextualSpacing w:val="0"/>
        <w:jc w:val="both"/>
        <w:rPr>
          <w:rFonts w:ascii="Times New Roman" w:hAnsi="Times New Roman"/>
          <w:b/>
          <w:sz w:val="20"/>
          <w:szCs w:val="20"/>
          <w:lang w:val="id-ID"/>
        </w:rPr>
      </w:pPr>
      <w:r w:rsidRPr="00257258">
        <w:rPr>
          <w:rFonts w:ascii="Times New Roman" w:hAnsi="Times New Roman"/>
          <w:b/>
          <w:sz w:val="20"/>
          <w:szCs w:val="20"/>
          <w:lang w:val="id-ID"/>
        </w:rPr>
        <w:tab/>
      </w: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366526" w:rsidRDefault="00257258" w:rsidP="00257258">
      <w:pPr>
        <w:spacing w:after="0" w:line="240" w:lineRule="auto"/>
        <w:jc w:val="both"/>
        <w:rPr>
          <w:rFonts w:ascii="Times New Roman" w:hAnsi="Times New Roman"/>
          <w:b/>
          <w:sz w:val="20"/>
          <w:szCs w:val="20"/>
        </w:rPr>
      </w:pPr>
    </w:p>
    <w:p w:rsidR="00257258" w:rsidRPr="00257258" w:rsidRDefault="00257258" w:rsidP="00366526">
      <w:pPr>
        <w:spacing w:after="0" w:line="240" w:lineRule="auto"/>
        <w:jc w:val="center"/>
        <w:rPr>
          <w:rFonts w:ascii="Times New Roman" w:hAnsi="Times New Roman"/>
          <w:sz w:val="20"/>
          <w:szCs w:val="20"/>
          <w:lang w:val="id-ID"/>
        </w:rPr>
      </w:pPr>
      <w:r w:rsidRPr="00257258">
        <w:rPr>
          <w:rFonts w:ascii="Times New Roman" w:hAnsi="Times New Roman"/>
          <w:sz w:val="20"/>
          <w:szCs w:val="20"/>
          <w:lang w:val="id-ID"/>
        </w:rPr>
        <w:t xml:space="preserve">Figure 9. </w:t>
      </w:r>
      <w:r w:rsidR="00366526">
        <w:rPr>
          <w:rFonts w:ascii="Times New Roman" w:hAnsi="Times New Roman"/>
          <w:sz w:val="20"/>
          <w:szCs w:val="20"/>
        </w:rPr>
        <w:t xml:space="preserve"> </w:t>
      </w:r>
      <w:r w:rsidRPr="00257258">
        <w:rPr>
          <w:rFonts w:ascii="Times New Roman" w:hAnsi="Times New Roman"/>
          <w:sz w:val="20"/>
          <w:szCs w:val="20"/>
          <w:lang w:val="id-ID"/>
        </w:rPr>
        <w:t>Propose mechanism for CuO nanoparticles formation</w:t>
      </w:r>
    </w:p>
    <w:p w:rsidR="00257258" w:rsidRPr="00257258" w:rsidRDefault="00257258" w:rsidP="00257258">
      <w:pPr>
        <w:spacing w:after="0" w:line="240" w:lineRule="auto"/>
        <w:jc w:val="both"/>
        <w:rPr>
          <w:rFonts w:ascii="Times New Roman" w:hAnsi="Times New Roman"/>
          <w:sz w:val="20"/>
          <w:szCs w:val="20"/>
          <w:lang w:val="id-ID"/>
        </w:rPr>
      </w:pPr>
    </w:p>
    <w:p w:rsidR="00257258" w:rsidRPr="00257258" w:rsidRDefault="00257258" w:rsidP="00257258">
      <w:pPr>
        <w:spacing w:after="0" w:line="240" w:lineRule="auto"/>
        <w:jc w:val="both"/>
        <w:rPr>
          <w:rFonts w:ascii="Times New Roman" w:hAnsi="Times New Roman"/>
          <w:sz w:val="20"/>
          <w:szCs w:val="20"/>
          <w:lang w:val="id-ID"/>
        </w:rPr>
      </w:pPr>
      <w:r w:rsidRPr="00257258">
        <w:rPr>
          <w:rFonts w:ascii="Times New Roman" w:hAnsi="Times New Roman"/>
          <w:sz w:val="20"/>
          <w:szCs w:val="20"/>
          <w:lang w:val="id-ID"/>
        </w:rPr>
        <w:t>PCT degradation was initiated by the reaction between free electron from Cu oxidation and oxygen to produce O</w:t>
      </w:r>
      <w:r w:rsidRPr="00257258">
        <w:rPr>
          <w:rFonts w:ascii="Times New Roman" w:hAnsi="Times New Roman"/>
          <w:sz w:val="20"/>
          <w:szCs w:val="20"/>
          <w:vertAlign w:val="subscript"/>
          <w:lang w:val="id-ID"/>
        </w:rPr>
        <w:t>2</w:t>
      </w:r>
      <m:oMath>
        <m:r>
          <w:rPr>
            <w:rFonts w:ascii="Cambria Math" w:hAnsi="Cambria Math"/>
            <w:sz w:val="20"/>
            <w:szCs w:val="20"/>
            <w:lang w:val="id-ID"/>
          </w:rPr>
          <m:t>∙</m:t>
        </m:r>
      </m:oMath>
      <w:r w:rsidRPr="00257258">
        <w:rPr>
          <w:rFonts w:ascii="Times New Roman" w:hAnsi="Times New Roman"/>
          <w:sz w:val="20"/>
          <w:szCs w:val="20"/>
          <w:vertAlign w:val="superscript"/>
          <w:lang w:val="id-ID"/>
        </w:rPr>
        <w:t>-</w:t>
      </w:r>
      <w:r w:rsidRPr="00257258">
        <w:rPr>
          <w:rFonts w:ascii="Times New Roman" w:hAnsi="Times New Roman"/>
          <w:sz w:val="20"/>
          <w:szCs w:val="20"/>
          <w:lang w:val="id-ID"/>
        </w:rPr>
        <w:t>. Then, the O</w:t>
      </w:r>
      <w:r w:rsidRPr="00257258">
        <w:rPr>
          <w:rFonts w:ascii="Times New Roman" w:hAnsi="Times New Roman"/>
          <w:sz w:val="20"/>
          <w:szCs w:val="20"/>
          <w:vertAlign w:val="subscript"/>
          <w:lang w:val="id-ID"/>
        </w:rPr>
        <w:t>2</w:t>
      </w:r>
      <w:r w:rsidRPr="00257258">
        <w:rPr>
          <w:rFonts w:ascii="Times New Roman" w:hAnsi="Times New Roman"/>
          <w:sz w:val="20"/>
          <w:szCs w:val="20"/>
          <w:vertAlign w:val="superscript"/>
          <w:lang w:val="id-ID"/>
        </w:rPr>
        <w:t>-</w:t>
      </w:r>
      <w:r w:rsidRPr="00257258">
        <w:rPr>
          <w:rFonts w:ascii="Times New Roman" w:hAnsi="Times New Roman"/>
          <w:sz w:val="20"/>
          <w:szCs w:val="20"/>
          <w:lang w:val="id-ID"/>
        </w:rPr>
        <w:t xml:space="preserve"> will react with hydrogen ion (H</w:t>
      </w:r>
      <w:r w:rsidRPr="00257258">
        <w:rPr>
          <w:rFonts w:ascii="Times New Roman" w:hAnsi="Times New Roman"/>
          <w:sz w:val="20"/>
          <w:szCs w:val="20"/>
          <w:vertAlign w:val="superscript"/>
          <w:lang w:val="id-ID"/>
        </w:rPr>
        <w:t>+</w:t>
      </w:r>
      <w:r w:rsidRPr="00257258">
        <w:rPr>
          <w:rFonts w:ascii="Times New Roman" w:hAnsi="Times New Roman"/>
          <w:sz w:val="20"/>
          <w:szCs w:val="20"/>
          <w:lang w:val="id-ID"/>
        </w:rPr>
        <w:t xml:space="preserve">) from water to produce </w:t>
      </w:r>
      <m:oMath>
        <m:r>
          <w:rPr>
            <w:rFonts w:ascii="Cambria Math" w:hAnsi="Cambria Math"/>
            <w:sz w:val="20"/>
            <w:szCs w:val="20"/>
            <w:lang w:val="id-ID"/>
          </w:rPr>
          <m:t>∙</m:t>
        </m:r>
      </m:oMath>
      <w:r w:rsidRPr="00257258">
        <w:rPr>
          <w:rFonts w:ascii="Times New Roman" w:hAnsi="Times New Roman"/>
          <w:sz w:val="20"/>
          <w:szCs w:val="20"/>
          <w:lang w:val="id-ID"/>
        </w:rPr>
        <w:t>OH with HOO</w:t>
      </w:r>
      <m:oMath>
        <m:r>
          <w:rPr>
            <w:rFonts w:ascii="Cambria Math" w:hAnsi="Cambria Math"/>
            <w:sz w:val="20"/>
            <w:szCs w:val="20"/>
            <w:lang w:val="id-ID"/>
          </w:rPr>
          <m:t>∙</m:t>
        </m:r>
      </m:oMath>
      <w:r w:rsidRPr="00257258">
        <w:rPr>
          <w:rFonts w:ascii="Times New Roman" w:hAnsi="Times New Roman"/>
          <w:sz w:val="20"/>
          <w:szCs w:val="20"/>
          <w:lang w:val="id-ID"/>
        </w:rPr>
        <w:t xml:space="preserve"> as the intermediate reaction. Meanwhile, the holes in VB were positive enough to oxidize water or OH</w:t>
      </w:r>
      <w:r w:rsidRPr="00257258">
        <w:rPr>
          <w:rFonts w:ascii="Times New Roman" w:hAnsi="Times New Roman"/>
          <w:sz w:val="20"/>
          <w:szCs w:val="20"/>
          <w:vertAlign w:val="superscript"/>
          <w:lang w:val="id-ID"/>
        </w:rPr>
        <w:t>-</w:t>
      </w:r>
      <w:r w:rsidRPr="00257258">
        <w:rPr>
          <w:rFonts w:ascii="Times New Roman" w:hAnsi="Times New Roman"/>
          <w:sz w:val="20"/>
          <w:szCs w:val="20"/>
          <w:lang w:val="id-ID"/>
        </w:rPr>
        <w:t xml:space="preserve"> on</w:t>
      </w:r>
      <w:r w:rsidRPr="00257258">
        <w:rPr>
          <w:rFonts w:ascii="Times New Roman" w:hAnsi="Times New Roman"/>
          <w:sz w:val="20"/>
          <w:szCs w:val="20"/>
        </w:rPr>
        <w:t xml:space="preserve"> the</w:t>
      </w:r>
      <w:r w:rsidRPr="00257258">
        <w:rPr>
          <w:rFonts w:ascii="Times New Roman" w:hAnsi="Times New Roman"/>
          <w:sz w:val="20"/>
          <w:szCs w:val="20"/>
          <w:lang w:val="id-ID"/>
        </w:rPr>
        <w:t xml:space="preserve"> copper surface to produce hydroxyl radicals (</w:t>
      </w:r>
      <m:oMath>
        <m:r>
          <w:rPr>
            <w:rFonts w:ascii="Cambria Math" w:hAnsi="Cambria Math"/>
            <w:sz w:val="20"/>
            <w:szCs w:val="20"/>
            <w:lang w:val="id-ID"/>
          </w:rPr>
          <m:t>∙</m:t>
        </m:r>
      </m:oMath>
      <w:r w:rsidRPr="00257258">
        <w:rPr>
          <w:rFonts w:ascii="Times New Roman" w:hAnsi="Times New Roman"/>
          <w:sz w:val="20"/>
          <w:szCs w:val="20"/>
          <w:lang w:val="id-ID"/>
        </w:rPr>
        <w:t xml:space="preserve">OH). Therefore, </w:t>
      </w:r>
      <m:oMath>
        <m:r>
          <w:rPr>
            <w:rFonts w:ascii="Cambria Math" w:hAnsi="Cambria Math"/>
            <w:sz w:val="20"/>
            <w:szCs w:val="20"/>
            <w:lang w:val="id-ID"/>
          </w:rPr>
          <m:t>∙</m:t>
        </m:r>
      </m:oMath>
      <w:r w:rsidRPr="00257258">
        <w:rPr>
          <w:rFonts w:ascii="Times New Roman" w:hAnsi="Times New Roman"/>
          <w:sz w:val="20"/>
          <w:szCs w:val="20"/>
          <w:lang w:val="id-ID"/>
        </w:rPr>
        <w:t>OH would react with PCT and produce degradation product. The degradation product mainly consist</w:t>
      </w:r>
      <w:r w:rsidRPr="00257258">
        <w:rPr>
          <w:rFonts w:ascii="Times New Roman" w:hAnsi="Times New Roman"/>
          <w:sz w:val="20"/>
          <w:szCs w:val="20"/>
        </w:rPr>
        <w:t>s</w:t>
      </w:r>
      <w:r w:rsidRPr="00257258">
        <w:rPr>
          <w:rFonts w:ascii="Times New Roman" w:hAnsi="Times New Roman"/>
          <w:sz w:val="20"/>
          <w:szCs w:val="20"/>
          <w:lang w:val="id-ID"/>
        </w:rPr>
        <w:t xml:space="preserve"> of carbocyclic acid which further decrease</w:t>
      </w:r>
      <w:r w:rsidRPr="00257258">
        <w:rPr>
          <w:rFonts w:ascii="Times New Roman" w:hAnsi="Times New Roman"/>
          <w:sz w:val="20"/>
          <w:szCs w:val="20"/>
        </w:rPr>
        <w:t>s the</w:t>
      </w:r>
      <w:r w:rsidRPr="00257258">
        <w:rPr>
          <w:rFonts w:ascii="Times New Roman" w:hAnsi="Times New Roman"/>
          <w:sz w:val="20"/>
          <w:szCs w:val="20"/>
          <w:lang w:val="id-ID"/>
        </w:rPr>
        <w:t xml:space="preserve"> pH </w:t>
      </w:r>
      <w:r w:rsidRPr="00257258">
        <w:rPr>
          <w:rFonts w:ascii="Times New Roman" w:hAnsi="Times New Roman"/>
          <w:sz w:val="20"/>
          <w:szCs w:val="20"/>
        </w:rPr>
        <w:t xml:space="preserve">value </w:t>
      </w:r>
      <w:r w:rsidRPr="00257258">
        <w:rPr>
          <w:rFonts w:ascii="Times New Roman" w:hAnsi="Times New Roman"/>
          <w:sz w:val="20"/>
          <w:szCs w:val="20"/>
          <w:lang w:val="id-ID"/>
        </w:rPr>
        <w:t>after reaction</w:t>
      </w:r>
      <w:r w:rsidRPr="00257258">
        <w:rPr>
          <w:rFonts w:ascii="Times New Roman" w:hAnsi="Times New Roman"/>
          <w:sz w:val="20"/>
          <w:szCs w:val="20"/>
        </w:rPr>
        <w:t xml:space="preserve"> </w:t>
      </w:r>
      <w:r w:rsidRPr="00257258">
        <w:rPr>
          <w:rFonts w:ascii="Times New Roman" w:hAnsi="Times New Roman"/>
          <w:sz w:val="20"/>
          <w:szCs w:val="20"/>
        </w:rPr>
        <w:fldChar w:fldCharType="begin"/>
      </w:r>
      <w:r w:rsidRPr="00257258">
        <w:rPr>
          <w:rFonts w:ascii="Times New Roman" w:hAnsi="Times New Roman"/>
          <w:sz w:val="20"/>
          <w:szCs w:val="20"/>
        </w:rPr>
        <w:instrText xml:space="preserve"> ADDIN EN.CITE &lt;EndNote&gt;&lt;Cite&gt;&lt;Author&gt;Moctezuma&lt;/Author&gt;&lt;Year&gt;2012&lt;/Year&gt;&lt;RecNum&gt;329&lt;/RecNum&gt;&lt;DisplayText&gt;[27]&lt;/DisplayText&gt;&lt;record&gt;&lt;rec-number&gt;329&lt;/rec-number&gt;&lt;foreign-keys&gt;&lt;key app="EN" db-id="tvt2ps92v0s52ve590wpdtx5rsfv90d9v00v" timestamp="1566534414"&gt;329&lt;/key&gt;&lt;/foreign-keys&gt;&lt;ref-type name="Journal Article"&gt;17&lt;/ref-type&gt;&lt;contributors&gt;&lt;authors&gt;&lt;author&gt;Moctezuma, Edgar&lt;/author&gt;&lt;author&gt;Leyva, Elisa&lt;/author&gt;&lt;author&gt;Aguilar, Claudia A.&lt;/author&gt;&lt;author&gt;Luna, Raúl A.&lt;/author&gt;&lt;author&gt;Montalvo, Carlos&lt;/author&gt;&lt;/authors&gt;&lt;/contributors&gt;&lt;titles&gt;&lt;title&gt;Photocatalytic degradation of paracetamol: Intermediates and total reaction mechanism&lt;/title&gt;&lt;secondary-title&gt;Journal of Hazardous Materials&lt;/secondary-title&gt;&lt;/titles&gt;&lt;periodical&gt;&lt;full-title&gt;Journal of Hazardous Materials&lt;/full-title&gt;&lt;/periodical&gt;&lt;pages&gt;130-138&lt;/pages&gt;&lt;volume&gt;243&lt;/volume&gt;&lt;keywords&gt;&lt;keyword&gt;Paracetamol&lt;/keyword&gt;&lt;keyword&gt;Photocatalytic degradation&lt;/keyword&gt;&lt;keyword&gt;Reaction mechanism&lt;/keyword&gt;&lt;/keywords&gt;&lt;dates&gt;&lt;year&gt;2012&lt;/year&gt;&lt;pub-dates&gt;&lt;date&gt;2012/12/01/&lt;/date&gt;&lt;/pub-dates&gt;&lt;/dates&gt;&lt;isbn&gt;0304-3894&lt;/isbn&gt;&lt;urls&gt;&lt;related-urls&gt;&lt;url&gt;http://www.sciencedirect.com/science/article/pii/S0304389412010151&lt;/url&gt;&lt;/related-urls&gt;&lt;/urls&gt;&lt;electronic-resource-num&gt;https://doi.org/10.1016/j.jhazmat.2012.10.010&lt;/electronic-resource-num&gt;&lt;/record&gt;&lt;/Cite&gt;&lt;/EndNote&gt;</w:instrText>
      </w:r>
      <w:r w:rsidRPr="00257258">
        <w:rPr>
          <w:rFonts w:ascii="Times New Roman" w:hAnsi="Times New Roman"/>
          <w:sz w:val="20"/>
          <w:szCs w:val="20"/>
        </w:rPr>
        <w:fldChar w:fldCharType="separate"/>
      </w:r>
      <w:r w:rsidRPr="00257258">
        <w:rPr>
          <w:rFonts w:ascii="Times New Roman" w:hAnsi="Times New Roman"/>
          <w:noProof/>
          <w:sz w:val="20"/>
          <w:szCs w:val="20"/>
        </w:rPr>
        <w:t>[27]</w:t>
      </w:r>
      <w:r w:rsidRPr="00257258">
        <w:rPr>
          <w:rFonts w:ascii="Times New Roman" w:hAnsi="Times New Roman"/>
          <w:sz w:val="20"/>
          <w:szCs w:val="20"/>
        </w:rPr>
        <w:fldChar w:fldCharType="end"/>
      </w:r>
      <w:r w:rsidRPr="00257258">
        <w:rPr>
          <w:rFonts w:ascii="Times New Roman" w:hAnsi="Times New Roman"/>
          <w:sz w:val="20"/>
          <w:szCs w:val="20"/>
          <w:lang w:val="id-ID"/>
        </w:rPr>
        <w:t>. The propose</w:t>
      </w:r>
      <w:r w:rsidRPr="00257258">
        <w:rPr>
          <w:rFonts w:ascii="Times New Roman" w:hAnsi="Times New Roman"/>
          <w:sz w:val="20"/>
          <w:szCs w:val="20"/>
        </w:rPr>
        <w:t>d</w:t>
      </w:r>
      <w:r w:rsidRPr="00257258">
        <w:rPr>
          <w:rFonts w:ascii="Times New Roman" w:hAnsi="Times New Roman"/>
          <w:sz w:val="20"/>
          <w:szCs w:val="20"/>
          <w:lang w:val="id-ID"/>
        </w:rPr>
        <w:t xml:space="preserve"> degradation is presented in Figure 10.  </w:t>
      </w:r>
    </w:p>
    <w:p w:rsidR="00257258" w:rsidRPr="00257258" w:rsidRDefault="00366526" w:rsidP="00257258">
      <w:pPr>
        <w:spacing w:after="0" w:line="240" w:lineRule="auto"/>
        <w:jc w:val="both"/>
        <w:rPr>
          <w:rFonts w:ascii="Times New Roman" w:hAnsi="Times New Roman"/>
          <w:sz w:val="20"/>
          <w:szCs w:val="20"/>
          <w:lang w:val="id-ID"/>
        </w:rPr>
      </w:pPr>
      <w:r w:rsidRPr="00257258">
        <w:rPr>
          <w:rFonts w:ascii="Times New Roman" w:hAnsi="Times New Roman"/>
          <w:noProof/>
          <w:sz w:val="20"/>
          <w:szCs w:val="20"/>
          <w:lang w:bidi="ar-SA"/>
        </w:rPr>
        <w:drawing>
          <wp:anchor distT="0" distB="0" distL="114300" distR="114300" simplePos="0" relativeHeight="251661824" behindDoc="0" locked="0" layoutInCell="1" allowOverlap="1" wp14:anchorId="5C62754C" wp14:editId="483AC7F7">
            <wp:simplePos x="0" y="0"/>
            <wp:positionH relativeFrom="column">
              <wp:posOffset>1252855</wp:posOffset>
            </wp:positionH>
            <wp:positionV relativeFrom="paragraph">
              <wp:posOffset>151130</wp:posOffset>
            </wp:positionV>
            <wp:extent cx="3333750" cy="241046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410460"/>
                    </a:xfrm>
                    <a:prstGeom prst="rect">
                      <a:avLst/>
                    </a:prstGeom>
                    <a:noFill/>
                  </pic:spPr>
                </pic:pic>
              </a:graphicData>
            </a:graphic>
            <wp14:sizeRelH relativeFrom="page">
              <wp14:pctWidth>0</wp14:pctWidth>
            </wp14:sizeRelH>
            <wp14:sizeRelV relativeFrom="page">
              <wp14:pctHeight>0</wp14:pctHeight>
            </wp14:sizeRelV>
          </wp:anchor>
        </w:drawing>
      </w: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257258" w:rsidRDefault="00257258" w:rsidP="00257258">
      <w:pPr>
        <w:spacing w:after="0" w:line="240" w:lineRule="auto"/>
        <w:jc w:val="both"/>
        <w:rPr>
          <w:rFonts w:ascii="Times New Roman" w:hAnsi="Times New Roman"/>
          <w:b/>
          <w:sz w:val="20"/>
          <w:szCs w:val="20"/>
          <w:lang w:val="id-ID"/>
        </w:rPr>
      </w:pPr>
    </w:p>
    <w:p w:rsidR="00257258" w:rsidRPr="00366526" w:rsidRDefault="00257258" w:rsidP="00257258">
      <w:pPr>
        <w:spacing w:after="0" w:line="240" w:lineRule="auto"/>
        <w:jc w:val="both"/>
        <w:rPr>
          <w:rFonts w:ascii="Times New Roman" w:hAnsi="Times New Roman"/>
          <w:b/>
          <w:sz w:val="20"/>
          <w:szCs w:val="20"/>
        </w:rPr>
      </w:pPr>
    </w:p>
    <w:p w:rsidR="00257258" w:rsidRPr="00257258" w:rsidRDefault="00257258" w:rsidP="00366526">
      <w:pPr>
        <w:spacing w:after="0" w:line="240" w:lineRule="auto"/>
        <w:jc w:val="center"/>
        <w:rPr>
          <w:rFonts w:ascii="Times New Roman" w:hAnsi="Times New Roman"/>
          <w:sz w:val="20"/>
          <w:szCs w:val="20"/>
          <w:lang w:val="id-ID"/>
        </w:rPr>
      </w:pPr>
      <w:r w:rsidRPr="00257258">
        <w:rPr>
          <w:rFonts w:ascii="Times New Roman" w:hAnsi="Times New Roman"/>
          <w:sz w:val="20"/>
          <w:szCs w:val="20"/>
          <w:lang w:val="id-ID"/>
        </w:rPr>
        <w:t>Figure 10.</w:t>
      </w:r>
      <w:r w:rsidR="00366526">
        <w:rPr>
          <w:rFonts w:ascii="Times New Roman" w:hAnsi="Times New Roman"/>
          <w:sz w:val="20"/>
          <w:szCs w:val="20"/>
        </w:rPr>
        <w:t xml:space="preserve"> </w:t>
      </w:r>
      <w:r w:rsidRPr="00257258">
        <w:rPr>
          <w:rFonts w:ascii="Times New Roman" w:hAnsi="Times New Roman"/>
          <w:sz w:val="20"/>
          <w:szCs w:val="20"/>
          <w:lang w:val="id-ID"/>
        </w:rPr>
        <w:t xml:space="preserve"> Propose PCT degradation</w:t>
      </w:r>
    </w:p>
    <w:p w:rsidR="00257258" w:rsidRPr="00257258" w:rsidRDefault="00257258" w:rsidP="00366526">
      <w:pPr>
        <w:spacing w:after="0" w:line="240" w:lineRule="auto"/>
        <w:jc w:val="center"/>
        <w:rPr>
          <w:rFonts w:ascii="Times New Roman" w:hAnsi="Times New Roman"/>
          <w:sz w:val="20"/>
          <w:szCs w:val="20"/>
          <w:lang w:val="id-ID"/>
        </w:rPr>
      </w:pPr>
    </w:p>
    <w:p w:rsidR="006768E9" w:rsidRPr="00F447A7" w:rsidRDefault="006768E9" w:rsidP="00257258">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366526" w:rsidRPr="00366526" w:rsidRDefault="00366526" w:rsidP="00366526">
      <w:pPr>
        <w:spacing w:after="0" w:line="240" w:lineRule="auto"/>
        <w:jc w:val="both"/>
        <w:outlineLvl w:val="0"/>
        <w:rPr>
          <w:rFonts w:ascii="Times New Roman" w:hAnsi="Times New Roman"/>
          <w:sz w:val="20"/>
          <w:szCs w:val="20"/>
        </w:rPr>
      </w:pPr>
      <w:r w:rsidRPr="00366526">
        <w:rPr>
          <w:rFonts w:ascii="Times New Roman" w:hAnsi="Times New Roman"/>
          <w:sz w:val="20"/>
          <w:szCs w:val="20"/>
          <w:lang w:val="id-ID"/>
        </w:rPr>
        <w:t xml:space="preserve">Pure copper oxide (CuO) nanoparticles were successfully prepared </w:t>
      </w:r>
      <w:r w:rsidRPr="00366526">
        <w:rPr>
          <w:rFonts w:ascii="Times New Roman" w:hAnsi="Times New Roman"/>
          <w:sz w:val="20"/>
          <w:szCs w:val="20"/>
        </w:rPr>
        <w:t xml:space="preserve">by </w:t>
      </w:r>
      <w:r w:rsidRPr="00366526">
        <w:rPr>
          <w:rFonts w:ascii="Times New Roman" w:hAnsi="Times New Roman"/>
          <w:sz w:val="20"/>
          <w:szCs w:val="20"/>
          <w:lang w:val="id-ID"/>
        </w:rPr>
        <w:t>using electrochemical method. CuO</w:t>
      </w:r>
      <w:r w:rsidRPr="00366526">
        <w:rPr>
          <w:rFonts w:ascii="Times New Roman" w:hAnsi="Times New Roman"/>
          <w:sz w:val="20"/>
          <w:szCs w:val="20"/>
        </w:rPr>
        <w:t xml:space="preserve"> was s</w:t>
      </w:r>
      <w:r w:rsidRPr="00366526">
        <w:rPr>
          <w:rFonts w:ascii="Times New Roman" w:hAnsi="Times New Roman"/>
          <w:sz w:val="20"/>
          <w:szCs w:val="20"/>
          <w:lang w:val="id-ID"/>
        </w:rPr>
        <w:t xml:space="preserve">pherical in shape and the particles sized was highly affected by </w:t>
      </w:r>
      <w:r w:rsidRPr="00366526">
        <w:rPr>
          <w:rFonts w:ascii="Times New Roman" w:hAnsi="Times New Roman"/>
          <w:sz w:val="20"/>
          <w:szCs w:val="20"/>
        </w:rPr>
        <w:t xml:space="preserve">the </w:t>
      </w:r>
      <w:r w:rsidRPr="00366526">
        <w:rPr>
          <w:rFonts w:ascii="Times New Roman" w:hAnsi="Times New Roman"/>
          <w:sz w:val="20"/>
          <w:szCs w:val="20"/>
          <w:lang w:val="id-ID"/>
        </w:rPr>
        <w:t>durian shell husk (DSH) concentration. The particle size decreased drastically from 40 nm to 29 nm in</w:t>
      </w:r>
      <w:r w:rsidRPr="00366526">
        <w:rPr>
          <w:rFonts w:ascii="Times New Roman" w:hAnsi="Times New Roman"/>
          <w:sz w:val="20"/>
          <w:szCs w:val="20"/>
        </w:rPr>
        <w:t xml:space="preserve"> the</w:t>
      </w:r>
      <w:r w:rsidRPr="00366526">
        <w:rPr>
          <w:rFonts w:ascii="Times New Roman" w:hAnsi="Times New Roman"/>
          <w:sz w:val="20"/>
          <w:szCs w:val="20"/>
          <w:lang w:val="id-ID"/>
        </w:rPr>
        <w:t xml:space="preserve"> presence of optimum DSH content. The photodegradation rate of </w:t>
      </w:r>
      <w:r w:rsidRPr="00366526">
        <w:rPr>
          <w:rFonts w:ascii="Times New Roman" w:hAnsi="Times New Roman"/>
          <w:sz w:val="20"/>
          <w:szCs w:val="20"/>
          <w:lang w:val="en-MY"/>
        </w:rPr>
        <w:t>paracetamol (</w:t>
      </w:r>
      <w:r w:rsidRPr="00366526">
        <w:rPr>
          <w:rFonts w:ascii="Times New Roman" w:hAnsi="Times New Roman"/>
          <w:sz w:val="20"/>
          <w:szCs w:val="20"/>
          <w:lang w:val="id-ID"/>
        </w:rPr>
        <w:t>PCT</w:t>
      </w:r>
      <w:r w:rsidRPr="00366526">
        <w:rPr>
          <w:rFonts w:ascii="Times New Roman" w:hAnsi="Times New Roman"/>
          <w:sz w:val="20"/>
          <w:szCs w:val="20"/>
          <w:lang w:val="en-MY"/>
        </w:rPr>
        <w:t>)</w:t>
      </w:r>
      <w:r w:rsidRPr="00366526">
        <w:rPr>
          <w:rFonts w:ascii="Times New Roman" w:hAnsi="Times New Roman"/>
          <w:sz w:val="20"/>
          <w:szCs w:val="20"/>
          <w:lang w:val="id-ID"/>
        </w:rPr>
        <w:t xml:space="preserve"> </w:t>
      </w:r>
      <w:r w:rsidRPr="00366526">
        <w:rPr>
          <w:rFonts w:ascii="Times New Roman" w:hAnsi="Times New Roman"/>
          <w:sz w:val="20"/>
          <w:szCs w:val="20"/>
        </w:rPr>
        <w:t xml:space="preserve">by </w:t>
      </w:r>
      <w:r w:rsidRPr="00366526">
        <w:rPr>
          <w:rFonts w:ascii="Times New Roman" w:hAnsi="Times New Roman"/>
          <w:sz w:val="20"/>
          <w:szCs w:val="20"/>
          <w:lang w:val="id-ID"/>
        </w:rPr>
        <w:t>using CuO in the presence of DSH increase</w:t>
      </w:r>
      <w:r w:rsidRPr="00366526">
        <w:rPr>
          <w:rFonts w:ascii="Times New Roman" w:hAnsi="Times New Roman"/>
          <w:sz w:val="20"/>
          <w:szCs w:val="20"/>
        </w:rPr>
        <w:t>d by</w:t>
      </w:r>
      <w:r w:rsidRPr="00366526">
        <w:rPr>
          <w:rFonts w:ascii="Times New Roman" w:hAnsi="Times New Roman"/>
          <w:sz w:val="20"/>
          <w:szCs w:val="20"/>
          <w:lang w:val="id-ID"/>
        </w:rPr>
        <w:t xml:space="preserve"> more than twice</w:t>
      </w:r>
      <w:r w:rsidRPr="00366526">
        <w:rPr>
          <w:rFonts w:ascii="Times New Roman" w:hAnsi="Times New Roman"/>
          <w:sz w:val="20"/>
          <w:szCs w:val="20"/>
        </w:rPr>
        <w:t xml:space="preserve"> as</w:t>
      </w:r>
      <w:r w:rsidRPr="00366526">
        <w:rPr>
          <w:rFonts w:ascii="Times New Roman" w:hAnsi="Times New Roman"/>
          <w:sz w:val="20"/>
          <w:szCs w:val="20"/>
          <w:lang w:val="id-ID"/>
        </w:rPr>
        <w:t xml:space="preserve"> compare</w:t>
      </w:r>
      <w:r w:rsidRPr="00366526">
        <w:rPr>
          <w:rFonts w:ascii="Times New Roman" w:hAnsi="Times New Roman"/>
          <w:sz w:val="20"/>
          <w:szCs w:val="20"/>
        </w:rPr>
        <w:t>d</w:t>
      </w:r>
      <w:r w:rsidRPr="00366526">
        <w:rPr>
          <w:rFonts w:ascii="Times New Roman" w:hAnsi="Times New Roman"/>
          <w:sz w:val="20"/>
          <w:szCs w:val="20"/>
          <w:lang w:val="id-ID"/>
        </w:rPr>
        <w:t xml:space="preserve"> to in the absence of DSH. The optimum condition for PCT degradation was obtained</w:t>
      </w:r>
      <w:r w:rsidRPr="00366526">
        <w:rPr>
          <w:rFonts w:ascii="Times New Roman" w:hAnsi="Times New Roman"/>
          <w:sz w:val="20"/>
          <w:szCs w:val="20"/>
        </w:rPr>
        <w:t xml:space="preserve"> by</w:t>
      </w:r>
      <w:r w:rsidRPr="00366526">
        <w:rPr>
          <w:rFonts w:ascii="Times New Roman" w:hAnsi="Times New Roman"/>
          <w:sz w:val="20"/>
          <w:szCs w:val="20"/>
          <w:lang w:val="id-ID"/>
        </w:rPr>
        <w:t xml:space="preserve"> using 1 g/L of CuO</w:t>
      </w:r>
      <w:r w:rsidRPr="00366526">
        <w:rPr>
          <w:rFonts w:ascii="Times New Roman" w:hAnsi="Times New Roman"/>
          <w:sz w:val="20"/>
          <w:szCs w:val="20"/>
          <w:vertAlign w:val="subscript"/>
          <w:lang w:val="id-ID"/>
        </w:rPr>
        <w:t xml:space="preserve">0.06 </w:t>
      </w:r>
      <w:r w:rsidRPr="00366526">
        <w:rPr>
          <w:rFonts w:ascii="Times New Roman" w:hAnsi="Times New Roman"/>
          <w:sz w:val="20"/>
          <w:szCs w:val="20"/>
          <w:lang w:val="id-ID"/>
        </w:rPr>
        <w:t xml:space="preserve">in pH 9 at 30 </w:t>
      </w:r>
      <m:oMath>
        <m:r>
          <w:rPr>
            <w:rFonts w:ascii="Cambria Math" w:hAnsi="Cambria Math"/>
            <w:sz w:val="20"/>
            <w:szCs w:val="20"/>
            <w:lang w:val="id-ID"/>
          </w:rPr>
          <m:t>°</m:t>
        </m:r>
      </m:oMath>
      <w:r w:rsidRPr="00366526">
        <w:rPr>
          <w:rFonts w:ascii="Times New Roman" w:hAnsi="Times New Roman"/>
          <w:sz w:val="20"/>
          <w:szCs w:val="20"/>
          <w:lang w:val="id-ID"/>
        </w:rPr>
        <w:t xml:space="preserve">C to degrade 20 mg/L of PCT with </w:t>
      </w:r>
      <w:r w:rsidRPr="00366526">
        <w:rPr>
          <w:rFonts w:ascii="Times New Roman" w:hAnsi="Times New Roman"/>
          <w:sz w:val="20"/>
          <w:szCs w:val="20"/>
        </w:rPr>
        <w:t xml:space="preserve">the </w:t>
      </w:r>
      <w:r w:rsidRPr="00366526">
        <w:rPr>
          <w:rFonts w:ascii="Times New Roman" w:hAnsi="Times New Roman"/>
          <w:sz w:val="20"/>
          <w:szCs w:val="20"/>
          <w:lang w:val="id-ID"/>
        </w:rPr>
        <w:t>highest degradation rate of 0.1222 mg/L.min.</w:t>
      </w:r>
      <w:r w:rsidRPr="00366526">
        <w:rPr>
          <w:rFonts w:ascii="Times New Roman" w:hAnsi="Times New Roman"/>
          <w:sz w:val="20"/>
          <w:szCs w:val="20"/>
        </w:rPr>
        <w:t xml:space="preserve"> These findings suggested that DSH extract was remarkably important for an efficient nanoparticle’s synthesis and PCT degradation. For future prospect, the combination of CuO with a catalyst support or other metal oxides will be a great contribution to enhance the photocatalytic activity and stability of the catalyst. </w:t>
      </w:r>
    </w:p>
    <w:p w:rsidR="00366526" w:rsidRPr="00366526" w:rsidRDefault="00366526" w:rsidP="00366526">
      <w:pPr>
        <w:spacing w:after="0" w:line="240" w:lineRule="auto"/>
        <w:jc w:val="center"/>
        <w:outlineLvl w:val="0"/>
        <w:rPr>
          <w:rFonts w:ascii="Times New Roman" w:hAnsi="Times New Roman"/>
          <w:sz w:val="20"/>
          <w:szCs w:val="20"/>
          <w:lang w:val="id-ID"/>
        </w:rPr>
      </w:pPr>
    </w:p>
    <w:p w:rsidR="00366526" w:rsidRPr="00366526" w:rsidRDefault="00366526" w:rsidP="00366526">
      <w:pPr>
        <w:spacing w:after="0" w:line="240" w:lineRule="auto"/>
        <w:jc w:val="center"/>
        <w:outlineLvl w:val="0"/>
        <w:rPr>
          <w:rFonts w:ascii="Times New Roman" w:hAnsi="Times New Roman"/>
          <w:b/>
          <w:sz w:val="20"/>
          <w:szCs w:val="20"/>
          <w:lang w:val="id-ID"/>
        </w:rPr>
      </w:pPr>
      <w:r w:rsidRPr="00366526">
        <w:rPr>
          <w:rFonts w:ascii="Times New Roman" w:hAnsi="Times New Roman"/>
          <w:b/>
          <w:sz w:val="20"/>
          <w:szCs w:val="20"/>
          <w:lang w:val="id-ID"/>
        </w:rPr>
        <w:t>Acknowledgement</w:t>
      </w:r>
    </w:p>
    <w:p w:rsidR="006768E9" w:rsidRPr="00366526" w:rsidRDefault="00366526" w:rsidP="00366526">
      <w:pPr>
        <w:spacing w:after="0" w:line="240" w:lineRule="auto"/>
        <w:jc w:val="both"/>
        <w:rPr>
          <w:rFonts w:ascii="Times New Roman" w:hAnsi="Times New Roman"/>
          <w:sz w:val="20"/>
          <w:szCs w:val="20"/>
        </w:rPr>
      </w:pPr>
      <w:r w:rsidRPr="00366526">
        <w:rPr>
          <w:rFonts w:ascii="Times New Roman" w:hAnsi="Times New Roman"/>
          <w:sz w:val="20"/>
          <w:szCs w:val="20"/>
          <w:lang w:val="id-ID"/>
        </w:rPr>
        <w:t>The authors would like to express appreciation for the financial support by</w:t>
      </w:r>
      <w:r w:rsidRPr="00366526">
        <w:rPr>
          <w:rStyle w:val="fontstyle01"/>
          <w:rFonts w:ascii="Times New Roman" w:hAnsi="Times New Roman"/>
          <w:sz w:val="20"/>
          <w:szCs w:val="20"/>
          <w:lang w:val="id-ID"/>
        </w:rPr>
        <w:t xml:space="preserve"> the Fundamental Research Grant Scheme from Ministry of Higher Eduacation (Grant No. 5F031), </w:t>
      </w:r>
      <w:r w:rsidRPr="00366526">
        <w:rPr>
          <w:rFonts w:ascii="Times New Roman" w:hAnsi="Times New Roman"/>
          <w:sz w:val="20"/>
          <w:szCs w:val="20"/>
          <w:lang w:val="id-ID"/>
        </w:rPr>
        <w:t xml:space="preserve">  Research University Grant (Grant No. 19H37) and MJIIT Incentive Scheme (Ahmad Masudi) form MJIIT UTM.</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Gómez, M. J., Martínez Bueno, M. J., Lacorte, S.,  Fernández-Alba, A. R. and Agüera. A. (2007). Pilot survey monitoring pharmaceuticals and related compounds in a sewage treatment plant located on the Mediterranean coast</w:t>
      </w:r>
      <w:r w:rsidRPr="00366526">
        <w:rPr>
          <w:rFonts w:ascii="Times New Roman" w:hAnsi="Times New Roman" w:cs="Times New Roman"/>
          <w:i/>
          <w:sz w:val="20"/>
          <w:szCs w:val="20"/>
        </w:rPr>
        <w:t>. Chemosphere</w:t>
      </w:r>
      <w:r w:rsidRPr="00366526">
        <w:rPr>
          <w:rFonts w:ascii="Times New Roman" w:hAnsi="Times New Roman" w:cs="Times New Roman"/>
          <w:sz w:val="20"/>
          <w:szCs w:val="20"/>
        </w:rPr>
        <w:t xml:space="preserve">, 66(6): 993-1002. </w:t>
      </w: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Kim, S. D., Cho, J.,  Kim, I. S.,  Vanderford, B. J. and Snyder. S. A. (2007) Occurrence and removal of pharmaceuticals and endocrine disruptors in South Korean surface, drinking, and waste waters</w:t>
      </w:r>
      <w:r w:rsidRPr="00366526">
        <w:rPr>
          <w:rFonts w:ascii="Times New Roman" w:hAnsi="Times New Roman" w:cs="Times New Roman"/>
          <w:i/>
          <w:sz w:val="20"/>
          <w:szCs w:val="20"/>
        </w:rPr>
        <w:t>.</w:t>
      </w:r>
      <w:r w:rsidRPr="00366526">
        <w:rPr>
          <w:rFonts w:ascii="Times New Roman" w:hAnsi="Times New Roman" w:cs="Times New Roman"/>
          <w:sz w:val="20"/>
          <w:szCs w:val="20"/>
        </w:rPr>
        <w:t xml:space="preserve"> </w:t>
      </w:r>
      <w:r w:rsidRPr="00366526">
        <w:rPr>
          <w:rFonts w:ascii="Times New Roman" w:hAnsi="Times New Roman" w:cs="Times New Roman"/>
          <w:i/>
          <w:sz w:val="20"/>
          <w:szCs w:val="20"/>
        </w:rPr>
        <w:t>Water Research</w:t>
      </w:r>
      <w:r w:rsidRPr="00366526">
        <w:rPr>
          <w:rFonts w:ascii="Times New Roman" w:hAnsi="Times New Roman" w:cs="Times New Roman"/>
          <w:sz w:val="20"/>
          <w:szCs w:val="20"/>
        </w:rPr>
        <w:t>, 41(5):1013-1021.</w:t>
      </w:r>
    </w:p>
    <w:p w:rsidR="00366526" w:rsidRDefault="00366526" w:rsidP="00366526">
      <w:pPr>
        <w:pStyle w:val="EndNoteBibliography"/>
        <w:wordWrap/>
        <w:ind w:hanging="270"/>
        <w:rPr>
          <w:rFonts w:ascii="Times New Roman" w:hAnsi="Times New Roman" w:cs="Times New Roman"/>
          <w:sz w:val="20"/>
          <w:szCs w:val="20"/>
        </w:rPr>
      </w:pPr>
    </w:p>
    <w:p w:rsidR="00366526" w:rsidRDefault="00366526" w:rsidP="00366526">
      <w:pPr>
        <w:pStyle w:val="EndNoteBibliography"/>
        <w:wordWrap/>
        <w:ind w:hanging="270"/>
        <w:rPr>
          <w:rFonts w:ascii="Times New Roman" w:hAnsi="Times New Roman" w:cs="Times New Roman"/>
          <w:sz w:val="20"/>
          <w:szCs w:val="20"/>
        </w:rPr>
      </w:pP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lastRenderedPageBreak/>
        <w:t xml:space="preserve">Al-Odaini, N. A., Zakaria, M. P., Yaziz, M. I. and Surif. S. (2010). Multi-residue analytical method for human pharmaceuticals and synthetic hormones in river water and sewage effluents by solid-phase extraction and liquid chromatography–tandem mass spectrometry. </w:t>
      </w:r>
      <w:r w:rsidRPr="00366526">
        <w:rPr>
          <w:rFonts w:ascii="Times New Roman" w:hAnsi="Times New Roman" w:cs="Times New Roman"/>
          <w:i/>
          <w:sz w:val="20"/>
          <w:szCs w:val="20"/>
        </w:rPr>
        <w:t>Journal of Chromatography</w:t>
      </w:r>
      <w:r w:rsidRPr="00366526">
        <w:rPr>
          <w:rFonts w:ascii="Times New Roman" w:hAnsi="Times New Roman" w:cs="Times New Roman"/>
          <w:sz w:val="20"/>
          <w:szCs w:val="20"/>
        </w:rPr>
        <w:t xml:space="preserve"> </w:t>
      </w:r>
      <w:r w:rsidRPr="00366526">
        <w:rPr>
          <w:rFonts w:ascii="Times New Roman" w:hAnsi="Times New Roman" w:cs="Times New Roman"/>
          <w:i/>
          <w:sz w:val="20"/>
          <w:szCs w:val="20"/>
        </w:rPr>
        <w:t>A</w:t>
      </w:r>
      <w:r w:rsidRPr="00366526">
        <w:rPr>
          <w:rFonts w:ascii="Times New Roman" w:hAnsi="Times New Roman" w:cs="Times New Roman"/>
          <w:sz w:val="20"/>
          <w:szCs w:val="20"/>
        </w:rPr>
        <w:t>, 1217(44):  6791-6806.</w:t>
      </w: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Sidik, D. A. B., Hairom, N. H. H., Zainuri, N. Z., Desa, A. L., Misdan, N., Yusof, N., Ong, C. B., Mohammad, A. W. and Aripen. N. S. M. (2018). Photocatalytic degradation of industrial dye wastewater using zinc oxide-polyvinylpyrrolidone nanoparticles</w:t>
      </w:r>
      <w:r w:rsidRPr="00366526">
        <w:rPr>
          <w:rFonts w:ascii="Times New Roman" w:hAnsi="Times New Roman" w:cs="Times New Roman"/>
          <w:i/>
          <w:sz w:val="20"/>
          <w:szCs w:val="20"/>
        </w:rPr>
        <w:t>.</w:t>
      </w:r>
      <w:r w:rsidRPr="00366526">
        <w:rPr>
          <w:rFonts w:ascii="Times New Roman" w:hAnsi="Times New Roman" w:cs="Times New Roman"/>
          <w:sz w:val="20"/>
          <w:szCs w:val="20"/>
        </w:rPr>
        <w:t xml:space="preserve"> </w:t>
      </w:r>
      <w:r w:rsidRPr="00366526">
        <w:rPr>
          <w:rFonts w:ascii="Times New Roman" w:hAnsi="Times New Roman" w:cs="Times New Roman"/>
          <w:i/>
          <w:sz w:val="20"/>
          <w:szCs w:val="20"/>
        </w:rPr>
        <w:t>Malaysian Journal of Analytical Sciences</w:t>
      </w:r>
      <w:r w:rsidRPr="00366526">
        <w:rPr>
          <w:rFonts w:ascii="Times New Roman" w:hAnsi="Times New Roman" w:cs="Times New Roman"/>
          <w:sz w:val="20"/>
          <w:szCs w:val="20"/>
        </w:rPr>
        <w:t>, 22(4): 693-701.</w:t>
      </w: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Vaiano, V., Sacco, O. and Matarangolo, M. (2018). Photocatalytic degradation of paracetamol under UV irradiation using TiO</w:t>
      </w:r>
      <w:r w:rsidRPr="00366526">
        <w:rPr>
          <w:rFonts w:ascii="Times New Roman" w:hAnsi="Times New Roman" w:cs="Times New Roman"/>
          <w:sz w:val="20"/>
          <w:szCs w:val="20"/>
          <w:vertAlign w:val="subscript"/>
        </w:rPr>
        <w:t>2</w:t>
      </w:r>
      <w:r w:rsidRPr="00366526">
        <w:rPr>
          <w:rFonts w:ascii="Times New Roman" w:hAnsi="Times New Roman" w:cs="Times New Roman"/>
          <w:sz w:val="20"/>
          <w:szCs w:val="20"/>
        </w:rPr>
        <w:t>-graphite composites</w:t>
      </w:r>
      <w:r w:rsidRPr="00366526">
        <w:rPr>
          <w:rFonts w:ascii="Times New Roman" w:hAnsi="Times New Roman" w:cs="Times New Roman"/>
          <w:i/>
          <w:sz w:val="20"/>
          <w:szCs w:val="20"/>
        </w:rPr>
        <w:t>.</w:t>
      </w:r>
      <w:r w:rsidRPr="00366526">
        <w:rPr>
          <w:rFonts w:ascii="Times New Roman" w:hAnsi="Times New Roman" w:cs="Times New Roman"/>
          <w:sz w:val="20"/>
          <w:szCs w:val="20"/>
        </w:rPr>
        <w:t xml:space="preserve"> </w:t>
      </w:r>
      <w:r w:rsidRPr="00366526">
        <w:rPr>
          <w:rFonts w:ascii="Times New Roman" w:hAnsi="Times New Roman" w:cs="Times New Roman"/>
          <w:i/>
          <w:sz w:val="20"/>
          <w:szCs w:val="20"/>
        </w:rPr>
        <w:t>Catalysis Today</w:t>
      </w:r>
      <w:r w:rsidRPr="00366526">
        <w:rPr>
          <w:rFonts w:ascii="Times New Roman" w:hAnsi="Times New Roman" w:cs="Times New Roman"/>
          <w:sz w:val="20"/>
          <w:szCs w:val="20"/>
        </w:rPr>
        <w:t>, 315: 230-236.</w:t>
      </w: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Jusoh, N.W.C., Jalil, A. A., Triwahyono, S., Karim, A. H., Salleh, N. F., Annuar, N. H. R., Jaafar, N. F., Firmansyah, M. L., Mukti, R. R. and Ali, M.W. (2015). Structural rearrangement of mesostructured silica nanoparticles incorporated with ZnO catalyst and its photoactivity: Effect of alkaline aqueous electrolyte concentration</w:t>
      </w:r>
      <w:r w:rsidRPr="00366526">
        <w:rPr>
          <w:rFonts w:ascii="Times New Roman" w:hAnsi="Times New Roman" w:cs="Times New Roman"/>
          <w:i/>
          <w:sz w:val="20"/>
          <w:szCs w:val="20"/>
        </w:rPr>
        <w:t>. Applied Surface Science</w:t>
      </w:r>
      <w:r w:rsidRPr="00366526">
        <w:rPr>
          <w:rFonts w:ascii="Times New Roman" w:hAnsi="Times New Roman" w:cs="Times New Roman"/>
          <w:sz w:val="20"/>
          <w:szCs w:val="20"/>
        </w:rPr>
        <w:t>, 330: 10-19.</w:t>
      </w: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 xml:space="preserve">Mazumder, N. A. and Rano. R. (2018). Synthesis and characterization of fly ash modified copper oxide (FA/CuO) for photocatalytic degradation of methyl orange dye. </w:t>
      </w:r>
      <w:r w:rsidRPr="00366526">
        <w:rPr>
          <w:rFonts w:ascii="Times New Roman" w:hAnsi="Times New Roman" w:cs="Times New Roman"/>
          <w:i/>
          <w:sz w:val="20"/>
          <w:szCs w:val="20"/>
        </w:rPr>
        <w:t>Materials Today: Proceeding</w:t>
      </w:r>
      <w:r w:rsidRPr="00366526">
        <w:rPr>
          <w:rFonts w:ascii="Times New Roman" w:hAnsi="Times New Roman" w:cs="Times New Roman"/>
          <w:sz w:val="20"/>
          <w:szCs w:val="20"/>
        </w:rPr>
        <w:t>, 5: 2281-2286.</w:t>
      </w: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An, J. and Zhou. Q. (2012). Degradation of some typical pharmaceuticals and personal care products with copper-plating iron doped Cu</w:t>
      </w:r>
      <w:r w:rsidRPr="00366526">
        <w:rPr>
          <w:rFonts w:ascii="Times New Roman" w:hAnsi="Times New Roman" w:cs="Times New Roman"/>
          <w:sz w:val="20"/>
          <w:szCs w:val="20"/>
          <w:vertAlign w:val="subscript"/>
        </w:rPr>
        <w:t>2</w:t>
      </w:r>
      <w:r w:rsidRPr="00366526">
        <w:rPr>
          <w:rFonts w:ascii="Times New Roman" w:hAnsi="Times New Roman" w:cs="Times New Roman"/>
          <w:sz w:val="20"/>
          <w:szCs w:val="20"/>
        </w:rPr>
        <w:t>O under visible light irradiation</w:t>
      </w:r>
      <w:r w:rsidRPr="00366526">
        <w:rPr>
          <w:rFonts w:ascii="Times New Roman" w:hAnsi="Times New Roman" w:cs="Times New Roman"/>
          <w:i/>
          <w:sz w:val="20"/>
          <w:szCs w:val="20"/>
        </w:rPr>
        <w:t>.</w:t>
      </w:r>
      <w:r w:rsidRPr="00366526">
        <w:rPr>
          <w:rFonts w:ascii="Times New Roman" w:hAnsi="Times New Roman" w:cs="Times New Roman"/>
          <w:sz w:val="20"/>
          <w:szCs w:val="20"/>
        </w:rPr>
        <w:t xml:space="preserve"> </w:t>
      </w:r>
      <w:r w:rsidRPr="00366526">
        <w:rPr>
          <w:rFonts w:ascii="Times New Roman" w:hAnsi="Times New Roman" w:cs="Times New Roman"/>
          <w:i/>
          <w:sz w:val="20"/>
          <w:szCs w:val="20"/>
        </w:rPr>
        <w:t>Journal of Environmental Sciences,</w:t>
      </w:r>
      <w:r w:rsidRPr="00366526">
        <w:rPr>
          <w:rFonts w:ascii="Times New Roman" w:hAnsi="Times New Roman" w:cs="Times New Roman"/>
          <w:sz w:val="20"/>
          <w:szCs w:val="20"/>
        </w:rPr>
        <w:t xml:space="preserve"> 24(5): 827-833. </w:t>
      </w: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Phiwdang, K., Suphankij, S., Mekprasart, W. and Pecharapa. W. (2013). Synthesis of CuO nanoparticles by precipitation method using different precursors</w:t>
      </w:r>
      <w:r w:rsidRPr="00366526">
        <w:rPr>
          <w:rFonts w:ascii="Times New Roman" w:hAnsi="Times New Roman" w:cs="Times New Roman"/>
          <w:i/>
          <w:sz w:val="20"/>
          <w:szCs w:val="20"/>
        </w:rPr>
        <w:t>.</w:t>
      </w:r>
      <w:r w:rsidRPr="00366526">
        <w:rPr>
          <w:rFonts w:ascii="Times New Roman" w:hAnsi="Times New Roman" w:cs="Times New Roman"/>
          <w:sz w:val="20"/>
          <w:szCs w:val="20"/>
        </w:rPr>
        <w:t xml:space="preserve"> </w:t>
      </w:r>
      <w:r w:rsidRPr="00366526">
        <w:rPr>
          <w:rFonts w:ascii="Times New Roman" w:hAnsi="Times New Roman" w:cs="Times New Roman"/>
          <w:i/>
          <w:sz w:val="20"/>
          <w:szCs w:val="20"/>
        </w:rPr>
        <w:t>Energy Procedia</w:t>
      </w:r>
      <w:r w:rsidRPr="00366526">
        <w:rPr>
          <w:rFonts w:ascii="Times New Roman" w:hAnsi="Times New Roman" w:cs="Times New Roman"/>
          <w:sz w:val="20"/>
          <w:szCs w:val="20"/>
        </w:rPr>
        <w:t>, 34: 740-745.</w:t>
      </w: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Kayani, Z. N., Ali, Y., Kiran, F., Batool, I., Butt, M. Z., Umer, M., Riaz, S. and Naseem. S. (2015). Fabrication of copper oxide nanoparticles by sol-gel route</w:t>
      </w:r>
      <w:r w:rsidRPr="00366526">
        <w:rPr>
          <w:rFonts w:ascii="Times New Roman" w:hAnsi="Times New Roman" w:cs="Times New Roman"/>
          <w:i/>
          <w:sz w:val="20"/>
          <w:szCs w:val="20"/>
        </w:rPr>
        <w:t>. Materials Today: Proceedings</w:t>
      </w:r>
      <w:r w:rsidRPr="00366526">
        <w:rPr>
          <w:rFonts w:ascii="Times New Roman" w:hAnsi="Times New Roman" w:cs="Times New Roman"/>
          <w:sz w:val="20"/>
          <w:szCs w:val="20"/>
        </w:rPr>
        <w:t>, 2(10): 5446-5449.</w:t>
      </w: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Dong, C., Xing, X., Chen, N.,  Liu, X. and Wang, Y. (2016). Biomorphic synthesis of hollow CuO fibers for low-ppm-level n -propanol detection via a facile solution combustion method.</w:t>
      </w:r>
      <w:r w:rsidRPr="00366526">
        <w:rPr>
          <w:rFonts w:ascii="Times New Roman" w:hAnsi="Times New Roman" w:cs="Times New Roman"/>
          <w:i/>
          <w:sz w:val="20"/>
          <w:szCs w:val="20"/>
        </w:rPr>
        <w:t xml:space="preserve"> Sensors and Actuators B: Chemical</w:t>
      </w:r>
      <w:r w:rsidRPr="00366526">
        <w:rPr>
          <w:rFonts w:ascii="Times New Roman" w:hAnsi="Times New Roman" w:cs="Times New Roman"/>
          <w:sz w:val="20"/>
          <w:szCs w:val="20"/>
        </w:rPr>
        <w:t xml:space="preserve">, 230: 1-8. </w:t>
      </w: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Sapawe, N., Jalil, A. A., Triwahyono, S.,  Sah, R. N. R. A., Jusoh, N. W. C., Hairom, N. H. H. and Efendi, J. (2013). Electrochemical strategy for grown ZnO nanoparticles deposited onto HY zeolite with enhanced photodecolorization of methylene blue: Effect of the formation of SiOZn bonds</w:t>
      </w:r>
      <w:r w:rsidRPr="00366526">
        <w:rPr>
          <w:rFonts w:ascii="Times New Roman" w:hAnsi="Times New Roman" w:cs="Times New Roman"/>
          <w:i/>
          <w:sz w:val="20"/>
          <w:szCs w:val="20"/>
        </w:rPr>
        <w:t>.</w:t>
      </w:r>
      <w:r w:rsidRPr="00366526">
        <w:rPr>
          <w:rFonts w:ascii="Times New Roman" w:hAnsi="Times New Roman" w:cs="Times New Roman"/>
          <w:sz w:val="20"/>
          <w:szCs w:val="20"/>
        </w:rPr>
        <w:t xml:space="preserve"> </w:t>
      </w:r>
      <w:r w:rsidRPr="00366526">
        <w:rPr>
          <w:rFonts w:ascii="Times New Roman" w:hAnsi="Times New Roman" w:cs="Times New Roman"/>
          <w:i/>
          <w:sz w:val="20"/>
          <w:szCs w:val="20"/>
        </w:rPr>
        <w:t>Applied Catalysis A: General</w:t>
      </w:r>
      <w:r w:rsidRPr="00366526">
        <w:rPr>
          <w:rFonts w:ascii="Times New Roman" w:hAnsi="Times New Roman" w:cs="Times New Roman"/>
          <w:sz w:val="20"/>
          <w:szCs w:val="20"/>
        </w:rPr>
        <w:t>, 456: 144-158.</w:t>
      </w: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Jusoh, R., Jalil, A. A., Triwahyono, S.,  Idris, A., Haron, S., Sapawe, N., Jaafar, N. F. and Jusoh, N. W. C. (2014). Synthesis of reverse micelle α-FeOOH nanoparticles in ionic liquid as an only electrolyte: Inhibition of electron–hole pair recombination for efficient photoactivity</w:t>
      </w:r>
      <w:r w:rsidRPr="00366526">
        <w:rPr>
          <w:rFonts w:ascii="Times New Roman" w:hAnsi="Times New Roman" w:cs="Times New Roman"/>
          <w:i/>
          <w:sz w:val="20"/>
          <w:szCs w:val="20"/>
        </w:rPr>
        <w:t>.</w:t>
      </w:r>
      <w:r w:rsidRPr="00366526">
        <w:rPr>
          <w:rFonts w:ascii="Times New Roman" w:hAnsi="Times New Roman" w:cs="Times New Roman"/>
          <w:sz w:val="20"/>
          <w:szCs w:val="20"/>
        </w:rPr>
        <w:t xml:space="preserve"> </w:t>
      </w:r>
      <w:r w:rsidRPr="00366526">
        <w:rPr>
          <w:rFonts w:ascii="Times New Roman" w:hAnsi="Times New Roman" w:cs="Times New Roman"/>
          <w:i/>
          <w:sz w:val="20"/>
          <w:szCs w:val="20"/>
        </w:rPr>
        <w:t>Applied Catalysis A: General</w:t>
      </w:r>
      <w:r w:rsidRPr="00366526">
        <w:rPr>
          <w:rFonts w:ascii="Times New Roman" w:hAnsi="Times New Roman" w:cs="Times New Roman"/>
          <w:sz w:val="20"/>
          <w:szCs w:val="20"/>
        </w:rPr>
        <w:t>, 469: 33-44.</w:t>
      </w: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Chutrakulwong, F. and Thamaphat, K. (2014). Durian peeling extract mediated green synthesis of silver nanoparticles</w:t>
      </w:r>
      <w:r w:rsidRPr="00366526">
        <w:rPr>
          <w:rFonts w:ascii="Times New Roman" w:hAnsi="Times New Roman" w:cs="Times New Roman"/>
          <w:i/>
          <w:sz w:val="20"/>
          <w:szCs w:val="20"/>
        </w:rPr>
        <w:t>.</w:t>
      </w:r>
      <w:r w:rsidRPr="00366526">
        <w:rPr>
          <w:rFonts w:ascii="Times New Roman" w:hAnsi="Times New Roman" w:cs="Times New Roman"/>
          <w:sz w:val="20"/>
          <w:szCs w:val="20"/>
        </w:rPr>
        <w:t xml:space="preserve"> </w:t>
      </w:r>
      <w:r w:rsidRPr="00366526">
        <w:rPr>
          <w:rFonts w:ascii="Times New Roman" w:hAnsi="Times New Roman" w:cs="Times New Roman"/>
          <w:i/>
          <w:sz w:val="20"/>
          <w:szCs w:val="20"/>
        </w:rPr>
        <w:t>Advanced Materials Research</w:t>
      </w:r>
      <w:r w:rsidRPr="00366526">
        <w:rPr>
          <w:rFonts w:ascii="Times New Roman" w:hAnsi="Times New Roman" w:cs="Times New Roman"/>
          <w:sz w:val="20"/>
          <w:szCs w:val="20"/>
        </w:rPr>
        <w:t>, 875-877: 18-22.</w:t>
      </w: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Raghav, R., Aggarwal, P. and Srivastava. S. (2015). Tailoring oxides of copper-Cu</w:t>
      </w:r>
      <w:r w:rsidRPr="00366526">
        <w:rPr>
          <w:rFonts w:ascii="Times New Roman" w:hAnsi="Times New Roman" w:cs="Times New Roman"/>
          <w:sz w:val="20"/>
          <w:szCs w:val="20"/>
          <w:vertAlign w:val="subscript"/>
        </w:rPr>
        <w:t>2</w:t>
      </w:r>
      <w:r w:rsidRPr="00366526">
        <w:rPr>
          <w:rFonts w:ascii="Times New Roman" w:hAnsi="Times New Roman" w:cs="Times New Roman"/>
          <w:sz w:val="20"/>
          <w:szCs w:val="20"/>
        </w:rPr>
        <w:t xml:space="preserve">O and CuO nanoparticles and evaluation of organic dyes degradation. </w:t>
      </w:r>
      <w:r w:rsidRPr="00366526">
        <w:rPr>
          <w:rFonts w:ascii="Times New Roman" w:hAnsi="Times New Roman" w:cs="Times New Roman"/>
          <w:i/>
          <w:sz w:val="20"/>
          <w:szCs w:val="20"/>
        </w:rPr>
        <w:t>AIP conference proceeding</w:t>
      </w:r>
      <w:r w:rsidRPr="00366526">
        <w:rPr>
          <w:rFonts w:ascii="Times New Roman" w:hAnsi="Times New Roman" w:cs="Times New Roman"/>
          <w:sz w:val="20"/>
          <w:szCs w:val="20"/>
        </w:rPr>
        <w:t xml:space="preserve">, 1724: 020078-1-020078-5.  </w:t>
      </w: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 xml:space="preserve">Song, J.Y., Jang, H. K. and Kim. B. S. (2009). Biological synthesis of gold nanoparticles using </w:t>
      </w:r>
      <w:r w:rsidRPr="00366526">
        <w:rPr>
          <w:rFonts w:ascii="Times New Roman" w:hAnsi="Times New Roman" w:cs="Times New Roman"/>
          <w:i/>
          <w:sz w:val="20"/>
          <w:szCs w:val="20"/>
        </w:rPr>
        <w:t>Magnolia kobus</w:t>
      </w:r>
      <w:r w:rsidRPr="00366526">
        <w:rPr>
          <w:rFonts w:ascii="Times New Roman" w:hAnsi="Times New Roman" w:cs="Times New Roman"/>
          <w:sz w:val="20"/>
          <w:szCs w:val="20"/>
        </w:rPr>
        <w:t xml:space="preserve"> and </w:t>
      </w:r>
      <w:r w:rsidRPr="00366526">
        <w:rPr>
          <w:rFonts w:ascii="Times New Roman" w:hAnsi="Times New Roman" w:cs="Times New Roman"/>
          <w:i/>
          <w:sz w:val="20"/>
          <w:szCs w:val="20"/>
        </w:rPr>
        <w:t>Diopyros kaki</w:t>
      </w:r>
      <w:r w:rsidRPr="00366526">
        <w:rPr>
          <w:rFonts w:ascii="Times New Roman" w:hAnsi="Times New Roman" w:cs="Times New Roman"/>
          <w:sz w:val="20"/>
          <w:szCs w:val="20"/>
        </w:rPr>
        <w:t xml:space="preserve"> leaf extracts</w:t>
      </w:r>
      <w:r w:rsidRPr="00366526">
        <w:rPr>
          <w:rFonts w:ascii="Times New Roman" w:hAnsi="Times New Roman" w:cs="Times New Roman"/>
          <w:i/>
          <w:sz w:val="20"/>
          <w:szCs w:val="20"/>
        </w:rPr>
        <w:t>.</w:t>
      </w:r>
      <w:r w:rsidRPr="00366526">
        <w:rPr>
          <w:rFonts w:ascii="Times New Roman" w:hAnsi="Times New Roman" w:cs="Times New Roman"/>
          <w:sz w:val="20"/>
          <w:szCs w:val="20"/>
        </w:rPr>
        <w:t xml:space="preserve"> </w:t>
      </w:r>
      <w:r w:rsidRPr="00366526">
        <w:rPr>
          <w:rFonts w:ascii="Times New Roman" w:hAnsi="Times New Roman" w:cs="Times New Roman"/>
          <w:i/>
          <w:sz w:val="20"/>
          <w:szCs w:val="20"/>
        </w:rPr>
        <w:t>Process Biochemistry</w:t>
      </w:r>
      <w:r w:rsidRPr="00366526">
        <w:rPr>
          <w:rFonts w:ascii="Times New Roman" w:hAnsi="Times New Roman" w:cs="Times New Roman"/>
          <w:sz w:val="20"/>
          <w:szCs w:val="20"/>
        </w:rPr>
        <w:t>, 44(10): 1133-1138.</w:t>
      </w: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 xml:space="preserve">Mittal, A. K., Chisti, Y. and Banerjee, U. C. (2013). Synthesis of metallic nanoparticles using plant extracts. </w:t>
      </w:r>
      <w:r w:rsidRPr="00366526">
        <w:rPr>
          <w:rFonts w:ascii="Times New Roman" w:hAnsi="Times New Roman" w:cs="Times New Roman"/>
          <w:i/>
          <w:sz w:val="20"/>
          <w:szCs w:val="20"/>
        </w:rPr>
        <w:t>Biotechnology Advances</w:t>
      </w:r>
      <w:r w:rsidRPr="00366526">
        <w:rPr>
          <w:rFonts w:ascii="Times New Roman" w:hAnsi="Times New Roman" w:cs="Times New Roman"/>
          <w:sz w:val="20"/>
          <w:szCs w:val="20"/>
        </w:rPr>
        <w:t>, 31: 346-356.</w:t>
      </w: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Srivastava, R., Anu Prathap, M. U. and Kore. R. (2011). Morphologically controlled synthesis of copper oxides and their catalytic applications in the synthesis of propargylamine and oxidative degradation of methylene blue</w:t>
      </w:r>
      <w:r w:rsidRPr="00366526">
        <w:rPr>
          <w:rFonts w:ascii="Times New Roman" w:hAnsi="Times New Roman" w:cs="Times New Roman"/>
          <w:i/>
          <w:sz w:val="20"/>
          <w:szCs w:val="20"/>
        </w:rPr>
        <w:t>.</w:t>
      </w:r>
      <w:r w:rsidRPr="00366526">
        <w:rPr>
          <w:rFonts w:ascii="Times New Roman" w:hAnsi="Times New Roman" w:cs="Times New Roman"/>
          <w:sz w:val="20"/>
          <w:szCs w:val="20"/>
        </w:rPr>
        <w:t xml:space="preserve"> </w:t>
      </w:r>
      <w:r w:rsidRPr="00366526">
        <w:rPr>
          <w:rFonts w:ascii="Times New Roman" w:hAnsi="Times New Roman" w:cs="Times New Roman"/>
          <w:i/>
          <w:sz w:val="20"/>
          <w:szCs w:val="20"/>
        </w:rPr>
        <w:t>Colloids and Surfaces A: Physicochemical and Engineering Aspects</w:t>
      </w:r>
      <w:r w:rsidRPr="00366526">
        <w:rPr>
          <w:rFonts w:ascii="Times New Roman" w:hAnsi="Times New Roman" w:cs="Times New Roman"/>
          <w:sz w:val="20"/>
          <w:szCs w:val="20"/>
        </w:rPr>
        <w:t xml:space="preserve">, 392(1): 271-282. </w:t>
      </w: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 xml:space="preserve">Suresh, D., Kumar, D., Nagabhushana, H., Nagaraju, G. Manjunath, K., Naika, H. R. and Lingaraju, K. (2014). Green synthesis of CuO nanoparticles using </w:t>
      </w:r>
      <w:r w:rsidRPr="00366526">
        <w:rPr>
          <w:rFonts w:ascii="Times New Roman" w:hAnsi="Times New Roman" w:cs="Times New Roman"/>
          <w:i/>
          <w:sz w:val="20"/>
          <w:szCs w:val="20"/>
        </w:rPr>
        <w:t>Gloriosa superba</w:t>
      </w:r>
      <w:r w:rsidRPr="00366526">
        <w:rPr>
          <w:rFonts w:ascii="Times New Roman" w:hAnsi="Times New Roman" w:cs="Times New Roman"/>
          <w:sz w:val="20"/>
          <w:szCs w:val="20"/>
        </w:rPr>
        <w:t xml:space="preserve"> L. extract and their antibacterial activity. </w:t>
      </w:r>
      <w:r w:rsidRPr="00366526">
        <w:rPr>
          <w:rFonts w:ascii="Times New Roman" w:hAnsi="Times New Roman" w:cs="Times New Roman"/>
          <w:i/>
          <w:sz w:val="20"/>
          <w:szCs w:val="20"/>
        </w:rPr>
        <w:t>Journal of Taibah University for Science</w:t>
      </w:r>
      <w:r w:rsidRPr="00366526">
        <w:rPr>
          <w:rFonts w:ascii="Times New Roman" w:hAnsi="Times New Roman" w:cs="Times New Roman"/>
          <w:sz w:val="20"/>
          <w:szCs w:val="20"/>
        </w:rPr>
        <w:t>, 9(1): 7-12.</w:t>
      </w: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Guedes, M., Ferreira, J. M. F. and Ferro. A. C. (2009). A study on the aqueous dispersion mechanism of CuO powders using Tiron</w:t>
      </w:r>
      <w:r w:rsidRPr="00366526">
        <w:rPr>
          <w:rFonts w:ascii="Times New Roman" w:hAnsi="Times New Roman" w:cs="Times New Roman"/>
          <w:i/>
          <w:sz w:val="20"/>
          <w:szCs w:val="20"/>
        </w:rPr>
        <w:t>.</w:t>
      </w:r>
      <w:r w:rsidRPr="00366526">
        <w:rPr>
          <w:rFonts w:ascii="Times New Roman" w:hAnsi="Times New Roman" w:cs="Times New Roman"/>
          <w:sz w:val="20"/>
          <w:szCs w:val="20"/>
        </w:rPr>
        <w:t xml:space="preserve"> </w:t>
      </w:r>
      <w:r w:rsidRPr="00366526">
        <w:rPr>
          <w:rFonts w:ascii="Times New Roman" w:hAnsi="Times New Roman" w:cs="Times New Roman"/>
          <w:i/>
          <w:sz w:val="20"/>
          <w:szCs w:val="20"/>
        </w:rPr>
        <w:t>Journal of Colloid and Interface Science</w:t>
      </w:r>
      <w:r w:rsidRPr="00366526">
        <w:rPr>
          <w:rFonts w:ascii="Times New Roman" w:hAnsi="Times New Roman" w:cs="Times New Roman"/>
          <w:sz w:val="20"/>
          <w:szCs w:val="20"/>
        </w:rPr>
        <w:t>, 330(1): 119-124.</w:t>
      </w: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Mestre, A.S., Bexiga, A. S., Proença, M., Andrade, M., Pinto, M. L., Matos, I., Fonseca, I. M. and Carvalho, A. P. (2011). Activated carbons from sisal waste by chemical activation with K</w:t>
      </w:r>
      <w:r w:rsidRPr="00366526">
        <w:rPr>
          <w:rFonts w:ascii="Times New Roman" w:hAnsi="Times New Roman" w:cs="Times New Roman"/>
          <w:sz w:val="20"/>
          <w:szCs w:val="20"/>
          <w:vertAlign w:val="subscript"/>
        </w:rPr>
        <w:t>2</w:t>
      </w:r>
      <w:r w:rsidRPr="00366526">
        <w:rPr>
          <w:rFonts w:ascii="Times New Roman" w:hAnsi="Times New Roman" w:cs="Times New Roman"/>
          <w:sz w:val="20"/>
          <w:szCs w:val="20"/>
        </w:rPr>
        <w:t>CO</w:t>
      </w:r>
      <w:r w:rsidRPr="00366526">
        <w:rPr>
          <w:rFonts w:ascii="Times New Roman" w:hAnsi="Times New Roman" w:cs="Times New Roman"/>
          <w:sz w:val="20"/>
          <w:szCs w:val="20"/>
          <w:vertAlign w:val="subscript"/>
        </w:rPr>
        <w:t>3</w:t>
      </w:r>
      <w:r w:rsidRPr="00366526">
        <w:rPr>
          <w:rFonts w:ascii="Times New Roman" w:hAnsi="Times New Roman" w:cs="Times New Roman"/>
          <w:sz w:val="20"/>
          <w:szCs w:val="20"/>
        </w:rPr>
        <w:t xml:space="preserve">: Kinetics of paracetamol and ibuprofen removal from aqueous solution. </w:t>
      </w:r>
      <w:r w:rsidRPr="00366526">
        <w:rPr>
          <w:rFonts w:ascii="Times New Roman" w:hAnsi="Times New Roman" w:cs="Times New Roman"/>
          <w:i/>
          <w:sz w:val="20"/>
          <w:szCs w:val="20"/>
        </w:rPr>
        <w:t>Bioresource Technology</w:t>
      </w:r>
      <w:r w:rsidRPr="00366526">
        <w:rPr>
          <w:rFonts w:ascii="Times New Roman" w:hAnsi="Times New Roman" w:cs="Times New Roman"/>
          <w:sz w:val="20"/>
          <w:szCs w:val="20"/>
        </w:rPr>
        <w:t>, 102(17): 8253-8260.</w:t>
      </w: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 xml:space="preserve">Bernal, V., Erto, A., Giraldo, L. and Moreno-Piraján, C. J. (2017). Effect of Solution pH on the Adsorption of paracetamol on chemically modified activated carbons. </w:t>
      </w:r>
      <w:r w:rsidRPr="00366526">
        <w:rPr>
          <w:rFonts w:ascii="Times New Roman" w:hAnsi="Times New Roman" w:cs="Times New Roman"/>
          <w:i/>
          <w:sz w:val="20"/>
          <w:szCs w:val="20"/>
        </w:rPr>
        <w:t>Molecules</w:t>
      </w:r>
      <w:r w:rsidRPr="00366526">
        <w:rPr>
          <w:rFonts w:ascii="Times New Roman" w:hAnsi="Times New Roman" w:cs="Times New Roman"/>
          <w:sz w:val="20"/>
          <w:szCs w:val="20"/>
        </w:rPr>
        <w:t>, 22(7): 1032.</w:t>
      </w:r>
    </w:p>
    <w:p w:rsidR="00366526" w:rsidRDefault="00366526" w:rsidP="00366526">
      <w:pPr>
        <w:pStyle w:val="EndNoteBibliography"/>
        <w:wordWrap/>
        <w:ind w:left="360" w:hanging="270"/>
        <w:rPr>
          <w:rFonts w:ascii="Times New Roman" w:hAnsi="Times New Roman" w:cs="Times New Roman"/>
          <w:sz w:val="20"/>
          <w:szCs w:val="20"/>
        </w:rPr>
      </w:pPr>
    </w:p>
    <w:p w:rsidR="00366526" w:rsidRP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lastRenderedPageBreak/>
        <w:t xml:space="preserve">Zhang, Y., Zhang, Q. and Hong. J. (2017). Sulfate radical degradation of acetaminophen by novel iron–copper bimetallic oxidation catalyzed by persulfate: Mechanism and degradation pathways. </w:t>
      </w:r>
      <w:r w:rsidRPr="00366526">
        <w:rPr>
          <w:rFonts w:ascii="Times New Roman" w:hAnsi="Times New Roman" w:cs="Times New Roman"/>
          <w:i/>
          <w:sz w:val="20"/>
          <w:szCs w:val="20"/>
        </w:rPr>
        <w:t>Applied Surface Science</w:t>
      </w:r>
      <w:r w:rsidRPr="00366526">
        <w:rPr>
          <w:rFonts w:ascii="Times New Roman" w:hAnsi="Times New Roman" w:cs="Times New Roman"/>
          <w:sz w:val="20"/>
          <w:szCs w:val="20"/>
        </w:rPr>
        <w:t>, 422: 443-451.</w:t>
      </w: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Dubey, S.P., M. Lahtinen, and M. Sillanpää. (2010). Green synthesis and characterizations of silver and gold nanoparticles using leaf extract of Rosa rugosa</w:t>
      </w:r>
      <w:r w:rsidRPr="00366526">
        <w:rPr>
          <w:rFonts w:ascii="Times New Roman" w:hAnsi="Times New Roman" w:cs="Times New Roman"/>
          <w:i/>
          <w:sz w:val="20"/>
          <w:szCs w:val="20"/>
        </w:rPr>
        <w:t>.</w:t>
      </w:r>
      <w:r w:rsidRPr="00366526">
        <w:rPr>
          <w:rFonts w:ascii="Times New Roman" w:hAnsi="Times New Roman" w:cs="Times New Roman"/>
          <w:sz w:val="20"/>
          <w:szCs w:val="20"/>
        </w:rPr>
        <w:t xml:space="preserve"> </w:t>
      </w:r>
      <w:r w:rsidRPr="00366526">
        <w:rPr>
          <w:rFonts w:ascii="Times New Roman" w:hAnsi="Times New Roman" w:cs="Times New Roman"/>
          <w:i/>
          <w:sz w:val="20"/>
          <w:szCs w:val="20"/>
        </w:rPr>
        <w:t>Colloids and Surfaces A: Physicochemical and Engineering Aspects</w:t>
      </w:r>
      <w:r w:rsidRPr="00366526">
        <w:rPr>
          <w:rFonts w:ascii="Times New Roman" w:hAnsi="Times New Roman" w:cs="Times New Roman"/>
          <w:sz w:val="20"/>
          <w:szCs w:val="20"/>
        </w:rPr>
        <w:t>, 364(1-3): 34-41.</w:t>
      </w: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 xml:space="preserve">Shen, Y., Zhang, Z.and Xiao, K. (2015). Evaluation of cobalt oxide, copper oxide and their solid solutions as heterogeneous catalysts for Fenton-degradation of dye pollutants. </w:t>
      </w:r>
      <w:r w:rsidRPr="00366526">
        <w:rPr>
          <w:rFonts w:ascii="Times New Roman" w:hAnsi="Times New Roman" w:cs="Times New Roman"/>
          <w:i/>
          <w:sz w:val="20"/>
          <w:szCs w:val="20"/>
        </w:rPr>
        <w:t>RSC Advances</w:t>
      </w:r>
      <w:r w:rsidRPr="00366526">
        <w:rPr>
          <w:rFonts w:ascii="Times New Roman" w:hAnsi="Times New Roman" w:cs="Times New Roman"/>
          <w:sz w:val="20"/>
          <w:szCs w:val="20"/>
        </w:rPr>
        <w:t>, 5(111): 91846-91854.</w:t>
      </w:r>
    </w:p>
    <w:p w:rsid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Jaafar, N. F., Jalil, A. A., Triwahyono, S., Efendi, J., Mukti, R. R., Jusoh, R., Jusoh, N. W. C., Karim, A. H., Salleh, N. F. M. and Suendo, V. (2015). Direct in situ activation of Ag</w:t>
      </w:r>
      <w:r w:rsidRPr="00366526">
        <w:rPr>
          <w:rFonts w:ascii="Times New Roman" w:hAnsi="Times New Roman" w:cs="Times New Roman"/>
          <w:sz w:val="20"/>
          <w:szCs w:val="20"/>
          <w:vertAlign w:val="superscript"/>
        </w:rPr>
        <w:t>0</w:t>
      </w:r>
      <w:r w:rsidRPr="00366526">
        <w:rPr>
          <w:rFonts w:ascii="Times New Roman" w:hAnsi="Times New Roman" w:cs="Times New Roman"/>
          <w:sz w:val="20"/>
          <w:szCs w:val="20"/>
        </w:rPr>
        <w:t xml:space="preserve"> nanoparticles in synthesis of Ag/TiO</w:t>
      </w:r>
      <w:r w:rsidRPr="00366526">
        <w:rPr>
          <w:rFonts w:ascii="Times New Roman" w:hAnsi="Times New Roman" w:cs="Times New Roman"/>
          <w:sz w:val="20"/>
          <w:szCs w:val="20"/>
          <w:vertAlign w:val="subscript"/>
        </w:rPr>
        <w:t>2</w:t>
      </w:r>
      <w:r w:rsidRPr="00366526">
        <w:rPr>
          <w:rFonts w:ascii="Times New Roman" w:hAnsi="Times New Roman" w:cs="Times New Roman"/>
          <w:sz w:val="20"/>
          <w:szCs w:val="20"/>
        </w:rPr>
        <w:t xml:space="preserve"> and its photoactivity</w:t>
      </w:r>
      <w:r w:rsidRPr="00366526">
        <w:rPr>
          <w:rFonts w:ascii="Times New Roman" w:hAnsi="Times New Roman" w:cs="Times New Roman"/>
          <w:i/>
          <w:sz w:val="20"/>
          <w:szCs w:val="20"/>
        </w:rPr>
        <w:t>.</w:t>
      </w:r>
      <w:r w:rsidRPr="00366526">
        <w:rPr>
          <w:rFonts w:ascii="Times New Roman" w:hAnsi="Times New Roman" w:cs="Times New Roman"/>
          <w:sz w:val="20"/>
          <w:szCs w:val="20"/>
        </w:rPr>
        <w:t xml:space="preserve"> </w:t>
      </w:r>
      <w:r w:rsidRPr="00366526">
        <w:rPr>
          <w:rFonts w:ascii="Times New Roman" w:hAnsi="Times New Roman" w:cs="Times New Roman"/>
          <w:i/>
          <w:sz w:val="20"/>
          <w:szCs w:val="20"/>
        </w:rPr>
        <w:t>Applied Surface Science</w:t>
      </w:r>
      <w:r w:rsidRPr="00366526">
        <w:rPr>
          <w:rFonts w:ascii="Times New Roman" w:hAnsi="Times New Roman" w:cs="Times New Roman"/>
          <w:sz w:val="20"/>
          <w:szCs w:val="20"/>
        </w:rPr>
        <w:t>, 338: 75-84.</w:t>
      </w:r>
    </w:p>
    <w:p w:rsidR="00366526" w:rsidRPr="00366526" w:rsidRDefault="00366526" w:rsidP="00366526">
      <w:pPr>
        <w:pStyle w:val="EndNoteBibliography"/>
        <w:numPr>
          <w:ilvl w:val="0"/>
          <w:numId w:val="6"/>
        </w:numPr>
        <w:wordWrap/>
        <w:ind w:left="360" w:hanging="270"/>
        <w:rPr>
          <w:rFonts w:ascii="Times New Roman" w:hAnsi="Times New Roman" w:cs="Times New Roman"/>
          <w:sz w:val="20"/>
          <w:szCs w:val="20"/>
        </w:rPr>
      </w:pPr>
      <w:r w:rsidRPr="00366526">
        <w:rPr>
          <w:rFonts w:ascii="Times New Roman" w:hAnsi="Times New Roman" w:cs="Times New Roman"/>
          <w:sz w:val="20"/>
          <w:szCs w:val="20"/>
        </w:rPr>
        <w:t xml:space="preserve">Moctezuma, E., Leyva, E., Aguilar, C. A., Luna, R. A. and Montalvo, C. (2012). Photocatalytic degradation of paracetamol: Intermediates and total reaction mechanism. </w:t>
      </w:r>
      <w:r w:rsidRPr="00366526">
        <w:rPr>
          <w:rFonts w:ascii="Times New Roman" w:hAnsi="Times New Roman" w:cs="Times New Roman"/>
          <w:i/>
          <w:sz w:val="20"/>
          <w:szCs w:val="20"/>
        </w:rPr>
        <w:t>Journal of Hazardous Materials</w:t>
      </w:r>
      <w:r w:rsidRPr="00366526">
        <w:rPr>
          <w:rFonts w:ascii="Times New Roman" w:hAnsi="Times New Roman" w:cs="Times New Roman"/>
          <w:sz w:val="20"/>
          <w:szCs w:val="20"/>
        </w:rPr>
        <w:t xml:space="preserve">, 243: 130-138. </w:t>
      </w:r>
    </w:p>
    <w:p w:rsidR="00A74A7E" w:rsidRPr="007A738C" w:rsidRDefault="00A74A7E" w:rsidP="00366526">
      <w:pPr>
        <w:spacing w:after="0" w:line="240" w:lineRule="auto"/>
        <w:ind w:left="360" w:hanging="270"/>
        <w:jc w:val="both"/>
        <w:rPr>
          <w:rFonts w:ascii="Times New Roman" w:hAnsi="Times New Roman"/>
          <w:noProof/>
          <w:lang w:bidi="ar-SA"/>
        </w:rPr>
      </w:pPr>
    </w:p>
    <w:sectPr w:rsidR="00A74A7E" w:rsidRPr="007A738C" w:rsidSect="000F4623">
      <w:headerReference w:type="even" r:id="rId20"/>
      <w:headerReference w:type="default" r:id="rId21"/>
      <w:footerReference w:type="even" r:id="rId22"/>
      <w:footerReference w:type="default" r:id="rId23"/>
      <w:pgSz w:w="12240" w:h="15840" w:code="1"/>
      <w:pgMar w:top="1800" w:right="1469" w:bottom="1699" w:left="1440" w:header="706" w:footer="706" w:gutter="0"/>
      <w:pgNumType w:start="81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ulliverRM">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BD2480" w:rsidRDefault="00C0756D">
        <w:pPr>
          <w:pStyle w:val="Footer"/>
          <w:jc w:val="right"/>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9F6986">
          <w:rPr>
            <w:rFonts w:ascii="Times New Roman" w:hAnsi="Times New Roman"/>
            <w:noProof/>
          </w:rPr>
          <w:t>826</w:t>
        </w:r>
        <w:r w:rsidRPr="00C0756D">
          <w:rPr>
            <w:rFonts w:ascii="Times New Roman" w:hAnsi="Times New Roman"/>
            <w:noProof/>
          </w:rPr>
          <w:fldChar w:fldCharType="end"/>
        </w:r>
      </w:p>
      <w:p w:rsidR="00C0756D" w:rsidRPr="00C0756D" w:rsidRDefault="009F6986">
        <w:pPr>
          <w:pStyle w:val="Footer"/>
          <w:jc w:val="right"/>
          <w:rPr>
            <w:rFonts w:ascii="Times New Roman" w:hAnsi="Times New Roman"/>
          </w:rPr>
        </w:pP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BD2480" w:rsidRDefault="00C0756D">
        <w:pPr>
          <w:pStyle w:val="Footer"/>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9F6986">
          <w:rPr>
            <w:rFonts w:ascii="Times New Roman" w:hAnsi="Times New Roman"/>
            <w:noProof/>
          </w:rPr>
          <w:t>827</w:t>
        </w:r>
        <w:r w:rsidRPr="00C0756D">
          <w:rPr>
            <w:rFonts w:ascii="Times New Roman" w:hAnsi="Times New Roman"/>
            <w:noProof/>
          </w:rPr>
          <w:fldChar w:fldCharType="end"/>
        </w:r>
      </w:p>
      <w:p w:rsidR="00C0756D" w:rsidRPr="00C0756D" w:rsidRDefault="009F6986">
        <w:pPr>
          <w:pStyle w:val="Footer"/>
          <w:rPr>
            <w:rFonts w:ascii="Times New Roman" w:hAnsi="Times New Roman"/>
          </w:rPr>
        </w:pP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624C7C">
      <w:rPr>
        <w:rFonts w:ascii="Times New Roman" w:hAnsi="Times New Roman"/>
        <w:i/>
        <w:lang w:val="en-US"/>
      </w:rPr>
      <w:t>23</w:t>
    </w:r>
    <w:r w:rsidR="00CF05FF">
      <w:rPr>
        <w:rFonts w:ascii="Times New Roman" w:hAnsi="Times New Roman"/>
        <w:i/>
      </w:rPr>
      <w:t xml:space="preserve"> </w:t>
    </w:r>
    <w:r w:rsidR="0038323C">
      <w:rPr>
        <w:rFonts w:ascii="Times New Roman" w:hAnsi="Times New Roman"/>
        <w:i/>
        <w:lang w:val="en-US"/>
      </w:rPr>
      <w:t>No 5</w:t>
    </w:r>
    <w:r w:rsidR="0039005B">
      <w:rPr>
        <w:rFonts w:ascii="Times New Roman" w:hAnsi="Times New Roman"/>
        <w:i/>
        <w:lang w:val="en-US"/>
      </w:rPr>
      <w:t xml:space="preserve"> </w:t>
    </w:r>
    <w:r w:rsidR="00B25B65">
      <w:rPr>
        <w:rFonts w:ascii="Times New Roman" w:hAnsi="Times New Roman"/>
        <w:i/>
      </w:rPr>
      <w:t>(201</w:t>
    </w:r>
    <w:r w:rsidR="00624C7C">
      <w:rPr>
        <w:rFonts w:ascii="Times New Roman" w:hAnsi="Times New Roman"/>
        <w:i/>
        <w:lang w:val="en-US"/>
      </w:rPr>
      <w:t>9</w:t>
    </w:r>
    <w:r w:rsidRPr="00D75B35">
      <w:rPr>
        <w:rFonts w:ascii="Times New Roman" w:hAnsi="Times New Roman"/>
        <w:i/>
      </w:rPr>
      <w:t xml:space="preserve">): </w:t>
    </w:r>
    <w:r w:rsidR="000F4623">
      <w:rPr>
        <w:rFonts w:ascii="Times New Roman" w:hAnsi="Times New Roman"/>
        <w:i/>
        <w:lang w:val="en-US"/>
      </w:rPr>
      <w:t>818</w:t>
    </w:r>
    <w:r w:rsidR="004B43FF">
      <w:rPr>
        <w:rFonts w:ascii="Times New Roman" w:hAnsi="Times New Roman"/>
        <w:i/>
        <w:lang w:val="en-US"/>
      </w:rPr>
      <w:t xml:space="preserve"> </w:t>
    </w:r>
    <w:r w:rsidR="00583C85">
      <w:rPr>
        <w:rFonts w:ascii="Times New Roman" w:hAnsi="Times New Roman"/>
        <w:i/>
        <w:lang w:val="en-US"/>
      </w:rPr>
      <w:t>-</w:t>
    </w:r>
    <w:r w:rsidR="000F4623">
      <w:rPr>
        <w:rFonts w:ascii="Times New Roman" w:hAnsi="Times New Roman"/>
        <w:i/>
        <w:lang w:val="en-US"/>
      </w:rPr>
      <w:t xml:space="preserve"> 827</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624C7C">
      <w:rPr>
        <w:rFonts w:ascii="Times New Roman" w:hAnsi="Times New Roman"/>
        <w:i/>
        <w:lang w:val="en-US"/>
      </w:rPr>
      <w:t>doi.org/10.17576/mjas-2019-23</w:t>
    </w:r>
    <w:r w:rsidR="000C5261">
      <w:rPr>
        <w:rFonts w:ascii="Times New Roman" w:hAnsi="Times New Roman"/>
        <w:i/>
        <w:lang w:val="en-US"/>
      </w:rPr>
      <w:t>0</w:t>
    </w:r>
    <w:r w:rsidR="0038323C">
      <w:rPr>
        <w:rFonts w:ascii="Times New Roman" w:hAnsi="Times New Roman"/>
        <w:i/>
        <w:lang w:val="en-US"/>
      </w:rPr>
      <w:t>5</w:t>
    </w:r>
    <w:r w:rsidR="000F4623">
      <w:rPr>
        <w:rFonts w:ascii="Times New Roman" w:hAnsi="Times New Roman"/>
        <w:i/>
        <w:lang w:val="en-US"/>
      </w:rPr>
      <w:t>-07</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258" w:rsidRPr="00257258" w:rsidRDefault="00257258" w:rsidP="00257258">
    <w:pPr>
      <w:spacing w:after="0" w:line="240" w:lineRule="auto"/>
      <w:ind w:left="1170" w:hanging="1170"/>
      <w:outlineLvl w:val="0"/>
      <w:rPr>
        <w:rFonts w:ascii="Times New Roman" w:hAnsi="Times New Roman"/>
        <w:sz w:val="20"/>
        <w:szCs w:val="20"/>
        <w:lang w:val="id-ID"/>
      </w:rPr>
    </w:pPr>
    <w:r>
      <w:rPr>
        <w:rFonts w:ascii="Times New Roman" w:hAnsi="Times New Roman"/>
        <w:sz w:val="20"/>
        <w:szCs w:val="20"/>
      </w:rPr>
      <w:t>Ahmad et al</w:t>
    </w:r>
    <w:r w:rsidR="008E6968" w:rsidRPr="00257258">
      <w:rPr>
        <w:rFonts w:ascii="Times New Roman" w:hAnsi="Times New Roman"/>
        <w:sz w:val="20"/>
        <w:szCs w:val="20"/>
      </w:rPr>
      <w:t xml:space="preserve">:  </w:t>
    </w:r>
    <w:r>
      <w:rPr>
        <w:rFonts w:ascii="Times New Roman" w:hAnsi="Times New Roman"/>
        <w:sz w:val="20"/>
        <w:szCs w:val="20"/>
      </w:rPr>
      <w:tab/>
    </w:r>
    <w:r w:rsidRPr="00257258">
      <w:rPr>
        <w:rFonts w:ascii="Times New Roman" w:hAnsi="Times New Roman"/>
        <w:sz w:val="20"/>
        <w:szCs w:val="20"/>
      </w:rPr>
      <w:t>DURIAN SHELL HUSK</w:t>
    </w:r>
    <w:r w:rsidRPr="00257258">
      <w:rPr>
        <w:rFonts w:ascii="Times New Roman" w:hAnsi="Times New Roman"/>
        <w:i/>
        <w:sz w:val="20"/>
        <w:szCs w:val="20"/>
      </w:rPr>
      <w:t xml:space="preserve"> </w:t>
    </w:r>
    <w:r w:rsidRPr="00257258">
      <w:rPr>
        <w:rFonts w:ascii="Times New Roman" w:hAnsi="Times New Roman"/>
        <w:sz w:val="20"/>
        <w:szCs w:val="20"/>
        <w:lang w:val="id-ID"/>
      </w:rPr>
      <w:t xml:space="preserve">EXTRACT </w:t>
    </w:r>
    <w:r w:rsidRPr="00257258">
      <w:rPr>
        <w:rFonts w:ascii="Times New Roman" w:hAnsi="Times New Roman"/>
        <w:sz w:val="20"/>
        <w:szCs w:val="20"/>
        <w:lang w:val="en-MY"/>
      </w:rPr>
      <w:t xml:space="preserve">ASSISTED SYNTHESIS OF </w:t>
    </w:r>
    <w:r w:rsidRPr="00257258">
      <w:rPr>
        <w:rFonts w:ascii="Times New Roman" w:hAnsi="Times New Roman"/>
        <w:sz w:val="20"/>
        <w:szCs w:val="20"/>
        <w:lang w:val="id-ID"/>
      </w:rPr>
      <w:t xml:space="preserve">COPPER OXIDES NANOPARTICLES </w:t>
    </w:r>
    <w:r w:rsidRPr="00257258">
      <w:rPr>
        <w:rFonts w:ascii="Times New Roman" w:hAnsi="Times New Roman"/>
        <w:sz w:val="20"/>
        <w:szCs w:val="20"/>
        <w:lang w:val="en-MY"/>
      </w:rPr>
      <w:t xml:space="preserve">FOR THE PHOTODEGRADATION OF </w:t>
    </w:r>
    <w:r w:rsidRPr="00257258">
      <w:rPr>
        <w:rFonts w:ascii="Times New Roman" w:hAnsi="Times New Roman"/>
        <w:sz w:val="20"/>
        <w:szCs w:val="20"/>
        <w:lang w:val="id-ID"/>
      </w:rPr>
      <w:t>PARACETAMOL</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4D58"/>
    <w:multiLevelType w:val="multilevel"/>
    <w:tmpl w:val="2CB212E4"/>
    <w:lvl w:ilvl="0">
      <w:start w:val="1"/>
      <w:numFmt w:val="decimal"/>
      <w:lvlText w:val="%1."/>
      <w:lvlJc w:val="left"/>
      <w:pPr>
        <w:ind w:left="720" w:hanging="360"/>
      </w:pPr>
    </w:lvl>
    <w:lvl w:ilvl="1">
      <w:start w:val="1"/>
      <w:numFmt w:val="decimal"/>
      <w:isLgl/>
      <w:lvlText w:val="%1.%2"/>
      <w:lvlJc w:val="left"/>
      <w:pPr>
        <w:ind w:left="720" w:hanging="360"/>
        <w:contextualSpacing/>
      </w:pPr>
    </w:lvl>
    <w:lvl w:ilvl="2">
      <w:start w:val="1"/>
      <w:numFmt w:val="decimal"/>
      <w:isLgl/>
      <w:lvlText w:val="%1.%2.%3"/>
      <w:lvlJc w:val="left"/>
      <w:pPr>
        <w:ind w:left="1080" w:hanging="720"/>
        <w:contextualSpacing/>
      </w:pPr>
    </w:lvl>
    <w:lvl w:ilvl="3">
      <w:start w:val="1"/>
      <w:numFmt w:val="decimal"/>
      <w:isLgl/>
      <w:lvlText w:val="%1.%2.%3.%4"/>
      <w:lvlJc w:val="left"/>
      <w:pPr>
        <w:ind w:left="1080" w:hanging="720"/>
        <w:contextualSpacing/>
      </w:pPr>
    </w:lvl>
    <w:lvl w:ilvl="4">
      <w:start w:val="1"/>
      <w:numFmt w:val="decimal"/>
      <w:isLgl/>
      <w:lvlText w:val="%1.%2.%3.%4.%5"/>
      <w:lvlJc w:val="left"/>
      <w:pPr>
        <w:ind w:left="1440" w:hanging="1080"/>
        <w:contextualSpacing/>
      </w:pPr>
    </w:lvl>
    <w:lvl w:ilvl="5">
      <w:start w:val="1"/>
      <w:numFmt w:val="decimal"/>
      <w:isLgl/>
      <w:lvlText w:val="%1.%2.%3.%4.%5.%6"/>
      <w:lvlJc w:val="left"/>
      <w:pPr>
        <w:ind w:left="1440" w:hanging="1080"/>
        <w:contextualSpacing/>
      </w:pPr>
    </w:lvl>
    <w:lvl w:ilvl="6">
      <w:start w:val="1"/>
      <w:numFmt w:val="decimal"/>
      <w:isLgl/>
      <w:lvlText w:val="%1.%2.%3.%4.%5.%6.%7"/>
      <w:lvlJc w:val="left"/>
      <w:pPr>
        <w:ind w:left="1800" w:hanging="1440"/>
        <w:contextualSpacing/>
      </w:pPr>
    </w:lvl>
    <w:lvl w:ilvl="7">
      <w:start w:val="1"/>
      <w:numFmt w:val="decimal"/>
      <w:isLgl/>
      <w:lvlText w:val="%1.%2.%3.%4.%5.%6.%7.%8"/>
      <w:lvlJc w:val="left"/>
      <w:pPr>
        <w:ind w:left="1800" w:hanging="1440"/>
        <w:contextualSpacing/>
      </w:pPr>
    </w:lvl>
    <w:lvl w:ilvl="8">
      <w:start w:val="1"/>
      <w:numFmt w:val="decimal"/>
      <w:isLgl/>
      <w:lvlText w:val="%1.%2.%3.%4.%5.%6.%7.%8.%9"/>
      <w:lvlJc w:val="left"/>
      <w:pPr>
        <w:ind w:left="2160" w:hanging="1800"/>
        <w:contextualSpacing/>
      </w:pPr>
    </w:lvl>
  </w:abstractNum>
  <w:abstractNum w:abstractNumId="1">
    <w:nsid w:val="256F5E65"/>
    <w:multiLevelType w:val="hybridMultilevel"/>
    <w:tmpl w:val="0728044C"/>
    <w:lvl w:ilvl="0" w:tplc="5F36083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5F701D12"/>
    <w:multiLevelType w:val="hybridMultilevel"/>
    <w:tmpl w:val="06F09EB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768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C49FF"/>
    <w:rsid w:val="000C5261"/>
    <w:rsid w:val="000E5AF1"/>
    <w:rsid w:val="000F4623"/>
    <w:rsid w:val="000F77DA"/>
    <w:rsid w:val="00100F81"/>
    <w:rsid w:val="001068E8"/>
    <w:rsid w:val="00117BCD"/>
    <w:rsid w:val="001D035A"/>
    <w:rsid w:val="001D3855"/>
    <w:rsid w:val="001D6F2C"/>
    <w:rsid w:val="00221D39"/>
    <w:rsid w:val="00257258"/>
    <w:rsid w:val="00266B56"/>
    <w:rsid w:val="002B188F"/>
    <w:rsid w:val="002B3BD8"/>
    <w:rsid w:val="002F3F91"/>
    <w:rsid w:val="00304767"/>
    <w:rsid w:val="00304B34"/>
    <w:rsid w:val="00312C0E"/>
    <w:rsid w:val="00361BAF"/>
    <w:rsid w:val="00366526"/>
    <w:rsid w:val="00367D1F"/>
    <w:rsid w:val="00373A9B"/>
    <w:rsid w:val="0038323C"/>
    <w:rsid w:val="00383F26"/>
    <w:rsid w:val="0039005B"/>
    <w:rsid w:val="003D585B"/>
    <w:rsid w:val="003E7DA6"/>
    <w:rsid w:val="003F12FF"/>
    <w:rsid w:val="004760D4"/>
    <w:rsid w:val="00494C46"/>
    <w:rsid w:val="004B43FF"/>
    <w:rsid w:val="00502641"/>
    <w:rsid w:val="00534441"/>
    <w:rsid w:val="00545363"/>
    <w:rsid w:val="00583C85"/>
    <w:rsid w:val="00584156"/>
    <w:rsid w:val="005C6768"/>
    <w:rsid w:val="00624C7C"/>
    <w:rsid w:val="00634C25"/>
    <w:rsid w:val="006416AB"/>
    <w:rsid w:val="00673312"/>
    <w:rsid w:val="006768E9"/>
    <w:rsid w:val="00687982"/>
    <w:rsid w:val="00695D0E"/>
    <w:rsid w:val="006A01A7"/>
    <w:rsid w:val="006A3A0F"/>
    <w:rsid w:val="006B3EC8"/>
    <w:rsid w:val="006D695E"/>
    <w:rsid w:val="00725A6A"/>
    <w:rsid w:val="00730CB3"/>
    <w:rsid w:val="007943F3"/>
    <w:rsid w:val="007A738C"/>
    <w:rsid w:val="007B1349"/>
    <w:rsid w:val="007E25BD"/>
    <w:rsid w:val="007F4ECC"/>
    <w:rsid w:val="00801E18"/>
    <w:rsid w:val="00802C35"/>
    <w:rsid w:val="0082181A"/>
    <w:rsid w:val="008B470E"/>
    <w:rsid w:val="008C14D6"/>
    <w:rsid w:val="008E1211"/>
    <w:rsid w:val="008E5BBF"/>
    <w:rsid w:val="008E6968"/>
    <w:rsid w:val="009F6986"/>
    <w:rsid w:val="00A14DB9"/>
    <w:rsid w:val="00A4762A"/>
    <w:rsid w:val="00A74A7E"/>
    <w:rsid w:val="00A77F89"/>
    <w:rsid w:val="00A87399"/>
    <w:rsid w:val="00AC030B"/>
    <w:rsid w:val="00AD1B8A"/>
    <w:rsid w:val="00AD76AF"/>
    <w:rsid w:val="00AE713F"/>
    <w:rsid w:val="00B1121C"/>
    <w:rsid w:val="00B25B65"/>
    <w:rsid w:val="00B2770A"/>
    <w:rsid w:val="00B314AD"/>
    <w:rsid w:val="00B36193"/>
    <w:rsid w:val="00B7255A"/>
    <w:rsid w:val="00B75BF6"/>
    <w:rsid w:val="00BA1F7B"/>
    <w:rsid w:val="00BB58AF"/>
    <w:rsid w:val="00BD2480"/>
    <w:rsid w:val="00BE7C30"/>
    <w:rsid w:val="00C055BF"/>
    <w:rsid w:val="00C0756D"/>
    <w:rsid w:val="00C0776C"/>
    <w:rsid w:val="00C2226A"/>
    <w:rsid w:val="00C94D92"/>
    <w:rsid w:val="00C97340"/>
    <w:rsid w:val="00CA513F"/>
    <w:rsid w:val="00CF05FF"/>
    <w:rsid w:val="00D340BB"/>
    <w:rsid w:val="00D505D5"/>
    <w:rsid w:val="00D63C28"/>
    <w:rsid w:val="00D75B35"/>
    <w:rsid w:val="00D76E09"/>
    <w:rsid w:val="00D9736F"/>
    <w:rsid w:val="00D9792A"/>
    <w:rsid w:val="00DD377F"/>
    <w:rsid w:val="00E25547"/>
    <w:rsid w:val="00E2773B"/>
    <w:rsid w:val="00E3287E"/>
    <w:rsid w:val="00E66197"/>
    <w:rsid w:val="00EB5BA5"/>
    <w:rsid w:val="00EF4195"/>
    <w:rsid w:val="00F202C3"/>
    <w:rsid w:val="00F23D94"/>
    <w:rsid w:val="00F31093"/>
    <w:rsid w:val="00F412AF"/>
    <w:rsid w:val="00F43667"/>
    <w:rsid w:val="00F447A7"/>
    <w:rsid w:val="00F467A2"/>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link w:val="ListParagraphChar"/>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A77F89"/>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A77F89"/>
    <w:rPr>
      <w:color w:val="0000FF" w:themeColor="hyperlink"/>
      <w:u w:val="single"/>
    </w:rPr>
  </w:style>
  <w:style w:type="character" w:customStyle="1" w:styleId="institution">
    <w:name w:val="institution"/>
    <w:basedOn w:val="DefaultParagraphFont"/>
    <w:rsid w:val="00A77F89"/>
  </w:style>
  <w:style w:type="character" w:customStyle="1" w:styleId="addr-line">
    <w:name w:val="addr-line"/>
    <w:basedOn w:val="DefaultParagraphFont"/>
    <w:rsid w:val="00A77F89"/>
  </w:style>
  <w:style w:type="character" w:customStyle="1" w:styleId="country">
    <w:name w:val="country"/>
    <w:basedOn w:val="DefaultParagraphFont"/>
    <w:rsid w:val="00A77F89"/>
  </w:style>
  <w:style w:type="table" w:styleId="TableGrid">
    <w:name w:val="Table Grid"/>
    <w:basedOn w:val="TableNormal"/>
    <w:uiPriority w:val="39"/>
    <w:rsid w:val="00A77F89"/>
    <w:pPr>
      <w:contextualSpacing/>
    </w:pPr>
    <w:rPr>
      <w:rFonts w:ascii="Arial" w:eastAsia="Arial" w:hAnsi="Arial" w:cs="Arial"/>
      <w:sz w:val="22"/>
      <w:szCs w:val="22"/>
      <w:lang w:val="e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77F89"/>
    <w:rPr>
      <w:rFonts w:ascii="GulliverRM" w:hAnsi="GulliverRM" w:hint="default"/>
      <w:b w:val="0"/>
      <w:bCs w:val="0"/>
      <w:i w:val="0"/>
      <w:iCs w:val="0"/>
      <w:color w:val="000000"/>
      <w:sz w:val="16"/>
      <w:szCs w:val="16"/>
    </w:rPr>
  </w:style>
  <w:style w:type="paragraph" w:customStyle="1" w:styleId="EndNoteBibliographyTitle">
    <w:name w:val="EndNote Bibliography Title"/>
    <w:basedOn w:val="Normal"/>
    <w:link w:val="EndNoteBibliographyTitleChar"/>
    <w:rsid w:val="00A77F89"/>
    <w:pPr>
      <w:widowControl w:val="0"/>
      <w:wordWrap w:val="0"/>
      <w:autoSpaceDE w:val="0"/>
      <w:autoSpaceDN w:val="0"/>
      <w:spacing w:after="0" w:line="240" w:lineRule="auto"/>
      <w:jc w:val="center"/>
    </w:pPr>
    <w:rPr>
      <w:rFonts w:ascii="Calibri" w:hAnsi="Calibri" w:cs="Calibri"/>
      <w:noProof/>
    </w:rPr>
  </w:style>
  <w:style w:type="character" w:customStyle="1" w:styleId="ListParagraphChar">
    <w:name w:val="List Paragraph Char"/>
    <w:basedOn w:val="DefaultParagraphFont"/>
    <w:link w:val="ListParagraph"/>
    <w:uiPriority w:val="34"/>
    <w:rsid w:val="00A77F89"/>
    <w:rPr>
      <w:rFonts w:eastAsia="Times New Roman"/>
      <w:sz w:val="22"/>
      <w:szCs w:val="22"/>
      <w:lang w:bidi="en-US"/>
    </w:rPr>
  </w:style>
  <w:style w:type="character" w:customStyle="1" w:styleId="EndNoteBibliographyTitleChar">
    <w:name w:val="EndNote Bibliography Title Char"/>
    <w:basedOn w:val="ListParagraphChar"/>
    <w:link w:val="EndNoteBibliographyTitle"/>
    <w:rsid w:val="00A77F89"/>
    <w:rPr>
      <w:rFonts w:ascii="Calibri" w:eastAsia="Times New Roman" w:hAnsi="Calibri" w:cs="Calibri"/>
      <w:noProof/>
      <w:sz w:val="22"/>
      <w:szCs w:val="22"/>
      <w:lang w:bidi="en-US"/>
    </w:rPr>
  </w:style>
  <w:style w:type="paragraph" w:customStyle="1" w:styleId="EndNoteBibliography">
    <w:name w:val="EndNote Bibliography"/>
    <w:basedOn w:val="Normal"/>
    <w:link w:val="EndNoteBibliographyChar"/>
    <w:rsid w:val="00A77F89"/>
    <w:pPr>
      <w:widowControl w:val="0"/>
      <w:wordWrap w:val="0"/>
      <w:autoSpaceDE w:val="0"/>
      <w:autoSpaceDN w:val="0"/>
      <w:spacing w:after="0" w:line="240" w:lineRule="auto"/>
      <w:jc w:val="both"/>
    </w:pPr>
    <w:rPr>
      <w:rFonts w:ascii="Calibri" w:eastAsiaTheme="minorEastAsia" w:hAnsi="Calibri" w:cs="Calibri"/>
      <w:noProof/>
      <w:kern w:val="2"/>
      <w:lang w:eastAsia="ko-KR"/>
    </w:rPr>
  </w:style>
  <w:style w:type="character" w:customStyle="1" w:styleId="EndNoteBibliographyChar">
    <w:name w:val="EndNote Bibliography Char"/>
    <w:basedOn w:val="ListParagraphChar"/>
    <w:link w:val="EndNoteBibliography"/>
    <w:rsid w:val="00A77F89"/>
    <w:rPr>
      <w:rFonts w:ascii="Calibri" w:eastAsiaTheme="minorEastAsia" w:hAnsi="Calibri" w:cs="Calibri"/>
      <w:noProof/>
      <w:kern w:val="2"/>
      <w:sz w:val="22"/>
      <w:szCs w:val="22"/>
      <w:lang w:eastAsia="ko-KR" w:bidi="en-US"/>
    </w:rPr>
  </w:style>
  <w:style w:type="character" w:styleId="CommentReference">
    <w:name w:val="annotation reference"/>
    <w:basedOn w:val="DefaultParagraphFont"/>
    <w:uiPriority w:val="99"/>
    <w:semiHidden/>
    <w:unhideWhenUsed/>
    <w:rsid w:val="00A77F89"/>
    <w:rPr>
      <w:sz w:val="16"/>
      <w:szCs w:val="16"/>
    </w:rPr>
  </w:style>
  <w:style w:type="paragraph" w:styleId="CommentText">
    <w:name w:val="annotation text"/>
    <w:basedOn w:val="Normal"/>
    <w:link w:val="CommentTextChar"/>
    <w:uiPriority w:val="99"/>
    <w:semiHidden/>
    <w:unhideWhenUsed/>
    <w:rsid w:val="00A77F89"/>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A77F89"/>
    <w:rPr>
      <w:rFonts w:asciiTheme="minorHAnsi" w:eastAsiaTheme="minorEastAsia" w:hAnsiTheme="minorHAnsi" w:cstheme="minorBidi"/>
      <w:kern w:val="2"/>
      <w:lang w:eastAsia="ko-KR"/>
    </w:rPr>
  </w:style>
  <w:style w:type="paragraph" w:styleId="CommentSubject">
    <w:name w:val="annotation subject"/>
    <w:basedOn w:val="CommentText"/>
    <w:next w:val="CommentText"/>
    <w:link w:val="CommentSubjectChar"/>
    <w:uiPriority w:val="99"/>
    <w:semiHidden/>
    <w:unhideWhenUsed/>
    <w:rsid w:val="00A77F89"/>
    <w:rPr>
      <w:b/>
      <w:bCs/>
    </w:rPr>
  </w:style>
  <w:style w:type="character" w:customStyle="1" w:styleId="CommentSubjectChar">
    <w:name w:val="Comment Subject Char"/>
    <w:basedOn w:val="CommentTextChar"/>
    <w:link w:val="CommentSubject"/>
    <w:uiPriority w:val="99"/>
    <w:semiHidden/>
    <w:rsid w:val="00A77F89"/>
    <w:rPr>
      <w:rFonts w:asciiTheme="minorHAnsi" w:eastAsiaTheme="minorEastAsia" w:hAnsiTheme="minorHAnsi" w:cstheme="minorBidi"/>
      <w:b/>
      <w:bCs/>
      <w:kern w:val="2"/>
      <w:lang w:eastAsia="ko-KR"/>
    </w:rPr>
  </w:style>
  <w:style w:type="character" w:styleId="PlaceholderText">
    <w:name w:val="Placeholder Text"/>
    <w:basedOn w:val="DefaultParagraphFont"/>
    <w:uiPriority w:val="99"/>
    <w:semiHidden/>
    <w:rsid w:val="00A77F89"/>
    <w:rPr>
      <w:color w:val="808080"/>
    </w:rPr>
  </w:style>
  <w:style w:type="paragraph" w:customStyle="1" w:styleId="EndNoteCategoryHeading">
    <w:name w:val="EndNote Category Heading"/>
    <w:basedOn w:val="Normal"/>
    <w:link w:val="EndNoteCategoryHeadingChar"/>
    <w:rsid w:val="00A77F89"/>
    <w:pPr>
      <w:widowControl w:val="0"/>
      <w:wordWrap w:val="0"/>
      <w:autoSpaceDE w:val="0"/>
      <w:autoSpaceDN w:val="0"/>
      <w:spacing w:before="120" w:after="120" w:line="240" w:lineRule="auto"/>
    </w:pPr>
    <w:rPr>
      <w:rFonts w:asciiTheme="minorHAnsi" w:eastAsiaTheme="minorEastAsia" w:hAnsiTheme="minorHAnsi" w:cstheme="minorBidi"/>
      <w:kern w:val="2"/>
      <w:lang w:eastAsia="ko-KR"/>
    </w:rPr>
  </w:style>
  <w:style w:type="character" w:customStyle="1" w:styleId="EndNoteCategoryHeadingChar">
    <w:name w:val="EndNote Category Heading Char"/>
    <w:basedOn w:val="ListParagraphChar"/>
    <w:link w:val="EndNoteCategoryHeading"/>
    <w:rsid w:val="00A77F89"/>
    <w:rPr>
      <w:rFonts w:asciiTheme="minorHAnsi" w:eastAsiaTheme="minorEastAsia" w:hAnsiTheme="minorHAnsi" w:cstheme="minorBidi"/>
      <w:kern w:val="2"/>
      <w:sz w:val="22"/>
      <w:szCs w:val="22"/>
      <w:lang w:eastAsia="ko-KR" w:bidi="en-US"/>
    </w:rPr>
  </w:style>
  <w:style w:type="paragraph" w:customStyle="1" w:styleId="EndNoteCategoryTitle">
    <w:name w:val="EndNote Category Title"/>
    <w:basedOn w:val="Normal"/>
    <w:link w:val="EndNoteCategoryTitleChar"/>
    <w:rsid w:val="00A77F89"/>
    <w:pPr>
      <w:widowControl w:val="0"/>
      <w:wordWrap w:val="0"/>
      <w:autoSpaceDE w:val="0"/>
      <w:autoSpaceDN w:val="0"/>
      <w:spacing w:before="120" w:after="120" w:line="240" w:lineRule="auto"/>
      <w:jc w:val="center"/>
    </w:pPr>
    <w:rPr>
      <w:rFonts w:asciiTheme="minorHAnsi" w:eastAsiaTheme="minorEastAsia" w:hAnsiTheme="minorHAnsi" w:cstheme="minorBidi"/>
      <w:kern w:val="2"/>
      <w:lang w:eastAsia="ko-KR"/>
    </w:rPr>
  </w:style>
  <w:style w:type="character" w:customStyle="1" w:styleId="EndNoteCategoryTitleChar">
    <w:name w:val="EndNote Category Title Char"/>
    <w:basedOn w:val="ListParagraphChar"/>
    <w:link w:val="EndNoteCategoryTitle"/>
    <w:rsid w:val="00A77F89"/>
    <w:rPr>
      <w:rFonts w:asciiTheme="minorHAnsi" w:eastAsiaTheme="minorEastAsia" w:hAnsiTheme="minorHAnsi" w:cstheme="minorBidi"/>
      <w:kern w:val="2"/>
      <w:sz w:val="22"/>
      <w:szCs w:val="22"/>
      <w:lang w:eastAsia="ko-KR"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link w:val="ListParagraphChar"/>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A77F89"/>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A77F89"/>
    <w:rPr>
      <w:color w:val="0000FF" w:themeColor="hyperlink"/>
      <w:u w:val="single"/>
    </w:rPr>
  </w:style>
  <w:style w:type="character" w:customStyle="1" w:styleId="institution">
    <w:name w:val="institution"/>
    <w:basedOn w:val="DefaultParagraphFont"/>
    <w:rsid w:val="00A77F89"/>
  </w:style>
  <w:style w:type="character" w:customStyle="1" w:styleId="addr-line">
    <w:name w:val="addr-line"/>
    <w:basedOn w:val="DefaultParagraphFont"/>
    <w:rsid w:val="00A77F89"/>
  </w:style>
  <w:style w:type="character" w:customStyle="1" w:styleId="country">
    <w:name w:val="country"/>
    <w:basedOn w:val="DefaultParagraphFont"/>
    <w:rsid w:val="00A77F89"/>
  </w:style>
  <w:style w:type="table" w:styleId="TableGrid">
    <w:name w:val="Table Grid"/>
    <w:basedOn w:val="TableNormal"/>
    <w:uiPriority w:val="39"/>
    <w:rsid w:val="00A77F89"/>
    <w:pPr>
      <w:contextualSpacing/>
    </w:pPr>
    <w:rPr>
      <w:rFonts w:ascii="Arial" w:eastAsia="Arial" w:hAnsi="Arial" w:cs="Arial"/>
      <w:sz w:val="22"/>
      <w:szCs w:val="22"/>
      <w:lang w:val="e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77F89"/>
    <w:rPr>
      <w:rFonts w:ascii="GulliverRM" w:hAnsi="GulliverRM" w:hint="default"/>
      <w:b w:val="0"/>
      <w:bCs w:val="0"/>
      <w:i w:val="0"/>
      <w:iCs w:val="0"/>
      <w:color w:val="000000"/>
      <w:sz w:val="16"/>
      <w:szCs w:val="16"/>
    </w:rPr>
  </w:style>
  <w:style w:type="paragraph" w:customStyle="1" w:styleId="EndNoteBibliographyTitle">
    <w:name w:val="EndNote Bibliography Title"/>
    <w:basedOn w:val="Normal"/>
    <w:link w:val="EndNoteBibliographyTitleChar"/>
    <w:rsid w:val="00A77F89"/>
    <w:pPr>
      <w:widowControl w:val="0"/>
      <w:wordWrap w:val="0"/>
      <w:autoSpaceDE w:val="0"/>
      <w:autoSpaceDN w:val="0"/>
      <w:spacing w:after="0" w:line="240" w:lineRule="auto"/>
      <w:jc w:val="center"/>
    </w:pPr>
    <w:rPr>
      <w:rFonts w:ascii="Calibri" w:hAnsi="Calibri" w:cs="Calibri"/>
      <w:noProof/>
    </w:rPr>
  </w:style>
  <w:style w:type="character" w:customStyle="1" w:styleId="ListParagraphChar">
    <w:name w:val="List Paragraph Char"/>
    <w:basedOn w:val="DefaultParagraphFont"/>
    <w:link w:val="ListParagraph"/>
    <w:uiPriority w:val="34"/>
    <w:rsid w:val="00A77F89"/>
    <w:rPr>
      <w:rFonts w:eastAsia="Times New Roman"/>
      <w:sz w:val="22"/>
      <w:szCs w:val="22"/>
      <w:lang w:bidi="en-US"/>
    </w:rPr>
  </w:style>
  <w:style w:type="character" w:customStyle="1" w:styleId="EndNoteBibliographyTitleChar">
    <w:name w:val="EndNote Bibliography Title Char"/>
    <w:basedOn w:val="ListParagraphChar"/>
    <w:link w:val="EndNoteBibliographyTitle"/>
    <w:rsid w:val="00A77F89"/>
    <w:rPr>
      <w:rFonts w:ascii="Calibri" w:eastAsia="Times New Roman" w:hAnsi="Calibri" w:cs="Calibri"/>
      <w:noProof/>
      <w:sz w:val="22"/>
      <w:szCs w:val="22"/>
      <w:lang w:bidi="en-US"/>
    </w:rPr>
  </w:style>
  <w:style w:type="paragraph" w:customStyle="1" w:styleId="EndNoteBibliography">
    <w:name w:val="EndNote Bibliography"/>
    <w:basedOn w:val="Normal"/>
    <w:link w:val="EndNoteBibliographyChar"/>
    <w:rsid w:val="00A77F89"/>
    <w:pPr>
      <w:widowControl w:val="0"/>
      <w:wordWrap w:val="0"/>
      <w:autoSpaceDE w:val="0"/>
      <w:autoSpaceDN w:val="0"/>
      <w:spacing w:after="0" w:line="240" w:lineRule="auto"/>
      <w:jc w:val="both"/>
    </w:pPr>
    <w:rPr>
      <w:rFonts w:ascii="Calibri" w:eastAsiaTheme="minorEastAsia" w:hAnsi="Calibri" w:cs="Calibri"/>
      <w:noProof/>
      <w:kern w:val="2"/>
      <w:lang w:eastAsia="ko-KR"/>
    </w:rPr>
  </w:style>
  <w:style w:type="character" w:customStyle="1" w:styleId="EndNoteBibliographyChar">
    <w:name w:val="EndNote Bibliography Char"/>
    <w:basedOn w:val="ListParagraphChar"/>
    <w:link w:val="EndNoteBibliography"/>
    <w:rsid w:val="00A77F89"/>
    <w:rPr>
      <w:rFonts w:ascii="Calibri" w:eastAsiaTheme="minorEastAsia" w:hAnsi="Calibri" w:cs="Calibri"/>
      <w:noProof/>
      <w:kern w:val="2"/>
      <w:sz w:val="22"/>
      <w:szCs w:val="22"/>
      <w:lang w:eastAsia="ko-KR" w:bidi="en-US"/>
    </w:rPr>
  </w:style>
  <w:style w:type="character" w:styleId="CommentReference">
    <w:name w:val="annotation reference"/>
    <w:basedOn w:val="DefaultParagraphFont"/>
    <w:uiPriority w:val="99"/>
    <w:semiHidden/>
    <w:unhideWhenUsed/>
    <w:rsid w:val="00A77F89"/>
    <w:rPr>
      <w:sz w:val="16"/>
      <w:szCs w:val="16"/>
    </w:rPr>
  </w:style>
  <w:style w:type="paragraph" w:styleId="CommentText">
    <w:name w:val="annotation text"/>
    <w:basedOn w:val="Normal"/>
    <w:link w:val="CommentTextChar"/>
    <w:uiPriority w:val="99"/>
    <w:semiHidden/>
    <w:unhideWhenUsed/>
    <w:rsid w:val="00A77F89"/>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A77F89"/>
    <w:rPr>
      <w:rFonts w:asciiTheme="minorHAnsi" w:eastAsiaTheme="minorEastAsia" w:hAnsiTheme="minorHAnsi" w:cstheme="minorBidi"/>
      <w:kern w:val="2"/>
      <w:lang w:eastAsia="ko-KR"/>
    </w:rPr>
  </w:style>
  <w:style w:type="paragraph" w:styleId="CommentSubject">
    <w:name w:val="annotation subject"/>
    <w:basedOn w:val="CommentText"/>
    <w:next w:val="CommentText"/>
    <w:link w:val="CommentSubjectChar"/>
    <w:uiPriority w:val="99"/>
    <w:semiHidden/>
    <w:unhideWhenUsed/>
    <w:rsid w:val="00A77F89"/>
    <w:rPr>
      <w:b/>
      <w:bCs/>
    </w:rPr>
  </w:style>
  <w:style w:type="character" w:customStyle="1" w:styleId="CommentSubjectChar">
    <w:name w:val="Comment Subject Char"/>
    <w:basedOn w:val="CommentTextChar"/>
    <w:link w:val="CommentSubject"/>
    <w:uiPriority w:val="99"/>
    <w:semiHidden/>
    <w:rsid w:val="00A77F89"/>
    <w:rPr>
      <w:rFonts w:asciiTheme="minorHAnsi" w:eastAsiaTheme="minorEastAsia" w:hAnsiTheme="minorHAnsi" w:cstheme="minorBidi"/>
      <w:b/>
      <w:bCs/>
      <w:kern w:val="2"/>
      <w:lang w:eastAsia="ko-KR"/>
    </w:rPr>
  </w:style>
  <w:style w:type="character" w:styleId="PlaceholderText">
    <w:name w:val="Placeholder Text"/>
    <w:basedOn w:val="DefaultParagraphFont"/>
    <w:uiPriority w:val="99"/>
    <w:semiHidden/>
    <w:rsid w:val="00A77F89"/>
    <w:rPr>
      <w:color w:val="808080"/>
    </w:rPr>
  </w:style>
  <w:style w:type="paragraph" w:customStyle="1" w:styleId="EndNoteCategoryHeading">
    <w:name w:val="EndNote Category Heading"/>
    <w:basedOn w:val="Normal"/>
    <w:link w:val="EndNoteCategoryHeadingChar"/>
    <w:rsid w:val="00A77F89"/>
    <w:pPr>
      <w:widowControl w:val="0"/>
      <w:wordWrap w:val="0"/>
      <w:autoSpaceDE w:val="0"/>
      <w:autoSpaceDN w:val="0"/>
      <w:spacing w:before="120" w:after="120" w:line="240" w:lineRule="auto"/>
    </w:pPr>
    <w:rPr>
      <w:rFonts w:asciiTheme="minorHAnsi" w:eastAsiaTheme="minorEastAsia" w:hAnsiTheme="minorHAnsi" w:cstheme="minorBidi"/>
      <w:kern w:val="2"/>
      <w:lang w:eastAsia="ko-KR"/>
    </w:rPr>
  </w:style>
  <w:style w:type="character" w:customStyle="1" w:styleId="EndNoteCategoryHeadingChar">
    <w:name w:val="EndNote Category Heading Char"/>
    <w:basedOn w:val="ListParagraphChar"/>
    <w:link w:val="EndNoteCategoryHeading"/>
    <w:rsid w:val="00A77F89"/>
    <w:rPr>
      <w:rFonts w:asciiTheme="minorHAnsi" w:eastAsiaTheme="minorEastAsia" w:hAnsiTheme="minorHAnsi" w:cstheme="minorBidi"/>
      <w:kern w:val="2"/>
      <w:sz w:val="22"/>
      <w:szCs w:val="22"/>
      <w:lang w:eastAsia="ko-KR" w:bidi="en-US"/>
    </w:rPr>
  </w:style>
  <w:style w:type="paragraph" w:customStyle="1" w:styleId="EndNoteCategoryTitle">
    <w:name w:val="EndNote Category Title"/>
    <w:basedOn w:val="Normal"/>
    <w:link w:val="EndNoteCategoryTitleChar"/>
    <w:rsid w:val="00A77F89"/>
    <w:pPr>
      <w:widowControl w:val="0"/>
      <w:wordWrap w:val="0"/>
      <w:autoSpaceDE w:val="0"/>
      <w:autoSpaceDN w:val="0"/>
      <w:spacing w:before="120" w:after="120" w:line="240" w:lineRule="auto"/>
      <w:jc w:val="center"/>
    </w:pPr>
    <w:rPr>
      <w:rFonts w:asciiTheme="minorHAnsi" w:eastAsiaTheme="minorEastAsia" w:hAnsiTheme="minorHAnsi" w:cstheme="minorBidi"/>
      <w:kern w:val="2"/>
      <w:lang w:eastAsia="ko-KR"/>
    </w:rPr>
  </w:style>
  <w:style w:type="character" w:customStyle="1" w:styleId="EndNoteCategoryTitleChar">
    <w:name w:val="EndNote Category Title Char"/>
    <w:basedOn w:val="ListParagraphChar"/>
    <w:link w:val="EndNoteCategoryTitle"/>
    <w:rsid w:val="00A77F89"/>
    <w:rPr>
      <w:rFonts w:asciiTheme="minorHAnsi" w:eastAsiaTheme="minorEastAsia" w:hAnsiTheme="minorHAnsi" w:cstheme="minorBidi"/>
      <w:kern w:val="2"/>
      <w:sz w:val="22"/>
      <w:szCs w:val="22"/>
      <w:lang w:eastAsia="ko-KR"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9362B-EB2D-4466-AB7E-556740463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4016</Words>
  <Characters>22293</Characters>
  <Application>Microsoft Office Word</Application>
  <DocSecurity>0</DocSecurity>
  <Lines>433</Lines>
  <Paragraphs>110</Paragraphs>
  <ScaleCrop>false</ScaleCrop>
  <HeadingPairs>
    <vt:vector size="2" baseType="variant">
      <vt:variant>
        <vt:lpstr>Title</vt:lpstr>
      </vt:variant>
      <vt:variant>
        <vt:i4>1</vt:i4>
      </vt:variant>
    </vt:vector>
  </HeadingPairs>
  <TitlesOfParts>
    <vt:vector size="1" baseType="lpstr">
      <vt:lpstr>MJAS Vol 23 No 5 (2019)</vt:lpstr>
    </vt:vector>
  </TitlesOfParts>
  <Company>UKM</Company>
  <LinksUpToDate>false</LinksUpToDate>
  <CharactersWithSpaces>26341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5 (2019)</dc:title>
  <dc:creator>Harun Hj Hamzah</dc:creator>
  <cp:lastModifiedBy>Harun Hamzah</cp:lastModifiedBy>
  <cp:revision>9</cp:revision>
  <cp:lastPrinted>2019-10-07T15:59:00Z</cp:lastPrinted>
  <dcterms:created xsi:type="dcterms:W3CDTF">2019-09-26T15:34:00Z</dcterms:created>
  <dcterms:modified xsi:type="dcterms:W3CDTF">2019-10-07T15:59:00Z</dcterms:modified>
</cp:coreProperties>
</file>