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theme/themeOverride1.xml" ContentType="application/vnd.openxmlformats-officedocument.themeOverride+xml"/>
  <Override PartName="/word/charts/chart4.xml" ContentType="application/vnd.openxmlformats-officedocument.drawingml.chart+xml"/>
  <Override PartName="/word/theme/themeOverride2.xml" ContentType="application/vnd.openxmlformats-officedocument.themeOverride+xml"/>
  <Override PartName="/word/charts/chart5.xml" ContentType="application/vnd.openxmlformats-officedocument.drawingml.chart+xml"/>
  <Override PartName="/word/theme/themeOverride3.xml" ContentType="application/vnd.openxmlformats-officedocument.themeOverride+xml"/>
  <Override PartName="/word/charts/chart6.xml" ContentType="application/vnd.openxmlformats-officedocument.drawingml.chart+xml"/>
  <Override PartName="/word/theme/themeOverride4.xml" ContentType="application/vnd.openxmlformats-officedocument.themeOverride+xml"/>
  <Override PartName="/word/charts/chart7.xml" ContentType="application/vnd.openxmlformats-officedocument.drawingml.chart+xml"/>
  <Override PartName="/word/theme/themeOverride5.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128E20" w14:textId="77777777" w:rsidR="00785CA6" w:rsidRPr="00A33538" w:rsidRDefault="006A381C" w:rsidP="00785CA6">
      <w:pPr>
        <w:jc w:val="center"/>
        <w:outlineLvl w:val="0"/>
        <w:rPr>
          <w:rFonts w:ascii="Times New Roman" w:hAnsi="Times New Roman" w:cs="Times New Roman"/>
          <w:sz w:val="28"/>
        </w:rPr>
      </w:pPr>
      <w:bookmarkStart w:id="0" w:name="_Hlk12917687"/>
      <w:r w:rsidRPr="00A33538">
        <w:rPr>
          <w:rFonts w:ascii="Times New Roman" w:hAnsi="Times New Roman" w:cs="Times New Roman"/>
          <w:sz w:val="28"/>
        </w:rPr>
        <w:t>ADSORPTION OF MALACHITE GREEN ONTO MODIFIED CHITOSAN–SULFURIC ACID BEADS: A PRELIMINARY STUDY</w:t>
      </w:r>
    </w:p>
    <w:bookmarkEnd w:id="0"/>
    <w:p w14:paraId="7DE35828" w14:textId="77777777" w:rsidR="00785CA6" w:rsidRPr="00A33538" w:rsidRDefault="00785CA6" w:rsidP="009C4E07">
      <w:pPr>
        <w:jc w:val="center"/>
        <w:outlineLvl w:val="0"/>
        <w:rPr>
          <w:rFonts w:ascii="Times New Roman" w:hAnsi="Times New Roman" w:cs="Times New Roman"/>
          <w:b/>
          <w:sz w:val="24"/>
        </w:rPr>
      </w:pPr>
    </w:p>
    <w:p w14:paraId="347909FF" w14:textId="77777777" w:rsidR="00A33538" w:rsidRPr="00A33538" w:rsidRDefault="006A381C" w:rsidP="00785CA6">
      <w:pPr>
        <w:jc w:val="center"/>
        <w:outlineLvl w:val="0"/>
        <w:rPr>
          <w:rFonts w:ascii="Times New Roman" w:hAnsi="Times New Roman" w:cs="Times New Roman"/>
          <w:sz w:val="24"/>
          <w:lang w:val="ms-MY"/>
        </w:rPr>
      </w:pPr>
      <w:r w:rsidRPr="00A33538">
        <w:rPr>
          <w:rFonts w:ascii="Times New Roman" w:hAnsi="Times New Roman" w:cs="Times New Roman"/>
          <w:sz w:val="24"/>
        </w:rPr>
        <w:t>(</w:t>
      </w:r>
      <w:r w:rsidRPr="00A33538">
        <w:rPr>
          <w:rFonts w:ascii="Times New Roman" w:hAnsi="Times New Roman" w:cs="Times New Roman"/>
          <w:sz w:val="24"/>
          <w:lang w:val="ms-MY"/>
        </w:rPr>
        <w:t xml:space="preserve">Penjerapan </w:t>
      </w:r>
      <w:r w:rsidR="00A33538" w:rsidRPr="00A33538">
        <w:rPr>
          <w:rFonts w:ascii="Times New Roman" w:hAnsi="Times New Roman" w:cs="Times New Roman"/>
          <w:sz w:val="24"/>
          <w:lang w:val="ms-MY"/>
        </w:rPr>
        <w:t xml:space="preserve">Malakit Hijau ke atas Manik Kitosan-Asid Sulfurik Terubahsuai: </w:t>
      </w:r>
    </w:p>
    <w:p w14:paraId="15BA0460" w14:textId="53D1D8DA" w:rsidR="00785CA6" w:rsidRPr="00A33538" w:rsidRDefault="00A33538" w:rsidP="00785CA6">
      <w:pPr>
        <w:jc w:val="center"/>
        <w:outlineLvl w:val="0"/>
        <w:rPr>
          <w:rFonts w:ascii="Times New Roman" w:hAnsi="Times New Roman" w:cs="Times New Roman"/>
          <w:sz w:val="24"/>
        </w:rPr>
      </w:pPr>
      <w:r w:rsidRPr="00A33538">
        <w:rPr>
          <w:rFonts w:ascii="Times New Roman" w:hAnsi="Times New Roman" w:cs="Times New Roman"/>
          <w:sz w:val="24"/>
          <w:lang w:val="ms-MY"/>
        </w:rPr>
        <w:t>Satu Kajian Awal</w:t>
      </w:r>
      <w:r w:rsidR="00785CA6" w:rsidRPr="00A33538">
        <w:rPr>
          <w:rFonts w:ascii="Times New Roman" w:hAnsi="Times New Roman" w:cs="Times New Roman"/>
          <w:sz w:val="24"/>
        </w:rPr>
        <w:t>)</w:t>
      </w:r>
    </w:p>
    <w:p w14:paraId="1C468482" w14:textId="77777777" w:rsidR="00785CA6" w:rsidRPr="00A33538" w:rsidRDefault="00785CA6" w:rsidP="00785CA6">
      <w:pPr>
        <w:jc w:val="center"/>
        <w:outlineLvl w:val="0"/>
        <w:rPr>
          <w:rFonts w:ascii="Times New Roman" w:hAnsi="Times New Roman" w:cs="Times New Roman"/>
          <w:b/>
          <w:szCs w:val="20"/>
        </w:rPr>
      </w:pPr>
    </w:p>
    <w:p w14:paraId="58563A74" w14:textId="77777777" w:rsidR="006A381C" w:rsidRPr="00A33538" w:rsidRDefault="006A381C" w:rsidP="00785CA6">
      <w:pPr>
        <w:jc w:val="center"/>
        <w:outlineLvl w:val="0"/>
        <w:rPr>
          <w:rFonts w:ascii="Times New Roman" w:hAnsi="Times New Roman" w:cs="Times New Roman"/>
          <w:szCs w:val="20"/>
          <w:vertAlign w:val="superscript"/>
        </w:rPr>
      </w:pPr>
      <w:bookmarkStart w:id="1" w:name="_Hlk12917645"/>
      <w:proofErr w:type="spellStart"/>
      <w:r w:rsidRPr="00A33538">
        <w:rPr>
          <w:rFonts w:ascii="Times New Roman" w:hAnsi="Times New Roman" w:cs="Times New Roman"/>
          <w:szCs w:val="20"/>
        </w:rPr>
        <w:t>Suhaila</w:t>
      </w:r>
      <w:proofErr w:type="spellEnd"/>
      <w:r w:rsidRPr="00A33538">
        <w:rPr>
          <w:rFonts w:ascii="Times New Roman" w:hAnsi="Times New Roman" w:cs="Times New Roman"/>
          <w:szCs w:val="20"/>
        </w:rPr>
        <w:t xml:space="preserve"> Mohd Yusoff</w:t>
      </w:r>
      <w:r w:rsidR="00785CA6" w:rsidRPr="00A33538">
        <w:rPr>
          <w:rFonts w:ascii="Times New Roman" w:hAnsi="Times New Roman" w:cs="Times New Roman"/>
          <w:szCs w:val="20"/>
          <w:vertAlign w:val="superscript"/>
        </w:rPr>
        <w:t>1</w:t>
      </w:r>
      <w:r w:rsidR="00785CA6" w:rsidRPr="00A33538">
        <w:rPr>
          <w:rFonts w:ascii="Times New Roman" w:hAnsi="Times New Roman" w:cs="Times New Roman"/>
          <w:szCs w:val="20"/>
        </w:rPr>
        <w:t xml:space="preserve">, </w:t>
      </w:r>
      <w:r w:rsidRPr="00A33538">
        <w:rPr>
          <w:rFonts w:ascii="Times New Roman" w:hAnsi="Times New Roman" w:cs="Times New Roman"/>
          <w:szCs w:val="20"/>
        </w:rPr>
        <w:t xml:space="preserve">Wan </w:t>
      </w:r>
      <w:proofErr w:type="spellStart"/>
      <w:r w:rsidRPr="00A33538">
        <w:rPr>
          <w:rFonts w:ascii="Times New Roman" w:hAnsi="Times New Roman" w:cs="Times New Roman"/>
          <w:szCs w:val="20"/>
        </w:rPr>
        <w:t>Saime</w:t>
      </w:r>
      <w:proofErr w:type="spellEnd"/>
      <w:r w:rsidRPr="00A33538">
        <w:rPr>
          <w:rFonts w:ascii="Times New Roman" w:hAnsi="Times New Roman" w:cs="Times New Roman"/>
          <w:szCs w:val="20"/>
        </w:rPr>
        <w:t xml:space="preserve"> Wan Ngah</w:t>
      </w:r>
      <w:r w:rsidRPr="00A33538">
        <w:rPr>
          <w:rFonts w:ascii="Times New Roman" w:hAnsi="Times New Roman" w:cs="Times New Roman"/>
          <w:szCs w:val="20"/>
          <w:vertAlign w:val="superscript"/>
        </w:rPr>
        <w:t>1</w:t>
      </w:r>
      <w:r w:rsidR="00785CA6" w:rsidRPr="00A33538">
        <w:rPr>
          <w:rFonts w:ascii="Times New Roman" w:hAnsi="Times New Roman" w:cs="Times New Roman"/>
          <w:szCs w:val="20"/>
        </w:rPr>
        <w:t xml:space="preserve">, </w:t>
      </w:r>
      <w:proofErr w:type="spellStart"/>
      <w:r w:rsidR="000F1F90" w:rsidRPr="00A33538">
        <w:rPr>
          <w:rFonts w:ascii="Times New Roman" w:hAnsi="Times New Roman" w:cs="Times New Roman"/>
          <w:szCs w:val="20"/>
        </w:rPr>
        <w:t>Faizatul</w:t>
      </w:r>
      <w:proofErr w:type="spellEnd"/>
      <w:r w:rsidR="000F1F90" w:rsidRPr="00A33538">
        <w:rPr>
          <w:rFonts w:ascii="Times New Roman" w:hAnsi="Times New Roman" w:cs="Times New Roman"/>
          <w:szCs w:val="20"/>
        </w:rPr>
        <w:t xml:space="preserve"> </w:t>
      </w:r>
      <w:proofErr w:type="spellStart"/>
      <w:r w:rsidR="000F1F90" w:rsidRPr="00A33538">
        <w:rPr>
          <w:rFonts w:ascii="Times New Roman" w:hAnsi="Times New Roman" w:cs="Times New Roman"/>
          <w:szCs w:val="20"/>
        </w:rPr>
        <w:t>Shimal</w:t>
      </w:r>
      <w:proofErr w:type="spellEnd"/>
      <w:r w:rsidR="000F1F90" w:rsidRPr="00A33538">
        <w:rPr>
          <w:rFonts w:ascii="Times New Roman" w:hAnsi="Times New Roman" w:cs="Times New Roman"/>
          <w:szCs w:val="20"/>
        </w:rPr>
        <w:t xml:space="preserve"> Mehamod</w:t>
      </w:r>
      <w:r w:rsidR="000F1F90" w:rsidRPr="00A33538">
        <w:rPr>
          <w:rFonts w:ascii="Times New Roman" w:hAnsi="Times New Roman" w:cs="Times New Roman"/>
          <w:szCs w:val="20"/>
          <w:vertAlign w:val="superscript"/>
        </w:rPr>
        <w:t>2</w:t>
      </w:r>
      <w:r w:rsidR="000F1F90" w:rsidRPr="00A33538">
        <w:rPr>
          <w:rFonts w:ascii="Times New Roman" w:hAnsi="Times New Roman" w:cs="Times New Roman"/>
          <w:szCs w:val="20"/>
        </w:rPr>
        <w:t xml:space="preserve">, </w:t>
      </w:r>
      <w:proofErr w:type="spellStart"/>
      <w:r w:rsidRPr="00A33538">
        <w:rPr>
          <w:rFonts w:ascii="Times New Roman" w:hAnsi="Times New Roman" w:cs="Times New Roman"/>
          <w:szCs w:val="20"/>
        </w:rPr>
        <w:t>Faiz</w:t>
      </w:r>
      <w:proofErr w:type="spellEnd"/>
      <w:r w:rsidRPr="00A33538">
        <w:rPr>
          <w:rFonts w:ascii="Times New Roman" w:hAnsi="Times New Roman" w:cs="Times New Roman"/>
          <w:szCs w:val="20"/>
        </w:rPr>
        <w:t xml:space="preserve"> Bukhari Mohd Suah</w:t>
      </w:r>
      <w:r w:rsidRPr="00A33538">
        <w:rPr>
          <w:rFonts w:ascii="Times New Roman" w:hAnsi="Times New Roman" w:cs="Times New Roman"/>
          <w:szCs w:val="20"/>
          <w:vertAlign w:val="superscript"/>
        </w:rPr>
        <w:t>1</w:t>
      </w:r>
      <w:bookmarkEnd w:id="1"/>
      <w:r w:rsidRPr="00A33538">
        <w:rPr>
          <w:rFonts w:ascii="Times New Roman" w:hAnsi="Times New Roman" w:cs="Times New Roman"/>
          <w:szCs w:val="20"/>
          <w:vertAlign w:val="superscript"/>
        </w:rPr>
        <w:t>*</w:t>
      </w:r>
    </w:p>
    <w:p w14:paraId="7F0D5C10" w14:textId="77777777" w:rsidR="00785CA6" w:rsidRPr="00A33538" w:rsidRDefault="00785CA6" w:rsidP="00785CA6">
      <w:pPr>
        <w:jc w:val="center"/>
        <w:outlineLvl w:val="0"/>
        <w:rPr>
          <w:rFonts w:ascii="Times New Roman" w:hAnsi="Times New Roman" w:cs="Times New Roman"/>
          <w:b/>
          <w:sz w:val="18"/>
          <w:szCs w:val="18"/>
        </w:rPr>
      </w:pPr>
    </w:p>
    <w:p w14:paraId="57EF6D06" w14:textId="77777777" w:rsidR="00A33538" w:rsidRDefault="00785CA6" w:rsidP="00785CA6">
      <w:pPr>
        <w:jc w:val="center"/>
        <w:outlineLvl w:val="0"/>
        <w:rPr>
          <w:rFonts w:ascii="Times New Roman" w:hAnsi="Times New Roman" w:cs="Times New Roman"/>
          <w:i/>
          <w:sz w:val="18"/>
          <w:szCs w:val="18"/>
        </w:rPr>
      </w:pPr>
      <w:r w:rsidRPr="00A33538">
        <w:rPr>
          <w:rFonts w:ascii="Times New Roman" w:hAnsi="Times New Roman" w:cs="Times New Roman"/>
          <w:i/>
          <w:sz w:val="18"/>
          <w:szCs w:val="18"/>
          <w:vertAlign w:val="superscript"/>
        </w:rPr>
        <w:t>1</w:t>
      </w:r>
      <w:r w:rsidRPr="00A33538">
        <w:rPr>
          <w:rFonts w:ascii="Times New Roman" w:hAnsi="Times New Roman" w:cs="Times New Roman"/>
          <w:i/>
          <w:sz w:val="18"/>
          <w:szCs w:val="18"/>
        </w:rPr>
        <w:t>School of Chemical Science</w:t>
      </w:r>
      <w:r w:rsidR="0022773F" w:rsidRPr="00A33538">
        <w:rPr>
          <w:rFonts w:ascii="Times New Roman" w:hAnsi="Times New Roman" w:cs="Times New Roman"/>
          <w:i/>
          <w:sz w:val="18"/>
          <w:szCs w:val="18"/>
        </w:rPr>
        <w:t xml:space="preserve">s, </w:t>
      </w:r>
    </w:p>
    <w:p w14:paraId="7AD3D98A" w14:textId="49467023" w:rsidR="000F1F90" w:rsidRPr="00A33538" w:rsidRDefault="0022773F" w:rsidP="00A33538">
      <w:pPr>
        <w:jc w:val="center"/>
        <w:outlineLvl w:val="0"/>
        <w:rPr>
          <w:rFonts w:ascii="Times New Roman" w:hAnsi="Times New Roman" w:cs="Times New Roman"/>
          <w:i/>
          <w:sz w:val="18"/>
          <w:szCs w:val="18"/>
        </w:rPr>
      </w:pPr>
      <w:r w:rsidRPr="00A33538">
        <w:rPr>
          <w:rFonts w:ascii="Times New Roman" w:hAnsi="Times New Roman" w:cs="Times New Roman"/>
          <w:i/>
          <w:sz w:val="18"/>
          <w:szCs w:val="18"/>
        </w:rPr>
        <w:t xml:space="preserve">Universiti </w:t>
      </w:r>
      <w:proofErr w:type="spellStart"/>
      <w:r w:rsidRPr="00A33538">
        <w:rPr>
          <w:rFonts w:ascii="Times New Roman" w:hAnsi="Times New Roman" w:cs="Times New Roman"/>
          <w:i/>
          <w:sz w:val="18"/>
          <w:szCs w:val="18"/>
        </w:rPr>
        <w:t>Sains</w:t>
      </w:r>
      <w:proofErr w:type="spellEnd"/>
      <w:r w:rsidRPr="00A33538">
        <w:rPr>
          <w:rFonts w:ascii="Times New Roman" w:hAnsi="Times New Roman" w:cs="Times New Roman"/>
          <w:i/>
          <w:sz w:val="18"/>
          <w:szCs w:val="18"/>
        </w:rPr>
        <w:t xml:space="preserve"> Malaysia,</w:t>
      </w:r>
      <w:r w:rsidR="00A33538">
        <w:rPr>
          <w:rFonts w:ascii="Times New Roman" w:hAnsi="Times New Roman" w:cs="Times New Roman"/>
          <w:i/>
          <w:sz w:val="18"/>
          <w:szCs w:val="18"/>
        </w:rPr>
        <w:t xml:space="preserve"> </w:t>
      </w:r>
      <w:r w:rsidRPr="00A33538">
        <w:rPr>
          <w:rFonts w:ascii="Times New Roman" w:hAnsi="Times New Roman" w:cs="Times New Roman"/>
          <w:i/>
          <w:sz w:val="18"/>
          <w:szCs w:val="18"/>
        </w:rPr>
        <w:t xml:space="preserve">11800 Minden, </w:t>
      </w:r>
      <w:proofErr w:type="spellStart"/>
      <w:r w:rsidRPr="00A33538">
        <w:rPr>
          <w:rFonts w:ascii="Times New Roman" w:hAnsi="Times New Roman" w:cs="Times New Roman"/>
          <w:i/>
          <w:sz w:val="18"/>
          <w:szCs w:val="18"/>
        </w:rPr>
        <w:t>Pulau</w:t>
      </w:r>
      <w:proofErr w:type="spellEnd"/>
      <w:r w:rsidRPr="00A33538">
        <w:rPr>
          <w:rFonts w:ascii="Times New Roman" w:hAnsi="Times New Roman" w:cs="Times New Roman"/>
          <w:i/>
          <w:sz w:val="18"/>
          <w:szCs w:val="18"/>
        </w:rPr>
        <w:t xml:space="preserve"> Pinang, Malaysia</w:t>
      </w:r>
    </w:p>
    <w:p w14:paraId="098F89DB" w14:textId="77777777" w:rsidR="00A33538" w:rsidRDefault="0029772A" w:rsidP="00785CA6">
      <w:pPr>
        <w:jc w:val="center"/>
        <w:outlineLvl w:val="0"/>
        <w:rPr>
          <w:rFonts w:ascii="Times New Roman" w:hAnsi="Times New Roman" w:cs="Times New Roman"/>
          <w:i/>
          <w:sz w:val="18"/>
          <w:szCs w:val="18"/>
        </w:rPr>
      </w:pPr>
      <w:r w:rsidRPr="00A33538">
        <w:rPr>
          <w:rFonts w:ascii="Times New Roman" w:hAnsi="Times New Roman" w:cs="Times New Roman"/>
          <w:i/>
          <w:sz w:val="18"/>
          <w:szCs w:val="18"/>
          <w:vertAlign w:val="superscript"/>
        </w:rPr>
        <w:t>2</w:t>
      </w:r>
      <w:r w:rsidR="000F1F90" w:rsidRPr="00A33538">
        <w:rPr>
          <w:rFonts w:ascii="Times New Roman" w:hAnsi="Times New Roman" w:cs="Times New Roman"/>
          <w:i/>
          <w:sz w:val="18"/>
          <w:szCs w:val="18"/>
        </w:rPr>
        <w:t xml:space="preserve">School of Fundamental Science, </w:t>
      </w:r>
    </w:p>
    <w:p w14:paraId="2C4D7F5E" w14:textId="434F4699" w:rsidR="000F1F90" w:rsidRPr="00A33538" w:rsidRDefault="000F1F90" w:rsidP="00A33538">
      <w:pPr>
        <w:jc w:val="center"/>
        <w:outlineLvl w:val="0"/>
        <w:rPr>
          <w:rFonts w:ascii="Times New Roman" w:hAnsi="Times New Roman" w:cs="Times New Roman"/>
          <w:i/>
          <w:sz w:val="18"/>
          <w:szCs w:val="18"/>
        </w:rPr>
      </w:pPr>
      <w:r w:rsidRPr="00A33538">
        <w:rPr>
          <w:rFonts w:ascii="Times New Roman" w:hAnsi="Times New Roman" w:cs="Times New Roman"/>
          <w:i/>
          <w:sz w:val="18"/>
          <w:szCs w:val="18"/>
        </w:rPr>
        <w:t>Universiti Malaysia Terengganu,</w:t>
      </w:r>
      <w:r w:rsidR="00A33538">
        <w:rPr>
          <w:rFonts w:ascii="Times New Roman" w:hAnsi="Times New Roman" w:cs="Times New Roman"/>
          <w:i/>
          <w:sz w:val="18"/>
          <w:szCs w:val="18"/>
        </w:rPr>
        <w:t xml:space="preserve"> </w:t>
      </w:r>
      <w:r w:rsidRPr="00A33538">
        <w:rPr>
          <w:rFonts w:ascii="Times New Roman" w:hAnsi="Times New Roman" w:cs="Times New Roman"/>
          <w:i/>
          <w:sz w:val="18"/>
          <w:szCs w:val="18"/>
        </w:rPr>
        <w:t>21030 Kuala Nerus, Terengganu, Malaysia</w:t>
      </w:r>
    </w:p>
    <w:p w14:paraId="341BF2EB" w14:textId="77777777" w:rsidR="00A415C1" w:rsidRPr="00A33538" w:rsidRDefault="00A415C1" w:rsidP="00785CA6">
      <w:pPr>
        <w:jc w:val="center"/>
        <w:outlineLvl w:val="0"/>
        <w:rPr>
          <w:rFonts w:ascii="Times New Roman" w:hAnsi="Times New Roman" w:cs="Times New Roman"/>
          <w:b/>
          <w:sz w:val="18"/>
          <w:szCs w:val="18"/>
        </w:rPr>
      </w:pPr>
    </w:p>
    <w:p w14:paraId="2F42FCEF" w14:textId="77777777" w:rsidR="00A415C1" w:rsidRPr="00A33538" w:rsidRDefault="00A415C1" w:rsidP="00A415C1">
      <w:pPr>
        <w:jc w:val="center"/>
        <w:outlineLvl w:val="0"/>
        <w:rPr>
          <w:rFonts w:ascii="Times New Roman" w:hAnsi="Times New Roman" w:cs="Times New Roman"/>
          <w:i/>
          <w:sz w:val="18"/>
        </w:rPr>
      </w:pPr>
      <w:r w:rsidRPr="00A33538">
        <w:rPr>
          <w:rFonts w:ascii="Times New Roman" w:hAnsi="Times New Roman" w:cs="Times New Roman"/>
          <w:i/>
          <w:sz w:val="18"/>
          <w:vertAlign w:val="superscript"/>
        </w:rPr>
        <w:t>*</w:t>
      </w:r>
      <w:r w:rsidRPr="00A33538">
        <w:rPr>
          <w:rFonts w:ascii="Times New Roman" w:hAnsi="Times New Roman" w:cs="Times New Roman"/>
          <w:i/>
          <w:sz w:val="18"/>
        </w:rPr>
        <w:t xml:space="preserve">Corresponding author: </w:t>
      </w:r>
      <w:r w:rsidR="0022773F" w:rsidRPr="00A33538">
        <w:rPr>
          <w:rFonts w:ascii="Times New Roman" w:hAnsi="Times New Roman" w:cs="Times New Roman"/>
          <w:i/>
          <w:sz w:val="18"/>
        </w:rPr>
        <w:t>fsuah@usm.my</w:t>
      </w:r>
    </w:p>
    <w:p w14:paraId="48802BC2" w14:textId="77777777" w:rsidR="009C4E07" w:rsidRPr="00A33538" w:rsidRDefault="009C4E07" w:rsidP="00785CA6">
      <w:pPr>
        <w:jc w:val="center"/>
        <w:outlineLvl w:val="0"/>
        <w:rPr>
          <w:rFonts w:ascii="Times New Roman" w:hAnsi="Times New Roman" w:cs="Times New Roman"/>
          <w:b/>
          <w:sz w:val="18"/>
          <w:szCs w:val="18"/>
        </w:rPr>
      </w:pPr>
    </w:p>
    <w:p w14:paraId="781B8851" w14:textId="77777777" w:rsidR="00785CA6" w:rsidRPr="00A33538" w:rsidRDefault="00785CA6" w:rsidP="00785CA6">
      <w:pPr>
        <w:jc w:val="center"/>
        <w:outlineLvl w:val="0"/>
        <w:rPr>
          <w:rFonts w:ascii="Times New Roman" w:hAnsi="Times New Roman" w:cs="Times New Roman"/>
          <w:b/>
          <w:sz w:val="18"/>
          <w:szCs w:val="18"/>
        </w:rPr>
      </w:pPr>
      <w:r w:rsidRPr="00A33538">
        <w:rPr>
          <w:rFonts w:ascii="Times New Roman" w:hAnsi="Times New Roman" w:cs="Times New Roman"/>
          <w:b/>
          <w:sz w:val="18"/>
          <w:szCs w:val="18"/>
        </w:rPr>
        <w:t>Abstract</w:t>
      </w:r>
    </w:p>
    <w:p w14:paraId="53497945" w14:textId="71B78B40" w:rsidR="00737B7B" w:rsidRPr="00A33538" w:rsidRDefault="00737B7B" w:rsidP="00785CA6">
      <w:pPr>
        <w:outlineLvl w:val="0"/>
        <w:rPr>
          <w:rFonts w:ascii="Times New Roman" w:hAnsi="Times New Roman" w:cs="Times New Roman"/>
          <w:sz w:val="18"/>
          <w:szCs w:val="18"/>
        </w:rPr>
      </w:pPr>
      <w:r w:rsidRPr="00A33538">
        <w:rPr>
          <w:rFonts w:ascii="Times New Roman" w:hAnsi="Times New Roman" w:cs="Times New Roman"/>
          <w:sz w:val="18"/>
          <w:szCs w:val="18"/>
        </w:rPr>
        <w:t xml:space="preserve">The removal of </w:t>
      </w:r>
      <w:r w:rsidR="002E64CE" w:rsidRPr="00A33538">
        <w:rPr>
          <w:rFonts w:ascii="Times New Roman" w:hAnsi="Times New Roman" w:cs="Times New Roman"/>
          <w:sz w:val="18"/>
          <w:szCs w:val="18"/>
        </w:rPr>
        <w:t>m</w:t>
      </w:r>
      <w:r w:rsidRPr="00A33538">
        <w:rPr>
          <w:rFonts w:ascii="Times New Roman" w:hAnsi="Times New Roman" w:cs="Times New Roman"/>
          <w:sz w:val="18"/>
          <w:szCs w:val="18"/>
        </w:rPr>
        <w:t xml:space="preserve">alachite </w:t>
      </w:r>
      <w:r w:rsidR="002E64CE" w:rsidRPr="00A33538">
        <w:rPr>
          <w:rFonts w:ascii="Times New Roman" w:hAnsi="Times New Roman" w:cs="Times New Roman"/>
          <w:sz w:val="18"/>
          <w:szCs w:val="18"/>
        </w:rPr>
        <w:t>g</w:t>
      </w:r>
      <w:r w:rsidRPr="00A33538">
        <w:rPr>
          <w:rFonts w:ascii="Times New Roman" w:hAnsi="Times New Roman" w:cs="Times New Roman"/>
          <w:sz w:val="18"/>
          <w:szCs w:val="18"/>
        </w:rPr>
        <w:t>reen (MG) from aqueous solutions by cross–linked chitosan–sulfuric acid (H</w:t>
      </w:r>
      <w:r w:rsidRPr="00A33538">
        <w:rPr>
          <w:rFonts w:ascii="Times New Roman" w:hAnsi="Times New Roman" w:cs="Times New Roman"/>
          <w:sz w:val="18"/>
          <w:szCs w:val="18"/>
          <w:vertAlign w:val="subscript"/>
        </w:rPr>
        <w:t>2</w:t>
      </w:r>
      <w:r w:rsidRPr="00A33538">
        <w:rPr>
          <w:rFonts w:ascii="Times New Roman" w:hAnsi="Times New Roman" w:cs="Times New Roman"/>
          <w:sz w:val="18"/>
          <w:szCs w:val="18"/>
        </w:rPr>
        <w:t>SO</w:t>
      </w:r>
      <w:r w:rsidRPr="00A33538">
        <w:rPr>
          <w:rFonts w:ascii="Times New Roman" w:hAnsi="Times New Roman" w:cs="Times New Roman"/>
          <w:sz w:val="18"/>
          <w:szCs w:val="18"/>
          <w:vertAlign w:val="subscript"/>
        </w:rPr>
        <w:t>4</w:t>
      </w:r>
      <w:r w:rsidRPr="00A33538">
        <w:rPr>
          <w:rFonts w:ascii="Times New Roman" w:hAnsi="Times New Roman" w:cs="Times New Roman"/>
          <w:sz w:val="18"/>
          <w:szCs w:val="18"/>
        </w:rPr>
        <w:t xml:space="preserve">) </w:t>
      </w:r>
      <w:r w:rsidR="009D5D18" w:rsidRPr="00A33538">
        <w:rPr>
          <w:rFonts w:ascii="Times New Roman" w:hAnsi="Times New Roman" w:cs="Times New Roman"/>
          <w:sz w:val="18"/>
          <w:szCs w:val="18"/>
        </w:rPr>
        <w:t xml:space="preserve">beads </w:t>
      </w:r>
      <w:r w:rsidR="002E64CE" w:rsidRPr="00A33538">
        <w:rPr>
          <w:rFonts w:ascii="Times New Roman" w:hAnsi="Times New Roman" w:cs="Times New Roman"/>
          <w:sz w:val="18"/>
          <w:szCs w:val="18"/>
        </w:rPr>
        <w:t xml:space="preserve">was </w:t>
      </w:r>
      <w:r w:rsidRPr="00A33538">
        <w:rPr>
          <w:rFonts w:ascii="Times New Roman" w:hAnsi="Times New Roman" w:cs="Times New Roman"/>
          <w:sz w:val="18"/>
          <w:szCs w:val="18"/>
        </w:rPr>
        <w:t>investigated. Solubility and swelling tests were performed in order to determine the stability of the chitosan–H</w:t>
      </w:r>
      <w:r w:rsidRPr="00A33538">
        <w:rPr>
          <w:rFonts w:ascii="Times New Roman" w:hAnsi="Times New Roman" w:cs="Times New Roman"/>
          <w:sz w:val="18"/>
          <w:szCs w:val="18"/>
          <w:vertAlign w:val="subscript"/>
        </w:rPr>
        <w:t>2</w:t>
      </w:r>
      <w:r w:rsidRPr="00A33538">
        <w:rPr>
          <w:rFonts w:ascii="Times New Roman" w:hAnsi="Times New Roman" w:cs="Times New Roman"/>
          <w:sz w:val="18"/>
          <w:szCs w:val="18"/>
        </w:rPr>
        <w:t>SO</w:t>
      </w:r>
      <w:r w:rsidRPr="00A33538">
        <w:rPr>
          <w:rFonts w:ascii="Times New Roman" w:hAnsi="Times New Roman" w:cs="Times New Roman"/>
          <w:sz w:val="18"/>
          <w:szCs w:val="18"/>
          <w:vertAlign w:val="subscript"/>
        </w:rPr>
        <w:t>4</w:t>
      </w:r>
      <w:r w:rsidRPr="00A33538">
        <w:rPr>
          <w:rFonts w:ascii="Times New Roman" w:hAnsi="Times New Roman" w:cs="Times New Roman"/>
          <w:sz w:val="18"/>
          <w:szCs w:val="18"/>
        </w:rPr>
        <w:t xml:space="preserve"> beads in acidic solution, basic solution and distilled water. Different parameters affecting the adsorption capacity such as initial pH</w:t>
      </w:r>
      <w:r w:rsidR="00570DE7" w:rsidRPr="00A33538">
        <w:rPr>
          <w:rFonts w:ascii="Times New Roman" w:hAnsi="Times New Roman" w:cs="Times New Roman"/>
          <w:sz w:val="18"/>
          <w:szCs w:val="18"/>
        </w:rPr>
        <w:t xml:space="preserve"> (pH 2-12)</w:t>
      </w:r>
      <w:r w:rsidRPr="00A33538">
        <w:rPr>
          <w:rFonts w:ascii="Times New Roman" w:hAnsi="Times New Roman" w:cs="Times New Roman"/>
          <w:sz w:val="18"/>
          <w:szCs w:val="18"/>
        </w:rPr>
        <w:t xml:space="preserve">, agitation period </w:t>
      </w:r>
      <w:r w:rsidR="00861E82" w:rsidRPr="00A33538">
        <w:rPr>
          <w:rFonts w:ascii="Times New Roman" w:hAnsi="Times New Roman" w:cs="Times New Roman"/>
          <w:sz w:val="18"/>
          <w:szCs w:val="18"/>
        </w:rPr>
        <w:t>(10-60 min</w:t>
      </w:r>
      <w:r w:rsidR="00A33538">
        <w:rPr>
          <w:rFonts w:ascii="Times New Roman" w:hAnsi="Times New Roman" w:cs="Times New Roman"/>
          <w:sz w:val="18"/>
          <w:szCs w:val="18"/>
        </w:rPr>
        <w:t>utes</w:t>
      </w:r>
      <w:r w:rsidR="00861E82" w:rsidRPr="00A33538">
        <w:rPr>
          <w:rFonts w:ascii="Times New Roman" w:hAnsi="Times New Roman" w:cs="Times New Roman"/>
          <w:sz w:val="18"/>
          <w:szCs w:val="18"/>
        </w:rPr>
        <w:t xml:space="preserve">) </w:t>
      </w:r>
      <w:r w:rsidRPr="00A33538">
        <w:rPr>
          <w:rFonts w:ascii="Times New Roman" w:hAnsi="Times New Roman" w:cs="Times New Roman"/>
          <w:sz w:val="18"/>
          <w:szCs w:val="18"/>
        </w:rPr>
        <w:t xml:space="preserve">and initial concentrations of MG </w:t>
      </w:r>
      <w:r w:rsidR="00841D02" w:rsidRPr="00A33538">
        <w:rPr>
          <w:rFonts w:ascii="Times New Roman" w:hAnsi="Times New Roman" w:cs="Times New Roman"/>
          <w:sz w:val="18"/>
          <w:szCs w:val="18"/>
        </w:rPr>
        <w:t xml:space="preserve">(5-30 mg/L) </w:t>
      </w:r>
      <w:r w:rsidRPr="00A33538">
        <w:rPr>
          <w:rFonts w:ascii="Times New Roman" w:hAnsi="Times New Roman" w:cs="Times New Roman"/>
          <w:sz w:val="18"/>
          <w:szCs w:val="18"/>
        </w:rPr>
        <w:t xml:space="preserve">were studied. </w:t>
      </w:r>
      <w:r w:rsidR="009F7F32" w:rsidRPr="00A33538">
        <w:rPr>
          <w:rFonts w:ascii="Times New Roman" w:hAnsi="Times New Roman" w:cs="Times New Roman"/>
          <w:sz w:val="18"/>
          <w:szCs w:val="18"/>
        </w:rPr>
        <w:t>In addition, t</w:t>
      </w:r>
      <w:r w:rsidRPr="00A33538">
        <w:rPr>
          <w:rFonts w:ascii="Times New Roman" w:hAnsi="Times New Roman" w:cs="Times New Roman"/>
          <w:sz w:val="18"/>
          <w:szCs w:val="18"/>
        </w:rPr>
        <w:t>he adsorption capacities of MG onto chitosan–H</w:t>
      </w:r>
      <w:r w:rsidRPr="00A33538">
        <w:rPr>
          <w:rFonts w:ascii="Times New Roman" w:hAnsi="Times New Roman" w:cs="Times New Roman"/>
          <w:sz w:val="18"/>
          <w:szCs w:val="18"/>
          <w:vertAlign w:val="subscript"/>
        </w:rPr>
        <w:t>2</w:t>
      </w:r>
      <w:r w:rsidRPr="00A33538">
        <w:rPr>
          <w:rFonts w:ascii="Times New Roman" w:hAnsi="Times New Roman" w:cs="Times New Roman"/>
          <w:sz w:val="18"/>
          <w:szCs w:val="18"/>
        </w:rPr>
        <w:t>SO</w:t>
      </w:r>
      <w:r w:rsidRPr="00A33538">
        <w:rPr>
          <w:rFonts w:ascii="Times New Roman" w:hAnsi="Times New Roman" w:cs="Times New Roman"/>
          <w:sz w:val="18"/>
          <w:szCs w:val="18"/>
          <w:vertAlign w:val="subscript"/>
        </w:rPr>
        <w:t>4</w:t>
      </w:r>
      <w:r w:rsidRPr="00A33538">
        <w:rPr>
          <w:rFonts w:ascii="Times New Roman" w:hAnsi="Times New Roman" w:cs="Times New Roman"/>
          <w:sz w:val="18"/>
          <w:szCs w:val="18"/>
        </w:rPr>
        <w:t xml:space="preserve"> beads were </w:t>
      </w:r>
      <w:r w:rsidR="009F7F32" w:rsidRPr="00A33538">
        <w:rPr>
          <w:rFonts w:ascii="Times New Roman" w:hAnsi="Times New Roman" w:cs="Times New Roman"/>
          <w:sz w:val="18"/>
          <w:szCs w:val="18"/>
        </w:rPr>
        <w:t>determined too</w:t>
      </w:r>
      <w:r w:rsidRPr="00A33538">
        <w:rPr>
          <w:rFonts w:ascii="Times New Roman" w:hAnsi="Times New Roman" w:cs="Times New Roman"/>
          <w:sz w:val="18"/>
          <w:szCs w:val="18"/>
        </w:rPr>
        <w:t>. In order to describe adsorption isotherm of chitosan–H</w:t>
      </w:r>
      <w:r w:rsidRPr="00A33538">
        <w:rPr>
          <w:rFonts w:ascii="Times New Roman" w:hAnsi="Times New Roman" w:cs="Times New Roman"/>
          <w:sz w:val="18"/>
          <w:szCs w:val="18"/>
          <w:vertAlign w:val="subscript"/>
        </w:rPr>
        <w:t>2</w:t>
      </w:r>
      <w:r w:rsidRPr="00A33538">
        <w:rPr>
          <w:rFonts w:ascii="Times New Roman" w:hAnsi="Times New Roman" w:cs="Times New Roman"/>
          <w:sz w:val="18"/>
          <w:szCs w:val="18"/>
        </w:rPr>
        <w:t>SO</w:t>
      </w:r>
      <w:r w:rsidRPr="00A33538">
        <w:rPr>
          <w:rFonts w:ascii="Times New Roman" w:hAnsi="Times New Roman" w:cs="Times New Roman"/>
          <w:sz w:val="18"/>
          <w:szCs w:val="18"/>
          <w:vertAlign w:val="subscript"/>
        </w:rPr>
        <w:t>4</w:t>
      </w:r>
      <w:r w:rsidRPr="00A33538">
        <w:rPr>
          <w:rFonts w:ascii="Times New Roman" w:hAnsi="Times New Roman" w:cs="Times New Roman"/>
          <w:sz w:val="18"/>
          <w:szCs w:val="18"/>
        </w:rPr>
        <w:t xml:space="preserve"> beads, the sorption data were analyzed using linear form of Langmuir and Freundlich equation. </w:t>
      </w:r>
      <w:r w:rsidR="0013730F" w:rsidRPr="00A33538">
        <w:rPr>
          <w:rFonts w:ascii="Times New Roman" w:hAnsi="Times New Roman" w:cs="Times New Roman"/>
          <w:sz w:val="18"/>
          <w:szCs w:val="18"/>
        </w:rPr>
        <w:t xml:space="preserve">It was found that </w:t>
      </w:r>
      <w:r w:rsidRPr="00A33538">
        <w:rPr>
          <w:rFonts w:ascii="Times New Roman" w:hAnsi="Times New Roman" w:cs="Times New Roman"/>
          <w:sz w:val="18"/>
          <w:szCs w:val="18"/>
        </w:rPr>
        <w:t>Langmuir isotherm showed higher conformity than Freundlich isotherm</w:t>
      </w:r>
      <w:r w:rsidR="000A6ABF" w:rsidRPr="00A33538">
        <w:rPr>
          <w:rFonts w:ascii="Times New Roman" w:hAnsi="Times New Roman" w:cs="Times New Roman"/>
          <w:sz w:val="18"/>
          <w:szCs w:val="18"/>
        </w:rPr>
        <w:t xml:space="preserve"> (</w:t>
      </w:r>
      <w:r w:rsidR="000A6ABF" w:rsidRPr="00A33538">
        <w:rPr>
          <w:rFonts w:ascii="Times New Roman" w:eastAsia="Times New Roman" w:hAnsi="Times New Roman" w:cs="Times New Roman"/>
          <w:sz w:val="18"/>
          <w:szCs w:val="18"/>
        </w:rPr>
        <w:t>30.96&gt;2.23)</w:t>
      </w:r>
      <w:r w:rsidRPr="00A33538">
        <w:rPr>
          <w:rFonts w:ascii="Times New Roman" w:hAnsi="Times New Roman" w:cs="Times New Roman"/>
          <w:sz w:val="18"/>
          <w:szCs w:val="18"/>
        </w:rPr>
        <w:t>.</w:t>
      </w:r>
      <w:r w:rsidRPr="00A33538">
        <w:rPr>
          <w:rFonts w:ascii="Times New Roman" w:hAnsi="Times New Roman" w:cs="Times New Roman"/>
          <w:sz w:val="16"/>
          <w:szCs w:val="16"/>
        </w:rPr>
        <w:t xml:space="preserve"> </w:t>
      </w:r>
      <w:r w:rsidRPr="00A33538">
        <w:rPr>
          <w:rFonts w:ascii="Times New Roman" w:hAnsi="Times New Roman" w:cs="Times New Roman"/>
          <w:sz w:val="18"/>
          <w:szCs w:val="18"/>
        </w:rPr>
        <w:t xml:space="preserve">A kinetic study indicated that pseudo–second–order kinetic equation correlates well with the experimental data. FT–IR analysis </w:t>
      </w:r>
      <w:r w:rsidR="00594F5F" w:rsidRPr="00A33538">
        <w:rPr>
          <w:rFonts w:ascii="Times New Roman" w:hAnsi="Times New Roman" w:cs="Times New Roman"/>
          <w:sz w:val="18"/>
          <w:szCs w:val="18"/>
        </w:rPr>
        <w:t>established there was an interaction between MG and chitosan–H</w:t>
      </w:r>
      <w:r w:rsidR="00594F5F" w:rsidRPr="00A33538">
        <w:rPr>
          <w:rFonts w:ascii="Times New Roman" w:hAnsi="Times New Roman" w:cs="Times New Roman"/>
          <w:sz w:val="18"/>
          <w:szCs w:val="18"/>
          <w:vertAlign w:val="subscript"/>
        </w:rPr>
        <w:t>2</w:t>
      </w:r>
      <w:r w:rsidR="00594F5F" w:rsidRPr="00A33538">
        <w:rPr>
          <w:rFonts w:ascii="Times New Roman" w:hAnsi="Times New Roman" w:cs="Times New Roman"/>
          <w:sz w:val="18"/>
          <w:szCs w:val="18"/>
        </w:rPr>
        <w:t>SO</w:t>
      </w:r>
      <w:r w:rsidR="00594F5F" w:rsidRPr="00A33538">
        <w:rPr>
          <w:rFonts w:ascii="Times New Roman" w:hAnsi="Times New Roman" w:cs="Times New Roman"/>
          <w:sz w:val="18"/>
          <w:szCs w:val="18"/>
          <w:vertAlign w:val="subscript"/>
        </w:rPr>
        <w:t>4</w:t>
      </w:r>
      <w:r w:rsidR="00594F5F" w:rsidRPr="00A33538">
        <w:rPr>
          <w:rFonts w:ascii="Times New Roman" w:hAnsi="Times New Roman" w:cs="Times New Roman"/>
          <w:sz w:val="18"/>
          <w:szCs w:val="18"/>
        </w:rPr>
        <w:t xml:space="preserve"> beads. </w:t>
      </w:r>
      <w:r w:rsidR="008A3572" w:rsidRPr="00A33538">
        <w:rPr>
          <w:rFonts w:ascii="Times New Roman" w:hAnsi="Times New Roman" w:cs="Times New Roman"/>
          <w:sz w:val="18"/>
          <w:szCs w:val="18"/>
        </w:rPr>
        <w:t>It can be concluded</w:t>
      </w:r>
      <w:r w:rsidRPr="00A33538">
        <w:rPr>
          <w:rFonts w:ascii="Times New Roman" w:hAnsi="Times New Roman" w:cs="Times New Roman"/>
          <w:sz w:val="18"/>
          <w:szCs w:val="18"/>
        </w:rPr>
        <w:t xml:space="preserve"> that chitosan–H</w:t>
      </w:r>
      <w:r w:rsidRPr="00A33538">
        <w:rPr>
          <w:rFonts w:ascii="Times New Roman" w:hAnsi="Times New Roman" w:cs="Times New Roman"/>
          <w:sz w:val="18"/>
          <w:szCs w:val="18"/>
          <w:vertAlign w:val="subscript"/>
        </w:rPr>
        <w:t>2</w:t>
      </w:r>
      <w:r w:rsidRPr="00A33538">
        <w:rPr>
          <w:rFonts w:ascii="Times New Roman" w:hAnsi="Times New Roman" w:cs="Times New Roman"/>
          <w:sz w:val="18"/>
          <w:szCs w:val="18"/>
        </w:rPr>
        <w:t>SO</w:t>
      </w:r>
      <w:r w:rsidRPr="00A33538">
        <w:rPr>
          <w:rFonts w:ascii="Times New Roman" w:hAnsi="Times New Roman" w:cs="Times New Roman"/>
          <w:sz w:val="18"/>
          <w:szCs w:val="18"/>
          <w:vertAlign w:val="subscript"/>
        </w:rPr>
        <w:t>4</w:t>
      </w:r>
      <w:r w:rsidRPr="00A33538">
        <w:rPr>
          <w:rFonts w:ascii="Times New Roman" w:hAnsi="Times New Roman" w:cs="Times New Roman"/>
          <w:sz w:val="18"/>
          <w:szCs w:val="18"/>
        </w:rPr>
        <w:t xml:space="preserve"> beads were favorable </w:t>
      </w:r>
      <w:r w:rsidR="00A33538" w:rsidRPr="00A33538">
        <w:rPr>
          <w:rFonts w:ascii="Times New Roman" w:hAnsi="Times New Roman" w:cs="Times New Roman"/>
          <w:sz w:val="18"/>
          <w:szCs w:val="18"/>
        </w:rPr>
        <w:t>absorbers</w:t>
      </w:r>
      <w:r w:rsidRPr="00A33538">
        <w:rPr>
          <w:rFonts w:ascii="Times New Roman" w:hAnsi="Times New Roman" w:cs="Times New Roman"/>
          <w:sz w:val="18"/>
          <w:szCs w:val="18"/>
        </w:rPr>
        <w:t xml:space="preserve"> and could be used as alternate adsorbents for removal of MG in water treatment</w:t>
      </w:r>
      <w:r w:rsidR="008A3572" w:rsidRPr="00A33538">
        <w:rPr>
          <w:rFonts w:ascii="Times New Roman" w:hAnsi="Times New Roman" w:cs="Times New Roman"/>
          <w:sz w:val="18"/>
          <w:szCs w:val="18"/>
        </w:rPr>
        <w:t xml:space="preserve"> process</w:t>
      </w:r>
      <w:r w:rsidRPr="00A33538">
        <w:rPr>
          <w:rFonts w:ascii="Times New Roman" w:hAnsi="Times New Roman" w:cs="Times New Roman"/>
          <w:sz w:val="18"/>
          <w:szCs w:val="18"/>
        </w:rPr>
        <w:t>.</w:t>
      </w:r>
    </w:p>
    <w:p w14:paraId="11C8ED14" w14:textId="77777777" w:rsidR="00594F5F" w:rsidRPr="00A33538" w:rsidRDefault="00594F5F" w:rsidP="00785CA6">
      <w:pPr>
        <w:outlineLvl w:val="0"/>
        <w:rPr>
          <w:rFonts w:ascii="Times New Roman" w:hAnsi="Times New Roman" w:cs="Times New Roman"/>
          <w:b/>
          <w:sz w:val="18"/>
          <w:szCs w:val="18"/>
        </w:rPr>
      </w:pPr>
    </w:p>
    <w:p w14:paraId="4F6A73D0" w14:textId="2DB86B92" w:rsidR="00785CA6" w:rsidRPr="00A33538" w:rsidRDefault="00785CA6" w:rsidP="00785CA6">
      <w:pPr>
        <w:outlineLvl w:val="0"/>
        <w:rPr>
          <w:rFonts w:ascii="Times New Roman" w:hAnsi="Times New Roman" w:cs="Times New Roman"/>
        </w:rPr>
      </w:pPr>
      <w:r w:rsidRPr="00A33538">
        <w:rPr>
          <w:rFonts w:ascii="Times New Roman" w:hAnsi="Times New Roman" w:cs="Times New Roman"/>
          <w:b/>
          <w:sz w:val="18"/>
          <w:szCs w:val="18"/>
        </w:rPr>
        <w:t>Keyword</w:t>
      </w:r>
      <w:r w:rsidR="009C4E07" w:rsidRPr="00A33538">
        <w:rPr>
          <w:rFonts w:ascii="Times New Roman" w:hAnsi="Times New Roman" w:cs="Times New Roman"/>
          <w:b/>
          <w:sz w:val="18"/>
          <w:szCs w:val="18"/>
        </w:rPr>
        <w:t>s</w:t>
      </w:r>
      <w:r w:rsidRPr="00A33538">
        <w:rPr>
          <w:rFonts w:ascii="Times New Roman" w:hAnsi="Times New Roman" w:cs="Times New Roman"/>
          <w:b/>
          <w:sz w:val="18"/>
          <w:szCs w:val="18"/>
        </w:rPr>
        <w:t>:</w:t>
      </w:r>
      <w:r w:rsidRPr="00A33538">
        <w:rPr>
          <w:rFonts w:ascii="Times New Roman" w:hAnsi="Times New Roman" w:cs="Times New Roman"/>
        </w:rPr>
        <w:t xml:space="preserve"> </w:t>
      </w:r>
      <w:r w:rsidR="00737B7B" w:rsidRPr="00A33538">
        <w:rPr>
          <w:rFonts w:ascii="Times New Roman" w:hAnsi="Times New Roman" w:cs="Times New Roman"/>
        </w:rPr>
        <w:t>adso</w:t>
      </w:r>
      <w:r w:rsidR="00737B7B" w:rsidRPr="00A33538">
        <w:rPr>
          <w:rFonts w:ascii="Times New Roman" w:hAnsi="Times New Roman" w:cs="Times New Roman"/>
          <w:sz w:val="18"/>
        </w:rPr>
        <w:t>rption</w:t>
      </w:r>
      <w:r w:rsidR="00A33538">
        <w:rPr>
          <w:rFonts w:ascii="Times New Roman" w:hAnsi="Times New Roman" w:cs="Times New Roman"/>
          <w:sz w:val="18"/>
        </w:rPr>
        <w:t xml:space="preserve">, </w:t>
      </w:r>
      <w:r w:rsidR="00737B7B" w:rsidRPr="00A33538">
        <w:rPr>
          <w:rFonts w:ascii="Times New Roman" w:hAnsi="Times New Roman" w:cs="Times New Roman"/>
          <w:sz w:val="18"/>
        </w:rPr>
        <w:t>chitosan–H</w:t>
      </w:r>
      <w:r w:rsidR="00737B7B" w:rsidRPr="00A33538">
        <w:rPr>
          <w:rFonts w:ascii="Times New Roman" w:hAnsi="Times New Roman" w:cs="Times New Roman"/>
          <w:sz w:val="18"/>
          <w:vertAlign w:val="subscript"/>
        </w:rPr>
        <w:t>2</w:t>
      </w:r>
      <w:r w:rsidR="00737B7B" w:rsidRPr="00A33538">
        <w:rPr>
          <w:rFonts w:ascii="Times New Roman" w:hAnsi="Times New Roman" w:cs="Times New Roman"/>
          <w:sz w:val="18"/>
        </w:rPr>
        <w:t>SO</w:t>
      </w:r>
      <w:r w:rsidR="00737B7B" w:rsidRPr="00A33538">
        <w:rPr>
          <w:rFonts w:ascii="Times New Roman" w:hAnsi="Times New Roman" w:cs="Times New Roman"/>
          <w:sz w:val="18"/>
          <w:vertAlign w:val="subscript"/>
        </w:rPr>
        <w:t>4</w:t>
      </w:r>
      <w:r w:rsidR="00737B7B" w:rsidRPr="00A33538">
        <w:rPr>
          <w:rFonts w:ascii="Times New Roman" w:hAnsi="Times New Roman" w:cs="Times New Roman"/>
          <w:sz w:val="18"/>
        </w:rPr>
        <w:t xml:space="preserve"> beads</w:t>
      </w:r>
      <w:r w:rsidR="00A33538">
        <w:rPr>
          <w:rFonts w:ascii="Times New Roman" w:hAnsi="Times New Roman" w:cs="Times New Roman"/>
          <w:sz w:val="18"/>
        </w:rPr>
        <w:t>,</w:t>
      </w:r>
      <w:r w:rsidR="00737B7B" w:rsidRPr="00A33538">
        <w:rPr>
          <w:rFonts w:ascii="Times New Roman" w:hAnsi="Times New Roman" w:cs="Times New Roman"/>
          <w:sz w:val="18"/>
        </w:rPr>
        <w:t xml:space="preserve"> isotherm</w:t>
      </w:r>
      <w:r w:rsidR="00A33538">
        <w:rPr>
          <w:rFonts w:ascii="Times New Roman" w:hAnsi="Times New Roman" w:cs="Times New Roman"/>
          <w:sz w:val="18"/>
        </w:rPr>
        <w:t>,</w:t>
      </w:r>
      <w:r w:rsidR="00737B7B" w:rsidRPr="00A33538">
        <w:rPr>
          <w:rFonts w:ascii="Times New Roman" w:hAnsi="Times New Roman" w:cs="Times New Roman"/>
          <w:sz w:val="18"/>
        </w:rPr>
        <w:t xml:space="preserve"> kinetics</w:t>
      </w:r>
      <w:r w:rsidR="00A33538">
        <w:rPr>
          <w:rFonts w:ascii="Times New Roman" w:hAnsi="Times New Roman" w:cs="Times New Roman"/>
          <w:sz w:val="18"/>
        </w:rPr>
        <w:t>,</w:t>
      </w:r>
      <w:r w:rsidR="00737B7B" w:rsidRPr="00A33538">
        <w:rPr>
          <w:rFonts w:ascii="Times New Roman" w:hAnsi="Times New Roman" w:cs="Times New Roman"/>
          <w:sz w:val="18"/>
        </w:rPr>
        <w:t xml:space="preserve"> malachite green</w:t>
      </w:r>
    </w:p>
    <w:p w14:paraId="41E9CFD9" w14:textId="77777777" w:rsidR="00785CA6" w:rsidRPr="00A33538" w:rsidRDefault="00785CA6" w:rsidP="009C4E07">
      <w:pPr>
        <w:jc w:val="center"/>
        <w:outlineLvl w:val="0"/>
        <w:rPr>
          <w:rFonts w:ascii="Times New Roman" w:hAnsi="Times New Roman" w:cs="Times New Roman"/>
          <w:b/>
          <w:sz w:val="18"/>
          <w:szCs w:val="18"/>
        </w:rPr>
      </w:pPr>
    </w:p>
    <w:p w14:paraId="41D79724" w14:textId="77777777" w:rsidR="00785CA6" w:rsidRPr="00A33538" w:rsidRDefault="00785CA6" w:rsidP="00785CA6">
      <w:pPr>
        <w:jc w:val="center"/>
        <w:outlineLvl w:val="0"/>
        <w:rPr>
          <w:rFonts w:ascii="Times New Roman" w:hAnsi="Times New Roman" w:cs="Times New Roman"/>
          <w:b/>
          <w:sz w:val="18"/>
          <w:szCs w:val="18"/>
          <w:lang w:val="ms-MY"/>
        </w:rPr>
      </w:pPr>
      <w:r w:rsidRPr="00A33538">
        <w:rPr>
          <w:rFonts w:ascii="Times New Roman" w:hAnsi="Times New Roman" w:cs="Times New Roman"/>
          <w:b/>
          <w:sz w:val="18"/>
          <w:szCs w:val="18"/>
          <w:lang w:val="ms-MY"/>
        </w:rPr>
        <w:t>Abstrak</w:t>
      </w:r>
    </w:p>
    <w:p w14:paraId="06CE1BB8" w14:textId="7C8CE870" w:rsidR="00785CA6" w:rsidRPr="00A33538" w:rsidRDefault="005F18A2" w:rsidP="00785CA6">
      <w:pPr>
        <w:outlineLvl w:val="0"/>
        <w:rPr>
          <w:rFonts w:ascii="Times New Roman" w:hAnsi="Times New Roman" w:cs="Times New Roman"/>
          <w:sz w:val="18"/>
          <w:szCs w:val="18"/>
          <w:lang w:val="ms-MY"/>
        </w:rPr>
      </w:pPr>
      <w:r w:rsidRPr="00A33538">
        <w:rPr>
          <w:rFonts w:ascii="Times New Roman" w:hAnsi="Times New Roman" w:cs="Times New Roman"/>
          <w:sz w:val="18"/>
          <w:szCs w:val="18"/>
          <w:lang w:val="ms-MY"/>
        </w:rPr>
        <w:t xml:space="preserve">Penyingkiran malakit hijau (MG) daripada larutan akueus oleh manik kitosan-asid sulfurik </w:t>
      </w:r>
      <w:r w:rsidR="008A3572" w:rsidRPr="00A33538">
        <w:rPr>
          <w:rFonts w:ascii="Times New Roman" w:hAnsi="Times New Roman" w:cs="Times New Roman"/>
          <w:sz w:val="18"/>
          <w:szCs w:val="18"/>
          <w:lang w:val="ms-MY"/>
        </w:rPr>
        <w:t>(H</w:t>
      </w:r>
      <w:r w:rsidR="008A3572" w:rsidRPr="00A33538">
        <w:rPr>
          <w:rFonts w:ascii="Times New Roman" w:hAnsi="Times New Roman" w:cs="Times New Roman"/>
          <w:sz w:val="18"/>
          <w:szCs w:val="18"/>
          <w:vertAlign w:val="subscript"/>
          <w:lang w:val="ms-MY"/>
        </w:rPr>
        <w:t>2</w:t>
      </w:r>
      <w:r w:rsidR="008A3572" w:rsidRPr="00A33538">
        <w:rPr>
          <w:rFonts w:ascii="Times New Roman" w:hAnsi="Times New Roman" w:cs="Times New Roman"/>
          <w:sz w:val="18"/>
          <w:szCs w:val="18"/>
          <w:lang w:val="ms-MY"/>
        </w:rPr>
        <w:t>SO</w:t>
      </w:r>
      <w:r w:rsidR="008A3572" w:rsidRPr="00A33538">
        <w:rPr>
          <w:rFonts w:ascii="Times New Roman" w:hAnsi="Times New Roman" w:cs="Times New Roman"/>
          <w:sz w:val="18"/>
          <w:szCs w:val="18"/>
          <w:vertAlign w:val="subscript"/>
          <w:lang w:val="ms-MY"/>
        </w:rPr>
        <w:t>4</w:t>
      </w:r>
      <w:r w:rsidR="008A3572" w:rsidRPr="00A33538">
        <w:rPr>
          <w:rFonts w:ascii="Times New Roman" w:hAnsi="Times New Roman" w:cs="Times New Roman"/>
          <w:sz w:val="18"/>
          <w:szCs w:val="18"/>
          <w:lang w:val="ms-MY"/>
        </w:rPr>
        <w:t>)</w:t>
      </w:r>
      <w:r w:rsidR="002E64CE" w:rsidRPr="00A33538">
        <w:rPr>
          <w:rFonts w:ascii="Times New Roman" w:hAnsi="Times New Roman" w:cs="Times New Roman"/>
          <w:sz w:val="18"/>
          <w:szCs w:val="18"/>
          <w:lang w:val="ms-MY"/>
        </w:rPr>
        <w:t xml:space="preserve"> </w:t>
      </w:r>
      <w:r w:rsidRPr="00A33538">
        <w:rPr>
          <w:rFonts w:ascii="Times New Roman" w:hAnsi="Times New Roman" w:cs="Times New Roman"/>
          <w:sz w:val="18"/>
          <w:szCs w:val="18"/>
          <w:lang w:val="ms-MY"/>
        </w:rPr>
        <w:t>berangkai</w:t>
      </w:r>
      <w:r w:rsidR="002E64CE" w:rsidRPr="00A33538">
        <w:rPr>
          <w:rFonts w:ascii="Times New Roman" w:hAnsi="Times New Roman" w:cs="Times New Roman"/>
          <w:sz w:val="18"/>
          <w:szCs w:val="18"/>
          <w:lang w:val="ms-MY"/>
        </w:rPr>
        <w:t>-</w:t>
      </w:r>
      <w:r w:rsidRPr="00A33538">
        <w:rPr>
          <w:rFonts w:ascii="Times New Roman" w:hAnsi="Times New Roman" w:cs="Times New Roman"/>
          <w:sz w:val="18"/>
          <w:szCs w:val="18"/>
          <w:lang w:val="ms-MY"/>
        </w:rPr>
        <w:t xml:space="preserve">silang </w:t>
      </w:r>
      <w:r w:rsidR="002E64CE" w:rsidRPr="00A33538">
        <w:rPr>
          <w:rFonts w:ascii="Times New Roman" w:hAnsi="Times New Roman" w:cs="Times New Roman"/>
          <w:sz w:val="18"/>
          <w:szCs w:val="18"/>
          <w:lang w:val="ms-MY"/>
        </w:rPr>
        <w:t>telah dikaji</w:t>
      </w:r>
      <w:r w:rsidRPr="00A33538">
        <w:rPr>
          <w:rFonts w:ascii="Times New Roman" w:hAnsi="Times New Roman" w:cs="Times New Roman"/>
          <w:sz w:val="18"/>
          <w:szCs w:val="18"/>
          <w:lang w:val="ms-MY"/>
        </w:rPr>
        <w:t xml:space="preserve">. Ujian keterlarutan dan pengembangan dijalankan untuk menentukan kestabilan </w:t>
      </w:r>
      <w:r w:rsidR="002E64CE" w:rsidRPr="00A33538">
        <w:rPr>
          <w:rFonts w:ascii="Times New Roman" w:hAnsi="Times New Roman" w:cs="Times New Roman"/>
          <w:sz w:val="18"/>
          <w:szCs w:val="18"/>
          <w:lang w:val="ms-MY"/>
        </w:rPr>
        <w:t xml:space="preserve">manik </w:t>
      </w:r>
      <w:r w:rsidR="008A3572" w:rsidRPr="00A33538">
        <w:rPr>
          <w:rFonts w:ascii="Times New Roman" w:hAnsi="Times New Roman" w:cs="Times New Roman"/>
          <w:sz w:val="18"/>
          <w:lang w:val="ms-MY"/>
        </w:rPr>
        <w:t>kitosan</w:t>
      </w:r>
      <w:r w:rsidR="008A3572" w:rsidRPr="00A33538">
        <w:rPr>
          <w:rFonts w:ascii="Times New Roman" w:hAnsi="Times New Roman" w:cs="Times New Roman"/>
          <w:sz w:val="18"/>
          <w:szCs w:val="18"/>
          <w:lang w:val="ms-MY"/>
        </w:rPr>
        <w:t>-H</w:t>
      </w:r>
      <w:r w:rsidR="008A3572" w:rsidRPr="00A33538">
        <w:rPr>
          <w:rFonts w:ascii="Times New Roman" w:hAnsi="Times New Roman" w:cs="Times New Roman"/>
          <w:sz w:val="18"/>
          <w:szCs w:val="18"/>
          <w:vertAlign w:val="subscript"/>
          <w:lang w:val="ms-MY"/>
        </w:rPr>
        <w:t>2</w:t>
      </w:r>
      <w:r w:rsidR="008A3572" w:rsidRPr="00A33538">
        <w:rPr>
          <w:rFonts w:ascii="Times New Roman" w:hAnsi="Times New Roman" w:cs="Times New Roman"/>
          <w:sz w:val="18"/>
          <w:szCs w:val="18"/>
          <w:lang w:val="ms-MY"/>
        </w:rPr>
        <w:t>SO</w:t>
      </w:r>
      <w:r w:rsidR="008A3572" w:rsidRPr="00A33538">
        <w:rPr>
          <w:rFonts w:ascii="Times New Roman" w:hAnsi="Times New Roman" w:cs="Times New Roman"/>
          <w:sz w:val="18"/>
          <w:szCs w:val="18"/>
          <w:vertAlign w:val="subscript"/>
          <w:lang w:val="ms-MY"/>
        </w:rPr>
        <w:t>4</w:t>
      </w:r>
      <w:r w:rsidR="008A3572" w:rsidRPr="00A33538">
        <w:rPr>
          <w:rFonts w:ascii="Times New Roman" w:hAnsi="Times New Roman" w:cs="Times New Roman"/>
          <w:sz w:val="18"/>
          <w:lang w:val="ms-MY"/>
        </w:rPr>
        <w:t xml:space="preserve"> </w:t>
      </w:r>
      <w:r w:rsidRPr="00A33538">
        <w:rPr>
          <w:rFonts w:ascii="Times New Roman" w:hAnsi="Times New Roman" w:cs="Times New Roman"/>
          <w:sz w:val="18"/>
          <w:szCs w:val="18"/>
          <w:lang w:val="ms-MY"/>
        </w:rPr>
        <w:t>di dalam larutan asid, larutan alkali dan air suling. Parameter berbeza yang mempengaruhi muatan penjerapan seperti pH awal</w:t>
      </w:r>
      <w:r w:rsidR="00570DE7" w:rsidRPr="00A33538">
        <w:rPr>
          <w:rFonts w:ascii="Times New Roman" w:hAnsi="Times New Roman" w:cs="Times New Roman"/>
          <w:sz w:val="18"/>
          <w:szCs w:val="18"/>
          <w:lang w:val="ms-MY"/>
        </w:rPr>
        <w:t xml:space="preserve"> (pH 2-12)</w:t>
      </w:r>
      <w:r w:rsidRPr="00A33538">
        <w:rPr>
          <w:rFonts w:ascii="Times New Roman" w:hAnsi="Times New Roman" w:cs="Times New Roman"/>
          <w:sz w:val="18"/>
          <w:szCs w:val="18"/>
          <w:lang w:val="ms-MY"/>
        </w:rPr>
        <w:t xml:space="preserve">, tempoh putaran </w:t>
      </w:r>
      <w:r w:rsidR="00861E82" w:rsidRPr="00A33538">
        <w:rPr>
          <w:rFonts w:ascii="Times New Roman" w:hAnsi="Times New Roman" w:cs="Times New Roman"/>
          <w:sz w:val="18"/>
          <w:szCs w:val="18"/>
          <w:lang w:val="ms-MY"/>
        </w:rPr>
        <w:t>(10-60 min</w:t>
      </w:r>
      <w:r w:rsidR="00A33538">
        <w:rPr>
          <w:rFonts w:ascii="Times New Roman" w:hAnsi="Times New Roman" w:cs="Times New Roman"/>
          <w:sz w:val="18"/>
          <w:szCs w:val="18"/>
          <w:lang w:val="ms-MY"/>
        </w:rPr>
        <w:t>it</w:t>
      </w:r>
      <w:r w:rsidR="00861E82" w:rsidRPr="00A33538">
        <w:rPr>
          <w:rFonts w:ascii="Times New Roman" w:hAnsi="Times New Roman" w:cs="Times New Roman"/>
          <w:sz w:val="18"/>
          <w:szCs w:val="18"/>
          <w:lang w:val="ms-MY"/>
        </w:rPr>
        <w:t xml:space="preserve">) </w:t>
      </w:r>
      <w:r w:rsidRPr="00A33538">
        <w:rPr>
          <w:rFonts w:ascii="Times New Roman" w:hAnsi="Times New Roman" w:cs="Times New Roman"/>
          <w:sz w:val="18"/>
          <w:szCs w:val="18"/>
          <w:lang w:val="ms-MY"/>
        </w:rPr>
        <w:t xml:space="preserve">dan kepekatan awal MG </w:t>
      </w:r>
      <w:r w:rsidR="00570DE7" w:rsidRPr="00A33538">
        <w:rPr>
          <w:rFonts w:ascii="Times New Roman" w:hAnsi="Times New Roman" w:cs="Times New Roman"/>
          <w:sz w:val="18"/>
          <w:szCs w:val="18"/>
          <w:lang w:val="ms-MY"/>
        </w:rPr>
        <w:t xml:space="preserve">(5-30 mg/L) </w:t>
      </w:r>
      <w:r w:rsidRPr="00A33538">
        <w:rPr>
          <w:rFonts w:ascii="Times New Roman" w:hAnsi="Times New Roman" w:cs="Times New Roman"/>
          <w:sz w:val="18"/>
          <w:szCs w:val="18"/>
          <w:lang w:val="ms-MY"/>
        </w:rPr>
        <w:t xml:space="preserve">dikaji. </w:t>
      </w:r>
      <w:r w:rsidR="009F7F32" w:rsidRPr="00A33538">
        <w:rPr>
          <w:rFonts w:ascii="Times New Roman" w:hAnsi="Times New Roman" w:cs="Times New Roman"/>
          <w:sz w:val="18"/>
          <w:szCs w:val="18"/>
          <w:lang w:val="ms-MY"/>
        </w:rPr>
        <w:t>Sebagai tambahan, m</w:t>
      </w:r>
      <w:r w:rsidRPr="00A33538">
        <w:rPr>
          <w:rFonts w:ascii="Times New Roman" w:hAnsi="Times New Roman" w:cs="Times New Roman"/>
          <w:sz w:val="18"/>
          <w:szCs w:val="18"/>
          <w:lang w:val="ms-MY"/>
        </w:rPr>
        <w:t xml:space="preserve">uatan penjerapan bagi MG terhadap </w:t>
      </w:r>
      <w:r w:rsidR="008A3572" w:rsidRPr="00A33538">
        <w:rPr>
          <w:rFonts w:ascii="Times New Roman" w:hAnsi="Times New Roman" w:cs="Times New Roman"/>
          <w:sz w:val="18"/>
          <w:lang w:val="ms-MY"/>
        </w:rPr>
        <w:t>kitosan</w:t>
      </w:r>
      <w:r w:rsidR="008A3572" w:rsidRPr="00A33538">
        <w:rPr>
          <w:rFonts w:ascii="Times New Roman" w:hAnsi="Times New Roman" w:cs="Times New Roman"/>
          <w:sz w:val="18"/>
          <w:szCs w:val="18"/>
          <w:lang w:val="ms-MY"/>
        </w:rPr>
        <w:t>-H</w:t>
      </w:r>
      <w:r w:rsidR="008A3572" w:rsidRPr="00A33538">
        <w:rPr>
          <w:rFonts w:ascii="Times New Roman" w:hAnsi="Times New Roman" w:cs="Times New Roman"/>
          <w:sz w:val="18"/>
          <w:szCs w:val="18"/>
          <w:vertAlign w:val="subscript"/>
          <w:lang w:val="ms-MY"/>
        </w:rPr>
        <w:t>2</w:t>
      </w:r>
      <w:r w:rsidR="008A3572" w:rsidRPr="00A33538">
        <w:rPr>
          <w:rFonts w:ascii="Times New Roman" w:hAnsi="Times New Roman" w:cs="Times New Roman"/>
          <w:sz w:val="18"/>
          <w:szCs w:val="18"/>
          <w:lang w:val="ms-MY"/>
        </w:rPr>
        <w:t>SO</w:t>
      </w:r>
      <w:r w:rsidR="008A3572" w:rsidRPr="00A33538">
        <w:rPr>
          <w:rFonts w:ascii="Times New Roman" w:hAnsi="Times New Roman" w:cs="Times New Roman"/>
          <w:sz w:val="18"/>
          <w:szCs w:val="18"/>
          <w:vertAlign w:val="subscript"/>
          <w:lang w:val="ms-MY"/>
        </w:rPr>
        <w:t>4</w:t>
      </w:r>
      <w:r w:rsidR="008A3572" w:rsidRPr="00A33538">
        <w:rPr>
          <w:rFonts w:ascii="Times New Roman" w:hAnsi="Times New Roman" w:cs="Times New Roman"/>
          <w:sz w:val="18"/>
          <w:lang w:val="ms-MY"/>
        </w:rPr>
        <w:t xml:space="preserve"> </w:t>
      </w:r>
      <w:r w:rsidR="009F7F32" w:rsidRPr="00A33538">
        <w:rPr>
          <w:rFonts w:ascii="Times New Roman" w:hAnsi="Times New Roman" w:cs="Times New Roman"/>
          <w:sz w:val="18"/>
          <w:szCs w:val="18"/>
          <w:lang w:val="ms-MY"/>
        </w:rPr>
        <w:t>turut ditentukan</w:t>
      </w:r>
      <w:r w:rsidRPr="00A33538">
        <w:rPr>
          <w:rFonts w:ascii="Times New Roman" w:hAnsi="Times New Roman" w:cs="Times New Roman"/>
          <w:sz w:val="18"/>
          <w:szCs w:val="18"/>
          <w:lang w:val="ms-MY"/>
        </w:rPr>
        <w:t xml:space="preserve">. </w:t>
      </w:r>
      <w:r w:rsidR="009F7F32" w:rsidRPr="00A33538">
        <w:rPr>
          <w:rFonts w:ascii="Times New Roman" w:hAnsi="Times New Roman" w:cs="Times New Roman"/>
          <w:sz w:val="18"/>
          <w:szCs w:val="18"/>
          <w:lang w:val="ms-MY"/>
        </w:rPr>
        <w:t xml:space="preserve">Bagi menentukan isoterma penjerapan </w:t>
      </w:r>
      <w:r w:rsidR="00E944D9" w:rsidRPr="00A33538">
        <w:rPr>
          <w:rFonts w:ascii="Times New Roman" w:hAnsi="Times New Roman" w:cs="Times New Roman"/>
          <w:sz w:val="18"/>
          <w:szCs w:val="18"/>
          <w:lang w:val="ms-MY"/>
        </w:rPr>
        <w:t>manik kitosan-H</w:t>
      </w:r>
      <w:r w:rsidR="00E944D9" w:rsidRPr="00A33538">
        <w:rPr>
          <w:rFonts w:ascii="Times New Roman" w:hAnsi="Times New Roman" w:cs="Times New Roman"/>
          <w:sz w:val="18"/>
          <w:szCs w:val="18"/>
          <w:vertAlign w:val="subscript"/>
          <w:lang w:val="ms-MY"/>
        </w:rPr>
        <w:t>2</w:t>
      </w:r>
      <w:r w:rsidR="00E944D9" w:rsidRPr="00A33538">
        <w:rPr>
          <w:rFonts w:ascii="Times New Roman" w:hAnsi="Times New Roman" w:cs="Times New Roman"/>
          <w:sz w:val="18"/>
          <w:szCs w:val="18"/>
          <w:lang w:val="ms-MY"/>
        </w:rPr>
        <w:t>SO</w:t>
      </w:r>
      <w:r w:rsidR="00E944D9" w:rsidRPr="00A33538">
        <w:rPr>
          <w:rFonts w:ascii="Times New Roman" w:hAnsi="Times New Roman" w:cs="Times New Roman"/>
          <w:sz w:val="18"/>
          <w:szCs w:val="18"/>
          <w:vertAlign w:val="subscript"/>
          <w:lang w:val="ms-MY"/>
        </w:rPr>
        <w:t>4</w:t>
      </w:r>
      <w:r w:rsidR="009F7F32" w:rsidRPr="00A33538">
        <w:rPr>
          <w:rFonts w:ascii="Times New Roman" w:hAnsi="Times New Roman" w:cs="Times New Roman"/>
          <w:sz w:val="18"/>
          <w:szCs w:val="18"/>
          <w:lang w:val="ms-MY"/>
        </w:rPr>
        <w:t>, d</w:t>
      </w:r>
      <w:r w:rsidRPr="00A33538">
        <w:rPr>
          <w:rFonts w:ascii="Times New Roman" w:hAnsi="Times New Roman" w:cs="Times New Roman"/>
          <w:sz w:val="18"/>
          <w:szCs w:val="18"/>
          <w:lang w:val="ms-MY"/>
        </w:rPr>
        <w:t>ata penjerapan telah dianalisis menggunakan persamaan linear Langmuir dan Freundlich</w:t>
      </w:r>
      <w:r w:rsidR="009F7F32" w:rsidRPr="00A33538">
        <w:rPr>
          <w:rFonts w:ascii="Times New Roman" w:hAnsi="Times New Roman" w:cs="Times New Roman"/>
          <w:sz w:val="18"/>
          <w:szCs w:val="18"/>
          <w:lang w:val="ms-MY"/>
        </w:rPr>
        <w:t>.</w:t>
      </w:r>
      <w:r w:rsidRPr="00A33538">
        <w:rPr>
          <w:rFonts w:ascii="Times New Roman" w:hAnsi="Times New Roman" w:cs="Times New Roman"/>
          <w:sz w:val="18"/>
          <w:szCs w:val="18"/>
          <w:lang w:val="ms-MY"/>
        </w:rPr>
        <w:t xml:space="preserve"> </w:t>
      </w:r>
      <w:r w:rsidR="000A6ABF" w:rsidRPr="00A33538">
        <w:rPr>
          <w:rFonts w:ascii="Times New Roman" w:hAnsi="Times New Roman" w:cs="Times New Roman"/>
          <w:sz w:val="18"/>
          <w:szCs w:val="18"/>
          <w:lang w:val="ms-MY"/>
        </w:rPr>
        <w:t>Didapati isoterma Langmuir</w:t>
      </w:r>
      <w:r w:rsidRPr="00A33538">
        <w:rPr>
          <w:rFonts w:ascii="Times New Roman" w:hAnsi="Times New Roman" w:cs="Times New Roman"/>
          <w:sz w:val="18"/>
          <w:szCs w:val="18"/>
          <w:lang w:val="ms-MY"/>
        </w:rPr>
        <w:t xml:space="preserve"> </w:t>
      </w:r>
      <w:r w:rsidR="000A6ABF" w:rsidRPr="00A33538">
        <w:rPr>
          <w:rFonts w:ascii="Times New Roman" w:hAnsi="Times New Roman" w:cs="Times New Roman"/>
          <w:sz w:val="18"/>
          <w:szCs w:val="18"/>
          <w:lang w:val="ms-MY"/>
        </w:rPr>
        <w:t xml:space="preserve">lebih sesuai berbanding isoterma </w:t>
      </w:r>
      <w:r w:rsidR="0013730F" w:rsidRPr="00A33538">
        <w:rPr>
          <w:rFonts w:ascii="Times New Roman" w:hAnsi="Times New Roman" w:cs="Times New Roman"/>
          <w:sz w:val="18"/>
          <w:szCs w:val="18"/>
          <w:lang w:val="ms-MY"/>
        </w:rPr>
        <w:t>Freundlich (</w:t>
      </w:r>
      <w:r w:rsidR="0013730F" w:rsidRPr="00A33538">
        <w:rPr>
          <w:rFonts w:ascii="Times New Roman" w:eastAsia="Times New Roman" w:hAnsi="Times New Roman" w:cs="Times New Roman"/>
          <w:sz w:val="18"/>
          <w:szCs w:val="18"/>
          <w:lang w:val="ms-MY"/>
        </w:rPr>
        <w:t>30.96&gt;2.23)</w:t>
      </w:r>
      <w:r w:rsidR="0013730F" w:rsidRPr="00A33538">
        <w:rPr>
          <w:rFonts w:ascii="Times New Roman" w:hAnsi="Times New Roman" w:cs="Times New Roman"/>
          <w:sz w:val="18"/>
          <w:szCs w:val="18"/>
          <w:lang w:val="ms-MY"/>
        </w:rPr>
        <w:t xml:space="preserve">. </w:t>
      </w:r>
      <w:r w:rsidRPr="00A33538">
        <w:rPr>
          <w:rFonts w:ascii="Times New Roman" w:hAnsi="Times New Roman" w:cs="Times New Roman"/>
          <w:sz w:val="18"/>
          <w:szCs w:val="18"/>
          <w:lang w:val="ms-MY"/>
        </w:rPr>
        <w:t xml:space="preserve">Kajian kinetik menunjukkan persamaan tertib-pseudo-kedua berhubung baik dengan data kajian. Analisis FT-IR </w:t>
      </w:r>
      <w:r w:rsidR="00E64FDE" w:rsidRPr="00A33538">
        <w:rPr>
          <w:rFonts w:ascii="Times New Roman" w:hAnsi="Times New Roman" w:cs="Times New Roman"/>
          <w:sz w:val="18"/>
          <w:szCs w:val="18"/>
          <w:lang w:val="ms-MY"/>
        </w:rPr>
        <w:t>mengesahkan terdapat interaksi diantara MG</w:t>
      </w:r>
      <w:r w:rsidR="008A3572" w:rsidRPr="00A33538">
        <w:rPr>
          <w:rFonts w:ascii="Times New Roman" w:hAnsi="Times New Roman" w:cs="Times New Roman"/>
          <w:sz w:val="18"/>
          <w:szCs w:val="18"/>
          <w:lang w:val="ms-MY"/>
        </w:rPr>
        <w:t xml:space="preserve"> dan manik kitosan-H</w:t>
      </w:r>
      <w:r w:rsidR="008A3572" w:rsidRPr="00A33538">
        <w:rPr>
          <w:rFonts w:ascii="Times New Roman" w:hAnsi="Times New Roman" w:cs="Times New Roman"/>
          <w:sz w:val="18"/>
          <w:szCs w:val="18"/>
          <w:vertAlign w:val="subscript"/>
          <w:lang w:val="ms-MY"/>
        </w:rPr>
        <w:t>2</w:t>
      </w:r>
      <w:r w:rsidR="008A3572" w:rsidRPr="00A33538">
        <w:rPr>
          <w:rFonts w:ascii="Times New Roman" w:hAnsi="Times New Roman" w:cs="Times New Roman"/>
          <w:sz w:val="18"/>
          <w:szCs w:val="18"/>
          <w:lang w:val="ms-MY"/>
        </w:rPr>
        <w:t>SO</w:t>
      </w:r>
      <w:r w:rsidR="008A3572" w:rsidRPr="00A33538">
        <w:rPr>
          <w:rFonts w:ascii="Times New Roman" w:hAnsi="Times New Roman" w:cs="Times New Roman"/>
          <w:sz w:val="18"/>
          <w:szCs w:val="18"/>
          <w:vertAlign w:val="subscript"/>
          <w:lang w:val="ms-MY"/>
        </w:rPr>
        <w:t>4</w:t>
      </w:r>
      <w:r w:rsidR="008A3572" w:rsidRPr="00A33538">
        <w:rPr>
          <w:rFonts w:ascii="Times New Roman" w:hAnsi="Times New Roman" w:cs="Times New Roman"/>
          <w:sz w:val="18"/>
          <w:szCs w:val="18"/>
          <w:lang w:val="ms-MY"/>
        </w:rPr>
        <w:t>. Dapat d</w:t>
      </w:r>
      <w:r w:rsidRPr="00A33538">
        <w:rPr>
          <w:rFonts w:ascii="Times New Roman" w:hAnsi="Times New Roman" w:cs="Times New Roman"/>
          <w:sz w:val="18"/>
          <w:szCs w:val="18"/>
          <w:lang w:val="ms-MY"/>
        </w:rPr>
        <w:t xml:space="preserve">isimpulkan bahawa </w:t>
      </w:r>
      <w:r w:rsidR="008A3572" w:rsidRPr="00A33538">
        <w:rPr>
          <w:rFonts w:ascii="Times New Roman" w:hAnsi="Times New Roman" w:cs="Times New Roman"/>
          <w:sz w:val="18"/>
          <w:lang w:val="ms-MY"/>
        </w:rPr>
        <w:t>kitosan</w:t>
      </w:r>
      <w:r w:rsidR="008A3572" w:rsidRPr="00A33538">
        <w:rPr>
          <w:rFonts w:ascii="Times New Roman" w:hAnsi="Times New Roman" w:cs="Times New Roman"/>
          <w:sz w:val="18"/>
          <w:szCs w:val="18"/>
          <w:lang w:val="ms-MY"/>
        </w:rPr>
        <w:t>-H</w:t>
      </w:r>
      <w:r w:rsidR="008A3572" w:rsidRPr="00A33538">
        <w:rPr>
          <w:rFonts w:ascii="Times New Roman" w:hAnsi="Times New Roman" w:cs="Times New Roman"/>
          <w:sz w:val="18"/>
          <w:szCs w:val="18"/>
          <w:vertAlign w:val="subscript"/>
          <w:lang w:val="ms-MY"/>
        </w:rPr>
        <w:t>2</w:t>
      </w:r>
      <w:r w:rsidR="008A3572" w:rsidRPr="00A33538">
        <w:rPr>
          <w:rFonts w:ascii="Times New Roman" w:hAnsi="Times New Roman" w:cs="Times New Roman"/>
          <w:sz w:val="18"/>
          <w:szCs w:val="18"/>
          <w:lang w:val="ms-MY"/>
        </w:rPr>
        <w:t>SO</w:t>
      </w:r>
      <w:r w:rsidR="008A3572" w:rsidRPr="00A33538">
        <w:rPr>
          <w:rFonts w:ascii="Times New Roman" w:hAnsi="Times New Roman" w:cs="Times New Roman"/>
          <w:sz w:val="18"/>
          <w:szCs w:val="18"/>
          <w:vertAlign w:val="subscript"/>
          <w:lang w:val="ms-MY"/>
        </w:rPr>
        <w:t>4</w:t>
      </w:r>
      <w:r w:rsidRPr="00A33538">
        <w:rPr>
          <w:rFonts w:ascii="Times New Roman" w:hAnsi="Times New Roman" w:cs="Times New Roman"/>
          <w:sz w:val="18"/>
          <w:szCs w:val="18"/>
          <w:lang w:val="ms-MY"/>
        </w:rPr>
        <w:t xml:space="preserve"> adalah penjerap pilihan dan boleh digunakan sebagai penjerap </w:t>
      </w:r>
      <w:r w:rsidR="008A3572" w:rsidRPr="00A33538">
        <w:rPr>
          <w:rFonts w:ascii="Times New Roman" w:hAnsi="Times New Roman" w:cs="Times New Roman"/>
          <w:sz w:val="18"/>
          <w:szCs w:val="18"/>
          <w:lang w:val="ms-MY"/>
        </w:rPr>
        <w:t>alternatif</w:t>
      </w:r>
      <w:r w:rsidRPr="00A33538">
        <w:rPr>
          <w:rFonts w:ascii="Times New Roman" w:hAnsi="Times New Roman" w:cs="Times New Roman"/>
          <w:sz w:val="18"/>
          <w:szCs w:val="18"/>
          <w:lang w:val="ms-MY"/>
        </w:rPr>
        <w:t xml:space="preserve"> bagi menyingkirkan MG </w:t>
      </w:r>
      <w:r w:rsidR="008A3572" w:rsidRPr="00A33538">
        <w:rPr>
          <w:rFonts w:ascii="Times New Roman" w:hAnsi="Times New Roman" w:cs="Times New Roman"/>
          <w:sz w:val="18"/>
          <w:szCs w:val="18"/>
          <w:lang w:val="ms-MY"/>
        </w:rPr>
        <w:t>dalam proses</w:t>
      </w:r>
      <w:r w:rsidRPr="00A33538">
        <w:rPr>
          <w:rFonts w:ascii="Times New Roman" w:hAnsi="Times New Roman" w:cs="Times New Roman"/>
          <w:sz w:val="18"/>
          <w:szCs w:val="18"/>
          <w:lang w:val="ms-MY"/>
        </w:rPr>
        <w:t xml:space="preserve"> perawatan air.</w:t>
      </w:r>
    </w:p>
    <w:p w14:paraId="2C0A1AF1" w14:textId="77777777" w:rsidR="00785CA6" w:rsidRPr="00A33538" w:rsidRDefault="00785CA6" w:rsidP="00785CA6">
      <w:pPr>
        <w:outlineLvl w:val="0"/>
        <w:rPr>
          <w:rFonts w:ascii="Times New Roman" w:hAnsi="Times New Roman" w:cs="Times New Roman"/>
          <w:sz w:val="18"/>
          <w:szCs w:val="18"/>
          <w:lang w:val="ms-MY"/>
        </w:rPr>
      </w:pPr>
    </w:p>
    <w:p w14:paraId="1AB852C4" w14:textId="269E7908" w:rsidR="00785CA6" w:rsidRPr="00A33538" w:rsidRDefault="00785CA6" w:rsidP="00785CA6">
      <w:pPr>
        <w:outlineLvl w:val="0"/>
        <w:rPr>
          <w:rFonts w:ascii="Times New Roman" w:hAnsi="Times New Roman" w:cs="Times New Roman"/>
          <w:b/>
          <w:lang w:val="ms-MY"/>
        </w:rPr>
      </w:pPr>
      <w:r w:rsidRPr="00A33538">
        <w:rPr>
          <w:rFonts w:ascii="Times New Roman" w:hAnsi="Times New Roman" w:cs="Times New Roman"/>
          <w:b/>
          <w:sz w:val="18"/>
          <w:szCs w:val="18"/>
          <w:lang w:val="ms-MY"/>
        </w:rPr>
        <w:t>Kata kunci:</w:t>
      </w:r>
      <w:r w:rsidRPr="00A33538">
        <w:rPr>
          <w:rFonts w:ascii="Times New Roman" w:hAnsi="Times New Roman" w:cs="Times New Roman"/>
          <w:b/>
          <w:lang w:val="ms-MY"/>
        </w:rPr>
        <w:t xml:space="preserve"> </w:t>
      </w:r>
      <w:r w:rsidR="005F18A2" w:rsidRPr="00A33538">
        <w:rPr>
          <w:rFonts w:ascii="Times New Roman" w:hAnsi="Times New Roman" w:cs="Times New Roman"/>
          <w:sz w:val="18"/>
          <w:lang w:val="ms-MY"/>
        </w:rPr>
        <w:t>penjerapan</w:t>
      </w:r>
      <w:r w:rsidR="00A33538">
        <w:rPr>
          <w:rFonts w:ascii="Times New Roman" w:hAnsi="Times New Roman" w:cs="Times New Roman"/>
          <w:sz w:val="18"/>
          <w:lang w:val="ms-MY"/>
        </w:rPr>
        <w:t>,</w:t>
      </w:r>
      <w:r w:rsidR="005F18A2" w:rsidRPr="00A33538">
        <w:rPr>
          <w:rFonts w:ascii="Times New Roman" w:hAnsi="Times New Roman" w:cs="Times New Roman"/>
          <w:sz w:val="18"/>
          <w:lang w:val="ms-MY"/>
        </w:rPr>
        <w:t xml:space="preserve"> manik kitosan</w:t>
      </w:r>
      <w:r w:rsidR="008A3572" w:rsidRPr="00A33538">
        <w:rPr>
          <w:rFonts w:ascii="Times New Roman" w:hAnsi="Times New Roman" w:cs="Times New Roman"/>
          <w:sz w:val="18"/>
          <w:szCs w:val="18"/>
          <w:lang w:val="ms-MY"/>
        </w:rPr>
        <w:t>-H</w:t>
      </w:r>
      <w:r w:rsidR="008A3572" w:rsidRPr="00A33538">
        <w:rPr>
          <w:rFonts w:ascii="Times New Roman" w:hAnsi="Times New Roman" w:cs="Times New Roman"/>
          <w:sz w:val="18"/>
          <w:szCs w:val="18"/>
          <w:vertAlign w:val="subscript"/>
          <w:lang w:val="ms-MY"/>
        </w:rPr>
        <w:t>2</w:t>
      </w:r>
      <w:r w:rsidR="008A3572" w:rsidRPr="00A33538">
        <w:rPr>
          <w:rFonts w:ascii="Times New Roman" w:hAnsi="Times New Roman" w:cs="Times New Roman"/>
          <w:sz w:val="18"/>
          <w:szCs w:val="18"/>
          <w:lang w:val="ms-MY"/>
        </w:rPr>
        <w:t>SO</w:t>
      </w:r>
      <w:r w:rsidR="008A3572" w:rsidRPr="00A33538">
        <w:rPr>
          <w:rFonts w:ascii="Times New Roman" w:hAnsi="Times New Roman" w:cs="Times New Roman"/>
          <w:sz w:val="18"/>
          <w:szCs w:val="18"/>
          <w:vertAlign w:val="subscript"/>
          <w:lang w:val="ms-MY"/>
        </w:rPr>
        <w:t>4</w:t>
      </w:r>
      <w:r w:rsidR="00A33538">
        <w:rPr>
          <w:rFonts w:ascii="Times New Roman" w:hAnsi="Times New Roman" w:cs="Times New Roman"/>
          <w:sz w:val="18"/>
          <w:lang w:val="ms-MY"/>
        </w:rPr>
        <w:t>,</w:t>
      </w:r>
      <w:r w:rsidR="005F18A2" w:rsidRPr="00A33538">
        <w:rPr>
          <w:rFonts w:ascii="Times New Roman" w:hAnsi="Times New Roman" w:cs="Times New Roman"/>
          <w:sz w:val="18"/>
          <w:lang w:val="ms-MY"/>
        </w:rPr>
        <w:t xml:space="preserve"> isoterma</w:t>
      </w:r>
      <w:r w:rsidR="00A33538">
        <w:rPr>
          <w:rFonts w:ascii="Times New Roman" w:hAnsi="Times New Roman" w:cs="Times New Roman"/>
          <w:sz w:val="18"/>
          <w:lang w:val="ms-MY"/>
        </w:rPr>
        <w:t>,</w:t>
      </w:r>
      <w:r w:rsidR="005F18A2" w:rsidRPr="00A33538">
        <w:rPr>
          <w:rFonts w:ascii="Times New Roman" w:hAnsi="Times New Roman" w:cs="Times New Roman"/>
          <w:sz w:val="18"/>
          <w:lang w:val="ms-MY"/>
        </w:rPr>
        <w:t xml:space="preserve"> kinetik</w:t>
      </w:r>
      <w:r w:rsidR="00A33538">
        <w:rPr>
          <w:rFonts w:ascii="Times New Roman" w:hAnsi="Times New Roman" w:cs="Times New Roman"/>
          <w:sz w:val="18"/>
          <w:lang w:val="ms-MY"/>
        </w:rPr>
        <w:t>,</w:t>
      </w:r>
      <w:r w:rsidR="005F18A2" w:rsidRPr="00A33538">
        <w:rPr>
          <w:rFonts w:ascii="Times New Roman" w:hAnsi="Times New Roman" w:cs="Times New Roman"/>
          <w:sz w:val="18"/>
          <w:lang w:val="ms-MY"/>
        </w:rPr>
        <w:t xml:space="preserve"> malakit hijau </w:t>
      </w:r>
      <w:r w:rsidRPr="00A33538">
        <w:rPr>
          <w:rFonts w:ascii="Times New Roman" w:hAnsi="Times New Roman" w:cs="Times New Roman"/>
          <w:b/>
          <w:lang w:val="ms-MY"/>
        </w:rPr>
        <w:t xml:space="preserve"> </w:t>
      </w:r>
    </w:p>
    <w:p w14:paraId="74F93568" w14:textId="77777777" w:rsidR="003F3701" w:rsidRPr="00A33538" w:rsidRDefault="003F3701" w:rsidP="003F3701">
      <w:pPr>
        <w:jc w:val="center"/>
        <w:outlineLvl w:val="0"/>
        <w:rPr>
          <w:rFonts w:ascii="Times New Roman" w:hAnsi="Times New Roman" w:cs="Times New Roman"/>
          <w:b/>
          <w:szCs w:val="20"/>
        </w:rPr>
      </w:pPr>
    </w:p>
    <w:p w14:paraId="4FADD422" w14:textId="77777777" w:rsidR="006C70DA" w:rsidRPr="00A33538" w:rsidRDefault="006C70DA" w:rsidP="006C70DA">
      <w:pPr>
        <w:jc w:val="center"/>
        <w:outlineLvl w:val="0"/>
        <w:rPr>
          <w:rFonts w:ascii="Times New Roman" w:hAnsi="Times New Roman" w:cs="Times New Roman"/>
          <w:b/>
          <w:bCs/>
          <w:szCs w:val="20"/>
        </w:rPr>
      </w:pPr>
      <w:r w:rsidRPr="00A33538">
        <w:rPr>
          <w:rFonts w:ascii="Times New Roman" w:hAnsi="Times New Roman" w:cs="Times New Roman"/>
          <w:b/>
          <w:bCs/>
          <w:szCs w:val="20"/>
        </w:rPr>
        <w:t>Introduction</w:t>
      </w:r>
    </w:p>
    <w:p w14:paraId="5AB001BA" w14:textId="77777777" w:rsidR="006C70DA" w:rsidRPr="00A33538" w:rsidRDefault="006C70DA" w:rsidP="006C70DA">
      <w:pPr>
        <w:outlineLvl w:val="0"/>
        <w:rPr>
          <w:rFonts w:ascii="Times New Roman" w:hAnsi="Times New Roman" w:cs="Times New Roman"/>
          <w:szCs w:val="20"/>
        </w:rPr>
      </w:pPr>
      <w:r w:rsidRPr="00A33538">
        <w:rPr>
          <w:rFonts w:ascii="Times New Roman" w:hAnsi="Times New Roman" w:cs="Times New Roman"/>
          <w:szCs w:val="20"/>
        </w:rPr>
        <w:t>Discharges of various types of waste product and the rapid growth of different chemical industries have become the main causes of environmental contamination and degradation to the country. Dyes, which are widely used in different industries, can inhibit light penetration into water, retard photosynthetic activity, prevent the growth of biota and have a tendency to chelate metal ions. Dyes are classified according to their chemical properties and solubility. Dyes can be categorized as an acid dye, basic dye, direct dye, mordant dye, disperse dye, reactive dye and vat dye [1]. Basic dyes are the most commonly used in many industries and have become one of the main sources of severe water pollution. Malachite green (MG) is an example of a basic dye used to dye wool, silk, cotton and leather in textile industries and also as a strong anti-fungal, anti-bacterial and anti-parasitic agent in fish farming [1, 2]. Nowadays, MG is considered as a highly controversial compound due to its genotoxic and carcinogenic properties [3].</w:t>
      </w:r>
    </w:p>
    <w:p w14:paraId="2D3F338F" w14:textId="77777777" w:rsidR="006C70DA" w:rsidRPr="00A33538" w:rsidRDefault="006C70DA" w:rsidP="006C70DA">
      <w:pPr>
        <w:outlineLvl w:val="0"/>
        <w:rPr>
          <w:rFonts w:ascii="Times New Roman" w:hAnsi="Times New Roman" w:cs="Times New Roman"/>
          <w:szCs w:val="20"/>
        </w:rPr>
      </w:pPr>
    </w:p>
    <w:p w14:paraId="6CA9B982" w14:textId="77777777" w:rsidR="006C70DA" w:rsidRPr="00A33538" w:rsidRDefault="006C70DA" w:rsidP="006C70DA">
      <w:pPr>
        <w:outlineLvl w:val="0"/>
        <w:rPr>
          <w:rFonts w:ascii="Times New Roman" w:hAnsi="Times New Roman" w:cs="Times New Roman"/>
          <w:szCs w:val="20"/>
        </w:rPr>
      </w:pPr>
      <w:r w:rsidRPr="00A33538">
        <w:rPr>
          <w:rFonts w:ascii="Times New Roman" w:hAnsi="Times New Roman" w:cs="Times New Roman"/>
          <w:szCs w:val="20"/>
        </w:rPr>
        <w:t>Adsorption has been found to be the most promising way to remove MG from wastewater because it uses low-cost adsorbents, which could be found in nature or are by-products [4]. Chitosan is one of the unindustrialized adsorption methods for the removal of dyes and heavy metal ions, even at low concentrations [5]. Chitosan is a type of natural polyaminosaccharide composed of poly(β-1–4)-2-amino-2-deoxy-D-glucopyranose and can be produced through deacetylation of chitin. Chitin is the second most abundant polymer in nature after cellulose that can be extracted from crustacean shells such as prawns, crabs and cell walls of fungi [6]. This nontoxic and biodegradable chitosan is an ideal adsorbent due to the presence of the amine (–NH</w:t>
      </w:r>
      <w:r w:rsidRPr="00A33538">
        <w:rPr>
          <w:rFonts w:ascii="Times New Roman" w:hAnsi="Times New Roman" w:cs="Times New Roman"/>
          <w:szCs w:val="20"/>
          <w:vertAlign w:val="subscript"/>
        </w:rPr>
        <w:t>2</w:t>
      </w:r>
      <w:r w:rsidRPr="00A33538">
        <w:rPr>
          <w:rFonts w:ascii="Times New Roman" w:hAnsi="Times New Roman" w:cs="Times New Roman"/>
          <w:szCs w:val="20"/>
        </w:rPr>
        <w:t xml:space="preserve">) and hydroxyl (–OH) </w:t>
      </w:r>
      <w:r w:rsidRPr="00A33538">
        <w:rPr>
          <w:rFonts w:ascii="Times New Roman" w:hAnsi="Times New Roman" w:cs="Times New Roman"/>
          <w:szCs w:val="20"/>
        </w:rPr>
        <w:lastRenderedPageBreak/>
        <w:t>groups that serve as the adsorption sites for many adsorbates [7, 8].</w:t>
      </w:r>
    </w:p>
    <w:p w14:paraId="463E91C8" w14:textId="77777777" w:rsidR="006C70DA" w:rsidRPr="00A33538" w:rsidRDefault="006C70DA" w:rsidP="006C70DA">
      <w:pPr>
        <w:outlineLvl w:val="0"/>
        <w:rPr>
          <w:rFonts w:ascii="Times New Roman" w:hAnsi="Times New Roman" w:cs="Times New Roman"/>
          <w:szCs w:val="20"/>
        </w:rPr>
      </w:pPr>
    </w:p>
    <w:p w14:paraId="696B92AD" w14:textId="77777777" w:rsidR="006C70DA" w:rsidRPr="00A33538" w:rsidRDefault="006C70DA" w:rsidP="006C70DA">
      <w:pPr>
        <w:outlineLvl w:val="0"/>
        <w:rPr>
          <w:rFonts w:ascii="Times New Roman" w:hAnsi="Times New Roman" w:cs="Times New Roman"/>
          <w:szCs w:val="20"/>
        </w:rPr>
      </w:pPr>
      <w:r w:rsidRPr="00A33538">
        <w:rPr>
          <w:rFonts w:ascii="Times New Roman" w:hAnsi="Times New Roman" w:cs="Times New Roman"/>
          <w:szCs w:val="20"/>
        </w:rPr>
        <w:t>In spite of chitosan’s good adsorption capability, it also can be physically and chemically modified [9–11]. Accordingly, the physical modification of chitosan can provide support and increase the availability of the binding sites because the chitosan has low mechanical properties and low specific gravity [12, 13]. Therefore, efforts have been made to improve its chemical stabilities by cross-linking the chitosan to create a very stable and strong chitosan even in acidic and basic solutions.</w:t>
      </w:r>
    </w:p>
    <w:p w14:paraId="5EE6DBB3" w14:textId="77777777" w:rsidR="006C70DA" w:rsidRPr="00A33538" w:rsidRDefault="006C70DA" w:rsidP="006C70DA">
      <w:pPr>
        <w:outlineLvl w:val="0"/>
        <w:rPr>
          <w:rFonts w:ascii="Times New Roman" w:hAnsi="Times New Roman" w:cs="Times New Roman"/>
          <w:szCs w:val="20"/>
        </w:rPr>
      </w:pPr>
    </w:p>
    <w:p w14:paraId="59874E99" w14:textId="56390C6C" w:rsidR="006C70DA" w:rsidRPr="00A33538" w:rsidRDefault="006C70DA" w:rsidP="006C70DA">
      <w:pPr>
        <w:outlineLvl w:val="0"/>
        <w:rPr>
          <w:rFonts w:ascii="Times New Roman" w:hAnsi="Times New Roman" w:cs="Times New Roman"/>
          <w:szCs w:val="20"/>
        </w:rPr>
      </w:pPr>
      <w:r w:rsidRPr="00A33538">
        <w:rPr>
          <w:rFonts w:ascii="Times New Roman" w:hAnsi="Times New Roman" w:cs="Times New Roman"/>
          <w:szCs w:val="20"/>
        </w:rPr>
        <w:t xml:space="preserve">Many studies have been reported for utilizing modified chitosan for application in MG removal, such as chitosan–ionic liquid beads [14], chitosan nanoparticles [15, 16], chitosan oligosaccharide [17], chitosan composite [18], chitosan–bentonite beads [19] and chitosan foam [20]. These approaches seem to be effective for removing MG but some improvement in existing methods is desirable. All of these modified </w:t>
      </w:r>
      <w:r w:rsidR="00B36DDA" w:rsidRPr="00A33538">
        <w:rPr>
          <w:rFonts w:ascii="Times New Roman" w:hAnsi="Times New Roman" w:cs="Times New Roman"/>
          <w:szCs w:val="20"/>
        </w:rPr>
        <w:t>chitosan’s</w:t>
      </w:r>
      <w:r w:rsidRPr="00A33538">
        <w:rPr>
          <w:rFonts w:ascii="Times New Roman" w:hAnsi="Times New Roman" w:cs="Times New Roman"/>
          <w:szCs w:val="20"/>
        </w:rPr>
        <w:t xml:space="preserve"> are difficult to prepare, time-consuming and unstable, especially the chitosan foam. Therefore, a simple approach has been taken in this study which is using a modified chitosan with sulfuric acid (H</w:t>
      </w:r>
      <w:r w:rsidRPr="00A33538">
        <w:rPr>
          <w:rFonts w:ascii="Times New Roman" w:hAnsi="Times New Roman" w:cs="Times New Roman"/>
          <w:szCs w:val="20"/>
          <w:vertAlign w:val="subscript"/>
        </w:rPr>
        <w:t>2</w:t>
      </w:r>
      <w:r w:rsidRPr="00A33538">
        <w:rPr>
          <w:rFonts w:ascii="Times New Roman" w:hAnsi="Times New Roman" w:cs="Times New Roman"/>
          <w:szCs w:val="20"/>
        </w:rPr>
        <w:t>SO</w:t>
      </w:r>
      <w:r w:rsidRPr="00A33538">
        <w:rPr>
          <w:rFonts w:ascii="Times New Roman" w:hAnsi="Times New Roman" w:cs="Times New Roman"/>
          <w:szCs w:val="20"/>
          <w:vertAlign w:val="subscript"/>
        </w:rPr>
        <w:t>4</w:t>
      </w:r>
      <w:r w:rsidRPr="00A33538">
        <w:rPr>
          <w:rFonts w:ascii="Times New Roman" w:hAnsi="Times New Roman" w:cs="Times New Roman"/>
          <w:szCs w:val="20"/>
        </w:rPr>
        <w:t>) to remove MG from an aqueous solution. The method to prepare this modified chitosan is relatively straightforward and not expensive.</w:t>
      </w:r>
    </w:p>
    <w:p w14:paraId="36DF24FD" w14:textId="77777777" w:rsidR="006C70DA" w:rsidRPr="00A33538" w:rsidRDefault="006C70DA" w:rsidP="006C70DA">
      <w:pPr>
        <w:outlineLvl w:val="0"/>
        <w:rPr>
          <w:rFonts w:ascii="Times New Roman" w:hAnsi="Times New Roman" w:cs="Times New Roman"/>
          <w:szCs w:val="20"/>
        </w:rPr>
      </w:pPr>
    </w:p>
    <w:p w14:paraId="2DA426D6" w14:textId="351729A1" w:rsidR="00785CA6" w:rsidRPr="00A33538" w:rsidRDefault="006C70DA" w:rsidP="006C70DA">
      <w:pPr>
        <w:outlineLvl w:val="0"/>
        <w:rPr>
          <w:rFonts w:ascii="Times New Roman" w:hAnsi="Times New Roman" w:cs="Times New Roman"/>
          <w:szCs w:val="20"/>
        </w:rPr>
      </w:pPr>
      <w:r w:rsidRPr="00A33538">
        <w:rPr>
          <w:rFonts w:ascii="Times New Roman" w:hAnsi="Times New Roman" w:cs="Times New Roman"/>
          <w:szCs w:val="20"/>
        </w:rPr>
        <w:t>In this preliminary study, chitosan–H</w:t>
      </w:r>
      <w:r w:rsidRPr="00A33538">
        <w:rPr>
          <w:rFonts w:ascii="Times New Roman" w:hAnsi="Times New Roman" w:cs="Times New Roman"/>
          <w:szCs w:val="20"/>
          <w:vertAlign w:val="subscript"/>
        </w:rPr>
        <w:t>2</w:t>
      </w:r>
      <w:r w:rsidRPr="00A33538">
        <w:rPr>
          <w:rFonts w:ascii="Times New Roman" w:hAnsi="Times New Roman" w:cs="Times New Roman"/>
          <w:szCs w:val="20"/>
        </w:rPr>
        <w:t>SO</w:t>
      </w:r>
      <w:r w:rsidRPr="00A33538">
        <w:rPr>
          <w:rFonts w:ascii="Times New Roman" w:hAnsi="Times New Roman" w:cs="Times New Roman"/>
          <w:szCs w:val="20"/>
          <w:vertAlign w:val="subscript"/>
        </w:rPr>
        <w:t>4</w:t>
      </w:r>
      <w:r w:rsidRPr="00A33538">
        <w:rPr>
          <w:rFonts w:ascii="Times New Roman" w:hAnsi="Times New Roman" w:cs="Times New Roman"/>
          <w:szCs w:val="20"/>
        </w:rPr>
        <w:t xml:space="preserve"> beads are used to remove MG dye in aqueous solution. The influences of initial pH, agitation time, adsorbent dosage and initial concentrations of MG on the adsorption process were studied. These are the basic parameters to determine the suitability and optimal conditions of the prepared cross-linked chitosan beads as an adsorbent. The pseudo-first-order and pseudo-second-order kinetics models were used to determine the adsorption rate during the adsorption process. The Langmuir and Freundlich isotherm models were used to evaluate the equilibrium adsorption capacity data for the adsorption of MG onto chitosan–H</w:t>
      </w:r>
      <w:r w:rsidRPr="00A33538">
        <w:rPr>
          <w:rFonts w:ascii="Times New Roman" w:hAnsi="Times New Roman" w:cs="Times New Roman"/>
          <w:szCs w:val="20"/>
          <w:vertAlign w:val="subscript"/>
        </w:rPr>
        <w:t>2</w:t>
      </w:r>
      <w:r w:rsidRPr="00A33538">
        <w:rPr>
          <w:rFonts w:ascii="Times New Roman" w:hAnsi="Times New Roman" w:cs="Times New Roman"/>
          <w:szCs w:val="20"/>
        </w:rPr>
        <w:t>SO</w:t>
      </w:r>
      <w:r w:rsidRPr="00A33538">
        <w:rPr>
          <w:rFonts w:ascii="Times New Roman" w:hAnsi="Times New Roman" w:cs="Times New Roman"/>
          <w:szCs w:val="20"/>
          <w:vertAlign w:val="subscript"/>
        </w:rPr>
        <w:t>4</w:t>
      </w:r>
      <w:r w:rsidRPr="00A33538">
        <w:rPr>
          <w:rFonts w:ascii="Times New Roman" w:hAnsi="Times New Roman" w:cs="Times New Roman"/>
          <w:szCs w:val="20"/>
        </w:rPr>
        <w:t>.</w:t>
      </w:r>
    </w:p>
    <w:p w14:paraId="54A4D330" w14:textId="77777777" w:rsidR="006C70DA" w:rsidRPr="00A33538" w:rsidRDefault="006C70DA" w:rsidP="006C70DA">
      <w:pPr>
        <w:jc w:val="center"/>
        <w:outlineLvl w:val="0"/>
        <w:rPr>
          <w:rFonts w:ascii="Times New Roman" w:hAnsi="Times New Roman" w:cs="Times New Roman"/>
          <w:szCs w:val="20"/>
        </w:rPr>
      </w:pPr>
    </w:p>
    <w:p w14:paraId="0D72AFFE" w14:textId="77777777" w:rsidR="00785CA6" w:rsidRPr="00A33538" w:rsidRDefault="00DE73D6" w:rsidP="00785CA6">
      <w:pPr>
        <w:jc w:val="center"/>
        <w:outlineLvl w:val="0"/>
        <w:rPr>
          <w:rFonts w:ascii="Times New Roman" w:hAnsi="Times New Roman" w:cs="Times New Roman"/>
          <w:b/>
          <w:szCs w:val="20"/>
        </w:rPr>
      </w:pPr>
      <w:r w:rsidRPr="00A33538">
        <w:rPr>
          <w:rFonts w:ascii="Times New Roman" w:hAnsi="Times New Roman" w:cs="Times New Roman"/>
          <w:b/>
          <w:szCs w:val="20"/>
        </w:rPr>
        <w:t>Materials and Methods</w:t>
      </w:r>
    </w:p>
    <w:p w14:paraId="03D66B5C" w14:textId="77777777" w:rsidR="004E5EE2" w:rsidRPr="00A33538" w:rsidRDefault="007770F4" w:rsidP="003F3701">
      <w:pPr>
        <w:jc w:val="left"/>
        <w:outlineLvl w:val="0"/>
        <w:rPr>
          <w:rFonts w:ascii="Times New Roman" w:hAnsi="Times New Roman" w:cs="Times New Roman"/>
          <w:b/>
          <w:szCs w:val="20"/>
        </w:rPr>
      </w:pPr>
      <w:r w:rsidRPr="00A33538">
        <w:rPr>
          <w:rFonts w:ascii="Times New Roman" w:hAnsi="Times New Roman" w:cs="Times New Roman"/>
          <w:b/>
        </w:rPr>
        <w:t>Materials</w:t>
      </w:r>
    </w:p>
    <w:p w14:paraId="53E151DB" w14:textId="659E5F14" w:rsidR="007770F4" w:rsidRPr="00A33538" w:rsidRDefault="007770F4" w:rsidP="007770F4">
      <w:pPr>
        <w:outlineLvl w:val="0"/>
        <w:rPr>
          <w:rFonts w:ascii="Times New Roman" w:hAnsi="Times New Roman" w:cs="Times New Roman"/>
          <w:szCs w:val="20"/>
        </w:rPr>
      </w:pPr>
      <w:r w:rsidRPr="00A33538">
        <w:rPr>
          <w:rFonts w:ascii="Times New Roman" w:hAnsi="Times New Roman" w:cs="Times New Roman"/>
          <w:szCs w:val="20"/>
        </w:rPr>
        <w:t xml:space="preserve">Samples of chitosan flakes </w:t>
      </w:r>
      <w:r w:rsidR="00985B35" w:rsidRPr="00A33538">
        <w:rPr>
          <w:rFonts w:ascii="Times New Roman" w:hAnsi="Times New Roman" w:cs="Times New Roman" w:hint="eastAsia"/>
          <w:szCs w:val="20"/>
        </w:rPr>
        <w:t>(M.W. 100,000</w:t>
      </w:r>
      <w:r w:rsidR="00985B35" w:rsidRPr="00A33538">
        <w:rPr>
          <w:rFonts w:ascii="Times New Roman" w:hAnsi="Times New Roman" w:cs="Times New Roman" w:hint="eastAsia"/>
          <w:szCs w:val="20"/>
        </w:rPr>
        <w:t>－</w:t>
      </w:r>
      <w:r w:rsidR="00985B35" w:rsidRPr="00A33538">
        <w:rPr>
          <w:rFonts w:ascii="Times New Roman" w:hAnsi="Times New Roman" w:cs="Times New Roman" w:hint="eastAsia"/>
          <w:szCs w:val="20"/>
        </w:rPr>
        <w:t>150,000 g/mol)</w:t>
      </w:r>
      <w:r w:rsidR="00985B35" w:rsidRPr="00A33538">
        <w:rPr>
          <w:rFonts w:ascii="Times New Roman" w:hAnsi="Times New Roman" w:cs="Times New Roman"/>
          <w:szCs w:val="20"/>
        </w:rPr>
        <w:t xml:space="preserve"> </w:t>
      </w:r>
      <w:r w:rsidRPr="00A33538">
        <w:rPr>
          <w:rFonts w:ascii="Times New Roman" w:hAnsi="Times New Roman" w:cs="Times New Roman"/>
          <w:szCs w:val="20"/>
        </w:rPr>
        <w:t xml:space="preserve">with a degree of deacetylation of 72.55% were supplied by Chito–Chem (M) Sdn. Bhd., Malaysia. MG was purchased from </w:t>
      </w:r>
      <w:proofErr w:type="spellStart"/>
      <w:r w:rsidRPr="00A33538">
        <w:rPr>
          <w:rFonts w:ascii="Times New Roman" w:hAnsi="Times New Roman" w:cs="Times New Roman"/>
          <w:szCs w:val="20"/>
        </w:rPr>
        <w:t>Fluka</w:t>
      </w:r>
      <w:proofErr w:type="spellEnd"/>
      <w:r w:rsidRPr="00A33538">
        <w:rPr>
          <w:rFonts w:ascii="Times New Roman" w:hAnsi="Times New Roman" w:cs="Times New Roman"/>
          <w:szCs w:val="20"/>
        </w:rPr>
        <w:t xml:space="preserve"> (M</w:t>
      </w:r>
      <w:r w:rsidR="00BB4AF1" w:rsidRPr="00A33538">
        <w:rPr>
          <w:rFonts w:ascii="Times New Roman" w:hAnsi="Times New Roman" w:cs="Times New Roman"/>
          <w:szCs w:val="20"/>
        </w:rPr>
        <w:t>alaysia</w:t>
      </w:r>
      <w:r w:rsidRPr="00A33538">
        <w:rPr>
          <w:rFonts w:ascii="Times New Roman" w:hAnsi="Times New Roman" w:cs="Times New Roman"/>
          <w:szCs w:val="20"/>
        </w:rPr>
        <w:t xml:space="preserve">). </w:t>
      </w:r>
      <w:r w:rsidR="00BB4AF1" w:rsidRPr="00A33538">
        <w:rPr>
          <w:rFonts w:ascii="Times New Roman" w:hAnsi="Times New Roman" w:cs="Times New Roman"/>
          <w:szCs w:val="20"/>
        </w:rPr>
        <w:t>Sodium hydroxide pellets, NaOH, hydrochloric acid 37.0%, HCl, acetic acid, CH</w:t>
      </w:r>
      <w:r w:rsidR="00BB4AF1" w:rsidRPr="00A33538">
        <w:rPr>
          <w:rFonts w:ascii="Times New Roman" w:hAnsi="Times New Roman" w:cs="Times New Roman"/>
          <w:szCs w:val="20"/>
          <w:vertAlign w:val="subscript"/>
        </w:rPr>
        <w:t>3</w:t>
      </w:r>
      <w:r w:rsidR="00BB4AF1" w:rsidRPr="00A33538">
        <w:rPr>
          <w:rFonts w:ascii="Times New Roman" w:hAnsi="Times New Roman" w:cs="Times New Roman"/>
          <w:szCs w:val="20"/>
        </w:rPr>
        <w:t>COOH, were purchased from Sigma-Aldrich (Malaysia)</w:t>
      </w:r>
      <w:r w:rsidR="00985B35" w:rsidRPr="00A33538">
        <w:rPr>
          <w:rFonts w:ascii="Times New Roman" w:hAnsi="Times New Roman" w:cs="Times New Roman"/>
          <w:szCs w:val="20"/>
        </w:rPr>
        <w:t xml:space="preserve">. </w:t>
      </w:r>
      <w:r w:rsidRPr="00A33538">
        <w:rPr>
          <w:rFonts w:ascii="Times New Roman" w:hAnsi="Times New Roman" w:cs="Times New Roman"/>
          <w:szCs w:val="20"/>
        </w:rPr>
        <w:t xml:space="preserve">All the reagents used throughout the experiments are analytical–reagent grade and used without any further purification. Distilled </w:t>
      </w:r>
      <w:r w:rsidR="00985B35" w:rsidRPr="00A33538">
        <w:rPr>
          <w:rFonts w:ascii="Times New Roman" w:hAnsi="Times New Roman" w:cs="Times New Roman"/>
          <w:szCs w:val="20"/>
        </w:rPr>
        <w:t xml:space="preserve">deionized </w:t>
      </w:r>
      <w:r w:rsidRPr="00A33538">
        <w:rPr>
          <w:rFonts w:ascii="Times New Roman" w:hAnsi="Times New Roman" w:cs="Times New Roman"/>
          <w:szCs w:val="20"/>
        </w:rPr>
        <w:t>water was used to prepare all solutions.</w:t>
      </w:r>
    </w:p>
    <w:p w14:paraId="060E298F" w14:textId="77777777" w:rsidR="007770F4" w:rsidRPr="00A33538" w:rsidRDefault="007770F4" w:rsidP="007770F4">
      <w:pPr>
        <w:outlineLvl w:val="0"/>
        <w:rPr>
          <w:rFonts w:ascii="Times New Roman" w:hAnsi="Times New Roman" w:cs="Times New Roman"/>
          <w:szCs w:val="20"/>
        </w:rPr>
      </w:pPr>
    </w:p>
    <w:p w14:paraId="685D151C" w14:textId="77777777" w:rsidR="007770F4" w:rsidRPr="00A33538" w:rsidRDefault="007770F4" w:rsidP="007770F4">
      <w:pPr>
        <w:outlineLvl w:val="0"/>
        <w:rPr>
          <w:rFonts w:ascii="Times New Roman" w:hAnsi="Times New Roman" w:cs="Times New Roman"/>
          <w:b/>
          <w:szCs w:val="20"/>
        </w:rPr>
      </w:pPr>
      <w:r w:rsidRPr="00A33538">
        <w:rPr>
          <w:rFonts w:ascii="Times New Roman" w:hAnsi="Times New Roman" w:cs="Times New Roman"/>
          <w:b/>
          <w:szCs w:val="20"/>
        </w:rPr>
        <w:t>Preparations of chitosan beads and chitosan–H</w:t>
      </w:r>
      <w:r w:rsidRPr="00A33538">
        <w:rPr>
          <w:rFonts w:ascii="Times New Roman" w:hAnsi="Times New Roman" w:cs="Times New Roman"/>
          <w:b/>
          <w:szCs w:val="20"/>
          <w:vertAlign w:val="subscript"/>
        </w:rPr>
        <w:t>2</w:t>
      </w:r>
      <w:r w:rsidRPr="00A33538">
        <w:rPr>
          <w:rFonts w:ascii="Times New Roman" w:hAnsi="Times New Roman" w:cs="Times New Roman"/>
          <w:b/>
          <w:szCs w:val="20"/>
        </w:rPr>
        <w:t>SO</w:t>
      </w:r>
      <w:r w:rsidRPr="00A33538">
        <w:rPr>
          <w:rFonts w:ascii="Times New Roman" w:hAnsi="Times New Roman" w:cs="Times New Roman"/>
          <w:b/>
          <w:szCs w:val="20"/>
          <w:vertAlign w:val="subscript"/>
        </w:rPr>
        <w:t>4</w:t>
      </w:r>
      <w:r w:rsidRPr="00A33538">
        <w:rPr>
          <w:rFonts w:ascii="Times New Roman" w:hAnsi="Times New Roman" w:cs="Times New Roman"/>
          <w:b/>
          <w:szCs w:val="20"/>
        </w:rPr>
        <w:t xml:space="preserve"> beads</w:t>
      </w:r>
    </w:p>
    <w:p w14:paraId="55FFBBEC" w14:textId="4F838D8C" w:rsidR="007770F4" w:rsidRPr="00A33538" w:rsidRDefault="007770F4" w:rsidP="007770F4">
      <w:pPr>
        <w:outlineLvl w:val="0"/>
        <w:rPr>
          <w:rFonts w:ascii="Times New Roman" w:hAnsi="Times New Roman" w:cs="Times New Roman"/>
          <w:szCs w:val="20"/>
        </w:rPr>
      </w:pPr>
      <w:r w:rsidRPr="00A33538">
        <w:rPr>
          <w:rFonts w:ascii="Times New Roman" w:hAnsi="Times New Roman" w:cs="Times New Roman"/>
          <w:szCs w:val="20"/>
        </w:rPr>
        <w:t>Chitosan beads were prepared by dissolving 2.0 g of chitosan flakes in 60 mL of 5% (v/v) acetic acid. The viscous solution was left overnight before dropping into 500 mL of 0.50 M NaOH solution using a dropper. The aqueous NaOH solution was under continuous stirring</w:t>
      </w:r>
      <w:r w:rsidR="00985B35" w:rsidRPr="00A33538">
        <w:rPr>
          <w:rFonts w:ascii="Times New Roman" w:hAnsi="Times New Roman" w:cs="Times New Roman"/>
          <w:szCs w:val="20"/>
        </w:rPr>
        <w:t xml:space="preserve"> with the speed of 300 rpm</w:t>
      </w:r>
      <w:r w:rsidRPr="00A33538">
        <w:rPr>
          <w:rFonts w:ascii="Times New Roman" w:hAnsi="Times New Roman" w:cs="Times New Roman"/>
          <w:szCs w:val="20"/>
        </w:rPr>
        <w:t>. The chitosan hydrogel beads were allowed to immerse in 0.50 M NaOH solution for 15 minutes. Then, the formed chitosan beads were filtered</w:t>
      </w:r>
      <w:r w:rsidR="00BA7480" w:rsidRPr="00A33538">
        <w:rPr>
          <w:rFonts w:ascii="Times New Roman" w:hAnsi="Times New Roman" w:cs="Times New Roman"/>
          <w:szCs w:val="20"/>
        </w:rPr>
        <w:t xml:space="preserve"> with filter paper 2.5 µm of pore size (Whatman 42)</w:t>
      </w:r>
      <w:r w:rsidRPr="00A33538">
        <w:rPr>
          <w:rFonts w:ascii="Times New Roman" w:hAnsi="Times New Roman" w:cs="Times New Roman"/>
          <w:szCs w:val="20"/>
        </w:rPr>
        <w:t xml:space="preserve"> and rinsed many times with distilled water. Eventually, the extensively washed chitosan beads were then added into 100 mL of 0.50 M sulfuric acid solution and were stirred at 200 rpm for 24 h</w:t>
      </w:r>
      <w:r w:rsidR="00B36DDA">
        <w:rPr>
          <w:rFonts w:ascii="Times New Roman" w:hAnsi="Times New Roman" w:cs="Times New Roman"/>
          <w:szCs w:val="20"/>
        </w:rPr>
        <w:t>ours</w:t>
      </w:r>
      <w:r w:rsidRPr="00A33538">
        <w:rPr>
          <w:rFonts w:ascii="Times New Roman" w:hAnsi="Times New Roman" w:cs="Times New Roman"/>
          <w:szCs w:val="20"/>
        </w:rPr>
        <w:t xml:space="preserve"> at room temperature. After 24 h</w:t>
      </w:r>
      <w:r w:rsidR="00B36DDA">
        <w:rPr>
          <w:rFonts w:ascii="Times New Roman" w:hAnsi="Times New Roman" w:cs="Times New Roman"/>
          <w:szCs w:val="20"/>
        </w:rPr>
        <w:t>ours</w:t>
      </w:r>
      <w:r w:rsidRPr="00A33538">
        <w:rPr>
          <w:rFonts w:ascii="Times New Roman" w:hAnsi="Times New Roman" w:cs="Times New Roman"/>
          <w:szCs w:val="20"/>
        </w:rPr>
        <w:t xml:space="preserve"> the solution was filtered and the cross–linked beads were washed several times using distilled water. The chitosan–H</w:t>
      </w:r>
      <w:r w:rsidRPr="00A33538">
        <w:rPr>
          <w:rFonts w:ascii="Times New Roman" w:hAnsi="Times New Roman" w:cs="Times New Roman"/>
          <w:szCs w:val="20"/>
          <w:vertAlign w:val="subscript"/>
        </w:rPr>
        <w:t>2</w:t>
      </w:r>
      <w:r w:rsidRPr="00A33538">
        <w:rPr>
          <w:rFonts w:ascii="Times New Roman" w:hAnsi="Times New Roman" w:cs="Times New Roman"/>
          <w:szCs w:val="20"/>
        </w:rPr>
        <w:t>SO</w:t>
      </w:r>
      <w:r w:rsidRPr="00A33538">
        <w:rPr>
          <w:rFonts w:ascii="Times New Roman" w:hAnsi="Times New Roman" w:cs="Times New Roman"/>
          <w:szCs w:val="20"/>
          <w:vertAlign w:val="subscript"/>
        </w:rPr>
        <w:t>4</w:t>
      </w:r>
      <w:r w:rsidRPr="00A33538">
        <w:rPr>
          <w:rFonts w:ascii="Times New Roman" w:hAnsi="Times New Roman" w:cs="Times New Roman"/>
          <w:szCs w:val="20"/>
        </w:rPr>
        <w:t xml:space="preserve"> beads were allowed for drying. The beads were then ground using mortar and sieved to a constant size approximately (&lt; 250 µm) before used. The structure of chitosan–H</w:t>
      </w:r>
      <w:r w:rsidRPr="00A33538">
        <w:rPr>
          <w:rFonts w:ascii="Times New Roman" w:hAnsi="Times New Roman" w:cs="Times New Roman"/>
          <w:szCs w:val="20"/>
          <w:vertAlign w:val="subscript"/>
        </w:rPr>
        <w:t>2</w:t>
      </w:r>
      <w:r w:rsidRPr="00A33538">
        <w:rPr>
          <w:rFonts w:ascii="Times New Roman" w:hAnsi="Times New Roman" w:cs="Times New Roman"/>
          <w:szCs w:val="20"/>
        </w:rPr>
        <w:t>SO</w:t>
      </w:r>
      <w:r w:rsidRPr="00A33538">
        <w:rPr>
          <w:rFonts w:ascii="Times New Roman" w:hAnsi="Times New Roman" w:cs="Times New Roman"/>
          <w:szCs w:val="20"/>
          <w:vertAlign w:val="subscript"/>
        </w:rPr>
        <w:t>4</w:t>
      </w:r>
      <w:r w:rsidRPr="00A33538">
        <w:rPr>
          <w:rFonts w:ascii="Times New Roman" w:hAnsi="Times New Roman" w:cs="Times New Roman"/>
          <w:szCs w:val="20"/>
        </w:rPr>
        <w:t xml:space="preserve"> beads before and after MG adsorption obtained was confirmed by a Perkin–Elmer FT–IR System 2000 Model spectrometer.</w:t>
      </w:r>
    </w:p>
    <w:p w14:paraId="4ED92406" w14:textId="77777777" w:rsidR="007770F4" w:rsidRPr="00A33538" w:rsidRDefault="007770F4" w:rsidP="007770F4">
      <w:pPr>
        <w:outlineLvl w:val="0"/>
        <w:rPr>
          <w:rFonts w:ascii="Times New Roman" w:hAnsi="Times New Roman" w:cs="Times New Roman"/>
          <w:szCs w:val="20"/>
        </w:rPr>
      </w:pPr>
    </w:p>
    <w:p w14:paraId="7B47EB78" w14:textId="77777777" w:rsidR="007770F4" w:rsidRPr="00A33538" w:rsidRDefault="007770F4" w:rsidP="007770F4">
      <w:pPr>
        <w:outlineLvl w:val="0"/>
        <w:rPr>
          <w:rFonts w:ascii="Times New Roman" w:hAnsi="Times New Roman" w:cs="Times New Roman"/>
          <w:b/>
          <w:szCs w:val="20"/>
        </w:rPr>
      </w:pPr>
      <w:r w:rsidRPr="00A33538">
        <w:rPr>
          <w:rFonts w:ascii="Times New Roman" w:hAnsi="Times New Roman" w:cs="Times New Roman"/>
          <w:b/>
          <w:szCs w:val="20"/>
        </w:rPr>
        <w:t>Solubility and swelling test of chitosan beads and chitosan–H</w:t>
      </w:r>
      <w:r w:rsidRPr="00A33538">
        <w:rPr>
          <w:rFonts w:ascii="Times New Roman" w:hAnsi="Times New Roman" w:cs="Times New Roman"/>
          <w:b/>
          <w:szCs w:val="20"/>
          <w:vertAlign w:val="subscript"/>
        </w:rPr>
        <w:t>2</w:t>
      </w:r>
      <w:r w:rsidRPr="00A33538">
        <w:rPr>
          <w:rFonts w:ascii="Times New Roman" w:hAnsi="Times New Roman" w:cs="Times New Roman"/>
          <w:b/>
          <w:szCs w:val="20"/>
        </w:rPr>
        <w:t>SO</w:t>
      </w:r>
      <w:r w:rsidRPr="00A33538">
        <w:rPr>
          <w:rFonts w:ascii="Times New Roman" w:hAnsi="Times New Roman" w:cs="Times New Roman"/>
          <w:b/>
          <w:szCs w:val="20"/>
          <w:vertAlign w:val="subscript"/>
        </w:rPr>
        <w:t>4</w:t>
      </w:r>
      <w:r w:rsidRPr="00A33538">
        <w:rPr>
          <w:rFonts w:ascii="Times New Roman" w:hAnsi="Times New Roman" w:cs="Times New Roman"/>
          <w:szCs w:val="20"/>
          <w:vertAlign w:val="subscript"/>
        </w:rPr>
        <w:t xml:space="preserve"> </w:t>
      </w:r>
      <w:r w:rsidRPr="00A33538">
        <w:rPr>
          <w:rFonts w:ascii="Times New Roman" w:hAnsi="Times New Roman" w:cs="Times New Roman"/>
          <w:b/>
          <w:szCs w:val="20"/>
        </w:rPr>
        <w:t>beads</w:t>
      </w:r>
    </w:p>
    <w:p w14:paraId="11214D03" w14:textId="2A2F95C9" w:rsidR="007770F4" w:rsidRPr="00A33538" w:rsidRDefault="007770F4" w:rsidP="007770F4">
      <w:pPr>
        <w:outlineLvl w:val="0"/>
        <w:rPr>
          <w:rFonts w:ascii="Times New Roman" w:hAnsi="Times New Roman" w:cs="Times New Roman"/>
          <w:szCs w:val="20"/>
        </w:rPr>
      </w:pPr>
      <w:r w:rsidRPr="00A33538">
        <w:rPr>
          <w:rFonts w:ascii="Times New Roman" w:hAnsi="Times New Roman" w:cs="Times New Roman"/>
          <w:szCs w:val="20"/>
        </w:rPr>
        <w:t>The solubility of chitosan–H</w:t>
      </w:r>
      <w:r w:rsidRPr="00A33538">
        <w:rPr>
          <w:rFonts w:ascii="Times New Roman" w:hAnsi="Times New Roman" w:cs="Times New Roman"/>
          <w:szCs w:val="20"/>
          <w:vertAlign w:val="subscript"/>
        </w:rPr>
        <w:t>2</w:t>
      </w:r>
      <w:r w:rsidRPr="00A33538">
        <w:rPr>
          <w:rFonts w:ascii="Times New Roman" w:hAnsi="Times New Roman" w:cs="Times New Roman"/>
          <w:szCs w:val="20"/>
        </w:rPr>
        <w:t>SO</w:t>
      </w:r>
      <w:r w:rsidRPr="00A33538">
        <w:rPr>
          <w:rFonts w:ascii="Times New Roman" w:hAnsi="Times New Roman" w:cs="Times New Roman"/>
          <w:szCs w:val="20"/>
          <w:vertAlign w:val="subscript"/>
        </w:rPr>
        <w:t xml:space="preserve">4 </w:t>
      </w:r>
      <w:r w:rsidRPr="00A33538">
        <w:rPr>
          <w:rFonts w:ascii="Times New Roman" w:hAnsi="Times New Roman" w:cs="Times New Roman"/>
          <w:szCs w:val="20"/>
        </w:rPr>
        <w:t>beads was tested in 5% (v/v) acetic acid, 0.10 M NaOH and distilled water. Approximately 0.05 g of the beads was weighed and transferred into a 50 mL of these three solutions and were left stirring for 24 h</w:t>
      </w:r>
      <w:r w:rsidR="00B36DDA">
        <w:rPr>
          <w:rFonts w:ascii="Times New Roman" w:hAnsi="Times New Roman" w:cs="Times New Roman"/>
          <w:szCs w:val="20"/>
        </w:rPr>
        <w:t>ours</w:t>
      </w:r>
      <w:r w:rsidRPr="00A33538">
        <w:rPr>
          <w:rFonts w:ascii="Times New Roman" w:hAnsi="Times New Roman" w:cs="Times New Roman"/>
          <w:szCs w:val="20"/>
        </w:rPr>
        <w:t>. After 24 h</w:t>
      </w:r>
      <w:r w:rsidR="00B36DDA">
        <w:rPr>
          <w:rFonts w:ascii="Times New Roman" w:hAnsi="Times New Roman" w:cs="Times New Roman"/>
          <w:szCs w:val="20"/>
        </w:rPr>
        <w:t>ours</w:t>
      </w:r>
      <w:r w:rsidRPr="00A33538">
        <w:rPr>
          <w:rFonts w:ascii="Times New Roman" w:hAnsi="Times New Roman" w:cs="Times New Roman"/>
          <w:szCs w:val="20"/>
        </w:rPr>
        <w:t>, the solubility of the beads in these solutions was observed.</w:t>
      </w:r>
    </w:p>
    <w:p w14:paraId="45942DA7" w14:textId="77777777" w:rsidR="007770F4" w:rsidRPr="00A33538" w:rsidRDefault="007770F4" w:rsidP="007770F4">
      <w:pPr>
        <w:outlineLvl w:val="0"/>
        <w:rPr>
          <w:rFonts w:ascii="Times New Roman" w:hAnsi="Times New Roman" w:cs="Times New Roman"/>
          <w:b/>
          <w:szCs w:val="20"/>
        </w:rPr>
      </w:pPr>
    </w:p>
    <w:p w14:paraId="22CD04AE" w14:textId="77777777" w:rsidR="00B36DDA" w:rsidRDefault="007770F4" w:rsidP="00B36DDA">
      <w:pPr>
        <w:outlineLvl w:val="0"/>
        <w:rPr>
          <w:rFonts w:ascii="Times New Roman" w:hAnsi="Times New Roman" w:cs="Times New Roman"/>
          <w:szCs w:val="20"/>
        </w:rPr>
      </w:pPr>
      <w:r w:rsidRPr="00A33538">
        <w:rPr>
          <w:rFonts w:ascii="Times New Roman" w:hAnsi="Times New Roman" w:cs="Times New Roman"/>
          <w:szCs w:val="20"/>
        </w:rPr>
        <w:t>In the swelling test, both chitosan beads and chitosan–H</w:t>
      </w:r>
      <w:r w:rsidRPr="00A33538">
        <w:rPr>
          <w:rFonts w:ascii="Times New Roman" w:hAnsi="Times New Roman" w:cs="Times New Roman"/>
          <w:szCs w:val="20"/>
          <w:vertAlign w:val="subscript"/>
        </w:rPr>
        <w:t>2</w:t>
      </w:r>
      <w:r w:rsidRPr="00A33538">
        <w:rPr>
          <w:rFonts w:ascii="Times New Roman" w:hAnsi="Times New Roman" w:cs="Times New Roman"/>
          <w:szCs w:val="20"/>
        </w:rPr>
        <w:t>SO</w:t>
      </w:r>
      <w:r w:rsidRPr="00A33538">
        <w:rPr>
          <w:rFonts w:ascii="Times New Roman" w:hAnsi="Times New Roman" w:cs="Times New Roman"/>
          <w:szCs w:val="20"/>
          <w:vertAlign w:val="subscript"/>
        </w:rPr>
        <w:t>4</w:t>
      </w:r>
      <w:r w:rsidR="00985B35" w:rsidRPr="00A33538">
        <w:rPr>
          <w:rFonts w:ascii="Times New Roman" w:hAnsi="Times New Roman" w:cs="Times New Roman"/>
          <w:szCs w:val="20"/>
          <w:vertAlign w:val="subscript"/>
        </w:rPr>
        <w:t xml:space="preserve"> </w:t>
      </w:r>
      <w:r w:rsidRPr="00A33538">
        <w:rPr>
          <w:rFonts w:ascii="Times New Roman" w:hAnsi="Times New Roman" w:cs="Times New Roman"/>
          <w:szCs w:val="20"/>
        </w:rPr>
        <w:t>beads were studied. About 0.05 g of the beads was weighed and transferred into a glass tube with a diameter of 5 mm and a height of 100 mm. Three tubes were prepared. The level of the beads was marked before filling with 1 mL of 5 % (v/v) acetic acid, 0.10 M NaOH and distilled water. They were left for 24 h. After that, the height of the beads in all three solutions was calculated. The percentage swelling was calculated using the following equation:</w:t>
      </w:r>
    </w:p>
    <w:p w14:paraId="6539BBD9" w14:textId="77777777" w:rsidR="00B36DDA" w:rsidRDefault="00B36DDA" w:rsidP="00B36DDA">
      <w:pPr>
        <w:outlineLvl w:val="0"/>
        <w:rPr>
          <w:rFonts w:ascii="Times New Roman" w:hAnsi="Times New Roman" w:cs="Times New Roman"/>
          <w:szCs w:val="20"/>
        </w:rPr>
      </w:pPr>
    </w:p>
    <w:p w14:paraId="2749078E" w14:textId="7A04D7B6" w:rsidR="007770F4" w:rsidRPr="00A33538" w:rsidRDefault="007770F4" w:rsidP="00B36DDA">
      <w:pPr>
        <w:ind w:firstLine="720"/>
        <w:outlineLvl w:val="0"/>
        <w:rPr>
          <w:rFonts w:ascii="Times New Roman" w:hAnsi="Times New Roman" w:cs="Times New Roman"/>
          <w:szCs w:val="20"/>
        </w:rPr>
      </w:pPr>
      <m:oMath>
        <m:r>
          <m:rPr>
            <m:sty m:val="p"/>
          </m:rPr>
          <w:rPr>
            <w:rFonts w:ascii="Cambria Math" w:hAnsi="Cambria Math" w:cs="Times New Roman"/>
            <w:szCs w:val="20"/>
            <w:vertAlign w:val="subscript"/>
          </w:rPr>
          <m:t>S=</m:t>
        </m:r>
        <m:d>
          <m:dPr>
            <m:ctrlPr>
              <w:rPr>
                <w:rFonts w:ascii="Cambria Math" w:hAnsi="Cambria Math" w:cs="Times New Roman"/>
                <w:szCs w:val="20"/>
                <w:vertAlign w:val="subscript"/>
              </w:rPr>
            </m:ctrlPr>
          </m:dPr>
          <m:e>
            <m:f>
              <m:fPr>
                <m:ctrlPr>
                  <w:rPr>
                    <w:rFonts w:ascii="Cambria Math" w:hAnsi="Cambria Math" w:cs="Times New Roman"/>
                    <w:szCs w:val="20"/>
                    <w:vertAlign w:val="subscript"/>
                  </w:rPr>
                </m:ctrlPr>
              </m:fPr>
              <m:num>
                <m:sSub>
                  <m:sSubPr>
                    <m:ctrlPr>
                      <w:rPr>
                        <w:rFonts w:ascii="Cambria Math" w:hAnsi="Cambria Math" w:cs="Times New Roman"/>
                        <w:szCs w:val="20"/>
                        <w:vertAlign w:val="subscript"/>
                      </w:rPr>
                    </m:ctrlPr>
                  </m:sSubPr>
                  <m:e>
                    <m:r>
                      <m:rPr>
                        <m:sty m:val="p"/>
                      </m:rPr>
                      <w:rPr>
                        <w:rFonts w:ascii="Cambria Math" w:hAnsi="Cambria Math" w:cs="Times New Roman"/>
                        <w:szCs w:val="20"/>
                        <w:vertAlign w:val="subscript"/>
                      </w:rPr>
                      <m:t>h</m:t>
                    </m:r>
                  </m:e>
                  <m:sub>
                    <m:r>
                      <m:rPr>
                        <m:sty m:val="p"/>
                      </m:rPr>
                      <w:rPr>
                        <w:rFonts w:ascii="Cambria Math" w:hAnsi="Cambria Math" w:cs="Times New Roman"/>
                        <w:szCs w:val="20"/>
                        <w:vertAlign w:val="subscript"/>
                      </w:rPr>
                      <m:t>t</m:t>
                    </m:r>
                  </m:sub>
                </m:sSub>
                <m:r>
                  <m:rPr>
                    <m:sty m:val="p"/>
                  </m:rPr>
                  <w:rPr>
                    <w:rFonts w:ascii="Cambria Math" w:hAnsi="Cambria Math" w:cs="Times New Roman"/>
                    <w:szCs w:val="20"/>
                    <w:vertAlign w:val="subscript"/>
                  </w:rPr>
                  <m:t>-</m:t>
                </m:r>
                <m:sSub>
                  <m:sSubPr>
                    <m:ctrlPr>
                      <w:rPr>
                        <w:rFonts w:ascii="Cambria Math" w:hAnsi="Cambria Math" w:cs="Times New Roman"/>
                        <w:szCs w:val="20"/>
                        <w:vertAlign w:val="subscript"/>
                      </w:rPr>
                    </m:ctrlPr>
                  </m:sSubPr>
                  <m:e>
                    <m:r>
                      <m:rPr>
                        <m:sty m:val="p"/>
                      </m:rPr>
                      <w:rPr>
                        <w:rFonts w:ascii="Cambria Math" w:hAnsi="Cambria Math" w:cs="Times New Roman"/>
                        <w:szCs w:val="20"/>
                        <w:vertAlign w:val="subscript"/>
                      </w:rPr>
                      <m:t>h</m:t>
                    </m:r>
                  </m:e>
                  <m:sub>
                    <m:r>
                      <m:rPr>
                        <m:sty m:val="p"/>
                      </m:rPr>
                      <w:rPr>
                        <w:rFonts w:ascii="Cambria Math" w:hAnsi="Cambria Math" w:cs="Times New Roman"/>
                        <w:szCs w:val="20"/>
                        <w:vertAlign w:val="subscript"/>
                      </w:rPr>
                      <m:t>o</m:t>
                    </m:r>
                  </m:sub>
                </m:sSub>
              </m:num>
              <m:den>
                <m:sSub>
                  <m:sSubPr>
                    <m:ctrlPr>
                      <w:rPr>
                        <w:rFonts w:ascii="Cambria Math" w:hAnsi="Cambria Math" w:cs="Times New Roman"/>
                        <w:szCs w:val="20"/>
                        <w:vertAlign w:val="subscript"/>
                      </w:rPr>
                    </m:ctrlPr>
                  </m:sSubPr>
                  <m:e>
                    <m:r>
                      <m:rPr>
                        <m:sty m:val="p"/>
                      </m:rPr>
                      <w:rPr>
                        <w:rFonts w:ascii="Cambria Math" w:hAnsi="Cambria Math" w:cs="Times New Roman"/>
                        <w:szCs w:val="20"/>
                        <w:vertAlign w:val="subscript"/>
                      </w:rPr>
                      <m:t>h</m:t>
                    </m:r>
                  </m:e>
                  <m:sub>
                    <m:r>
                      <m:rPr>
                        <m:sty m:val="p"/>
                      </m:rPr>
                      <w:rPr>
                        <w:rFonts w:ascii="Cambria Math" w:hAnsi="Cambria Math" w:cs="Times New Roman"/>
                        <w:szCs w:val="20"/>
                        <w:vertAlign w:val="subscript"/>
                      </w:rPr>
                      <m:t>o</m:t>
                    </m:r>
                  </m:sub>
                </m:sSub>
              </m:den>
            </m:f>
          </m:e>
        </m:d>
        <m:r>
          <m:rPr>
            <m:sty m:val="p"/>
          </m:rPr>
          <w:rPr>
            <w:rFonts w:ascii="Cambria Math" w:hAnsi="Cambria Math" w:cs="Times New Roman"/>
            <w:szCs w:val="20"/>
            <w:vertAlign w:val="subscript"/>
          </w:rPr>
          <m:t>×10</m:t>
        </m:r>
        <m:r>
          <w:rPr>
            <w:rFonts w:ascii="Cambria Math" w:hAnsi="Cambria Math" w:cs="Times New Roman"/>
            <w:szCs w:val="20"/>
            <w:vertAlign w:val="subscript"/>
          </w:rPr>
          <m:t>0</m:t>
        </m:r>
      </m:oMath>
      <w:r w:rsidRPr="00A33538">
        <w:rPr>
          <w:rFonts w:ascii="Times New Roman" w:hAnsi="Times New Roman" w:cs="Times New Roman"/>
          <w:szCs w:val="20"/>
          <w:vertAlign w:val="subscript"/>
        </w:rPr>
        <w:tab/>
      </w:r>
      <w:r w:rsidRPr="00A33538">
        <w:rPr>
          <w:rFonts w:ascii="Times New Roman" w:hAnsi="Times New Roman" w:cs="Times New Roman"/>
          <w:szCs w:val="20"/>
          <w:vertAlign w:val="subscript"/>
        </w:rPr>
        <w:tab/>
      </w:r>
      <w:r w:rsidRPr="00A33538">
        <w:rPr>
          <w:rFonts w:ascii="Times New Roman" w:hAnsi="Times New Roman" w:cs="Times New Roman"/>
          <w:szCs w:val="20"/>
          <w:vertAlign w:val="subscript"/>
        </w:rPr>
        <w:tab/>
      </w:r>
      <w:r w:rsidRPr="00A33538">
        <w:rPr>
          <w:rFonts w:ascii="Times New Roman" w:hAnsi="Times New Roman" w:cs="Times New Roman"/>
          <w:szCs w:val="20"/>
          <w:vertAlign w:val="subscript"/>
        </w:rPr>
        <w:tab/>
      </w:r>
      <w:r w:rsidR="00AE211D" w:rsidRPr="00A33538">
        <w:rPr>
          <w:rFonts w:ascii="Times New Roman" w:hAnsi="Times New Roman" w:cs="Times New Roman"/>
          <w:szCs w:val="20"/>
          <w:vertAlign w:val="subscript"/>
        </w:rPr>
        <w:tab/>
      </w:r>
      <w:r w:rsidR="00B36DDA">
        <w:rPr>
          <w:rFonts w:ascii="Times New Roman" w:hAnsi="Times New Roman" w:cs="Times New Roman"/>
          <w:szCs w:val="20"/>
          <w:vertAlign w:val="subscript"/>
        </w:rPr>
        <w:tab/>
      </w:r>
      <w:r w:rsidR="00B36DDA">
        <w:rPr>
          <w:rFonts w:ascii="Times New Roman" w:hAnsi="Times New Roman" w:cs="Times New Roman"/>
          <w:szCs w:val="20"/>
          <w:vertAlign w:val="subscript"/>
        </w:rPr>
        <w:tab/>
      </w:r>
      <w:r w:rsidR="00B36DDA">
        <w:rPr>
          <w:rFonts w:ascii="Times New Roman" w:hAnsi="Times New Roman" w:cs="Times New Roman"/>
          <w:szCs w:val="20"/>
          <w:vertAlign w:val="subscript"/>
        </w:rPr>
        <w:tab/>
      </w:r>
      <w:r w:rsidR="00B36DDA">
        <w:rPr>
          <w:rFonts w:ascii="Times New Roman" w:hAnsi="Times New Roman" w:cs="Times New Roman"/>
          <w:szCs w:val="20"/>
          <w:vertAlign w:val="subscript"/>
        </w:rPr>
        <w:tab/>
        <w:t xml:space="preserve">    </w:t>
      </w:r>
      <w:r w:rsidRPr="00A33538">
        <w:rPr>
          <w:rFonts w:ascii="Times New Roman" w:hAnsi="Times New Roman" w:cs="Times New Roman"/>
          <w:szCs w:val="20"/>
        </w:rPr>
        <w:t>(1)</w:t>
      </w:r>
    </w:p>
    <w:p w14:paraId="37B39473" w14:textId="77777777" w:rsidR="007770F4" w:rsidRPr="00A33538" w:rsidRDefault="007770F4" w:rsidP="007770F4">
      <w:pPr>
        <w:outlineLvl w:val="0"/>
        <w:rPr>
          <w:rFonts w:ascii="Times New Roman" w:hAnsi="Times New Roman" w:cs="Times New Roman"/>
          <w:b/>
          <w:szCs w:val="20"/>
        </w:rPr>
      </w:pPr>
    </w:p>
    <w:p w14:paraId="7F52CCA6" w14:textId="77777777" w:rsidR="007770F4" w:rsidRPr="00A33538" w:rsidRDefault="007770F4" w:rsidP="007770F4">
      <w:pPr>
        <w:outlineLvl w:val="0"/>
        <w:rPr>
          <w:rFonts w:ascii="Times New Roman" w:hAnsi="Times New Roman" w:cs="Times New Roman"/>
          <w:szCs w:val="20"/>
        </w:rPr>
      </w:pPr>
      <w:r w:rsidRPr="00A33538">
        <w:rPr>
          <w:rFonts w:ascii="Times New Roman" w:hAnsi="Times New Roman" w:cs="Times New Roman"/>
          <w:szCs w:val="20"/>
        </w:rPr>
        <w:lastRenderedPageBreak/>
        <w:t xml:space="preserve">where, S is the percentage of swelling (%), </w:t>
      </w:r>
      <w:proofErr w:type="spellStart"/>
      <w:r w:rsidRPr="00A33538">
        <w:rPr>
          <w:rFonts w:ascii="Times New Roman" w:hAnsi="Times New Roman" w:cs="Times New Roman"/>
          <w:szCs w:val="20"/>
        </w:rPr>
        <w:t>h</w:t>
      </w:r>
      <w:r w:rsidRPr="00A33538">
        <w:rPr>
          <w:rFonts w:ascii="Times New Roman" w:hAnsi="Times New Roman" w:cs="Times New Roman"/>
          <w:szCs w:val="20"/>
          <w:vertAlign w:val="subscript"/>
        </w:rPr>
        <w:t>t</w:t>
      </w:r>
      <w:proofErr w:type="spellEnd"/>
      <w:r w:rsidRPr="00A33538">
        <w:rPr>
          <w:rFonts w:ascii="Times New Roman" w:hAnsi="Times New Roman" w:cs="Times New Roman"/>
          <w:szCs w:val="20"/>
          <w:vertAlign w:val="subscript"/>
        </w:rPr>
        <w:t xml:space="preserve"> </w:t>
      </w:r>
      <w:r w:rsidRPr="00A33538">
        <w:rPr>
          <w:rFonts w:ascii="Times New Roman" w:hAnsi="Times New Roman" w:cs="Times New Roman"/>
          <w:szCs w:val="20"/>
        </w:rPr>
        <w:t>is the height of swollen beads or chitosan–H</w:t>
      </w:r>
      <w:r w:rsidRPr="00A33538">
        <w:rPr>
          <w:rFonts w:ascii="Times New Roman" w:hAnsi="Times New Roman" w:cs="Times New Roman"/>
          <w:szCs w:val="20"/>
          <w:vertAlign w:val="subscript"/>
        </w:rPr>
        <w:t>2</w:t>
      </w:r>
      <w:r w:rsidRPr="00A33538">
        <w:rPr>
          <w:rFonts w:ascii="Times New Roman" w:hAnsi="Times New Roman" w:cs="Times New Roman"/>
          <w:szCs w:val="20"/>
        </w:rPr>
        <w:t>SO</w:t>
      </w:r>
      <w:r w:rsidRPr="00A33538">
        <w:rPr>
          <w:rFonts w:ascii="Times New Roman" w:hAnsi="Times New Roman" w:cs="Times New Roman"/>
          <w:szCs w:val="20"/>
          <w:vertAlign w:val="subscript"/>
        </w:rPr>
        <w:t xml:space="preserve">4 </w:t>
      </w:r>
      <w:r w:rsidRPr="00A33538">
        <w:rPr>
          <w:rFonts w:ascii="Times New Roman" w:hAnsi="Times New Roman" w:cs="Times New Roman"/>
          <w:szCs w:val="20"/>
        </w:rPr>
        <w:t xml:space="preserve">beads at time t (cm), </w:t>
      </w:r>
      <w:proofErr w:type="spellStart"/>
      <w:r w:rsidRPr="00A33538">
        <w:rPr>
          <w:rFonts w:ascii="Times New Roman" w:hAnsi="Times New Roman" w:cs="Times New Roman"/>
          <w:szCs w:val="20"/>
        </w:rPr>
        <w:t>h</w:t>
      </w:r>
      <w:r w:rsidRPr="00A33538">
        <w:rPr>
          <w:rFonts w:ascii="Times New Roman" w:hAnsi="Times New Roman" w:cs="Times New Roman"/>
          <w:szCs w:val="20"/>
          <w:vertAlign w:val="subscript"/>
        </w:rPr>
        <w:t>o</w:t>
      </w:r>
      <w:proofErr w:type="spellEnd"/>
      <w:r w:rsidRPr="00A33538">
        <w:rPr>
          <w:rFonts w:ascii="Times New Roman" w:hAnsi="Times New Roman" w:cs="Times New Roman"/>
          <w:szCs w:val="20"/>
        </w:rPr>
        <w:t xml:space="preserve"> is the initial height of chitosan beads or chitosan–H</w:t>
      </w:r>
      <w:r w:rsidRPr="00A33538">
        <w:rPr>
          <w:rFonts w:ascii="Times New Roman" w:hAnsi="Times New Roman" w:cs="Times New Roman"/>
          <w:szCs w:val="20"/>
          <w:vertAlign w:val="subscript"/>
        </w:rPr>
        <w:t>2</w:t>
      </w:r>
      <w:r w:rsidRPr="00A33538">
        <w:rPr>
          <w:rFonts w:ascii="Times New Roman" w:hAnsi="Times New Roman" w:cs="Times New Roman"/>
          <w:szCs w:val="20"/>
        </w:rPr>
        <w:t>SO</w:t>
      </w:r>
      <w:r w:rsidRPr="00A33538">
        <w:rPr>
          <w:rFonts w:ascii="Times New Roman" w:hAnsi="Times New Roman" w:cs="Times New Roman"/>
          <w:szCs w:val="20"/>
          <w:vertAlign w:val="subscript"/>
        </w:rPr>
        <w:t xml:space="preserve">4 </w:t>
      </w:r>
      <w:r w:rsidRPr="00A33538">
        <w:rPr>
          <w:rFonts w:ascii="Times New Roman" w:hAnsi="Times New Roman" w:cs="Times New Roman"/>
          <w:szCs w:val="20"/>
        </w:rPr>
        <w:t>beads (cm).</w:t>
      </w:r>
    </w:p>
    <w:p w14:paraId="26820A72" w14:textId="77777777" w:rsidR="007770F4" w:rsidRPr="00A33538" w:rsidRDefault="007770F4" w:rsidP="007770F4">
      <w:pPr>
        <w:outlineLvl w:val="0"/>
        <w:rPr>
          <w:rFonts w:ascii="Times New Roman" w:hAnsi="Times New Roman" w:cs="Times New Roman"/>
          <w:szCs w:val="20"/>
        </w:rPr>
      </w:pPr>
    </w:p>
    <w:p w14:paraId="65D780EB" w14:textId="77777777" w:rsidR="007770F4" w:rsidRPr="00A33538" w:rsidRDefault="007770F4" w:rsidP="007770F4">
      <w:pPr>
        <w:outlineLvl w:val="0"/>
        <w:rPr>
          <w:rFonts w:ascii="Times New Roman" w:hAnsi="Times New Roman" w:cs="Times New Roman"/>
          <w:b/>
          <w:szCs w:val="20"/>
        </w:rPr>
      </w:pPr>
      <w:r w:rsidRPr="00A33538">
        <w:rPr>
          <w:rFonts w:ascii="Times New Roman" w:hAnsi="Times New Roman" w:cs="Times New Roman"/>
          <w:b/>
          <w:szCs w:val="20"/>
        </w:rPr>
        <w:t>Batch adsorption experiments</w:t>
      </w:r>
    </w:p>
    <w:p w14:paraId="3A057E1D" w14:textId="77777777" w:rsidR="00B36DDA" w:rsidRDefault="007770F4" w:rsidP="007770F4">
      <w:pPr>
        <w:outlineLvl w:val="0"/>
        <w:rPr>
          <w:rFonts w:ascii="Times New Roman" w:hAnsi="Times New Roman" w:cs="Times New Roman"/>
          <w:szCs w:val="20"/>
        </w:rPr>
      </w:pPr>
      <w:r w:rsidRPr="00A33538">
        <w:rPr>
          <w:rFonts w:ascii="Times New Roman" w:hAnsi="Times New Roman" w:cs="Times New Roman"/>
          <w:szCs w:val="20"/>
        </w:rPr>
        <w:t>A stock solution of 500 mg/L of MG was prepared freshly by dissolving approximately 0.25 g of MG in a 250 mL beaker with distilled water. The solution was transferred into a 500 mL volumetric flask. A series of experiments were conducted in 250 m</w:t>
      </w:r>
      <w:r w:rsidR="00B36DDA">
        <w:rPr>
          <w:rFonts w:ascii="Times New Roman" w:hAnsi="Times New Roman" w:cs="Times New Roman"/>
          <w:szCs w:val="20"/>
        </w:rPr>
        <w:t>L</w:t>
      </w:r>
      <w:r w:rsidRPr="00A33538">
        <w:rPr>
          <w:rFonts w:ascii="Times New Roman" w:hAnsi="Times New Roman" w:cs="Times New Roman"/>
          <w:szCs w:val="20"/>
        </w:rPr>
        <w:t xml:space="preserve"> beaker using 0.05 g of chitosan–H</w:t>
      </w:r>
      <w:r w:rsidRPr="00A33538">
        <w:rPr>
          <w:rFonts w:ascii="Times New Roman" w:hAnsi="Times New Roman" w:cs="Times New Roman"/>
          <w:szCs w:val="20"/>
          <w:vertAlign w:val="subscript"/>
        </w:rPr>
        <w:t>2</w:t>
      </w:r>
      <w:r w:rsidRPr="00A33538">
        <w:rPr>
          <w:rFonts w:ascii="Times New Roman" w:hAnsi="Times New Roman" w:cs="Times New Roman"/>
          <w:szCs w:val="20"/>
        </w:rPr>
        <w:t>SO</w:t>
      </w:r>
      <w:r w:rsidRPr="00A33538">
        <w:rPr>
          <w:rFonts w:ascii="Times New Roman" w:hAnsi="Times New Roman" w:cs="Times New Roman"/>
          <w:szCs w:val="20"/>
          <w:vertAlign w:val="subscript"/>
        </w:rPr>
        <w:t xml:space="preserve">4 </w:t>
      </w:r>
      <w:r w:rsidRPr="00A33538">
        <w:rPr>
          <w:rFonts w:ascii="Times New Roman" w:hAnsi="Times New Roman" w:cs="Times New Roman"/>
          <w:szCs w:val="20"/>
        </w:rPr>
        <w:t xml:space="preserve">beads and left shaking for </w:t>
      </w:r>
      <w:r w:rsidR="00F73231" w:rsidRPr="00A33538">
        <w:rPr>
          <w:rFonts w:ascii="Times New Roman" w:hAnsi="Times New Roman" w:cs="Times New Roman"/>
          <w:szCs w:val="20"/>
        </w:rPr>
        <w:t>30 min</w:t>
      </w:r>
      <w:r w:rsidR="00B36DDA">
        <w:rPr>
          <w:rFonts w:ascii="Times New Roman" w:hAnsi="Times New Roman" w:cs="Times New Roman"/>
          <w:szCs w:val="20"/>
        </w:rPr>
        <w:t>utes</w:t>
      </w:r>
      <w:r w:rsidRPr="00A33538">
        <w:rPr>
          <w:rFonts w:ascii="Times New Roman" w:hAnsi="Times New Roman" w:cs="Times New Roman"/>
          <w:szCs w:val="20"/>
        </w:rPr>
        <w:t xml:space="preserve"> using </w:t>
      </w:r>
      <w:proofErr w:type="spellStart"/>
      <w:r w:rsidRPr="00A33538">
        <w:rPr>
          <w:rFonts w:ascii="Times New Roman" w:hAnsi="Times New Roman" w:cs="Times New Roman"/>
          <w:szCs w:val="20"/>
        </w:rPr>
        <w:t>Heidolph</w:t>
      </w:r>
      <w:proofErr w:type="spellEnd"/>
      <w:r w:rsidRPr="00A33538">
        <w:rPr>
          <w:rFonts w:ascii="Times New Roman" w:hAnsi="Times New Roman" w:cs="Times New Roman"/>
          <w:szCs w:val="20"/>
        </w:rPr>
        <w:t xml:space="preserve"> </w:t>
      </w:r>
      <w:proofErr w:type="spellStart"/>
      <w:r w:rsidRPr="00A33538">
        <w:rPr>
          <w:rFonts w:ascii="Times New Roman" w:hAnsi="Times New Roman" w:cs="Times New Roman"/>
          <w:szCs w:val="20"/>
        </w:rPr>
        <w:t>Unimax</w:t>
      </w:r>
      <w:proofErr w:type="spellEnd"/>
      <w:r w:rsidRPr="00A33538">
        <w:rPr>
          <w:rFonts w:ascii="Times New Roman" w:hAnsi="Times New Roman" w:cs="Times New Roman"/>
          <w:szCs w:val="20"/>
        </w:rPr>
        <w:t xml:space="preserve"> 1010 shaker. The absorbance of MG was obtained before and after adsorption at the maximum wavelength of 224 nm using a UV–Vis spectrophotometer (Perkin Elmer Lambda 35).</w:t>
      </w:r>
      <w:r w:rsidR="00B36DDA">
        <w:rPr>
          <w:rFonts w:ascii="Times New Roman" w:hAnsi="Times New Roman" w:cs="Times New Roman"/>
          <w:szCs w:val="20"/>
        </w:rPr>
        <w:t xml:space="preserve"> </w:t>
      </w:r>
    </w:p>
    <w:p w14:paraId="1D3BBF9E" w14:textId="77777777" w:rsidR="00B36DDA" w:rsidRDefault="00B36DDA" w:rsidP="007770F4">
      <w:pPr>
        <w:outlineLvl w:val="0"/>
        <w:rPr>
          <w:rFonts w:ascii="Times New Roman" w:hAnsi="Times New Roman" w:cs="Times New Roman"/>
          <w:szCs w:val="20"/>
        </w:rPr>
      </w:pPr>
    </w:p>
    <w:p w14:paraId="32748DAB" w14:textId="7FC3FFDD" w:rsidR="007770F4" w:rsidRPr="00A33538" w:rsidRDefault="007770F4" w:rsidP="007770F4">
      <w:pPr>
        <w:outlineLvl w:val="0"/>
        <w:rPr>
          <w:rFonts w:ascii="Times New Roman" w:hAnsi="Times New Roman" w:cs="Times New Roman"/>
          <w:szCs w:val="20"/>
        </w:rPr>
      </w:pPr>
      <w:r w:rsidRPr="00A33538">
        <w:rPr>
          <w:rFonts w:ascii="Times New Roman" w:hAnsi="Times New Roman" w:cs="Times New Roman"/>
          <w:szCs w:val="20"/>
        </w:rPr>
        <w:t>The effect of initial pH of the solution on the adsorption of MG onto chitosan–H</w:t>
      </w:r>
      <w:r w:rsidRPr="00A33538">
        <w:rPr>
          <w:rFonts w:ascii="Times New Roman" w:hAnsi="Times New Roman" w:cs="Times New Roman"/>
          <w:szCs w:val="20"/>
          <w:vertAlign w:val="subscript"/>
        </w:rPr>
        <w:t>2</w:t>
      </w:r>
      <w:r w:rsidRPr="00A33538">
        <w:rPr>
          <w:rFonts w:ascii="Times New Roman" w:hAnsi="Times New Roman" w:cs="Times New Roman"/>
          <w:szCs w:val="20"/>
        </w:rPr>
        <w:t>SO</w:t>
      </w:r>
      <w:r w:rsidRPr="00A33538">
        <w:rPr>
          <w:rFonts w:ascii="Times New Roman" w:hAnsi="Times New Roman" w:cs="Times New Roman"/>
          <w:szCs w:val="20"/>
          <w:vertAlign w:val="subscript"/>
        </w:rPr>
        <w:t>4</w:t>
      </w:r>
      <w:r w:rsidRPr="00A33538">
        <w:rPr>
          <w:rFonts w:ascii="Times New Roman" w:hAnsi="Times New Roman" w:cs="Times New Roman"/>
          <w:szCs w:val="20"/>
        </w:rPr>
        <w:t xml:space="preserve"> was performed in the pH range of 2</w:t>
      </w:r>
      <w:r w:rsidR="000C42CE" w:rsidRPr="00A33538">
        <w:rPr>
          <w:rFonts w:ascii="Times New Roman" w:hAnsi="Times New Roman" w:cs="Times New Roman"/>
          <w:szCs w:val="20"/>
        </w:rPr>
        <w:t>-</w:t>
      </w:r>
      <w:r w:rsidRPr="00A33538">
        <w:rPr>
          <w:rFonts w:ascii="Times New Roman" w:hAnsi="Times New Roman" w:cs="Times New Roman"/>
          <w:szCs w:val="20"/>
        </w:rPr>
        <w:t>12. Six sets of 100 mL of MG solutions with concentration of 10 mg/L were prepared.</w:t>
      </w:r>
    </w:p>
    <w:p w14:paraId="3C6BA553" w14:textId="77777777" w:rsidR="007770F4" w:rsidRPr="00A33538" w:rsidRDefault="007770F4" w:rsidP="007770F4">
      <w:pPr>
        <w:outlineLvl w:val="0"/>
        <w:rPr>
          <w:rFonts w:ascii="Times New Roman" w:hAnsi="Times New Roman" w:cs="Times New Roman"/>
          <w:szCs w:val="20"/>
        </w:rPr>
      </w:pPr>
    </w:p>
    <w:p w14:paraId="0740F6FD" w14:textId="77777777" w:rsidR="00B36DDA" w:rsidRDefault="007770F4" w:rsidP="00B36DDA">
      <w:pPr>
        <w:outlineLvl w:val="0"/>
        <w:rPr>
          <w:rFonts w:ascii="Times New Roman" w:hAnsi="Times New Roman" w:cs="Times New Roman"/>
          <w:szCs w:val="20"/>
        </w:rPr>
      </w:pPr>
      <w:r w:rsidRPr="00A33538">
        <w:rPr>
          <w:rFonts w:ascii="Times New Roman" w:hAnsi="Times New Roman" w:cs="Times New Roman"/>
          <w:szCs w:val="20"/>
        </w:rPr>
        <w:t>Adsorption equilibrium analysis was performed at optimum condition where the pH is 6 and the agitation time is 30 min</w:t>
      </w:r>
      <w:r w:rsidR="00B36DDA">
        <w:rPr>
          <w:rFonts w:ascii="Times New Roman" w:hAnsi="Times New Roman" w:cs="Times New Roman"/>
          <w:szCs w:val="20"/>
        </w:rPr>
        <w:t>utes</w:t>
      </w:r>
      <w:r w:rsidRPr="00A33538">
        <w:rPr>
          <w:rFonts w:ascii="Times New Roman" w:hAnsi="Times New Roman" w:cs="Times New Roman"/>
          <w:szCs w:val="20"/>
        </w:rPr>
        <w:t xml:space="preserve"> for chitosan–H</w:t>
      </w:r>
      <w:r w:rsidRPr="00A33538">
        <w:rPr>
          <w:rFonts w:ascii="Times New Roman" w:hAnsi="Times New Roman" w:cs="Times New Roman"/>
          <w:szCs w:val="20"/>
          <w:vertAlign w:val="subscript"/>
        </w:rPr>
        <w:t>2</w:t>
      </w:r>
      <w:r w:rsidRPr="00A33538">
        <w:rPr>
          <w:rFonts w:ascii="Times New Roman" w:hAnsi="Times New Roman" w:cs="Times New Roman"/>
          <w:szCs w:val="20"/>
        </w:rPr>
        <w:t>SO</w:t>
      </w:r>
      <w:r w:rsidRPr="00A33538">
        <w:rPr>
          <w:rFonts w:ascii="Times New Roman" w:hAnsi="Times New Roman" w:cs="Times New Roman"/>
          <w:szCs w:val="20"/>
          <w:vertAlign w:val="subscript"/>
        </w:rPr>
        <w:t>4</w:t>
      </w:r>
      <w:r w:rsidRPr="00A33538">
        <w:rPr>
          <w:rFonts w:ascii="Times New Roman" w:hAnsi="Times New Roman" w:cs="Times New Roman"/>
          <w:szCs w:val="20"/>
        </w:rPr>
        <w:t xml:space="preserve"> beads. Isotherm studies were accomplished with a constant amount of chitosan–H</w:t>
      </w:r>
      <w:r w:rsidRPr="00A33538">
        <w:rPr>
          <w:rFonts w:ascii="Times New Roman" w:hAnsi="Times New Roman" w:cs="Times New Roman"/>
          <w:szCs w:val="20"/>
          <w:vertAlign w:val="subscript"/>
        </w:rPr>
        <w:t>2</w:t>
      </w:r>
      <w:r w:rsidRPr="00A33538">
        <w:rPr>
          <w:rFonts w:ascii="Times New Roman" w:hAnsi="Times New Roman" w:cs="Times New Roman"/>
          <w:szCs w:val="20"/>
        </w:rPr>
        <w:t>SO</w:t>
      </w:r>
      <w:r w:rsidRPr="00A33538">
        <w:rPr>
          <w:rFonts w:ascii="Times New Roman" w:hAnsi="Times New Roman" w:cs="Times New Roman"/>
          <w:szCs w:val="20"/>
          <w:vertAlign w:val="subscript"/>
        </w:rPr>
        <w:t>4</w:t>
      </w:r>
      <w:r w:rsidRPr="00A33538">
        <w:rPr>
          <w:rFonts w:ascii="Times New Roman" w:hAnsi="Times New Roman" w:cs="Times New Roman"/>
          <w:szCs w:val="20"/>
        </w:rPr>
        <w:t xml:space="preserve"> beads and varying the initial concentration of MG in the range of 0–70 mg/L. The adsorption capacity (</w:t>
      </w:r>
      <w:proofErr w:type="spellStart"/>
      <w:r w:rsidRPr="00A33538">
        <w:rPr>
          <w:rFonts w:ascii="Times New Roman" w:hAnsi="Times New Roman" w:cs="Times New Roman"/>
          <w:szCs w:val="20"/>
        </w:rPr>
        <w:t>q</w:t>
      </w:r>
      <w:r w:rsidRPr="00A33538">
        <w:rPr>
          <w:rFonts w:ascii="Times New Roman" w:hAnsi="Times New Roman" w:cs="Times New Roman"/>
          <w:szCs w:val="20"/>
          <w:vertAlign w:val="subscript"/>
        </w:rPr>
        <w:t>e</w:t>
      </w:r>
      <w:proofErr w:type="spellEnd"/>
      <w:r w:rsidRPr="00A33538">
        <w:rPr>
          <w:rFonts w:ascii="Times New Roman" w:hAnsi="Times New Roman" w:cs="Times New Roman"/>
          <w:szCs w:val="20"/>
        </w:rPr>
        <w:t>) at equilibrium was calculated using the following equation:</w:t>
      </w:r>
    </w:p>
    <w:p w14:paraId="3196F4B3" w14:textId="77777777" w:rsidR="00B36DDA" w:rsidRDefault="00B36DDA" w:rsidP="00B36DDA">
      <w:pPr>
        <w:outlineLvl w:val="0"/>
        <w:rPr>
          <w:rFonts w:ascii="Times New Roman" w:hAnsi="Times New Roman" w:cs="Times New Roman"/>
          <w:szCs w:val="20"/>
        </w:rPr>
      </w:pPr>
    </w:p>
    <w:p w14:paraId="5898E580" w14:textId="5D21006C" w:rsidR="007770F4" w:rsidRPr="00A33538" w:rsidRDefault="002B3331" w:rsidP="00B36DDA">
      <w:pPr>
        <w:ind w:firstLine="720"/>
        <w:outlineLvl w:val="0"/>
        <w:rPr>
          <w:rFonts w:ascii="Times New Roman" w:hAnsi="Times New Roman" w:cs="Times New Roman"/>
          <w:szCs w:val="20"/>
        </w:rPr>
      </w:pPr>
      <m:oMath>
        <m:sSub>
          <m:sSubPr>
            <m:ctrlPr>
              <w:rPr>
                <w:rFonts w:ascii="Cambria Math" w:hAnsi="Cambria Math" w:cs="Times New Roman"/>
                <w:szCs w:val="20"/>
              </w:rPr>
            </m:ctrlPr>
          </m:sSubPr>
          <m:e>
            <m:r>
              <m:rPr>
                <m:sty m:val="p"/>
              </m:rPr>
              <w:rPr>
                <w:rFonts w:ascii="Cambria Math" w:hAnsi="Cambria Math" w:cs="Times New Roman"/>
                <w:szCs w:val="20"/>
              </w:rPr>
              <m:t>q</m:t>
            </m:r>
          </m:e>
          <m:sub>
            <m:r>
              <m:rPr>
                <m:sty m:val="p"/>
              </m:rPr>
              <w:rPr>
                <w:rFonts w:ascii="Cambria Math" w:hAnsi="Cambria Math" w:cs="Times New Roman"/>
                <w:szCs w:val="20"/>
              </w:rPr>
              <m:t>e</m:t>
            </m:r>
          </m:sub>
        </m:sSub>
        <m:r>
          <m:rPr>
            <m:sty m:val="p"/>
          </m:rPr>
          <w:rPr>
            <w:rFonts w:ascii="Cambria Math" w:hAnsi="Cambria Math" w:cs="Times New Roman"/>
            <w:szCs w:val="20"/>
          </w:rPr>
          <m:t>=</m:t>
        </m:r>
        <m:f>
          <m:fPr>
            <m:ctrlPr>
              <w:rPr>
                <w:rFonts w:ascii="Cambria Math" w:hAnsi="Cambria Math" w:cs="Times New Roman"/>
                <w:szCs w:val="20"/>
              </w:rPr>
            </m:ctrlPr>
          </m:fPr>
          <m:num>
            <m:sSub>
              <m:sSubPr>
                <m:ctrlPr>
                  <w:rPr>
                    <w:rFonts w:ascii="Cambria Math" w:hAnsi="Cambria Math" w:cs="Times New Roman"/>
                    <w:szCs w:val="20"/>
                  </w:rPr>
                </m:ctrlPr>
              </m:sSubPr>
              <m:e>
                <m:r>
                  <m:rPr>
                    <m:sty m:val="p"/>
                  </m:rPr>
                  <w:rPr>
                    <w:rFonts w:ascii="Cambria Math" w:hAnsi="Cambria Math" w:cs="Times New Roman"/>
                    <w:szCs w:val="20"/>
                  </w:rPr>
                  <m:t>C</m:t>
                </m:r>
              </m:e>
              <m:sub>
                <m:r>
                  <m:rPr>
                    <m:sty m:val="p"/>
                  </m:rPr>
                  <w:rPr>
                    <w:rFonts w:ascii="Cambria Math" w:hAnsi="Cambria Math" w:cs="Times New Roman"/>
                    <w:szCs w:val="20"/>
                  </w:rPr>
                  <m:t>o</m:t>
                </m:r>
              </m:sub>
            </m:sSub>
            <m:r>
              <m:rPr>
                <m:sty m:val="p"/>
              </m:rPr>
              <w:rPr>
                <w:rFonts w:ascii="Cambria Math" w:hAnsi="Cambria Math" w:cs="Times New Roman"/>
                <w:szCs w:val="20"/>
              </w:rPr>
              <m:t>-</m:t>
            </m:r>
            <m:sSub>
              <m:sSubPr>
                <m:ctrlPr>
                  <w:rPr>
                    <w:rFonts w:ascii="Cambria Math" w:hAnsi="Cambria Math" w:cs="Times New Roman"/>
                    <w:szCs w:val="20"/>
                  </w:rPr>
                </m:ctrlPr>
              </m:sSubPr>
              <m:e>
                <m:r>
                  <m:rPr>
                    <m:sty m:val="p"/>
                  </m:rPr>
                  <w:rPr>
                    <w:rFonts w:ascii="Cambria Math" w:hAnsi="Cambria Math" w:cs="Times New Roman"/>
                    <w:szCs w:val="20"/>
                  </w:rPr>
                  <m:t>C</m:t>
                </m:r>
              </m:e>
              <m:sub>
                <m:r>
                  <m:rPr>
                    <m:sty m:val="p"/>
                  </m:rPr>
                  <w:rPr>
                    <w:rFonts w:ascii="Cambria Math" w:hAnsi="Cambria Math" w:cs="Times New Roman"/>
                    <w:szCs w:val="20"/>
                  </w:rPr>
                  <m:t>e</m:t>
                </m:r>
              </m:sub>
            </m:sSub>
          </m:num>
          <m:den>
            <m:r>
              <m:rPr>
                <m:sty m:val="p"/>
              </m:rPr>
              <w:rPr>
                <w:rFonts w:ascii="Cambria Math" w:hAnsi="Cambria Math" w:cs="Times New Roman"/>
                <w:szCs w:val="20"/>
              </w:rPr>
              <m:t>m</m:t>
            </m:r>
          </m:den>
        </m:f>
        <m:r>
          <m:rPr>
            <m:sty m:val="p"/>
          </m:rPr>
          <w:rPr>
            <w:rFonts w:ascii="Cambria Math" w:hAnsi="Cambria Math" w:cs="Times New Roman"/>
            <w:szCs w:val="20"/>
          </w:rPr>
          <m:t xml:space="preserve"> v</m:t>
        </m:r>
      </m:oMath>
      <w:r w:rsidR="007770F4" w:rsidRPr="00A33538">
        <w:rPr>
          <w:rFonts w:ascii="Times New Roman" w:hAnsi="Times New Roman" w:cs="Times New Roman"/>
          <w:szCs w:val="20"/>
        </w:rPr>
        <w:tab/>
      </w:r>
      <w:r w:rsidR="007770F4" w:rsidRPr="00A33538">
        <w:rPr>
          <w:rFonts w:ascii="Times New Roman" w:hAnsi="Times New Roman" w:cs="Times New Roman"/>
          <w:szCs w:val="20"/>
        </w:rPr>
        <w:tab/>
      </w:r>
      <w:r w:rsidR="007770F4" w:rsidRPr="00A33538">
        <w:rPr>
          <w:rFonts w:ascii="Times New Roman" w:hAnsi="Times New Roman" w:cs="Times New Roman"/>
          <w:szCs w:val="20"/>
        </w:rPr>
        <w:tab/>
      </w:r>
      <w:r w:rsidR="007770F4" w:rsidRPr="00A33538">
        <w:rPr>
          <w:rFonts w:ascii="Times New Roman" w:hAnsi="Times New Roman" w:cs="Times New Roman"/>
          <w:szCs w:val="20"/>
        </w:rPr>
        <w:tab/>
      </w:r>
      <w:r w:rsidR="00AE211D" w:rsidRPr="00A33538">
        <w:rPr>
          <w:rFonts w:ascii="Times New Roman" w:hAnsi="Times New Roman" w:cs="Times New Roman"/>
          <w:szCs w:val="20"/>
        </w:rPr>
        <w:tab/>
      </w:r>
      <w:r w:rsidR="00AE211D" w:rsidRPr="00A33538">
        <w:rPr>
          <w:rFonts w:ascii="Times New Roman" w:hAnsi="Times New Roman" w:cs="Times New Roman"/>
          <w:szCs w:val="20"/>
        </w:rPr>
        <w:tab/>
      </w:r>
      <w:r w:rsidR="00B36DDA">
        <w:rPr>
          <w:rFonts w:ascii="Times New Roman" w:hAnsi="Times New Roman" w:cs="Times New Roman"/>
          <w:szCs w:val="20"/>
        </w:rPr>
        <w:tab/>
      </w:r>
      <w:r w:rsidR="00B36DDA">
        <w:rPr>
          <w:rFonts w:ascii="Times New Roman" w:hAnsi="Times New Roman" w:cs="Times New Roman"/>
          <w:szCs w:val="20"/>
        </w:rPr>
        <w:tab/>
      </w:r>
      <w:r w:rsidR="00B36DDA">
        <w:rPr>
          <w:rFonts w:ascii="Times New Roman" w:hAnsi="Times New Roman" w:cs="Times New Roman"/>
          <w:szCs w:val="20"/>
        </w:rPr>
        <w:tab/>
      </w:r>
      <w:r w:rsidR="00B36DDA">
        <w:rPr>
          <w:rFonts w:ascii="Times New Roman" w:hAnsi="Times New Roman" w:cs="Times New Roman"/>
          <w:szCs w:val="20"/>
        </w:rPr>
        <w:tab/>
        <w:t xml:space="preserve">   </w:t>
      </w:r>
      <w:r w:rsidR="007770F4" w:rsidRPr="00A33538">
        <w:rPr>
          <w:rFonts w:ascii="Times New Roman" w:hAnsi="Times New Roman" w:cs="Times New Roman"/>
          <w:szCs w:val="20"/>
        </w:rPr>
        <w:t>(2)</w:t>
      </w:r>
    </w:p>
    <w:p w14:paraId="7CA94660" w14:textId="77777777" w:rsidR="007770F4" w:rsidRPr="00A33538" w:rsidRDefault="007770F4" w:rsidP="007770F4">
      <w:pPr>
        <w:outlineLvl w:val="0"/>
        <w:rPr>
          <w:rFonts w:ascii="Times New Roman" w:hAnsi="Times New Roman" w:cs="Times New Roman"/>
          <w:szCs w:val="20"/>
        </w:rPr>
      </w:pPr>
    </w:p>
    <w:p w14:paraId="32C4BFD7" w14:textId="77777777" w:rsidR="00B36DDA" w:rsidRDefault="007770F4" w:rsidP="00431654">
      <w:pPr>
        <w:outlineLvl w:val="0"/>
        <w:rPr>
          <w:rFonts w:ascii="Times New Roman" w:hAnsi="Times New Roman" w:cs="Times New Roman"/>
          <w:szCs w:val="20"/>
        </w:rPr>
      </w:pPr>
      <w:r w:rsidRPr="00A33538">
        <w:rPr>
          <w:rFonts w:ascii="Times New Roman" w:hAnsi="Times New Roman" w:cs="Times New Roman"/>
          <w:szCs w:val="20"/>
        </w:rPr>
        <w:t xml:space="preserve">where </w:t>
      </w:r>
      <w:proofErr w:type="spellStart"/>
      <w:r w:rsidRPr="00A33538">
        <w:rPr>
          <w:rFonts w:ascii="Times New Roman" w:hAnsi="Times New Roman" w:cs="Times New Roman"/>
          <w:szCs w:val="20"/>
        </w:rPr>
        <w:t>q</w:t>
      </w:r>
      <w:r w:rsidRPr="00A33538">
        <w:rPr>
          <w:rFonts w:ascii="Times New Roman" w:hAnsi="Times New Roman" w:cs="Times New Roman"/>
          <w:szCs w:val="20"/>
          <w:vertAlign w:val="subscript"/>
        </w:rPr>
        <w:t>e</w:t>
      </w:r>
      <w:proofErr w:type="spellEnd"/>
      <w:r w:rsidRPr="00A33538">
        <w:rPr>
          <w:rFonts w:ascii="Times New Roman" w:hAnsi="Times New Roman" w:cs="Times New Roman"/>
          <w:szCs w:val="20"/>
        </w:rPr>
        <w:t xml:space="preserve"> is the adsorption capacity at equilibrium (mg/g), C</w:t>
      </w:r>
      <w:r w:rsidRPr="00A33538">
        <w:rPr>
          <w:rFonts w:ascii="Times New Roman" w:hAnsi="Times New Roman" w:cs="Times New Roman"/>
          <w:szCs w:val="20"/>
          <w:vertAlign w:val="subscript"/>
        </w:rPr>
        <w:t>o</w:t>
      </w:r>
      <w:r w:rsidRPr="00A33538">
        <w:rPr>
          <w:rFonts w:ascii="Times New Roman" w:hAnsi="Times New Roman" w:cs="Times New Roman"/>
          <w:szCs w:val="20"/>
        </w:rPr>
        <w:t xml:space="preserve"> is the initial concentration of MG (mg/L), C</w:t>
      </w:r>
      <w:r w:rsidRPr="00A33538">
        <w:rPr>
          <w:rFonts w:ascii="Times New Roman" w:hAnsi="Times New Roman" w:cs="Times New Roman"/>
          <w:szCs w:val="20"/>
          <w:vertAlign w:val="subscript"/>
        </w:rPr>
        <w:t>e</w:t>
      </w:r>
      <w:r w:rsidRPr="00A33538">
        <w:rPr>
          <w:rFonts w:ascii="Times New Roman" w:hAnsi="Times New Roman" w:cs="Times New Roman"/>
          <w:szCs w:val="20"/>
        </w:rPr>
        <w:t xml:space="preserve"> is the final concentration of MG (mg/L), v is the volume of MG (mL), m is the weight of the beads used (g). For batch kinetics studies of MG onto adsorbent was also studied. About 0.05 g of chitosan–H</w:t>
      </w:r>
      <w:r w:rsidRPr="00A33538">
        <w:rPr>
          <w:rFonts w:ascii="Times New Roman" w:hAnsi="Times New Roman" w:cs="Times New Roman"/>
          <w:szCs w:val="20"/>
          <w:vertAlign w:val="subscript"/>
        </w:rPr>
        <w:t>2</w:t>
      </w:r>
      <w:r w:rsidRPr="00A33538">
        <w:rPr>
          <w:rFonts w:ascii="Times New Roman" w:hAnsi="Times New Roman" w:cs="Times New Roman"/>
          <w:szCs w:val="20"/>
        </w:rPr>
        <w:t>SO</w:t>
      </w:r>
      <w:r w:rsidRPr="00A33538">
        <w:rPr>
          <w:rFonts w:ascii="Times New Roman" w:hAnsi="Times New Roman" w:cs="Times New Roman"/>
          <w:szCs w:val="20"/>
          <w:vertAlign w:val="subscript"/>
        </w:rPr>
        <w:t>4</w:t>
      </w:r>
      <w:r w:rsidRPr="00A33538">
        <w:rPr>
          <w:rFonts w:ascii="Times New Roman" w:hAnsi="Times New Roman" w:cs="Times New Roman"/>
          <w:szCs w:val="20"/>
        </w:rPr>
        <w:t xml:space="preserve"> beads were equilibrated at optimum condition. The beads and 10 mg/L of MG solutions were placed in 250 mL beakers and stirred continuously. The concentration of MG in solution was determined each time based on the differences of MG concentration in the solution before and after adsorption. Three replicates analyses have been done for each adsorption study and the average was reported</w:t>
      </w:r>
      <w:r w:rsidR="00581B31" w:rsidRPr="00A33538">
        <w:rPr>
          <w:rFonts w:ascii="Times New Roman" w:hAnsi="Times New Roman" w:cs="Times New Roman"/>
          <w:szCs w:val="20"/>
        </w:rPr>
        <w:t>.</w:t>
      </w:r>
    </w:p>
    <w:p w14:paraId="49933996" w14:textId="77777777" w:rsidR="00B36DDA" w:rsidRDefault="00B36DDA" w:rsidP="00431654">
      <w:pPr>
        <w:outlineLvl w:val="0"/>
        <w:rPr>
          <w:rFonts w:ascii="Times New Roman" w:hAnsi="Times New Roman" w:cs="Times New Roman"/>
          <w:szCs w:val="20"/>
        </w:rPr>
      </w:pPr>
    </w:p>
    <w:p w14:paraId="28012645" w14:textId="77777777" w:rsidR="00B36DDA" w:rsidRDefault="00431654" w:rsidP="00B36DDA">
      <w:pPr>
        <w:outlineLvl w:val="0"/>
        <w:rPr>
          <w:rFonts w:ascii="Times New Roman" w:hAnsi="Times New Roman" w:cs="Times New Roman"/>
          <w:szCs w:val="20"/>
        </w:rPr>
      </w:pPr>
      <w:r w:rsidRPr="00A33538">
        <w:rPr>
          <w:rFonts w:ascii="Times New Roman" w:hAnsi="Times New Roman" w:cs="Times New Roman"/>
          <w:szCs w:val="20"/>
        </w:rPr>
        <w:t xml:space="preserve">In </w:t>
      </w:r>
      <w:r w:rsidR="00B36DDA" w:rsidRPr="00A33538">
        <w:rPr>
          <w:rFonts w:ascii="Times New Roman" w:hAnsi="Times New Roman" w:cs="Times New Roman"/>
          <w:szCs w:val="20"/>
        </w:rPr>
        <w:t>addition,</w:t>
      </w:r>
      <w:r w:rsidRPr="00A33538">
        <w:rPr>
          <w:rFonts w:ascii="Times New Roman" w:hAnsi="Times New Roman" w:cs="Times New Roman"/>
          <w:szCs w:val="20"/>
        </w:rPr>
        <w:t xml:space="preserve"> several parameters were optimized too. Effect of adsorbent dosage (percentage removal) was calculated using the following expression:</w:t>
      </w:r>
    </w:p>
    <w:p w14:paraId="7D9D13E0" w14:textId="77777777" w:rsidR="00B36DDA" w:rsidRDefault="00B36DDA" w:rsidP="00B36DDA">
      <w:pPr>
        <w:outlineLvl w:val="0"/>
        <w:rPr>
          <w:rFonts w:ascii="Times New Roman" w:hAnsi="Times New Roman" w:cs="Times New Roman"/>
          <w:szCs w:val="20"/>
        </w:rPr>
      </w:pPr>
    </w:p>
    <w:p w14:paraId="705D5143" w14:textId="41D97D99" w:rsidR="00431654" w:rsidRPr="00A33538" w:rsidRDefault="00431654" w:rsidP="00B36DDA">
      <w:pPr>
        <w:ind w:firstLine="720"/>
        <w:outlineLvl w:val="0"/>
        <w:rPr>
          <w:rFonts w:ascii="Times New Roman" w:hAnsi="Times New Roman" w:cs="Times New Roman"/>
          <w:szCs w:val="20"/>
        </w:rPr>
      </w:pPr>
      <m:oMath>
        <m:r>
          <m:rPr>
            <m:sty m:val="p"/>
          </m:rPr>
          <w:rPr>
            <w:rFonts w:ascii="Cambria Math" w:hAnsi="Cambria Math" w:cs="Times New Roman"/>
            <w:szCs w:val="20"/>
          </w:rPr>
          <m:t>% Removal=</m:t>
        </m:r>
        <m:f>
          <m:fPr>
            <m:ctrlPr>
              <w:rPr>
                <w:rFonts w:ascii="Cambria Math" w:hAnsi="Cambria Math" w:cs="Times New Roman"/>
                <w:szCs w:val="20"/>
              </w:rPr>
            </m:ctrlPr>
          </m:fPr>
          <m:num>
            <m:sSub>
              <m:sSubPr>
                <m:ctrlPr>
                  <w:rPr>
                    <w:rFonts w:ascii="Cambria Math" w:hAnsi="Cambria Math" w:cs="Times New Roman"/>
                    <w:szCs w:val="20"/>
                  </w:rPr>
                </m:ctrlPr>
              </m:sSubPr>
              <m:e>
                <m:r>
                  <m:rPr>
                    <m:sty m:val="p"/>
                  </m:rPr>
                  <w:rPr>
                    <w:rFonts w:ascii="Cambria Math" w:hAnsi="Cambria Math" w:cs="Times New Roman"/>
                    <w:szCs w:val="20"/>
                  </w:rPr>
                  <m:t>C</m:t>
                </m:r>
              </m:e>
              <m:sub>
                <m:r>
                  <m:rPr>
                    <m:sty m:val="p"/>
                  </m:rPr>
                  <w:rPr>
                    <w:rFonts w:ascii="Cambria Math" w:hAnsi="Cambria Math" w:cs="Times New Roman"/>
                    <w:szCs w:val="20"/>
                  </w:rPr>
                  <m:t>o</m:t>
                </m:r>
              </m:sub>
            </m:sSub>
            <m:r>
              <m:rPr>
                <m:sty m:val="p"/>
              </m:rPr>
              <w:rPr>
                <w:rFonts w:ascii="Cambria Math" w:hAnsi="Cambria Math" w:cs="Times New Roman"/>
                <w:szCs w:val="20"/>
              </w:rPr>
              <m:t>-</m:t>
            </m:r>
            <m:sSub>
              <m:sSubPr>
                <m:ctrlPr>
                  <w:rPr>
                    <w:rFonts w:ascii="Cambria Math" w:hAnsi="Cambria Math" w:cs="Times New Roman"/>
                    <w:szCs w:val="20"/>
                  </w:rPr>
                </m:ctrlPr>
              </m:sSubPr>
              <m:e>
                <m:r>
                  <m:rPr>
                    <m:sty m:val="p"/>
                  </m:rPr>
                  <w:rPr>
                    <w:rFonts w:ascii="Cambria Math" w:hAnsi="Cambria Math" w:cs="Times New Roman"/>
                    <w:szCs w:val="20"/>
                  </w:rPr>
                  <m:t>C</m:t>
                </m:r>
              </m:e>
              <m:sub>
                <m:r>
                  <m:rPr>
                    <m:sty m:val="p"/>
                  </m:rPr>
                  <w:rPr>
                    <w:rFonts w:ascii="Cambria Math" w:hAnsi="Cambria Math" w:cs="Times New Roman"/>
                    <w:szCs w:val="20"/>
                  </w:rPr>
                  <m:t xml:space="preserve">f </m:t>
                </m:r>
              </m:sub>
            </m:sSub>
          </m:num>
          <m:den>
            <m:sSub>
              <m:sSubPr>
                <m:ctrlPr>
                  <w:rPr>
                    <w:rFonts w:ascii="Cambria Math" w:hAnsi="Cambria Math" w:cs="Times New Roman"/>
                    <w:szCs w:val="20"/>
                  </w:rPr>
                </m:ctrlPr>
              </m:sSubPr>
              <m:e>
                <m:r>
                  <m:rPr>
                    <m:sty m:val="p"/>
                  </m:rPr>
                  <w:rPr>
                    <w:rFonts w:ascii="Cambria Math" w:hAnsi="Cambria Math" w:cs="Times New Roman"/>
                    <w:szCs w:val="20"/>
                  </w:rPr>
                  <m:t>C</m:t>
                </m:r>
              </m:e>
              <m:sub>
                <m:r>
                  <m:rPr>
                    <m:sty m:val="p"/>
                  </m:rPr>
                  <w:rPr>
                    <w:rFonts w:ascii="Cambria Math" w:hAnsi="Cambria Math" w:cs="Times New Roman"/>
                    <w:szCs w:val="20"/>
                  </w:rPr>
                  <m:t>o</m:t>
                </m:r>
              </m:sub>
            </m:sSub>
          </m:den>
        </m:f>
        <m:r>
          <m:rPr>
            <m:sty m:val="p"/>
          </m:rPr>
          <w:rPr>
            <w:rFonts w:ascii="Cambria Math" w:hAnsi="Cambria Math" w:cs="Times New Roman"/>
            <w:szCs w:val="20"/>
          </w:rPr>
          <m:t>×100</m:t>
        </m:r>
      </m:oMath>
      <w:r w:rsidRPr="00A33538">
        <w:rPr>
          <w:rFonts w:ascii="Times New Roman" w:hAnsi="Times New Roman" w:cs="Times New Roman"/>
          <w:szCs w:val="20"/>
        </w:rPr>
        <w:tab/>
      </w:r>
      <w:r w:rsidRPr="00A33538">
        <w:rPr>
          <w:rFonts w:ascii="Times New Roman" w:hAnsi="Times New Roman" w:cs="Times New Roman"/>
          <w:szCs w:val="20"/>
        </w:rPr>
        <w:tab/>
      </w:r>
      <w:r w:rsidRPr="00A33538">
        <w:rPr>
          <w:rFonts w:ascii="Times New Roman" w:hAnsi="Times New Roman" w:cs="Times New Roman"/>
          <w:szCs w:val="20"/>
        </w:rPr>
        <w:tab/>
      </w:r>
      <w:r w:rsidR="00B36DDA">
        <w:rPr>
          <w:rFonts w:ascii="Times New Roman" w:hAnsi="Times New Roman" w:cs="Times New Roman"/>
          <w:szCs w:val="20"/>
        </w:rPr>
        <w:tab/>
      </w:r>
      <w:r w:rsidR="00B36DDA">
        <w:rPr>
          <w:rFonts w:ascii="Times New Roman" w:hAnsi="Times New Roman" w:cs="Times New Roman"/>
          <w:szCs w:val="20"/>
        </w:rPr>
        <w:tab/>
      </w:r>
      <w:r w:rsidR="00B36DDA">
        <w:rPr>
          <w:rFonts w:ascii="Times New Roman" w:hAnsi="Times New Roman" w:cs="Times New Roman"/>
          <w:szCs w:val="20"/>
        </w:rPr>
        <w:tab/>
      </w:r>
      <w:r w:rsidR="00B36DDA">
        <w:rPr>
          <w:rFonts w:ascii="Times New Roman" w:hAnsi="Times New Roman" w:cs="Times New Roman"/>
          <w:szCs w:val="20"/>
        </w:rPr>
        <w:tab/>
      </w:r>
      <w:r w:rsidRPr="00A33538">
        <w:rPr>
          <w:rFonts w:ascii="Times New Roman" w:hAnsi="Times New Roman" w:cs="Times New Roman"/>
          <w:szCs w:val="20"/>
        </w:rPr>
        <w:tab/>
      </w:r>
      <w:r w:rsidR="00B36DDA">
        <w:rPr>
          <w:rFonts w:ascii="Times New Roman" w:hAnsi="Times New Roman" w:cs="Times New Roman"/>
          <w:szCs w:val="20"/>
        </w:rPr>
        <w:t xml:space="preserve">   </w:t>
      </w:r>
      <w:r w:rsidRPr="00A33538">
        <w:rPr>
          <w:rFonts w:ascii="Times New Roman" w:hAnsi="Times New Roman" w:cs="Times New Roman"/>
          <w:szCs w:val="20"/>
        </w:rPr>
        <w:t>(3)</w:t>
      </w:r>
    </w:p>
    <w:p w14:paraId="47037598" w14:textId="77777777" w:rsidR="00431654" w:rsidRPr="00A33538" w:rsidRDefault="00431654" w:rsidP="00431654">
      <w:pPr>
        <w:outlineLvl w:val="0"/>
        <w:rPr>
          <w:rFonts w:ascii="Times New Roman" w:hAnsi="Times New Roman" w:cs="Times New Roman"/>
          <w:szCs w:val="20"/>
        </w:rPr>
      </w:pPr>
    </w:p>
    <w:p w14:paraId="3403529C" w14:textId="4FB432F8" w:rsidR="00431654" w:rsidRPr="00A33538" w:rsidRDefault="00431654" w:rsidP="00431654">
      <w:pPr>
        <w:outlineLvl w:val="0"/>
        <w:rPr>
          <w:rFonts w:ascii="Times New Roman" w:hAnsi="Times New Roman" w:cs="Times New Roman"/>
          <w:szCs w:val="20"/>
        </w:rPr>
      </w:pPr>
      <w:r w:rsidRPr="00A33538">
        <w:rPr>
          <w:rFonts w:ascii="Times New Roman" w:hAnsi="Times New Roman" w:cs="Times New Roman"/>
          <w:szCs w:val="20"/>
        </w:rPr>
        <w:t>where C</w:t>
      </w:r>
      <w:r w:rsidRPr="00A33538">
        <w:rPr>
          <w:rFonts w:ascii="Times New Roman" w:hAnsi="Times New Roman" w:cs="Times New Roman"/>
          <w:szCs w:val="20"/>
          <w:vertAlign w:val="subscript"/>
        </w:rPr>
        <w:t>o</w:t>
      </w:r>
      <w:r w:rsidRPr="00A33538">
        <w:rPr>
          <w:rFonts w:ascii="Times New Roman" w:hAnsi="Times New Roman" w:cs="Times New Roman"/>
          <w:szCs w:val="20"/>
        </w:rPr>
        <w:t xml:space="preserve"> is the initial concentration of MG (mg/L) and </w:t>
      </w:r>
      <w:proofErr w:type="spellStart"/>
      <w:r w:rsidRPr="00A33538">
        <w:rPr>
          <w:rFonts w:ascii="Times New Roman" w:hAnsi="Times New Roman" w:cs="Times New Roman"/>
          <w:szCs w:val="20"/>
        </w:rPr>
        <w:t>C</w:t>
      </w:r>
      <w:r w:rsidRPr="00A33538">
        <w:rPr>
          <w:rFonts w:ascii="Times New Roman" w:hAnsi="Times New Roman" w:cs="Times New Roman"/>
          <w:szCs w:val="20"/>
          <w:vertAlign w:val="subscript"/>
        </w:rPr>
        <w:t>f</w:t>
      </w:r>
      <w:proofErr w:type="spellEnd"/>
      <w:r w:rsidRPr="00A33538">
        <w:rPr>
          <w:rFonts w:ascii="Times New Roman" w:hAnsi="Times New Roman" w:cs="Times New Roman"/>
          <w:szCs w:val="20"/>
        </w:rPr>
        <w:t xml:space="preserve"> is the final concentration of MG (mg/L)</w:t>
      </w:r>
      <w:r w:rsidR="00B36DDA">
        <w:rPr>
          <w:rFonts w:ascii="Times New Roman" w:hAnsi="Times New Roman" w:cs="Times New Roman"/>
          <w:szCs w:val="20"/>
        </w:rPr>
        <w:t>.</w:t>
      </w:r>
    </w:p>
    <w:p w14:paraId="14CCC629" w14:textId="703C3267" w:rsidR="007770F4" w:rsidRPr="00A33538" w:rsidRDefault="007770F4" w:rsidP="007770F4">
      <w:pPr>
        <w:outlineLvl w:val="0"/>
        <w:rPr>
          <w:rFonts w:ascii="Times New Roman" w:hAnsi="Times New Roman" w:cs="Times New Roman"/>
          <w:szCs w:val="20"/>
        </w:rPr>
      </w:pPr>
    </w:p>
    <w:p w14:paraId="13AD349B" w14:textId="77777777" w:rsidR="00B36DDA" w:rsidRDefault="00431654" w:rsidP="00B36DDA">
      <w:pPr>
        <w:outlineLvl w:val="0"/>
        <w:rPr>
          <w:rFonts w:ascii="Times New Roman" w:hAnsi="Times New Roman" w:cs="Times New Roman"/>
          <w:szCs w:val="20"/>
        </w:rPr>
      </w:pPr>
      <w:r w:rsidRPr="00A33538">
        <w:rPr>
          <w:rFonts w:ascii="Times New Roman" w:hAnsi="Times New Roman" w:cs="Times New Roman"/>
          <w:szCs w:val="20"/>
        </w:rPr>
        <w:t xml:space="preserve">Models for adsorption equilibrium isotherms used in this study were </w:t>
      </w:r>
      <w:r w:rsidR="002F5806" w:rsidRPr="00A33538">
        <w:rPr>
          <w:rFonts w:ascii="Times New Roman" w:hAnsi="Times New Roman" w:cs="Times New Roman"/>
          <w:szCs w:val="20"/>
        </w:rPr>
        <w:t>Langmuir and Freundlich isotherm models. Langmuir isotherm model used is applicable for monolayer sorption on to a surface with finite number of identical sites and is given by:</w:t>
      </w:r>
    </w:p>
    <w:p w14:paraId="6DB8FBCE" w14:textId="77777777" w:rsidR="00B36DDA" w:rsidRDefault="00B36DDA" w:rsidP="00B36DDA">
      <w:pPr>
        <w:outlineLvl w:val="0"/>
        <w:rPr>
          <w:rFonts w:ascii="Times New Roman" w:hAnsi="Times New Roman" w:cs="Times New Roman"/>
          <w:szCs w:val="20"/>
        </w:rPr>
      </w:pPr>
    </w:p>
    <w:p w14:paraId="6224D045" w14:textId="2C29E8DF" w:rsidR="002F5806" w:rsidRPr="00A33538" w:rsidRDefault="002B3331" w:rsidP="00B36DDA">
      <w:pPr>
        <w:ind w:firstLine="720"/>
        <w:outlineLvl w:val="0"/>
        <w:rPr>
          <w:rFonts w:ascii="Times New Roman" w:hAnsi="Times New Roman" w:cs="Times New Roman"/>
          <w:szCs w:val="20"/>
        </w:rPr>
      </w:pPr>
      <m:oMath>
        <m:f>
          <m:fPr>
            <m:ctrlPr>
              <w:rPr>
                <w:rFonts w:ascii="Cambria Math" w:hAnsi="Cambria Math" w:cs="Times New Roman"/>
                <w:szCs w:val="20"/>
              </w:rPr>
            </m:ctrlPr>
          </m:fPr>
          <m:num>
            <m:sSub>
              <m:sSubPr>
                <m:ctrlPr>
                  <w:rPr>
                    <w:rFonts w:ascii="Cambria Math" w:hAnsi="Cambria Math" w:cs="Times New Roman"/>
                    <w:szCs w:val="20"/>
                  </w:rPr>
                </m:ctrlPr>
              </m:sSubPr>
              <m:e>
                <m:r>
                  <m:rPr>
                    <m:sty m:val="p"/>
                  </m:rPr>
                  <w:rPr>
                    <w:rFonts w:ascii="Cambria Math" w:hAnsi="Cambria Math" w:cs="Times New Roman"/>
                    <w:szCs w:val="20"/>
                  </w:rPr>
                  <m:t>C</m:t>
                </m:r>
              </m:e>
              <m:sub>
                <m:r>
                  <m:rPr>
                    <m:sty m:val="p"/>
                  </m:rPr>
                  <w:rPr>
                    <w:rFonts w:ascii="Cambria Math" w:hAnsi="Cambria Math" w:cs="Times New Roman"/>
                    <w:szCs w:val="20"/>
                  </w:rPr>
                  <m:t>e</m:t>
                </m:r>
              </m:sub>
            </m:sSub>
          </m:num>
          <m:den>
            <m:sSub>
              <m:sSubPr>
                <m:ctrlPr>
                  <w:rPr>
                    <w:rFonts w:ascii="Cambria Math" w:hAnsi="Cambria Math" w:cs="Times New Roman"/>
                    <w:szCs w:val="20"/>
                  </w:rPr>
                </m:ctrlPr>
              </m:sSubPr>
              <m:e>
                <m:r>
                  <m:rPr>
                    <m:sty m:val="p"/>
                  </m:rPr>
                  <w:rPr>
                    <w:rFonts w:ascii="Cambria Math" w:hAnsi="Cambria Math" w:cs="Times New Roman"/>
                    <w:szCs w:val="20"/>
                  </w:rPr>
                  <m:t>q</m:t>
                </m:r>
              </m:e>
              <m:sub>
                <m:r>
                  <m:rPr>
                    <m:sty m:val="p"/>
                  </m:rPr>
                  <w:rPr>
                    <w:rFonts w:ascii="Cambria Math" w:hAnsi="Cambria Math" w:cs="Times New Roman"/>
                    <w:szCs w:val="20"/>
                  </w:rPr>
                  <m:t>e</m:t>
                </m:r>
              </m:sub>
            </m:sSub>
          </m:den>
        </m:f>
        <m:r>
          <m:rPr>
            <m:sty m:val="p"/>
          </m:rPr>
          <w:rPr>
            <w:rFonts w:ascii="Cambria Math" w:hAnsi="Cambria Math" w:cs="Times New Roman"/>
            <w:szCs w:val="20"/>
          </w:rPr>
          <m:t>=</m:t>
        </m:r>
        <m:f>
          <m:fPr>
            <m:ctrlPr>
              <w:rPr>
                <w:rFonts w:ascii="Cambria Math" w:hAnsi="Cambria Math" w:cs="Times New Roman"/>
                <w:szCs w:val="20"/>
              </w:rPr>
            </m:ctrlPr>
          </m:fPr>
          <m:num>
            <m:sSub>
              <m:sSubPr>
                <m:ctrlPr>
                  <w:rPr>
                    <w:rFonts w:ascii="Cambria Math" w:hAnsi="Cambria Math" w:cs="Times New Roman"/>
                    <w:szCs w:val="20"/>
                  </w:rPr>
                </m:ctrlPr>
              </m:sSubPr>
              <m:e>
                <m:r>
                  <m:rPr>
                    <m:sty m:val="p"/>
                  </m:rPr>
                  <w:rPr>
                    <w:rFonts w:ascii="Cambria Math" w:hAnsi="Cambria Math" w:cs="Times New Roman"/>
                    <w:szCs w:val="20"/>
                  </w:rPr>
                  <m:t>C</m:t>
                </m:r>
              </m:e>
              <m:sub>
                <m:r>
                  <m:rPr>
                    <m:sty m:val="p"/>
                  </m:rPr>
                  <w:rPr>
                    <w:rFonts w:ascii="Cambria Math" w:hAnsi="Cambria Math" w:cs="Times New Roman"/>
                    <w:szCs w:val="20"/>
                  </w:rPr>
                  <m:t>e</m:t>
                </m:r>
              </m:sub>
            </m:sSub>
          </m:num>
          <m:den>
            <m:r>
              <m:rPr>
                <m:sty m:val="p"/>
              </m:rPr>
              <w:rPr>
                <w:rFonts w:ascii="Cambria Math" w:hAnsi="Cambria Math" w:cs="Times New Roman"/>
                <w:szCs w:val="20"/>
              </w:rPr>
              <m:t>Q</m:t>
            </m:r>
          </m:den>
        </m:f>
        <m:r>
          <m:rPr>
            <m:sty m:val="p"/>
          </m:rPr>
          <w:rPr>
            <w:rFonts w:ascii="Cambria Math" w:hAnsi="Cambria Math" w:cs="Times New Roman"/>
            <w:szCs w:val="20"/>
          </w:rPr>
          <m:t>+</m:t>
        </m:r>
        <m:f>
          <m:fPr>
            <m:ctrlPr>
              <w:rPr>
                <w:rFonts w:ascii="Cambria Math" w:hAnsi="Cambria Math" w:cs="Times New Roman"/>
                <w:szCs w:val="20"/>
              </w:rPr>
            </m:ctrlPr>
          </m:fPr>
          <m:num>
            <m:r>
              <m:rPr>
                <m:sty m:val="p"/>
              </m:rPr>
              <w:rPr>
                <w:rFonts w:ascii="Cambria Math" w:hAnsi="Cambria Math" w:cs="Times New Roman"/>
                <w:szCs w:val="20"/>
              </w:rPr>
              <m:t>1</m:t>
            </m:r>
          </m:num>
          <m:den>
            <m:r>
              <m:rPr>
                <m:sty m:val="p"/>
              </m:rPr>
              <w:rPr>
                <w:rFonts w:ascii="Cambria Math" w:hAnsi="Cambria Math" w:cs="Times New Roman"/>
                <w:szCs w:val="20"/>
              </w:rPr>
              <m:t>Qb</m:t>
            </m:r>
          </m:den>
        </m:f>
      </m:oMath>
      <w:r w:rsidR="002F5806" w:rsidRPr="00A33538">
        <w:rPr>
          <w:rFonts w:ascii="Times New Roman" w:hAnsi="Times New Roman" w:cs="Times New Roman"/>
          <w:szCs w:val="20"/>
        </w:rPr>
        <w:tab/>
      </w:r>
      <w:r w:rsidR="002F5806" w:rsidRPr="00A33538">
        <w:rPr>
          <w:rFonts w:ascii="Times New Roman" w:hAnsi="Times New Roman" w:cs="Times New Roman"/>
          <w:szCs w:val="20"/>
        </w:rPr>
        <w:tab/>
      </w:r>
      <w:r w:rsidR="002F5806" w:rsidRPr="00A33538">
        <w:rPr>
          <w:rFonts w:ascii="Times New Roman" w:hAnsi="Times New Roman" w:cs="Times New Roman"/>
          <w:szCs w:val="20"/>
        </w:rPr>
        <w:tab/>
      </w:r>
      <w:r w:rsidR="00AE211D" w:rsidRPr="00A33538">
        <w:rPr>
          <w:rFonts w:ascii="Times New Roman" w:hAnsi="Times New Roman" w:cs="Times New Roman"/>
          <w:szCs w:val="20"/>
        </w:rPr>
        <w:tab/>
      </w:r>
      <w:r w:rsidR="00AE211D" w:rsidRPr="00A33538">
        <w:rPr>
          <w:rFonts w:ascii="Times New Roman" w:hAnsi="Times New Roman" w:cs="Times New Roman"/>
          <w:szCs w:val="20"/>
        </w:rPr>
        <w:tab/>
      </w:r>
      <w:r w:rsidR="002F5806" w:rsidRPr="00A33538">
        <w:rPr>
          <w:rFonts w:ascii="Times New Roman" w:hAnsi="Times New Roman" w:cs="Times New Roman"/>
          <w:szCs w:val="20"/>
        </w:rPr>
        <w:tab/>
      </w:r>
      <w:r w:rsidR="00B36DDA">
        <w:rPr>
          <w:rFonts w:ascii="Times New Roman" w:hAnsi="Times New Roman" w:cs="Times New Roman"/>
          <w:szCs w:val="20"/>
        </w:rPr>
        <w:tab/>
      </w:r>
      <w:r w:rsidR="00B36DDA">
        <w:rPr>
          <w:rFonts w:ascii="Times New Roman" w:hAnsi="Times New Roman" w:cs="Times New Roman"/>
          <w:szCs w:val="20"/>
        </w:rPr>
        <w:tab/>
      </w:r>
      <w:r w:rsidR="00B36DDA">
        <w:rPr>
          <w:rFonts w:ascii="Times New Roman" w:hAnsi="Times New Roman" w:cs="Times New Roman"/>
          <w:szCs w:val="20"/>
        </w:rPr>
        <w:tab/>
      </w:r>
      <w:r w:rsidR="00B36DDA">
        <w:rPr>
          <w:rFonts w:ascii="Times New Roman" w:hAnsi="Times New Roman" w:cs="Times New Roman"/>
          <w:szCs w:val="20"/>
        </w:rPr>
        <w:tab/>
        <w:t xml:space="preserve">   </w:t>
      </w:r>
      <w:r w:rsidR="002F5806" w:rsidRPr="00A33538">
        <w:rPr>
          <w:rFonts w:ascii="Times New Roman" w:hAnsi="Times New Roman" w:cs="Times New Roman"/>
          <w:szCs w:val="20"/>
        </w:rPr>
        <w:t>(4)</w:t>
      </w:r>
    </w:p>
    <w:p w14:paraId="3956D1EA" w14:textId="77777777" w:rsidR="002F5806" w:rsidRPr="00A33538" w:rsidRDefault="002F5806" w:rsidP="002F5806">
      <w:pPr>
        <w:outlineLvl w:val="0"/>
        <w:rPr>
          <w:rFonts w:ascii="Times New Roman" w:hAnsi="Times New Roman" w:cs="Times New Roman"/>
          <w:szCs w:val="20"/>
        </w:rPr>
      </w:pPr>
    </w:p>
    <w:p w14:paraId="506696EC" w14:textId="52BFD898" w:rsidR="00431654" w:rsidRPr="00A33538" w:rsidRDefault="002F5806" w:rsidP="002F5806">
      <w:pPr>
        <w:outlineLvl w:val="0"/>
        <w:rPr>
          <w:rFonts w:ascii="Times New Roman" w:hAnsi="Times New Roman" w:cs="Times New Roman"/>
          <w:szCs w:val="20"/>
        </w:rPr>
      </w:pPr>
      <w:r w:rsidRPr="00A33538">
        <w:rPr>
          <w:rFonts w:ascii="Times New Roman" w:hAnsi="Times New Roman" w:cs="Times New Roman"/>
          <w:szCs w:val="20"/>
        </w:rPr>
        <w:t>where Q is the maximum adsorption at monolayer (mg/g), C</w:t>
      </w:r>
      <w:r w:rsidRPr="00A33538">
        <w:rPr>
          <w:rFonts w:ascii="Times New Roman" w:hAnsi="Times New Roman" w:cs="Times New Roman"/>
          <w:szCs w:val="20"/>
          <w:vertAlign w:val="subscript"/>
        </w:rPr>
        <w:t>e</w:t>
      </w:r>
      <w:r w:rsidRPr="00A33538">
        <w:rPr>
          <w:rFonts w:ascii="Times New Roman" w:hAnsi="Times New Roman" w:cs="Times New Roman"/>
          <w:szCs w:val="20"/>
        </w:rPr>
        <w:t xml:space="preserve"> is the equilibrium concentration of MG (mg/L), </w:t>
      </w:r>
      <w:proofErr w:type="spellStart"/>
      <w:r w:rsidRPr="00A33538">
        <w:rPr>
          <w:rFonts w:ascii="Times New Roman" w:hAnsi="Times New Roman" w:cs="Times New Roman"/>
          <w:szCs w:val="20"/>
        </w:rPr>
        <w:t>q</w:t>
      </w:r>
      <w:r w:rsidRPr="00A33538">
        <w:rPr>
          <w:rFonts w:ascii="Times New Roman" w:hAnsi="Times New Roman" w:cs="Times New Roman"/>
          <w:szCs w:val="20"/>
          <w:vertAlign w:val="subscript"/>
        </w:rPr>
        <w:t>e</w:t>
      </w:r>
      <w:proofErr w:type="spellEnd"/>
      <w:r w:rsidRPr="00A33538">
        <w:rPr>
          <w:rFonts w:ascii="Times New Roman" w:hAnsi="Times New Roman" w:cs="Times New Roman"/>
          <w:szCs w:val="20"/>
        </w:rPr>
        <w:t xml:space="preserve"> is the amount of MG adsorbed per unit weight of chitosan–H</w:t>
      </w:r>
      <w:r w:rsidRPr="00A33538">
        <w:rPr>
          <w:rFonts w:ascii="Times New Roman" w:hAnsi="Times New Roman" w:cs="Times New Roman"/>
          <w:szCs w:val="20"/>
          <w:vertAlign w:val="subscript"/>
        </w:rPr>
        <w:t>2</w:t>
      </w:r>
      <w:r w:rsidRPr="00A33538">
        <w:rPr>
          <w:rFonts w:ascii="Times New Roman" w:hAnsi="Times New Roman" w:cs="Times New Roman"/>
          <w:szCs w:val="20"/>
        </w:rPr>
        <w:t>SO</w:t>
      </w:r>
      <w:r w:rsidRPr="00A33538">
        <w:rPr>
          <w:rFonts w:ascii="Times New Roman" w:hAnsi="Times New Roman" w:cs="Times New Roman"/>
          <w:szCs w:val="20"/>
          <w:vertAlign w:val="subscript"/>
        </w:rPr>
        <w:t>4</w:t>
      </w:r>
      <w:r w:rsidRPr="00A33538">
        <w:rPr>
          <w:rFonts w:ascii="Times New Roman" w:hAnsi="Times New Roman" w:cs="Times New Roman"/>
          <w:szCs w:val="20"/>
        </w:rPr>
        <w:t xml:space="preserve"> beads at equilibrium concentration (mg/g) and b is the Langmuir constant related to the affinity of binding sites (mL/mg) and is a measure of the energy of adsorption. A linearized plot of C</w:t>
      </w:r>
      <w:r w:rsidRPr="00A33538">
        <w:rPr>
          <w:rFonts w:ascii="Times New Roman" w:hAnsi="Times New Roman" w:cs="Times New Roman"/>
          <w:szCs w:val="20"/>
          <w:vertAlign w:val="subscript"/>
        </w:rPr>
        <w:t>e</w:t>
      </w:r>
      <w:r w:rsidRPr="00A33538">
        <w:rPr>
          <w:rFonts w:ascii="Times New Roman" w:hAnsi="Times New Roman" w:cs="Times New Roman"/>
          <w:szCs w:val="20"/>
        </w:rPr>
        <w:t>/</w:t>
      </w:r>
      <w:proofErr w:type="spellStart"/>
      <w:r w:rsidRPr="00A33538">
        <w:rPr>
          <w:rFonts w:ascii="Times New Roman" w:hAnsi="Times New Roman" w:cs="Times New Roman"/>
          <w:szCs w:val="20"/>
        </w:rPr>
        <w:t>q</w:t>
      </w:r>
      <w:r w:rsidRPr="00A33538">
        <w:rPr>
          <w:rFonts w:ascii="Times New Roman" w:hAnsi="Times New Roman" w:cs="Times New Roman"/>
          <w:szCs w:val="20"/>
          <w:vertAlign w:val="subscript"/>
        </w:rPr>
        <w:t>e</w:t>
      </w:r>
      <w:proofErr w:type="spellEnd"/>
      <w:r w:rsidRPr="00A33538">
        <w:rPr>
          <w:rFonts w:ascii="Times New Roman" w:hAnsi="Times New Roman" w:cs="Times New Roman"/>
          <w:szCs w:val="20"/>
        </w:rPr>
        <w:t xml:space="preserve"> against C</w:t>
      </w:r>
      <w:r w:rsidRPr="00A33538">
        <w:rPr>
          <w:rFonts w:ascii="Times New Roman" w:hAnsi="Times New Roman" w:cs="Times New Roman"/>
          <w:szCs w:val="20"/>
          <w:vertAlign w:val="subscript"/>
        </w:rPr>
        <w:t>e</w:t>
      </w:r>
      <w:r w:rsidRPr="00A33538">
        <w:rPr>
          <w:rFonts w:ascii="Times New Roman" w:hAnsi="Times New Roman" w:cs="Times New Roman"/>
          <w:szCs w:val="20"/>
        </w:rPr>
        <w:t xml:space="preserve"> gives Q and b.</w:t>
      </w:r>
    </w:p>
    <w:p w14:paraId="6C8A8985" w14:textId="2F468662" w:rsidR="00431654" w:rsidRPr="00A33538" w:rsidRDefault="00431654" w:rsidP="007770F4">
      <w:pPr>
        <w:outlineLvl w:val="0"/>
        <w:rPr>
          <w:rFonts w:ascii="Times New Roman" w:hAnsi="Times New Roman" w:cs="Times New Roman"/>
          <w:szCs w:val="20"/>
        </w:rPr>
      </w:pPr>
    </w:p>
    <w:p w14:paraId="330E9AB2" w14:textId="77777777" w:rsidR="00B36DDA" w:rsidRDefault="002F5806" w:rsidP="00B36DDA">
      <w:pPr>
        <w:outlineLvl w:val="0"/>
        <w:rPr>
          <w:rFonts w:ascii="Times New Roman" w:hAnsi="Times New Roman" w:cs="Times New Roman"/>
          <w:szCs w:val="20"/>
        </w:rPr>
      </w:pPr>
      <w:r w:rsidRPr="00A33538">
        <w:rPr>
          <w:rFonts w:ascii="Times New Roman" w:hAnsi="Times New Roman" w:cs="Times New Roman"/>
          <w:szCs w:val="20"/>
        </w:rPr>
        <w:t>Freundlich isotherm model is an empirical isotherm for non–ideal adsorption on heterogeneous surfaces as well as multilayer adsorption and is expressed as [</w:t>
      </w:r>
      <w:r w:rsidR="009D4B61" w:rsidRPr="00A33538">
        <w:rPr>
          <w:rFonts w:ascii="Times New Roman" w:hAnsi="Times New Roman" w:cs="Times New Roman"/>
          <w:szCs w:val="20"/>
        </w:rPr>
        <w:t>21</w:t>
      </w:r>
      <w:r w:rsidRPr="00A33538">
        <w:rPr>
          <w:rFonts w:ascii="Times New Roman" w:hAnsi="Times New Roman" w:cs="Times New Roman"/>
          <w:szCs w:val="20"/>
        </w:rPr>
        <w:t>]:</w:t>
      </w:r>
    </w:p>
    <w:p w14:paraId="1874F677" w14:textId="77777777" w:rsidR="00B36DDA" w:rsidRDefault="00B36DDA" w:rsidP="00B36DDA">
      <w:pPr>
        <w:outlineLvl w:val="0"/>
        <w:rPr>
          <w:rFonts w:ascii="Times New Roman" w:hAnsi="Times New Roman" w:cs="Times New Roman"/>
          <w:szCs w:val="20"/>
        </w:rPr>
      </w:pPr>
    </w:p>
    <w:p w14:paraId="7C3EE5C3" w14:textId="64ECD89C" w:rsidR="002F5806" w:rsidRPr="00A33538" w:rsidRDefault="002B3331" w:rsidP="00B36DDA">
      <w:pPr>
        <w:ind w:firstLine="720"/>
        <w:outlineLvl w:val="0"/>
        <w:rPr>
          <w:rFonts w:ascii="Times New Roman" w:hAnsi="Times New Roman" w:cs="Times New Roman"/>
          <w:szCs w:val="20"/>
        </w:rPr>
      </w:pPr>
      <m:oMath>
        <m:func>
          <m:funcPr>
            <m:ctrlPr>
              <w:rPr>
                <w:rFonts w:ascii="Cambria Math" w:hAnsi="Cambria Math" w:cs="Times New Roman"/>
                <w:szCs w:val="20"/>
              </w:rPr>
            </m:ctrlPr>
          </m:funcPr>
          <m:fName>
            <m:r>
              <m:rPr>
                <m:sty m:val="p"/>
              </m:rPr>
              <w:rPr>
                <w:rFonts w:ascii="Cambria Math" w:hAnsi="Cambria Math" w:cs="Times New Roman"/>
                <w:szCs w:val="20"/>
              </w:rPr>
              <m:t>log</m:t>
            </m:r>
          </m:fName>
          <m:e>
            <m:sSub>
              <m:sSubPr>
                <m:ctrlPr>
                  <w:rPr>
                    <w:rFonts w:ascii="Cambria Math" w:hAnsi="Cambria Math" w:cs="Times New Roman"/>
                    <w:szCs w:val="20"/>
                  </w:rPr>
                </m:ctrlPr>
              </m:sSubPr>
              <m:e>
                <m:r>
                  <m:rPr>
                    <m:sty m:val="p"/>
                  </m:rPr>
                  <w:rPr>
                    <w:rFonts w:ascii="Cambria Math" w:hAnsi="Cambria Math" w:cs="Times New Roman"/>
                    <w:szCs w:val="20"/>
                  </w:rPr>
                  <m:t>q</m:t>
                </m:r>
              </m:e>
              <m:sub>
                <m:r>
                  <m:rPr>
                    <m:sty m:val="p"/>
                  </m:rPr>
                  <w:rPr>
                    <w:rFonts w:ascii="Cambria Math" w:hAnsi="Cambria Math" w:cs="Times New Roman"/>
                    <w:szCs w:val="20"/>
                  </w:rPr>
                  <m:t>e</m:t>
                </m:r>
              </m:sub>
            </m:sSub>
          </m:e>
        </m:func>
        <m:r>
          <m:rPr>
            <m:sty m:val="p"/>
          </m:rPr>
          <w:rPr>
            <w:rFonts w:ascii="Cambria Math" w:hAnsi="Cambria Math" w:cs="Times New Roman"/>
            <w:szCs w:val="20"/>
          </w:rPr>
          <m:t>=</m:t>
        </m:r>
        <m:func>
          <m:funcPr>
            <m:ctrlPr>
              <w:rPr>
                <w:rFonts w:ascii="Cambria Math" w:hAnsi="Cambria Math" w:cs="Times New Roman"/>
                <w:szCs w:val="20"/>
              </w:rPr>
            </m:ctrlPr>
          </m:funcPr>
          <m:fName>
            <m:r>
              <m:rPr>
                <m:sty m:val="p"/>
              </m:rPr>
              <w:rPr>
                <w:rFonts w:ascii="Cambria Math" w:hAnsi="Cambria Math" w:cs="Times New Roman"/>
                <w:szCs w:val="20"/>
              </w:rPr>
              <m:t>log</m:t>
            </m:r>
          </m:fName>
          <m:e>
            <m:sSub>
              <m:sSubPr>
                <m:ctrlPr>
                  <w:rPr>
                    <w:rFonts w:ascii="Cambria Math" w:hAnsi="Cambria Math" w:cs="Times New Roman"/>
                    <w:szCs w:val="20"/>
                  </w:rPr>
                </m:ctrlPr>
              </m:sSubPr>
              <m:e>
                <m:r>
                  <m:rPr>
                    <m:sty m:val="p"/>
                  </m:rPr>
                  <w:rPr>
                    <w:rFonts w:ascii="Cambria Math" w:hAnsi="Cambria Math" w:cs="Times New Roman"/>
                    <w:szCs w:val="20"/>
                  </w:rPr>
                  <m:t>K</m:t>
                </m:r>
              </m:e>
              <m:sub>
                <m:r>
                  <m:rPr>
                    <m:sty m:val="p"/>
                  </m:rPr>
                  <w:rPr>
                    <w:rFonts w:ascii="Cambria Math" w:hAnsi="Cambria Math" w:cs="Times New Roman"/>
                    <w:szCs w:val="20"/>
                  </w:rPr>
                  <m:t>F</m:t>
                </m:r>
              </m:sub>
            </m:sSub>
          </m:e>
        </m:func>
        <m:r>
          <m:rPr>
            <m:sty m:val="p"/>
          </m:rPr>
          <w:rPr>
            <w:rFonts w:ascii="Cambria Math" w:hAnsi="Cambria Math" w:cs="Times New Roman"/>
            <w:szCs w:val="20"/>
          </w:rPr>
          <m:t>+</m:t>
        </m:r>
        <m:f>
          <m:fPr>
            <m:ctrlPr>
              <w:rPr>
                <w:rFonts w:ascii="Cambria Math" w:hAnsi="Cambria Math" w:cs="Times New Roman"/>
                <w:szCs w:val="20"/>
              </w:rPr>
            </m:ctrlPr>
          </m:fPr>
          <m:num>
            <m:r>
              <m:rPr>
                <m:sty m:val="p"/>
              </m:rPr>
              <w:rPr>
                <w:rFonts w:ascii="Cambria Math" w:hAnsi="Cambria Math" w:cs="Times New Roman"/>
                <w:szCs w:val="20"/>
              </w:rPr>
              <m:t>1</m:t>
            </m:r>
          </m:num>
          <m:den>
            <m:r>
              <m:rPr>
                <m:sty m:val="p"/>
              </m:rPr>
              <w:rPr>
                <w:rFonts w:ascii="Cambria Math" w:hAnsi="Cambria Math" w:cs="Times New Roman"/>
                <w:szCs w:val="20"/>
              </w:rPr>
              <m:t>n</m:t>
            </m:r>
          </m:den>
        </m:f>
        <m:func>
          <m:funcPr>
            <m:ctrlPr>
              <w:rPr>
                <w:rFonts w:ascii="Cambria Math" w:hAnsi="Cambria Math" w:cs="Times New Roman"/>
                <w:szCs w:val="20"/>
              </w:rPr>
            </m:ctrlPr>
          </m:funcPr>
          <m:fName>
            <m:r>
              <m:rPr>
                <m:sty m:val="p"/>
              </m:rPr>
              <w:rPr>
                <w:rFonts w:ascii="Cambria Math" w:hAnsi="Cambria Math" w:cs="Times New Roman"/>
                <w:szCs w:val="20"/>
              </w:rPr>
              <m:t>log</m:t>
            </m:r>
          </m:fName>
          <m:e>
            <m:sSub>
              <m:sSubPr>
                <m:ctrlPr>
                  <w:rPr>
                    <w:rFonts w:ascii="Cambria Math" w:hAnsi="Cambria Math" w:cs="Times New Roman"/>
                    <w:szCs w:val="20"/>
                  </w:rPr>
                </m:ctrlPr>
              </m:sSubPr>
              <m:e>
                <m:r>
                  <m:rPr>
                    <m:sty m:val="p"/>
                  </m:rPr>
                  <w:rPr>
                    <w:rFonts w:ascii="Cambria Math" w:hAnsi="Cambria Math" w:cs="Times New Roman"/>
                    <w:szCs w:val="20"/>
                  </w:rPr>
                  <m:t>C</m:t>
                </m:r>
              </m:e>
              <m:sub>
                <m:r>
                  <m:rPr>
                    <m:sty m:val="p"/>
                  </m:rPr>
                  <w:rPr>
                    <w:rFonts w:ascii="Cambria Math" w:hAnsi="Cambria Math" w:cs="Times New Roman"/>
                    <w:szCs w:val="20"/>
                  </w:rPr>
                  <m:t>e</m:t>
                </m:r>
              </m:sub>
            </m:sSub>
          </m:e>
        </m:func>
      </m:oMath>
      <w:r w:rsidR="002F5806" w:rsidRPr="00A33538">
        <w:rPr>
          <w:rFonts w:ascii="Times New Roman" w:hAnsi="Times New Roman" w:cs="Times New Roman"/>
          <w:szCs w:val="20"/>
        </w:rPr>
        <w:tab/>
      </w:r>
      <w:r w:rsidR="002F5806" w:rsidRPr="00A33538">
        <w:rPr>
          <w:rFonts w:ascii="Times New Roman" w:hAnsi="Times New Roman" w:cs="Times New Roman"/>
          <w:szCs w:val="20"/>
        </w:rPr>
        <w:tab/>
      </w:r>
      <w:r w:rsidR="002F5806" w:rsidRPr="00A33538">
        <w:rPr>
          <w:rFonts w:ascii="Times New Roman" w:hAnsi="Times New Roman" w:cs="Times New Roman"/>
          <w:szCs w:val="20"/>
        </w:rPr>
        <w:tab/>
      </w:r>
      <w:r w:rsidR="002F5806" w:rsidRPr="00A33538">
        <w:rPr>
          <w:rFonts w:ascii="Times New Roman" w:hAnsi="Times New Roman" w:cs="Times New Roman"/>
          <w:szCs w:val="20"/>
        </w:rPr>
        <w:tab/>
      </w:r>
      <w:r w:rsidR="002F5806" w:rsidRPr="00A33538">
        <w:rPr>
          <w:rFonts w:ascii="Times New Roman" w:hAnsi="Times New Roman" w:cs="Times New Roman"/>
          <w:szCs w:val="20"/>
        </w:rPr>
        <w:tab/>
      </w:r>
      <w:r w:rsidR="00B36DDA">
        <w:rPr>
          <w:rFonts w:ascii="Times New Roman" w:hAnsi="Times New Roman" w:cs="Times New Roman"/>
          <w:szCs w:val="20"/>
        </w:rPr>
        <w:tab/>
      </w:r>
      <w:r w:rsidR="00B36DDA">
        <w:rPr>
          <w:rFonts w:ascii="Times New Roman" w:hAnsi="Times New Roman" w:cs="Times New Roman"/>
          <w:szCs w:val="20"/>
        </w:rPr>
        <w:tab/>
      </w:r>
      <w:r w:rsidR="00B36DDA">
        <w:rPr>
          <w:rFonts w:ascii="Times New Roman" w:hAnsi="Times New Roman" w:cs="Times New Roman"/>
          <w:szCs w:val="20"/>
        </w:rPr>
        <w:tab/>
      </w:r>
      <w:r w:rsidR="00B36DDA">
        <w:rPr>
          <w:rFonts w:ascii="Times New Roman" w:hAnsi="Times New Roman" w:cs="Times New Roman"/>
          <w:szCs w:val="20"/>
        </w:rPr>
        <w:tab/>
        <w:t xml:space="preserve">   </w:t>
      </w:r>
      <w:r w:rsidR="002F5806" w:rsidRPr="00A33538">
        <w:rPr>
          <w:rFonts w:ascii="Times New Roman" w:hAnsi="Times New Roman" w:cs="Times New Roman"/>
          <w:szCs w:val="20"/>
        </w:rPr>
        <w:t>(5)</w:t>
      </w:r>
    </w:p>
    <w:p w14:paraId="14016A6B" w14:textId="77777777" w:rsidR="002F5806" w:rsidRPr="00A33538" w:rsidRDefault="002F5806" w:rsidP="002F5806">
      <w:pPr>
        <w:outlineLvl w:val="0"/>
        <w:rPr>
          <w:rFonts w:ascii="Times New Roman" w:hAnsi="Times New Roman" w:cs="Times New Roman"/>
          <w:szCs w:val="20"/>
        </w:rPr>
      </w:pPr>
    </w:p>
    <w:p w14:paraId="3F9E3651" w14:textId="1AF10AA4" w:rsidR="002F5806" w:rsidRPr="00B36DDA" w:rsidRDefault="002F5806" w:rsidP="002F5806">
      <w:pPr>
        <w:outlineLvl w:val="0"/>
        <w:rPr>
          <w:rFonts w:ascii="Times New Roman" w:hAnsi="Times New Roman" w:cs="Times New Roman"/>
          <w:szCs w:val="20"/>
        </w:rPr>
      </w:pPr>
      <w:r w:rsidRPr="00A33538">
        <w:rPr>
          <w:rFonts w:ascii="Times New Roman" w:hAnsi="Times New Roman" w:cs="Times New Roman"/>
          <w:szCs w:val="20"/>
        </w:rPr>
        <w:t>where K</w:t>
      </w:r>
      <w:r w:rsidRPr="00A33538">
        <w:rPr>
          <w:rFonts w:ascii="Times New Roman" w:hAnsi="Times New Roman" w:cs="Times New Roman"/>
          <w:szCs w:val="20"/>
          <w:vertAlign w:val="subscript"/>
        </w:rPr>
        <w:t>F</w:t>
      </w:r>
      <w:r w:rsidRPr="00A33538">
        <w:rPr>
          <w:rFonts w:ascii="Times New Roman" w:hAnsi="Times New Roman" w:cs="Times New Roman"/>
          <w:szCs w:val="20"/>
        </w:rPr>
        <w:t xml:space="preserve"> and n are Freundlich constant that indicates adsorption capacity (mg/g) and intensity, respectively. K</w:t>
      </w:r>
      <w:r w:rsidRPr="00A33538">
        <w:rPr>
          <w:rFonts w:ascii="Times New Roman" w:hAnsi="Times New Roman" w:cs="Times New Roman"/>
          <w:szCs w:val="20"/>
          <w:vertAlign w:val="subscript"/>
        </w:rPr>
        <w:t>F</w:t>
      </w:r>
      <w:r w:rsidRPr="00A33538">
        <w:rPr>
          <w:rFonts w:ascii="Times New Roman" w:hAnsi="Times New Roman" w:cs="Times New Roman"/>
          <w:szCs w:val="20"/>
        </w:rPr>
        <w:t xml:space="preserve"> and n can be obtained from linear plot of log </w:t>
      </w:r>
      <w:proofErr w:type="spellStart"/>
      <w:r w:rsidRPr="00A33538">
        <w:rPr>
          <w:rFonts w:ascii="Times New Roman" w:hAnsi="Times New Roman" w:cs="Times New Roman"/>
          <w:szCs w:val="20"/>
        </w:rPr>
        <w:t>q</w:t>
      </w:r>
      <w:r w:rsidRPr="00A33538">
        <w:rPr>
          <w:rFonts w:ascii="Times New Roman" w:hAnsi="Times New Roman" w:cs="Times New Roman"/>
          <w:szCs w:val="20"/>
          <w:vertAlign w:val="subscript"/>
        </w:rPr>
        <w:t>e</w:t>
      </w:r>
      <w:proofErr w:type="spellEnd"/>
      <w:r w:rsidRPr="00A33538">
        <w:rPr>
          <w:rFonts w:ascii="Times New Roman" w:hAnsi="Times New Roman" w:cs="Times New Roman"/>
          <w:szCs w:val="20"/>
        </w:rPr>
        <w:t xml:space="preserve"> against log C</w:t>
      </w:r>
      <w:r w:rsidRPr="00A33538">
        <w:rPr>
          <w:rFonts w:ascii="Times New Roman" w:hAnsi="Times New Roman" w:cs="Times New Roman"/>
          <w:szCs w:val="20"/>
          <w:vertAlign w:val="subscript"/>
        </w:rPr>
        <w:t>e</w:t>
      </w:r>
      <w:r w:rsidR="00B36DDA">
        <w:rPr>
          <w:rFonts w:ascii="Times New Roman" w:hAnsi="Times New Roman" w:cs="Times New Roman"/>
          <w:szCs w:val="20"/>
        </w:rPr>
        <w:t>.</w:t>
      </w:r>
    </w:p>
    <w:p w14:paraId="640B70EE" w14:textId="4909BB58" w:rsidR="002F5806" w:rsidRPr="00A33538" w:rsidRDefault="002F5806" w:rsidP="002F5806">
      <w:pPr>
        <w:outlineLvl w:val="0"/>
        <w:rPr>
          <w:rFonts w:ascii="Times New Roman" w:hAnsi="Times New Roman" w:cs="Times New Roman"/>
          <w:szCs w:val="20"/>
        </w:rPr>
      </w:pPr>
    </w:p>
    <w:p w14:paraId="200D5402" w14:textId="77777777" w:rsidR="003B63A6" w:rsidRDefault="00AE211D" w:rsidP="003B63A6">
      <w:pPr>
        <w:outlineLvl w:val="0"/>
        <w:rPr>
          <w:rFonts w:ascii="Times New Roman" w:hAnsi="Times New Roman" w:cs="Times New Roman"/>
          <w:szCs w:val="20"/>
        </w:rPr>
      </w:pPr>
      <w:r w:rsidRPr="00A33538">
        <w:rPr>
          <w:rFonts w:ascii="Times New Roman" w:hAnsi="Times New Roman" w:cs="Times New Roman"/>
          <w:szCs w:val="20"/>
        </w:rPr>
        <w:t>The critical features of a Langmuir isotherm can be expressed in terms of dimensionless constant separation factor, R</w:t>
      </w:r>
      <w:r w:rsidRPr="00A33538">
        <w:rPr>
          <w:rFonts w:ascii="Times New Roman" w:hAnsi="Times New Roman" w:cs="Times New Roman"/>
          <w:szCs w:val="20"/>
          <w:vertAlign w:val="subscript"/>
        </w:rPr>
        <w:t>L</w:t>
      </w:r>
      <w:r w:rsidRPr="00A33538">
        <w:rPr>
          <w:rFonts w:ascii="Times New Roman" w:hAnsi="Times New Roman" w:cs="Times New Roman"/>
          <w:szCs w:val="20"/>
        </w:rPr>
        <w:t xml:space="preserve"> which can be expressed as:</w:t>
      </w:r>
    </w:p>
    <w:p w14:paraId="0F30B80D" w14:textId="77777777" w:rsidR="003B63A6" w:rsidRDefault="003B63A6" w:rsidP="003B63A6">
      <w:pPr>
        <w:outlineLvl w:val="0"/>
        <w:rPr>
          <w:rFonts w:ascii="Times New Roman" w:hAnsi="Times New Roman" w:cs="Times New Roman"/>
          <w:szCs w:val="20"/>
        </w:rPr>
      </w:pPr>
    </w:p>
    <w:p w14:paraId="54E6B5B9" w14:textId="3A327041" w:rsidR="00AE211D" w:rsidRPr="00A33538" w:rsidRDefault="002B3331" w:rsidP="003B63A6">
      <w:pPr>
        <w:ind w:firstLine="720"/>
        <w:outlineLvl w:val="0"/>
        <w:rPr>
          <w:rFonts w:ascii="Times New Roman" w:hAnsi="Times New Roman" w:cs="Times New Roman"/>
          <w:szCs w:val="20"/>
        </w:rPr>
      </w:pPr>
      <m:oMath>
        <m:sSub>
          <m:sSubPr>
            <m:ctrlPr>
              <w:rPr>
                <w:rFonts w:ascii="Cambria Math" w:hAnsi="Cambria Math" w:cs="Times New Roman"/>
                <w:szCs w:val="20"/>
              </w:rPr>
            </m:ctrlPr>
          </m:sSubPr>
          <m:e>
            <m:r>
              <m:rPr>
                <m:sty m:val="p"/>
              </m:rPr>
              <w:rPr>
                <w:rFonts w:ascii="Cambria Math" w:hAnsi="Cambria Math" w:cs="Times New Roman"/>
                <w:szCs w:val="20"/>
              </w:rPr>
              <m:t>R</m:t>
            </m:r>
          </m:e>
          <m:sub>
            <m:r>
              <m:rPr>
                <m:sty m:val="p"/>
              </m:rPr>
              <w:rPr>
                <w:rFonts w:ascii="Cambria Math" w:hAnsi="Cambria Math" w:cs="Times New Roman"/>
                <w:szCs w:val="20"/>
              </w:rPr>
              <m:t>L</m:t>
            </m:r>
          </m:sub>
        </m:sSub>
        <m:r>
          <m:rPr>
            <m:sty m:val="p"/>
          </m:rPr>
          <w:rPr>
            <w:rFonts w:ascii="Cambria Math" w:hAnsi="Cambria Math" w:cs="Times New Roman"/>
            <w:szCs w:val="20"/>
          </w:rPr>
          <m:t>=</m:t>
        </m:r>
        <m:f>
          <m:fPr>
            <m:ctrlPr>
              <w:rPr>
                <w:rFonts w:ascii="Cambria Math" w:hAnsi="Cambria Math" w:cs="Times New Roman"/>
                <w:szCs w:val="20"/>
              </w:rPr>
            </m:ctrlPr>
          </m:fPr>
          <m:num>
            <m:r>
              <m:rPr>
                <m:sty m:val="p"/>
              </m:rPr>
              <w:rPr>
                <w:rFonts w:ascii="Cambria Math" w:hAnsi="Cambria Math" w:cs="Times New Roman"/>
                <w:szCs w:val="20"/>
              </w:rPr>
              <m:t>1</m:t>
            </m:r>
          </m:num>
          <m:den>
            <m:r>
              <m:rPr>
                <m:sty m:val="p"/>
              </m:rPr>
              <w:rPr>
                <w:rFonts w:ascii="Cambria Math" w:hAnsi="Cambria Math" w:cs="Times New Roman"/>
                <w:szCs w:val="20"/>
              </w:rPr>
              <m:t>1+b</m:t>
            </m:r>
            <m:sSub>
              <m:sSubPr>
                <m:ctrlPr>
                  <w:rPr>
                    <w:rFonts w:ascii="Cambria Math" w:hAnsi="Cambria Math" w:cs="Times New Roman"/>
                    <w:szCs w:val="20"/>
                  </w:rPr>
                </m:ctrlPr>
              </m:sSubPr>
              <m:e>
                <m:r>
                  <m:rPr>
                    <m:sty m:val="p"/>
                  </m:rPr>
                  <w:rPr>
                    <w:rFonts w:ascii="Cambria Math" w:hAnsi="Cambria Math" w:cs="Times New Roman"/>
                    <w:szCs w:val="20"/>
                  </w:rPr>
                  <m:t>C</m:t>
                </m:r>
              </m:e>
              <m:sub>
                <m:argPr>
                  <m:argSz m:val="1"/>
                </m:argPr>
                <m:r>
                  <m:rPr>
                    <m:sty m:val="p"/>
                  </m:rPr>
                  <w:rPr>
                    <w:rFonts w:ascii="Cambria Math" w:hAnsi="Cambria Math" w:cs="Times New Roman"/>
                    <w:szCs w:val="20"/>
                  </w:rPr>
                  <m:t>o</m:t>
                </m:r>
              </m:sub>
            </m:sSub>
          </m:den>
        </m:f>
      </m:oMath>
      <w:r w:rsidR="00AE211D" w:rsidRPr="00A33538">
        <w:rPr>
          <w:rFonts w:ascii="Times New Roman" w:hAnsi="Times New Roman" w:cs="Times New Roman"/>
          <w:szCs w:val="20"/>
        </w:rPr>
        <w:tab/>
      </w:r>
      <w:r w:rsidR="00AE211D" w:rsidRPr="00A33538">
        <w:rPr>
          <w:rFonts w:ascii="Times New Roman" w:hAnsi="Times New Roman" w:cs="Times New Roman"/>
          <w:szCs w:val="20"/>
        </w:rPr>
        <w:tab/>
      </w:r>
      <w:r w:rsidR="00AE211D" w:rsidRPr="00A33538">
        <w:rPr>
          <w:rFonts w:ascii="Times New Roman" w:hAnsi="Times New Roman" w:cs="Times New Roman"/>
          <w:szCs w:val="20"/>
        </w:rPr>
        <w:tab/>
      </w:r>
      <w:r w:rsidR="00AE211D" w:rsidRPr="00A33538">
        <w:rPr>
          <w:rFonts w:ascii="Times New Roman" w:hAnsi="Times New Roman" w:cs="Times New Roman"/>
          <w:szCs w:val="20"/>
        </w:rPr>
        <w:tab/>
      </w:r>
      <w:r w:rsidR="00AE211D" w:rsidRPr="00A33538">
        <w:rPr>
          <w:rFonts w:ascii="Times New Roman" w:hAnsi="Times New Roman" w:cs="Times New Roman"/>
          <w:szCs w:val="20"/>
        </w:rPr>
        <w:tab/>
      </w:r>
      <w:r w:rsidR="00AE211D" w:rsidRPr="00A33538">
        <w:rPr>
          <w:rFonts w:ascii="Times New Roman" w:hAnsi="Times New Roman" w:cs="Times New Roman"/>
          <w:szCs w:val="20"/>
        </w:rPr>
        <w:tab/>
      </w:r>
      <w:r w:rsidR="003B63A6">
        <w:rPr>
          <w:rFonts w:ascii="Times New Roman" w:hAnsi="Times New Roman" w:cs="Times New Roman"/>
          <w:szCs w:val="20"/>
        </w:rPr>
        <w:tab/>
      </w:r>
      <w:r w:rsidR="003B63A6">
        <w:rPr>
          <w:rFonts w:ascii="Times New Roman" w:hAnsi="Times New Roman" w:cs="Times New Roman"/>
          <w:szCs w:val="20"/>
        </w:rPr>
        <w:tab/>
      </w:r>
      <w:r w:rsidR="003B63A6">
        <w:rPr>
          <w:rFonts w:ascii="Times New Roman" w:hAnsi="Times New Roman" w:cs="Times New Roman"/>
          <w:szCs w:val="20"/>
        </w:rPr>
        <w:tab/>
      </w:r>
      <w:r w:rsidR="003B63A6">
        <w:rPr>
          <w:rFonts w:ascii="Times New Roman" w:hAnsi="Times New Roman" w:cs="Times New Roman"/>
          <w:szCs w:val="20"/>
        </w:rPr>
        <w:tab/>
        <w:t xml:space="preserve">   </w:t>
      </w:r>
      <w:r w:rsidR="00AE211D" w:rsidRPr="00A33538">
        <w:rPr>
          <w:rFonts w:ascii="Times New Roman" w:hAnsi="Times New Roman" w:cs="Times New Roman"/>
          <w:szCs w:val="20"/>
        </w:rPr>
        <w:t>(6)</w:t>
      </w:r>
    </w:p>
    <w:p w14:paraId="31D66F3F" w14:textId="77777777" w:rsidR="00AE211D" w:rsidRPr="00A33538" w:rsidRDefault="00AE211D" w:rsidP="00AE211D">
      <w:pPr>
        <w:outlineLvl w:val="0"/>
        <w:rPr>
          <w:rFonts w:ascii="Times New Roman" w:hAnsi="Times New Roman" w:cs="Times New Roman"/>
          <w:szCs w:val="20"/>
        </w:rPr>
      </w:pPr>
    </w:p>
    <w:p w14:paraId="15650D91" w14:textId="0A769317" w:rsidR="00AE211D" w:rsidRPr="00A33538" w:rsidRDefault="00AE211D" w:rsidP="00AE211D">
      <w:pPr>
        <w:outlineLvl w:val="0"/>
        <w:rPr>
          <w:rFonts w:ascii="Times New Roman" w:hAnsi="Times New Roman" w:cs="Times New Roman"/>
          <w:szCs w:val="20"/>
        </w:rPr>
      </w:pPr>
      <w:r w:rsidRPr="00A33538">
        <w:rPr>
          <w:rFonts w:ascii="Times New Roman" w:hAnsi="Times New Roman" w:cs="Times New Roman"/>
          <w:szCs w:val="20"/>
        </w:rPr>
        <w:t>where R</w:t>
      </w:r>
      <w:r w:rsidRPr="00A33538">
        <w:rPr>
          <w:rFonts w:ascii="Times New Roman" w:hAnsi="Times New Roman" w:cs="Times New Roman"/>
          <w:szCs w:val="20"/>
          <w:vertAlign w:val="subscript"/>
        </w:rPr>
        <w:t>L</w:t>
      </w:r>
      <w:r w:rsidRPr="00A33538">
        <w:rPr>
          <w:rFonts w:ascii="Times New Roman" w:hAnsi="Times New Roman" w:cs="Times New Roman"/>
          <w:szCs w:val="20"/>
        </w:rPr>
        <w:t xml:space="preserve"> is the separation factor parameter. C</w:t>
      </w:r>
      <w:r w:rsidRPr="00A33538">
        <w:rPr>
          <w:rFonts w:ascii="Times New Roman" w:hAnsi="Times New Roman" w:cs="Times New Roman"/>
          <w:szCs w:val="20"/>
          <w:vertAlign w:val="subscript"/>
        </w:rPr>
        <w:t>o</w:t>
      </w:r>
      <w:r w:rsidRPr="00A33538">
        <w:rPr>
          <w:rFonts w:ascii="Times New Roman" w:hAnsi="Times New Roman" w:cs="Times New Roman"/>
          <w:szCs w:val="20"/>
        </w:rPr>
        <w:t xml:space="preserve"> is the initial concentration (mg/L) and b is the Langmuir constant (L/mg).</w:t>
      </w:r>
    </w:p>
    <w:p w14:paraId="2D6E4E1E" w14:textId="77777777" w:rsidR="00AE211D" w:rsidRPr="00A33538" w:rsidRDefault="00AE211D" w:rsidP="002F5806">
      <w:pPr>
        <w:outlineLvl w:val="0"/>
        <w:rPr>
          <w:rFonts w:ascii="Times New Roman" w:hAnsi="Times New Roman" w:cs="Times New Roman"/>
          <w:szCs w:val="20"/>
        </w:rPr>
      </w:pPr>
    </w:p>
    <w:p w14:paraId="3D043854" w14:textId="77777777" w:rsidR="003B63A6" w:rsidRDefault="002F5806" w:rsidP="003B63A6">
      <w:pPr>
        <w:outlineLvl w:val="0"/>
        <w:rPr>
          <w:rFonts w:ascii="Times New Roman" w:hAnsi="Times New Roman" w:cs="Times New Roman"/>
          <w:szCs w:val="20"/>
        </w:rPr>
      </w:pPr>
      <w:r w:rsidRPr="00A33538">
        <w:rPr>
          <w:rFonts w:ascii="Times New Roman" w:hAnsi="Times New Roman" w:cs="Times New Roman"/>
          <w:szCs w:val="20"/>
        </w:rPr>
        <w:t xml:space="preserve">Meanwhile adsorption kinetic models used in this study were pseudo–first–order and pseudo–second–order. The linear form of pseudo–first–order rate equation is expressed as Equation </w:t>
      </w:r>
      <w:r w:rsidR="00AE211D" w:rsidRPr="00A33538">
        <w:rPr>
          <w:rFonts w:ascii="Times New Roman" w:hAnsi="Times New Roman" w:cs="Times New Roman"/>
          <w:szCs w:val="20"/>
        </w:rPr>
        <w:t>7</w:t>
      </w:r>
      <w:r w:rsidR="000C42CE" w:rsidRPr="00A33538">
        <w:rPr>
          <w:rFonts w:ascii="Times New Roman" w:hAnsi="Times New Roman" w:cs="Times New Roman"/>
          <w:szCs w:val="20"/>
        </w:rPr>
        <w:t xml:space="preserve"> </w:t>
      </w:r>
      <w:r w:rsidRPr="00A33538">
        <w:rPr>
          <w:rFonts w:ascii="Times New Roman" w:hAnsi="Times New Roman" w:cs="Times New Roman"/>
          <w:szCs w:val="20"/>
        </w:rPr>
        <w:t>[</w:t>
      </w:r>
      <w:r w:rsidR="009D4B61" w:rsidRPr="00A33538">
        <w:rPr>
          <w:rFonts w:ascii="Times New Roman" w:hAnsi="Times New Roman" w:cs="Times New Roman"/>
          <w:szCs w:val="20"/>
        </w:rPr>
        <w:t>22</w:t>
      </w:r>
      <w:r w:rsidRPr="00A33538">
        <w:rPr>
          <w:rFonts w:ascii="Times New Roman" w:hAnsi="Times New Roman" w:cs="Times New Roman"/>
          <w:szCs w:val="20"/>
        </w:rPr>
        <w:t>]:</w:t>
      </w:r>
    </w:p>
    <w:p w14:paraId="073B8143" w14:textId="77777777" w:rsidR="003B63A6" w:rsidRDefault="003B63A6" w:rsidP="003B63A6">
      <w:pPr>
        <w:outlineLvl w:val="0"/>
        <w:rPr>
          <w:rFonts w:ascii="Times New Roman" w:hAnsi="Times New Roman" w:cs="Times New Roman"/>
          <w:szCs w:val="20"/>
        </w:rPr>
      </w:pPr>
    </w:p>
    <w:p w14:paraId="0983EF24" w14:textId="5BA08550" w:rsidR="002F5806" w:rsidRPr="00A33538" w:rsidRDefault="002F5806" w:rsidP="003B63A6">
      <w:pPr>
        <w:ind w:firstLine="720"/>
        <w:outlineLvl w:val="0"/>
        <w:rPr>
          <w:rFonts w:ascii="Times New Roman" w:hAnsi="Times New Roman" w:cs="Times New Roman"/>
          <w:szCs w:val="20"/>
        </w:rPr>
      </w:pPr>
      <m:oMath>
        <m:r>
          <m:rPr>
            <m:sty m:val="p"/>
          </m:rPr>
          <w:rPr>
            <w:rFonts w:ascii="Cambria Math" w:hAnsi="Cambria Math" w:cs="Times New Roman"/>
            <w:szCs w:val="20"/>
          </w:rPr>
          <m:t xml:space="preserve">log </m:t>
        </m:r>
        <m:d>
          <m:dPr>
            <m:ctrlPr>
              <w:rPr>
                <w:rFonts w:ascii="Cambria Math" w:hAnsi="Cambria Math" w:cs="Times New Roman"/>
                <w:szCs w:val="20"/>
              </w:rPr>
            </m:ctrlPr>
          </m:dPr>
          <m:e>
            <m:sSub>
              <m:sSubPr>
                <m:ctrlPr>
                  <w:rPr>
                    <w:rFonts w:ascii="Cambria Math" w:hAnsi="Cambria Math" w:cs="Times New Roman"/>
                    <w:szCs w:val="20"/>
                  </w:rPr>
                </m:ctrlPr>
              </m:sSubPr>
              <m:e>
                <m:r>
                  <m:rPr>
                    <m:sty m:val="p"/>
                  </m:rPr>
                  <w:rPr>
                    <w:rFonts w:ascii="Cambria Math" w:hAnsi="Cambria Math" w:cs="Times New Roman"/>
                    <w:szCs w:val="20"/>
                  </w:rPr>
                  <m:t>q</m:t>
                </m:r>
              </m:e>
              <m:sub>
                <m:r>
                  <m:rPr>
                    <m:sty m:val="p"/>
                  </m:rPr>
                  <w:rPr>
                    <w:rFonts w:ascii="Cambria Math" w:hAnsi="Cambria Math" w:cs="Times New Roman"/>
                    <w:szCs w:val="20"/>
                  </w:rPr>
                  <m:t>e</m:t>
                </m:r>
              </m:sub>
            </m:sSub>
            <m:r>
              <m:rPr>
                <m:sty m:val="p"/>
              </m:rPr>
              <w:rPr>
                <w:rFonts w:ascii="Cambria Math" w:hAnsi="Cambria Math" w:cs="Times New Roman"/>
                <w:szCs w:val="20"/>
              </w:rPr>
              <m:t>-</m:t>
            </m:r>
            <m:sSub>
              <m:sSubPr>
                <m:ctrlPr>
                  <w:rPr>
                    <w:rFonts w:ascii="Cambria Math" w:hAnsi="Cambria Math" w:cs="Times New Roman"/>
                    <w:szCs w:val="20"/>
                  </w:rPr>
                </m:ctrlPr>
              </m:sSubPr>
              <m:e>
                <m:r>
                  <m:rPr>
                    <m:sty m:val="p"/>
                  </m:rPr>
                  <w:rPr>
                    <w:rFonts w:ascii="Cambria Math" w:hAnsi="Cambria Math" w:cs="Times New Roman"/>
                    <w:szCs w:val="20"/>
                  </w:rPr>
                  <m:t>q</m:t>
                </m:r>
              </m:e>
              <m:sub>
                <m:r>
                  <m:rPr>
                    <m:sty m:val="p"/>
                  </m:rPr>
                  <w:rPr>
                    <w:rFonts w:ascii="Cambria Math" w:hAnsi="Cambria Math" w:cs="Times New Roman"/>
                    <w:szCs w:val="20"/>
                  </w:rPr>
                  <m:t>t</m:t>
                </m:r>
              </m:sub>
            </m:sSub>
          </m:e>
        </m:d>
        <m:r>
          <m:rPr>
            <m:sty m:val="p"/>
          </m:rPr>
          <w:rPr>
            <w:rFonts w:ascii="Cambria Math" w:hAnsi="Cambria Math" w:cs="Times New Roman"/>
            <w:szCs w:val="20"/>
          </w:rPr>
          <m:t>=</m:t>
        </m:r>
        <m:func>
          <m:funcPr>
            <m:ctrlPr>
              <w:rPr>
                <w:rFonts w:ascii="Cambria Math" w:hAnsi="Cambria Math" w:cs="Times New Roman"/>
                <w:szCs w:val="20"/>
              </w:rPr>
            </m:ctrlPr>
          </m:funcPr>
          <m:fName>
            <m:r>
              <m:rPr>
                <m:sty m:val="p"/>
              </m:rPr>
              <w:rPr>
                <w:rFonts w:ascii="Cambria Math" w:hAnsi="Cambria Math" w:cs="Times New Roman"/>
                <w:szCs w:val="20"/>
              </w:rPr>
              <m:t>log</m:t>
            </m:r>
          </m:fName>
          <m:e>
            <m:sSub>
              <m:sSubPr>
                <m:ctrlPr>
                  <w:rPr>
                    <w:rFonts w:ascii="Cambria Math" w:hAnsi="Cambria Math" w:cs="Times New Roman"/>
                    <w:szCs w:val="20"/>
                  </w:rPr>
                </m:ctrlPr>
              </m:sSubPr>
              <m:e>
                <m:r>
                  <m:rPr>
                    <m:sty m:val="p"/>
                  </m:rPr>
                  <w:rPr>
                    <w:rFonts w:ascii="Cambria Math" w:hAnsi="Cambria Math" w:cs="Times New Roman"/>
                    <w:szCs w:val="20"/>
                  </w:rPr>
                  <m:t>q</m:t>
                </m:r>
              </m:e>
              <m:sub>
                <m:r>
                  <m:rPr>
                    <m:sty m:val="p"/>
                  </m:rPr>
                  <w:rPr>
                    <w:rFonts w:ascii="Cambria Math" w:hAnsi="Cambria Math" w:cs="Times New Roman"/>
                    <w:szCs w:val="20"/>
                  </w:rPr>
                  <m:t>e</m:t>
                </m:r>
              </m:sub>
            </m:sSub>
          </m:e>
        </m:func>
        <m:r>
          <m:rPr>
            <m:sty m:val="p"/>
          </m:rPr>
          <w:rPr>
            <w:rFonts w:ascii="Cambria Math" w:hAnsi="Cambria Math" w:cs="Times New Roman"/>
            <w:szCs w:val="20"/>
          </w:rPr>
          <m:t>-</m:t>
        </m:r>
        <m:f>
          <m:fPr>
            <m:ctrlPr>
              <w:rPr>
                <w:rFonts w:ascii="Cambria Math" w:hAnsi="Cambria Math" w:cs="Times New Roman"/>
                <w:szCs w:val="20"/>
              </w:rPr>
            </m:ctrlPr>
          </m:fPr>
          <m:num>
            <m:sSub>
              <m:sSubPr>
                <m:ctrlPr>
                  <w:rPr>
                    <w:rFonts w:ascii="Cambria Math" w:hAnsi="Cambria Math" w:cs="Times New Roman"/>
                    <w:szCs w:val="20"/>
                  </w:rPr>
                </m:ctrlPr>
              </m:sSubPr>
              <m:e>
                <m:r>
                  <m:rPr>
                    <m:sty m:val="p"/>
                  </m:rPr>
                  <w:rPr>
                    <w:rFonts w:ascii="Cambria Math" w:hAnsi="Cambria Math" w:cs="Times New Roman"/>
                    <w:szCs w:val="20"/>
                  </w:rPr>
                  <m:t>k</m:t>
                </m:r>
              </m:e>
              <m:sub>
                <m:r>
                  <m:rPr>
                    <m:sty m:val="p"/>
                  </m:rPr>
                  <w:rPr>
                    <w:rFonts w:ascii="Cambria Math" w:hAnsi="Cambria Math" w:cs="Times New Roman"/>
                    <w:szCs w:val="20"/>
                  </w:rPr>
                  <m:t>1</m:t>
                </m:r>
              </m:sub>
            </m:sSub>
          </m:num>
          <m:den>
            <m:r>
              <m:rPr>
                <m:sty m:val="p"/>
              </m:rPr>
              <w:rPr>
                <w:rFonts w:ascii="Cambria Math" w:hAnsi="Cambria Math" w:cs="Times New Roman"/>
                <w:szCs w:val="20"/>
              </w:rPr>
              <m:t>2.303</m:t>
            </m:r>
          </m:den>
        </m:f>
        <m:r>
          <m:rPr>
            <m:sty m:val="p"/>
          </m:rPr>
          <w:rPr>
            <w:rFonts w:ascii="Cambria Math" w:hAnsi="Cambria Math" w:cs="Times New Roman"/>
            <w:szCs w:val="20"/>
          </w:rPr>
          <m:t>t</m:t>
        </m:r>
      </m:oMath>
      <w:r w:rsidRPr="00A33538">
        <w:rPr>
          <w:rFonts w:ascii="Times New Roman" w:hAnsi="Times New Roman" w:cs="Times New Roman"/>
          <w:szCs w:val="20"/>
        </w:rPr>
        <w:t xml:space="preserve"> </w:t>
      </w:r>
      <w:r w:rsidRPr="00A33538">
        <w:rPr>
          <w:rFonts w:ascii="Times New Roman" w:hAnsi="Times New Roman" w:cs="Times New Roman"/>
          <w:szCs w:val="20"/>
        </w:rPr>
        <w:tab/>
      </w:r>
      <w:r w:rsidRPr="00A33538">
        <w:rPr>
          <w:rFonts w:ascii="Times New Roman" w:hAnsi="Times New Roman" w:cs="Times New Roman"/>
          <w:szCs w:val="20"/>
        </w:rPr>
        <w:tab/>
      </w:r>
      <w:r w:rsidRPr="00A33538">
        <w:rPr>
          <w:rFonts w:ascii="Times New Roman" w:hAnsi="Times New Roman" w:cs="Times New Roman"/>
          <w:szCs w:val="20"/>
        </w:rPr>
        <w:tab/>
      </w:r>
      <w:r w:rsidRPr="00A33538">
        <w:rPr>
          <w:rFonts w:ascii="Times New Roman" w:hAnsi="Times New Roman" w:cs="Times New Roman"/>
          <w:szCs w:val="20"/>
        </w:rPr>
        <w:tab/>
      </w:r>
      <w:r w:rsidR="003B63A6">
        <w:rPr>
          <w:rFonts w:ascii="Times New Roman" w:hAnsi="Times New Roman" w:cs="Times New Roman"/>
          <w:szCs w:val="20"/>
        </w:rPr>
        <w:tab/>
      </w:r>
      <w:r w:rsidR="003B63A6">
        <w:rPr>
          <w:rFonts w:ascii="Times New Roman" w:hAnsi="Times New Roman" w:cs="Times New Roman"/>
          <w:szCs w:val="20"/>
        </w:rPr>
        <w:tab/>
      </w:r>
      <w:r w:rsidR="003B63A6">
        <w:rPr>
          <w:rFonts w:ascii="Times New Roman" w:hAnsi="Times New Roman" w:cs="Times New Roman"/>
          <w:szCs w:val="20"/>
        </w:rPr>
        <w:tab/>
      </w:r>
      <w:r w:rsidR="003B63A6">
        <w:rPr>
          <w:rFonts w:ascii="Times New Roman" w:hAnsi="Times New Roman" w:cs="Times New Roman"/>
          <w:szCs w:val="20"/>
        </w:rPr>
        <w:tab/>
        <w:t xml:space="preserve">   </w:t>
      </w:r>
      <w:r w:rsidRPr="00A33538">
        <w:rPr>
          <w:rFonts w:ascii="Times New Roman" w:hAnsi="Times New Roman" w:cs="Times New Roman"/>
          <w:szCs w:val="20"/>
        </w:rPr>
        <w:t>(</w:t>
      </w:r>
      <w:r w:rsidR="00AE211D" w:rsidRPr="00A33538">
        <w:rPr>
          <w:rFonts w:ascii="Times New Roman" w:hAnsi="Times New Roman" w:cs="Times New Roman"/>
          <w:szCs w:val="20"/>
        </w:rPr>
        <w:t>7</w:t>
      </w:r>
      <w:r w:rsidRPr="00A33538">
        <w:rPr>
          <w:rFonts w:ascii="Times New Roman" w:hAnsi="Times New Roman" w:cs="Times New Roman"/>
          <w:szCs w:val="20"/>
        </w:rPr>
        <w:t>)</w:t>
      </w:r>
    </w:p>
    <w:p w14:paraId="2579EB08" w14:textId="77777777" w:rsidR="002F5806" w:rsidRPr="00A33538" w:rsidRDefault="002F5806" w:rsidP="002F5806">
      <w:pPr>
        <w:outlineLvl w:val="0"/>
        <w:rPr>
          <w:rFonts w:ascii="Times New Roman" w:hAnsi="Times New Roman" w:cs="Times New Roman"/>
          <w:szCs w:val="20"/>
        </w:rPr>
      </w:pPr>
    </w:p>
    <w:p w14:paraId="6FDDBDC9" w14:textId="548E13EC" w:rsidR="002F5806" w:rsidRPr="00A33538" w:rsidRDefault="002F5806" w:rsidP="002F5806">
      <w:pPr>
        <w:outlineLvl w:val="0"/>
        <w:rPr>
          <w:rFonts w:ascii="Times New Roman" w:hAnsi="Times New Roman" w:cs="Times New Roman"/>
          <w:szCs w:val="20"/>
        </w:rPr>
      </w:pPr>
      <w:r w:rsidRPr="00A33538">
        <w:rPr>
          <w:rFonts w:ascii="Times New Roman" w:hAnsi="Times New Roman" w:cs="Times New Roman"/>
          <w:szCs w:val="20"/>
        </w:rPr>
        <w:t xml:space="preserve">where </w:t>
      </w:r>
      <w:proofErr w:type="spellStart"/>
      <w:r w:rsidRPr="00A33538">
        <w:rPr>
          <w:rFonts w:ascii="Times New Roman" w:hAnsi="Times New Roman" w:cs="Times New Roman"/>
          <w:szCs w:val="20"/>
        </w:rPr>
        <w:t>q</w:t>
      </w:r>
      <w:r w:rsidRPr="00A33538">
        <w:rPr>
          <w:rFonts w:ascii="Times New Roman" w:hAnsi="Times New Roman" w:cs="Times New Roman"/>
          <w:szCs w:val="20"/>
          <w:vertAlign w:val="subscript"/>
        </w:rPr>
        <w:t>e</w:t>
      </w:r>
      <w:proofErr w:type="spellEnd"/>
      <w:r w:rsidRPr="00A33538">
        <w:rPr>
          <w:rFonts w:ascii="Times New Roman" w:hAnsi="Times New Roman" w:cs="Times New Roman"/>
          <w:szCs w:val="20"/>
        </w:rPr>
        <w:t xml:space="preserve"> and q</w:t>
      </w:r>
      <w:r w:rsidRPr="00A33538">
        <w:rPr>
          <w:rFonts w:ascii="Times New Roman" w:hAnsi="Times New Roman" w:cs="Times New Roman"/>
          <w:szCs w:val="20"/>
          <w:vertAlign w:val="subscript"/>
        </w:rPr>
        <w:t>t</w:t>
      </w:r>
      <w:r w:rsidRPr="00A33538">
        <w:rPr>
          <w:rFonts w:ascii="Times New Roman" w:hAnsi="Times New Roman" w:cs="Times New Roman"/>
          <w:szCs w:val="20"/>
        </w:rPr>
        <w:t xml:space="preserve"> (mg/g) are the amount of MG absorbed onto adsorbent at equilibrium and at time t (min), respectively and k</w:t>
      </w:r>
      <w:r w:rsidRPr="00A33538">
        <w:rPr>
          <w:rFonts w:ascii="Times New Roman" w:hAnsi="Times New Roman" w:cs="Times New Roman"/>
          <w:szCs w:val="20"/>
          <w:vertAlign w:val="subscript"/>
        </w:rPr>
        <w:t>1</w:t>
      </w:r>
      <w:r w:rsidRPr="00A33538">
        <w:rPr>
          <w:rFonts w:ascii="Times New Roman" w:hAnsi="Times New Roman" w:cs="Times New Roman"/>
          <w:szCs w:val="20"/>
        </w:rPr>
        <w:t xml:space="preserve"> (min</w:t>
      </w:r>
      <w:r w:rsidRPr="00A33538">
        <w:rPr>
          <w:rFonts w:ascii="Times New Roman" w:hAnsi="Times New Roman" w:cs="Times New Roman"/>
          <w:szCs w:val="20"/>
          <w:vertAlign w:val="superscript"/>
        </w:rPr>
        <w:t>–1</w:t>
      </w:r>
      <w:r w:rsidRPr="00A33538">
        <w:rPr>
          <w:rFonts w:ascii="Times New Roman" w:hAnsi="Times New Roman" w:cs="Times New Roman"/>
          <w:szCs w:val="20"/>
        </w:rPr>
        <w:t xml:space="preserve">) is the rate constant of pseudo–first–order adsorption. The </w:t>
      </w:r>
      <w:r w:rsidR="003B63A6" w:rsidRPr="00A33538">
        <w:rPr>
          <w:rFonts w:ascii="Times New Roman" w:hAnsi="Times New Roman" w:cs="Times New Roman"/>
          <w:szCs w:val="20"/>
        </w:rPr>
        <w:t>straight-line</w:t>
      </w:r>
      <w:r w:rsidRPr="00A33538">
        <w:rPr>
          <w:rFonts w:ascii="Times New Roman" w:hAnsi="Times New Roman" w:cs="Times New Roman"/>
          <w:szCs w:val="20"/>
        </w:rPr>
        <w:t xml:space="preserve"> plots of log (</w:t>
      </w:r>
      <w:proofErr w:type="spellStart"/>
      <w:r w:rsidRPr="00A33538">
        <w:rPr>
          <w:rFonts w:ascii="Times New Roman" w:hAnsi="Times New Roman" w:cs="Times New Roman"/>
          <w:szCs w:val="20"/>
        </w:rPr>
        <w:t>q</w:t>
      </w:r>
      <w:r w:rsidRPr="00A33538">
        <w:rPr>
          <w:rFonts w:ascii="Times New Roman" w:hAnsi="Times New Roman" w:cs="Times New Roman"/>
          <w:szCs w:val="20"/>
          <w:vertAlign w:val="subscript"/>
        </w:rPr>
        <w:t>e</w:t>
      </w:r>
      <w:proofErr w:type="spellEnd"/>
      <w:r w:rsidRPr="00A33538">
        <w:rPr>
          <w:rFonts w:ascii="Times New Roman" w:hAnsi="Times New Roman" w:cs="Times New Roman"/>
          <w:szCs w:val="20"/>
        </w:rPr>
        <w:t>–q</w:t>
      </w:r>
      <w:r w:rsidRPr="00A33538">
        <w:rPr>
          <w:rFonts w:ascii="Times New Roman" w:hAnsi="Times New Roman" w:cs="Times New Roman"/>
          <w:szCs w:val="20"/>
          <w:vertAlign w:val="subscript"/>
        </w:rPr>
        <w:t>t</w:t>
      </w:r>
      <w:r w:rsidRPr="00A33538">
        <w:rPr>
          <w:rFonts w:ascii="Times New Roman" w:hAnsi="Times New Roman" w:cs="Times New Roman"/>
          <w:szCs w:val="20"/>
        </w:rPr>
        <w:t>) against t will yield the values of rate constant, k</w:t>
      </w:r>
      <w:r w:rsidRPr="00A33538">
        <w:rPr>
          <w:rFonts w:ascii="Times New Roman" w:hAnsi="Times New Roman" w:cs="Times New Roman"/>
          <w:szCs w:val="20"/>
          <w:vertAlign w:val="subscript"/>
        </w:rPr>
        <w:t>1</w:t>
      </w:r>
      <w:r w:rsidRPr="00A33538">
        <w:rPr>
          <w:rFonts w:ascii="Times New Roman" w:hAnsi="Times New Roman" w:cs="Times New Roman"/>
          <w:szCs w:val="20"/>
        </w:rPr>
        <w:t xml:space="preserve"> and </w:t>
      </w:r>
      <w:proofErr w:type="spellStart"/>
      <w:r w:rsidRPr="00A33538">
        <w:rPr>
          <w:rFonts w:ascii="Times New Roman" w:hAnsi="Times New Roman" w:cs="Times New Roman"/>
          <w:szCs w:val="20"/>
        </w:rPr>
        <w:t>q</w:t>
      </w:r>
      <w:r w:rsidRPr="00A33538">
        <w:rPr>
          <w:rFonts w:ascii="Times New Roman" w:hAnsi="Times New Roman" w:cs="Times New Roman"/>
          <w:szCs w:val="20"/>
          <w:vertAlign w:val="subscript"/>
        </w:rPr>
        <w:t>e</w:t>
      </w:r>
      <w:proofErr w:type="spellEnd"/>
      <w:r w:rsidRPr="00A33538">
        <w:rPr>
          <w:rFonts w:ascii="Times New Roman" w:hAnsi="Times New Roman" w:cs="Times New Roman"/>
          <w:szCs w:val="20"/>
        </w:rPr>
        <w:t xml:space="preserve"> from the slope and intercept, respectively.</w:t>
      </w:r>
    </w:p>
    <w:p w14:paraId="6924F0AE" w14:textId="5BDDDD49" w:rsidR="002F5806" w:rsidRPr="00A33538" w:rsidRDefault="002F5806" w:rsidP="007770F4">
      <w:pPr>
        <w:outlineLvl w:val="0"/>
        <w:rPr>
          <w:rFonts w:ascii="Times New Roman" w:hAnsi="Times New Roman" w:cs="Times New Roman"/>
          <w:szCs w:val="20"/>
        </w:rPr>
      </w:pPr>
    </w:p>
    <w:p w14:paraId="0F955E9F" w14:textId="77777777" w:rsidR="003B63A6" w:rsidRDefault="002F5806" w:rsidP="003B63A6">
      <w:pPr>
        <w:outlineLvl w:val="0"/>
        <w:rPr>
          <w:rFonts w:ascii="Times New Roman" w:hAnsi="Times New Roman" w:cs="Times New Roman"/>
          <w:szCs w:val="20"/>
        </w:rPr>
      </w:pPr>
      <w:r w:rsidRPr="00A33538">
        <w:rPr>
          <w:rFonts w:ascii="Times New Roman" w:hAnsi="Times New Roman" w:cs="Times New Roman"/>
          <w:szCs w:val="20"/>
        </w:rPr>
        <w:t xml:space="preserve">The pseudo–second–order equation is based on the assumption that chemisorption is the rate determining step and is expressed as given by Equation </w:t>
      </w:r>
      <w:r w:rsidR="00AE211D" w:rsidRPr="00A33538">
        <w:rPr>
          <w:rFonts w:ascii="Times New Roman" w:hAnsi="Times New Roman" w:cs="Times New Roman"/>
          <w:szCs w:val="20"/>
        </w:rPr>
        <w:t>8</w:t>
      </w:r>
      <w:r w:rsidRPr="00A33538">
        <w:rPr>
          <w:rFonts w:ascii="Times New Roman" w:hAnsi="Times New Roman" w:cs="Times New Roman"/>
          <w:szCs w:val="20"/>
        </w:rPr>
        <w:t xml:space="preserve"> [</w:t>
      </w:r>
      <w:r w:rsidR="009D4B61" w:rsidRPr="00A33538">
        <w:rPr>
          <w:rFonts w:ascii="Times New Roman" w:hAnsi="Times New Roman" w:cs="Times New Roman"/>
          <w:szCs w:val="20"/>
        </w:rPr>
        <w:t>23</w:t>
      </w:r>
      <w:r w:rsidRPr="00A33538">
        <w:rPr>
          <w:rFonts w:ascii="Times New Roman" w:hAnsi="Times New Roman" w:cs="Times New Roman"/>
          <w:szCs w:val="20"/>
        </w:rPr>
        <w:t>]:</w:t>
      </w:r>
    </w:p>
    <w:p w14:paraId="08510BFE" w14:textId="77777777" w:rsidR="003B63A6" w:rsidRDefault="003B63A6" w:rsidP="003B63A6">
      <w:pPr>
        <w:outlineLvl w:val="0"/>
        <w:rPr>
          <w:rFonts w:ascii="Times New Roman" w:hAnsi="Times New Roman" w:cs="Times New Roman"/>
          <w:szCs w:val="20"/>
        </w:rPr>
      </w:pPr>
    </w:p>
    <w:p w14:paraId="5D7C29DA" w14:textId="4D4FE5FE" w:rsidR="002F5806" w:rsidRPr="00A33538" w:rsidRDefault="002B3331" w:rsidP="003B63A6">
      <w:pPr>
        <w:ind w:firstLine="720"/>
        <w:outlineLvl w:val="0"/>
        <w:rPr>
          <w:rFonts w:ascii="Times New Roman" w:hAnsi="Times New Roman" w:cs="Times New Roman"/>
          <w:szCs w:val="20"/>
        </w:rPr>
      </w:pPr>
      <m:oMath>
        <m:f>
          <m:fPr>
            <m:ctrlPr>
              <w:rPr>
                <w:rFonts w:ascii="Cambria Math" w:hAnsi="Cambria Math" w:cs="Times New Roman"/>
                <w:szCs w:val="20"/>
              </w:rPr>
            </m:ctrlPr>
          </m:fPr>
          <m:num>
            <m:r>
              <m:rPr>
                <m:sty m:val="p"/>
              </m:rPr>
              <w:rPr>
                <w:rFonts w:ascii="Cambria Math" w:hAnsi="Cambria Math" w:cs="Times New Roman"/>
                <w:szCs w:val="20"/>
              </w:rPr>
              <m:t>t</m:t>
            </m:r>
          </m:num>
          <m:den>
            <m:sSub>
              <m:sSubPr>
                <m:ctrlPr>
                  <w:rPr>
                    <w:rFonts w:ascii="Cambria Math" w:hAnsi="Cambria Math" w:cs="Times New Roman"/>
                    <w:szCs w:val="20"/>
                  </w:rPr>
                </m:ctrlPr>
              </m:sSubPr>
              <m:e>
                <m:r>
                  <m:rPr>
                    <m:sty m:val="p"/>
                  </m:rPr>
                  <w:rPr>
                    <w:rFonts w:ascii="Cambria Math" w:hAnsi="Cambria Math" w:cs="Times New Roman"/>
                    <w:szCs w:val="20"/>
                  </w:rPr>
                  <m:t>q</m:t>
                </m:r>
              </m:e>
              <m:sub>
                <m:r>
                  <m:rPr>
                    <m:sty m:val="p"/>
                  </m:rPr>
                  <w:rPr>
                    <w:rFonts w:ascii="Cambria Math" w:hAnsi="Cambria Math" w:cs="Times New Roman"/>
                    <w:szCs w:val="20"/>
                  </w:rPr>
                  <m:t>t</m:t>
                </m:r>
              </m:sub>
            </m:sSub>
          </m:den>
        </m:f>
        <m:r>
          <m:rPr>
            <m:sty m:val="p"/>
          </m:rPr>
          <w:rPr>
            <w:rFonts w:ascii="Cambria Math" w:hAnsi="Cambria Math" w:cs="Times New Roman"/>
            <w:szCs w:val="20"/>
          </w:rPr>
          <m:t>=</m:t>
        </m:r>
        <m:f>
          <m:fPr>
            <m:ctrlPr>
              <w:rPr>
                <w:rFonts w:ascii="Cambria Math" w:hAnsi="Cambria Math" w:cs="Times New Roman"/>
                <w:szCs w:val="20"/>
              </w:rPr>
            </m:ctrlPr>
          </m:fPr>
          <m:num>
            <m:r>
              <m:rPr>
                <m:sty m:val="p"/>
              </m:rPr>
              <w:rPr>
                <w:rFonts w:ascii="Cambria Math" w:hAnsi="Cambria Math" w:cs="Times New Roman"/>
                <w:szCs w:val="20"/>
              </w:rPr>
              <m:t>1</m:t>
            </m:r>
          </m:num>
          <m:den>
            <m:r>
              <m:rPr>
                <m:sty m:val="p"/>
              </m:rPr>
              <w:rPr>
                <w:rFonts w:ascii="Cambria Math" w:hAnsi="Cambria Math" w:cs="Times New Roman"/>
                <w:szCs w:val="20"/>
              </w:rPr>
              <m:t>h</m:t>
            </m:r>
          </m:den>
        </m:f>
        <m:r>
          <m:rPr>
            <m:sty m:val="p"/>
          </m:rPr>
          <w:rPr>
            <w:rFonts w:ascii="Cambria Math" w:hAnsi="Cambria Math" w:cs="Times New Roman"/>
            <w:szCs w:val="20"/>
          </w:rPr>
          <m:t xml:space="preserve">+ </m:t>
        </m:r>
        <m:f>
          <m:fPr>
            <m:ctrlPr>
              <w:rPr>
                <w:rFonts w:ascii="Cambria Math" w:hAnsi="Cambria Math" w:cs="Times New Roman"/>
                <w:szCs w:val="20"/>
              </w:rPr>
            </m:ctrlPr>
          </m:fPr>
          <m:num>
            <m:r>
              <m:rPr>
                <m:sty m:val="p"/>
              </m:rPr>
              <w:rPr>
                <w:rFonts w:ascii="Cambria Math" w:hAnsi="Cambria Math" w:cs="Times New Roman"/>
                <w:szCs w:val="20"/>
              </w:rPr>
              <m:t>t</m:t>
            </m:r>
          </m:num>
          <m:den>
            <m:sSub>
              <m:sSubPr>
                <m:ctrlPr>
                  <w:rPr>
                    <w:rFonts w:ascii="Cambria Math" w:hAnsi="Cambria Math" w:cs="Times New Roman"/>
                    <w:szCs w:val="20"/>
                  </w:rPr>
                </m:ctrlPr>
              </m:sSubPr>
              <m:e>
                <m:r>
                  <m:rPr>
                    <m:sty m:val="p"/>
                  </m:rPr>
                  <w:rPr>
                    <w:rFonts w:ascii="Cambria Math" w:hAnsi="Cambria Math" w:cs="Times New Roman"/>
                    <w:szCs w:val="20"/>
                  </w:rPr>
                  <m:t>q</m:t>
                </m:r>
              </m:e>
              <m:sub>
                <m:r>
                  <m:rPr>
                    <m:sty m:val="p"/>
                  </m:rPr>
                  <w:rPr>
                    <w:rFonts w:ascii="Cambria Math" w:hAnsi="Cambria Math" w:cs="Times New Roman"/>
                    <w:szCs w:val="20"/>
                  </w:rPr>
                  <m:t>e</m:t>
                </m:r>
              </m:sub>
            </m:sSub>
          </m:den>
        </m:f>
      </m:oMath>
      <w:r w:rsidR="002F5806" w:rsidRPr="00A33538">
        <w:rPr>
          <w:rFonts w:ascii="Times New Roman" w:hAnsi="Times New Roman" w:cs="Times New Roman"/>
          <w:szCs w:val="20"/>
        </w:rPr>
        <w:tab/>
      </w:r>
      <w:r w:rsidR="002F5806" w:rsidRPr="00A33538">
        <w:rPr>
          <w:rFonts w:ascii="Times New Roman" w:hAnsi="Times New Roman" w:cs="Times New Roman"/>
          <w:szCs w:val="20"/>
        </w:rPr>
        <w:tab/>
      </w:r>
      <w:r w:rsidR="002F5806" w:rsidRPr="00A33538">
        <w:rPr>
          <w:rFonts w:ascii="Times New Roman" w:hAnsi="Times New Roman" w:cs="Times New Roman"/>
          <w:szCs w:val="20"/>
        </w:rPr>
        <w:tab/>
      </w:r>
      <w:r w:rsidR="002F5806" w:rsidRPr="00A33538">
        <w:rPr>
          <w:rFonts w:ascii="Times New Roman" w:hAnsi="Times New Roman" w:cs="Times New Roman"/>
          <w:szCs w:val="20"/>
        </w:rPr>
        <w:tab/>
      </w:r>
      <w:r w:rsidR="00AE211D" w:rsidRPr="00A33538">
        <w:rPr>
          <w:rFonts w:ascii="Times New Roman" w:hAnsi="Times New Roman" w:cs="Times New Roman"/>
          <w:szCs w:val="20"/>
        </w:rPr>
        <w:tab/>
      </w:r>
      <w:r w:rsidR="00AE211D" w:rsidRPr="00A33538">
        <w:rPr>
          <w:rFonts w:ascii="Times New Roman" w:hAnsi="Times New Roman" w:cs="Times New Roman"/>
          <w:szCs w:val="20"/>
        </w:rPr>
        <w:tab/>
      </w:r>
      <w:r w:rsidR="003B63A6">
        <w:rPr>
          <w:rFonts w:ascii="Times New Roman" w:hAnsi="Times New Roman" w:cs="Times New Roman"/>
          <w:szCs w:val="20"/>
        </w:rPr>
        <w:tab/>
      </w:r>
      <w:r w:rsidR="003B63A6">
        <w:rPr>
          <w:rFonts w:ascii="Times New Roman" w:hAnsi="Times New Roman" w:cs="Times New Roman"/>
          <w:szCs w:val="20"/>
        </w:rPr>
        <w:tab/>
      </w:r>
      <w:r w:rsidR="003B63A6">
        <w:rPr>
          <w:rFonts w:ascii="Times New Roman" w:hAnsi="Times New Roman" w:cs="Times New Roman"/>
          <w:szCs w:val="20"/>
        </w:rPr>
        <w:tab/>
      </w:r>
      <w:r w:rsidR="003B63A6">
        <w:rPr>
          <w:rFonts w:ascii="Times New Roman" w:hAnsi="Times New Roman" w:cs="Times New Roman"/>
          <w:szCs w:val="20"/>
        </w:rPr>
        <w:tab/>
        <w:t xml:space="preserve">   </w:t>
      </w:r>
      <w:r w:rsidR="002F5806" w:rsidRPr="00A33538">
        <w:rPr>
          <w:rFonts w:ascii="Times New Roman" w:hAnsi="Times New Roman" w:cs="Times New Roman"/>
          <w:szCs w:val="20"/>
        </w:rPr>
        <w:t>(</w:t>
      </w:r>
      <w:r w:rsidR="00AE211D" w:rsidRPr="00A33538">
        <w:rPr>
          <w:rFonts w:ascii="Times New Roman" w:hAnsi="Times New Roman" w:cs="Times New Roman"/>
          <w:szCs w:val="20"/>
        </w:rPr>
        <w:t>8</w:t>
      </w:r>
      <w:r w:rsidR="002F5806" w:rsidRPr="00A33538">
        <w:rPr>
          <w:rFonts w:ascii="Times New Roman" w:hAnsi="Times New Roman" w:cs="Times New Roman"/>
          <w:szCs w:val="20"/>
        </w:rPr>
        <w:t>)</w:t>
      </w:r>
    </w:p>
    <w:p w14:paraId="7F5E7FC3" w14:textId="77777777" w:rsidR="002F5806" w:rsidRPr="00A33538" w:rsidRDefault="002F5806" w:rsidP="002F5806">
      <w:pPr>
        <w:outlineLvl w:val="0"/>
        <w:rPr>
          <w:rFonts w:ascii="Times New Roman" w:hAnsi="Times New Roman" w:cs="Times New Roman"/>
          <w:szCs w:val="20"/>
        </w:rPr>
      </w:pPr>
    </w:p>
    <w:p w14:paraId="697F2FFB" w14:textId="6758476F" w:rsidR="002F5806" w:rsidRPr="00A33538" w:rsidRDefault="002F5806" w:rsidP="002F5806">
      <w:pPr>
        <w:outlineLvl w:val="0"/>
        <w:rPr>
          <w:rFonts w:ascii="Times New Roman" w:hAnsi="Times New Roman" w:cs="Times New Roman"/>
          <w:szCs w:val="20"/>
        </w:rPr>
      </w:pPr>
      <w:r w:rsidRPr="00A33538">
        <w:rPr>
          <w:rFonts w:ascii="Times New Roman" w:hAnsi="Times New Roman" w:cs="Times New Roman"/>
          <w:szCs w:val="20"/>
        </w:rPr>
        <w:t>where h = k</w:t>
      </w:r>
      <w:r w:rsidRPr="00A33538">
        <w:rPr>
          <w:rFonts w:ascii="Times New Roman" w:hAnsi="Times New Roman" w:cs="Times New Roman"/>
          <w:szCs w:val="20"/>
          <w:vertAlign w:val="subscript"/>
        </w:rPr>
        <w:t>2</w:t>
      </w:r>
      <m:oMath>
        <m:sSubSup>
          <m:sSubSupPr>
            <m:ctrlPr>
              <w:rPr>
                <w:rFonts w:ascii="Cambria Math" w:hAnsi="Cambria Math" w:cs="Times New Roman"/>
                <w:i/>
                <w:szCs w:val="20"/>
              </w:rPr>
            </m:ctrlPr>
          </m:sSubSupPr>
          <m:e>
            <m:r>
              <w:rPr>
                <w:rFonts w:ascii="Cambria Math" w:hAnsi="Cambria Math" w:cs="Times New Roman"/>
                <w:szCs w:val="20"/>
              </w:rPr>
              <m:t>q</m:t>
            </m:r>
          </m:e>
          <m:sub>
            <m:r>
              <w:rPr>
                <w:rFonts w:ascii="Cambria Math" w:hAnsi="Cambria Math" w:cs="Times New Roman"/>
                <w:szCs w:val="20"/>
              </w:rPr>
              <m:t>e</m:t>
            </m:r>
          </m:sub>
          <m:sup>
            <m:r>
              <w:rPr>
                <w:rFonts w:ascii="Cambria Math" w:hAnsi="Cambria Math" w:cs="Times New Roman"/>
                <w:szCs w:val="20"/>
              </w:rPr>
              <m:t>2</m:t>
            </m:r>
          </m:sup>
        </m:sSubSup>
      </m:oMath>
      <w:r w:rsidRPr="00A33538">
        <w:rPr>
          <w:rFonts w:ascii="Times New Roman" w:hAnsi="Times New Roman" w:cs="Times New Roman"/>
          <w:szCs w:val="20"/>
        </w:rPr>
        <w:t xml:space="preserve"> can be regarded as the initial adsorption rate (mg/g/min) as </w:t>
      </w:r>
      <w:proofErr w:type="spellStart"/>
      <w:r w:rsidRPr="00A33538">
        <w:rPr>
          <w:rFonts w:ascii="Times New Roman" w:hAnsi="Times New Roman" w:cs="Times New Roman"/>
          <w:szCs w:val="20"/>
        </w:rPr>
        <w:t>t</w:t>
      </w:r>
      <w:proofErr w:type="spellEnd"/>
      <w:r w:rsidRPr="00A33538">
        <w:rPr>
          <w:rFonts w:ascii="Times New Roman" w:hAnsi="Times New Roman" w:cs="Times New Roman"/>
          <w:szCs w:val="20"/>
        </w:rPr>
        <w:t xml:space="preserve"> approaches to zero, and k</w:t>
      </w:r>
      <w:r w:rsidRPr="00A33538">
        <w:rPr>
          <w:rFonts w:ascii="Times New Roman" w:hAnsi="Times New Roman" w:cs="Times New Roman"/>
          <w:szCs w:val="20"/>
          <w:vertAlign w:val="subscript"/>
        </w:rPr>
        <w:t>2</w:t>
      </w:r>
      <w:r w:rsidRPr="00A33538">
        <w:rPr>
          <w:rFonts w:ascii="Times New Roman" w:hAnsi="Times New Roman" w:cs="Times New Roman"/>
          <w:szCs w:val="20"/>
        </w:rPr>
        <w:t xml:space="preserve"> (g/min/mg) is the rate constant of pseudo–second–order adsorption.</w:t>
      </w:r>
    </w:p>
    <w:p w14:paraId="27C9F143" w14:textId="77777777" w:rsidR="002F5806" w:rsidRPr="00A33538" w:rsidRDefault="002F5806" w:rsidP="007770F4">
      <w:pPr>
        <w:outlineLvl w:val="0"/>
        <w:rPr>
          <w:rFonts w:ascii="Times New Roman" w:hAnsi="Times New Roman" w:cs="Times New Roman"/>
          <w:szCs w:val="20"/>
        </w:rPr>
      </w:pPr>
    </w:p>
    <w:p w14:paraId="0EDAD596" w14:textId="4831C55F" w:rsidR="00785CA6" w:rsidRPr="00A33538" w:rsidRDefault="00785CA6" w:rsidP="007770F4">
      <w:pPr>
        <w:jc w:val="center"/>
        <w:outlineLvl w:val="0"/>
        <w:rPr>
          <w:rFonts w:ascii="Times New Roman" w:hAnsi="Times New Roman" w:cs="Times New Roman"/>
          <w:b/>
          <w:szCs w:val="20"/>
        </w:rPr>
      </w:pPr>
      <w:r w:rsidRPr="00A33538">
        <w:rPr>
          <w:rFonts w:ascii="Times New Roman" w:hAnsi="Times New Roman" w:cs="Times New Roman"/>
          <w:b/>
          <w:szCs w:val="20"/>
        </w:rPr>
        <w:t>Result</w:t>
      </w:r>
      <w:r w:rsidR="009D37DC" w:rsidRPr="00A33538">
        <w:rPr>
          <w:rFonts w:ascii="Times New Roman" w:hAnsi="Times New Roman" w:cs="Times New Roman"/>
          <w:b/>
          <w:szCs w:val="20"/>
        </w:rPr>
        <w:t>s</w:t>
      </w:r>
      <w:r w:rsidRPr="00A33538">
        <w:rPr>
          <w:rFonts w:ascii="Times New Roman" w:hAnsi="Times New Roman" w:cs="Times New Roman"/>
          <w:b/>
          <w:szCs w:val="20"/>
        </w:rPr>
        <w:t xml:space="preserve"> and Discussion</w:t>
      </w:r>
    </w:p>
    <w:p w14:paraId="01C23729" w14:textId="77777777" w:rsidR="008C7742" w:rsidRPr="00A33538" w:rsidRDefault="008C7742" w:rsidP="008C7742">
      <w:pPr>
        <w:outlineLvl w:val="0"/>
        <w:rPr>
          <w:rFonts w:ascii="Times New Roman" w:hAnsi="Times New Roman" w:cs="Times New Roman"/>
          <w:b/>
          <w:szCs w:val="16"/>
        </w:rPr>
      </w:pPr>
      <w:r w:rsidRPr="00A33538">
        <w:rPr>
          <w:rFonts w:ascii="Times New Roman" w:hAnsi="Times New Roman" w:cs="Times New Roman"/>
          <w:b/>
          <w:szCs w:val="16"/>
        </w:rPr>
        <w:t>Solubility and swelling test of chitosan and chitosan–H</w:t>
      </w:r>
      <w:r w:rsidRPr="00A33538">
        <w:rPr>
          <w:rFonts w:ascii="Times New Roman" w:hAnsi="Times New Roman" w:cs="Times New Roman"/>
          <w:b/>
          <w:szCs w:val="16"/>
          <w:vertAlign w:val="subscript"/>
        </w:rPr>
        <w:t>2</w:t>
      </w:r>
      <w:r w:rsidRPr="00A33538">
        <w:rPr>
          <w:rFonts w:ascii="Times New Roman" w:hAnsi="Times New Roman" w:cs="Times New Roman"/>
          <w:b/>
          <w:szCs w:val="16"/>
        </w:rPr>
        <w:t>SO</w:t>
      </w:r>
      <w:r w:rsidRPr="00A33538">
        <w:rPr>
          <w:rFonts w:ascii="Times New Roman" w:hAnsi="Times New Roman" w:cs="Times New Roman"/>
          <w:b/>
          <w:szCs w:val="16"/>
          <w:vertAlign w:val="subscript"/>
        </w:rPr>
        <w:t xml:space="preserve">4 </w:t>
      </w:r>
      <w:r w:rsidRPr="00A33538">
        <w:rPr>
          <w:rFonts w:ascii="Times New Roman" w:hAnsi="Times New Roman" w:cs="Times New Roman"/>
          <w:b/>
          <w:szCs w:val="16"/>
        </w:rPr>
        <w:t>beads</w:t>
      </w:r>
    </w:p>
    <w:p w14:paraId="12CAC237" w14:textId="77777777" w:rsidR="008C7742" w:rsidRPr="00A33538" w:rsidRDefault="008C7742" w:rsidP="008C7742">
      <w:pPr>
        <w:outlineLvl w:val="0"/>
        <w:rPr>
          <w:rFonts w:ascii="Times New Roman" w:hAnsi="Times New Roman" w:cs="Times New Roman"/>
          <w:szCs w:val="16"/>
        </w:rPr>
      </w:pPr>
      <w:r w:rsidRPr="00A33538">
        <w:rPr>
          <w:rFonts w:ascii="Times New Roman" w:hAnsi="Times New Roman" w:cs="Times New Roman"/>
          <w:szCs w:val="16"/>
        </w:rPr>
        <w:t>Chitosan is known for its stability in acidic media. Therefore, physical and chemical alterations were carried out to increase the adsorption capacity and improve the stability of chitosan–H</w:t>
      </w:r>
      <w:r w:rsidRPr="00A33538">
        <w:rPr>
          <w:rFonts w:ascii="Times New Roman" w:hAnsi="Times New Roman" w:cs="Times New Roman"/>
          <w:szCs w:val="16"/>
          <w:vertAlign w:val="subscript"/>
        </w:rPr>
        <w:t>2</w:t>
      </w:r>
      <w:r w:rsidRPr="00A33538">
        <w:rPr>
          <w:rFonts w:ascii="Times New Roman" w:hAnsi="Times New Roman" w:cs="Times New Roman"/>
          <w:szCs w:val="16"/>
        </w:rPr>
        <w:t>SO</w:t>
      </w:r>
      <w:r w:rsidRPr="00A33538">
        <w:rPr>
          <w:rFonts w:ascii="Times New Roman" w:hAnsi="Times New Roman" w:cs="Times New Roman"/>
          <w:szCs w:val="16"/>
          <w:vertAlign w:val="subscript"/>
        </w:rPr>
        <w:t xml:space="preserve">4 </w:t>
      </w:r>
      <w:r w:rsidRPr="00A33538">
        <w:rPr>
          <w:rFonts w:ascii="Times New Roman" w:hAnsi="Times New Roman" w:cs="Times New Roman"/>
          <w:szCs w:val="16"/>
        </w:rPr>
        <w:t xml:space="preserve">beads. According to </w:t>
      </w:r>
      <w:proofErr w:type="spellStart"/>
      <w:r w:rsidRPr="00A33538">
        <w:rPr>
          <w:rFonts w:ascii="Times New Roman" w:hAnsi="Times New Roman" w:cs="Times New Roman"/>
          <w:szCs w:val="16"/>
        </w:rPr>
        <w:t>Ngah</w:t>
      </w:r>
      <w:proofErr w:type="spellEnd"/>
      <w:r w:rsidRPr="00A33538">
        <w:rPr>
          <w:rFonts w:ascii="Times New Roman" w:hAnsi="Times New Roman" w:cs="Times New Roman"/>
          <w:szCs w:val="16"/>
        </w:rPr>
        <w:t xml:space="preserve"> et al. [10], the primary group of amine causes the chitosan beads to have higher hydrophilicity triggering chitosan to be easily soluble in dilute acetic solution to yield a hydrogel. Based on Table 1, it can be seen that the chitosan beads were insoluble in both distilled water and alkaline solution but completely dissolved in acidic medium giving a viscous solution. The chitosan–H</w:t>
      </w:r>
      <w:r w:rsidRPr="00A33538">
        <w:rPr>
          <w:rFonts w:ascii="Times New Roman" w:hAnsi="Times New Roman" w:cs="Times New Roman"/>
          <w:szCs w:val="16"/>
          <w:vertAlign w:val="subscript"/>
        </w:rPr>
        <w:t>2</w:t>
      </w:r>
      <w:r w:rsidRPr="00A33538">
        <w:rPr>
          <w:rFonts w:ascii="Times New Roman" w:hAnsi="Times New Roman" w:cs="Times New Roman"/>
          <w:szCs w:val="16"/>
        </w:rPr>
        <w:t>SO</w:t>
      </w:r>
      <w:r w:rsidRPr="00A33538">
        <w:rPr>
          <w:rFonts w:ascii="Times New Roman" w:hAnsi="Times New Roman" w:cs="Times New Roman"/>
          <w:szCs w:val="16"/>
          <w:vertAlign w:val="subscript"/>
        </w:rPr>
        <w:t>4</w:t>
      </w:r>
      <w:r w:rsidRPr="00A33538">
        <w:rPr>
          <w:rFonts w:ascii="Times New Roman" w:hAnsi="Times New Roman" w:cs="Times New Roman"/>
          <w:szCs w:val="16"/>
        </w:rPr>
        <w:t xml:space="preserve"> beads were insoluble in all three media studied. This is due to the ionic cross-linking modification with sulfuric acid greatly reinforcing the chemical stability of chitosan in acidic solution. Both the chitosan beads and chitosan–H</w:t>
      </w:r>
      <w:r w:rsidRPr="00A33538">
        <w:rPr>
          <w:rFonts w:ascii="Times New Roman" w:hAnsi="Times New Roman" w:cs="Times New Roman"/>
          <w:szCs w:val="16"/>
          <w:vertAlign w:val="subscript"/>
        </w:rPr>
        <w:t>2</w:t>
      </w:r>
      <w:r w:rsidRPr="00A33538">
        <w:rPr>
          <w:rFonts w:ascii="Times New Roman" w:hAnsi="Times New Roman" w:cs="Times New Roman"/>
          <w:szCs w:val="16"/>
        </w:rPr>
        <w:t>SO</w:t>
      </w:r>
      <w:r w:rsidRPr="00A33538">
        <w:rPr>
          <w:rFonts w:ascii="Times New Roman" w:hAnsi="Times New Roman" w:cs="Times New Roman"/>
          <w:szCs w:val="16"/>
          <w:vertAlign w:val="subscript"/>
        </w:rPr>
        <w:t xml:space="preserve">4 </w:t>
      </w:r>
      <w:r w:rsidRPr="00A33538">
        <w:rPr>
          <w:rFonts w:ascii="Times New Roman" w:hAnsi="Times New Roman" w:cs="Times New Roman"/>
          <w:szCs w:val="16"/>
        </w:rPr>
        <w:t>beads do not dissolve in neutral and alkaline media because there is less H</w:t>
      </w:r>
      <w:r w:rsidRPr="00A33538">
        <w:rPr>
          <w:rFonts w:ascii="Times New Roman" w:hAnsi="Times New Roman" w:cs="Times New Roman"/>
          <w:szCs w:val="16"/>
          <w:vertAlign w:val="superscript"/>
        </w:rPr>
        <w:t>+</w:t>
      </w:r>
      <w:r w:rsidRPr="00A33538">
        <w:rPr>
          <w:rFonts w:ascii="Times New Roman" w:hAnsi="Times New Roman" w:cs="Times New Roman"/>
          <w:szCs w:val="16"/>
        </w:rPr>
        <w:t xml:space="preserve"> ion present to protonate the amino group of chitosan. The insolubility of the chitosan–H</w:t>
      </w:r>
      <w:r w:rsidRPr="00A33538">
        <w:rPr>
          <w:rFonts w:ascii="Times New Roman" w:hAnsi="Times New Roman" w:cs="Times New Roman"/>
          <w:szCs w:val="16"/>
          <w:vertAlign w:val="subscript"/>
        </w:rPr>
        <w:t>2</w:t>
      </w:r>
      <w:r w:rsidRPr="00A33538">
        <w:rPr>
          <w:rFonts w:ascii="Times New Roman" w:hAnsi="Times New Roman" w:cs="Times New Roman"/>
          <w:szCs w:val="16"/>
        </w:rPr>
        <w:t>SO</w:t>
      </w:r>
      <w:r w:rsidRPr="00A33538">
        <w:rPr>
          <w:rFonts w:ascii="Times New Roman" w:hAnsi="Times New Roman" w:cs="Times New Roman"/>
          <w:szCs w:val="16"/>
          <w:vertAlign w:val="subscript"/>
        </w:rPr>
        <w:t>4</w:t>
      </w:r>
      <w:r w:rsidRPr="00A33538">
        <w:rPr>
          <w:rFonts w:ascii="Times New Roman" w:hAnsi="Times New Roman" w:cs="Times New Roman"/>
          <w:szCs w:val="16"/>
        </w:rPr>
        <w:t xml:space="preserve"> beads is important because it is the main indicator to determine the optimum pH for the adsorption process and as a sign that it can be used in all media.</w:t>
      </w:r>
    </w:p>
    <w:p w14:paraId="1D3DEC9F" w14:textId="386DB909" w:rsidR="00581B31" w:rsidRPr="00A33538" w:rsidRDefault="00581B31" w:rsidP="00581B31">
      <w:pPr>
        <w:outlineLvl w:val="0"/>
        <w:rPr>
          <w:rFonts w:ascii="Times New Roman" w:hAnsi="Times New Roman" w:cs="Times New Roman"/>
          <w:szCs w:val="20"/>
        </w:rPr>
      </w:pPr>
    </w:p>
    <w:p w14:paraId="7D9225A5" w14:textId="1499C16A" w:rsidR="009D37DC" w:rsidRDefault="009D37DC" w:rsidP="003B63A6">
      <w:pPr>
        <w:tabs>
          <w:tab w:val="left" w:pos="270"/>
          <w:tab w:val="left" w:pos="1440"/>
        </w:tabs>
        <w:jc w:val="center"/>
        <w:rPr>
          <w:rFonts w:ascii="Times New Roman" w:hAnsi="Times New Roman" w:cs="Times New Roman"/>
          <w:szCs w:val="20"/>
        </w:rPr>
      </w:pPr>
      <w:r w:rsidRPr="00A33538">
        <w:rPr>
          <w:rFonts w:ascii="Times New Roman" w:hAnsi="Times New Roman" w:cs="Times New Roman"/>
          <w:szCs w:val="20"/>
        </w:rPr>
        <w:t>Table 1. Solubility effect of chitosan beads and chitosan–H</w:t>
      </w:r>
      <w:r w:rsidRPr="00A33538">
        <w:rPr>
          <w:rFonts w:ascii="Times New Roman" w:hAnsi="Times New Roman" w:cs="Times New Roman"/>
          <w:szCs w:val="20"/>
          <w:vertAlign w:val="subscript"/>
        </w:rPr>
        <w:t>2</w:t>
      </w:r>
      <w:r w:rsidRPr="00A33538">
        <w:rPr>
          <w:rFonts w:ascii="Times New Roman" w:hAnsi="Times New Roman" w:cs="Times New Roman"/>
          <w:szCs w:val="20"/>
        </w:rPr>
        <w:t>SO</w:t>
      </w:r>
      <w:r w:rsidRPr="00A33538">
        <w:rPr>
          <w:rFonts w:ascii="Times New Roman" w:hAnsi="Times New Roman" w:cs="Times New Roman"/>
          <w:szCs w:val="20"/>
          <w:vertAlign w:val="subscript"/>
        </w:rPr>
        <w:t>4</w:t>
      </w:r>
      <w:r w:rsidRPr="00A33538">
        <w:rPr>
          <w:rFonts w:ascii="Times New Roman" w:hAnsi="Times New Roman" w:cs="Times New Roman"/>
          <w:szCs w:val="20"/>
        </w:rPr>
        <w:t xml:space="preserve"> beads</w:t>
      </w:r>
    </w:p>
    <w:p w14:paraId="699DB47B" w14:textId="77777777" w:rsidR="003B63A6" w:rsidRPr="00A33538" w:rsidRDefault="003B63A6" w:rsidP="003B63A6">
      <w:pPr>
        <w:tabs>
          <w:tab w:val="left" w:pos="270"/>
          <w:tab w:val="left" w:pos="1440"/>
        </w:tabs>
        <w:jc w:val="center"/>
        <w:rPr>
          <w:rFonts w:ascii="Times New Roman" w:hAnsi="Times New Roman" w:cs="Times New Roman"/>
          <w:szCs w:val="20"/>
        </w:rPr>
      </w:pPr>
    </w:p>
    <w:tbl>
      <w:tblPr>
        <w:tblW w:w="0" w:type="auto"/>
        <w:jc w:val="center"/>
        <w:tblLook w:val="04A0" w:firstRow="1" w:lastRow="0" w:firstColumn="1" w:lastColumn="0" w:noHBand="0" w:noVBand="1"/>
      </w:tblPr>
      <w:tblGrid>
        <w:gridCol w:w="2063"/>
        <w:gridCol w:w="1966"/>
        <w:gridCol w:w="1507"/>
        <w:gridCol w:w="1311"/>
      </w:tblGrid>
      <w:tr w:rsidR="00A33538" w:rsidRPr="00A33538" w14:paraId="7E383120" w14:textId="77777777" w:rsidTr="003B63A6">
        <w:trPr>
          <w:trHeight w:val="335"/>
          <w:jc w:val="center"/>
        </w:trPr>
        <w:tc>
          <w:tcPr>
            <w:tcW w:w="0" w:type="auto"/>
            <w:vMerge w:val="restart"/>
            <w:tcBorders>
              <w:top w:val="single" w:sz="4" w:space="0" w:color="auto"/>
            </w:tcBorders>
            <w:shd w:val="clear" w:color="auto" w:fill="auto"/>
            <w:noWrap/>
            <w:vAlign w:val="center"/>
            <w:hideMark/>
          </w:tcPr>
          <w:p w14:paraId="6ABB2A51" w14:textId="77777777" w:rsidR="009D37DC" w:rsidRPr="003B63A6" w:rsidRDefault="009D37DC" w:rsidP="00121CA1">
            <w:pPr>
              <w:jc w:val="center"/>
              <w:rPr>
                <w:rFonts w:ascii="Times New Roman" w:eastAsia="Times New Roman" w:hAnsi="Times New Roman" w:cs="Times New Roman"/>
                <w:b/>
                <w:szCs w:val="20"/>
              </w:rPr>
            </w:pPr>
            <w:r w:rsidRPr="003B63A6">
              <w:rPr>
                <w:rFonts w:ascii="Times New Roman" w:eastAsia="Times New Roman" w:hAnsi="Times New Roman" w:cs="Times New Roman"/>
                <w:b/>
                <w:szCs w:val="20"/>
              </w:rPr>
              <w:t>Adsorbent</w:t>
            </w:r>
          </w:p>
        </w:tc>
        <w:tc>
          <w:tcPr>
            <w:tcW w:w="0" w:type="auto"/>
            <w:gridSpan w:val="3"/>
            <w:tcBorders>
              <w:top w:val="single" w:sz="4" w:space="0" w:color="auto"/>
              <w:bottom w:val="single" w:sz="4" w:space="0" w:color="auto"/>
            </w:tcBorders>
            <w:shd w:val="clear" w:color="auto" w:fill="auto"/>
            <w:noWrap/>
            <w:vAlign w:val="center"/>
            <w:hideMark/>
          </w:tcPr>
          <w:p w14:paraId="29535D8A" w14:textId="6A9F5FEE" w:rsidR="009D37DC" w:rsidRPr="003B63A6" w:rsidRDefault="009D37DC" w:rsidP="00121CA1">
            <w:pPr>
              <w:jc w:val="center"/>
              <w:rPr>
                <w:rFonts w:ascii="Times New Roman" w:eastAsia="Times New Roman" w:hAnsi="Times New Roman" w:cs="Times New Roman"/>
                <w:b/>
                <w:szCs w:val="20"/>
              </w:rPr>
            </w:pPr>
            <w:r w:rsidRPr="003B63A6">
              <w:rPr>
                <w:rFonts w:ascii="Times New Roman" w:eastAsia="Times New Roman" w:hAnsi="Times New Roman" w:cs="Times New Roman"/>
                <w:b/>
                <w:szCs w:val="20"/>
              </w:rPr>
              <w:t xml:space="preserve">Solubility </w:t>
            </w:r>
            <w:r w:rsidR="003B63A6">
              <w:rPr>
                <w:rFonts w:ascii="Times New Roman" w:eastAsia="Times New Roman" w:hAnsi="Times New Roman" w:cs="Times New Roman"/>
                <w:b/>
                <w:szCs w:val="20"/>
              </w:rPr>
              <w:t>E</w:t>
            </w:r>
            <w:r w:rsidRPr="003B63A6">
              <w:rPr>
                <w:rFonts w:ascii="Times New Roman" w:eastAsia="Times New Roman" w:hAnsi="Times New Roman" w:cs="Times New Roman"/>
                <w:b/>
                <w:szCs w:val="20"/>
              </w:rPr>
              <w:t>ffect</w:t>
            </w:r>
          </w:p>
        </w:tc>
      </w:tr>
      <w:tr w:rsidR="00A33538" w:rsidRPr="00A33538" w14:paraId="26BB047E" w14:textId="77777777" w:rsidTr="003B63A6">
        <w:trPr>
          <w:trHeight w:val="259"/>
          <w:jc w:val="center"/>
        </w:trPr>
        <w:tc>
          <w:tcPr>
            <w:tcW w:w="0" w:type="auto"/>
            <w:vMerge/>
            <w:tcBorders>
              <w:bottom w:val="single" w:sz="4" w:space="0" w:color="auto"/>
            </w:tcBorders>
            <w:vAlign w:val="center"/>
            <w:hideMark/>
          </w:tcPr>
          <w:p w14:paraId="4CC18918" w14:textId="77777777" w:rsidR="009D37DC" w:rsidRPr="003B63A6" w:rsidRDefault="009D37DC" w:rsidP="00121CA1">
            <w:pPr>
              <w:rPr>
                <w:rFonts w:ascii="Times New Roman" w:eastAsia="Times New Roman" w:hAnsi="Times New Roman" w:cs="Times New Roman"/>
                <w:b/>
                <w:szCs w:val="20"/>
              </w:rPr>
            </w:pPr>
          </w:p>
        </w:tc>
        <w:tc>
          <w:tcPr>
            <w:tcW w:w="0" w:type="auto"/>
            <w:tcBorders>
              <w:top w:val="single" w:sz="4" w:space="0" w:color="auto"/>
              <w:bottom w:val="single" w:sz="4" w:space="0" w:color="auto"/>
            </w:tcBorders>
            <w:shd w:val="clear" w:color="auto" w:fill="auto"/>
            <w:noWrap/>
            <w:vAlign w:val="center"/>
            <w:hideMark/>
          </w:tcPr>
          <w:p w14:paraId="37B529EC" w14:textId="3BFB61DB" w:rsidR="009D37DC" w:rsidRPr="003B63A6" w:rsidRDefault="009D37DC" w:rsidP="00121CA1">
            <w:pPr>
              <w:jc w:val="center"/>
              <w:rPr>
                <w:rFonts w:ascii="Times New Roman" w:eastAsia="Times New Roman" w:hAnsi="Times New Roman" w:cs="Times New Roman"/>
                <w:b/>
                <w:szCs w:val="20"/>
              </w:rPr>
            </w:pPr>
            <w:r w:rsidRPr="003B63A6">
              <w:rPr>
                <w:rFonts w:ascii="Times New Roman" w:eastAsia="Times New Roman" w:hAnsi="Times New Roman" w:cs="Times New Roman"/>
                <w:b/>
                <w:szCs w:val="20"/>
              </w:rPr>
              <w:t xml:space="preserve">5% (v/v) </w:t>
            </w:r>
            <w:r w:rsidR="003B63A6" w:rsidRPr="003B63A6">
              <w:rPr>
                <w:rFonts w:ascii="Times New Roman" w:eastAsia="Times New Roman" w:hAnsi="Times New Roman" w:cs="Times New Roman"/>
                <w:b/>
                <w:szCs w:val="20"/>
              </w:rPr>
              <w:t>Acetic Acid</w:t>
            </w:r>
          </w:p>
        </w:tc>
        <w:tc>
          <w:tcPr>
            <w:tcW w:w="0" w:type="auto"/>
            <w:tcBorders>
              <w:top w:val="single" w:sz="4" w:space="0" w:color="auto"/>
              <w:bottom w:val="single" w:sz="4" w:space="0" w:color="auto"/>
            </w:tcBorders>
            <w:shd w:val="clear" w:color="auto" w:fill="auto"/>
            <w:noWrap/>
            <w:vAlign w:val="center"/>
            <w:hideMark/>
          </w:tcPr>
          <w:p w14:paraId="3C161229" w14:textId="73936F5D" w:rsidR="009D37DC" w:rsidRPr="003B63A6" w:rsidRDefault="009D37DC" w:rsidP="00121CA1">
            <w:pPr>
              <w:jc w:val="center"/>
              <w:rPr>
                <w:rFonts w:ascii="Times New Roman" w:eastAsia="Times New Roman" w:hAnsi="Times New Roman" w:cs="Times New Roman"/>
                <w:b/>
                <w:szCs w:val="20"/>
              </w:rPr>
            </w:pPr>
            <w:r w:rsidRPr="003B63A6">
              <w:rPr>
                <w:rFonts w:ascii="Times New Roman" w:eastAsia="Times New Roman" w:hAnsi="Times New Roman" w:cs="Times New Roman"/>
                <w:b/>
                <w:szCs w:val="20"/>
              </w:rPr>
              <w:t xml:space="preserve">Distilled </w:t>
            </w:r>
            <w:r w:rsidR="003B63A6">
              <w:rPr>
                <w:rFonts w:ascii="Times New Roman" w:eastAsia="Times New Roman" w:hAnsi="Times New Roman" w:cs="Times New Roman"/>
                <w:b/>
                <w:szCs w:val="20"/>
              </w:rPr>
              <w:t>W</w:t>
            </w:r>
            <w:r w:rsidRPr="003B63A6">
              <w:rPr>
                <w:rFonts w:ascii="Times New Roman" w:eastAsia="Times New Roman" w:hAnsi="Times New Roman" w:cs="Times New Roman"/>
                <w:b/>
                <w:szCs w:val="20"/>
              </w:rPr>
              <w:t>ater</w:t>
            </w:r>
          </w:p>
        </w:tc>
        <w:tc>
          <w:tcPr>
            <w:tcW w:w="0" w:type="auto"/>
            <w:tcBorders>
              <w:top w:val="single" w:sz="4" w:space="0" w:color="auto"/>
              <w:bottom w:val="single" w:sz="4" w:space="0" w:color="auto"/>
            </w:tcBorders>
            <w:shd w:val="clear" w:color="auto" w:fill="auto"/>
            <w:noWrap/>
            <w:vAlign w:val="center"/>
            <w:hideMark/>
          </w:tcPr>
          <w:p w14:paraId="35C3770D" w14:textId="77777777" w:rsidR="009D37DC" w:rsidRPr="003B63A6" w:rsidRDefault="009D37DC" w:rsidP="00121CA1">
            <w:pPr>
              <w:jc w:val="center"/>
              <w:rPr>
                <w:rFonts w:ascii="Times New Roman" w:eastAsia="Times New Roman" w:hAnsi="Times New Roman" w:cs="Times New Roman"/>
                <w:b/>
                <w:szCs w:val="20"/>
              </w:rPr>
            </w:pPr>
            <w:r w:rsidRPr="003B63A6">
              <w:rPr>
                <w:rFonts w:ascii="Times New Roman" w:eastAsia="Times New Roman" w:hAnsi="Times New Roman" w:cs="Times New Roman"/>
                <w:b/>
                <w:szCs w:val="20"/>
              </w:rPr>
              <w:t>0.1 M NaOH</w:t>
            </w:r>
          </w:p>
        </w:tc>
      </w:tr>
      <w:tr w:rsidR="00A33538" w:rsidRPr="00A33538" w14:paraId="2D8EFE28" w14:textId="77777777" w:rsidTr="003B63A6">
        <w:trPr>
          <w:trHeight w:val="171"/>
          <w:jc w:val="center"/>
        </w:trPr>
        <w:tc>
          <w:tcPr>
            <w:tcW w:w="0" w:type="auto"/>
            <w:tcBorders>
              <w:top w:val="single" w:sz="4" w:space="0" w:color="auto"/>
            </w:tcBorders>
            <w:shd w:val="clear" w:color="auto" w:fill="auto"/>
            <w:noWrap/>
            <w:vAlign w:val="center"/>
            <w:hideMark/>
          </w:tcPr>
          <w:p w14:paraId="6FA81649" w14:textId="77777777" w:rsidR="009D37DC" w:rsidRPr="00A33538" w:rsidRDefault="009D37DC" w:rsidP="003B63A6">
            <w:pPr>
              <w:jc w:val="center"/>
              <w:rPr>
                <w:rFonts w:ascii="Times New Roman" w:eastAsia="Times New Roman" w:hAnsi="Times New Roman" w:cs="Times New Roman"/>
                <w:szCs w:val="20"/>
              </w:rPr>
            </w:pPr>
            <w:r w:rsidRPr="00A33538">
              <w:rPr>
                <w:rFonts w:ascii="Times New Roman" w:eastAsia="Times New Roman" w:hAnsi="Times New Roman" w:cs="Times New Roman"/>
                <w:szCs w:val="20"/>
              </w:rPr>
              <w:t>Chitosan beads</w:t>
            </w:r>
          </w:p>
        </w:tc>
        <w:tc>
          <w:tcPr>
            <w:tcW w:w="0" w:type="auto"/>
            <w:tcBorders>
              <w:top w:val="single" w:sz="4" w:space="0" w:color="auto"/>
            </w:tcBorders>
            <w:shd w:val="clear" w:color="auto" w:fill="auto"/>
            <w:noWrap/>
            <w:vAlign w:val="center"/>
            <w:hideMark/>
          </w:tcPr>
          <w:p w14:paraId="1E6BD76C" w14:textId="77777777" w:rsidR="009D37DC" w:rsidRPr="00A33538" w:rsidRDefault="009D37DC" w:rsidP="003B63A6">
            <w:pPr>
              <w:jc w:val="center"/>
              <w:rPr>
                <w:rFonts w:ascii="Times New Roman" w:eastAsia="Times New Roman" w:hAnsi="Times New Roman" w:cs="Times New Roman"/>
                <w:szCs w:val="20"/>
              </w:rPr>
            </w:pPr>
            <w:r w:rsidRPr="00A33538">
              <w:rPr>
                <w:rFonts w:ascii="Times New Roman" w:eastAsia="Times New Roman" w:hAnsi="Times New Roman" w:cs="Times New Roman"/>
                <w:szCs w:val="20"/>
              </w:rPr>
              <w:t xml:space="preserve">Soluble </w:t>
            </w:r>
          </w:p>
        </w:tc>
        <w:tc>
          <w:tcPr>
            <w:tcW w:w="0" w:type="auto"/>
            <w:tcBorders>
              <w:top w:val="single" w:sz="4" w:space="0" w:color="auto"/>
            </w:tcBorders>
            <w:shd w:val="clear" w:color="auto" w:fill="auto"/>
            <w:noWrap/>
            <w:vAlign w:val="center"/>
            <w:hideMark/>
          </w:tcPr>
          <w:p w14:paraId="2A34091A" w14:textId="77777777" w:rsidR="009D37DC" w:rsidRPr="00A33538" w:rsidRDefault="009D37DC" w:rsidP="003B63A6">
            <w:pPr>
              <w:jc w:val="center"/>
              <w:rPr>
                <w:rFonts w:ascii="Times New Roman" w:eastAsia="Times New Roman" w:hAnsi="Times New Roman" w:cs="Times New Roman"/>
                <w:szCs w:val="20"/>
              </w:rPr>
            </w:pPr>
            <w:r w:rsidRPr="00A33538">
              <w:rPr>
                <w:rFonts w:ascii="Times New Roman" w:eastAsia="Times New Roman" w:hAnsi="Times New Roman" w:cs="Times New Roman"/>
                <w:szCs w:val="20"/>
              </w:rPr>
              <w:t>Insoluble</w:t>
            </w:r>
          </w:p>
        </w:tc>
        <w:tc>
          <w:tcPr>
            <w:tcW w:w="0" w:type="auto"/>
            <w:tcBorders>
              <w:top w:val="single" w:sz="4" w:space="0" w:color="auto"/>
            </w:tcBorders>
            <w:shd w:val="clear" w:color="auto" w:fill="auto"/>
            <w:noWrap/>
            <w:vAlign w:val="center"/>
            <w:hideMark/>
          </w:tcPr>
          <w:p w14:paraId="294DED22" w14:textId="77777777" w:rsidR="009D37DC" w:rsidRPr="00A33538" w:rsidRDefault="009D37DC" w:rsidP="003B63A6">
            <w:pPr>
              <w:jc w:val="center"/>
              <w:rPr>
                <w:rFonts w:ascii="Times New Roman" w:eastAsia="Times New Roman" w:hAnsi="Times New Roman" w:cs="Times New Roman"/>
                <w:szCs w:val="20"/>
              </w:rPr>
            </w:pPr>
            <w:r w:rsidRPr="00A33538">
              <w:rPr>
                <w:rFonts w:ascii="Times New Roman" w:eastAsia="Times New Roman" w:hAnsi="Times New Roman" w:cs="Times New Roman"/>
                <w:szCs w:val="20"/>
              </w:rPr>
              <w:t>Insoluble</w:t>
            </w:r>
          </w:p>
        </w:tc>
      </w:tr>
      <w:tr w:rsidR="003B63A6" w:rsidRPr="00A33538" w14:paraId="6DCDD3A5" w14:textId="77777777" w:rsidTr="003B63A6">
        <w:trPr>
          <w:trHeight w:val="70"/>
          <w:jc w:val="center"/>
        </w:trPr>
        <w:tc>
          <w:tcPr>
            <w:tcW w:w="0" w:type="auto"/>
            <w:tcBorders>
              <w:top w:val="nil"/>
              <w:bottom w:val="single" w:sz="4" w:space="0" w:color="auto"/>
            </w:tcBorders>
            <w:shd w:val="clear" w:color="auto" w:fill="auto"/>
            <w:noWrap/>
            <w:vAlign w:val="center"/>
            <w:hideMark/>
          </w:tcPr>
          <w:p w14:paraId="61B8FEF9" w14:textId="77777777" w:rsidR="009D37DC" w:rsidRPr="00A33538" w:rsidRDefault="009D37DC" w:rsidP="003B63A6">
            <w:pPr>
              <w:jc w:val="center"/>
              <w:rPr>
                <w:rFonts w:ascii="Times New Roman" w:eastAsia="Times New Roman" w:hAnsi="Times New Roman" w:cs="Times New Roman"/>
                <w:szCs w:val="20"/>
              </w:rPr>
            </w:pPr>
            <w:r w:rsidRPr="00A33538">
              <w:rPr>
                <w:rFonts w:ascii="Times New Roman" w:eastAsia="Times New Roman" w:hAnsi="Times New Roman" w:cs="Times New Roman"/>
                <w:szCs w:val="20"/>
              </w:rPr>
              <w:t>Chitosan–H</w:t>
            </w:r>
            <w:r w:rsidRPr="00A33538">
              <w:rPr>
                <w:rFonts w:ascii="Times New Roman" w:eastAsia="Times New Roman" w:hAnsi="Times New Roman" w:cs="Times New Roman"/>
                <w:szCs w:val="20"/>
                <w:vertAlign w:val="subscript"/>
              </w:rPr>
              <w:t>2</w:t>
            </w:r>
            <w:r w:rsidRPr="00A33538">
              <w:rPr>
                <w:rFonts w:ascii="Times New Roman" w:eastAsia="Times New Roman" w:hAnsi="Times New Roman" w:cs="Times New Roman"/>
                <w:szCs w:val="20"/>
              </w:rPr>
              <w:t>SO</w:t>
            </w:r>
            <w:r w:rsidRPr="00A33538">
              <w:rPr>
                <w:rFonts w:ascii="Times New Roman" w:eastAsia="Times New Roman" w:hAnsi="Times New Roman" w:cs="Times New Roman"/>
                <w:szCs w:val="20"/>
                <w:vertAlign w:val="subscript"/>
              </w:rPr>
              <w:t>4</w:t>
            </w:r>
            <w:r w:rsidRPr="00A33538">
              <w:rPr>
                <w:rFonts w:ascii="Times New Roman" w:eastAsia="Times New Roman" w:hAnsi="Times New Roman" w:cs="Times New Roman"/>
                <w:szCs w:val="20"/>
              </w:rPr>
              <w:t xml:space="preserve"> beads</w:t>
            </w:r>
          </w:p>
        </w:tc>
        <w:tc>
          <w:tcPr>
            <w:tcW w:w="0" w:type="auto"/>
            <w:tcBorders>
              <w:top w:val="nil"/>
              <w:bottom w:val="single" w:sz="4" w:space="0" w:color="auto"/>
            </w:tcBorders>
            <w:shd w:val="clear" w:color="auto" w:fill="auto"/>
            <w:noWrap/>
            <w:vAlign w:val="center"/>
            <w:hideMark/>
          </w:tcPr>
          <w:p w14:paraId="111A8A60" w14:textId="77777777" w:rsidR="009D37DC" w:rsidRPr="00A33538" w:rsidRDefault="009D37DC" w:rsidP="003B63A6">
            <w:pPr>
              <w:jc w:val="center"/>
              <w:rPr>
                <w:rFonts w:ascii="Times New Roman" w:eastAsia="Times New Roman" w:hAnsi="Times New Roman" w:cs="Times New Roman"/>
                <w:szCs w:val="20"/>
              </w:rPr>
            </w:pPr>
            <w:r w:rsidRPr="00A33538">
              <w:rPr>
                <w:rFonts w:ascii="Times New Roman" w:eastAsia="Times New Roman" w:hAnsi="Times New Roman" w:cs="Times New Roman"/>
                <w:szCs w:val="20"/>
              </w:rPr>
              <w:t>Insoluble</w:t>
            </w:r>
          </w:p>
        </w:tc>
        <w:tc>
          <w:tcPr>
            <w:tcW w:w="0" w:type="auto"/>
            <w:tcBorders>
              <w:top w:val="nil"/>
              <w:bottom w:val="single" w:sz="4" w:space="0" w:color="auto"/>
            </w:tcBorders>
            <w:shd w:val="clear" w:color="auto" w:fill="auto"/>
            <w:noWrap/>
            <w:vAlign w:val="center"/>
            <w:hideMark/>
          </w:tcPr>
          <w:p w14:paraId="423B3847" w14:textId="77777777" w:rsidR="009D37DC" w:rsidRPr="00A33538" w:rsidRDefault="009D37DC" w:rsidP="003B63A6">
            <w:pPr>
              <w:jc w:val="center"/>
              <w:rPr>
                <w:rFonts w:ascii="Times New Roman" w:eastAsia="Times New Roman" w:hAnsi="Times New Roman" w:cs="Times New Roman"/>
                <w:szCs w:val="20"/>
              </w:rPr>
            </w:pPr>
            <w:r w:rsidRPr="00A33538">
              <w:rPr>
                <w:rFonts w:ascii="Times New Roman" w:eastAsia="Times New Roman" w:hAnsi="Times New Roman" w:cs="Times New Roman"/>
                <w:szCs w:val="20"/>
              </w:rPr>
              <w:t>Insoluble</w:t>
            </w:r>
          </w:p>
        </w:tc>
        <w:tc>
          <w:tcPr>
            <w:tcW w:w="0" w:type="auto"/>
            <w:tcBorders>
              <w:top w:val="nil"/>
              <w:bottom w:val="single" w:sz="4" w:space="0" w:color="auto"/>
            </w:tcBorders>
            <w:shd w:val="clear" w:color="auto" w:fill="auto"/>
            <w:noWrap/>
            <w:vAlign w:val="center"/>
            <w:hideMark/>
          </w:tcPr>
          <w:p w14:paraId="74EAC67E" w14:textId="77777777" w:rsidR="009D37DC" w:rsidRPr="00A33538" w:rsidRDefault="009D37DC" w:rsidP="003B63A6">
            <w:pPr>
              <w:jc w:val="center"/>
              <w:rPr>
                <w:rFonts w:ascii="Times New Roman" w:eastAsia="Times New Roman" w:hAnsi="Times New Roman" w:cs="Times New Roman"/>
                <w:szCs w:val="20"/>
              </w:rPr>
            </w:pPr>
            <w:r w:rsidRPr="00A33538">
              <w:rPr>
                <w:rFonts w:ascii="Times New Roman" w:eastAsia="Times New Roman" w:hAnsi="Times New Roman" w:cs="Times New Roman"/>
                <w:szCs w:val="20"/>
              </w:rPr>
              <w:t>Insoluble</w:t>
            </w:r>
          </w:p>
        </w:tc>
      </w:tr>
    </w:tbl>
    <w:p w14:paraId="7937A93E" w14:textId="77777777" w:rsidR="009D37DC" w:rsidRPr="00A33538" w:rsidRDefault="009D37DC" w:rsidP="00581B31">
      <w:pPr>
        <w:outlineLvl w:val="0"/>
        <w:rPr>
          <w:rFonts w:ascii="Times New Roman" w:hAnsi="Times New Roman" w:cs="Times New Roman"/>
          <w:sz w:val="16"/>
          <w:szCs w:val="16"/>
        </w:rPr>
      </w:pPr>
    </w:p>
    <w:p w14:paraId="66E66D30" w14:textId="7A2448C1" w:rsidR="008C7742" w:rsidRDefault="008C7742" w:rsidP="008C7742">
      <w:pPr>
        <w:rPr>
          <w:rFonts w:ascii="Times New Roman" w:hAnsi="Times New Roman" w:cs="Times New Roman"/>
          <w:szCs w:val="16"/>
        </w:rPr>
      </w:pPr>
      <w:r w:rsidRPr="00A33538">
        <w:rPr>
          <w:rFonts w:ascii="Times New Roman" w:hAnsi="Times New Roman" w:cs="Times New Roman"/>
          <w:szCs w:val="16"/>
        </w:rPr>
        <w:t>The percentage of swelling is the most important to understand the crystalline nature of the adsorbent. From Table 2, the percentage of swelling of chitosan–H</w:t>
      </w:r>
      <w:r w:rsidRPr="00A33538">
        <w:rPr>
          <w:rFonts w:ascii="Times New Roman" w:hAnsi="Times New Roman" w:cs="Times New Roman"/>
          <w:szCs w:val="16"/>
          <w:vertAlign w:val="subscript"/>
        </w:rPr>
        <w:t>2</w:t>
      </w:r>
      <w:r w:rsidRPr="00A33538">
        <w:rPr>
          <w:rFonts w:ascii="Times New Roman" w:hAnsi="Times New Roman" w:cs="Times New Roman"/>
          <w:szCs w:val="16"/>
        </w:rPr>
        <w:t>SO</w:t>
      </w:r>
      <w:r w:rsidRPr="00A33538">
        <w:rPr>
          <w:rFonts w:ascii="Times New Roman" w:hAnsi="Times New Roman" w:cs="Times New Roman"/>
          <w:szCs w:val="16"/>
          <w:vertAlign w:val="subscript"/>
        </w:rPr>
        <w:t>4</w:t>
      </w:r>
      <w:r w:rsidRPr="00A33538">
        <w:rPr>
          <w:rFonts w:ascii="Times New Roman" w:hAnsi="Times New Roman" w:cs="Times New Roman"/>
          <w:szCs w:val="16"/>
        </w:rPr>
        <w:t xml:space="preserve"> beads was much lower than the percentage of swelling observed for chitosan beads. The swelling ability of chitosan–H</w:t>
      </w:r>
      <w:r w:rsidRPr="00A33538">
        <w:rPr>
          <w:rFonts w:ascii="Times New Roman" w:hAnsi="Times New Roman" w:cs="Times New Roman"/>
          <w:szCs w:val="16"/>
          <w:vertAlign w:val="subscript"/>
        </w:rPr>
        <w:t>2</w:t>
      </w:r>
      <w:r w:rsidRPr="00A33538">
        <w:rPr>
          <w:rFonts w:ascii="Times New Roman" w:hAnsi="Times New Roman" w:cs="Times New Roman"/>
          <w:szCs w:val="16"/>
        </w:rPr>
        <w:t>SO</w:t>
      </w:r>
      <w:r w:rsidRPr="00A33538">
        <w:rPr>
          <w:rFonts w:ascii="Times New Roman" w:hAnsi="Times New Roman" w:cs="Times New Roman"/>
          <w:szCs w:val="16"/>
          <w:vertAlign w:val="subscript"/>
        </w:rPr>
        <w:t>4</w:t>
      </w:r>
      <w:r w:rsidRPr="00A33538">
        <w:rPr>
          <w:rFonts w:ascii="Times New Roman" w:hAnsi="Times New Roman" w:cs="Times New Roman"/>
          <w:szCs w:val="16"/>
        </w:rPr>
        <w:t xml:space="preserve"> beads depended on the degree of cross-linking. The percentage of swelling will be much lower at a higher cross-linking density [11]. In this study, chitosan beads are soluble in acidic medium but have a higher percentage of swelling in neutral and alkaline medium. However, chitosan–H</w:t>
      </w:r>
      <w:r w:rsidRPr="00A33538">
        <w:rPr>
          <w:rFonts w:ascii="Times New Roman" w:hAnsi="Times New Roman" w:cs="Times New Roman"/>
          <w:szCs w:val="16"/>
          <w:vertAlign w:val="subscript"/>
        </w:rPr>
        <w:t>2</w:t>
      </w:r>
      <w:r w:rsidRPr="00A33538">
        <w:rPr>
          <w:rFonts w:ascii="Times New Roman" w:hAnsi="Times New Roman" w:cs="Times New Roman"/>
          <w:szCs w:val="16"/>
        </w:rPr>
        <w:t>SO</w:t>
      </w:r>
      <w:r w:rsidRPr="00A33538">
        <w:rPr>
          <w:rFonts w:ascii="Times New Roman" w:hAnsi="Times New Roman" w:cs="Times New Roman"/>
          <w:szCs w:val="16"/>
          <w:vertAlign w:val="subscript"/>
        </w:rPr>
        <w:t>4</w:t>
      </w:r>
      <w:r w:rsidRPr="00A33538">
        <w:rPr>
          <w:rFonts w:ascii="Times New Roman" w:hAnsi="Times New Roman" w:cs="Times New Roman"/>
          <w:szCs w:val="16"/>
        </w:rPr>
        <w:t xml:space="preserve"> beads show the highest percentage in both acidic and neutral medium but a lower percentage of swelling in alkaline medium. This proved that the reduction in the swelling percentage of chitosan can be attributed to ionic linkages formed between the protonated amine groups (</w:t>
      </w:r>
      <m:oMath>
        <m:sSubSup>
          <m:sSubSupPr>
            <m:ctrlPr>
              <w:rPr>
                <w:rFonts w:ascii="Cambria Math" w:hAnsi="Cambria Math" w:cs="Times New Roman"/>
                <w:szCs w:val="16"/>
              </w:rPr>
            </m:ctrlPr>
          </m:sSubSupPr>
          <m:e>
            <m:r>
              <m:rPr>
                <m:sty m:val="p"/>
              </m:rPr>
              <w:rPr>
                <w:rFonts w:ascii="Cambria Math" w:hAnsi="Cambria Math" w:cs="Times New Roman"/>
                <w:szCs w:val="16"/>
              </w:rPr>
              <m:t>-NH</m:t>
            </m:r>
          </m:e>
          <m:sub>
            <m:r>
              <m:rPr>
                <m:sty m:val="p"/>
              </m:rPr>
              <w:rPr>
                <w:rFonts w:ascii="Cambria Math" w:hAnsi="Cambria Math" w:cs="Times New Roman"/>
                <w:szCs w:val="16"/>
              </w:rPr>
              <m:t>3</m:t>
            </m:r>
          </m:sub>
          <m:sup>
            <m:r>
              <m:rPr>
                <m:sty m:val="p"/>
              </m:rPr>
              <w:rPr>
                <w:rFonts w:ascii="Cambria Math" w:hAnsi="Cambria Math" w:cs="Times New Roman"/>
                <w:szCs w:val="16"/>
              </w:rPr>
              <m:t>+</m:t>
            </m:r>
          </m:sup>
        </m:sSubSup>
      </m:oMath>
      <w:r w:rsidRPr="00A33538">
        <w:rPr>
          <w:rFonts w:ascii="Times New Roman" w:hAnsi="Times New Roman" w:cs="Times New Roman"/>
          <w:szCs w:val="16"/>
        </w:rPr>
        <w:t xml:space="preserve">) of chitosan and </w:t>
      </w:r>
      <m:oMath>
        <m:sSubSup>
          <m:sSubSupPr>
            <m:ctrlPr>
              <w:rPr>
                <w:rFonts w:ascii="Cambria Math" w:hAnsi="Cambria Math" w:cs="Times New Roman"/>
                <w:szCs w:val="16"/>
              </w:rPr>
            </m:ctrlPr>
          </m:sSubSupPr>
          <m:e>
            <m:r>
              <m:rPr>
                <m:sty m:val="p"/>
              </m:rPr>
              <w:rPr>
                <w:rFonts w:ascii="Cambria Math" w:hAnsi="Cambria Math" w:cs="Times New Roman"/>
                <w:szCs w:val="16"/>
              </w:rPr>
              <m:t>SO</m:t>
            </m:r>
          </m:e>
          <m:sub>
            <m:r>
              <m:rPr>
                <m:sty m:val="p"/>
              </m:rPr>
              <w:rPr>
                <w:rFonts w:ascii="Cambria Math" w:hAnsi="Cambria Math" w:cs="Times New Roman"/>
                <w:szCs w:val="16"/>
              </w:rPr>
              <m:t>4</m:t>
            </m:r>
          </m:sub>
          <m:sup>
            <m:r>
              <m:rPr>
                <m:sty m:val="p"/>
              </m:rPr>
              <w:rPr>
                <w:rFonts w:ascii="Cambria Math" w:hAnsi="Cambria Math" w:cs="Times New Roman"/>
                <w:szCs w:val="16"/>
              </w:rPr>
              <m:t>2-</m:t>
            </m:r>
          </m:sup>
        </m:sSubSup>
      </m:oMath>
      <w:r w:rsidRPr="00A33538">
        <w:rPr>
          <w:rFonts w:ascii="Times New Roman" w:hAnsi="Times New Roman" w:cs="Times New Roman"/>
          <w:szCs w:val="16"/>
        </w:rPr>
        <w:t xml:space="preserve"> ions of sulfuric acid, which increased the chemical stability of the beads in acidic medium.</w:t>
      </w:r>
    </w:p>
    <w:p w14:paraId="5D080B9F" w14:textId="18B2C82D" w:rsidR="003B63A6" w:rsidRDefault="003B63A6" w:rsidP="008C7742">
      <w:pPr>
        <w:rPr>
          <w:rFonts w:ascii="Times New Roman" w:hAnsi="Times New Roman" w:cs="Times New Roman"/>
          <w:szCs w:val="16"/>
        </w:rPr>
      </w:pPr>
    </w:p>
    <w:p w14:paraId="1DB63207" w14:textId="71A9FB8D" w:rsidR="003B63A6" w:rsidRDefault="003B63A6" w:rsidP="008C7742">
      <w:pPr>
        <w:rPr>
          <w:rFonts w:ascii="Times New Roman" w:hAnsi="Times New Roman" w:cs="Times New Roman"/>
          <w:szCs w:val="16"/>
        </w:rPr>
      </w:pPr>
    </w:p>
    <w:p w14:paraId="2124353A" w14:textId="051AC638" w:rsidR="003B63A6" w:rsidRDefault="003B63A6" w:rsidP="008C7742">
      <w:pPr>
        <w:rPr>
          <w:rFonts w:ascii="Times New Roman" w:hAnsi="Times New Roman" w:cs="Times New Roman"/>
          <w:szCs w:val="16"/>
        </w:rPr>
      </w:pPr>
    </w:p>
    <w:p w14:paraId="6F330525" w14:textId="13593C21" w:rsidR="003B63A6" w:rsidRDefault="003B63A6" w:rsidP="008C7742">
      <w:pPr>
        <w:rPr>
          <w:rFonts w:ascii="Times New Roman" w:hAnsi="Times New Roman" w:cs="Times New Roman"/>
          <w:szCs w:val="16"/>
        </w:rPr>
      </w:pPr>
    </w:p>
    <w:p w14:paraId="61646FD0" w14:textId="77777777" w:rsidR="003B63A6" w:rsidRPr="00A33538" w:rsidRDefault="003B63A6" w:rsidP="008C7742">
      <w:pPr>
        <w:rPr>
          <w:rFonts w:ascii="Times New Roman" w:hAnsi="Times New Roman" w:cs="Times New Roman"/>
          <w:szCs w:val="16"/>
        </w:rPr>
      </w:pPr>
    </w:p>
    <w:p w14:paraId="243C6CF7" w14:textId="55177374" w:rsidR="00B12E73" w:rsidRPr="00A33538" w:rsidRDefault="00B12E73" w:rsidP="00581B31">
      <w:pPr>
        <w:outlineLvl w:val="0"/>
        <w:rPr>
          <w:rFonts w:ascii="Times New Roman" w:hAnsi="Times New Roman" w:cs="Times New Roman"/>
          <w:szCs w:val="20"/>
        </w:rPr>
      </w:pPr>
    </w:p>
    <w:p w14:paraId="3192CA81" w14:textId="763264B6" w:rsidR="009D37DC" w:rsidRDefault="009D37DC" w:rsidP="003B63A6">
      <w:pPr>
        <w:tabs>
          <w:tab w:val="left" w:pos="0"/>
        </w:tabs>
        <w:jc w:val="center"/>
        <w:rPr>
          <w:rFonts w:ascii="Times New Roman" w:hAnsi="Times New Roman" w:cs="Times New Roman"/>
          <w:szCs w:val="20"/>
        </w:rPr>
      </w:pPr>
      <w:r w:rsidRPr="00A33538">
        <w:rPr>
          <w:rFonts w:ascii="Times New Roman" w:hAnsi="Times New Roman" w:cs="Times New Roman"/>
          <w:szCs w:val="20"/>
        </w:rPr>
        <w:lastRenderedPageBreak/>
        <w:t>Table 2. Swelling behavior of chitosan beads and chitosan–H</w:t>
      </w:r>
      <w:r w:rsidRPr="00A33538">
        <w:rPr>
          <w:rFonts w:ascii="Times New Roman" w:hAnsi="Times New Roman" w:cs="Times New Roman"/>
          <w:szCs w:val="20"/>
          <w:vertAlign w:val="subscript"/>
        </w:rPr>
        <w:t>2</w:t>
      </w:r>
      <w:r w:rsidRPr="00A33538">
        <w:rPr>
          <w:rFonts w:ascii="Times New Roman" w:hAnsi="Times New Roman" w:cs="Times New Roman"/>
          <w:szCs w:val="20"/>
        </w:rPr>
        <w:t>SO</w:t>
      </w:r>
      <w:r w:rsidRPr="00A33538">
        <w:rPr>
          <w:rFonts w:ascii="Times New Roman" w:hAnsi="Times New Roman" w:cs="Times New Roman"/>
          <w:szCs w:val="20"/>
          <w:vertAlign w:val="subscript"/>
        </w:rPr>
        <w:t>4</w:t>
      </w:r>
      <w:r w:rsidRPr="00A33538">
        <w:rPr>
          <w:rFonts w:ascii="Times New Roman" w:hAnsi="Times New Roman" w:cs="Times New Roman"/>
          <w:szCs w:val="20"/>
        </w:rPr>
        <w:t xml:space="preserve"> beads in different medium</w:t>
      </w:r>
    </w:p>
    <w:p w14:paraId="064E8678" w14:textId="77777777" w:rsidR="003B63A6" w:rsidRPr="00A33538" w:rsidRDefault="003B63A6" w:rsidP="003B63A6">
      <w:pPr>
        <w:tabs>
          <w:tab w:val="left" w:pos="0"/>
        </w:tabs>
        <w:jc w:val="center"/>
        <w:rPr>
          <w:rFonts w:ascii="Times New Roman" w:hAnsi="Times New Roman" w:cs="Times New Roman"/>
          <w:szCs w:val="20"/>
        </w:rPr>
      </w:pPr>
    </w:p>
    <w:tbl>
      <w:tblPr>
        <w:tblW w:w="0" w:type="auto"/>
        <w:jc w:val="center"/>
        <w:tblBorders>
          <w:top w:val="single" w:sz="4" w:space="0" w:color="auto"/>
          <w:bottom w:val="single" w:sz="4" w:space="0" w:color="auto"/>
        </w:tblBorders>
        <w:tblLook w:val="04A0" w:firstRow="1" w:lastRow="0" w:firstColumn="1" w:lastColumn="0" w:noHBand="0" w:noVBand="1"/>
      </w:tblPr>
      <w:tblGrid>
        <w:gridCol w:w="2063"/>
        <w:gridCol w:w="1966"/>
        <w:gridCol w:w="1507"/>
        <w:gridCol w:w="1311"/>
      </w:tblGrid>
      <w:tr w:rsidR="00A33538" w:rsidRPr="00A33538" w14:paraId="7C59A7D2" w14:textId="77777777" w:rsidTr="003B63A6">
        <w:trPr>
          <w:trHeight w:val="238"/>
          <w:jc w:val="center"/>
        </w:trPr>
        <w:tc>
          <w:tcPr>
            <w:tcW w:w="0" w:type="auto"/>
            <w:vMerge w:val="restart"/>
            <w:tcBorders>
              <w:top w:val="single" w:sz="4" w:space="0" w:color="auto"/>
              <w:bottom w:val="nil"/>
            </w:tcBorders>
            <w:shd w:val="clear" w:color="auto" w:fill="auto"/>
            <w:noWrap/>
            <w:vAlign w:val="center"/>
            <w:hideMark/>
          </w:tcPr>
          <w:p w14:paraId="676F8A1B" w14:textId="77777777" w:rsidR="009D37DC" w:rsidRPr="003B63A6" w:rsidRDefault="009D37DC" w:rsidP="00121CA1">
            <w:pPr>
              <w:jc w:val="center"/>
              <w:rPr>
                <w:rFonts w:ascii="Times New Roman" w:eastAsia="Times New Roman" w:hAnsi="Times New Roman" w:cs="Times New Roman"/>
                <w:b/>
                <w:szCs w:val="20"/>
              </w:rPr>
            </w:pPr>
            <w:r w:rsidRPr="003B63A6">
              <w:rPr>
                <w:rFonts w:ascii="Times New Roman" w:eastAsia="Times New Roman" w:hAnsi="Times New Roman" w:cs="Times New Roman"/>
                <w:b/>
                <w:szCs w:val="20"/>
              </w:rPr>
              <w:t>Adsorbent</w:t>
            </w:r>
          </w:p>
        </w:tc>
        <w:tc>
          <w:tcPr>
            <w:tcW w:w="0" w:type="auto"/>
            <w:gridSpan w:val="3"/>
            <w:tcBorders>
              <w:top w:val="single" w:sz="4" w:space="0" w:color="auto"/>
              <w:bottom w:val="single" w:sz="4" w:space="0" w:color="auto"/>
            </w:tcBorders>
            <w:shd w:val="clear" w:color="auto" w:fill="auto"/>
            <w:noWrap/>
            <w:vAlign w:val="center"/>
            <w:hideMark/>
          </w:tcPr>
          <w:p w14:paraId="3D122672" w14:textId="019CE2CC" w:rsidR="009D37DC" w:rsidRPr="003B63A6" w:rsidRDefault="009D37DC" w:rsidP="00121CA1">
            <w:pPr>
              <w:jc w:val="center"/>
              <w:rPr>
                <w:rFonts w:ascii="Times New Roman" w:eastAsia="Times New Roman" w:hAnsi="Times New Roman" w:cs="Times New Roman"/>
                <w:b/>
                <w:szCs w:val="20"/>
              </w:rPr>
            </w:pPr>
            <w:r w:rsidRPr="003B63A6">
              <w:rPr>
                <w:rFonts w:ascii="Times New Roman" w:eastAsia="Times New Roman" w:hAnsi="Times New Roman" w:cs="Times New Roman"/>
                <w:b/>
                <w:szCs w:val="20"/>
              </w:rPr>
              <w:t xml:space="preserve">Percentage of </w:t>
            </w:r>
            <w:r w:rsidR="003B63A6">
              <w:rPr>
                <w:rFonts w:ascii="Times New Roman" w:eastAsia="Times New Roman" w:hAnsi="Times New Roman" w:cs="Times New Roman"/>
                <w:b/>
                <w:szCs w:val="20"/>
              </w:rPr>
              <w:t>S</w:t>
            </w:r>
            <w:r w:rsidRPr="003B63A6">
              <w:rPr>
                <w:rFonts w:ascii="Times New Roman" w:eastAsia="Times New Roman" w:hAnsi="Times New Roman" w:cs="Times New Roman"/>
                <w:b/>
                <w:szCs w:val="20"/>
              </w:rPr>
              <w:t>welling (%)</w:t>
            </w:r>
          </w:p>
        </w:tc>
      </w:tr>
      <w:tr w:rsidR="00A33538" w:rsidRPr="00A33538" w14:paraId="2460E6AF" w14:textId="77777777" w:rsidTr="003B63A6">
        <w:trPr>
          <w:trHeight w:val="263"/>
          <w:jc w:val="center"/>
        </w:trPr>
        <w:tc>
          <w:tcPr>
            <w:tcW w:w="0" w:type="auto"/>
            <w:vMerge/>
            <w:tcBorders>
              <w:top w:val="nil"/>
              <w:bottom w:val="single" w:sz="4" w:space="0" w:color="auto"/>
            </w:tcBorders>
            <w:vAlign w:val="center"/>
            <w:hideMark/>
          </w:tcPr>
          <w:p w14:paraId="16881D46" w14:textId="77777777" w:rsidR="009D37DC" w:rsidRPr="003B63A6" w:rsidRDefault="009D37DC" w:rsidP="00121CA1">
            <w:pPr>
              <w:rPr>
                <w:rFonts w:ascii="Times New Roman" w:eastAsia="Times New Roman" w:hAnsi="Times New Roman" w:cs="Times New Roman"/>
                <w:b/>
                <w:szCs w:val="20"/>
              </w:rPr>
            </w:pPr>
          </w:p>
        </w:tc>
        <w:tc>
          <w:tcPr>
            <w:tcW w:w="0" w:type="auto"/>
            <w:tcBorders>
              <w:top w:val="single" w:sz="4" w:space="0" w:color="auto"/>
              <w:bottom w:val="single" w:sz="4" w:space="0" w:color="auto"/>
            </w:tcBorders>
            <w:shd w:val="clear" w:color="auto" w:fill="auto"/>
            <w:noWrap/>
            <w:vAlign w:val="center"/>
            <w:hideMark/>
          </w:tcPr>
          <w:p w14:paraId="7ED7D52D" w14:textId="638337AA" w:rsidR="009D37DC" w:rsidRPr="003B63A6" w:rsidRDefault="003B63A6" w:rsidP="00121CA1">
            <w:pPr>
              <w:jc w:val="center"/>
              <w:rPr>
                <w:rFonts w:ascii="Times New Roman" w:eastAsia="Times New Roman" w:hAnsi="Times New Roman" w:cs="Times New Roman"/>
                <w:b/>
                <w:szCs w:val="20"/>
              </w:rPr>
            </w:pPr>
            <w:r w:rsidRPr="003B63A6">
              <w:rPr>
                <w:rFonts w:ascii="Times New Roman" w:eastAsia="Times New Roman" w:hAnsi="Times New Roman" w:cs="Times New Roman"/>
                <w:b/>
                <w:szCs w:val="20"/>
              </w:rPr>
              <w:t>5% (</w:t>
            </w:r>
            <w:r>
              <w:rPr>
                <w:rFonts w:ascii="Times New Roman" w:eastAsia="Times New Roman" w:hAnsi="Times New Roman" w:cs="Times New Roman"/>
                <w:b/>
                <w:szCs w:val="20"/>
              </w:rPr>
              <w:t>v</w:t>
            </w:r>
            <w:r w:rsidRPr="003B63A6">
              <w:rPr>
                <w:rFonts w:ascii="Times New Roman" w:eastAsia="Times New Roman" w:hAnsi="Times New Roman" w:cs="Times New Roman"/>
                <w:b/>
                <w:szCs w:val="20"/>
              </w:rPr>
              <w:t>/</w:t>
            </w:r>
            <w:r>
              <w:rPr>
                <w:rFonts w:ascii="Times New Roman" w:eastAsia="Times New Roman" w:hAnsi="Times New Roman" w:cs="Times New Roman"/>
                <w:b/>
                <w:szCs w:val="20"/>
              </w:rPr>
              <w:t>v</w:t>
            </w:r>
            <w:r w:rsidRPr="003B63A6">
              <w:rPr>
                <w:rFonts w:ascii="Times New Roman" w:eastAsia="Times New Roman" w:hAnsi="Times New Roman" w:cs="Times New Roman"/>
                <w:b/>
                <w:szCs w:val="20"/>
              </w:rPr>
              <w:t>) Acetic Acid</w:t>
            </w:r>
          </w:p>
        </w:tc>
        <w:tc>
          <w:tcPr>
            <w:tcW w:w="0" w:type="auto"/>
            <w:tcBorders>
              <w:top w:val="single" w:sz="4" w:space="0" w:color="auto"/>
              <w:bottom w:val="single" w:sz="4" w:space="0" w:color="auto"/>
            </w:tcBorders>
            <w:shd w:val="clear" w:color="auto" w:fill="auto"/>
            <w:noWrap/>
            <w:vAlign w:val="center"/>
            <w:hideMark/>
          </w:tcPr>
          <w:p w14:paraId="391A1BE1" w14:textId="0AB42F4E" w:rsidR="009D37DC" w:rsidRPr="003B63A6" w:rsidRDefault="003B63A6" w:rsidP="00121CA1">
            <w:pPr>
              <w:jc w:val="center"/>
              <w:rPr>
                <w:rFonts w:ascii="Times New Roman" w:eastAsia="Times New Roman" w:hAnsi="Times New Roman" w:cs="Times New Roman"/>
                <w:b/>
                <w:szCs w:val="20"/>
              </w:rPr>
            </w:pPr>
            <w:r w:rsidRPr="003B63A6">
              <w:rPr>
                <w:rFonts w:ascii="Times New Roman" w:eastAsia="Times New Roman" w:hAnsi="Times New Roman" w:cs="Times New Roman"/>
                <w:b/>
                <w:szCs w:val="20"/>
              </w:rPr>
              <w:t>Distilled Water</w:t>
            </w:r>
          </w:p>
        </w:tc>
        <w:tc>
          <w:tcPr>
            <w:tcW w:w="0" w:type="auto"/>
            <w:tcBorders>
              <w:top w:val="single" w:sz="4" w:space="0" w:color="auto"/>
              <w:bottom w:val="single" w:sz="4" w:space="0" w:color="auto"/>
            </w:tcBorders>
            <w:shd w:val="clear" w:color="auto" w:fill="auto"/>
            <w:noWrap/>
            <w:vAlign w:val="center"/>
            <w:hideMark/>
          </w:tcPr>
          <w:p w14:paraId="39AC5C62" w14:textId="77777777" w:rsidR="009D37DC" w:rsidRPr="003B63A6" w:rsidRDefault="009D37DC" w:rsidP="00121CA1">
            <w:pPr>
              <w:jc w:val="center"/>
              <w:rPr>
                <w:rFonts w:ascii="Times New Roman" w:eastAsia="Times New Roman" w:hAnsi="Times New Roman" w:cs="Times New Roman"/>
                <w:b/>
                <w:szCs w:val="20"/>
              </w:rPr>
            </w:pPr>
            <w:r w:rsidRPr="003B63A6">
              <w:rPr>
                <w:rFonts w:ascii="Times New Roman" w:eastAsia="Times New Roman" w:hAnsi="Times New Roman" w:cs="Times New Roman"/>
                <w:b/>
                <w:szCs w:val="20"/>
              </w:rPr>
              <w:t>0.1 M NaOH</w:t>
            </w:r>
          </w:p>
        </w:tc>
      </w:tr>
      <w:tr w:rsidR="00A33538" w:rsidRPr="00A33538" w14:paraId="0C7D8DEC" w14:textId="77777777" w:rsidTr="003B63A6">
        <w:trPr>
          <w:trHeight w:val="288"/>
          <w:jc w:val="center"/>
        </w:trPr>
        <w:tc>
          <w:tcPr>
            <w:tcW w:w="0" w:type="auto"/>
            <w:tcBorders>
              <w:top w:val="single" w:sz="4" w:space="0" w:color="auto"/>
            </w:tcBorders>
            <w:shd w:val="clear" w:color="auto" w:fill="auto"/>
            <w:noWrap/>
            <w:vAlign w:val="center"/>
            <w:hideMark/>
          </w:tcPr>
          <w:p w14:paraId="347E7B33" w14:textId="77777777" w:rsidR="009D37DC" w:rsidRPr="00A33538" w:rsidRDefault="009D37DC" w:rsidP="00121CA1">
            <w:pPr>
              <w:jc w:val="center"/>
              <w:rPr>
                <w:rFonts w:ascii="Times New Roman" w:eastAsia="Times New Roman" w:hAnsi="Times New Roman" w:cs="Times New Roman"/>
                <w:szCs w:val="20"/>
              </w:rPr>
            </w:pPr>
            <w:r w:rsidRPr="00A33538">
              <w:rPr>
                <w:rFonts w:ascii="Times New Roman" w:eastAsia="Times New Roman" w:hAnsi="Times New Roman" w:cs="Times New Roman"/>
                <w:szCs w:val="20"/>
              </w:rPr>
              <w:t>Chitosan beads</w:t>
            </w:r>
          </w:p>
        </w:tc>
        <w:tc>
          <w:tcPr>
            <w:tcW w:w="0" w:type="auto"/>
            <w:tcBorders>
              <w:top w:val="single" w:sz="4" w:space="0" w:color="auto"/>
            </w:tcBorders>
            <w:shd w:val="clear" w:color="auto" w:fill="auto"/>
            <w:noWrap/>
            <w:vAlign w:val="center"/>
            <w:hideMark/>
          </w:tcPr>
          <w:p w14:paraId="73493322" w14:textId="77777777" w:rsidR="009D37DC" w:rsidRPr="00A33538" w:rsidRDefault="009D37DC" w:rsidP="00121CA1">
            <w:pPr>
              <w:jc w:val="center"/>
              <w:rPr>
                <w:rFonts w:ascii="Times New Roman" w:eastAsia="Times New Roman" w:hAnsi="Times New Roman" w:cs="Times New Roman"/>
                <w:szCs w:val="20"/>
              </w:rPr>
            </w:pPr>
            <w:r w:rsidRPr="00A33538">
              <w:rPr>
                <w:rFonts w:ascii="Times New Roman" w:eastAsia="Times New Roman" w:hAnsi="Times New Roman" w:cs="Times New Roman"/>
                <w:szCs w:val="20"/>
              </w:rPr>
              <w:t xml:space="preserve">Soluble </w:t>
            </w:r>
          </w:p>
        </w:tc>
        <w:tc>
          <w:tcPr>
            <w:tcW w:w="0" w:type="auto"/>
            <w:tcBorders>
              <w:top w:val="single" w:sz="4" w:space="0" w:color="auto"/>
            </w:tcBorders>
            <w:shd w:val="clear" w:color="auto" w:fill="auto"/>
            <w:noWrap/>
            <w:vAlign w:val="center"/>
            <w:hideMark/>
          </w:tcPr>
          <w:p w14:paraId="5A3B96DC" w14:textId="77777777" w:rsidR="009D37DC" w:rsidRPr="00A33538" w:rsidRDefault="009D37DC" w:rsidP="00121CA1">
            <w:pPr>
              <w:jc w:val="center"/>
              <w:rPr>
                <w:rFonts w:ascii="Times New Roman" w:eastAsia="Times New Roman" w:hAnsi="Times New Roman" w:cs="Times New Roman"/>
                <w:szCs w:val="20"/>
              </w:rPr>
            </w:pPr>
            <w:r w:rsidRPr="00A33538">
              <w:rPr>
                <w:rFonts w:ascii="Times New Roman" w:eastAsia="Times New Roman" w:hAnsi="Times New Roman" w:cs="Times New Roman"/>
                <w:szCs w:val="20"/>
              </w:rPr>
              <w:t>164</w:t>
            </w:r>
          </w:p>
        </w:tc>
        <w:tc>
          <w:tcPr>
            <w:tcW w:w="0" w:type="auto"/>
            <w:tcBorders>
              <w:top w:val="single" w:sz="4" w:space="0" w:color="auto"/>
            </w:tcBorders>
            <w:shd w:val="clear" w:color="auto" w:fill="auto"/>
            <w:noWrap/>
            <w:vAlign w:val="center"/>
            <w:hideMark/>
          </w:tcPr>
          <w:p w14:paraId="3B176B56" w14:textId="77777777" w:rsidR="009D37DC" w:rsidRPr="00A33538" w:rsidRDefault="009D37DC" w:rsidP="00121CA1">
            <w:pPr>
              <w:jc w:val="center"/>
              <w:rPr>
                <w:rFonts w:ascii="Times New Roman" w:eastAsia="Times New Roman" w:hAnsi="Times New Roman" w:cs="Times New Roman"/>
                <w:szCs w:val="20"/>
              </w:rPr>
            </w:pPr>
            <w:r w:rsidRPr="00A33538">
              <w:rPr>
                <w:rFonts w:ascii="Times New Roman" w:eastAsia="Times New Roman" w:hAnsi="Times New Roman" w:cs="Times New Roman"/>
                <w:szCs w:val="20"/>
              </w:rPr>
              <w:t>104</w:t>
            </w:r>
          </w:p>
        </w:tc>
      </w:tr>
      <w:tr w:rsidR="003B63A6" w:rsidRPr="00A33538" w14:paraId="240B7B21" w14:textId="77777777" w:rsidTr="003B63A6">
        <w:trPr>
          <w:trHeight w:val="227"/>
          <w:jc w:val="center"/>
        </w:trPr>
        <w:tc>
          <w:tcPr>
            <w:tcW w:w="0" w:type="auto"/>
            <w:shd w:val="clear" w:color="auto" w:fill="auto"/>
            <w:noWrap/>
            <w:vAlign w:val="center"/>
            <w:hideMark/>
          </w:tcPr>
          <w:p w14:paraId="47BA5BBE" w14:textId="77777777" w:rsidR="009D37DC" w:rsidRPr="00A33538" w:rsidRDefault="009D37DC" w:rsidP="00121CA1">
            <w:pPr>
              <w:jc w:val="center"/>
              <w:rPr>
                <w:rFonts w:ascii="Times New Roman" w:eastAsia="Times New Roman" w:hAnsi="Times New Roman" w:cs="Times New Roman"/>
                <w:szCs w:val="20"/>
              </w:rPr>
            </w:pPr>
            <w:r w:rsidRPr="00A33538">
              <w:rPr>
                <w:rFonts w:ascii="Times New Roman" w:eastAsia="Times New Roman" w:hAnsi="Times New Roman" w:cs="Times New Roman"/>
                <w:szCs w:val="20"/>
              </w:rPr>
              <w:t>Chitosan–H</w:t>
            </w:r>
            <w:r w:rsidRPr="00A33538">
              <w:rPr>
                <w:rFonts w:ascii="Times New Roman" w:eastAsia="Times New Roman" w:hAnsi="Times New Roman" w:cs="Times New Roman"/>
                <w:szCs w:val="20"/>
                <w:vertAlign w:val="subscript"/>
              </w:rPr>
              <w:t>2</w:t>
            </w:r>
            <w:r w:rsidRPr="00A33538">
              <w:rPr>
                <w:rFonts w:ascii="Times New Roman" w:eastAsia="Times New Roman" w:hAnsi="Times New Roman" w:cs="Times New Roman"/>
                <w:szCs w:val="20"/>
              </w:rPr>
              <w:t>SO</w:t>
            </w:r>
            <w:r w:rsidRPr="00A33538">
              <w:rPr>
                <w:rFonts w:ascii="Times New Roman" w:eastAsia="Times New Roman" w:hAnsi="Times New Roman" w:cs="Times New Roman"/>
                <w:szCs w:val="20"/>
                <w:vertAlign w:val="subscript"/>
              </w:rPr>
              <w:t>4</w:t>
            </w:r>
            <w:r w:rsidRPr="00A33538">
              <w:rPr>
                <w:rFonts w:ascii="Times New Roman" w:eastAsia="Times New Roman" w:hAnsi="Times New Roman" w:cs="Times New Roman"/>
                <w:szCs w:val="20"/>
              </w:rPr>
              <w:t xml:space="preserve"> beads</w:t>
            </w:r>
          </w:p>
        </w:tc>
        <w:tc>
          <w:tcPr>
            <w:tcW w:w="0" w:type="auto"/>
            <w:shd w:val="clear" w:color="auto" w:fill="auto"/>
            <w:noWrap/>
            <w:vAlign w:val="center"/>
            <w:hideMark/>
          </w:tcPr>
          <w:p w14:paraId="535E6D07" w14:textId="77777777" w:rsidR="009D37DC" w:rsidRPr="00A33538" w:rsidRDefault="009D37DC" w:rsidP="00121CA1">
            <w:pPr>
              <w:jc w:val="center"/>
              <w:rPr>
                <w:rFonts w:ascii="Times New Roman" w:eastAsia="Times New Roman" w:hAnsi="Times New Roman" w:cs="Times New Roman"/>
                <w:szCs w:val="20"/>
              </w:rPr>
            </w:pPr>
            <w:r w:rsidRPr="00A33538">
              <w:rPr>
                <w:rFonts w:ascii="Times New Roman" w:eastAsia="Times New Roman" w:hAnsi="Times New Roman" w:cs="Times New Roman"/>
                <w:szCs w:val="20"/>
              </w:rPr>
              <w:t>125</w:t>
            </w:r>
          </w:p>
        </w:tc>
        <w:tc>
          <w:tcPr>
            <w:tcW w:w="0" w:type="auto"/>
            <w:shd w:val="clear" w:color="auto" w:fill="auto"/>
            <w:noWrap/>
            <w:vAlign w:val="center"/>
            <w:hideMark/>
          </w:tcPr>
          <w:p w14:paraId="688979AF" w14:textId="77777777" w:rsidR="009D37DC" w:rsidRPr="00A33538" w:rsidRDefault="009D37DC" w:rsidP="00121CA1">
            <w:pPr>
              <w:jc w:val="center"/>
              <w:rPr>
                <w:rFonts w:ascii="Times New Roman" w:eastAsia="Times New Roman" w:hAnsi="Times New Roman" w:cs="Times New Roman"/>
                <w:szCs w:val="20"/>
              </w:rPr>
            </w:pPr>
            <w:r w:rsidRPr="00A33538">
              <w:rPr>
                <w:rFonts w:ascii="Times New Roman" w:eastAsia="Times New Roman" w:hAnsi="Times New Roman" w:cs="Times New Roman"/>
                <w:szCs w:val="20"/>
              </w:rPr>
              <w:t>81.5</w:t>
            </w:r>
          </w:p>
        </w:tc>
        <w:tc>
          <w:tcPr>
            <w:tcW w:w="0" w:type="auto"/>
            <w:shd w:val="clear" w:color="auto" w:fill="auto"/>
            <w:noWrap/>
            <w:vAlign w:val="center"/>
            <w:hideMark/>
          </w:tcPr>
          <w:p w14:paraId="7D0E2E19" w14:textId="77777777" w:rsidR="009D37DC" w:rsidRPr="00A33538" w:rsidRDefault="009D37DC" w:rsidP="00121CA1">
            <w:pPr>
              <w:jc w:val="center"/>
              <w:rPr>
                <w:rFonts w:ascii="Times New Roman" w:eastAsia="Times New Roman" w:hAnsi="Times New Roman" w:cs="Times New Roman"/>
                <w:szCs w:val="20"/>
              </w:rPr>
            </w:pPr>
            <w:r w:rsidRPr="00A33538">
              <w:rPr>
                <w:rFonts w:ascii="Times New Roman" w:eastAsia="Times New Roman" w:hAnsi="Times New Roman" w:cs="Times New Roman"/>
                <w:szCs w:val="20"/>
              </w:rPr>
              <w:t>71</w:t>
            </w:r>
          </w:p>
        </w:tc>
      </w:tr>
    </w:tbl>
    <w:p w14:paraId="7FB51B07" w14:textId="61DADF57" w:rsidR="009D37DC" w:rsidRPr="00A33538" w:rsidRDefault="009D37DC" w:rsidP="00581B31">
      <w:pPr>
        <w:outlineLvl w:val="0"/>
        <w:rPr>
          <w:rFonts w:ascii="Times New Roman" w:hAnsi="Times New Roman" w:cs="Times New Roman"/>
          <w:szCs w:val="20"/>
        </w:rPr>
      </w:pPr>
    </w:p>
    <w:p w14:paraId="0B093663" w14:textId="77777777" w:rsidR="008C7742" w:rsidRPr="00A33538" w:rsidRDefault="008C7742" w:rsidP="008C7742">
      <w:pPr>
        <w:outlineLvl w:val="0"/>
        <w:rPr>
          <w:rFonts w:ascii="Times New Roman" w:hAnsi="Times New Roman" w:cs="Times New Roman"/>
          <w:b/>
          <w:szCs w:val="16"/>
        </w:rPr>
      </w:pPr>
      <w:r w:rsidRPr="00A33538">
        <w:rPr>
          <w:rFonts w:ascii="Times New Roman" w:hAnsi="Times New Roman" w:cs="Times New Roman"/>
          <w:b/>
          <w:szCs w:val="16"/>
        </w:rPr>
        <w:t>Effect of initial pH</w:t>
      </w:r>
    </w:p>
    <w:p w14:paraId="7B782B69" w14:textId="00DBFCB1" w:rsidR="008C7742" w:rsidRPr="00A33538" w:rsidRDefault="008C7742" w:rsidP="008C7742">
      <w:pPr>
        <w:outlineLvl w:val="0"/>
        <w:rPr>
          <w:rFonts w:ascii="Times New Roman" w:hAnsi="Times New Roman" w:cs="Times New Roman"/>
          <w:szCs w:val="16"/>
        </w:rPr>
      </w:pPr>
      <w:r w:rsidRPr="00A33538">
        <w:rPr>
          <w:rFonts w:ascii="Times New Roman" w:hAnsi="Times New Roman" w:cs="Times New Roman"/>
          <w:szCs w:val="16"/>
        </w:rPr>
        <w:t>Figure 1 shows the effect of different pH for the adsorption of MG onto chitosan–H</w:t>
      </w:r>
      <w:r w:rsidRPr="00A33538">
        <w:rPr>
          <w:rFonts w:ascii="Times New Roman" w:hAnsi="Times New Roman" w:cs="Times New Roman"/>
          <w:szCs w:val="16"/>
          <w:vertAlign w:val="subscript"/>
        </w:rPr>
        <w:t>2</w:t>
      </w:r>
      <w:r w:rsidRPr="00A33538">
        <w:rPr>
          <w:rFonts w:ascii="Times New Roman" w:hAnsi="Times New Roman" w:cs="Times New Roman"/>
          <w:szCs w:val="16"/>
        </w:rPr>
        <w:t>SO</w:t>
      </w:r>
      <w:r w:rsidRPr="00A33538">
        <w:rPr>
          <w:rFonts w:ascii="Times New Roman" w:hAnsi="Times New Roman" w:cs="Times New Roman"/>
          <w:szCs w:val="16"/>
          <w:vertAlign w:val="subscript"/>
        </w:rPr>
        <w:t>4</w:t>
      </w:r>
      <w:r w:rsidRPr="00A33538">
        <w:rPr>
          <w:rFonts w:ascii="Times New Roman" w:hAnsi="Times New Roman" w:cs="Times New Roman"/>
          <w:szCs w:val="16"/>
        </w:rPr>
        <w:t xml:space="preserve"> beads. It can be seen that dye adsorption was </w:t>
      </w:r>
      <w:r w:rsidR="00345436" w:rsidRPr="00A33538">
        <w:rPr>
          <w:rFonts w:ascii="Times New Roman" w:hAnsi="Times New Roman" w:cs="Times New Roman"/>
          <w:szCs w:val="16"/>
        </w:rPr>
        <w:t>unfavorable</w:t>
      </w:r>
      <w:r w:rsidRPr="00A33538">
        <w:rPr>
          <w:rFonts w:ascii="Times New Roman" w:hAnsi="Times New Roman" w:cs="Times New Roman"/>
          <w:szCs w:val="16"/>
        </w:rPr>
        <w:t xml:space="preserve"> at pH &lt; 4. As the pH of the system decreased, the –NH</w:t>
      </w:r>
      <w:r w:rsidRPr="00A33538">
        <w:rPr>
          <w:rFonts w:ascii="Times New Roman" w:hAnsi="Times New Roman" w:cs="Times New Roman"/>
          <w:szCs w:val="16"/>
          <w:vertAlign w:val="subscript"/>
        </w:rPr>
        <w:t>2</w:t>
      </w:r>
      <w:r w:rsidRPr="00A33538">
        <w:rPr>
          <w:rFonts w:ascii="Times New Roman" w:hAnsi="Times New Roman" w:cs="Times New Roman"/>
          <w:szCs w:val="16"/>
        </w:rPr>
        <w:t xml:space="preserve"> groups that surround the adsorbent surface are protonated. The number of negatively charged adsorbent sites decreased and the number of positively charged surface sites increased, which did not </w:t>
      </w:r>
      <w:r w:rsidR="00345436" w:rsidRPr="00A33538">
        <w:rPr>
          <w:rFonts w:ascii="Times New Roman" w:hAnsi="Times New Roman" w:cs="Times New Roman"/>
          <w:szCs w:val="16"/>
        </w:rPr>
        <w:t>favor</w:t>
      </w:r>
      <w:r w:rsidRPr="00A33538">
        <w:rPr>
          <w:rFonts w:ascii="Times New Roman" w:hAnsi="Times New Roman" w:cs="Times New Roman"/>
          <w:szCs w:val="16"/>
        </w:rPr>
        <w:t xml:space="preserve"> the adsorption of positively charged dye cations due to electrostatic repulsion. This would cause repulsion between the –NH</w:t>
      </w:r>
      <w:r w:rsidRPr="00A33538">
        <w:rPr>
          <w:rFonts w:ascii="Times New Roman" w:hAnsi="Times New Roman" w:cs="Times New Roman"/>
          <w:szCs w:val="16"/>
          <w:vertAlign w:val="subscript"/>
        </w:rPr>
        <w:t>3</w:t>
      </w:r>
      <w:r w:rsidRPr="00A33538">
        <w:rPr>
          <w:rFonts w:ascii="Times New Roman" w:hAnsi="Times New Roman" w:cs="Times New Roman"/>
          <w:szCs w:val="16"/>
          <w:vertAlign w:val="superscript"/>
        </w:rPr>
        <w:t>+</w:t>
      </w:r>
      <w:r w:rsidRPr="00A33538">
        <w:rPr>
          <w:rFonts w:ascii="Times New Roman" w:hAnsi="Times New Roman" w:cs="Times New Roman"/>
          <w:szCs w:val="16"/>
        </w:rPr>
        <w:t xml:space="preserve"> groups on the adsorbent surface and the –N</w:t>
      </w:r>
      <w:r w:rsidRPr="00A33538">
        <w:rPr>
          <w:rFonts w:ascii="Times New Roman" w:hAnsi="Times New Roman" w:cs="Times New Roman"/>
          <w:szCs w:val="16"/>
          <w:vertAlign w:val="superscript"/>
        </w:rPr>
        <w:t>+</w:t>
      </w:r>
      <w:r w:rsidRPr="00A33538">
        <w:rPr>
          <w:rFonts w:ascii="Times New Roman" w:hAnsi="Times New Roman" w:cs="Times New Roman"/>
          <w:szCs w:val="16"/>
        </w:rPr>
        <w:t>(CH</w:t>
      </w:r>
      <w:r w:rsidRPr="00A33538">
        <w:rPr>
          <w:rFonts w:ascii="Times New Roman" w:hAnsi="Times New Roman" w:cs="Times New Roman"/>
          <w:szCs w:val="16"/>
          <w:vertAlign w:val="subscript"/>
        </w:rPr>
        <w:t>3</w:t>
      </w:r>
      <w:r w:rsidRPr="00A33538">
        <w:rPr>
          <w:rFonts w:ascii="Times New Roman" w:hAnsi="Times New Roman" w:cs="Times New Roman"/>
          <w:szCs w:val="16"/>
        </w:rPr>
        <w:t>)</w:t>
      </w:r>
      <w:r w:rsidRPr="00A33538">
        <w:rPr>
          <w:rFonts w:ascii="Times New Roman" w:hAnsi="Times New Roman" w:cs="Times New Roman"/>
          <w:szCs w:val="16"/>
          <w:vertAlign w:val="subscript"/>
        </w:rPr>
        <w:t>2</w:t>
      </w:r>
      <w:r w:rsidRPr="00A33538">
        <w:rPr>
          <w:rFonts w:ascii="Times New Roman" w:hAnsi="Times New Roman" w:cs="Times New Roman"/>
          <w:szCs w:val="16"/>
        </w:rPr>
        <w:t xml:space="preserve"> groups of MG. Lower adsorption of MG at acidic pH is due to the presence of excess H</w:t>
      </w:r>
      <w:r w:rsidRPr="00A33538">
        <w:rPr>
          <w:rFonts w:ascii="Times New Roman" w:hAnsi="Times New Roman" w:cs="Times New Roman"/>
          <w:szCs w:val="16"/>
          <w:vertAlign w:val="superscript"/>
        </w:rPr>
        <w:t>+</w:t>
      </w:r>
      <w:r w:rsidRPr="00A33538">
        <w:rPr>
          <w:rFonts w:ascii="Times New Roman" w:hAnsi="Times New Roman" w:cs="Times New Roman"/>
          <w:szCs w:val="16"/>
        </w:rPr>
        <w:t xml:space="preserve"> ions competing with dye cations for the adsorption sites of chitosan–H</w:t>
      </w:r>
      <w:r w:rsidRPr="00A33538">
        <w:rPr>
          <w:rFonts w:ascii="Times New Roman" w:hAnsi="Times New Roman" w:cs="Times New Roman"/>
          <w:szCs w:val="16"/>
          <w:vertAlign w:val="subscript"/>
        </w:rPr>
        <w:t>2</w:t>
      </w:r>
      <w:r w:rsidRPr="00A33538">
        <w:rPr>
          <w:rFonts w:ascii="Times New Roman" w:hAnsi="Times New Roman" w:cs="Times New Roman"/>
          <w:szCs w:val="16"/>
        </w:rPr>
        <w:t>SO</w:t>
      </w:r>
      <w:r w:rsidRPr="00A33538">
        <w:rPr>
          <w:rFonts w:ascii="Times New Roman" w:hAnsi="Times New Roman" w:cs="Times New Roman"/>
          <w:szCs w:val="16"/>
          <w:vertAlign w:val="subscript"/>
        </w:rPr>
        <w:t>4</w:t>
      </w:r>
      <w:r w:rsidRPr="00A33538">
        <w:rPr>
          <w:rFonts w:ascii="Times New Roman" w:hAnsi="Times New Roman" w:cs="Times New Roman"/>
          <w:szCs w:val="16"/>
        </w:rPr>
        <w:t xml:space="preserve"> beads [12]. With the increase in pH, the number of H</w:t>
      </w:r>
      <w:r w:rsidRPr="00A33538">
        <w:rPr>
          <w:rFonts w:ascii="Times New Roman" w:hAnsi="Times New Roman" w:cs="Times New Roman"/>
          <w:szCs w:val="16"/>
          <w:vertAlign w:val="superscript"/>
        </w:rPr>
        <w:t xml:space="preserve">+ </w:t>
      </w:r>
      <w:r w:rsidRPr="00A33538">
        <w:rPr>
          <w:rFonts w:ascii="Times New Roman" w:hAnsi="Times New Roman" w:cs="Times New Roman"/>
          <w:szCs w:val="16"/>
        </w:rPr>
        <w:t>ions decreased and the adsorbent surface carried more negative charge resulting in greater attraction between the adsorbent and the cationic form of the adsorbate. Therefore, pH 6 was chosen as the optimum condition for following adsorption experiments.</w:t>
      </w:r>
    </w:p>
    <w:p w14:paraId="14F95106" w14:textId="767AF985" w:rsidR="00F31A4B" w:rsidRPr="00A33538" w:rsidRDefault="00F31A4B" w:rsidP="00581B31">
      <w:pPr>
        <w:outlineLvl w:val="0"/>
        <w:rPr>
          <w:rFonts w:ascii="Times New Roman" w:hAnsi="Times New Roman" w:cs="Times New Roman"/>
          <w:sz w:val="16"/>
          <w:szCs w:val="16"/>
        </w:rPr>
      </w:pPr>
    </w:p>
    <w:p w14:paraId="378CF70A" w14:textId="77777777" w:rsidR="002C11DC" w:rsidRPr="00A33538" w:rsidRDefault="002C11DC" w:rsidP="00345436">
      <w:pPr>
        <w:tabs>
          <w:tab w:val="left" w:pos="450"/>
        </w:tabs>
        <w:spacing w:line="480" w:lineRule="auto"/>
        <w:jc w:val="center"/>
        <w:rPr>
          <w:rFonts w:ascii="Times New Roman" w:hAnsi="Times New Roman" w:cs="Times New Roman"/>
          <w:b/>
          <w:sz w:val="24"/>
          <w:szCs w:val="24"/>
        </w:rPr>
      </w:pPr>
      <w:r w:rsidRPr="00A33538">
        <w:rPr>
          <w:noProof/>
          <w:lang w:val="en-GB" w:eastAsia="en-GB"/>
        </w:rPr>
        <w:drawing>
          <wp:inline distT="0" distB="0" distL="0" distR="0" wp14:anchorId="06751B96" wp14:editId="1B8F4D89">
            <wp:extent cx="3600000" cy="2880000"/>
            <wp:effectExtent l="0" t="0" r="635" b="1587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35EDFFA5" w14:textId="639E469A" w:rsidR="002C11DC" w:rsidRPr="00A33538" w:rsidRDefault="002C11DC" w:rsidP="00345436">
      <w:pPr>
        <w:tabs>
          <w:tab w:val="left" w:pos="450"/>
        </w:tabs>
        <w:ind w:left="1440" w:hanging="1440"/>
        <w:jc w:val="center"/>
        <w:rPr>
          <w:rFonts w:ascii="Times New Roman" w:hAnsi="Times New Roman" w:cs="Times New Roman"/>
          <w:szCs w:val="24"/>
        </w:rPr>
      </w:pPr>
      <w:r w:rsidRPr="00A33538">
        <w:rPr>
          <w:rFonts w:ascii="Times New Roman" w:hAnsi="Times New Roman" w:cs="Times New Roman"/>
          <w:szCs w:val="24"/>
        </w:rPr>
        <w:t xml:space="preserve">Figure 1. Effect of initial pH on the adsorption of MG onto </w:t>
      </w:r>
      <w:r w:rsidR="008C7742" w:rsidRPr="00A33538">
        <w:rPr>
          <w:rFonts w:ascii="Times New Roman" w:hAnsi="Times New Roman" w:cs="Times New Roman"/>
          <w:szCs w:val="16"/>
        </w:rPr>
        <w:t>chitosan–H</w:t>
      </w:r>
      <w:r w:rsidR="008C7742" w:rsidRPr="00A33538">
        <w:rPr>
          <w:rFonts w:ascii="Times New Roman" w:hAnsi="Times New Roman" w:cs="Times New Roman"/>
          <w:szCs w:val="16"/>
          <w:vertAlign w:val="subscript"/>
        </w:rPr>
        <w:t>2</w:t>
      </w:r>
      <w:r w:rsidR="008C7742" w:rsidRPr="00A33538">
        <w:rPr>
          <w:rFonts w:ascii="Times New Roman" w:hAnsi="Times New Roman" w:cs="Times New Roman"/>
          <w:szCs w:val="16"/>
        </w:rPr>
        <w:t>SO</w:t>
      </w:r>
      <w:r w:rsidR="008C7742" w:rsidRPr="00A33538">
        <w:rPr>
          <w:rFonts w:ascii="Times New Roman" w:hAnsi="Times New Roman" w:cs="Times New Roman"/>
          <w:szCs w:val="16"/>
          <w:vertAlign w:val="subscript"/>
        </w:rPr>
        <w:t>4</w:t>
      </w:r>
      <w:r w:rsidR="008C7742" w:rsidRPr="00A33538">
        <w:rPr>
          <w:rFonts w:ascii="Times New Roman" w:hAnsi="Times New Roman" w:cs="Times New Roman"/>
          <w:szCs w:val="16"/>
        </w:rPr>
        <w:t xml:space="preserve"> beads</w:t>
      </w:r>
    </w:p>
    <w:p w14:paraId="0FBDA0AA" w14:textId="77777777" w:rsidR="002C11DC" w:rsidRPr="00A33538" w:rsidRDefault="002C11DC" w:rsidP="00581B31">
      <w:pPr>
        <w:outlineLvl w:val="0"/>
        <w:rPr>
          <w:rFonts w:ascii="Times New Roman" w:hAnsi="Times New Roman" w:cs="Times New Roman"/>
          <w:szCs w:val="20"/>
        </w:rPr>
      </w:pPr>
    </w:p>
    <w:p w14:paraId="072D36CA" w14:textId="77777777" w:rsidR="008C7742" w:rsidRPr="00A33538" w:rsidRDefault="008C7742" w:rsidP="008C7742">
      <w:pPr>
        <w:outlineLvl w:val="0"/>
        <w:rPr>
          <w:rFonts w:ascii="Times New Roman" w:hAnsi="Times New Roman" w:cs="Times New Roman"/>
          <w:b/>
          <w:szCs w:val="16"/>
        </w:rPr>
      </w:pPr>
      <w:r w:rsidRPr="00A33538">
        <w:rPr>
          <w:rFonts w:ascii="Times New Roman" w:hAnsi="Times New Roman" w:cs="Times New Roman"/>
          <w:b/>
          <w:szCs w:val="16"/>
        </w:rPr>
        <w:t>Effect of adsorbent dosage</w:t>
      </w:r>
    </w:p>
    <w:p w14:paraId="6C9B8EC4" w14:textId="77777777" w:rsidR="008C7742" w:rsidRPr="00A33538" w:rsidRDefault="008C7742" w:rsidP="008C7742">
      <w:pPr>
        <w:outlineLvl w:val="0"/>
        <w:rPr>
          <w:rFonts w:ascii="Times New Roman" w:hAnsi="Times New Roman" w:cs="Times New Roman"/>
          <w:szCs w:val="16"/>
        </w:rPr>
      </w:pPr>
      <w:r w:rsidRPr="00A33538">
        <w:rPr>
          <w:rFonts w:ascii="Times New Roman" w:hAnsi="Times New Roman" w:cs="Times New Roman"/>
          <w:szCs w:val="16"/>
        </w:rPr>
        <w:t>The effect of adsorbent dosage is illustrated in Figure 2. The percentage removal increases with the increasing adsorbent dosage from 8 to 17% for an adsorbent dosage of 0.01 g to 0.10 g. However, the adsorption capacity, which is the amount of MG adsorbed per unit weight decreased with increasing adsorbent dosage. Percentage removal is increased because the availability of adsorption surface is increased yet the decrease in adsorption capacity with increase adsorbent dosage is due to saturation of adsorption sites.</w:t>
      </w:r>
    </w:p>
    <w:p w14:paraId="4A307DC3" w14:textId="68745145" w:rsidR="00581B31" w:rsidRPr="00A33538" w:rsidRDefault="00581B31" w:rsidP="00581B31">
      <w:pPr>
        <w:outlineLvl w:val="0"/>
        <w:rPr>
          <w:rFonts w:ascii="Times New Roman" w:hAnsi="Times New Roman" w:cs="Times New Roman"/>
          <w:szCs w:val="20"/>
        </w:rPr>
      </w:pPr>
    </w:p>
    <w:p w14:paraId="61BE5517" w14:textId="77777777" w:rsidR="00D4780F" w:rsidRPr="00A33538" w:rsidRDefault="00D4780F" w:rsidP="00345436">
      <w:pPr>
        <w:tabs>
          <w:tab w:val="left" w:pos="450"/>
        </w:tabs>
        <w:spacing w:line="480" w:lineRule="auto"/>
        <w:jc w:val="center"/>
        <w:rPr>
          <w:rFonts w:ascii="Times New Roman" w:hAnsi="Times New Roman" w:cs="Times New Roman"/>
          <w:szCs w:val="24"/>
        </w:rPr>
      </w:pPr>
      <w:r w:rsidRPr="00A33538">
        <w:rPr>
          <w:noProof/>
          <w:sz w:val="18"/>
          <w:lang w:val="en-GB" w:eastAsia="en-GB"/>
        </w:rPr>
        <w:lastRenderedPageBreak/>
        <w:drawing>
          <wp:inline distT="0" distB="0" distL="0" distR="0" wp14:anchorId="0E1A0A8F" wp14:editId="7B659780">
            <wp:extent cx="3600000" cy="3027680"/>
            <wp:effectExtent l="0" t="0" r="635" b="127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DD34C11" w14:textId="0371F70D" w:rsidR="00D4780F" w:rsidRPr="00A33538" w:rsidRDefault="00D4780F" w:rsidP="00345436">
      <w:pPr>
        <w:tabs>
          <w:tab w:val="left" w:pos="450"/>
        </w:tabs>
        <w:ind w:left="1440" w:hanging="1440"/>
        <w:jc w:val="center"/>
        <w:rPr>
          <w:rFonts w:ascii="Times New Roman" w:hAnsi="Times New Roman" w:cs="Times New Roman"/>
          <w:szCs w:val="24"/>
        </w:rPr>
      </w:pPr>
      <w:r w:rsidRPr="00A33538">
        <w:rPr>
          <w:rFonts w:ascii="Times New Roman" w:hAnsi="Times New Roman" w:cs="Times New Roman"/>
          <w:szCs w:val="24"/>
        </w:rPr>
        <w:t>Figure 2. Effect of adsorbent dosage on the adsorption of MG onto chitosan–H</w:t>
      </w:r>
      <w:r w:rsidRPr="00A33538">
        <w:rPr>
          <w:rFonts w:ascii="Times New Roman" w:hAnsi="Times New Roman" w:cs="Times New Roman"/>
          <w:szCs w:val="24"/>
          <w:vertAlign w:val="subscript"/>
        </w:rPr>
        <w:t>2</w:t>
      </w:r>
      <w:r w:rsidRPr="00A33538">
        <w:rPr>
          <w:rFonts w:ascii="Times New Roman" w:hAnsi="Times New Roman" w:cs="Times New Roman"/>
          <w:szCs w:val="24"/>
        </w:rPr>
        <w:t>SO</w:t>
      </w:r>
      <w:r w:rsidRPr="00A33538">
        <w:rPr>
          <w:rFonts w:ascii="Times New Roman" w:hAnsi="Times New Roman" w:cs="Times New Roman"/>
          <w:szCs w:val="24"/>
          <w:vertAlign w:val="subscript"/>
        </w:rPr>
        <w:t xml:space="preserve">4 </w:t>
      </w:r>
      <w:r w:rsidRPr="00A33538">
        <w:rPr>
          <w:rFonts w:ascii="Times New Roman" w:hAnsi="Times New Roman" w:cs="Times New Roman"/>
          <w:szCs w:val="24"/>
        </w:rPr>
        <w:t>beads</w:t>
      </w:r>
    </w:p>
    <w:p w14:paraId="41557130" w14:textId="77777777" w:rsidR="007D228C" w:rsidRPr="00A33538" w:rsidRDefault="007D228C" w:rsidP="00581B31">
      <w:pPr>
        <w:outlineLvl w:val="0"/>
        <w:rPr>
          <w:rFonts w:ascii="Times New Roman" w:hAnsi="Times New Roman" w:cs="Times New Roman"/>
          <w:szCs w:val="20"/>
        </w:rPr>
      </w:pPr>
    </w:p>
    <w:p w14:paraId="27972EE1" w14:textId="77777777" w:rsidR="00A00616" w:rsidRPr="00A33538" w:rsidRDefault="00A00616" w:rsidP="00A00616">
      <w:pPr>
        <w:outlineLvl w:val="0"/>
        <w:rPr>
          <w:rFonts w:ascii="Times New Roman" w:hAnsi="Times New Roman" w:cs="Times New Roman"/>
          <w:b/>
          <w:szCs w:val="16"/>
        </w:rPr>
      </w:pPr>
      <w:r w:rsidRPr="00A33538">
        <w:rPr>
          <w:rFonts w:ascii="Times New Roman" w:hAnsi="Times New Roman" w:cs="Times New Roman"/>
          <w:b/>
          <w:szCs w:val="16"/>
        </w:rPr>
        <w:t>Effect of agitation period</w:t>
      </w:r>
    </w:p>
    <w:p w14:paraId="6DEE3285" w14:textId="4375F74B" w:rsidR="00A00616" w:rsidRPr="00A33538" w:rsidRDefault="00A00616" w:rsidP="00A00616">
      <w:pPr>
        <w:outlineLvl w:val="0"/>
        <w:rPr>
          <w:rFonts w:ascii="Times New Roman" w:hAnsi="Times New Roman" w:cs="Times New Roman"/>
          <w:szCs w:val="16"/>
        </w:rPr>
      </w:pPr>
      <w:r w:rsidRPr="00A33538">
        <w:rPr>
          <w:rFonts w:ascii="Times New Roman" w:hAnsi="Times New Roman" w:cs="Times New Roman"/>
          <w:szCs w:val="16"/>
        </w:rPr>
        <w:t>It is necessary to determine the optimum agitation period required for the adsorption of MG because it represented the time required for the adsorbate to reach an equilibrium state after contact with the adsorbent. The optimum period can be observed in Figure 3 by looking at a rapid adsorption capacity within the first 10 min</w:t>
      </w:r>
      <w:r w:rsidR="00345436">
        <w:rPr>
          <w:rFonts w:ascii="Times New Roman" w:hAnsi="Times New Roman" w:cs="Times New Roman"/>
          <w:szCs w:val="16"/>
        </w:rPr>
        <w:t>utes</w:t>
      </w:r>
      <w:r w:rsidRPr="00A33538">
        <w:rPr>
          <w:rFonts w:ascii="Times New Roman" w:hAnsi="Times New Roman" w:cs="Times New Roman"/>
          <w:szCs w:val="16"/>
        </w:rPr>
        <w:t>, then a decrease before slowly becoming constant at 30 min</w:t>
      </w:r>
      <w:r w:rsidR="00345436">
        <w:rPr>
          <w:rFonts w:ascii="Times New Roman" w:hAnsi="Times New Roman" w:cs="Times New Roman"/>
          <w:szCs w:val="16"/>
        </w:rPr>
        <w:t>utes</w:t>
      </w:r>
      <w:r w:rsidRPr="00A33538">
        <w:rPr>
          <w:rFonts w:ascii="Times New Roman" w:hAnsi="Times New Roman" w:cs="Times New Roman"/>
          <w:szCs w:val="16"/>
        </w:rPr>
        <w:t>. The initial rapid phase during the first 10 min</w:t>
      </w:r>
      <w:r w:rsidR="00345436">
        <w:rPr>
          <w:rFonts w:ascii="Times New Roman" w:hAnsi="Times New Roman" w:cs="Times New Roman"/>
          <w:szCs w:val="16"/>
        </w:rPr>
        <w:t>utes</w:t>
      </w:r>
      <w:r w:rsidRPr="00A33538">
        <w:rPr>
          <w:rFonts w:ascii="Times New Roman" w:hAnsi="Times New Roman" w:cs="Times New Roman"/>
          <w:szCs w:val="16"/>
        </w:rPr>
        <w:t xml:space="preserve"> was due to the availability of adsorption sites for the uptake of MG. Meanwhile, after 30 min</w:t>
      </w:r>
      <w:r w:rsidR="00345436">
        <w:rPr>
          <w:rFonts w:ascii="Times New Roman" w:hAnsi="Times New Roman" w:cs="Times New Roman"/>
          <w:szCs w:val="16"/>
        </w:rPr>
        <w:t>utes</w:t>
      </w:r>
      <w:r w:rsidRPr="00A33538">
        <w:rPr>
          <w:rFonts w:ascii="Times New Roman" w:hAnsi="Times New Roman" w:cs="Times New Roman"/>
          <w:szCs w:val="16"/>
        </w:rPr>
        <w:t xml:space="preserve"> the adsorption became constant because of the quick exhaustion of the adsorption sites [13]. As a result, the equilibrium time of 30 min</w:t>
      </w:r>
      <w:r w:rsidR="00345436">
        <w:rPr>
          <w:rFonts w:ascii="Times New Roman" w:hAnsi="Times New Roman" w:cs="Times New Roman"/>
          <w:szCs w:val="16"/>
        </w:rPr>
        <w:t>utes</w:t>
      </w:r>
      <w:r w:rsidRPr="00A33538">
        <w:rPr>
          <w:rFonts w:ascii="Times New Roman" w:hAnsi="Times New Roman" w:cs="Times New Roman"/>
          <w:szCs w:val="16"/>
        </w:rPr>
        <w:t xml:space="preserve"> was selected for additional studies.</w:t>
      </w:r>
    </w:p>
    <w:p w14:paraId="3026B99D" w14:textId="7710BED3" w:rsidR="00581B31" w:rsidRPr="00A33538" w:rsidRDefault="00581B31" w:rsidP="00581B31">
      <w:pPr>
        <w:outlineLvl w:val="0"/>
        <w:rPr>
          <w:rFonts w:ascii="Times New Roman" w:hAnsi="Times New Roman" w:cs="Times New Roman"/>
          <w:szCs w:val="20"/>
        </w:rPr>
      </w:pPr>
    </w:p>
    <w:p w14:paraId="1EA5DF7E" w14:textId="77777777" w:rsidR="00D4780F" w:rsidRPr="00A33538" w:rsidRDefault="00D4780F" w:rsidP="00345436">
      <w:pPr>
        <w:tabs>
          <w:tab w:val="left" w:pos="1980"/>
        </w:tabs>
        <w:spacing w:line="480" w:lineRule="auto"/>
        <w:jc w:val="center"/>
        <w:rPr>
          <w:sz w:val="18"/>
        </w:rPr>
      </w:pPr>
      <w:r w:rsidRPr="00A33538">
        <w:rPr>
          <w:noProof/>
          <w:sz w:val="18"/>
          <w:lang w:val="en-GB" w:eastAsia="en-GB"/>
        </w:rPr>
        <w:drawing>
          <wp:inline distT="0" distB="0" distL="0" distR="0" wp14:anchorId="0F979DE1" wp14:editId="33D6219C">
            <wp:extent cx="3600000" cy="2880000"/>
            <wp:effectExtent l="0" t="0" r="635" b="1587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C7BAC8E" w14:textId="38D43D95" w:rsidR="00D4780F" w:rsidRPr="00A33538" w:rsidRDefault="00D4780F" w:rsidP="00345436">
      <w:pPr>
        <w:tabs>
          <w:tab w:val="left" w:pos="1440"/>
        </w:tabs>
        <w:ind w:left="1503" w:hanging="1503"/>
        <w:jc w:val="center"/>
        <w:rPr>
          <w:rFonts w:ascii="Times New Roman" w:hAnsi="Times New Roman" w:cs="Times New Roman"/>
          <w:szCs w:val="24"/>
        </w:rPr>
      </w:pPr>
      <w:r w:rsidRPr="00A33538">
        <w:rPr>
          <w:rFonts w:ascii="Times New Roman" w:hAnsi="Times New Roman" w:cs="Times New Roman"/>
          <w:szCs w:val="24"/>
        </w:rPr>
        <w:t>Figure 3. Effect of agitation time on the adsorption of MG onto chitosan–H</w:t>
      </w:r>
      <w:r w:rsidRPr="00A33538">
        <w:rPr>
          <w:rFonts w:ascii="Times New Roman" w:hAnsi="Times New Roman" w:cs="Times New Roman"/>
          <w:szCs w:val="24"/>
          <w:vertAlign w:val="subscript"/>
        </w:rPr>
        <w:t>2</w:t>
      </w:r>
      <w:r w:rsidRPr="00A33538">
        <w:rPr>
          <w:rFonts w:ascii="Times New Roman" w:hAnsi="Times New Roman" w:cs="Times New Roman"/>
          <w:szCs w:val="24"/>
        </w:rPr>
        <w:t>SO</w:t>
      </w:r>
      <w:r w:rsidRPr="00A33538">
        <w:rPr>
          <w:rFonts w:ascii="Times New Roman" w:hAnsi="Times New Roman" w:cs="Times New Roman"/>
          <w:szCs w:val="24"/>
          <w:vertAlign w:val="subscript"/>
        </w:rPr>
        <w:t>4</w:t>
      </w:r>
      <w:r w:rsidRPr="00A33538">
        <w:rPr>
          <w:rFonts w:ascii="Times New Roman" w:hAnsi="Times New Roman" w:cs="Times New Roman"/>
          <w:szCs w:val="24"/>
        </w:rPr>
        <w:t xml:space="preserve"> beads</w:t>
      </w:r>
    </w:p>
    <w:p w14:paraId="4C65D63E" w14:textId="77777777" w:rsidR="00D4780F" w:rsidRPr="00A33538" w:rsidRDefault="00D4780F" w:rsidP="00581B31">
      <w:pPr>
        <w:outlineLvl w:val="0"/>
        <w:rPr>
          <w:rFonts w:ascii="Times New Roman" w:hAnsi="Times New Roman" w:cs="Times New Roman"/>
          <w:szCs w:val="20"/>
        </w:rPr>
      </w:pPr>
    </w:p>
    <w:p w14:paraId="3E99B409" w14:textId="77777777" w:rsidR="00A00616" w:rsidRPr="00345436" w:rsidRDefault="00A00616" w:rsidP="00A00616">
      <w:pPr>
        <w:outlineLvl w:val="0"/>
        <w:rPr>
          <w:rFonts w:ascii="Times New Roman" w:hAnsi="Times New Roman" w:cs="Times New Roman"/>
          <w:b/>
          <w:szCs w:val="20"/>
        </w:rPr>
      </w:pPr>
      <w:r w:rsidRPr="00345436">
        <w:rPr>
          <w:rFonts w:ascii="Times New Roman" w:hAnsi="Times New Roman" w:cs="Times New Roman"/>
          <w:b/>
          <w:szCs w:val="20"/>
        </w:rPr>
        <w:t>Adsorption equilibrium isotherms</w:t>
      </w:r>
    </w:p>
    <w:p w14:paraId="299C9610" w14:textId="77777777" w:rsidR="00A00616" w:rsidRPr="00345436" w:rsidRDefault="00A00616" w:rsidP="00A00616">
      <w:pPr>
        <w:outlineLvl w:val="0"/>
        <w:rPr>
          <w:rFonts w:ascii="Times New Roman" w:hAnsi="Times New Roman" w:cs="Times New Roman"/>
          <w:szCs w:val="20"/>
        </w:rPr>
      </w:pPr>
      <w:r w:rsidRPr="00345436">
        <w:rPr>
          <w:rFonts w:ascii="Times New Roman" w:hAnsi="Times New Roman" w:cs="Times New Roman"/>
          <w:szCs w:val="20"/>
        </w:rPr>
        <w:t>An adsorption isotherm is an expression that shows the relationship between the amounts of adsorbate adsorbed per unit weight of adsorbent (</w:t>
      </w:r>
      <w:proofErr w:type="spellStart"/>
      <w:r w:rsidRPr="00345436">
        <w:rPr>
          <w:rFonts w:ascii="Times New Roman" w:hAnsi="Times New Roman" w:cs="Times New Roman"/>
          <w:szCs w:val="20"/>
        </w:rPr>
        <w:t>q</w:t>
      </w:r>
      <w:r w:rsidRPr="00345436">
        <w:rPr>
          <w:rFonts w:ascii="Times New Roman" w:hAnsi="Times New Roman" w:cs="Times New Roman"/>
          <w:szCs w:val="20"/>
          <w:vertAlign w:val="subscript"/>
        </w:rPr>
        <w:t>e</w:t>
      </w:r>
      <w:proofErr w:type="spellEnd"/>
      <w:r w:rsidRPr="00345436">
        <w:rPr>
          <w:rFonts w:ascii="Times New Roman" w:hAnsi="Times New Roman" w:cs="Times New Roman"/>
          <w:szCs w:val="20"/>
        </w:rPr>
        <w:t>, mg/g) and the concentration of adsorbate in the bulk solution (C</w:t>
      </w:r>
      <w:r w:rsidRPr="00345436">
        <w:rPr>
          <w:rFonts w:ascii="Times New Roman" w:hAnsi="Times New Roman" w:cs="Times New Roman"/>
          <w:szCs w:val="20"/>
          <w:vertAlign w:val="subscript"/>
        </w:rPr>
        <w:t>e</w:t>
      </w:r>
      <w:r w:rsidRPr="00345436">
        <w:rPr>
          <w:rFonts w:ascii="Times New Roman" w:hAnsi="Times New Roman" w:cs="Times New Roman"/>
          <w:szCs w:val="20"/>
        </w:rPr>
        <w:t xml:space="preserve">, mg/L) at 300 K under equilibrium conditions. The Langmuir and Freundlich models are often used to describe equilibrium </w:t>
      </w:r>
      <w:r w:rsidRPr="00345436">
        <w:rPr>
          <w:rFonts w:ascii="Times New Roman" w:hAnsi="Times New Roman" w:cs="Times New Roman"/>
          <w:szCs w:val="20"/>
        </w:rPr>
        <w:lastRenderedPageBreak/>
        <w:t>adsorption isotherms. The Langmuir isotherm usually indicates individual chemical adsorption (chemisorption) and reflects a relatively high affinity between adsorbate and the adsorbent within a low concentration range [1].</w:t>
      </w:r>
    </w:p>
    <w:p w14:paraId="7735A0A7" w14:textId="77777777" w:rsidR="00A00616" w:rsidRPr="00345436" w:rsidRDefault="00A00616" w:rsidP="00A00616">
      <w:pPr>
        <w:outlineLvl w:val="0"/>
        <w:rPr>
          <w:rFonts w:ascii="Times New Roman" w:hAnsi="Times New Roman" w:cs="Times New Roman"/>
          <w:szCs w:val="20"/>
        </w:rPr>
      </w:pPr>
    </w:p>
    <w:p w14:paraId="5F611363" w14:textId="77777777" w:rsidR="00A00616" w:rsidRPr="00345436" w:rsidRDefault="00A00616" w:rsidP="00A00616">
      <w:pPr>
        <w:rPr>
          <w:rFonts w:ascii="Times New Roman" w:hAnsi="Times New Roman" w:cs="Times New Roman"/>
          <w:szCs w:val="20"/>
        </w:rPr>
      </w:pPr>
      <w:r w:rsidRPr="00345436">
        <w:rPr>
          <w:rFonts w:ascii="Times New Roman" w:hAnsi="Times New Roman" w:cs="Times New Roman"/>
          <w:szCs w:val="20"/>
        </w:rPr>
        <w:t>The Langmuir isotherm also assumes that the adsorbed layer is one molecule in thickness and that all adsorption sites have equal energies and enthalpies of adsorption. The linearized Langmuir and Freundlich models plot at 300 K are shown in Figures 4 and 5, respectively. Table 3 shows the obtained values for the Langmuir and Freundlich isotherms constants and coefficients of determination (R</w:t>
      </w:r>
      <w:r w:rsidRPr="00345436">
        <w:rPr>
          <w:rFonts w:ascii="Times New Roman" w:hAnsi="Times New Roman" w:cs="Times New Roman"/>
          <w:szCs w:val="20"/>
          <w:vertAlign w:val="superscript"/>
        </w:rPr>
        <w:t>2</w:t>
      </w:r>
      <w:r w:rsidRPr="00345436">
        <w:rPr>
          <w:rFonts w:ascii="Times New Roman" w:hAnsi="Times New Roman" w:cs="Times New Roman"/>
          <w:szCs w:val="20"/>
        </w:rPr>
        <w:t>). Overall, the experimental data fitted well with the Langmuir isotherm model because the R</w:t>
      </w:r>
      <w:r w:rsidRPr="00345436">
        <w:rPr>
          <w:rFonts w:ascii="Times New Roman" w:hAnsi="Times New Roman" w:cs="Times New Roman"/>
          <w:szCs w:val="20"/>
          <w:vertAlign w:val="superscript"/>
        </w:rPr>
        <w:t>2</w:t>
      </w:r>
      <w:r w:rsidRPr="00345436">
        <w:rPr>
          <w:rFonts w:ascii="Times New Roman" w:hAnsi="Times New Roman" w:cs="Times New Roman"/>
          <w:szCs w:val="20"/>
        </w:rPr>
        <w:t xml:space="preserve"> values were very high. This showed that chitosan–H</w:t>
      </w:r>
      <w:r w:rsidRPr="00345436">
        <w:rPr>
          <w:rFonts w:ascii="Times New Roman" w:hAnsi="Times New Roman" w:cs="Times New Roman"/>
          <w:szCs w:val="20"/>
          <w:vertAlign w:val="subscript"/>
        </w:rPr>
        <w:t>2</w:t>
      </w:r>
      <w:r w:rsidRPr="00345436">
        <w:rPr>
          <w:rFonts w:ascii="Times New Roman" w:hAnsi="Times New Roman" w:cs="Times New Roman"/>
          <w:szCs w:val="20"/>
        </w:rPr>
        <w:t>SO</w:t>
      </w:r>
      <w:r w:rsidRPr="00345436">
        <w:rPr>
          <w:rFonts w:ascii="Times New Roman" w:hAnsi="Times New Roman" w:cs="Times New Roman"/>
          <w:szCs w:val="20"/>
          <w:vertAlign w:val="subscript"/>
        </w:rPr>
        <w:t>4</w:t>
      </w:r>
      <w:r w:rsidRPr="00345436">
        <w:rPr>
          <w:rFonts w:ascii="Times New Roman" w:hAnsi="Times New Roman" w:cs="Times New Roman"/>
          <w:szCs w:val="20"/>
        </w:rPr>
        <w:t xml:space="preserve"> beads had homogeneous adsorption sites.</w:t>
      </w:r>
    </w:p>
    <w:p w14:paraId="59548141" w14:textId="69A778D1" w:rsidR="002D01D0" w:rsidRPr="00A33538" w:rsidRDefault="002D01D0" w:rsidP="00581B31">
      <w:pPr>
        <w:outlineLvl w:val="0"/>
        <w:rPr>
          <w:rFonts w:ascii="Times New Roman" w:hAnsi="Times New Roman" w:cs="Times New Roman"/>
          <w:szCs w:val="20"/>
        </w:rPr>
      </w:pPr>
    </w:p>
    <w:p w14:paraId="5FDADD88" w14:textId="77777777" w:rsidR="00D4780F" w:rsidRPr="00A33538" w:rsidRDefault="00D4780F" w:rsidP="00345436">
      <w:pPr>
        <w:tabs>
          <w:tab w:val="left" w:pos="1980"/>
        </w:tabs>
        <w:spacing w:line="480" w:lineRule="auto"/>
        <w:jc w:val="center"/>
        <w:rPr>
          <w:sz w:val="18"/>
        </w:rPr>
      </w:pPr>
      <w:r w:rsidRPr="00A33538">
        <w:rPr>
          <w:noProof/>
          <w:sz w:val="18"/>
          <w:lang w:val="en-GB" w:eastAsia="en-GB"/>
        </w:rPr>
        <w:drawing>
          <wp:inline distT="0" distB="0" distL="0" distR="0" wp14:anchorId="1F69DC61" wp14:editId="779D686C">
            <wp:extent cx="3600000" cy="2880000"/>
            <wp:effectExtent l="0" t="0" r="635" b="1587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A7180DF" w14:textId="6CBBEF1E" w:rsidR="00D4780F" w:rsidRPr="00A33538" w:rsidRDefault="00D4780F" w:rsidP="00345436">
      <w:pPr>
        <w:tabs>
          <w:tab w:val="left" w:pos="1980"/>
        </w:tabs>
        <w:ind w:left="1440" w:hanging="1440"/>
        <w:jc w:val="center"/>
        <w:rPr>
          <w:rFonts w:ascii="Times New Roman" w:hAnsi="Times New Roman" w:cs="Times New Roman"/>
          <w:szCs w:val="24"/>
        </w:rPr>
      </w:pPr>
      <w:r w:rsidRPr="00A33538">
        <w:rPr>
          <w:rFonts w:ascii="Times New Roman" w:hAnsi="Times New Roman" w:cs="Times New Roman"/>
          <w:szCs w:val="24"/>
        </w:rPr>
        <w:t>Figure 4. Linearized Langmuir adsorption isotherm of MG onto chitosan–H</w:t>
      </w:r>
      <w:r w:rsidRPr="00A33538">
        <w:rPr>
          <w:rFonts w:ascii="Times New Roman" w:hAnsi="Times New Roman" w:cs="Times New Roman"/>
          <w:szCs w:val="24"/>
          <w:vertAlign w:val="subscript"/>
        </w:rPr>
        <w:t>2</w:t>
      </w:r>
      <w:r w:rsidRPr="00A33538">
        <w:rPr>
          <w:rFonts w:ascii="Times New Roman" w:hAnsi="Times New Roman" w:cs="Times New Roman"/>
          <w:szCs w:val="24"/>
        </w:rPr>
        <w:t>SO</w:t>
      </w:r>
      <w:r w:rsidRPr="00A33538">
        <w:rPr>
          <w:rFonts w:ascii="Times New Roman" w:hAnsi="Times New Roman" w:cs="Times New Roman"/>
          <w:szCs w:val="24"/>
          <w:vertAlign w:val="subscript"/>
        </w:rPr>
        <w:t xml:space="preserve">4 </w:t>
      </w:r>
      <w:r w:rsidRPr="00A33538">
        <w:rPr>
          <w:rFonts w:ascii="Times New Roman" w:hAnsi="Times New Roman" w:cs="Times New Roman"/>
          <w:szCs w:val="24"/>
        </w:rPr>
        <w:t>beads</w:t>
      </w:r>
    </w:p>
    <w:p w14:paraId="0035134B" w14:textId="0F31E0B7" w:rsidR="00D4780F" w:rsidRPr="00A33538" w:rsidRDefault="00D4780F" w:rsidP="00581B31">
      <w:pPr>
        <w:outlineLvl w:val="0"/>
        <w:rPr>
          <w:rFonts w:ascii="Times New Roman" w:hAnsi="Times New Roman" w:cs="Times New Roman"/>
          <w:szCs w:val="20"/>
        </w:rPr>
      </w:pPr>
    </w:p>
    <w:p w14:paraId="3B1D693A" w14:textId="77777777" w:rsidR="00D4780F" w:rsidRPr="00A33538" w:rsidRDefault="00D4780F" w:rsidP="00345436">
      <w:pPr>
        <w:tabs>
          <w:tab w:val="left" w:pos="1980"/>
        </w:tabs>
        <w:spacing w:line="480" w:lineRule="auto"/>
        <w:jc w:val="center"/>
        <w:rPr>
          <w:sz w:val="18"/>
        </w:rPr>
      </w:pPr>
      <w:r w:rsidRPr="00A33538">
        <w:rPr>
          <w:noProof/>
          <w:sz w:val="18"/>
          <w:lang w:val="en-GB" w:eastAsia="en-GB"/>
        </w:rPr>
        <w:drawing>
          <wp:inline distT="0" distB="0" distL="0" distR="0" wp14:anchorId="195DEEE0" wp14:editId="10FF59C8">
            <wp:extent cx="3600000" cy="2880000"/>
            <wp:effectExtent l="0" t="0" r="635" b="15875"/>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25A9DA0" w14:textId="2F23F512" w:rsidR="00D4780F" w:rsidRPr="00A33538" w:rsidRDefault="00D4780F" w:rsidP="00345436">
      <w:pPr>
        <w:tabs>
          <w:tab w:val="left" w:pos="1980"/>
        </w:tabs>
        <w:ind w:left="1440" w:hanging="1440"/>
        <w:jc w:val="center"/>
        <w:rPr>
          <w:rFonts w:ascii="Times New Roman" w:hAnsi="Times New Roman" w:cs="Times New Roman"/>
          <w:szCs w:val="24"/>
        </w:rPr>
      </w:pPr>
      <w:r w:rsidRPr="00A33538">
        <w:rPr>
          <w:rFonts w:ascii="Times New Roman" w:hAnsi="Times New Roman" w:cs="Times New Roman"/>
          <w:szCs w:val="24"/>
        </w:rPr>
        <w:t>Figure 5. Linearized Freundlich adsorption isotherm of MG onto chitosan–H</w:t>
      </w:r>
      <w:r w:rsidRPr="00A33538">
        <w:rPr>
          <w:rFonts w:ascii="Times New Roman" w:hAnsi="Times New Roman" w:cs="Times New Roman"/>
          <w:szCs w:val="24"/>
          <w:vertAlign w:val="subscript"/>
        </w:rPr>
        <w:t>2</w:t>
      </w:r>
      <w:r w:rsidRPr="00A33538">
        <w:rPr>
          <w:rFonts w:ascii="Times New Roman" w:hAnsi="Times New Roman" w:cs="Times New Roman"/>
          <w:szCs w:val="24"/>
        </w:rPr>
        <w:t>SO</w:t>
      </w:r>
      <w:r w:rsidRPr="00A33538">
        <w:rPr>
          <w:rFonts w:ascii="Times New Roman" w:hAnsi="Times New Roman" w:cs="Times New Roman"/>
          <w:szCs w:val="24"/>
          <w:vertAlign w:val="subscript"/>
        </w:rPr>
        <w:t xml:space="preserve">4 </w:t>
      </w:r>
      <w:r w:rsidRPr="00A33538">
        <w:rPr>
          <w:rFonts w:ascii="Times New Roman" w:hAnsi="Times New Roman" w:cs="Times New Roman"/>
          <w:szCs w:val="24"/>
        </w:rPr>
        <w:t>beads</w:t>
      </w:r>
    </w:p>
    <w:p w14:paraId="0786965D" w14:textId="4CDAA85E" w:rsidR="00D4780F" w:rsidRPr="00A33538" w:rsidRDefault="00D4780F" w:rsidP="00581B31">
      <w:pPr>
        <w:outlineLvl w:val="0"/>
        <w:rPr>
          <w:rFonts w:ascii="Times New Roman" w:hAnsi="Times New Roman" w:cs="Times New Roman"/>
          <w:szCs w:val="20"/>
        </w:rPr>
      </w:pPr>
    </w:p>
    <w:p w14:paraId="5151E58B" w14:textId="77777777" w:rsidR="00345436" w:rsidRDefault="00345436" w:rsidP="009D37DC">
      <w:pPr>
        <w:tabs>
          <w:tab w:val="left" w:pos="0"/>
        </w:tabs>
        <w:rPr>
          <w:rFonts w:ascii="Times New Roman" w:hAnsi="Times New Roman" w:cs="Times New Roman"/>
          <w:szCs w:val="20"/>
        </w:rPr>
      </w:pPr>
    </w:p>
    <w:p w14:paraId="22620294" w14:textId="77777777" w:rsidR="00345436" w:rsidRDefault="00345436" w:rsidP="009D37DC">
      <w:pPr>
        <w:tabs>
          <w:tab w:val="left" w:pos="0"/>
        </w:tabs>
        <w:rPr>
          <w:rFonts w:ascii="Times New Roman" w:hAnsi="Times New Roman" w:cs="Times New Roman"/>
          <w:szCs w:val="20"/>
        </w:rPr>
      </w:pPr>
    </w:p>
    <w:p w14:paraId="7E1979BC" w14:textId="77777777" w:rsidR="00345436" w:rsidRDefault="00345436" w:rsidP="009D37DC">
      <w:pPr>
        <w:tabs>
          <w:tab w:val="left" w:pos="0"/>
        </w:tabs>
        <w:rPr>
          <w:rFonts w:ascii="Times New Roman" w:hAnsi="Times New Roman" w:cs="Times New Roman"/>
          <w:szCs w:val="20"/>
        </w:rPr>
      </w:pPr>
    </w:p>
    <w:p w14:paraId="29FDFF30" w14:textId="77777777" w:rsidR="00345436" w:rsidRDefault="00345436" w:rsidP="009D37DC">
      <w:pPr>
        <w:tabs>
          <w:tab w:val="left" w:pos="0"/>
        </w:tabs>
        <w:rPr>
          <w:rFonts w:ascii="Times New Roman" w:hAnsi="Times New Roman" w:cs="Times New Roman"/>
          <w:szCs w:val="20"/>
        </w:rPr>
      </w:pPr>
    </w:p>
    <w:p w14:paraId="5AAFE00D" w14:textId="32600DCB" w:rsidR="009D37DC" w:rsidRDefault="009D37DC" w:rsidP="0050779B">
      <w:pPr>
        <w:ind w:left="709" w:hanging="709"/>
        <w:rPr>
          <w:rFonts w:ascii="Times New Roman" w:hAnsi="Times New Roman" w:cs="Times New Roman"/>
          <w:szCs w:val="20"/>
        </w:rPr>
      </w:pPr>
      <w:r w:rsidRPr="00A33538">
        <w:rPr>
          <w:rFonts w:ascii="Times New Roman" w:hAnsi="Times New Roman" w:cs="Times New Roman"/>
          <w:szCs w:val="20"/>
        </w:rPr>
        <w:lastRenderedPageBreak/>
        <w:t>Table 3. Langmuir and Freundlich isotherm constants and correlation for the adsorption of MG onto chitosan–H</w:t>
      </w:r>
      <w:r w:rsidRPr="00A33538">
        <w:rPr>
          <w:rFonts w:ascii="Times New Roman" w:hAnsi="Times New Roman" w:cs="Times New Roman"/>
          <w:szCs w:val="20"/>
          <w:vertAlign w:val="subscript"/>
        </w:rPr>
        <w:t>2</w:t>
      </w:r>
      <w:r w:rsidRPr="00A33538">
        <w:rPr>
          <w:rFonts w:ascii="Times New Roman" w:hAnsi="Times New Roman" w:cs="Times New Roman"/>
          <w:szCs w:val="20"/>
        </w:rPr>
        <w:t>SO</w:t>
      </w:r>
      <w:r w:rsidRPr="00A33538">
        <w:rPr>
          <w:rFonts w:ascii="Times New Roman" w:hAnsi="Times New Roman" w:cs="Times New Roman"/>
          <w:szCs w:val="20"/>
          <w:vertAlign w:val="subscript"/>
        </w:rPr>
        <w:t xml:space="preserve">4 </w:t>
      </w:r>
      <w:r w:rsidRPr="00A33538">
        <w:rPr>
          <w:rFonts w:ascii="Times New Roman" w:hAnsi="Times New Roman" w:cs="Times New Roman"/>
          <w:szCs w:val="20"/>
        </w:rPr>
        <w:t>beads at 300 K</w:t>
      </w:r>
    </w:p>
    <w:p w14:paraId="56CB609E" w14:textId="77777777" w:rsidR="00345436" w:rsidRPr="00A33538" w:rsidRDefault="00345436" w:rsidP="009D37DC">
      <w:pPr>
        <w:tabs>
          <w:tab w:val="left" w:pos="0"/>
        </w:tabs>
        <w:rPr>
          <w:rFonts w:ascii="Times New Roman" w:hAnsi="Times New Roman" w:cs="Times New Roman"/>
          <w:szCs w:val="20"/>
        </w:rPr>
      </w:pPr>
    </w:p>
    <w:tbl>
      <w:tblPr>
        <w:tblW w:w="0" w:type="auto"/>
        <w:jc w:val="center"/>
        <w:tblLook w:val="04A0" w:firstRow="1" w:lastRow="0" w:firstColumn="1" w:lastColumn="0" w:noHBand="0" w:noVBand="1"/>
      </w:tblPr>
      <w:tblGrid>
        <w:gridCol w:w="772"/>
        <w:gridCol w:w="805"/>
        <w:gridCol w:w="766"/>
        <w:gridCol w:w="772"/>
        <w:gridCol w:w="766"/>
        <w:gridCol w:w="766"/>
      </w:tblGrid>
      <w:tr w:rsidR="00A33538" w:rsidRPr="00A33538" w14:paraId="52C11B11" w14:textId="77777777" w:rsidTr="0050779B">
        <w:trPr>
          <w:trHeight w:val="156"/>
          <w:jc w:val="center"/>
        </w:trPr>
        <w:tc>
          <w:tcPr>
            <w:tcW w:w="0" w:type="auto"/>
            <w:gridSpan w:val="3"/>
            <w:tcBorders>
              <w:top w:val="single" w:sz="4" w:space="0" w:color="auto"/>
              <w:bottom w:val="single" w:sz="4" w:space="0" w:color="auto"/>
            </w:tcBorders>
            <w:shd w:val="clear" w:color="auto" w:fill="auto"/>
            <w:noWrap/>
            <w:vAlign w:val="center"/>
            <w:hideMark/>
          </w:tcPr>
          <w:p w14:paraId="283336C1" w14:textId="77777777" w:rsidR="009D37DC" w:rsidRPr="0050779B" w:rsidRDefault="009D37DC" w:rsidP="0050779B">
            <w:pPr>
              <w:jc w:val="center"/>
              <w:rPr>
                <w:rFonts w:ascii="Times New Roman" w:eastAsia="Times New Roman" w:hAnsi="Times New Roman" w:cs="Times New Roman"/>
                <w:b/>
                <w:szCs w:val="20"/>
              </w:rPr>
            </w:pPr>
            <w:r w:rsidRPr="0050779B">
              <w:rPr>
                <w:rFonts w:ascii="Times New Roman" w:eastAsia="Times New Roman" w:hAnsi="Times New Roman" w:cs="Times New Roman"/>
                <w:b/>
                <w:szCs w:val="20"/>
              </w:rPr>
              <w:t>Langmuir</w:t>
            </w:r>
          </w:p>
        </w:tc>
        <w:tc>
          <w:tcPr>
            <w:tcW w:w="0" w:type="auto"/>
            <w:gridSpan w:val="3"/>
            <w:tcBorders>
              <w:top w:val="single" w:sz="4" w:space="0" w:color="auto"/>
              <w:bottom w:val="single" w:sz="4" w:space="0" w:color="auto"/>
            </w:tcBorders>
            <w:shd w:val="clear" w:color="auto" w:fill="auto"/>
            <w:noWrap/>
            <w:vAlign w:val="center"/>
            <w:hideMark/>
          </w:tcPr>
          <w:p w14:paraId="4FC85065" w14:textId="77777777" w:rsidR="009D37DC" w:rsidRPr="0050779B" w:rsidRDefault="009D37DC" w:rsidP="0050779B">
            <w:pPr>
              <w:jc w:val="center"/>
              <w:rPr>
                <w:rFonts w:ascii="Times New Roman" w:eastAsia="Times New Roman" w:hAnsi="Times New Roman" w:cs="Times New Roman"/>
                <w:b/>
                <w:szCs w:val="20"/>
              </w:rPr>
            </w:pPr>
            <w:r w:rsidRPr="0050779B">
              <w:rPr>
                <w:rFonts w:ascii="Times New Roman" w:eastAsia="Times New Roman" w:hAnsi="Times New Roman" w:cs="Times New Roman"/>
                <w:b/>
                <w:szCs w:val="20"/>
              </w:rPr>
              <w:t>Freundlich</w:t>
            </w:r>
          </w:p>
        </w:tc>
      </w:tr>
      <w:tr w:rsidR="00A33538" w:rsidRPr="00A33538" w14:paraId="39671416" w14:textId="77777777" w:rsidTr="0050779B">
        <w:trPr>
          <w:trHeight w:val="550"/>
          <w:jc w:val="center"/>
        </w:trPr>
        <w:tc>
          <w:tcPr>
            <w:tcW w:w="0" w:type="auto"/>
            <w:tcBorders>
              <w:top w:val="single" w:sz="4" w:space="0" w:color="auto"/>
              <w:bottom w:val="single" w:sz="4" w:space="0" w:color="auto"/>
            </w:tcBorders>
            <w:shd w:val="clear" w:color="auto" w:fill="auto"/>
            <w:noWrap/>
            <w:vAlign w:val="center"/>
            <w:hideMark/>
          </w:tcPr>
          <w:p w14:paraId="553835FD" w14:textId="77777777" w:rsidR="009D37DC" w:rsidRPr="0050779B" w:rsidRDefault="009D37DC" w:rsidP="0050779B">
            <w:pPr>
              <w:jc w:val="center"/>
              <w:rPr>
                <w:rFonts w:ascii="Times New Roman" w:eastAsia="Times New Roman" w:hAnsi="Times New Roman" w:cs="Times New Roman"/>
                <w:b/>
                <w:szCs w:val="20"/>
              </w:rPr>
            </w:pPr>
            <w:r w:rsidRPr="0050779B">
              <w:rPr>
                <w:rFonts w:ascii="Times New Roman" w:eastAsia="Times New Roman" w:hAnsi="Times New Roman" w:cs="Times New Roman"/>
                <w:b/>
                <w:szCs w:val="20"/>
              </w:rPr>
              <w:t>Q</w:t>
            </w:r>
          </w:p>
          <w:p w14:paraId="687C0A71" w14:textId="77777777" w:rsidR="009D37DC" w:rsidRPr="0050779B" w:rsidRDefault="009D37DC" w:rsidP="0050779B">
            <w:pPr>
              <w:jc w:val="center"/>
              <w:rPr>
                <w:rFonts w:ascii="Times New Roman" w:eastAsia="Times New Roman" w:hAnsi="Times New Roman" w:cs="Times New Roman"/>
                <w:b/>
                <w:szCs w:val="20"/>
              </w:rPr>
            </w:pPr>
            <w:r w:rsidRPr="0050779B">
              <w:rPr>
                <w:rFonts w:ascii="Times New Roman" w:eastAsia="Times New Roman" w:hAnsi="Times New Roman" w:cs="Times New Roman"/>
                <w:b/>
                <w:szCs w:val="20"/>
              </w:rPr>
              <w:t>(mg/g)</w:t>
            </w:r>
          </w:p>
        </w:tc>
        <w:tc>
          <w:tcPr>
            <w:tcW w:w="0" w:type="auto"/>
            <w:tcBorders>
              <w:top w:val="single" w:sz="4" w:space="0" w:color="auto"/>
              <w:bottom w:val="single" w:sz="4" w:space="0" w:color="auto"/>
            </w:tcBorders>
            <w:shd w:val="clear" w:color="auto" w:fill="auto"/>
            <w:noWrap/>
            <w:vAlign w:val="center"/>
            <w:hideMark/>
          </w:tcPr>
          <w:p w14:paraId="79A98197" w14:textId="77777777" w:rsidR="009D37DC" w:rsidRPr="0050779B" w:rsidRDefault="009D37DC" w:rsidP="0050779B">
            <w:pPr>
              <w:jc w:val="center"/>
              <w:rPr>
                <w:rFonts w:ascii="Times New Roman" w:eastAsia="Times New Roman" w:hAnsi="Times New Roman" w:cs="Times New Roman"/>
                <w:b/>
                <w:szCs w:val="20"/>
              </w:rPr>
            </w:pPr>
            <w:r w:rsidRPr="0050779B">
              <w:rPr>
                <w:rFonts w:ascii="Times New Roman" w:eastAsia="Times New Roman" w:hAnsi="Times New Roman" w:cs="Times New Roman"/>
                <w:b/>
                <w:szCs w:val="20"/>
              </w:rPr>
              <w:t>b</w:t>
            </w:r>
          </w:p>
          <w:p w14:paraId="76DD7750" w14:textId="233EDFE1" w:rsidR="009D37DC" w:rsidRPr="0050779B" w:rsidRDefault="009D37DC" w:rsidP="0050779B">
            <w:pPr>
              <w:jc w:val="center"/>
              <w:rPr>
                <w:rFonts w:ascii="Times New Roman" w:eastAsia="Times New Roman" w:hAnsi="Times New Roman" w:cs="Times New Roman"/>
                <w:b/>
                <w:szCs w:val="20"/>
              </w:rPr>
            </w:pPr>
            <w:r w:rsidRPr="0050779B">
              <w:rPr>
                <w:rFonts w:ascii="Times New Roman" w:eastAsia="Times New Roman" w:hAnsi="Times New Roman" w:cs="Times New Roman"/>
                <w:b/>
                <w:szCs w:val="20"/>
              </w:rPr>
              <w:t>(L/mg)</w:t>
            </w:r>
          </w:p>
        </w:tc>
        <w:tc>
          <w:tcPr>
            <w:tcW w:w="0" w:type="auto"/>
            <w:tcBorders>
              <w:top w:val="single" w:sz="4" w:space="0" w:color="auto"/>
              <w:bottom w:val="single" w:sz="4" w:space="0" w:color="auto"/>
            </w:tcBorders>
            <w:shd w:val="clear" w:color="auto" w:fill="auto"/>
            <w:noWrap/>
            <w:vAlign w:val="center"/>
            <w:hideMark/>
          </w:tcPr>
          <w:p w14:paraId="293722D6" w14:textId="77777777" w:rsidR="009D37DC" w:rsidRPr="0050779B" w:rsidRDefault="009D37DC" w:rsidP="0050779B">
            <w:pPr>
              <w:jc w:val="center"/>
              <w:rPr>
                <w:rFonts w:ascii="Times New Roman" w:eastAsia="Times New Roman" w:hAnsi="Times New Roman" w:cs="Times New Roman"/>
                <w:b/>
                <w:szCs w:val="20"/>
              </w:rPr>
            </w:pPr>
            <w:r w:rsidRPr="0050779B">
              <w:rPr>
                <w:rFonts w:ascii="Times New Roman" w:eastAsia="Times New Roman" w:hAnsi="Times New Roman" w:cs="Times New Roman"/>
                <w:b/>
                <w:szCs w:val="20"/>
              </w:rPr>
              <w:t>R</w:t>
            </w:r>
            <w:r w:rsidRPr="0050779B">
              <w:rPr>
                <w:rFonts w:ascii="Times New Roman" w:eastAsia="Times New Roman" w:hAnsi="Times New Roman" w:cs="Times New Roman"/>
                <w:b/>
                <w:szCs w:val="20"/>
                <w:vertAlign w:val="superscript"/>
              </w:rPr>
              <w:t>2</w:t>
            </w:r>
          </w:p>
        </w:tc>
        <w:tc>
          <w:tcPr>
            <w:tcW w:w="0" w:type="auto"/>
            <w:tcBorders>
              <w:top w:val="single" w:sz="4" w:space="0" w:color="auto"/>
              <w:bottom w:val="single" w:sz="4" w:space="0" w:color="auto"/>
            </w:tcBorders>
            <w:shd w:val="clear" w:color="auto" w:fill="auto"/>
            <w:noWrap/>
            <w:vAlign w:val="center"/>
            <w:hideMark/>
          </w:tcPr>
          <w:p w14:paraId="43403F70" w14:textId="77777777" w:rsidR="009D37DC" w:rsidRPr="0050779B" w:rsidRDefault="009D37DC" w:rsidP="0050779B">
            <w:pPr>
              <w:jc w:val="center"/>
              <w:rPr>
                <w:rFonts w:ascii="Times New Roman" w:eastAsia="Times New Roman" w:hAnsi="Times New Roman" w:cs="Times New Roman"/>
                <w:b/>
                <w:szCs w:val="20"/>
              </w:rPr>
            </w:pPr>
            <w:proofErr w:type="spellStart"/>
            <w:r w:rsidRPr="0050779B">
              <w:rPr>
                <w:rFonts w:ascii="Times New Roman" w:eastAsia="Times New Roman" w:hAnsi="Times New Roman" w:cs="Times New Roman"/>
                <w:b/>
                <w:szCs w:val="20"/>
              </w:rPr>
              <w:t>K</w:t>
            </w:r>
            <w:r w:rsidRPr="0050779B">
              <w:rPr>
                <w:rFonts w:ascii="Times New Roman" w:eastAsia="Times New Roman" w:hAnsi="Times New Roman" w:cs="Times New Roman"/>
                <w:b/>
                <w:szCs w:val="20"/>
                <w:vertAlign w:val="subscript"/>
              </w:rPr>
              <w:t>f</w:t>
            </w:r>
            <w:proofErr w:type="spellEnd"/>
            <w:r w:rsidRPr="0050779B">
              <w:rPr>
                <w:rFonts w:ascii="Times New Roman" w:eastAsia="Times New Roman" w:hAnsi="Times New Roman" w:cs="Times New Roman"/>
                <w:b/>
                <w:szCs w:val="20"/>
              </w:rPr>
              <w:t xml:space="preserve"> </w:t>
            </w:r>
          </w:p>
          <w:p w14:paraId="12CE8169" w14:textId="77777777" w:rsidR="009D37DC" w:rsidRPr="0050779B" w:rsidRDefault="009D37DC" w:rsidP="0050779B">
            <w:pPr>
              <w:jc w:val="center"/>
              <w:rPr>
                <w:rFonts w:ascii="Times New Roman" w:eastAsia="Times New Roman" w:hAnsi="Times New Roman" w:cs="Times New Roman"/>
                <w:b/>
                <w:szCs w:val="20"/>
              </w:rPr>
            </w:pPr>
            <w:r w:rsidRPr="0050779B">
              <w:rPr>
                <w:rFonts w:ascii="Times New Roman" w:eastAsia="Times New Roman" w:hAnsi="Times New Roman" w:cs="Times New Roman"/>
                <w:b/>
                <w:szCs w:val="20"/>
              </w:rPr>
              <w:t>(mg/g)</w:t>
            </w:r>
          </w:p>
        </w:tc>
        <w:tc>
          <w:tcPr>
            <w:tcW w:w="0" w:type="auto"/>
            <w:tcBorders>
              <w:top w:val="single" w:sz="4" w:space="0" w:color="auto"/>
              <w:bottom w:val="single" w:sz="4" w:space="0" w:color="auto"/>
            </w:tcBorders>
            <w:shd w:val="clear" w:color="auto" w:fill="auto"/>
            <w:noWrap/>
            <w:vAlign w:val="center"/>
            <w:hideMark/>
          </w:tcPr>
          <w:p w14:paraId="174744D5" w14:textId="77777777" w:rsidR="009D37DC" w:rsidRPr="0050779B" w:rsidRDefault="009D37DC" w:rsidP="0050779B">
            <w:pPr>
              <w:jc w:val="center"/>
              <w:rPr>
                <w:rFonts w:ascii="Times New Roman" w:eastAsia="Times New Roman" w:hAnsi="Times New Roman" w:cs="Times New Roman"/>
                <w:b/>
                <w:szCs w:val="20"/>
              </w:rPr>
            </w:pPr>
            <w:r w:rsidRPr="0050779B">
              <w:rPr>
                <w:rFonts w:ascii="Times New Roman" w:eastAsia="Times New Roman" w:hAnsi="Times New Roman" w:cs="Times New Roman"/>
                <w:b/>
                <w:szCs w:val="20"/>
              </w:rPr>
              <w:t>n</w:t>
            </w:r>
          </w:p>
        </w:tc>
        <w:tc>
          <w:tcPr>
            <w:tcW w:w="0" w:type="auto"/>
            <w:tcBorders>
              <w:top w:val="single" w:sz="4" w:space="0" w:color="auto"/>
              <w:bottom w:val="single" w:sz="4" w:space="0" w:color="auto"/>
            </w:tcBorders>
            <w:shd w:val="clear" w:color="auto" w:fill="auto"/>
            <w:noWrap/>
            <w:vAlign w:val="center"/>
            <w:hideMark/>
          </w:tcPr>
          <w:p w14:paraId="24284EE3" w14:textId="77777777" w:rsidR="009D37DC" w:rsidRPr="0050779B" w:rsidRDefault="009D37DC" w:rsidP="0050779B">
            <w:pPr>
              <w:jc w:val="center"/>
              <w:rPr>
                <w:rFonts w:ascii="Times New Roman" w:eastAsia="Times New Roman" w:hAnsi="Times New Roman" w:cs="Times New Roman"/>
                <w:b/>
                <w:szCs w:val="20"/>
              </w:rPr>
            </w:pPr>
            <w:r w:rsidRPr="0050779B">
              <w:rPr>
                <w:rFonts w:ascii="Times New Roman" w:eastAsia="Times New Roman" w:hAnsi="Times New Roman" w:cs="Times New Roman"/>
                <w:b/>
                <w:szCs w:val="20"/>
              </w:rPr>
              <w:t>R</w:t>
            </w:r>
            <w:r w:rsidRPr="0050779B">
              <w:rPr>
                <w:rFonts w:ascii="Times New Roman" w:eastAsia="Times New Roman" w:hAnsi="Times New Roman" w:cs="Times New Roman"/>
                <w:b/>
                <w:szCs w:val="20"/>
                <w:vertAlign w:val="superscript"/>
              </w:rPr>
              <w:t>2</w:t>
            </w:r>
          </w:p>
        </w:tc>
      </w:tr>
      <w:tr w:rsidR="0050779B" w:rsidRPr="00A33538" w14:paraId="7FCFB546" w14:textId="77777777" w:rsidTr="0050779B">
        <w:trPr>
          <w:trHeight w:val="196"/>
          <w:jc w:val="center"/>
        </w:trPr>
        <w:tc>
          <w:tcPr>
            <w:tcW w:w="0" w:type="auto"/>
            <w:tcBorders>
              <w:top w:val="single" w:sz="4" w:space="0" w:color="auto"/>
              <w:bottom w:val="single" w:sz="4" w:space="0" w:color="auto"/>
            </w:tcBorders>
            <w:shd w:val="clear" w:color="auto" w:fill="auto"/>
            <w:noWrap/>
            <w:vAlign w:val="center"/>
            <w:hideMark/>
          </w:tcPr>
          <w:p w14:paraId="427A5D9E" w14:textId="77777777" w:rsidR="009D37DC" w:rsidRPr="00A33538" w:rsidRDefault="009D37DC" w:rsidP="0050779B">
            <w:pPr>
              <w:jc w:val="center"/>
              <w:rPr>
                <w:rFonts w:ascii="Times New Roman" w:eastAsia="Times New Roman" w:hAnsi="Times New Roman" w:cs="Times New Roman"/>
                <w:szCs w:val="20"/>
              </w:rPr>
            </w:pPr>
            <w:r w:rsidRPr="00A33538">
              <w:rPr>
                <w:rFonts w:ascii="Times New Roman" w:eastAsia="Times New Roman" w:hAnsi="Times New Roman" w:cs="Times New Roman"/>
                <w:szCs w:val="20"/>
              </w:rPr>
              <w:t>30.96</w:t>
            </w:r>
          </w:p>
        </w:tc>
        <w:tc>
          <w:tcPr>
            <w:tcW w:w="0" w:type="auto"/>
            <w:tcBorders>
              <w:top w:val="single" w:sz="4" w:space="0" w:color="auto"/>
              <w:bottom w:val="single" w:sz="4" w:space="0" w:color="auto"/>
            </w:tcBorders>
            <w:shd w:val="clear" w:color="auto" w:fill="auto"/>
            <w:noWrap/>
            <w:vAlign w:val="center"/>
            <w:hideMark/>
          </w:tcPr>
          <w:p w14:paraId="6B665721" w14:textId="77777777" w:rsidR="009D37DC" w:rsidRPr="00A33538" w:rsidRDefault="009D37DC" w:rsidP="0050779B">
            <w:pPr>
              <w:jc w:val="center"/>
              <w:rPr>
                <w:rFonts w:ascii="Times New Roman" w:eastAsia="Times New Roman" w:hAnsi="Times New Roman" w:cs="Times New Roman"/>
                <w:szCs w:val="20"/>
              </w:rPr>
            </w:pPr>
            <w:r w:rsidRPr="00A33538">
              <w:rPr>
                <w:rFonts w:ascii="Times New Roman" w:eastAsia="Times New Roman" w:hAnsi="Times New Roman" w:cs="Times New Roman"/>
                <w:szCs w:val="20"/>
              </w:rPr>
              <w:t>0.0730</w:t>
            </w:r>
          </w:p>
        </w:tc>
        <w:tc>
          <w:tcPr>
            <w:tcW w:w="0" w:type="auto"/>
            <w:tcBorders>
              <w:top w:val="single" w:sz="4" w:space="0" w:color="auto"/>
              <w:bottom w:val="single" w:sz="4" w:space="0" w:color="auto"/>
            </w:tcBorders>
            <w:shd w:val="clear" w:color="auto" w:fill="auto"/>
            <w:noWrap/>
            <w:vAlign w:val="center"/>
            <w:hideMark/>
          </w:tcPr>
          <w:p w14:paraId="502979EF" w14:textId="77777777" w:rsidR="009D37DC" w:rsidRPr="00A33538" w:rsidRDefault="009D37DC" w:rsidP="0050779B">
            <w:pPr>
              <w:jc w:val="center"/>
              <w:rPr>
                <w:rFonts w:ascii="Times New Roman" w:eastAsia="Times New Roman" w:hAnsi="Times New Roman" w:cs="Times New Roman"/>
                <w:szCs w:val="20"/>
              </w:rPr>
            </w:pPr>
            <w:r w:rsidRPr="00A33538">
              <w:rPr>
                <w:rFonts w:ascii="Times New Roman" w:eastAsia="Times New Roman" w:hAnsi="Times New Roman" w:cs="Times New Roman"/>
                <w:szCs w:val="20"/>
              </w:rPr>
              <w:t>0.9985</w:t>
            </w:r>
          </w:p>
        </w:tc>
        <w:tc>
          <w:tcPr>
            <w:tcW w:w="0" w:type="auto"/>
            <w:tcBorders>
              <w:top w:val="single" w:sz="4" w:space="0" w:color="auto"/>
              <w:bottom w:val="single" w:sz="4" w:space="0" w:color="auto"/>
            </w:tcBorders>
            <w:shd w:val="clear" w:color="auto" w:fill="auto"/>
            <w:noWrap/>
            <w:vAlign w:val="center"/>
            <w:hideMark/>
          </w:tcPr>
          <w:p w14:paraId="6237A3DC" w14:textId="77777777" w:rsidR="009D37DC" w:rsidRPr="00A33538" w:rsidRDefault="009D37DC" w:rsidP="0050779B">
            <w:pPr>
              <w:jc w:val="center"/>
              <w:rPr>
                <w:rFonts w:ascii="Times New Roman" w:eastAsia="Times New Roman" w:hAnsi="Times New Roman" w:cs="Times New Roman"/>
                <w:szCs w:val="20"/>
              </w:rPr>
            </w:pPr>
            <w:r w:rsidRPr="00A33538">
              <w:rPr>
                <w:rFonts w:ascii="Times New Roman" w:eastAsia="Times New Roman" w:hAnsi="Times New Roman" w:cs="Times New Roman"/>
                <w:szCs w:val="20"/>
              </w:rPr>
              <w:t>2.23</w:t>
            </w:r>
          </w:p>
        </w:tc>
        <w:tc>
          <w:tcPr>
            <w:tcW w:w="0" w:type="auto"/>
            <w:tcBorders>
              <w:top w:val="single" w:sz="4" w:space="0" w:color="auto"/>
              <w:bottom w:val="single" w:sz="4" w:space="0" w:color="auto"/>
            </w:tcBorders>
            <w:shd w:val="clear" w:color="auto" w:fill="auto"/>
            <w:noWrap/>
            <w:vAlign w:val="center"/>
            <w:hideMark/>
          </w:tcPr>
          <w:p w14:paraId="0B960731" w14:textId="77777777" w:rsidR="009D37DC" w:rsidRPr="00A33538" w:rsidRDefault="009D37DC" w:rsidP="0050779B">
            <w:pPr>
              <w:jc w:val="center"/>
              <w:rPr>
                <w:rFonts w:ascii="Times New Roman" w:eastAsia="Times New Roman" w:hAnsi="Times New Roman" w:cs="Times New Roman"/>
                <w:szCs w:val="20"/>
              </w:rPr>
            </w:pPr>
            <w:r w:rsidRPr="00A33538">
              <w:rPr>
                <w:rFonts w:ascii="Times New Roman" w:eastAsia="Times New Roman" w:hAnsi="Times New Roman" w:cs="Times New Roman"/>
                <w:szCs w:val="20"/>
              </w:rPr>
              <w:t>1.1287</w:t>
            </w:r>
          </w:p>
        </w:tc>
        <w:tc>
          <w:tcPr>
            <w:tcW w:w="0" w:type="auto"/>
            <w:tcBorders>
              <w:top w:val="single" w:sz="4" w:space="0" w:color="auto"/>
              <w:bottom w:val="single" w:sz="4" w:space="0" w:color="auto"/>
            </w:tcBorders>
            <w:shd w:val="clear" w:color="auto" w:fill="auto"/>
            <w:noWrap/>
            <w:vAlign w:val="center"/>
            <w:hideMark/>
          </w:tcPr>
          <w:p w14:paraId="159E953B" w14:textId="77777777" w:rsidR="009D37DC" w:rsidRPr="00A33538" w:rsidRDefault="009D37DC" w:rsidP="0050779B">
            <w:pPr>
              <w:jc w:val="center"/>
              <w:rPr>
                <w:rFonts w:ascii="Times New Roman" w:eastAsia="Times New Roman" w:hAnsi="Times New Roman" w:cs="Times New Roman"/>
                <w:szCs w:val="20"/>
              </w:rPr>
            </w:pPr>
            <w:r w:rsidRPr="00A33538">
              <w:rPr>
                <w:rFonts w:ascii="Times New Roman" w:eastAsia="Times New Roman" w:hAnsi="Times New Roman" w:cs="Times New Roman"/>
                <w:szCs w:val="20"/>
              </w:rPr>
              <w:t>0.9666</w:t>
            </w:r>
          </w:p>
        </w:tc>
      </w:tr>
    </w:tbl>
    <w:p w14:paraId="4234B5C0" w14:textId="4FCA6EF4" w:rsidR="00D4780F" w:rsidRPr="00A33538" w:rsidRDefault="00D4780F" w:rsidP="00581B31">
      <w:pPr>
        <w:outlineLvl w:val="0"/>
        <w:rPr>
          <w:rFonts w:ascii="Times New Roman" w:hAnsi="Times New Roman" w:cs="Times New Roman"/>
          <w:szCs w:val="20"/>
        </w:rPr>
      </w:pPr>
    </w:p>
    <w:p w14:paraId="046D8024" w14:textId="2BBEA808" w:rsidR="00581B31" w:rsidRPr="00A33538" w:rsidRDefault="008002C6" w:rsidP="00581B31">
      <w:pPr>
        <w:outlineLvl w:val="0"/>
        <w:rPr>
          <w:rFonts w:ascii="Times New Roman" w:hAnsi="Times New Roman" w:cs="Times New Roman"/>
          <w:szCs w:val="16"/>
        </w:rPr>
      </w:pPr>
      <w:r w:rsidRPr="00A33538">
        <w:rPr>
          <w:rFonts w:ascii="Times New Roman" w:hAnsi="Times New Roman" w:cs="Times New Roman"/>
          <w:szCs w:val="16"/>
        </w:rPr>
        <w:t>It has been stated that the effect of isotherm shape with a view to predicting if an adsorption system is ‘</w:t>
      </w:r>
      <w:r w:rsidR="0050779B" w:rsidRPr="00A33538">
        <w:rPr>
          <w:rFonts w:ascii="Times New Roman" w:hAnsi="Times New Roman" w:cs="Times New Roman"/>
          <w:szCs w:val="16"/>
        </w:rPr>
        <w:t>favorable</w:t>
      </w:r>
      <w:r w:rsidRPr="00A33538">
        <w:rPr>
          <w:rFonts w:ascii="Times New Roman" w:hAnsi="Times New Roman" w:cs="Times New Roman"/>
          <w:szCs w:val="16"/>
        </w:rPr>
        <w:t>’ or ‘</w:t>
      </w:r>
      <w:r w:rsidR="0050779B" w:rsidRPr="00A33538">
        <w:rPr>
          <w:rFonts w:ascii="Times New Roman" w:hAnsi="Times New Roman" w:cs="Times New Roman"/>
          <w:szCs w:val="16"/>
        </w:rPr>
        <w:t>unfavorable</w:t>
      </w:r>
      <w:r w:rsidRPr="00A33538">
        <w:rPr>
          <w:rFonts w:ascii="Times New Roman" w:hAnsi="Times New Roman" w:cs="Times New Roman"/>
          <w:szCs w:val="16"/>
        </w:rPr>
        <w:t xml:space="preserve">’. It has been established that for </w:t>
      </w:r>
      <w:r w:rsidR="0050779B" w:rsidRPr="00A33538">
        <w:rPr>
          <w:rFonts w:ascii="Times New Roman" w:hAnsi="Times New Roman" w:cs="Times New Roman"/>
          <w:szCs w:val="16"/>
        </w:rPr>
        <w:t>favorable</w:t>
      </w:r>
      <w:r w:rsidRPr="00A33538">
        <w:rPr>
          <w:rFonts w:ascii="Times New Roman" w:hAnsi="Times New Roman" w:cs="Times New Roman"/>
          <w:szCs w:val="16"/>
        </w:rPr>
        <w:t xml:space="preserve"> adsorption, 0 &lt; R</w:t>
      </w:r>
      <w:r w:rsidRPr="00A33538">
        <w:rPr>
          <w:rFonts w:ascii="Times New Roman" w:hAnsi="Times New Roman" w:cs="Times New Roman"/>
          <w:szCs w:val="16"/>
          <w:vertAlign w:val="subscript"/>
        </w:rPr>
        <w:t>L</w:t>
      </w:r>
      <w:r w:rsidRPr="00A33538">
        <w:rPr>
          <w:rFonts w:ascii="Times New Roman" w:hAnsi="Times New Roman" w:cs="Times New Roman"/>
          <w:szCs w:val="16"/>
        </w:rPr>
        <w:t xml:space="preserve"> &lt; 1; </w:t>
      </w:r>
      <w:r w:rsidR="0050779B" w:rsidRPr="00A33538">
        <w:rPr>
          <w:rFonts w:ascii="Times New Roman" w:hAnsi="Times New Roman" w:cs="Times New Roman"/>
          <w:szCs w:val="16"/>
        </w:rPr>
        <w:t>unfavorable</w:t>
      </w:r>
      <w:r w:rsidRPr="00A33538">
        <w:rPr>
          <w:rFonts w:ascii="Times New Roman" w:hAnsi="Times New Roman" w:cs="Times New Roman"/>
          <w:szCs w:val="16"/>
        </w:rPr>
        <w:t xml:space="preserve"> adsorption, R</w:t>
      </w:r>
      <w:r w:rsidRPr="00A33538">
        <w:rPr>
          <w:rFonts w:ascii="Times New Roman" w:hAnsi="Times New Roman" w:cs="Times New Roman"/>
          <w:szCs w:val="16"/>
          <w:vertAlign w:val="subscript"/>
        </w:rPr>
        <w:t>L</w:t>
      </w:r>
      <w:r w:rsidRPr="00A33538">
        <w:rPr>
          <w:rFonts w:ascii="Times New Roman" w:hAnsi="Times New Roman" w:cs="Times New Roman"/>
          <w:szCs w:val="16"/>
        </w:rPr>
        <w:t xml:space="preserve"> &gt; 1; linear adsorption, R</w:t>
      </w:r>
      <w:r w:rsidRPr="00A33538">
        <w:rPr>
          <w:rFonts w:ascii="Times New Roman" w:hAnsi="Times New Roman" w:cs="Times New Roman"/>
          <w:szCs w:val="16"/>
          <w:vertAlign w:val="subscript"/>
        </w:rPr>
        <w:t>L</w:t>
      </w:r>
      <w:r w:rsidRPr="00A33538">
        <w:rPr>
          <w:rFonts w:ascii="Times New Roman" w:hAnsi="Times New Roman" w:cs="Times New Roman"/>
          <w:szCs w:val="16"/>
        </w:rPr>
        <w:t xml:space="preserve"> = 1; and irreversible adsorption process if R</w:t>
      </w:r>
      <w:r w:rsidRPr="00A33538">
        <w:rPr>
          <w:rFonts w:ascii="Times New Roman" w:hAnsi="Times New Roman" w:cs="Times New Roman"/>
          <w:szCs w:val="16"/>
          <w:vertAlign w:val="subscript"/>
        </w:rPr>
        <w:t>L</w:t>
      </w:r>
      <w:r w:rsidRPr="00A33538">
        <w:rPr>
          <w:rFonts w:ascii="Times New Roman" w:hAnsi="Times New Roman" w:cs="Times New Roman"/>
          <w:szCs w:val="16"/>
        </w:rPr>
        <w:t xml:space="preserve"> = 0. Based on Table 4, the R</w:t>
      </w:r>
      <w:r w:rsidRPr="00A33538">
        <w:rPr>
          <w:rFonts w:ascii="Times New Roman" w:hAnsi="Times New Roman" w:cs="Times New Roman"/>
          <w:szCs w:val="16"/>
          <w:vertAlign w:val="subscript"/>
        </w:rPr>
        <w:t>L</w:t>
      </w:r>
      <w:r w:rsidRPr="00A33538">
        <w:rPr>
          <w:rFonts w:ascii="Times New Roman" w:hAnsi="Times New Roman" w:cs="Times New Roman"/>
          <w:szCs w:val="16"/>
        </w:rPr>
        <w:t xml:space="preserve"> values are in the range of 0 &lt; R</w:t>
      </w:r>
      <w:r w:rsidRPr="00A33538">
        <w:rPr>
          <w:rFonts w:ascii="Times New Roman" w:hAnsi="Times New Roman" w:cs="Times New Roman"/>
          <w:szCs w:val="16"/>
          <w:vertAlign w:val="subscript"/>
        </w:rPr>
        <w:t>L</w:t>
      </w:r>
      <w:r w:rsidRPr="00A33538">
        <w:rPr>
          <w:rFonts w:ascii="Times New Roman" w:hAnsi="Times New Roman" w:cs="Times New Roman"/>
          <w:szCs w:val="16"/>
        </w:rPr>
        <w:t xml:space="preserve"> &lt; 1, which reveals the adsorption of MG onto chitosan–H</w:t>
      </w:r>
      <w:r w:rsidRPr="00A33538">
        <w:rPr>
          <w:rFonts w:ascii="Times New Roman" w:hAnsi="Times New Roman" w:cs="Times New Roman"/>
          <w:szCs w:val="16"/>
          <w:vertAlign w:val="subscript"/>
        </w:rPr>
        <w:t>2</w:t>
      </w:r>
      <w:r w:rsidRPr="00A33538">
        <w:rPr>
          <w:rFonts w:ascii="Times New Roman" w:hAnsi="Times New Roman" w:cs="Times New Roman"/>
          <w:szCs w:val="16"/>
        </w:rPr>
        <w:t>SO</w:t>
      </w:r>
      <w:r w:rsidRPr="00A33538">
        <w:rPr>
          <w:rFonts w:ascii="Times New Roman" w:hAnsi="Times New Roman" w:cs="Times New Roman"/>
          <w:szCs w:val="16"/>
          <w:vertAlign w:val="subscript"/>
        </w:rPr>
        <w:t>4</w:t>
      </w:r>
      <w:r w:rsidRPr="00A33538">
        <w:rPr>
          <w:rFonts w:ascii="Times New Roman" w:hAnsi="Times New Roman" w:cs="Times New Roman"/>
          <w:szCs w:val="16"/>
        </w:rPr>
        <w:t xml:space="preserve"> beads is </w:t>
      </w:r>
      <w:r w:rsidR="0050779B" w:rsidRPr="00A33538">
        <w:rPr>
          <w:rFonts w:ascii="Times New Roman" w:hAnsi="Times New Roman" w:cs="Times New Roman"/>
          <w:szCs w:val="16"/>
        </w:rPr>
        <w:t>favorable</w:t>
      </w:r>
      <w:r w:rsidRPr="00A33538">
        <w:rPr>
          <w:rFonts w:ascii="Times New Roman" w:hAnsi="Times New Roman" w:cs="Times New Roman"/>
          <w:szCs w:val="16"/>
        </w:rPr>
        <w:t>.</w:t>
      </w:r>
    </w:p>
    <w:p w14:paraId="1CEB0ED1" w14:textId="77777777" w:rsidR="008002C6" w:rsidRPr="00A33538" w:rsidRDefault="008002C6" w:rsidP="00581B31">
      <w:pPr>
        <w:outlineLvl w:val="0"/>
        <w:rPr>
          <w:rFonts w:ascii="Times New Roman" w:hAnsi="Times New Roman" w:cs="Times New Roman"/>
          <w:sz w:val="16"/>
          <w:szCs w:val="16"/>
        </w:rPr>
      </w:pPr>
    </w:p>
    <w:p w14:paraId="6801A646" w14:textId="73CF02B5" w:rsidR="00121CA1" w:rsidRDefault="00121CA1" w:rsidP="0050779B">
      <w:pPr>
        <w:tabs>
          <w:tab w:val="left" w:pos="1440"/>
        </w:tabs>
        <w:ind w:left="1440" w:hanging="1440"/>
        <w:jc w:val="center"/>
        <w:rPr>
          <w:rFonts w:ascii="Times New Roman" w:hAnsi="Times New Roman" w:cs="Times New Roman"/>
          <w:szCs w:val="20"/>
        </w:rPr>
      </w:pPr>
      <w:r w:rsidRPr="00A33538">
        <w:rPr>
          <w:rFonts w:ascii="Times New Roman" w:hAnsi="Times New Roman" w:cs="Times New Roman"/>
          <w:szCs w:val="20"/>
        </w:rPr>
        <w:t>Table 4. Values of R</w:t>
      </w:r>
      <w:r w:rsidRPr="00A33538">
        <w:rPr>
          <w:rFonts w:ascii="Times New Roman" w:hAnsi="Times New Roman" w:cs="Times New Roman"/>
          <w:szCs w:val="20"/>
          <w:vertAlign w:val="subscript"/>
        </w:rPr>
        <w:t>L</w:t>
      </w:r>
      <w:r w:rsidRPr="00A33538">
        <w:rPr>
          <w:rFonts w:ascii="Times New Roman" w:hAnsi="Times New Roman" w:cs="Times New Roman"/>
          <w:szCs w:val="20"/>
        </w:rPr>
        <w:t xml:space="preserve"> for initial concentrations range from 0 to 30 mg/L at 300 K</w:t>
      </w:r>
    </w:p>
    <w:p w14:paraId="67A7D66F" w14:textId="77777777" w:rsidR="0050779B" w:rsidRPr="00A33538" w:rsidRDefault="0050779B" w:rsidP="0050779B">
      <w:pPr>
        <w:tabs>
          <w:tab w:val="left" w:pos="1440"/>
        </w:tabs>
        <w:ind w:left="1440" w:hanging="1440"/>
        <w:jc w:val="center"/>
        <w:rPr>
          <w:rFonts w:ascii="Times New Roman" w:hAnsi="Times New Roman" w:cs="Times New Roman"/>
          <w:szCs w:val="20"/>
        </w:rPr>
      </w:pPr>
    </w:p>
    <w:tbl>
      <w:tblPr>
        <w:tblW w:w="0" w:type="auto"/>
        <w:jc w:val="center"/>
        <w:tblLook w:val="04A0" w:firstRow="1" w:lastRow="0" w:firstColumn="1" w:lastColumn="0" w:noHBand="0" w:noVBand="1"/>
      </w:tblPr>
      <w:tblGrid>
        <w:gridCol w:w="3272"/>
        <w:gridCol w:w="953"/>
      </w:tblGrid>
      <w:tr w:rsidR="00A33538" w:rsidRPr="00A33538" w14:paraId="4C17DA9E" w14:textId="77777777" w:rsidTr="0050779B">
        <w:trPr>
          <w:trHeight w:val="363"/>
          <w:jc w:val="center"/>
        </w:trPr>
        <w:tc>
          <w:tcPr>
            <w:tcW w:w="0" w:type="auto"/>
            <w:tcBorders>
              <w:top w:val="single" w:sz="4" w:space="0" w:color="auto"/>
              <w:bottom w:val="single" w:sz="4" w:space="0" w:color="auto"/>
            </w:tcBorders>
            <w:shd w:val="clear" w:color="auto" w:fill="auto"/>
            <w:noWrap/>
            <w:vAlign w:val="center"/>
            <w:hideMark/>
          </w:tcPr>
          <w:p w14:paraId="2254AF29" w14:textId="46CA5C2B" w:rsidR="00121CA1" w:rsidRPr="0050779B" w:rsidRDefault="00121CA1" w:rsidP="00121CA1">
            <w:pPr>
              <w:jc w:val="center"/>
              <w:rPr>
                <w:rFonts w:ascii="Times New Roman" w:eastAsia="Times New Roman" w:hAnsi="Times New Roman" w:cs="Times New Roman"/>
                <w:b/>
                <w:szCs w:val="20"/>
              </w:rPr>
            </w:pPr>
            <w:r w:rsidRPr="0050779B">
              <w:rPr>
                <w:rFonts w:ascii="Times New Roman" w:eastAsia="Times New Roman" w:hAnsi="Times New Roman" w:cs="Times New Roman"/>
                <w:b/>
                <w:szCs w:val="20"/>
              </w:rPr>
              <w:t xml:space="preserve">Initial </w:t>
            </w:r>
            <w:r w:rsidR="0050779B">
              <w:rPr>
                <w:rFonts w:ascii="Times New Roman" w:eastAsia="Times New Roman" w:hAnsi="Times New Roman" w:cs="Times New Roman"/>
                <w:b/>
                <w:szCs w:val="20"/>
              </w:rPr>
              <w:t>C</w:t>
            </w:r>
            <w:r w:rsidRPr="0050779B">
              <w:rPr>
                <w:rFonts w:ascii="Times New Roman" w:eastAsia="Times New Roman" w:hAnsi="Times New Roman" w:cs="Times New Roman"/>
                <w:b/>
                <w:szCs w:val="20"/>
              </w:rPr>
              <w:t>oncentration of MG (mg/L)</w:t>
            </w:r>
          </w:p>
        </w:tc>
        <w:tc>
          <w:tcPr>
            <w:tcW w:w="0" w:type="auto"/>
            <w:tcBorders>
              <w:top w:val="single" w:sz="4" w:space="0" w:color="auto"/>
              <w:bottom w:val="single" w:sz="4" w:space="0" w:color="auto"/>
            </w:tcBorders>
            <w:shd w:val="clear" w:color="auto" w:fill="auto"/>
            <w:noWrap/>
            <w:vAlign w:val="center"/>
            <w:hideMark/>
          </w:tcPr>
          <w:p w14:paraId="25D088AB" w14:textId="77777777" w:rsidR="00121CA1" w:rsidRPr="0050779B" w:rsidRDefault="00121CA1" w:rsidP="00121CA1">
            <w:pPr>
              <w:jc w:val="center"/>
              <w:rPr>
                <w:rFonts w:ascii="Times New Roman" w:eastAsia="Times New Roman" w:hAnsi="Times New Roman" w:cs="Times New Roman"/>
                <w:b/>
                <w:szCs w:val="20"/>
              </w:rPr>
            </w:pPr>
            <w:r w:rsidRPr="0050779B">
              <w:rPr>
                <w:rFonts w:ascii="Times New Roman" w:eastAsia="Times New Roman" w:hAnsi="Times New Roman" w:cs="Times New Roman"/>
                <w:b/>
                <w:szCs w:val="20"/>
              </w:rPr>
              <w:t>R</w:t>
            </w:r>
            <w:r w:rsidRPr="0050779B">
              <w:rPr>
                <w:rFonts w:ascii="Times New Roman" w:eastAsia="Times New Roman" w:hAnsi="Times New Roman" w:cs="Times New Roman"/>
                <w:b/>
                <w:szCs w:val="20"/>
                <w:vertAlign w:val="subscript"/>
              </w:rPr>
              <w:t>L</w:t>
            </w:r>
            <w:r w:rsidRPr="0050779B">
              <w:rPr>
                <w:rFonts w:ascii="Times New Roman" w:eastAsia="Times New Roman" w:hAnsi="Times New Roman" w:cs="Times New Roman"/>
                <w:b/>
                <w:szCs w:val="20"/>
              </w:rPr>
              <w:t xml:space="preserve"> value</w:t>
            </w:r>
          </w:p>
        </w:tc>
      </w:tr>
      <w:tr w:rsidR="00A33538" w:rsidRPr="00A33538" w14:paraId="7DB82188" w14:textId="77777777" w:rsidTr="0050779B">
        <w:trPr>
          <w:trHeight w:val="43"/>
          <w:jc w:val="center"/>
        </w:trPr>
        <w:tc>
          <w:tcPr>
            <w:tcW w:w="0" w:type="auto"/>
            <w:tcBorders>
              <w:top w:val="single" w:sz="4" w:space="0" w:color="auto"/>
            </w:tcBorders>
            <w:shd w:val="clear" w:color="auto" w:fill="auto"/>
            <w:noWrap/>
            <w:vAlign w:val="center"/>
            <w:hideMark/>
          </w:tcPr>
          <w:p w14:paraId="4A2AB8B6" w14:textId="77777777" w:rsidR="00121CA1" w:rsidRPr="00A33538" w:rsidRDefault="00121CA1" w:rsidP="00121CA1">
            <w:pPr>
              <w:jc w:val="center"/>
              <w:rPr>
                <w:rFonts w:ascii="Times New Roman" w:eastAsia="Times New Roman" w:hAnsi="Times New Roman" w:cs="Times New Roman"/>
                <w:szCs w:val="20"/>
              </w:rPr>
            </w:pPr>
            <w:r w:rsidRPr="00A33538">
              <w:rPr>
                <w:rFonts w:ascii="Times New Roman" w:eastAsia="Times New Roman" w:hAnsi="Times New Roman" w:cs="Times New Roman"/>
                <w:szCs w:val="20"/>
              </w:rPr>
              <w:t>5</w:t>
            </w:r>
          </w:p>
        </w:tc>
        <w:tc>
          <w:tcPr>
            <w:tcW w:w="0" w:type="auto"/>
            <w:tcBorders>
              <w:top w:val="single" w:sz="4" w:space="0" w:color="auto"/>
            </w:tcBorders>
            <w:shd w:val="clear" w:color="auto" w:fill="auto"/>
            <w:noWrap/>
            <w:vAlign w:val="center"/>
            <w:hideMark/>
          </w:tcPr>
          <w:p w14:paraId="63FD0BBC" w14:textId="77777777" w:rsidR="00121CA1" w:rsidRPr="00A33538" w:rsidRDefault="00121CA1" w:rsidP="00121CA1">
            <w:pPr>
              <w:jc w:val="center"/>
              <w:rPr>
                <w:rFonts w:ascii="Times New Roman" w:eastAsia="Times New Roman" w:hAnsi="Times New Roman" w:cs="Times New Roman"/>
                <w:szCs w:val="20"/>
              </w:rPr>
            </w:pPr>
            <w:r w:rsidRPr="00A33538">
              <w:rPr>
                <w:rFonts w:ascii="Times New Roman" w:eastAsia="Times New Roman" w:hAnsi="Times New Roman" w:cs="Times New Roman"/>
                <w:szCs w:val="20"/>
              </w:rPr>
              <w:t>0.7326</w:t>
            </w:r>
          </w:p>
        </w:tc>
      </w:tr>
      <w:tr w:rsidR="00A33538" w:rsidRPr="00A33538" w14:paraId="509F4A01" w14:textId="77777777" w:rsidTr="0050779B">
        <w:trPr>
          <w:trHeight w:val="396"/>
          <w:jc w:val="center"/>
        </w:trPr>
        <w:tc>
          <w:tcPr>
            <w:tcW w:w="0" w:type="auto"/>
            <w:tcBorders>
              <w:top w:val="nil"/>
            </w:tcBorders>
            <w:shd w:val="clear" w:color="auto" w:fill="auto"/>
            <w:noWrap/>
            <w:vAlign w:val="center"/>
            <w:hideMark/>
          </w:tcPr>
          <w:p w14:paraId="1BEB5060" w14:textId="77777777" w:rsidR="00121CA1" w:rsidRPr="00A33538" w:rsidRDefault="00121CA1" w:rsidP="00121CA1">
            <w:pPr>
              <w:jc w:val="center"/>
              <w:rPr>
                <w:rFonts w:ascii="Times New Roman" w:eastAsia="Times New Roman" w:hAnsi="Times New Roman" w:cs="Times New Roman"/>
                <w:szCs w:val="20"/>
              </w:rPr>
            </w:pPr>
            <w:r w:rsidRPr="00A33538">
              <w:rPr>
                <w:rFonts w:ascii="Times New Roman" w:eastAsia="Times New Roman" w:hAnsi="Times New Roman" w:cs="Times New Roman"/>
                <w:szCs w:val="20"/>
              </w:rPr>
              <w:t>10</w:t>
            </w:r>
          </w:p>
        </w:tc>
        <w:tc>
          <w:tcPr>
            <w:tcW w:w="0" w:type="auto"/>
            <w:tcBorders>
              <w:top w:val="nil"/>
            </w:tcBorders>
            <w:shd w:val="clear" w:color="auto" w:fill="auto"/>
            <w:noWrap/>
            <w:vAlign w:val="center"/>
            <w:hideMark/>
          </w:tcPr>
          <w:p w14:paraId="2D7730FE" w14:textId="77777777" w:rsidR="00121CA1" w:rsidRPr="00A33538" w:rsidRDefault="00121CA1" w:rsidP="00121CA1">
            <w:pPr>
              <w:jc w:val="center"/>
              <w:rPr>
                <w:rFonts w:ascii="Times New Roman" w:eastAsia="Times New Roman" w:hAnsi="Times New Roman" w:cs="Times New Roman"/>
                <w:szCs w:val="20"/>
              </w:rPr>
            </w:pPr>
            <w:r w:rsidRPr="00A33538">
              <w:rPr>
                <w:rFonts w:ascii="Times New Roman" w:eastAsia="Times New Roman" w:hAnsi="Times New Roman" w:cs="Times New Roman"/>
                <w:szCs w:val="20"/>
              </w:rPr>
              <w:t>0.5780</w:t>
            </w:r>
          </w:p>
        </w:tc>
      </w:tr>
      <w:tr w:rsidR="00A33538" w:rsidRPr="00A33538" w14:paraId="44804A92" w14:textId="77777777" w:rsidTr="0050779B">
        <w:trPr>
          <w:trHeight w:val="53"/>
          <w:jc w:val="center"/>
        </w:trPr>
        <w:tc>
          <w:tcPr>
            <w:tcW w:w="0" w:type="auto"/>
            <w:tcBorders>
              <w:top w:val="nil"/>
            </w:tcBorders>
            <w:shd w:val="clear" w:color="auto" w:fill="auto"/>
            <w:noWrap/>
            <w:vAlign w:val="center"/>
            <w:hideMark/>
          </w:tcPr>
          <w:p w14:paraId="09E6D804" w14:textId="77777777" w:rsidR="00121CA1" w:rsidRPr="00A33538" w:rsidRDefault="00121CA1" w:rsidP="00121CA1">
            <w:pPr>
              <w:jc w:val="center"/>
              <w:rPr>
                <w:rFonts w:ascii="Times New Roman" w:eastAsia="Times New Roman" w:hAnsi="Times New Roman" w:cs="Times New Roman"/>
                <w:szCs w:val="20"/>
              </w:rPr>
            </w:pPr>
            <w:r w:rsidRPr="00A33538">
              <w:rPr>
                <w:rFonts w:ascii="Times New Roman" w:eastAsia="Times New Roman" w:hAnsi="Times New Roman" w:cs="Times New Roman"/>
                <w:szCs w:val="20"/>
              </w:rPr>
              <w:t>15</w:t>
            </w:r>
          </w:p>
        </w:tc>
        <w:tc>
          <w:tcPr>
            <w:tcW w:w="0" w:type="auto"/>
            <w:tcBorders>
              <w:top w:val="nil"/>
            </w:tcBorders>
            <w:shd w:val="clear" w:color="auto" w:fill="auto"/>
            <w:noWrap/>
            <w:vAlign w:val="center"/>
            <w:hideMark/>
          </w:tcPr>
          <w:p w14:paraId="77F9C826" w14:textId="77777777" w:rsidR="00121CA1" w:rsidRPr="00A33538" w:rsidRDefault="00121CA1" w:rsidP="00121CA1">
            <w:pPr>
              <w:jc w:val="center"/>
              <w:rPr>
                <w:rFonts w:ascii="Times New Roman" w:eastAsia="Times New Roman" w:hAnsi="Times New Roman" w:cs="Times New Roman"/>
                <w:szCs w:val="20"/>
              </w:rPr>
            </w:pPr>
            <w:r w:rsidRPr="00A33538">
              <w:rPr>
                <w:rFonts w:ascii="Times New Roman" w:eastAsia="Times New Roman" w:hAnsi="Times New Roman" w:cs="Times New Roman"/>
                <w:szCs w:val="20"/>
              </w:rPr>
              <w:t>0.4773</w:t>
            </w:r>
          </w:p>
        </w:tc>
      </w:tr>
      <w:tr w:rsidR="00A33538" w:rsidRPr="00A33538" w14:paraId="01846DC4" w14:textId="77777777" w:rsidTr="0050779B">
        <w:trPr>
          <w:trHeight w:val="53"/>
          <w:jc w:val="center"/>
        </w:trPr>
        <w:tc>
          <w:tcPr>
            <w:tcW w:w="0" w:type="auto"/>
            <w:tcBorders>
              <w:top w:val="nil"/>
            </w:tcBorders>
            <w:shd w:val="clear" w:color="auto" w:fill="auto"/>
            <w:noWrap/>
            <w:vAlign w:val="center"/>
            <w:hideMark/>
          </w:tcPr>
          <w:p w14:paraId="08B9AB1E" w14:textId="77777777" w:rsidR="00121CA1" w:rsidRPr="00A33538" w:rsidRDefault="00121CA1" w:rsidP="00121CA1">
            <w:pPr>
              <w:jc w:val="center"/>
              <w:rPr>
                <w:rFonts w:ascii="Times New Roman" w:eastAsia="Times New Roman" w:hAnsi="Times New Roman" w:cs="Times New Roman"/>
                <w:szCs w:val="20"/>
              </w:rPr>
            </w:pPr>
            <w:r w:rsidRPr="00A33538">
              <w:rPr>
                <w:rFonts w:ascii="Times New Roman" w:eastAsia="Times New Roman" w:hAnsi="Times New Roman" w:cs="Times New Roman"/>
                <w:szCs w:val="20"/>
              </w:rPr>
              <w:t>20</w:t>
            </w:r>
          </w:p>
        </w:tc>
        <w:tc>
          <w:tcPr>
            <w:tcW w:w="0" w:type="auto"/>
            <w:tcBorders>
              <w:top w:val="nil"/>
            </w:tcBorders>
            <w:shd w:val="clear" w:color="auto" w:fill="auto"/>
            <w:noWrap/>
            <w:vAlign w:val="center"/>
            <w:hideMark/>
          </w:tcPr>
          <w:p w14:paraId="55E65CD6" w14:textId="77777777" w:rsidR="00121CA1" w:rsidRPr="00A33538" w:rsidRDefault="00121CA1" w:rsidP="00121CA1">
            <w:pPr>
              <w:jc w:val="center"/>
              <w:rPr>
                <w:rFonts w:ascii="Times New Roman" w:eastAsia="Times New Roman" w:hAnsi="Times New Roman" w:cs="Times New Roman"/>
                <w:szCs w:val="20"/>
              </w:rPr>
            </w:pPr>
            <w:r w:rsidRPr="00A33538">
              <w:rPr>
                <w:rFonts w:ascii="Times New Roman" w:eastAsia="Times New Roman" w:hAnsi="Times New Roman" w:cs="Times New Roman"/>
                <w:szCs w:val="20"/>
              </w:rPr>
              <w:t>0.4065</w:t>
            </w:r>
          </w:p>
        </w:tc>
      </w:tr>
      <w:tr w:rsidR="00A33538" w:rsidRPr="00A33538" w14:paraId="3E3B20FE" w14:textId="77777777" w:rsidTr="0050779B">
        <w:trPr>
          <w:trHeight w:val="53"/>
          <w:jc w:val="center"/>
        </w:trPr>
        <w:tc>
          <w:tcPr>
            <w:tcW w:w="0" w:type="auto"/>
            <w:tcBorders>
              <w:top w:val="nil"/>
            </w:tcBorders>
            <w:shd w:val="clear" w:color="auto" w:fill="auto"/>
            <w:noWrap/>
            <w:vAlign w:val="center"/>
            <w:hideMark/>
          </w:tcPr>
          <w:p w14:paraId="50739A85" w14:textId="77777777" w:rsidR="00121CA1" w:rsidRPr="00A33538" w:rsidRDefault="00121CA1" w:rsidP="00121CA1">
            <w:pPr>
              <w:jc w:val="center"/>
              <w:rPr>
                <w:rFonts w:ascii="Times New Roman" w:eastAsia="Times New Roman" w:hAnsi="Times New Roman" w:cs="Times New Roman"/>
                <w:szCs w:val="20"/>
              </w:rPr>
            </w:pPr>
            <w:r w:rsidRPr="00A33538">
              <w:rPr>
                <w:rFonts w:ascii="Times New Roman" w:eastAsia="Times New Roman" w:hAnsi="Times New Roman" w:cs="Times New Roman"/>
                <w:szCs w:val="20"/>
              </w:rPr>
              <w:t>25</w:t>
            </w:r>
          </w:p>
        </w:tc>
        <w:tc>
          <w:tcPr>
            <w:tcW w:w="0" w:type="auto"/>
            <w:tcBorders>
              <w:top w:val="nil"/>
            </w:tcBorders>
            <w:shd w:val="clear" w:color="auto" w:fill="auto"/>
            <w:noWrap/>
            <w:vAlign w:val="center"/>
            <w:hideMark/>
          </w:tcPr>
          <w:p w14:paraId="7DFBC17F" w14:textId="77777777" w:rsidR="00121CA1" w:rsidRPr="00A33538" w:rsidRDefault="00121CA1" w:rsidP="00121CA1">
            <w:pPr>
              <w:jc w:val="center"/>
              <w:rPr>
                <w:rFonts w:ascii="Times New Roman" w:eastAsia="Times New Roman" w:hAnsi="Times New Roman" w:cs="Times New Roman"/>
                <w:szCs w:val="20"/>
              </w:rPr>
            </w:pPr>
            <w:r w:rsidRPr="00A33538">
              <w:rPr>
                <w:rFonts w:ascii="Times New Roman" w:eastAsia="Times New Roman" w:hAnsi="Times New Roman" w:cs="Times New Roman"/>
                <w:szCs w:val="20"/>
              </w:rPr>
              <w:t>0.3540</w:t>
            </w:r>
          </w:p>
        </w:tc>
      </w:tr>
      <w:tr w:rsidR="0050779B" w:rsidRPr="00A33538" w14:paraId="4C322C6E" w14:textId="77777777" w:rsidTr="0050779B">
        <w:trPr>
          <w:trHeight w:val="70"/>
          <w:jc w:val="center"/>
        </w:trPr>
        <w:tc>
          <w:tcPr>
            <w:tcW w:w="0" w:type="auto"/>
            <w:tcBorders>
              <w:top w:val="nil"/>
              <w:bottom w:val="single" w:sz="4" w:space="0" w:color="auto"/>
            </w:tcBorders>
            <w:shd w:val="clear" w:color="auto" w:fill="auto"/>
            <w:noWrap/>
            <w:vAlign w:val="center"/>
            <w:hideMark/>
          </w:tcPr>
          <w:p w14:paraId="7D6D93DA" w14:textId="77777777" w:rsidR="00121CA1" w:rsidRPr="00A33538" w:rsidRDefault="00121CA1" w:rsidP="00121CA1">
            <w:pPr>
              <w:jc w:val="center"/>
              <w:rPr>
                <w:rFonts w:ascii="Times New Roman" w:eastAsia="Times New Roman" w:hAnsi="Times New Roman" w:cs="Times New Roman"/>
                <w:szCs w:val="20"/>
              </w:rPr>
            </w:pPr>
            <w:r w:rsidRPr="00A33538">
              <w:rPr>
                <w:rFonts w:ascii="Times New Roman" w:eastAsia="Times New Roman" w:hAnsi="Times New Roman" w:cs="Times New Roman"/>
                <w:szCs w:val="20"/>
              </w:rPr>
              <w:t>30</w:t>
            </w:r>
          </w:p>
        </w:tc>
        <w:tc>
          <w:tcPr>
            <w:tcW w:w="0" w:type="auto"/>
            <w:tcBorders>
              <w:top w:val="nil"/>
              <w:bottom w:val="single" w:sz="4" w:space="0" w:color="auto"/>
            </w:tcBorders>
            <w:shd w:val="clear" w:color="auto" w:fill="auto"/>
            <w:noWrap/>
            <w:vAlign w:val="center"/>
            <w:hideMark/>
          </w:tcPr>
          <w:p w14:paraId="6FCDFB64" w14:textId="77777777" w:rsidR="00121CA1" w:rsidRPr="00A33538" w:rsidRDefault="00121CA1" w:rsidP="00121CA1">
            <w:pPr>
              <w:jc w:val="center"/>
              <w:rPr>
                <w:rFonts w:ascii="Times New Roman" w:eastAsia="Times New Roman" w:hAnsi="Times New Roman" w:cs="Times New Roman"/>
                <w:szCs w:val="20"/>
              </w:rPr>
            </w:pPr>
            <w:r w:rsidRPr="00A33538">
              <w:rPr>
                <w:rFonts w:ascii="Times New Roman" w:eastAsia="Times New Roman" w:hAnsi="Times New Roman" w:cs="Times New Roman"/>
                <w:szCs w:val="20"/>
              </w:rPr>
              <w:t>0.3135</w:t>
            </w:r>
          </w:p>
        </w:tc>
      </w:tr>
    </w:tbl>
    <w:p w14:paraId="68B9ADF9" w14:textId="36540B50" w:rsidR="009D37DC" w:rsidRPr="00A33538" w:rsidRDefault="009D37DC" w:rsidP="00581B31">
      <w:pPr>
        <w:outlineLvl w:val="0"/>
        <w:rPr>
          <w:rFonts w:ascii="Times New Roman" w:hAnsi="Times New Roman" w:cs="Times New Roman"/>
          <w:szCs w:val="20"/>
        </w:rPr>
      </w:pPr>
    </w:p>
    <w:p w14:paraId="14C738C3" w14:textId="77777777" w:rsidR="008002C6" w:rsidRPr="00A33538" w:rsidRDefault="008002C6" w:rsidP="008002C6">
      <w:pPr>
        <w:outlineLvl w:val="0"/>
        <w:rPr>
          <w:rFonts w:ascii="Times New Roman" w:hAnsi="Times New Roman" w:cs="Times New Roman"/>
          <w:b/>
          <w:szCs w:val="16"/>
        </w:rPr>
      </w:pPr>
      <w:r w:rsidRPr="00A33538">
        <w:rPr>
          <w:rFonts w:ascii="Times New Roman" w:hAnsi="Times New Roman" w:cs="Times New Roman"/>
          <w:b/>
          <w:szCs w:val="16"/>
        </w:rPr>
        <w:t>Adsorption kinetics</w:t>
      </w:r>
    </w:p>
    <w:p w14:paraId="39D949B6" w14:textId="77777777" w:rsidR="008002C6" w:rsidRPr="00A33538" w:rsidRDefault="008002C6" w:rsidP="008002C6">
      <w:pPr>
        <w:outlineLvl w:val="0"/>
        <w:rPr>
          <w:rFonts w:ascii="Times New Roman" w:hAnsi="Times New Roman" w:cs="Times New Roman"/>
          <w:szCs w:val="16"/>
        </w:rPr>
      </w:pPr>
      <w:r w:rsidRPr="00A33538">
        <w:rPr>
          <w:rFonts w:ascii="Times New Roman" w:hAnsi="Times New Roman" w:cs="Times New Roman"/>
          <w:szCs w:val="16"/>
        </w:rPr>
        <w:t>The kinetics of adsorption is applied to determine the adsorption rate of MG uptake on the beads. The most common kinetic models applied in adsorption studies are pseudo-first-order and pseudo-second-order. Figure 6 represents the pseudo-first-order kinetic plot for chitosan–H</w:t>
      </w:r>
      <w:r w:rsidRPr="00A33538">
        <w:rPr>
          <w:rFonts w:ascii="Times New Roman" w:hAnsi="Times New Roman" w:cs="Times New Roman"/>
          <w:szCs w:val="16"/>
          <w:vertAlign w:val="subscript"/>
        </w:rPr>
        <w:t>2</w:t>
      </w:r>
      <w:r w:rsidRPr="00A33538">
        <w:rPr>
          <w:rFonts w:ascii="Times New Roman" w:hAnsi="Times New Roman" w:cs="Times New Roman"/>
          <w:szCs w:val="16"/>
        </w:rPr>
        <w:t>SO</w:t>
      </w:r>
      <w:r w:rsidRPr="00A33538">
        <w:rPr>
          <w:rFonts w:ascii="Times New Roman" w:hAnsi="Times New Roman" w:cs="Times New Roman"/>
          <w:szCs w:val="16"/>
          <w:vertAlign w:val="subscript"/>
        </w:rPr>
        <w:t>4</w:t>
      </w:r>
      <w:r w:rsidRPr="00A33538">
        <w:rPr>
          <w:rFonts w:ascii="Times New Roman" w:hAnsi="Times New Roman" w:cs="Times New Roman"/>
          <w:szCs w:val="16"/>
        </w:rPr>
        <w:t xml:space="preserve"> beads.</w:t>
      </w:r>
    </w:p>
    <w:p w14:paraId="581BA8D6" w14:textId="03053719" w:rsidR="003B4499" w:rsidRPr="00A33538" w:rsidRDefault="003B4499" w:rsidP="00581B31">
      <w:pPr>
        <w:outlineLvl w:val="0"/>
        <w:rPr>
          <w:rFonts w:ascii="Times New Roman" w:hAnsi="Times New Roman" w:cs="Times New Roman"/>
          <w:szCs w:val="20"/>
        </w:rPr>
      </w:pPr>
    </w:p>
    <w:p w14:paraId="33014655" w14:textId="77777777" w:rsidR="00D4780F" w:rsidRPr="00A33538" w:rsidRDefault="00D4780F" w:rsidP="0050779B">
      <w:pPr>
        <w:tabs>
          <w:tab w:val="left" w:pos="1980"/>
        </w:tabs>
        <w:spacing w:line="480" w:lineRule="auto"/>
        <w:jc w:val="center"/>
        <w:rPr>
          <w:sz w:val="18"/>
        </w:rPr>
      </w:pPr>
      <w:r w:rsidRPr="00A33538">
        <w:rPr>
          <w:noProof/>
          <w:sz w:val="18"/>
          <w:lang w:val="en-GB" w:eastAsia="en-GB"/>
        </w:rPr>
        <w:drawing>
          <wp:inline distT="0" distB="0" distL="0" distR="0" wp14:anchorId="768B36D5" wp14:editId="5C309CA7">
            <wp:extent cx="3600000" cy="2880000"/>
            <wp:effectExtent l="0" t="0" r="635" b="15875"/>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2F405B1" w14:textId="4F7420F0" w:rsidR="00D4780F" w:rsidRPr="00A33538" w:rsidRDefault="00D4780F" w:rsidP="0050779B">
      <w:pPr>
        <w:tabs>
          <w:tab w:val="left" w:pos="0"/>
        </w:tabs>
        <w:jc w:val="center"/>
        <w:rPr>
          <w:rFonts w:ascii="Times New Roman" w:hAnsi="Times New Roman" w:cs="Times New Roman"/>
          <w:szCs w:val="24"/>
        </w:rPr>
      </w:pPr>
      <w:r w:rsidRPr="00A33538">
        <w:rPr>
          <w:rFonts w:ascii="Times New Roman" w:hAnsi="Times New Roman" w:cs="Times New Roman"/>
          <w:szCs w:val="24"/>
        </w:rPr>
        <w:t>Figure 6. Plot of pseudo–first–order kinetic model for the adsorption of MG onto chitosan–H</w:t>
      </w:r>
      <w:r w:rsidRPr="00A33538">
        <w:rPr>
          <w:rFonts w:ascii="Times New Roman" w:hAnsi="Times New Roman" w:cs="Times New Roman"/>
          <w:szCs w:val="24"/>
          <w:vertAlign w:val="subscript"/>
        </w:rPr>
        <w:t>2</w:t>
      </w:r>
      <w:r w:rsidRPr="00A33538">
        <w:rPr>
          <w:rFonts w:ascii="Times New Roman" w:hAnsi="Times New Roman" w:cs="Times New Roman"/>
          <w:szCs w:val="24"/>
        </w:rPr>
        <w:t>SO</w:t>
      </w:r>
      <w:r w:rsidRPr="00A33538">
        <w:rPr>
          <w:rFonts w:ascii="Times New Roman" w:hAnsi="Times New Roman" w:cs="Times New Roman"/>
          <w:szCs w:val="24"/>
          <w:vertAlign w:val="subscript"/>
        </w:rPr>
        <w:t xml:space="preserve">4 </w:t>
      </w:r>
      <w:r w:rsidRPr="00A33538">
        <w:rPr>
          <w:rFonts w:ascii="Times New Roman" w:hAnsi="Times New Roman" w:cs="Times New Roman"/>
          <w:szCs w:val="24"/>
        </w:rPr>
        <w:t>beads</w:t>
      </w:r>
    </w:p>
    <w:p w14:paraId="7F596B36" w14:textId="77777777" w:rsidR="00D4780F" w:rsidRPr="00A33538" w:rsidRDefault="00D4780F" w:rsidP="00581B31">
      <w:pPr>
        <w:outlineLvl w:val="0"/>
        <w:rPr>
          <w:rFonts w:ascii="Times New Roman" w:hAnsi="Times New Roman" w:cs="Times New Roman"/>
          <w:szCs w:val="20"/>
        </w:rPr>
      </w:pPr>
    </w:p>
    <w:p w14:paraId="6D0E3E64" w14:textId="4A8C71AD" w:rsidR="008002C6" w:rsidRPr="00A33538" w:rsidRDefault="008002C6" w:rsidP="008002C6">
      <w:pPr>
        <w:rPr>
          <w:rFonts w:ascii="Times New Roman" w:hAnsi="Times New Roman" w:cs="Times New Roman"/>
          <w:szCs w:val="16"/>
        </w:rPr>
      </w:pPr>
      <w:r w:rsidRPr="00A33538">
        <w:rPr>
          <w:rFonts w:ascii="Times New Roman" w:hAnsi="Times New Roman" w:cs="Times New Roman"/>
          <w:szCs w:val="16"/>
        </w:rPr>
        <w:t>The straight-line plots of t/q</w:t>
      </w:r>
      <w:r w:rsidRPr="00A33538">
        <w:rPr>
          <w:rFonts w:ascii="Times New Roman" w:hAnsi="Times New Roman" w:cs="Times New Roman"/>
          <w:szCs w:val="16"/>
          <w:vertAlign w:val="subscript"/>
        </w:rPr>
        <w:t>t</w:t>
      </w:r>
      <w:r w:rsidRPr="00A33538">
        <w:rPr>
          <w:rFonts w:ascii="Times New Roman" w:hAnsi="Times New Roman" w:cs="Times New Roman"/>
          <w:szCs w:val="16"/>
        </w:rPr>
        <w:t xml:space="preserve"> against t were used to determine the rate constant, k</w:t>
      </w:r>
      <w:r w:rsidRPr="00A33538">
        <w:rPr>
          <w:rFonts w:ascii="Times New Roman" w:hAnsi="Times New Roman" w:cs="Times New Roman"/>
          <w:szCs w:val="16"/>
          <w:vertAlign w:val="subscript"/>
        </w:rPr>
        <w:t>2</w:t>
      </w:r>
      <w:r w:rsidRPr="00A33538">
        <w:rPr>
          <w:rFonts w:ascii="Times New Roman" w:hAnsi="Times New Roman" w:cs="Times New Roman"/>
          <w:szCs w:val="16"/>
        </w:rPr>
        <w:t xml:space="preserve"> and coefficient of determination, R</w:t>
      </w:r>
      <w:r w:rsidRPr="00A33538">
        <w:rPr>
          <w:rFonts w:ascii="Times New Roman" w:hAnsi="Times New Roman" w:cs="Times New Roman"/>
          <w:szCs w:val="16"/>
          <w:vertAlign w:val="superscript"/>
        </w:rPr>
        <w:t>2</w:t>
      </w:r>
      <w:r w:rsidRPr="00A33538">
        <w:rPr>
          <w:rFonts w:ascii="Times New Roman" w:hAnsi="Times New Roman" w:cs="Times New Roman"/>
          <w:szCs w:val="16"/>
        </w:rPr>
        <w:t>. Figure 7 represents the pseudo-second-order plot for chitosan–H</w:t>
      </w:r>
      <w:r w:rsidRPr="00A33538">
        <w:rPr>
          <w:rFonts w:ascii="Times New Roman" w:hAnsi="Times New Roman" w:cs="Times New Roman"/>
          <w:szCs w:val="16"/>
          <w:vertAlign w:val="subscript"/>
        </w:rPr>
        <w:t>2</w:t>
      </w:r>
      <w:r w:rsidRPr="00A33538">
        <w:rPr>
          <w:rFonts w:ascii="Times New Roman" w:hAnsi="Times New Roman" w:cs="Times New Roman"/>
          <w:szCs w:val="16"/>
        </w:rPr>
        <w:t>SO</w:t>
      </w:r>
      <w:r w:rsidRPr="00A33538">
        <w:rPr>
          <w:rFonts w:ascii="Times New Roman" w:hAnsi="Times New Roman" w:cs="Times New Roman"/>
          <w:szCs w:val="16"/>
          <w:vertAlign w:val="subscript"/>
        </w:rPr>
        <w:t>4</w:t>
      </w:r>
      <w:r w:rsidRPr="00A33538">
        <w:rPr>
          <w:rFonts w:ascii="Times New Roman" w:hAnsi="Times New Roman" w:cs="Times New Roman"/>
          <w:szCs w:val="16"/>
        </w:rPr>
        <w:t xml:space="preserve"> beads. The results of kinetic parameters of the pseudo-first-order and pseudo-second-order kinetic models for the adsorption of MG are given in Table 5. Based on the R</w:t>
      </w:r>
      <w:r w:rsidRPr="00A33538">
        <w:rPr>
          <w:rFonts w:ascii="Times New Roman" w:hAnsi="Times New Roman" w:cs="Times New Roman"/>
          <w:szCs w:val="16"/>
          <w:vertAlign w:val="superscript"/>
        </w:rPr>
        <w:t>2</w:t>
      </w:r>
      <w:r w:rsidRPr="00A33538">
        <w:rPr>
          <w:rFonts w:ascii="Times New Roman" w:hAnsi="Times New Roman" w:cs="Times New Roman"/>
          <w:szCs w:val="16"/>
        </w:rPr>
        <w:t xml:space="preserve"> values shown in the table, it can be concluded that the pseudo-second-order kinetic model can be used to represent the adsorption </w:t>
      </w:r>
      <w:r w:rsidR="0050779B" w:rsidRPr="00A33538">
        <w:rPr>
          <w:rFonts w:ascii="Times New Roman" w:hAnsi="Times New Roman" w:cs="Times New Roman"/>
          <w:szCs w:val="16"/>
        </w:rPr>
        <w:t>behavior</w:t>
      </w:r>
      <w:r w:rsidRPr="00A33538">
        <w:rPr>
          <w:rFonts w:ascii="Times New Roman" w:hAnsi="Times New Roman" w:cs="Times New Roman"/>
          <w:szCs w:val="16"/>
        </w:rPr>
        <w:t xml:space="preserve"> over the whole range of contact time. Moreover, the calculated adsorption capacity (</w:t>
      </w:r>
      <w:proofErr w:type="spellStart"/>
      <w:r w:rsidRPr="00A33538">
        <w:rPr>
          <w:rFonts w:ascii="Times New Roman" w:hAnsi="Times New Roman" w:cs="Times New Roman"/>
          <w:szCs w:val="16"/>
        </w:rPr>
        <w:t>q</w:t>
      </w:r>
      <w:r w:rsidRPr="00A33538">
        <w:rPr>
          <w:rFonts w:ascii="Times New Roman" w:hAnsi="Times New Roman" w:cs="Times New Roman"/>
          <w:szCs w:val="16"/>
          <w:vertAlign w:val="subscript"/>
        </w:rPr>
        <w:t>e</w:t>
      </w:r>
      <w:proofErr w:type="spellEnd"/>
      <w:r w:rsidRPr="00A33538">
        <w:rPr>
          <w:rFonts w:ascii="Times New Roman" w:hAnsi="Times New Roman" w:cs="Times New Roman"/>
          <w:szCs w:val="16"/>
          <w:vertAlign w:val="subscript"/>
        </w:rPr>
        <w:t>, calc</w:t>
      </w:r>
      <w:r w:rsidRPr="00A33538">
        <w:rPr>
          <w:rFonts w:ascii="Times New Roman" w:hAnsi="Times New Roman" w:cs="Times New Roman"/>
          <w:szCs w:val="16"/>
        </w:rPr>
        <w:t xml:space="preserve">) values were in agreement with the experimental adsorption </w:t>
      </w:r>
      <w:r w:rsidRPr="00A33538">
        <w:rPr>
          <w:rFonts w:ascii="Times New Roman" w:hAnsi="Times New Roman" w:cs="Times New Roman"/>
          <w:szCs w:val="16"/>
        </w:rPr>
        <w:lastRenderedPageBreak/>
        <w:t>capacity (</w:t>
      </w:r>
      <w:proofErr w:type="spellStart"/>
      <w:r w:rsidRPr="00A33538">
        <w:rPr>
          <w:rFonts w:ascii="Times New Roman" w:hAnsi="Times New Roman" w:cs="Times New Roman"/>
          <w:szCs w:val="16"/>
        </w:rPr>
        <w:t>q</w:t>
      </w:r>
      <w:r w:rsidRPr="00A33538">
        <w:rPr>
          <w:rFonts w:ascii="Times New Roman" w:hAnsi="Times New Roman" w:cs="Times New Roman"/>
          <w:szCs w:val="16"/>
          <w:vertAlign w:val="subscript"/>
        </w:rPr>
        <w:t>e</w:t>
      </w:r>
      <w:proofErr w:type="spellEnd"/>
      <w:r w:rsidRPr="00A33538">
        <w:rPr>
          <w:rFonts w:ascii="Times New Roman" w:hAnsi="Times New Roman" w:cs="Times New Roman"/>
          <w:szCs w:val="16"/>
          <w:vertAlign w:val="subscript"/>
        </w:rPr>
        <w:t>, exp)</w:t>
      </w:r>
      <w:r w:rsidRPr="00A33538">
        <w:rPr>
          <w:rFonts w:ascii="Times New Roman" w:hAnsi="Times New Roman" w:cs="Times New Roman"/>
          <w:szCs w:val="16"/>
        </w:rPr>
        <w:t xml:space="preserve"> value. This showed that the uptake of MG onto chitosan–H</w:t>
      </w:r>
      <w:r w:rsidRPr="00A33538">
        <w:rPr>
          <w:rFonts w:ascii="Times New Roman" w:hAnsi="Times New Roman" w:cs="Times New Roman"/>
          <w:szCs w:val="16"/>
          <w:vertAlign w:val="subscript"/>
        </w:rPr>
        <w:t>2</w:t>
      </w:r>
      <w:r w:rsidRPr="00A33538">
        <w:rPr>
          <w:rFonts w:ascii="Times New Roman" w:hAnsi="Times New Roman" w:cs="Times New Roman"/>
          <w:szCs w:val="16"/>
        </w:rPr>
        <w:t>SO</w:t>
      </w:r>
      <w:r w:rsidRPr="00A33538">
        <w:rPr>
          <w:rFonts w:ascii="Times New Roman" w:hAnsi="Times New Roman" w:cs="Times New Roman"/>
          <w:szCs w:val="16"/>
          <w:vertAlign w:val="subscript"/>
        </w:rPr>
        <w:t>4</w:t>
      </w:r>
      <w:r w:rsidRPr="00A33538">
        <w:rPr>
          <w:rFonts w:ascii="Times New Roman" w:hAnsi="Times New Roman" w:cs="Times New Roman"/>
          <w:szCs w:val="16"/>
        </w:rPr>
        <w:t xml:space="preserve"> beads was rapid and </w:t>
      </w:r>
      <w:r w:rsidR="0050779B" w:rsidRPr="00A33538">
        <w:rPr>
          <w:rFonts w:ascii="Times New Roman" w:hAnsi="Times New Roman" w:cs="Times New Roman"/>
          <w:szCs w:val="16"/>
        </w:rPr>
        <w:t>favorable</w:t>
      </w:r>
      <w:r w:rsidRPr="00A33538">
        <w:rPr>
          <w:rFonts w:ascii="Times New Roman" w:hAnsi="Times New Roman" w:cs="Times New Roman"/>
          <w:szCs w:val="16"/>
        </w:rPr>
        <w:t>. The initial adsorption rate, h, of the pseudo-second-order kinetic model increased as concentrations increased. The large number of adsorption sites available on chitosan–H</w:t>
      </w:r>
      <w:r w:rsidRPr="00A33538">
        <w:rPr>
          <w:rFonts w:ascii="Times New Roman" w:hAnsi="Times New Roman" w:cs="Times New Roman"/>
          <w:szCs w:val="16"/>
          <w:vertAlign w:val="subscript"/>
        </w:rPr>
        <w:t>2</w:t>
      </w:r>
      <w:r w:rsidRPr="00A33538">
        <w:rPr>
          <w:rFonts w:ascii="Times New Roman" w:hAnsi="Times New Roman" w:cs="Times New Roman"/>
          <w:szCs w:val="16"/>
        </w:rPr>
        <w:t>SO</w:t>
      </w:r>
      <w:r w:rsidRPr="00A33538">
        <w:rPr>
          <w:rFonts w:ascii="Times New Roman" w:hAnsi="Times New Roman" w:cs="Times New Roman"/>
          <w:szCs w:val="16"/>
          <w:vertAlign w:val="subscript"/>
        </w:rPr>
        <w:t>4</w:t>
      </w:r>
      <w:r w:rsidRPr="00A33538">
        <w:rPr>
          <w:rFonts w:ascii="Times New Roman" w:hAnsi="Times New Roman" w:cs="Times New Roman"/>
          <w:szCs w:val="16"/>
        </w:rPr>
        <w:t xml:space="preserve"> beads might cause the rapid adsorption of MG at higher concentrations, possibly due to the increase in the driving force for mass transfer, and thus, allowing MG molecules to reach the adsorbent surface in a shorter period of time [24, 25].</w:t>
      </w:r>
    </w:p>
    <w:p w14:paraId="2B762C99" w14:textId="057B1B75" w:rsidR="00581B31" w:rsidRPr="00A33538" w:rsidRDefault="00581B31" w:rsidP="00581B31">
      <w:pPr>
        <w:outlineLvl w:val="0"/>
        <w:rPr>
          <w:rFonts w:ascii="Times New Roman" w:hAnsi="Times New Roman" w:cs="Times New Roman"/>
          <w:szCs w:val="20"/>
        </w:rPr>
      </w:pPr>
    </w:p>
    <w:p w14:paraId="06B614CA" w14:textId="77777777" w:rsidR="00D4780F" w:rsidRPr="00A33538" w:rsidRDefault="00D4780F" w:rsidP="0050779B">
      <w:pPr>
        <w:tabs>
          <w:tab w:val="left" w:pos="1980"/>
        </w:tabs>
        <w:spacing w:line="480" w:lineRule="auto"/>
        <w:jc w:val="center"/>
        <w:rPr>
          <w:rFonts w:ascii="Times New Roman" w:hAnsi="Times New Roman" w:cs="Times New Roman"/>
          <w:szCs w:val="24"/>
        </w:rPr>
      </w:pPr>
      <w:r w:rsidRPr="00A33538">
        <w:rPr>
          <w:noProof/>
          <w:sz w:val="18"/>
          <w:lang w:val="en-GB" w:eastAsia="en-GB"/>
        </w:rPr>
        <w:drawing>
          <wp:inline distT="0" distB="0" distL="0" distR="0" wp14:anchorId="79142CED" wp14:editId="0BF87C66">
            <wp:extent cx="3600000" cy="2880000"/>
            <wp:effectExtent l="0" t="0" r="635" b="15875"/>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24841E2" w14:textId="01BFCCDA" w:rsidR="00D4780F" w:rsidRPr="00A33538" w:rsidRDefault="00D4780F" w:rsidP="002B3331">
      <w:pPr>
        <w:tabs>
          <w:tab w:val="left" w:pos="0"/>
        </w:tabs>
        <w:jc w:val="center"/>
        <w:rPr>
          <w:rFonts w:ascii="Times New Roman" w:hAnsi="Times New Roman" w:cs="Times New Roman"/>
          <w:szCs w:val="24"/>
        </w:rPr>
      </w:pPr>
      <w:r w:rsidRPr="00A33538">
        <w:rPr>
          <w:rFonts w:ascii="Times New Roman" w:hAnsi="Times New Roman" w:cs="Times New Roman"/>
          <w:szCs w:val="24"/>
        </w:rPr>
        <w:t>Figure 7. Plot of pseudo–second–order kinetic model for the adsorption of MG onto chitosan–H</w:t>
      </w:r>
      <w:r w:rsidRPr="00A33538">
        <w:rPr>
          <w:rFonts w:ascii="Times New Roman" w:hAnsi="Times New Roman" w:cs="Times New Roman"/>
          <w:szCs w:val="24"/>
          <w:vertAlign w:val="subscript"/>
        </w:rPr>
        <w:t>2</w:t>
      </w:r>
      <w:r w:rsidRPr="00A33538">
        <w:rPr>
          <w:rFonts w:ascii="Times New Roman" w:hAnsi="Times New Roman" w:cs="Times New Roman"/>
          <w:szCs w:val="24"/>
        </w:rPr>
        <w:t>SO</w:t>
      </w:r>
      <w:r w:rsidRPr="00A33538">
        <w:rPr>
          <w:rFonts w:ascii="Times New Roman" w:hAnsi="Times New Roman" w:cs="Times New Roman"/>
          <w:szCs w:val="24"/>
          <w:vertAlign w:val="subscript"/>
        </w:rPr>
        <w:t>4</w:t>
      </w:r>
      <w:r w:rsidRPr="00A33538">
        <w:rPr>
          <w:rFonts w:ascii="Times New Roman" w:hAnsi="Times New Roman" w:cs="Times New Roman"/>
          <w:szCs w:val="24"/>
        </w:rPr>
        <w:t xml:space="preserve"> beads</w:t>
      </w:r>
    </w:p>
    <w:p w14:paraId="1FB316B2" w14:textId="2C4A86A5" w:rsidR="00D4780F" w:rsidRPr="00A33538" w:rsidRDefault="00D4780F" w:rsidP="00581B31">
      <w:pPr>
        <w:outlineLvl w:val="0"/>
        <w:rPr>
          <w:rFonts w:ascii="Times New Roman" w:hAnsi="Times New Roman" w:cs="Times New Roman"/>
          <w:szCs w:val="20"/>
        </w:rPr>
      </w:pPr>
    </w:p>
    <w:p w14:paraId="69055E6C" w14:textId="7DB1166E" w:rsidR="00121CA1" w:rsidRDefault="00121CA1" w:rsidP="0050779B">
      <w:pPr>
        <w:ind w:left="709" w:hanging="709"/>
        <w:rPr>
          <w:rFonts w:ascii="Times New Roman" w:hAnsi="Times New Roman" w:cs="Times New Roman"/>
          <w:szCs w:val="20"/>
        </w:rPr>
      </w:pPr>
      <w:r w:rsidRPr="00A33538">
        <w:rPr>
          <w:rFonts w:ascii="Times New Roman" w:hAnsi="Times New Roman" w:cs="Times New Roman"/>
          <w:szCs w:val="20"/>
        </w:rPr>
        <w:t>Table 5. Kinetic parameters for the adsorption of MG onto chitosan–H</w:t>
      </w:r>
      <w:r w:rsidRPr="00A33538">
        <w:rPr>
          <w:rFonts w:ascii="Times New Roman" w:hAnsi="Times New Roman" w:cs="Times New Roman"/>
          <w:szCs w:val="20"/>
          <w:vertAlign w:val="subscript"/>
        </w:rPr>
        <w:t>2</w:t>
      </w:r>
      <w:r w:rsidRPr="00A33538">
        <w:rPr>
          <w:rFonts w:ascii="Times New Roman" w:hAnsi="Times New Roman" w:cs="Times New Roman"/>
          <w:szCs w:val="20"/>
        </w:rPr>
        <w:t>SO</w:t>
      </w:r>
      <w:r w:rsidRPr="00A33538">
        <w:rPr>
          <w:rFonts w:ascii="Times New Roman" w:hAnsi="Times New Roman" w:cs="Times New Roman"/>
          <w:szCs w:val="20"/>
          <w:vertAlign w:val="subscript"/>
        </w:rPr>
        <w:t>4</w:t>
      </w:r>
      <w:r w:rsidRPr="00A33538">
        <w:rPr>
          <w:rFonts w:ascii="Times New Roman" w:hAnsi="Times New Roman" w:cs="Times New Roman"/>
          <w:szCs w:val="20"/>
        </w:rPr>
        <w:t xml:space="preserve"> beads based on pseudo–first–order and pseudo–second–order kinetic model</w:t>
      </w:r>
    </w:p>
    <w:p w14:paraId="0DB671C6" w14:textId="77777777" w:rsidR="0050779B" w:rsidRPr="00A33538" w:rsidRDefault="0050779B" w:rsidP="0050779B">
      <w:pPr>
        <w:ind w:left="709" w:hanging="709"/>
        <w:rPr>
          <w:rFonts w:ascii="Times New Roman" w:hAnsi="Times New Roman" w:cs="Times New Roman"/>
          <w:szCs w:val="20"/>
        </w:rPr>
      </w:pPr>
    </w:p>
    <w:tbl>
      <w:tblPr>
        <w:tblW w:w="4924" w:type="pct"/>
        <w:jc w:val="center"/>
        <w:tblBorders>
          <w:top w:val="single" w:sz="4" w:space="0" w:color="auto"/>
          <w:bottom w:val="single" w:sz="4" w:space="0" w:color="auto"/>
        </w:tblBorders>
        <w:tblLayout w:type="fixed"/>
        <w:tblLook w:val="04A0" w:firstRow="1" w:lastRow="0" w:firstColumn="1" w:lastColumn="0" w:noHBand="0" w:noVBand="1"/>
      </w:tblPr>
      <w:tblGrid>
        <w:gridCol w:w="1457"/>
        <w:gridCol w:w="826"/>
        <w:gridCol w:w="1347"/>
        <w:gridCol w:w="843"/>
        <w:gridCol w:w="843"/>
        <w:gridCol w:w="870"/>
        <w:gridCol w:w="1083"/>
        <w:gridCol w:w="832"/>
        <w:gridCol w:w="1001"/>
      </w:tblGrid>
      <w:tr w:rsidR="00AF24A2" w:rsidRPr="00A33538" w14:paraId="3ACF3D12" w14:textId="77777777" w:rsidTr="00AF24A2">
        <w:trPr>
          <w:trHeight w:val="253"/>
          <w:jc w:val="center"/>
        </w:trPr>
        <w:tc>
          <w:tcPr>
            <w:tcW w:w="800" w:type="pct"/>
            <w:shd w:val="clear" w:color="auto" w:fill="auto"/>
            <w:noWrap/>
            <w:vAlign w:val="center"/>
            <w:hideMark/>
          </w:tcPr>
          <w:p w14:paraId="0E043DEA" w14:textId="77777777" w:rsidR="00AF24A2" w:rsidRPr="00A33538" w:rsidRDefault="00AF24A2" w:rsidP="00CF6357">
            <w:pPr>
              <w:rPr>
                <w:rFonts w:ascii="Times New Roman" w:eastAsia="Times New Roman" w:hAnsi="Times New Roman" w:cs="Times New Roman"/>
                <w:szCs w:val="20"/>
              </w:rPr>
            </w:pPr>
          </w:p>
        </w:tc>
        <w:tc>
          <w:tcPr>
            <w:tcW w:w="454" w:type="pct"/>
            <w:tcBorders>
              <w:top w:val="single" w:sz="4" w:space="0" w:color="auto"/>
              <w:bottom w:val="single" w:sz="4" w:space="0" w:color="auto"/>
            </w:tcBorders>
            <w:shd w:val="clear" w:color="auto" w:fill="auto"/>
            <w:noWrap/>
            <w:vAlign w:val="center"/>
            <w:hideMark/>
          </w:tcPr>
          <w:p w14:paraId="53C7E3F7" w14:textId="77777777" w:rsidR="00AF24A2" w:rsidRPr="00A33538" w:rsidRDefault="00AF24A2" w:rsidP="00121CA1">
            <w:pPr>
              <w:jc w:val="center"/>
              <w:rPr>
                <w:rFonts w:ascii="Times New Roman" w:eastAsia="Times New Roman" w:hAnsi="Times New Roman" w:cs="Times New Roman"/>
                <w:szCs w:val="20"/>
              </w:rPr>
            </w:pPr>
          </w:p>
        </w:tc>
        <w:tc>
          <w:tcPr>
            <w:tcW w:w="1666" w:type="pct"/>
            <w:gridSpan w:val="3"/>
            <w:tcBorders>
              <w:top w:val="single" w:sz="4" w:space="0" w:color="auto"/>
              <w:bottom w:val="single" w:sz="4" w:space="0" w:color="auto"/>
            </w:tcBorders>
            <w:shd w:val="clear" w:color="auto" w:fill="auto"/>
            <w:noWrap/>
            <w:vAlign w:val="center"/>
            <w:hideMark/>
          </w:tcPr>
          <w:p w14:paraId="36817025" w14:textId="7C4CD6F2" w:rsidR="00AF24A2" w:rsidRPr="00AF24A2" w:rsidRDefault="00AF24A2" w:rsidP="00121CA1">
            <w:pPr>
              <w:jc w:val="center"/>
              <w:rPr>
                <w:rFonts w:ascii="Times New Roman" w:eastAsia="Times New Roman" w:hAnsi="Times New Roman" w:cs="Times New Roman"/>
                <w:b/>
                <w:szCs w:val="20"/>
              </w:rPr>
            </w:pPr>
            <w:r w:rsidRPr="00AF24A2">
              <w:rPr>
                <w:rFonts w:ascii="Times New Roman" w:eastAsia="Times New Roman" w:hAnsi="Times New Roman" w:cs="Times New Roman"/>
                <w:b/>
                <w:szCs w:val="20"/>
              </w:rPr>
              <w:t>Pseudo–First–Order</w:t>
            </w:r>
          </w:p>
        </w:tc>
        <w:tc>
          <w:tcPr>
            <w:tcW w:w="2080" w:type="pct"/>
            <w:gridSpan w:val="4"/>
            <w:tcBorders>
              <w:top w:val="single" w:sz="4" w:space="0" w:color="auto"/>
              <w:bottom w:val="single" w:sz="4" w:space="0" w:color="auto"/>
            </w:tcBorders>
            <w:shd w:val="clear" w:color="auto" w:fill="auto"/>
            <w:noWrap/>
            <w:vAlign w:val="center"/>
            <w:hideMark/>
          </w:tcPr>
          <w:p w14:paraId="14F5F546" w14:textId="26959682" w:rsidR="00AF24A2" w:rsidRPr="00A33538" w:rsidRDefault="00AF24A2" w:rsidP="00121CA1">
            <w:pPr>
              <w:jc w:val="center"/>
              <w:rPr>
                <w:rFonts w:ascii="Times New Roman" w:eastAsia="Times New Roman" w:hAnsi="Times New Roman" w:cs="Times New Roman"/>
                <w:szCs w:val="20"/>
              </w:rPr>
            </w:pPr>
            <w:r w:rsidRPr="00AF24A2">
              <w:rPr>
                <w:rFonts w:ascii="Times New Roman" w:eastAsia="Times New Roman" w:hAnsi="Times New Roman" w:cs="Times New Roman"/>
                <w:b/>
                <w:szCs w:val="20"/>
              </w:rPr>
              <w:t>Pseudo–Second–Order</w:t>
            </w:r>
          </w:p>
        </w:tc>
      </w:tr>
      <w:tr w:rsidR="00A33538" w:rsidRPr="00A33538" w14:paraId="2526D66C" w14:textId="77777777" w:rsidTr="00AF24A2">
        <w:trPr>
          <w:trHeight w:val="764"/>
          <w:jc w:val="center"/>
        </w:trPr>
        <w:tc>
          <w:tcPr>
            <w:tcW w:w="800" w:type="pct"/>
            <w:tcBorders>
              <w:bottom w:val="single" w:sz="4" w:space="0" w:color="auto"/>
            </w:tcBorders>
            <w:shd w:val="clear" w:color="auto" w:fill="auto"/>
            <w:noWrap/>
            <w:vAlign w:val="center"/>
            <w:hideMark/>
          </w:tcPr>
          <w:p w14:paraId="3B66AFAF" w14:textId="77777777" w:rsidR="00121CA1" w:rsidRPr="00AF24A2" w:rsidRDefault="00121CA1" w:rsidP="00121CA1">
            <w:pPr>
              <w:jc w:val="center"/>
              <w:rPr>
                <w:rFonts w:ascii="Times New Roman" w:eastAsia="Times New Roman" w:hAnsi="Times New Roman" w:cs="Times New Roman"/>
                <w:b/>
                <w:szCs w:val="20"/>
              </w:rPr>
            </w:pPr>
            <w:r w:rsidRPr="00AF24A2">
              <w:rPr>
                <w:rFonts w:ascii="Times New Roman" w:eastAsia="Times New Roman" w:hAnsi="Times New Roman" w:cs="Times New Roman"/>
                <w:b/>
                <w:szCs w:val="20"/>
              </w:rPr>
              <w:t>Concentration of MG</w:t>
            </w:r>
          </w:p>
          <w:p w14:paraId="48D92358" w14:textId="6E6DD365" w:rsidR="00121CA1" w:rsidRPr="00AF24A2" w:rsidRDefault="00121CA1" w:rsidP="00783959">
            <w:pPr>
              <w:jc w:val="center"/>
              <w:rPr>
                <w:rFonts w:ascii="Times New Roman" w:eastAsia="Times New Roman" w:hAnsi="Times New Roman" w:cs="Times New Roman"/>
                <w:b/>
                <w:szCs w:val="20"/>
              </w:rPr>
            </w:pPr>
            <w:r w:rsidRPr="00AF24A2">
              <w:rPr>
                <w:rFonts w:ascii="Times New Roman" w:eastAsia="Times New Roman" w:hAnsi="Times New Roman" w:cs="Times New Roman"/>
                <w:b/>
                <w:szCs w:val="20"/>
              </w:rPr>
              <w:t>(mg/L)</w:t>
            </w:r>
          </w:p>
        </w:tc>
        <w:tc>
          <w:tcPr>
            <w:tcW w:w="454" w:type="pct"/>
            <w:tcBorders>
              <w:top w:val="single" w:sz="4" w:space="0" w:color="auto"/>
              <w:bottom w:val="single" w:sz="4" w:space="0" w:color="auto"/>
            </w:tcBorders>
            <w:shd w:val="clear" w:color="auto" w:fill="auto"/>
            <w:noWrap/>
            <w:vAlign w:val="center"/>
            <w:hideMark/>
          </w:tcPr>
          <w:p w14:paraId="4D2DBF29" w14:textId="77777777" w:rsidR="00121CA1" w:rsidRPr="00AF24A2" w:rsidRDefault="00121CA1" w:rsidP="00121CA1">
            <w:pPr>
              <w:jc w:val="center"/>
              <w:rPr>
                <w:rFonts w:ascii="Times New Roman" w:eastAsia="Times New Roman" w:hAnsi="Times New Roman" w:cs="Times New Roman"/>
                <w:b/>
                <w:szCs w:val="20"/>
              </w:rPr>
            </w:pPr>
            <w:proofErr w:type="spellStart"/>
            <w:r w:rsidRPr="00AF24A2">
              <w:rPr>
                <w:rFonts w:ascii="Times New Roman" w:eastAsia="Times New Roman" w:hAnsi="Times New Roman" w:cs="Times New Roman"/>
                <w:b/>
                <w:szCs w:val="20"/>
              </w:rPr>
              <w:t>q</w:t>
            </w:r>
            <w:r w:rsidRPr="00AF24A2">
              <w:rPr>
                <w:rFonts w:ascii="Times New Roman" w:eastAsia="Times New Roman" w:hAnsi="Times New Roman" w:cs="Times New Roman"/>
                <w:b/>
                <w:szCs w:val="20"/>
                <w:vertAlign w:val="subscript"/>
              </w:rPr>
              <w:t>e</w:t>
            </w:r>
            <w:proofErr w:type="spellEnd"/>
            <w:r w:rsidRPr="00AF24A2">
              <w:rPr>
                <w:rFonts w:ascii="Times New Roman" w:eastAsia="Times New Roman" w:hAnsi="Times New Roman" w:cs="Times New Roman"/>
                <w:b/>
                <w:szCs w:val="20"/>
              </w:rPr>
              <w:t xml:space="preserve">, </w:t>
            </w:r>
            <w:r w:rsidRPr="00AF24A2">
              <w:rPr>
                <w:rFonts w:ascii="Times New Roman" w:eastAsia="Times New Roman" w:hAnsi="Times New Roman" w:cs="Times New Roman"/>
                <w:b/>
                <w:szCs w:val="20"/>
                <w:vertAlign w:val="subscript"/>
              </w:rPr>
              <w:t xml:space="preserve">exp </w:t>
            </w:r>
            <w:r w:rsidRPr="00AF24A2">
              <w:rPr>
                <w:rFonts w:ascii="Times New Roman" w:eastAsia="Times New Roman" w:hAnsi="Times New Roman" w:cs="Times New Roman"/>
                <w:b/>
                <w:szCs w:val="20"/>
              </w:rPr>
              <w:t>(mg/g)</w:t>
            </w:r>
          </w:p>
          <w:p w14:paraId="6F0B59B7" w14:textId="77777777" w:rsidR="00121CA1" w:rsidRPr="00AF24A2" w:rsidRDefault="00121CA1" w:rsidP="00121CA1">
            <w:pPr>
              <w:jc w:val="center"/>
              <w:rPr>
                <w:rFonts w:ascii="Times New Roman" w:eastAsia="Times New Roman" w:hAnsi="Times New Roman" w:cs="Times New Roman"/>
                <w:b/>
                <w:szCs w:val="20"/>
              </w:rPr>
            </w:pPr>
          </w:p>
        </w:tc>
        <w:tc>
          <w:tcPr>
            <w:tcW w:w="740" w:type="pct"/>
            <w:tcBorders>
              <w:top w:val="single" w:sz="4" w:space="0" w:color="auto"/>
              <w:bottom w:val="single" w:sz="4" w:space="0" w:color="auto"/>
            </w:tcBorders>
            <w:shd w:val="clear" w:color="auto" w:fill="auto"/>
            <w:noWrap/>
            <w:vAlign w:val="center"/>
            <w:hideMark/>
          </w:tcPr>
          <w:p w14:paraId="217DA8CF" w14:textId="77777777" w:rsidR="00121CA1" w:rsidRPr="00AF24A2" w:rsidRDefault="00121CA1" w:rsidP="00121CA1">
            <w:pPr>
              <w:jc w:val="center"/>
              <w:rPr>
                <w:rFonts w:ascii="Times New Roman" w:eastAsia="Times New Roman" w:hAnsi="Times New Roman" w:cs="Times New Roman"/>
                <w:b/>
                <w:szCs w:val="20"/>
                <w:vertAlign w:val="subscript"/>
              </w:rPr>
            </w:pPr>
            <w:r w:rsidRPr="00AF24A2">
              <w:rPr>
                <w:rFonts w:ascii="Times New Roman" w:eastAsia="Times New Roman" w:hAnsi="Times New Roman" w:cs="Times New Roman"/>
                <w:b/>
                <w:szCs w:val="20"/>
              </w:rPr>
              <w:t>k</w:t>
            </w:r>
            <w:r w:rsidRPr="00AF24A2">
              <w:rPr>
                <w:rFonts w:ascii="Times New Roman" w:eastAsia="Times New Roman" w:hAnsi="Times New Roman" w:cs="Times New Roman"/>
                <w:b/>
                <w:szCs w:val="20"/>
                <w:vertAlign w:val="subscript"/>
              </w:rPr>
              <w:t>1</w:t>
            </w:r>
          </w:p>
          <w:p w14:paraId="6CC1D341" w14:textId="77777777" w:rsidR="00121CA1" w:rsidRPr="00AF24A2" w:rsidRDefault="00121CA1" w:rsidP="00121CA1">
            <w:pPr>
              <w:jc w:val="center"/>
              <w:rPr>
                <w:rFonts w:ascii="Times New Roman" w:eastAsia="Times New Roman" w:hAnsi="Times New Roman" w:cs="Times New Roman"/>
                <w:b/>
                <w:szCs w:val="20"/>
              </w:rPr>
            </w:pPr>
            <w:r w:rsidRPr="00AF24A2">
              <w:rPr>
                <w:rFonts w:ascii="Times New Roman" w:eastAsia="Times New Roman" w:hAnsi="Times New Roman" w:cs="Times New Roman"/>
                <w:b/>
                <w:szCs w:val="20"/>
              </w:rPr>
              <w:t>(1/min)</w:t>
            </w:r>
          </w:p>
          <w:p w14:paraId="62D25E72" w14:textId="77777777" w:rsidR="00121CA1" w:rsidRPr="00AF24A2" w:rsidRDefault="00121CA1" w:rsidP="00121CA1">
            <w:pPr>
              <w:jc w:val="center"/>
              <w:rPr>
                <w:rFonts w:ascii="Times New Roman" w:eastAsia="Times New Roman" w:hAnsi="Times New Roman" w:cs="Times New Roman"/>
                <w:b/>
                <w:szCs w:val="20"/>
              </w:rPr>
            </w:pPr>
          </w:p>
        </w:tc>
        <w:tc>
          <w:tcPr>
            <w:tcW w:w="463" w:type="pct"/>
            <w:tcBorders>
              <w:top w:val="single" w:sz="4" w:space="0" w:color="auto"/>
              <w:bottom w:val="single" w:sz="4" w:space="0" w:color="auto"/>
            </w:tcBorders>
            <w:shd w:val="clear" w:color="auto" w:fill="auto"/>
            <w:noWrap/>
            <w:vAlign w:val="center"/>
            <w:hideMark/>
          </w:tcPr>
          <w:p w14:paraId="3B7E22BE" w14:textId="77777777" w:rsidR="00121CA1" w:rsidRPr="00AF24A2" w:rsidRDefault="00121CA1" w:rsidP="00121CA1">
            <w:pPr>
              <w:jc w:val="center"/>
              <w:rPr>
                <w:rFonts w:ascii="Times New Roman" w:eastAsia="Times New Roman" w:hAnsi="Times New Roman" w:cs="Times New Roman"/>
                <w:b/>
                <w:szCs w:val="20"/>
                <w:vertAlign w:val="superscript"/>
              </w:rPr>
            </w:pPr>
            <w:r w:rsidRPr="00AF24A2">
              <w:rPr>
                <w:rFonts w:ascii="Times New Roman" w:eastAsia="Times New Roman" w:hAnsi="Times New Roman" w:cs="Times New Roman"/>
                <w:b/>
                <w:szCs w:val="20"/>
              </w:rPr>
              <w:t>R</w:t>
            </w:r>
            <w:r w:rsidRPr="00AF24A2">
              <w:rPr>
                <w:rFonts w:ascii="Times New Roman" w:eastAsia="Times New Roman" w:hAnsi="Times New Roman" w:cs="Times New Roman"/>
                <w:b/>
                <w:szCs w:val="20"/>
                <w:vertAlign w:val="superscript"/>
              </w:rPr>
              <w:t>2</w:t>
            </w:r>
          </w:p>
          <w:p w14:paraId="71079901" w14:textId="77777777" w:rsidR="00121CA1" w:rsidRPr="00AF24A2" w:rsidRDefault="00121CA1" w:rsidP="00121CA1">
            <w:pPr>
              <w:jc w:val="center"/>
              <w:rPr>
                <w:rFonts w:ascii="Times New Roman" w:eastAsia="Times New Roman" w:hAnsi="Times New Roman" w:cs="Times New Roman"/>
                <w:b/>
                <w:szCs w:val="20"/>
              </w:rPr>
            </w:pPr>
          </w:p>
        </w:tc>
        <w:tc>
          <w:tcPr>
            <w:tcW w:w="463" w:type="pct"/>
            <w:tcBorders>
              <w:top w:val="single" w:sz="4" w:space="0" w:color="auto"/>
              <w:bottom w:val="single" w:sz="4" w:space="0" w:color="auto"/>
            </w:tcBorders>
            <w:shd w:val="clear" w:color="auto" w:fill="auto"/>
            <w:noWrap/>
            <w:vAlign w:val="center"/>
            <w:hideMark/>
          </w:tcPr>
          <w:p w14:paraId="4B85AE3A" w14:textId="77777777" w:rsidR="00121CA1" w:rsidRPr="00AF24A2" w:rsidRDefault="00121CA1" w:rsidP="00121CA1">
            <w:pPr>
              <w:jc w:val="center"/>
              <w:rPr>
                <w:rFonts w:ascii="Times New Roman" w:eastAsia="Times New Roman" w:hAnsi="Times New Roman" w:cs="Times New Roman"/>
                <w:b/>
                <w:szCs w:val="20"/>
              </w:rPr>
            </w:pPr>
            <w:proofErr w:type="spellStart"/>
            <w:r w:rsidRPr="00AF24A2">
              <w:rPr>
                <w:rFonts w:ascii="Times New Roman" w:eastAsia="Times New Roman" w:hAnsi="Times New Roman" w:cs="Times New Roman"/>
                <w:b/>
                <w:szCs w:val="20"/>
              </w:rPr>
              <w:t>q</w:t>
            </w:r>
            <w:r w:rsidRPr="00AF24A2">
              <w:rPr>
                <w:rFonts w:ascii="Times New Roman" w:eastAsia="Times New Roman" w:hAnsi="Times New Roman" w:cs="Times New Roman"/>
                <w:b/>
                <w:szCs w:val="20"/>
                <w:vertAlign w:val="subscript"/>
              </w:rPr>
              <w:t>e</w:t>
            </w:r>
            <w:proofErr w:type="spellEnd"/>
            <w:r w:rsidRPr="00AF24A2">
              <w:rPr>
                <w:rFonts w:ascii="Times New Roman" w:eastAsia="Times New Roman" w:hAnsi="Times New Roman" w:cs="Times New Roman"/>
                <w:b/>
                <w:szCs w:val="20"/>
              </w:rPr>
              <w:t xml:space="preserve">, </w:t>
            </w:r>
            <w:r w:rsidRPr="00AF24A2">
              <w:rPr>
                <w:rFonts w:ascii="Times New Roman" w:eastAsia="Times New Roman" w:hAnsi="Times New Roman" w:cs="Times New Roman"/>
                <w:b/>
                <w:szCs w:val="20"/>
                <w:vertAlign w:val="subscript"/>
              </w:rPr>
              <w:t>calc</w:t>
            </w:r>
            <w:r w:rsidRPr="00AF24A2">
              <w:rPr>
                <w:rFonts w:ascii="Times New Roman" w:eastAsia="Times New Roman" w:hAnsi="Times New Roman" w:cs="Times New Roman"/>
                <w:b/>
                <w:szCs w:val="20"/>
              </w:rPr>
              <w:t xml:space="preserve"> (mg/g)</w:t>
            </w:r>
          </w:p>
          <w:p w14:paraId="6279D271" w14:textId="77777777" w:rsidR="00121CA1" w:rsidRPr="00AF24A2" w:rsidRDefault="00121CA1" w:rsidP="00121CA1">
            <w:pPr>
              <w:jc w:val="center"/>
              <w:rPr>
                <w:rFonts w:ascii="Times New Roman" w:eastAsia="Times New Roman" w:hAnsi="Times New Roman" w:cs="Times New Roman"/>
                <w:b/>
                <w:szCs w:val="20"/>
              </w:rPr>
            </w:pPr>
          </w:p>
        </w:tc>
        <w:tc>
          <w:tcPr>
            <w:tcW w:w="478" w:type="pct"/>
            <w:tcBorders>
              <w:top w:val="single" w:sz="4" w:space="0" w:color="auto"/>
              <w:bottom w:val="single" w:sz="4" w:space="0" w:color="auto"/>
            </w:tcBorders>
            <w:shd w:val="clear" w:color="auto" w:fill="auto"/>
            <w:noWrap/>
            <w:vAlign w:val="center"/>
            <w:hideMark/>
          </w:tcPr>
          <w:p w14:paraId="768B1E0D" w14:textId="77777777" w:rsidR="00121CA1" w:rsidRPr="00AF24A2" w:rsidRDefault="00121CA1" w:rsidP="00121CA1">
            <w:pPr>
              <w:jc w:val="center"/>
              <w:rPr>
                <w:rFonts w:ascii="Times New Roman" w:eastAsia="Times New Roman" w:hAnsi="Times New Roman" w:cs="Times New Roman"/>
                <w:b/>
                <w:szCs w:val="20"/>
                <w:vertAlign w:val="subscript"/>
              </w:rPr>
            </w:pPr>
            <w:r w:rsidRPr="00AF24A2">
              <w:rPr>
                <w:rFonts w:ascii="Times New Roman" w:eastAsia="Times New Roman" w:hAnsi="Times New Roman" w:cs="Times New Roman"/>
                <w:b/>
                <w:szCs w:val="20"/>
              </w:rPr>
              <w:t>k</w:t>
            </w:r>
            <w:r w:rsidRPr="00AF24A2">
              <w:rPr>
                <w:rFonts w:ascii="Times New Roman" w:eastAsia="Times New Roman" w:hAnsi="Times New Roman" w:cs="Times New Roman"/>
                <w:b/>
                <w:szCs w:val="20"/>
                <w:vertAlign w:val="subscript"/>
              </w:rPr>
              <w:t>2</w:t>
            </w:r>
          </w:p>
          <w:p w14:paraId="520CD33B" w14:textId="77777777" w:rsidR="00121CA1" w:rsidRPr="00AF24A2" w:rsidRDefault="00121CA1" w:rsidP="00121CA1">
            <w:pPr>
              <w:jc w:val="center"/>
              <w:rPr>
                <w:rFonts w:ascii="Times New Roman" w:eastAsia="Times New Roman" w:hAnsi="Times New Roman" w:cs="Times New Roman"/>
                <w:b/>
                <w:szCs w:val="20"/>
              </w:rPr>
            </w:pPr>
            <w:r w:rsidRPr="00AF24A2">
              <w:rPr>
                <w:rFonts w:ascii="Times New Roman" w:eastAsia="Times New Roman" w:hAnsi="Times New Roman" w:cs="Times New Roman"/>
                <w:b/>
                <w:szCs w:val="20"/>
              </w:rPr>
              <w:t xml:space="preserve"> (g/mg</w:t>
            </w:r>
          </w:p>
          <w:p w14:paraId="7B004822" w14:textId="3D5F2B60" w:rsidR="00121CA1" w:rsidRPr="00AF24A2" w:rsidRDefault="00121CA1" w:rsidP="00783959">
            <w:pPr>
              <w:jc w:val="center"/>
              <w:rPr>
                <w:rFonts w:ascii="Times New Roman" w:eastAsia="Times New Roman" w:hAnsi="Times New Roman" w:cs="Times New Roman"/>
                <w:b/>
                <w:szCs w:val="20"/>
              </w:rPr>
            </w:pPr>
            <w:r w:rsidRPr="00AF24A2">
              <w:rPr>
                <w:rFonts w:ascii="Times New Roman" w:eastAsia="Times New Roman" w:hAnsi="Times New Roman" w:cs="Times New Roman"/>
                <w:b/>
                <w:szCs w:val="20"/>
              </w:rPr>
              <w:t>/min)</w:t>
            </w:r>
          </w:p>
        </w:tc>
        <w:tc>
          <w:tcPr>
            <w:tcW w:w="595" w:type="pct"/>
            <w:tcBorders>
              <w:top w:val="single" w:sz="4" w:space="0" w:color="auto"/>
              <w:bottom w:val="single" w:sz="4" w:space="0" w:color="auto"/>
            </w:tcBorders>
            <w:shd w:val="clear" w:color="auto" w:fill="auto"/>
            <w:noWrap/>
            <w:vAlign w:val="center"/>
            <w:hideMark/>
          </w:tcPr>
          <w:p w14:paraId="54DC3AB5" w14:textId="77777777" w:rsidR="00121CA1" w:rsidRPr="00AF24A2" w:rsidRDefault="00121CA1" w:rsidP="00121CA1">
            <w:pPr>
              <w:jc w:val="center"/>
              <w:rPr>
                <w:rFonts w:ascii="Times New Roman" w:eastAsia="Times New Roman" w:hAnsi="Times New Roman" w:cs="Times New Roman"/>
                <w:b/>
                <w:szCs w:val="20"/>
              </w:rPr>
            </w:pPr>
            <w:r w:rsidRPr="00AF24A2">
              <w:rPr>
                <w:rFonts w:ascii="Times New Roman" w:eastAsia="Times New Roman" w:hAnsi="Times New Roman" w:cs="Times New Roman"/>
                <w:b/>
                <w:szCs w:val="20"/>
              </w:rPr>
              <w:t>h</w:t>
            </w:r>
          </w:p>
          <w:p w14:paraId="1FC5236C" w14:textId="77777777" w:rsidR="00121CA1" w:rsidRPr="00AF24A2" w:rsidRDefault="00121CA1" w:rsidP="00121CA1">
            <w:pPr>
              <w:jc w:val="center"/>
              <w:rPr>
                <w:rFonts w:ascii="Times New Roman" w:eastAsia="Times New Roman" w:hAnsi="Times New Roman" w:cs="Times New Roman"/>
                <w:b/>
                <w:szCs w:val="20"/>
              </w:rPr>
            </w:pPr>
            <w:r w:rsidRPr="00AF24A2">
              <w:rPr>
                <w:rFonts w:ascii="Times New Roman" w:eastAsia="Times New Roman" w:hAnsi="Times New Roman" w:cs="Times New Roman"/>
                <w:b/>
                <w:szCs w:val="20"/>
              </w:rPr>
              <w:t xml:space="preserve"> (mg/g</w:t>
            </w:r>
          </w:p>
          <w:p w14:paraId="5AF96872" w14:textId="070FCF34" w:rsidR="00121CA1" w:rsidRPr="00AF24A2" w:rsidRDefault="00121CA1" w:rsidP="00783959">
            <w:pPr>
              <w:jc w:val="center"/>
              <w:rPr>
                <w:rFonts w:ascii="Times New Roman" w:eastAsia="Times New Roman" w:hAnsi="Times New Roman" w:cs="Times New Roman"/>
                <w:b/>
                <w:szCs w:val="20"/>
              </w:rPr>
            </w:pPr>
            <w:r w:rsidRPr="00AF24A2">
              <w:rPr>
                <w:rFonts w:ascii="Times New Roman" w:eastAsia="Times New Roman" w:hAnsi="Times New Roman" w:cs="Times New Roman"/>
                <w:b/>
                <w:szCs w:val="20"/>
              </w:rPr>
              <w:t>/min)</w:t>
            </w:r>
          </w:p>
        </w:tc>
        <w:tc>
          <w:tcPr>
            <w:tcW w:w="457" w:type="pct"/>
            <w:tcBorders>
              <w:top w:val="single" w:sz="4" w:space="0" w:color="auto"/>
              <w:bottom w:val="single" w:sz="4" w:space="0" w:color="auto"/>
            </w:tcBorders>
            <w:shd w:val="clear" w:color="auto" w:fill="auto"/>
            <w:noWrap/>
            <w:vAlign w:val="center"/>
            <w:hideMark/>
          </w:tcPr>
          <w:p w14:paraId="2D28D60D" w14:textId="77777777" w:rsidR="00121CA1" w:rsidRPr="00AF24A2" w:rsidRDefault="00121CA1" w:rsidP="00121CA1">
            <w:pPr>
              <w:jc w:val="center"/>
              <w:rPr>
                <w:rFonts w:ascii="Times New Roman" w:eastAsia="Times New Roman" w:hAnsi="Times New Roman" w:cs="Times New Roman"/>
                <w:b/>
                <w:szCs w:val="20"/>
                <w:vertAlign w:val="superscript"/>
              </w:rPr>
            </w:pPr>
            <w:r w:rsidRPr="00AF24A2">
              <w:rPr>
                <w:rFonts w:ascii="Times New Roman" w:eastAsia="Times New Roman" w:hAnsi="Times New Roman" w:cs="Times New Roman"/>
                <w:b/>
                <w:szCs w:val="20"/>
              </w:rPr>
              <w:t>R</w:t>
            </w:r>
            <w:r w:rsidRPr="00AF24A2">
              <w:rPr>
                <w:rFonts w:ascii="Times New Roman" w:eastAsia="Times New Roman" w:hAnsi="Times New Roman" w:cs="Times New Roman"/>
                <w:b/>
                <w:szCs w:val="20"/>
                <w:vertAlign w:val="superscript"/>
              </w:rPr>
              <w:t>2</w:t>
            </w:r>
          </w:p>
          <w:p w14:paraId="12A87523" w14:textId="77777777" w:rsidR="00121CA1" w:rsidRPr="00AF24A2" w:rsidRDefault="00121CA1" w:rsidP="00121CA1">
            <w:pPr>
              <w:jc w:val="center"/>
              <w:rPr>
                <w:rFonts w:ascii="Times New Roman" w:eastAsia="Times New Roman" w:hAnsi="Times New Roman" w:cs="Times New Roman"/>
                <w:b/>
                <w:szCs w:val="20"/>
              </w:rPr>
            </w:pPr>
          </w:p>
        </w:tc>
        <w:tc>
          <w:tcPr>
            <w:tcW w:w="550" w:type="pct"/>
            <w:tcBorders>
              <w:top w:val="single" w:sz="4" w:space="0" w:color="auto"/>
              <w:bottom w:val="single" w:sz="4" w:space="0" w:color="auto"/>
            </w:tcBorders>
            <w:shd w:val="clear" w:color="auto" w:fill="auto"/>
            <w:noWrap/>
            <w:vAlign w:val="center"/>
            <w:hideMark/>
          </w:tcPr>
          <w:p w14:paraId="693B5B34" w14:textId="048CC2C1" w:rsidR="00121CA1" w:rsidRPr="00AF24A2" w:rsidRDefault="00121CA1" w:rsidP="00783959">
            <w:pPr>
              <w:jc w:val="center"/>
              <w:rPr>
                <w:rFonts w:ascii="Times New Roman" w:eastAsia="Times New Roman" w:hAnsi="Times New Roman" w:cs="Times New Roman"/>
                <w:b/>
                <w:szCs w:val="20"/>
              </w:rPr>
            </w:pPr>
            <w:proofErr w:type="spellStart"/>
            <w:r w:rsidRPr="00AF24A2">
              <w:rPr>
                <w:rFonts w:ascii="Times New Roman" w:eastAsia="Times New Roman" w:hAnsi="Times New Roman" w:cs="Times New Roman"/>
                <w:b/>
                <w:szCs w:val="20"/>
              </w:rPr>
              <w:t>q</w:t>
            </w:r>
            <w:r w:rsidRPr="00AF24A2">
              <w:rPr>
                <w:rFonts w:ascii="Times New Roman" w:eastAsia="Times New Roman" w:hAnsi="Times New Roman" w:cs="Times New Roman"/>
                <w:b/>
                <w:szCs w:val="20"/>
                <w:vertAlign w:val="subscript"/>
              </w:rPr>
              <w:t>e</w:t>
            </w:r>
            <w:proofErr w:type="spellEnd"/>
            <w:r w:rsidRPr="00AF24A2">
              <w:rPr>
                <w:rFonts w:ascii="Times New Roman" w:eastAsia="Times New Roman" w:hAnsi="Times New Roman" w:cs="Times New Roman"/>
                <w:b/>
                <w:szCs w:val="20"/>
              </w:rPr>
              <w:t xml:space="preserve">, </w:t>
            </w:r>
            <w:r w:rsidRPr="00AF24A2">
              <w:rPr>
                <w:rFonts w:ascii="Times New Roman" w:eastAsia="Times New Roman" w:hAnsi="Times New Roman" w:cs="Times New Roman"/>
                <w:b/>
                <w:szCs w:val="20"/>
                <w:vertAlign w:val="subscript"/>
              </w:rPr>
              <w:t>calc</w:t>
            </w:r>
            <w:r w:rsidRPr="00AF24A2">
              <w:rPr>
                <w:rFonts w:ascii="Times New Roman" w:eastAsia="Times New Roman" w:hAnsi="Times New Roman" w:cs="Times New Roman"/>
                <w:b/>
                <w:szCs w:val="20"/>
              </w:rPr>
              <w:t xml:space="preserve"> (mg/g)</w:t>
            </w:r>
          </w:p>
        </w:tc>
      </w:tr>
      <w:tr w:rsidR="00A33538" w:rsidRPr="00A33538" w14:paraId="0D5A0697" w14:textId="77777777" w:rsidTr="00AF24A2">
        <w:trPr>
          <w:trHeight w:val="253"/>
          <w:jc w:val="center"/>
        </w:trPr>
        <w:tc>
          <w:tcPr>
            <w:tcW w:w="800" w:type="pct"/>
            <w:shd w:val="clear" w:color="auto" w:fill="auto"/>
            <w:noWrap/>
            <w:vAlign w:val="center"/>
            <w:hideMark/>
          </w:tcPr>
          <w:p w14:paraId="63758496" w14:textId="4609580F" w:rsidR="00783959" w:rsidRPr="00A33538" w:rsidRDefault="00783959" w:rsidP="00783959">
            <w:pPr>
              <w:jc w:val="center"/>
              <w:rPr>
                <w:rFonts w:ascii="Times New Roman" w:eastAsia="Times New Roman" w:hAnsi="Times New Roman" w:cs="Times New Roman"/>
                <w:szCs w:val="20"/>
              </w:rPr>
            </w:pPr>
            <w:r w:rsidRPr="00A33538">
              <w:rPr>
                <w:rFonts w:ascii="Times New Roman" w:eastAsia="Times New Roman" w:hAnsi="Times New Roman" w:cs="Times New Roman"/>
                <w:szCs w:val="20"/>
              </w:rPr>
              <w:t>10</w:t>
            </w:r>
          </w:p>
        </w:tc>
        <w:tc>
          <w:tcPr>
            <w:tcW w:w="454" w:type="pct"/>
            <w:shd w:val="clear" w:color="auto" w:fill="auto"/>
            <w:noWrap/>
            <w:vAlign w:val="center"/>
            <w:hideMark/>
          </w:tcPr>
          <w:p w14:paraId="71FA3DCE" w14:textId="3AD432D3" w:rsidR="00783959" w:rsidRPr="00A33538" w:rsidRDefault="00783959" w:rsidP="00783959">
            <w:pPr>
              <w:jc w:val="center"/>
              <w:rPr>
                <w:rFonts w:ascii="Times New Roman" w:eastAsia="Times New Roman" w:hAnsi="Times New Roman" w:cs="Times New Roman"/>
                <w:szCs w:val="20"/>
              </w:rPr>
            </w:pPr>
            <w:r w:rsidRPr="00A33538">
              <w:rPr>
                <w:rFonts w:ascii="Times New Roman" w:eastAsia="Times New Roman" w:hAnsi="Times New Roman" w:cs="Times New Roman"/>
                <w:szCs w:val="20"/>
              </w:rPr>
              <w:t>5.97</w:t>
            </w:r>
          </w:p>
        </w:tc>
        <w:tc>
          <w:tcPr>
            <w:tcW w:w="740" w:type="pct"/>
            <w:shd w:val="clear" w:color="auto" w:fill="auto"/>
            <w:noWrap/>
            <w:vAlign w:val="center"/>
            <w:hideMark/>
          </w:tcPr>
          <w:p w14:paraId="40344B9B" w14:textId="3804B6D5" w:rsidR="00783959" w:rsidRPr="00A33538" w:rsidRDefault="00783959" w:rsidP="00783959">
            <w:pPr>
              <w:jc w:val="center"/>
              <w:rPr>
                <w:rFonts w:ascii="Times New Roman" w:eastAsia="Times New Roman" w:hAnsi="Times New Roman" w:cs="Times New Roman"/>
                <w:szCs w:val="20"/>
                <w:vertAlign w:val="superscript"/>
              </w:rPr>
            </w:pPr>
            <w:r w:rsidRPr="00A33538">
              <w:rPr>
                <w:rFonts w:ascii="Times New Roman" w:eastAsia="Times New Roman" w:hAnsi="Times New Roman" w:cs="Times New Roman"/>
                <w:szCs w:val="20"/>
              </w:rPr>
              <w:t>4.38 ×10</w:t>
            </w:r>
            <w:r w:rsidRPr="00A33538">
              <w:rPr>
                <w:rFonts w:ascii="Times New Roman" w:eastAsia="Times New Roman" w:hAnsi="Times New Roman" w:cs="Times New Roman"/>
                <w:szCs w:val="20"/>
                <w:vertAlign w:val="superscript"/>
              </w:rPr>
              <w:t>-3</w:t>
            </w:r>
          </w:p>
        </w:tc>
        <w:tc>
          <w:tcPr>
            <w:tcW w:w="463" w:type="pct"/>
            <w:shd w:val="clear" w:color="auto" w:fill="auto"/>
            <w:noWrap/>
            <w:vAlign w:val="center"/>
            <w:hideMark/>
          </w:tcPr>
          <w:p w14:paraId="3145431D" w14:textId="5C0456EA" w:rsidR="00783959" w:rsidRPr="00A33538" w:rsidRDefault="00783959" w:rsidP="00783959">
            <w:pPr>
              <w:jc w:val="center"/>
              <w:rPr>
                <w:rFonts w:ascii="Times New Roman" w:eastAsia="Times New Roman" w:hAnsi="Times New Roman" w:cs="Times New Roman"/>
                <w:szCs w:val="20"/>
              </w:rPr>
            </w:pPr>
            <w:r w:rsidRPr="00A33538">
              <w:rPr>
                <w:rFonts w:ascii="Times New Roman" w:eastAsia="Times New Roman" w:hAnsi="Times New Roman" w:cs="Times New Roman"/>
                <w:szCs w:val="20"/>
              </w:rPr>
              <w:t>0.9335</w:t>
            </w:r>
          </w:p>
        </w:tc>
        <w:tc>
          <w:tcPr>
            <w:tcW w:w="463" w:type="pct"/>
            <w:shd w:val="clear" w:color="auto" w:fill="auto"/>
            <w:noWrap/>
            <w:vAlign w:val="center"/>
            <w:hideMark/>
          </w:tcPr>
          <w:p w14:paraId="492C8627" w14:textId="39C5EA00" w:rsidR="00783959" w:rsidRPr="00A33538" w:rsidRDefault="00783959" w:rsidP="00783959">
            <w:pPr>
              <w:jc w:val="center"/>
              <w:rPr>
                <w:rFonts w:ascii="Times New Roman" w:eastAsia="Times New Roman" w:hAnsi="Times New Roman" w:cs="Times New Roman"/>
                <w:szCs w:val="20"/>
              </w:rPr>
            </w:pPr>
            <w:r w:rsidRPr="00A33538">
              <w:rPr>
                <w:rFonts w:ascii="Times New Roman" w:eastAsia="Times New Roman" w:hAnsi="Times New Roman" w:cs="Times New Roman"/>
                <w:szCs w:val="20"/>
              </w:rPr>
              <w:t>0.61</w:t>
            </w:r>
          </w:p>
        </w:tc>
        <w:tc>
          <w:tcPr>
            <w:tcW w:w="478" w:type="pct"/>
            <w:shd w:val="clear" w:color="auto" w:fill="auto"/>
            <w:noWrap/>
            <w:vAlign w:val="center"/>
            <w:hideMark/>
          </w:tcPr>
          <w:p w14:paraId="3BAD71C2" w14:textId="639CC229" w:rsidR="00783959" w:rsidRPr="00A33538" w:rsidRDefault="00783959" w:rsidP="00783959">
            <w:pPr>
              <w:jc w:val="center"/>
              <w:rPr>
                <w:rFonts w:ascii="Times New Roman" w:eastAsia="Times New Roman" w:hAnsi="Times New Roman" w:cs="Times New Roman"/>
                <w:szCs w:val="20"/>
                <w:vertAlign w:val="superscript"/>
              </w:rPr>
            </w:pPr>
            <w:r w:rsidRPr="00A33538">
              <w:rPr>
                <w:rFonts w:ascii="Times New Roman" w:eastAsia="Times New Roman" w:hAnsi="Times New Roman" w:cs="Times New Roman"/>
                <w:szCs w:val="20"/>
              </w:rPr>
              <w:t>0.17</w:t>
            </w:r>
          </w:p>
        </w:tc>
        <w:tc>
          <w:tcPr>
            <w:tcW w:w="595" w:type="pct"/>
            <w:shd w:val="clear" w:color="auto" w:fill="auto"/>
            <w:noWrap/>
            <w:vAlign w:val="center"/>
            <w:hideMark/>
          </w:tcPr>
          <w:p w14:paraId="07F1E936" w14:textId="742DFDA7" w:rsidR="00783959" w:rsidRPr="00A33538" w:rsidRDefault="00783959" w:rsidP="00783959">
            <w:pPr>
              <w:jc w:val="center"/>
              <w:rPr>
                <w:rFonts w:ascii="Times New Roman" w:eastAsia="Times New Roman" w:hAnsi="Times New Roman" w:cs="Times New Roman"/>
                <w:szCs w:val="20"/>
              </w:rPr>
            </w:pPr>
            <w:r w:rsidRPr="00A33538">
              <w:rPr>
                <w:rFonts w:ascii="Times New Roman" w:eastAsia="Times New Roman" w:hAnsi="Times New Roman" w:cs="Times New Roman"/>
                <w:szCs w:val="20"/>
              </w:rPr>
              <w:t>5.97</w:t>
            </w:r>
          </w:p>
        </w:tc>
        <w:tc>
          <w:tcPr>
            <w:tcW w:w="457" w:type="pct"/>
            <w:shd w:val="clear" w:color="auto" w:fill="auto"/>
            <w:noWrap/>
            <w:vAlign w:val="center"/>
            <w:hideMark/>
          </w:tcPr>
          <w:p w14:paraId="668C65E7" w14:textId="0A965D78" w:rsidR="00783959" w:rsidRPr="00A33538" w:rsidRDefault="00783959" w:rsidP="00783959">
            <w:pPr>
              <w:jc w:val="center"/>
              <w:rPr>
                <w:rFonts w:ascii="Times New Roman" w:eastAsia="Times New Roman" w:hAnsi="Times New Roman" w:cs="Times New Roman"/>
                <w:szCs w:val="20"/>
              </w:rPr>
            </w:pPr>
            <w:r w:rsidRPr="00A33538">
              <w:rPr>
                <w:rFonts w:ascii="Times New Roman" w:eastAsia="Times New Roman" w:hAnsi="Times New Roman" w:cs="Times New Roman"/>
                <w:szCs w:val="20"/>
              </w:rPr>
              <w:t>0.9716</w:t>
            </w:r>
          </w:p>
        </w:tc>
        <w:tc>
          <w:tcPr>
            <w:tcW w:w="550" w:type="pct"/>
            <w:shd w:val="clear" w:color="auto" w:fill="auto"/>
            <w:noWrap/>
            <w:vAlign w:val="center"/>
            <w:hideMark/>
          </w:tcPr>
          <w:p w14:paraId="332E2BFB" w14:textId="3C1A575B" w:rsidR="00783959" w:rsidRPr="00A33538" w:rsidRDefault="00783959" w:rsidP="00783959">
            <w:pPr>
              <w:jc w:val="center"/>
              <w:rPr>
                <w:rFonts w:ascii="Times New Roman" w:eastAsia="Times New Roman" w:hAnsi="Times New Roman" w:cs="Times New Roman"/>
                <w:szCs w:val="20"/>
              </w:rPr>
            </w:pPr>
            <w:r w:rsidRPr="00A33538">
              <w:rPr>
                <w:rFonts w:ascii="Times New Roman" w:eastAsia="Times New Roman" w:hAnsi="Times New Roman" w:cs="Times New Roman"/>
                <w:szCs w:val="20"/>
              </w:rPr>
              <w:t>5.93</w:t>
            </w:r>
          </w:p>
        </w:tc>
      </w:tr>
      <w:tr w:rsidR="00A33538" w:rsidRPr="00A33538" w14:paraId="4376545B" w14:textId="77777777" w:rsidTr="00AF24A2">
        <w:trPr>
          <w:trHeight w:val="253"/>
          <w:jc w:val="center"/>
        </w:trPr>
        <w:tc>
          <w:tcPr>
            <w:tcW w:w="800" w:type="pct"/>
            <w:shd w:val="clear" w:color="auto" w:fill="auto"/>
            <w:noWrap/>
            <w:vAlign w:val="center"/>
          </w:tcPr>
          <w:p w14:paraId="11D44D3C" w14:textId="316902CB" w:rsidR="00783959" w:rsidRPr="00A33538" w:rsidRDefault="00783959" w:rsidP="00783959">
            <w:pPr>
              <w:jc w:val="center"/>
              <w:rPr>
                <w:rFonts w:ascii="Times New Roman" w:eastAsia="Times New Roman" w:hAnsi="Times New Roman" w:cs="Times New Roman"/>
                <w:szCs w:val="20"/>
              </w:rPr>
            </w:pPr>
            <w:r w:rsidRPr="00A33538">
              <w:rPr>
                <w:rFonts w:ascii="Times New Roman" w:eastAsia="Times New Roman" w:hAnsi="Times New Roman" w:cs="Times New Roman"/>
                <w:szCs w:val="20"/>
              </w:rPr>
              <w:t>20</w:t>
            </w:r>
          </w:p>
        </w:tc>
        <w:tc>
          <w:tcPr>
            <w:tcW w:w="454" w:type="pct"/>
            <w:shd w:val="clear" w:color="auto" w:fill="auto"/>
            <w:noWrap/>
            <w:vAlign w:val="center"/>
          </w:tcPr>
          <w:p w14:paraId="18A39E83" w14:textId="249CF253" w:rsidR="00783959" w:rsidRPr="00A33538" w:rsidRDefault="00783959" w:rsidP="00783959">
            <w:pPr>
              <w:jc w:val="center"/>
              <w:rPr>
                <w:rFonts w:ascii="Times New Roman" w:eastAsia="Times New Roman" w:hAnsi="Times New Roman" w:cs="Times New Roman"/>
                <w:szCs w:val="20"/>
              </w:rPr>
            </w:pPr>
            <w:r w:rsidRPr="00A33538">
              <w:rPr>
                <w:rFonts w:ascii="Times New Roman" w:eastAsia="Times New Roman" w:hAnsi="Times New Roman" w:cs="Times New Roman"/>
                <w:szCs w:val="20"/>
              </w:rPr>
              <w:t>7.98</w:t>
            </w:r>
          </w:p>
        </w:tc>
        <w:tc>
          <w:tcPr>
            <w:tcW w:w="740" w:type="pct"/>
            <w:shd w:val="clear" w:color="auto" w:fill="auto"/>
            <w:noWrap/>
            <w:vAlign w:val="center"/>
          </w:tcPr>
          <w:p w14:paraId="5804C568" w14:textId="3409260E" w:rsidR="00783959" w:rsidRPr="00A33538" w:rsidRDefault="00783959" w:rsidP="00783959">
            <w:pPr>
              <w:jc w:val="center"/>
              <w:rPr>
                <w:rFonts w:ascii="Times New Roman" w:eastAsia="Times New Roman" w:hAnsi="Times New Roman" w:cs="Times New Roman"/>
                <w:szCs w:val="20"/>
              </w:rPr>
            </w:pPr>
            <w:r w:rsidRPr="00A33538">
              <w:rPr>
                <w:rFonts w:ascii="Times New Roman" w:eastAsia="Times New Roman" w:hAnsi="Times New Roman" w:cs="Times New Roman"/>
                <w:szCs w:val="20"/>
              </w:rPr>
              <w:t>5.94 × 10</w:t>
            </w:r>
            <w:r w:rsidRPr="00A33538">
              <w:rPr>
                <w:rFonts w:ascii="Times New Roman" w:eastAsia="Times New Roman" w:hAnsi="Times New Roman" w:cs="Times New Roman"/>
                <w:szCs w:val="20"/>
                <w:vertAlign w:val="superscript"/>
              </w:rPr>
              <w:t>-2</w:t>
            </w:r>
          </w:p>
        </w:tc>
        <w:tc>
          <w:tcPr>
            <w:tcW w:w="463" w:type="pct"/>
            <w:shd w:val="clear" w:color="auto" w:fill="auto"/>
            <w:noWrap/>
            <w:vAlign w:val="center"/>
          </w:tcPr>
          <w:p w14:paraId="4A15FB00" w14:textId="5E05C100" w:rsidR="00783959" w:rsidRPr="00A33538" w:rsidRDefault="00783959" w:rsidP="00783959">
            <w:pPr>
              <w:jc w:val="center"/>
              <w:rPr>
                <w:rFonts w:ascii="Times New Roman" w:eastAsia="Times New Roman" w:hAnsi="Times New Roman" w:cs="Times New Roman"/>
                <w:szCs w:val="20"/>
              </w:rPr>
            </w:pPr>
            <w:r w:rsidRPr="00A33538">
              <w:rPr>
                <w:rFonts w:ascii="Times New Roman" w:eastAsia="Times New Roman" w:hAnsi="Times New Roman" w:cs="Times New Roman"/>
                <w:szCs w:val="20"/>
              </w:rPr>
              <w:t>0.8227</w:t>
            </w:r>
          </w:p>
        </w:tc>
        <w:tc>
          <w:tcPr>
            <w:tcW w:w="463" w:type="pct"/>
            <w:shd w:val="clear" w:color="auto" w:fill="auto"/>
            <w:noWrap/>
            <w:vAlign w:val="center"/>
          </w:tcPr>
          <w:p w14:paraId="484B0F22" w14:textId="1DC9F5A5" w:rsidR="00783959" w:rsidRPr="00A33538" w:rsidRDefault="00783959" w:rsidP="00783959">
            <w:pPr>
              <w:jc w:val="center"/>
              <w:rPr>
                <w:rFonts w:ascii="Times New Roman" w:eastAsia="Times New Roman" w:hAnsi="Times New Roman" w:cs="Times New Roman"/>
                <w:szCs w:val="20"/>
              </w:rPr>
            </w:pPr>
            <w:r w:rsidRPr="00A33538">
              <w:rPr>
                <w:rFonts w:ascii="Times New Roman" w:eastAsia="Times New Roman" w:hAnsi="Times New Roman" w:cs="Times New Roman"/>
                <w:szCs w:val="20"/>
              </w:rPr>
              <w:t>1.06</w:t>
            </w:r>
          </w:p>
        </w:tc>
        <w:tc>
          <w:tcPr>
            <w:tcW w:w="478" w:type="pct"/>
            <w:shd w:val="clear" w:color="auto" w:fill="auto"/>
            <w:noWrap/>
            <w:vAlign w:val="center"/>
          </w:tcPr>
          <w:p w14:paraId="029066EB" w14:textId="67E169D8" w:rsidR="00783959" w:rsidRPr="00A33538" w:rsidRDefault="00783959" w:rsidP="00783959">
            <w:pPr>
              <w:jc w:val="center"/>
              <w:rPr>
                <w:rFonts w:ascii="Times New Roman" w:eastAsia="Times New Roman" w:hAnsi="Times New Roman" w:cs="Times New Roman"/>
                <w:szCs w:val="20"/>
              </w:rPr>
            </w:pPr>
            <w:r w:rsidRPr="00A33538">
              <w:rPr>
                <w:rFonts w:ascii="Times New Roman" w:eastAsia="Times New Roman" w:hAnsi="Times New Roman" w:cs="Times New Roman"/>
                <w:szCs w:val="20"/>
              </w:rPr>
              <w:t>0.25</w:t>
            </w:r>
          </w:p>
        </w:tc>
        <w:tc>
          <w:tcPr>
            <w:tcW w:w="595" w:type="pct"/>
            <w:shd w:val="clear" w:color="auto" w:fill="auto"/>
            <w:noWrap/>
            <w:vAlign w:val="center"/>
          </w:tcPr>
          <w:p w14:paraId="78C8F77F" w14:textId="4DA6786E" w:rsidR="00783959" w:rsidRPr="00A33538" w:rsidRDefault="00783959" w:rsidP="00783959">
            <w:pPr>
              <w:jc w:val="center"/>
              <w:rPr>
                <w:rFonts w:ascii="Times New Roman" w:eastAsia="Times New Roman" w:hAnsi="Times New Roman" w:cs="Times New Roman"/>
                <w:szCs w:val="20"/>
              </w:rPr>
            </w:pPr>
            <w:r w:rsidRPr="00A33538">
              <w:rPr>
                <w:rFonts w:ascii="Times New Roman" w:eastAsia="Times New Roman" w:hAnsi="Times New Roman" w:cs="Times New Roman"/>
                <w:szCs w:val="20"/>
              </w:rPr>
              <w:t>16.10</w:t>
            </w:r>
          </w:p>
        </w:tc>
        <w:tc>
          <w:tcPr>
            <w:tcW w:w="457" w:type="pct"/>
            <w:shd w:val="clear" w:color="auto" w:fill="auto"/>
            <w:noWrap/>
            <w:vAlign w:val="center"/>
          </w:tcPr>
          <w:p w14:paraId="50CBB0D5" w14:textId="0667028F" w:rsidR="00783959" w:rsidRPr="00A33538" w:rsidRDefault="00783959" w:rsidP="00783959">
            <w:pPr>
              <w:jc w:val="center"/>
              <w:rPr>
                <w:rFonts w:ascii="Times New Roman" w:eastAsia="Times New Roman" w:hAnsi="Times New Roman" w:cs="Times New Roman"/>
                <w:szCs w:val="20"/>
              </w:rPr>
            </w:pPr>
            <w:r w:rsidRPr="00A33538">
              <w:rPr>
                <w:rFonts w:ascii="Times New Roman" w:eastAsia="Times New Roman" w:hAnsi="Times New Roman" w:cs="Times New Roman"/>
                <w:szCs w:val="20"/>
              </w:rPr>
              <w:t>0.9996</w:t>
            </w:r>
          </w:p>
        </w:tc>
        <w:tc>
          <w:tcPr>
            <w:tcW w:w="550" w:type="pct"/>
            <w:shd w:val="clear" w:color="auto" w:fill="auto"/>
            <w:noWrap/>
            <w:vAlign w:val="center"/>
          </w:tcPr>
          <w:p w14:paraId="314BC94D" w14:textId="38D9DF52" w:rsidR="00783959" w:rsidRPr="00A33538" w:rsidRDefault="00783959" w:rsidP="00783959">
            <w:pPr>
              <w:jc w:val="center"/>
              <w:rPr>
                <w:rFonts w:ascii="Times New Roman" w:eastAsia="Times New Roman" w:hAnsi="Times New Roman" w:cs="Times New Roman"/>
                <w:szCs w:val="20"/>
              </w:rPr>
            </w:pPr>
            <w:r w:rsidRPr="00A33538">
              <w:rPr>
                <w:rFonts w:ascii="Times New Roman" w:eastAsia="Times New Roman" w:hAnsi="Times New Roman" w:cs="Times New Roman"/>
                <w:szCs w:val="20"/>
              </w:rPr>
              <w:t>7.97</w:t>
            </w:r>
          </w:p>
        </w:tc>
      </w:tr>
      <w:tr w:rsidR="00AF24A2" w:rsidRPr="00A33538" w14:paraId="56B7FA56" w14:textId="77777777" w:rsidTr="00AF24A2">
        <w:trPr>
          <w:trHeight w:val="223"/>
          <w:jc w:val="center"/>
        </w:trPr>
        <w:tc>
          <w:tcPr>
            <w:tcW w:w="800" w:type="pct"/>
            <w:shd w:val="clear" w:color="auto" w:fill="auto"/>
            <w:noWrap/>
            <w:vAlign w:val="center"/>
            <w:hideMark/>
          </w:tcPr>
          <w:p w14:paraId="23A3101C" w14:textId="6C5F8643" w:rsidR="00783959" w:rsidRPr="00A33538" w:rsidRDefault="00783959" w:rsidP="00783959">
            <w:pPr>
              <w:jc w:val="center"/>
              <w:rPr>
                <w:rFonts w:ascii="Times New Roman" w:eastAsia="Times New Roman" w:hAnsi="Times New Roman" w:cs="Times New Roman"/>
                <w:szCs w:val="20"/>
              </w:rPr>
            </w:pPr>
            <w:r w:rsidRPr="00A33538">
              <w:rPr>
                <w:rFonts w:ascii="Times New Roman" w:eastAsia="Times New Roman" w:hAnsi="Times New Roman" w:cs="Times New Roman"/>
                <w:szCs w:val="20"/>
              </w:rPr>
              <w:t>30</w:t>
            </w:r>
          </w:p>
        </w:tc>
        <w:tc>
          <w:tcPr>
            <w:tcW w:w="454" w:type="pct"/>
            <w:shd w:val="clear" w:color="auto" w:fill="auto"/>
            <w:noWrap/>
            <w:vAlign w:val="center"/>
            <w:hideMark/>
          </w:tcPr>
          <w:p w14:paraId="1DB8E9D6" w14:textId="29639533" w:rsidR="00783959" w:rsidRPr="00A33538" w:rsidRDefault="00783959" w:rsidP="00783959">
            <w:pPr>
              <w:jc w:val="center"/>
              <w:rPr>
                <w:rFonts w:ascii="Times New Roman" w:eastAsia="Times New Roman" w:hAnsi="Times New Roman" w:cs="Times New Roman"/>
                <w:szCs w:val="20"/>
              </w:rPr>
            </w:pPr>
            <w:r w:rsidRPr="00A33538">
              <w:rPr>
                <w:rFonts w:ascii="Times New Roman" w:eastAsia="Times New Roman" w:hAnsi="Times New Roman" w:cs="Times New Roman"/>
                <w:szCs w:val="20"/>
              </w:rPr>
              <w:t>9.97</w:t>
            </w:r>
          </w:p>
        </w:tc>
        <w:tc>
          <w:tcPr>
            <w:tcW w:w="740" w:type="pct"/>
            <w:shd w:val="clear" w:color="auto" w:fill="auto"/>
            <w:noWrap/>
            <w:vAlign w:val="center"/>
            <w:hideMark/>
          </w:tcPr>
          <w:p w14:paraId="59EF6F03" w14:textId="2D54DA29" w:rsidR="00783959" w:rsidRPr="00A33538" w:rsidRDefault="00783959" w:rsidP="00783959">
            <w:pPr>
              <w:jc w:val="center"/>
              <w:rPr>
                <w:rFonts w:ascii="Times New Roman" w:eastAsia="Times New Roman" w:hAnsi="Times New Roman" w:cs="Times New Roman"/>
                <w:szCs w:val="20"/>
              </w:rPr>
            </w:pPr>
            <w:r w:rsidRPr="00A33538">
              <w:rPr>
                <w:rFonts w:ascii="Times New Roman" w:eastAsia="Times New Roman" w:hAnsi="Times New Roman" w:cs="Times New Roman"/>
                <w:szCs w:val="20"/>
              </w:rPr>
              <w:t>3.68×10</w:t>
            </w:r>
            <w:r w:rsidRPr="00A33538">
              <w:rPr>
                <w:rFonts w:ascii="Times New Roman" w:eastAsia="Times New Roman" w:hAnsi="Times New Roman" w:cs="Times New Roman"/>
                <w:szCs w:val="20"/>
                <w:vertAlign w:val="superscript"/>
              </w:rPr>
              <w:t>-3</w:t>
            </w:r>
          </w:p>
        </w:tc>
        <w:tc>
          <w:tcPr>
            <w:tcW w:w="463" w:type="pct"/>
            <w:shd w:val="clear" w:color="auto" w:fill="auto"/>
            <w:noWrap/>
            <w:vAlign w:val="center"/>
            <w:hideMark/>
          </w:tcPr>
          <w:p w14:paraId="5182AFBD" w14:textId="77777777" w:rsidR="00783959" w:rsidRPr="00A33538" w:rsidRDefault="00783959" w:rsidP="00783959">
            <w:pPr>
              <w:jc w:val="center"/>
              <w:rPr>
                <w:rFonts w:ascii="Times New Roman" w:eastAsia="Times New Roman" w:hAnsi="Times New Roman" w:cs="Times New Roman"/>
                <w:szCs w:val="20"/>
              </w:rPr>
            </w:pPr>
            <w:r w:rsidRPr="00A33538">
              <w:rPr>
                <w:rFonts w:ascii="Times New Roman" w:eastAsia="Times New Roman" w:hAnsi="Times New Roman" w:cs="Times New Roman"/>
                <w:szCs w:val="20"/>
              </w:rPr>
              <w:t>0.1768</w:t>
            </w:r>
          </w:p>
        </w:tc>
        <w:tc>
          <w:tcPr>
            <w:tcW w:w="463" w:type="pct"/>
            <w:shd w:val="clear" w:color="auto" w:fill="auto"/>
            <w:noWrap/>
            <w:vAlign w:val="center"/>
            <w:hideMark/>
          </w:tcPr>
          <w:p w14:paraId="1D9CC3D9" w14:textId="77777777" w:rsidR="00783959" w:rsidRPr="00A33538" w:rsidRDefault="00783959" w:rsidP="00783959">
            <w:pPr>
              <w:jc w:val="center"/>
              <w:rPr>
                <w:rFonts w:ascii="Times New Roman" w:eastAsia="Times New Roman" w:hAnsi="Times New Roman" w:cs="Times New Roman"/>
                <w:szCs w:val="20"/>
              </w:rPr>
            </w:pPr>
            <w:r w:rsidRPr="00A33538">
              <w:rPr>
                <w:rFonts w:ascii="Times New Roman" w:eastAsia="Times New Roman" w:hAnsi="Times New Roman" w:cs="Times New Roman"/>
                <w:szCs w:val="20"/>
              </w:rPr>
              <w:t>0.85</w:t>
            </w:r>
          </w:p>
        </w:tc>
        <w:tc>
          <w:tcPr>
            <w:tcW w:w="478" w:type="pct"/>
            <w:shd w:val="clear" w:color="auto" w:fill="auto"/>
            <w:noWrap/>
            <w:vAlign w:val="center"/>
            <w:hideMark/>
          </w:tcPr>
          <w:p w14:paraId="75A324DC" w14:textId="4CF5E873" w:rsidR="00783959" w:rsidRPr="00A33538" w:rsidRDefault="00783959" w:rsidP="00783959">
            <w:pPr>
              <w:jc w:val="center"/>
              <w:rPr>
                <w:rFonts w:ascii="Times New Roman" w:eastAsia="Times New Roman" w:hAnsi="Times New Roman" w:cs="Times New Roman"/>
                <w:szCs w:val="20"/>
              </w:rPr>
            </w:pPr>
            <w:r w:rsidRPr="00A33538">
              <w:rPr>
                <w:rFonts w:ascii="Times New Roman" w:eastAsia="Times New Roman" w:hAnsi="Times New Roman" w:cs="Times New Roman"/>
                <w:szCs w:val="20"/>
              </w:rPr>
              <w:t>23.89</w:t>
            </w:r>
          </w:p>
        </w:tc>
        <w:tc>
          <w:tcPr>
            <w:tcW w:w="595" w:type="pct"/>
            <w:shd w:val="clear" w:color="auto" w:fill="auto"/>
            <w:noWrap/>
            <w:vAlign w:val="center"/>
            <w:hideMark/>
          </w:tcPr>
          <w:p w14:paraId="0EC9F19A" w14:textId="77777777" w:rsidR="00783959" w:rsidRPr="00A33538" w:rsidRDefault="00783959" w:rsidP="00783959">
            <w:pPr>
              <w:jc w:val="center"/>
              <w:rPr>
                <w:rFonts w:ascii="Times New Roman" w:eastAsia="Times New Roman" w:hAnsi="Times New Roman" w:cs="Times New Roman"/>
                <w:szCs w:val="20"/>
              </w:rPr>
            </w:pPr>
            <w:r w:rsidRPr="00A33538">
              <w:rPr>
                <w:rFonts w:ascii="Times New Roman" w:eastAsia="Times New Roman" w:hAnsi="Times New Roman" w:cs="Times New Roman"/>
                <w:szCs w:val="20"/>
              </w:rPr>
              <w:t>1999.74</w:t>
            </w:r>
          </w:p>
        </w:tc>
        <w:tc>
          <w:tcPr>
            <w:tcW w:w="457" w:type="pct"/>
            <w:shd w:val="clear" w:color="auto" w:fill="auto"/>
            <w:noWrap/>
            <w:vAlign w:val="center"/>
            <w:hideMark/>
          </w:tcPr>
          <w:p w14:paraId="74466726" w14:textId="77777777" w:rsidR="00783959" w:rsidRPr="00A33538" w:rsidRDefault="00783959" w:rsidP="00783959">
            <w:pPr>
              <w:jc w:val="center"/>
              <w:rPr>
                <w:rFonts w:ascii="Times New Roman" w:eastAsia="Times New Roman" w:hAnsi="Times New Roman" w:cs="Times New Roman"/>
                <w:szCs w:val="20"/>
              </w:rPr>
            </w:pPr>
            <w:r w:rsidRPr="00A33538">
              <w:rPr>
                <w:rFonts w:ascii="Times New Roman" w:eastAsia="Times New Roman" w:hAnsi="Times New Roman" w:cs="Times New Roman"/>
                <w:szCs w:val="20"/>
              </w:rPr>
              <w:t>0.9999</w:t>
            </w:r>
          </w:p>
        </w:tc>
        <w:tc>
          <w:tcPr>
            <w:tcW w:w="550" w:type="pct"/>
            <w:shd w:val="clear" w:color="auto" w:fill="auto"/>
            <w:noWrap/>
            <w:vAlign w:val="center"/>
            <w:hideMark/>
          </w:tcPr>
          <w:p w14:paraId="4BF02493" w14:textId="77777777" w:rsidR="00783959" w:rsidRPr="00A33538" w:rsidRDefault="00783959" w:rsidP="00783959">
            <w:pPr>
              <w:jc w:val="center"/>
              <w:rPr>
                <w:rFonts w:ascii="Times New Roman" w:eastAsia="Times New Roman" w:hAnsi="Times New Roman" w:cs="Times New Roman"/>
                <w:szCs w:val="20"/>
              </w:rPr>
            </w:pPr>
            <w:r w:rsidRPr="00A33538">
              <w:rPr>
                <w:rFonts w:ascii="Times New Roman" w:eastAsia="Times New Roman" w:hAnsi="Times New Roman" w:cs="Times New Roman"/>
                <w:szCs w:val="20"/>
              </w:rPr>
              <w:t>9.15</w:t>
            </w:r>
          </w:p>
        </w:tc>
      </w:tr>
    </w:tbl>
    <w:p w14:paraId="2A8C7230" w14:textId="77777777" w:rsidR="00121CA1" w:rsidRPr="00A33538" w:rsidRDefault="00121CA1" w:rsidP="00581B31">
      <w:pPr>
        <w:outlineLvl w:val="0"/>
        <w:rPr>
          <w:rFonts w:ascii="Times New Roman" w:hAnsi="Times New Roman" w:cs="Times New Roman"/>
          <w:szCs w:val="20"/>
        </w:rPr>
      </w:pPr>
    </w:p>
    <w:p w14:paraId="6F99BD93" w14:textId="77777777" w:rsidR="00581B31" w:rsidRPr="00A33538" w:rsidRDefault="00581B31" w:rsidP="00581B31">
      <w:pPr>
        <w:outlineLvl w:val="0"/>
        <w:rPr>
          <w:rFonts w:ascii="Times New Roman" w:hAnsi="Times New Roman" w:cs="Times New Roman"/>
          <w:b/>
          <w:szCs w:val="20"/>
        </w:rPr>
      </w:pPr>
      <w:r w:rsidRPr="00A33538">
        <w:rPr>
          <w:rFonts w:ascii="Times New Roman" w:hAnsi="Times New Roman" w:cs="Times New Roman"/>
          <w:b/>
          <w:szCs w:val="20"/>
        </w:rPr>
        <w:t>FT–IR analysis</w:t>
      </w:r>
    </w:p>
    <w:p w14:paraId="780AA1FE" w14:textId="6286DF6E" w:rsidR="00785CA6" w:rsidRPr="00A33538" w:rsidRDefault="00581B31" w:rsidP="00581B31">
      <w:pPr>
        <w:outlineLvl w:val="0"/>
        <w:rPr>
          <w:rFonts w:ascii="Times New Roman" w:hAnsi="Times New Roman" w:cs="Times New Roman"/>
          <w:szCs w:val="20"/>
        </w:rPr>
      </w:pPr>
      <w:r w:rsidRPr="00A33538">
        <w:rPr>
          <w:rFonts w:ascii="Times New Roman" w:hAnsi="Times New Roman" w:cs="Times New Roman"/>
          <w:szCs w:val="20"/>
        </w:rPr>
        <w:t>The FTIR spectra obtained for chitosan beads and chitosan–H</w:t>
      </w:r>
      <w:r w:rsidRPr="00A33538">
        <w:rPr>
          <w:rFonts w:ascii="Times New Roman" w:hAnsi="Times New Roman" w:cs="Times New Roman"/>
          <w:szCs w:val="20"/>
          <w:vertAlign w:val="subscript"/>
        </w:rPr>
        <w:t>2</w:t>
      </w:r>
      <w:r w:rsidRPr="00A33538">
        <w:rPr>
          <w:rFonts w:ascii="Times New Roman" w:hAnsi="Times New Roman" w:cs="Times New Roman"/>
          <w:szCs w:val="20"/>
        </w:rPr>
        <w:t>SO</w:t>
      </w:r>
      <w:r w:rsidRPr="00A33538">
        <w:rPr>
          <w:rFonts w:ascii="Times New Roman" w:hAnsi="Times New Roman" w:cs="Times New Roman"/>
          <w:szCs w:val="20"/>
          <w:vertAlign w:val="subscript"/>
        </w:rPr>
        <w:t>4</w:t>
      </w:r>
      <w:r w:rsidRPr="00A33538">
        <w:rPr>
          <w:rFonts w:ascii="Times New Roman" w:hAnsi="Times New Roman" w:cs="Times New Roman"/>
          <w:szCs w:val="20"/>
        </w:rPr>
        <w:t xml:space="preserve"> beads before and after adsorption were shown in Figure 8. The broad peaks at 3428.58 cm</w:t>
      </w:r>
      <w:r w:rsidRPr="00A33538">
        <w:rPr>
          <w:rFonts w:ascii="Times New Roman" w:hAnsi="Times New Roman" w:cs="Times New Roman"/>
          <w:szCs w:val="20"/>
          <w:vertAlign w:val="superscript"/>
        </w:rPr>
        <w:t>–1</w:t>
      </w:r>
      <w:r w:rsidRPr="00A33538">
        <w:rPr>
          <w:rFonts w:ascii="Times New Roman" w:hAnsi="Times New Roman" w:cs="Times New Roman"/>
          <w:szCs w:val="20"/>
        </w:rPr>
        <w:t xml:space="preserve"> in chitosan beads can be assigned to stretching vibration of hydroxyl group and N–H groups found in chitosan. The adsorption band at 1655.12 cm</w:t>
      </w:r>
      <w:r w:rsidRPr="00A33538">
        <w:rPr>
          <w:rFonts w:ascii="Times New Roman" w:hAnsi="Times New Roman" w:cs="Times New Roman"/>
          <w:szCs w:val="20"/>
          <w:vertAlign w:val="superscript"/>
        </w:rPr>
        <w:t xml:space="preserve">–1 </w:t>
      </w:r>
      <w:r w:rsidRPr="00A33538">
        <w:rPr>
          <w:rFonts w:ascii="Times New Roman" w:hAnsi="Times New Roman" w:cs="Times New Roman"/>
          <w:szCs w:val="20"/>
        </w:rPr>
        <w:t>is the N–H bending in primary amine groups (–NH</w:t>
      </w:r>
      <w:r w:rsidRPr="00A33538">
        <w:rPr>
          <w:rFonts w:ascii="Times New Roman" w:hAnsi="Times New Roman" w:cs="Times New Roman"/>
          <w:szCs w:val="20"/>
          <w:vertAlign w:val="subscript"/>
        </w:rPr>
        <w:t>2</w:t>
      </w:r>
      <w:r w:rsidRPr="00A33538">
        <w:rPr>
          <w:rFonts w:ascii="Times New Roman" w:hAnsi="Times New Roman" w:cs="Times New Roman"/>
          <w:szCs w:val="20"/>
        </w:rPr>
        <w:t>). Other major band observed at 1383.14 cm</w:t>
      </w:r>
      <w:r w:rsidRPr="00A33538">
        <w:rPr>
          <w:rFonts w:ascii="Times New Roman" w:hAnsi="Times New Roman" w:cs="Times New Roman"/>
          <w:szCs w:val="20"/>
          <w:vertAlign w:val="superscript"/>
        </w:rPr>
        <w:t xml:space="preserve">–1 </w:t>
      </w:r>
      <w:r w:rsidRPr="00A33538">
        <w:rPr>
          <w:rFonts w:ascii="Times New Roman" w:hAnsi="Times New Roman" w:cs="Times New Roman"/>
          <w:szCs w:val="20"/>
        </w:rPr>
        <w:t>represents C–N stretching vibration. After the cross–linking process, several changes were observed in the spectra obtained for chitosan–H</w:t>
      </w:r>
      <w:r w:rsidRPr="00A33538">
        <w:rPr>
          <w:rFonts w:ascii="Times New Roman" w:hAnsi="Times New Roman" w:cs="Times New Roman"/>
          <w:szCs w:val="20"/>
          <w:vertAlign w:val="subscript"/>
        </w:rPr>
        <w:t>2</w:t>
      </w:r>
      <w:r w:rsidRPr="00A33538">
        <w:rPr>
          <w:rFonts w:ascii="Times New Roman" w:hAnsi="Times New Roman" w:cs="Times New Roman"/>
          <w:szCs w:val="20"/>
        </w:rPr>
        <w:t>SO</w:t>
      </w:r>
      <w:r w:rsidRPr="00A33538">
        <w:rPr>
          <w:rFonts w:ascii="Times New Roman" w:hAnsi="Times New Roman" w:cs="Times New Roman"/>
          <w:szCs w:val="20"/>
          <w:vertAlign w:val="subscript"/>
        </w:rPr>
        <w:t>4</w:t>
      </w:r>
      <w:r w:rsidRPr="00A33538">
        <w:rPr>
          <w:rFonts w:ascii="Times New Roman" w:hAnsi="Times New Roman" w:cs="Times New Roman"/>
          <w:szCs w:val="20"/>
        </w:rPr>
        <w:t xml:space="preserve"> beads. The broad peak at 3428.58 cm</w:t>
      </w:r>
      <w:r w:rsidRPr="00A33538">
        <w:rPr>
          <w:rFonts w:ascii="Times New Roman" w:hAnsi="Times New Roman" w:cs="Times New Roman"/>
          <w:szCs w:val="20"/>
          <w:vertAlign w:val="superscript"/>
        </w:rPr>
        <w:t>–1</w:t>
      </w:r>
      <w:r w:rsidRPr="00A33538">
        <w:rPr>
          <w:rFonts w:ascii="Times New Roman" w:hAnsi="Times New Roman" w:cs="Times New Roman"/>
          <w:szCs w:val="20"/>
        </w:rPr>
        <w:t>, shifted to 3423.52 cm</w:t>
      </w:r>
      <w:r w:rsidRPr="00A33538">
        <w:rPr>
          <w:rFonts w:ascii="Times New Roman" w:hAnsi="Times New Roman" w:cs="Times New Roman"/>
          <w:szCs w:val="20"/>
          <w:vertAlign w:val="superscript"/>
        </w:rPr>
        <w:t>–1</w:t>
      </w:r>
      <w:r w:rsidRPr="00A33538">
        <w:rPr>
          <w:rFonts w:ascii="Times New Roman" w:hAnsi="Times New Roman" w:cs="Times New Roman"/>
          <w:szCs w:val="20"/>
        </w:rPr>
        <w:t xml:space="preserve"> and eventually become broader. This showed that the –NH</w:t>
      </w:r>
      <w:r w:rsidRPr="00A33538">
        <w:rPr>
          <w:rFonts w:ascii="Times New Roman" w:hAnsi="Times New Roman" w:cs="Times New Roman"/>
          <w:szCs w:val="20"/>
          <w:vertAlign w:val="subscript"/>
        </w:rPr>
        <w:t>2</w:t>
      </w:r>
      <w:r w:rsidRPr="00A33538">
        <w:rPr>
          <w:rFonts w:ascii="Times New Roman" w:hAnsi="Times New Roman" w:cs="Times New Roman"/>
          <w:szCs w:val="20"/>
        </w:rPr>
        <w:t xml:space="preserve"> groups in chitosan were protonated to –NH</w:t>
      </w:r>
      <w:r w:rsidRPr="00A33538">
        <w:rPr>
          <w:rFonts w:ascii="Times New Roman" w:hAnsi="Times New Roman" w:cs="Times New Roman"/>
          <w:szCs w:val="20"/>
          <w:vertAlign w:val="subscript"/>
        </w:rPr>
        <w:t>3</w:t>
      </w:r>
      <w:r w:rsidRPr="00A33538">
        <w:rPr>
          <w:rFonts w:ascii="Times New Roman" w:hAnsi="Times New Roman" w:cs="Times New Roman"/>
          <w:szCs w:val="20"/>
          <w:vertAlign w:val="superscript"/>
        </w:rPr>
        <w:t>+</w:t>
      </w:r>
      <w:r w:rsidRPr="00A33538">
        <w:rPr>
          <w:rFonts w:ascii="Times New Roman" w:hAnsi="Times New Roman" w:cs="Times New Roman"/>
          <w:szCs w:val="20"/>
        </w:rPr>
        <w:t>, as this broader band represented the stretching vibration of –NH</w:t>
      </w:r>
      <w:r w:rsidRPr="00A33538">
        <w:rPr>
          <w:rFonts w:ascii="Times New Roman" w:hAnsi="Times New Roman" w:cs="Times New Roman"/>
          <w:szCs w:val="20"/>
          <w:vertAlign w:val="subscript"/>
        </w:rPr>
        <w:t>3</w:t>
      </w:r>
      <w:r w:rsidRPr="00A33538">
        <w:rPr>
          <w:rFonts w:ascii="Times New Roman" w:hAnsi="Times New Roman" w:cs="Times New Roman"/>
          <w:szCs w:val="20"/>
          <w:vertAlign w:val="superscript"/>
        </w:rPr>
        <w:t>+</w:t>
      </w:r>
      <w:r w:rsidRPr="00A33538">
        <w:rPr>
          <w:rFonts w:ascii="Times New Roman" w:hAnsi="Times New Roman" w:cs="Times New Roman"/>
          <w:szCs w:val="20"/>
        </w:rPr>
        <w:t>. The adsorption bands at 1635.05 and 1532.64 cm</w:t>
      </w:r>
      <w:r w:rsidRPr="00A33538">
        <w:rPr>
          <w:rFonts w:ascii="Times New Roman" w:hAnsi="Times New Roman" w:cs="Times New Roman"/>
          <w:szCs w:val="20"/>
          <w:vertAlign w:val="superscript"/>
        </w:rPr>
        <w:t>–1</w:t>
      </w:r>
      <w:r w:rsidRPr="00A33538">
        <w:rPr>
          <w:rFonts w:ascii="Times New Roman" w:hAnsi="Times New Roman" w:cs="Times New Roman"/>
          <w:szCs w:val="20"/>
        </w:rPr>
        <w:t xml:space="preserve"> represented the bending vibration of –NH</w:t>
      </w:r>
      <w:r w:rsidRPr="00A33538">
        <w:rPr>
          <w:rFonts w:ascii="Times New Roman" w:hAnsi="Times New Roman" w:cs="Times New Roman"/>
          <w:szCs w:val="20"/>
          <w:vertAlign w:val="subscript"/>
        </w:rPr>
        <w:t>3</w:t>
      </w:r>
      <w:r w:rsidRPr="00A33538">
        <w:rPr>
          <w:rFonts w:ascii="Times New Roman" w:hAnsi="Times New Roman" w:cs="Times New Roman"/>
          <w:szCs w:val="20"/>
          <w:vertAlign w:val="superscript"/>
        </w:rPr>
        <w:t>+</w:t>
      </w:r>
      <w:r w:rsidRPr="00A33538">
        <w:rPr>
          <w:rFonts w:ascii="Times New Roman" w:hAnsi="Times New Roman" w:cs="Times New Roman"/>
          <w:szCs w:val="20"/>
        </w:rPr>
        <w:t xml:space="preserve"> groups. The involvement of SO</w:t>
      </w:r>
      <w:r w:rsidRPr="00A33538">
        <w:rPr>
          <w:rFonts w:ascii="Times New Roman" w:hAnsi="Times New Roman" w:cs="Times New Roman"/>
          <w:szCs w:val="20"/>
          <w:vertAlign w:val="subscript"/>
        </w:rPr>
        <w:t>4</w:t>
      </w:r>
      <w:r w:rsidRPr="00A33538">
        <w:rPr>
          <w:rFonts w:ascii="Times New Roman" w:hAnsi="Times New Roman" w:cs="Times New Roman"/>
          <w:szCs w:val="20"/>
          <w:vertAlign w:val="superscript"/>
        </w:rPr>
        <w:t>2–</w:t>
      </w:r>
      <w:r w:rsidRPr="00A33538">
        <w:rPr>
          <w:rFonts w:ascii="Times New Roman" w:hAnsi="Times New Roman" w:cs="Times New Roman"/>
          <w:szCs w:val="20"/>
        </w:rPr>
        <w:t xml:space="preserve"> ions in the cross–linking process was confirmed by the presence of the adsorption bands at 1191.64 cm</w:t>
      </w:r>
      <w:r w:rsidRPr="00A33538">
        <w:rPr>
          <w:rFonts w:ascii="Times New Roman" w:hAnsi="Times New Roman" w:cs="Times New Roman"/>
          <w:szCs w:val="20"/>
          <w:vertAlign w:val="superscript"/>
        </w:rPr>
        <w:t>–1</w:t>
      </w:r>
      <w:r w:rsidRPr="00A33538">
        <w:rPr>
          <w:rFonts w:ascii="Times New Roman" w:hAnsi="Times New Roman" w:cs="Times New Roman"/>
          <w:szCs w:val="20"/>
        </w:rPr>
        <w:t xml:space="preserve"> that represented the </w:t>
      </w:r>
      <w:proofErr w:type="spellStart"/>
      <w:r w:rsidRPr="00A33538">
        <w:rPr>
          <w:rFonts w:ascii="Times New Roman" w:hAnsi="Times New Roman" w:cs="Times New Roman"/>
          <w:szCs w:val="20"/>
        </w:rPr>
        <w:t>sulfo</w:t>
      </w:r>
      <w:proofErr w:type="spellEnd"/>
      <w:r w:rsidRPr="00A33538">
        <w:rPr>
          <w:rFonts w:ascii="Times New Roman" w:hAnsi="Times New Roman" w:cs="Times New Roman"/>
          <w:szCs w:val="20"/>
        </w:rPr>
        <w:t xml:space="preserve"> groups. The band observed at 1076.47 cm</w:t>
      </w:r>
      <w:r w:rsidRPr="00A33538">
        <w:rPr>
          <w:rFonts w:ascii="Times New Roman" w:hAnsi="Times New Roman" w:cs="Times New Roman"/>
          <w:szCs w:val="20"/>
          <w:vertAlign w:val="superscript"/>
        </w:rPr>
        <w:t xml:space="preserve">–1 </w:t>
      </w:r>
      <w:r w:rsidRPr="00A33538">
        <w:rPr>
          <w:rFonts w:ascii="Times New Roman" w:hAnsi="Times New Roman" w:cs="Times New Roman"/>
          <w:szCs w:val="20"/>
        </w:rPr>
        <w:t>also confirmed the presence of S=O stretching found in the SO</w:t>
      </w:r>
      <w:r w:rsidRPr="00A33538">
        <w:rPr>
          <w:rFonts w:ascii="Times New Roman" w:hAnsi="Times New Roman" w:cs="Times New Roman"/>
          <w:szCs w:val="20"/>
          <w:vertAlign w:val="subscript"/>
        </w:rPr>
        <w:t>4</w:t>
      </w:r>
      <w:r w:rsidRPr="00A33538">
        <w:rPr>
          <w:rFonts w:ascii="Times New Roman" w:hAnsi="Times New Roman" w:cs="Times New Roman"/>
          <w:szCs w:val="20"/>
          <w:vertAlign w:val="superscript"/>
        </w:rPr>
        <w:t>2–</w:t>
      </w:r>
      <w:r w:rsidRPr="00A33538">
        <w:rPr>
          <w:rFonts w:ascii="Times New Roman" w:hAnsi="Times New Roman" w:cs="Times New Roman"/>
          <w:szCs w:val="20"/>
        </w:rPr>
        <w:t xml:space="preserve"> ions. This FTIR spectra proved that the formation of chitosan–H</w:t>
      </w:r>
      <w:r w:rsidRPr="00A33538">
        <w:rPr>
          <w:rFonts w:ascii="Times New Roman" w:hAnsi="Times New Roman" w:cs="Times New Roman"/>
          <w:szCs w:val="20"/>
          <w:vertAlign w:val="subscript"/>
        </w:rPr>
        <w:t>2</w:t>
      </w:r>
      <w:r w:rsidRPr="00A33538">
        <w:rPr>
          <w:rFonts w:ascii="Times New Roman" w:hAnsi="Times New Roman" w:cs="Times New Roman"/>
          <w:szCs w:val="20"/>
        </w:rPr>
        <w:t>SO</w:t>
      </w:r>
      <w:r w:rsidRPr="00A33538">
        <w:rPr>
          <w:rFonts w:ascii="Times New Roman" w:hAnsi="Times New Roman" w:cs="Times New Roman"/>
          <w:szCs w:val="20"/>
          <w:vertAlign w:val="subscript"/>
        </w:rPr>
        <w:t>4</w:t>
      </w:r>
      <w:r w:rsidRPr="00A33538">
        <w:rPr>
          <w:rFonts w:ascii="Times New Roman" w:hAnsi="Times New Roman" w:cs="Times New Roman"/>
          <w:szCs w:val="20"/>
        </w:rPr>
        <w:t xml:space="preserve"> beads was through the ionic interaction between the protonated amine groups (–NH</w:t>
      </w:r>
      <w:r w:rsidRPr="00A33538">
        <w:rPr>
          <w:rFonts w:ascii="Times New Roman" w:hAnsi="Times New Roman" w:cs="Times New Roman"/>
          <w:szCs w:val="20"/>
          <w:vertAlign w:val="subscript"/>
        </w:rPr>
        <w:t>3</w:t>
      </w:r>
      <w:r w:rsidRPr="00A33538">
        <w:rPr>
          <w:rFonts w:ascii="Times New Roman" w:hAnsi="Times New Roman" w:cs="Times New Roman"/>
          <w:szCs w:val="20"/>
          <w:vertAlign w:val="superscript"/>
        </w:rPr>
        <w:t>+</w:t>
      </w:r>
      <w:r w:rsidRPr="00A33538">
        <w:rPr>
          <w:rFonts w:ascii="Times New Roman" w:hAnsi="Times New Roman" w:cs="Times New Roman"/>
          <w:szCs w:val="20"/>
        </w:rPr>
        <w:t>) of chitosan and the SO</w:t>
      </w:r>
      <w:r w:rsidRPr="00A33538">
        <w:rPr>
          <w:rFonts w:ascii="Times New Roman" w:hAnsi="Times New Roman" w:cs="Times New Roman"/>
          <w:szCs w:val="20"/>
          <w:vertAlign w:val="subscript"/>
        </w:rPr>
        <w:t>4</w:t>
      </w:r>
      <w:r w:rsidRPr="00A33538">
        <w:rPr>
          <w:rFonts w:ascii="Times New Roman" w:hAnsi="Times New Roman" w:cs="Times New Roman"/>
          <w:szCs w:val="20"/>
          <w:vertAlign w:val="superscript"/>
        </w:rPr>
        <w:t>2–</w:t>
      </w:r>
      <w:r w:rsidRPr="00A33538">
        <w:rPr>
          <w:rFonts w:ascii="Times New Roman" w:hAnsi="Times New Roman" w:cs="Times New Roman"/>
          <w:szCs w:val="20"/>
        </w:rPr>
        <w:t xml:space="preserve"> ions of sulfuric acid. The FTIR of chitosan–H</w:t>
      </w:r>
      <w:r w:rsidRPr="00A33538">
        <w:rPr>
          <w:rFonts w:ascii="Times New Roman" w:hAnsi="Times New Roman" w:cs="Times New Roman"/>
          <w:szCs w:val="20"/>
          <w:vertAlign w:val="subscript"/>
        </w:rPr>
        <w:t>2</w:t>
      </w:r>
      <w:r w:rsidRPr="00A33538">
        <w:rPr>
          <w:rFonts w:ascii="Times New Roman" w:hAnsi="Times New Roman" w:cs="Times New Roman"/>
          <w:szCs w:val="20"/>
        </w:rPr>
        <w:t>SO</w:t>
      </w:r>
      <w:r w:rsidRPr="00A33538">
        <w:rPr>
          <w:rFonts w:ascii="Times New Roman" w:hAnsi="Times New Roman" w:cs="Times New Roman"/>
          <w:szCs w:val="20"/>
          <w:vertAlign w:val="subscript"/>
        </w:rPr>
        <w:t>4</w:t>
      </w:r>
      <w:r w:rsidRPr="00A33538">
        <w:rPr>
          <w:rFonts w:ascii="Times New Roman" w:hAnsi="Times New Roman" w:cs="Times New Roman"/>
          <w:szCs w:val="20"/>
        </w:rPr>
        <w:t xml:space="preserve"> beads after adsorption showed there were no appearances of new bands. However, there were adsorption bands at 887.59 and 855.15</w:t>
      </w:r>
      <w:r w:rsidR="00AF24A2">
        <w:rPr>
          <w:rFonts w:ascii="Times New Roman" w:hAnsi="Times New Roman" w:cs="Times New Roman"/>
          <w:szCs w:val="20"/>
        </w:rPr>
        <w:t xml:space="preserve"> </w:t>
      </w:r>
      <w:r w:rsidRPr="00A33538">
        <w:rPr>
          <w:rFonts w:ascii="Times New Roman" w:hAnsi="Times New Roman" w:cs="Times New Roman"/>
          <w:szCs w:val="20"/>
        </w:rPr>
        <w:t>cm</w:t>
      </w:r>
      <w:r w:rsidRPr="00A33538">
        <w:rPr>
          <w:rFonts w:ascii="Times New Roman" w:hAnsi="Times New Roman" w:cs="Times New Roman"/>
          <w:szCs w:val="20"/>
          <w:vertAlign w:val="superscript"/>
        </w:rPr>
        <w:t>–1</w:t>
      </w:r>
      <w:r w:rsidRPr="00A33538">
        <w:rPr>
          <w:rFonts w:ascii="Times New Roman" w:hAnsi="Times New Roman" w:cs="Times New Roman"/>
          <w:szCs w:val="20"/>
        </w:rPr>
        <w:t xml:space="preserve"> represented –NH</w:t>
      </w:r>
      <w:r w:rsidRPr="00A33538">
        <w:rPr>
          <w:rFonts w:ascii="Times New Roman" w:hAnsi="Times New Roman" w:cs="Times New Roman"/>
          <w:szCs w:val="20"/>
          <w:vertAlign w:val="subscript"/>
        </w:rPr>
        <w:t>3</w:t>
      </w:r>
      <w:r w:rsidRPr="00A33538">
        <w:rPr>
          <w:rFonts w:ascii="Times New Roman" w:hAnsi="Times New Roman" w:cs="Times New Roman"/>
          <w:szCs w:val="20"/>
          <w:vertAlign w:val="superscript"/>
        </w:rPr>
        <w:t>+</w:t>
      </w:r>
      <w:r w:rsidRPr="00A33538">
        <w:rPr>
          <w:rFonts w:ascii="Times New Roman" w:hAnsi="Times New Roman" w:cs="Times New Roman"/>
          <w:szCs w:val="20"/>
        </w:rPr>
        <w:t xml:space="preserve"> rocking vibrations. These spectral changes shown that many amine groups were protonated to form –NH</w:t>
      </w:r>
      <w:r w:rsidRPr="00A33538">
        <w:rPr>
          <w:rFonts w:ascii="Times New Roman" w:hAnsi="Times New Roman" w:cs="Times New Roman"/>
          <w:szCs w:val="20"/>
          <w:vertAlign w:val="subscript"/>
        </w:rPr>
        <w:t>3</w:t>
      </w:r>
      <w:r w:rsidRPr="00A33538">
        <w:rPr>
          <w:rFonts w:ascii="Times New Roman" w:hAnsi="Times New Roman" w:cs="Times New Roman"/>
          <w:szCs w:val="20"/>
          <w:vertAlign w:val="superscript"/>
        </w:rPr>
        <w:t>+</w:t>
      </w:r>
      <w:r w:rsidRPr="00A33538">
        <w:rPr>
          <w:rFonts w:ascii="Times New Roman" w:hAnsi="Times New Roman" w:cs="Times New Roman"/>
          <w:szCs w:val="20"/>
        </w:rPr>
        <w:t>.</w:t>
      </w:r>
    </w:p>
    <w:p w14:paraId="4AF57533" w14:textId="504C2515" w:rsidR="00785CA6" w:rsidRPr="00A33538" w:rsidRDefault="00785CA6" w:rsidP="00785CA6">
      <w:pPr>
        <w:outlineLvl w:val="0"/>
        <w:rPr>
          <w:rFonts w:ascii="Times New Roman" w:hAnsi="Times New Roman" w:cs="Times New Roman"/>
          <w:szCs w:val="20"/>
        </w:rPr>
      </w:pPr>
    </w:p>
    <w:p w14:paraId="438A55E2" w14:textId="77777777" w:rsidR="00D4780F" w:rsidRPr="00A33538" w:rsidRDefault="00D4780F" w:rsidP="002B3331">
      <w:pPr>
        <w:tabs>
          <w:tab w:val="left" w:pos="0"/>
        </w:tabs>
        <w:spacing w:line="480" w:lineRule="auto"/>
        <w:jc w:val="center"/>
        <w:rPr>
          <w:rFonts w:ascii="Times New Roman" w:hAnsi="Times New Roman" w:cs="Times New Roman"/>
          <w:szCs w:val="24"/>
        </w:rPr>
      </w:pPr>
      <w:r w:rsidRPr="00A33538">
        <w:rPr>
          <w:noProof/>
          <w:sz w:val="18"/>
          <w:lang w:val="en-GB" w:eastAsia="en-GB"/>
        </w:rPr>
        <w:lastRenderedPageBreak/>
        <w:drawing>
          <wp:inline distT="0" distB="0" distL="0" distR="0" wp14:anchorId="7C1059F9" wp14:editId="2F75DA57">
            <wp:extent cx="4680000" cy="2880000"/>
            <wp:effectExtent l="19050" t="19050" r="25400" b="15875"/>
            <wp:docPr id="16" name="Picture 16"/>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4" cstate="print"/>
                    <a:srcRect/>
                    <a:stretch>
                      <a:fillRect/>
                    </a:stretch>
                  </pic:blipFill>
                  <pic:spPr bwMode="auto">
                    <a:xfrm>
                      <a:off x="0" y="0"/>
                      <a:ext cx="4680000" cy="2880000"/>
                    </a:xfrm>
                    <a:prstGeom prst="rect">
                      <a:avLst/>
                    </a:prstGeom>
                    <a:noFill/>
                    <a:ln w="6350">
                      <a:solidFill>
                        <a:schemeClr val="tx1"/>
                      </a:solidFill>
                      <a:miter lim="800000"/>
                      <a:headEnd/>
                      <a:tailEnd/>
                    </a:ln>
                  </pic:spPr>
                </pic:pic>
              </a:graphicData>
            </a:graphic>
          </wp:inline>
        </w:drawing>
      </w:r>
    </w:p>
    <w:p w14:paraId="2D0D8E14" w14:textId="4445450D" w:rsidR="00D4780F" w:rsidRPr="00A33538" w:rsidRDefault="00D4780F" w:rsidP="002B3331">
      <w:pPr>
        <w:tabs>
          <w:tab w:val="left" w:pos="450"/>
        </w:tabs>
        <w:ind w:left="1440" w:hanging="1440"/>
        <w:jc w:val="center"/>
        <w:rPr>
          <w:rFonts w:ascii="Times New Roman" w:hAnsi="Times New Roman" w:cs="Times New Roman"/>
          <w:szCs w:val="24"/>
        </w:rPr>
      </w:pPr>
      <w:r w:rsidRPr="00A33538">
        <w:rPr>
          <w:rFonts w:ascii="Times New Roman" w:hAnsi="Times New Roman" w:cs="Times New Roman"/>
          <w:szCs w:val="24"/>
        </w:rPr>
        <w:t>Figure 8. Infrared spectra for chitosan flakes and chitosan–H</w:t>
      </w:r>
      <w:r w:rsidRPr="00A33538">
        <w:rPr>
          <w:rFonts w:ascii="Times New Roman" w:hAnsi="Times New Roman" w:cs="Times New Roman"/>
          <w:szCs w:val="24"/>
          <w:vertAlign w:val="subscript"/>
        </w:rPr>
        <w:t>2</w:t>
      </w:r>
      <w:r w:rsidRPr="00A33538">
        <w:rPr>
          <w:rFonts w:ascii="Times New Roman" w:hAnsi="Times New Roman" w:cs="Times New Roman"/>
          <w:szCs w:val="24"/>
        </w:rPr>
        <w:t>SO</w:t>
      </w:r>
      <w:r w:rsidRPr="00A33538">
        <w:rPr>
          <w:rFonts w:ascii="Times New Roman" w:hAnsi="Times New Roman" w:cs="Times New Roman"/>
          <w:szCs w:val="24"/>
          <w:vertAlign w:val="subscript"/>
        </w:rPr>
        <w:t>4</w:t>
      </w:r>
      <w:r w:rsidRPr="00A33538">
        <w:rPr>
          <w:rFonts w:ascii="Times New Roman" w:hAnsi="Times New Roman" w:cs="Times New Roman"/>
          <w:szCs w:val="24"/>
        </w:rPr>
        <w:t xml:space="preserve"> before and after adsorption</w:t>
      </w:r>
    </w:p>
    <w:p w14:paraId="6656E2BA" w14:textId="2E44E9F7" w:rsidR="00D4780F" w:rsidRPr="00A33538" w:rsidRDefault="00D4780F" w:rsidP="00785CA6">
      <w:pPr>
        <w:outlineLvl w:val="0"/>
        <w:rPr>
          <w:rFonts w:ascii="Times New Roman" w:hAnsi="Times New Roman" w:cs="Times New Roman"/>
          <w:szCs w:val="20"/>
        </w:rPr>
      </w:pPr>
    </w:p>
    <w:p w14:paraId="453353FC" w14:textId="77777777" w:rsidR="008002C6" w:rsidRPr="00A33538" w:rsidRDefault="008002C6" w:rsidP="008002C6">
      <w:pPr>
        <w:jc w:val="center"/>
        <w:outlineLvl w:val="0"/>
        <w:rPr>
          <w:rFonts w:ascii="Times New Roman" w:hAnsi="Times New Roman" w:cs="Times New Roman"/>
          <w:b/>
          <w:szCs w:val="16"/>
        </w:rPr>
      </w:pPr>
      <w:r w:rsidRPr="00A33538">
        <w:rPr>
          <w:rFonts w:ascii="Times New Roman" w:hAnsi="Times New Roman" w:cs="Times New Roman"/>
          <w:b/>
          <w:szCs w:val="16"/>
        </w:rPr>
        <w:t>Conclusion</w:t>
      </w:r>
    </w:p>
    <w:p w14:paraId="5D29CE33" w14:textId="77777777" w:rsidR="008002C6" w:rsidRPr="00A33538" w:rsidRDefault="008002C6" w:rsidP="008002C6">
      <w:pPr>
        <w:outlineLvl w:val="0"/>
        <w:rPr>
          <w:rFonts w:ascii="Times New Roman" w:hAnsi="Times New Roman" w:cs="Times New Roman"/>
          <w:szCs w:val="16"/>
        </w:rPr>
      </w:pPr>
      <w:r w:rsidRPr="00A33538">
        <w:rPr>
          <w:rFonts w:ascii="Times New Roman" w:hAnsi="Times New Roman" w:cs="Times New Roman"/>
          <w:szCs w:val="16"/>
        </w:rPr>
        <w:t>This study demonstrated that chitosan–H</w:t>
      </w:r>
      <w:r w:rsidRPr="00A33538">
        <w:rPr>
          <w:rFonts w:ascii="Times New Roman" w:hAnsi="Times New Roman" w:cs="Times New Roman"/>
          <w:szCs w:val="16"/>
          <w:vertAlign w:val="subscript"/>
        </w:rPr>
        <w:t>2</w:t>
      </w:r>
      <w:r w:rsidRPr="00A33538">
        <w:rPr>
          <w:rFonts w:ascii="Times New Roman" w:hAnsi="Times New Roman" w:cs="Times New Roman"/>
          <w:szCs w:val="16"/>
        </w:rPr>
        <w:t>SO</w:t>
      </w:r>
      <w:r w:rsidRPr="00A33538">
        <w:rPr>
          <w:rFonts w:ascii="Times New Roman" w:hAnsi="Times New Roman" w:cs="Times New Roman"/>
          <w:szCs w:val="16"/>
          <w:vertAlign w:val="subscript"/>
        </w:rPr>
        <w:t>4</w:t>
      </w:r>
      <w:r w:rsidRPr="00A33538">
        <w:rPr>
          <w:rFonts w:ascii="Times New Roman" w:hAnsi="Times New Roman" w:cs="Times New Roman"/>
          <w:szCs w:val="16"/>
        </w:rPr>
        <w:t xml:space="preserve"> beads are a promising adsorbent for the removal of MG from aqueous solutions. Chitosan–H</w:t>
      </w:r>
      <w:r w:rsidRPr="00A33538">
        <w:rPr>
          <w:rFonts w:ascii="Times New Roman" w:hAnsi="Times New Roman" w:cs="Times New Roman"/>
          <w:szCs w:val="16"/>
          <w:vertAlign w:val="subscript"/>
        </w:rPr>
        <w:t>2</w:t>
      </w:r>
      <w:r w:rsidRPr="00A33538">
        <w:rPr>
          <w:rFonts w:ascii="Times New Roman" w:hAnsi="Times New Roman" w:cs="Times New Roman"/>
          <w:szCs w:val="16"/>
        </w:rPr>
        <w:t>SO</w:t>
      </w:r>
      <w:r w:rsidRPr="00A33538">
        <w:rPr>
          <w:rFonts w:ascii="Times New Roman" w:hAnsi="Times New Roman" w:cs="Times New Roman"/>
          <w:szCs w:val="16"/>
          <w:vertAlign w:val="subscript"/>
        </w:rPr>
        <w:t>4</w:t>
      </w:r>
      <w:r w:rsidRPr="00A33538">
        <w:rPr>
          <w:rFonts w:ascii="Times New Roman" w:hAnsi="Times New Roman" w:cs="Times New Roman"/>
          <w:szCs w:val="16"/>
        </w:rPr>
        <w:t xml:space="preserve"> beads show a lower percentage of swelling than chitosan beads. The adsorption isotherm could be well fitted by the Langmuir equation and the MG adsorption followed the pseudo-second-order equation. The interaction between MG and chitosan–H</w:t>
      </w:r>
      <w:r w:rsidRPr="00A33538">
        <w:rPr>
          <w:rFonts w:ascii="Times New Roman" w:hAnsi="Times New Roman" w:cs="Times New Roman"/>
          <w:szCs w:val="16"/>
          <w:vertAlign w:val="subscript"/>
        </w:rPr>
        <w:t>2</w:t>
      </w:r>
      <w:r w:rsidRPr="00A33538">
        <w:rPr>
          <w:rFonts w:ascii="Times New Roman" w:hAnsi="Times New Roman" w:cs="Times New Roman"/>
          <w:szCs w:val="16"/>
        </w:rPr>
        <w:t>SO</w:t>
      </w:r>
      <w:r w:rsidRPr="00A33538">
        <w:rPr>
          <w:rFonts w:ascii="Times New Roman" w:hAnsi="Times New Roman" w:cs="Times New Roman"/>
          <w:szCs w:val="16"/>
          <w:vertAlign w:val="subscript"/>
        </w:rPr>
        <w:t>4</w:t>
      </w:r>
      <w:r w:rsidRPr="00A33538">
        <w:rPr>
          <w:rFonts w:ascii="Times New Roman" w:hAnsi="Times New Roman" w:cs="Times New Roman"/>
          <w:szCs w:val="16"/>
        </w:rPr>
        <w:t xml:space="preserve"> beads was confirmed by FTIR spectroscopy. Hence, it can be concluded that chitosan–H</w:t>
      </w:r>
      <w:r w:rsidRPr="00A33538">
        <w:rPr>
          <w:rFonts w:ascii="Times New Roman" w:hAnsi="Times New Roman" w:cs="Times New Roman"/>
          <w:szCs w:val="16"/>
          <w:vertAlign w:val="subscript"/>
        </w:rPr>
        <w:t>2</w:t>
      </w:r>
      <w:r w:rsidRPr="00A33538">
        <w:rPr>
          <w:rFonts w:ascii="Times New Roman" w:hAnsi="Times New Roman" w:cs="Times New Roman"/>
          <w:szCs w:val="16"/>
        </w:rPr>
        <w:t>SO</w:t>
      </w:r>
      <w:r w:rsidRPr="00A33538">
        <w:rPr>
          <w:rFonts w:ascii="Times New Roman" w:hAnsi="Times New Roman" w:cs="Times New Roman"/>
          <w:szCs w:val="16"/>
          <w:vertAlign w:val="subscript"/>
        </w:rPr>
        <w:t>4</w:t>
      </w:r>
      <w:r w:rsidRPr="00A33538">
        <w:rPr>
          <w:rFonts w:ascii="Times New Roman" w:hAnsi="Times New Roman" w:cs="Times New Roman"/>
          <w:szCs w:val="16"/>
        </w:rPr>
        <w:t xml:space="preserve"> beads are effective adsorbents for the uptake of MG sorption studies. Based on these findings, the prepared chitosan–H</w:t>
      </w:r>
      <w:r w:rsidRPr="00A33538">
        <w:rPr>
          <w:rFonts w:ascii="Times New Roman" w:hAnsi="Times New Roman" w:cs="Times New Roman"/>
          <w:szCs w:val="16"/>
          <w:vertAlign w:val="subscript"/>
        </w:rPr>
        <w:t>2</w:t>
      </w:r>
      <w:r w:rsidRPr="00A33538">
        <w:rPr>
          <w:rFonts w:ascii="Times New Roman" w:hAnsi="Times New Roman" w:cs="Times New Roman"/>
          <w:szCs w:val="16"/>
        </w:rPr>
        <w:t>SO</w:t>
      </w:r>
      <w:r w:rsidRPr="00A33538">
        <w:rPr>
          <w:rFonts w:ascii="Times New Roman" w:hAnsi="Times New Roman" w:cs="Times New Roman"/>
          <w:szCs w:val="16"/>
          <w:vertAlign w:val="subscript"/>
        </w:rPr>
        <w:t>4</w:t>
      </w:r>
      <w:r w:rsidRPr="00A33538">
        <w:rPr>
          <w:rFonts w:ascii="Times New Roman" w:hAnsi="Times New Roman" w:cs="Times New Roman"/>
          <w:szCs w:val="16"/>
        </w:rPr>
        <w:t xml:space="preserve"> beads can be used to remove MG from the wastewater, which is currently being carried out. In addition, the chitosan–H</w:t>
      </w:r>
      <w:r w:rsidRPr="00A33538">
        <w:rPr>
          <w:rFonts w:ascii="Times New Roman" w:hAnsi="Times New Roman" w:cs="Times New Roman"/>
          <w:szCs w:val="16"/>
          <w:vertAlign w:val="subscript"/>
        </w:rPr>
        <w:t>2</w:t>
      </w:r>
      <w:r w:rsidRPr="00A33538">
        <w:rPr>
          <w:rFonts w:ascii="Times New Roman" w:hAnsi="Times New Roman" w:cs="Times New Roman"/>
          <w:szCs w:val="16"/>
        </w:rPr>
        <w:t>SO</w:t>
      </w:r>
      <w:r w:rsidRPr="00A33538">
        <w:rPr>
          <w:rFonts w:ascii="Times New Roman" w:hAnsi="Times New Roman" w:cs="Times New Roman"/>
          <w:szCs w:val="16"/>
          <w:vertAlign w:val="subscript"/>
        </w:rPr>
        <w:t>4</w:t>
      </w:r>
      <w:r w:rsidRPr="00A33538">
        <w:rPr>
          <w:rFonts w:ascii="Times New Roman" w:hAnsi="Times New Roman" w:cs="Times New Roman"/>
          <w:szCs w:val="16"/>
        </w:rPr>
        <w:t xml:space="preserve"> beads can also be prepared in membrane, microbead and nanoparticle forms. It is expected that the removal of MG shall be increased with the use of different physical shapes of the cross-linked chitosan–H</w:t>
      </w:r>
      <w:r w:rsidRPr="00A33538">
        <w:rPr>
          <w:rFonts w:ascii="Times New Roman" w:hAnsi="Times New Roman" w:cs="Times New Roman"/>
          <w:szCs w:val="16"/>
          <w:vertAlign w:val="subscript"/>
        </w:rPr>
        <w:t>2</w:t>
      </w:r>
      <w:r w:rsidRPr="00A33538">
        <w:rPr>
          <w:rFonts w:ascii="Times New Roman" w:hAnsi="Times New Roman" w:cs="Times New Roman"/>
          <w:szCs w:val="16"/>
        </w:rPr>
        <w:t>SO</w:t>
      </w:r>
      <w:r w:rsidRPr="00A33538">
        <w:rPr>
          <w:rFonts w:ascii="Times New Roman" w:hAnsi="Times New Roman" w:cs="Times New Roman"/>
          <w:szCs w:val="16"/>
          <w:vertAlign w:val="subscript"/>
        </w:rPr>
        <w:t>4</w:t>
      </w:r>
      <w:r w:rsidRPr="00A33538">
        <w:rPr>
          <w:rFonts w:ascii="Times New Roman" w:hAnsi="Times New Roman" w:cs="Times New Roman"/>
          <w:szCs w:val="16"/>
        </w:rPr>
        <w:t>.</w:t>
      </w:r>
    </w:p>
    <w:p w14:paraId="5DE60B06" w14:textId="77777777" w:rsidR="00B21DAD" w:rsidRPr="00A33538" w:rsidRDefault="00B21DAD" w:rsidP="00B21DAD">
      <w:pPr>
        <w:outlineLvl w:val="0"/>
        <w:rPr>
          <w:rFonts w:ascii="Times New Roman" w:hAnsi="Times New Roman" w:cs="Times New Roman"/>
          <w:szCs w:val="20"/>
        </w:rPr>
      </w:pPr>
    </w:p>
    <w:p w14:paraId="1AB4A1F3" w14:textId="77777777" w:rsidR="00785CA6" w:rsidRPr="00A33538" w:rsidRDefault="00785CA6" w:rsidP="00785CA6">
      <w:pPr>
        <w:jc w:val="center"/>
        <w:outlineLvl w:val="0"/>
        <w:rPr>
          <w:rFonts w:ascii="Times New Roman" w:hAnsi="Times New Roman" w:cs="Times New Roman"/>
          <w:b/>
          <w:szCs w:val="20"/>
        </w:rPr>
      </w:pPr>
      <w:r w:rsidRPr="00A33538">
        <w:rPr>
          <w:rFonts w:ascii="Times New Roman" w:hAnsi="Times New Roman" w:cs="Times New Roman"/>
          <w:b/>
          <w:szCs w:val="20"/>
        </w:rPr>
        <w:t>Acknowledgement</w:t>
      </w:r>
    </w:p>
    <w:p w14:paraId="1EB5B0A2" w14:textId="7235BCFA" w:rsidR="00785CA6" w:rsidRPr="00A33538" w:rsidRDefault="00C215AB" w:rsidP="00785CA6">
      <w:pPr>
        <w:outlineLvl w:val="0"/>
        <w:rPr>
          <w:rFonts w:ascii="Times New Roman" w:hAnsi="Times New Roman" w:cs="Times New Roman"/>
          <w:szCs w:val="20"/>
        </w:rPr>
      </w:pPr>
      <w:r w:rsidRPr="00A33538">
        <w:rPr>
          <w:rFonts w:ascii="Times New Roman" w:hAnsi="Times New Roman" w:cs="Times New Roman"/>
          <w:szCs w:val="20"/>
        </w:rPr>
        <w:t xml:space="preserve">Authors would like to </w:t>
      </w:r>
      <w:r w:rsidR="00503BE8" w:rsidRPr="00A33538">
        <w:rPr>
          <w:rFonts w:ascii="Times New Roman" w:hAnsi="Times New Roman" w:cs="Times New Roman"/>
          <w:szCs w:val="20"/>
        </w:rPr>
        <w:t>thank</w:t>
      </w:r>
      <w:r w:rsidRPr="00A33538">
        <w:rPr>
          <w:rFonts w:ascii="Times New Roman" w:hAnsi="Times New Roman" w:cs="Times New Roman"/>
          <w:szCs w:val="20"/>
        </w:rPr>
        <w:t xml:space="preserve"> Universiti </w:t>
      </w:r>
      <w:proofErr w:type="spellStart"/>
      <w:r w:rsidRPr="00A33538">
        <w:rPr>
          <w:rFonts w:ascii="Times New Roman" w:hAnsi="Times New Roman" w:cs="Times New Roman"/>
          <w:szCs w:val="20"/>
        </w:rPr>
        <w:t>Sains</w:t>
      </w:r>
      <w:proofErr w:type="spellEnd"/>
      <w:r w:rsidRPr="00A33538">
        <w:rPr>
          <w:rFonts w:ascii="Times New Roman" w:hAnsi="Times New Roman" w:cs="Times New Roman"/>
          <w:szCs w:val="20"/>
        </w:rPr>
        <w:t xml:space="preserve"> Malaysia for providing financial assistance</w:t>
      </w:r>
      <w:r w:rsidR="00402362" w:rsidRPr="00A33538">
        <w:rPr>
          <w:rFonts w:ascii="Times New Roman" w:hAnsi="Times New Roman" w:cs="Times New Roman"/>
          <w:szCs w:val="20"/>
        </w:rPr>
        <w:t>s</w:t>
      </w:r>
      <w:r w:rsidRPr="00A33538">
        <w:rPr>
          <w:rFonts w:ascii="Times New Roman" w:hAnsi="Times New Roman" w:cs="Times New Roman"/>
          <w:szCs w:val="20"/>
        </w:rPr>
        <w:t xml:space="preserve"> through </w:t>
      </w:r>
      <w:r w:rsidR="00503BE8" w:rsidRPr="00A33538">
        <w:rPr>
          <w:rFonts w:ascii="Times New Roman" w:hAnsi="Times New Roman" w:cs="Times New Roman"/>
          <w:szCs w:val="20"/>
        </w:rPr>
        <w:t xml:space="preserve">a </w:t>
      </w:r>
      <w:r w:rsidR="002B3331">
        <w:rPr>
          <w:rFonts w:ascii="Times New Roman" w:hAnsi="Times New Roman" w:cs="Times New Roman"/>
          <w:szCs w:val="20"/>
        </w:rPr>
        <w:t>b</w:t>
      </w:r>
      <w:r w:rsidR="001536C5" w:rsidRPr="00A33538">
        <w:rPr>
          <w:rFonts w:ascii="Times New Roman" w:hAnsi="Times New Roman" w:cs="Times New Roman"/>
          <w:szCs w:val="20"/>
        </w:rPr>
        <w:t xml:space="preserve">ridging grant (304/PKIMIA/6316215) and </w:t>
      </w:r>
      <w:r w:rsidR="00503BE8" w:rsidRPr="00A33538">
        <w:rPr>
          <w:rFonts w:ascii="Times New Roman" w:hAnsi="Times New Roman" w:cs="Times New Roman"/>
          <w:szCs w:val="20"/>
        </w:rPr>
        <w:t xml:space="preserve">a </w:t>
      </w:r>
      <w:r w:rsidR="002B3331" w:rsidRPr="00A33538">
        <w:rPr>
          <w:rFonts w:ascii="Times New Roman" w:hAnsi="Times New Roman" w:cs="Times New Roman"/>
          <w:szCs w:val="20"/>
        </w:rPr>
        <w:t xml:space="preserve">short-term grant </w:t>
      </w:r>
      <w:r w:rsidR="00402362" w:rsidRPr="00A33538">
        <w:rPr>
          <w:rFonts w:ascii="Times New Roman" w:hAnsi="Times New Roman" w:cs="Times New Roman"/>
          <w:szCs w:val="20"/>
        </w:rPr>
        <w:t>(304/PKIMIA/6315197)</w:t>
      </w:r>
      <w:r w:rsidR="00785CA6" w:rsidRPr="00A33538">
        <w:rPr>
          <w:rFonts w:ascii="Times New Roman" w:hAnsi="Times New Roman" w:cs="Times New Roman"/>
          <w:szCs w:val="20"/>
        </w:rPr>
        <w:t>.</w:t>
      </w:r>
    </w:p>
    <w:p w14:paraId="3B460A06" w14:textId="77777777" w:rsidR="003A2A26" w:rsidRPr="00A33538" w:rsidRDefault="003A2A26" w:rsidP="003A2A26">
      <w:pPr>
        <w:jc w:val="center"/>
        <w:outlineLvl w:val="0"/>
        <w:rPr>
          <w:rFonts w:ascii="Times New Roman" w:hAnsi="Times New Roman" w:cs="Times New Roman"/>
          <w:b/>
          <w:szCs w:val="20"/>
        </w:rPr>
      </w:pPr>
    </w:p>
    <w:p w14:paraId="08FB537C" w14:textId="129FC7D2" w:rsidR="00785CA6" w:rsidRDefault="00785CA6" w:rsidP="003A2A26">
      <w:pPr>
        <w:jc w:val="center"/>
        <w:outlineLvl w:val="0"/>
        <w:rPr>
          <w:rFonts w:ascii="Times New Roman" w:hAnsi="Times New Roman" w:cs="Times New Roman"/>
          <w:b/>
          <w:szCs w:val="20"/>
        </w:rPr>
      </w:pPr>
      <w:r w:rsidRPr="00A33538">
        <w:rPr>
          <w:rFonts w:ascii="Times New Roman" w:hAnsi="Times New Roman" w:cs="Times New Roman"/>
          <w:b/>
          <w:szCs w:val="20"/>
        </w:rPr>
        <w:t>References</w:t>
      </w:r>
    </w:p>
    <w:p w14:paraId="16C186A7" w14:textId="77777777" w:rsidR="002B3331" w:rsidRPr="00A33538" w:rsidRDefault="002B3331" w:rsidP="003A2A26">
      <w:pPr>
        <w:jc w:val="center"/>
        <w:outlineLvl w:val="0"/>
        <w:rPr>
          <w:rFonts w:ascii="Times New Roman" w:hAnsi="Times New Roman" w:cs="Times New Roman"/>
          <w:b/>
          <w:szCs w:val="20"/>
        </w:rPr>
      </w:pPr>
    </w:p>
    <w:p w14:paraId="2CBE8494" w14:textId="1AF04821" w:rsidR="005F18A2" w:rsidRPr="00A33538" w:rsidRDefault="00C7784A" w:rsidP="002B3331">
      <w:pPr>
        <w:pStyle w:val="ListParagraph"/>
        <w:numPr>
          <w:ilvl w:val="0"/>
          <w:numId w:val="1"/>
        </w:numPr>
        <w:ind w:left="709" w:hanging="709"/>
        <w:outlineLvl w:val="0"/>
        <w:rPr>
          <w:rFonts w:ascii="Times New Roman" w:hAnsi="Times New Roman" w:cs="Times New Roman"/>
          <w:szCs w:val="20"/>
        </w:rPr>
      </w:pPr>
      <w:r w:rsidRPr="00A33538">
        <w:rPr>
          <w:rFonts w:ascii="Times New Roman" w:hAnsi="Times New Roman" w:cs="Times New Roman"/>
          <w:szCs w:val="20"/>
        </w:rPr>
        <w:t xml:space="preserve">Zhou, Y., Lu, J., Zhou, Y. and Liu, Y. (2019). Recent advances for dyes removal using novel adsorbents: A review. </w:t>
      </w:r>
      <w:r w:rsidRPr="00A33538">
        <w:rPr>
          <w:rFonts w:ascii="Times New Roman" w:hAnsi="Times New Roman" w:cs="Times New Roman"/>
          <w:i/>
          <w:szCs w:val="20"/>
        </w:rPr>
        <w:t>Environmental Pollution</w:t>
      </w:r>
      <w:r w:rsidRPr="00A33538">
        <w:rPr>
          <w:rFonts w:ascii="Times New Roman" w:hAnsi="Times New Roman" w:cs="Times New Roman"/>
          <w:szCs w:val="20"/>
        </w:rPr>
        <w:t>, 252: 352-365.</w:t>
      </w:r>
    </w:p>
    <w:p w14:paraId="23F0F503" w14:textId="57477FF4" w:rsidR="00F76209" w:rsidRPr="00A33538" w:rsidRDefault="007B7181" w:rsidP="002B3331">
      <w:pPr>
        <w:pStyle w:val="ListParagraph"/>
        <w:numPr>
          <w:ilvl w:val="0"/>
          <w:numId w:val="1"/>
        </w:numPr>
        <w:ind w:left="709" w:hanging="709"/>
        <w:outlineLvl w:val="0"/>
        <w:rPr>
          <w:rFonts w:ascii="Times New Roman" w:hAnsi="Times New Roman" w:cs="Times New Roman"/>
          <w:sz w:val="16"/>
          <w:szCs w:val="20"/>
        </w:rPr>
      </w:pPr>
      <w:proofErr w:type="spellStart"/>
      <w:r w:rsidRPr="00A33538">
        <w:rPr>
          <w:rFonts w:ascii="Times New Roman" w:hAnsi="Times New Roman" w:cs="Times New Roman"/>
          <w:szCs w:val="20"/>
        </w:rPr>
        <w:t>Bekci</w:t>
      </w:r>
      <w:proofErr w:type="spellEnd"/>
      <w:r w:rsidRPr="00A33538">
        <w:rPr>
          <w:rFonts w:ascii="Times New Roman" w:hAnsi="Times New Roman" w:cs="Times New Roman"/>
          <w:szCs w:val="20"/>
        </w:rPr>
        <w:t>, Z.</w:t>
      </w:r>
      <w:r w:rsidR="00F76209" w:rsidRPr="00A33538">
        <w:rPr>
          <w:rFonts w:ascii="Times New Roman" w:hAnsi="Times New Roman" w:cs="Times New Roman"/>
          <w:szCs w:val="20"/>
        </w:rPr>
        <w:t>,</w:t>
      </w:r>
      <w:r w:rsidRPr="00A33538">
        <w:rPr>
          <w:rFonts w:ascii="Times New Roman" w:hAnsi="Times New Roman" w:cs="Times New Roman"/>
          <w:szCs w:val="20"/>
        </w:rPr>
        <w:t xml:space="preserve"> </w:t>
      </w:r>
      <w:proofErr w:type="spellStart"/>
      <w:r w:rsidRPr="00A33538">
        <w:rPr>
          <w:rFonts w:ascii="Times New Roman" w:hAnsi="Times New Roman" w:cs="Times New Roman"/>
          <w:szCs w:val="20"/>
        </w:rPr>
        <w:t>Ozveri</w:t>
      </w:r>
      <w:proofErr w:type="spellEnd"/>
      <w:r w:rsidRPr="00A33538">
        <w:rPr>
          <w:rFonts w:ascii="Times New Roman" w:hAnsi="Times New Roman" w:cs="Times New Roman"/>
          <w:szCs w:val="20"/>
        </w:rPr>
        <w:t>, C.</w:t>
      </w:r>
      <w:r w:rsidR="00F76209" w:rsidRPr="00A33538">
        <w:rPr>
          <w:rFonts w:ascii="Times New Roman" w:hAnsi="Times New Roman" w:cs="Times New Roman"/>
          <w:szCs w:val="20"/>
        </w:rPr>
        <w:t>,</w:t>
      </w:r>
      <w:r w:rsidRPr="00A33538">
        <w:rPr>
          <w:rFonts w:ascii="Times New Roman" w:hAnsi="Times New Roman" w:cs="Times New Roman"/>
          <w:szCs w:val="20"/>
        </w:rPr>
        <w:t xml:space="preserve"> Seki, Y. and </w:t>
      </w:r>
      <w:proofErr w:type="spellStart"/>
      <w:r w:rsidRPr="00A33538">
        <w:rPr>
          <w:rFonts w:ascii="Times New Roman" w:hAnsi="Times New Roman" w:cs="Times New Roman"/>
          <w:szCs w:val="20"/>
        </w:rPr>
        <w:t>Yurdakoc</w:t>
      </w:r>
      <w:proofErr w:type="spellEnd"/>
      <w:r w:rsidRPr="00A33538">
        <w:rPr>
          <w:rFonts w:ascii="Times New Roman" w:hAnsi="Times New Roman" w:cs="Times New Roman"/>
          <w:szCs w:val="20"/>
        </w:rPr>
        <w:t xml:space="preserve">, K. (2008). Sorption of MG on chitosan beads. </w:t>
      </w:r>
      <w:r w:rsidRPr="00A33538">
        <w:rPr>
          <w:rFonts w:ascii="Times New Roman" w:hAnsi="Times New Roman" w:cs="Times New Roman"/>
          <w:i/>
          <w:szCs w:val="20"/>
        </w:rPr>
        <w:t>Journal of Hazardous Materials</w:t>
      </w:r>
      <w:r w:rsidRPr="00A33538">
        <w:rPr>
          <w:rFonts w:ascii="Times New Roman" w:hAnsi="Times New Roman" w:cs="Times New Roman"/>
          <w:szCs w:val="20"/>
        </w:rPr>
        <w:t>, 154: 254</w:t>
      </w:r>
      <w:r w:rsidR="00D32D9F" w:rsidRPr="00A33538">
        <w:rPr>
          <w:rFonts w:ascii="Times New Roman" w:hAnsi="Times New Roman" w:cs="Times New Roman"/>
          <w:szCs w:val="20"/>
        </w:rPr>
        <w:t>-</w:t>
      </w:r>
      <w:r w:rsidR="00F76209" w:rsidRPr="00A33538">
        <w:rPr>
          <w:rFonts w:ascii="Times New Roman" w:hAnsi="Times New Roman" w:cs="Times New Roman"/>
          <w:szCs w:val="20"/>
        </w:rPr>
        <w:t>261</w:t>
      </w:r>
      <w:r w:rsidRPr="00A33538">
        <w:rPr>
          <w:rFonts w:ascii="Times New Roman" w:hAnsi="Times New Roman" w:cs="Times New Roman"/>
          <w:szCs w:val="20"/>
        </w:rPr>
        <w:t>.</w:t>
      </w:r>
    </w:p>
    <w:p w14:paraId="6DF4465C" w14:textId="48F75DC5" w:rsidR="000E2FC1" w:rsidRPr="00A33538" w:rsidRDefault="000A40A3" w:rsidP="002B3331">
      <w:pPr>
        <w:pStyle w:val="ListParagraph"/>
        <w:numPr>
          <w:ilvl w:val="0"/>
          <w:numId w:val="1"/>
        </w:numPr>
        <w:ind w:left="709" w:hanging="709"/>
        <w:outlineLvl w:val="0"/>
        <w:rPr>
          <w:rFonts w:ascii="Times New Roman" w:hAnsi="Times New Roman" w:cs="Times New Roman"/>
          <w:szCs w:val="20"/>
        </w:rPr>
      </w:pPr>
      <w:r w:rsidRPr="00A33538">
        <w:rPr>
          <w:rFonts w:ascii="Times New Roman" w:hAnsi="Times New Roman" w:cs="Times New Roman"/>
          <w:szCs w:val="24"/>
        </w:rPr>
        <w:t>Yeoh, Y.</w:t>
      </w:r>
      <w:r w:rsidR="00A6238D" w:rsidRPr="00A33538">
        <w:rPr>
          <w:rFonts w:ascii="Times New Roman" w:hAnsi="Times New Roman" w:cs="Times New Roman"/>
          <w:szCs w:val="24"/>
        </w:rPr>
        <w:t xml:space="preserve"> </w:t>
      </w:r>
      <w:r w:rsidRPr="00A33538">
        <w:rPr>
          <w:rFonts w:ascii="Times New Roman" w:hAnsi="Times New Roman" w:cs="Times New Roman"/>
          <w:szCs w:val="24"/>
        </w:rPr>
        <w:t xml:space="preserve">L. </w:t>
      </w:r>
      <w:r w:rsidR="00353F68" w:rsidRPr="00A33538">
        <w:rPr>
          <w:rFonts w:ascii="Times New Roman" w:hAnsi="Times New Roman" w:cs="Times New Roman"/>
          <w:szCs w:val="24"/>
        </w:rPr>
        <w:t xml:space="preserve">and </w:t>
      </w:r>
      <w:r w:rsidR="00935721" w:rsidRPr="00A33538">
        <w:rPr>
          <w:rFonts w:ascii="Times New Roman" w:hAnsi="Times New Roman" w:cs="Times New Roman"/>
          <w:szCs w:val="24"/>
        </w:rPr>
        <w:t xml:space="preserve">Mohd </w:t>
      </w:r>
      <w:proofErr w:type="spellStart"/>
      <w:r w:rsidRPr="00A33538">
        <w:rPr>
          <w:rFonts w:ascii="Times New Roman" w:hAnsi="Times New Roman" w:cs="Times New Roman"/>
          <w:szCs w:val="24"/>
        </w:rPr>
        <w:t>Suah</w:t>
      </w:r>
      <w:proofErr w:type="spellEnd"/>
      <w:r w:rsidRPr="00A33538">
        <w:rPr>
          <w:rFonts w:ascii="Times New Roman" w:hAnsi="Times New Roman" w:cs="Times New Roman"/>
          <w:szCs w:val="24"/>
        </w:rPr>
        <w:t>, F.</w:t>
      </w:r>
      <w:r w:rsidR="00A6238D" w:rsidRPr="00A33538">
        <w:rPr>
          <w:rFonts w:ascii="Times New Roman" w:hAnsi="Times New Roman" w:cs="Times New Roman"/>
          <w:szCs w:val="24"/>
        </w:rPr>
        <w:t xml:space="preserve"> </w:t>
      </w:r>
      <w:r w:rsidRPr="00A33538">
        <w:rPr>
          <w:rFonts w:ascii="Times New Roman" w:hAnsi="Times New Roman" w:cs="Times New Roman"/>
          <w:szCs w:val="24"/>
        </w:rPr>
        <w:t>B. (2017).</w:t>
      </w:r>
      <w:r w:rsidRPr="00A33538">
        <w:rPr>
          <w:sz w:val="16"/>
        </w:rPr>
        <w:t xml:space="preserve"> </w:t>
      </w:r>
      <w:r w:rsidRPr="00A33538">
        <w:rPr>
          <w:rFonts w:ascii="Times New Roman" w:hAnsi="Times New Roman" w:cs="Times New Roman"/>
          <w:szCs w:val="24"/>
        </w:rPr>
        <w:t xml:space="preserve">Extraction of malachite green from wastewater by using polymer inclusion membrane. </w:t>
      </w:r>
      <w:r w:rsidRPr="00A33538">
        <w:rPr>
          <w:rFonts w:ascii="Times New Roman" w:hAnsi="Times New Roman" w:cs="Times New Roman"/>
          <w:i/>
          <w:szCs w:val="24"/>
        </w:rPr>
        <w:t>Journal of Environmental Chemical Engineering</w:t>
      </w:r>
      <w:r w:rsidRPr="00A33538">
        <w:rPr>
          <w:rFonts w:ascii="Times New Roman" w:hAnsi="Times New Roman" w:cs="Times New Roman"/>
          <w:szCs w:val="24"/>
        </w:rPr>
        <w:t>, 5: 785</w:t>
      </w:r>
      <w:r w:rsidR="00D32D9F" w:rsidRPr="00A33538">
        <w:rPr>
          <w:rFonts w:ascii="Times New Roman" w:hAnsi="Times New Roman" w:cs="Times New Roman"/>
          <w:szCs w:val="24"/>
        </w:rPr>
        <w:t>-</w:t>
      </w:r>
      <w:r w:rsidR="00A6238D" w:rsidRPr="00A33538">
        <w:rPr>
          <w:rFonts w:ascii="Times New Roman" w:hAnsi="Times New Roman" w:cs="Times New Roman"/>
          <w:szCs w:val="20"/>
        </w:rPr>
        <w:t>794</w:t>
      </w:r>
      <w:r w:rsidRPr="00A33538">
        <w:rPr>
          <w:rFonts w:ascii="Times New Roman" w:hAnsi="Times New Roman" w:cs="Times New Roman"/>
          <w:szCs w:val="24"/>
        </w:rPr>
        <w:t>.</w:t>
      </w:r>
    </w:p>
    <w:p w14:paraId="4F3C2232" w14:textId="6FEB12BB" w:rsidR="00935522" w:rsidRPr="00A33538" w:rsidRDefault="00935522" w:rsidP="002B3331">
      <w:pPr>
        <w:pStyle w:val="ListParagraph"/>
        <w:numPr>
          <w:ilvl w:val="0"/>
          <w:numId w:val="1"/>
        </w:numPr>
        <w:ind w:left="709" w:hanging="709"/>
        <w:outlineLvl w:val="0"/>
        <w:rPr>
          <w:rFonts w:ascii="Times New Roman" w:hAnsi="Times New Roman" w:cs="Times New Roman"/>
          <w:sz w:val="16"/>
          <w:szCs w:val="20"/>
        </w:rPr>
      </w:pPr>
      <w:proofErr w:type="spellStart"/>
      <w:r w:rsidRPr="00A33538">
        <w:rPr>
          <w:rFonts w:ascii="Times New Roman" w:hAnsi="Times New Roman" w:cs="Times New Roman"/>
          <w:szCs w:val="24"/>
        </w:rPr>
        <w:t>Ngah</w:t>
      </w:r>
      <w:proofErr w:type="spellEnd"/>
      <w:r w:rsidRPr="00A33538">
        <w:rPr>
          <w:rFonts w:ascii="Times New Roman" w:hAnsi="Times New Roman" w:cs="Times New Roman"/>
          <w:szCs w:val="24"/>
        </w:rPr>
        <w:t>, W.</w:t>
      </w:r>
      <w:r w:rsidR="00A6238D" w:rsidRPr="00A33538">
        <w:rPr>
          <w:rFonts w:ascii="Times New Roman" w:hAnsi="Times New Roman" w:cs="Times New Roman"/>
          <w:szCs w:val="24"/>
        </w:rPr>
        <w:t xml:space="preserve"> </w:t>
      </w:r>
      <w:r w:rsidRPr="00A33538">
        <w:rPr>
          <w:rFonts w:ascii="Times New Roman" w:hAnsi="Times New Roman" w:cs="Times New Roman"/>
          <w:szCs w:val="24"/>
        </w:rPr>
        <w:t>S.</w:t>
      </w:r>
      <w:r w:rsidR="00A6238D" w:rsidRPr="00A33538">
        <w:rPr>
          <w:rFonts w:ascii="Times New Roman" w:hAnsi="Times New Roman" w:cs="Times New Roman"/>
          <w:szCs w:val="24"/>
        </w:rPr>
        <w:t xml:space="preserve"> </w:t>
      </w:r>
      <w:r w:rsidRPr="00A33538">
        <w:rPr>
          <w:rFonts w:ascii="Times New Roman" w:hAnsi="Times New Roman" w:cs="Times New Roman"/>
          <w:szCs w:val="24"/>
        </w:rPr>
        <w:t>W.</w:t>
      </w:r>
      <w:r w:rsidR="00A6238D" w:rsidRPr="00A33538">
        <w:rPr>
          <w:rFonts w:ascii="Times New Roman" w:hAnsi="Times New Roman" w:cs="Times New Roman"/>
          <w:szCs w:val="24"/>
        </w:rPr>
        <w:t>,</w:t>
      </w:r>
      <w:r w:rsidRPr="00A33538">
        <w:rPr>
          <w:rFonts w:ascii="Times New Roman" w:hAnsi="Times New Roman" w:cs="Times New Roman"/>
          <w:szCs w:val="24"/>
        </w:rPr>
        <w:t xml:space="preserve"> </w:t>
      </w:r>
      <w:proofErr w:type="spellStart"/>
      <w:r w:rsidRPr="00A33538">
        <w:rPr>
          <w:rFonts w:ascii="Times New Roman" w:hAnsi="Times New Roman" w:cs="Times New Roman"/>
          <w:szCs w:val="24"/>
        </w:rPr>
        <w:t>Fathinathan</w:t>
      </w:r>
      <w:proofErr w:type="spellEnd"/>
      <w:r w:rsidRPr="00A33538">
        <w:rPr>
          <w:rFonts w:ascii="Times New Roman" w:hAnsi="Times New Roman" w:cs="Times New Roman"/>
          <w:szCs w:val="24"/>
        </w:rPr>
        <w:t xml:space="preserve">, F. </w:t>
      </w:r>
      <w:r w:rsidR="00353F68" w:rsidRPr="00A33538">
        <w:rPr>
          <w:rFonts w:ascii="Times New Roman" w:hAnsi="Times New Roman" w:cs="Times New Roman"/>
          <w:szCs w:val="24"/>
        </w:rPr>
        <w:t xml:space="preserve">and </w:t>
      </w:r>
      <w:proofErr w:type="spellStart"/>
      <w:r w:rsidRPr="00A33538">
        <w:rPr>
          <w:rFonts w:ascii="Times New Roman" w:hAnsi="Times New Roman" w:cs="Times New Roman"/>
          <w:szCs w:val="24"/>
        </w:rPr>
        <w:t>Yosop</w:t>
      </w:r>
      <w:proofErr w:type="spellEnd"/>
      <w:r w:rsidRPr="00A33538">
        <w:rPr>
          <w:rFonts w:ascii="Times New Roman" w:hAnsi="Times New Roman" w:cs="Times New Roman"/>
          <w:szCs w:val="24"/>
        </w:rPr>
        <w:t>, N.</w:t>
      </w:r>
      <w:r w:rsidR="00A6238D" w:rsidRPr="00A33538">
        <w:rPr>
          <w:rFonts w:ascii="Times New Roman" w:hAnsi="Times New Roman" w:cs="Times New Roman"/>
          <w:szCs w:val="24"/>
        </w:rPr>
        <w:t xml:space="preserve"> </w:t>
      </w:r>
      <w:r w:rsidRPr="00A33538">
        <w:rPr>
          <w:rFonts w:ascii="Times New Roman" w:hAnsi="Times New Roman" w:cs="Times New Roman"/>
          <w:szCs w:val="24"/>
        </w:rPr>
        <w:t xml:space="preserve">A. (2011). Isotherm and kinetic studies on the adsorption of </w:t>
      </w:r>
      <w:proofErr w:type="spellStart"/>
      <w:r w:rsidRPr="00A33538">
        <w:rPr>
          <w:rFonts w:ascii="Times New Roman" w:hAnsi="Times New Roman" w:cs="Times New Roman"/>
          <w:szCs w:val="24"/>
        </w:rPr>
        <w:t>humic</w:t>
      </w:r>
      <w:proofErr w:type="spellEnd"/>
      <w:r w:rsidRPr="00A33538">
        <w:rPr>
          <w:rFonts w:ascii="Times New Roman" w:hAnsi="Times New Roman" w:cs="Times New Roman"/>
          <w:szCs w:val="24"/>
        </w:rPr>
        <w:t xml:space="preserve"> acid onto chitosan–H</w:t>
      </w:r>
      <w:r w:rsidRPr="00A33538">
        <w:rPr>
          <w:rFonts w:ascii="Times New Roman" w:hAnsi="Times New Roman" w:cs="Times New Roman"/>
          <w:szCs w:val="24"/>
          <w:vertAlign w:val="subscript"/>
        </w:rPr>
        <w:t>2</w:t>
      </w:r>
      <w:r w:rsidRPr="00A33538">
        <w:rPr>
          <w:rFonts w:ascii="Times New Roman" w:hAnsi="Times New Roman" w:cs="Times New Roman"/>
          <w:szCs w:val="24"/>
        </w:rPr>
        <w:t>SO</w:t>
      </w:r>
      <w:r w:rsidRPr="00A33538">
        <w:rPr>
          <w:rFonts w:ascii="Times New Roman" w:hAnsi="Times New Roman" w:cs="Times New Roman"/>
          <w:szCs w:val="24"/>
          <w:vertAlign w:val="subscript"/>
        </w:rPr>
        <w:t>4</w:t>
      </w:r>
      <w:r w:rsidRPr="00A33538">
        <w:rPr>
          <w:rFonts w:ascii="Times New Roman" w:hAnsi="Times New Roman" w:cs="Times New Roman"/>
          <w:szCs w:val="24"/>
        </w:rPr>
        <w:t xml:space="preserve"> beads. </w:t>
      </w:r>
      <w:r w:rsidRPr="00A33538">
        <w:rPr>
          <w:rFonts w:ascii="Times New Roman" w:hAnsi="Times New Roman" w:cs="Times New Roman"/>
          <w:i/>
          <w:szCs w:val="24"/>
        </w:rPr>
        <w:t>Desalination,</w:t>
      </w:r>
      <w:r w:rsidRPr="00A33538">
        <w:rPr>
          <w:rFonts w:ascii="Times New Roman" w:hAnsi="Times New Roman" w:cs="Times New Roman"/>
          <w:szCs w:val="24"/>
        </w:rPr>
        <w:t xml:space="preserve"> 272: 293</w:t>
      </w:r>
      <w:r w:rsidR="002B3331">
        <w:rPr>
          <w:rFonts w:ascii="Times New Roman" w:hAnsi="Times New Roman" w:cs="Times New Roman"/>
          <w:szCs w:val="24"/>
        </w:rPr>
        <w:t>-</w:t>
      </w:r>
      <w:r w:rsidR="00A6238D" w:rsidRPr="00A33538">
        <w:rPr>
          <w:rFonts w:ascii="Times New Roman" w:hAnsi="Times New Roman" w:cs="Times New Roman"/>
          <w:szCs w:val="20"/>
        </w:rPr>
        <w:t>300</w:t>
      </w:r>
      <w:r w:rsidRPr="00A33538">
        <w:rPr>
          <w:rFonts w:ascii="Times New Roman" w:hAnsi="Times New Roman" w:cs="Times New Roman"/>
          <w:szCs w:val="24"/>
        </w:rPr>
        <w:t>.</w:t>
      </w:r>
    </w:p>
    <w:p w14:paraId="50F8ABDC" w14:textId="290018D8" w:rsidR="00281088" w:rsidRPr="00A33538" w:rsidRDefault="00281088" w:rsidP="002B3331">
      <w:pPr>
        <w:pStyle w:val="ListParagraph"/>
        <w:numPr>
          <w:ilvl w:val="0"/>
          <w:numId w:val="1"/>
        </w:numPr>
        <w:ind w:left="709" w:hanging="709"/>
        <w:outlineLvl w:val="0"/>
        <w:rPr>
          <w:rFonts w:ascii="Times New Roman" w:hAnsi="Times New Roman" w:cs="Times New Roman"/>
          <w:sz w:val="16"/>
          <w:szCs w:val="20"/>
        </w:rPr>
      </w:pPr>
      <w:proofErr w:type="spellStart"/>
      <w:r w:rsidRPr="00A33538">
        <w:rPr>
          <w:rFonts w:ascii="Times New Roman" w:hAnsi="Times New Roman" w:cs="Times New Roman"/>
          <w:szCs w:val="24"/>
        </w:rPr>
        <w:t>Ngah</w:t>
      </w:r>
      <w:proofErr w:type="spellEnd"/>
      <w:r w:rsidRPr="00A33538">
        <w:rPr>
          <w:rFonts w:ascii="Times New Roman" w:hAnsi="Times New Roman" w:cs="Times New Roman"/>
          <w:szCs w:val="24"/>
        </w:rPr>
        <w:t>, W.</w:t>
      </w:r>
      <w:r w:rsidR="00A6238D" w:rsidRPr="00A33538">
        <w:rPr>
          <w:rFonts w:ascii="Times New Roman" w:hAnsi="Times New Roman" w:cs="Times New Roman"/>
          <w:szCs w:val="24"/>
        </w:rPr>
        <w:t xml:space="preserve"> </w:t>
      </w:r>
      <w:r w:rsidRPr="00A33538">
        <w:rPr>
          <w:rFonts w:ascii="Times New Roman" w:hAnsi="Times New Roman" w:cs="Times New Roman"/>
          <w:szCs w:val="24"/>
        </w:rPr>
        <w:t>S.</w:t>
      </w:r>
      <w:r w:rsidR="00A6238D" w:rsidRPr="00A33538">
        <w:rPr>
          <w:rFonts w:ascii="Times New Roman" w:hAnsi="Times New Roman" w:cs="Times New Roman"/>
          <w:szCs w:val="24"/>
        </w:rPr>
        <w:t xml:space="preserve"> </w:t>
      </w:r>
      <w:r w:rsidRPr="00A33538">
        <w:rPr>
          <w:rFonts w:ascii="Times New Roman" w:hAnsi="Times New Roman" w:cs="Times New Roman"/>
          <w:szCs w:val="24"/>
        </w:rPr>
        <w:t>W.</w:t>
      </w:r>
      <w:r w:rsidR="00A6238D" w:rsidRPr="00A33538">
        <w:rPr>
          <w:rFonts w:ascii="Times New Roman" w:hAnsi="Times New Roman" w:cs="Times New Roman"/>
          <w:szCs w:val="24"/>
        </w:rPr>
        <w:t>,</w:t>
      </w:r>
      <w:r w:rsidRPr="00A33538">
        <w:rPr>
          <w:rFonts w:ascii="Times New Roman" w:hAnsi="Times New Roman" w:cs="Times New Roman"/>
          <w:szCs w:val="24"/>
        </w:rPr>
        <w:t xml:space="preserve"> </w:t>
      </w:r>
      <w:proofErr w:type="spellStart"/>
      <w:r w:rsidRPr="00A33538">
        <w:rPr>
          <w:rFonts w:ascii="Times New Roman" w:hAnsi="Times New Roman" w:cs="Times New Roman"/>
          <w:szCs w:val="24"/>
        </w:rPr>
        <w:t>Teong</w:t>
      </w:r>
      <w:proofErr w:type="spellEnd"/>
      <w:r w:rsidRPr="00A33538">
        <w:rPr>
          <w:rFonts w:ascii="Times New Roman" w:hAnsi="Times New Roman" w:cs="Times New Roman"/>
          <w:szCs w:val="24"/>
        </w:rPr>
        <w:t>, L.</w:t>
      </w:r>
      <w:r w:rsidR="00A6238D" w:rsidRPr="00A33538">
        <w:rPr>
          <w:rFonts w:ascii="Times New Roman" w:hAnsi="Times New Roman" w:cs="Times New Roman"/>
          <w:szCs w:val="24"/>
        </w:rPr>
        <w:t xml:space="preserve"> </w:t>
      </w:r>
      <w:r w:rsidRPr="00A33538">
        <w:rPr>
          <w:rFonts w:ascii="Times New Roman" w:hAnsi="Times New Roman" w:cs="Times New Roman"/>
          <w:szCs w:val="24"/>
        </w:rPr>
        <w:t xml:space="preserve">C. </w:t>
      </w:r>
      <w:r w:rsidR="00353F68" w:rsidRPr="00A33538">
        <w:rPr>
          <w:rFonts w:ascii="Times New Roman" w:hAnsi="Times New Roman" w:cs="Times New Roman"/>
          <w:szCs w:val="24"/>
        </w:rPr>
        <w:t xml:space="preserve">and </w:t>
      </w:r>
      <w:proofErr w:type="spellStart"/>
      <w:r w:rsidRPr="00A33538">
        <w:rPr>
          <w:rFonts w:ascii="Times New Roman" w:hAnsi="Times New Roman" w:cs="Times New Roman"/>
          <w:szCs w:val="24"/>
        </w:rPr>
        <w:t>Hanafiah</w:t>
      </w:r>
      <w:proofErr w:type="spellEnd"/>
      <w:r w:rsidRPr="00A33538">
        <w:rPr>
          <w:rFonts w:ascii="Times New Roman" w:hAnsi="Times New Roman" w:cs="Times New Roman"/>
          <w:szCs w:val="24"/>
        </w:rPr>
        <w:t>, M.</w:t>
      </w:r>
      <w:r w:rsidR="00A6238D" w:rsidRPr="00A33538">
        <w:rPr>
          <w:rFonts w:ascii="Times New Roman" w:hAnsi="Times New Roman" w:cs="Times New Roman"/>
          <w:szCs w:val="24"/>
        </w:rPr>
        <w:t xml:space="preserve"> </w:t>
      </w:r>
      <w:r w:rsidRPr="00A33538">
        <w:rPr>
          <w:rFonts w:ascii="Times New Roman" w:hAnsi="Times New Roman" w:cs="Times New Roman"/>
          <w:szCs w:val="24"/>
        </w:rPr>
        <w:t>A.</w:t>
      </w:r>
      <w:r w:rsidR="00A6238D" w:rsidRPr="00A33538">
        <w:rPr>
          <w:rFonts w:ascii="Times New Roman" w:hAnsi="Times New Roman" w:cs="Times New Roman"/>
          <w:szCs w:val="24"/>
        </w:rPr>
        <w:t xml:space="preserve"> </w:t>
      </w:r>
      <w:r w:rsidRPr="00A33538">
        <w:rPr>
          <w:rFonts w:ascii="Times New Roman" w:hAnsi="Times New Roman" w:cs="Times New Roman"/>
          <w:szCs w:val="24"/>
        </w:rPr>
        <w:t>K.</w:t>
      </w:r>
      <w:r w:rsidR="00A6238D" w:rsidRPr="00A33538">
        <w:rPr>
          <w:rFonts w:ascii="Times New Roman" w:hAnsi="Times New Roman" w:cs="Times New Roman"/>
          <w:szCs w:val="24"/>
        </w:rPr>
        <w:t xml:space="preserve"> </w:t>
      </w:r>
      <w:r w:rsidRPr="00A33538">
        <w:rPr>
          <w:rFonts w:ascii="Times New Roman" w:hAnsi="Times New Roman" w:cs="Times New Roman"/>
          <w:szCs w:val="24"/>
        </w:rPr>
        <w:t>M. (2011)</w:t>
      </w:r>
      <w:r w:rsidR="008C6E3F" w:rsidRPr="00A33538">
        <w:rPr>
          <w:rFonts w:ascii="Times New Roman" w:hAnsi="Times New Roman" w:cs="Times New Roman"/>
          <w:szCs w:val="24"/>
        </w:rPr>
        <w:t>.</w:t>
      </w:r>
      <w:r w:rsidRPr="00A33538">
        <w:rPr>
          <w:rFonts w:ascii="Times New Roman" w:hAnsi="Times New Roman" w:cs="Times New Roman"/>
          <w:szCs w:val="24"/>
        </w:rPr>
        <w:t xml:space="preserve"> Adsorption of dyes and heavy metal ions by chitosan composites: A review. </w:t>
      </w:r>
      <w:r w:rsidRPr="00A33538">
        <w:rPr>
          <w:rFonts w:ascii="Times New Roman" w:hAnsi="Times New Roman" w:cs="Times New Roman"/>
          <w:i/>
          <w:szCs w:val="24"/>
        </w:rPr>
        <w:t>Carbohydrate Polymers</w:t>
      </w:r>
      <w:r w:rsidR="00326B48" w:rsidRPr="00A33538">
        <w:rPr>
          <w:rFonts w:ascii="Times New Roman" w:hAnsi="Times New Roman" w:cs="Times New Roman"/>
          <w:szCs w:val="24"/>
        </w:rPr>
        <w:t>,</w:t>
      </w:r>
      <w:r w:rsidRPr="00A33538">
        <w:rPr>
          <w:rFonts w:ascii="Times New Roman" w:hAnsi="Times New Roman" w:cs="Times New Roman"/>
          <w:szCs w:val="24"/>
        </w:rPr>
        <w:t xml:space="preserve"> 83: 1446</w:t>
      </w:r>
      <w:r w:rsidR="00D32D9F" w:rsidRPr="00A33538">
        <w:rPr>
          <w:rFonts w:ascii="Times New Roman" w:hAnsi="Times New Roman" w:cs="Times New Roman"/>
          <w:szCs w:val="24"/>
        </w:rPr>
        <w:t>-</w:t>
      </w:r>
      <w:r w:rsidR="00A6238D" w:rsidRPr="00A33538">
        <w:rPr>
          <w:rFonts w:ascii="Times New Roman" w:hAnsi="Times New Roman" w:cs="Times New Roman"/>
          <w:szCs w:val="20"/>
        </w:rPr>
        <w:t>1456</w:t>
      </w:r>
      <w:r w:rsidRPr="00A33538">
        <w:rPr>
          <w:rFonts w:ascii="Times New Roman" w:hAnsi="Times New Roman" w:cs="Times New Roman"/>
          <w:szCs w:val="24"/>
        </w:rPr>
        <w:t>.</w:t>
      </w:r>
    </w:p>
    <w:p w14:paraId="6EE5ECA3" w14:textId="3F71D119" w:rsidR="008C6E3F" w:rsidRPr="00A33538" w:rsidRDefault="008C6E3F" w:rsidP="002B3331">
      <w:pPr>
        <w:pStyle w:val="ListParagraph"/>
        <w:numPr>
          <w:ilvl w:val="0"/>
          <w:numId w:val="1"/>
        </w:numPr>
        <w:ind w:left="709" w:hanging="709"/>
        <w:outlineLvl w:val="0"/>
        <w:rPr>
          <w:rFonts w:ascii="Times New Roman" w:hAnsi="Times New Roman" w:cs="Times New Roman"/>
          <w:sz w:val="12"/>
          <w:szCs w:val="20"/>
        </w:rPr>
      </w:pPr>
      <w:proofErr w:type="spellStart"/>
      <w:r w:rsidRPr="00A33538">
        <w:rPr>
          <w:rFonts w:ascii="Times New Roman" w:hAnsi="Times New Roman" w:cs="Times New Roman"/>
          <w:szCs w:val="24"/>
        </w:rPr>
        <w:t>Ngah</w:t>
      </w:r>
      <w:proofErr w:type="spellEnd"/>
      <w:r w:rsidRPr="00A33538">
        <w:rPr>
          <w:rFonts w:ascii="Times New Roman" w:hAnsi="Times New Roman" w:cs="Times New Roman"/>
          <w:szCs w:val="24"/>
        </w:rPr>
        <w:t>, W.</w:t>
      </w:r>
      <w:r w:rsidR="00A6238D" w:rsidRPr="00A33538">
        <w:rPr>
          <w:rFonts w:ascii="Times New Roman" w:hAnsi="Times New Roman" w:cs="Times New Roman"/>
          <w:szCs w:val="24"/>
        </w:rPr>
        <w:t xml:space="preserve"> </w:t>
      </w:r>
      <w:r w:rsidRPr="00A33538">
        <w:rPr>
          <w:rFonts w:ascii="Times New Roman" w:hAnsi="Times New Roman" w:cs="Times New Roman"/>
          <w:szCs w:val="24"/>
        </w:rPr>
        <w:t>S.</w:t>
      </w:r>
      <w:r w:rsidR="00A6238D" w:rsidRPr="00A33538">
        <w:rPr>
          <w:rFonts w:ascii="Times New Roman" w:hAnsi="Times New Roman" w:cs="Times New Roman"/>
          <w:szCs w:val="24"/>
        </w:rPr>
        <w:t xml:space="preserve"> </w:t>
      </w:r>
      <w:r w:rsidRPr="00A33538">
        <w:rPr>
          <w:rFonts w:ascii="Times New Roman" w:hAnsi="Times New Roman" w:cs="Times New Roman"/>
          <w:szCs w:val="24"/>
        </w:rPr>
        <w:t xml:space="preserve">W. </w:t>
      </w:r>
      <w:r w:rsidR="00353F68" w:rsidRPr="00A33538">
        <w:rPr>
          <w:rFonts w:ascii="Times New Roman" w:hAnsi="Times New Roman" w:cs="Times New Roman"/>
          <w:szCs w:val="24"/>
        </w:rPr>
        <w:t xml:space="preserve">and </w:t>
      </w:r>
      <w:r w:rsidRPr="00A33538">
        <w:rPr>
          <w:rFonts w:ascii="Times New Roman" w:hAnsi="Times New Roman" w:cs="Times New Roman"/>
          <w:szCs w:val="24"/>
        </w:rPr>
        <w:t>Isa, I.</w:t>
      </w:r>
      <w:r w:rsidR="00A6238D" w:rsidRPr="00A33538">
        <w:rPr>
          <w:rFonts w:ascii="Times New Roman" w:hAnsi="Times New Roman" w:cs="Times New Roman"/>
          <w:szCs w:val="24"/>
        </w:rPr>
        <w:t xml:space="preserve"> </w:t>
      </w:r>
      <w:r w:rsidRPr="00A33538">
        <w:rPr>
          <w:rFonts w:ascii="Times New Roman" w:hAnsi="Times New Roman" w:cs="Times New Roman"/>
          <w:szCs w:val="24"/>
        </w:rPr>
        <w:t xml:space="preserve">M. </w:t>
      </w:r>
      <w:r w:rsidR="00326B48" w:rsidRPr="00A33538">
        <w:rPr>
          <w:rFonts w:ascii="Times New Roman" w:hAnsi="Times New Roman" w:cs="Times New Roman"/>
          <w:szCs w:val="24"/>
        </w:rPr>
        <w:t xml:space="preserve">(1998). </w:t>
      </w:r>
      <w:r w:rsidRPr="00A33538">
        <w:rPr>
          <w:rFonts w:ascii="Times New Roman" w:hAnsi="Times New Roman" w:cs="Times New Roman"/>
          <w:szCs w:val="24"/>
        </w:rPr>
        <w:t xml:space="preserve">Comparison study of copper ion adsorption on chitosan </w:t>
      </w:r>
      <w:proofErr w:type="spellStart"/>
      <w:r w:rsidRPr="00A33538">
        <w:rPr>
          <w:rFonts w:ascii="Times New Roman" w:hAnsi="Times New Roman" w:cs="Times New Roman"/>
          <w:szCs w:val="24"/>
        </w:rPr>
        <w:t>Dowex</w:t>
      </w:r>
      <w:proofErr w:type="spellEnd"/>
      <w:r w:rsidRPr="00A33538">
        <w:rPr>
          <w:rFonts w:ascii="Times New Roman" w:hAnsi="Times New Roman" w:cs="Times New Roman"/>
          <w:szCs w:val="24"/>
        </w:rPr>
        <w:t xml:space="preserve"> A–1 and zeolite. </w:t>
      </w:r>
      <w:r w:rsidRPr="00A33538">
        <w:rPr>
          <w:rFonts w:ascii="Times New Roman" w:hAnsi="Times New Roman" w:cs="Times New Roman"/>
          <w:i/>
          <w:szCs w:val="24"/>
        </w:rPr>
        <w:t>Journal of Applied Polymer Science</w:t>
      </w:r>
      <w:r w:rsidR="00326B48" w:rsidRPr="00A33538">
        <w:rPr>
          <w:rFonts w:ascii="Times New Roman" w:hAnsi="Times New Roman" w:cs="Times New Roman"/>
          <w:szCs w:val="24"/>
        </w:rPr>
        <w:t>,</w:t>
      </w:r>
      <w:r w:rsidRPr="00A33538">
        <w:rPr>
          <w:rFonts w:ascii="Times New Roman" w:hAnsi="Times New Roman" w:cs="Times New Roman"/>
          <w:szCs w:val="24"/>
        </w:rPr>
        <w:t xml:space="preserve"> 67: 1067</w:t>
      </w:r>
      <w:r w:rsidR="00D32D9F" w:rsidRPr="00A33538">
        <w:rPr>
          <w:rFonts w:ascii="Times New Roman" w:hAnsi="Times New Roman" w:cs="Times New Roman"/>
          <w:szCs w:val="24"/>
        </w:rPr>
        <w:t>-</w:t>
      </w:r>
      <w:r w:rsidR="00A6238D" w:rsidRPr="00A33538">
        <w:rPr>
          <w:rFonts w:ascii="Times New Roman" w:hAnsi="Times New Roman" w:cs="Times New Roman"/>
          <w:szCs w:val="20"/>
        </w:rPr>
        <w:t>1070</w:t>
      </w:r>
      <w:r w:rsidRPr="00A33538">
        <w:rPr>
          <w:rFonts w:ascii="Times New Roman" w:hAnsi="Times New Roman" w:cs="Times New Roman"/>
          <w:szCs w:val="24"/>
        </w:rPr>
        <w:t>.</w:t>
      </w:r>
    </w:p>
    <w:p w14:paraId="05B421A1" w14:textId="52C66F70" w:rsidR="00326B48" w:rsidRPr="00A33538" w:rsidRDefault="00326B48" w:rsidP="002B3331">
      <w:pPr>
        <w:pStyle w:val="ListParagraph"/>
        <w:numPr>
          <w:ilvl w:val="0"/>
          <w:numId w:val="1"/>
        </w:numPr>
        <w:ind w:left="709" w:hanging="709"/>
        <w:outlineLvl w:val="0"/>
        <w:rPr>
          <w:rFonts w:ascii="Times New Roman" w:hAnsi="Times New Roman" w:cs="Times New Roman"/>
          <w:sz w:val="16"/>
          <w:szCs w:val="20"/>
        </w:rPr>
      </w:pPr>
      <w:proofErr w:type="spellStart"/>
      <w:r w:rsidRPr="00A33538">
        <w:rPr>
          <w:rFonts w:ascii="Times New Roman" w:hAnsi="Times New Roman" w:cs="Times New Roman"/>
          <w:szCs w:val="24"/>
        </w:rPr>
        <w:t>Muzzarelli</w:t>
      </w:r>
      <w:proofErr w:type="spellEnd"/>
      <w:r w:rsidRPr="00A33538">
        <w:rPr>
          <w:rFonts w:ascii="Times New Roman" w:hAnsi="Times New Roman" w:cs="Times New Roman"/>
          <w:szCs w:val="24"/>
        </w:rPr>
        <w:t>, C.</w:t>
      </w:r>
      <w:r w:rsidR="007F2642" w:rsidRPr="00A33538">
        <w:rPr>
          <w:rFonts w:ascii="Times New Roman" w:hAnsi="Times New Roman" w:cs="Times New Roman"/>
          <w:szCs w:val="24"/>
        </w:rPr>
        <w:t>,</w:t>
      </w:r>
      <w:r w:rsidRPr="00A33538">
        <w:rPr>
          <w:rFonts w:ascii="Times New Roman" w:hAnsi="Times New Roman" w:cs="Times New Roman"/>
          <w:szCs w:val="24"/>
        </w:rPr>
        <w:t xml:space="preserve"> </w:t>
      </w:r>
      <w:proofErr w:type="spellStart"/>
      <w:r w:rsidRPr="00A33538">
        <w:rPr>
          <w:rFonts w:ascii="Times New Roman" w:hAnsi="Times New Roman" w:cs="Times New Roman"/>
          <w:szCs w:val="24"/>
        </w:rPr>
        <w:t>Stanic</w:t>
      </w:r>
      <w:proofErr w:type="spellEnd"/>
      <w:r w:rsidRPr="00A33538">
        <w:rPr>
          <w:rFonts w:ascii="Times New Roman" w:hAnsi="Times New Roman" w:cs="Times New Roman"/>
          <w:szCs w:val="24"/>
        </w:rPr>
        <w:t>, V.</w:t>
      </w:r>
      <w:r w:rsidR="007F2642" w:rsidRPr="00A33538">
        <w:rPr>
          <w:rFonts w:ascii="Times New Roman" w:hAnsi="Times New Roman" w:cs="Times New Roman"/>
          <w:szCs w:val="24"/>
        </w:rPr>
        <w:t>,</w:t>
      </w:r>
      <w:r w:rsidRPr="00A33538">
        <w:rPr>
          <w:rFonts w:ascii="Times New Roman" w:hAnsi="Times New Roman" w:cs="Times New Roman"/>
          <w:szCs w:val="24"/>
        </w:rPr>
        <w:t xml:space="preserve"> </w:t>
      </w:r>
      <w:proofErr w:type="spellStart"/>
      <w:r w:rsidRPr="00A33538">
        <w:rPr>
          <w:rFonts w:ascii="Times New Roman" w:hAnsi="Times New Roman" w:cs="Times New Roman"/>
          <w:szCs w:val="24"/>
        </w:rPr>
        <w:t>Gobbi</w:t>
      </w:r>
      <w:proofErr w:type="spellEnd"/>
      <w:r w:rsidRPr="00A33538">
        <w:rPr>
          <w:rFonts w:ascii="Times New Roman" w:hAnsi="Times New Roman" w:cs="Times New Roman"/>
          <w:szCs w:val="24"/>
        </w:rPr>
        <w:t>, L.</w:t>
      </w:r>
      <w:r w:rsidR="007F2642" w:rsidRPr="00A33538">
        <w:rPr>
          <w:rFonts w:ascii="Times New Roman" w:hAnsi="Times New Roman" w:cs="Times New Roman"/>
          <w:szCs w:val="24"/>
        </w:rPr>
        <w:t>,</w:t>
      </w:r>
      <w:r w:rsidRPr="00A33538">
        <w:rPr>
          <w:rFonts w:ascii="Times New Roman" w:hAnsi="Times New Roman" w:cs="Times New Roman"/>
          <w:szCs w:val="24"/>
        </w:rPr>
        <w:t xml:space="preserve"> </w:t>
      </w:r>
      <w:proofErr w:type="spellStart"/>
      <w:r w:rsidRPr="00A33538">
        <w:rPr>
          <w:rFonts w:ascii="Times New Roman" w:hAnsi="Times New Roman" w:cs="Times New Roman"/>
          <w:szCs w:val="24"/>
        </w:rPr>
        <w:t>Tossi</w:t>
      </w:r>
      <w:proofErr w:type="spellEnd"/>
      <w:r w:rsidRPr="00A33538">
        <w:rPr>
          <w:rFonts w:ascii="Times New Roman" w:hAnsi="Times New Roman" w:cs="Times New Roman"/>
          <w:szCs w:val="24"/>
        </w:rPr>
        <w:t xml:space="preserve">, G. </w:t>
      </w:r>
      <w:r w:rsidR="00353F68" w:rsidRPr="00A33538">
        <w:rPr>
          <w:rFonts w:ascii="Times New Roman" w:hAnsi="Times New Roman" w:cs="Times New Roman"/>
          <w:szCs w:val="24"/>
        </w:rPr>
        <w:t xml:space="preserve">and </w:t>
      </w:r>
      <w:proofErr w:type="spellStart"/>
      <w:r w:rsidRPr="00A33538">
        <w:rPr>
          <w:rFonts w:ascii="Times New Roman" w:hAnsi="Times New Roman" w:cs="Times New Roman"/>
          <w:szCs w:val="24"/>
        </w:rPr>
        <w:t>Muzzarelli</w:t>
      </w:r>
      <w:proofErr w:type="spellEnd"/>
      <w:r w:rsidRPr="00A33538">
        <w:rPr>
          <w:rFonts w:ascii="Times New Roman" w:hAnsi="Times New Roman" w:cs="Times New Roman"/>
          <w:szCs w:val="24"/>
        </w:rPr>
        <w:t>, R.</w:t>
      </w:r>
      <w:r w:rsidR="007F2642" w:rsidRPr="00A33538">
        <w:rPr>
          <w:rFonts w:ascii="Times New Roman" w:hAnsi="Times New Roman" w:cs="Times New Roman"/>
          <w:szCs w:val="24"/>
        </w:rPr>
        <w:t xml:space="preserve"> </w:t>
      </w:r>
      <w:r w:rsidRPr="00A33538">
        <w:rPr>
          <w:rFonts w:ascii="Times New Roman" w:hAnsi="Times New Roman" w:cs="Times New Roman"/>
          <w:szCs w:val="24"/>
        </w:rPr>
        <w:t>A.</w:t>
      </w:r>
      <w:r w:rsidR="007F2642" w:rsidRPr="00A33538">
        <w:rPr>
          <w:rFonts w:ascii="Times New Roman" w:hAnsi="Times New Roman" w:cs="Times New Roman"/>
          <w:szCs w:val="24"/>
        </w:rPr>
        <w:t xml:space="preserve"> </w:t>
      </w:r>
      <w:r w:rsidRPr="00A33538">
        <w:rPr>
          <w:rFonts w:ascii="Times New Roman" w:hAnsi="Times New Roman" w:cs="Times New Roman"/>
          <w:szCs w:val="24"/>
        </w:rPr>
        <w:t xml:space="preserve">A. (2004). Spray–drying of solutions containing chitosan together with </w:t>
      </w:r>
      <w:proofErr w:type="spellStart"/>
      <w:r w:rsidRPr="00A33538">
        <w:rPr>
          <w:rFonts w:ascii="Times New Roman" w:hAnsi="Times New Roman" w:cs="Times New Roman"/>
          <w:szCs w:val="24"/>
        </w:rPr>
        <w:t>polyuronans</w:t>
      </w:r>
      <w:proofErr w:type="spellEnd"/>
      <w:r w:rsidRPr="00A33538">
        <w:rPr>
          <w:rFonts w:ascii="Times New Roman" w:hAnsi="Times New Roman" w:cs="Times New Roman"/>
          <w:szCs w:val="24"/>
        </w:rPr>
        <w:t xml:space="preserve"> and characterization of the microspheres. </w:t>
      </w:r>
      <w:r w:rsidRPr="00A33538">
        <w:rPr>
          <w:rFonts w:ascii="Times New Roman" w:hAnsi="Times New Roman" w:cs="Times New Roman"/>
          <w:i/>
          <w:szCs w:val="24"/>
        </w:rPr>
        <w:t>Carbohydrate Polymers</w:t>
      </w:r>
      <w:r w:rsidRPr="00A33538">
        <w:rPr>
          <w:rFonts w:ascii="Times New Roman" w:hAnsi="Times New Roman" w:cs="Times New Roman"/>
          <w:szCs w:val="24"/>
        </w:rPr>
        <w:t>, 57: 73</w:t>
      </w:r>
      <w:r w:rsidR="00D32D9F" w:rsidRPr="00A33538">
        <w:rPr>
          <w:rFonts w:ascii="Times New Roman" w:hAnsi="Times New Roman" w:cs="Times New Roman"/>
          <w:szCs w:val="24"/>
        </w:rPr>
        <w:t>-</w:t>
      </w:r>
      <w:r w:rsidR="007F2642" w:rsidRPr="00A33538">
        <w:rPr>
          <w:rFonts w:ascii="Times New Roman" w:hAnsi="Times New Roman" w:cs="Times New Roman"/>
          <w:szCs w:val="20"/>
        </w:rPr>
        <w:t>82</w:t>
      </w:r>
      <w:r w:rsidRPr="00A33538">
        <w:rPr>
          <w:rFonts w:ascii="Times New Roman" w:hAnsi="Times New Roman" w:cs="Times New Roman"/>
          <w:szCs w:val="24"/>
        </w:rPr>
        <w:t>.</w:t>
      </w:r>
    </w:p>
    <w:p w14:paraId="6A7ACD11" w14:textId="009DCD55" w:rsidR="00353F68" w:rsidRPr="00A33538" w:rsidRDefault="00326B48" w:rsidP="002B3331">
      <w:pPr>
        <w:pStyle w:val="ListParagraph"/>
        <w:numPr>
          <w:ilvl w:val="0"/>
          <w:numId w:val="1"/>
        </w:numPr>
        <w:ind w:left="709" w:hanging="709"/>
        <w:outlineLvl w:val="0"/>
        <w:rPr>
          <w:rFonts w:ascii="Times New Roman" w:hAnsi="Times New Roman" w:cs="Times New Roman"/>
          <w:szCs w:val="20"/>
        </w:rPr>
      </w:pPr>
      <w:r w:rsidRPr="00A33538">
        <w:rPr>
          <w:rFonts w:ascii="Times New Roman" w:hAnsi="Times New Roman" w:cs="Times New Roman"/>
          <w:szCs w:val="20"/>
        </w:rPr>
        <w:t>Chang, M.</w:t>
      </w:r>
      <w:r w:rsidR="007F2642" w:rsidRPr="00A33538">
        <w:rPr>
          <w:rFonts w:ascii="Times New Roman" w:hAnsi="Times New Roman" w:cs="Times New Roman"/>
          <w:szCs w:val="20"/>
        </w:rPr>
        <w:t xml:space="preserve"> </w:t>
      </w:r>
      <w:r w:rsidRPr="00A33538">
        <w:rPr>
          <w:rFonts w:ascii="Times New Roman" w:hAnsi="Times New Roman" w:cs="Times New Roman"/>
          <w:szCs w:val="20"/>
        </w:rPr>
        <w:t xml:space="preserve">Y. and </w:t>
      </w:r>
      <w:proofErr w:type="spellStart"/>
      <w:r w:rsidRPr="00A33538">
        <w:rPr>
          <w:rFonts w:ascii="Times New Roman" w:hAnsi="Times New Roman" w:cs="Times New Roman"/>
          <w:szCs w:val="20"/>
        </w:rPr>
        <w:t>Juang</w:t>
      </w:r>
      <w:proofErr w:type="spellEnd"/>
      <w:r w:rsidRPr="00A33538">
        <w:rPr>
          <w:rFonts w:ascii="Times New Roman" w:hAnsi="Times New Roman" w:cs="Times New Roman"/>
          <w:szCs w:val="20"/>
        </w:rPr>
        <w:t>, R.</w:t>
      </w:r>
      <w:r w:rsidR="007F2642" w:rsidRPr="00A33538">
        <w:rPr>
          <w:rFonts w:ascii="Times New Roman" w:hAnsi="Times New Roman" w:cs="Times New Roman"/>
          <w:szCs w:val="20"/>
        </w:rPr>
        <w:t xml:space="preserve"> </w:t>
      </w:r>
      <w:r w:rsidRPr="00A33538">
        <w:rPr>
          <w:rFonts w:ascii="Times New Roman" w:hAnsi="Times New Roman" w:cs="Times New Roman"/>
          <w:szCs w:val="20"/>
        </w:rPr>
        <w:t xml:space="preserve">S. (2004). Adsorption of tannic acid, </w:t>
      </w:r>
      <w:proofErr w:type="spellStart"/>
      <w:r w:rsidRPr="00A33538">
        <w:rPr>
          <w:rFonts w:ascii="Times New Roman" w:hAnsi="Times New Roman" w:cs="Times New Roman"/>
          <w:szCs w:val="20"/>
        </w:rPr>
        <w:t>humic</w:t>
      </w:r>
      <w:proofErr w:type="spellEnd"/>
      <w:r w:rsidRPr="00A33538">
        <w:rPr>
          <w:rFonts w:ascii="Times New Roman" w:hAnsi="Times New Roman" w:cs="Times New Roman"/>
          <w:szCs w:val="20"/>
        </w:rPr>
        <w:t xml:space="preserve"> acid, and dyes from water using the composite of chitosan and activated clay. </w:t>
      </w:r>
      <w:r w:rsidRPr="00A33538">
        <w:rPr>
          <w:rFonts w:ascii="Times New Roman" w:hAnsi="Times New Roman" w:cs="Times New Roman"/>
          <w:i/>
          <w:szCs w:val="20"/>
        </w:rPr>
        <w:t>Journal of Colloid Interface Science</w:t>
      </w:r>
      <w:r w:rsidR="00353F68" w:rsidRPr="00A33538">
        <w:rPr>
          <w:rFonts w:ascii="Times New Roman" w:hAnsi="Times New Roman" w:cs="Times New Roman"/>
          <w:szCs w:val="20"/>
        </w:rPr>
        <w:t>,</w:t>
      </w:r>
      <w:r w:rsidRPr="00A33538">
        <w:rPr>
          <w:rFonts w:ascii="Times New Roman" w:hAnsi="Times New Roman" w:cs="Times New Roman"/>
          <w:szCs w:val="20"/>
        </w:rPr>
        <w:t xml:space="preserve"> 278</w:t>
      </w:r>
      <w:r w:rsidR="00353F68" w:rsidRPr="00A33538">
        <w:rPr>
          <w:rFonts w:ascii="Times New Roman" w:hAnsi="Times New Roman" w:cs="Times New Roman"/>
          <w:szCs w:val="20"/>
        </w:rPr>
        <w:t>:</w:t>
      </w:r>
      <w:r w:rsidRPr="00A33538">
        <w:rPr>
          <w:rFonts w:ascii="Times New Roman" w:hAnsi="Times New Roman" w:cs="Times New Roman"/>
          <w:szCs w:val="20"/>
        </w:rPr>
        <w:t xml:space="preserve"> 18</w:t>
      </w:r>
      <w:r w:rsidR="00D32D9F" w:rsidRPr="00A33538">
        <w:rPr>
          <w:rFonts w:ascii="Times New Roman" w:hAnsi="Times New Roman" w:cs="Times New Roman"/>
          <w:szCs w:val="20"/>
        </w:rPr>
        <w:t>-</w:t>
      </w:r>
      <w:r w:rsidR="007F2642" w:rsidRPr="00A33538">
        <w:rPr>
          <w:rFonts w:ascii="Times New Roman" w:hAnsi="Times New Roman" w:cs="Times New Roman"/>
          <w:szCs w:val="20"/>
        </w:rPr>
        <w:t>25</w:t>
      </w:r>
      <w:r w:rsidR="00353F68" w:rsidRPr="00A33538">
        <w:rPr>
          <w:rFonts w:ascii="Times New Roman" w:hAnsi="Times New Roman" w:cs="Times New Roman"/>
          <w:szCs w:val="20"/>
        </w:rPr>
        <w:t>.</w:t>
      </w:r>
    </w:p>
    <w:p w14:paraId="0419EC22" w14:textId="5B62BD56" w:rsidR="00353F68" w:rsidRPr="00A33538" w:rsidRDefault="00071CB1" w:rsidP="002B3331">
      <w:pPr>
        <w:pStyle w:val="ListParagraph"/>
        <w:numPr>
          <w:ilvl w:val="0"/>
          <w:numId w:val="1"/>
        </w:numPr>
        <w:ind w:left="709" w:hanging="709"/>
        <w:outlineLvl w:val="0"/>
        <w:rPr>
          <w:rFonts w:ascii="Times New Roman" w:hAnsi="Times New Roman" w:cs="Times New Roman"/>
          <w:szCs w:val="20"/>
        </w:rPr>
      </w:pPr>
      <w:proofErr w:type="spellStart"/>
      <w:r w:rsidRPr="00A33538">
        <w:rPr>
          <w:rFonts w:ascii="Times New Roman" w:hAnsi="Times New Roman" w:cs="Times New Roman"/>
          <w:szCs w:val="20"/>
        </w:rPr>
        <w:t>Boddu</w:t>
      </w:r>
      <w:proofErr w:type="spellEnd"/>
      <w:r w:rsidRPr="00A33538">
        <w:rPr>
          <w:rFonts w:ascii="Times New Roman" w:hAnsi="Times New Roman" w:cs="Times New Roman"/>
          <w:szCs w:val="20"/>
        </w:rPr>
        <w:t>, V.</w:t>
      </w:r>
      <w:r w:rsidR="007F2642" w:rsidRPr="00A33538">
        <w:rPr>
          <w:rFonts w:ascii="Times New Roman" w:hAnsi="Times New Roman" w:cs="Times New Roman"/>
          <w:szCs w:val="20"/>
        </w:rPr>
        <w:t xml:space="preserve"> </w:t>
      </w:r>
      <w:r w:rsidRPr="00A33538">
        <w:rPr>
          <w:rFonts w:ascii="Times New Roman" w:hAnsi="Times New Roman" w:cs="Times New Roman"/>
          <w:szCs w:val="20"/>
        </w:rPr>
        <w:t>M.</w:t>
      </w:r>
      <w:r w:rsidR="007F2642" w:rsidRPr="00A33538">
        <w:rPr>
          <w:rFonts w:ascii="Times New Roman" w:hAnsi="Times New Roman" w:cs="Times New Roman"/>
          <w:szCs w:val="20"/>
        </w:rPr>
        <w:t>,</w:t>
      </w:r>
      <w:r w:rsidRPr="00A33538">
        <w:rPr>
          <w:rFonts w:ascii="Times New Roman" w:hAnsi="Times New Roman" w:cs="Times New Roman"/>
          <w:szCs w:val="20"/>
        </w:rPr>
        <w:t xml:space="preserve"> Abburi, K.</w:t>
      </w:r>
      <w:r w:rsidR="007F2642" w:rsidRPr="00A33538">
        <w:rPr>
          <w:rFonts w:ascii="Times New Roman" w:hAnsi="Times New Roman" w:cs="Times New Roman"/>
          <w:szCs w:val="20"/>
        </w:rPr>
        <w:t>,</w:t>
      </w:r>
      <w:r w:rsidRPr="00A33538">
        <w:rPr>
          <w:rFonts w:ascii="Times New Roman" w:hAnsi="Times New Roman" w:cs="Times New Roman"/>
          <w:szCs w:val="20"/>
        </w:rPr>
        <w:t xml:space="preserve"> Talbott, J.</w:t>
      </w:r>
      <w:r w:rsidR="007F2642" w:rsidRPr="00A33538">
        <w:rPr>
          <w:rFonts w:ascii="Times New Roman" w:hAnsi="Times New Roman" w:cs="Times New Roman"/>
          <w:szCs w:val="20"/>
        </w:rPr>
        <w:t xml:space="preserve"> </w:t>
      </w:r>
      <w:r w:rsidRPr="00A33538">
        <w:rPr>
          <w:rFonts w:ascii="Times New Roman" w:hAnsi="Times New Roman" w:cs="Times New Roman"/>
          <w:szCs w:val="20"/>
        </w:rPr>
        <w:t>L. and Smith, E.</w:t>
      </w:r>
      <w:r w:rsidR="007F2642" w:rsidRPr="00A33538">
        <w:rPr>
          <w:rFonts w:ascii="Times New Roman" w:hAnsi="Times New Roman" w:cs="Times New Roman"/>
          <w:szCs w:val="20"/>
        </w:rPr>
        <w:t xml:space="preserve"> </w:t>
      </w:r>
      <w:r w:rsidRPr="00A33538">
        <w:rPr>
          <w:rFonts w:ascii="Times New Roman" w:hAnsi="Times New Roman" w:cs="Times New Roman"/>
          <w:szCs w:val="20"/>
        </w:rPr>
        <w:t xml:space="preserve">D. (2003). Removal of hexavalent chromium from wastewater using a new composite chitosan </w:t>
      </w:r>
      <w:proofErr w:type="spellStart"/>
      <w:r w:rsidRPr="00A33538">
        <w:rPr>
          <w:rFonts w:ascii="Times New Roman" w:hAnsi="Times New Roman" w:cs="Times New Roman"/>
          <w:szCs w:val="20"/>
        </w:rPr>
        <w:t>biosorbent</w:t>
      </w:r>
      <w:proofErr w:type="spellEnd"/>
      <w:r w:rsidRPr="00A33538">
        <w:rPr>
          <w:rFonts w:ascii="Times New Roman" w:hAnsi="Times New Roman" w:cs="Times New Roman"/>
          <w:szCs w:val="20"/>
        </w:rPr>
        <w:t xml:space="preserve">. </w:t>
      </w:r>
      <w:r w:rsidRPr="00A33538">
        <w:rPr>
          <w:rFonts w:ascii="Times New Roman" w:hAnsi="Times New Roman" w:cs="Times New Roman"/>
          <w:i/>
          <w:szCs w:val="20"/>
        </w:rPr>
        <w:t>Enviro</w:t>
      </w:r>
      <w:bookmarkStart w:id="2" w:name="_GoBack"/>
      <w:bookmarkEnd w:id="2"/>
      <w:r w:rsidRPr="00A33538">
        <w:rPr>
          <w:rFonts w:ascii="Times New Roman" w:hAnsi="Times New Roman" w:cs="Times New Roman"/>
          <w:i/>
          <w:szCs w:val="20"/>
        </w:rPr>
        <w:t>nmental Science Technology</w:t>
      </w:r>
      <w:r w:rsidR="00A6238D" w:rsidRPr="00A33538">
        <w:rPr>
          <w:rFonts w:ascii="Times New Roman" w:hAnsi="Times New Roman" w:cs="Times New Roman"/>
          <w:szCs w:val="20"/>
        </w:rPr>
        <w:t>. 37: 4449</w:t>
      </w:r>
      <w:r w:rsidR="00D32D9F" w:rsidRPr="00A33538">
        <w:rPr>
          <w:rFonts w:ascii="Times New Roman" w:hAnsi="Times New Roman" w:cs="Times New Roman"/>
          <w:szCs w:val="20"/>
        </w:rPr>
        <w:t>-</w:t>
      </w:r>
      <w:r w:rsidRPr="00A33538">
        <w:rPr>
          <w:rFonts w:ascii="Times New Roman" w:hAnsi="Times New Roman" w:cs="Times New Roman"/>
          <w:szCs w:val="20"/>
        </w:rPr>
        <w:t>4456.</w:t>
      </w:r>
    </w:p>
    <w:p w14:paraId="7184777E" w14:textId="26412DB2" w:rsidR="00071CB1" w:rsidRPr="00A33538" w:rsidRDefault="00AA3C03" w:rsidP="002B3331">
      <w:pPr>
        <w:pStyle w:val="ListParagraph"/>
        <w:numPr>
          <w:ilvl w:val="0"/>
          <w:numId w:val="1"/>
        </w:numPr>
        <w:ind w:left="709" w:hanging="709"/>
        <w:outlineLvl w:val="0"/>
        <w:rPr>
          <w:rFonts w:ascii="Times New Roman" w:hAnsi="Times New Roman" w:cs="Times New Roman"/>
          <w:szCs w:val="20"/>
        </w:rPr>
      </w:pPr>
      <w:proofErr w:type="spellStart"/>
      <w:r w:rsidRPr="00A33538">
        <w:rPr>
          <w:rFonts w:ascii="Times New Roman" w:hAnsi="Times New Roman" w:cs="Times New Roman"/>
          <w:szCs w:val="20"/>
        </w:rPr>
        <w:lastRenderedPageBreak/>
        <w:t>Ngah</w:t>
      </w:r>
      <w:proofErr w:type="spellEnd"/>
      <w:r w:rsidRPr="00A33538">
        <w:rPr>
          <w:rFonts w:ascii="Times New Roman" w:hAnsi="Times New Roman" w:cs="Times New Roman"/>
          <w:szCs w:val="20"/>
        </w:rPr>
        <w:t>, W.</w:t>
      </w:r>
      <w:r w:rsidR="00F724F6" w:rsidRPr="00A33538">
        <w:rPr>
          <w:rFonts w:ascii="Times New Roman" w:hAnsi="Times New Roman" w:cs="Times New Roman"/>
          <w:szCs w:val="20"/>
        </w:rPr>
        <w:t xml:space="preserve"> </w:t>
      </w:r>
      <w:r w:rsidRPr="00A33538">
        <w:rPr>
          <w:rFonts w:ascii="Times New Roman" w:hAnsi="Times New Roman" w:cs="Times New Roman"/>
          <w:szCs w:val="20"/>
        </w:rPr>
        <w:t>S.</w:t>
      </w:r>
      <w:r w:rsidR="00F724F6" w:rsidRPr="00A33538">
        <w:rPr>
          <w:rFonts w:ascii="Times New Roman" w:hAnsi="Times New Roman" w:cs="Times New Roman"/>
          <w:szCs w:val="20"/>
        </w:rPr>
        <w:t xml:space="preserve"> </w:t>
      </w:r>
      <w:r w:rsidRPr="00A33538">
        <w:rPr>
          <w:rFonts w:ascii="Times New Roman" w:hAnsi="Times New Roman" w:cs="Times New Roman"/>
          <w:szCs w:val="20"/>
        </w:rPr>
        <w:t>W.</w:t>
      </w:r>
      <w:r w:rsidR="00F724F6" w:rsidRPr="00A33538">
        <w:rPr>
          <w:rFonts w:ascii="Times New Roman" w:hAnsi="Times New Roman" w:cs="Times New Roman"/>
          <w:szCs w:val="20"/>
        </w:rPr>
        <w:t>,</w:t>
      </w:r>
      <w:r w:rsidRPr="00A33538">
        <w:rPr>
          <w:rFonts w:ascii="Times New Roman" w:hAnsi="Times New Roman" w:cs="Times New Roman"/>
          <w:szCs w:val="20"/>
        </w:rPr>
        <w:t xml:space="preserve"> </w:t>
      </w:r>
      <w:proofErr w:type="spellStart"/>
      <w:r w:rsidRPr="00A33538">
        <w:rPr>
          <w:rFonts w:ascii="Times New Roman" w:hAnsi="Times New Roman" w:cs="Times New Roman"/>
          <w:szCs w:val="20"/>
        </w:rPr>
        <w:t>Endud</w:t>
      </w:r>
      <w:proofErr w:type="spellEnd"/>
      <w:r w:rsidRPr="00A33538">
        <w:rPr>
          <w:rFonts w:ascii="Times New Roman" w:hAnsi="Times New Roman" w:cs="Times New Roman"/>
          <w:szCs w:val="20"/>
        </w:rPr>
        <w:t>, C.</w:t>
      </w:r>
      <w:r w:rsidR="00F724F6" w:rsidRPr="00A33538">
        <w:rPr>
          <w:rFonts w:ascii="Times New Roman" w:hAnsi="Times New Roman" w:cs="Times New Roman"/>
          <w:szCs w:val="20"/>
        </w:rPr>
        <w:t xml:space="preserve"> </w:t>
      </w:r>
      <w:r w:rsidRPr="00A33538">
        <w:rPr>
          <w:rFonts w:ascii="Times New Roman" w:hAnsi="Times New Roman" w:cs="Times New Roman"/>
          <w:szCs w:val="20"/>
        </w:rPr>
        <w:t xml:space="preserve">S. </w:t>
      </w:r>
      <w:r w:rsidR="007E5010" w:rsidRPr="00A33538">
        <w:rPr>
          <w:rFonts w:ascii="Times New Roman" w:hAnsi="Times New Roman" w:cs="Times New Roman"/>
          <w:szCs w:val="20"/>
        </w:rPr>
        <w:t xml:space="preserve">and </w:t>
      </w:r>
      <w:proofErr w:type="spellStart"/>
      <w:r w:rsidRPr="00A33538">
        <w:rPr>
          <w:rFonts w:ascii="Times New Roman" w:hAnsi="Times New Roman" w:cs="Times New Roman"/>
          <w:szCs w:val="20"/>
        </w:rPr>
        <w:t>Mayanar</w:t>
      </w:r>
      <w:proofErr w:type="spellEnd"/>
      <w:r w:rsidRPr="00A33538">
        <w:rPr>
          <w:rFonts w:ascii="Times New Roman" w:hAnsi="Times New Roman" w:cs="Times New Roman"/>
          <w:szCs w:val="20"/>
        </w:rPr>
        <w:t>, R. (2002). Removal of copper</w:t>
      </w:r>
      <w:r w:rsidR="002B3331">
        <w:rPr>
          <w:rFonts w:ascii="Times New Roman" w:hAnsi="Times New Roman" w:cs="Times New Roman"/>
          <w:szCs w:val="20"/>
        </w:rPr>
        <w:t xml:space="preserve"> </w:t>
      </w:r>
      <w:r w:rsidRPr="00A33538">
        <w:rPr>
          <w:rFonts w:ascii="Times New Roman" w:hAnsi="Times New Roman" w:cs="Times New Roman"/>
          <w:szCs w:val="20"/>
        </w:rPr>
        <w:t xml:space="preserve">(II) ions from aqueous solution onto chitosan and cross–linked chitosan beads. </w:t>
      </w:r>
      <w:r w:rsidRPr="00A33538">
        <w:rPr>
          <w:rFonts w:ascii="Times New Roman" w:hAnsi="Times New Roman" w:cs="Times New Roman"/>
          <w:i/>
          <w:szCs w:val="20"/>
        </w:rPr>
        <w:t>Reactive and Functional Polymers,</w:t>
      </w:r>
      <w:r w:rsidRPr="00A33538">
        <w:rPr>
          <w:rFonts w:ascii="Times New Roman" w:hAnsi="Times New Roman" w:cs="Times New Roman"/>
          <w:szCs w:val="20"/>
        </w:rPr>
        <w:t xml:space="preserve"> 50: 181</w:t>
      </w:r>
      <w:r w:rsidR="00D32D9F" w:rsidRPr="00A33538">
        <w:rPr>
          <w:rFonts w:ascii="Times New Roman" w:hAnsi="Times New Roman" w:cs="Times New Roman"/>
          <w:szCs w:val="20"/>
        </w:rPr>
        <w:t>-</w:t>
      </w:r>
      <w:r w:rsidR="00F724F6" w:rsidRPr="00A33538">
        <w:rPr>
          <w:rFonts w:ascii="Times New Roman" w:hAnsi="Times New Roman" w:cs="Times New Roman"/>
          <w:szCs w:val="20"/>
        </w:rPr>
        <w:t>190</w:t>
      </w:r>
      <w:r w:rsidRPr="00A33538">
        <w:rPr>
          <w:rFonts w:ascii="Times New Roman" w:hAnsi="Times New Roman" w:cs="Times New Roman"/>
          <w:szCs w:val="20"/>
        </w:rPr>
        <w:t>.</w:t>
      </w:r>
    </w:p>
    <w:p w14:paraId="01E8FDE2" w14:textId="237E7EAA" w:rsidR="00AA3C03" w:rsidRPr="00A33538" w:rsidRDefault="007E5010" w:rsidP="002B3331">
      <w:pPr>
        <w:pStyle w:val="ListParagraph"/>
        <w:numPr>
          <w:ilvl w:val="0"/>
          <w:numId w:val="1"/>
        </w:numPr>
        <w:ind w:left="709" w:hanging="709"/>
        <w:outlineLvl w:val="0"/>
        <w:rPr>
          <w:rFonts w:ascii="Times New Roman" w:hAnsi="Times New Roman" w:cs="Times New Roman"/>
          <w:szCs w:val="20"/>
        </w:rPr>
      </w:pPr>
      <w:r w:rsidRPr="00A33538">
        <w:rPr>
          <w:rFonts w:ascii="Times New Roman" w:hAnsi="Times New Roman" w:cs="Times New Roman"/>
          <w:szCs w:val="20"/>
        </w:rPr>
        <w:t>Lee, S.</w:t>
      </w:r>
      <w:r w:rsidR="00F724F6" w:rsidRPr="00A33538">
        <w:rPr>
          <w:rFonts w:ascii="Times New Roman" w:hAnsi="Times New Roman" w:cs="Times New Roman"/>
          <w:szCs w:val="20"/>
        </w:rPr>
        <w:t xml:space="preserve"> </w:t>
      </w:r>
      <w:r w:rsidRPr="00A33538">
        <w:rPr>
          <w:rFonts w:ascii="Times New Roman" w:hAnsi="Times New Roman" w:cs="Times New Roman"/>
          <w:szCs w:val="20"/>
        </w:rPr>
        <w:t>T.</w:t>
      </w:r>
      <w:r w:rsidR="00F724F6" w:rsidRPr="00A33538">
        <w:rPr>
          <w:rFonts w:ascii="Times New Roman" w:hAnsi="Times New Roman" w:cs="Times New Roman"/>
          <w:szCs w:val="20"/>
        </w:rPr>
        <w:t>,</w:t>
      </w:r>
      <w:r w:rsidRPr="00A33538">
        <w:rPr>
          <w:rFonts w:ascii="Times New Roman" w:hAnsi="Times New Roman" w:cs="Times New Roman"/>
          <w:szCs w:val="20"/>
        </w:rPr>
        <w:t xml:space="preserve"> Mi, F.</w:t>
      </w:r>
      <w:r w:rsidR="00F724F6" w:rsidRPr="00A33538">
        <w:rPr>
          <w:rFonts w:ascii="Times New Roman" w:hAnsi="Times New Roman" w:cs="Times New Roman"/>
          <w:szCs w:val="20"/>
        </w:rPr>
        <w:t xml:space="preserve"> </w:t>
      </w:r>
      <w:r w:rsidRPr="00A33538">
        <w:rPr>
          <w:rFonts w:ascii="Times New Roman" w:hAnsi="Times New Roman" w:cs="Times New Roman"/>
          <w:szCs w:val="20"/>
        </w:rPr>
        <w:t>L.</w:t>
      </w:r>
      <w:r w:rsidR="00F724F6" w:rsidRPr="00A33538">
        <w:rPr>
          <w:rFonts w:ascii="Times New Roman" w:hAnsi="Times New Roman" w:cs="Times New Roman"/>
          <w:szCs w:val="20"/>
        </w:rPr>
        <w:t>,</w:t>
      </w:r>
      <w:r w:rsidRPr="00A33538">
        <w:rPr>
          <w:rFonts w:ascii="Times New Roman" w:hAnsi="Times New Roman" w:cs="Times New Roman"/>
          <w:szCs w:val="20"/>
        </w:rPr>
        <w:t xml:space="preserve"> Shen, Y.</w:t>
      </w:r>
      <w:r w:rsidR="00F724F6" w:rsidRPr="00A33538">
        <w:rPr>
          <w:rFonts w:ascii="Times New Roman" w:hAnsi="Times New Roman" w:cs="Times New Roman"/>
          <w:szCs w:val="20"/>
        </w:rPr>
        <w:t xml:space="preserve"> </w:t>
      </w:r>
      <w:r w:rsidRPr="00A33538">
        <w:rPr>
          <w:rFonts w:ascii="Times New Roman" w:hAnsi="Times New Roman" w:cs="Times New Roman"/>
          <w:szCs w:val="20"/>
        </w:rPr>
        <w:t xml:space="preserve">J. </w:t>
      </w:r>
      <w:r w:rsidR="00B12E73" w:rsidRPr="00A33538">
        <w:rPr>
          <w:rFonts w:ascii="Times New Roman" w:hAnsi="Times New Roman" w:cs="Times New Roman"/>
          <w:szCs w:val="20"/>
        </w:rPr>
        <w:t xml:space="preserve">and </w:t>
      </w:r>
      <w:proofErr w:type="spellStart"/>
      <w:r w:rsidRPr="00A33538">
        <w:rPr>
          <w:rFonts w:ascii="Times New Roman" w:hAnsi="Times New Roman" w:cs="Times New Roman"/>
          <w:szCs w:val="20"/>
        </w:rPr>
        <w:t>Shyu</w:t>
      </w:r>
      <w:proofErr w:type="spellEnd"/>
      <w:r w:rsidRPr="00A33538">
        <w:rPr>
          <w:rFonts w:ascii="Times New Roman" w:hAnsi="Times New Roman" w:cs="Times New Roman"/>
          <w:szCs w:val="20"/>
        </w:rPr>
        <w:t>, S.</w:t>
      </w:r>
      <w:r w:rsidR="00F724F6" w:rsidRPr="00A33538">
        <w:rPr>
          <w:rFonts w:ascii="Times New Roman" w:hAnsi="Times New Roman" w:cs="Times New Roman"/>
          <w:szCs w:val="20"/>
        </w:rPr>
        <w:t xml:space="preserve"> </w:t>
      </w:r>
      <w:r w:rsidRPr="00A33538">
        <w:rPr>
          <w:rFonts w:ascii="Times New Roman" w:hAnsi="Times New Roman" w:cs="Times New Roman"/>
          <w:szCs w:val="20"/>
        </w:rPr>
        <w:t xml:space="preserve">S. (2001). Equilibrium and kinetic studies of copper (II) ion uptake by chitosan–tripolyphosphate chelating resin. </w:t>
      </w:r>
      <w:r w:rsidRPr="00A33538">
        <w:rPr>
          <w:rFonts w:ascii="Times New Roman" w:hAnsi="Times New Roman" w:cs="Times New Roman"/>
          <w:i/>
          <w:szCs w:val="20"/>
        </w:rPr>
        <w:t>Polymer,</w:t>
      </w:r>
      <w:r w:rsidRPr="00A33538">
        <w:rPr>
          <w:rFonts w:ascii="Times New Roman" w:hAnsi="Times New Roman" w:cs="Times New Roman"/>
          <w:szCs w:val="20"/>
        </w:rPr>
        <w:t xml:space="preserve"> 42: 1879</w:t>
      </w:r>
      <w:r w:rsidR="00D32D9F" w:rsidRPr="00A33538">
        <w:rPr>
          <w:rFonts w:ascii="Times New Roman" w:hAnsi="Times New Roman" w:cs="Times New Roman"/>
          <w:szCs w:val="20"/>
        </w:rPr>
        <w:t>-</w:t>
      </w:r>
      <w:r w:rsidR="00F724F6" w:rsidRPr="00A33538">
        <w:rPr>
          <w:rFonts w:ascii="Times New Roman" w:hAnsi="Times New Roman" w:cs="Times New Roman"/>
          <w:szCs w:val="20"/>
        </w:rPr>
        <w:t>1892</w:t>
      </w:r>
      <w:r w:rsidRPr="00A33538">
        <w:rPr>
          <w:rFonts w:ascii="Times New Roman" w:hAnsi="Times New Roman" w:cs="Times New Roman"/>
          <w:szCs w:val="20"/>
        </w:rPr>
        <w:t>.</w:t>
      </w:r>
    </w:p>
    <w:p w14:paraId="62608A29" w14:textId="65E1E5FE" w:rsidR="007E5010" w:rsidRPr="00A33538" w:rsidRDefault="00B12E73" w:rsidP="002B3331">
      <w:pPr>
        <w:pStyle w:val="ListParagraph"/>
        <w:numPr>
          <w:ilvl w:val="0"/>
          <w:numId w:val="1"/>
        </w:numPr>
        <w:ind w:left="709" w:hanging="709"/>
        <w:outlineLvl w:val="0"/>
        <w:rPr>
          <w:rFonts w:ascii="Times New Roman" w:hAnsi="Times New Roman" w:cs="Times New Roman"/>
          <w:szCs w:val="20"/>
        </w:rPr>
      </w:pPr>
      <w:r w:rsidRPr="00A33538">
        <w:rPr>
          <w:rFonts w:ascii="Times New Roman" w:hAnsi="Times New Roman" w:cs="Times New Roman"/>
          <w:szCs w:val="20"/>
        </w:rPr>
        <w:t>Hameed, B.</w:t>
      </w:r>
      <w:r w:rsidR="002B3331">
        <w:rPr>
          <w:rFonts w:ascii="Times New Roman" w:hAnsi="Times New Roman" w:cs="Times New Roman"/>
          <w:szCs w:val="20"/>
        </w:rPr>
        <w:t xml:space="preserve"> </w:t>
      </w:r>
      <w:r w:rsidRPr="00A33538">
        <w:rPr>
          <w:rFonts w:ascii="Times New Roman" w:hAnsi="Times New Roman" w:cs="Times New Roman"/>
          <w:szCs w:val="20"/>
        </w:rPr>
        <w:t>H. and El–</w:t>
      </w:r>
      <w:proofErr w:type="spellStart"/>
      <w:r w:rsidRPr="00A33538">
        <w:rPr>
          <w:rFonts w:ascii="Times New Roman" w:hAnsi="Times New Roman" w:cs="Times New Roman"/>
          <w:szCs w:val="20"/>
        </w:rPr>
        <w:t>Khaiary</w:t>
      </w:r>
      <w:proofErr w:type="spellEnd"/>
      <w:r w:rsidRPr="00A33538">
        <w:rPr>
          <w:rFonts w:ascii="Times New Roman" w:hAnsi="Times New Roman" w:cs="Times New Roman"/>
          <w:szCs w:val="20"/>
        </w:rPr>
        <w:t>, M.</w:t>
      </w:r>
      <w:r w:rsidR="002B3331">
        <w:rPr>
          <w:rFonts w:ascii="Times New Roman" w:hAnsi="Times New Roman" w:cs="Times New Roman"/>
          <w:szCs w:val="20"/>
        </w:rPr>
        <w:t xml:space="preserve"> </w:t>
      </w:r>
      <w:r w:rsidRPr="00A33538">
        <w:rPr>
          <w:rFonts w:ascii="Times New Roman" w:hAnsi="Times New Roman" w:cs="Times New Roman"/>
          <w:szCs w:val="20"/>
        </w:rPr>
        <w:t xml:space="preserve">I. (2008). Batch removal of malachite green from aqueous solutions by adsorption on oil palm trunk </w:t>
      </w:r>
      <w:proofErr w:type="spellStart"/>
      <w:r w:rsidRPr="00A33538">
        <w:rPr>
          <w:rFonts w:ascii="Times New Roman" w:hAnsi="Times New Roman" w:cs="Times New Roman"/>
          <w:szCs w:val="20"/>
        </w:rPr>
        <w:t>fibre</w:t>
      </w:r>
      <w:proofErr w:type="spellEnd"/>
      <w:r w:rsidRPr="00A33538">
        <w:rPr>
          <w:rFonts w:ascii="Times New Roman" w:hAnsi="Times New Roman" w:cs="Times New Roman"/>
          <w:szCs w:val="20"/>
        </w:rPr>
        <w:t xml:space="preserve">: Equilibrium isotherms and kinetic studies. </w:t>
      </w:r>
      <w:r w:rsidRPr="00A33538">
        <w:rPr>
          <w:rFonts w:ascii="Times New Roman" w:hAnsi="Times New Roman" w:cs="Times New Roman"/>
          <w:i/>
          <w:szCs w:val="20"/>
        </w:rPr>
        <w:t>Journal of Hazardous Materials</w:t>
      </w:r>
      <w:r w:rsidRPr="00A33538">
        <w:rPr>
          <w:rFonts w:ascii="Times New Roman" w:hAnsi="Times New Roman" w:cs="Times New Roman"/>
          <w:szCs w:val="20"/>
        </w:rPr>
        <w:t>, 154: 237</w:t>
      </w:r>
      <w:r w:rsidR="00D32D9F" w:rsidRPr="00A33538">
        <w:rPr>
          <w:rFonts w:ascii="Times New Roman" w:hAnsi="Times New Roman" w:cs="Times New Roman"/>
          <w:szCs w:val="20"/>
        </w:rPr>
        <w:t>-</w:t>
      </w:r>
      <w:r w:rsidR="00F724F6" w:rsidRPr="00A33538">
        <w:rPr>
          <w:rFonts w:ascii="Times New Roman" w:hAnsi="Times New Roman" w:cs="Times New Roman"/>
          <w:szCs w:val="20"/>
        </w:rPr>
        <w:t>244</w:t>
      </w:r>
      <w:r w:rsidRPr="00A33538">
        <w:rPr>
          <w:rFonts w:ascii="Times New Roman" w:hAnsi="Times New Roman" w:cs="Times New Roman"/>
          <w:szCs w:val="20"/>
        </w:rPr>
        <w:t>.</w:t>
      </w:r>
    </w:p>
    <w:p w14:paraId="2CA1368B" w14:textId="5B9C5CE9" w:rsidR="00B12E73" w:rsidRPr="00A33538" w:rsidRDefault="0051472B" w:rsidP="002B3331">
      <w:pPr>
        <w:pStyle w:val="ListParagraph"/>
        <w:numPr>
          <w:ilvl w:val="0"/>
          <w:numId w:val="1"/>
        </w:numPr>
        <w:ind w:left="709" w:hanging="709"/>
        <w:outlineLvl w:val="0"/>
        <w:rPr>
          <w:rFonts w:ascii="Times New Roman" w:hAnsi="Times New Roman" w:cs="Times New Roman"/>
          <w:szCs w:val="20"/>
        </w:rPr>
      </w:pPr>
      <w:r w:rsidRPr="00A33538">
        <w:rPr>
          <w:rFonts w:ascii="Times New Roman" w:hAnsi="Times New Roman" w:cs="Times New Roman"/>
          <w:szCs w:val="20"/>
        </w:rPr>
        <w:t>El–</w:t>
      </w:r>
      <w:proofErr w:type="spellStart"/>
      <w:r w:rsidRPr="00A33538">
        <w:rPr>
          <w:rFonts w:ascii="Times New Roman" w:hAnsi="Times New Roman" w:cs="Times New Roman"/>
          <w:szCs w:val="20"/>
        </w:rPr>
        <w:t>Ashtoukhy</w:t>
      </w:r>
      <w:proofErr w:type="spellEnd"/>
      <w:r w:rsidRPr="00A33538">
        <w:rPr>
          <w:rFonts w:ascii="Times New Roman" w:hAnsi="Times New Roman" w:cs="Times New Roman"/>
          <w:szCs w:val="20"/>
        </w:rPr>
        <w:t>, E.</w:t>
      </w:r>
      <w:r w:rsidR="00F724F6" w:rsidRPr="00A33538">
        <w:rPr>
          <w:rFonts w:ascii="Times New Roman" w:hAnsi="Times New Roman" w:cs="Times New Roman"/>
          <w:szCs w:val="20"/>
        </w:rPr>
        <w:t xml:space="preserve"> </w:t>
      </w:r>
      <w:r w:rsidRPr="00A33538">
        <w:rPr>
          <w:rFonts w:ascii="Times New Roman" w:hAnsi="Times New Roman" w:cs="Times New Roman"/>
          <w:szCs w:val="20"/>
        </w:rPr>
        <w:t>S.</w:t>
      </w:r>
      <w:r w:rsidR="00F724F6" w:rsidRPr="00A33538">
        <w:rPr>
          <w:rFonts w:ascii="Times New Roman" w:hAnsi="Times New Roman" w:cs="Times New Roman"/>
          <w:szCs w:val="20"/>
        </w:rPr>
        <w:t xml:space="preserve"> Z., </w:t>
      </w:r>
      <w:r w:rsidRPr="00A33538">
        <w:rPr>
          <w:rFonts w:ascii="Times New Roman" w:hAnsi="Times New Roman" w:cs="Times New Roman"/>
          <w:szCs w:val="20"/>
        </w:rPr>
        <w:t>Amin, N.</w:t>
      </w:r>
      <w:r w:rsidR="00F724F6" w:rsidRPr="00A33538">
        <w:rPr>
          <w:rFonts w:ascii="Times New Roman" w:hAnsi="Times New Roman" w:cs="Times New Roman"/>
          <w:szCs w:val="20"/>
        </w:rPr>
        <w:t xml:space="preserve"> </w:t>
      </w:r>
      <w:r w:rsidRPr="00A33538">
        <w:rPr>
          <w:rFonts w:ascii="Times New Roman" w:hAnsi="Times New Roman" w:cs="Times New Roman"/>
          <w:szCs w:val="20"/>
        </w:rPr>
        <w:t xml:space="preserve">K. and </w:t>
      </w:r>
      <w:proofErr w:type="spellStart"/>
      <w:r w:rsidRPr="00A33538">
        <w:rPr>
          <w:rFonts w:ascii="Times New Roman" w:hAnsi="Times New Roman" w:cs="Times New Roman"/>
          <w:szCs w:val="20"/>
        </w:rPr>
        <w:t>Abdelwahab</w:t>
      </w:r>
      <w:proofErr w:type="spellEnd"/>
      <w:r w:rsidRPr="00A33538">
        <w:rPr>
          <w:rFonts w:ascii="Times New Roman" w:hAnsi="Times New Roman" w:cs="Times New Roman"/>
          <w:szCs w:val="20"/>
        </w:rPr>
        <w:t xml:space="preserve">, O. (2008). Removal of lead (II) and copper (II) from aqueous solution using pomegranate peel as a new adsorbent. </w:t>
      </w:r>
      <w:r w:rsidRPr="00A33538">
        <w:rPr>
          <w:rFonts w:ascii="Times New Roman" w:hAnsi="Times New Roman" w:cs="Times New Roman"/>
          <w:i/>
          <w:szCs w:val="20"/>
        </w:rPr>
        <w:t>Desalination</w:t>
      </w:r>
      <w:r w:rsidRPr="00A33538">
        <w:rPr>
          <w:rFonts w:ascii="Times New Roman" w:hAnsi="Times New Roman" w:cs="Times New Roman"/>
          <w:szCs w:val="20"/>
        </w:rPr>
        <w:t>, 223: 162</w:t>
      </w:r>
      <w:r w:rsidR="00D32D9F" w:rsidRPr="00A33538">
        <w:rPr>
          <w:rFonts w:ascii="Times New Roman" w:hAnsi="Times New Roman" w:cs="Times New Roman"/>
          <w:szCs w:val="20"/>
        </w:rPr>
        <w:t>-</w:t>
      </w:r>
      <w:r w:rsidR="00F724F6" w:rsidRPr="00A33538">
        <w:rPr>
          <w:rFonts w:ascii="Times New Roman" w:hAnsi="Times New Roman" w:cs="Times New Roman"/>
          <w:szCs w:val="20"/>
        </w:rPr>
        <w:t>173</w:t>
      </w:r>
      <w:r w:rsidRPr="00A33538">
        <w:rPr>
          <w:rFonts w:ascii="Times New Roman" w:hAnsi="Times New Roman" w:cs="Times New Roman"/>
          <w:szCs w:val="20"/>
        </w:rPr>
        <w:t>.</w:t>
      </w:r>
    </w:p>
    <w:p w14:paraId="475B3629" w14:textId="3EC08717" w:rsidR="009A2D5C" w:rsidRPr="00A33538" w:rsidRDefault="009A2D5C" w:rsidP="002B3331">
      <w:pPr>
        <w:pStyle w:val="ListParagraph"/>
        <w:numPr>
          <w:ilvl w:val="0"/>
          <w:numId w:val="1"/>
        </w:numPr>
        <w:ind w:left="709" w:hanging="709"/>
        <w:outlineLvl w:val="0"/>
        <w:rPr>
          <w:rFonts w:ascii="Times New Roman" w:hAnsi="Times New Roman" w:cs="Times New Roman"/>
          <w:szCs w:val="20"/>
        </w:rPr>
      </w:pPr>
      <w:proofErr w:type="spellStart"/>
      <w:r w:rsidRPr="00A33538">
        <w:rPr>
          <w:rFonts w:ascii="Times New Roman" w:hAnsi="Times New Roman" w:cs="Times New Roman"/>
          <w:szCs w:val="20"/>
        </w:rPr>
        <w:t>Naseeruteen</w:t>
      </w:r>
      <w:proofErr w:type="spellEnd"/>
      <w:r w:rsidRPr="00A33538">
        <w:rPr>
          <w:rFonts w:ascii="Times New Roman" w:hAnsi="Times New Roman" w:cs="Times New Roman"/>
          <w:szCs w:val="20"/>
        </w:rPr>
        <w:t xml:space="preserve">, F., Abdul Hamid, N. S. Mohd </w:t>
      </w:r>
      <w:proofErr w:type="spellStart"/>
      <w:r w:rsidRPr="00A33538">
        <w:rPr>
          <w:rFonts w:ascii="Times New Roman" w:hAnsi="Times New Roman" w:cs="Times New Roman"/>
          <w:szCs w:val="20"/>
        </w:rPr>
        <w:t>Suah</w:t>
      </w:r>
      <w:proofErr w:type="spellEnd"/>
      <w:r w:rsidRPr="00A33538">
        <w:rPr>
          <w:rFonts w:ascii="Times New Roman" w:hAnsi="Times New Roman" w:cs="Times New Roman"/>
          <w:szCs w:val="20"/>
        </w:rPr>
        <w:t xml:space="preserve">, F. B., Wan </w:t>
      </w:r>
      <w:proofErr w:type="spellStart"/>
      <w:r w:rsidRPr="00A33538">
        <w:rPr>
          <w:rFonts w:ascii="Times New Roman" w:hAnsi="Times New Roman" w:cs="Times New Roman"/>
          <w:szCs w:val="20"/>
        </w:rPr>
        <w:t>Ngah</w:t>
      </w:r>
      <w:proofErr w:type="spellEnd"/>
      <w:r w:rsidRPr="00A33538">
        <w:rPr>
          <w:rFonts w:ascii="Times New Roman" w:hAnsi="Times New Roman" w:cs="Times New Roman"/>
          <w:szCs w:val="20"/>
        </w:rPr>
        <w:t xml:space="preserve">, W. S. and </w:t>
      </w:r>
      <w:proofErr w:type="spellStart"/>
      <w:r w:rsidRPr="00A33538">
        <w:rPr>
          <w:rFonts w:ascii="Times New Roman" w:hAnsi="Times New Roman" w:cs="Times New Roman"/>
          <w:szCs w:val="20"/>
        </w:rPr>
        <w:t>Mehamod</w:t>
      </w:r>
      <w:proofErr w:type="spellEnd"/>
      <w:r w:rsidRPr="00A33538">
        <w:rPr>
          <w:rFonts w:ascii="Times New Roman" w:hAnsi="Times New Roman" w:cs="Times New Roman"/>
          <w:szCs w:val="20"/>
        </w:rPr>
        <w:t>, F. S. (2018)</w:t>
      </w:r>
      <w:r w:rsidR="00935721" w:rsidRPr="00A33538">
        <w:rPr>
          <w:rFonts w:ascii="Times New Roman" w:hAnsi="Times New Roman" w:cs="Times New Roman"/>
          <w:szCs w:val="20"/>
        </w:rPr>
        <w:t>.</w:t>
      </w:r>
      <w:r w:rsidRPr="00A33538">
        <w:rPr>
          <w:rFonts w:ascii="Times New Roman" w:hAnsi="Times New Roman" w:cs="Times New Roman"/>
          <w:szCs w:val="20"/>
        </w:rPr>
        <w:t xml:space="preserve"> Adsorption of malachite green from aqueous solution by using novel chitosan ionic liquid beads. </w:t>
      </w:r>
      <w:r w:rsidRPr="00A33538">
        <w:rPr>
          <w:rFonts w:ascii="Times New Roman" w:hAnsi="Times New Roman" w:cs="Times New Roman"/>
          <w:i/>
          <w:szCs w:val="20"/>
        </w:rPr>
        <w:t xml:space="preserve">International Journal of Biological </w:t>
      </w:r>
      <w:r w:rsidR="00935721" w:rsidRPr="00A33538">
        <w:rPr>
          <w:rFonts w:ascii="Times New Roman" w:hAnsi="Times New Roman" w:cs="Times New Roman"/>
          <w:i/>
          <w:szCs w:val="20"/>
        </w:rPr>
        <w:t>Macromolecules</w:t>
      </w:r>
      <w:r w:rsidR="00935721" w:rsidRPr="00A33538">
        <w:rPr>
          <w:rFonts w:ascii="Times New Roman" w:hAnsi="Times New Roman" w:cs="Times New Roman"/>
          <w:szCs w:val="20"/>
        </w:rPr>
        <w:t>, 107: 1270-1277.</w:t>
      </w:r>
    </w:p>
    <w:p w14:paraId="00A871A5" w14:textId="53E368C5" w:rsidR="00935721" w:rsidRPr="00A33538" w:rsidRDefault="00935721" w:rsidP="002B3331">
      <w:pPr>
        <w:pStyle w:val="ListParagraph"/>
        <w:numPr>
          <w:ilvl w:val="0"/>
          <w:numId w:val="1"/>
        </w:numPr>
        <w:ind w:left="709" w:hanging="709"/>
        <w:outlineLvl w:val="0"/>
        <w:rPr>
          <w:rFonts w:ascii="Times New Roman" w:hAnsi="Times New Roman" w:cs="Times New Roman"/>
          <w:szCs w:val="20"/>
        </w:rPr>
      </w:pPr>
      <w:proofErr w:type="spellStart"/>
      <w:r w:rsidRPr="00A33538">
        <w:rPr>
          <w:rFonts w:ascii="Times New Roman" w:hAnsi="Times New Roman" w:cs="Times New Roman"/>
          <w:szCs w:val="20"/>
        </w:rPr>
        <w:t>Abou-Gamra</w:t>
      </w:r>
      <w:proofErr w:type="spellEnd"/>
      <w:r w:rsidRPr="00A33538">
        <w:rPr>
          <w:rFonts w:ascii="Times New Roman" w:hAnsi="Times New Roman" w:cs="Times New Roman"/>
          <w:szCs w:val="20"/>
        </w:rPr>
        <w:t>, Z. M. and Ahmed, M. A. (2015). TiO</w:t>
      </w:r>
      <w:r w:rsidRPr="00A33538">
        <w:rPr>
          <w:rFonts w:ascii="Times New Roman" w:hAnsi="Times New Roman" w:cs="Times New Roman"/>
          <w:szCs w:val="20"/>
          <w:vertAlign w:val="subscript"/>
        </w:rPr>
        <w:t>2</w:t>
      </w:r>
      <w:r w:rsidRPr="00A33538">
        <w:rPr>
          <w:rFonts w:ascii="Times New Roman" w:hAnsi="Times New Roman" w:cs="Times New Roman"/>
          <w:szCs w:val="20"/>
        </w:rPr>
        <w:t xml:space="preserve"> nanoparticles for removal of malachite green dye from waste water. </w:t>
      </w:r>
      <w:r w:rsidRPr="00A33538">
        <w:rPr>
          <w:rFonts w:ascii="Times New Roman" w:hAnsi="Times New Roman" w:cs="Times New Roman"/>
          <w:i/>
          <w:szCs w:val="20"/>
        </w:rPr>
        <w:t>Advances in Chemical Engineering and Science</w:t>
      </w:r>
      <w:r w:rsidRPr="00A33538">
        <w:rPr>
          <w:rFonts w:ascii="Times New Roman" w:hAnsi="Times New Roman" w:cs="Times New Roman"/>
          <w:szCs w:val="20"/>
        </w:rPr>
        <w:t>, 5: 373-388.</w:t>
      </w:r>
    </w:p>
    <w:p w14:paraId="591C86A1" w14:textId="4DB26E0D" w:rsidR="00935721" w:rsidRPr="00A33538" w:rsidRDefault="00AD5ED2" w:rsidP="002B3331">
      <w:pPr>
        <w:pStyle w:val="ListParagraph"/>
        <w:numPr>
          <w:ilvl w:val="0"/>
          <w:numId w:val="1"/>
        </w:numPr>
        <w:ind w:left="709" w:hanging="709"/>
        <w:outlineLvl w:val="0"/>
        <w:rPr>
          <w:rFonts w:ascii="Times New Roman" w:hAnsi="Times New Roman" w:cs="Times New Roman"/>
          <w:szCs w:val="20"/>
        </w:rPr>
      </w:pPr>
      <w:r w:rsidRPr="00A33538">
        <w:rPr>
          <w:rFonts w:ascii="Times New Roman" w:hAnsi="Times New Roman" w:cs="Times New Roman"/>
          <w:szCs w:val="20"/>
        </w:rPr>
        <w:t>Wang, W. J., Cui, Q. Y., Qin, T. and Sun, H. H.</w:t>
      </w:r>
      <w:r w:rsidR="00C74BB4" w:rsidRPr="00A33538">
        <w:rPr>
          <w:rFonts w:ascii="Times New Roman" w:hAnsi="Times New Roman" w:cs="Times New Roman"/>
          <w:szCs w:val="20"/>
        </w:rPr>
        <w:t xml:space="preserve"> (2018). Preparation of Fe</w:t>
      </w:r>
      <w:r w:rsidR="00C74BB4" w:rsidRPr="00A33538">
        <w:rPr>
          <w:rFonts w:ascii="Times New Roman" w:hAnsi="Times New Roman" w:cs="Times New Roman"/>
          <w:szCs w:val="20"/>
          <w:vertAlign w:val="subscript"/>
        </w:rPr>
        <w:t>3</w:t>
      </w:r>
      <w:r w:rsidR="00C74BB4" w:rsidRPr="00A33538">
        <w:rPr>
          <w:rFonts w:ascii="Times New Roman" w:hAnsi="Times New Roman" w:cs="Times New Roman"/>
          <w:szCs w:val="20"/>
        </w:rPr>
        <w:t>O</w:t>
      </w:r>
      <w:r w:rsidR="00C74BB4" w:rsidRPr="00A33538">
        <w:rPr>
          <w:rFonts w:ascii="Times New Roman" w:hAnsi="Times New Roman" w:cs="Times New Roman"/>
          <w:szCs w:val="20"/>
          <w:vertAlign w:val="subscript"/>
        </w:rPr>
        <w:t>4</w:t>
      </w:r>
      <w:r w:rsidR="00C74BB4" w:rsidRPr="00A33538">
        <w:rPr>
          <w:rFonts w:ascii="Times New Roman" w:hAnsi="Times New Roman" w:cs="Times New Roman"/>
          <w:szCs w:val="20"/>
        </w:rPr>
        <w:t>@SiO</w:t>
      </w:r>
      <w:r w:rsidR="00C74BB4" w:rsidRPr="00A33538">
        <w:rPr>
          <w:rFonts w:ascii="Times New Roman" w:hAnsi="Times New Roman" w:cs="Times New Roman"/>
          <w:szCs w:val="20"/>
          <w:vertAlign w:val="subscript"/>
        </w:rPr>
        <w:t>2</w:t>
      </w:r>
      <w:r w:rsidR="00C74BB4" w:rsidRPr="00A33538">
        <w:rPr>
          <w:rFonts w:ascii="Times New Roman" w:hAnsi="Times New Roman" w:cs="Times New Roman"/>
          <w:szCs w:val="20"/>
        </w:rPr>
        <w:t xml:space="preserve">@ chitosan for the adsorption of malachite green. </w:t>
      </w:r>
      <w:r w:rsidR="00C74BB4" w:rsidRPr="00A33538">
        <w:rPr>
          <w:rFonts w:ascii="Times New Roman" w:hAnsi="Times New Roman" w:cs="Times New Roman"/>
          <w:i/>
          <w:szCs w:val="20"/>
        </w:rPr>
        <w:t>IOP Conf. Series: Earth and Environmental Science</w:t>
      </w:r>
      <w:r w:rsidR="00C74BB4" w:rsidRPr="00A33538">
        <w:rPr>
          <w:rFonts w:ascii="Times New Roman" w:hAnsi="Times New Roman" w:cs="Times New Roman"/>
          <w:szCs w:val="20"/>
        </w:rPr>
        <w:t>, 186: 012014.</w:t>
      </w:r>
    </w:p>
    <w:p w14:paraId="59BB6392" w14:textId="051D9367" w:rsidR="007751E5" w:rsidRPr="00A33538" w:rsidRDefault="00DA7B86" w:rsidP="002B3331">
      <w:pPr>
        <w:pStyle w:val="ListParagraph"/>
        <w:numPr>
          <w:ilvl w:val="0"/>
          <w:numId w:val="1"/>
        </w:numPr>
        <w:ind w:left="709" w:hanging="709"/>
        <w:outlineLvl w:val="0"/>
        <w:rPr>
          <w:rFonts w:ascii="Times New Roman" w:hAnsi="Times New Roman" w:cs="Times New Roman"/>
          <w:szCs w:val="20"/>
        </w:rPr>
      </w:pPr>
      <w:r w:rsidRPr="00A33538">
        <w:rPr>
          <w:rFonts w:ascii="Times New Roman" w:hAnsi="Times New Roman" w:cs="Times New Roman"/>
          <w:szCs w:val="20"/>
        </w:rPr>
        <w:t xml:space="preserve">Zhang, Y., Wan, H., Zhao, J. and Li, J. (2019). Biosorption of anionic and cationic dyes via raw and chitosan oligosaccharide-modified </w:t>
      </w:r>
      <w:proofErr w:type="spellStart"/>
      <w:r w:rsidRPr="00A33538">
        <w:rPr>
          <w:rFonts w:ascii="Times New Roman" w:hAnsi="Times New Roman" w:cs="Times New Roman"/>
          <w:szCs w:val="20"/>
        </w:rPr>
        <w:t>Huai</w:t>
      </w:r>
      <w:proofErr w:type="spellEnd"/>
      <w:r w:rsidRPr="00A33538">
        <w:rPr>
          <w:rFonts w:ascii="Times New Roman" w:hAnsi="Times New Roman" w:cs="Times New Roman"/>
          <w:szCs w:val="20"/>
        </w:rPr>
        <w:t xml:space="preserve"> </w:t>
      </w:r>
      <w:proofErr w:type="spellStart"/>
      <w:r w:rsidRPr="00A33538">
        <w:rPr>
          <w:rFonts w:ascii="Times New Roman" w:hAnsi="Times New Roman" w:cs="Times New Roman"/>
          <w:szCs w:val="20"/>
        </w:rPr>
        <w:t>Flos</w:t>
      </w:r>
      <w:proofErr w:type="spellEnd"/>
      <w:r w:rsidRPr="00A33538">
        <w:rPr>
          <w:rFonts w:ascii="Times New Roman" w:hAnsi="Times New Roman" w:cs="Times New Roman"/>
          <w:szCs w:val="20"/>
        </w:rPr>
        <w:t xml:space="preserve"> Chrysanthemum at different temperature. </w:t>
      </w:r>
      <w:r w:rsidRPr="00A33538">
        <w:rPr>
          <w:rFonts w:ascii="Times New Roman" w:hAnsi="Times New Roman" w:cs="Times New Roman"/>
          <w:i/>
          <w:szCs w:val="20"/>
        </w:rPr>
        <w:t>RSC Advances</w:t>
      </w:r>
      <w:r w:rsidRPr="00A33538">
        <w:rPr>
          <w:rFonts w:ascii="Times New Roman" w:hAnsi="Times New Roman" w:cs="Times New Roman"/>
          <w:szCs w:val="20"/>
        </w:rPr>
        <w:t>,</w:t>
      </w:r>
      <w:r w:rsidRPr="00A33538">
        <w:rPr>
          <w:rStyle w:val="supref"/>
          <w:rFonts w:ascii="Times New Roman" w:hAnsi="Times New Roman" w:cs="Times New Roman"/>
          <w:iCs/>
          <w:spacing w:val="-5"/>
          <w:szCs w:val="20"/>
          <w:shd w:val="clear" w:color="auto" w:fill="FFFFFF"/>
        </w:rPr>
        <w:t xml:space="preserve"> 9: 11202-11211.</w:t>
      </w:r>
    </w:p>
    <w:p w14:paraId="48A1A663" w14:textId="5CC68A73" w:rsidR="00DA7B86" w:rsidRPr="00A33538" w:rsidRDefault="007751E5" w:rsidP="002B3331">
      <w:pPr>
        <w:pStyle w:val="ListParagraph"/>
        <w:numPr>
          <w:ilvl w:val="0"/>
          <w:numId w:val="1"/>
        </w:numPr>
        <w:ind w:left="709" w:hanging="709"/>
        <w:outlineLvl w:val="0"/>
        <w:rPr>
          <w:rFonts w:ascii="Times New Roman" w:hAnsi="Times New Roman" w:cs="Times New Roman"/>
          <w:szCs w:val="20"/>
        </w:rPr>
      </w:pPr>
      <w:r w:rsidRPr="00A33538">
        <w:rPr>
          <w:rFonts w:ascii="Times New Roman" w:hAnsi="Times New Roman" w:cs="Times New Roman"/>
          <w:szCs w:val="20"/>
        </w:rPr>
        <w:t xml:space="preserve">Arumugam, T. K., </w:t>
      </w:r>
      <w:proofErr w:type="spellStart"/>
      <w:r w:rsidRPr="00A33538">
        <w:rPr>
          <w:rFonts w:ascii="Times New Roman" w:hAnsi="Times New Roman" w:cs="Times New Roman"/>
          <w:szCs w:val="20"/>
        </w:rPr>
        <w:t>Krishnamoorty</w:t>
      </w:r>
      <w:proofErr w:type="spellEnd"/>
      <w:r w:rsidRPr="00A33538">
        <w:rPr>
          <w:rFonts w:ascii="Times New Roman" w:hAnsi="Times New Roman" w:cs="Times New Roman"/>
          <w:szCs w:val="20"/>
        </w:rPr>
        <w:t xml:space="preserve">, P., Rajagopalan, N. R., </w:t>
      </w:r>
      <w:proofErr w:type="spellStart"/>
      <w:r w:rsidRPr="00A33538">
        <w:rPr>
          <w:rFonts w:ascii="Times New Roman" w:hAnsi="Times New Roman" w:cs="Times New Roman"/>
          <w:szCs w:val="20"/>
        </w:rPr>
        <w:t>Nanthini</w:t>
      </w:r>
      <w:proofErr w:type="spellEnd"/>
      <w:r w:rsidRPr="00A33538">
        <w:rPr>
          <w:rFonts w:ascii="Times New Roman" w:hAnsi="Times New Roman" w:cs="Times New Roman"/>
          <w:szCs w:val="20"/>
        </w:rPr>
        <w:t xml:space="preserve">, S. and Vasudevan, D. (2019). Removal of malachite green from aqueous solutions using a modified chitosan composite. </w:t>
      </w:r>
      <w:r w:rsidRPr="00A33538">
        <w:rPr>
          <w:rFonts w:ascii="Times New Roman" w:hAnsi="Times New Roman" w:cs="Times New Roman"/>
          <w:i/>
          <w:szCs w:val="20"/>
        </w:rPr>
        <w:t>International Journal of Biological Macromolecules</w:t>
      </w:r>
      <w:r w:rsidRPr="00A33538">
        <w:rPr>
          <w:rFonts w:ascii="Times New Roman" w:hAnsi="Times New Roman" w:cs="Times New Roman"/>
          <w:szCs w:val="20"/>
        </w:rPr>
        <w:t>, 128: 655-664.</w:t>
      </w:r>
    </w:p>
    <w:p w14:paraId="0133B77A" w14:textId="7BF9E7E9" w:rsidR="00935721" w:rsidRPr="00A33538" w:rsidRDefault="00CC54C1" w:rsidP="002B3331">
      <w:pPr>
        <w:pStyle w:val="ListParagraph"/>
        <w:numPr>
          <w:ilvl w:val="0"/>
          <w:numId w:val="1"/>
        </w:numPr>
        <w:ind w:left="709" w:hanging="709"/>
        <w:outlineLvl w:val="0"/>
        <w:rPr>
          <w:rFonts w:ascii="Times New Roman" w:hAnsi="Times New Roman" w:cs="Times New Roman"/>
          <w:szCs w:val="20"/>
        </w:rPr>
      </w:pPr>
      <w:proofErr w:type="spellStart"/>
      <w:r w:rsidRPr="00A33538">
        <w:rPr>
          <w:rFonts w:ascii="Times New Roman" w:hAnsi="Times New Roman" w:cs="Times New Roman"/>
          <w:szCs w:val="20"/>
        </w:rPr>
        <w:t>Ngah</w:t>
      </w:r>
      <w:proofErr w:type="spellEnd"/>
      <w:r w:rsidRPr="00A33538">
        <w:rPr>
          <w:rFonts w:ascii="Times New Roman" w:hAnsi="Times New Roman" w:cs="Times New Roman"/>
          <w:szCs w:val="20"/>
        </w:rPr>
        <w:t xml:space="preserve">, W. S. W., </w:t>
      </w:r>
      <w:proofErr w:type="spellStart"/>
      <w:r w:rsidRPr="00A33538">
        <w:rPr>
          <w:rFonts w:ascii="Times New Roman" w:hAnsi="Times New Roman" w:cs="Times New Roman"/>
          <w:szCs w:val="20"/>
        </w:rPr>
        <w:t>Ariff</w:t>
      </w:r>
      <w:proofErr w:type="spellEnd"/>
      <w:r w:rsidRPr="00A33538">
        <w:rPr>
          <w:rFonts w:ascii="Times New Roman" w:hAnsi="Times New Roman" w:cs="Times New Roman"/>
          <w:szCs w:val="20"/>
        </w:rPr>
        <w:t xml:space="preserve">, N. F. M., Hashim, A. and </w:t>
      </w:r>
      <w:proofErr w:type="spellStart"/>
      <w:r w:rsidRPr="00A33538">
        <w:rPr>
          <w:rFonts w:ascii="Times New Roman" w:hAnsi="Times New Roman" w:cs="Times New Roman"/>
          <w:szCs w:val="20"/>
        </w:rPr>
        <w:t>Hanafiah</w:t>
      </w:r>
      <w:proofErr w:type="spellEnd"/>
      <w:r w:rsidRPr="00A33538">
        <w:rPr>
          <w:rFonts w:ascii="Times New Roman" w:hAnsi="Times New Roman" w:cs="Times New Roman"/>
          <w:szCs w:val="20"/>
        </w:rPr>
        <w:t xml:space="preserve">, M. A. K. M. (2010). Malachite green adsorption onto chitosan coated bentonite beads: Isotherms, kinetics and mechanism. </w:t>
      </w:r>
      <w:r w:rsidRPr="00A33538">
        <w:rPr>
          <w:rFonts w:ascii="Times New Roman" w:hAnsi="Times New Roman" w:cs="Times New Roman"/>
          <w:i/>
          <w:szCs w:val="20"/>
        </w:rPr>
        <w:t>Clean–Soil Air Water,</w:t>
      </w:r>
      <w:r w:rsidRPr="00A33538">
        <w:rPr>
          <w:rFonts w:ascii="Times New Roman" w:hAnsi="Times New Roman" w:cs="Times New Roman"/>
          <w:szCs w:val="20"/>
        </w:rPr>
        <w:t xml:space="preserve"> 38: 394-400.</w:t>
      </w:r>
    </w:p>
    <w:p w14:paraId="1BE003D1" w14:textId="645A4DAD" w:rsidR="00935721" w:rsidRPr="00A33538" w:rsidRDefault="00CC54C1" w:rsidP="002B3331">
      <w:pPr>
        <w:pStyle w:val="ListParagraph"/>
        <w:numPr>
          <w:ilvl w:val="0"/>
          <w:numId w:val="1"/>
        </w:numPr>
        <w:ind w:left="709" w:hanging="709"/>
        <w:outlineLvl w:val="0"/>
        <w:rPr>
          <w:rFonts w:ascii="Times New Roman" w:hAnsi="Times New Roman" w:cs="Times New Roman"/>
          <w:szCs w:val="20"/>
        </w:rPr>
      </w:pPr>
      <w:r w:rsidRPr="00A33538">
        <w:rPr>
          <w:rFonts w:ascii="Times New Roman" w:hAnsi="Times New Roman" w:cs="Times New Roman"/>
          <w:szCs w:val="20"/>
        </w:rPr>
        <w:t xml:space="preserve">Li, X. X., li, J., Cai, L. Y., Li, T. T., Liu, X. F. and Li, J. R. (2016). Malachite green adsorption behavior of polyurethane/ chitosan foam. </w:t>
      </w:r>
      <w:r w:rsidRPr="00A33538">
        <w:rPr>
          <w:rFonts w:ascii="Times New Roman" w:hAnsi="Times New Roman" w:cs="Times New Roman"/>
          <w:i/>
          <w:szCs w:val="20"/>
        </w:rPr>
        <w:t>Cellular Polymers</w:t>
      </w:r>
      <w:r w:rsidRPr="00A33538">
        <w:rPr>
          <w:rFonts w:ascii="Times New Roman" w:hAnsi="Times New Roman" w:cs="Times New Roman"/>
          <w:szCs w:val="20"/>
        </w:rPr>
        <w:t>, 35: 1-17.</w:t>
      </w:r>
    </w:p>
    <w:p w14:paraId="3FB62F57" w14:textId="21D6FD93" w:rsidR="0051472B" w:rsidRPr="00A33538" w:rsidRDefault="00655A43" w:rsidP="002B3331">
      <w:pPr>
        <w:pStyle w:val="ListParagraph"/>
        <w:numPr>
          <w:ilvl w:val="0"/>
          <w:numId w:val="1"/>
        </w:numPr>
        <w:ind w:left="709" w:hanging="709"/>
        <w:outlineLvl w:val="0"/>
        <w:rPr>
          <w:rFonts w:ascii="Times New Roman" w:hAnsi="Times New Roman" w:cs="Times New Roman"/>
          <w:szCs w:val="20"/>
        </w:rPr>
      </w:pPr>
      <w:proofErr w:type="spellStart"/>
      <w:r w:rsidRPr="00A33538">
        <w:rPr>
          <w:rFonts w:ascii="Times New Roman" w:hAnsi="Times New Roman" w:cs="Times New Roman"/>
          <w:szCs w:val="20"/>
        </w:rPr>
        <w:t>Gimbert</w:t>
      </w:r>
      <w:proofErr w:type="spellEnd"/>
      <w:r w:rsidRPr="00A33538">
        <w:rPr>
          <w:rFonts w:ascii="Times New Roman" w:hAnsi="Times New Roman" w:cs="Times New Roman"/>
          <w:szCs w:val="20"/>
        </w:rPr>
        <w:t>, F.</w:t>
      </w:r>
      <w:r w:rsidR="00F724F6" w:rsidRPr="00A33538">
        <w:rPr>
          <w:rFonts w:ascii="Times New Roman" w:hAnsi="Times New Roman" w:cs="Times New Roman"/>
          <w:szCs w:val="20"/>
        </w:rPr>
        <w:t>,</w:t>
      </w:r>
      <w:r w:rsidRPr="00A33538">
        <w:rPr>
          <w:rFonts w:ascii="Times New Roman" w:hAnsi="Times New Roman" w:cs="Times New Roman"/>
          <w:szCs w:val="20"/>
        </w:rPr>
        <w:t xml:space="preserve"> Morin–</w:t>
      </w:r>
      <w:proofErr w:type="spellStart"/>
      <w:r w:rsidRPr="00A33538">
        <w:rPr>
          <w:rFonts w:ascii="Times New Roman" w:hAnsi="Times New Roman" w:cs="Times New Roman"/>
          <w:szCs w:val="20"/>
        </w:rPr>
        <w:t>Crini</w:t>
      </w:r>
      <w:proofErr w:type="spellEnd"/>
      <w:r w:rsidRPr="00A33538">
        <w:rPr>
          <w:rFonts w:ascii="Times New Roman" w:hAnsi="Times New Roman" w:cs="Times New Roman"/>
          <w:szCs w:val="20"/>
        </w:rPr>
        <w:t>, N.</w:t>
      </w:r>
      <w:r w:rsidR="00F724F6" w:rsidRPr="00A33538">
        <w:rPr>
          <w:rFonts w:ascii="Times New Roman" w:hAnsi="Times New Roman" w:cs="Times New Roman"/>
          <w:szCs w:val="20"/>
        </w:rPr>
        <w:t>,</w:t>
      </w:r>
      <w:r w:rsidRPr="00A33538">
        <w:rPr>
          <w:rFonts w:ascii="Times New Roman" w:hAnsi="Times New Roman" w:cs="Times New Roman"/>
          <w:szCs w:val="20"/>
        </w:rPr>
        <w:t xml:space="preserve"> Renault, F.</w:t>
      </w:r>
      <w:r w:rsidR="00F724F6" w:rsidRPr="00A33538">
        <w:rPr>
          <w:rFonts w:ascii="Times New Roman" w:hAnsi="Times New Roman" w:cs="Times New Roman"/>
          <w:szCs w:val="20"/>
        </w:rPr>
        <w:t>,</w:t>
      </w:r>
      <w:r w:rsidRPr="00A33538">
        <w:rPr>
          <w:rFonts w:ascii="Times New Roman" w:hAnsi="Times New Roman" w:cs="Times New Roman"/>
          <w:szCs w:val="20"/>
        </w:rPr>
        <w:t xml:space="preserve"> </w:t>
      </w:r>
      <w:proofErr w:type="spellStart"/>
      <w:r w:rsidRPr="00A33538">
        <w:rPr>
          <w:rFonts w:ascii="Times New Roman" w:hAnsi="Times New Roman" w:cs="Times New Roman"/>
          <w:szCs w:val="20"/>
        </w:rPr>
        <w:t>Badot</w:t>
      </w:r>
      <w:proofErr w:type="spellEnd"/>
      <w:r w:rsidRPr="00A33538">
        <w:rPr>
          <w:rFonts w:ascii="Times New Roman" w:hAnsi="Times New Roman" w:cs="Times New Roman"/>
          <w:szCs w:val="20"/>
        </w:rPr>
        <w:t>, P.</w:t>
      </w:r>
      <w:r w:rsidR="00F724F6" w:rsidRPr="00A33538">
        <w:rPr>
          <w:rFonts w:ascii="Times New Roman" w:hAnsi="Times New Roman" w:cs="Times New Roman"/>
          <w:szCs w:val="20"/>
        </w:rPr>
        <w:t xml:space="preserve"> </w:t>
      </w:r>
      <w:r w:rsidRPr="00A33538">
        <w:rPr>
          <w:rFonts w:ascii="Times New Roman" w:hAnsi="Times New Roman" w:cs="Times New Roman"/>
          <w:szCs w:val="20"/>
        </w:rPr>
        <w:t xml:space="preserve">M. and </w:t>
      </w:r>
      <w:proofErr w:type="spellStart"/>
      <w:r w:rsidRPr="00A33538">
        <w:rPr>
          <w:rFonts w:ascii="Times New Roman" w:hAnsi="Times New Roman" w:cs="Times New Roman"/>
          <w:szCs w:val="20"/>
        </w:rPr>
        <w:t>Crini</w:t>
      </w:r>
      <w:proofErr w:type="spellEnd"/>
      <w:r w:rsidRPr="00A33538">
        <w:rPr>
          <w:rFonts w:ascii="Times New Roman" w:hAnsi="Times New Roman" w:cs="Times New Roman"/>
          <w:szCs w:val="20"/>
        </w:rPr>
        <w:t xml:space="preserve">, G. (2008). Adsorption isotherm models for dye removal by </w:t>
      </w:r>
      <w:proofErr w:type="spellStart"/>
      <w:r w:rsidRPr="00A33538">
        <w:rPr>
          <w:rFonts w:ascii="Times New Roman" w:hAnsi="Times New Roman" w:cs="Times New Roman"/>
          <w:szCs w:val="20"/>
        </w:rPr>
        <w:t>cationized</w:t>
      </w:r>
      <w:proofErr w:type="spellEnd"/>
      <w:r w:rsidRPr="00A33538">
        <w:rPr>
          <w:rFonts w:ascii="Times New Roman" w:hAnsi="Times New Roman" w:cs="Times New Roman"/>
          <w:szCs w:val="20"/>
        </w:rPr>
        <w:t xml:space="preserve"> starch–based material in a single component system: Error analysis. </w:t>
      </w:r>
      <w:r w:rsidRPr="00A33538">
        <w:rPr>
          <w:rFonts w:ascii="Times New Roman" w:hAnsi="Times New Roman" w:cs="Times New Roman"/>
          <w:i/>
          <w:szCs w:val="20"/>
        </w:rPr>
        <w:t>Journal of Hazardous Materials</w:t>
      </w:r>
      <w:r w:rsidRPr="00A33538">
        <w:rPr>
          <w:rFonts w:ascii="Times New Roman" w:hAnsi="Times New Roman" w:cs="Times New Roman"/>
          <w:szCs w:val="20"/>
        </w:rPr>
        <w:t>, 157: 34</w:t>
      </w:r>
      <w:r w:rsidR="00D32D9F" w:rsidRPr="00A33538">
        <w:rPr>
          <w:rFonts w:ascii="Times New Roman" w:hAnsi="Times New Roman" w:cs="Times New Roman"/>
          <w:szCs w:val="20"/>
        </w:rPr>
        <w:t>-</w:t>
      </w:r>
      <w:r w:rsidR="00F724F6" w:rsidRPr="00A33538">
        <w:rPr>
          <w:rFonts w:ascii="Times New Roman" w:hAnsi="Times New Roman" w:cs="Times New Roman"/>
          <w:szCs w:val="20"/>
        </w:rPr>
        <w:t>46</w:t>
      </w:r>
      <w:r w:rsidRPr="00A33538">
        <w:rPr>
          <w:rFonts w:ascii="Times New Roman" w:hAnsi="Times New Roman" w:cs="Times New Roman"/>
          <w:szCs w:val="20"/>
        </w:rPr>
        <w:t>.</w:t>
      </w:r>
    </w:p>
    <w:p w14:paraId="4B42E2F6" w14:textId="3C71E2BF" w:rsidR="00655A43" w:rsidRPr="00A33538" w:rsidRDefault="002E0EF7" w:rsidP="002B3331">
      <w:pPr>
        <w:pStyle w:val="ListParagraph"/>
        <w:numPr>
          <w:ilvl w:val="0"/>
          <w:numId w:val="1"/>
        </w:numPr>
        <w:ind w:left="709" w:hanging="709"/>
        <w:outlineLvl w:val="0"/>
        <w:rPr>
          <w:rFonts w:ascii="Times New Roman" w:hAnsi="Times New Roman" w:cs="Times New Roman"/>
          <w:szCs w:val="20"/>
        </w:rPr>
      </w:pPr>
      <w:r w:rsidRPr="00A33538">
        <w:rPr>
          <w:rFonts w:ascii="Times New Roman" w:hAnsi="Times New Roman" w:cs="Times New Roman"/>
          <w:szCs w:val="20"/>
        </w:rPr>
        <w:t>Ho, Y.</w:t>
      </w:r>
      <w:r w:rsidR="006F35CB" w:rsidRPr="00A33538">
        <w:rPr>
          <w:rFonts w:ascii="Times New Roman" w:hAnsi="Times New Roman" w:cs="Times New Roman"/>
          <w:szCs w:val="20"/>
        </w:rPr>
        <w:t xml:space="preserve"> </w:t>
      </w:r>
      <w:r w:rsidRPr="00A33538">
        <w:rPr>
          <w:rFonts w:ascii="Times New Roman" w:hAnsi="Times New Roman" w:cs="Times New Roman"/>
          <w:szCs w:val="20"/>
        </w:rPr>
        <w:t xml:space="preserve">S. and McKay, G. </w:t>
      </w:r>
      <w:r w:rsidR="00C215AB" w:rsidRPr="00A33538">
        <w:rPr>
          <w:rFonts w:ascii="Times New Roman" w:hAnsi="Times New Roman" w:cs="Times New Roman"/>
          <w:szCs w:val="20"/>
        </w:rPr>
        <w:t>(2000).</w:t>
      </w:r>
      <w:r w:rsidRPr="00A33538">
        <w:rPr>
          <w:rFonts w:ascii="Times New Roman" w:hAnsi="Times New Roman" w:cs="Times New Roman"/>
          <w:szCs w:val="20"/>
        </w:rPr>
        <w:t xml:space="preserve"> The kinetics of sorption of divalent metal ions onto sphagnum moss peat. </w:t>
      </w:r>
      <w:r w:rsidRPr="00A33538">
        <w:rPr>
          <w:rFonts w:ascii="Times New Roman" w:hAnsi="Times New Roman" w:cs="Times New Roman"/>
          <w:i/>
          <w:szCs w:val="20"/>
        </w:rPr>
        <w:t>Water Research</w:t>
      </w:r>
      <w:r w:rsidRPr="00A33538">
        <w:rPr>
          <w:rFonts w:ascii="Times New Roman" w:hAnsi="Times New Roman" w:cs="Times New Roman"/>
          <w:szCs w:val="20"/>
        </w:rPr>
        <w:t>, 34: 735</w:t>
      </w:r>
      <w:r w:rsidR="006F7A63" w:rsidRPr="00A33538">
        <w:rPr>
          <w:rFonts w:ascii="Times New Roman" w:hAnsi="Times New Roman" w:cs="Times New Roman"/>
          <w:szCs w:val="20"/>
        </w:rPr>
        <w:t>-</w:t>
      </w:r>
      <w:r w:rsidRPr="00A33538">
        <w:rPr>
          <w:rFonts w:ascii="Times New Roman" w:hAnsi="Times New Roman" w:cs="Times New Roman"/>
          <w:szCs w:val="20"/>
        </w:rPr>
        <w:t>742.</w:t>
      </w:r>
    </w:p>
    <w:p w14:paraId="6009E6B6" w14:textId="70F5977E" w:rsidR="002E0EF7" w:rsidRPr="00A33538" w:rsidRDefault="00C215AB" w:rsidP="002B3331">
      <w:pPr>
        <w:pStyle w:val="ListParagraph"/>
        <w:numPr>
          <w:ilvl w:val="0"/>
          <w:numId w:val="1"/>
        </w:numPr>
        <w:ind w:left="709" w:hanging="709"/>
        <w:outlineLvl w:val="0"/>
        <w:rPr>
          <w:rFonts w:ascii="Times New Roman" w:hAnsi="Times New Roman" w:cs="Times New Roman"/>
          <w:szCs w:val="20"/>
        </w:rPr>
      </w:pPr>
      <w:r w:rsidRPr="00A33538">
        <w:rPr>
          <w:rFonts w:ascii="Times New Roman" w:hAnsi="Times New Roman" w:cs="Times New Roman"/>
          <w:szCs w:val="20"/>
        </w:rPr>
        <w:t>Ho, Y.</w:t>
      </w:r>
      <w:r w:rsidR="006F35CB" w:rsidRPr="00A33538">
        <w:rPr>
          <w:rFonts w:ascii="Times New Roman" w:hAnsi="Times New Roman" w:cs="Times New Roman"/>
          <w:szCs w:val="20"/>
        </w:rPr>
        <w:t xml:space="preserve"> S. and</w:t>
      </w:r>
      <w:r w:rsidRPr="00A33538">
        <w:rPr>
          <w:rFonts w:ascii="Times New Roman" w:hAnsi="Times New Roman" w:cs="Times New Roman"/>
          <w:szCs w:val="20"/>
        </w:rPr>
        <w:t xml:space="preserve"> McKay, G. (1998). A comparison of chemisorption kinetic models applied to pollutant removal on various sorbents. </w:t>
      </w:r>
      <w:r w:rsidRPr="00A33538">
        <w:rPr>
          <w:rFonts w:ascii="Times New Roman" w:hAnsi="Times New Roman" w:cs="Times New Roman"/>
          <w:i/>
          <w:szCs w:val="20"/>
        </w:rPr>
        <w:t>Process Safety and Environment Protection</w:t>
      </w:r>
      <w:r w:rsidRPr="00A33538">
        <w:rPr>
          <w:rFonts w:ascii="Times New Roman" w:hAnsi="Times New Roman" w:cs="Times New Roman"/>
          <w:szCs w:val="20"/>
        </w:rPr>
        <w:t>, 76: 332</w:t>
      </w:r>
      <w:r w:rsidR="00D32D9F" w:rsidRPr="00A33538">
        <w:rPr>
          <w:rFonts w:ascii="Times New Roman" w:hAnsi="Times New Roman" w:cs="Times New Roman"/>
          <w:szCs w:val="20"/>
        </w:rPr>
        <w:t>-</w:t>
      </w:r>
      <w:r w:rsidR="006F35CB" w:rsidRPr="00A33538">
        <w:rPr>
          <w:rFonts w:ascii="Times New Roman" w:hAnsi="Times New Roman" w:cs="Times New Roman"/>
          <w:szCs w:val="20"/>
        </w:rPr>
        <w:t>340</w:t>
      </w:r>
      <w:r w:rsidRPr="00A33538">
        <w:rPr>
          <w:rFonts w:ascii="Times New Roman" w:hAnsi="Times New Roman" w:cs="Times New Roman"/>
          <w:szCs w:val="20"/>
        </w:rPr>
        <w:t>.</w:t>
      </w:r>
    </w:p>
    <w:p w14:paraId="76E4AACE" w14:textId="4EF13856" w:rsidR="006535A5" w:rsidRPr="00A33538" w:rsidRDefault="00DB2049" w:rsidP="002B3331">
      <w:pPr>
        <w:pStyle w:val="ListParagraph"/>
        <w:numPr>
          <w:ilvl w:val="0"/>
          <w:numId w:val="1"/>
        </w:numPr>
        <w:ind w:left="709" w:hanging="709"/>
        <w:outlineLvl w:val="0"/>
        <w:rPr>
          <w:rFonts w:ascii="Times New Roman" w:hAnsi="Times New Roman" w:cs="Times New Roman"/>
          <w:szCs w:val="20"/>
        </w:rPr>
      </w:pPr>
      <w:r w:rsidRPr="00A33538">
        <w:rPr>
          <w:rFonts w:ascii="Times New Roman" w:hAnsi="Times New Roman" w:cs="Times New Roman"/>
          <w:szCs w:val="20"/>
        </w:rPr>
        <w:t>Xu, X.</w:t>
      </w:r>
      <w:r w:rsidR="006F35CB" w:rsidRPr="00A33538">
        <w:rPr>
          <w:rFonts w:ascii="Times New Roman" w:hAnsi="Times New Roman" w:cs="Times New Roman"/>
          <w:szCs w:val="20"/>
        </w:rPr>
        <w:t>,</w:t>
      </w:r>
      <w:r w:rsidRPr="00A33538">
        <w:rPr>
          <w:rFonts w:ascii="Times New Roman" w:hAnsi="Times New Roman" w:cs="Times New Roman"/>
          <w:szCs w:val="20"/>
        </w:rPr>
        <w:t xml:space="preserve"> Bai, B.</w:t>
      </w:r>
      <w:r w:rsidR="006F35CB" w:rsidRPr="00A33538">
        <w:rPr>
          <w:rFonts w:ascii="Times New Roman" w:hAnsi="Times New Roman" w:cs="Times New Roman"/>
          <w:szCs w:val="20"/>
        </w:rPr>
        <w:t>,</w:t>
      </w:r>
      <w:r w:rsidRPr="00A33538">
        <w:rPr>
          <w:rFonts w:ascii="Times New Roman" w:hAnsi="Times New Roman" w:cs="Times New Roman"/>
          <w:szCs w:val="20"/>
        </w:rPr>
        <w:t xml:space="preserve"> Wang, H. and Suo, Y. (2017). Synthesis of human hair fiber-impregnated chitosan beads functionalized with citric acid for the adsorption of lysozyme. </w:t>
      </w:r>
      <w:r w:rsidRPr="00A33538">
        <w:rPr>
          <w:rFonts w:ascii="Times New Roman" w:hAnsi="Times New Roman" w:cs="Times New Roman"/>
          <w:i/>
          <w:szCs w:val="20"/>
        </w:rPr>
        <w:t>RSC Advances</w:t>
      </w:r>
      <w:r w:rsidRPr="00A33538">
        <w:rPr>
          <w:rFonts w:ascii="Times New Roman" w:hAnsi="Times New Roman" w:cs="Times New Roman"/>
          <w:szCs w:val="20"/>
        </w:rPr>
        <w:t>, 7: 6636</w:t>
      </w:r>
      <w:r w:rsidR="00D32D9F" w:rsidRPr="00A33538">
        <w:rPr>
          <w:rFonts w:ascii="Times New Roman" w:hAnsi="Times New Roman" w:cs="Times New Roman"/>
          <w:szCs w:val="20"/>
        </w:rPr>
        <w:t>-</w:t>
      </w:r>
      <w:r w:rsidRPr="00A33538">
        <w:rPr>
          <w:rFonts w:ascii="Times New Roman" w:hAnsi="Times New Roman" w:cs="Times New Roman"/>
          <w:szCs w:val="20"/>
        </w:rPr>
        <w:t>6647.</w:t>
      </w:r>
    </w:p>
    <w:p w14:paraId="7F0CA3D3" w14:textId="65037097" w:rsidR="00E9378C" w:rsidRPr="00A33538" w:rsidRDefault="00DB2049" w:rsidP="002B3331">
      <w:pPr>
        <w:pStyle w:val="ListParagraph"/>
        <w:numPr>
          <w:ilvl w:val="0"/>
          <w:numId w:val="1"/>
        </w:numPr>
        <w:ind w:left="709" w:hanging="709"/>
        <w:outlineLvl w:val="0"/>
        <w:rPr>
          <w:rFonts w:ascii="Times New Roman" w:hAnsi="Times New Roman" w:cs="Times New Roman"/>
          <w:szCs w:val="20"/>
        </w:rPr>
      </w:pPr>
      <w:r w:rsidRPr="00A33538">
        <w:rPr>
          <w:rFonts w:ascii="Times New Roman" w:hAnsi="Times New Roman" w:cs="Times New Roman"/>
          <w:szCs w:val="20"/>
        </w:rPr>
        <w:t xml:space="preserve">Pal, P. and Pal, A. (2017). </w:t>
      </w:r>
      <w:r w:rsidRPr="00A33538">
        <w:rPr>
          <w:rFonts w:ascii="Times New Roman" w:hAnsi="Times New Roman" w:cs="Times New Roman"/>
          <w:bCs/>
          <w:szCs w:val="20"/>
          <w:lang w:val="en-GB"/>
        </w:rPr>
        <w:t xml:space="preserve">Surfactant-modified chitosan beads for cadmium ion adsorption. </w:t>
      </w:r>
      <w:hyperlink r:id="rId15" w:tooltip="Go to International Journal of Biological Macromolecules on ScienceDirect" w:history="1">
        <w:r w:rsidRPr="00A33538">
          <w:rPr>
            <w:rStyle w:val="Hyperlink"/>
            <w:rFonts w:ascii="Times New Roman" w:hAnsi="Times New Roman" w:cs="Times New Roman"/>
            <w:bCs/>
            <w:i/>
            <w:color w:val="auto"/>
            <w:szCs w:val="20"/>
            <w:u w:val="none"/>
            <w:lang w:val="en-GB"/>
          </w:rPr>
          <w:t>International Journal of Biological Macromolecules</w:t>
        </w:r>
      </w:hyperlink>
      <w:r w:rsidRPr="00A33538">
        <w:rPr>
          <w:rFonts w:ascii="Times New Roman" w:hAnsi="Times New Roman" w:cs="Times New Roman"/>
          <w:bCs/>
          <w:szCs w:val="20"/>
          <w:lang w:val="en-GB"/>
        </w:rPr>
        <w:t>,</w:t>
      </w:r>
      <w:r w:rsidR="00683F6E" w:rsidRPr="00A33538">
        <w:rPr>
          <w:rFonts w:ascii="Times New Roman" w:hAnsi="Times New Roman" w:cs="Times New Roman"/>
          <w:bCs/>
          <w:szCs w:val="20"/>
          <w:lang w:val="en-GB"/>
        </w:rPr>
        <w:t xml:space="preserve"> 104: 1548</w:t>
      </w:r>
      <w:r w:rsidR="00D32D9F" w:rsidRPr="00A33538">
        <w:rPr>
          <w:rFonts w:ascii="Times New Roman" w:hAnsi="Times New Roman" w:cs="Times New Roman"/>
          <w:bCs/>
          <w:szCs w:val="20"/>
          <w:lang w:val="en-GB"/>
        </w:rPr>
        <w:t>-</w:t>
      </w:r>
      <w:r w:rsidR="00683F6E" w:rsidRPr="00A33538">
        <w:rPr>
          <w:rFonts w:ascii="Times New Roman" w:hAnsi="Times New Roman" w:cs="Times New Roman"/>
          <w:szCs w:val="20"/>
        </w:rPr>
        <w:t>1555.</w:t>
      </w:r>
    </w:p>
    <w:sectPr w:rsidR="00E9378C" w:rsidRPr="00A33538" w:rsidSect="00F4378D">
      <w:footerReference w:type="default" r:id="rId16"/>
      <w:pgSz w:w="11906" w:h="16838"/>
      <w:pgMar w:top="1440" w:right="1440" w:bottom="1440" w:left="1440" w:header="851" w:footer="992" w:gutter="0"/>
      <w:pgNumType w:start="1"/>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75408B" w14:textId="77777777" w:rsidR="00090495" w:rsidRDefault="00090495" w:rsidP="006B61BE">
      <w:r>
        <w:separator/>
      </w:r>
    </w:p>
  </w:endnote>
  <w:endnote w:type="continuationSeparator" w:id="0">
    <w:p w14:paraId="38EBA35D" w14:textId="77777777" w:rsidR="00090495" w:rsidRDefault="00090495" w:rsidP="006B6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1846FF" w14:textId="147B4AA8" w:rsidR="007F4FD5" w:rsidRDefault="007F4FD5">
    <w:pPr>
      <w:pStyle w:val="Footer"/>
      <w:jc w:val="right"/>
    </w:pPr>
  </w:p>
  <w:p w14:paraId="2B68726A" w14:textId="77777777" w:rsidR="007F4FD5" w:rsidRDefault="007F4F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E725D1" w14:textId="77777777" w:rsidR="00090495" w:rsidRDefault="00090495" w:rsidP="006B61BE">
      <w:r>
        <w:separator/>
      </w:r>
    </w:p>
  </w:footnote>
  <w:footnote w:type="continuationSeparator" w:id="0">
    <w:p w14:paraId="7B73EA44" w14:textId="77777777" w:rsidR="00090495" w:rsidRDefault="00090495" w:rsidP="006B61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D2549A4"/>
    <w:multiLevelType w:val="hybridMultilevel"/>
    <w:tmpl w:val="8D68302C"/>
    <w:lvl w:ilvl="0" w:tplc="52A2700A">
      <w:start w:val="1"/>
      <w:numFmt w:val="decimal"/>
      <w:lvlText w:val="%1."/>
      <w:lvlJc w:val="left"/>
      <w:pPr>
        <w:ind w:left="1572" w:hanging="360"/>
      </w:pPr>
      <w:rPr>
        <w:sz w:val="20"/>
        <w:szCs w:val="20"/>
      </w:r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85CA6"/>
    <w:rsid w:val="00015C58"/>
    <w:rsid w:val="00015E75"/>
    <w:rsid w:val="00022CA8"/>
    <w:rsid w:val="00071CB1"/>
    <w:rsid w:val="00090495"/>
    <w:rsid w:val="000A40A3"/>
    <w:rsid w:val="000A6ABF"/>
    <w:rsid w:val="000B10DF"/>
    <w:rsid w:val="000C42CE"/>
    <w:rsid w:val="000E21D4"/>
    <w:rsid w:val="000E2FC1"/>
    <w:rsid w:val="000F1361"/>
    <w:rsid w:val="000F1F90"/>
    <w:rsid w:val="00121CA1"/>
    <w:rsid w:val="0013730F"/>
    <w:rsid w:val="001536C5"/>
    <w:rsid w:val="001860B4"/>
    <w:rsid w:val="001871B4"/>
    <w:rsid w:val="001B5579"/>
    <w:rsid w:val="001C4004"/>
    <w:rsid w:val="0022773F"/>
    <w:rsid w:val="00263805"/>
    <w:rsid w:val="00281088"/>
    <w:rsid w:val="0028108F"/>
    <w:rsid w:val="0029772A"/>
    <w:rsid w:val="002B3331"/>
    <w:rsid w:val="002C11DC"/>
    <w:rsid w:val="002D01D0"/>
    <w:rsid w:val="002E0EF7"/>
    <w:rsid w:val="002E64CE"/>
    <w:rsid w:val="002F5806"/>
    <w:rsid w:val="00307245"/>
    <w:rsid w:val="00324132"/>
    <w:rsid w:val="00326B48"/>
    <w:rsid w:val="00345436"/>
    <w:rsid w:val="00353F68"/>
    <w:rsid w:val="00394510"/>
    <w:rsid w:val="003A2A26"/>
    <w:rsid w:val="003A56FB"/>
    <w:rsid w:val="003A6234"/>
    <w:rsid w:val="003B3216"/>
    <w:rsid w:val="003B4499"/>
    <w:rsid w:val="003B63A6"/>
    <w:rsid w:val="003D2517"/>
    <w:rsid w:val="003D609C"/>
    <w:rsid w:val="003F3701"/>
    <w:rsid w:val="00402362"/>
    <w:rsid w:val="00414563"/>
    <w:rsid w:val="00431654"/>
    <w:rsid w:val="00456BA6"/>
    <w:rsid w:val="004661E3"/>
    <w:rsid w:val="004E5EE2"/>
    <w:rsid w:val="004E6AB0"/>
    <w:rsid w:val="00503BE8"/>
    <w:rsid w:val="0050779B"/>
    <w:rsid w:val="0051472B"/>
    <w:rsid w:val="00570DE7"/>
    <w:rsid w:val="00581B31"/>
    <w:rsid w:val="00594E02"/>
    <w:rsid w:val="00594F5F"/>
    <w:rsid w:val="005B64EA"/>
    <w:rsid w:val="005D0139"/>
    <w:rsid w:val="005F18A2"/>
    <w:rsid w:val="0060418B"/>
    <w:rsid w:val="0060536C"/>
    <w:rsid w:val="0061081B"/>
    <w:rsid w:val="006211CD"/>
    <w:rsid w:val="00625722"/>
    <w:rsid w:val="006535A5"/>
    <w:rsid w:val="00655A43"/>
    <w:rsid w:val="0066186E"/>
    <w:rsid w:val="006752F3"/>
    <w:rsid w:val="00683F6E"/>
    <w:rsid w:val="00685C81"/>
    <w:rsid w:val="006A381C"/>
    <w:rsid w:val="006B61BE"/>
    <w:rsid w:val="006C70DA"/>
    <w:rsid w:val="006F35CB"/>
    <w:rsid w:val="006F7A63"/>
    <w:rsid w:val="00713919"/>
    <w:rsid w:val="00737B7B"/>
    <w:rsid w:val="0074613D"/>
    <w:rsid w:val="00747021"/>
    <w:rsid w:val="00763E99"/>
    <w:rsid w:val="0077276F"/>
    <w:rsid w:val="007751E5"/>
    <w:rsid w:val="007770F4"/>
    <w:rsid w:val="00783959"/>
    <w:rsid w:val="00785CA6"/>
    <w:rsid w:val="007B2427"/>
    <w:rsid w:val="007B7181"/>
    <w:rsid w:val="007D228C"/>
    <w:rsid w:val="007E5010"/>
    <w:rsid w:val="007F2642"/>
    <w:rsid w:val="007F4FD5"/>
    <w:rsid w:val="008002C6"/>
    <w:rsid w:val="00806F54"/>
    <w:rsid w:val="0082319D"/>
    <w:rsid w:val="00841D02"/>
    <w:rsid w:val="00855B26"/>
    <w:rsid w:val="00861E82"/>
    <w:rsid w:val="00893C65"/>
    <w:rsid w:val="008A1590"/>
    <w:rsid w:val="008A3572"/>
    <w:rsid w:val="008C6E3F"/>
    <w:rsid w:val="008C7742"/>
    <w:rsid w:val="00900C88"/>
    <w:rsid w:val="00935522"/>
    <w:rsid w:val="00935721"/>
    <w:rsid w:val="00946100"/>
    <w:rsid w:val="00985B35"/>
    <w:rsid w:val="009A2D5C"/>
    <w:rsid w:val="009C4E07"/>
    <w:rsid w:val="009D37DC"/>
    <w:rsid w:val="009D4B61"/>
    <w:rsid w:val="009D5D18"/>
    <w:rsid w:val="009F7F32"/>
    <w:rsid w:val="00A00616"/>
    <w:rsid w:val="00A33538"/>
    <w:rsid w:val="00A415C1"/>
    <w:rsid w:val="00A42E20"/>
    <w:rsid w:val="00A6238D"/>
    <w:rsid w:val="00AA3C03"/>
    <w:rsid w:val="00AD5ED2"/>
    <w:rsid w:val="00AE211D"/>
    <w:rsid w:val="00AF24A2"/>
    <w:rsid w:val="00AF3A3A"/>
    <w:rsid w:val="00B07A0C"/>
    <w:rsid w:val="00B126ED"/>
    <w:rsid w:val="00B12E73"/>
    <w:rsid w:val="00B21DAD"/>
    <w:rsid w:val="00B36DDA"/>
    <w:rsid w:val="00B94B54"/>
    <w:rsid w:val="00BA7480"/>
    <w:rsid w:val="00BB4AF1"/>
    <w:rsid w:val="00BD1340"/>
    <w:rsid w:val="00C215AB"/>
    <w:rsid w:val="00C248E0"/>
    <w:rsid w:val="00C35C82"/>
    <w:rsid w:val="00C53F89"/>
    <w:rsid w:val="00C74BB4"/>
    <w:rsid w:val="00C7784A"/>
    <w:rsid w:val="00CC3BBA"/>
    <w:rsid w:val="00CC54C1"/>
    <w:rsid w:val="00CD0F51"/>
    <w:rsid w:val="00CF6357"/>
    <w:rsid w:val="00D32D9F"/>
    <w:rsid w:val="00D43B37"/>
    <w:rsid w:val="00D4780F"/>
    <w:rsid w:val="00D75333"/>
    <w:rsid w:val="00D938D9"/>
    <w:rsid w:val="00DA7B86"/>
    <w:rsid w:val="00DB2049"/>
    <w:rsid w:val="00DE73D6"/>
    <w:rsid w:val="00E046FC"/>
    <w:rsid w:val="00E12C88"/>
    <w:rsid w:val="00E2494B"/>
    <w:rsid w:val="00E64FDE"/>
    <w:rsid w:val="00E74BBC"/>
    <w:rsid w:val="00E9378C"/>
    <w:rsid w:val="00E944D9"/>
    <w:rsid w:val="00EB3631"/>
    <w:rsid w:val="00EF0C44"/>
    <w:rsid w:val="00F244B2"/>
    <w:rsid w:val="00F264E9"/>
    <w:rsid w:val="00F31A4B"/>
    <w:rsid w:val="00F32069"/>
    <w:rsid w:val="00F4378D"/>
    <w:rsid w:val="00F724F6"/>
    <w:rsid w:val="00F73231"/>
    <w:rsid w:val="00F76209"/>
    <w:rsid w:val="00F8209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A0D80"/>
  <w15:docId w15:val="{AFF58925-5E53-4FC8-91F0-2A534C0F4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11DC"/>
    <w:pPr>
      <w:widowControl w:val="0"/>
      <w:wordWrap w:val="0"/>
      <w:autoSpaceDE w:val="0"/>
      <w:autoSpaceDN w:val="0"/>
      <w:spacing w:after="0" w:line="240" w:lineRule="auto"/>
      <w:jc w:val="both"/>
    </w:pPr>
    <w:rPr>
      <w:rFonts w:eastAsiaTheme="minorEastAsia"/>
      <w:kern w:val="2"/>
      <w:sz w:val="20"/>
      <w:lang w:eastAsia="ko-KR"/>
    </w:rPr>
  </w:style>
  <w:style w:type="paragraph" w:styleId="Heading1">
    <w:name w:val="heading 1"/>
    <w:basedOn w:val="Normal"/>
    <w:next w:val="Normal"/>
    <w:link w:val="Heading1Char"/>
    <w:uiPriority w:val="9"/>
    <w:qFormat/>
    <w:rsid w:val="00DB204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DB2049"/>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Shading1">
    <w:name w:val="Light Shading1"/>
    <w:basedOn w:val="TableNormal"/>
    <w:uiPriority w:val="60"/>
    <w:rsid w:val="00785CA6"/>
    <w:pPr>
      <w:spacing w:after="0" w:line="240" w:lineRule="auto"/>
    </w:pPr>
    <w:rPr>
      <w:rFonts w:eastAsiaTheme="minorEastAsia"/>
      <w:color w:val="000000" w:themeColor="text1" w:themeShade="BF"/>
      <w:kern w:val="2"/>
      <w:sz w:val="20"/>
      <w:lang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785CA6"/>
    <w:rPr>
      <w:rFonts w:ascii="Tahoma" w:hAnsi="Tahoma" w:cs="Tahoma"/>
      <w:sz w:val="16"/>
      <w:szCs w:val="16"/>
    </w:rPr>
  </w:style>
  <w:style w:type="character" w:customStyle="1" w:styleId="BalloonTextChar">
    <w:name w:val="Balloon Text Char"/>
    <w:basedOn w:val="DefaultParagraphFont"/>
    <w:link w:val="BalloonText"/>
    <w:uiPriority w:val="99"/>
    <w:semiHidden/>
    <w:rsid w:val="00785CA6"/>
    <w:rPr>
      <w:rFonts w:ascii="Tahoma" w:eastAsiaTheme="minorEastAsia" w:hAnsi="Tahoma" w:cs="Tahoma"/>
      <w:kern w:val="2"/>
      <w:sz w:val="16"/>
      <w:szCs w:val="16"/>
      <w:lang w:eastAsia="ko-KR"/>
    </w:rPr>
  </w:style>
  <w:style w:type="paragraph" w:styleId="ListParagraph">
    <w:name w:val="List Paragraph"/>
    <w:basedOn w:val="Normal"/>
    <w:uiPriority w:val="34"/>
    <w:qFormat/>
    <w:rsid w:val="006752F3"/>
    <w:pPr>
      <w:ind w:left="720"/>
      <w:contextualSpacing/>
    </w:pPr>
  </w:style>
  <w:style w:type="character" w:styleId="Hyperlink">
    <w:name w:val="Hyperlink"/>
    <w:basedOn w:val="DefaultParagraphFont"/>
    <w:uiPriority w:val="99"/>
    <w:unhideWhenUsed/>
    <w:rsid w:val="004E5EE2"/>
    <w:rPr>
      <w:color w:val="0000FF" w:themeColor="hyperlink"/>
      <w:u w:val="single"/>
    </w:rPr>
  </w:style>
  <w:style w:type="paragraph" w:styleId="Header">
    <w:name w:val="header"/>
    <w:basedOn w:val="Normal"/>
    <w:link w:val="HeaderChar"/>
    <w:uiPriority w:val="99"/>
    <w:unhideWhenUsed/>
    <w:rsid w:val="006B61BE"/>
    <w:pPr>
      <w:tabs>
        <w:tab w:val="center" w:pos="4680"/>
        <w:tab w:val="right" w:pos="9360"/>
      </w:tabs>
    </w:pPr>
  </w:style>
  <w:style w:type="character" w:customStyle="1" w:styleId="HeaderChar">
    <w:name w:val="Header Char"/>
    <w:basedOn w:val="DefaultParagraphFont"/>
    <w:link w:val="Header"/>
    <w:uiPriority w:val="99"/>
    <w:rsid w:val="006B61BE"/>
    <w:rPr>
      <w:rFonts w:eastAsiaTheme="minorEastAsia"/>
      <w:kern w:val="2"/>
      <w:sz w:val="20"/>
      <w:lang w:eastAsia="ko-KR"/>
    </w:rPr>
  </w:style>
  <w:style w:type="paragraph" w:styleId="Footer">
    <w:name w:val="footer"/>
    <w:basedOn w:val="Normal"/>
    <w:link w:val="FooterChar"/>
    <w:uiPriority w:val="99"/>
    <w:unhideWhenUsed/>
    <w:rsid w:val="006B61BE"/>
    <w:pPr>
      <w:tabs>
        <w:tab w:val="center" w:pos="4680"/>
        <w:tab w:val="right" w:pos="9360"/>
      </w:tabs>
    </w:pPr>
  </w:style>
  <w:style w:type="character" w:customStyle="1" w:styleId="FooterChar">
    <w:name w:val="Footer Char"/>
    <w:basedOn w:val="DefaultParagraphFont"/>
    <w:link w:val="Footer"/>
    <w:uiPriority w:val="99"/>
    <w:rsid w:val="006B61BE"/>
    <w:rPr>
      <w:rFonts w:eastAsiaTheme="minorEastAsia"/>
      <w:kern w:val="2"/>
      <w:sz w:val="20"/>
      <w:lang w:eastAsia="ko-KR"/>
    </w:rPr>
  </w:style>
  <w:style w:type="character" w:customStyle="1" w:styleId="Heading1Char">
    <w:name w:val="Heading 1 Char"/>
    <w:basedOn w:val="DefaultParagraphFont"/>
    <w:link w:val="Heading1"/>
    <w:uiPriority w:val="9"/>
    <w:rsid w:val="00DB2049"/>
    <w:rPr>
      <w:rFonts w:asciiTheme="majorHAnsi" w:eastAsiaTheme="majorEastAsia" w:hAnsiTheme="majorHAnsi" w:cstheme="majorBidi"/>
      <w:color w:val="365F91" w:themeColor="accent1" w:themeShade="BF"/>
      <w:kern w:val="2"/>
      <w:sz w:val="32"/>
      <w:szCs w:val="32"/>
      <w:lang w:eastAsia="ko-KR"/>
    </w:rPr>
  </w:style>
  <w:style w:type="character" w:customStyle="1" w:styleId="Heading2Char">
    <w:name w:val="Heading 2 Char"/>
    <w:basedOn w:val="DefaultParagraphFont"/>
    <w:link w:val="Heading2"/>
    <w:uiPriority w:val="9"/>
    <w:semiHidden/>
    <w:rsid w:val="00DB2049"/>
    <w:rPr>
      <w:rFonts w:asciiTheme="majorHAnsi" w:eastAsiaTheme="majorEastAsia" w:hAnsiTheme="majorHAnsi" w:cstheme="majorBidi"/>
      <w:color w:val="365F91" w:themeColor="accent1" w:themeShade="BF"/>
      <w:kern w:val="2"/>
      <w:sz w:val="26"/>
      <w:szCs w:val="26"/>
      <w:lang w:eastAsia="ko-KR"/>
    </w:rPr>
  </w:style>
  <w:style w:type="character" w:customStyle="1" w:styleId="nowrap">
    <w:name w:val="nowrap"/>
    <w:basedOn w:val="DefaultParagraphFont"/>
    <w:rsid w:val="00AD5ED2"/>
  </w:style>
  <w:style w:type="character" w:customStyle="1" w:styleId="titleheading">
    <w:name w:val="title_heading"/>
    <w:basedOn w:val="DefaultParagraphFont"/>
    <w:rsid w:val="00DA7B86"/>
  </w:style>
  <w:style w:type="character" w:customStyle="1" w:styleId="bold">
    <w:name w:val="bold"/>
    <w:basedOn w:val="DefaultParagraphFont"/>
    <w:rsid w:val="00DA7B86"/>
  </w:style>
  <w:style w:type="character" w:customStyle="1" w:styleId="orcid">
    <w:name w:val="orcid"/>
    <w:basedOn w:val="DefaultParagraphFont"/>
    <w:rsid w:val="00DA7B86"/>
  </w:style>
  <w:style w:type="character" w:customStyle="1" w:styleId="supref">
    <w:name w:val="sup_ref"/>
    <w:basedOn w:val="DefaultParagraphFont"/>
    <w:rsid w:val="00DA7B86"/>
  </w:style>
  <w:style w:type="character" w:customStyle="1" w:styleId="italic">
    <w:name w:val="italic"/>
    <w:basedOn w:val="DefaultParagraphFont"/>
    <w:rsid w:val="00DA7B86"/>
  </w:style>
  <w:style w:type="character" w:styleId="Strong">
    <w:name w:val="Strong"/>
    <w:basedOn w:val="DefaultParagraphFont"/>
    <w:uiPriority w:val="22"/>
    <w:qFormat/>
    <w:rsid w:val="00DA7B86"/>
    <w:rPr>
      <w:b/>
      <w:bCs/>
    </w:rPr>
  </w:style>
  <w:style w:type="character" w:customStyle="1" w:styleId="title-text">
    <w:name w:val="title-text"/>
    <w:basedOn w:val="DefaultParagraphFont"/>
    <w:rsid w:val="007751E5"/>
  </w:style>
  <w:style w:type="character" w:customStyle="1" w:styleId="text">
    <w:name w:val="text"/>
    <w:basedOn w:val="DefaultParagraphFont"/>
    <w:rsid w:val="007751E5"/>
  </w:style>
  <w:style w:type="character" w:customStyle="1" w:styleId="author-ref">
    <w:name w:val="author-ref"/>
    <w:basedOn w:val="DefaultParagraphFont"/>
    <w:rsid w:val="007751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014334">
      <w:bodyDiv w:val="1"/>
      <w:marLeft w:val="0"/>
      <w:marRight w:val="0"/>
      <w:marTop w:val="0"/>
      <w:marBottom w:val="0"/>
      <w:divBdr>
        <w:top w:val="none" w:sz="0" w:space="0" w:color="auto"/>
        <w:left w:val="none" w:sz="0" w:space="0" w:color="auto"/>
        <w:bottom w:val="none" w:sz="0" w:space="0" w:color="auto"/>
        <w:right w:val="none" w:sz="0" w:space="0" w:color="auto"/>
      </w:divBdr>
    </w:div>
    <w:div w:id="266692319">
      <w:bodyDiv w:val="1"/>
      <w:marLeft w:val="0"/>
      <w:marRight w:val="0"/>
      <w:marTop w:val="0"/>
      <w:marBottom w:val="0"/>
      <w:divBdr>
        <w:top w:val="none" w:sz="0" w:space="0" w:color="auto"/>
        <w:left w:val="none" w:sz="0" w:space="0" w:color="auto"/>
        <w:bottom w:val="none" w:sz="0" w:space="0" w:color="auto"/>
        <w:right w:val="none" w:sz="0" w:space="0" w:color="auto"/>
      </w:divBdr>
    </w:div>
    <w:div w:id="382752770">
      <w:bodyDiv w:val="1"/>
      <w:marLeft w:val="0"/>
      <w:marRight w:val="0"/>
      <w:marTop w:val="0"/>
      <w:marBottom w:val="0"/>
      <w:divBdr>
        <w:top w:val="none" w:sz="0" w:space="0" w:color="auto"/>
        <w:left w:val="none" w:sz="0" w:space="0" w:color="auto"/>
        <w:bottom w:val="none" w:sz="0" w:space="0" w:color="auto"/>
        <w:right w:val="none" w:sz="0" w:space="0" w:color="auto"/>
      </w:divBdr>
      <w:divsChild>
        <w:div w:id="898587275">
          <w:marLeft w:val="0"/>
          <w:marRight w:val="0"/>
          <w:marTop w:val="100"/>
          <w:marBottom w:val="100"/>
          <w:divBdr>
            <w:top w:val="none" w:sz="0" w:space="0" w:color="auto"/>
            <w:left w:val="none" w:sz="0" w:space="0" w:color="auto"/>
            <w:bottom w:val="none" w:sz="0" w:space="0" w:color="auto"/>
            <w:right w:val="none" w:sz="0" w:space="0" w:color="auto"/>
          </w:divBdr>
          <w:divsChild>
            <w:div w:id="266039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203179">
      <w:bodyDiv w:val="1"/>
      <w:marLeft w:val="0"/>
      <w:marRight w:val="0"/>
      <w:marTop w:val="0"/>
      <w:marBottom w:val="0"/>
      <w:divBdr>
        <w:top w:val="none" w:sz="0" w:space="0" w:color="auto"/>
        <w:left w:val="none" w:sz="0" w:space="0" w:color="auto"/>
        <w:bottom w:val="none" w:sz="0" w:space="0" w:color="auto"/>
        <w:right w:val="none" w:sz="0" w:space="0" w:color="auto"/>
      </w:divBdr>
    </w:div>
    <w:div w:id="618142179">
      <w:bodyDiv w:val="1"/>
      <w:marLeft w:val="0"/>
      <w:marRight w:val="0"/>
      <w:marTop w:val="0"/>
      <w:marBottom w:val="0"/>
      <w:divBdr>
        <w:top w:val="none" w:sz="0" w:space="0" w:color="auto"/>
        <w:left w:val="none" w:sz="0" w:space="0" w:color="auto"/>
        <w:bottom w:val="none" w:sz="0" w:space="0" w:color="auto"/>
        <w:right w:val="none" w:sz="0" w:space="0" w:color="auto"/>
      </w:divBdr>
    </w:div>
    <w:div w:id="774208281">
      <w:bodyDiv w:val="1"/>
      <w:marLeft w:val="0"/>
      <w:marRight w:val="0"/>
      <w:marTop w:val="0"/>
      <w:marBottom w:val="0"/>
      <w:divBdr>
        <w:top w:val="none" w:sz="0" w:space="0" w:color="auto"/>
        <w:left w:val="none" w:sz="0" w:space="0" w:color="auto"/>
        <w:bottom w:val="none" w:sz="0" w:space="0" w:color="auto"/>
        <w:right w:val="none" w:sz="0" w:space="0" w:color="auto"/>
      </w:divBdr>
    </w:div>
    <w:div w:id="817067907">
      <w:bodyDiv w:val="1"/>
      <w:marLeft w:val="0"/>
      <w:marRight w:val="0"/>
      <w:marTop w:val="0"/>
      <w:marBottom w:val="0"/>
      <w:divBdr>
        <w:top w:val="none" w:sz="0" w:space="0" w:color="auto"/>
        <w:left w:val="none" w:sz="0" w:space="0" w:color="auto"/>
        <w:bottom w:val="none" w:sz="0" w:space="0" w:color="auto"/>
        <w:right w:val="none" w:sz="0" w:space="0" w:color="auto"/>
      </w:divBdr>
    </w:div>
    <w:div w:id="837622347">
      <w:bodyDiv w:val="1"/>
      <w:marLeft w:val="0"/>
      <w:marRight w:val="0"/>
      <w:marTop w:val="0"/>
      <w:marBottom w:val="0"/>
      <w:divBdr>
        <w:top w:val="none" w:sz="0" w:space="0" w:color="auto"/>
        <w:left w:val="none" w:sz="0" w:space="0" w:color="auto"/>
        <w:bottom w:val="none" w:sz="0" w:space="0" w:color="auto"/>
        <w:right w:val="none" w:sz="0" w:space="0" w:color="auto"/>
      </w:divBdr>
    </w:div>
    <w:div w:id="1151554965">
      <w:bodyDiv w:val="1"/>
      <w:marLeft w:val="0"/>
      <w:marRight w:val="0"/>
      <w:marTop w:val="0"/>
      <w:marBottom w:val="0"/>
      <w:divBdr>
        <w:top w:val="none" w:sz="0" w:space="0" w:color="auto"/>
        <w:left w:val="none" w:sz="0" w:space="0" w:color="auto"/>
        <w:bottom w:val="none" w:sz="0" w:space="0" w:color="auto"/>
        <w:right w:val="none" w:sz="0" w:space="0" w:color="auto"/>
      </w:divBdr>
    </w:div>
    <w:div w:id="1164277825">
      <w:bodyDiv w:val="1"/>
      <w:marLeft w:val="0"/>
      <w:marRight w:val="0"/>
      <w:marTop w:val="0"/>
      <w:marBottom w:val="0"/>
      <w:divBdr>
        <w:top w:val="none" w:sz="0" w:space="0" w:color="auto"/>
        <w:left w:val="none" w:sz="0" w:space="0" w:color="auto"/>
        <w:bottom w:val="none" w:sz="0" w:space="0" w:color="auto"/>
        <w:right w:val="none" w:sz="0" w:space="0" w:color="auto"/>
      </w:divBdr>
    </w:div>
    <w:div w:id="1336610957">
      <w:bodyDiv w:val="1"/>
      <w:marLeft w:val="0"/>
      <w:marRight w:val="0"/>
      <w:marTop w:val="0"/>
      <w:marBottom w:val="0"/>
      <w:divBdr>
        <w:top w:val="none" w:sz="0" w:space="0" w:color="auto"/>
        <w:left w:val="none" w:sz="0" w:space="0" w:color="auto"/>
        <w:bottom w:val="none" w:sz="0" w:space="0" w:color="auto"/>
        <w:right w:val="none" w:sz="0" w:space="0" w:color="auto"/>
      </w:divBdr>
    </w:div>
    <w:div w:id="1601185717">
      <w:bodyDiv w:val="1"/>
      <w:marLeft w:val="0"/>
      <w:marRight w:val="0"/>
      <w:marTop w:val="0"/>
      <w:marBottom w:val="0"/>
      <w:divBdr>
        <w:top w:val="none" w:sz="0" w:space="0" w:color="auto"/>
        <w:left w:val="none" w:sz="0" w:space="0" w:color="auto"/>
        <w:bottom w:val="none" w:sz="0" w:space="0" w:color="auto"/>
        <w:right w:val="none" w:sz="0" w:space="0" w:color="auto"/>
      </w:divBdr>
    </w:div>
    <w:div w:id="1937201856">
      <w:bodyDiv w:val="1"/>
      <w:marLeft w:val="0"/>
      <w:marRight w:val="0"/>
      <w:marTop w:val="0"/>
      <w:marBottom w:val="0"/>
      <w:divBdr>
        <w:top w:val="none" w:sz="0" w:space="0" w:color="auto"/>
        <w:left w:val="none" w:sz="0" w:space="0" w:color="auto"/>
        <w:bottom w:val="none" w:sz="0" w:space="0" w:color="auto"/>
        <w:right w:val="none" w:sz="0" w:space="0" w:color="auto"/>
      </w:divBdr>
    </w:div>
    <w:div w:id="2040155304">
      <w:bodyDiv w:val="1"/>
      <w:marLeft w:val="0"/>
      <w:marRight w:val="0"/>
      <w:marTop w:val="0"/>
      <w:marBottom w:val="0"/>
      <w:divBdr>
        <w:top w:val="none" w:sz="0" w:space="0" w:color="auto"/>
        <w:left w:val="none" w:sz="0" w:space="0" w:color="auto"/>
        <w:bottom w:val="none" w:sz="0" w:space="0" w:color="auto"/>
        <w:right w:val="none" w:sz="0" w:space="0" w:color="auto"/>
      </w:divBdr>
    </w:div>
    <w:div w:id="2064715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7.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5.xml"/><Relationship Id="rId5" Type="http://schemas.openxmlformats.org/officeDocument/2006/relationships/footnotes" Target="footnotes.xml"/><Relationship Id="rId15" Type="http://schemas.openxmlformats.org/officeDocument/2006/relationships/hyperlink" Target="http://www.sciencedirect.com/science/journal/01418130" TargetMode="External"/><Relationship Id="rId10" Type="http://schemas.openxmlformats.org/officeDocument/2006/relationships/chart" Target="charts/chart4.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1.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2.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3.xml"/></Relationships>
</file>

<file path=word/charts/_rels/chart6.xml.rels><?xml version="1.0" encoding="UTF-8" standalone="yes"?>
<Relationships xmlns="http://schemas.openxmlformats.org/package/2006/relationships"><Relationship Id="rId2" Type="http://schemas.openxmlformats.org/officeDocument/2006/relationships/package" Target="../embeddings/Microsoft_Excel_Worksheet5.xlsx"/><Relationship Id="rId1" Type="http://schemas.openxmlformats.org/officeDocument/2006/relationships/themeOverride" Target="../theme/themeOverride4.xml"/></Relationships>
</file>

<file path=word/charts/_rels/chart7.xml.rels><?xml version="1.0" encoding="UTF-8" standalone="yes"?>
<Relationships xmlns="http://schemas.openxmlformats.org/package/2006/relationships"><Relationship Id="rId2" Type="http://schemas.openxmlformats.org/officeDocument/2006/relationships/package" Target="../embeddings/Microsoft_Excel_Worksheet6.xlsx"/><Relationship Id="rId1" Type="http://schemas.openxmlformats.org/officeDocument/2006/relationships/themeOverride" Target="../theme/themeOverrid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21821621388876933"/>
          <c:y val="5.1400554097404488E-2"/>
          <c:w val="0.73993469108829202"/>
          <c:h val="0.72706401283172961"/>
        </c:manualLayout>
      </c:layout>
      <c:scatterChart>
        <c:scatterStyle val="lineMarker"/>
        <c:varyColors val="0"/>
        <c:ser>
          <c:idx val="0"/>
          <c:order val="0"/>
          <c:spPr>
            <a:ln w="28575">
              <a:solidFill>
                <a:schemeClr val="accent1"/>
              </a:solidFill>
            </a:ln>
          </c:spPr>
          <c:marker>
            <c:spPr>
              <a:solidFill>
                <a:schemeClr val="accent1"/>
              </a:solidFill>
            </c:spPr>
          </c:marker>
          <c:xVal>
            <c:numRef>
              <c:f>Sheet2!$A$9:$A$14</c:f>
              <c:numCache>
                <c:formatCode>General</c:formatCode>
                <c:ptCount val="6"/>
                <c:pt idx="0">
                  <c:v>2</c:v>
                </c:pt>
                <c:pt idx="1">
                  <c:v>4</c:v>
                </c:pt>
                <c:pt idx="2">
                  <c:v>6</c:v>
                </c:pt>
                <c:pt idx="3">
                  <c:v>8</c:v>
                </c:pt>
                <c:pt idx="4">
                  <c:v>10</c:v>
                </c:pt>
                <c:pt idx="5">
                  <c:v>12</c:v>
                </c:pt>
              </c:numCache>
            </c:numRef>
          </c:xVal>
          <c:yVal>
            <c:numRef>
              <c:f>Sheet2!$B$9:$B$14</c:f>
              <c:numCache>
                <c:formatCode>General</c:formatCode>
                <c:ptCount val="6"/>
                <c:pt idx="0">
                  <c:v>3.3170999999999977</c:v>
                </c:pt>
                <c:pt idx="1">
                  <c:v>3.3633000000000002</c:v>
                </c:pt>
                <c:pt idx="2">
                  <c:v>3.8587999999999987</c:v>
                </c:pt>
                <c:pt idx="3">
                  <c:v>3.7951000000000001</c:v>
                </c:pt>
                <c:pt idx="4">
                  <c:v>3.7574999999999998</c:v>
                </c:pt>
                <c:pt idx="5">
                  <c:v>3.9382999999999977</c:v>
                </c:pt>
              </c:numCache>
            </c:numRef>
          </c:yVal>
          <c:smooth val="1"/>
          <c:extLst>
            <c:ext xmlns:c16="http://schemas.microsoft.com/office/drawing/2014/chart" uri="{C3380CC4-5D6E-409C-BE32-E72D297353CC}">
              <c16:uniqueId val="{00000000-8FC8-4EBC-AAA9-7FCB1B2397D5}"/>
            </c:ext>
          </c:extLst>
        </c:ser>
        <c:dLbls>
          <c:showLegendKey val="0"/>
          <c:showVal val="0"/>
          <c:showCatName val="0"/>
          <c:showSerName val="0"/>
          <c:showPercent val="0"/>
          <c:showBubbleSize val="0"/>
        </c:dLbls>
        <c:axId val="206250368"/>
        <c:axId val="206253056"/>
      </c:scatterChart>
      <c:valAx>
        <c:axId val="206250368"/>
        <c:scaling>
          <c:orientation val="minMax"/>
        </c:scaling>
        <c:delete val="0"/>
        <c:axPos val="b"/>
        <c:title>
          <c:tx>
            <c:rich>
              <a:bodyPr/>
              <a:lstStyle/>
              <a:p>
                <a:pPr>
                  <a:defRPr/>
                </a:pPr>
                <a:r>
                  <a:rPr lang="en-US" sz="1000">
                    <a:latin typeface="Times New Roman" pitchFamily="18" charset="0"/>
                    <a:cs typeface="Times New Roman" pitchFamily="18" charset="0"/>
                  </a:rPr>
                  <a:t>Initial pH</a:t>
                </a:r>
              </a:p>
            </c:rich>
          </c:tx>
          <c:overlay val="0"/>
        </c:title>
        <c:numFmt formatCode="General" sourceLinked="1"/>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en-US"/>
          </a:p>
        </c:txPr>
        <c:crossAx val="206253056"/>
        <c:crosses val="autoZero"/>
        <c:crossBetween val="midCat"/>
      </c:valAx>
      <c:valAx>
        <c:axId val="206253056"/>
        <c:scaling>
          <c:orientation val="minMax"/>
          <c:max val="5"/>
        </c:scaling>
        <c:delete val="0"/>
        <c:axPos val="l"/>
        <c:title>
          <c:tx>
            <c:rich>
              <a:bodyPr rot="-5400000" vert="horz"/>
              <a:lstStyle/>
              <a:p>
                <a:pPr>
                  <a:defRPr/>
                </a:pPr>
                <a:r>
                  <a:rPr lang="en-US" sz="1000" b="1">
                    <a:latin typeface="Times New Roman" pitchFamily="18" charset="0"/>
                    <a:cs typeface="Times New Roman" pitchFamily="18" charset="0"/>
                  </a:rPr>
                  <a:t>Adsorption capacity, </a:t>
                </a:r>
              </a:p>
              <a:p>
                <a:pPr>
                  <a:defRPr/>
                </a:pPr>
                <a:r>
                  <a:rPr lang="en-US" sz="1000" b="1">
                    <a:latin typeface="Times New Roman" pitchFamily="18" charset="0"/>
                    <a:cs typeface="Times New Roman" pitchFamily="18" charset="0"/>
                  </a:rPr>
                  <a:t>q</a:t>
                </a:r>
                <a:r>
                  <a:rPr lang="en-US" sz="1000" b="1" baseline="-25000">
                    <a:latin typeface="Times New Roman" pitchFamily="18" charset="0"/>
                    <a:cs typeface="Times New Roman" pitchFamily="18" charset="0"/>
                  </a:rPr>
                  <a:t>e</a:t>
                </a:r>
                <a:r>
                  <a:rPr lang="en-US" sz="1000" b="1">
                    <a:latin typeface="Times New Roman" pitchFamily="18" charset="0"/>
                    <a:cs typeface="Times New Roman" pitchFamily="18" charset="0"/>
                  </a:rPr>
                  <a:t> (mg/g)</a:t>
                </a:r>
              </a:p>
            </c:rich>
          </c:tx>
          <c:layout>
            <c:manualLayout>
              <c:xMode val="edge"/>
              <c:yMode val="edge"/>
              <c:x val="4.4270833333333412E-2"/>
              <c:y val="0.1793190434529022"/>
            </c:manualLayout>
          </c:layout>
          <c:overlay val="0"/>
        </c:title>
        <c:numFmt formatCode="#,##0.0" sourceLinked="0"/>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en-US"/>
          </a:p>
        </c:txPr>
        <c:crossAx val="206250368"/>
        <c:crosses val="autoZero"/>
        <c:crossBetween val="midCat"/>
        <c:majorUnit val="1"/>
      </c:valAx>
    </c:plotArea>
    <c:plotVisOnly val="1"/>
    <c:dispBlanksAs val="gap"/>
    <c:showDLblsOverMax val="0"/>
  </c:chart>
  <c:spPr>
    <a:ln w="6350">
      <a:solidFill>
        <a:schemeClr val="tx1"/>
      </a:solid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9825741045025921"/>
          <c:y val="5.7781050061726923E-2"/>
          <c:w val="0.64235273201539522"/>
          <c:h val="0.78054817316782055"/>
        </c:manualLayout>
      </c:layout>
      <c:scatterChart>
        <c:scatterStyle val="lineMarker"/>
        <c:varyColors val="0"/>
        <c:ser>
          <c:idx val="0"/>
          <c:order val="0"/>
          <c:tx>
            <c:v>qe</c:v>
          </c:tx>
          <c:spPr>
            <a:ln w="28575">
              <a:solidFill>
                <a:schemeClr val="accent1"/>
              </a:solidFill>
            </a:ln>
          </c:spPr>
          <c:xVal>
            <c:numRef>
              <c:f>Sheet2!$A$3:$A$8</c:f>
              <c:numCache>
                <c:formatCode>General</c:formatCode>
                <c:ptCount val="6"/>
                <c:pt idx="0">
                  <c:v>1.0000000000000005E-2</c:v>
                </c:pt>
                <c:pt idx="1">
                  <c:v>2.0000000000000011E-2</c:v>
                </c:pt>
                <c:pt idx="2">
                  <c:v>4.0000000000000022E-2</c:v>
                </c:pt>
                <c:pt idx="3">
                  <c:v>6.0000000000000032E-2</c:v>
                </c:pt>
                <c:pt idx="4">
                  <c:v>8.0000000000000043E-2</c:v>
                </c:pt>
                <c:pt idx="5">
                  <c:v>0.1</c:v>
                </c:pt>
              </c:numCache>
            </c:numRef>
          </c:xVal>
          <c:yVal>
            <c:numRef>
              <c:f>Sheet2!$B$3:$B$8</c:f>
              <c:numCache>
                <c:formatCode>General</c:formatCode>
                <c:ptCount val="6"/>
                <c:pt idx="0">
                  <c:v>16.801500000000001</c:v>
                </c:pt>
                <c:pt idx="1">
                  <c:v>11.0923</c:v>
                </c:pt>
                <c:pt idx="2">
                  <c:v>6.5257999999999985</c:v>
                </c:pt>
                <c:pt idx="3">
                  <c:v>4.4937000000000014</c:v>
                </c:pt>
                <c:pt idx="4">
                  <c:v>3.6545000000000001</c:v>
                </c:pt>
                <c:pt idx="5">
                  <c:v>3.0792999999999977</c:v>
                </c:pt>
              </c:numCache>
            </c:numRef>
          </c:yVal>
          <c:smooth val="1"/>
          <c:extLst>
            <c:ext xmlns:c16="http://schemas.microsoft.com/office/drawing/2014/chart" uri="{C3380CC4-5D6E-409C-BE32-E72D297353CC}">
              <c16:uniqueId val="{00000000-8A10-4E4D-8DDC-761F20FA41F8}"/>
            </c:ext>
          </c:extLst>
        </c:ser>
        <c:dLbls>
          <c:showLegendKey val="0"/>
          <c:showVal val="0"/>
          <c:showCatName val="0"/>
          <c:showSerName val="0"/>
          <c:showPercent val="0"/>
          <c:showBubbleSize val="0"/>
        </c:dLbls>
        <c:axId val="240710400"/>
        <c:axId val="240712320"/>
      </c:scatterChart>
      <c:scatterChart>
        <c:scatterStyle val="lineMarker"/>
        <c:varyColors val="0"/>
        <c:ser>
          <c:idx val="1"/>
          <c:order val="1"/>
          <c:tx>
            <c:v>% Removal</c:v>
          </c:tx>
          <c:spPr>
            <a:ln w="28575">
              <a:solidFill>
                <a:schemeClr val="accent2"/>
              </a:solidFill>
            </a:ln>
          </c:spPr>
          <c:xVal>
            <c:numRef>
              <c:f>Sheet2!$A$3:$A$8</c:f>
              <c:numCache>
                <c:formatCode>General</c:formatCode>
                <c:ptCount val="6"/>
                <c:pt idx="0">
                  <c:v>1.0000000000000005E-2</c:v>
                </c:pt>
                <c:pt idx="1">
                  <c:v>2.0000000000000011E-2</c:v>
                </c:pt>
                <c:pt idx="2">
                  <c:v>4.0000000000000022E-2</c:v>
                </c:pt>
                <c:pt idx="3">
                  <c:v>6.0000000000000032E-2</c:v>
                </c:pt>
                <c:pt idx="4">
                  <c:v>8.0000000000000043E-2</c:v>
                </c:pt>
                <c:pt idx="5">
                  <c:v>0.1</c:v>
                </c:pt>
              </c:numCache>
            </c:numRef>
          </c:xVal>
          <c:yVal>
            <c:numRef>
              <c:f>Sheet2!$C$3:$C$8</c:f>
              <c:numCache>
                <c:formatCode>General</c:formatCode>
                <c:ptCount val="6"/>
                <c:pt idx="0">
                  <c:v>33.603000000000002</c:v>
                </c:pt>
                <c:pt idx="1">
                  <c:v>44.369</c:v>
                </c:pt>
                <c:pt idx="2">
                  <c:v>52.206000000000003</c:v>
                </c:pt>
                <c:pt idx="3">
                  <c:v>53.924000000000007</c:v>
                </c:pt>
                <c:pt idx="4">
                  <c:v>58.472000000000001</c:v>
                </c:pt>
                <c:pt idx="5">
                  <c:v>61.586000000000006</c:v>
                </c:pt>
              </c:numCache>
            </c:numRef>
          </c:yVal>
          <c:smooth val="1"/>
          <c:extLst>
            <c:ext xmlns:c16="http://schemas.microsoft.com/office/drawing/2014/chart" uri="{C3380CC4-5D6E-409C-BE32-E72D297353CC}">
              <c16:uniqueId val="{00000001-8A10-4E4D-8DDC-761F20FA41F8}"/>
            </c:ext>
          </c:extLst>
        </c:ser>
        <c:dLbls>
          <c:showLegendKey val="0"/>
          <c:showVal val="0"/>
          <c:showCatName val="0"/>
          <c:showSerName val="0"/>
          <c:showPercent val="0"/>
          <c:showBubbleSize val="0"/>
        </c:dLbls>
        <c:axId val="289830784"/>
        <c:axId val="328725248"/>
      </c:scatterChart>
      <c:valAx>
        <c:axId val="240710400"/>
        <c:scaling>
          <c:orientation val="minMax"/>
        </c:scaling>
        <c:delete val="0"/>
        <c:axPos val="b"/>
        <c:title>
          <c:tx>
            <c:rich>
              <a:bodyPr/>
              <a:lstStyle/>
              <a:p>
                <a:pPr>
                  <a:defRPr sz="1100" b="1" i="0" u="none" strike="noStrike" baseline="0">
                    <a:solidFill>
                      <a:srgbClr val="000000"/>
                    </a:solidFill>
                    <a:latin typeface="Times New Roman" pitchFamily="18" charset="0"/>
                    <a:ea typeface="Calibri"/>
                    <a:cs typeface="Times New Roman" pitchFamily="18" charset="0"/>
                  </a:defRPr>
                </a:pPr>
                <a:r>
                  <a:rPr lang="en-US" sz="1000">
                    <a:latin typeface="Times New Roman" pitchFamily="18" charset="0"/>
                    <a:cs typeface="Times New Roman" pitchFamily="18" charset="0"/>
                  </a:rPr>
                  <a:t>Adsorbent dosage (g)</a:t>
                </a:r>
              </a:p>
            </c:rich>
          </c:tx>
          <c:overlay val="0"/>
        </c:title>
        <c:numFmt formatCode="General" sourceLinked="1"/>
        <c:majorTickMark val="out"/>
        <c:minorTickMark val="none"/>
        <c:tickLblPos val="nextTo"/>
        <c:txPr>
          <a:bodyPr rot="0" vert="horz"/>
          <a:lstStyle/>
          <a:p>
            <a:pPr>
              <a:defRPr sz="900" b="0" i="0" u="none" strike="noStrike" baseline="0">
                <a:solidFill>
                  <a:srgbClr val="000000"/>
                </a:solidFill>
                <a:latin typeface="Times New Roman" panose="02020603050405020304" pitchFamily="18" charset="0"/>
                <a:ea typeface="Calibri"/>
                <a:cs typeface="Times New Roman" panose="02020603050405020304" pitchFamily="18" charset="0"/>
              </a:defRPr>
            </a:pPr>
            <a:endParaRPr lang="en-US"/>
          </a:p>
        </c:txPr>
        <c:crossAx val="240712320"/>
        <c:crosses val="autoZero"/>
        <c:crossBetween val="midCat"/>
        <c:majorUnit val="2.0000000000000011E-2"/>
      </c:valAx>
      <c:valAx>
        <c:axId val="240712320"/>
        <c:scaling>
          <c:orientation val="minMax"/>
        </c:scaling>
        <c:delete val="0"/>
        <c:axPos val="l"/>
        <c:title>
          <c:tx>
            <c:rich>
              <a:bodyPr/>
              <a:lstStyle/>
              <a:p>
                <a:pPr>
                  <a:defRPr sz="1100" b="0" i="0" u="none" strike="noStrike" baseline="0">
                    <a:solidFill>
                      <a:srgbClr val="000000"/>
                    </a:solidFill>
                    <a:latin typeface="Calibri"/>
                    <a:ea typeface="Calibri"/>
                    <a:cs typeface="Calibri"/>
                  </a:defRPr>
                </a:pPr>
                <a:r>
                  <a:rPr lang="en-US" sz="1000" b="1" i="0" u="none" strike="noStrike" baseline="0">
                    <a:solidFill>
                      <a:srgbClr val="000000"/>
                    </a:solidFill>
                    <a:latin typeface="Times New Roman" pitchFamily="18" charset="0"/>
                    <a:cs typeface="Times New Roman" pitchFamily="18" charset="0"/>
                  </a:rPr>
                  <a:t>Adsorption capacity, </a:t>
                </a:r>
              </a:p>
              <a:p>
                <a:pPr>
                  <a:defRPr sz="1100" b="0" i="0" u="none" strike="noStrike" baseline="0">
                    <a:solidFill>
                      <a:srgbClr val="000000"/>
                    </a:solidFill>
                    <a:latin typeface="Calibri"/>
                    <a:ea typeface="Calibri"/>
                    <a:cs typeface="Calibri"/>
                  </a:defRPr>
                </a:pPr>
                <a:r>
                  <a:rPr lang="en-US" sz="1000" b="1" i="0" u="none" strike="noStrike" baseline="0">
                    <a:solidFill>
                      <a:srgbClr val="000000"/>
                    </a:solidFill>
                    <a:latin typeface="Times New Roman" pitchFamily="18" charset="0"/>
                    <a:cs typeface="Times New Roman" pitchFamily="18" charset="0"/>
                  </a:rPr>
                  <a:t>q</a:t>
                </a:r>
                <a:r>
                  <a:rPr lang="en-US" sz="1000" b="1" i="0" u="none" strike="noStrike" baseline="-25000">
                    <a:solidFill>
                      <a:srgbClr val="000000"/>
                    </a:solidFill>
                    <a:latin typeface="Times New Roman" pitchFamily="18" charset="0"/>
                    <a:cs typeface="Times New Roman" pitchFamily="18" charset="0"/>
                  </a:rPr>
                  <a:t>e</a:t>
                </a:r>
                <a:r>
                  <a:rPr lang="en-US" sz="1000" b="1" i="0" u="none" strike="noStrike" baseline="0">
                    <a:solidFill>
                      <a:srgbClr val="000000"/>
                    </a:solidFill>
                    <a:latin typeface="Times New Roman" pitchFamily="18" charset="0"/>
                    <a:cs typeface="Times New Roman" pitchFamily="18" charset="0"/>
                  </a:rPr>
                  <a:t> (mg/g)</a:t>
                </a:r>
                <a:endParaRPr lang="en-US" sz="1000">
                  <a:latin typeface="Times New Roman" pitchFamily="18" charset="0"/>
                  <a:cs typeface="Times New Roman" pitchFamily="18" charset="0"/>
                </a:endParaRPr>
              </a:p>
            </c:rich>
          </c:tx>
          <c:layout>
            <c:manualLayout>
              <c:xMode val="edge"/>
              <c:yMode val="edge"/>
              <c:x val="3.1893583420259095E-2"/>
              <c:y val="0.24904084975955187"/>
            </c:manualLayout>
          </c:layout>
          <c:overlay val="0"/>
        </c:title>
        <c:numFmt formatCode="General" sourceLinked="1"/>
        <c:majorTickMark val="out"/>
        <c:minorTickMark val="none"/>
        <c:tickLblPos val="nextTo"/>
        <c:txPr>
          <a:bodyPr rot="0" vert="horz"/>
          <a:lstStyle/>
          <a:p>
            <a:pPr>
              <a:defRPr sz="900" b="0" i="0" u="none" strike="noStrike" baseline="0">
                <a:solidFill>
                  <a:srgbClr val="000000"/>
                </a:solidFill>
                <a:latin typeface="Times New Roman" panose="02020603050405020304" pitchFamily="18" charset="0"/>
                <a:ea typeface="Calibri"/>
                <a:cs typeface="Times New Roman" panose="02020603050405020304" pitchFamily="18" charset="0"/>
              </a:defRPr>
            </a:pPr>
            <a:endParaRPr lang="en-US"/>
          </a:p>
        </c:txPr>
        <c:crossAx val="240710400"/>
        <c:crosses val="autoZero"/>
        <c:crossBetween val="midCat"/>
      </c:valAx>
      <c:valAx>
        <c:axId val="289830784"/>
        <c:scaling>
          <c:orientation val="minMax"/>
        </c:scaling>
        <c:delete val="1"/>
        <c:axPos val="b"/>
        <c:numFmt formatCode="General" sourceLinked="1"/>
        <c:majorTickMark val="out"/>
        <c:minorTickMark val="none"/>
        <c:tickLblPos val="none"/>
        <c:crossAx val="328725248"/>
        <c:crosses val="autoZero"/>
        <c:crossBetween val="midCat"/>
      </c:valAx>
      <c:valAx>
        <c:axId val="328725248"/>
        <c:scaling>
          <c:orientation val="minMax"/>
        </c:scaling>
        <c:delete val="0"/>
        <c:axPos val="r"/>
        <c:title>
          <c:tx>
            <c:rich>
              <a:bodyPr/>
              <a:lstStyle/>
              <a:p>
                <a:pPr>
                  <a:defRPr sz="1100" b="1" i="0" u="none" strike="noStrike" baseline="0">
                    <a:solidFill>
                      <a:srgbClr val="000000"/>
                    </a:solidFill>
                    <a:latin typeface="Times New Roman" pitchFamily="18" charset="0"/>
                    <a:ea typeface="Calibri"/>
                    <a:cs typeface="Times New Roman" pitchFamily="18" charset="0"/>
                  </a:defRPr>
                </a:pPr>
                <a:r>
                  <a:rPr lang="en-US" sz="1000">
                    <a:latin typeface="Times New Roman" pitchFamily="18" charset="0"/>
                    <a:cs typeface="Times New Roman" pitchFamily="18" charset="0"/>
                  </a:rPr>
                  <a:t>Removal (%)</a:t>
                </a:r>
              </a:p>
            </c:rich>
          </c:tx>
          <c:layout>
            <c:manualLayout>
              <c:xMode val="edge"/>
              <c:yMode val="edge"/>
              <c:x val="0.90466315630108773"/>
              <c:y val="0.31607105110183381"/>
            </c:manualLayout>
          </c:layout>
          <c:overlay val="0"/>
        </c:title>
        <c:numFmt formatCode="General" sourceLinked="1"/>
        <c:majorTickMark val="out"/>
        <c:minorTickMark val="none"/>
        <c:tickLblPos val="nextTo"/>
        <c:spPr>
          <a:ln w="6350"/>
        </c:spPr>
        <c:txPr>
          <a:bodyPr rot="0" vert="horz"/>
          <a:lstStyle/>
          <a:p>
            <a:pPr>
              <a:defRPr sz="900" b="0" i="0" u="none" strike="noStrike" baseline="0">
                <a:solidFill>
                  <a:srgbClr val="000000"/>
                </a:solidFill>
                <a:latin typeface="Times New Roman" panose="02020603050405020304" pitchFamily="18" charset="0"/>
                <a:ea typeface="Calibri"/>
                <a:cs typeface="Times New Roman" panose="02020603050405020304" pitchFamily="18" charset="0"/>
              </a:defRPr>
            </a:pPr>
            <a:endParaRPr lang="en-US"/>
          </a:p>
        </c:txPr>
        <c:crossAx val="289830784"/>
        <c:crosses val="max"/>
        <c:crossBetween val="midCat"/>
      </c:valAx>
    </c:plotArea>
    <c:legend>
      <c:legendPos val="r"/>
      <c:layout>
        <c:manualLayout>
          <c:xMode val="edge"/>
          <c:yMode val="edge"/>
          <c:x val="0.55455460112940425"/>
          <c:y val="0.31591214891242103"/>
          <c:w val="0.22530283146424879"/>
          <c:h val="0.20134492416635841"/>
        </c:manualLayout>
      </c:layout>
      <c:overlay val="0"/>
      <c:spPr>
        <a:noFill/>
        <a:ln>
          <a:noFill/>
        </a:ln>
      </c:spPr>
      <c:txPr>
        <a:bodyPr/>
        <a:lstStyle/>
        <a:p>
          <a:pPr>
            <a:defRPr sz="1000" b="0" i="0" u="none" strike="noStrike" baseline="0">
              <a:solidFill>
                <a:srgbClr val="000000"/>
              </a:solidFill>
              <a:latin typeface="Times New Roman" pitchFamily="18" charset="0"/>
              <a:ea typeface="Calibri"/>
              <a:cs typeface="Times New Roman" pitchFamily="18" charset="0"/>
            </a:defRPr>
          </a:pPr>
          <a:endParaRPr lang="en-US"/>
        </a:p>
      </c:txPr>
    </c:legend>
    <c:plotVisOnly val="1"/>
    <c:dispBlanksAs val="gap"/>
    <c:showDLblsOverMax val="0"/>
  </c:chart>
  <c:spPr>
    <a:ln w="6350">
      <a:solidFill>
        <a:schemeClr val="tx1"/>
      </a:solidFill>
    </a:ln>
  </c:spPr>
  <c:txPr>
    <a:bodyPr/>
    <a:lstStyle/>
    <a:p>
      <a:pPr>
        <a:defRPr sz="1000" b="0" i="0" u="none" strike="noStrike" baseline="0">
          <a:solidFill>
            <a:srgbClr val="000000"/>
          </a:solidFill>
          <a:latin typeface="Calibri"/>
          <a:ea typeface="Calibri"/>
          <a:cs typeface="Calibri"/>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6375313731400085"/>
          <c:y val="4.8963703131375394E-2"/>
          <c:w val="0.71192158485922197"/>
          <c:h val="0.75014697583970691"/>
        </c:manualLayout>
      </c:layout>
      <c:scatterChart>
        <c:scatterStyle val="lineMarker"/>
        <c:varyColors val="0"/>
        <c:ser>
          <c:idx val="0"/>
          <c:order val="0"/>
          <c:tx>
            <c:v>10 mg/L</c:v>
          </c:tx>
          <c:spPr>
            <a:ln w="28575">
              <a:solidFill>
                <a:schemeClr val="accent1"/>
              </a:solidFill>
            </a:ln>
          </c:spPr>
          <c:xVal>
            <c:numRef>
              <c:f>Sheet2!$AK$226:$AK$232</c:f>
              <c:numCache>
                <c:formatCode>General</c:formatCode>
                <c:ptCount val="7"/>
                <c:pt idx="0">
                  <c:v>0</c:v>
                </c:pt>
                <c:pt idx="1">
                  <c:v>10</c:v>
                </c:pt>
                <c:pt idx="2">
                  <c:v>20</c:v>
                </c:pt>
                <c:pt idx="3">
                  <c:v>30</c:v>
                </c:pt>
                <c:pt idx="4">
                  <c:v>40</c:v>
                </c:pt>
                <c:pt idx="5">
                  <c:v>50</c:v>
                </c:pt>
                <c:pt idx="6">
                  <c:v>60</c:v>
                </c:pt>
              </c:numCache>
            </c:numRef>
          </c:xVal>
          <c:yVal>
            <c:numRef>
              <c:f>Sheet2!$AL$226:$AL$232</c:f>
              <c:numCache>
                <c:formatCode>General</c:formatCode>
                <c:ptCount val="7"/>
                <c:pt idx="0">
                  <c:v>0</c:v>
                </c:pt>
                <c:pt idx="1">
                  <c:v>5.4055999999999997</c:v>
                </c:pt>
                <c:pt idx="2">
                  <c:v>5.4020999999999999</c:v>
                </c:pt>
                <c:pt idx="3">
                  <c:v>5.4386000000000081</c:v>
                </c:pt>
                <c:pt idx="4">
                  <c:v>5.4752000000000081</c:v>
                </c:pt>
                <c:pt idx="5">
                  <c:v>5.4752000000000081</c:v>
                </c:pt>
                <c:pt idx="6">
                  <c:v>5.5118</c:v>
                </c:pt>
              </c:numCache>
            </c:numRef>
          </c:yVal>
          <c:smooth val="1"/>
          <c:extLst>
            <c:ext xmlns:c16="http://schemas.microsoft.com/office/drawing/2014/chart" uri="{C3380CC4-5D6E-409C-BE32-E72D297353CC}">
              <c16:uniqueId val="{00000000-3944-427A-AAAF-265E40D0E045}"/>
            </c:ext>
          </c:extLst>
        </c:ser>
        <c:ser>
          <c:idx val="1"/>
          <c:order val="1"/>
          <c:tx>
            <c:v>20 mg/L</c:v>
          </c:tx>
          <c:xVal>
            <c:numRef>
              <c:f>Sheet2!$AK$243:$AK$249</c:f>
              <c:numCache>
                <c:formatCode>General</c:formatCode>
                <c:ptCount val="7"/>
                <c:pt idx="0">
                  <c:v>0</c:v>
                </c:pt>
                <c:pt idx="1">
                  <c:v>10</c:v>
                </c:pt>
                <c:pt idx="2">
                  <c:v>20</c:v>
                </c:pt>
                <c:pt idx="3">
                  <c:v>30</c:v>
                </c:pt>
                <c:pt idx="4">
                  <c:v>40</c:v>
                </c:pt>
                <c:pt idx="5">
                  <c:v>50</c:v>
                </c:pt>
                <c:pt idx="6">
                  <c:v>60</c:v>
                </c:pt>
              </c:numCache>
            </c:numRef>
          </c:xVal>
          <c:yVal>
            <c:numRef>
              <c:f>Sheet2!$AL$243:$AL$249</c:f>
              <c:numCache>
                <c:formatCode>General</c:formatCode>
                <c:ptCount val="7"/>
                <c:pt idx="0">
                  <c:v>0</c:v>
                </c:pt>
                <c:pt idx="1">
                  <c:v>7.6058999999999966</c:v>
                </c:pt>
                <c:pt idx="2">
                  <c:v>7.6918999999999995</c:v>
                </c:pt>
                <c:pt idx="3">
                  <c:v>7.7375999999999996</c:v>
                </c:pt>
                <c:pt idx="4">
                  <c:v>7.7613000000000003</c:v>
                </c:pt>
                <c:pt idx="5">
                  <c:v>7.9276</c:v>
                </c:pt>
                <c:pt idx="6">
                  <c:v>7.9661</c:v>
                </c:pt>
              </c:numCache>
            </c:numRef>
          </c:yVal>
          <c:smooth val="1"/>
          <c:extLst>
            <c:ext xmlns:c16="http://schemas.microsoft.com/office/drawing/2014/chart" uri="{C3380CC4-5D6E-409C-BE32-E72D297353CC}">
              <c16:uniqueId val="{00000001-3944-427A-AAAF-265E40D0E045}"/>
            </c:ext>
          </c:extLst>
        </c:ser>
        <c:ser>
          <c:idx val="2"/>
          <c:order val="2"/>
          <c:tx>
            <c:v>30 mg/L</c:v>
          </c:tx>
          <c:xVal>
            <c:numRef>
              <c:f>Sheet2!$AK$252:$AK$258</c:f>
              <c:numCache>
                <c:formatCode>General</c:formatCode>
                <c:ptCount val="7"/>
                <c:pt idx="0">
                  <c:v>0</c:v>
                </c:pt>
                <c:pt idx="1">
                  <c:v>10</c:v>
                </c:pt>
                <c:pt idx="2">
                  <c:v>20</c:v>
                </c:pt>
                <c:pt idx="3">
                  <c:v>30</c:v>
                </c:pt>
                <c:pt idx="4">
                  <c:v>40</c:v>
                </c:pt>
                <c:pt idx="5">
                  <c:v>50</c:v>
                </c:pt>
                <c:pt idx="6">
                  <c:v>60</c:v>
                </c:pt>
              </c:numCache>
            </c:numRef>
          </c:xVal>
          <c:yVal>
            <c:numRef>
              <c:f>Sheet2!$AL$252:$AL$258</c:f>
              <c:numCache>
                <c:formatCode>General</c:formatCode>
                <c:ptCount val="7"/>
                <c:pt idx="0">
                  <c:v>0</c:v>
                </c:pt>
                <c:pt idx="1">
                  <c:v>9.3042000000000016</c:v>
                </c:pt>
                <c:pt idx="2">
                  <c:v>9.0595000000000194</c:v>
                </c:pt>
                <c:pt idx="3">
                  <c:v>9.0488999999999997</c:v>
                </c:pt>
                <c:pt idx="4">
                  <c:v>9.2425000000000015</c:v>
                </c:pt>
                <c:pt idx="5">
                  <c:v>9.1583000000000006</c:v>
                </c:pt>
                <c:pt idx="6">
                  <c:v>9.1308000000000025</c:v>
                </c:pt>
              </c:numCache>
            </c:numRef>
          </c:yVal>
          <c:smooth val="1"/>
          <c:extLst>
            <c:ext xmlns:c16="http://schemas.microsoft.com/office/drawing/2014/chart" uri="{C3380CC4-5D6E-409C-BE32-E72D297353CC}">
              <c16:uniqueId val="{00000002-3944-427A-AAAF-265E40D0E045}"/>
            </c:ext>
          </c:extLst>
        </c:ser>
        <c:dLbls>
          <c:showLegendKey val="0"/>
          <c:showVal val="0"/>
          <c:showCatName val="0"/>
          <c:showSerName val="0"/>
          <c:showPercent val="0"/>
          <c:showBubbleSize val="0"/>
        </c:dLbls>
        <c:axId val="200670592"/>
        <c:axId val="200963584"/>
      </c:scatterChart>
      <c:valAx>
        <c:axId val="200670592"/>
        <c:scaling>
          <c:orientation val="minMax"/>
        </c:scaling>
        <c:delete val="0"/>
        <c:axPos val="b"/>
        <c:title>
          <c:tx>
            <c:rich>
              <a:bodyPr/>
              <a:lstStyle/>
              <a:p>
                <a:pPr>
                  <a:defRPr sz="1100" b="1"/>
                </a:pPr>
                <a:r>
                  <a:rPr lang="en-US" sz="1000" b="1">
                    <a:latin typeface="Times New Roman" pitchFamily="18" charset="0"/>
                    <a:cs typeface="Times New Roman" pitchFamily="18" charset="0"/>
                  </a:rPr>
                  <a:t>Agitation period (minutes)</a:t>
                </a:r>
              </a:p>
            </c:rich>
          </c:tx>
          <c:overlay val="0"/>
        </c:title>
        <c:numFmt formatCode="General" sourceLinked="1"/>
        <c:majorTickMark val="out"/>
        <c:minorTickMark val="none"/>
        <c:tickLblPos val="nextTo"/>
        <c:txPr>
          <a:bodyPr rot="0" vert="horz"/>
          <a:lstStyle/>
          <a:p>
            <a:pPr>
              <a:defRPr sz="900" b="0" i="0" u="none" strike="noStrike" baseline="0">
                <a:solidFill>
                  <a:srgbClr val="000000"/>
                </a:solidFill>
                <a:latin typeface="Times New Roman" panose="02020603050405020304" pitchFamily="18" charset="0"/>
                <a:ea typeface="Calibri"/>
                <a:cs typeface="Times New Roman" panose="02020603050405020304" pitchFamily="18" charset="0"/>
              </a:defRPr>
            </a:pPr>
            <a:endParaRPr lang="en-US"/>
          </a:p>
        </c:txPr>
        <c:crossAx val="200963584"/>
        <c:crosses val="autoZero"/>
        <c:crossBetween val="midCat"/>
      </c:valAx>
      <c:valAx>
        <c:axId val="200963584"/>
        <c:scaling>
          <c:orientation val="minMax"/>
          <c:max val="12"/>
        </c:scaling>
        <c:delete val="0"/>
        <c:axPos val="l"/>
        <c:title>
          <c:tx>
            <c:rich>
              <a:bodyPr rot="-5400000" vert="horz"/>
              <a:lstStyle/>
              <a:p>
                <a:pPr>
                  <a:defRPr sz="1100" b="1"/>
                </a:pPr>
                <a:r>
                  <a:rPr lang="en-US" sz="1000" b="1">
                    <a:latin typeface="Times New Roman" pitchFamily="18" charset="0"/>
                    <a:cs typeface="Times New Roman" pitchFamily="18" charset="0"/>
                  </a:rPr>
                  <a:t>q</a:t>
                </a:r>
                <a:r>
                  <a:rPr lang="en-US" sz="1000" b="1" baseline="-25000">
                    <a:latin typeface="Times New Roman" pitchFamily="18" charset="0"/>
                    <a:cs typeface="Times New Roman" pitchFamily="18" charset="0"/>
                  </a:rPr>
                  <a:t>e </a:t>
                </a:r>
                <a:r>
                  <a:rPr lang="en-US" sz="1000" b="1">
                    <a:latin typeface="Times New Roman" pitchFamily="18" charset="0"/>
                    <a:cs typeface="Times New Roman" pitchFamily="18" charset="0"/>
                  </a:rPr>
                  <a:t>(mg/g)</a:t>
                </a:r>
              </a:p>
            </c:rich>
          </c:tx>
          <c:overlay val="0"/>
        </c:title>
        <c:numFmt formatCode="General" sourceLinked="1"/>
        <c:majorTickMark val="out"/>
        <c:minorTickMark val="none"/>
        <c:tickLblPos val="nextTo"/>
        <c:txPr>
          <a:bodyPr rot="0" vert="horz"/>
          <a:lstStyle/>
          <a:p>
            <a:pPr>
              <a:defRPr sz="900" b="0" i="0" u="none" strike="noStrike" baseline="0">
                <a:solidFill>
                  <a:srgbClr val="000000"/>
                </a:solidFill>
                <a:latin typeface="Times New Roman" panose="02020603050405020304" pitchFamily="18" charset="0"/>
                <a:ea typeface="Calibri"/>
                <a:cs typeface="Times New Roman" panose="02020603050405020304" pitchFamily="18" charset="0"/>
              </a:defRPr>
            </a:pPr>
            <a:endParaRPr lang="en-US"/>
          </a:p>
        </c:txPr>
        <c:crossAx val="200670592"/>
        <c:crosses val="autoZero"/>
        <c:crossBetween val="midCat"/>
        <c:majorUnit val="2"/>
      </c:valAx>
    </c:plotArea>
    <c:legend>
      <c:legendPos val="r"/>
      <c:layout>
        <c:manualLayout>
          <c:xMode val="edge"/>
          <c:yMode val="edge"/>
          <c:x val="0.68855788422460595"/>
          <c:y val="0.52598946079920816"/>
          <c:w val="0.25900747677311198"/>
          <c:h val="0.22031393803047372"/>
        </c:manualLayout>
      </c:layout>
      <c:overlay val="0"/>
      <c:txPr>
        <a:bodyPr/>
        <a:lstStyle/>
        <a:p>
          <a:pPr>
            <a:defRPr sz="800" b="0" i="0" u="none" strike="noStrike" baseline="0">
              <a:solidFill>
                <a:srgbClr val="000000"/>
              </a:solidFill>
              <a:latin typeface="Times New Roman" pitchFamily="18" charset="0"/>
              <a:ea typeface="Calibri"/>
              <a:cs typeface="Times New Roman" pitchFamily="18" charset="0"/>
            </a:defRPr>
          </a:pPr>
          <a:endParaRPr lang="en-US"/>
        </a:p>
      </c:txPr>
    </c:legend>
    <c:plotVisOnly val="1"/>
    <c:dispBlanksAs val="gap"/>
    <c:showDLblsOverMax val="0"/>
  </c:chart>
  <c:spPr>
    <a:ln w="6350">
      <a:solidFill>
        <a:sysClr val="windowText" lastClr="000000"/>
      </a:solidFill>
    </a:ln>
  </c:spPr>
  <c:txPr>
    <a:bodyPr/>
    <a:lstStyle/>
    <a:p>
      <a:pPr>
        <a:defRPr sz="1000" b="0" i="0" u="none" strike="noStrike" baseline="0">
          <a:solidFill>
            <a:srgbClr val="000000"/>
          </a:solidFill>
          <a:latin typeface="Calibri"/>
          <a:ea typeface="Calibri"/>
          <a:cs typeface="Calibri"/>
        </a:defRPr>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4515579272823742"/>
          <c:y val="0.11621536891221951"/>
          <c:w val="0.79631647737453171"/>
          <c:h val="0.70204068241469975"/>
        </c:manualLayout>
      </c:layout>
      <c:scatterChart>
        <c:scatterStyle val="lineMarker"/>
        <c:varyColors val="0"/>
        <c:ser>
          <c:idx val="0"/>
          <c:order val="0"/>
          <c:tx>
            <c:v>300 K</c:v>
          </c:tx>
          <c:spPr>
            <a:ln w="28575">
              <a:noFill/>
            </a:ln>
          </c:spPr>
          <c:trendline>
            <c:trendlineType val="linear"/>
            <c:dispRSqr val="0"/>
            <c:dispEq val="0"/>
          </c:trendline>
          <c:xVal>
            <c:numRef>
              <c:f>Sheet8!$B$8:$B$13</c:f>
              <c:numCache>
                <c:formatCode>General</c:formatCode>
                <c:ptCount val="6"/>
                <c:pt idx="0">
                  <c:v>1.6447499999999999</c:v>
                </c:pt>
                <c:pt idx="1">
                  <c:v>3.1459000000000001</c:v>
                </c:pt>
                <c:pt idx="2">
                  <c:v>5.8080499999999997</c:v>
                </c:pt>
                <c:pt idx="3">
                  <c:v>7.5869999999999997</c:v>
                </c:pt>
                <c:pt idx="4">
                  <c:v>8.1824000000000048</c:v>
                </c:pt>
                <c:pt idx="5">
                  <c:v>10.051600000000002</c:v>
                </c:pt>
              </c:numCache>
            </c:numRef>
          </c:xVal>
          <c:yVal>
            <c:numRef>
              <c:f>Sheet8!$C$8:$C$13</c:f>
              <c:numCache>
                <c:formatCode>0.00000</c:formatCode>
                <c:ptCount val="6"/>
                <c:pt idx="0">
                  <c:v>0.49020000000000002</c:v>
                </c:pt>
                <c:pt idx="1">
                  <c:v>0.54898000000000002</c:v>
                </c:pt>
                <c:pt idx="2">
                  <c:v>0.63186000000000064</c:v>
                </c:pt>
                <c:pt idx="3">
                  <c:v>0.69120999999999999</c:v>
                </c:pt>
                <c:pt idx="4">
                  <c:v>0.7065399999999995</c:v>
                </c:pt>
                <c:pt idx="5">
                  <c:v>0.763880000000001</c:v>
                </c:pt>
              </c:numCache>
            </c:numRef>
          </c:yVal>
          <c:smooth val="0"/>
          <c:extLst>
            <c:ext xmlns:c16="http://schemas.microsoft.com/office/drawing/2014/chart" uri="{C3380CC4-5D6E-409C-BE32-E72D297353CC}">
              <c16:uniqueId val="{00000001-FD91-4CAF-925F-D73F4B52B0D9}"/>
            </c:ext>
          </c:extLst>
        </c:ser>
        <c:dLbls>
          <c:showLegendKey val="0"/>
          <c:showVal val="0"/>
          <c:showCatName val="0"/>
          <c:showSerName val="0"/>
          <c:showPercent val="0"/>
          <c:showBubbleSize val="0"/>
        </c:dLbls>
        <c:axId val="201013888"/>
        <c:axId val="202449664"/>
      </c:scatterChart>
      <c:valAx>
        <c:axId val="201013888"/>
        <c:scaling>
          <c:orientation val="minMax"/>
        </c:scaling>
        <c:delete val="0"/>
        <c:axPos val="b"/>
        <c:title>
          <c:tx>
            <c:rich>
              <a:bodyPr/>
              <a:lstStyle/>
              <a:p>
                <a:pPr>
                  <a:defRPr sz="1100"/>
                </a:pPr>
                <a:r>
                  <a:rPr lang="en-US" sz="1000">
                    <a:latin typeface="Times New Roman" pitchFamily="18" charset="0"/>
                    <a:cs typeface="Times New Roman" pitchFamily="18" charset="0"/>
                  </a:rPr>
                  <a:t>C</a:t>
                </a:r>
                <a:r>
                  <a:rPr lang="en-US" sz="1000" baseline="-25000">
                    <a:latin typeface="Times New Roman" pitchFamily="18" charset="0"/>
                    <a:cs typeface="Times New Roman" pitchFamily="18" charset="0"/>
                  </a:rPr>
                  <a:t>e</a:t>
                </a:r>
                <a:r>
                  <a:rPr lang="en-US" sz="1000">
                    <a:latin typeface="Times New Roman" pitchFamily="18" charset="0"/>
                    <a:cs typeface="Times New Roman" pitchFamily="18" charset="0"/>
                  </a:rPr>
                  <a:t> (mg/L)</a:t>
                </a:r>
              </a:p>
            </c:rich>
          </c:tx>
          <c:layout>
            <c:manualLayout>
              <c:xMode val="edge"/>
              <c:yMode val="edge"/>
              <c:x val="0.4787303149606299"/>
              <c:y val="0.89719889180519163"/>
            </c:manualLayout>
          </c:layout>
          <c:overlay val="0"/>
        </c:title>
        <c:numFmt formatCode="General" sourceLinked="1"/>
        <c:majorTickMark val="out"/>
        <c:minorTickMark val="none"/>
        <c:tickLblPos val="nextTo"/>
        <c:txPr>
          <a:bodyPr rot="0" vert="horz"/>
          <a:lstStyle/>
          <a:p>
            <a:pPr>
              <a:defRPr sz="900" b="0" i="0" u="none" strike="noStrike" baseline="0">
                <a:solidFill>
                  <a:srgbClr val="000000"/>
                </a:solidFill>
                <a:latin typeface="Times New Roman" panose="02020603050405020304" pitchFamily="18" charset="0"/>
                <a:ea typeface="Calibri"/>
                <a:cs typeface="Times New Roman" panose="02020603050405020304" pitchFamily="18" charset="0"/>
              </a:defRPr>
            </a:pPr>
            <a:endParaRPr lang="en-US"/>
          </a:p>
        </c:txPr>
        <c:crossAx val="202449664"/>
        <c:crosses val="autoZero"/>
        <c:crossBetween val="midCat"/>
      </c:valAx>
      <c:valAx>
        <c:axId val="202449664"/>
        <c:scaling>
          <c:orientation val="minMax"/>
        </c:scaling>
        <c:delete val="0"/>
        <c:axPos val="l"/>
        <c:title>
          <c:tx>
            <c:rich>
              <a:bodyPr rot="-5400000" vert="horz"/>
              <a:lstStyle/>
              <a:p>
                <a:pPr>
                  <a:defRPr/>
                </a:pPr>
                <a:r>
                  <a:rPr lang="en-US" sz="1000" b="1">
                    <a:latin typeface="Times New Roman" pitchFamily="18" charset="0"/>
                    <a:cs typeface="Times New Roman" pitchFamily="18" charset="0"/>
                  </a:rPr>
                  <a:t>Ce/q</a:t>
                </a:r>
                <a:r>
                  <a:rPr lang="en-US" sz="1000" b="1" baseline="-25000">
                    <a:latin typeface="Times New Roman" pitchFamily="18" charset="0"/>
                    <a:cs typeface="Times New Roman" pitchFamily="18" charset="0"/>
                  </a:rPr>
                  <a:t>e</a:t>
                </a:r>
                <a:r>
                  <a:rPr lang="en-US" sz="1000" b="1">
                    <a:latin typeface="Times New Roman" pitchFamily="18" charset="0"/>
                    <a:cs typeface="Times New Roman" pitchFamily="18" charset="0"/>
                  </a:rPr>
                  <a:t> (g/L)</a:t>
                </a:r>
              </a:p>
            </c:rich>
          </c:tx>
          <c:layout>
            <c:manualLayout>
              <c:xMode val="edge"/>
              <c:yMode val="edge"/>
              <c:x val="1.4486855574522577E-2"/>
              <c:y val="0.32864770073531324"/>
            </c:manualLayout>
          </c:layout>
          <c:overlay val="0"/>
        </c:title>
        <c:numFmt formatCode="0.00" sourceLinked="0"/>
        <c:majorTickMark val="out"/>
        <c:minorTickMark val="none"/>
        <c:tickLblPos val="nextTo"/>
        <c:txPr>
          <a:bodyPr/>
          <a:lstStyle/>
          <a:p>
            <a:pPr>
              <a:defRPr sz="900">
                <a:latin typeface="Times New Roman" panose="02020603050405020304" pitchFamily="18" charset="0"/>
                <a:cs typeface="Times New Roman" panose="02020603050405020304" pitchFamily="18" charset="0"/>
              </a:defRPr>
            </a:pPr>
            <a:endParaRPr lang="en-US"/>
          </a:p>
        </c:txPr>
        <c:crossAx val="201013888"/>
        <c:crosses val="autoZero"/>
        <c:crossBetween val="midCat"/>
        <c:majorUnit val="0.2"/>
      </c:valAx>
    </c:plotArea>
    <c:legend>
      <c:legendPos val="r"/>
      <c:legendEntry>
        <c:idx val="1"/>
        <c:delete val="1"/>
      </c:legendEntry>
      <c:layout>
        <c:manualLayout>
          <c:xMode val="edge"/>
          <c:yMode val="edge"/>
          <c:x val="0.75138555731336198"/>
          <c:y val="0.41184492563429637"/>
          <c:w val="0.1912806630340726"/>
          <c:h val="0.13222859821684363"/>
        </c:manualLayout>
      </c:layout>
      <c:overlay val="0"/>
      <c:txPr>
        <a:bodyPr/>
        <a:lstStyle/>
        <a:p>
          <a:pPr>
            <a:defRPr sz="800">
              <a:latin typeface="Times New Roman" panose="02020603050405020304" pitchFamily="18" charset="0"/>
              <a:cs typeface="Times New Roman" panose="02020603050405020304" pitchFamily="18" charset="0"/>
            </a:defRPr>
          </a:pPr>
          <a:endParaRPr lang="en-US"/>
        </a:p>
      </c:txPr>
    </c:legend>
    <c:plotVisOnly val="1"/>
    <c:dispBlanksAs val="gap"/>
    <c:showDLblsOverMax val="0"/>
  </c:chart>
  <c:spPr>
    <a:ln w="6350">
      <a:solidFill>
        <a:sysClr val="windowText" lastClr="000000"/>
      </a:solidFill>
    </a:ln>
  </c:sp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5179418197725331"/>
          <c:y val="0.11039352522406271"/>
          <c:w val="0.81394881889763782"/>
          <c:h val="0.71215161649944447"/>
        </c:manualLayout>
      </c:layout>
      <c:scatterChart>
        <c:scatterStyle val="lineMarker"/>
        <c:varyColors val="0"/>
        <c:ser>
          <c:idx val="0"/>
          <c:order val="0"/>
          <c:tx>
            <c:v>300 K</c:v>
          </c:tx>
          <c:spPr>
            <a:ln w="28575">
              <a:noFill/>
            </a:ln>
          </c:spPr>
          <c:trendline>
            <c:trendlineType val="linear"/>
            <c:dispRSqr val="0"/>
            <c:dispEq val="0"/>
          </c:trendline>
          <c:xVal>
            <c:numRef>
              <c:f>Sheet8!$M$7:$M$14</c:f>
              <c:numCache>
                <c:formatCode>General</c:formatCode>
                <c:ptCount val="8"/>
                <c:pt idx="0">
                  <c:v>0.21610000000000001</c:v>
                </c:pt>
                <c:pt idx="1">
                  <c:v>0.49770000000000031</c:v>
                </c:pt>
                <c:pt idx="2">
                  <c:v>0.76400000000000101</c:v>
                </c:pt>
                <c:pt idx="3">
                  <c:v>0.88009999999999999</c:v>
                </c:pt>
                <c:pt idx="4">
                  <c:v>0.91290000000000004</c:v>
                </c:pt>
                <c:pt idx="5">
                  <c:v>1.0022</c:v>
                </c:pt>
              </c:numCache>
            </c:numRef>
          </c:xVal>
          <c:yVal>
            <c:numRef>
              <c:f>Sheet8!$N$7:$N$14</c:f>
              <c:numCache>
                <c:formatCode>General</c:formatCode>
                <c:ptCount val="8"/>
                <c:pt idx="0">
                  <c:v>0.52569999999999995</c:v>
                </c:pt>
                <c:pt idx="1">
                  <c:v>0.83600000000000063</c:v>
                </c:pt>
                <c:pt idx="2">
                  <c:v>0.96340000000000003</c:v>
                </c:pt>
                <c:pt idx="3">
                  <c:v>1.0938999999999981</c:v>
                </c:pt>
                <c:pt idx="4">
                  <c:v>1.2257999999999973</c:v>
                </c:pt>
                <c:pt idx="5">
                  <c:v>1.23</c:v>
                </c:pt>
              </c:numCache>
            </c:numRef>
          </c:yVal>
          <c:smooth val="0"/>
          <c:extLst>
            <c:ext xmlns:c16="http://schemas.microsoft.com/office/drawing/2014/chart" uri="{C3380CC4-5D6E-409C-BE32-E72D297353CC}">
              <c16:uniqueId val="{00000001-4271-418E-8F32-2893C80BAC65}"/>
            </c:ext>
          </c:extLst>
        </c:ser>
        <c:dLbls>
          <c:showLegendKey val="0"/>
          <c:showVal val="0"/>
          <c:showCatName val="0"/>
          <c:showSerName val="0"/>
          <c:showPercent val="0"/>
          <c:showBubbleSize val="0"/>
        </c:dLbls>
        <c:axId val="202520832"/>
        <c:axId val="202527104"/>
      </c:scatterChart>
      <c:valAx>
        <c:axId val="202520832"/>
        <c:scaling>
          <c:orientation val="minMax"/>
        </c:scaling>
        <c:delete val="0"/>
        <c:axPos val="b"/>
        <c:title>
          <c:tx>
            <c:rich>
              <a:bodyPr/>
              <a:lstStyle/>
              <a:p>
                <a:pPr>
                  <a:defRPr sz="1100"/>
                </a:pPr>
                <a:r>
                  <a:rPr lang="en-US" sz="1000"/>
                  <a:t>log C</a:t>
                </a:r>
                <a:r>
                  <a:rPr lang="en-US" sz="1000" baseline="-25000"/>
                  <a:t>e</a:t>
                </a:r>
              </a:p>
            </c:rich>
          </c:tx>
          <c:overlay val="0"/>
        </c:title>
        <c:numFmt formatCode="General" sourceLinked="1"/>
        <c:majorTickMark val="out"/>
        <c:minorTickMark val="none"/>
        <c:tickLblPos val="nextTo"/>
        <c:txPr>
          <a:bodyPr rot="0" vert="horz"/>
          <a:lstStyle/>
          <a:p>
            <a:pPr>
              <a:defRPr sz="900"/>
            </a:pPr>
            <a:endParaRPr lang="en-US"/>
          </a:p>
        </c:txPr>
        <c:crossAx val="202527104"/>
        <c:crosses val="autoZero"/>
        <c:crossBetween val="midCat"/>
      </c:valAx>
      <c:valAx>
        <c:axId val="202527104"/>
        <c:scaling>
          <c:orientation val="minMax"/>
        </c:scaling>
        <c:delete val="0"/>
        <c:axPos val="l"/>
        <c:title>
          <c:tx>
            <c:rich>
              <a:bodyPr rot="-5400000" vert="horz"/>
              <a:lstStyle/>
              <a:p>
                <a:pPr>
                  <a:defRPr sz="1100"/>
                </a:pPr>
                <a:r>
                  <a:rPr lang="en-US" sz="1000"/>
                  <a:t>log q</a:t>
                </a:r>
                <a:r>
                  <a:rPr lang="en-US" sz="1000" baseline="-25000"/>
                  <a:t>e</a:t>
                </a:r>
              </a:p>
            </c:rich>
          </c:tx>
          <c:layout>
            <c:manualLayout>
              <c:xMode val="edge"/>
              <c:yMode val="edge"/>
              <c:x val="3.333333333333334E-2"/>
              <c:y val="0.36562188923709038"/>
            </c:manualLayout>
          </c:layout>
          <c:overlay val="0"/>
        </c:title>
        <c:numFmt formatCode="General" sourceLinked="1"/>
        <c:majorTickMark val="out"/>
        <c:minorTickMark val="none"/>
        <c:tickLblPos val="nextTo"/>
        <c:spPr>
          <a:ln w="6350"/>
        </c:spPr>
        <c:txPr>
          <a:bodyPr/>
          <a:lstStyle/>
          <a:p>
            <a:pPr>
              <a:defRPr sz="900"/>
            </a:pPr>
            <a:endParaRPr lang="en-US"/>
          </a:p>
        </c:txPr>
        <c:crossAx val="202520832"/>
        <c:crosses val="autoZero"/>
        <c:crossBetween val="midCat"/>
      </c:valAx>
      <c:spPr>
        <a:noFill/>
        <a:ln w="25400">
          <a:noFill/>
        </a:ln>
      </c:spPr>
    </c:plotArea>
    <c:legend>
      <c:legendPos val="r"/>
      <c:legendEntry>
        <c:idx val="1"/>
        <c:delete val="1"/>
      </c:legendEntry>
      <c:layout>
        <c:manualLayout>
          <c:xMode val="edge"/>
          <c:yMode val="edge"/>
          <c:x val="0.828751312335959"/>
          <c:y val="0.43292549969715405"/>
          <c:w val="0.11013757655293092"/>
          <c:h val="8.0637294920074792E-2"/>
        </c:manualLayout>
      </c:layout>
      <c:overlay val="0"/>
      <c:txPr>
        <a:bodyPr/>
        <a:lstStyle/>
        <a:p>
          <a:pPr>
            <a:defRPr sz="800"/>
          </a:pPr>
          <a:endParaRPr lang="en-US"/>
        </a:p>
      </c:txPr>
    </c:legend>
    <c:plotVisOnly val="1"/>
    <c:dispBlanksAs val="gap"/>
    <c:showDLblsOverMax val="0"/>
  </c:chart>
  <c:spPr>
    <a:ln w="6350">
      <a:solidFill>
        <a:sysClr val="windowText" lastClr="000000"/>
      </a:solidFill>
    </a:ln>
  </c:spPr>
  <c:txPr>
    <a:bodyPr/>
    <a:lstStyle/>
    <a:p>
      <a:pPr>
        <a:defRPr>
          <a:latin typeface="Times New Roman" pitchFamily="18" charset="0"/>
          <a:cs typeface="Times New Roman" pitchFamily="18" charset="0"/>
        </a:defRPr>
      </a:pPr>
      <a:endParaRPr lang="en-US"/>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3889923731832723"/>
          <c:y val="9.0708358861482652E-2"/>
          <c:w val="0.78957387251801392"/>
          <c:h val="0.80093852821711409"/>
        </c:manualLayout>
      </c:layout>
      <c:scatterChart>
        <c:scatterStyle val="lineMarker"/>
        <c:varyColors val="0"/>
        <c:ser>
          <c:idx val="0"/>
          <c:order val="0"/>
          <c:tx>
            <c:v>10 mg/L</c:v>
          </c:tx>
          <c:spPr>
            <a:ln w="28575">
              <a:noFill/>
            </a:ln>
          </c:spPr>
          <c:trendline>
            <c:trendlineType val="linear"/>
            <c:dispRSqr val="0"/>
            <c:dispEq val="0"/>
          </c:trendline>
          <c:trendline>
            <c:trendlineType val="linear"/>
            <c:dispRSqr val="0"/>
            <c:dispEq val="0"/>
          </c:trendline>
          <c:xVal>
            <c:numRef>
              <c:f>Sheet3!$C$22:$C$27</c:f>
              <c:numCache>
                <c:formatCode>General</c:formatCode>
                <c:ptCount val="6"/>
                <c:pt idx="0">
                  <c:v>10</c:v>
                </c:pt>
                <c:pt idx="1">
                  <c:v>20</c:v>
                </c:pt>
                <c:pt idx="2">
                  <c:v>30</c:v>
                </c:pt>
                <c:pt idx="3">
                  <c:v>40</c:v>
                </c:pt>
                <c:pt idx="4">
                  <c:v>50</c:v>
                </c:pt>
                <c:pt idx="5">
                  <c:v>60</c:v>
                </c:pt>
              </c:numCache>
            </c:numRef>
          </c:xVal>
          <c:yVal>
            <c:numRef>
              <c:f>Sheet3!$D$22:$D$27</c:f>
              <c:numCache>
                <c:formatCode>General</c:formatCode>
                <c:ptCount val="6"/>
                <c:pt idx="0">
                  <c:v>-0.24600000000000022</c:v>
                </c:pt>
                <c:pt idx="1">
                  <c:v>-0.24340000000000028</c:v>
                </c:pt>
                <c:pt idx="2">
                  <c:v>-0.27210000000000001</c:v>
                </c:pt>
                <c:pt idx="3">
                  <c:v>-0.30290000000000045</c:v>
                </c:pt>
                <c:pt idx="4">
                  <c:v>-0.30290000000000045</c:v>
                </c:pt>
                <c:pt idx="5">
                  <c:v>-0.33600000000000058</c:v>
                </c:pt>
              </c:numCache>
            </c:numRef>
          </c:yVal>
          <c:smooth val="0"/>
          <c:extLst>
            <c:ext xmlns:c16="http://schemas.microsoft.com/office/drawing/2014/chart" uri="{C3380CC4-5D6E-409C-BE32-E72D297353CC}">
              <c16:uniqueId val="{00000002-D257-40D3-B825-7A27E10AB3F7}"/>
            </c:ext>
          </c:extLst>
        </c:ser>
        <c:ser>
          <c:idx val="1"/>
          <c:order val="1"/>
          <c:tx>
            <c:v>20 mg/L</c:v>
          </c:tx>
          <c:spPr>
            <a:ln w="28575">
              <a:noFill/>
            </a:ln>
          </c:spPr>
          <c:trendline>
            <c:trendlineType val="linear"/>
            <c:dispRSqr val="0"/>
            <c:dispEq val="0"/>
          </c:trendline>
          <c:trendline>
            <c:trendlineType val="linear"/>
            <c:dispRSqr val="0"/>
            <c:dispEq val="0"/>
          </c:trendline>
          <c:xVal>
            <c:numRef>
              <c:f>Sheet3!$F$22:$F$27</c:f>
              <c:numCache>
                <c:formatCode>General</c:formatCode>
                <c:ptCount val="6"/>
                <c:pt idx="0">
                  <c:v>10</c:v>
                </c:pt>
                <c:pt idx="1">
                  <c:v>20</c:v>
                </c:pt>
                <c:pt idx="2">
                  <c:v>30</c:v>
                </c:pt>
                <c:pt idx="3">
                  <c:v>40</c:v>
                </c:pt>
                <c:pt idx="4">
                  <c:v>50</c:v>
                </c:pt>
                <c:pt idx="5">
                  <c:v>60</c:v>
                </c:pt>
              </c:numCache>
            </c:numRef>
          </c:xVal>
          <c:yVal>
            <c:numRef>
              <c:f>Sheet3!$G$22:$G$27</c:f>
              <c:numCache>
                <c:formatCode>General</c:formatCode>
                <c:ptCount val="6"/>
                <c:pt idx="0">
                  <c:v>-0.42420000000000002</c:v>
                </c:pt>
                <c:pt idx="1">
                  <c:v>-0.53690000000000004</c:v>
                </c:pt>
                <c:pt idx="2">
                  <c:v>-0.61120000000000063</c:v>
                </c:pt>
                <c:pt idx="3">
                  <c:v>-0.65540000000000065</c:v>
                </c:pt>
                <c:pt idx="4">
                  <c:v>-1.2611999999999981</c:v>
                </c:pt>
                <c:pt idx="5">
                  <c:v>-1.7877999999999976</c:v>
                </c:pt>
              </c:numCache>
            </c:numRef>
          </c:yVal>
          <c:smooth val="0"/>
          <c:extLst>
            <c:ext xmlns:c16="http://schemas.microsoft.com/office/drawing/2014/chart" uri="{C3380CC4-5D6E-409C-BE32-E72D297353CC}">
              <c16:uniqueId val="{00000005-D257-40D3-B825-7A27E10AB3F7}"/>
            </c:ext>
          </c:extLst>
        </c:ser>
        <c:ser>
          <c:idx val="2"/>
          <c:order val="2"/>
          <c:tx>
            <c:v>30 mg/L</c:v>
          </c:tx>
          <c:spPr>
            <a:ln w="28575">
              <a:noFill/>
            </a:ln>
          </c:spPr>
          <c:trendline>
            <c:trendlineType val="linear"/>
            <c:dispRSqr val="0"/>
            <c:dispEq val="0"/>
          </c:trendline>
          <c:xVal>
            <c:numRef>
              <c:f>Sheet3!$I$22:$I$27</c:f>
              <c:numCache>
                <c:formatCode>General</c:formatCode>
                <c:ptCount val="6"/>
                <c:pt idx="0">
                  <c:v>10</c:v>
                </c:pt>
                <c:pt idx="1">
                  <c:v>20</c:v>
                </c:pt>
                <c:pt idx="2">
                  <c:v>30</c:v>
                </c:pt>
                <c:pt idx="3">
                  <c:v>40</c:v>
                </c:pt>
                <c:pt idx="4">
                  <c:v>50</c:v>
                </c:pt>
                <c:pt idx="5">
                  <c:v>60</c:v>
                </c:pt>
              </c:numCache>
            </c:numRef>
          </c:xVal>
          <c:yVal>
            <c:numRef>
              <c:f>Sheet3!$J$22:$J$27</c:f>
              <c:numCache>
                <c:formatCode>General</c:formatCode>
                <c:ptCount val="6"/>
                <c:pt idx="0">
                  <c:v>-0.17440000000000025</c:v>
                </c:pt>
                <c:pt idx="1">
                  <c:v>-3.9100000000000003E-2</c:v>
                </c:pt>
                <c:pt idx="2">
                  <c:v>-3.4099999999999998E-2</c:v>
                </c:pt>
                <c:pt idx="3">
                  <c:v>-0.1361</c:v>
                </c:pt>
                <c:pt idx="4">
                  <c:v>-0.18880000000000022</c:v>
                </c:pt>
                <c:pt idx="5">
                  <c:v>-0.17490000000000025</c:v>
                </c:pt>
              </c:numCache>
            </c:numRef>
          </c:yVal>
          <c:smooth val="0"/>
          <c:extLst>
            <c:ext xmlns:c16="http://schemas.microsoft.com/office/drawing/2014/chart" uri="{C3380CC4-5D6E-409C-BE32-E72D297353CC}">
              <c16:uniqueId val="{00000007-D257-40D3-B825-7A27E10AB3F7}"/>
            </c:ext>
          </c:extLst>
        </c:ser>
        <c:dLbls>
          <c:showLegendKey val="0"/>
          <c:showVal val="0"/>
          <c:showCatName val="0"/>
          <c:showSerName val="0"/>
          <c:showPercent val="0"/>
          <c:showBubbleSize val="0"/>
        </c:dLbls>
        <c:axId val="202816896"/>
        <c:axId val="202831360"/>
      </c:scatterChart>
      <c:valAx>
        <c:axId val="202816896"/>
        <c:scaling>
          <c:orientation val="minMax"/>
        </c:scaling>
        <c:delete val="0"/>
        <c:axPos val="b"/>
        <c:title>
          <c:tx>
            <c:rich>
              <a:bodyPr/>
              <a:lstStyle/>
              <a:p>
                <a:pPr>
                  <a:defRPr sz="1050" b="1"/>
                </a:pPr>
                <a:r>
                  <a:rPr lang="en-US" sz="1000" b="1">
                    <a:latin typeface="Times New Roman" pitchFamily="18" charset="0"/>
                    <a:cs typeface="Times New Roman" pitchFamily="18" charset="0"/>
                  </a:rPr>
                  <a:t>time (minutes)</a:t>
                </a:r>
              </a:p>
            </c:rich>
          </c:tx>
          <c:overlay val="0"/>
        </c:title>
        <c:numFmt formatCode="General" sourceLinked="1"/>
        <c:majorTickMark val="out"/>
        <c:minorTickMark val="none"/>
        <c:tickLblPos val="nextTo"/>
        <c:txPr>
          <a:bodyPr rot="0" vert="horz"/>
          <a:lstStyle/>
          <a:p>
            <a:pPr>
              <a:defRPr sz="900" b="0" i="0" u="none" strike="noStrike" baseline="0">
                <a:solidFill>
                  <a:srgbClr val="000000"/>
                </a:solidFill>
                <a:latin typeface="Times New Roman" panose="02020603050405020304" pitchFamily="18" charset="0"/>
                <a:ea typeface="Calibri"/>
                <a:cs typeface="Times New Roman" panose="02020603050405020304" pitchFamily="18" charset="0"/>
              </a:defRPr>
            </a:pPr>
            <a:endParaRPr lang="en-US"/>
          </a:p>
        </c:txPr>
        <c:crossAx val="202831360"/>
        <c:crosses val="autoZero"/>
        <c:crossBetween val="midCat"/>
      </c:valAx>
      <c:valAx>
        <c:axId val="202831360"/>
        <c:scaling>
          <c:orientation val="minMax"/>
        </c:scaling>
        <c:delete val="0"/>
        <c:axPos val="l"/>
        <c:title>
          <c:tx>
            <c:rich>
              <a:bodyPr rot="-5400000" vert="horz"/>
              <a:lstStyle/>
              <a:p>
                <a:pPr>
                  <a:defRPr sz="1050" b="1"/>
                </a:pPr>
                <a:r>
                  <a:rPr lang="en-US" sz="1000" b="1">
                    <a:latin typeface="Times New Roman" pitchFamily="18" charset="0"/>
                    <a:cs typeface="Times New Roman" pitchFamily="18" charset="0"/>
                  </a:rPr>
                  <a:t>log (q</a:t>
                </a:r>
                <a:r>
                  <a:rPr lang="en-US" sz="1000" b="1" baseline="-25000">
                    <a:latin typeface="Times New Roman" pitchFamily="18" charset="0"/>
                    <a:cs typeface="Times New Roman" pitchFamily="18" charset="0"/>
                  </a:rPr>
                  <a:t>e </a:t>
                </a:r>
                <a:r>
                  <a:rPr lang="en-US" sz="1000" b="1" baseline="0">
                    <a:latin typeface="Times New Roman" pitchFamily="18" charset="0"/>
                    <a:cs typeface="Times New Roman" pitchFamily="18" charset="0"/>
                  </a:rPr>
                  <a:t>- </a:t>
                </a:r>
                <a:r>
                  <a:rPr lang="en-US" sz="1000" b="1">
                    <a:latin typeface="Times New Roman" pitchFamily="18" charset="0"/>
                    <a:cs typeface="Times New Roman" pitchFamily="18" charset="0"/>
                  </a:rPr>
                  <a:t>q</a:t>
                </a:r>
                <a:r>
                  <a:rPr lang="en-US" sz="1000" b="1" baseline="-25000">
                    <a:latin typeface="Times New Roman" pitchFamily="18" charset="0"/>
                    <a:cs typeface="Times New Roman" pitchFamily="18" charset="0"/>
                  </a:rPr>
                  <a:t>t</a:t>
                </a:r>
                <a:r>
                  <a:rPr lang="en-US" sz="1000" b="1">
                    <a:latin typeface="Times New Roman" pitchFamily="18" charset="0"/>
                    <a:cs typeface="Times New Roman" pitchFamily="18" charset="0"/>
                  </a:rPr>
                  <a:t>)</a:t>
                </a:r>
              </a:p>
            </c:rich>
          </c:tx>
          <c:overlay val="0"/>
          <c:spPr>
            <a:ln w="6350"/>
          </c:spPr>
        </c:title>
        <c:numFmt formatCode="General" sourceLinked="1"/>
        <c:majorTickMark val="out"/>
        <c:minorTickMark val="none"/>
        <c:tickLblPos val="nextTo"/>
        <c:txPr>
          <a:bodyPr/>
          <a:lstStyle/>
          <a:p>
            <a:pPr>
              <a:defRPr sz="900">
                <a:latin typeface="Times New Roman" panose="02020603050405020304" pitchFamily="18" charset="0"/>
                <a:cs typeface="Times New Roman" panose="02020603050405020304" pitchFamily="18" charset="0"/>
              </a:defRPr>
            </a:pPr>
            <a:endParaRPr lang="en-US"/>
          </a:p>
        </c:txPr>
        <c:crossAx val="202816896"/>
        <c:crosses val="autoZero"/>
        <c:crossBetween val="midCat"/>
        <c:majorUnit val="0.4"/>
      </c:valAx>
    </c:plotArea>
    <c:legend>
      <c:legendPos val="r"/>
      <c:legendEntry>
        <c:idx val="3"/>
        <c:delete val="1"/>
      </c:legendEntry>
      <c:legendEntry>
        <c:idx val="4"/>
        <c:delete val="1"/>
      </c:legendEntry>
      <c:legendEntry>
        <c:idx val="5"/>
        <c:delete val="1"/>
      </c:legendEntry>
      <c:legendEntry>
        <c:idx val="6"/>
        <c:delete val="1"/>
      </c:legendEntry>
      <c:legendEntry>
        <c:idx val="7"/>
        <c:delete val="1"/>
      </c:legendEntry>
      <c:layout>
        <c:manualLayout>
          <c:xMode val="edge"/>
          <c:yMode val="edge"/>
          <c:x val="0.76465401694253732"/>
          <c:y val="0.3472304544609085"/>
          <c:w val="0.20764511509619243"/>
          <c:h val="0.23153530285009855"/>
        </c:manualLayout>
      </c:layout>
      <c:overlay val="0"/>
      <c:txPr>
        <a:bodyPr/>
        <a:lstStyle/>
        <a:p>
          <a:pPr>
            <a:defRPr sz="800">
              <a:latin typeface="Times New Roman" pitchFamily="18" charset="0"/>
              <a:cs typeface="Times New Roman" pitchFamily="18" charset="0"/>
            </a:defRPr>
          </a:pPr>
          <a:endParaRPr lang="en-US"/>
        </a:p>
      </c:txPr>
    </c:legend>
    <c:plotVisOnly val="1"/>
    <c:dispBlanksAs val="gap"/>
    <c:showDLblsOverMax val="0"/>
  </c:chart>
  <c:spPr>
    <a:ln w="6350">
      <a:solidFill>
        <a:sysClr val="windowText" lastClr="000000"/>
      </a:solidFill>
    </a:ln>
  </c:sp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4984547817040597"/>
          <c:y val="6.4682052674450166E-2"/>
          <c:w val="0.77889641551024147"/>
          <c:h val="0.79353498054122429"/>
        </c:manualLayout>
      </c:layout>
      <c:scatterChart>
        <c:scatterStyle val="lineMarker"/>
        <c:varyColors val="0"/>
        <c:ser>
          <c:idx val="0"/>
          <c:order val="0"/>
          <c:tx>
            <c:v>10 mg/L</c:v>
          </c:tx>
          <c:spPr>
            <a:ln w="28575">
              <a:noFill/>
            </a:ln>
          </c:spPr>
          <c:trendline>
            <c:trendlineType val="linear"/>
            <c:dispRSqr val="0"/>
            <c:dispEq val="0"/>
          </c:trendline>
          <c:xVal>
            <c:numRef>
              <c:f>Sheet4!$A$3:$A$10</c:f>
              <c:numCache>
                <c:formatCode>General</c:formatCode>
                <c:ptCount val="8"/>
                <c:pt idx="0">
                  <c:v>0</c:v>
                </c:pt>
                <c:pt idx="1">
                  <c:v>10</c:v>
                </c:pt>
                <c:pt idx="2">
                  <c:v>20</c:v>
                </c:pt>
                <c:pt idx="3">
                  <c:v>30</c:v>
                </c:pt>
                <c:pt idx="4">
                  <c:v>40</c:v>
                </c:pt>
                <c:pt idx="5">
                  <c:v>50</c:v>
                </c:pt>
                <c:pt idx="6">
                  <c:v>60</c:v>
                </c:pt>
              </c:numCache>
            </c:numRef>
          </c:xVal>
          <c:yVal>
            <c:numRef>
              <c:f>Sheet4!$B$3:$B$10</c:f>
              <c:numCache>
                <c:formatCode>General</c:formatCode>
                <c:ptCount val="8"/>
                <c:pt idx="0">
                  <c:v>0</c:v>
                </c:pt>
                <c:pt idx="1">
                  <c:v>1.8498999999999981</c:v>
                </c:pt>
                <c:pt idx="2">
                  <c:v>3.7023000000000001</c:v>
                </c:pt>
                <c:pt idx="3">
                  <c:v>5.5160999999999998</c:v>
                </c:pt>
                <c:pt idx="4">
                  <c:v>7.3056999999999999</c:v>
                </c:pt>
                <c:pt idx="5">
                  <c:v>7.3056999999999999</c:v>
                </c:pt>
                <c:pt idx="6">
                  <c:v>10.885700000000016</c:v>
                </c:pt>
              </c:numCache>
            </c:numRef>
          </c:yVal>
          <c:smooth val="0"/>
          <c:extLst>
            <c:ext xmlns:c16="http://schemas.microsoft.com/office/drawing/2014/chart" uri="{C3380CC4-5D6E-409C-BE32-E72D297353CC}">
              <c16:uniqueId val="{00000001-ABEA-4FFC-997A-ABBA469060F8}"/>
            </c:ext>
          </c:extLst>
        </c:ser>
        <c:ser>
          <c:idx val="1"/>
          <c:order val="1"/>
          <c:tx>
            <c:v>20 mg/L</c:v>
          </c:tx>
          <c:spPr>
            <a:ln w="28575">
              <a:noFill/>
            </a:ln>
          </c:spPr>
          <c:trendline>
            <c:trendlineType val="linear"/>
            <c:dispRSqr val="0"/>
            <c:dispEq val="0"/>
          </c:trendline>
          <c:xVal>
            <c:numRef>
              <c:f>Sheet4!$D$3:$D$9</c:f>
              <c:numCache>
                <c:formatCode>General</c:formatCode>
                <c:ptCount val="7"/>
                <c:pt idx="0">
                  <c:v>0</c:v>
                </c:pt>
                <c:pt idx="1">
                  <c:v>10</c:v>
                </c:pt>
                <c:pt idx="2">
                  <c:v>20</c:v>
                </c:pt>
                <c:pt idx="3">
                  <c:v>30</c:v>
                </c:pt>
                <c:pt idx="4">
                  <c:v>40</c:v>
                </c:pt>
                <c:pt idx="5">
                  <c:v>50</c:v>
                </c:pt>
                <c:pt idx="6">
                  <c:v>60</c:v>
                </c:pt>
              </c:numCache>
            </c:numRef>
          </c:xVal>
          <c:yVal>
            <c:numRef>
              <c:f>Sheet4!$E$3:$E$9</c:f>
              <c:numCache>
                <c:formatCode>General</c:formatCode>
                <c:ptCount val="7"/>
                <c:pt idx="0">
                  <c:v>0</c:v>
                </c:pt>
                <c:pt idx="1">
                  <c:v>1.3148</c:v>
                </c:pt>
                <c:pt idx="2">
                  <c:v>2.6000999999999999</c:v>
                </c:pt>
                <c:pt idx="3">
                  <c:v>3.8771999999999998</c:v>
                </c:pt>
                <c:pt idx="4">
                  <c:v>5.1537999999999995</c:v>
                </c:pt>
                <c:pt idx="5">
                  <c:v>6.3070999999999975</c:v>
                </c:pt>
                <c:pt idx="6">
                  <c:v>7.5319000000000003</c:v>
                </c:pt>
              </c:numCache>
            </c:numRef>
          </c:yVal>
          <c:smooth val="0"/>
          <c:extLst>
            <c:ext xmlns:c16="http://schemas.microsoft.com/office/drawing/2014/chart" uri="{C3380CC4-5D6E-409C-BE32-E72D297353CC}">
              <c16:uniqueId val="{00000003-ABEA-4FFC-997A-ABBA469060F8}"/>
            </c:ext>
          </c:extLst>
        </c:ser>
        <c:ser>
          <c:idx val="2"/>
          <c:order val="2"/>
          <c:tx>
            <c:v>30 mg/L</c:v>
          </c:tx>
          <c:spPr>
            <a:ln w="28575">
              <a:noFill/>
            </a:ln>
          </c:spPr>
          <c:trendline>
            <c:trendlineType val="linear"/>
            <c:dispRSqr val="0"/>
            <c:dispEq val="0"/>
          </c:trendline>
          <c:xVal>
            <c:numRef>
              <c:f>Sheet4!$G$3:$G$9</c:f>
              <c:numCache>
                <c:formatCode>General</c:formatCode>
                <c:ptCount val="7"/>
                <c:pt idx="0">
                  <c:v>0</c:v>
                </c:pt>
                <c:pt idx="1">
                  <c:v>10</c:v>
                </c:pt>
                <c:pt idx="2">
                  <c:v>20</c:v>
                </c:pt>
                <c:pt idx="3">
                  <c:v>30</c:v>
                </c:pt>
                <c:pt idx="4">
                  <c:v>40</c:v>
                </c:pt>
                <c:pt idx="5">
                  <c:v>50</c:v>
                </c:pt>
                <c:pt idx="6">
                  <c:v>60</c:v>
                </c:pt>
              </c:numCache>
            </c:numRef>
          </c:xVal>
          <c:yVal>
            <c:numRef>
              <c:f>Sheet4!$H$3:$H$9</c:f>
              <c:numCache>
                <c:formatCode>General</c:formatCode>
                <c:ptCount val="7"/>
                <c:pt idx="0">
                  <c:v>0</c:v>
                </c:pt>
                <c:pt idx="1">
                  <c:v>1.0748</c:v>
                </c:pt>
                <c:pt idx="2">
                  <c:v>2.2076000000000002</c:v>
                </c:pt>
                <c:pt idx="3">
                  <c:v>3.3152999999999961</c:v>
                </c:pt>
                <c:pt idx="4">
                  <c:v>4.3277999999999945</c:v>
                </c:pt>
                <c:pt idx="5">
                  <c:v>5.4595000000000002</c:v>
                </c:pt>
                <c:pt idx="6">
                  <c:v>6.5712000000000081</c:v>
                </c:pt>
              </c:numCache>
            </c:numRef>
          </c:yVal>
          <c:smooth val="0"/>
          <c:extLst>
            <c:ext xmlns:c16="http://schemas.microsoft.com/office/drawing/2014/chart" uri="{C3380CC4-5D6E-409C-BE32-E72D297353CC}">
              <c16:uniqueId val="{00000005-ABEA-4FFC-997A-ABBA469060F8}"/>
            </c:ext>
          </c:extLst>
        </c:ser>
        <c:dLbls>
          <c:showLegendKey val="0"/>
          <c:showVal val="0"/>
          <c:showCatName val="0"/>
          <c:showSerName val="0"/>
          <c:showPercent val="0"/>
          <c:showBubbleSize val="0"/>
        </c:dLbls>
        <c:axId val="205546240"/>
        <c:axId val="205548160"/>
      </c:scatterChart>
      <c:valAx>
        <c:axId val="205546240"/>
        <c:scaling>
          <c:orientation val="minMax"/>
        </c:scaling>
        <c:delete val="0"/>
        <c:axPos val="b"/>
        <c:title>
          <c:tx>
            <c:rich>
              <a:bodyPr/>
              <a:lstStyle/>
              <a:p>
                <a:pPr>
                  <a:defRPr sz="1050" b="1">
                    <a:latin typeface="Times New Roman" pitchFamily="18" charset="0"/>
                    <a:cs typeface="Times New Roman" pitchFamily="18" charset="0"/>
                  </a:defRPr>
                </a:pPr>
                <a:r>
                  <a:rPr lang="en-US" sz="1000" b="1">
                    <a:latin typeface="Times New Roman" pitchFamily="18" charset="0"/>
                    <a:cs typeface="Times New Roman" pitchFamily="18" charset="0"/>
                  </a:rPr>
                  <a:t>time</a:t>
                </a:r>
                <a:r>
                  <a:rPr lang="en-US" sz="1000" b="1" baseline="0">
                    <a:latin typeface="Times New Roman" pitchFamily="18" charset="0"/>
                    <a:cs typeface="Times New Roman" pitchFamily="18" charset="0"/>
                  </a:rPr>
                  <a:t> (minutes)</a:t>
                </a:r>
                <a:endParaRPr lang="en-US" sz="1000" b="1">
                  <a:latin typeface="Times New Roman" pitchFamily="18" charset="0"/>
                  <a:cs typeface="Times New Roman" pitchFamily="18" charset="0"/>
                </a:endParaRPr>
              </a:p>
            </c:rich>
          </c:tx>
          <c:overlay val="0"/>
        </c:title>
        <c:numFmt formatCode="General" sourceLinked="1"/>
        <c:majorTickMark val="out"/>
        <c:minorTickMark val="none"/>
        <c:tickLblPos val="nextTo"/>
        <c:txPr>
          <a:bodyPr rot="0" vert="horz"/>
          <a:lstStyle/>
          <a:p>
            <a:pPr>
              <a:defRPr sz="900" b="0" i="0" u="none" strike="noStrike" baseline="0">
                <a:solidFill>
                  <a:srgbClr val="000000"/>
                </a:solidFill>
                <a:latin typeface="Times New Roman" panose="02020603050405020304" pitchFamily="18" charset="0"/>
                <a:ea typeface="Calibri"/>
                <a:cs typeface="Times New Roman" panose="02020603050405020304" pitchFamily="18" charset="0"/>
              </a:defRPr>
            </a:pPr>
            <a:endParaRPr lang="en-US"/>
          </a:p>
        </c:txPr>
        <c:crossAx val="205548160"/>
        <c:crosses val="autoZero"/>
        <c:crossBetween val="midCat"/>
      </c:valAx>
      <c:valAx>
        <c:axId val="205548160"/>
        <c:scaling>
          <c:orientation val="minMax"/>
        </c:scaling>
        <c:delete val="0"/>
        <c:axPos val="l"/>
        <c:title>
          <c:tx>
            <c:rich>
              <a:bodyPr rot="-5400000" vert="horz"/>
              <a:lstStyle/>
              <a:p>
                <a:pPr>
                  <a:defRPr sz="1050" b="1">
                    <a:latin typeface="Times New Roman" pitchFamily="18" charset="0"/>
                    <a:cs typeface="Times New Roman" pitchFamily="18" charset="0"/>
                  </a:defRPr>
                </a:pPr>
                <a:r>
                  <a:rPr lang="en-US" sz="1000" b="1">
                    <a:latin typeface="Times New Roman" pitchFamily="18" charset="0"/>
                    <a:cs typeface="Times New Roman" pitchFamily="18" charset="0"/>
                  </a:rPr>
                  <a:t>t/q</a:t>
                </a:r>
                <a:r>
                  <a:rPr lang="en-US" sz="1000" b="1" baseline="-25000">
                    <a:latin typeface="Times New Roman" pitchFamily="18" charset="0"/>
                    <a:cs typeface="Times New Roman" pitchFamily="18" charset="0"/>
                  </a:rPr>
                  <a:t>t </a:t>
                </a:r>
                <a:r>
                  <a:rPr lang="en-US" sz="1000" b="1">
                    <a:latin typeface="Times New Roman" pitchFamily="18" charset="0"/>
                    <a:cs typeface="Times New Roman" pitchFamily="18" charset="0"/>
                  </a:rPr>
                  <a:t>(g min / mg)</a:t>
                </a:r>
              </a:p>
            </c:rich>
          </c:tx>
          <c:overlay val="0"/>
        </c:title>
        <c:numFmt formatCode="#,##0.0" sourceLinked="0"/>
        <c:majorTickMark val="out"/>
        <c:minorTickMark val="none"/>
        <c:tickLblPos val="nextTo"/>
        <c:txPr>
          <a:bodyPr/>
          <a:lstStyle/>
          <a:p>
            <a:pPr>
              <a:defRPr sz="900">
                <a:latin typeface="Times New Roman" panose="02020603050405020304" pitchFamily="18" charset="0"/>
                <a:cs typeface="Times New Roman" panose="02020603050405020304" pitchFamily="18" charset="0"/>
              </a:defRPr>
            </a:pPr>
            <a:endParaRPr lang="en-US"/>
          </a:p>
        </c:txPr>
        <c:crossAx val="205546240"/>
        <c:crosses val="autoZero"/>
        <c:crossBetween val="midCat"/>
      </c:valAx>
    </c:plotArea>
    <c:legend>
      <c:legendPos val="r"/>
      <c:legendEntry>
        <c:idx val="3"/>
        <c:delete val="1"/>
      </c:legendEntry>
      <c:legendEntry>
        <c:idx val="4"/>
        <c:delete val="1"/>
      </c:legendEntry>
      <c:legendEntry>
        <c:idx val="5"/>
        <c:delete val="1"/>
      </c:legendEntry>
      <c:layout>
        <c:manualLayout>
          <c:xMode val="edge"/>
          <c:yMode val="edge"/>
          <c:x val="0.77560152396720383"/>
          <c:y val="0.44273220533210644"/>
          <c:w val="0.17602904593708288"/>
          <c:h val="0.20034308831572464"/>
        </c:manualLayout>
      </c:layout>
      <c:overlay val="0"/>
      <c:txPr>
        <a:bodyPr/>
        <a:lstStyle/>
        <a:p>
          <a:pPr>
            <a:defRPr sz="800">
              <a:latin typeface="Times New Roman" pitchFamily="18" charset="0"/>
              <a:cs typeface="Times New Roman" pitchFamily="18" charset="0"/>
            </a:defRPr>
          </a:pPr>
          <a:endParaRPr lang="en-US"/>
        </a:p>
      </c:txPr>
    </c:legend>
    <c:plotVisOnly val="1"/>
    <c:dispBlanksAs val="gap"/>
    <c:showDLblsOverMax val="0"/>
  </c:chart>
  <c:spPr>
    <a:ln w="6350">
      <a:solidFill>
        <a:sysClr val="windowText" lastClr="000000"/>
      </a:solidFill>
    </a:ln>
  </c:sp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302</TotalTime>
  <Pages>11</Pages>
  <Words>4744</Words>
  <Characters>27044</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Windows XP</dc:creator>
  <cp:lastModifiedBy>Reviewer</cp:lastModifiedBy>
  <cp:revision>34</cp:revision>
  <cp:lastPrinted>2017-03-01T05:33:00Z</cp:lastPrinted>
  <dcterms:created xsi:type="dcterms:W3CDTF">2019-07-02T12:01:00Z</dcterms:created>
  <dcterms:modified xsi:type="dcterms:W3CDTF">2019-07-27T08:03:00Z</dcterms:modified>
</cp:coreProperties>
</file>