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1ED" w:rsidRDefault="004D7B21" w:rsidP="004D7B21">
      <w:pPr>
        <w:jc w:val="center"/>
        <w:outlineLvl w:val="0"/>
        <w:rPr>
          <w:rFonts w:ascii="Times New Roman" w:hAnsi="Times New Roman" w:cs="Times New Roman"/>
          <w:sz w:val="28"/>
        </w:rPr>
      </w:pPr>
      <w:r w:rsidRPr="00A471ED">
        <w:rPr>
          <w:rFonts w:ascii="Times New Roman" w:hAnsi="Times New Roman" w:cs="Times New Roman"/>
          <w:sz w:val="28"/>
        </w:rPr>
        <w:t xml:space="preserve">FACILE ORGANIC-INORGANIC HYBRID SORBENTS FOR EXTRACTION OF POLLUTANTS FROM AQUEOUS </w:t>
      </w:r>
    </w:p>
    <w:p w:rsidR="004D7B21" w:rsidRPr="00A471ED" w:rsidRDefault="004D7B21" w:rsidP="00A471ED">
      <w:pPr>
        <w:jc w:val="center"/>
        <w:outlineLvl w:val="0"/>
        <w:rPr>
          <w:rFonts w:ascii="Times New Roman" w:hAnsi="Times New Roman" w:cs="Times New Roman"/>
          <w:sz w:val="28"/>
        </w:rPr>
      </w:pPr>
      <w:r w:rsidRPr="00A471ED">
        <w:rPr>
          <w:rFonts w:ascii="Times New Roman" w:hAnsi="Times New Roman" w:cs="Times New Roman"/>
          <w:sz w:val="28"/>
        </w:rPr>
        <w:t>SAMPLES</w:t>
      </w:r>
      <w:r w:rsidR="00A471ED">
        <w:rPr>
          <w:rFonts w:ascii="Times New Roman" w:hAnsi="Times New Roman" w:cs="Times New Roman"/>
          <w:sz w:val="28"/>
        </w:rPr>
        <w:t xml:space="preserve"> </w:t>
      </w:r>
      <w:r w:rsidR="00A03AAF" w:rsidRPr="00A471ED">
        <w:rPr>
          <w:rFonts w:ascii="Times New Roman" w:hAnsi="Times New Roman" w:cs="Times New Roman"/>
          <w:sz w:val="28"/>
        </w:rPr>
        <w:t>– A REVIEW</w:t>
      </w:r>
    </w:p>
    <w:p w:rsidR="004D7B21" w:rsidRPr="00A471ED" w:rsidRDefault="004D7B21" w:rsidP="004D7B21">
      <w:pPr>
        <w:jc w:val="center"/>
        <w:outlineLvl w:val="0"/>
        <w:rPr>
          <w:rFonts w:ascii="Times New Roman" w:hAnsi="Times New Roman" w:cs="Times New Roman"/>
          <w:b/>
          <w:sz w:val="24"/>
        </w:rPr>
      </w:pPr>
    </w:p>
    <w:p w:rsidR="00A471ED" w:rsidRPr="00A471ED" w:rsidRDefault="00B72BC3" w:rsidP="004D7B21">
      <w:pPr>
        <w:jc w:val="center"/>
        <w:outlineLvl w:val="0"/>
        <w:rPr>
          <w:rFonts w:ascii="Times New Roman" w:hAnsi="Times New Roman" w:cs="Times New Roman"/>
          <w:sz w:val="24"/>
          <w:szCs w:val="24"/>
          <w:lang w:val="ms-MY"/>
        </w:rPr>
      </w:pPr>
      <w:r w:rsidRPr="00A471ED">
        <w:rPr>
          <w:rFonts w:ascii="Times New Roman" w:hAnsi="Times New Roman" w:cs="Times New Roman"/>
          <w:sz w:val="24"/>
          <w:szCs w:val="24"/>
        </w:rPr>
        <w:t>(</w:t>
      </w:r>
      <w:r w:rsidRPr="00A471ED">
        <w:rPr>
          <w:rFonts w:ascii="Times New Roman" w:hAnsi="Times New Roman" w:cs="Times New Roman"/>
          <w:sz w:val="24"/>
          <w:szCs w:val="24"/>
          <w:lang w:val="ms-MY"/>
        </w:rPr>
        <w:t xml:space="preserve">Pengerap Hibrid Organik-Tak Organik Mudah bagi </w:t>
      </w:r>
      <w:r w:rsidR="00A471ED">
        <w:rPr>
          <w:rFonts w:ascii="Times New Roman" w:hAnsi="Times New Roman" w:cs="Times New Roman"/>
          <w:sz w:val="24"/>
          <w:szCs w:val="24"/>
          <w:lang w:val="ms-MY"/>
        </w:rPr>
        <w:t>P</w:t>
      </w:r>
      <w:r w:rsidRPr="00A471ED">
        <w:rPr>
          <w:rFonts w:ascii="Times New Roman" w:hAnsi="Times New Roman" w:cs="Times New Roman"/>
          <w:sz w:val="24"/>
          <w:szCs w:val="24"/>
          <w:lang w:val="ms-MY"/>
        </w:rPr>
        <w:t xml:space="preserve">engekstrakan </w:t>
      </w:r>
    </w:p>
    <w:p w:rsidR="004D7B21" w:rsidRPr="00A471ED" w:rsidRDefault="00B72BC3" w:rsidP="004D7B21">
      <w:pPr>
        <w:jc w:val="center"/>
        <w:outlineLvl w:val="0"/>
        <w:rPr>
          <w:rFonts w:ascii="Times New Roman" w:hAnsi="Times New Roman" w:cs="Times New Roman"/>
          <w:sz w:val="24"/>
          <w:szCs w:val="24"/>
        </w:rPr>
      </w:pPr>
      <w:r w:rsidRPr="00A471ED">
        <w:rPr>
          <w:rFonts w:ascii="Times New Roman" w:hAnsi="Times New Roman" w:cs="Times New Roman"/>
          <w:sz w:val="24"/>
          <w:szCs w:val="24"/>
          <w:lang w:val="ms-MY"/>
        </w:rPr>
        <w:t>Pencemar dari Sampel Akueus – Sebuah Ulasan</w:t>
      </w:r>
      <w:r w:rsidRPr="00A471ED">
        <w:rPr>
          <w:rFonts w:ascii="Times New Roman" w:hAnsi="Times New Roman" w:cs="Times New Roman"/>
          <w:sz w:val="24"/>
          <w:szCs w:val="24"/>
        </w:rPr>
        <w:t>)</w:t>
      </w:r>
    </w:p>
    <w:p w:rsidR="00BA7CC4" w:rsidRPr="00A471ED" w:rsidRDefault="00BA7CC4" w:rsidP="004D7B21">
      <w:pPr>
        <w:jc w:val="center"/>
        <w:outlineLvl w:val="0"/>
        <w:rPr>
          <w:rFonts w:ascii="Times New Roman" w:hAnsi="Times New Roman" w:cs="Times New Roman"/>
          <w:b/>
          <w:szCs w:val="20"/>
        </w:rPr>
      </w:pPr>
    </w:p>
    <w:p w:rsidR="00A471ED" w:rsidRDefault="004D7B21" w:rsidP="004D7B21">
      <w:pPr>
        <w:jc w:val="center"/>
        <w:outlineLvl w:val="0"/>
        <w:rPr>
          <w:rFonts w:ascii="Times New Roman" w:hAnsi="Times New Roman" w:cs="Times New Roman"/>
          <w:szCs w:val="20"/>
        </w:rPr>
      </w:pPr>
      <w:r w:rsidRPr="00A471ED">
        <w:rPr>
          <w:rFonts w:ascii="Times New Roman" w:hAnsi="Times New Roman" w:cs="Times New Roman"/>
          <w:szCs w:val="20"/>
        </w:rPr>
        <w:t xml:space="preserve">Mohd </w:t>
      </w:r>
      <w:proofErr w:type="spellStart"/>
      <w:r w:rsidRPr="00A471ED">
        <w:rPr>
          <w:rFonts w:ascii="Times New Roman" w:hAnsi="Times New Roman" w:cs="Times New Roman"/>
          <w:szCs w:val="20"/>
        </w:rPr>
        <w:t>Marsin</w:t>
      </w:r>
      <w:proofErr w:type="spellEnd"/>
      <w:r w:rsidRPr="00A471ED">
        <w:rPr>
          <w:rFonts w:ascii="Times New Roman" w:hAnsi="Times New Roman" w:cs="Times New Roman"/>
          <w:szCs w:val="20"/>
        </w:rPr>
        <w:t xml:space="preserve"> Sanagi</w:t>
      </w:r>
      <w:r w:rsidRPr="00A471ED">
        <w:rPr>
          <w:rFonts w:ascii="Times New Roman" w:hAnsi="Times New Roman" w:cs="Times New Roman"/>
          <w:szCs w:val="20"/>
          <w:vertAlign w:val="superscript"/>
        </w:rPr>
        <w:t>1,2*</w:t>
      </w:r>
      <w:r w:rsidRPr="00A471ED">
        <w:rPr>
          <w:rFonts w:ascii="Times New Roman" w:hAnsi="Times New Roman" w:cs="Times New Roman"/>
          <w:szCs w:val="20"/>
        </w:rPr>
        <w:t xml:space="preserve">, </w:t>
      </w:r>
      <w:proofErr w:type="spellStart"/>
      <w:r w:rsidRPr="00A471ED">
        <w:rPr>
          <w:rFonts w:ascii="Times New Roman" w:hAnsi="Times New Roman" w:cs="Times New Roman"/>
          <w:szCs w:val="20"/>
        </w:rPr>
        <w:t>Nyuk</w:t>
      </w:r>
      <w:proofErr w:type="spellEnd"/>
      <w:r w:rsidRPr="00A471ED">
        <w:rPr>
          <w:rFonts w:ascii="Times New Roman" w:hAnsi="Times New Roman" w:cs="Times New Roman"/>
          <w:szCs w:val="20"/>
        </w:rPr>
        <w:t>-Ting Ng</w:t>
      </w:r>
      <w:r w:rsidRPr="00A471ED">
        <w:rPr>
          <w:rFonts w:ascii="Times New Roman" w:hAnsi="Times New Roman" w:cs="Times New Roman"/>
          <w:szCs w:val="20"/>
          <w:vertAlign w:val="superscript"/>
        </w:rPr>
        <w:t>1</w:t>
      </w:r>
      <w:r w:rsidRPr="00A471ED">
        <w:rPr>
          <w:rFonts w:ascii="Times New Roman" w:hAnsi="Times New Roman" w:cs="Times New Roman"/>
          <w:szCs w:val="20"/>
        </w:rPr>
        <w:t>, Faridah Mohd Marsin</w:t>
      </w:r>
      <w:r w:rsidRPr="00A471ED">
        <w:rPr>
          <w:rFonts w:ascii="Times New Roman" w:hAnsi="Times New Roman" w:cs="Times New Roman"/>
          <w:szCs w:val="20"/>
          <w:vertAlign w:val="superscript"/>
        </w:rPr>
        <w:t>1</w:t>
      </w:r>
      <w:r w:rsidRPr="00A471ED">
        <w:rPr>
          <w:rFonts w:ascii="Times New Roman" w:hAnsi="Times New Roman" w:cs="Times New Roman"/>
          <w:szCs w:val="20"/>
        </w:rPr>
        <w:t>,</w:t>
      </w:r>
      <w:r w:rsidRPr="00A471ED">
        <w:rPr>
          <w:szCs w:val="20"/>
        </w:rPr>
        <w:t xml:space="preserve"> </w:t>
      </w:r>
      <w:r w:rsidRPr="00A471ED">
        <w:rPr>
          <w:rFonts w:ascii="Times New Roman" w:hAnsi="Times New Roman" w:cs="Times New Roman"/>
          <w:szCs w:val="20"/>
        </w:rPr>
        <w:t xml:space="preserve">Mohamad </w:t>
      </w:r>
      <w:proofErr w:type="spellStart"/>
      <w:r w:rsidRPr="00A471ED">
        <w:rPr>
          <w:rFonts w:ascii="Times New Roman" w:hAnsi="Times New Roman" w:cs="Times New Roman"/>
          <w:szCs w:val="20"/>
        </w:rPr>
        <w:t>Raizul</w:t>
      </w:r>
      <w:proofErr w:type="spellEnd"/>
      <w:r w:rsidRPr="00A471ED">
        <w:rPr>
          <w:rFonts w:ascii="Times New Roman" w:hAnsi="Times New Roman" w:cs="Times New Roman"/>
          <w:szCs w:val="20"/>
        </w:rPr>
        <w:t xml:space="preserve"> Zinalibdin</w:t>
      </w:r>
      <w:r w:rsidRPr="00A471ED">
        <w:rPr>
          <w:rFonts w:ascii="Times New Roman" w:hAnsi="Times New Roman" w:cs="Times New Roman"/>
          <w:szCs w:val="20"/>
          <w:vertAlign w:val="superscript"/>
        </w:rPr>
        <w:t>1</w:t>
      </w:r>
      <w:r w:rsidRPr="00A471ED">
        <w:rPr>
          <w:rFonts w:ascii="Times New Roman" w:hAnsi="Times New Roman" w:cs="Times New Roman"/>
          <w:szCs w:val="20"/>
        </w:rPr>
        <w:t xml:space="preserve">, </w:t>
      </w:r>
    </w:p>
    <w:p w:rsidR="004D7B21" w:rsidRPr="00A471ED" w:rsidRDefault="004D7B21" w:rsidP="004D7B21">
      <w:pPr>
        <w:jc w:val="center"/>
        <w:outlineLvl w:val="0"/>
        <w:rPr>
          <w:rFonts w:ascii="Times New Roman" w:hAnsi="Times New Roman" w:cs="Times New Roman"/>
          <w:szCs w:val="20"/>
        </w:rPr>
      </w:pPr>
      <w:proofErr w:type="spellStart"/>
      <w:r w:rsidRPr="00A471ED">
        <w:rPr>
          <w:rFonts w:ascii="Times New Roman" w:hAnsi="Times New Roman" w:cs="Times New Roman"/>
          <w:szCs w:val="20"/>
        </w:rPr>
        <w:t>Zetty</w:t>
      </w:r>
      <w:proofErr w:type="spellEnd"/>
      <w:r w:rsidRPr="00A471ED">
        <w:rPr>
          <w:rFonts w:ascii="Times New Roman" w:hAnsi="Times New Roman" w:cs="Times New Roman"/>
          <w:szCs w:val="20"/>
        </w:rPr>
        <w:t xml:space="preserve"> Azalea Sutirman</w:t>
      </w:r>
      <w:r w:rsidRPr="00A471ED">
        <w:rPr>
          <w:rFonts w:ascii="Times New Roman" w:hAnsi="Times New Roman" w:cs="Times New Roman"/>
          <w:szCs w:val="20"/>
          <w:vertAlign w:val="superscript"/>
        </w:rPr>
        <w:t>1</w:t>
      </w:r>
      <w:r w:rsidRPr="00A471ED">
        <w:rPr>
          <w:rFonts w:ascii="Times New Roman" w:hAnsi="Times New Roman" w:cs="Times New Roman"/>
          <w:szCs w:val="20"/>
        </w:rPr>
        <w:t xml:space="preserve">, </w:t>
      </w:r>
      <w:proofErr w:type="spellStart"/>
      <w:r w:rsidRPr="00A471ED">
        <w:rPr>
          <w:rFonts w:ascii="Times New Roman" w:hAnsi="Times New Roman" w:cs="Times New Roman"/>
          <w:szCs w:val="20"/>
        </w:rPr>
        <w:t>Aemi</w:t>
      </w:r>
      <w:proofErr w:type="spellEnd"/>
      <w:r w:rsidRPr="00A471ED">
        <w:rPr>
          <w:rFonts w:ascii="Times New Roman" w:hAnsi="Times New Roman" w:cs="Times New Roman"/>
          <w:szCs w:val="20"/>
        </w:rPr>
        <w:t xml:space="preserve"> </w:t>
      </w:r>
      <w:proofErr w:type="spellStart"/>
      <w:r w:rsidRPr="00A471ED">
        <w:rPr>
          <w:rFonts w:ascii="Times New Roman" w:hAnsi="Times New Roman" w:cs="Times New Roman"/>
          <w:szCs w:val="20"/>
        </w:rPr>
        <w:t>Syazwani</w:t>
      </w:r>
      <w:proofErr w:type="spellEnd"/>
      <w:r w:rsidRPr="00A471ED">
        <w:rPr>
          <w:rFonts w:ascii="Times New Roman" w:hAnsi="Times New Roman" w:cs="Times New Roman"/>
          <w:szCs w:val="20"/>
        </w:rPr>
        <w:t xml:space="preserve"> Abdul Keyon</w:t>
      </w:r>
      <w:r w:rsidRPr="00A471ED">
        <w:rPr>
          <w:rFonts w:ascii="Times New Roman" w:hAnsi="Times New Roman" w:cs="Times New Roman"/>
          <w:szCs w:val="20"/>
          <w:vertAlign w:val="superscript"/>
        </w:rPr>
        <w:t>1</w:t>
      </w:r>
      <w:r w:rsidRPr="00A471ED">
        <w:rPr>
          <w:rFonts w:ascii="Times New Roman" w:hAnsi="Times New Roman" w:cs="Times New Roman"/>
          <w:szCs w:val="20"/>
        </w:rPr>
        <w:t xml:space="preserve">, Wan </w:t>
      </w:r>
      <w:proofErr w:type="spellStart"/>
      <w:r w:rsidRPr="00A471ED">
        <w:rPr>
          <w:rFonts w:ascii="Times New Roman" w:hAnsi="Times New Roman" w:cs="Times New Roman"/>
          <w:szCs w:val="20"/>
        </w:rPr>
        <w:t>Aini</w:t>
      </w:r>
      <w:proofErr w:type="spellEnd"/>
      <w:r w:rsidRPr="00A471ED">
        <w:rPr>
          <w:rFonts w:ascii="Times New Roman" w:hAnsi="Times New Roman" w:cs="Times New Roman"/>
          <w:szCs w:val="20"/>
        </w:rPr>
        <w:t xml:space="preserve"> Wan Ibrahim</w:t>
      </w:r>
      <w:r w:rsidRPr="00A471ED">
        <w:rPr>
          <w:rFonts w:ascii="Times New Roman" w:hAnsi="Times New Roman" w:cs="Times New Roman"/>
          <w:szCs w:val="20"/>
          <w:vertAlign w:val="superscript"/>
        </w:rPr>
        <w:t>1,2</w:t>
      </w:r>
    </w:p>
    <w:p w:rsidR="004D7B21" w:rsidRPr="00A471ED" w:rsidRDefault="004D7B21" w:rsidP="004D7B21">
      <w:pPr>
        <w:jc w:val="center"/>
        <w:outlineLvl w:val="0"/>
        <w:rPr>
          <w:rFonts w:ascii="Times New Roman" w:hAnsi="Times New Roman" w:cs="Times New Roman"/>
          <w:b/>
          <w:sz w:val="18"/>
          <w:szCs w:val="18"/>
        </w:rPr>
      </w:pPr>
    </w:p>
    <w:p w:rsidR="00A471ED" w:rsidRDefault="004D7B21" w:rsidP="004D7B21">
      <w:pPr>
        <w:jc w:val="center"/>
        <w:outlineLvl w:val="0"/>
        <w:rPr>
          <w:rFonts w:ascii="Times New Roman" w:hAnsi="Times New Roman" w:cs="Times New Roman"/>
          <w:i/>
          <w:sz w:val="18"/>
          <w:szCs w:val="18"/>
        </w:rPr>
      </w:pPr>
      <w:r w:rsidRPr="00A471ED">
        <w:rPr>
          <w:rFonts w:ascii="Times New Roman" w:hAnsi="Times New Roman" w:cs="Times New Roman"/>
          <w:i/>
          <w:sz w:val="18"/>
          <w:szCs w:val="18"/>
          <w:vertAlign w:val="superscript"/>
        </w:rPr>
        <w:t>1</w:t>
      </w:r>
      <w:r w:rsidRPr="00A471ED">
        <w:rPr>
          <w:rFonts w:ascii="Times New Roman" w:hAnsi="Times New Roman" w:cs="Times New Roman"/>
          <w:i/>
          <w:sz w:val="18"/>
          <w:szCs w:val="18"/>
        </w:rPr>
        <w:t xml:space="preserve">Department of Chemistry, </w:t>
      </w:r>
    </w:p>
    <w:p w:rsidR="004D7B21" w:rsidRPr="00A471ED" w:rsidRDefault="004D7B21" w:rsidP="004D7B21">
      <w:pPr>
        <w:jc w:val="center"/>
        <w:outlineLvl w:val="0"/>
        <w:rPr>
          <w:rFonts w:ascii="Times New Roman" w:hAnsi="Times New Roman" w:cs="Times New Roman"/>
          <w:i/>
          <w:sz w:val="18"/>
          <w:szCs w:val="18"/>
        </w:rPr>
      </w:pPr>
      <w:r w:rsidRPr="00A471ED">
        <w:rPr>
          <w:rFonts w:ascii="Times New Roman" w:hAnsi="Times New Roman" w:cs="Times New Roman"/>
          <w:i/>
          <w:sz w:val="18"/>
          <w:szCs w:val="18"/>
        </w:rPr>
        <w:t>Faculty of Science,</w:t>
      </w:r>
    </w:p>
    <w:p w:rsidR="00A471ED" w:rsidRDefault="004D7B21" w:rsidP="004D7B21">
      <w:pPr>
        <w:jc w:val="center"/>
        <w:outlineLvl w:val="0"/>
        <w:rPr>
          <w:rFonts w:ascii="Times New Roman" w:hAnsi="Times New Roman" w:cs="Times New Roman"/>
          <w:i/>
          <w:sz w:val="18"/>
          <w:szCs w:val="18"/>
        </w:rPr>
      </w:pPr>
      <w:r w:rsidRPr="00A471ED">
        <w:rPr>
          <w:rFonts w:ascii="Times New Roman" w:hAnsi="Times New Roman" w:cs="Times New Roman"/>
          <w:i/>
          <w:sz w:val="18"/>
          <w:szCs w:val="18"/>
          <w:vertAlign w:val="superscript"/>
        </w:rPr>
        <w:t>2</w:t>
      </w:r>
      <w:r w:rsidRPr="00A471ED">
        <w:rPr>
          <w:rFonts w:ascii="Times New Roman" w:hAnsi="Times New Roman" w:cs="Times New Roman"/>
          <w:i/>
          <w:sz w:val="18"/>
          <w:szCs w:val="18"/>
        </w:rPr>
        <w:t xml:space="preserve">Centre for Sustainable Nanomaterials, </w:t>
      </w:r>
    </w:p>
    <w:p w:rsidR="00A471ED" w:rsidRDefault="004D7B21" w:rsidP="004D7B21">
      <w:pPr>
        <w:jc w:val="center"/>
        <w:outlineLvl w:val="0"/>
        <w:rPr>
          <w:rFonts w:ascii="Times New Roman" w:hAnsi="Times New Roman" w:cs="Times New Roman"/>
          <w:i/>
          <w:sz w:val="18"/>
          <w:szCs w:val="18"/>
        </w:rPr>
      </w:pPr>
      <w:proofErr w:type="spellStart"/>
      <w:r w:rsidRPr="00A471ED">
        <w:rPr>
          <w:rFonts w:ascii="Times New Roman" w:hAnsi="Times New Roman" w:cs="Times New Roman"/>
          <w:i/>
          <w:sz w:val="18"/>
          <w:szCs w:val="18"/>
        </w:rPr>
        <w:t>Ibnu</w:t>
      </w:r>
      <w:proofErr w:type="spellEnd"/>
      <w:r w:rsidRPr="00A471ED">
        <w:rPr>
          <w:rFonts w:ascii="Times New Roman" w:hAnsi="Times New Roman" w:cs="Times New Roman"/>
          <w:i/>
          <w:sz w:val="18"/>
          <w:szCs w:val="18"/>
        </w:rPr>
        <w:t xml:space="preserve"> </w:t>
      </w:r>
      <w:proofErr w:type="spellStart"/>
      <w:r w:rsidRPr="00A471ED">
        <w:rPr>
          <w:rFonts w:ascii="Times New Roman" w:hAnsi="Times New Roman" w:cs="Times New Roman"/>
          <w:i/>
          <w:sz w:val="18"/>
          <w:szCs w:val="18"/>
        </w:rPr>
        <w:t>Sina</w:t>
      </w:r>
      <w:proofErr w:type="spellEnd"/>
      <w:r w:rsidRPr="00A471ED">
        <w:rPr>
          <w:rFonts w:ascii="Times New Roman" w:hAnsi="Times New Roman" w:cs="Times New Roman"/>
          <w:i/>
          <w:sz w:val="18"/>
          <w:szCs w:val="18"/>
        </w:rPr>
        <w:t xml:space="preserve"> Institute for Scientific and Industrial Research,</w:t>
      </w:r>
    </w:p>
    <w:p w:rsidR="004D7B21" w:rsidRPr="00A471ED" w:rsidRDefault="004D7B21" w:rsidP="004D7B21">
      <w:pPr>
        <w:jc w:val="center"/>
        <w:outlineLvl w:val="0"/>
        <w:rPr>
          <w:rFonts w:ascii="Times New Roman" w:hAnsi="Times New Roman" w:cs="Times New Roman"/>
          <w:i/>
          <w:sz w:val="18"/>
          <w:szCs w:val="18"/>
        </w:rPr>
      </w:pPr>
      <w:r w:rsidRPr="00A471ED">
        <w:rPr>
          <w:rFonts w:ascii="Times New Roman" w:hAnsi="Times New Roman" w:cs="Times New Roman"/>
          <w:i/>
          <w:sz w:val="18"/>
          <w:szCs w:val="18"/>
        </w:rPr>
        <w:t>Universiti Teknologi Malaysia</w:t>
      </w:r>
      <w:r w:rsidR="00A471ED">
        <w:rPr>
          <w:rFonts w:ascii="Times New Roman" w:hAnsi="Times New Roman" w:cs="Times New Roman"/>
          <w:i/>
          <w:sz w:val="18"/>
          <w:szCs w:val="18"/>
        </w:rPr>
        <w:t>, 81310 Skudai, Johor, Malaysia</w:t>
      </w:r>
    </w:p>
    <w:p w:rsidR="004D7B21" w:rsidRPr="00A471ED" w:rsidRDefault="004D7B21" w:rsidP="004D7B21">
      <w:pPr>
        <w:jc w:val="center"/>
        <w:outlineLvl w:val="0"/>
        <w:rPr>
          <w:rFonts w:ascii="Times New Roman" w:hAnsi="Times New Roman" w:cs="Times New Roman"/>
          <w:b/>
          <w:sz w:val="18"/>
          <w:szCs w:val="18"/>
        </w:rPr>
      </w:pPr>
    </w:p>
    <w:p w:rsidR="00CD1B1F" w:rsidRDefault="004D7B21" w:rsidP="00A471ED">
      <w:pPr>
        <w:jc w:val="center"/>
        <w:outlineLvl w:val="0"/>
        <w:rPr>
          <w:rFonts w:ascii="Times New Roman" w:hAnsi="Times New Roman" w:cs="Times New Roman"/>
          <w:i/>
          <w:sz w:val="18"/>
          <w:szCs w:val="18"/>
        </w:rPr>
      </w:pPr>
      <w:r w:rsidRPr="00A471ED">
        <w:rPr>
          <w:rFonts w:ascii="Times New Roman" w:hAnsi="Times New Roman" w:cs="Times New Roman"/>
          <w:i/>
          <w:sz w:val="18"/>
          <w:szCs w:val="18"/>
          <w:vertAlign w:val="superscript"/>
        </w:rPr>
        <w:t>*</w:t>
      </w:r>
      <w:r w:rsidRPr="00A471ED">
        <w:rPr>
          <w:rFonts w:ascii="Times New Roman" w:hAnsi="Times New Roman" w:cs="Times New Roman"/>
          <w:i/>
          <w:sz w:val="18"/>
          <w:szCs w:val="18"/>
        </w:rPr>
        <w:t>Corresponding author: marsin@kimia.fs.utm.my</w:t>
      </w:r>
      <w:r w:rsidRPr="00A471ED">
        <w:rPr>
          <w:rFonts w:ascii="Times New Roman" w:hAnsi="Times New Roman" w:cs="Times New Roman"/>
          <w:b/>
          <w:i/>
          <w:sz w:val="18"/>
          <w:szCs w:val="18"/>
        </w:rPr>
        <w:t xml:space="preserve"> </w:t>
      </w:r>
    </w:p>
    <w:p w:rsidR="00A471ED" w:rsidRPr="00A471ED" w:rsidRDefault="00A471ED" w:rsidP="00A471ED">
      <w:pPr>
        <w:jc w:val="center"/>
        <w:outlineLvl w:val="0"/>
        <w:rPr>
          <w:rFonts w:ascii="Times New Roman" w:hAnsi="Times New Roman" w:cs="Times New Roman"/>
          <w:i/>
          <w:sz w:val="18"/>
          <w:szCs w:val="18"/>
        </w:rPr>
      </w:pPr>
    </w:p>
    <w:p w:rsidR="00CD1B1F" w:rsidRPr="00A471ED" w:rsidRDefault="00CD1B1F" w:rsidP="00CD1B1F">
      <w:pPr>
        <w:jc w:val="center"/>
        <w:outlineLvl w:val="0"/>
        <w:rPr>
          <w:rFonts w:ascii="Times New Roman" w:hAnsi="Times New Roman" w:cs="Times New Roman"/>
          <w:b/>
          <w:sz w:val="18"/>
          <w:szCs w:val="18"/>
        </w:rPr>
      </w:pPr>
      <w:r w:rsidRPr="00A471ED">
        <w:rPr>
          <w:rFonts w:ascii="Times New Roman" w:hAnsi="Times New Roman" w:cs="Times New Roman"/>
          <w:b/>
          <w:sz w:val="18"/>
          <w:szCs w:val="18"/>
        </w:rPr>
        <w:t>Abstract</w:t>
      </w:r>
    </w:p>
    <w:p w:rsidR="00975087" w:rsidRPr="00A471ED" w:rsidRDefault="00975087" w:rsidP="00975087">
      <w:pPr>
        <w:rPr>
          <w:rFonts w:ascii="Times New Roman" w:hAnsi="Times New Roman" w:cs="Times New Roman"/>
          <w:sz w:val="18"/>
          <w:szCs w:val="18"/>
        </w:rPr>
      </w:pPr>
      <w:r w:rsidRPr="00A471ED">
        <w:rPr>
          <w:rFonts w:ascii="Times New Roman" w:hAnsi="Times New Roman" w:cs="Times New Roman"/>
          <w:sz w:val="18"/>
          <w:szCs w:val="18"/>
        </w:rPr>
        <w:t>Rapid and efficiency extraction of pollutants from aqueous samples has been an important issue in analytical science</w:t>
      </w:r>
      <w:r w:rsidR="00DC2162" w:rsidRPr="00A471ED">
        <w:rPr>
          <w:rFonts w:ascii="Times New Roman" w:hAnsi="Times New Roman" w:cs="Times New Roman"/>
          <w:sz w:val="18"/>
          <w:szCs w:val="18"/>
        </w:rPr>
        <w:t>s</w:t>
      </w:r>
      <w:r w:rsidRPr="00A471ED">
        <w:rPr>
          <w:rFonts w:ascii="Times New Roman" w:hAnsi="Times New Roman" w:cs="Times New Roman"/>
          <w:sz w:val="18"/>
          <w:szCs w:val="18"/>
        </w:rPr>
        <w:t>. Solid phase extraction using sorbents is a well-known separation method and recognized as an efficient and economic</w:t>
      </w:r>
      <w:r w:rsidR="00DC2162" w:rsidRPr="00A471ED">
        <w:rPr>
          <w:rFonts w:ascii="Times New Roman" w:hAnsi="Times New Roman" w:cs="Times New Roman"/>
          <w:sz w:val="18"/>
          <w:szCs w:val="18"/>
        </w:rPr>
        <w:t>al</w:t>
      </w:r>
      <w:r w:rsidRPr="00A471ED">
        <w:rPr>
          <w:rFonts w:ascii="Times New Roman" w:hAnsi="Times New Roman" w:cs="Times New Roman"/>
          <w:sz w:val="18"/>
          <w:szCs w:val="18"/>
        </w:rPr>
        <w:t xml:space="preserve"> method for removal of pollutants from water. In the past few years, there has been growing interest on extractions using organic-inorganic hybrid materials. Formed by incorporating inorganic species into organic matrix, these materials </w:t>
      </w:r>
      <w:r w:rsidR="00DC2162" w:rsidRPr="00A471ED">
        <w:rPr>
          <w:rFonts w:ascii="Times New Roman" w:hAnsi="Times New Roman" w:cs="Times New Roman"/>
          <w:sz w:val="18"/>
          <w:szCs w:val="18"/>
        </w:rPr>
        <w:t>offer some</w:t>
      </w:r>
      <w:r w:rsidRPr="00A471ED">
        <w:rPr>
          <w:rFonts w:ascii="Times New Roman" w:hAnsi="Times New Roman" w:cs="Times New Roman"/>
          <w:sz w:val="18"/>
          <w:szCs w:val="18"/>
        </w:rPr>
        <w:t xml:space="preserve"> advantages such as high selectivity, permeability, and mechanical and chemical stabilities. This </w:t>
      </w:r>
      <w:r w:rsidR="00A03AAF" w:rsidRPr="00A471ED">
        <w:rPr>
          <w:rFonts w:ascii="Times New Roman" w:hAnsi="Times New Roman" w:cs="Times New Roman"/>
          <w:sz w:val="18"/>
          <w:szCs w:val="18"/>
        </w:rPr>
        <w:t>present article</w:t>
      </w:r>
      <w:r w:rsidRPr="00A471ED">
        <w:rPr>
          <w:rFonts w:ascii="Times New Roman" w:hAnsi="Times New Roman" w:cs="Times New Roman"/>
          <w:sz w:val="18"/>
          <w:szCs w:val="18"/>
        </w:rPr>
        <w:t xml:space="preserve"> discusses recent significant advances in analytical solid-phase extraction employing organic-inorganic composite and nanocomposite sorbents for the extraction of organic and inorganic pollutants from aqueous samples. Classifications and synthesis methods of organic-inorganic hybrid sorbents are described. The physicochemical characteristics, extraction properties and analytical performances of </w:t>
      </w:r>
      <w:r w:rsidR="00A03AAF" w:rsidRPr="00A471ED">
        <w:rPr>
          <w:rFonts w:ascii="Times New Roman" w:hAnsi="Times New Roman" w:cs="Times New Roman"/>
          <w:sz w:val="18"/>
          <w:szCs w:val="18"/>
        </w:rPr>
        <w:t xml:space="preserve">selected </w:t>
      </w:r>
      <w:r w:rsidRPr="00A471ED">
        <w:rPr>
          <w:rFonts w:ascii="Times New Roman" w:hAnsi="Times New Roman" w:cs="Times New Roman"/>
          <w:sz w:val="18"/>
          <w:szCs w:val="18"/>
        </w:rPr>
        <w:t xml:space="preserve">sorbents are discussed, including morphology and surface characteristics, types of functional groups, interaction mechanism, selectivity and sensitivity, accuracy, and regeneration abilities. Organic-inorganic hybrid sorbents in combination with extraction techniques are highly promising as an emerging research field for sample preparation of </w:t>
      </w:r>
      <w:r w:rsidR="00A03AAF" w:rsidRPr="00A471ED">
        <w:rPr>
          <w:rFonts w:ascii="Times New Roman" w:hAnsi="Times New Roman" w:cs="Times New Roman"/>
          <w:sz w:val="18"/>
          <w:szCs w:val="18"/>
        </w:rPr>
        <w:t xml:space="preserve">complex </w:t>
      </w:r>
      <w:r w:rsidRPr="00A471ED">
        <w:rPr>
          <w:rFonts w:ascii="Times New Roman" w:hAnsi="Times New Roman" w:cs="Times New Roman"/>
          <w:sz w:val="18"/>
          <w:szCs w:val="18"/>
        </w:rPr>
        <w:t>samples such as food</w:t>
      </w:r>
      <w:r w:rsidR="00A03AAF" w:rsidRPr="00A471ED">
        <w:rPr>
          <w:rFonts w:ascii="Times New Roman" w:hAnsi="Times New Roman" w:cs="Times New Roman"/>
          <w:sz w:val="18"/>
          <w:szCs w:val="18"/>
        </w:rPr>
        <w:t>, biomedical</w:t>
      </w:r>
      <w:r w:rsidRPr="00A471ED">
        <w:rPr>
          <w:rFonts w:ascii="Times New Roman" w:hAnsi="Times New Roman" w:cs="Times New Roman"/>
          <w:sz w:val="18"/>
          <w:szCs w:val="18"/>
        </w:rPr>
        <w:t xml:space="preserve"> and environmental matri</w:t>
      </w:r>
      <w:r w:rsidR="00A03AAF" w:rsidRPr="00A471ED">
        <w:rPr>
          <w:rFonts w:ascii="Times New Roman" w:hAnsi="Times New Roman" w:cs="Times New Roman"/>
          <w:sz w:val="18"/>
          <w:szCs w:val="18"/>
        </w:rPr>
        <w:t>c</w:t>
      </w:r>
      <w:r w:rsidRPr="00A471ED">
        <w:rPr>
          <w:rFonts w:ascii="Times New Roman" w:hAnsi="Times New Roman" w:cs="Times New Roman"/>
          <w:sz w:val="18"/>
          <w:szCs w:val="18"/>
        </w:rPr>
        <w:t xml:space="preserve">es with analytes at trace levels. </w:t>
      </w:r>
    </w:p>
    <w:p w:rsidR="00975087" w:rsidRPr="00A471ED" w:rsidRDefault="00975087" w:rsidP="00975087">
      <w:pPr>
        <w:jc w:val="center"/>
        <w:rPr>
          <w:rFonts w:ascii="Times New Roman" w:hAnsi="Times New Roman" w:cs="Times New Roman"/>
          <w:sz w:val="18"/>
          <w:szCs w:val="18"/>
        </w:rPr>
      </w:pPr>
    </w:p>
    <w:p w:rsidR="00CD1B1F" w:rsidRPr="00A471ED" w:rsidRDefault="00975087" w:rsidP="00975087">
      <w:pPr>
        <w:rPr>
          <w:rFonts w:ascii="Times New Roman" w:hAnsi="Times New Roman" w:cs="Times New Roman"/>
          <w:b/>
          <w:sz w:val="18"/>
          <w:szCs w:val="18"/>
        </w:rPr>
      </w:pPr>
      <w:r w:rsidRPr="00A471ED">
        <w:rPr>
          <w:rFonts w:ascii="Times New Roman" w:hAnsi="Times New Roman" w:cs="Times New Roman"/>
          <w:b/>
          <w:sz w:val="18"/>
          <w:szCs w:val="18"/>
        </w:rPr>
        <w:t>Keywords:</w:t>
      </w:r>
      <w:r w:rsidRPr="00A471ED">
        <w:rPr>
          <w:rFonts w:ascii="Times New Roman" w:hAnsi="Times New Roman" w:cs="Times New Roman"/>
          <w:sz w:val="18"/>
          <w:szCs w:val="18"/>
        </w:rPr>
        <w:t xml:space="preserve"> organic-inorganic hybrid sorbents, extraction methods, environmental pollutants, aqueous samples</w:t>
      </w:r>
    </w:p>
    <w:p w:rsidR="00975087" w:rsidRPr="00A471ED" w:rsidRDefault="00975087" w:rsidP="00975087">
      <w:pPr>
        <w:jc w:val="center"/>
        <w:rPr>
          <w:rFonts w:ascii="Times New Roman" w:hAnsi="Times New Roman" w:cs="Times New Roman"/>
          <w:b/>
          <w:sz w:val="18"/>
          <w:szCs w:val="18"/>
        </w:rPr>
      </w:pPr>
    </w:p>
    <w:p w:rsidR="00975087" w:rsidRPr="00A471ED" w:rsidRDefault="00975087" w:rsidP="00975087">
      <w:pPr>
        <w:jc w:val="center"/>
        <w:outlineLvl w:val="0"/>
        <w:rPr>
          <w:rFonts w:ascii="Times New Roman" w:hAnsi="Times New Roman" w:cs="Times New Roman"/>
          <w:b/>
          <w:sz w:val="18"/>
          <w:szCs w:val="18"/>
        </w:rPr>
      </w:pPr>
      <w:r w:rsidRPr="00A471ED">
        <w:rPr>
          <w:rFonts w:ascii="Times New Roman" w:hAnsi="Times New Roman" w:cs="Times New Roman"/>
          <w:b/>
          <w:sz w:val="18"/>
          <w:szCs w:val="18"/>
        </w:rPr>
        <w:t>Abst</w:t>
      </w:r>
      <w:r w:rsidR="00E477C9" w:rsidRPr="00A471ED">
        <w:rPr>
          <w:rFonts w:ascii="Times New Roman" w:hAnsi="Times New Roman" w:cs="Times New Roman"/>
          <w:b/>
          <w:sz w:val="18"/>
          <w:szCs w:val="18"/>
        </w:rPr>
        <w:t>r</w:t>
      </w:r>
      <w:r w:rsidRPr="00A471ED">
        <w:rPr>
          <w:rFonts w:ascii="Times New Roman" w:hAnsi="Times New Roman" w:cs="Times New Roman"/>
          <w:b/>
          <w:sz w:val="18"/>
          <w:szCs w:val="18"/>
        </w:rPr>
        <w:t>ak</w:t>
      </w:r>
    </w:p>
    <w:p w:rsidR="002E3F3C" w:rsidRPr="00A471ED" w:rsidRDefault="002E3F3C" w:rsidP="002E3F3C">
      <w:pPr>
        <w:rPr>
          <w:rFonts w:ascii="Times New Roman" w:hAnsi="Times New Roman" w:cs="Times New Roman"/>
          <w:sz w:val="18"/>
          <w:szCs w:val="18"/>
          <w:lang w:val="ms-MY"/>
        </w:rPr>
      </w:pPr>
      <w:r w:rsidRPr="00A471ED">
        <w:rPr>
          <w:rFonts w:ascii="Times New Roman" w:hAnsi="Times New Roman" w:cs="Times New Roman"/>
          <w:sz w:val="18"/>
          <w:szCs w:val="18"/>
          <w:lang w:val="ms-MY"/>
        </w:rPr>
        <w:t>Pengekstrakan pencemar dari sampel akueus dengan cepat dan cekap merupakan isu penting dalam sains analisis. Pengekstrakan fasa pepejal menggunakan pengerap adalah kaedah pemisahan yang diketahui ramai dan dikenali sebagai satu kaedah yang cekap dan ekonomi bagi penyingkiran pencemar dari air. Dalam beberapa tahun kebelakangan, minat terhadap pengekstrakan menggunakan bahan hibrid organik-tak organik telah berkembang. Te</w:t>
      </w:r>
      <w:r w:rsidR="00D23948" w:rsidRPr="00A471ED">
        <w:rPr>
          <w:rFonts w:ascii="Times New Roman" w:hAnsi="Times New Roman" w:cs="Times New Roman"/>
          <w:sz w:val="18"/>
          <w:szCs w:val="18"/>
          <w:lang w:val="ms-MY"/>
        </w:rPr>
        <w:t>r</w:t>
      </w:r>
      <w:r w:rsidRPr="00A471ED">
        <w:rPr>
          <w:rFonts w:ascii="Times New Roman" w:hAnsi="Times New Roman" w:cs="Times New Roman"/>
          <w:sz w:val="18"/>
          <w:szCs w:val="18"/>
          <w:lang w:val="ms-MY"/>
        </w:rPr>
        <w:t xml:space="preserve">bentuk melalui gabungan spesis tak organik ke dalam matrik organik, bahan ini </w:t>
      </w:r>
      <w:r w:rsidR="00A03AAF" w:rsidRPr="00A471ED">
        <w:rPr>
          <w:rFonts w:ascii="Times New Roman" w:hAnsi="Times New Roman" w:cs="Times New Roman"/>
          <w:sz w:val="18"/>
          <w:szCs w:val="18"/>
          <w:lang w:val="ms-MY"/>
        </w:rPr>
        <w:t xml:space="preserve">menawarkan beberapa </w:t>
      </w:r>
      <w:r w:rsidRPr="00A471ED">
        <w:rPr>
          <w:rFonts w:ascii="Times New Roman" w:hAnsi="Times New Roman" w:cs="Times New Roman"/>
          <w:sz w:val="18"/>
          <w:szCs w:val="18"/>
          <w:lang w:val="ms-MY"/>
        </w:rPr>
        <w:t xml:space="preserve">kelebihan </w:t>
      </w:r>
      <w:r w:rsidR="00A03AAF" w:rsidRPr="00A471ED">
        <w:rPr>
          <w:rFonts w:ascii="Times New Roman" w:hAnsi="Times New Roman" w:cs="Times New Roman"/>
          <w:sz w:val="18"/>
          <w:szCs w:val="18"/>
          <w:lang w:val="ms-MY"/>
        </w:rPr>
        <w:t xml:space="preserve">misalnya </w:t>
      </w:r>
      <w:r w:rsidRPr="00A471ED">
        <w:rPr>
          <w:rFonts w:ascii="Times New Roman" w:hAnsi="Times New Roman" w:cs="Times New Roman"/>
          <w:sz w:val="18"/>
          <w:szCs w:val="18"/>
          <w:lang w:val="ms-MY"/>
        </w:rPr>
        <w:t xml:space="preserve">mempunyai kepilihan tinggi, kebolehtelapan, serta kestabilan mekanikal dan kimia. </w:t>
      </w:r>
      <w:r w:rsidR="00A03AAF" w:rsidRPr="00A471ED">
        <w:rPr>
          <w:rFonts w:ascii="Times New Roman" w:hAnsi="Times New Roman" w:cs="Times New Roman"/>
          <w:sz w:val="18"/>
          <w:szCs w:val="18"/>
          <w:lang w:val="ms-MY"/>
        </w:rPr>
        <w:t xml:space="preserve">Artikel </w:t>
      </w:r>
      <w:r w:rsidR="00D23948" w:rsidRPr="00A471ED">
        <w:rPr>
          <w:rFonts w:ascii="Times New Roman" w:hAnsi="Times New Roman" w:cs="Times New Roman"/>
          <w:sz w:val="18"/>
          <w:szCs w:val="18"/>
          <w:lang w:val="ms-MY"/>
        </w:rPr>
        <w:t>ulasan</w:t>
      </w:r>
      <w:r w:rsidR="00A03AAF" w:rsidRPr="00A471ED">
        <w:rPr>
          <w:rFonts w:ascii="Times New Roman" w:hAnsi="Times New Roman" w:cs="Times New Roman"/>
          <w:sz w:val="18"/>
          <w:szCs w:val="18"/>
          <w:lang w:val="ms-MY"/>
        </w:rPr>
        <w:t xml:space="preserve"> </w:t>
      </w:r>
      <w:r w:rsidRPr="00A471ED">
        <w:rPr>
          <w:rFonts w:ascii="Times New Roman" w:hAnsi="Times New Roman" w:cs="Times New Roman"/>
          <w:sz w:val="18"/>
          <w:szCs w:val="18"/>
          <w:lang w:val="ms-MY"/>
        </w:rPr>
        <w:t xml:space="preserve">ini membincangkan kemajuan penting dalam analisis pengekstrakan fasa pepejal menggunakan pengerap komposit dan nanokomposit organik-tak organik bagi pengekstrakan pencemar organik dan tak organik dari sampel akueus. Klasifikasi dan kaedah sintesis pengerap hibrid organik-tak organik diterangkan. Pencirian fizikokimia, sifat pengekstrakan dan prestasi analisis pengerap </w:t>
      </w:r>
      <w:r w:rsidR="00A03AAF" w:rsidRPr="00A471ED">
        <w:rPr>
          <w:rFonts w:ascii="Times New Roman" w:hAnsi="Times New Roman" w:cs="Times New Roman"/>
          <w:sz w:val="18"/>
          <w:szCs w:val="18"/>
          <w:lang w:val="ms-MY"/>
        </w:rPr>
        <w:t xml:space="preserve">terpilih </w:t>
      </w:r>
      <w:r w:rsidRPr="00A471ED">
        <w:rPr>
          <w:rFonts w:ascii="Times New Roman" w:hAnsi="Times New Roman" w:cs="Times New Roman"/>
          <w:sz w:val="18"/>
          <w:szCs w:val="18"/>
          <w:lang w:val="ms-MY"/>
        </w:rPr>
        <w:t xml:space="preserve">dibincangkan, termasuk pencirian morfologi dan permukaan, jenis kumpulan berfungsi, mekanisma interaksi, pemilihan dan kepekaan, ketepatan dan kebolehan guna semula. Pengerap hibrid organik-tak organik digabung dengan teknik pengekstrakan merupakan bidang penyelidikan yang sangat menjanjikan </w:t>
      </w:r>
      <w:r w:rsidR="003D5D6F" w:rsidRPr="00A471ED">
        <w:rPr>
          <w:rFonts w:ascii="Times New Roman" w:hAnsi="Times New Roman" w:cs="Times New Roman"/>
          <w:sz w:val="18"/>
          <w:szCs w:val="18"/>
          <w:lang w:val="ms-MY"/>
        </w:rPr>
        <w:t xml:space="preserve">bagi </w:t>
      </w:r>
      <w:r w:rsidRPr="00A471ED">
        <w:rPr>
          <w:rFonts w:ascii="Times New Roman" w:hAnsi="Times New Roman" w:cs="Times New Roman"/>
          <w:sz w:val="18"/>
          <w:szCs w:val="18"/>
          <w:lang w:val="ms-MY"/>
        </w:rPr>
        <w:t xml:space="preserve">penyediaan sampel </w:t>
      </w:r>
      <w:r w:rsidR="00A03AAF" w:rsidRPr="00A471ED">
        <w:rPr>
          <w:rFonts w:ascii="Times New Roman" w:hAnsi="Times New Roman" w:cs="Times New Roman"/>
          <w:sz w:val="18"/>
          <w:szCs w:val="18"/>
          <w:lang w:val="ms-MY"/>
        </w:rPr>
        <w:t>kompleks misalnya</w:t>
      </w:r>
      <w:r w:rsidRPr="00A471ED">
        <w:rPr>
          <w:rFonts w:ascii="Times New Roman" w:hAnsi="Times New Roman" w:cs="Times New Roman"/>
          <w:sz w:val="18"/>
          <w:szCs w:val="18"/>
          <w:lang w:val="ms-MY"/>
        </w:rPr>
        <w:t xml:space="preserve"> matrik makanan</w:t>
      </w:r>
      <w:r w:rsidR="00A03AAF" w:rsidRPr="00A471ED">
        <w:rPr>
          <w:rFonts w:ascii="Times New Roman" w:hAnsi="Times New Roman" w:cs="Times New Roman"/>
          <w:sz w:val="18"/>
          <w:szCs w:val="18"/>
          <w:lang w:val="ms-MY"/>
        </w:rPr>
        <w:t>, bioperubatan</w:t>
      </w:r>
      <w:r w:rsidRPr="00A471ED">
        <w:rPr>
          <w:rFonts w:ascii="Times New Roman" w:hAnsi="Times New Roman" w:cs="Times New Roman"/>
          <w:sz w:val="18"/>
          <w:szCs w:val="18"/>
          <w:lang w:val="ms-MY"/>
        </w:rPr>
        <w:t xml:space="preserve"> dan </w:t>
      </w:r>
      <w:r w:rsidR="003D5D6F" w:rsidRPr="00A471ED">
        <w:rPr>
          <w:rFonts w:ascii="Times New Roman" w:hAnsi="Times New Roman" w:cs="Times New Roman"/>
          <w:sz w:val="18"/>
          <w:szCs w:val="18"/>
          <w:lang w:val="ms-MY"/>
        </w:rPr>
        <w:t xml:space="preserve">alam </w:t>
      </w:r>
      <w:r w:rsidRPr="00A471ED">
        <w:rPr>
          <w:rFonts w:ascii="Times New Roman" w:hAnsi="Times New Roman" w:cs="Times New Roman"/>
          <w:sz w:val="18"/>
          <w:szCs w:val="18"/>
          <w:lang w:val="ms-MY"/>
        </w:rPr>
        <w:t xml:space="preserve">sekitar dengan analit pada tahap surih. </w:t>
      </w:r>
    </w:p>
    <w:p w:rsidR="002E3F3C" w:rsidRPr="00A471ED" w:rsidRDefault="002E3F3C" w:rsidP="002E3F3C">
      <w:pPr>
        <w:rPr>
          <w:rFonts w:ascii="Times New Roman" w:hAnsi="Times New Roman" w:cs="Times New Roman"/>
          <w:sz w:val="18"/>
          <w:szCs w:val="18"/>
          <w:lang w:val="ms-MY"/>
        </w:rPr>
      </w:pPr>
    </w:p>
    <w:p w:rsidR="003D14D3" w:rsidRPr="00A471ED" w:rsidRDefault="002E3F3C" w:rsidP="002E3F3C">
      <w:pPr>
        <w:rPr>
          <w:rFonts w:ascii="Times New Roman" w:hAnsi="Times New Roman" w:cs="Times New Roman"/>
          <w:sz w:val="18"/>
          <w:szCs w:val="18"/>
          <w:lang w:val="ms-MY"/>
        </w:rPr>
      </w:pPr>
      <w:r w:rsidRPr="00A471ED">
        <w:rPr>
          <w:rFonts w:ascii="Times New Roman" w:hAnsi="Times New Roman" w:cs="Times New Roman"/>
          <w:b/>
          <w:sz w:val="18"/>
          <w:szCs w:val="18"/>
          <w:lang w:val="ms-MY"/>
        </w:rPr>
        <w:t>Kata kunci:</w:t>
      </w:r>
      <w:r w:rsidRPr="00A471ED">
        <w:rPr>
          <w:rFonts w:ascii="Times New Roman" w:hAnsi="Times New Roman" w:cs="Times New Roman"/>
          <w:sz w:val="18"/>
          <w:szCs w:val="18"/>
          <w:lang w:val="ms-MY"/>
        </w:rPr>
        <w:t xml:space="preserve"> pengerap hibrid organik-tak organik, kaedah pengekstrakan, pencemar alam sekitar, sampel akueus</w:t>
      </w:r>
    </w:p>
    <w:p w:rsidR="00975087" w:rsidRPr="00A471ED" w:rsidRDefault="00975087" w:rsidP="002E3F3C">
      <w:pPr>
        <w:rPr>
          <w:rFonts w:ascii="Times New Roman" w:hAnsi="Times New Roman" w:cs="Times New Roman"/>
          <w:sz w:val="18"/>
          <w:szCs w:val="18"/>
          <w:lang w:val="ms-MY"/>
        </w:rPr>
      </w:pPr>
    </w:p>
    <w:p w:rsidR="009E00E3" w:rsidRPr="00A471ED" w:rsidRDefault="00B71AE1" w:rsidP="0069704D">
      <w:pPr>
        <w:jc w:val="center"/>
        <w:rPr>
          <w:rFonts w:ascii="Times New Roman" w:hAnsi="Times New Roman" w:cs="Times New Roman"/>
          <w:b/>
          <w:szCs w:val="20"/>
        </w:rPr>
      </w:pPr>
      <w:r w:rsidRPr="00A471ED">
        <w:rPr>
          <w:rFonts w:ascii="Times New Roman" w:hAnsi="Times New Roman" w:cs="Times New Roman"/>
          <w:b/>
          <w:szCs w:val="20"/>
        </w:rPr>
        <w:t>Introduc</w:t>
      </w:r>
      <w:r w:rsidR="00CD1B1F" w:rsidRPr="00A471ED">
        <w:rPr>
          <w:rFonts w:ascii="Times New Roman" w:hAnsi="Times New Roman" w:cs="Times New Roman"/>
          <w:b/>
          <w:szCs w:val="20"/>
        </w:rPr>
        <w:t>tion</w:t>
      </w:r>
    </w:p>
    <w:p w:rsidR="00BC09E8" w:rsidRPr="00A471ED" w:rsidRDefault="00AE4DEC" w:rsidP="009549DB">
      <w:pPr>
        <w:widowControl/>
        <w:wordWrap/>
        <w:adjustRightInd w:val="0"/>
        <w:rPr>
          <w:rFonts w:ascii="Times New Roman" w:eastAsiaTheme="minorHAnsi" w:hAnsi="Times New Roman" w:cs="Times New Roman"/>
          <w:kern w:val="0"/>
          <w:szCs w:val="20"/>
          <w:lang w:eastAsia="en-US"/>
        </w:rPr>
      </w:pPr>
      <w:r w:rsidRPr="00A471ED">
        <w:rPr>
          <w:rFonts w:ascii="Times New Roman" w:hAnsi="Times New Roman" w:cs="Times New Roman"/>
          <w:szCs w:val="20"/>
        </w:rPr>
        <w:t xml:space="preserve">Water pollution </w:t>
      </w:r>
      <w:r w:rsidR="000C62E9" w:rsidRPr="00A471ED">
        <w:rPr>
          <w:rFonts w:ascii="Times New Roman" w:hAnsi="Times New Roman" w:cs="Times New Roman"/>
          <w:szCs w:val="20"/>
        </w:rPr>
        <w:t xml:space="preserve">may be </w:t>
      </w:r>
      <w:r w:rsidRPr="00A471ED">
        <w:rPr>
          <w:rFonts w:ascii="Times New Roman" w:hAnsi="Times New Roman" w:cs="Times New Roman"/>
          <w:szCs w:val="20"/>
        </w:rPr>
        <w:t xml:space="preserve">defined as </w:t>
      </w:r>
      <w:r w:rsidR="009E00E3" w:rsidRPr="00A471ED">
        <w:rPr>
          <w:rFonts w:ascii="Times New Roman" w:hAnsi="Times New Roman" w:cs="Times New Roman"/>
          <w:szCs w:val="20"/>
        </w:rPr>
        <w:t>the pr</w:t>
      </w:r>
      <w:r w:rsidR="00A21E7A" w:rsidRPr="00A471ED">
        <w:rPr>
          <w:rFonts w:ascii="Times New Roman" w:hAnsi="Times New Roman" w:cs="Times New Roman"/>
          <w:szCs w:val="20"/>
        </w:rPr>
        <w:t>esence of excessive amounts of</w:t>
      </w:r>
      <w:r w:rsidR="009E00E3" w:rsidRPr="00A471ED">
        <w:rPr>
          <w:rFonts w:ascii="Times New Roman" w:hAnsi="Times New Roman" w:cs="Times New Roman"/>
          <w:szCs w:val="20"/>
        </w:rPr>
        <w:t xml:space="preserve"> hazard (pollutants) in water</w:t>
      </w:r>
      <w:r w:rsidR="001C3D36" w:rsidRPr="00A471ED">
        <w:rPr>
          <w:rFonts w:ascii="Times New Roman" w:hAnsi="Times New Roman" w:cs="Times New Roman"/>
          <w:szCs w:val="20"/>
        </w:rPr>
        <w:t>,</w:t>
      </w:r>
      <w:r w:rsidR="009E00E3" w:rsidRPr="00A471ED">
        <w:rPr>
          <w:rFonts w:ascii="Times New Roman" w:hAnsi="Times New Roman" w:cs="Times New Roman"/>
          <w:szCs w:val="20"/>
        </w:rPr>
        <w:t xml:space="preserve"> in such a way that it is no long</w:t>
      </w:r>
      <w:r w:rsidR="00ED4672" w:rsidRPr="00A471ED">
        <w:rPr>
          <w:rFonts w:ascii="Times New Roman" w:hAnsi="Times New Roman" w:cs="Times New Roman"/>
          <w:szCs w:val="20"/>
        </w:rPr>
        <w:t>er</w:t>
      </w:r>
      <w:r w:rsidR="009E00E3" w:rsidRPr="00A471ED">
        <w:rPr>
          <w:rFonts w:ascii="Times New Roman" w:hAnsi="Times New Roman" w:cs="Times New Roman"/>
          <w:szCs w:val="20"/>
        </w:rPr>
        <w:t xml:space="preserve"> suitable for drinking, bathing, cooking or other uses.</w:t>
      </w:r>
      <w:r w:rsidR="00A21E7A" w:rsidRPr="00A471ED">
        <w:rPr>
          <w:rFonts w:ascii="Times New Roman" w:hAnsi="Times New Roman" w:cs="Times New Roman"/>
          <w:szCs w:val="20"/>
        </w:rPr>
        <w:t xml:space="preserve"> </w:t>
      </w:r>
      <w:r w:rsidR="005269AC" w:rsidRPr="00A471ED">
        <w:rPr>
          <w:rFonts w:ascii="Times New Roman" w:hAnsi="Times New Roman" w:cs="Times New Roman"/>
          <w:szCs w:val="20"/>
        </w:rPr>
        <w:t>The pollution</w:t>
      </w:r>
      <w:r w:rsidR="00A21E7A" w:rsidRPr="00A471ED">
        <w:rPr>
          <w:rFonts w:ascii="Times New Roman" w:hAnsi="Times New Roman" w:cs="Times New Roman"/>
          <w:szCs w:val="20"/>
        </w:rPr>
        <w:t xml:space="preserve"> is generally induced by human</w:t>
      </w:r>
      <w:r w:rsidR="00236EAB" w:rsidRPr="00A471ED">
        <w:rPr>
          <w:rFonts w:ascii="Times New Roman" w:hAnsi="Times New Roman" w:cs="Times New Roman"/>
          <w:szCs w:val="20"/>
        </w:rPr>
        <w:t>s</w:t>
      </w:r>
      <w:r w:rsidR="00A21E7A" w:rsidRPr="00A471ED">
        <w:rPr>
          <w:rFonts w:ascii="Times New Roman" w:hAnsi="Times New Roman" w:cs="Times New Roman"/>
          <w:szCs w:val="20"/>
        </w:rPr>
        <w:t xml:space="preserve">. Rapid development of industrialization, agricultural activities and exploitation of natural resources together with the growth of human population over the past few decades have inevitably resulted in raising </w:t>
      </w:r>
      <w:r w:rsidR="00823D0C" w:rsidRPr="00A471ED">
        <w:rPr>
          <w:rFonts w:ascii="Times New Roman" w:hAnsi="Times New Roman" w:cs="Times New Roman"/>
          <w:szCs w:val="20"/>
        </w:rPr>
        <w:t xml:space="preserve">water </w:t>
      </w:r>
      <w:r w:rsidR="00A21E7A" w:rsidRPr="00A471ED">
        <w:rPr>
          <w:rFonts w:ascii="Times New Roman" w:hAnsi="Times New Roman" w:cs="Times New Roman"/>
          <w:szCs w:val="20"/>
        </w:rPr>
        <w:t>pollution</w:t>
      </w:r>
      <w:r w:rsidR="00823D0C" w:rsidRPr="00A471ED">
        <w:rPr>
          <w:rFonts w:ascii="Times New Roman" w:hAnsi="Times New Roman" w:cs="Times New Roman"/>
          <w:szCs w:val="20"/>
        </w:rPr>
        <w:t>.</w:t>
      </w:r>
      <w:r w:rsidR="00FC79E0" w:rsidRPr="00A471ED">
        <w:rPr>
          <w:rFonts w:ascii="Times New Roman" w:hAnsi="Times New Roman" w:cs="Times New Roman"/>
          <w:szCs w:val="20"/>
        </w:rPr>
        <w:t xml:space="preserve"> </w:t>
      </w:r>
      <w:r w:rsidR="00227675" w:rsidRPr="00A471ED">
        <w:rPr>
          <w:rFonts w:ascii="Times New Roman" w:eastAsia="AdvSTP_PSTimR" w:hAnsi="Times New Roman" w:cs="Times New Roman"/>
          <w:szCs w:val="20"/>
        </w:rPr>
        <w:t>Substances such as</w:t>
      </w:r>
      <w:r w:rsidR="007671D9" w:rsidRPr="00A471ED">
        <w:rPr>
          <w:rFonts w:ascii="Times New Roman" w:eastAsia="AdvSTP_PSTimR" w:hAnsi="Times New Roman" w:cs="Times New Roman"/>
          <w:szCs w:val="20"/>
        </w:rPr>
        <w:t xml:space="preserve"> </w:t>
      </w:r>
      <w:r w:rsidR="00227675" w:rsidRPr="00A471ED">
        <w:rPr>
          <w:rFonts w:ascii="Times New Roman" w:eastAsiaTheme="minorHAnsi" w:hAnsi="Times New Roman" w:cs="Times New Roman"/>
          <w:kern w:val="0"/>
          <w:szCs w:val="20"/>
          <w:lang w:eastAsia="en-US"/>
        </w:rPr>
        <w:t>leached pesticides, herbicides, heavy metals and other types of</w:t>
      </w:r>
      <w:r w:rsidR="00A471ED">
        <w:rPr>
          <w:rFonts w:ascii="Times New Roman" w:eastAsiaTheme="minorHAnsi" w:hAnsi="Times New Roman" w:cs="Times New Roman"/>
          <w:kern w:val="0"/>
          <w:szCs w:val="20"/>
          <w:lang w:eastAsia="en-US"/>
        </w:rPr>
        <w:t xml:space="preserve"> </w:t>
      </w:r>
      <w:r w:rsidR="00227675" w:rsidRPr="00A471ED">
        <w:rPr>
          <w:rFonts w:ascii="Times New Roman" w:eastAsiaTheme="minorHAnsi" w:hAnsi="Times New Roman" w:cs="Times New Roman"/>
          <w:kern w:val="0"/>
          <w:szCs w:val="20"/>
          <w:lang w:eastAsia="en-US"/>
        </w:rPr>
        <w:t xml:space="preserve">environmental pollutants </w:t>
      </w:r>
      <w:r w:rsidR="007671D9" w:rsidRPr="00A471ED">
        <w:rPr>
          <w:rFonts w:ascii="Times New Roman" w:eastAsia="AdvSTP_PSTimR" w:hAnsi="Times New Roman" w:cs="Times New Roman"/>
          <w:szCs w:val="20"/>
        </w:rPr>
        <w:t xml:space="preserve">are known to be toxic or carcinogenic. They are often discharged as effluent or wastewaters into water bodies; </w:t>
      </w:r>
      <w:proofErr w:type="gramStart"/>
      <w:r w:rsidR="007671D9" w:rsidRPr="00A471ED">
        <w:rPr>
          <w:rFonts w:ascii="Times New Roman" w:eastAsia="AdvSTP_PSTimR" w:hAnsi="Times New Roman" w:cs="Times New Roman"/>
          <w:szCs w:val="20"/>
        </w:rPr>
        <w:t>thus</w:t>
      </w:r>
      <w:proofErr w:type="gramEnd"/>
      <w:r w:rsidR="007671D9" w:rsidRPr="00A471ED">
        <w:rPr>
          <w:rFonts w:ascii="Times New Roman" w:eastAsia="AdvSTP_PSTimR" w:hAnsi="Times New Roman" w:cs="Times New Roman"/>
          <w:szCs w:val="20"/>
        </w:rPr>
        <w:t xml:space="preserve"> detrimental to human health and ecosystem stability.</w:t>
      </w:r>
      <w:r w:rsidR="00B10B8E" w:rsidRPr="00A471ED">
        <w:rPr>
          <w:rFonts w:ascii="Times New Roman" w:eastAsia="AdvSTP_PSTimR" w:hAnsi="Times New Roman" w:cs="Times New Roman"/>
          <w:szCs w:val="20"/>
        </w:rPr>
        <w:t xml:space="preserve"> Halder and Islam </w:t>
      </w:r>
      <w:r w:rsidR="00B10B8E" w:rsidRPr="00A471ED">
        <w:rPr>
          <w:rFonts w:ascii="Times New Roman" w:eastAsia="AdvSTP_PSTimR" w:hAnsi="Times New Roman" w:cs="Times New Roman"/>
          <w:szCs w:val="20"/>
        </w:rPr>
        <w:fldChar w:fldCharType="begin"/>
      </w:r>
      <w:r w:rsidR="00B10B8E" w:rsidRPr="00A471ED">
        <w:rPr>
          <w:rFonts w:ascii="Times New Roman" w:eastAsia="AdvSTP_PSTimR" w:hAnsi="Times New Roman" w:cs="Times New Roman"/>
          <w:szCs w:val="20"/>
        </w:rPr>
        <w:instrText xml:space="preserve"> ADDIN EN.CITE &lt;EndNote&gt;&lt;Cite&gt;&lt;Author&gt;Halder&lt;/Author&gt;&lt;Year&gt;2015&lt;/Year&gt;&lt;RecNum&gt;21&lt;/RecNum&gt;&lt;DisplayText&gt;[1]&lt;/DisplayText&gt;&lt;record&gt;&lt;rec-number&gt;21&lt;/rec-number&gt;&lt;foreign-keys&gt;&lt;key app="EN" db-id="zdperertk9tde5e595kp5tp1w00a5asswssf" timestamp="1533401609"&gt;21&lt;/key&gt;&lt;/foreign-keys&gt;&lt;ref-type name="Journal Article"&gt;17&lt;/ref-type&gt;&lt;contributors&gt;&lt;authors&gt;&lt;author&gt;Halder, Joshua Nizel&lt;/author&gt;&lt;author&gt;Islam, M Nazrul&lt;/author&gt;&lt;/authors&gt;&lt;/contributors&gt;&lt;titles&gt;&lt;title&gt;Water pollution and its impact on the human health&lt;/title&gt;&lt;secondary-title&gt;Journal of environment and human&lt;/secondary-title&gt;&lt;/titles&gt;&lt;periodical&gt;&lt;full-title&gt;Journal of environment and human&lt;/full-title&gt;&lt;/periodical&gt;&lt;pages&gt;36-46&lt;/pages&gt;&lt;volume&gt;2&lt;/volume&gt;&lt;number&gt;1&lt;/number&gt;&lt;dates&gt;&lt;year&gt;2015&lt;/year&gt;&lt;/dates&gt;&lt;urls&gt;&lt;/urls&gt;&lt;/record&gt;&lt;/Cite&gt;&lt;/EndNote&gt;</w:instrText>
      </w:r>
      <w:r w:rsidR="00B10B8E" w:rsidRPr="00A471ED">
        <w:rPr>
          <w:rFonts w:ascii="Times New Roman" w:eastAsia="AdvSTP_PSTimR" w:hAnsi="Times New Roman" w:cs="Times New Roman"/>
          <w:szCs w:val="20"/>
        </w:rPr>
        <w:fldChar w:fldCharType="separate"/>
      </w:r>
      <w:r w:rsidR="00B10B8E" w:rsidRPr="00A471ED">
        <w:rPr>
          <w:rFonts w:ascii="Times New Roman" w:eastAsia="AdvSTP_PSTimR" w:hAnsi="Times New Roman" w:cs="Times New Roman"/>
          <w:noProof/>
          <w:szCs w:val="20"/>
        </w:rPr>
        <w:t>[</w:t>
      </w:r>
      <w:hyperlink w:anchor="_ENREF_1" w:tooltip="Halder, 2015 #21" w:history="1">
        <w:r w:rsidR="00BF4634" w:rsidRPr="00A471ED">
          <w:rPr>
            <w:rFonts w:ascii="Times New Roman" w:eastAsia="AdvSTP_PSTimR" w:hAnsi="Times New Roman" w:cs="Times New Roman"/>
            <w:noProof/>
            <w:szCs w:val="20"/>
          </w:rPr>
          <w:t>1</w:t>
        </w:r>
      </w:hyperlink>
      <w:r w:rsidR="00B10B8E" w:rsidRPr="00A471ED">
        <w:rPr>
          <w:rFonts w:ascii="Times New Roman" w:eastAsia="AdvSTP_PSTimR" w:hAnsi="Times New Roman" w:cs="Times New Roman"/>
          <w:noProof/>
          <w:szCs w:val="20"/>
        </w:rPr>
        <w:t>]</w:t>
      </w:r>
      <w:r w:rsidR="00B10B8E" w:rsidRPr="00A471ED">
        <w:rPr>
          <w:rFonts w:ascii="Times New Roman" w:eastAsia="AdvSTP_PSTimR" w:hAnsi="Times New Roman" w:cs="Times New Roman"/>
          <w:szCs w:val="20"/>
        </w:rPr>
        <w:fldChar w:fldCharType="end"/>
      </w:r>
      <w:r w:rsidR="00E15DC6" w:rsidRPr="00A471ED">
        <w:rPr>
          <w:rFonts w:ascii="Times New Roman" w:eastAsia="AdvSTP_PSTimR" w:hAnsi="Times New Roman" w:cs="Times New Roman"/>
          <w:szCs w:val="20"/>
        </w:rPr>
        <w:fldChar w:fldCharType="begin" w:fldLock="1"/>
      </w:r>
      <w:r w:rsidR="00CD5592" w:rsidRPr="00A471ED">
        <w:rPr>
          <w:rFonts w:ascii="Times New Roman" w:eastAsia="AdvSTP_PSTimR" w:hAnsi="Times New Roman" w:cs="Times New Roman"/>
          <w:szCs w:val="20"/>
        </w:rPr>
        <w:instrText>ADDIN CSL_CITATION { "citationItems" : [ { "id" : "ITEM-1", "itemData" : { "DOI" : "10.15764/EH.2015.01005", "author" : [ { "dropping-particle" : "", "family" : "Halder", "given" : "Joshua Nizel", "non-dropping-particle" : "", "parse-names" : false, "suffix" : "" }, { "dropping-particle" : "", "family" : "Islam", "given" : "M Nazrul", "non-dropping-particle" : "", "parse-names" : false, "suffix" : "" } ], "container-title" : "Journal of Environment and Human", "id" : "ITEM-1", "issue" : "1", "issued" : { "date-parts" : [ [ "2015" ] ] }, "page" : "36-46", "title" : "Water Pollution and its Impact on the Human Health", "type" : "article-journal", "volume" : "2" }, "uris" : [ "http://www.mendeley.com/documents/?uuid=0d962535-42db-49dd-9b87-482a45b1951b" ] }, { "id" : "ITEM-2", "itemData" : { "author" : [ { "dropping-particle" : "", "family" : "Khatun", "given" : "Rozina", "non-dropping-particle" : "", "parse-names" : false, "suffix" : "" } ], "container-title" : "International Journal of Scientific and Reseacrh Publications", "id" : "ITEM-2", "issue" : "8", "issued" : { "date-parts" : [ [ "2017" ] ] }, "page" : "269-277", "title" : "Water Pollution : Causes , Consequences , Prevention Method and Role of WBPHED with Special Reference from Murshidabad District", "type" : "article-journal", "volume" : "7" }, "uris" : [ "http://www.mendeley.com/documents/?uuid=63fbce84-9f2b-4273-895c-e3e0909a757c" ] } ], "mendeley" : { "formattedCitation" : "(Halder and Islam, 2015; Khatun, 2017)", "manualFormatting" : "Halder and Islam (2015) and Khatun (2017)", "plainTextFormattedCitation" : "(Halder and Islam, 2015; Khatun, 2017)", "previouslyFormattedCitation" : "(Halder and Islam, 2015; Khatun, 2017)" }, "properties" : { "noteIndex" : 0 }, "schema" : "https://github.com/citation-style-language/schema/raw/master/csl-citation.json" }</w:instrText>
      </w:r>
      <w:r w:rsidR="00E15DC6" w:rsidRPr="00A471ED">
        <w:rPr>
          <w:rFonts w:ascii="Times New Roman" w:eastAsia="AdvSTP_PSTimR" w:hAnsi="Times New Roman" w:cs="Times New Roman"/>
          <w:szCs w:val="20"/>
        </w:rPr>
        <w:fldChar w:fldCharType="separate"/>
      </w:r>
      <w:r w:rsidR="00CD5592" w:rsidRPr="00A471ED">
        <w:rPr>
          <w:rFonts w:ascii="Times New Roman" w:eastAsia="AdvSTP_PSTimR" w:hAnsi="Times New Roman" w:cs="Times New Roman"/>
          <w:noProof/>
          <w:szCs w:val="20"/>
        </w:rPr>
        <w:t xml:space="preserve"> and Khatun</w:t>
      </w:r>
      <w:r w:rsidR="00BB6348" w:rsidRPr="00A471ED">
        <w:rPr>
          <w:rFonts w:ascii="Times New Roman" w:eastAsia="AdvSTP_PSTimR" w:hAnsi="Times New Roman" w:cs="Times New Roman"/>
          <w:noProof/>
          <w:szCs w:val="20"/>
        </w:rPr>
        <w:t xml:space="preserve"> </w:t>
      </w:r>
      <w:r w:rsidR="00E15DC6" w:rsidRPr="00A471ED">
        <w:rPr>
          <w:rFonts w:ascii="Times New Roman" w:eastAsia="AdvSTP_PSTimR" w:hAnsi="Times New Roman" w:cs="Times New Roman"/>
          <w:szCs w:val="20"/>
        </w:rPr>
        <w:fldChar w:fldCharType="end"/>
      </w:r>
      <w:r w:rsidR="00B10B8E" w:rsidRPr="00A471ED">
        <w:rPr>
          <w:rFonts w:ascii="Times New Roman" w:eastAsia="AdvSTP_PSTimR" w:hAnsi="Times New Roman" w:cs="Times New Roman"/>
          <w:szCs w:val="20"/>
        </w:rPr>
        <w:fldChar w:fldCharType="begin"/>
      </w:r>
      <w:r w:rsidR="00B10B8E" w:rsidRPr="00A471ED">
        <w:rPr>
          <w:rFonts w:ascii="Times New Roman" w:eastAsia="AdvSTP_PSTimR" w:hAnsi="Times New Roman" w:cs="Times New Roman"/>
          <w:szCs w:val="20"/>
        </w:rPr>
        <w:instrText xml:space="preserve"> ADDIN EN.CITE &lt;EndNote&gt;&lt;Cite ExcludeYear="1"&gt;&lt;Author&gt;Khatun&lt;/Author&gt;&lt;Year&gt;2017&lt;/Year&gt;&lt;RecNum&gt;22&lt;/RecNum&gt;&lt;DisplayText&gt;[2]&lt;/DisplayText&gt;&lt;record&gt;&lt;rec-number&gt;22&lt;/rec-number&gt;&lt;foreign-keys&gt;&lt;key app="EN" db-id="zdperertk9tde5e595kp5tp1w00a5asswssf" timestamp="1533402451"&gt;22&lt;/key&gt;&lt;/foreign-keys&gt;&lt;ref-type name="Journal Article"&gt;17&lt;/ref-type&gt;&lt;contributors&gt;&lt;authors&gt;&lt;author&gt;Khatun, Rozina&lt;/author&gt;&lt;/authors&gt;&lt;/contributors&gt;&lt;titles&gt;&lt;title&gt;Water Pollution: Causes, Consequences, Prevention Method and Role of WBPHED with Special Reference from Murshidabad District&lt;/title&gt;&lt;secondary-title&gt;International Journal of Scientific and Research Publications&lt;/secondary-title&gt;&lt;/titles&gt;&lt;periodical&gt;&lt;full-title&gt;International Journal of Scientific and Research Publications&lt;/full-title&gt;&lt;/periodical&gt;&lt;pages&gt;269-277&lt;/pages&gt;&lt;volume&gt;7&lt;/volume&gt;&lt;number&gt;8&lt;/number&gt;&lt;dates&gt;&lt;year&gt;2017&lt;/year&gt;&lt;/dates&gt;&lt;isbn&gt;2250-3153&lt;/isbn&gt;&lt;urls&gt;&lt;/urls&gt;&lt;/record&gt;&lt;/Cite&gt;&lt;/EndNote&gt;</w:instrText>
      </w:r>
      <w:r w:rsidR="00B10B8E" w:rsidRPr="00A471ED">
        <w:rPr>
          <w:rFonts w:ascii="Times New Roman" w:eastAsia="AdvSTP_PSTimR" w:hAnsi="Times New Roman" w:cs="Times New Roman"/>
          <w:szCs w:val="20"/>
        </w:rPr>
        <w:fldChar w:fldCharType="separate"/>
      </w:r>
      <w:r w:rsidR="00B10B8E" w:rsidRPr="00A471ED">
        <w:rPr>
          <w:rFonts w:ascii="Times New Roman" w:eastAsia="AdvSTP_PSTimR" w:hAnsi="Times New Roman" w:cs="Times New Roman"/>
          <w:noProof/>
          <w:szCs w:val="20"/>
        </w:rPr>
        <w:t>[</w:t>
      </w:r>
      <w:hyperlink w:anchor="_ENREF_2" w:tooltip="Khatun, 2017 #22" w:history="1">
        <w:r w:rsidR="00BF4634" w:rsidRPr="00A471ED">
          <w:rPr>
            <w:rFonts w:ascii="Times New Roman" w:eastAsia="AdvSTP_PSTimR" w:hAnsi="Times New Roman" w:cs="Times New Roman"/>
            <w:noProof/>
            <w:szCs w:val="20"/>
          </w:rPr>
          <w:t>2</w:t>
        </w:r>
      </w:hyperlink>
      <w:r w:rsidR="00B10B8E" w:rsidRPr="00A471ED">
        <w:rPr>
          <w:rFonts w:ascii="Times New Roman" w:eastAsia="AdvSTP_PSTimR" w:hAnsi="Times New Roman" w:cs="Times New Roman"/>
          <w:noProof/>
          <w:szCs w:val="20"/>
        </w:rPr>
        <w:t>]</w:t>
      </w:r>
      <w:r w:rsidR="00B10B8E" w:rsidRPr="00A471ED">
        <w:rPr>
          <w:rFonts w:ascii="Times New Roman" w:eastAsia="AdvSTP_PSTimR" w:hAnsi="Times New Roman" w:cs="Times New Roman"/>
          <w:szCs w:val="20"/>
        </w:rPr>
        <w:fldChar w:fldCharType="end"/>
      </w:r>
      <w:r w:rsidR="00BC09E8" w:rsidRPr="00A471ED">
        <w:rPr>
          <w:rFonts w:ascii="Times New Roman" w:eastAsia="AdvSTP_PSTimR" w:hAnsi="Times New Roman" w:cs="Times New Roman"/>
          <w:szCs w:val="20"/>
        </w:rPr>
        <w:t xml:space="preserve"> reported that</w:t>
      </w:r>
      <w:r w:rsidR="00BC09E8" w:rsidRPr="00A471ED">
        <w:rPr>
          <w:rFonts w:ascii="Times New Roman" w:hAnsi="Times New Roman" w:cs="Times New Roman"/>
          <w:szCs w:val="20"/>
        </w:rPr>
        <w:t xml:space="preserve"> </w:t>
      </w:r>
      <w:r w:rsidR="00BC09E8" w:rsidRPr="00A471ED">
        <w:rPr>
          <w:rFonts w:ascii="Times New Roman" w:eastAsia="Times New Roman" w:hAnsi="Times New Roman" w:cs="Times New Roman"/>
          <w:kern w:val="0"/>
          <w:szCs w:val="20"/>
          <w:lang w:eastAsia="en-US"/>
        </w:rPr>
        <w:t xml:space="preserve">skin diseases, diarrhea, </w:t>
      </w:r>
      <w:r w:rsidR="00BC09E8" w:rsidRPr="00A471ED">
        <w:rPr>
          <w:rFonts w:ascii="Times New Roman" w:hAnsi="Times New Roman" w:cs="Times New Roman"/>
        </w:rPr>
        <w:t>cholera</w:t>
      </w:r>
      <w:r w:rsidR="00BC09E8" w:rsidRPr="00A471ED">
        <w:rPr>
          <w:rFonts w:ascii="Times New Roman" w:eastAsia="Times New Roman" w:hAnsi="Times New Roman" w:cs="Times New Roman"/>
          <w:kern w:val="0"/>
          <w:szCs w:val="20"/>
          <w:lang w:eastAsia="en-US"/>
        </w:rPr>
        <w:t xml:space="preserve">, and respiratory illnesses (common cold, asthma) are </w:t>
      </w:r>
      <w:r w:rsidR="00BB6348" w:rsidRPr="00A471ED">
        <w:rPr>
          <w:rFonts w:ascii="Times New Roman" w:eastAsia="Times New Roman" w:hAnsi="Times New Roman" w:cs="Times New Roman"/>
          <w:kern w:val="0"/>
          <w:szCs w:val="20"/>
          <w:lang w:eastAsia="en-US"/>
        </w:rPr>
        <w:t xml:space="preserve">the most common health problems </w:t>
      </w:r>
      <w:r w:rsidR="00BC09E8" w:rsidRPr="00A471ED">
        <w:rPr>
          <w:rFonts w:ascii="Times New Roman" w:eastAsia="Times New Roman" w:hAnsi="Times New Roman" w:cs="Times New Roman"/>
          <w:kern w:val="0"/>
          <w:szCs w:val="20"/>
          <w:lang w:eastAsia="en-US"/>
        </w:rPr>
        <w:t>caused by water contamination</w:t>
      </w:r>
      <w:r w:rsidR="00D66663" w:rsidRPr="00A471ED">
        <w:rPr>
          <w:rFonts w:ascii="Times New Roman" w:eastAsia="Times New Roman" w:hAnsi="Times New Roman" w:cs="Times New Roman"/>
          <w:kern w:val="0"/>
          <w:szCs w:val="20"/>
          <w:lang w:eastAsia="en-US"/>
        </w:rPr>
        <w:t>.</w:t>
      </w:r>
      <w:r w:rsidR="009549DB" w:rsidRPr="00A471ED">
        <w:rPr>
          <w:rFonts w:ascii="Times New Roman" w:eastAsia="Times New Roman" w:hAnsi="Times New Roman" w:cs="Times New Roman"/>
          <w:kern w:val="0"/>
          <w:szCs w:val="20"/>
          <w:lang w:eastAsia="en-US"/>
        </w:rPr>
        <w:t xml:space="preserve"> Furthermore, about </w:t>
      </w:r>
      <w:r w:rsidR="009549DB" w:rsidRPr="00A471ED">
        <w:rPr>
          <w:rFonts w:ascii="Times New Roman" w:eastAsiaTheme="minorHAnsi" w:hAnsi="Times New Roman" w:cs="Times New Roman"/>
          <w:kern w:val="0"/>
          <w:szCs w:val="20"/>
          <w:lang w:eastAsia="en-US"/>
        </w:rPr>
        <w:t>13 million people die in the world annually, mainly attributed to water, indoor and outdoor air pollutions</w:t>
      </w:r>
      <w:r w:rsidR="00BF4634" w:rsidRPr="00A471ED">
        <w:rPr>
          <w:rFonts w:ascii="Times New Roman" w:eastAsiaTheme="minorHAnsi" w:hAnsi="Times New Roman" w:cs="Times New Roman"/>
          <w:kern w:val="0"/>
          <w:szCs w:val="20"/>
          <w:lang w:eastAsia="en-US"/>
        </w:rPr>
        <w:t xml:space="preserve"> </w:t>
      </w:r>
      <w:r w:rsidR="00BF4634" w:rsidRPr="00A471ED">
        <w:rPr>
          <w:rFonts w:ascii="Times New Roman" w:eastAsiaTheme="minorHAnsi" w:hAnsi="Times New Roman" w:cs="Times New Roman"/>
          <w:kern w:val="0"/>
          <w:szCs w:val="20"/>
          <w:lang w:eastAsia="en-US"/>
        </w:rPr>
        <w:fldChar w:fldCharType="begin"/>
      </w:r>
      <w:r w:rsidR="00BF4634" w:rsidRPr="00A471ED">
        <w:rPr>
          <w:rFonts w:ascii="Times New Roman" w:eastAsiaTheme="minorHAnsi" w:hAnsi="Times New Roman" w:cs="Times New Roman"/>
          <w:kern w:val="0"/>
          <w:szCs w:val="20"/>
          <w:lang w:eastAsia="en-US"/>
        </w:rPr>
        <w:instrText xml:space="preserve"> ADDIN EN.CITE &lt;EndNote&gt;&lt;Cite&gt;&lt;Author&gt;Prüss-Üstün&lt;/Author&gt;&lt;Year&gt;2008&lt;/Year&gt;&lt;RecNum&gt;33&lt;/RecNum&gt;&lt;DisplayText&gt;[3]&lt;/DisplayText&gt;&lt;record&gt;&lt;rec-number&gt;33&lt;/rec-number&gt;&lt;foreign-keys&gt;&lt;key app="EN" db-id="zdperertk9tde5e595kp5tp1w00a5asswssf" timestamp="1534352143"&gt;33&lt;/key&gt;&lt;/foreign-keys&gt;&lt;ref-type name="Journal Article"&gt;17&lt;/ref-type&gt;&lt;contributors&gt;&lt;authors&gt;&lt;author&gt;Prüss-Üstün, Annette&lt;/author&gt;&lt;author&gt;Bonjour, Sophie&lt;/author&gt;&lt;author&gt;Corvalán, Carlos&lt;/author&gt;&lt;/authors&gt;&lt;/contributors&gt;&lt;titles&gt;&lt;title&gt;The impact of the environment on health by country: a meta-synthesis&lt;/title&gt;&lt;secondary-title&gt;Environmental Health&lt;/secondary-title&gt;&lt;/titles&gt;&lt;periodical&gt;&lt;full-title&gt;Environmental Health&lt;/full-title&gt;&lt;/periodical&gt;&lt;pages&gt;7&lt;/pages&gt;&lt;volume&gt;7&lt;/volume&gt;&lt;number&gt;1&lt;/number&gt;&lt;dates&gt;&lt;year&gt;2008&lt;/year&gt;&lt;/dates&gt;&lt;isbn&gt;1476-069X&lt;/isbn&gt;&lt;urls&gt;&lt;/urls&gt;&lt;/record&gt;&lt;/Cite&gt;&lt;/EndNote&gt;</w:instrText>
      </w:r>
      <w:r w:rsidR="00BF4634" w:rsidRPr="00A471ED">
        <w:rPr>
          <w:rFonts w:ascii="Times New Roman" w:eastAsiaTheme="minorHAnsi" w:hAnsi="Times New Roman" w:cs="Times New Roman"/>
          <w:kern w:val="0"/>
          <w:szCs w:val="20"/>
          <w:lang w:eastAsia="en-US"/>
        </w:rPr>
        <w:fldChar w:fldCharType="separate"/>
      </w:r>
      <w:r w:rsidR="00BF4634" w:rsidRPr="00A471ED">
        <w:rPr>
          <w:rFonts w:ascii="Times New Roman" w:eastAsiaTheme="minorHAnsi" w:hAnsi="Times New Roman" w:cs="Times New Roman"/>
          <w:noProof/>
          <w:kern w:val="0"/>
          <w:szCs w:val="20"/>
          <w:lang w:eastAsia="en-US"/>
        </w:rPr>
        <w:t>[</w:t>
      </w:r>
      <w:hyperlink w:anchor="_ENREF_3" w:tooltip="Prüss-Üstün, 2008 #33" w:history="1">
        <w:r w:rsidR="00BF4634" w:rsidRPr="00A471ED">
          <w:rPr>
            <w:rFonts w:ascii="Times New Roman" w:eastAsiaTheme="minorHAnsi" w:hAnsi="Times New Roman" w:cs="Times New Roman"/>
            <w:noProof/>
            <w:kern w:val="0"/>
            <w:szCs w:val="20"/>
            <w:lang w:eastAsia="en-US"/>
          </w:rPr>
          <w:t>3</w:t>
        </w:r>
      </w:hyperlink>
      <w:r w:rsidR="00BF4634" w:rsidRPr="00A471ED">
        <w:rPr>
          <w:rFonts w:ascii="Times New Roman" w:eastAsiaTheme="minorHAnsi" w:hAnsi="Times New Roman" w:cs="Times New Roman"/>
          <w:noProof/>
          <w:kern w:val="0"/>
          <w:szCs w:val="20"/>
          <w:lang w:eastAsia="en-US"/>
        </w:rPr>
        <w:t>]</w:t>
      </w:r>
      <w:r w:rsidR="00BF4634" w:rsidRPr="00A471ED">
        <w:rPr>
          <w:rFonts w:ascii="Times New Roman" w:eastAsiaTheme="minorHAnsi" w:hAnsi="Times New Roman" w:cs="Times New Roman"/>
          <w:kern w:val="0"/>
          <w:szCs w:val="20"/>
          <w:lang w:eastAsia="en-US"/>
        </w:rPr>
        <w:fldChar w:fldCharType="end"/>
      </w:r>
      <w:r w:rsidR="00B10B8E" w:rsidRPr="00A471ED">
        <w:rPr>
          <w:rFonts w:ascii="Times New Roman" w:eastAsiaTheme="minorHAnsi" w:hAnsi="Times New Roman" w:cs="Times New Roman"/>
          <w:kern w:val="0"/>
          <w:szCs w:val="20"/>
          <w:lang w:eastAsia="en-US"/>
        </w:rPr>
        <w:t>.</w:t>
      </w:r>
    </w:p>
    <w:p w:rsidR="00D70A81" w:rsidRPr="00A471ED" w:rsidRDefault="00D70A81" w:rsidP="003D0472">
      <w:pPr>
        <w:widowControl/>
        <w:wordWrap/>
        <w:adjustRightInd w:val="0"/>
        <w:rPr>
          <w:rFonts w:ascii="Times New Roman" w:hAnsi="Times New Roman" w:cs="Times New Roman"/>
          <w:szCs w:val="20"/>
        </w:rPr>
      </w:pPr>
    </w:p>
    <w:p w:rsidR="00E96BC4" w:rsidRPr="00A471ED" w:rsidRDefault="00A03AAF" w:rsidP="003D0472">
      <w:pPr>
        <w:widowControl/>
        <w:wordWrap/>
        <w:adjustRightInd w:val="0"/>
        <w:rPr>
          <w:rFonts w:ascii="Times New Roman" w:eastAsiaTheme="minorHAnsi" w:hAnsi="Times New Roman" w:cs="Times New Roman"/>
          <w:kern w:val="0"/>
          <w:szCs w:val="20"/>
          <w:lang w:eastAsia="en-US"/>
        </w:rPr>
      </w:pPr>
      <w:r w:rsidRPr="00A471ED">
        <w:rPr>
          <w:rFonts w:ascii="Times New Roman" w:hAnsi="Times New Roman" w:cs="Times New Roman"/>
          <w:szCs w:val="20"/>
        </w:rPr>
        <w:lastRenderedPageBreak/>
        <w:t>In order</w:t>
      </w:r>
      <w:r w:rsidR="00F74F41" w:rsidRPr="00A471ED">
        <w:rPr>
          <w:rFonts w:ascii="Times New Roman" w:hAnsi="Times New Roman" w:cs="Times New Roman"/>
          <w:szCs w:val="20"/>
        </w:rPr>
        <w:t xml:space="preserve"> to ensure the wellbeing of the society,</w:t>
      </w:r>
      <w:r w:rsidR="00682B48" w:rsidRPr="00A471ED">
        <w:rPr>
          <w:rFonts w:ascii="Times New Roman" w:hAnsi="Times New Roman" w:cs="Times New Roman"/>
          <w:szCs w:val="20"/>
        </w:rPr>
        <w:t xml:space="preserve"> each substance presence in drinking water must </w:t>
      </w:r>
      <w:r w:rsidR="0012729C" w:rsidRPr="00A471ED">
        <w:rPr>
          <w:rFonts w:ascii="Times New Roman" w:eastAsiaTheme="minorHAnsi" w:hAnsi="Times New Roman" w:cs="Times New Roman"/>
          <w:kern w:val="0"/>
          <w:szCs w:val="20"/>
          <w:lang w:eastAsia="en-US"/>
        </w:rPr>
        <w:t>below their maximum contaminant limit</w:t>
      </w:r>
      <w:r w:rsidR="00CC1674" w:rsidRPr="00A471ED">
        <w:rPr>
          <w:rFonts w:ascii="Times New Roman" w:hAnsi="Times New Roman" w:cs="Times New Roman"/>
          <w:szCs w:val="20"/>
        </w:rPr>
        <w:t xml:space="preserve"> </w:t>
      </w:r>
      <w:r w:rsidR="0012729C" w:rsidRPr="00A471ED">
        <w:rPr>
          <w:rFonts w:ascii="Times New Roman" w:eastAsiaTheme="minorHAnsi" w:hAnsi="Times New Roman" w:cs="Times New Roman"/>
          <w:kern w:val="0"/>
          <w:szCs w:val="20"/>
          <w:lang w:eastAsia="en-US"/>
        </w:rPr>
        <w:t xml:space="preserve">as set by US Environmental Protection Agency. For instance, </w:t>
      </w:r>
      <w:r w:rsidR="00F04CFC" w:rsidRPr="00A471ED">
        <w:rPr>
          <w:rFonts w:ascii="Times New Roman" w:eastAsiaTheme="minorHAnsi" w:hAnsi="Times New Roman" w:cs="Times New Roman"/>
          <w:kern w:val="0"/>
          <w:szCs w:val="20"/>
          <w:lang w:eastAsia="en-US"/>
        </w:rPr>
        <w:t xml:space="preserve">the allowable concentration for </w:t>
      </w:r>
      <w:r w:rsidR="00E96BC4" w:rsidRPr="00A471ED">
        <w:rPr>
          <w:rFonts w:ascii="Times New Roman" w:eastAsiaTheme="minorHAnsi" w:hAnsi="Times New Roman" w:cs="Times New Roman"/>
          <w:kern w:val="0"/>
          <w:szCs w:val="20"/>
          <w:lang w:eastAsia="en-US"/>
        </w:rPr>
        <w:t>polychlorinated biphenyls, simazine, atrazine, and benzene are 0.5, 4</w:t>
      </w:r>
      <w:r w:rsidR="00E5673C" w:rsidRPr="00A471ED">
        <w:rPr>
          <w:rFonts w:ascii="Times New Roman" w:eastAsiaTheme="minorHAnsi" w:hAnsi="Times New Roman" w:cs="Times New Roman"/>
          <w:kern w:val="0"/>
          <w:szCs w:val="20"/>
          <w:lang w:eastAsia="en-US"/>
        </w:rPr>
        <w:t>.0</w:t>
      </w:r>
      <w:r w:rsidR="00E96BC4" w:rsidRPr="00A471ED">
        <w:rPr>
          <w:rFonts w:ascii="Times New Roman" w:eastAsiaTheme="minorHAnsi" w:hAnsi="Times New Roman" w:cs="Times New Roman"/>
          <w:kern w:val="0"/>
          <w:szCs w:val="20"/>
          <w:lang w:eastAsia="en-US"/>
        </w:rPr>
        <w:t>, 3</w:t>
      </w:r>
      <w:r w:rsidR="00E5673C" w:rsidRPr="00A471ED">
        <w:rPr>
          <w:rFonts w:ascii="Times New Roman" w:eastAsiaTheme="minorHAnsi" w:hAnsi="Times New Roman" w:cs="Times New Roman"/>
          <w:kern w:val="0"/>
          <w:szCs w:val="20"/>
          <w:lang w:eastAsia="en-US"/>
        </w:rPr>
        <w:t>.0</w:t>
      </w:r>
      <w:r w:rsidR="00E96BC4" w:rsidRPr="00A471ED">
        <w:rPr>
          <w:rFonts w:ascii="Times New Roman" w:eastAsiaTheme="minorHAnsi" w:hAnsi="Times New Roman" w:cs="Times New Roman"/>
          <w:kern w:val="0"/>
          <w:szCs w:val="20"/>
          <w:lang w:eastAsia="en-US"/>
        </w:rPr>
        <w:t>, and 5</w:t>
      </w:r>
      <w:r w:rsidR="00E5673C" w:rsidRPr="00A471ED">
        <w:rPr>
          <w:rFonts w:ascii="Times New Roman" w:eastAsiaTheme="minorHAnsi" w:hAnsi="Times New Roman" w:cs="Times New Roman"/>
          <w:kern w:val="0"/>
          <w:szCs w:val="20"/>
          <w:lang w:eastAsia="en-US"/>
        </w:rPr>
        <w:t>.0</w:t>
      </w:r>
      <w:r w:rsidR="00E96BC4" w:rsidRPr="00A471ED">
        <w:rPr>
          <w:rFonts w:ascii="Times New Roman" w:eastAsiaTheme="minorHAnsi" w:hAnsi="Times New Roman" w:cs="Times New Roman"/>
          <w:kern w:val="0"/>
          <w:szCs w:val="20"/>
          <w:lang w:eastAsia="en-US"/>
        </w:rPr>
        <w:t xml:space="preserve"> </w:t>
      </w:r>
      <w:r w:rsidR="00E96BC4" w:rsidRPr="00A471ED">
        <w:rPr>
          <w:rFonts w:ascii="Times New Roman" w:eastAsia="STIXMath-Regular" w:hAnsi="Times New Roman" w:cs="Times New Roman"/>
          <w:kern w:val="0"/>
          <w:szCs w:val="20"/>
          <w:lang w:eastAsia="en-US"/>
        </w:rPr>
        <w:t>μ</w:t>
      </w:r>
      <w:r w:rsidR="00CD055C" w:rsidRPr="00A471ED">
        <w:rPr>
          <w:rFonts w:ascii="Times New Roman" w:eastAsiaTheme="minorHAnsi" w:hAnsi="Times New Roman" w:cs="Times New Roman"/>
          <w:kern w:val="0"/>
          <w:szCs w:val="20"/>
          <w:lang w:eastAsia="en-US"/>
        </w:rPr>
        <w:t>g/</w:t>
      </w:r>
      <w:r w:rsidR="00E96BC4" w:rsidRPr="00A471ED">
        <w:rPr>
          <w:rFonts w:ascii="Times New Roman" w:eastAsiaTheme="minorHAnsi" w:hAnsi="Times New Roman" w:cs="Times New Roman"/>
          <w:kern w:val="0"/>
          <w:szCs w:val="20"/>
          <w:lang w:eastAsia="en-US"/>
        </w:rPr>
        <w:t>L, respectively</w:t>
      </w:r>
      <w:r w:rsidR="00BC066E" w:rsidRPr="00A471ED">
        <w:rPr>
          <w:rFonts w:ascii="Times New Roman" w:eastAsiaTheme="minorHAnsi" w:hAnsi="Times New Roman" w:cs="Times New Roman"/>
          <w:kern w:val="0"/>
          <w:szCs w:val="20"/>
          <w:lang w:eastAsia="en-US"/>
        </w:rPr>
        <w:t xml:space="preserve"> whereas</w:t>
      </w:r>
      <w:r w:rsidR="00E96BC4" w:rsidRPr="00A471ED">
        <w:rPr>
          <w:rFonts w:ascii="Times New Roman" w:eastAsiaTheme="minorHAnsi" w:hAnsi="Times New Roman" w:cs="Times New Roman"/>
          <w:kern w:val="0"/>
          <w:szCs w:val="20"/>
          <w:lang w:eastAsia="en-US"/>
        </w:rPr>
        <w:t xml:space="preserve">, heavy metal such as </w:t>
      </w:r>
      <w:r w:rsidR="00E5673C" w:rsidRPr="00A471ED">
        <w:rPr>
          <w:rFonts w:ascii="Times New Roman" w:eastAsiaTheme="minorHAnsi" w:hAnsi="Times New Roman" w:cs="Times New Roman"/>
          <w:kern w:val="0"/>
          <w:szCs w:val="20"/>
          <w:lang w:eastAsia="en-US"/>
        </w:rPr>
        <w:t>lead (</w:t>
      </w:r>
      <w:r w:rsidR="00E96BC4" w:rsidRPr="00A471ED">
        <w:rPr>
          <w:rFonts w:ascii="Times New Roman" w:eastAsiaTheme="minorHAnsi" w:hAnsi="Times New Roman" w:cs="Times New Roman"/>
          <w:kern w:val="0"/>
          <w:szCs w:val="20"/>
          <w:lang w:eastAsia="en-US"/>
        </w:rPr>
        <w:t>Pb</w:t>
      </w:r>
      <w:r w:rsidR="00E5673C" w:rsidRPr="00A471ED">
        <w:rPr>
          <w:rFonts w:ascii="Times New Roman" w:eastAsiaTheme="minorHAnsi" w:hAnsi="Times New Roman" w:cs="Times New Roman"/>
          <w:kern w:val="0"/>
          <w:szCs w:val="20"/>
          <w:lang w:eastAsia="en-US"/>
        </w:rPr>
        <w:t>)</w:t>
      </w:r>
      <w:r w:rsidR="00E96BC4" w:rsidRPr="00A471ED">
        <w:rPr>
          <w:rFonts w:ascii="Times New Roman" w:eastAsiaTheme="minorHAnsi" w:hAnsi="Times New Roman" w:cs="Times New Roman"/>
          <w:kern w:val="0"/>
          <w:szCs w:val="20"/>
          <w:lang w:eastAsia="en-US"/>
        </w:rPr>
        <w:t xml:space="preserve">, </w:t>
      </w:r>
      <w:r w:rsidR="00E5673C" w:rsidRPr="00A471ED">
        <w:rPr>
          <w:rFonts w:ascii="Times New Roman" w:eastAsiaTheme="minorHAnsi" w:hAnsi="Times New Roman" w:cs="Times New Roman"/>
          <w:kern w:val="0"/>
          <w:szCs w:val="20"/>
          <w:lang w:eastAsia="en-US"/>
        </w:rPr>
        <w:t>copper (</w:t>
      </w:r>
      <w:r w:rsidR="00E96BC4" w:rsidRPr="00A471ED">
        <w:rPr>
          <w:rFonts w:ascii="Times New Roman" w:eastAsiaTheme="minorHAnsi" w:hAnsi="Times New Roman" w:cs="Times New Roman"/>
          <w:kern w:val="0"/>
          <w:szCs w:val="20"/>
          <w:lang w:eastAsia="en-US"/>
        </w:rPr>
        <w:t>Cu</w:t>
      </w:r>
      <w:r w:rsidR="00E5673C" w:rsidRPr="00A471ED">
        <w:rPr>
          <w:rFonts w:ascii="Times New Roman" w:eastAsiaTheme="minorHAnsi" w:hAnsi="Times New Roman" w:cs="Times New Roman"/>
          <w:kern w:val="0"/>
          <w:szCs w:val="20"/>
          <w:lang w:eastAsia="en-US"/>
        </w:rPr>
        <w:t>)</w:t>
      </w:r>
      <w:r w:rsidR="00E96BC4" w:rsidRPr="00A471ED">
        <w:rPr>
          <w:rFonts w:ascii="Times New Roman" w:eastAsiaTheme="minorHAnsi" w:hAnsi="Times New Roman" w:cs="Times New Roman"/>
          <w:kern w:val="0"/>
          <w:szCs w:val="20"/>
          <w:lang w:eastAsia="en-US"/>
        </w:rPr>
        <w:t>,</w:t>
      </w:r>
      <w:r w:rsidR="003D0472" w:rsidRPr="00A471ED">
        <w:rPr>
          <w:rFonts w:ascii="Times New Roman" w:eastAsiaTheme="minorHAnsi" w:hAnsi="Times New Roman" w:cs="Times New Roman"/>
          <w:kern w:val="0"/>
          <w:szCs w:val="20"/>
          <w:lang w:eastAsia="en-US"/>
        </w:rPr>
        <w:t xml:space="preserve"> </w:t>
      </w:r>
      <w:r w:rsidR="00E5673C" w:rsidRPr="00A471ED">
        <w:rPr>
          <w:rFonts w:ascii="Times New Roman" w:eastAsiaTheme="minorHAnsi" w:hAnsi="Times New Roman" w:cs="Times New Roman"/>
          <w:kern w:val="0"/>
          <w:szCs w:val="20"/>
          <w:lang w:eastAsia="en-US"/>
        </w:rPr>
        <w:t>mercury (</w:t>
      </w:r>
      <w:r w:rsidR="00E96BC4" w:rsidRPr="00A471ED">
        <w:rPr>
          <w:rFonts w:ascii="Times New Roman" w:eastAsiaTheme="minorHAnsi" w:hAnsi="Times New Roman" w:cs="Times New Roman"/>
          <w:kern w:val="0"/>
          <w:szCs w:val="20"/>
          <w:lang w:eastAsia="en-US"/>
        </w:rPr>
        <w:t>Hg</w:t>
      </w:r>
      <w:r w:rsidR="00E5673C" w:rsidRPr="00A471ED">
        <w:rPr>
          <w:rFonts w:ascii="Times New Roman" w:eastAsiaTheme="minorHAnsi" w:hAnsi="Times New Roman" w:cs="Times New Roman"/>
          <w:kern w:val="0"/>
          <w:szCs w:val="20"/>
          <w:lang w:eastAsia="en-US"/>
        </w:rPr>
        <w:t>)</w:t>
      </w:r>
      <w:r w:rsidR="00E96BC4" w:rsidRPr="00A471ED">
        <w:rPr>
          <w:rFonts w:ascii="Times New Roman" w:eastAsiaTheme="minorHAnsi" w:hAnsi="Times New Roman" w:cs="Times New Roman"/>
          <w:kern w:val="0"/>
          <w:szCs w:val="20"/>
          <w:lang w:eastAsia="en-US"/>
        </w:rPr>
        <w:t xml:space="preserve">, </w:t>
      </w:r>
      <w:r w:rsidR="00E5673C" w:rsidRPr="00A471ED">
        <w:rPr>
          <w:rFonts w:ascii="Times New Roman" w:eastAsiaTheme="minorHAnsi" w:hAnsi="Times New Roman" w:cs="Times New Roman"/>
          <w:kern w:val="0"/>
          <w:szCs w:val="20"/>
          <w:lang w:eastAsia="en-US"/>
        </w:rPr>
        <w:t>cadmium (</w:t>
      </w:r>
      <w:r w:rsidR="00E96BC4" w:rsidRPr="00A471ED">
        <w:rPr>
          <w:rFonts w:ascii="Times New Roman" w:eastAsiaTheme="minorHAnsi" w:hAnsi="Times New Roman" w:cs="Times New Roman"/>
          <w:kern w:val="0"/>
          <w:szCs w:val="20"/>
          <w:lang w:eastAsia="en-US"/>
        </w:rPr>
        <w:t>Cd</w:t>
      </w:r>
      <w:r w:rsidR="00E5673C" w:rsidRPr="00A471ED">
        <w:rPr>
          <w:rFonts w:ascii="Times New Roman" w:eastAsiaTheme="minorHAnsi" w:hAnsi="Times New Roman" w:cs="Times New Roman"/>
          <w:kern w:val="0"/>
          <w:szCs w:val="20"/>
          <w:lang w:eastAsia="en-US"/>
        </w:rPr>
        <w:t>)</w:t>
      </w:r>
      <w:r w:rsidR="00E96BC4" w:rsidRPr="00A471ED">
        <w:rPr>
          <w:rFonts w:ascii="Times New Roman" w:eastAsiaTheme="minorHAnsi" w:hAnsi="Times New Roman" w:cs="Times New Roman"/>
          <w:kern w:val="0"/>
          <w:szCs w:val="20"/>
          <w:lang w:eastAsia="en-US"/>
        </w:rPr>
        <w:t xml:space="preserve">, </w:t>
      </w:r>
      <w:r w:rsidR="00E5673C" w:rsidRPr="00A471ED">
        <w:rPr>
          <w:rFonts w:ascii="Times New Roman" w:eastAsiaTheme="minorHAnsi" w:hAnsi="Times New Roman" w:cs="Times New Roman"/>
          <w:kern w:val="0"/>
          <w:szCs w:val="20"/>
          <w:lang w:eastAsia="en-US"/>
        </w:rPr>
        <w:t>selenium (</w:t>
      </w:r>
      <w:r w:rsidR="00E96BC4" w:rsidRPr="00A471ED">
        <w:rPr>
          <w:rFonts w:ascii="Times New Roman" w:eastAsiaTheme="minorHAnsi" w:hAnsi="Times New Roman" w:cs="Times New Roman"/>
          <w:kern w:val="0"/>
          <w:szCs w:val="20"/>
          <w:lang w:eastAsia="en-US"/>
        </w:rPr>
        <w:t>Se</w:t>
      </w:r>
      <w:r w:rsidR="00E5673C" w:rsidRPr="00A471ED">
        <w:rPr>
          <w:rFonts w:ascii="Times New Roman" w:eastAsiaTheme="minorHAnsi" w:hAnsi="Times New Roman" w:cs="Times New Roman"/>
          <w:kern w:val="0"/>
          <w:szCs w:val="20"/>
          <w:lang w:eastAsia="en-US"/>
        </w:rPr>
        <w:t>)</w:t>
      </w:r>
      <w:r w:rsidR="00E96BC4" w:rsidRPr="00A471ED">
        <w:rPr>
          <w:rFonts w:ascii="Times New Roman" w:eastAsiaTheme="minorHAnsi" w:hAnsi="Times New Roman" w:cs="Times New Roman"/>
          <w:kern w:val="0"/>
          <w:szCs w:val="20"/>
          <w:lang w:eastAsia="en-US"/>
        </w:rPr>
        <w:t xml:space="preserve">, </w:t>
      </w:r>
      <w:r w:rsidR="00E5673C" w:rsidRPr="00A471ED">
        <w:rPr>
          <w:rFonts w:ascii="Times New Roman" w:eastAsiaTheme="minorHAnsi" w:hAnsi="Times New Roman" w:cs="Times New Roman"/>
          <w:kern w:val="0"/>
          <w:szCs w:val="20"/>
          <w:lang w:eastAsia="en-US"/>
        </w:rPr>
        <w:t>chromium (</w:t>
      </w:r>
      <w:r w:rsidR="00E96BC4" w:rsidRPr="00A471ED">
        <w:rPr>
          <w:rFonts w:ascii="Times New Roman" w:eastAsiaTheme="minorHAnsi" w:hAnsi="Times New Roman" w:cs="Times New Roman"/>
          <w:kern w:val="0"/>
          <w:szCs w:val="20"/>
          <w:lang w:eastAsia="en-US"/>
        </w:rPr>
        <w:t>Cr</w:t>
      </w:r>
      <w:r w:rsidR="00E5673C" w:rsidRPr="00A471ED">
        <w:rPr>
          <w:rFonts w:ascii="Times New Roman" w:eastAsiaTheme="minorHAnsi" w:hAnsi="Times New Roman" w:cs="Times New Roman"/>
          <w:kern w:val="0"/>
          <w:szCs w:val="20"/>
          <w:lang w:eastAsia="en-US"/>
        </w:rPr>
        <w:t>)</w:t>
      </w:r>
      <w:r w:rsidR="00E96BC4" w:rsidRPr="00A471ED">
        <w:rPr>
          <w:rFonts w:ascii="Times New Roman" w:eastAsiaTheme="minorHAnsi" w:hAnsi="Times New Roman" w:cs="Times New Roman"/>
          <w:kern w:val="0"/>
          <w:szCs w:val="20"/>
          <w:lang w:eastAsia="en-US"/>
        </w:rPr>
        <w:t xml:space="preserve">, and </w:t>
      </w:r>
      <w:r w:rsidR="00E5673C" w:rsidRPr="00A471ED">
        <w:rPr>
          <w:rFonts w:ascii="Times New Roman" w:eastAsiaTheme="minorHAnsi" w:hAnsi="Times New Roman" w:cs="Times New Roman"/>
          <w:kern w:val="0"/>
          <w:szCs w:val="20"/>
          <w:lang w:eastAsia="en-US"/>
        </w:rPr>
        <w:t>arsenic (</w:t>
      </w:r>
      <w:r w:rsidR="00E96BC4" w:rsidRPr="00A471ED">
        <w:rPr>
          <w:rFonts w:ascii="Times New Roman" w:eastAsiaTheme="minorHAnsi" w:hAnsi="Times New Roman" w:cs="Times New Roman"/>
          <w:kern w:val="0"/>
          <w:szCs w:val="20"/>
          <w:lang w:eastAsia="en-US"/>
        </w:rPr>
        <w:t>As</w:t>
      </w:r>
      <w:r w:rsidR="00E5673C" w:rsidRPr="00A471ED">
        <w:rPr>
          <w:rFonts w:ascii="Times New Roman" w:eastAsiaTheme="minorHAnsi" w:hAnsi="Times New Roman" w:cs="Times New Roman"/>
          <w:kern w:val="0"/>
          <w:szCs w:val="20"/>
          <w:lang w:eastAsia="en-US"/>
        </w:rPr>
        <w:t>)</w:t>
      </w:r>
      <w:r w:rsidR="00E96BC4" w:rsidRPr="00A471ED">
        <w:rPr>
          <w:rFonts w:ascii="Times New Roman" w:eastAsiaTheme="minorHAnsi" w:hAnsi="Times New Roman" w:cs="Times New Roman"/>
          <w:kern w:val="0"/>
          <w:szCs w:val="20"/>
          <w:lang w:eastAsia="en-US"/>
        </w:rPr>
        <w:t xml:space="preserve"> are 15, 1300, 2, 5, 50, 100 and 100 </w:t>
      </w:r>
      <w:r w:rsidR="00E96BC4" w:rsidRPr="00A471ED">
        <w:rPr>
          <w:rFonts w:ascii="Times New Roman" w:eastAsia="STIXMath-Regular" w:hAnsi="Times New Roman" w:cs="Times New Roman"/>
          <w:kern w:val="0"/>
          <w:szCs w:val="20"/>
          <w:lang w:eastAsia="en-US"/>
        </w:rPr>
        <w:t>μ</w:t>
      </w:r>
      <w:r w:rsidR="00E96BC4" w:rsidRPr="00A471ED">
        <w:rPr>
          <w:rFonts w:ascii="Times New Roman" w:eastAsiaTheme="minorHAnsi" w:hAnsi="Times New Roman" w:cs="Times New Roman"/>
          <w:kern w:val="0"/>
          <w:szCs w:val="20"/>
          <w:lang w:eastAsia="en-US"/>
        </w:rPr>
        <w:t>g/L, respectively</w:t>
      </w:r>
      <w:r w:rsidR="009716A1" w:rsidRPr="00A471ED">
        <w:rPr>
          <w:rFonts w:ascii="Times New Roman" w:eastAsiaTheme="minorHAnsi" w:hAnsi="Times New Roman" w:cs="Times New Roman"/>
          <w:kern w:val="0"/>
          <w:szCs w:val="20"/>
          <w:lang w:eastAsia="en-US"/>
        </w:rPr>
        <w:t xml:space="preserve"> </w:t>
      </w:r>
      <w:r w:rsidR="009716A1" w:rsidRPr="00A471ED">
        <w:rPr>
          <w:rFonts w:ascii="Times New Roman" w:eastAsiaTheme="minorHAnsi" w:hAnsi="Times New Roman" w:cs="Times New Roman"/>
          <w:kern w:val="0"/>
          <w:szCs w:val="20"/>
          <w:lang w:eastAsia="en-US"/>
        </w:rPr>
        <w:fldChar w:fldCharType="begin"/>
      </w:r>
      <w:r w:rsidR="00BF4634" w:rsidRPr="00A471ED">
        <w:rPr>
          <w:rFonts w:ascii="Times New Roman" w:eastAsiaTheme="minorHAnsi" w:hAnsi="Times New Roman" w:cs="Times New Roman"/>
          <w:kern w:val="0"/>
          <w:szCs w:val="20"/>
          <w:lang w:eastAsia="en-US"/>
        </w:rPr>
        <w:instrText xml:space="preserve"> ADDIN EN.CITE &lt;EndNote&gt;&lt;Cite&gt;&lt;Author&gt;Ng&lt;/Author&gt;&lt;Year&gt;2018&lt;/Year&gt;&lt;RecNum&gt;19&lt;/RecNum&gt;&lt;DisplayText&gt;[4]&lt;/DisplayText&gt;&lt;record&gt;&lt;rec-number&gt;19&lt;/rec-number&gt;&lt;foreign-keys&gt;&lt;key app="EN" db-id="zdperertk9tde5e595kp5tp1w00a5asswssf" timestamp="1532763354"&gt;19&lt;/key&gt;&lt;/foreign-keys&gt;&lt;ref-type name="Journal Article"&gt;17&lt;/ref-type&gt;&lt;contributors&gt;&lt;authors&gt;&lt;author&gt;Ng, Nyuk‐Ting&lt;/author&gt;&lt;author&gt;Kamaruddin, Amirah Farhan&lt;/author&gt;&lt;author&gt;Wan Ibrahim, Wan Aini&lt;/author&gt;&lt;author&gt;Sanagi, Mohd Marsin&lt;/author&gt;&lt;author&gt;Abdul Keyon, Aemi S&lt;/author&gt;&lt;/authors&gt;&lt;/contributors&gt;&lt;titles&gt;&lt;title&gt;Advances in organic–inorganic hybrid sorbents for the extraction of organic and inorganic pollutants in different types of food and environmental samples&lt;/title&gt;&lt;secondary-title&gt;Journal of separation science&lt;/secondary-title&gt;&lt;/titles&gt;&lt;periodical&gt;&lt;full-title&gt;Journal of separation science&lt;/full-title&gt;&lt;/periodical&gt;&lt;pages&gt;195-208&lt;/pages&gt;&lt;volume&gt;41&lt;/volume&gt;&lt;number&gt;1&lt;/number&gt;&lt;dates&gt;&lt;year&gt;2018&lt;/year&gt;&lt;/dates&gt;&lt;isbn&gt;1615-9306&lt;/isbn&gt;&lt;urls&gt;&lt;/urls&gt;&lt;/record&gt;&lt;/Cite&gt;&lt;/EndNote&gt;</w:instrText>
      </w:r>
      <w:r w:rsidR="009716A1" w:rsidRPr="00A471ED">
        <w:rPr>
          <w:rFonts w:ascii="Times New Roman" w:eastAsiaTheme="minorHAnsi" w:hAnsi="Times New Roman" w:cs="Times New Roman"/>
          <w:kern w:val="0"/>
          <w:szCs w:val="20"/>
          <w:lang w:eastAsia="en-US"/>
        </w:rPr>
        <w:fldChar w:fldCharType="separate"/>
      </w:r>
      <w:r w:rsidR="00BF4634" w:rsidRPr="00A471ED">
        <w:rPr>
          <w:rFonts w:ascii="Times New Roman" w:eastAsiaTheme="minorHAnsi" w:hAnsi="Times New Roman" w:cs="Times New Roman"/>
          <w:noProof/>
          <w:kern w:val="0"/>
          <w:szCs w:val="20"/>
          <w:lang w:eastAsia="en-US"/>
        </w:rPr>
        <w:t>[</w:t>
      </w:r>
      <w:hyperlink w:anchor="_ENREF_4" w:tooltip="Ng, 2018 #19" w:history="1">
        <w:r w:rsidR="00BF4634" w:rsidRPr="00A471ED">
          <w:rPr>
            <w:rFonts w:ascii="Times New Roman" w:eastAsiaTheme="minorHAnsi" w:hAnsi="Times New Roman" w:cs="Times New Roman"/>
            <w:noProof/>
            <w:kern w:val="0"/>
            <w:szCs w:val="20"/>
            <w:lang w:eastAsia="en-US"/>
          </w:rPr>
          <w:t>4</w:t>
        </w:r>
      </w:hyperlink>
      <w:r w:rsidR="00BF4634" w:rsidRPr="00A471ED">
        <w:rPr>
          <w:rFonts w:ascii="Times New Roman" w:eastAsiaTheme="minorHAnsi" w:hAnsi="Times New Roman" w:cs="Times New Roman"/>
          <w:noProof/>
          <w:kern w:val="0"/>
          <w:szCs w:val="20"/>
          <w:lang w:eastAsia="en-US"/>
        </w:rPr>
        <w:t>]</w:t>
      </w:r>
      <w:r w:rsidR="009716A1" w:rsidRPr="00A471ED">
        <w:rPr>
          <w:rFonts w:ascii="Times New Roman" w:eastAsiaTheme="minorHAnsi" w:hAnsi="Times New Roman" w:cs="Times New Roman"/>
          <w:kern w:val="0"/>
          <w:szCs w:val="20"/>
          <w:lang w:eastAsia="en-US"/>
        </w:rPr>
        <w:fldChar w:fldCharType="end"/>
      </w:r>
      <w:r w:rsidR="00E96BC4" w:rsidRPr="00A471ED">
        <w:rPr>
          <w:rFonts w:ascii="Times New Roman" w:eastAsiaTheme="minorHAnsi" w:hAnsi="Times New Roman" w:cs="Times New Roman"/>
          <w:kern w:val="0"/>
          <w:szCs w:val="20"/>
          <w:lang w:eastAsia="en-US"/>
        </w:rPr>
        <w:t>.</w:t>
      </w:r>
    </w:p>
    <w:p w:rsidR="00ED4672" w:rsidRPr="00A471ED" w:rsidRDefault="00ED4672" w:rsidP="003D0472">
      <w:pPr>
        <w:widowControl/>
        <w:wordWrap/>
        <w:adjustRightInd w:val="0"/>
        <w:rPr>
          <w:rFonts w:ascii="Times New Roman" w:eastAsiaTheme="minorHAnsi" w:hAnsi="Times New Roman" w:cs="Times New Roman"/>
          <w:kern w:val="0"/>
          <w:szCs w:val="20"/>
          <w:lang w:eastAsia="en-US"/>
        </w:rPr>
      </w:pPr>
    </w:p>
    <w:p w:rsidR="00A87C86" w:rsidRPr="00A471ED" w:rsidRDefault="00F74F41" w:rsidP="001A2B5F">
      <w:pPr>
        <w:rPr>
          <w:rFonts w:ascii="Times New Roman" w:hAnsi="Times New Roman" w:cs="Times New Roman"/>
          <w:szCs w:val="20"/>
        </w:rPr>
      </w:pPr>
      <w:r w:rsidRPr="00A471ED">
        <w:rPr>
          <w:rFonts w:ascii="Times New Roman" w:hAnsi="Times New Roman" w:cs="Times New Roman"/>
          <w:szCs w:val="20"/>
        </w:rPr>
        <w:t>Several</w:t>
      </w:r>
      <w:r w:rsidR="004018DC" w:rsidRPr="00A471ED">
        <w:rPr>
          <w:rFonts w:ascii="Times New Roman" w:hAnsi="Times New Roman" w:cs="Times New Roman"/>
          <w:szCs w:val="20"/>
        </w:rPr>
        <w:t xml:space="preserve"> treatment methods </w:t>
      </w:r>
      <w:r w:rsidR="00C417F6" w:rsidRPr="00A471ED">
        <w:rPr>
          <w:rFonts w:ascii="Times New Roman" w:hAnsi="Times New Roman" w:cs="Times New Roman"/>
          <w:szCs w:val="20"/>
        </w:rPr>
        <w:t xml:space="preserve">have been </w:t>
      </w:r>
      <w:r w:rsidR="00BF2EE9" w:rsidRPr="00A471ED">
        <w:rPr>
          <w:rFonts w:ascii="Times New Roman" w:hAnsi="Times New Roman" w:cs="Times New Roman"/>
          <w:szCs w:val="20"/>
        </w:rPr>
        <w:t>proposed</w:t>
      </w:r>
      <w:r w:rsidR="00C417F6" w:rsidRPr="00A471ED">
        <w:rPr>
          <w:rFonts w:ascii="Times New Roman" w:hAnsi="Times New Roman" w:cs="Times New Roman"/>
          <w:szCs w:val="20"/>
        </w:rPr>
        <w:t xml:space="preserve"> </w:t>
      </w:r>
      <w:r w:rsidRPr="00A471ED">
        <w:rPr>
          <w:rFonts w:ascii="Times New Roman" w:hAnsi="Times New Roman" w:cs="Times New Roman"/>
          <w:szCs w:val="20"/>
        </w:rPr>
        <w:t>for</w:t>
      </w:r>
      <w:r w:rsidR="004018DC" w:rsidRPr="00A471ED">
        <w:rPr>
          <w:rFonts w:ascii="Times New Roman" w:hAnsi="Times New Roman" w:cs="Times New Roman"/>
          <w:szCs w:val="20"/>
        </w:rPr>
        <w:t xml:space="preserve"> remov</w:t>
      </w:r>
      <w:r w:rsidRPr="00A471ED">
        <w:rPr>
          <w:rFonts w:ascii="Times New Roman" w:hAnsi="Times New Roman" w:cs="Times New Roman"/>
          <w:szCs w:val="20"/>
        </w:rPr>
        <w:t>al of</w:t>
      </w:r>
      <w:r w:rsidR="004018DC" w:rsidRPr="00A471ED">
        <w:rPr>
          <w:rFonts w:ascii="Times New Roman" w:hAnsi="Times New Roman" w:cs="Times New Roman"/>
          <w:szCs w:val="20"/>
        </w:rPr>
        <w:t xml:space="preserve"> such pollutants from industrial and natural water such as ion-exchange, evaporation, chemical precipitation, adsorption, reverse </w:t>
      </w:r>
      <w:r w:rsidR="002531B7" w:rsidRPr="00A471ED">
        <w:rPr>
          <w:rFonts w:ascii="Times New Roman" w:hAnsi="Times New Roman" w:cs="Times New Roman"/>
          <w:szCs w:val="20"/>
        </w:rPr>
        <w:t xml:space="preserve">osmosis </w:t>
      </w:r>
      <w:r w:rsidR="00FE52FA" w:rsidRPr="00A471ED">
        <w:rPr>
          <w:rFonts w:ascii="Times New Roman" w:hAnsi="Times New Roman" w:cs="Times New Roman"/>
          <w:szCs w:val="20"/>
        </w:rPr>
        <w:t xml:space="preserve">and membrane </w:t>
      </w:r>
      <w:r w:rsidR="0053521B" w:rsidRPr="00A471ED">
        <w:rPr>
          <w:rFonts w:ascii="Times New Roman" w:hAnsi="Times New Roman" w:cs="Times New Roman"/>
          <w:szCs w:val="20"/>
        </w:rPr>
        <w:t xml:space="preserve">separation. </w:t>
      </w:r>
      <w:r w:rsidR="00A87C86" w:rsidRPr="00A471ED">
        <w:rPr>
          <w:rFonts w:ascii="Times New Roman" w:hAnsi="Times New Roman" w:cs="Times New Roman"/>
          <w:szCs w:val="20"/>
        </w:rPr>
        <w:t>Among them, adsorption is a promising method in most application</w:t>
      </w:r>
      <w:r w:rsidRPr="00A471ED">
        <w:rPr>
          <w:rFonts w:ascii="Times New Roman" w:hAnsi="Times New Roman" w:cs="Times New Roman"/>
          <w:szCs w:val="20"/>
        </w:rPr>
        <w:t>s</w:t>
      </w:r>
      <w:r w:rsidR="00A87C86" w:rsidRPr="00A471ED">
        <w:rPr>
          <w:rFonts w:ascii="Times New Roman" w:hAnsi="Times New Roman" w:cs="Times New Roman"/>
          <w:szCs w:val="20"/>
        </w:rPr>
        <w:t>, considering the favorable features including cost, energy consumption, convenience and reusability</w:t>
      </w:r>
      <w:r w:rsidR="00D66663" w:rsidRPr="00A471ED">
        <w:rPr>
          <w:rFonts w:ascii="Times New Roman" w:hAnsi="Times New Roman" w:cs="Times New Roman"/>
          <w:szCs w:val="20"/>
        </w:rPr>
        <w:t xml:space="preserve"> </w:t>
      </w:r>
      <w:r w:rsidR="009716A1" w:rsidRPr="00A471ED">
        <w:rPr>
          <w:rFonts w:ascii="Times New Roman" w:hAnsi="Times New Roman" w:cs="Times New Roman"/>
          <w:szCs w:val="20"/>
        </w:rPr>
        <w:fldChar w:fldCharType="begin"/>
      </w:r>
      <w:r w:rsidR="00BF4634" w:rsidRPr="00A471ED">
        <w:rPr>
          <w:rFonts w:ascii="Times New Roman" w:hAnsi="Times New Roman" w:cs="Times New Roman"/>
          <w:szCs w:val="20"/>
        </w:rPr>
        <w:instrText xml:space="preserve"> ADDIN EN.CITE &lt;EndNote&gt;&lt;Cite&gt;&lt;Author&gt;Xu&lt;/Author&gt;&lt;Year&gt;2017&lt;/Year&gt;&lt;RecNum&gt;23&lt;/RecNum&gt;&lt;DisplayText&gt;[5]&lt;/DisplayText&gt;&lt;record&gt;&lt;rec-number&gt;23&lt;/rec-number&gt;&lt;foreign-keys&gt;&lt;key app="EN" db-id="zdperertk9tde5e595kp5tp1w00a5asswssf" timestamp="1533402535"&gt;23&lt;/key&gt;&lt;/foreign-keys&gt;&lt;ref-type name="Journal Article"&gt;17&lt;/ref-type&gt;&lt;contributors&gt;&lt;authors&gt;&lt;author&gt;Xu, Lejin&lt;/author&gt;&lt;author&gt;Wang, Jianlong&lt;/author&gt;&lt;/authors&gt;&lt;/contributors&gt;&lt;titles&gt;&lt;title&gt;The application of graphene-based materials for the removal of heavy metals and radionuclides from water and wastewater&lt;/title&gt;&lt;secondary-title&gt;Critical Reviews in Environmental Science and Technology&lt;/secondary-title&gt;&lt;/titles&gt;&lt;periodical&gt;&lt;full-title&gt;Critical Reviews in Environmental Science and Technology&lt;/full-title&gt;&lt;/periodical&gt;&lt;pages&gt;1042-1105&lt;/pages&gt;&lt;volume&gt;47&lt;/volume&gt;&lt;number&gt;12&lt;/number&gt;&lt;dates&gt;&lt;year&gt;2017&lt;/year&gt;&lt;/dates&gt;&lt;isbn&gt;1064-3389&lt;/isbn&gt;&lt;urls&gt;&lt;/urls&gt;&lt;/record&gt;&lt;/Cite&gt;&lt;/EndNote&gt;</w:instrText>
      </w:r>
      <w:r w:rsidR="009716A1" w:rsidRPr="00A471ED">
        <w:rPr>
          <w:rFonts w:ascii="Times New Roman" w:hAnsi="Times New Roman" w:cs="Times New Roman"/>
          <w:szCs w:val="20"/>
        </w:rPr>
        <w:fldChar w:fldCharType="separate"/>
      </w:r>
      <w:r w:rsidR="00BF4634" w:rsidRPr="00A471ED">
        <w:rPr>
          <w:rFonts w:ascii="Times New Roman" w:hAnsi="Times New Roman" w:cs="Times New Roman"/>
          <w:noProof/>
          <w:szCs w:val="20"/>
        </w:rPr>
        <w:t>[</w:t>
      </w:r>
      <w:hyperlink w:anchor="_ENREF_5" w:tooltip="Xu, 2017 #23" w:history="1">
        <w:r w:rsidR="00BF4634" w:rsidRPr="00A471ED">
          <w:rPr>
            <w:rFonts w:ascii="Times New Roman" w:hAnsi="Times New Roman" w:cs="Times New Roman"/>
            <w:noProof/>
            <w:szCs w:val="20"/>
          </w:rPr>
          <w:t>5</w:t>
        </w:r>
      </w:hyperlink>
      <w:r w:rsidR="00BF4634" w:rsidRPr="00A471ED">
        <w:rPr>
          <w:rFonts w:ascii="Times New Roman" w:hAnsi="Times New Roman" w:cs="Times New Roman"/>
          <w:noProof/>
          <w:szCs w:val="20"/>
        </w:rPr>
        <w:t>]</w:t>
      </w:r>
      <w:r w:rsidR="009716A1" w:rsidRPr="00A471ED">
        <w:rPr>
          <w:rFonts w:ascii="Times New Roman" w:hAnsi="Times New Roman" w:cs="Times New Roman"/>
          <w:szCs w:val="20"/>
        </w:rPr>
        <w:fldChar w:fldCharType="end"/>
      </w:r>
      <w:r w:rsidR="00A87C86" w:rsidRPr="00A471ED">
        <w:rPr>
          <w:rFonts w:ascii="Times New Roman" w:hAnsi="Times New Roman" w:cs="Times New Roman"/>
          <w:szCs w:val="20"/>
        </w:rPr>
        <w:t xml:space="preserve">. </w:t>
      </w:r>
    </w:p>
    <w:p w:rsidR="00ED4672" w:rsidRPr="00A471ED" w:rsidRDefault="00ED4672" w:rsidP="001A2B5F">
      <w:pPr>
        <w:rPr>
          <w:rFonts w:ascii="Times New Roman" w:hAnsi="Times New Roman" w:cs="Times New Roman"/>
          <w:szCs w:val="20"/>
        </w:rPr>
      </w:pPr>
    </w:p>
    <w:p w:rsidR="00857A3B" w:rsidRPr="00A471ED" w:rsidRDefault="008C15DF" w:rsidP="00194A3C">
      <w:pPr>
        <w:widowControl/>
        <w:wordWrap/>
        <w:adjustRightInd w:val="0"/>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The development of organic–</w:t>
      </w:r>
      <w:r w:rsidR="00E5673C" w:rsidRPr="00A471ED">
        <w:rPr>
          <w:rFonts w:ascii="Times New Roman" w:eastAsiaTheme="minorHAnsi" w:hAnsi="Times New Roman" w:cs="Times New Roman"/>
          <w:kern w:val="0"/>
          <w:szCs w:val="20"/>
          <w:lang w:eastAsia="en-US"/>
        </w:rPr>
        <w:t>in</w:t>
      </w:r>
      <w:r w:rsidRPr="00A471ED">
        <w:rPr>
          <w:rFonts w:ascii="Times New Roman" w:eastAsiaTheme="minorHAnsi" w:hAnsi="Times New Roman" w:cs="Times New Roman"/>
          <w:kern w:val="0"/>
          <w:szCs w:val="20"/>
          <w:lang w:eastAsia="en-US"/>
        </w:rPr>
        <w:t xml:space="preserve">organic hybrid materials is </w:t>
      </w:r>
      <w:r w:rsidR="00F74F41" w:rsidRPr="00A471ED">
        <w:rPr>
          <w:rFonts w:ascii="Times New Roman" w:eastAsiaTheme="minorHAnsi" w:hAnsi="Times New Roman" w:cs="Times New Roman"/>
          <w:kern w:val="0"/>
          <w:szCs w:val="20"/>
          <w:lang w:eastAsia="en-US"/>
        </w:rPr>
        <w:t xml:space="preserve">trendy </w:t>
      </w:r>
      <w:r w:rsidRPr="00A471ED">
        <w:rPr>
          <w:rFonts w:ascii="Times New Roman" w:eastAsiaTheme="minorHAnsi" w:hAnsi="Times New Roman" w:cs="Times New Roman"/>
          <w:kern w:val="0"/>
          <w:szCs w:val="20"/>
          <w:lang w:eastAsia="en-US"/>
        </w:rPr>
        <w:t xml:space="preserve">especially in the last decade. </w:t>
      </w:r>
      <w:r w:rsidR="00EC4664" w:rsidRPr="00A471ED">
        <w:rPr>
          <w:rFonts w:ascii="Times New Roman" w:eastAsiaTheme="minorHAnsi" w:hAnsi="Times New Roman" w:cs="Times New Roman"/>
          <w:kern w:val="0"/>
          <w:szCs w:val="20"/>
          <w:lang w:eastAsia="en-US"/>
        </w:rPr>
        <w:t>By definition, organic-inorganic hybrid material refers to composite materials formed by the combination of inorganic materials and organic polymers into a single-phase system, which has molecular interaction in between the molecules</w:t>
      </w:r>
      <w:r w:rsidR="00857A3B" w:rsidRPr="00A471ED">
        <w:rPr>
          <w:rFonts w:ascii="Times New Roman" w:eastAsiaTheme="minorHAnsi" w:hAnsi="Times New Roman" w:cs="Times New Roman"/>
          <w:kern w:val="0"/>
          <w:szCs w:val="20"/>
          <w:lang w:eastAsia="en-US"/>
        </w:rPr>
        <w:t xml:space="preserve"> (Figure</w:t>
      </w:r>
      <w:r w:rsidR="00A471ED">
        <w:rPr>
          <w:rFonts w:ascii="Times New Roman" w:eastAsiaTheme="minorHAnsi" w:hAnsi="Times New Roman" w:cs="Times New Roman"/>
          <w:kern w:val="0"/>
          <w:szCs w:val="20"/>
          <w:lang w:eastAsia="en-US"/>
        </w:rPr>
        <w:t xml:space="preserve"> </w:t>
      </w:r>
      <w:r w:rsidR="00857A3B" w:rsidRPr="00A471ED">
        <w:rPr>
          <w:rFonts w:ascii="Times New Roman" w:eastAsiaTheme="minorHAnsi" w:hAnsi="Times New Roman" w:cs="Times New Roman"/>
          <w:kern w:val="0"/>
          <w:szCs w:val="20"/>
          <w:lang w:eastAsia="en-US"/>
        </w:rPr>
        <w:t>1)</w:t>
      </w:r>
      <w:r w:rsidR="00651857" w:rsidRPr="00A471ED">
        <w:rPr>
          <w:rFonts w:ascii="Times New Roman" w:eastAsiaTheme="minorHAnsi" w:hAnsi="Times New Roman" w:cs="Times New Roman"/>
          <w:kern w:val="0"/>
          <w:szCs w:val="20"/>
          <w:lang w:eastAsia="en-US"/>
        </w:rPr>
        <w:t xml:space="preserve"> </w:t>
      </w:r>
      <w:r w:rsidR="00651857" w:rsidRPr="00A471ED">
        <w:rPr>
          <w:rFonts w:ascii="Times New Roman" w:eastAsiaTheme="minorHAnsi" w:hAnsi="Times New Roman" w:cs="Times New Roman"/>
          <w:kern w:val="0"/>
          <w:szCs w:val="20"/>
          <w:lang w:eastAsia="en-US"/>
        </w:rPr>
        <w:fldChar w:fldCharType="begin"/>
      </w:r>
      <w:r w:rsidR="00BF4634" w:rsidRPr="00A471ED">
        <w:rPr>
          <w:rFonts w:ascii="Times New Roman" w:eastAsiaTheme="minorHAnsi" w:hAnsi="Times New Roman" w:cs="Times New Roman"/>
          <w:kern w:val="0"/>
          <w:szCs w:val="20"/>
          <w:lang w:eastAsia="en-US"/>
        </w:rPr>
        <w:instrText xml:space="preserve"> ADDIN EN.CITE &lt;EndNote&gt;&lt;Cite&gt;&lt;Author&gt;Zvonkina&lt;/Author&gt;&lt;Year&gt;2016&lt;/Year&gt;&lt;RecNum&gt;24&lt;/RecNum&gt;&lt;DisplayText&gt;[6]&lt;/DisplayText&gt;&lt;record&gt;&lt;rec-number&gt;24&lt;/rec-number&gt;&lt;foreign-keys&gt;&lt;key app="EN" db-id="zdperertk9tde5e595kp5tp1w00a5asswssf" timestamp="1533402613"&gt;24&lt;/key&gt;&lt;/foreign-keys&gt;&lt;ref-type name="Journal Article"&gt;17&lt;/ref-type&gt;&lt;contributors&gt;&lt;authors&gt;&lt;author&gt;Zvonkina, IJ&lt;/author&gt;&lt;author&gt;Soucek, MD&lt;/author&gt;&lt;/authors&gt;&lt;/contributors&gt;&lt;titles&gt;&lt;title&gt;Inorganic–organic hybrid coatings: common and new approaches&lt;/title&gt;&lt;secondary-title&gt;Current opinion in chemical engineering&lt;/secondary-title&gt;&lt;/titles&gt;&lt;periodical&gt;&lt;full-title&gt;Current opinion in chemical engineering&lt;/full-title&gt;&lt;/periodical&gt;&lt;pages&gt;123-127&lt;/pages&gt;&lt;volume&gt;11&lt;/volume&gt;&lt;dates&gt;&lt;year&gt;2016&lt;/year&gt;&lt;/dates&gt;&lt;isbn&gt;2211-3398&lt;/isbn&gt;&lt;urls&gt;&lt;/urls&gt;&lt;/record&gt;&lt;/Cite&gt;&lt;/EndNote&gt;</w:instrText>
      </w:r>
      <w:r w:rsidR="00651857" w:rsidRPr="00A471ED">
        <w:rPr>
          <w:rFonts w:ascii="Times New Roman" w:eastAsiaTheme="minorHAnsi" w:hAnsi="Times New Roman" w:cs="Times New Roman"/>
          <w:kern w:val="0"/>
          <w:szCs w:val="20"/>
          <w:lang w:eastAsia="en-US"/>
        </w:rPr>
        <w:fldChar w:fldCharType="separate"/>
      </w:r>
      <w:r w:rsidR="00BF4634" w:rsidRPr="00A471ED">
        <w:rPr>
          <w:rFonts w:ascii="Times New Roman" w:eastAsiaTheme="minorHAnsi" w:hAnsi="Times New Roman" w:cs="Times New Roman"/>
          <w:noProof/>
          <w:kern w:val="0"/>
          <w:szCs w:val="20"/>
          <w:lang w:eastAsia="en-US"/>
        </w:rPr>
        <w:t>[</w:t>
      </w:r>
      <w:hyperlink w:anchor="_ENREF_6" w:tooltip="Zvonkina, 2016 #24" w:history="1">
        <w:r w:rsidR="00BF4634" w:rsidRPr="00A471ED">
          <w:rPr>
            <w:rFonts w:ascii="Times New Roman" w:eastAsiaTheme="minorHAnsi" w:hAnsi="Times New Roman" w:cs="Times New Roman"/>
            <w:noProof/>
            <w:kern w:val="0"/>
            <w:szCs w:val="20"/>
            <w:lang w:eastAsia="en-US"/>
          </w:rPr>
          <w:t>6</w:t>
        </w:r>
      </w:hyperlink>
      <w:r w:rsidR="00BF4634" w:rsidRPr="00A471ED">
        <w:rPr>
          <w:rFonts w:ascii="Times New Roman" w:eastAsiaTheme="minorHAnsi" w:hAnsi="Times New Roman" w:cs="Times New Roman"/>
          <w:noProof/>
          <w:kern w:val="0"/>
          <w:szCs w:val="20"/>
          <w:lang w:eastAsia="en-US"/>
        </w:rPr>
        <w:t>]</w:t>
      </w:r>
      <w:r w:rsidR="00651857" w:rsidRPr="00A471ED">
        <w:rPr>
          <w:rFonts w:ascii="Times New Roman" w:eastAsiaTheme="minorHAnsi" w:hAnsi="Times New Roman" w:cs="Times New Roman"/>
          <w:kern w:val="0"/>
          <w:szCs w:val="20"/>
          <w:lang w:eastAsia="en-US"/>
        </w:rPr>
        <w:fldChar w:fldCharType="end"/>
      </w:r>
      <w:r w:rsidR="00EC4664" w:rsidRPr="00A471ED">
        <w:rPr>
          <w:rFonts w:ascii="Times New Roman" w:eastAsiaTheme="minorHAnsi" w:hAnsi="Times New Roman" w:cs="Times New Roman"/>
          <w:kern w:val="0"/>
          <w:szCs w:val="20"/>
          <w:lang w:eastAsia="en-US"/>
        </w:rPr>
        <w:t xml:space="preserve">. </w:t>
      </w:r>
      <w:r w:rsidR="007C0EA2" w:rsidRPr="00A471ED">
        <w:rPr>
          <w:rFonts w:ascii="Times New Roman" w:eastAsiaTheme="minorHAnsi" w:hAnsi="Times New Roman" w:cs="Times New Roman"/>
          <w:kern w:val="0"/>
          <w:szCs w:val="20"/>
          <w:lang w:eastAsia="en-US"/>
        </w:rPr>
        <w:t xml:space="preserve">In addition, </w:t>
      </w:r>
      <w:r w:rsidR="00454684" w:rsidRPr="00A471ED">
        <w:rPr>
          <w:rFonts w:ascii="Times New Roman" w:eastAsiaTheme="minorHAnsi" w:hAnsi="Times New Roman" w:cs="Times New Roman"/>
          <w:kern w:val="0"/>
          <w:szCs w:val="20"/>
          <w:lang w:eastAsia="en-US"/>
        </w:rPr>
        <w:t xml:space="preserve">they </w:t>
      </w:r>
      <w:r w:rsidR="00C5226C" w:rsidRPr="00A471ED">
        <w:rPr>
          <w:rFonts w:ascii="Times New Roman" w:eastAsiaTheme="minorHAnsi" w:hAnsi="Times New Roman" w:cs="Times New Roman"/>
          <w:kern w:val="0"/>
          <w:szCs w:val="20"/>
          <w:lang w:eastAsia="en-US"/>
        </w:rPr>
        <w:t>demonstrate</w:t>
      </w:r>
      <w:r w:rsidR="00454684" w:rsidRPr="00A471ED">
        <w:rPr>
          <w:rFonts w:ascii="Times New Roman" w:eastAsiaTheme="minorHAnsi" w:hAnsi="Times New Roman" w:cs="Times New Roman"/>
          <w:kern w:val="0"/>
          <w:szCs w:val="20"/>
          <w:lang w:eastAsia="en-US"/>
        </w:rPr>
        <w:t xml:space="preserve"> </w:t>
      </w:r>
      <w:r w:rsidR="00C5226C" w:rsidRPr="00A471ED">
        <w:rPr>
          <w:rFonts w:ascii="Times New Roman" w:eastAsiaTheme="minorHAnsi" w:hAnsi="Times New Roman" w:cs="Times New Roman"/>
          <w:kern w:val="0"/>
          <w:szCs w:val="20"/>
          <w:lang w:eastAsia="en-US"/>
        </w:rPr>
        <w:t xml:space="preserve">better properties compared </w:t>
      </w:r>
      <w:r w:rsidR="00F74F41" w:rsidRPr="00A471ED">
        <w:rPr>
          <w:rFonts w:ascii="Times New Roman" w:eastAsiaTheme="minorHAnsi" w:hAnsi="Times New Roman" w:cs="Times New Roman"/>
          <w:kern w:val="0"/>
          <w:szCs w:val="20"/>
          <w:lang w:eastAsia="en-US"/>
        </w:rPr>
        <w:t xml:space="preserve">to </w:t>
      </w:r>
      <w:r w:rsidR="00C5226C" w:rsidRPr="00A471ED">
        <w:rPr>
          <w:rFonts w:ascii="Times New Roman" w:eastAsiaTheme="minorHAnsi" w:hAnsi="Times New Roman" w:cs="Times New Roman"/>
          <w:kern w:val="0"/>
          <w:szCs w:val="20"/>
          <w:lang w:eastAsia="en-US"/>
        </w:rPr>
        <w:t>their individual counterparts</w:t>
      </w:r>
      <w:r w:rsidR="00454684" w:rsidRPr="00A471ED">
        <w:rPr>
          <w:rFonts w:ascii="Times New Roman" w:eastAsiaTheme="minorHAnsi" w:hAnsi="Times New Roman" w:cs="Times New Roman"/>
          <w:kern w:val="0"/>
          <w:szCs w:val="20"/>
          <w:lang w:eastAsia="en-US"/>
        </w:rPr>
        <w:t xml:space="preserve"> while eliminating or reducing their particular limitations. </w:t>
      </w:r>
      <w:r w:rsidR="004E213B" w:rsidRPr="00A471ED">
        <w:rPr>
          <w:rFonts w:ascii="Times New Roman" w:eastAsia="Times New Roman" w:hAnsi="Times New Roman" w:cs="Times New Roman"/>
          <w:kern w:val="0"/>
          <w:szCs w:val="20"/>
          <w:lang w:eastAsia="en-US"/>
        </w:rPr>
        <w:t xml:space="preserve">These </w:t>
      </w:r>
      <w:r w:rsidR="004305B9" w:rsidRPr="00A471ED">
        <w:rPr>
          <w:rFonts w:ascii="Times New Roman" w:eastAsia="Times New Roman" w:hAnsi="Times New Roman" w:cs="Times New Roman"/>
          <w:kern w:val="0"/>
          <w:szCs w:val="20"/>
          <w:lang w:eastAsia="en-US"/>
        </w:rPr>
        <w:t xml:space="preserve">new </w:t>
      </w:r>
      <w:r w:rsidR="004E213B" w:rsidRPr="00A471ED">
        <w:rPr>
          <w:rFonts w:ascii="Times New Roman" w:eastAsia="Times New Roman" w:hAnsi="Times New Roman" w:cs="Times New Roman"/>
          <w:kern w:val="0"/>
          <w:szCs w:val="20"/>
          <w:lang w:eastAsia="en-US"/>
        </w:rPr>
        <w:t xml:space="preserve">materials, considered as innovative advanced materials, </w:t>
      </w:r>
      <w:r w:rsidR="004E213B" w:rsidRPr="00A471ED">
        <w:rPr>
          <w:rFonts w:ascii="Times New Roman" w:hAnsi="Times New Roman" w:cs="Times New Roman"/>
          <w:szCs w:val="20"/>
        </w:rPr>
        <w:t xml:space="preserve">open a land of promising applications in many areas </w:t>
      </w:r>
      <w:r w:rsidR="00B55E31" w:rsidRPr="00A471ED">
        <w:rPr>
          <w:rFonts w:ascii="Times New Roman" w:eastAsia="Times New Roman" w:hAnsi="Times New Roman" w:cs="Times New Roman"/>
          <w:kern w:val="0"/>
          <w:szCs w:val="20"/>
          <w:lang w:eastAsia="en-US"/>
        </w:rPr>
        <w:t>especially in environmental</w:t>
      </w:r>
      <w:r w:rsidR="00D70A81" w:rsidRPr="00A471ED">
        <w:rPr>
          <w:rFonts w:ascii="Times New Roman" w:eastAsia="Times New Roman" w:hAnsi="Times New Roman" w:cs="Times New Roman"/>
          <w:kern w:val="0"/>
          <w:szCs w:val="20"/>
          <w:lang w:eastAsia="en-US"/>
        </w:rPr>
        <w:t xml:space="preserve"> fields</w:t>
      </w:r>
      <w:r w:rsidR="004E213B" w:rsidRPr="00A471ED">
        <w:rPr>
          <w:rFonts w:ascii="Times New Roman" w:eastAsia="Times New Roman" w:hAnsi="Times New Roman" w:cs="Times New Roman"/>
          <w:kern w:val="0"/>
          <w:szCs w:val="20"/>
          <w:lang w:eastAsia="en-US"/>
        </w:rPr>
        <w:t>.</w:t>
      </w:r>
      <w:r w:rsidR="00EC4664" w:rsidRPr="00A471ED">
        <w:rPr>
          <w:rFonts w:ascii="Times New Roman" w:eastAsia="Times New Roman" w:hAnsi="Times New Roman" w:cs="Times New Roman"/>
          <w:kern w:val="0"/>
          <w:szCs w:val="20"/>
          <w:lang w:eastAsia="en-US"/>
        </w:rPr>
        <w:t xml:space="preserve"> </w:t>
      </w:r>
      <w:r w:rsidR="00302EC6" w:rsidRPr="00A471ED">
        <w:rPr>
          <w:rFonts w:ascii="Times New Roman" w:eastAsia="Times New Roman" w:hAnsi="Times New Roman" w:cs="Times New Roman"/>
          <w:kern w:val="0"/>
          <w:szCs w:val="20"/>
          <w:lang w:eastAsia="en-US"/>
        </w:rPr>
        <w:t xml:space="preserve">Organic </w:t>
      </w:r>
      <w:r w:rsidR="00302EC6" w:rsidRPr="00A471ED">
        <w:rPr>
          <w:rFonts w:ascii="Times New Roman" w:eastAsiaTheme="minorHAnsi" w:hAnsi="Times New Roman" w:cs="Times New Roman"/>
          <w:kern w:val="0"/>
          <w:szCs w:val="20"/>
          <w:lang w:eastAsia="en-US"/>
        </w:rPr>
        <w:t>compounds</w:t>
      </w:r>
      <w:r w:rsidR="00302EC6" w:rsidRPr="00A471ED">
        <w:rPr>
          <w:rFonts w:ascii="Times New Roman" w:eastAsia="Times New Roman" w:hAnsi="Times New Roman" w:cs="Times New Roman"/>
          <w:kern w:val="0"/>
          <w:szCs w:val="20"/>
          <w:lang w:eastAsia="en-US"/>
        </w:rPr>
        <w:t xml:space="preserve"> have</w:t>
      </w:r>
      <w:r w:rsidR="00302EC6" w:rsidRPr="00A471ED">
        <w:rPr>
          <w:rFonts w:ascii="Times New Roman" w:eastAsiaTheme="minorHAnsi" w:hAnsi="Times New Roman" w:cs="Times New Roman"/>
          <w:kern w:val="0"/>
          <w:szCs w:val="20"/>
          <w:lang w:eastAsia="en-US"/>
        </w:rPr>
        <w:t xml:space="preserve"> </w:t>
      </w:r>
      <w:r w:rsidR="00302EC6" w:rsidRPr="00A471ED">
        <w:rPr>
          <w:rFonts w:ascii="Times New Roman" w:eastAsia="Times New Roman" w:hAnsi="Times New Roman" w:cs="Times New Roman"/>
          <w:kern w:val="0"/>
          <w:szCs w:val="20"/>
          <w:lang w:eastAsia="en-US"/>
        </w:rPr>
        <w:t>the advantages of functional variation,</w:t>
      </w:r>
      <w:r w:rsidR="00302EC6" w:rsidRPr="00A471ED">
        <w:rPr>
          <w:rFonts w:ascii="Times New Roman" w:eastAsiaTheme="minorHAnsi" w:hAnsi="Times New Roman" w:cs="Times New Roman"/>
          <w:kern w:val="0"/>
          <w:szCs w:val="20"/>
          <w:lang w:eastAsia="en-US"/>
        </w:rPr>
        <w:t xml:space="preserve"> synthetic versatility and reactivity whereas inorganic compounds have generally high thermal stability and robust</w:t>
      </w:r>
      <w:r w:rsidR="00040198" w:rsidRPr="00A471ED">
        <w:rPr>
          <w:rFonts w:ascii="Times New Roman" w:eastAsiaTheme="minorHAnsi" w:hAnsi="Times New Roman" w:cs="Times New Roman"/>
          <w:kern w:val="0"/>
          <w:szCs w:val="20"/>
          <w:lang w:eastAsia="en-US"/>
        </w:rPr>
        <w:t>ness,</w:t>
      </w:r>
      <w:r w:rsidR="00BE4BE2" w:rsidRPr="00A471ED">
        <w:rPr>
          <w:rFonts w:ascii="Times New Roman" w:eastAsiaTheme="minorHAnsi" w:hAnsi="Times New Roman" w:cs="Times New Roman"/>
          <w:kern w:val="0"/>
          <w:szCs w:val="20"/>
          <w:lang w:eastAsia="en-US"/>
        </w:rPr>
        <w:t xml:space="preserve"> </w:t>
      </w:r>
      <w:r w:rsidR="002E640E" w:rsidRPr="00A471ED">
        <w:rPr>
          <w:rFonts w:ascii="Times New Roman" w:eastAsiaTheme="minorHAnsi" w:hAnsi="Times New Roman" w:cs="Times New Roman"/>
          <w:kern w:val="0"/>
          <w:szCs w:val="20"/>
          <w:lang w:eastAsia="en-US"/>
        </w:rPr>
        <w:t xml:space="preserve">resulting in high selectivity toward a target analyte </w:t>
      </w:r>
      <w:r w:rsidR="00040198" w:rsidRPr="00A471ED">
        <w:rPr>
          <w:rFonts w:ascii="Times New Roman" w:eastAsiaTheme="minorHAnsi" w:hAnsi="Times New Roman" w:cs="Times New Roman"/>
          <w:kern w:val="0"/>
          <w:szCs w:val="20"/>
          <w:lang w:eastAsia="en-US"/>
        </w:rPr>
        <w:t xml:space="preserve">and </w:t>
      </w:r>
      <w:r w:rsidR="002E640E" w:rsidRPr="00A471ED">
        <w:rPr>
          <w:rFonts w:ascii="Times New Roman" w:eastAsiaTheme="minorHAnsi" w:hAnsi="Times New Roman" w:cs="Times New Roman"/>
          <w:kern w:val="0"/>
          <w:szCs w:val="20"/>
          <w:lang w:eastAsia="en-US"/>
        </w:rPr>
        <w:t>increase</w:t>
      </w:r>
      <w:r w:rsidR="00040198" w:rsidRPr="00A471ED">
        <w:rPr>
          <w:rFonts w:ascii="Times New Roman" w:eastAsiaTheme="minorHAnsi" w:hAnsi="Times New Roman" w:cs="Times New Roman"/>
          <w:kern w:val="0"/>
          <w:szCs w:val="20"/>
          <w:lang w:eastAsia="en-US"/>
        </w:rPr>
        <w:t>d</w:t>
      </w:r>
      <w:r w:rsidR="002E640E" w:rsidRPr="00A471ED">
        <w:rPr>
          <w:rFonts w:ascii="Times New Roman" w:eastAsiaTheme="minorHAnsi" w:hAnsi="Times New Roman" w:cs="Times New Roman"/>
          <w:kern w:val="0"/>
          <w:szCs w:val="20"/>
          <w:lang w:eastAsia="en-US"/>
        </w:rPr>
        <w:t xml:space="preserve"> adsorption capacity</w:t>
      </w:r>
      <w:r w:rsidR="00BA50CA" w:rsidRPr="00A471ED">
        <w:rPr>
          <w:rFonts w:ascii="Times New Roman" w:eastAsiaTheme="minorHAnsi" w:hAnsi="Times New Roman" w:cs="Times New Roman"/>
          <w:kern w:val="0"/>
          <w:szCs w:val="20"/>
          <w:lang w:eastAsia="en-US"/>
        </w:rPr>
        <w:t xml:space="preserve"> </w:t>
      </w:r>
      <w:r w:rsidR="00BA50CA" w:rsidRPr="00A471ED">
        <w:rPr>
          <w:rFonts w:ascii="Times New Roman" w:eastAsiaTheme="minorHAnsi" w:hAnsi="Times New Roman" w:cs="Times New Roman"/>
          <w:kern w:val="0"/>
          <w:szCs w:val="20"/>
          <w:lang w:eastAsia="en-US"/>
        </w:rPr>
        <w:fldChar w:fldCharType="begin"/>
      </w:r>
      <w:r w:rsidR="00BF4634" w:rsidRPr="00A471ED">
        <w:rPr>
          <w:rFonts w:ascii="Times New Roman" w:eastAsiaTheme="minorHAnsi" w:hAnsi="Times New Roman" w:cs="Times New Roman"/>
          <w:kern w:val="0"/>
          <w:szCs w:val="20"/>
          <w:lang w:eastAsia="en-US"/>
        </w:rPr>
        <w:instrText xml:space="preserve"> ADDIN EN.CITE &lt;EndNote&gt;&lt;Cite&gt;&lt;Author&gt;Ng&lt;/Author&gt;&lt;Year&gt;2018&lt;/Year&gt;&lt;RecNum&gt;19&lt;/RecNum&gt;&lt;DisplayText&gt;[4, 7]&lt;/DisplayText&gt;&lt;record&gt;&lt;rec-number&gt;19&lt;/rec-number&gt;&lt;foreign-keys&gt;&lt;key app="EN" db-id="zdperertk9tde5e595kp5tp1w00a5asswssf" timestamp="1532763354"&gt;19&lt;/key&gt;&lt;/foreign-keys&gt;&lt;ref-type name="Journal Article"&gt;17&lt;/ref-type&gt;&lt;contributors&gt;&lt;authors&gt;&lt;author&gt;Ng, Nyuk‐Ting&lt;/author&gt;&lt;author&gt;Kamaruddin, Amirah Farhan&lt;/author&gt;&lt;author&gt;Wan Ibrahim, Wan Aini&lt;/author&gt;&lt;author&gt;Sanagi, Mohd Marsin&lt;/author&gt;&lt;author&gt;Abdul Keyon, Aemi S&lt;/author&gt;&lt;/authors&gt;&lt;/contributors&gt;&lt;titles&gt;&lt;title&gt;Advances in organic–inorganic hybrid sorbents for the extraction of organic and inorganic pollutants in different types of food and environmental samples&lt;/title&gt;&lt;secondary-title&gt;Journal of separation science&lt;/secondary-title&gt;&lt;/titles&gt;&lt;periodical&gt;&lt;full-title&gt;Journal of separation science&lt;/full-title&gt;&lt;/periodical&gt;&lt;pages&gt;195-208&lt;/pages&gt;&lt;volume&gt;41&lt;/volume&gt;&lt;number&gt;1&lt;/number&gt;&lt;dates&gt;&lt;year&gt;2018&lt;/year&gt;&lt;/dates&gt;&lt;isbn&gt;1615-9306&lt;/isbn&gt;&lt;urls&gt;&lt;/urls&gt;&lt;/record&gt;&lt;/Cite&gt;&lt;Cite&gt;&lt;Author&gt;Samiey&lt;/Author&gt;&lt;Year&gt;2014&lt;/Year&gt;&lt;RecNum&gt;20&lt;/RecNum&gt;&lt;record&gt;&lt;rec-number&gt;20&lt;/rec-number&gt;&lt;foreign-keys&gt;&lt;key app="EN" db-id="zdperertk9tde5e595kp5tp1w00a5asswssf" timestamp="1532763623"&gt;20&lt;/key&gt;&lt;/foreign-keys&gt;&lt;ref-type name="Journal Article"&gt;17&lt;/ref-type&gt;&lt;contributors&gt;&lt;authors&gt;&lt;author&gt;Samiey, Babak&lt;/author&gt;&lt;author&gt;Cheng, Chil-Hung&lt;/author&gt;&lt;author&gt;Wu, Jiangning&lt;/author&gt;&lt;/authors&gt;&lt;/contributors&gt;&lt;titles&gt;&lt;title&gt;Organic-inorganic hybrid polymers as adsorbents for removal of heavy metal ions from solutions: A review&lt;/title&gt;&lt;secondary-title&gt;Materials&lt;/secondary-title&gt;&lt;/titles&gt;&lt;periodical&gt;&lt;full-title&gt;Materials&lt;/full-title&gt;&lt;/periodical&gt;&lt;pages&gt;673-726&lt;/pages&gt;&lt;volume&gt;7&lt;/volume&gt;&lt;number&gt;2&lt;/number&gt;&lt;dates&gt;&lt;year&gt;2014&lt;/year&gt;&lt;/dates&gt;&lt;urls&gt;&lt;/urls&gt;&lt;/record&gt;&lt;/Cite&gt;&lt;/EndNote&gt;</w:instrText>
      </w:r>
      <w:r w:rsidR="00BA50CA" w:rsidRPr="00A471ED">
        <w:rPr>
          <w:rFonts w:ascii="Times New Roman" w:eastAsiaTheme="minorHAnsi" w:hAnsi="Times New Roman" w:cs="Times New Roman"/>
          <w:kern w:val="0"/>
          <w:szCs w:val="20"/>
          <w:lang w:eastAsia="en-US"/>
        </w:rPr>
        <w:fldChar w:fldCharType="separate"/>
      </w:r>
      <w:r w:rsidR="00BF4634" w:rsidRPr="00A471ED">
        <w:rPr>
          <w:rFonts w:ascii="Times New Roman" w:eastAsiaTheme="minorHAnsi" w:hAnsi="Times New Roman" w:cs="Times New Roman"/>
          <w:noProof/>
          <w:kern w:val="0"/>
          <w:szCs w:val="20"/>
          <w:lang w:eastAsia="en-US"/>
        </w:rPr>
        <w:t>[</w:t>
      </w:r>
      <w:hyperlink w:anchor="_ENREF_4" w:tooltip="Ng, 2018 #19" w:history="1">
        <w:r w:rsidR="00BF4634" w:rsidRPr="00A471ED">
          <w:rPr>
            <w:rFonts w:ascii="Times New Roman" w:eastAsiaTheme="minorHAnsi" w:hAnsi="Times New Roman" w:cs="Times New Roman"/>
            <w:noProof/>
            <w:kern w:val="0"/>
            <w:szCs w:val="20"/>
            <w:lang w:eastAsia="en-US"/>
          </w:rPr>
          <w:t>4</w:t>
        </w:r>
      </w:hyperlink>
      <w:r w:rsidR="00BF4634" w:rsidRPr="00A471ED">
        <w:rPr>
          <w:rFonts w:ascii="Times New Roman" w:eastAsiaTheme="minorHAnsi" w:hAnsi="Times New Roman" w:cs="Times New Roman"/>
          <w:noProof/>
          <w:kern w:val="0"/>
          <w:szCs w:val="20"/>
          <w:lang w:eastAsia="en-US"/>
        </w:rPr>
        <w:t xml:space="preserve">, </w:t>
      </w:r>
      <w:hyperlink w:anchor="_ENREF_7" w:tooltip="Samiey, 2014 #20" w:history="1">
        <w:r w:rsidR="00BF4634" w:rsidRPr="00A471ED">
          <w:rPr>
            <w:rFonts w:ascii="Times New Roman" w:eastAsiaTheme="minorHAnsi" w:hAnsi="Times New Roman" w:cs="Times New Roman"/>
            <w:noProof/>
            <w:kern w:val="0"/>
            <w:szCs w:val="20"/>
            <w:lang w:eastAsia="en-US"/>
          </w:rPr>
          <w:t>7</w:t>
        </w:r>
      </w:hyperlink>
      <w:r w:rsidR="00BF4634" w:rsidRPr="00A471ED">
        <w:rPr>
          <w:rFonts w:ascii="Times New Roman" w:eastAsiaTheme="minorHAnsi" w:hAnsi="Times New Roman" w:cs="Times New Roman"/>
          <w:noProof/>
          <w:kern w:val="0"/>
          <w:szCs w:val="20"/>
          <w:lang w:eastAsia="en-US"/>
        </w:rPr>
        <w:t>]</w:t>
      </w:r>
      <w:r w:rsidR="00BA50CA" w:rsidRPr="00A471ED">
        <w:rPr>
          <w:rFonts w:ascii="Times New Roman" w:eastAsiaTheme="minorHAnsi" w:hAnsi="Times New Roman" w:cs="Times New Roman"/>
          <w:kern w:val="0"/>
          <w:szCs w:val="20"/>
          <w:lang w:eastAsia="en-US"/>
        </w:rPr>
        <w:fldChar w:fldCharType="end"/>
      </w:r>
      <w:r w:rsidR="002E640E" w:rsidRPr="00A471ED">
        <w:rPr>
          <w:rFonts w:ascii="Times New Roman" w:eastAsiaTheme="minorHAnsi" w:hAnsi="Times New Roman" w:cs="Times New Roman"/>
          <w:kern w:val="0"/>
          <w:szCs w:val="20"/>
          <w:lang w:eastAsia="en-US"/>
        </w:rPr>
        <w:t xml:space="preserve">. </w:t>
      </w:r>
    </w:p>
    <w:p w:rsidR="00236EAB" w:rsidRPr="00A471ED" w:rsidRDefault="00236EAB" w:rsidP="00194A3C">
      <w:pPr>
        <w:widowControl/>
        <w:wordWrap/>
        <w:adjustRightInd w:val="0"/>
        <w:rPr>
          <w:rFonts w:ascii="Times New Roman" w:eastAsiaTheme="minorHAnsi" w:hAnsi="Times New Roman" w:cs="Times New Roman"/>
          <w:kern w:val="0"/>
          <w:szCs w:val="20"/>
          <w:lang w:eastAsia="en-US"/>
        </w:rPr>
      </w:pPr>
    </w:p>
    <w:p w:rsidR="00857A3B" w:rsidRPr="00A471ED" w:rsidRDefault="00194A3C" w:rsidP="00194A3C">
      <w:pPr>
        <w:widowControl/>
        <w:wordWrap/>
        <w:adjustRightInd w:val="0"/>
        <w:jc w:val="center"/>
        <w:rPr>
          <w:rFonts w:ascii="Times New Roman" w:eastAsiaTheme="minorHAnsi" w:hAnsi="Times New Roman" w:cs="Times New Roman"/>
          <w:kern w:val="0"/>
          <w:szCs w:val="20"/>
          <w:lang w:eastAsia="en-US"/>
        </w:rPr>
      </w:pPr>
      <w:r w:rsidRPr="00A471ED">
        <w:rPr>
          <w:rFonts w:ascii="Times New Roman" w:eastAsiaTheme="minorHAnsi" w:hAnsi="Times New Roman" w:cs="Times New Roman"/>
          <w:noProof/>
          <w:kern w:val="0"/>
          <w:szCs w:val="20"/>
          <w:lang w:val="en-MY" w:eastAsia="en-MY"/>
        </w:rPr>
        <w:drawing>
          <wp:inline distT="0" distB="0" distL="0" distR="0" wp14:anchorId="2F6990DC" wp14:editId="7FE71671">
            <wp:extent cx="3221665" cy="18295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ed Figure 1.jpg"/>
                    <pic:cNvPicPr/>
                  </pic:nvPicPr>
                  <pic:blipFill rotWithShape="1">
                    <a:blip r:embed="rId8">
                      <a:extLst>
                        <a:ext uri="{28A0092B-C50C-407E-A947-70E740481C1C}">
                          <a14:useLocalDpi xmlns:a14="http://schemas.microsoft.com/office/drawing/2010/main" val="0"/>
                        </a:ext>
                      </a:extLst>
                    </a:blip>
                    <a:srcRect l="19153" t="22673" r="12470" b="18138"/>
                    <a:stretch/>
                  </pic:blipFill>
                  <pic:spPr bwMode="auto">
                    <a:xfrm>
                      <a:off x="0" y="0"/>
                      <a:ext cx="3223587" cy="1830679"/>
                    </a:xfrm>
                    <a:prstGeom prst="rect">
                      <a:avLst/>
                    </a:prstGeom>
                    <a:ln>
                      <a:noFill/>
                    </a:ln>
                    <a:extLst>
                      <a:ext uri="{53640926-AAD7-44D8-BBD7-CCE9431645EC}">
                        <a14:shadowObscured xmlns:a14="http://schemas.microsoft.com/office/drawing/2010/main"/>
                      </a:ext>
                    </a:extLst>
                  </pic:spPr>
                </pic:pic>
              </a:graphicData>
            </a:graphic>
          </wp:inline>
        </w:drawing>
      </w:r>
    </w:p>
    <w:p w:rsidR="00857A3B" w:rsidRPr="00A471ED" w:rsidRDefault="00857A3B" w:rsidP="00857A3B">
      <w:pPr>
        <w:widowControl/>
        <w:wordWrap/>
        <w:adjustRightInd w:val="0"/>
        <w:jc w:val="center"/>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Figure 1</w:t>
      </w:r>
      <w:r w:rsidR="00B86886" w:rsidRPr="00A471ED">
        <w:rPr>
          <w:rFonts w:ascii="Times New Roman" w:eastAsiaTheme="minorHAnsi" w:hAnsi="Times New Roman" w:cs="Times New Roman"/>
          <w:kern w:val="0"/>
          <w:szCs w:val="20"/>
          <w:lang w:eastAsia="en-US"/>
        </w:rPr>
        <w:t>.</w:t>
      </w:r>
      <w:r w:rsidR="00300A0B" w:rsidRPr="00A471ED">
        <w:rPr>
          <w:rFonts w:ascii="Times New Roman" w:eastAsiaTheme="minorHAnsi" w:hAnsi="Times New Roman" w:cs="Times New Roman"/>
          <w:kern w:val="0"/>
          <w:szCs w:val="20"/>
          <w:lang w:eastAsia="en-US"/>
        </w:rPr>
        <w:t xml:space="preserve"> </w:t>
      </w:r>
      <w:r w:rsidRPr="00A471ED">
        <w:rPr>
          <w:rFonts w:ascii="Times New Roman" w:eastAsiaTheme="minorHAnsi" w:hAnsi="Times New Roman" w:cs="Times New Roman"/>
          <w:kern w:val="0"/>
          <w:szCs w:val="20"/>
          <w:lang w:eastAsia="en-US"/>
        </w:rPr>
        <w:t>Schematic concept of organic-inorganic hybrid material</w:t>
      </w:r>
    </w:p>
    <w:p w:rsidR="001A2B5F" w:rsidRPr="00A471ED" w:rsidRDefault="001A2B5F" w:rsidP="001A2B5F">
      <w:pPr>
        <w:rPr>
          <w:rFonts w:ascii="Times New Roman" w:eastAsiaTheme="minorHAnsi" w:hAnsi="Times New Roman" w:cs="Times New Roman"/>
          <w:kern w:val="0"/>
          <w:szCs w:val="20"/>
          <w:lang w:eastAsia="en-US"/>
        </w:rPr>
      </w:pPr>
    </w:p>
    <w:p w:rsidR="00AD0A7B" w:rsidRPr="00A471ED" w:rsidRDefault="00F74F41" w:rsidP="0069704D">
      <w:pPr>
        <w:rPr>
          <w:rFonts w:ascii="Times New Roman" w:hAnsi="Times New Roman" w:cs="Times New Roman"/>
          <w:szCs w:val="20"/>
        </w:rPr>
      </w:pPr>
      <w:r w:rsidRPr="00A471ED">
        <w:rPr>
          <w:rFonts w:ascii="Times New Roman" w:hAnsi="Times New Roman" w:cs="Times New Roman"/>
          <w:szCs w:val="20"/>
        </w:rPr>
        <w:t>T</w:t>
      </w:r>
      <w:r w:rsidR="00821F0A" w:rsidRPr="00A471ED">
        <w:rPr>
          <w:rFonts w:ascii="Times New Roman" w:hAnsi="Times New Roman" w:cs="Times New Roman"/>
          <w:szCs w:val="20"/>
        </w:rPr>
        <w:t>his review outline</w:t>
      </w:r>
      <w:r w:rsidRPr="00A471ED">
        <w:rPr>
          <w:rFonts w:ascii="Times New Roman" w:hAnsi="Times New Roman" w:cs="Times New Roman"/>
          <w:szCs w:val="20"/>
        </w:rPr>
        <w:t>s</w:t>
      </w:r>
      <w:r w:rsidR="00821F0A" w:rsidRPr="00A471ED">
        <w:rPr>
          <w:rFonts w:ascii="Times New Roman" w:hAnsi="Times New Roman" w:cs="Times New Roman"/>
          <w:szCs w:val="20"/>
        </w:rPr>
        <w:t xml:space="preserve"> the information on the use of organic-</w:t>
      </w:r>
      <w:r w:rsidR="00EE4D5C" w:rsidRPr="00A471ED">
        <w:rPr>
          <w:rFonts w:ascii="Times New Roman" w:hAnsi="Times New Roman" w:cs="Times New Roman"/>
          <w:szCs w:val="20"/>
        </w:rPr>
        <w:t>in</w:t>
      </w:r>
      <w:r w:rsidR="00821F0A" w:rsidRPr="00A471ED">
        <w:rPr>
          <w:rFonts w:ascii="Times New Roman" w:hAnsi="Times New Roman" w:cs="Times New Roman"/>
          <w:szCs w:val="20"/>
        </w:rPr>
        <w:t xml:space="preserve">organic hybrid materials for adsorption of different types of pollutants from aqueous solutions. </w:t>
      </w:r>
      <w:r w:rsidRPr="00A471ED">
        <w:rPr>
          <w:rFonts w:ascii="Times New Roman" w:hAnsi="Times New Roman" w:cs="Times New Roman"/>
          <w:szCs w:val="20"/>
        </w:rPr>
        <w:t>Recent f</w:t>
      </w:r>
      <w:r w:rsidR="00821F0A" w:rsidRPr="00A471ED">
        <w:rPr>
          <w:rFonts w:ascii="Times New Roman" w:hAnsi="Times New Roman" w:cs="Times New Roman"/>
          <w:szCs w:val="20"/>
        </w:rPr>
        <w:t>indings are critically reviewed in order to reveal the efficiency of organic-inorganic hybrid</w:t>
      </w:r>
      <w:r w:rsidR="003E5F91" w:rsidRPr="00A471ED">
        <w:rPr>
          <w:rFonts w:ascii="Times New Roman" w:hAnsi="Times New Roman" w:cs="Times New Roman"/>
          <w:szCs w:val="20"/>
        </w:rPr>
        <w:t xml:space="preserve"> materials</w:t>
      </w:r>
      <w:r w:rsidR="00821F0A" w:rsidRPr="00A471ED">
        <w:rPr>
          <w:rFonts w:ascii="Times New Roman" w:hAnsi="Times New Roman" w:cs="Times New Roman"/>
          <w:szCs w:val="20"/>
        </w:rPr>
        <w:t xml:space="preserve"> as adsorbent</w:t>
      </w:r>
      <w:r w:rsidR="003E5F91" w:rsidRPr="00A471ED">
        <w:rPr>
          <w:rFonts w:ascii="Times New Roman" w:hAnsi="Times New Roman" w:cs="Times New Roman"/>
          <w:szCs w:val="20"/>
        </w:rPr>
        <w:t>s</w:t>
      </w:r>
      <w:r w:rsidR="00821F0A" w:rsidRPr="00A471ED">
        <w:rPr>
          <w:rFonts w:ascii="Times New Roman" w:hAnsi="Times New Roman" w:cs="Times New Roman"/>
          <w:szCs w:val="20"/>
        </w:rPr>
        <w:t xml:space="preserve"> for water treatment application</w:t>
      </w:r>
      <w:r w:rsidRPr="00A471ED">
        <w:rPr>
          <w:rFonts w:ascii="Times New Roman" w:hAnsi="Times New Roman" w:cs="Times New Roman"/>
          <w:szCs w:val="20"/>
        </w:rPr>
        <w:t>s</w:t>
      </w:r>
      <w:r w:rsidR="00821F0A" w:rsidRPr="00A471ED">
        <w:rPr>
          <w:rFonts w:ascii="Times New Roman" w:hAnsi="Times New Roman" w:cs="Times New Roman"/>
          <w:szCs w:val="20"/>
        </w:rPr>
        <w:t>.</w:t>
      </w:r>
      <w:r w:rsidR="00EE4D5C" w:rsidRPr="00A471ED">
        <w:rPr>
          <w:rFonts w:ascii="Times New Roman" w:hAnsi="Times New Roman" w:cs="Times New Roman"/>
          <w:szCs w:val="20"/>
        </w:rPr>
        <w:t xml:space="preserve"> This review consist</w:t>
      </w:r>
      <w:r w:rsidR="00040198" w:rsidRPr="00A471ED">
        <w:rPr>
          <w:rFonts w:ascii="Times New Roman" w:hAnsi="Times New Roman" w:cs="Times New Roman"/>
          <w:szCs w:val="20"/>
        </w:rPr>
        <w:t>s</w:t>
      </w:r>
      <w:r w:rsidR="00EE4D5C" w:rsidRPr="00A471ED">
        <w:rPr>
          <w:rFonts w:ascii="Times New Roman" w:hAnsi="Times New Roman" w:cs="Times New Roman"/>
          <w:szCs w:val="20"/>
        </w:rPr>
        <w:t xml:space="preserve"> of three aspects. </w:t>
      </w:r>
      <w:r w:rsidR="00040198" w:rsidRPr="00A471ED">
        <w:rPr>
          <w:rFonts w:ascii="Times New Roman" w:hAnsi="Times New Roman" w:cs="Times New Roman"/>
          <w:szCs w:val="20"/>
        </w:rPr>
        <w:t>First</w:t>
      </w:r>
      <w:r w:rsidR="00EE4D5C" w:rsidRPr="00A471ED">
        <w:rPr>
          <w:rFonts w:ascii="Times New Roman" w:hAnsi="Times New Roman" w:cs="Times New Roman"/>
          <w:szCs w:val="20"/>
        </w:rPr>
        <w:t xml:space="preserve">ly, a highlight on classification and synthesis routes of </w:t>
      </w:r>
      <w:r w:rsidR="00AF4055" w:rsidRPr="00A471ED">
        <w:rPr>
          <w:rFonts w:ascii="Times New Roman" w:hAnsi="Times New Roman" w:cs="Times New Roman"/>
          <w:szCs w:val="20"/>
        </w:rPr>
        <w:t xml:space="preserve">organic-inorganic hybrid sorbents is described. </w:t>
      </w:r>
      <w:r w:rsidR="00040198" w:rsidRPr="00A471ED">
        <w:rPr>
          <w:rFonts w:ascii="Times New Roman" w:hAnsi="Times New Roman" w:cs="Times New Roman"/>
          <w:szCs w:val="20"/>
        </w:rPr>
        <w:t>Secondly</w:t>
      </w:r>
      <w:r w:rsidR="00AF4055" w:rsidRPr="00A471ED">
        <w:rPr>
          <w:rFonts w:ascii="Times New Roman" w:hAnsi="Times New Roman" w:cs="Times New Roman"/>
          <w:szCs w:val="20"/>
        </w:rPr>
        <w:t>, the physiochemical properties such as chemical stability, morphol</w:t>
      </w:r>
      <w:r w:rsidRPr="00A471ED">
        <w:rPr>
          <w:rFonts w:ascii="Times New Roman" w:hAnsi="Times New Roman" w:cs="Times New Roman"/>
          <w:szCs w:val="20"/>
        </w:rPr>
        <w:t>o</w:t>
      </w:r>
      <w:r w:rsidR="00AF4055" w:rsidRPr="00A471ED">
        <w:rPr>
          <w:rFonts w:ascii="Times New Roman" w:hAnsi="Times New Roman" w:cs="Times New Roman"/>
          <w:szCs w:val="20"/>
        </w:rPr>
        <w:t>g</w:t>
      </w:r>
      <w:r w:rsidRPr="00A471ED">
        <w:rPr>
          <w:rFonts w:ascii="Times New Roman" w:hAnsi="Times New Roman" w:cs="Times New Roman"/>
          <w:szCs w:val="20"/>
        </w:rPr>
        <w:t>y</w:t>
      </w:r>
      <w:r w:rsidR="00AF4055" w:rsidRPr="00A471ED">
        <w:rPr>
          <w:rFonts w:ascii="Times New Roman" w:hAnsi="Times New Roman" w:cs="Times New Roman"/>
          <w:szCs w:val="20"/>
        </w:rPr>
        <w:t xml:space="preserve"> and surface characteristic and interaction mechanism of the synthesized organic-inorganic hybrid</w:t>
      </w:r>
      <w:r w:rsidR="003E5F91" w:rsidRPr="00A471ED">
        <w:rPr>
          <w:rFonts w:ascii="Times New Roman" w:hAnsi="Times New Roman" w:cs="Times New Roman"/>
          <w:szCs w:val="20"/>
        </w:rPr>
        <w:t xml:space="preserve"> materials</w:t>
      </w:r>
      <w:r w:rsidR="00AF4055" w:rsidRPr="00A471ED">
        <w:rPr>
          <w:rFonts w:ascii="Times New Roman" w:hAnsi="Times New Roman" w:cs="Times New Roman"/>
          <w:szCs w:val="20"/>
        </w:rPr>
        <w:t xml:space="preserve"> </w:t>
      </w:r>
      <w:r w:rsidR="003E5F91" w:rsidRPr="00A471ED">
        <w:rPr>
          <w:rFonts w:ascii="Times New Roman" w:hAnsi="Times New Roman" w:cs="Times New Roman"/>
          <w:szCs w:val="20"/>
        </w:rPr>
        <w:t>are</w:t>
      </w:r>
      <w:r w:rsidR="00AF4055" w:rsidRPr="00A471ED">
        <w:rPr>
          <w:rFonts w:ascii="Times New Roman" w:hAnsi="Times New Roman" w:cs="Times New Roman"/>
          <w:szCs w:val="20"/>
        </w:rPr>
        <w:t xml:space="preserve"> </w:t>
      </w:r>
      <w:r w:rsidR="00040198" w:rsidRPr="00A471ED">
        <w:rPr>
          <w:rFonts w:ascii="Times New Roman" w:hAnsi="Times New Roman" w:cs="Times New Roman"/>
          <w:szCs w:val="20"/>
        </w:rPr>
        <w:t>described</w:t>
      </w:r>
      <w:r w:rsidR="00AF4055" w:rsidRPr="00A471ED">
        <w:rPr>
          <w:rFonts w:ascii="Times New Roman" w:hAnsi="Times New Roman" w:cs="Times New Roman"/>
          <w:szCs w:val="20"/>
        </w:rPr>
        <w:t xml:space="preserve">. </w:t>
      </w:r>
      <w:r w:rsidR="00174EC0" w:rsidRPr="00A471ED">
        <w:rPr>
          <w:rFonts w:ascii="Times New Roman" w:hAnsi="Times New Roman" w:cs="Times New Roman"/>
          <w:szCs w:val="20"/>
        </w:rPr>
        <w:t xml:space="preserve">Finally, </w:t>
      </w:r>
      <w:r w:rsidR="00AD0A7B" w:rsidRPr="00A471ED">
        <w:rPr>
          <w:rFonts w:ascii="Times New Roman" w:hAnsi="Times New Roman" w:cs="Times New Roman"/>
          <w:szCs w:val="20"/>
        </w:rPr>
        <w:t xml:space="preserve">the review discusses </w:t>
      </w:r>
      <w:r w:rsidR="00AD0A7B" w:rsidRPr="00A471ED">
        <w:rPr>
          <w:rFonts w:ascii="Times New Roman" w:eastAsia="Times New Roman" w:hAnsi="Times New Roman" w:cs="Times New Roman"/>
          <w:kern w:val="0"/>
          <w:szCs w:val="20"/>
          <w:lang w:eastAsia="en-US"/>
        </w:rPr>
        <w:t xml:space="preserve">the application of </w:t>
      </w:r>
      <w:r w:rsidR="00443954" w:rsidRPr="00A471ED">
        <w:rPr>
          <w:rFonts w:ascii="Times New Roman" w:eastAsia="Times New Roman" w:hAnsi="Times New Roman" w:cs="Times New Roman"/>
          <w:kern w:val="0"/>
          <w:szCs w:val="20"/>
          <w:lang w:eastAsia="en-US"/>
        </w:rPr>
        <w:t>the</w:t>
      </w:r>
      <w:r w:rsidR="00AD0A7B" w:rsidRPr="00A471ED">
        <w:rPr>
          <w:rFonts w:ascii="Times New Roman" w:eastAsia="Times New Roman" w:hAnsi="Times New Roman" w:cs="Times New Roman"/>
          <w:kern w:val="0"/>
          <w:szCs w:val="20"/>
          <w:lang w:eastAsia="en-US"/>
        </w:rPr>
        <w:t xml:space="preserve"> hy</w:t>
      </w:r>
      <w:r w:rsidR="0069704D" w:rsidRPr="00A471ED">
        <w:rPr>
          <w:rFonts w:ascii="Times New Roman" w:eastAsia="Times New Roman" w:hAnsi="Times New Roman" w:cs="Times New Roman"/>
          <w:kern w:val="0"/>
          <w:szCs w:val="20"/>
          <w:lang w:eastAsia="en-US"/>
        </w:rPr>
        <w:t>brid materials as sorbents for the</w:t>
      </w:r>
      <w:r w:rsidR="00AD0A7B" w:rsidRPr="00A471ED">
        <w:rPr>
          <w:rFonts w:ascii="Times New Roman" w:eastAsia="Times New Roman" w:hAnsi="Times New Roman" w:cs="Times New Roman"/>
          <w:kern w:val="0"/>
          <w:szCs w:val="20"/>
          <w:lang w:eastAsia="en-US"/>
        </w:rPr>
        <w:t xml:space="preserve"> analysis and removal of</w:t>
      </w:r>
      <w:r w:rsidR="00AD0A7B" w:rsidRPr="00A471ED">
        <w:rPr>
          <w:rFonts w:ascii="Times New Roman" w:hAnsi="Times New Roman" w:cs="Times New Roman"/>
          <w:szCs w:val="20"/>
        </w:rPr>
        <w:t xml:space="preserve"> </w:t>
      </w:r>
      <w:r w:rsidR="00AD0A7B" w:rsidRPr="00A471ED">
        <w:rPr>
          <w:rFonts w:ascii="Times New Roman" w:eastAsia="Times New Roman" w:hAnsi="Times New Roman" w:cs="Times New Roman"/>
          <w:kern w:val="0"/>
          <w:szCs w:val="20"/>
          <w:lang w:eastAsia="en-US"/>
        </w:rPr>
        <w:t xml:space="preserve">environmental pollutants </w:t>
      </w:r>
      <w:r w:rsidRPr="00A471ED">
        <w:rPr>
          <w:rFonts w:ascii="Times New Roman" w:eastAsia="Times New Roman" w:hAnsi="Times New Roman" w:cs="Times New Roman"/>
          <w:kern w:val="0"/>
          <w:szCs w:val="20"/>
          <w:lang w:eastAsia="en-US"/>
        </w:rPr>
        <w:t xml:space="preserve">from </w:t>
      </w:r>
      <w:r w:rsidR="00AD0A7B" w:rsidRPr="00A471ED">
        <w:rPr>
          <w:rFonts w:ascii="Times New Roman" w:eastAsia="Times New Roman" w:hAnsi="Times New Roman" w:cs="Times New Roman"/>
          <w:kern w:val="0"/>
          <w:szCs w:val="20"/>
          <w:lang w:eastAsia="en-US"/>
        </w:rPr>
        <w:t>aqueous matrices</w:t>
      </w:r>
      <w:r w:rsidR="00443954" w:rsidRPr="00A471ED">
        <w:rPr>
          <w:rFonts w:ascii="Times New Roman" w:eastAsia="Times New Roman" w:hAnsi="Times New Roman" w:cs="Times New Roman"/>
          <w:kern w:val="0"/>
          <w:szCs w:val="20"/>
          <w:lang w:eastAsia="en-US"/>
        </w:rPr>
        <w:t>.</w:t>
      </w:r>
      <w:r w:rsidR="00AD0A7B" w:rsidRPr="00A471ED">
        <w:rPr>
          <w:rFonts w:ascii="Times New Roman" w:eastAsia="Times New Roman" w:hAnsi="Times New Roman" w:cs="Times New Roman"/>
          <w:kern w:val="0"/>
          <w:szCs w:val="20"/>
          <w:lang w:eastAsia="en-US"/>
        </w:rPr>
        <w:t xml:space="preserve"> </w:t>
      </w:r>
      <w:r w:rsidR="00F731FA" w:rsidRPr="00A471ED">
        <w:rPr>
          <w:rFonts w:ascii="Times New Roman" w:hAnsi="Times New Roman" w:cs="Times New Roman"/>
          <w:szCs w:val="20"/>
        </w:rPr>
        <w:t xml:space="preserve">Here, </w:t>
      </w:r>
      <w:r w:rsidR="004D782A" w:rsidRPr="00A471ED">
        <w:rPr>
          <w:rFonts w:ascii="Times New Roman" w:eastAsia="Times New Roman" w:hAnsi="Times New Roman" w:cs="Times New Roman"/>
          <w:kern w:val="0"/>
          <w:szCs w:val="20"/>
          <w:lang w:eastAsia="en-US"/>
        </w:rPr>
        <w:t>t</w:t>
      </w:r>
      <w:r w:rsidR="00AD0A7B" w:rsidRPr="00A471ED">
        <w:rPr>
          <w:rFonts w:ascii="Times New Roman" w:eastAsia="Times New Roman" w:hAnsi="Times New Roman" w:cs="Times New Roman"/>
          <w:kern w:val="0"/>
          <w:szCs w:val="20"/>
          <w:lang w:eastAsia="en-US"/>
        </w:rPr>
        <w:t xml:space="preserve">he adsorption characteristics and analytical performances of </w:t>
      </w:r>
      <w:r w:rsidR="00F731FA" w:rsidRPr="00A471ED">
        <w:rPr>
          <w:rFonts w:ascii="Times New Roman" w:eastAsia="Times New Roman" w:hAnsi="Times New Roman" w:cs="Times New Roman"/>
          <w:kern w:val="0"/>
          <w:szCs w:val="20"/>
          <w:lang w:eastAsia="en-US"/>
        </w:rPr>
        <w:t xml:space="preserve">the sorbents </w:t>
      </w:r>
      <w:r w:rsidR="00AD0A7B" w:rsidRPr="00A471ED">
        <w:rPr>
          <w:rFonts w:ascii="Times New Roman" w:eastAsia="Times New Roman" w:hAnsi="Times New Roman" w:cs="Times New Roman"/>
          <w:kern w:val="0"/>
          <w:szCs w:val="20"/>
          <w:lang w:eastAsia="en-US"/>
        </w:rPr>
        <w:t>are listed, compared and described.</w:t>
      </w:r>
    </w:p>
    <w:p w:rsidR="00AD0A7B" w:rsidRPr="00A471ED" w:rsidRDefault="00AD0A7B" w:rsidP="008508BC">
      <w:pPr>
        <w:widowControl/>
        <w:wordWrap/>
        <w:adjustRightInd w:val="0"/>
        <w:rPr>
          <w:rFonts w:ascii="Times New Roman" w:hAnsi="Times New Roman" w:cs="Times New Roman"/>
          <w:sz w:val="24"/>
          <w:szCs w:val="24"/>
        </w:rPr>
      </w:pPr>
    </w:p>
    <w:p w:rsidR="00AD6ED4" w:rsidRPr="00A471ED" w:rsidRDefault="0069704D" w:rsidP="0069704D">
      <w:pPr>
        <w:widowControl/>
        <w:wordWrap/>
        <w:adjustRightInd w:val="0"/>
        <w:rPr>
          <w:rFonts w:ascii="Times New Roman" w:eastAsiaTheme="minorHAnsi" w:hAnsi="Times New Roman" w:cs="Times New Roman"/>
          <w:b/>
          <w:kern w:val="0"/>
          <w:szCs w:val="20"/>
          <w:lang w:eastAsia="en-US"/>
        </w:rPr>
      </w:pPr>
      <w:r w:rsidRPr="00A471ED">
        <w:rPr>
          <w:rFonts w:ascii="Times New Roman" w:eastAsiaTheme="minorHAnsi" w:hAnsi="Times New Roman" w:cs="Times New Roman"/>
          <w:b/>
          <w:kern w:val="0"/>
          <w:szCs w:val="20"/>
          <w:lang w:eastAsia="en-US"/>
        </w:rPr>
        <w:t xml:space="preserve">Classification </w:t>
      </w:r>
      <w:r w:rsidR="00A471ED" w:rsidRPr="00A471ED">
        <w:rPr>
          <w:rFonts w:ascii="Times New Roman" w:eastAsiaTheme="minorHAnsi" w:hAnsi="Times New Roman" w:cs="Times New Roman"/>
          <w:b/>
          <w:kern w:val="0"/>
          <w:szCs w:val="20"/>
          <w:lang w:eastAsia="en-US"/>
        </w:rPr>
        <w:t>of organic-inorganic hybrid materials</w:t>
      </w:r>
      <w:r w:rsidR="00A471ED">
        <w:rPr>
          <w:rFonts w:ascii="Times New Roman" w:eastAsiaTheme="minorHAnsi" w:hAnsi="Times New Roman" w:cs="Times New Roman"/>
          <w:b/>
          <w:kern w:val="0"/>
          <w:szCs w:val="20"/>
          <w:lang w:eastAsia="en-US"/>
        </w:rPr>
        <w:t xml:space="preserve">: </w:t>
      </w:r>
      <w:r w:rsidR="008508BC" w:rsidRPr="00A471ED">
        <w:rPr>
          <w:rFonts w:ascii="Times New Roman" w:eastAsiaTheme="minorHAnsi" w:hAnsi="Times New Roman" w:cs="Times New Roman"/>
          <w:b/>
          <w:kern w:val="0"/>
          <w:szCs w:val="20"/>
          <w:lang w:eastAsia="en-US"/>
        </w:rPr>
        <w:t>Classificati</w:t>
      </w:r>
      <w:r w:rsidR="00382790" w:rsidRPr="00A471ED">
        <w:rPr>
          <w:rFonts w:ascii="Times New Roman" w:eastAsiaTheme="minorHAnsi" w:hAnsi="Times New Roman" w:cs="Times New Roman"/>
          <w:b/>
          <w:kern w:val="0"/>
          <w:szCs w:val="20"/>
          <w:lang w:eastAsia="en-US"/>
        </w:rPr>
        <w:t xml:space="preserve">on </w:t>
      </w:r>
      <w:r w:rsidR="00A471ED" w:rsidRPr="00A471ED">
        <w:rPr>
          <w:rFonts w:ascii="Times New Roman" w:eastAsiaTheme="minorHAnsi" w:hAnsi="Times New Roman" w:cs="Times New Roman"/>
          <w:b/>
          <w:kern w:val="0"/>
          <w:szCs w:val="20"/>
          <w:lang w:eastAsia="en-US"/>
        </w:rPr>
        <w:t>based on type of interaction</w:t>
      </w:r>
    </w:p>
    <w:p w:rsidR="003C1ABC" w:rsidRPr="00A471ED" w:rsidRDefault="00156A16" w:rsidP="0069704D">
      <w:pPr>
        <w:widowControl/>
        <w:wordWrap/>
        <w:adjustRightInd w:val="0"/>
        <w:rPr>
          <w:rFonts w:ascii="Times New Roman" w:eastAsiaTheme="minorHAnsi" w:hAnsi="Times New Roman" w:cs="Times New Roman"/>
          <w:kern w:val="0"/>
          <w:szCs w:val="20"/>
          <w:lang w:eastAsia="en-US"/>
        </w:rPr>
      </w:pPr>
      <w:r w:rsidRPr="00A471ED">
        <w:rPr>
          <w:rFonts w:ascii="Times New Roman" w:eastAsia="Times New Roman" w:hAnsi="Times New Roman" w:cs="Times New Roman"/>
          <w:kern w:val="0"/>
          <w:szCs w:val="20"/>
          <w:lang w:eastAsia="en-US"/>
        </w:rPr>
        <w:t xml:space="preserve">Organic-inorganic hybrid materials are </w:t>
      </w:r>
      <w:r w:rsidRPr="00A471ED">
        <w:rPr>
          <w:rFonts w:ascii="Times New Roman" w:eastAsiaTheme="minorHAnsi" w:hAnsi="Times New Roman" w:cs="Times New Roman"/>
          <w:kern w:val="0"/>
          <w:szCs w:val="20"/>
          <w:lang w:eastAsia="en-US"/>
        </w:rPr>
        <w:t xml:space="preserve">not simply physical mixtures. </w:t>
      </w:r>
      <w:r w:rsidR="00EE0AF6" w:rsidRPr="00A471ED">
        <w:rPr>
          <w:rFonts w:ascii="Times New Roman" w:eastAsiaTheme="minorHAnsi" w:hAnsi="Times New Roman" w:cs="Times New Roman"/>
          <w:kern w:val="0"/>
          <w:szCs w:val="20"/>
          <w:lang w:eastAsia="en-US"/>
        </w:rPr>
        <w:t>Indeed, they are either a homogenous mixture consist</w:t>
      </w:r>
      <w:r w:rsidR="00F74F41" w:rsidRPr="00A471ED">
        <w:rPr>
          <w:rFonts w:ascii="Times New Roman" w:eastAsiaTheme="minorHAnsi" w:hAnsi="Times New Roman" w:cs="Times New Roman"/>
          <w:kern w:val="0"/>
          <w:szCs w:val="20"/>
          <w:lang w:eastAsia="en-US"/>
        </w:rPr>
        <w:t>ing</w:t>
      </w:r>
      <w:r w:rsidR="00EE0AF6" w:rsidRPr="00A471ED">
        <w:rPr>
          <w:rFonts w:ascii="Times New Roman" w:eastAsiaTheme="minorHAnsi" w:hAnsi="Times New Roman" w:cs="Times New Roman"/>
          <w:kern w:val="0"/>
          <w:szCs w:val="20"/>
          <w:lang w:eastAsia="en-US"/>
        </w:rPr>
        <w:t xml:space="preserve"> of monomers and miscible </w:t>
      </w:r>
      <w:r w:rsidR="00C47F86" w:rsidRPr="00A471ED">
        <w:rPr>
          <w:rFonts w:ascii="Times New Roman" w:eastAsiaTheme="minorHAnsi" w:hAnsi="Times New Roman" w:cs="Times New Roman"/>
          <w:kern w:val="0"/>
          <w:szCs w:val="20"/>
          <w:lang w:eastAsia="en-US"/>
        </w:rPr>
        <w:t>organic/</w:t>
      </w:r>
      <w:r w:rsidR="00EE0AF6" w:rsidRPr="00A471ED">
        <w:rPr>
          <w:rFonts w:ascii="Times New Roman" w:eastAsiaTheme="minorHAnsi" w:hAnsi="Times New Roman" w:cs="Times New Roman"/>
          <w:kern w:val="0"/>
          <w:szCs w:val="20"/>
          <w:lang w:eastAsia="en-US"/>
        </w:rPr>
        <w:t xml:space="preserve">inorganic components, or heterogeneous mixture, </w:t>
      </w:r>
      <w:r w:rsidR="00C47F86" w:rsidRPr="00A471ED">
        <w:rPr>
          <w:rFonts w:ascii="Times New Roman" w:eastAsiaTheme="minorHAnsi" w:hAnsi="Times New Roman" w:cs="Times New Roman"/>
          <w:kern w:val="0"/>
          <w:szCs w:val="20"/>
          <w:lang w:eastAsia="en-US"/>
        </w:rPr>
        <w:t>where at least one of the component</w:t>
      </w:r>
      <w:r w:rsidR="00264F7C" w:rsidRPr="00A471ED">
        <w:rPr>
          <w:rFonts w:ascii="Times New Roman" w:eastAsiaTheme="minorHAnsi" w:hAnsi="Times New Roman" w:cs="Times New Roman"/>
          <w:kern w:val="0"/>
          <w:szCs w:val="20"/>
          <w:lang w:eastAsia="en-US"/>
        </w:rPr>
        <w:t>s</w:t>
      </w:r>
      <w:r w:rsidR="00C47F86" w:rsidRPr="00A471ED">
        <w:rPr>
          <w:rFonts w:ascii="Times New Roman" w:eastAsiaTheme="minorHAnsi" w:hAnsi="Times New Roman" w:cs="Times New Roman"/>
          <w:kern w:val="0"/>
          <w:szCs w:val="20"/>
          <w:lang w:eastAsia="en-US"/>
        </w:rPr>
        <w:t xml:space="preserve"> </w:t>
      </w:r>
      <w:r w:rsidR="00F74F41" w:rsidRPr="00A471ED">
        <w:rPr>
          <w:rFonts w:ascii="Times New Roman" w:eastAsiaTheme="minorHAnsi" w:hAnsi="Times New Roman" w:cs="Times New Roman"/>
          <w:kern w:val="0"/>
          <w:szCs w:val="20"/>
          <w:lang w:eastAsia="en-US"/>
        </w:rPr>
        <w:t xml:space="preserve">has </w:t>
      </w:r>
      <w:r w:rsidR="00C47F86" w:rsidRPr="00A471ED">
        <w:rPr>
          <w:rFonts w:ascii="Times New Roman" w:eastAsiaTheme="minorHAnsi" w:hAnsi="Times New Roman" w:cs="Times New Roman"/>
          <w:kern w:val="0"/>
          <w:szCs w:val="20"/>
          <w:lang w:eastAsia="en-US"/>
        </w:rPr>
        <w:t xml:space="preserve">a characteristic length </w:t>
      </w:r>
      <w:r w:rsidR="00ED4672" w:rsidRPr="00A471ED">
        <w:rPr>
          <w:rFonts w:ascii="Times New Roman" w:eastAsiaTheme="minorHAnsi" w:hAnsi="Times New Roman" w:cs="Times New Roman"/>
          <w:kern w:val="0"/>
          <w:szCs w:val="20"/>
          <w:lang w:eastAsia="en-US"/>
        </w:rPr>
        <w:t>in the order of</w:t>
      </w:r>
      <w:r w:rsidR="00C47F86" w:rsidRPr="00A471ED">
        <w:rPr>
          <w:rFonts w:ascii="Times New Roman" w:eastAsiaTheme="minorHAnsi" w:hAnsi="Times New Roman" w:cs="Times New Roman"/>
          <w:kern w:val="0"/>
          <w:szCs w:val="20"/>
          <w:lang w:eastAsia="en-US"/>
        </w:rPr>
        <w:t xml:space="preserve"> nanometer (a few Å to several tens of nanometers)</w:t>
      </w:r>
      <w:r w:rsidR="00D25031" w:rsidRPr="00A471ED">
        <w:rPr>
          <w:rFonts w:ascii="Times New Roman" w:eastAsiaTheme="minorHAnsi" w:hAnsi="Times New Roman" w:cs="Times New Roman"/>
          <w:kern w:val="0"/>
          <w:szCs w:val="20"/>
          <w:lang w:eastAsia="en-US"/>
        </w:rPr>
        <w:t xml:space="preserve"> </w:t>
      </w:r>
      <w:r w:rsidR="00D25031" w:rsidRPr="00A471ED">
        <w:rPr>
          <w:rFonts w:ascii="Times New Roman" w:eastAsiaTheme="minorHAnsi" w:hAnsi="Times New Roman" w:cs="Times New Roman"/>
          <w:kern w:val="0"/>
          <w:szCs w:val="20"/>
          <w:lang w:eastAsia="en-US"/>
        </w:rPr>
        <w:fldChar w:fldCharType="begin"/>
      </w:r>
      <w:r w:rsidR="00BF4634" w:rsidRPr="00A471ED">
        <w:rPr>
          <w:rFonts w:ascii="Times New Roman" w:eastAsiaTheme="minorHAnsi" w:hAnsi="Times New Roman" w:cs="Times New Roman"/>
          <w:kern w:val="0"/>
          <w:szCs w:val="20"/>
          <w:lang w:eastAsia="en-US"/>
        </w:rPr>
        <w:instrText xml:space="preserve"> ADDIN EN.CITE &lt;EndNote&gt;&lt;Cite&gt;&lt;Author&gt;Judeinstein&lt;/Author&gt;&lt;Year&gt;1996&lt;/Year&gt;&lt;RecNum&gt;25&lt;/RecNum&gt;&lt;DisplayText&gt;[8, 9]&lt;/DisplayText&gt;&lt;record&gt;&lt;rec-number&gt;25&lt;/rec-number&gt;&lt;foreign-keys&gt;&lt;key app="EN" db-id="zdperertk9tde5e595kp5tp1w00a5asswssf" timestamp="1533402738"&gt;25&lt;/key&gt;&lt;/foreign-keys&gt;&lt;ref-type name="Journal Article"&gt;17&lt;/ref-type&gt;&lt;contributors&gt;&lt;authors&gt;&lt;author&gt;Judeinstein, Patrick&lt;/author&gt;&lt;author&gt;Sanchez, Clément&lt;/author&gt;&lt;/authors&gt;&lt;/contributors&gt;&lt;titles&gt;&lt;title&gt;Hybrid organic–inorganic materials: a land of multidisciplinarity&lt;/title&gt;&lt;secondary-title&gt;Journal of Materials Chemistry&lt;/secondary-title&gt;&lt;/titles&gt;&lt;periodical&gt;&lt;full-title&gt;Journal of Materials Chemistry&lt;/full-title&gt;&lt;/periodical&gt;&lt;pages&gt;511-525&lt;/pages&gt;&lt;volume&gt;6&lt;/volume&gt;&lt;number&gt;4&lt;/number&gt;&lt;dates&gt;&lt;year&gt;1996&lt;/year&gt;&lt;/dates&gt;&lt;urls&gt;&lt;/urls&gt;&lt;/record&gt;&lt;/Cite&gt;&lt;Cite&gt;&lt;Author&gt;Sanchez&lt;/Author&gt;&lt;Year&gt;2005&lt;/Year&gt;&lt;RecNum&gt;26&lt;/RecNum&gt;&lt;record&gt;&lt;rec-number&gt;26&lt;/rec-number&gt;&lt;foreign-keys&gt;&lt;key app="EN" db-id="zdperertk9tde5e595kp5tp1w00a5asswssf" timestamp="1533402776"&gt;26&lt;/key&gt;&lt;/foreign-keys&gt;&lt;ref-type name="Journal Article"&gt;17&lt;/ref-type&gt;&lt;contributors&gt;&lt;authors&gt;&lt;author&gt;Sanchez, Clément&lt;/author&gt;&lt;author&gt;Julián, Beatriz&lt;/author&gt;&lt;author&gt;Belleville, Philippe&lt;/author&gt;&lt;author&gt;Popall, Michael&lt;/author&gt;&lt;/authors&gt;&lt;/contributors&gt;&lt;titles&gt;&lt;title&gt;Applications of hybrid organic–inorganic nanocomposites&lt;/title&gt;&lt;secondary-title&gt;Journal of Materials Chemistry&lt;/secondary-title&gt;&lt;/titles&gt;&lt;periodical&gt;&lt;full-title&gt;Journal of Materials Chemistry&lt;/full-title&gt;&lt;/periodical&gt;&lt;pages&gt;3559-3592&lt;/pages&gt;&lt;volume&gt;15&lt;/volume&gt;&lt;number&gt;35-36&lt;/number&gt;&lt;dates&gt;&lt;year&gt;2005&lt;/year&gt;&lt;/dates&gt;&lt;urls&gt;&lt;/urls&gt;&lt;/record&gt;&lt;/Cite&gt;&lt;/EndNote&gt;</w:instrText>
      </w:r>
      <w:r w:rsidR="00D25031" w:rsidRPr="00A471ED">
        <w:rPr>
          <w:rFonts w:ascii="Times New Roman" w:eastAsiaTheme="minorHAnsi" w:hAnsi="Times New Roman" w:cs="Times New Roman"/>
          <w:kern w:val="0"/>
          <w:szCs w:val="20"/>
          <w:lang w:eastAsia="en-US"/>
        </w:rPr>
        <w:fldChar w:fldCharType="separate"/>
      </w:r>
      <w:r w:rsidR="00BF4634" w:rsidRPr="00A471ED">
        <w:rPr>
          <w:rFonts w:ascii="Times New Roman" w:eastAsiaTheme="minorHAnsi" w:hAnsi="Times New Roman" w:cs="Times New Roman"/>
          <w:noProof/>
          <w:kern w:val="0"/>
          <w:szCs w:val="20"/>
          <w:lang w:eastAsia="en-US"/>
        </w:rPr>
        <w:t>[</w:t>
      </w:r>
      <w:hyperlink w:anchor="_ENREF_8" w:tooltip="Judeinstein, 1996 #25" w:history="1">
        <w:r w:rsidR="00BF4634" w:rsidRPr="00A471ED">
          <w:rPr>
            <w:rFonts w:ascii="Times New Roman" w:eastAsiaTheme="minorHAnsi" w:hAnsi="Times New Roman" w:cs="Times New Roman"/>
            <w:noProof/>
            <w:kern w:val="0"/>
            <w:szCs w:val="20"/>
            <w:lang w:eastAsia="en-US"/>
          </w:rPr>
          <w:t>8</w:t>
        </w:r>
      </w:hyperlink>
      <w:r w:rsidR="00BF4634" w:rsidRPr="00A471ED">
        <w:rPr>
          <w:rFonts w:ascii="Times New Roman" w:eastAsiaTheme="minorHAnsi" w:hAnsi="Times New Roman" w:cs="Times New Roman"/>
          <w:noProof/>
          <w:kern w:val="0"/>
          <w:szCs w:val="20"/>
          <w:lang w:eastAsia="en-US"/>
        </w:rPr>
        <w:t xml:space="preserve">, </w:t>
      </w:r>
      <w:hyperlink w:anchor="_ENREF_9" w:tooltip="Sanchez, 2005 #26" w:history="1">
        <w:r w:rsidR="00BF4634" w:rsidRPr="00A471ED">
          <w:rPr>
            <w:rFonts w:ascii="Times New Roman" w:eastAsiaTheme="minorHAnsi" w:hAnsi="Times New Roman" w:cs="Times New Roman"/>
            <w:noProof/>
            <w:kern w:val="0"/>
            <w:szCs w:val="20"/>
            <w:lang w:eastAsia="en-US"/>
          </w:rPr>
          <w:t>9</w:t>
        </w:r>
      </w:hyperlink>
      <w:r w:rsidR="00BF4634" w:rsidRPr="00A471ED">
        <w:rPr>
          <w:rFonts w:ascii="Times New Roman" w:eastAsiaTheme="minorHAnsi" w:hAnsi="Times New Roman" w:cs="Times New Roman"/>
          <w:noProof/>
          <w:kern w:val="0"/>
          <w:szCs w:val="20"/>
          <w:lang w:eastAsia="en-US"/>
        </w:rPr>
        <w:t>]</w:t>
      </w:r>
      <w:r w:rsidR="00D25031" w:rsidRPr="00A471ED">
        <w:rPr>
          <w:rFonts w:ascii="Times New Roman" w:eastAsiaTheme="minorHAnsi" w:hAnsi="Times New Roman" w:cs="Times New Roman"/>
          <w:kern w:val="0"/>
          <w:szCs w:val="20"/>
          <w:lang w:eastAsia="en-US"/>
        </w:rPr>
        <w:fldChar w:fldCharType="end"/>
      </w:r>
      <w:r w:rsidR="00C47F86" w:rsidRPr="00A471ED">
        <w:rPr>
          <w:rFonts w:ascii="Times New Roman" w:eastAsiaTheme="minorHAnsi" w:hAnsi="Times New Roman" w:cs="Times New Roman"/>
          <w:kern w:val="0"/>
          <w:szCs w:val="20"/>
          <w:lang w:eastAsia="en-US"/>
        </w:rPr>
        <w:t>.</w:t>
      </w:r>
      <w:r w:rsidR="004D5A5F" w:rsidRPr="00A471ED">
        <w:rPr>
          <w:rFonts w:ascii="Times New Roman" w:eastAsiaTheme="minorHAnsi" w:hAnsi="Times New Roman" w:cs="Times New Roman"/>
          <w:kern w:val="0"/>
          <w:szCs w:val="20"/>
          <w:lang w:eastAsia="en-US"/>
        </w:rPr>
        <w:t xml:space="preserve"> </w:t>
      </w:r>
      <w:r w:rsidR="00CB2F49" w:rsidRPr="00A471ED">
        <w:rPr>
          <w:rFonts w:ascii="Times New Roman" w:eastAsiaTheme="minorHAnsi" w:hAnsi="Times New Roman" w:cs="Times New Roman"/>
          <w:kern w:val="0"/>
          <w:szCs w:val="20"/>
          <w:lang w:eastAsia="en-US"/>
        </w:rPr>
        <w:t>The properties of these materials are not only the sum of the individual contributions from both components, but the strong synergy created by a hybrid interface</w:t>
      </w:r>
      <w:r w:rsidR="00B04B6D" w:rsidRPr="00A471ED">
        <w:rPr>
          <w:rFonts w:ascii="Times New Roman" w:eastAsiaTheme="minorHAnsi" w:hAnsi="Times New Roman" w:cs="Times New Roman"/>
          <w:kern w:val="0"/>
          <w:szCs w:val="20"/>
          <w:lang w:eastAsia="en-US"/>
        </w:rPr>
        <w:t xml:space="preserve"> can be predominant</w:t>
      </w:r>
      <w:r w:rsidR="00CB2F49" w:rsidRPr="00A471ED">
        <w:rPr>
          <w:rFonts w:ascii="Times New Roman" w:eastAsiaTheme="minorHAnsi" w:hAnsi="Times New Roman" w:cs="Times New Roman"/>
          <w:kern w:val="0"/>
          <w:szCs w:val="20"/>
          <w:lang w:eastAsia="en-US"/>
        </w:rPr>
        <w:t xml:space="preserve">. </w:t>
      </w:r>
      <w:r w:rsidR="00207418" w:rsidRPr="00A471ED">
        <w:rPr>
          <w:rFonts w:ascii="Times New Roman" w:eastAsia="Times New Roman" w:hAnsi="Times New Roman" w:cs="Times New Roman"/>
          <w:kern w:val="0"/>
          <w:szCs w:val="20"/>
          <w:lang w:eastAsia="en-US"/>
        </w:rPr>
        <w:t>Hence, organic-inorganic hybrid materials</w:t>
      </w:r>
      <w:r w:rsidR="00884205" w:rsidRPr="00A471ED">
        <w:rPr>
          <w:rFonts w:ascii="Times New Roman" w:eastAsia="Times New Roman" w:hAnsi="Times New Roman" w:cs="Times New Roman"/>
          <w:kern w:val="0"/>
          <w:szCs w:val="20"/>
          <w:lang w:eastAsia="en-US"/>
        </w:rPr>
        <w:t xml:space="preserve"> </w:t>
      </w:r>
      <w:r w:rsidR="00D21238" w:rsidRPr="00A471ED">
        <w:rPr>
          <w:rFonts w:ascii="Times New Roman" w:eastAsia="Times New Roman" w:hAnsi="Times New Roman" w:cs="Times New Roman"/>
          <w:kern w:val="0"/>
          <w:szCs w:val="20"/>
          <w:lang w:eastAsia="en-US"/>
        </w:rPr>
        <w:t xml:space="preserve">are </w:t>
      </w:r>
      <w:r w:rsidR="00207418" w:rsidRPr="00A471ED">
        <w:rPr>
          <w:rFonts w:ascii="Times New Roman" w:eastAsia="Times New Roman" w:hAnsi="Times New Roman" w:cs="Times New Roman"/>
          <w:kern w:val="0"/>
          <w:szCs w:val="20"/>
          <w:lang w:eastAsia="en-US"/>
        </w:rPr>
        <w:t>grossly classified on the basis of</w:t>
      </w:r>
      <w:r w:rsidR="004E329A" w:rsidRPr="00A471ED">
        <w:rPr>
          <w:rFonts w:ascii="Times New Roman" w:eastAsia="Times New Roman" w:hAnsi="Times New Roman" w:cs="Times New Roman"/>
          <w:kern w:val="0"/>
          <w:szCs w:val="20"/>
          <w:lang w:eastAsia="en-US"/>
        </w:rPr>
        <w:t xml:space="preserve"> </w:t>
      </w:r>
      <w:r w:rsidR="00AD6ED4" w:rsidRPr="00A471ED">
        <w:rPr>
          <w:rFonts w:ascii="Times New Roman" w:eastAsia="Times New Roman" w:hAnsi="Times New Roman" w:cs="Times New Roman"/>
          <w:kern w:val="0"/>
          <w:szCs w:val="20"/>
          <w:lang w:eastAsia="en-US"/>
        </w:rPr>
        <w:t xml:space="preserve">the </w:t>
      </w:r>
      <w:r w:rsidR="00207418" w:rsidRPr="00A471ED">
        <w:rPr>
          <w:rFonts w:ascii="Times New Roman" w:eastAsiaTheme="minorHAnsi" w:hAnsi="Times New Roman" w:cs="Times New Roman"/>
          <w:kern w:val="0"/>
          <w:szCs w:val="20"/>
          <w:lang w:eastAsia="en-US"/>
        </w:rPr>
        <w:t>nature of the interface</w:t>
      </w:r>
      <w:r w:rsidR="00C04C40" w:rsidRPr="00A471ED">
        <w:rPr>
          <w:rFonts w:ascii="Times New Roman" w:eastAsia="Times New Roman" w:hAnsi="Times New Roman" w:cs="Times New Roman"/>
          <w:kern w:val="0"/>
          <w:szCs w:val="20"/>
          <w:lang w:eastAsia="en-US"/>
        </w:rPr>
        <w:t xml:space="preserve">; </w:t>
      </w:r>
      <w:r w:rsidR="00294A75" w:rsidRPr="00A471ED">
        <w:rPr>
          <w:rFonts w:ascii="Times New Roman" w:eastAsia="Times New Roman" w:hAnsi="Times New Roman" w:cs="Times New Roman"/>
          <w:kern w:val="0"/>
          <w:szCs w:val="20"/>
          <w:lang w:eastAsia="en-US"/>
        </w:rPr>
        <w:t>class I and class II</w:t>
      </w:r>
      <w:r w:rsidR="00040198" w:rsidRPr="00A471ED">
        <w:rPr>
          <w:rFonts w:ascii="Times New Roman" w:eastAsia="Times New Roman" w:hAnsi="Times New Roman" w:cs="Times New Roman"/>
          <w:kern w:val="0"/>
          <w:szCs w:val="20"/>
          <w:lang w:eastAsia="en-US"/>
        </w:rPr>
        <w:t xml:space="preserve"> (Figure 2)</w:t>
      </w:r>
      <w:r w:rsidR="00294A75" w:rsidRPr="00A471ED">
        <w:rPr>
          <w:rFonts w:ascii="Times New Roman" w:eastAsia="Times New Roman" w:hAnsi="Times New Roman" w:cs="Times New Roman"/>
          <w:kern w:val="0"/>
          <w:szCs w:val="20"/>
          <w:lang w:eastAsia="en-US"/>
        </w:rPr>
        <w:t xml:space="preserve">. </w:t>
      </w:r>
      <w:r w:rsidR="003D7DB1" w:rsidRPr="00A471ED">
        <w:rPr>
          <w:rFonts w:ascii="Times New Roman" w:eastAsia="Times New Roman" w:hAnsi="Times New Roman" w:cs="Times New Roman"/>
          <w:kern w:val="0"/>
          <w:szCs w:val="20"/>
          <w:lang w:eastAsia="en-US"/>
        </w:rPr>
        <w:t>In class I, organic and inorganic compounds</w:t>
      </w:r>
      <w:r w:rsidR="00C74750" w:rsidRPr="00A471ED">
        <w:rPr>
          <w:rFonts w:ascii="Times New Roman" w:eastAsia="Times New Roman" w:hAnsi="Times New Roman" w:cs="Times New Roman"/>
          <w:kern w:val="0"/>
          <w:szCs w:val="20"/>
          <w:lang w:eastAsia="en-US"/>
        </w:rPr>
        <w:t xml:space="preserve"> are</w:t>
      </w:r>
      <w:r w:rsidR="003D7DB1" w:rsidRPr="00A471ED">
        <w:rPr>
          <w:rFonts w:ascii="Times New Roman" w:eastAsia="Times New Roman" w:hAnsi="Times New Roman" w:cs="Times New Roman"/>
          <w:kern w:val="0"/>
          <w:szCs w:val="20"/>
          <w:lang w:eastAsia="en-US"/>
        </w:rPr>
        <w:t xml:space="preserve"> interact</w:t>
      </w:r>
      <w:r w:rsidR="00C74750" w:rsidRPr="00A471ED">
        <w:rPr>
          <w:rFonts w:ascii="Times New Roman" w:eastAsia="Times New Roman" w:hAnsi="Times New Roman" w:cs="Times New Roman"/>
          <w:kern w:val="0"/>
          <w:szCs w:val="20"/>
          <w:lang w:eastAsia="en-US"/>
        </w:rPr>
        <w:t>ed</w:t>
      </w:r>
      <w:r w:rsidR="003D7DB1" w:rsidRPr="00A471ED">
        <w:rPr>
          <w:rFonts w:ascii="Times New Roman" w:eastAsia="Times New Roman" w:hAnsi="Times New Roman" w:cs="Times New Roman"/>
          <w:kern w:val="0"/>
          <w:szCs w:val="20"/>
          <w:lang w:eastAsia="en-US"/>
        </w:rPr>
        <w:t xml:space="preserve"> by weak bonds such as </w:t>
      </w:r>
      <w:r w:rsidR="003D7DB1" w:rsidRPr="00A471ED">
        <w:rPr>
          <w:rFonts w:ascii="Times New Roman" w:eastAsiaTheme="minorHAnsi" w:hAnsi="Times New Roman" w:cs="Times New Roman"/>
          <w:kern w:val="0"/>
          <w:szCs w:val="20"/>
          <w:lang w:eastAsia="en-US"/>
        </w:rPr>
        <w:t>hydrogen, van der Waals</w:t>
      </w:r>
      <w:r w:rsidR="001C706B" w:rsidRPr="00A471ED">
        <w:rPr>
          <w:rFonts w:ascii="Times New Roman" w:eastAsiaTheme="minorHAnsi" w:hAnsi="Times New Roman" w:cs="Times New Roman"/>
          <w:kern w:val="0"/>
          <w:szCs w:val="20"/>
          <w:lang w:eastAsia="en-US"/>
        </w:rPr>
        <w:t>, π-π interaction</w:t>
      </w:r>
      <w:r w:rsidR="003D7DB1" w:rsidRPr="00A471ED">
        <w:rPr>
          <w:rFonts w:ascii="Times New Roman" w:eastAsiaTheme="minorHAnsi" w:hAnsi="Times New Roman" w:cs="Times New Roman"/>
          <w:kern w:val="0"/>
          <w:szCs w:val="20"/>
          <w:lang w:eastAsia="en-US"/>
        </w:rPr>
        <w:t xml:space="preserve"> or ionic bonds</w:t>
      </w:r>
      <w:r w:rsidR="00012426" w:rsidRPr="00A471ED">
        <w:rPr>
          <w:rFonts w:ascii="Times New Roman" w:eastAsiaTheme="minorHAnsi" w:hAnsi="Times New Roman" w:cs="Times New Roman"/>
          <w:kern w:val="0"/>
          <w:szCs w:val="20"/>
          <w:lang w:eastAsia="en-US"/>
        </w:rPr>
        <w:t xml:space="preserve">. Class II </w:t>
      </w:r>
      <w:r w:rsidR="00C861B4" w:rsidRPr="00A471ED">
        <w:rPr>
          <w:rFonts w:ascii="Times New Roman" w:eastAsiaTheme="minorHAnsi" w:hAnsi="Times New Roman" w:cs="Times New Roman"/>
          <w:kern w:val="0"/>
          <w:szCs w:val="20"/>
          <w:lang w:eastAsia="en-US"/>
        </w:rPr>
        <w:t>is associated</w:t>
      </w:r>
      <w:r w:rsidR="00012426" w:rsidRPr="00A471ED">
        <w:rPr>
          <w:rFonts w:ascii="Times New Roman" w:eastAsiaTheme="minorHAnsi" w:hAnsi="Times New Roman" w:cs="Times New Roman"/>
          <w:kern w:val="0"/>
          <w:szCs w:val="20"/>
          <w:lang w:eastAsia="en-US"/>
        </w:rPr>
        <w:t xml:space="preserve"> with </w:t>
      </w:r>
      <w:r w:rsidR="00C861B4" w:rsidRPr="00A471ED">
        <w:rPr>
          <w:rFonts w:ascii="Times New Roman" w:eastAsiaTheme="minorHAnsi" w:hAnsi="Times New Roman" w:cs="Times New Roman"/>
          <w:kern w:val="0"/>
          <w:szCs w:val="20"/>
          <w:lang w:eastAsia="en-US"/>
        </w:rPr>
        <w:t xml:space="preserve">the </w:t>
      </w:r>
      <w:r w:rsidR="00012426" w:rsidRPr="00A471ED">
        <w:rPr>
          <w:rFonts w:ascii="Times New Roman" w:eastAsiaTheme="minorHAnsi" w:hAnsi="Times New Roman" w:cs="Times New Roman"/>
          <w:kern w:val="0"/>
          <w:szCs w:val="20"/>
          <w:lang w:eastAsia="en-US"/>
        </w:rPr>
        <w:t>hybrid material</w:t>
      </w:r>
      <w:r w:rsidR="001A0326" w:rsidRPr="00A471ED">
        <w:rPr>
          <w:rFonts w:ascii="Times New Roman" w:eastAsiaTheme="minorHAnsi" w:hAnsi="Times New Roman" w:cs="Times New Roman"/>
          <w:kern w:val="0"/>
          <w:szCs w:val="20"/>
          <w:lang w:eastAsia="en-US"/>
        </w:rPr>
        <w:t xml:space="preserve">s in which the components are linked </w:t>
      </w:r>
      <w:r w:rsidR="00C74750" w:rsidRPr="00A471ED">
        <w:rPr>
          <w:rFonts w:ascii="Times New Roman" w:eastAsiaTheme="minorHAnsi" w:hAnsi="Times New Roman" w:cs="Times New Roman"/>
          <w:kern w:val="0"/>
          <w:szCs w:val="20"/>
          <w:lang w:eastAsia="en-US"/>
        </w:rPr>
        <w:t xml:space="preserve">together through strong chemical bonds </w:t>
      </w:r>
      <w:r w:rsidR="003C1ABC" w:rsidRPr="00A471ED">
        <w:rPr>
          <w:rFonts w:ascii="Times New Roman" w:eastAsiaTheme="minorHAnsi" w:hAnsi="Times New Roman" w:cs="Times New Roman"/>
          <w:kern w:val="0"/>
          <w:szCs w:val="20"/>
          <w:lang w:eastAsia="en-US"/>
        </w:rPr>
        <w:t>(</w:t>
      </w:r>
      <w:r w:rsidR="00C74750" w:rsidRPr="00A471ED">
        <w:rPr>
          <w:rFonts w:ascii="Times New Roman" w:eastAsiaTheme="minorHAnsi" w:hAnsi="Times New Roman" w:cs="Times New Roman"/>
          <w:kern w:val="0"/>
          <w:szCs w:val="20"/>
          <w:lang w:eastAsia="en-US"/>
        </w:rPr>
        <w:t>covalent or ion</w:t>
      </w:r>
      <w:r w:rsidR="00F74F41" w:rsidRPr="00A471ED">
        <w:rPr>
          <w:rFonts w:ascii="Times New Roman" w:eastAsiaTheme="minorHAnsi" w:hAnsi="Times New Roman" w:cs="Times New Roman"/>
          <w:kern w:val="0"/>
          <w:szCs w:val="20"/>
          <w:lang w:eastAsia="en-US"/>
        </w:rPr>
        <w:t>ic</w:t>
      </w:r>
      <w:r w:rsidR="00C74750" w:rsidRPr="00A471ED">
        <w:rPr>
          <w:rFonts w:ascii="Times New Roman" w:eastAsiaTheme="minorHAnsi" w:hAnsi="Times New Roman" w:cs="Times New Roman"/>
          <w:kern w:val="0"/>
          <w:szCs w:val="20"/>
          <w:lang w:eastAsia="en-US"/>
        </w:rPr>
        <w:t>-covalent bonds</w:t>
      </w:r>
      <w:r w:rsidR="003C1ABC" w:rsidRPr="00A471ED">
        <w:rPr>
          <w:rFonts w:ascii="Times New Roman" w:eastAsiaTheme="minorHAnsi" w:hAnsi="Times New Roman" w:cs="Times New Roman"/>
          <w:kern w:val="0"/>
          <w:szCs w:val="20"/>
          <w:lang w:eastAsia="en-US"/>
        </w:rPr>
        <w:t>)</w:t>
      </w:r>
      <w:r w:rsidR="00B04B6D" w:rsidRPr="00A471ED">
        <w:rPr>
          <w:rFonts w:ascii="Times New Roman" w:eastAsiaTheme="minorHAnsi" w:hAnsi="Times New Roman" w:cs="Times New Roman"/>
          <w:kern w:val="0"/>
          <w:szCs w:val="20"/>
          <w:lang w:eastAsia="en-US"/>
        </w:rPr>
        <w:t xml:space="preserve">. </w:t>
      </w:r>
      <w:r w:rsidR="003C1ABC" w:rsidRPr="00A471ED">
        <w:rPr>
          <w:rFonts w:ascii="Times New Roman" w:eastAsiaTheme="minorHAnsi" w:hAnsi="Times New Roman" w:cs="Times New Roman"/>
          <w:kern w:val="0"/>
          <w:szCs w:val="20"/>
          <w:lang w:eastAsia="en-US"/>
        </w:rPr>
        <w:t xml:space="preserve">Nevertheless, many hybrid materials of class II can also have the same kind of weak bonds that define the class I hybrids. </w:t>
      </w:r>
    </w:p>
    <w:p w:rsidR="00300A0B" w:rsidRPr="00A471ED" w:rsidRDefault="00300A0B" w:rsidP="00300A0B">
      <w:pPr>
        <w:widowControl/>
        <w:wordWrap/>
        <w:adjustRightInd w:val="0"/>
        <w:ind w:firstLine="720"/>
        <w:rPr>
          <w:rFonts w:ascii="Times New Roman" w:eastAsiaTheme="minorHAnsi" w:hAnsi="Times New Roman" w:cs="Times New Roman"/>
          <w:kern w:val="0"/>
          <w:szCs w:val="20"/>
          <w:lang w:eastAsia="en-US"/>
        </w:rPr>
      </w:pPr>
    </w:p>
    <w:p w:rsidR="00F02748" w:rsidRPr="00A471ED" w:rsidRDefault="000D7CE0" w:rsidP="00A471ED">
      <w:pPr>
        <w:widowControl/>
        <w:wordWrap/>
        <w:autoSpaceDE/>
        <w:autoSpaceDN/>
        <w:jc w:val="center"/>
        <w:rPr>
          <w:rFonts w:ascii="Times New Roman" w:eastAsiaTheme="minorHAnsi" w:hAnsi="Times New Roman" w:cs="Times New Roman"/>
          <w:b/>
          <w:kern w:val="0"/>
          <w:szCs w:val="20"/>
          <w:lang w:eastAsia="en-US"/>
        </w:rPr>
      </w:pPr>
      <w:r w:rsidRPr="00A471ED">
        <w:rPr>
          <w:rFonts w:ascii="Times New Roman" w:eastAsiaTheme="minorHAnsi" w:hAnsi="Times New Roman" w:cs="Times New Roman"/>
          <w:b/>
          <w:noProof/>
          <w:kern w:val="0"/>
          <w:szCs w:val="20"/>
          <w:lang w:val="en-MY" w:eastAsia="en-MY"/>
        </w:rPr>
        <w:lastRenderedPageBreak/>
        <w:drawing>
          <wp:inline distT="0" distB="0" distL="0" distR="0" wp14:anchorId="5F54FB0A" wp14:editId="5A2F9090">
            <wp:extent cx="3853050" cy="3276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62819" cy="3284907"/>
                    </a:xfrm>
                    <a:prstGeom prst="rect">
                      <a:avLst/>
                    </a:prstGeom>
                    <a:noFill/>
                  </pic:spPr>
                </pic:pic>
              </a:graphicData>
            </a:graphic>
          </wp:inline>
        </w:drawing>
      </w:r>
    </w:p>
    <w:p w:rsidR="00607FE8" w:rsidRPr="00A471ED" w:rsidRDefault="00300A0B" w:rsidP="00300A0B">
      <w:pPr>
        <w:widowControl/>
        <w:wordWrap/>
        <w:autoSpaceDE/>
        <w:autoSpaceDN/>
        <w:ind w:firstLine="720"/>
        <w:jc w:val="center"/>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Figure 2</w:t>
      </w:r>
      <w:r w:rsidR="00B86886" w:rsidRPr="00A471ED">
        <w:rPr>
          <w:rFonts w:ascii="Times New Roman" w:eastAsiaTheme="minorHAnsi" w:hAnsi="Times New Roman" w:cs="Times New Roman"/>
          <w:kern w:val="0"/>
          <w:szCs w:val="20"/>
          <w:lang w:eastAsia="en-US"/>
        </w:rPr>
        <w:t>.</w:t>
      </w:r>
      <w:r w:rsidRPr="00A471ED">
        <w:rPr>
          <w:rFonts w:ascii="Times New Roman" w:eastAsiaTheme="minorHAnsi" w:hAnsi="Times New Roman" w:cs="Times New Roman"/>
          <w:kern w:val="0"/>
          <w:szCs w:val="20"/>
          <w:lang w:eastAsia="en-US"/>
        </w:rPr>
        <w:t xml:space="preserve"> Types of inorganic-organic hybrid materials</w:t>
      </w:r>
    </w:p>
    <w:p w:rsidR="00300A0B" w:rsidRPr="00A471ED" w:rsidRDefault="00300A0B" w:rsidP="00300A0B">
      <w:pPr>
        <w:widowControl/>
        <w:wordWrap/>
        <w:autoSpaceDE/>
        <w:autoSpaceDN/>
        <w:ind w:firstLine="720"/>
        <w:jc w:val="center"/>
        <w:rPr>
          <w:rFonts w:ascii="Times New Roman" w:eastAsiaTheme="minorHAnsi" w:hAnsi="Times New Roman" w:cs="Times New Roman"/>
          <w:kern w:val="0"/>
          <w:szCs w:val="20"/>
          <w:lang w:eastAsia="en-US"/>
        </w:rPr>
      </w:pPr>
    </w:p>
    <w:p w:rsidR="003C1ABC" w:rsidRPr="00A471ED" w:rsidRDefault="002C4EB4" w:rsidP="00D21238">
      <w:pPr>
        <w:widowControl/>
        <w:wordWrap/>
        <w:autoSpaceDE/>
        <w:autoSpaceDN/>
        <w:rPr>
          <w:rFonts w:ascii="Times New Roman" w:eastAsiaTheme="minorHAnsi" w:hAnsi="Times New Roman" w:cs="Times New Roman"/>
          <w:b/>
          <w:kern w:val="0"/>
          <w:szCs w:val="20"/>
          <w:lang w:eastAsia="en-US"/>
        </w:rPr>
      </w:pPr>
      <w:r w:rsidRPr="00A471ED">
        <w:rPr>
          <w:rFonts w:ascii="Times New Roman" w:eastAsiaTheme="minorHAnsi" w:hAnsi="Times New Roman" w:cs="Times New Roman"/>
          <w:b/>
          <w:kern w:val="0"/>
          <w:szCs w:val="20"/>
          <w:lang w:eastAsia="en-US"/>
        </w:rPr>
        <w:t xml:space="preserve">General </w:t>
      </w:r>
      <w:r w:rsidR="00A471ED" w:rsidRPr="00A471ED">
        <w:rPr>
          <w:rFonts w:ascii="Times New Roman" w:eastAsiaTheme="minorHAnsi" w:hAnsi="Times New Roman" w:cs="Times New Roman"/>
          <w:b/>
          <w:kern w:val="0"/>
          <w:szCs w:val="20"/>
          <w:lang w:eastAsia="en-US"/>
        </w:rPr>
        <w:t>preparation of hybrid materials</w:t>
      </w:r>
    </w:p>
    <w:p w:rsidR="00F02748" w:rsidRPr="00A471ED" w:rsidRDefault="007A7FA9" w:rsidP="00744BA0">
      <w:pPr>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 xml:space="preserve">Irrespective of types of interface between organic and inorganic components, </w:t>
      </w:r>
      <w:r w:rsidR="00C52460" w:rsidRPr="00A471ED">
        <w:rPr>
          <w:rFonts w:ascii="Times New Roman" w:eastAsiaTheme="minorHAnsi" w:hAnsi="Times New Roman" w:cs="Times New Roman"/>
          <w:kern w:val="0"/>
          <w:szCs w:val="20"/>
          <w:lang w:eastAsia="en-US"/>
        </w:rPr>
        <w:t xml:space="preserve">there are </w:t>
      </w:r>
      <w:r w:rsidR="0065177A" w:rsidRPr="00A471ED">
        <w:rPr>
          <w:rFonts w:ascii="Times New Roman" w:eastAsiaTheme="minorHAnsi" w:hAnsi="Times New Roman" w:cs="Times New Roman"/>
          <w:kern w:val="0"/>
          <w:szCs w:val="20"/>
          <w:lang w:eastAsia="en-US"/>
        </w:rPr>
        <w:t xml:space="preserve">a number of </w:t>
      </w:r>
      <w:r w:rsidR="00C52460" w:rsidRPr="00A471ED">
        <w:rPr>
          <w:rFonts w:ascii="Times New Roman" w:eastAsiaTheme="minorHAnsi" w:hAnsi="Times New Roman" w:cs="Times New Roman"/>
          <w:kern w:val="0"/>
          <w:szCs w:val="20"/>
          <w:lang w:eastAsia="en-US"/>
        </w:rPr>
        <w:t>chemical pathways</w:t>
      </w:r>
      <w:r w:rsidR="00236EAB" w:rsidRPr="00A471ED">
        <w:rPr>
          <w:rFonts w:ascii="Times New Roman" w:eastAsiaTheme="minorHAnsi" w:hAnsi="Times New Roman" w:cs="Times New Roman"/>
          <w:kern w:val="0"/>
          <w:szCs w:val="20"/>
          <w:lang w:eastAsia="en-US"/>
        </w:rPr>
        <w:t xml:space="preserve"> that</w:t>
      </w:r>
      <w:r w:rsidR="00C52460" w:rsidRPr="00A471ED">
        <w:rPr>
          <w:rFonts w:ascii="Times New Roman" w:eastAsiaTheme="minorHAnsi" w:hAnsi="Times New Roman" w:cs="Times New Roman"/>
          <w:kern w:val="0"/>
          <w:szCs w:val="20"/>
          <w:lang w:eastAsia="en-US"/>
        </w:rPr>
        <w:t xml:space="preserve"> </w:t>
      </w:r>
      <w:r w:rsidR="00C178C3" w:rsidRPr="00A471ED">
        <w:rPr>
          <w:rFonts w:ascii="Times New Roman" w:eastAsiaTheme="minorHAnsi" w:hAnsi="Times New Roman" w:cs="Times New Roman"/>
          <w:kern w:val="0"/>
          <w:szCs w:val="20"/>
          <w:lang w:eastAsia="en-US"/>
        </w:rPr>
        <w:t>can be performed</w:t>
      </w:r>
      <w:r w:rsidR="00C52460" w:rsidRPr="00A471ED">
        <w:rPr>
          <w:rFonts w:ascii="Times New Roman" w:eastAsiaTheme="minorHAnsi" w:hAnsi="Times New Roman" w:cs="Times New Roman"/>
          <w:kern w:val="0"/>
          <w:szCs w:val="20"/>
          <w:lang w:eastAsia="en-US"/>
        </w:rPr>
        <w:t xml:space="preserve"> to synthesi</w:t>
      </w:r>
      <w:r w:rsidR="0065177A" w:rsidRPr="00A471ED">
        <w:rPr>
          <w:rFonts w:ascii="Times New Roman" w:eastAsiaTheme="minorHAnsi" w:hAnsi="Times New Roman" w:cs="Times New Roman"/>
          <w:kern w:val="0"/>
          <w:szCs w:val="20"/>
          <w:lang w:eastAsia="en-US"/>
        </w:rPr>
        <w:t>z</w:t>
      </w:r>
      <w:r w:rsidR="00F74F41" w:rsidRPr="00A471ED">
        <w:rPr>
          <w:rFonts w:ascii="Times New Roman" w:eastAsiaTheme="minorHAnsi" w:hAnsi="Times New Roman" w:cs="Times New Roman"/>
          <w:kern w:val="0"/>
          <w:szCs w:val="20"/>
          <w:lang w:eastAsia="en-US"/>
        </w:rPr>
        <w:t>e</w:t>
      </w:r>
      <w:r w:rsidR="00C52460" w:rsidRPr="00A471ED">
        <w:rPr>
          <w:rFonts w:ascii="Times New Roman" w:eastAsiaTheme="minorHAnsi" w:hAnsi="Times New Roman" w:cs="Times New Roman"/>
          <w:kern w:val="0"/>
          <w:szCs w:val="20"/>
          <w:lang w:eastAsia="en-US"/>
        </w:rPr>
        <w:t xml:space="preserve"> a given</w:t>
      </w:r>
      <w:r w:rsidR="00C178C3" w:rsidRPr="00A471ED">
        <w:rPr>
          <w:rFonts w:ascii="Times New Roman" w:eastAsiaTheme="minorHAnsi" w:hAnsi="Times New Roman" w:cs="Times New Roman"/>
          <w:kern w:val="0"/>
          <w:szCs w:val="20"/>
          <w:lang w:eastAsia="en-US"/>
        </w:rPr>
        <w:t xml:space="preserve"> organic-inorganic</w:t>
      </w:r>
      <w:r w:rsidR="00C52460" w:rsidRPr="00A471ED">
        <w:rPr>
          <w:rFonts w:ascii="Times New Roman" w:eastAsiaTheme="minorHAnsi" w:hAnsi="Times New Roman" w:cs="Times New Roman"/>
          <w:kern w:val="0"/>
          <w:szCs w:val="20"/>
          <w:lang w:eastAsia="en-US"/>
        </w:rPr>
        <w:t xml:space="preserve"> hybrid </w:t>
      </w:r>
      <w:r w:rsidR="00C178C3" w:rsidRPr="00A471ED">
        <w:rPr>
          <w:rFonts w:ascii="Times New Roman" w:eastAsiaTheme="minorHAnsi" w:hAnsi="Times New Roman" w:cs="Times New Roman"/>
          <w:kern w:val="0"/>
          <w:szCs w:val="20"/>
          <w:lang w:eastAsia="en-US"/>
        </w:rPr>
        <w:t>material using different experimental conditions or molecular precu</w:t>
      </w:r>
      <w:r w:rsidR="00236EAB" w:rsidRPr="00A471ED">
        <w:rPr>
          <w:rFonts w:ascii="Times New Roman" w:eastAsiaTheme="minorHAnsi" w:hAnsi="Times New Roman" w:cs="Times New Roman"/>
          <w:kern w:val="0"/>
          <w:szCs w:val="20"/>
          <w:lang w:eastAsia="en-US"/>
        </w:rPr>
        <w:t>r</w:t>
      </w:r>
      <w:r w:rsidR="00C178C3" w:rsidRPr="00A471ED">
        <w:rPr>
          <w:rFonts w:ascii="Times New Roman" w:eastAsiaTheme="minorHAnsi" w:hAnsi="Times New Roman" w:cs="Times New Roman"/>
          <w:kern w:val="0"/>
          <w:szCs w:val="20"/>
          <w:lang w:eastAsia="en-US"/>
        </w:rPr>
        <w:t>sors</w:t>
      </w:r>
      <w:r w:rsidR="00C52460" w:rsidRPr="00A471ED">
        <w:rPr>
          <w:rFonts w:ascii="Times New Roman" w:eastAsiaTheme="minorHAnsi" w:hAnsi="Times New Roman" w:cs="Times New Roman"/>
          <w:kern w:val="0"/>
          <w:szCs w:val="20"/>
          <w:lang w:eastAsia="en-US"/>
        </w:rPr>
        <w:t>.</w:t>
      </w:r>
      <w:r w:rsidR="004F75D3" w:rsidRPr="00A471ED">
        <w:rPr>
          <w:rFonts w:ascii="Times New Roman" w:eastAsiaTheme="minorHAnsi" w:hAnsi="Times New Roman" w:cs="Times New Roman"/>
          <w:kern w:val="0"/>
          <w:szCs w:val="20"/>
          <w:lang w:eastAsia="en-US"/>
        </w:rPr>
        <w:t xml:space="preserve"> The fundamental synthetic strategies for all type</w:t>
      </w:r>
      <w:r w:rsidR="0065177A" w:rsidRPr="00A471ED">
        <w:rPr>
          <w:rFonts w:ascii="Times New Roman" w:eastAsiaTheme="minorHAnsi" w:hAnsi="Times New Roman" w:cs="Times New Roman"/>
          <w:kern w:val="0"/>
          <w:szCs w:val="20"/>
          <w:lang w:eastAsia="en-US"/>
        </w:rPr>
        <w:t>s</w:t>
      </w:r>
      <w:r w:rsidR="004F75D3" w:rsidRPr="00A471ED">
        <w:rPr>
          <w:rFonts w:ascii="Times New Roman" w:eastAsiaTheme="minorHAnsi" w:hAnsi="Times New Roman" w:cs="Times New Roman"/>
          <w:kern w:val="0"/>
          <w:szCs w:val="20"/>
          <w:lang w:eastAsia="en-US"/>
        </w:rPr>
        <w:t xml:space="preserve"> of hybrids</w:t>
      </w:r>
      <w:r w:rsidR="00C178C3" w:rsidRPr="00A471ED">
        <w:rPr>
          <w:rFonts w:ascii="Times New Roman" w:eastAsiaTheme="minorHAnsi" w:hAnsi="Times New Roman" w:cs="Times New Roman"/>
          <w:kern w:val="0"/>
          <w:szCs w:val="20"/>
          <w:lang w:eastAsia="en-US"/>
        </w:rPr>
        <w:t xml:space="preserve"> are illustrated</w:t>
      </w:r>
      <w:r w:rsidR="004F75D3" w:rsidRPr="00A471ED">
        <w:rPr>
          <w:rFonts w:ascii="Times New Roman" w:eastAsiaTheme="minorHAnsi" w:hAnsi="Times New Roman" w:cs="Times New Roman"/>
          <w:kern w:val="0"/>
          <w:szCs w:val="20"/>
          <w:lang w:eastAsia="en-US"/>
        </w:rPr>
        <w:t xml:space="preserve"> in Fig</w:t>
      </w:r>
      <w:r w:rsidR="00D83DE5" w:rsidRPr="00A471ED">
        <w:rPr>
          <w:rFonts w:ascii="Times New Roman" w:eastAsiaTheme="minorHAnsi" w:hAnsi="Times New Roman" w:cs="Times New Roman"/>
          <w:kern w:val="0"/>
          <w:szCs w:val="20"/>
          <w:lang w:eastAsia="en-US"/>
        </w:rPr>
        <w:t>ure 3</w:t>
      </w:r>
      <w:r w:rsidR="003F0C6C" w:rsidRPr="00A471ED">
        <w:rPr>
          <w:rFonts w:ascii="Times New Roman" w:eastAsiaTheme="minorHAnsi" w:hAnsi="Times New Roman" w:cs="Times New Roman"/>
          <w:kern w:val="0"/>
          <w:szCs w:val="20"/>
          <w:lang w:eastAsia="en-US"/>
        </w:rPr>
        <w:t xml:space="preserve">. </w:t>
      </w:r>
    </w:p>
    <w:p w:rsidR="00F02748" w:rsidRPr="00A471ED" w:rsidRDefault="00F02748" w:rsidP="00F02748">
      <w:pPr>
        <w:rPr>
          <w:rFonts w:ascii="Times New Roman" w:eastAsiaTheme="minorHAnsi" w:hAnsi="Times New Roman" w:cs="Times New Roman"/>
          <w:szCs w:val="20"/>
          <w:lang w:eastAsia="en-US"/>
        </w:rPr>
      </w:pPr>
    </w:p>
    <w:p w:rsidR="00F02748" w:rsidRPr="00A471ED" w:rsidRDefault="00F02748" w:rsidP="00F02748">
      <w:pPr>
        <w:widowControl/>
        <w:wordWrap/>
        <w:adjustRightInd w:val="0"/>
        <w:rPr>
          <w:rFonts w:ascii="Times New Roman" w:eastAsiaTheme="minorHAnsi" w:hAnsi="Times New Roman" w:cs="Times New Roman"/>
          <w:kern w:val="0"/>
          <w:szCs w:val="20"/>
          <w:lang w:eastAsia="en-US"/>
        </w:rPr>
      </w:pPr>
      <w:r w:rsidRPr="00A471ED">
        <w:rPr>
          <w:rFonts w:ascii="Times New Roman" w:eastAsia="Times New Roman" w:hAnsi="Times New Roman" w:cs="Times New Roman"/>
          <w:kern w:val="0"/>
          <w:szCs w:val="20"/>
          <w:lang w:eastAsia="en-US"/>
        </w:rPr>
        <w:t>Path A corresponds to the soft chemistry-based approaches including</w:t>
      </w:r>
      <w:r w:rsidRPr="00A471ED">
        <w:rPr>
          <w:rFonts w:ascii="Times New Roman" w:eastAsiaTheme="minorHAnsi" w:hAnsi="Times New Roman" w:cs="Times New Roman"/>
          <w:kern w:val="0"/>
          <w:szCs w:val="20"/>
          <w:lang w:eastAsia="en-US"/>
        </w:rPr>
        <w:t xml:space="preserve"> conventional sol–gel method </w:t>
      </w:r>
      <w:r w:rsidR="00530E6A" w:rsidRPr="00A471ED">
        <w:rPr>
          <w:rFonts w:ascii="Times New Roman" w:eastAsiaTheme="minorHAnsi" w:hAnsi="Times New Roman" w:cs="Times New Roman"/>
          <w:kern w:val="0"/>
          <w:szCs w:val="20"/>
          <w:lang w:eastAsia="en-US"/>
        </w:rPr>
        <w:t xml:space="preserve">(by using </w:t>
      </w:r>
      <w:r w:rsidRPr="00A471ED">
        <w:rPr>
          <w:rFonts w:ascii="Times New Roman" w:eastAsiaTheme="minorHAnsi" w:hAnsi="Times New Roman" w:cs="Times New Roman"/>
          <w:kern w:val="0"/>
          <w:szCs w:val="20"/>
          <w:lang w:eastAsia="en-US"/>
        </w:rPr>
        <w:t>specific bridge and polyfunctional precursors</w:t>
      </w:r>
      <w:r w:rsidR="00530E6A" w:rsidRPr="00A471ED">
        <w:rPr>
          <w:rFonts w:ascii="Times New Roman" w:eastAsiaTheme="minorHAnsi" w:hAnsi="Times New Roman" w:cs="Times New Roman"/>
          <w:kern w:val="0"/>
          <w:szCs w:val="20"/>
          <w:lang w:eastAsia="en-US"/>
        </w:rPr>
        <w:t>)</w:t>
      </w:r>
      <w:r w:rsidRPr="00A471ED">
        <w:rPr>
          <w:rFonts w:ascii="Times New Roman" w:eastAsiaTheme="minorHAnsi" w:hAnsi="Times New Roman" w:cs="Times New Roman"/>
          <w:kern w:val="0"/>
          <w:szCs w:val="20"/>
          <w:lang w:eastAsia="en-US"/>
        </w:rPr>
        <w:t xml:space="preserve"> and hydrothermal synthesis. In conventional sol–gel pathways (route A1) amorphous hybrid networks are obtained through hydrolysis and condensation reactions from alkoxyorganosilanes or alkoxyorganostannanes (</w:t>
      </w:r>
      <w:proofErr w:type="spellStart"/>
      <w:r w:rsidRPr="00A471ED">
        <w:rPr>
          <w:rFonts w:ascii="Times New Roman" w:eastAsiaTheme="minorHAnsi" w:hAnsi="Times New Roman" w:cs="Times New Roman"/>
          <w:kern w:val="0"/>
          <w:szCs w:val="20"/>
          <w:lang w:eastAsia="en-US"/>
        </w:rPr>
        <w:t>R</w:t>
      </w:r>
      <w:r w:rsidRPr="00A471ED">
        <w:rPr>
          <w:rFonts w:ascii="Times New Roman" w:eastAsia="MTSY" w:hAnsi="Times New Roman" w:cs="Times New Roman"/>
          <w:kern w:val="0"/>
          <w:szCs w:val="20"/>
          <w:lang w:eastAsia="en-US"/>
        </w:rPr>
        <w:t>’</w:t>
      </w:r>
      <w:r w:rsidRPr="00A471ED">
        <w:rPr>
          <w:rFonts w:ascii="Times New Roman" w:eastAsiaTheme="minorHAnsi" w:hAnsi="Times New Roman" w:cs="Times New Roman"/>
          <w:kern w:val="0"/>
          <w:szCs w:val="20"/>
          <w:lang w:eastAsia="en-US"/>
        </w:rPr>
        <w:t>Si</w:t>
      </w:r>
      <w:proofErr w:type="spellEnd"/>
      <w:r w:rsidRPr="00A471ED">
        <w:rPr>
          <w:rFonts w:ascii="Times New Roman" w:eastAsiaTheme="minorHAnsi" w:hAnsi="Times New Roman" w:cs="Times New Roman"/>
          <w:kern w:val="0"/>
          <w:szCs w:val="20"/>
          <w:lang w:eastAsia="en-US"/>
        </w:rPr>
        <w:t>(OR)</w:t>
      </w:r>
      <w:r w:rsidRPr="00A471ED">
        <w:rPr>
          <w:rFonts w:ascii="Times New Roman" w:eastAsiaTheme="minorHAnsi" w:hAnsi="Times New Roman" w:cs="Times New Roman"/>
          <w:kern w:val="0"/>
          <w:szCs w:val="20"/>
          <w:vertAlign w:val="subscript"/>
          <w:lang w:eastAsia="en-US"/>
        </w:rPr>
        <w:t>3</w:t>
      </w:r>
      <w:r w:rsidRPr="00A471ED">
        <w:rPr>
          <w:rFonts w:ascii="Times New Roman" w:eastAsiaTheme="minorHAnsi" w:hAnsi="Times New Roman" w:cs="Times New Roman"/>
          <w:kern w:val="0"/>
          <w:szCs w:val="20"/>
          <w:lang w:eastAsia="en-US"/>
        </w:rPr>
        <w:t>, R</w:t>
      </w:r>
      <w:r w:rsidRPr="00A471ED">
        <w:rPr>
          <w:rFonts w:ascii="Times New Roman" w:eastAsia="MTSY" w:hAnsi="Times New Roman" w:cs="Times New Roman"/>
          <w:kern w:val="0"/>
          <w:szCs w:val="20"/>
          <w:lang w:eastAsia="en-US"/>
        </w:rPr>
        <w:t>’</w:t>
      </w:r>
      <w:r w:rsidRPr="00A471ED">
        <w:rPr>
          <w:rFonts w:ascii="Times New Roman" w:eastAsiaTheme="minorHAnsi" w:hAnsi="Times New Roman" w:cs="Times New Roman"/>
          <w:kern w:val="0"/>
          <w:szCs w:val="20"/>
          <w:lang w:eastAsia="en-US"/>
        </w:rPr>
        <w:t>-Sn(OR)</w:t>
      </w:r>
      <w:r w:rsidRPr="00A471ED">
        <w:rPr>
          <w:rFonts w:ascii="Times New Roman" w:eastAsiaTheme="minorHAnsi" w:hAnsi="Times New Roman" w:cs="Times New Roman"/>
          <w:kern w:val="0"/>
          <w:szCs w:val="20"/>
          <w:vertAlign w:val="subscript"/>
          <w:lang w:eastAsia="en-US"/>
        </w:rPr>
        <w:t>3</w:t>
      </w:r>
      <w:r w:rsidRPr="00A471ED">
        <w:rPr>
          <w:rFonts w:ascii="Times New Roman" w:eastAsiaTheme="minorHAnsi" w:hAnsi="Times New Roman" w:cs="Times New Roman"/>
          <w:kern w:val="0"/>
          <w:szCs w:val="20"/>
          <w:lang w:eastAsia="en-US"/>
        </w:rPr>
        <w:t xml:space="preserve"> where R</w:t>
      </w:r>
      <w:r w:rsidRPr="00A471ED">
        <w:rPr>
          <w:rFonts w:ascii="Times New Roman" w:eastAsia="MTSY" w:hAnsi="Times New Roman" w:cs="Times New Roman"/>
          <w:kern w:val="0"/>
          <w:szCs w:val="20"/>
          <w:lang w:eastAsia="en-US"/>
        </w:rPr>
        <w:t xml:space="preserve">’ </w:t>
      </w:r>
      <w:r w:rsidRPr="00A471ED">
        <w:rPr>
          <w:rFonts w:ascii="Times New Roman" w:eastAsiaTheme="minorHAnsi" w:hAnsi="Times New Roman" w:cs="Times New Roman"/>
          <w:kern w:val="0"/>
          <w:szCs w:val="20"/>
          <w:lang w:eastAsia="en-US"/>
        </w:rPr>
        <w:t>is an organic functionality) of alkoxides or metal halides (M</w:t>
      </w:r>
      <w:r w:rsidRPr="00A471ED">
        <w:rPr>
          <w:rFonts w:ascii="Times New Roman" w:eastAsia="MTSY" w:hAnsi="Times New Roman" w:cs="Times New Roman"/>
          <w:kern w:val="0"/>
          <w:szCs w:val="20"/>
          <w:lang w:eastAsia="en-US"/>
        </w:rPr>
        <w:t>’</w:t>
      </w:r>
      <w:r w:rsidRPr="00A471ED">
        <w:rPr>
          <w:rFonts w:ascii="Times New Roman" w:eastAsiaTheme="minorHAnsi" w:hAnsi="Times New Roman" w:cs="Times New Roman"/>
          <w:kern w:val="0"/>
          <w:szCs w:val="20"/>
          <w:lang w:eastAsia="en-US"/>
        </w:rPr>
        <w:t>(OR)</w:t>
      </w:r>
      <w:proofErr w:type="spellStart"/>
      <w:r w:rsidRPr="00A471ED">
        <w:rPr>
          <w:rFonts w:ascii="Times New Roman" w:eastAsiaTheme="minorHAnsi" w:hAnsi="Times New Roman" w:cs="Times New Roman"/>
          <w:i/>
          <w:iCs/>
          <w:kern w:val="0"/>
          <w:szCs w:val="20"/>
          <w:vertAlign w:val="subscript"/>
          <w:lang w:eastAsia="en-US"/>
        </w:rPr>
        <w:t>n</w:t>
      </w:r>
      <w:r w:rsidRPr="00A471ED">
        <w:rPr>
          <w:rFonts w:ascii="Times New Roman" w:eastAsiaTheme="minorHAnsi" w:hAnsi="Times New Roman" w:cs="Times New Roman"/>
          <w:i/>
          <w:iCs/>
          <w:kern w:val="0"/>
          <w:szCs w:val="20"/>
          <w:lang w:eastAsia="en-US"/>
        </w:rPr>
        <w:t>,</w:t>
      </w:r>
      <w:r w:rsidRPr="00A471ED">
        <w:rPr>
          <w:rFonts w:ascii="Times New Roman" w:eastAsiaTheme="minorHAnsi" w:hAnsi="Times New Roman" w:cs="Times New Roman"/>
          <w:kern w:val="0"/>
          <w:szCs w:val="20"/>
          <w:lang w:eastAsia="en-US"/>
        </w:rPr>
        <w:t>MX</w:t>
      </w:r>
      <w:r w:rsidRPr="00A471ED">
        <w:rPr>
          <w:rFonts w:ascii="Times New Roman" w:eastAsiaTheme="minorHAnsi" w:hAnsi="Times New Roman" w:cs="Times New Roman"/>
          <w:i/>
          <w:iCs/>
          <w:kern w:val="0"/>
          <w:szCs w:val="20"/>
          <w:vertAlign w:val="subscript"/>
          <w:lang w:eastAsia="en-US"/>
        </w:rPr>
        <w:t>n</w:t>
      </w:r>
      <w:proofErr w:type="spellEnd"/>
      <w:r w:rsidRPr="00A471ED">
        <w:rPr>
          <w:rFonts w:ascii="Times New Roman" w:eastAsiaTheme="minorHAnsi" w:hAnsi="Times New Roman" w:cs="Times New Roman"/>
          <w:kern w:val="0"/>
          <w:szCs w:val="20"/>
          <w:lang w:eastAsia="en-US"/>
        </w:rPr>
        <w:t xml:space="preserve"> with M </w:t>
      </w:r>
      <w:r w:rsidRPr="00A471ED">
        <w:rPr>
          <w:rFonts w:ascii="Times New Roman" w:eastAsia="MTSY" w:hAnsi="Times New Roman" w:cs="Times New Roman"/>
          <w:kern w:val="0"/>
          <w:szCs w:val="20"/>
          <w:lang w:eastAsia="en-US"/>
        </w:rPr>
        <w:t xml:space="preserve">= </w:t>
      </w:r>
      <w:r w:rsidRPr="00A471ED">
        <w:rPr>
          <w:rFonts w:ascii="Times New Roman" w:eastAsiaTheme="minorHAnsi" w:hAnsi="Times New Roman" w:cs="Times New Roman"/>
          <w:kern w:val="0"/>
          <w:szCs w:val="20"/>
          <w:lang w:eastAsia="en-US"/>
        </w:rPr>
        <w:t xml:space="preserve">Sn, Ce, </w:t>
      </w:r>
      <w:proofErr w:type="spellStart"/>
      <w:r w:rsidRPr="00A471ED">
        <w:rPr>
          <w:rFonts w:ascii="Times New Roman" w:eastAsiaTheme="minorHAnsi" w:hAnsi="Times New Roman" w:cs="Times New Roman"/>
          <w:kern w:val="0"/>
          <w:szCs w:val="20"/>
          <w:lang w:eastAsia="en-US"/>
        </w:rPr>
        <w:t>Zr</w:t>
      </w:r>
      <w:proofErr w:type="spellEnd"/>
      <w:r w:rsidRPr="00A471ED">
        <w:rPr>
          <w:rFonts w:ascii="Times New Roman" w:eastAsiaTheme="minorHAnsi" w:hAnsi="Times New Roman" w:cs="Times New Roman"/>
          <w:kern w:val="0"/>
          <w:szCs w:val="20"/>
          <w:lang w:eastAsia="en-US"/>
        </w:rPr>
        <w:t xml:space="preserve">, </w:t>
      </w:r>
      <w:proofErr w:type="spellStart"/>
      <w:r w:rsidRPr="00A471ED">
        <w:rPr>
          <w:rFonts w:ascii="Times New Roman" w:eastAsiaTheme="minorHAnsi" w:hAnsi="Times New Roman" w:cs="Times New Roman"/>
          <w:kern w:val="0"/>
          <w:szCs w:val="20"/>
          <w:lang w:eastAsia="en-US"/>
        </w:rPr>
        <w:t>Nb</w:t>
      </w:r>
      <w:proofErr w:type="spellEnd"/>
      <w:r w:rsidRPr="00A471ED">
        <w:rPr>
          <w:rFonts w:ascii="Times New Roman" w:eastAsiaTheme="minorHAnsi" w:hAnsi="Times New Roman" w:cs="Times New Roman"/>
          <w:kern w:val="0"/>
          <w:szCs w:val="20"/>
          <w:lang w:eastAsia="en-US"/>
        </w:rPr>
        <w:t xml:space="preserve">, Al etc.) and mixtures thereof. It can take into account that the solvent used may contain diverse organic or biological components (chromophores, polyfunctional macromonomers, biopolymers, viruses, enzymes, etc.) that can interact or trapped within the inorganic component via H-bonding, π-π and van der Waals interactions. The procedures are simple, inexpensive and able to produce amorphous nanocomposite hybrid materials which can be easily shaped into films or bulks. However, these materials are also </w:t>
      </w:r>
      <w:r w:rsidR="00A471ED" w:rsidRPr="00A471ED">
        <w:rPr>
          <w:rFonts w:ascii="Times New Roman" w:eastAsiaTheme="minorHAnsi" w:hAnsi="Times New Roman" w:cs="Times New Roman"/>
          <w:kern w:val="0"/>
          <w:szCs w:val="20"/>
          <w:lang w:eastAsia="en-US"/>
        </w:rPr>
        <w:t>polydisperse</w:t>
      </w:r>
      <w:r w:rsidRPr="00A471ED">
        <w:rPr>
          <w:rFonts w:ascii="Times New Roman" w:eastAsiaTheme="minorHAnsi" w:hAnsi="Times New Roman" w:cs="Times New Roman"/>
          <w:kern w:val="0"/>
          <w:szCs w:val="20"/>
          <w:lang w:eastAsia="en-US"/>
        </w:rPr>
        <w:t xml:space="preserve"> in size and locally heterogeneous in chemical composition, making it difficult to understand their structure-properties relationships </w:t>
      </w:r>
      <w:r w:rsidRPr="00A471ED">
        <w:rPr>
          <w:rFonts w:ascii="Times New Roman" w:eastAsiaTheme="minorHAnsi" w:hAnsi="Times New Roman" w:cs="Times New Roman"/>
          <w:kern w:val="0"/>
          <w:szCs w:val="20"/>
          <w:lang w:eastAsia="en-US"/>
        </w:rPr>
        <w:fldChar w:fldCharType="begin"/>
      </w:r>
      <w:r w:rsidRPr="00A471ED">
        <w:rPr>
          <w:rFonts w:ascii="Times New Roman" w:eastAsiaTheme="minorHAnsi" w:hAnsi="Times New Roman" w:cs="Times New Roman"/>
          <w:kern w:val="0"/>
          <w:szCs w:val="20"/>
          <w:lang w:eastAsia="en-US"/>
        </w:rPr>
        <w:instrText xml:space="preserve"> ADDIN EN.CITE &lt;EndNote&gt;&lt;Cite&gt;&lt;Author&gt;Sanchez&lt;/Author&gt;&lt;Year&gt;2005&lt;/Year&gt;&lt;RecNum&gt;26&lt;/RecNum&gt;&lt;DisplayText&gt;[9, 10]&lt;/DisplayText&gt;&lt;record&gt;&lt;rec-number&gt;26&lt;/rec-number&gt;&lt;foreign-keys&gt;&lt;key app="EN" db-id="zdperertk9tde5e595kp5tp1w00a5asswssf" timestamp="1533402776"&gt;26&lt;/key&gt;&lt;/foreign-keys&gt;&lt;ref-type name="Journal Article"&gt;17&lt;/ref-type&gt;&lt;contributors&gt;&lt;authors&gt;&lt;author&gt;Sanchez, Clément&lt;/author&gt;&lt;author&gt;Julián, Beatriz&lt;/author&gt;&lt;author&gt;Belleville, Philippe&lt;/author&gt;&lt;author&gt;Popall, Michael&lt;/author&gt;&lt;/authors&gt;&lt;/contributors&gt;&lt;titles&gt;&lt;title&gt;Applications of hybrid organic–inorganic nanocomposites&lt;/title&gt;&lt;secondary-title&gt;Journal of Materials Chemistry&lt;/secondary-title&gt;&lt;/titles&gt;&lt;periodical&gt;&lt;full-title&gt;Journal of Materials Chemistry&lt;/full-title&gt;&lt;/periodical&gt;&lt;pages&gt;3559-3592&lt;/pages&gt;&lt;volume&gt;15&lt;/volume&gt;&lt;number&gt;35-36&lt;/number&gt;&lt;dates&gt;&lt;year&gt;2005&lt;/year&gt;&lt;/dates&gt;&lt;urls&gt;&lt;/urls&gt;&lt;/record&gt;&lt;/Cite&gt;&lt;Cite&gt;&lt;Author&gt;Kaushik&lt;/Author&gt;&lt;Year&gt;2015&lt;/Year&gt;&lt;RecNum&gt;27&lt;/RecNum&gt;&lt;record&gt;&lt;rec-number&gt;27&lt;/rec-number&gt;&lt;foreign-keys&gt;&lt;key app="EN" db-id="zdperertk9tde5e595kp5tp1w00a5asswssf" timestamp="1533402873"&gt;27&lt;/key&gt;&lt;/foreign-keys&gt;&lt;ref-type name="Journal Article"&gt;17&lt;/ref-type&gt;&lt;contributors&gt;&lt;authors&gt;&lt;author&gt;Kaushik, Ajeet&lt;/author&gt;&lt;author&gt;Kumar, Rajesh&lt;/author&gt;&lt;author&gt;Arya, Sunil K&lt;/author&gt;&lt;author&gt;Nair, Madhavan&lt;/author&gt;&lt;author&gt;Malhotra, BD&lt;/author&gt;&lt;author&gt;Bhansali, Shekhar&lt;/author&gt;&lt;/authors&gt;&lt;/contributors&gt;&lt;titles&gt;&lt;title&gt;Organic–inorganic hybrid nanocomposite-based gas sensors for environmental monitoring&lt;/title&gt;&lt;secondary-title&gt;Chemical reviews&lt;/secondary-title&gt;&lt;/titles&gt;&lt;periodical&gt;&lt;full-title&gt;Chemical reviews&lt;/full-title&gt;&lt;/periodical&gt;&lt;pages&gt;4571-4606&lt;/pages&gt;&lt;volume&gt;115&lt;/volume&gt;&lt;number&gt;11&lt;/number&gt;&lt;dates&gt;&lt;year&gt;2015&lt;/year&gt;&lt;/dates&gt;&lt;isbn&gt;0009-2665&lt;/isbn&gt;&lt;urls&gt;&lt;/urls&gt;&lt;/record&gt;&lt;/Cite&gt;&lt;/EndNote&gt;</w:instrText>
      </w:r>
      <w:r w:rsidRPr="00A471ED">
        <w:rPr>
          <w:rFonts w:ascii="Times New Roman" w:eastAsiaTheme="minorHAnsi" w:hAnsi="Times New Roman" w:cs="Times New Roman"/>
          <w:kern w:val="0"/>
          <w:szCs w:val="20"/>
          <w:lang w:eastAsia="en-US"/>
        </w:rPr>
        <w:fldChar w:fldCharType="separate"/>
      </w:r>
      <w:r w:rsidRPr="00A471ED">
        <w:rPr>
          <w:rFonts w:ascii="Times New Roman" w:eastAsiaTheme="minorHAnsi" w:hAnsi="Times New Roman" w:cs="Times New Roman"/>
          <w:noProof/>
          <w:kern w:val="0"/>
          <w:szCs w:val="20"/>
          <w:lang w:eastAsia="en-US"/>
        </w:rPr>
        <w:t>[</w:t>
      </w:r>
      <w:hyperlink w:anchor="_ENREF_9" w:tooltip="Sanchez, 2005 #26" w:history="1">
        <w:r w:rsidRPr="00A471ED">
          <w:rPr>
            <w:rFonts w:ascii="Times New Roman" w:eastAsiaTheme="minorHAnsi" w:hAnsi="Times New Roman" w:cs="Times New Roman"/>
            <w:noProof/>
            <w:kern w:val="0"/>
            <w:szCs w:val="20"/>
            <w:lang w:eastAsia="en-US"/>
          </w:rPr>
          <w:t>9</w:t>
        </w:r>
      </w:hyperlink>
      <w:r w:rsidRPr="00A471ED">
        <w:rPr>
          <w:rFonts w:ascii="Times New Roman" w:eastAsiaTheme="minorHAnsi" w:hAnsi="Times New Roman" w:cs="Times New Roman"/>
          <w:noProof/>
          <w:kern w:val="0"/>
          <w:szCs w:val="20"/>
          <w:lang w:eastAsia="en-US"/>
        </w:rPr>
        <w:t xml:space="preserve">, </w:t>
      </w:r>
      <w:hyperlink w:anchor="_ENREF_10" w:tooltip="Kaushik, 2015 #27" w:history="1">
        <w:r w:rsidRPr="00A471ED">
          <w:rPr>
            <w:rFonts w:ascii="Times New Roman" w:eastAsiaTheme="minorHAnsi" w:hAnsi="Times New Roman" w:cs="Times New Roman"/>
            <w:noProof/>
            <w:kern w:val="0"/>
            <w:szCs w:val="20"/>
            <w:lang w:eastAsia="en-US"/>
          </w:rPr>
          <w:t>10</w:t>
        </w:r>
      </w:hyperlink>
      <w:r w:rsidRPr="00A471ED">
        <w:rPr>
          <w:rFonts w:ascii="Times New Roman" w:eastAsiaTheme="minorHAnsi" w:hAnsi="Times New Roman" w:cs="Times New Roman"/>
          <w:noProof/>
          <w:kern w:val="0"/>
          <w:szCs w:val="20"/>
          <w:lang w:eastAsia="en-US"/>
        </w:rPr>
        <w:t>]</w:t>
      </w:r>
      <w:r w:rsidRPr="00A471ED">
        <w:rPr>
          <w:rFonts w:ascii="Times New Roman" w:eastAsiaTheme="minorHAnsi" w:hAnsi="Times New Roman" w:cs="Times New Roman"/>
          <w:kern w:val="0"/>
          <w:szCs w:val="20"/>
          <w:lang w:eastAsia="en-US"/>
        </w:rPr>
        <w:fldChar w:fldCharType="end"/>
      </w:r>
      <w:r w:rsidRPr="00A471ED">
        <w:rPr>
          <w:rFonts w:ascii="Times New Roman" w:eastAsiaTheme="minorHAnsi" w:hAnsi="Times New Roman" w:cs="Times New Roman"/>
          <w:kern w:val="0"/>
          <w:szCs w:val="20"/>
          <w:lang w:eastAsia="en-US"/>
        </w:rPr>
        <w:t>.</w:t>
      </w:r>
    </w:p>
    <w:p w:rsidR="00F02748" w:rsidRPr="00A471ED" w:rsidRDefault="00F02748" w:rsidP="00F02748">
      <w:pPr>
        <w:rPr>
          <w:rFonts w:ascii="Times New Roman" w:eastAsiaTheme="minorHAnsi" w:hAnsi="Times New Roman" w:cs="Times New Roman"/>
          <w:szCs w:val="20"/>
          <w:lang w:eastAsia="en-US"/>
        </w:rPr>
      </w:pPr>
    </w:p>
    <w:p w:rsidR="00F02748" w:rsidRPr="00A471ED" w:rsidRDefault="00F02748" w:rsidP="00F02748">
      <w:pPr>
        <w:widowControl/>
        <w:wordWrap/>
        <w:adjustRightInd w:val="0"/>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In route A2, sol</w:t>
      </w:r>
      <w:r w:rsidRPr="00A471ED">
        <w:rPr>
          <w:rFonts w:ascii="Times New Roman" w:eastAsia="AdvOT8608a8d1+22" w:hAnsi="Times New Roman" w:cs="Times New Roman"/>
          <w:kern w:val="0"/>
          <w:szCs w:val="20"/>
          <w:lang w:eastAsia="en-US"/>
        </w:rPr>
        <w:t>−</w:t>
      </w:r>
      <w:r w:rsidRPr="00A471ED">
        <w:rPr>
          <w:rFonts w:ascii="Times New Roman" w:eastAsiaTheme="minorHAnsi" w:hAnsi="Times New Roman" w:cs="Times New Roman"/>
          <w:kern w:val="0"/>
          <w:szCs w:val="20"/>
          <w:lang w:eastAsia="en-US"/>
        </w:rPr>
        <w:t>gel method has been carried out using specific bridged and poly functionalized precursors such as silsesquioxanes X</w:t>
      </w:r>
      <w:r w:rsidRPr="00A471ED">
        <w:rPr>
          <w:rFonts w:ascii="Times New Roman" w:eastAsiaTheme="minorHAnsi" w:hAnsi="Times New Roman" w:cs="Times New Roman"/>
          <w:kern w:val="0"/>
          <w:szCs w:val="20"/>
          <w:vertAlign w:val="subscript"/>
          <w:lang w:eastAsia="en-US"/>
        </w:rPr>
        <w:t>3</w:t>
      </w:r>
      <w:r w:rsidRPr="00A471ED">
        <w:rPr>
          <w:rFonts w:ascii="Times New Roman" w:eastAsiaTheme="minorHAnsi" w:hAnsi="Times New Roman" w:cs="Times New Roman"/>
          <w:kern w:val="0"/>
          <w:szCs w:val="20"/>
          <w:lang w:eastAsia="en-US"/>
        </w:rPr>
        <w:t>Si-R</w:t>
      </w:r>
      <w:r w:rsidRPr="00A471ED">
        <w:rPr>
          <w:rFonts w:ascii="Times New Roman" w:eastAsia="AdvOT8608a8d1+20" w:hAnsi="Times New Roman" w:cs="Times New Roman"/>
          <w:kern w:val="0"/>
          <w:szCs w:val="20"/>
          <w:lang w:eastAsia="en-US"/>
        </w:rPr>
        <w:t>′</w:t>
      </w:r>
      <w:r w:rsidRPr="00A471ED">
        <w:rPr>
          <w:rFonts w:ascii="Times New Roman" w:eastAsiaTheme="minorHAnsi" w:hAnsi="Times New Roman" w:cs="Times New Roman"/>
          <w:kern w:val="0"/>
          <w:szCs w:val="20"/>
          <w:lang w:eastAsia="en-US"/>
        </w:rPr>
        <w:t>-SiX</w:t>
      </w:r>
      <w:r w:rsidRPr="00A471ED">
        <w:rPr>
          <w:rFonts w:ascii="Times New Roman" w:eastAsiaTheme="minorHAnsi" w:hAnsi="Times New Roman" w:cs="Times New Roman"/>
          <w:kern w:val="0"/>
          <w:szCs w:val="20"/>
          <w:vertAlign w:val="subscript"/>
          <w:lang w:eastAsia="en-US"/>
        </w:rPr>
        <w:t>3</w:t>
      </w:r>
      <w:r w:rsidRPr="00A471ED">
        <w:rPr>
          <w:rFonts w:ascii="Times New Roman" w:eastAsiaTheme="minorHAnsi" w:hAnsi="Times New Roman" w:cs="Times New Roman"/>
          <w:kern w:val="0"/>
          <w:szCs w:val="20"/>
          <w:lang w:eastAsia="en-US"/>
        </w:rPr>
        <w:t xml:space="preserve"> (R</w:t>
      </w:r>
      <w:r w:rsidRPr="00A471ED">
        <w:rPr>
          <w:rFonts w:ascii="Times New Roman" w:eastAsia="AdvOT8608a8d1+20" w:hAnsi="Times New Roman" w:cs="Times New Roman"/>
          <w:kern w:val="0"/>
          <w:szCs w:val="20"/>
          <w:lang w:eastAsia="en-US"/>
        </w:rPr>
        <w:t xml:space="preserve">′ </w:t>
      </w:r>
      <w:r w:rsidRPr="00A471ED">
        <w:rPr>
          <w:rFonts w:ascii="Times New Roman" w:eastAsiaTheme="minorHAnsi" w:hAnsi="Times New Roman" w:cs="Times New Roman"/>
          <w:kern w:val="0"/>
          <w:szCs w:val="20"/>
          <w:lang w:eastAsia="en-US"/>
        </w:rPr>
        <w:t xml:space="preserve">is an organic spacer, X = Cl, Br, </w:t>
      </w:r>
      <w:r w:rsidRPr="00A471ED">
        <w:rPr>
          <w:rFonts w:ascii="Times New Roman" w:eastAsia="AdvOT8608a8d1+22" w:hAnsi="Times New Roman" w:cs="Times New Roman"/>
          <w:kern w:val="0"/>
          <w:szCs w:val="20"/>
          <w:lang w:eastAsia="en-US"/>
        </w:rPr>
        <w:t>−</w:t>
      </w:r>
      <w:r w:rsidRPr="00A471ED">
        <w:rPr>
          <w:rFonts w:ascii="Times New Roman" w:eastAsiaTheme="minorHAnsi" w:hAnsi="Times New Roman" w:cs="Times New Roman"/>
          <w:kern w:val="0"/>
          <w:szCs w:val="20"/>
          <w:lang w:eastAsia="en-US"/>
        </w:rPr>
        <w:t xml:space="preserve">OR) to prepare homogeneous organic-inorganic hybrid materials with better degree of local organization. In particular, the organic spacer is complemented by using two terminal functional groups of urea. The combination of aromatic bridges framed or alkyl groups and urea groups </w:t>
      </w:r>
      <w:proofErr w:type="gramStart"/>
      <w:r w:rsidRPr="00A471ED">
        <w:rPr>
          <w:rFonts w:ascii="Times New Roman" w:eastAsiaTheme="minorHAnsi" w:hAnsi="Times New Roman" w:cs="Times New Roman"/>
          <w:kern w:val="0"/>
          <w:szCs w:val="20"/>
          <w:lang w:eastAsia="en-US"/>
        </w:rPr>
        <w:t>allows</w:t>
      </w:r>
      <w:proofErr w:type="gramEnd"/>
      <w:r w:rsidRPr="00A471ED">
        <w:rPr>
          <w:rFonts w:ascii="Times New Roman" w:eastAsiaTheme="minorHAnsi" w:hAnsi="Times New Roman" w:cs="Times New Roman"/>
          <w:kern w:val="0"/>
          <w:szCs w:val="20"/>
          <w:lang w:eastAsia="en-US"/>
        </w:rPr>
        <w:t xml:space="preserve"> better self-assembly through the capability of the organic components to establish both strong hydrogen bond networks and efficient packing via π-π or hydrophobic interactions.</w:t>
      </w:r>
    </w:p>
    <w:p w:rsidR="00F02748" w:rsidRPr="00A471ED" w:rsidRDefault="00F02748" w:rsidP="00F02748">
      <w:pPr>
        <w:widowControl/>
        <w:wordWrap/>
        <w:adjustRightInd w:val="0"/>
        <w:rPr>
          <w:rFonts w:ascii="Times New Roman" w:eastAsiaTheme="minorHAnsi" w:hAnsi="Times New Roman" w:cs="Times New Roman"/>
          <w:kern w:val="0"/>
          <w:szCs w:val="20"/>
          <w:lang w:eastAsia="en-US"/>
        </w:rPr>
      </w:pPr>
    </w:p>
    <w:p w:rsidR="00F02748" w:rsidRPr="00A471ED" w:rsidRDefault="00F02748" w:rsidP="00F02748">
      <w:pPr>
        <w:rPr>
          <w:rFonts w:ascii="Times New Roman" w:eastAsiaTheme="minorHAnsi" w:hAnsi="Times New Roman" w:cs="Times New Roman"/>
          <w:szCs w:val="20"/>
          <w:lang w:eastAsia="en-US"/>
        </w:rPr>
      </w:pPr>
    </w:p>
    <w:p w:rsidR="00ED4672" w:rsidRPr="00A471ED" w:rsidRDefault="00744BA0" w:rsidP="00F02748">
      <w:pPr>
        <w:rPr>
          <w:rFonts w:ascii="Times New Roman" w:eastAsiaTheme="minorHAnsi" w:hAnsi="Times New Roman" w:cs="Times New Roman"/>
          <w:kern w:val="0"/>
          <w:szCs w:val="20"/>
          <w:highlight w:val="yellow"/>
          <w:lang w:eastAsia="en-US"/>
        </w:rPr>
      </w:pPr>
      <w:r w:rsidRPr="00A471ED">
        <w:rPr>
          <w:rFonts w:ascii="Times New Roman" w:eastAsiaTheme="minorHAnsi" w:hAnsi="Times New Roman" w:cs="Times New Roman"/>
          <w:noProof/>
          <w:kern w:val="0"/>
          <w:szCs w:val="20"/>
          <w:lang w:val="en-MY" w:eastAsia="en-MY"/>
        </w:rPr>
        <w:lastRenderedPageBreak/>
        <w:drawing>
          <wp:inline distT="0" distB="0" distL="0" distR="0" wp14:anchorId="158AEC4C" wp14:editId="0D97D7BC">
            <wp:extent cx="6194542" cy="50119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jpg"/>
                    <pic:cNvPicPr/>
                  </pic:nvPicPr>
                  <pic:blipFill>
                    <a:blip r:embed="rId10">
                      <a:extLst>
                        <a:ext uri="{28A0092B-C50C-407E-A947-70E740481C1C}">
                          <a14:useLocalDpi xmlns:a14="http://schemas.microsoft.com/office/drawing/2010/main" val="0"/>
                        </a:ext>
                      </a:extLst>
                    </a:blip>
                    <a:stretch>
                      <a:fillRect/>
                    </a:stretch>
                  </pic:blipFill>
                  <pic:spPr>
                    <a:xfrm>
                      <a:off x="0" y="0"/>
                      <a:ext cx="6204276" cy="5019822"/>
                    </a:xfrm>
                    <a:prstGeom prst="rect">
                      <a:avLst/>
                    </a:prstGeom>
                  </pic:spPr>
                </pic:pic>
              </a:graphicData>
            </a:graphic>
          </wp:inline>
        </w:drawing>
      </w:r>
    </w:p>
    <w:p w:rsidR="00ED4672" w:rsidRPr="00A471ED" w:rsidRDefault="00ED4672" w:rsidP="00251B28">
      <w:pPr>
        <w:ind w:firstLine="720"/>
        <w:rPr>
          <w:rFonts w:ascii="Times New Roman" w:eastAsiaTheme="minorHAnsi" w:hAnsi="Times New Roman" w:cs="Times New Roman"/>
          <w:kern w:val="0"/>
          <w:szCs w:val="20"/>
          <w:highlight w:val="yellow"/>
          <w:lang w:eastAsia="en-US"/>
        </w:rPr>
      </w:pPr>
    </w:p>
    <w:p w:rsidR="00251B28" w:rsidRPr="00A471ED" w:rsidRDefault="00251B28" w:rsidP="00744BA0">
      <w:pPr>
        <w:ind w:firstLine="720"/>
        <w:jc w:val="center"/>
        <w:rPr>
          <w:rFonts w:ascii="Times New Roman" w:eastAsiaTheme="minorHAnsi" w:hAnsi="Times New Roman" w:cs="Times New Roman"/>
          <w:b/>
          <w:kern w:val="0"/>
          <w:szCs w:val="20"/>
          <w:lang w:eastAsia="en-US"/>
        </w:rPr>
      </w:pPr>
      <w:r w:rsidRPr="00A471ED">
        <w:rPr>
          <w:rFonts w:ascii="Times New Roman" w:eastAsiaTheme="minorHAnsi" w:hAnsi="Times New Roman" w:cs="Times New Roman"/>
          <w:kern w:val="0"/>
          <w:szCs w:val="20"/>
          <w:lang w:eastAsia="en-US"/>
        </w:rPr>
        <w:t>Figure</w:t>
      </w:r>
      <w:r w:rsidR="00D83DE5" w:rsidRPr="00A471ED">
        <w:rPr>
          <w:rFonts w:ascii="Times New Roman" w:eastAsiaTheme="minorHAnsi" w:hAnsi="Times New Roman" w:cs="Times New Roman"/>
          <w:b/>
          <w:kern w:val="0"/>
          <w:szCs w:val="20"/>
          <w:lang w:eastAsia="en-US"/>
        </w:rPr>
        <w:t xml:space="preserve"> </w:t>
      </w:r>
      <w:r w:rsidR="00D83DE5" w:rsidRPr="00A471ED">
        <w:rPr>
          <w:rFonts w:ascii="Times New Roman" w:eastAsiaTheme="minorHAnsi" w:hAnsi="Times New Roman" w:cs="Times New Roman"/>
          <w:kern w:val="0"/>
          <w:szCs w:val="20"/>
          <w:lang w:eastAsia="en-US"/>
        </w:rPr>
        <w:t>3</w:t>
      </w:r>
      <w:r w:rsidR="00B86886" w:rsidRPr="00A471ED">
        <w:rPr>
          <w:rFonts w:ascii="Times New Roman" w:eastAsiaTheme="minorHAnsi" w:hAnsi="Times New Roman" w:cs="Times New Roman"/>
          <w:kern w:val="0"/>
          <w:szCs w:val="20"/>
          <w:lang w:eastAsia="en-US"/>
        </w:rPr>
        <w:t>.</w:t>
      </w:r>
      <w:r w:rsidRPr="00A471ED">
        <w:rPr>
          <w:rFonts w:ascii="Times New Roman" w:eastAsiaTheme="minorHAnsi" w:hAnsi="Times New Roman" w:cs="Times New Roman"/>
          <w:b/>
          <w:kern w:val="0"/>
          <w:szCs w:val="20"/>
          <w:lang w:eastAsia="en-US"/>
        </w:rPr>
        <w:t xml:space="preserve"> </w:t>
      </w:r>
      <w:r w:rsidR="00236EAB" w:rsidRPr="00A471ED">
        <w:rPr>
          <w:rFonts w:ascii="Times New Roman" w:eastAsiaTheme="minorHAnsi" w:hAnsi="Times New Roman" w:cs="Times New Roman"/>
          <w:kern w:val="0"/>
          <w:szCs w:val="20"/>
          <w:lang w:eastAsia="en-US"/>
        </w:rPr>
        <w:t>M</w:t>
      </w:r>
      <w:r w:rsidRPr="00A471ED">
        <w:rPr>
          <w:rFonts w:ascii="Times New Roman" w:eastAsiaTheme="minorHAnsi" w:hAnsi="Times New Roman" w:cs="Times New Roman"/>
          <w:kern w:val="0"/>
          <w:szCs w:val="20"/>
          <w:lang w:eastAsia="en-US"/>
        </w:rPr>
        <w:t>ain chemical routes for the synthesis of organic–inorganic hybrids</w:t>
      </w:r>
    </w:p>
    <w:p w:rsidR="00134128" w:rsidRPr="00A471ED" w:rsidRDefault="00134128" w:rsidP="001A2B5F">
      <w:pPr>
        <w:widowControl/>
        <w:wordWrap/>
        <w:adjustRightInd w:val="0"/>
        <w:rPr>
          <w:rFonts w:ascii="Times New Roman" w:eastAsiaTheme="minorHAnsi" w:hAnsi="Times New Roman" w:cs="Times New Roman"/>
          <w:kern w:val="0"/>
          <w:szCs w:val="20"/>
          <w:lang w:eastAsia="en-US"/>
        </w:rPr>
      </w:pPr>
    </w:p>
    <w:p w:rsidR="00F70626" w:rsidRPr="00A471ED" w:rsidRDefault="00A33412" w:rsidP="001A2B5F">
      <w:pPr>
        <w:widowControl/>
        <w:wordWrap/>
        <w:adjustRightInd w:val="0"/>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 xml:space="preserve">Another </w:t>
      </w:r>
      <w:r w:rsidRPr="00A471ED">
        <w:rPr>
          <w:rFonts w:ascii="Times New Roman" w:eastAsiaTheme="minorHAnsi" w:hAnsi="Times New Roman" w:cs="Times New Roman"/>
          <w:bCs/>
          <w:iCs/>
          <w:kern w:val="0"/>
          <w:szCs w:val="20"/>
          <w:lang w:eastAsia="en-US"/>
        </w:rPr>
        <w:t xml:space="preserve">synthetic methodology for hybrid materials in </w:t>
      </w:r>
      <w:r w:rsidR="00E940E5" w:rsidRPr="00A471ED">
        <w:rPr>
          <w:rFonts w:ascii="Times New Roman" w:eastAsiaTheme="minorHAnsi" w:hAnsi="Times New Roman" w:cs="Times New Roman"/>
          <w:bCs/>
          <w:iCs/>
          <w:kern w:val="0"/>
          <w:szCs w:val="20"/>
          <w:lang w:eastAsia="en-US"/>
        </w:rPr>
        <w:t>path</w:t>
      </w:r>
      <w:r w:rsidRPr="00A471ED">
        <w:rPr>
          <w:rFonts w:ascii="Times New Roman" w:eastAsiaTheme="minorHAnsi" w:hAnsi="Times New Roman" w:cs="Times New Roman"/>
          <w:bCs/>
          <w:iCs/>
          <w:kern w:val="0"/>
          <w:szCs w:val="20"/>
          <w:lang w:eastAsia="en-US"/>
        </w:rPr>
        <w:t xml:space="preserve"> A is hydrothermal synthesis </w:t>
      </w:r>
      <w:r w:rsidR="00A6507A" w:rsidRPr="00A471ED">
        <w:rPr>
          <w:rFonts w:ascii="Times New Roman" w:eastAsiaTheme="minorHAnsi" w:hAnsi="Times New Roman" w:cs="Times New Roman"/>
          <w:bCs/>
          <w:iCs/>
          <w:kern w:val="0"/>
          <w:szCs w:val="20"/>
          <w:lang w:eastAsia="en-US"/>
        </w:rPr>
        <w:t xml:space="preserve">(route A3) </w:t>
      </w:r>
      <w:r w:rsidR="00DB297D" w:rsidRPr="00A471ED">
        <w:rPr>
          <w:rFonts w:ascii="Times New Roman" w:eastAsiaTheme="minorHAnsi" w:hAnsi="Times New Roman" w:cs="Times New Roman"/>
          <w:bCs/>
          <w:iCs/>
          <w:kern w:val="0"/>
          <w:szCs w:val="20"/>
          <w:lang w:eastAsia="en-US"/>
        </w:rPr>
        <w:t>perform</w:t>
      </w:r>
      <w:r w:rsidR="000A16EE" w:rsidRPr="00A471ED">
        <w:rPr>
          <w:rFonts w:ascii="Times New Roman" w:eastAsiaTheme="minorHAnsi" w:hAnsi="Times New Roman" w:cs="Times New Roman"/>
          <w:bCs/>
          <w:iCs/>
          <w:kern w:val="0"/>
          <w:szCs w:val="20"/>
          <w:lang w:eastAsia="en-US"/>
        </w:rPr>
        <w:t>ed</w:t>
      </w:r>
      <w:r w:rsidRPr="00A471ED">
        <w:rPr>
          <w:rFonts w:ascii="Times New Roman" w:eastAsiaTheme="minorHAnsi" w:hAnsi="Times New Roman" w:cs="Times New Roman"/>
          <w:bCs/>
          <w:iCs/>
          <w:kern w:val="0"/>
          <w:szCs w:val="20"/>
          <w:lang w:eastAsia="en-US"/>
        </w:rPr>
        <w:t xml:space="preserve"> in </w:t>
      </w:r>
      <w:r w:rsidRPr="00A471ED">
        <w:rPr>
          <w:rFonts w:ascii="Times New Roman" w:eastAsiaTheme="minorHAnsi" w:hAnsi="Times New Roman" w:cs="Times New Roman"/>
          <w:kern w:val="0"/>
          <w:szCs w:val="20"/>
          <w:lang w:eastAsia="en-US"/>
        </w:rPr>
        <w:t xml:space="preserve">polar solvents </w:t>
      </w:r>
      <w:r w:rsidR="00DB297D" w:rsidRPr="00A471ED">
        <w:rPr>
          <w:rFonts w:ascii="Times New Roman" w:eastAsiaTheme="minorHAnsi" w:hAnsi="Times New Roman" w:cs="Times New Roman"/>
          <w:kern w:val="0"/>
          <w:szCs w:val="20"/>
          <w:lang w:eastAsia="en-US"/>
        </w:rPr>
        <w:t>(</w:t>
      </w:r>
      <w:r w:rsidRPr="00A471ED">
        <w:rPr>
          <w:rFonts w:ascii="Times New Roman" w:eastAsiaTheme="minorHAnsi" w:hAnsi="Times New Roman" w:cs="Times New Roman"/>
          <w:kern w:val="0"/>
          <w:szCs w:val="20"/>
          <w:lang w:eastAsia="en-US"/>
        </w:rPr>
        <w:t>water</w:t>
      </w:r>
      <w:r w:rsidR="00DB297D" w:rsidRPr="00A471ED">
        <w:rPr>
          <w:rFonts w:ascii="Times New Roman" w:eastAsiaTheme="minorHAnsi" w:hAnsi="Times New Roman" w:cs="Times New Roman"/>
          <w:kern w:val="0"/>
          <w:szCs w:val="20"/>
          <w:lang w:eastAsia="en-US"/>
        </w:rPr>
        <w:t>,</w:t>
      </w:r>
      <w:r w:rsidRPr="00A471ED">
        <w:rPr>
          <w:rFonts w:ascii="Times New Roman" w:eastAsiaTheme="minorHAnsi" w:hAnsi="Times New Roman" w:cs="Times New Roman"/>
          <w:kern w:val="0"/>
          <w:szCs w:val="20"/>
          <w:lang w:eastAsia="en-US"/>
        </w:rPr>
        <w:t xml:space="preserve"> formamide</w:t>
      </w:r>
      <w:r w:rsidR="00DB297D" w:rsidRPr="00A471ED">
        <w:rPr>
          <w:rFonts w:ascii="Times New Roman" w:eastAsiaTheme="minorHAnsi" w:hAnsi="Times New Roman" w:cs="Times New Roman"/>
          <w:kern w:val="0"/>
          <w:szCs w:val="20"/>
          <w:lang w:eastAsia="en-US"/>
        </w:rPr>
        <w:t>, etc</w:t>
      </w:r>
      <w:r w:rsidR="00A471ED">
        <w:rPr>
          <w:rFonts w:ascii="Times New Roman" w:eastAsiaTheme="minorHAnsi" w:hAnsi="Times New Roman" w:cs="Times New Roman"/>
          <w:kern w:val="0"/>
          <w:szCs w:val="20"/>
          <w:lang w:eastAsia="en-US"/>
        </w:rPr>
        <w:t>.</w:t>
      </w:r>
      <w:r w:rsidR="00DB297D" w:rsidRPr="00A471ED">
        <w:rPr>
          <w:rFonts w:ascii="Times New Roman" w:eastAsiaTheme="minorHAnsi" w:hAnsi="Times New Roman" w:cs="Times New Roman"/>
          <w:kern w:val="0"/>
          <w:szCs w:val="20"/>
          <w:lang w:eastAsia="en-US"/>
        </w:rPr>
        <w:t>)</w:t>
      </w:r>
      <w:r w:rsidRPr="00A471ED">
        <w:rPr>
          <w:rFonts w:ascii="Times New Roman" w:eastAsiaTheme="minorHAnsi" w:hAnsi="Times New Roman" w:cs="Times New Roman"/>
          <w:kern w:val="0"/>
          <w:szCs w:val="20"/>
          <w:lang w:eastAsia="en-US"/>
        </w:rPr>
        <w:t xml:space="preserve"> in the presence of organic templates.</w:t>
      </w:r>
      <w:r w:rsidR="004A5985" w:rsidRPr="00A471ED">
        <w:rPr>
          <w:rFonts w:ascii="Times New Roman" w:eastAsiaTheme="minorHAnsi" w:hAnsi="Times New Roman" w:cs="Times New Roman"/>
          <w:kern w:val="0"/>
          <w:szCs w:val="20"/>
          <w:lang w:eastAsia="en-US"/>
        </w:rPr>
        <w:t xml:space="preserve"> This method has </w:t>
      </w:r>
      <w:r w:rsidR="000A16EE" w:rsidRPr="00A471ED">
        <w:rPr>
          <w:rFonts w:ascii="Times New Roman" w:eastAsiaTheme="minorHAnsi" w:hAnsi="Times New Roman" w:cs="Times New Roman"/>
          <w:kern w:val="0"/>
          <w:szCs w:val="20"/>
          <w:lang w:eastAsia="en-US"/>
        </w:rPr>
        <w:t xml:space="preserve">been used to </w:t>
      </w:r>
      <w:r w:rsidR="004A5985" w:rsidRPr="00A471ED">
        <w:rPr>
          <w:rFonts w:ascii="Times New Roman" w:eastAsiaTheme="minorHAnsi" w:hAnsi="Times New Roman" w:cs="Times New Roman"/>
          <w:kern w:val="0"/>
          <w:szCs w:val="20"/>
          <w:lang w:eastAsia="en-US"/>
        </w:rPr>
        <w:t xml:space="preserve">develop numerous </w:t>
      </w:r>
      <w:r w:rsidR="00DB297D" w:rsidRPr="00A471ED">
        <w:rPr>
          <w:rFonts w:ascii="Times New Roman" w:eastAsiaTheme="minorHAnsi" w:hAnsi="Times New Roman" w:cs="Times New Roman"/>
          <w:kern w:val="0"/>
          <w:szCs w:val="20"/>
          <w:lang w:eastAsia="en-US"/>
        </w:rPr>
        <w:t>microporous hybrid</w:t>
      </w:r>
      <w:r w:rsidR="008F282A" w:rsidRPr="00A471ED">
        <w:rPr>
          <w:rFonts w:ascii="Times New Roman" w:eastAsiaTheme="minorHAnsi" w:hAnsi="Times New Roman" w:cs="Times New Roman"/>
          <w:kern w:val="0"/>
          <w:szCs w:val="20"/>
          <w:lang w:eastAsia="en-US"/>
        </w:rPr>
        <w:t xml:space="preserve"> materials</w:t>
      </w:r>
      <w:r w:rsidR="00DB297D" w:rsidRPr="00A471ED">
        <w:rPr>
          <w:rFonts w:ascii="Times New Roman" w:eastAsiaTheme="minorHAnsi" w:hAnsi="Times New Roman" w:cs="Times New Roman"/>
          <w:kern w:val="0"/>
          <w:szCs w:val="20"/>
          <w:lang w:eastAsia="en-US"/>
        </w:rPr>
        <w:t xml:space="preserve"> such as </w:t>
      </w:r>
      <w:r w:rsidRPr="00A471ED">
        <w:rPr>
          <w:rFonts w:ascii="Times New Roman" w:eastAsiaTheme="minorHAnsi" w:hAnsi="Times New Roman" w:cs="Times New Roman"/>
          <w:kern w:val="0"/>
          <w:szCs w:val="20"/>
          <w:lang w:eastAsia="en-US"/>
        </w:rPr>
        <w:t xml:space="preserve">zeolites with </w:t>
      </w:r>
      <w:r w:rsidR="004A5985" w:rsidRPr="00A471ED">
        <w:rPr>
          <w:rFonts w:ascii="Times New Roman" w:eastAsiaTheme="minorHAnsi" w:hAnsi="Times New Roman" w:cs="Times New Roman"/>
          <w:kern w:val="0"/>
          <w:szCs w:val="20"/>
          <w:lang w:eastAsia="en-US"/>
        </w:rPr>
        <w:t xml:space="preserve">wide range of </w:t>
      </w:r>
      <w:r w:rsidRPr="00A471ED">
        <w:rPr>
          <w:rFonts w:ascii="Times New Roman" w:eastAsiaTheme="minorHAnsi" w:hAnsi="Times New Roman" w:cs="Times New Roman"/>
          <w:kern w:val="0"/>
          <w:szCs w:val="20"/>
          <w:lang w:eastAsia="en-US"/>
        </w:rPr>
        <w:t>applications</w:t>
      </w:r>
      <w:r w:rsidR="004A5985" w:rsidRPr="00A471ED">
        <w:rPr>
          <w:rFonts w:ascii="Times New Roman" w:eastAsiaTheme="minorHAnsi" w:hAnsi="Times New Roman" w:cs="Times New Roman"/>
          <w:kern w:val="0"/>
          <w:szCs w:val="20"/>
          <w:lang w:eastAsia="en-US"/>
        </w:rPr>
        <w:t xml:space="preserve"> in the domain of adsorbents or </w:t>
      </w:r>
      <w:r w:rsidRPr="00A471ED">
        <w:rPr>
          <w:rFonts w:ascii="Times New Roman" w:eastAsiaTheme="minorHAnsi" w:hAnsi="Times New Roman" w:cs="Times New Roman"/>
          <w:kern w:val="0"/>
          <w:szCs w:val="20"/>
          <w:lang w:eastAsia="en-US"/>
        </w:rPr>
        <w:t>catalysts</w:t>
      </w:r>
      <w:r w:rsidR="004A5985" w:rsidRPr="00A471ED">
        <w:rPr>
          <w:rFonts w:ascii="Times New Roman" w:eastAsiaTheme="minorHAnsi" w:hAnsi="Times New Roman" w:cs="Times New Roman"/>
          <w:kern w:val="0"/>
          <w:szCs w:val="20"/>
          <w:lang w:eastAsia="en-US"/>
        </w:rPr>
        <w:t>.</w:t>
      </w:r>
      <w:r w:rsidR="00306A68" w:rsidRPr="00A471ED">
        <w:rPr>
          <w:rFonts w:ascii="Times New Roman" w:eastAsiaTheme="minorHAnsi" w:hAnsi="Times New Roman" w:cs="Times New Roman"/>
          <w:kern w:val="0"/>
          <w:szCs w:val="20"/>
          <w:lang w:eastAsia="en-US"/>
        </w:rPr>
        <w:t xml:space="preserve"> </w:t>
      </w:r>
      <w:r w:rsidR="00F70626" w:rsidRPr="00A471ED">
        <w:rPr>
          <w:rFonts w:ascii="Times New Roman" w:eastAsiaTheme="minorHAnsi" w:hAnsi="Times New Roman" w:cs="Times New Roman"/>
          <w:kern w:val="0"/>
          <w:szCs w:val="20"/>
          <w:lang w:eastAsia="en-US"/>
        </w:rPr>
        <w:t xml:space="preserve">Also, metal organic frameworks (MOFs) with a high and tunable </w:t>
      </w:r>
      <w:r w:rsidR="00235549" w:rsidRPr="00A471ED">
        <w:rPr>
          <w:rFonts w:ascii="Times New Roman" w:eastAsiaTheme="minorHAnsi" w:hAnsi="Times New Roman" w:cs="Times New Roman"/>
          <w:kern w:val="0"/>
          <w:szCs w:val="20"/>
          <w:lang w:eastAsia="en-US"/>
        </w:rPr>
        <w:t>porosity</w:t>
      </w:r>
      <w:r w:rsidR="00F70626" w:rsidRPr="00A471ED">
        <w:rPr>
          <w:rFonts w:ascii="Times New Roman" w:eastAsiaTheme="minorHAnsi" w:hAnsi="Times New Roman" w:cs="Times New Roman"/>
          <w:kern w:val="0"/>
          <w:szCs w:val="20"/>
          <w:lang w:eastAsia="en-US"/>
        </w:rPr>
        <w:t xml:space="preserve"> and a crystalline architecture have been prepared via this method.</w:t>
      </w:r>
    </w:p>
    <w:p w:rsidR="00ED4672" w:rsidRPr="00A471ED" w:rsidRDefault="00ED4672" w:rsidP="001A2B5F">
      <w:pPr>
        <w:widowControl/>
        <w:wordWrap/>
        <w:adjustRightInd w:val="0"/>
        <w:rPr>
          <w:rFonts w:ascii="Times New Roman" w:eastAsiaTheme="minorHAnsi" w:hAnsi="Times New Roman" w:cs="Times New Roman"/>
          <w:kern w:val="0"/>
          <w:szCs w:val="20"/>
          <w:lang w:eastAsia="en-US"/>
        </w:rPr>
      </w:pPr>
    </w:p>
    <w:p w:rsidR="00236EAB" w:rsidRPr="00A471ED" w:rsidRDefault="00356233" w:rsidP="00EA19A2">
      <w:pPr>
        <w:widowControl/>
        <w:wordWrap/>
        <w:adjustRightInd w:val="0"/>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Path</w:t>
      </w:r>
      <w:r w:rsidR="00BD54ED" w:rsidRPr="00A471ED">
        <w:rPr>
          <w:rFonts w:ascii="Times New Roman" w:eastAsiaTheme="minorHAnsi" w:hAnsi="Times New Roman" w:cs="Times New Roman"/>
          <w:kern w:val="0"/>
          <w:szCs w:val="20"/>
          <w:lang w:eastAsia="en-US"/>
        </w:rPr>
        <w:t xml:space="preserve"> B</w:t>
      </w:r>
      <w:r w:rsidR="0037663A" w:rsidRPr="00A471ED">
        <w:rPr>
          <w:rFonts w:ascii="Times New Roman" w:eastAsiaTheme="minorHAnsi" w:hAnsi="Times New Roman" w:cs="Times New Roman"/>
          <w:kern w:val="0"/>
          <w:szCs w:val="20"/>
          <w:lang w:eastAsia="en-US"/>
        </w:rPr>
        <w:t xml:space="preserve"> </w:t>
      </w:r>
      <w:r w:rsidR="00BD54ED" w:rsidRPr="00A471ED">
        <w:rPr>
          <w:rFonts w:ascii="Times New Roman" w:eastAsiaTheme="minorHAnsi" w:hAnsi="Times New Roman" w:cs="Times New Roman"/>
          <w:kern w:val="0"/>
          <w:szCs w:val="20"/>
          <w:lang w:eastAsia="en-US"/>
        </w:rPr>
        <w:t xml:space="preserve">illustrates strategies based on </w:t>
      </w:r>
      <w:r w:rsidR="0037663A" w:rsidRPr="00A471ED">
        <w:rPr>
          <w:rFonts w:ascii="Times New Roman" w:eastAsiaTheme="minorHAnsi" w:hAnsi="Times New Roman" w:cs="Times New Roman"/>
          <w:kern w:val="0"/>
          <w:szCs w:val="20"/>
          <w:lang w:eastAsia="en-US"/>
        </w:rPr>
        <w:t xml:space="preserve">the </w:t>
      </w:r>
      <w:r w:rsidR="00F2295B" w:rsidRPr="00A471ED">
        <w:rPr>
          <w:rFonts w:ascii="Times New Roman" w:eastAsiaTheme="minorHAnsi" w:hAnsi="Times New Roman" w:cs="Times New Roman"/>
          <w:kern w:val="0"/>
          <w:szCs w:val="20"/>
          <w:lang w:eastAsia="en-US"/>
        </w:rPr>
        <w:t>assembling (route B1) or the dispersion (route B2) of well-defined nanobuilding blocks (NBB)</w:t>
      </w:r>
      <w:r w:rsidR="004A196F" w:rsidRPr="00A471ED">
        <w:rPr>
          <w:rFonts w:ascii="Times New Roman" w:eastAsiaTheme="minorHAnsi" w:hAnsi="Times New Roman" w:cs="Times New Roman"/>
          <w:kern w:val="0"/>
          <w:szCs w:val="20"/>
          <w:lang w:eastAsia="en-US"/>
        </w:rPr>
        <w:t xml:space="preserve"> which provide nanostructured hybrid networks with better structural definition</w:t>
      </w:r>
      <w:r w:rsidR="00D25031" w:rsidRPr="00A471ED">
        <w:rPr>
          <w:rFonts w:ascii="Times New Roman" w:eastAsiaTheme="minorHAnsi" w:hAnsi="Times New Roman" w:cs="Times New Roman"/>
          <w:kern w:val="0"/>
          <w:szCs w:val="20"/>
          <w:lang w:eastAsia="en-US"/>
        </w:rPr>
        <w:t xml:space="preserve"> </w:t>
      </w:r>
      <w:r w:rsidR="00D25031" w:rsidRPr="00A471ED">
        <w:rPr>
          <w:rFonts w:ascii="Times New Roman" w:eastAsiaTheme="minorHAnsi" w:hAnsi="Times New Roman" w:cs="Times New Roman"/>
          <w:kern w:val="0"/>
          <w:szCs w:val="20"/>
          <w:lang w:eastAsia="en-US"/>
        </w:rPr>
        <w:fldChar w:fldCharType="begin"/>
      </w:r>
      <w:r w:rsidR="00BF4634" w:rsidRPr="00A471ED">
        <w:rPr>
          <w:rFonts w:ascii="Times New Roman" w:eastAsiaTheme="minorHAnsi" w:hAnsi="Times New Roman" w:cs="Times New Roman"/>
          <w:kern w:val="0"/>
          <w:szCs w:val="20"/>
          <w:lang w:eastAsia="en-US"/>
        </w:rPr>
        <w:instrText xml:space="preserve"> ADDIN EN.CITE &lt;EndNote&gt;&lt;Cite&gt;&lt;Author&gt;Mir&lt;/Author&gt;&lt;Year&gt;2018&lt;/Year&gt;&lt;RecNum&gt;28&lt;/RecNum&gt;&lt;DisplayText&gt;[11]&lt;/DisplayText&gt;&lt;record&gt;&lt;rec-number&gt;28&lt;/rec-number&gt;&lt;foreign-keys&gt;&lt;key app="EN" db-id="zdperertk9tde5e595kp5tp1w00a5asswssf" timestamp="1533402917"&gt;28&lt;/key&gt;&lt;/foreign-keys&gt;&lt;ref-type name="Journal Article"&gt;17&lt;/ref-type&gt;&lt;contributors&gt;&lt;authors&gt;&lt;author&gt;Mir, Sajjad Husain&lt;/author&gt;&lt;author&gt;Nagahara, Larry Akio&lt;/author&gt;&lt;author&gt;Thundat, Thomas&lt;/author&gt;&lt;author&gt;Mokarian-Tabari, Parvaneh&lt;/author&gt;&lt;author&gt;Furukawa, Hidemitsu&lt;/author&gt;&lt;author&gt;Khosla, Ajit&lt;/author&gt;&lt;/authors&gt;&lt;/contributors&gt;&lt;titles&gt;&lt;title&gt;Organic-Inorganic Hybrid Functional Materials: An Integrated Platform for Applied Technologies&lt;/title&gt;&lt;secondary-title&gt;Journal of The Electrochemical Society&lt;/secondary-title&gt;&lt;/titles&gt;&lt;periodical&gt;&lt;full-title&gt;Journal of The Electrochemical Society&lt;/full-title&gt;&lt;/periodical&gt;&lt;pages&gt;B3137-B3156&lt;/pages&gt;&lt;volume&gt;165&lt;/volume&gt;&lt;number&gt;8&lt;/number&gt;&lt;dates&gt;&lt;year&gt;2018&lt;/year&gt;&lt;/dates&gt;&lt;isbn&gt;0013-4651&lt;/isbn&gt;&lt;urls&gt;&lt;/urls&gt;&lt;/record&gt;&lt;/Cite&gt;&lt;/EndNote&gt;</w:instrText>
      </w:r>
      <w:r w:rsidR="00D25031" w:rsidRPr="00A471ED">
        <w:rPr>
          <w:rFonts w:ascii="Times New Roman" w:eastAsiaTheme="minorHAnsi" w:hAnsi="Times New Roman" w:cs="Times New Roman"/>
          <w:kern w:val="0"/>
          <w:szCs w:val="20"/>
          <w:lang w:eastAsia="en-US"/>
        </w:rPr>
        <w:fldChar w:fldCharType="separate"/>
      </w:r>
      <w:r w:rsidR="00BF4634" w:rsidRPr="00A471ED">
        <w:rPr>
          <w:rFonts w:ascii="Times New Roman" w:eastAsiaTheme="minorHAnsi" w:hAnsi="Times New Roman" w:cs="Times New Roman"/>
          <w:noProof/>
          <w:kern w:val="0"/>
          <w:szCs w:val="20"/>
          <w:lang w:eastAsia="en-US"/>
        </w:rPr>
        <w:t>[</w:t>
      </w:r>
      <w:hyperlink w:anchor="_ENREF_11" w:tooltip="Mir, 2018 #28" w:history="1">
        <w:r w:rsidR="00BF4634" w:rsidRPr="00A471ED">
          <w:rPr>
            <w:rFonts w:ascii="Times New Roman" w:eastAsiaTheme="minorHAnsi" w:hAnsi="Times New Roman" w:cs="Times New Roman"/>
            <w:noProof/>
            <w:kern w:val="0"/>
            <w:szCs w:val="20"/>
            <w:lang w:eastAsia="en-US"/>
          </w:rPr>
          <w:t>11</w:t>
        </w:r>
      </w:hyperlink>
      <w:r w:rsidR="00BF4634" w:rsidRPr="00A471ED">
        <w:rPr>
          <w:rFonts w:ascii="Times New Roman" w:eastAsiaTheme="minorHAnsi" w:hAnsi="Times New Roman" w:cs="Times New Roman"/>
          <w:noProof/>
          <w:kern w:val="0"/>
          <w:szCs w:val="20"/>
          <w:lang w:eastAsia="en-US"/>
        </w:rPr>
        <w:t>]</w:t>
      </w:r>
      <w:r w:rsidR="00D25031" w:rsidRPr="00A471ED">
        <w:rPr>
          <w:rFonts w:ascii="Times New Roman" w:eastAsiaTheme="minorHAnsi" w:hAnsi="Times New Roman" w:cs="Times New Roman"/>
          <w:kern w:val="0"/>
          <w:szCs w:val="20"/>
          <w:lang w:eastAsia="en-US"/>
        </w:rPr>
        <w:fldChar w:fldCharType="end"/>
      </w:r>
      <w:r w:rsidR="004A196F" w:rsidRPr="00A471ED">
        <w:rPr>
          <w:rFonts w:ascii="Times New Roman" w:eastAsiaTheme="minorHAnsi" w:hAnsi="Times New Roman" w:cs="Times New Roman"/>
          <w:kern w:val="0"/>
          <w:szCs w:val="20"/>
          <w:lang w:eastAsia="en-US"/>
        </w:rPr>
        <w:t>.</w:t>
      </w:r>
      <w:r w:rsidR="00DB2C65" w:rsidRPr="00A471ED">
        <w:rPr>
          <w:rFonts w:ascii="Times New Roman" w:eastAsiaTheme="minorHAnsi" w:hAnsi="Times New Roman" w:cs="Times New Roman"/>
          <w:kern w:val="0"/>
          <w:szCs w:val="20"/>
          <w:lang w:eastAsia="en-US"/>
        </w:rPr>
        <w:t xml:space="preserve"> These NBB are often inorganic moieties such as clusters or nanoparticles (metal oxides, metals and alloys, chalcogenides), nanoparticle composite type core/shell, or </w:t>
      </w:r>
      <w:proofErr w:type="spellStart"/>
      <w:r w:rsidR="00DB2C65" w:rsidRPr="00A471ED">
        <w:rPr>
          <w:rFonts w:ascii="Times New Roman" w:eastAsiaTheme="minorHAnsi" w:hAnsi="Times New Roman" w:cs="Times New Roman"/>
          <w:kern w:val="0"/>
          <w:szCs w:val="20"/>
          <w:lang w:eastAsia="en-US"/>
        </w:rPr>
        <w:t>nano</w:t>
      </w:r>
      <w:proofErr w:type="spellEnd"/>
      <w:r w:rsidR="00DB2C65" w:rsidRPr="00A471ED">
        <w:rPr>
          <w:rFonts w:ascii="Times New Roman" w:eastAsiaTheme="minorHAnsi" w:hAnsi="Times New Roman" w:cs="Times New Roman"/>
          <w:kern w:val="0"/>
          <w:szCs w:val="20"/>
          <w:lang w:eastAsia="en-US"/>
        </w:rPr>
        <w:t>-sheets of lamellar compounds (clays, double hydroxides, phosphates, oxides and lamellar chalcogenides) that able to intercalate organic compounds.</w:t>
      </w:r>
      <w:r w:rsidR="005E25A4" w:rsidRPr="00A471ED">
        <w:rPr>
          <w:rFonts w:ascii="Times New Roman" w:eastAsiaTheme="minorHAnsi" w:hAnsi="Times New Roman" w:cs="Times New Roman"/>
          <w:kern w:val="0"/>
          <w:szCs w:val="20"/>
          <w:lang w:eastAsia="en-US"/>
        </w:rPr>
        <w:t xml:space="preserve"> The NBB </w:t>
      </w:r>
      <w:r w:rsidR="009B4C81" w:rsidRPr="00A471ED">
        <w:rPr>
          <w:rFonts w:ascii="Times New Roman" w:eastAsiaTheme="minorHAnsi" w:hAnsi="Times New Roman" w:cs="Times New Roman"/>
          <w:kern w:val="0"/>
          <w:szCs w:val="20"/>
          <w:lang w:eastAsia="en-US"/>
        </w:rPr>
        <w:t>are capped with polymerizable ligands or connected by organic spacers</w:t>
      </w:r>
      <w:r w:rsidR="00700E28" w:rsidRPr="00A471ED">
        <w:rPr>
          <w:rFonts w:ascii="Times New Roman" w:eastAsiaTheme="minorHAnsi" w:hAnsi="Times New Roman" w:cs="Times New Roman"/>
          <w:kern w:val="0"/>
          <w:szCs w:val="20"/>
          <w:lang w:eastAsia="en-US"/>
        </w:rPr>
        <w:t xml:space="preserve"> of telechelic molecules, polymers, or functional dendrimers</w:t>
      </w:r>
      <w:r w:rsidR="009B4C81" w:rsidRPr="00A471ED">
        <w:rPr>
          <w:rFonts w:ascii="Times New Roman" w:eastAsiaTheme="minorHAnsi" w:hAnsi="Times New Roman" w:cs="Times New Roman"/>
          <w:kern w:val="0"/>
          <w:szCs w:val="20"/>
          <w:lang w:eastAsia="en-US"/>
        </w:rPr>
        <w:t>.</w:t>
      </w:r>
      <w:r w:rsidR="007A027B" w:rsidRPr="00A471ED">
        <w:rPr>
          <w:rFonts w:ascii="Times New Roman" w:eastAsiaTheme="minorHAnsi" w:hAnsi="Times New Roman" w:cs="Times New Roman"/>
          <w:kern w:val="0"/>
          <w:szCs w:val="20"/>
          <w:lang w:eastAsia="en-US"/>
        </w:rPr>
        <w:t xml:space="preserve"> </w:t>
      </w:r>
      <w:r w:rsidR="00475D9E" w:rsidRPr="00A471ED">
        <w:rPr>
          <w:rFonts w:ascii="Times New Roman" w:eastAsiaTheme="minorHAnsi" w:hAnsi="Times New Roman" w:cs="Times New Roman"/>
          <w:kern w:val="0"/>
          <w:szCs w:val="20"/>
          <w:lang w:eastAsia="en-US"/>
        </w:rPr>
        <w:t xml:space="preserve">This approach of NBB presents </w:t>
      </w:r>
      <w:r w:rsidR="00236EAB" w:rsidRPr="00A471ED">
        <w:rPr>
          <w:rFonts w:ascii="Times New Roman" w:eastAsiaTheme="minorHAnsi" w:hAnsi="Times New Roman" w:cs="Times New Roman"/>
          <w:kern w:val="0"/>
          <w:szCs w:val="20"/>
          <w:lang w:eastAsia="en-US"/>
        </w:rPr>
        <w:t xml:space="preserve">two major </w:t>
      </w:r>
      <w:r w:rsidR="00475D9E" w:rsidRPr="00A471ED">
        <w:rPr>
          <w:rFonts w:ascii="Times New Roman" w:eastAsiaTheme="minorHAnsi" w:hAnsi="Times New Roman" w:cs="Times New Roman"/>
          <w:kern w:val="0"/>
          <w:szCs w:val="20"/>
          <w:lang w:eastAsia="en-US"/>
        </w:rPr>
        <w:t>advantages</w:t>
      </w:r>
      <w:r w:rsidR="00182A76" w:rsidRPr="00A471ED">
        <w:rPr>
          <w:rFonts w:ascii="Times New Roman" w:eastAsiaTheme="minorHAnsi" w:hAnsi="Times New Roman" w:cs="Times New Roman"/>
          <w:kern w:val="0"/>
          <w:szCs w:val="20"/>
          <w:lang w:eastAsia="en-US"/>
        </w:rPr>
        <w:t>;</w:t>
      </w:r>
      <w:r w:rsidR="00475D9E" w:rsidRPr="00A471ED">
        <w:rPr>
          <w:rFonts w:ascii="Times New Roman" w:eastAsiaTheme="minorHAnsi" w:hAnsi="Times New Roman" w:cs="Times New Roman"/>
          <w:kern w:val="0"/>
          <w:szCs w:val="20"/>
          <w:lang w:eastAsia="en-US"/>
        </w:rPr>
        <w:t xml:space="preserve"> </w:t>
      </w:r>
      <w:r w:rsidR="00182A76" w:rsidRPr="00A471ED">
        <w:rPr>
          <w:rFonts w:ascii="Times New Roman" w:eastAsiaTheme="minorHAnsi" w:hAnsi="Times New Roman" w:cs="Times New Roman"/>
          <w:kern w:val="0"/>
          <w:szCs w:val="20"/>
          <w:lang w:eastAsia="en-US"/>
        </w:rPr>
        <w:t>1</w:t>
      </w:r>
      <w:r w:rsidR="00A471ED" w:rsidRPr="00A471ED">
        <w:rPr>
          <w:rFonts w:ascii="Times New Roman" w:eastAsiaTheme="minorHAnsi" w:hAnsi="Times New Roman" w:cs="Times New Roman"/>
          <w:kern w:val="0"/>
          <w:szCs w:val="20"/>
          <w:lang w:eastAsia="en-US"/>
        </w:rPr>
        <w:t>) Prefabricated</w:t>
      </w:r>
      <w:r w:rsidR="00475D9E" w:rsidRPr="00A471ED">
        <w:rPr>
          <w:rFonts w:ascii="Times New Roman" w:eastAsiaTheme="minorHAnsi" w:hAnsi="Times New Roman" w:cs="Times New Roman"/>
          <w:kern w:val="0"/>
          <w:szCs w:val="20"/>
          <w:lang w:eastAsia="en-US"/>
        </w:rPr>
        <w:t xml:space="preserve"> </w:t>
      </w:r>
      <w:r w:rsidR="00182A76" w:rsidRPr="00A471ED">
        <w:rPr>
          <w:rFonts w:ascii="Times New Roman" w:eastAsiaTheme="minorHAnsi" w:hAnsi="Times New Roman" w:cs="Times New Roman"/>
          <w:kern w:val="0"/>
          <w:szCs w:val="20"/>
          <w:lang w:eastAsia="en-US"/>
        </w:rPr>
        <w:t>NBB</w:t>
      </w:r>
      <w:r w:rsidR="00475D9E" w:rsidRPr="00A471ED">
        <w:rPr>
          <w:rFonts w:ascii="Times New Roman" w:eastAsiaTheme="minorHAnsi" w:hAnsi="Times New Roman" w:cs="Times New Roman"/>
          <w:kern w:val="0"/>
          <w:szCs w:val="20"/>
          <w:lang w:eastAsia="en-US"/>
        </w:rPr>
        <w:t xml:space="preserve"> often show </w:t>
      </w:r>
      <w:r w:rsidR="00182A76" w:rsidRPr="00A471ED">
        <w:rPr>
          <w:rFonts w:ascii="Times New Roman" w:eastAsiaTheme="minorHAnsi" w:hAnsi="Times New Roman" w:cs="Times New Roman"/>
          <w:kern w:val="0"/>
          <w:szCs w:val="20"/>
          <w:lang w:eastAsia="en-US"/>
        </w:rPr>
        <w:t xml:space="preserve">a lower reactivity </w:t>
      </w:r>
      <w:r w:rsidR="00475D9E" w:rsidRPr="00A471ED">
        <w:rPr>
          <w:rFonts w:ascii="Times New Roman" w:eastAsiaTheme="minorHAnsi" w:hAnsi="Times New Roman" w:cs="Times New Roman"/>
          <w:kern w:val="0"/>
          <w:szCs w:val="20"/>
          <w:lang w:eastAsia="en-US"/>
        </w:rPr>
        <w:t>compared to that of molecular precursors;</w:t>
      </w:r>
      <w:r w:rsidR="00236EAB" w:rsidRPr="00A471ED">
        <w:rPr>
          <w:rFonts w:ascii="Times New Roman" w:eastAsiaTheme="minorHAnsi" w:hAnsi="Times New Roman" w:cs="Times New Roman"/>
          <w:kern w:val="0"/>
          <w:szCs w:val="20"/>
          <w:lang w:eastAsia="en-US"/>
        </w:rPr>
        <w:t xml:space="preserve"> </w:t>
      </w:r>
      <w:r w:rsidR="00182A76" w:rsidRPr="00A471ED">
        <w:rPr>
          <w:rFonts w:ascii="Times New Roman" w:eastAsiaTheme="minorHAnsi" w:hAnsi="Times New Roman" w:cs="Times New Roman"/>
          <w:kern w:val="0"/>
          <w:szCs w:val="20"/>
          <w:lang w:eastAsia="en-US"/>
        </w:rPr>
        <w:t>2)</w:t>
      </w:r>
      <w:r w:rsidR="00475D9E" w:rsidRPr="00A471ED">
        <w:rPr>
          <w:rFonts w:ascii="Times New Roman" w:eastAsiaTheme="minorHAnsi" w:hAnsi="Times New Roman" w:cs="Times New Roman"/>
          <w:kern w:val="0"/>
          <w:szCs w:val="20"/>
          <w:lang w:eastAsia="en-US"/>
        </w:rPr>
        <w:t xml:space="preserve"> </w:t>
      </w:r>
      <w:r w:rsidR="00182A76" w:rsidRPr="00A471ED">
        <w:rPr>
          <w:rFonts w:ascii="Times New Roman" w:eastAsiaTheme="minorHAnsi" w:hAnsi="Times New Roman" w:cs="Times New Roman"/>
          <w:kern w:val="0"/>
          <w:szCs w:val="20"/>
          <w:lang w:eastAsia="en-US"/>
        </w:rPr>
        <w:t>The nanobuilding components that are nanometric, monodispersed, and h</w:t>
      </w:r>
      <w:r w:rsidR="008F282A" w:rsidRPr="00A471ED">
        <w:rPr>
          <w:rFonts w:ascii="Times New Roman" w:eastAsiaTheme="minorHAnsi" w:hAnsi="Times New Roman" w:cs="Times New Roman"/>
          <w:kern w:val="0"/>
          <w:szCs w:val="20"/>
          <w:lang w:eastAsia="en-US"/>
        </w:rPr>
        <w:t xml:space="preserve">ave well-defined structures and </w:t>
      </w:r>
      <w:r w:rsidR="00E932A5" w:rsidRPr="00A471ED">
        <w:rPr>
          <w:rFonts w:ascii="Times New Roman" w:eastAsiaTheme="minorHAnsi" w:hAnsi="Times New Roman" w:cs="Times New Roman"/>
          <w:kern w:val="0"/>
          <w:szCs w:val="20"/>
          <w:lang w:eastAsia="en-US"/>
        </w:rPr>
        <w:t>shapes</w:t>
      </w:r>
      <w:r w:rsidR="00182A76" w:rsidRPr="00A471ED">
        <w:rPr>
          <w:rFonts w:ascii="Times New Roman" w:eastAsiaTheme="minorHAnsi" w:hAnsi="Times New Roman" w:cs="Times New Roman"/>
          <w:kern w:val="0"/>
          <w:szCs w:val="20"/>
          <w:lang w:eastAsia="en-US"/>
        </w:rPr>
        <w:t xml:space="preserve"> facilitate characterization and control over the quality of the final material.</w:t>
      </w:r>
    </w:p>
    <w:p w:rsidR="00EA19A2" w:rsidRPr="00A471ED" w:rsidRDefault="00EA19A2" w:rsidP="001A2B5F">
      <w:pPr>
        <w:widowControl/>
        <w:wordWrap/>
        <w:adjustRightInd w:val="0"/>
        <w:rPr>
          <w:rFonts w:ascii="Times New Roman" w:eastAsiaTheme="minorHAnsi" w:hAnsi="Times New Roman" w:cs="Times New Roman"/>
          <w:kern w:val="0"/>
          <w:szCs w:val="20"/>
          <w:lang w:eastAsia="en-US"/>
        </w:rPr>
      </w:pPr>
    </w:p>
    <w:p w:rsidR="007A027B" w:rsidRPr="00A471ED" w:rsidRDefault="00E932A5" w:rsidP="001A2B5F">
      <w:pPr>
        <w:widowControl/>
        <w:wordWrap/>
        <w:adjustRightInd w:val="0"/>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Depending on the nature, structure and functionality of the nanobuilding blocks, various organic</w:t>
      </w:r>
      <w:r w:rsidRPr="00A471ED">
        <w:rPr>
          <w:rFonts w:ascii="Times New Roman" w:eastAsia="AdvOT8608a8d1+22" w:hAnsi="Times New Roman" w:cs="Times New Roman"/>
          <w:kern w:val="0"/>
          <w:szCs w:val="20"/>
          <w:lang w:eastAsia="en-US"/>
        </w:rPr>
        <w:t>−</w:t>
      </w:r>
      <w:r w:rsidR="002D53AF" w:rsidRPr="00A471ED">
        <w:rPr>
          <w:rFonts w:ascii="Times New Roman" w:eastAsiaTheme="minorHAnsi" w:hAnsi="Times New Roman" w:cs="Times New Roman"/>
          <w:kern w:val="0"/>
          <w:szCs w:val="20"/>
          <w:lang w:eastAsia="en-US"/>
        </w:rPr>
        <w:t>inorganic hybrid materials</w:t>
      </w:r>
      <w:r w:rsidRPr="00A471ED">
        <w:rPr>
          <w:rFonts w:ascii="Times New Roman" w:eastAsiaTheme="minorHAnsi" w:hAnsi="Times New Roman" w:cs="Times New Roman"/>
          <w:kern w:val="0"/>
          <w:szCs w:val="20"/>
          <w:lang w:eastAsia="en-US"/>
        </w:rPr>
        <w:t xml:space="preserve"> </w:t>
      </w:r>
      <w:r w:rsidR="002D53AF" w:rsidRPr="00A471ED">
        <w:rPr>
          <w:rFonts w:ascii="Times New Roman" w:eastAsiaTheme="minorHAnsi" w:hAnsi="Times New Roman" w:cs="Times New Roman"/>
          <w:kern w:val="0"/>
          <w:szCs w:val="20"/>
          <w:lang w:eastAsia="en-US"/>
        </w:rPr>
        <w:t>with</w:t>
      </w:r>
      <w:r w:rsidRPr="00A471ED">
        <w:rPr>
          <w:rFonts w:ascii="Times New Roman" w:eastAsiaTheme="minorHAnsi" w:hAnsi="Times New Roman" w:cs="Times New Roman"/>
          <w:kern w:val="0"/>
          <w:szCs w:val="20"/>
          <w:lang w:eastAsia="en-US"/>
        </w:rPr>
        <w:t xml:space="preserve"> tunable electrical and optical properties can be prepared, associated with different assembling methods. </w:t>
      </w:r>
      <w:r w:rsidR="0093514F" w:rsidRPr="00A471ED">
        <w:rPr>
          <w:rFonts w:ascii="Times New Roman" w:eastAsiaTheme="minorHAnsi" w:hAnsi="Times New Roman" w:cs="Times New Roman"/>
          <w:kern w:val="0"/>
          <w:szCs w:val="20"/>
          <w:lang w:eastAsia="en-US"/>
        </w:rPr>
        <w:t>Furthermore</w:t>
      </w:r>
      <w:r w:rsidR="00AA09C7" w:rsidRPr="00A471ED">
        <w:rPr>
          <w:rFonts w:ascii="Times New Roman" w:eastAsiaTheme="minorHAnsi" w:hAnsi="Times New Roman" w:cs="Times New Roman"/>
          <w:kern w:val="0"/>
          <w:szCs w:val="20"/>
          <w:lang w:eastAsia="en-US"/>
        </w:rPr>
        <w:t>, t</w:t>
      </w:r>
      <w:r w:rsidR="007A027B" w:rsidRPr="00A471ED">
        <w:rPr>
          <w:rFonts w:ascii="Times New Roman" w:eastAsiaTheme="minorHAnsi" w:hAnsi="Times New Roman" w:cs="Times New Roman"/>
          <w:kern w:val="0"/>
          <w:szCs w:val="20"/>
          <w:lang w:eastAsia="en-US"/>
        </w:rPr>
        <w:t>he step</w:t>
      </w:r>
      <w:r w:rsidR="0064045C" w:rsidRPr="00A471ED">
        <w:rPr>
          <w:rFonts w:ascii="Times New Roman" w:eastAsiaTheme="minorHAnsi" w:hAnsi="Times New Roman" w:cs="Times New Roman"/>
          <w:kern w:val="0"/>
          <w:szCs w:val="20"/>
          <w:lang w:eastAsia="en-US"/>
        </w:rPr>
        <w:t xml:space="preserve"> </w:t>
      </w:r>
      <w:r w:rsidR="007A027B" w:rsidRPr="00A471ED">
        <w:rPr>
          <w:rFonts w:ascii="Times New Roman" w:eastAsiaTheme="minorHAnsi" w:hAnsi="Times New Roman" w:cs="Times New Roman"/>
          <w:kern w:val="0"/>
          <w:szCs w:val="20"/>
          <w:lang w:eastAsia="en-US"/>
        </w:rPr>
        <w:t xml:space="preserve">by-step preparation of </w:t>
      </w:r>
      <w:r w:rsidR="0064045C" w:rsidRPr="00A471ED">
        <w:rPr>
          <w:rFonts w:ascii="Times New Roman" w:eastAsiaTheme="minorHAnsi" w:hAnsi="Times New Roman" w:cs="Times New Roman"/>
          <w:kern w:val="0"/>
          <w:szCs w:val="20"/>
          <w:lang w:eastAsia="en-US"/>
        </w:rPr>
        <w:t>these materials</w:t>
      </w:r>
      <w:r w:rsidR="007A027B" w:rsidRPr="00A471ED">
        <w:rPr>
          <w:rFonts w:ascii="Times New Roman" w:eastAsiaTheme="minorHAnsi" w:hAnsi="Times New Roman" w:cs="Times New Roman"/>
          <w:kern w:val="0"/>
          <w:szCs w:val="20"/>
          <w:lang w:eastAsia="en-US"/>
        </w:rPr>
        <w:t xml:space="preserve"> allows for a </w:t>
      </w:r>
      <w:r w:rsidR="00AA09C7" w:rsidRPr="00A471ED">
        <w:rPr>
          <w:rFonts w:ascii="Times New Roman" w:eastAsiaTheme="minorHAnsi" w:hAnsi="Times New Roman" w:cs="Times New Roman"/>
          <w:kern w:val="0"/>
          <w:szCs w:val="20"/>
          <w:lang w:eastAsia="en-US"/>
        </w:rPr>
        <w:t>better</w:t>
      </w:r>
      <w:r w:rsidR="007A027B" w:rsidRPr="00A471ED">
        <w:rPr>
          <w:rFonts w:ascii="Times New Roman" w:eastAsiaTheme="minorHAnsi" w:hAnsi="Times New Roman" w:cs="Times New Roman"/>
          <w:kern w:val="0"/>
          <w:szCs w:val="20"/>
          <w:lang w:eastAsia="en-US"/>
        </w:rPr>
        <w:t xml:space="preserve"> control over their structure </w:t>
      </w:r>
      <w:r w:rsidR="00266B54" w:rsidRPr="00A471ED">
        <w:rPr>
          <w:rFonts w:ascii="Times New Roman" w:eastAsiaTheme="minorHAnsi" w:hAnsi="Times New Roman" w:cs="Times New Roman"/>
          <w:kern w:val="0"/>
          <w:szCs w:val="20"/>
          <w:lang w:eastAsia="en-US"/>
        </w:rPr>
        <w:t>on the semi-local scale</w:t>
      </w:r>
      <w:r w:rsidR="00FC1A11" w:rsidRPr="00A471ED">
        <w:rPr>
          <w:rFonts w:ascii="Times New Roman" w:eastAsiaTheme="minorHAnsi" w:hAnsi="Times New Roman" w:cs="Times New Roman"/>
          <w:kern w:val="0"/>
          <w:szCs w:val="20"/>
          <w:lang w:eastAsia="en-US"/>
        </w:rPr>
        <w:t>.</w:t>
      </w:r>
    </w:p>
    <w:p w:rsidR="00ED4672" w:rsidRPr="00A471ED" w:rsidRDefault="00ED4672" w:rsidP="001A2B5F">
      <w:pPr>
        <w:widowControl/>
        <w:wordWrap/>
        <w:adjustRightInd w:val="0"/>
        <w:rPr>
          <w:rFonts w:ascii="Times New Roman" w:eastAsiaTheme="minorHAnsi" w:hAnsi="Times New Roman" w:cs="Times New Roman"/>
          <w:kern w:val="0"/>
          <w:szCs w:val="20"/>
          <w:lang w:eastAsia="en-US"/>
        </w:rPr>
      </w:pPr>
    </w:p>
    <w:p w:rsidR="00AE7B80" w:rsidRPr="00A471ED" w:rsidRDefault="00241D39" w:rsidP="001A2B5F">
      <w:pPr>
        <w:widowControl/>
        <w:wordWrap/>
        <w:adjustRightInd w:val="0"/>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lastRenderedPageBreak/>
        <w:t>Path C represents self-assembling procedures</w:t>
      </w:r>
      <w:r w:rsidR="00D66663" w:rsidRPr="00A471ED">
        <w:rPr>
          <w:rFonts w:ascii="Times New Roman" w:eastAsiaTheme="minorHAnsi" w:hAnsi="Times New Roman" w:cs="Times New Roman"/>
          <w:kern w:val="0"/>
          <w:szCs w:val="20"/>
          <w:lang w:eastAsia="en-US"/>
        </w:rPr>
        <w:t xml:space="preserve"> </w:t>
      </w:r>
      <w:r w:rsidR="00FB544A" w:rsidRPr="00A471ED">
        <w:rPr>
          <w:rFonts w:ascii="Times New Roman" w:eastAsiaTheme="minorHAnsi" w:hAnsi="Times New Roman" w:cs="Times New Roman"/>
          <w:kern w:val="0"/>
          <w:szCs w:val="20"/>
          <w:lang w:eastAsia="en-US"/>
        </w:rPr>
        <w:fldChar w:fldCharType="begin"/>
      </w:r>
      <w:r w:rsidR="00BF4634" w:rsidRPr="00A471ED">
        <w:rPr>
          <w:rFonts w:ascii="Times New Roman" w:eastAsiaTheme="minorHAnsi" w:hAnsi="Times New Roman" w:cs="Times New Roman"/>
          <w:kern w:val="0"/>
          <w:szCs w:val="20"/>
          <w:lang w:eastAsia="en-US"/>
        </w:rPr>
        <w:instrText xml:space="preserve"> ADDIN EN.CITE &lt;EndNote&gt;&lt;Cite&gt;&lt;Author&gt;Mir&lt;/Author&gt;&lt;Year&gt;2018&lt;/Year&gt;&lt;RecNum&gt;28&lt;/RecNum&gt;&lt;DisplayText&gt;[9, 11]&lt;/DisplayText&gt;&lt;record&gt;&lt;rec-number&gt;28&lt;/rec-number&gt;&lt;foreign-keys&gt;&lt;key app="EN" db-id="zdperertk9tde5e595kp5tp1w00a5asswssf" timestamp="1533402917"&gt;28&lt;/key&gt;&lt;/foreign-keys&gt;&lt;ref-type name="Journal Article"&gt;17&lt;/ref-type&gt;&lt;contributors&gt;&lt;authors&gt;&lt;author&gt;Mir, Sajjad Husain&lt;/author&gt;&lt;author&gt;Nagahara, Larry Akio&lt;/author&gt;&lt;author&gt;Thundat, Thomas&lt;/author&gt;&lt;author&gt;Mokarian-Tabari, Parvaneh&lt;/author&gt;&lt;author&gt;Furukawa, Hidemitsu&lt;/author&gt;&lt;author&gt;Khosla, Ajit&lt;/author&gt;&lt;/authors&gt;&lt;/contributors&gt;&lt;titles&gt;&lt;title&gt;Organic-Inorganic Hybrid Functional Materials: An Integrated Platform for Applied Technologies&lt;/title&gt;&lt;secondary-title&gt;Journal of The Electrochemical Society&lt;/secondary-title&gt;&lt;/titles&gt;&lt;periodical&gt;&lt;full-title&gt;Journal of The Electrochemical Society&lt;/full-title&gt;&lt;/periodical&gt;&lt;pages&gt;B3137-B3156&lt;/pages&gt;&lt;volume&gt;165&lt;/volume&gt;&lt;number&gt;8&lt;/number&gt;&lt;dates&gt;&lt;year&gt;2018&lt;/year&gt;&lt;/dates&gt;&lt;isbn&gt;0013-4651&lt;/isbn&gt;&lt;urls&gt;&lt;/urls&gt;&lt;/record&gt;&lt;/Cite&gt;&lt;Cite&gt;&lt;Author&gt;Sanchez&lt;/Author&gt;&lt;Year&gt;2005&lt;/Year&gt;&lt;RecNum&gt;26&lt;/RecNum&gt;&lt;record&gt;&lt;rec-number&gt;26&lt;/rec-number&gt;&lt;foreign-keys&gt;&lt;key app="EN" db-id="zdperertk9tde5e595kp5tp1w00a5asswssf" timestamp="1533402776"&gt;26&lt;/key&gt;&lt;/foreign-keys&gt;&lt;ref-type name="Journal Article"&gt;17&lt;/ref-type&gt;&lt;contributors&gt;&lt;authors&gt;&lt;author&gt;Sanchez, Clément&lt;/author&gt;&lt;author&gt;Julián, Beatriz&lt;/author&gt;&lt;author&gt;Belleville, Philippe&lt;/author&gt;&lt;author&gt;Popall, Michael&lt;/author&gt;&lt;/authors&gt;&lt;/contributors&gt;&lt;titles&gt;&lt;title&gt;Applications of hybrid organic–inorganic nanocomposites&lt;/title&gt;&lt;secondary-title&gt;Journal of Materials Chemistry&lt;/secondary-title&gt;&lt;/titles&gt;&lt;periodical&gt;&lt;full-title&gt;Journal of Materials Chemistry&lt;/full-title&gt;&lt;/periodical&gt;&lt;pages&gt;3559-3592&lt;/pages&gt;&lt;volume&gt;15&lt;/volume&gt;&lt;number&gt;35-36&lt;/number&gt;&lt;dates&gt;&lt;year&gt;2005&lt;/year&gt;&lt;/dates&gt;&lt;urls&gt;&lt;/urls&gt;&lt;/record&gt;&lt;/Cite&gt;&lt;/EndNote&gt;</w:instrText>
      </w:r>
      <w:r w:rsidR="00FB544A" w:rsidRPr="00A471ED">
        <w:rPr>
          <w:rFonts w:ascii="Times New Roman" w:eastAsiaTheme="minorHAnsi" w:hAnsi="Times New Roman" w:cs="Times New Roman"/>
          <w:kern w:val="0"/>
          <w:szCs w:val="20"/>
          <w:lang w:eastAsia="en-US"/>
        </w:rPr>
        <w:fldChar w:fldCharType="separate"/>
      </w:r>
      <w:r w:rsidR="00BF4634" w:rsidRPr="00A471ED">
        <w:rPr>
          <w:rFonts w:ascii="Times New Roman" w:eastAsiaTheme="minorHAnsi" w:hAnsi="Times New Roman" w:cs="Times New Roman"/>
          <w:noProof/>
          <w:kern w:val="0"/>
          <w:szCs w:val="20"/>
          <w:lang w:eastAsia="en-US"/>
        </w:rPr>
        <w:t>[</w:t>
      </w:r>
      <w:hyperlink w:anchor="_ENREF_9" w:tooltip="Sanchez, 2005 #26" w:history="1">
        <w:r w:rsidR="00BF4634" w:rsidRPr="00A471ED">
          <w:rPr>
            <w:rFonts w:ascii="Times New Roman" w:eastAsiaTheme="minorHAnsi" w:hAnsi="Times New Roman" w:cs="Times New Roman"/>
            <w:noProof/>
            <w:kern w:val="0"/>
            <w:szCs w:val="20"/>
            <w:lang w:eastAsia="en-US"/>
          </w:rPr>
          <w:t>9</w:t>
        </w:r>
      </w:hyperlink>
      <w:r w:rsidR="00BF4634" w:rsidRPr="00A471ED">
        <w:rPr>
          <w:rFonts w:ascii="Times New Roman" w:eastAsiaTheme="minorHAnsi" w:hAnsi="Times New Roman" w:cs="Times New Roman"/>
          <w:noProof/>
          <w:kern w:val="0"/>
          <w:szCs w:val="20"/>
          <w:lang w:eastAsia="en-US"/>
        </w:rPr>
        <w:t xml:space="preserve">, </w:t>
      </w:r>
      <w:hyperlink w:anchor="_ENREF_11" w:tooltip="Mir, 2018 #28" w:history="1">
        <w:r w:rsidR="00BF4634" w:rsidRPr="00A471ED">
          <w:rPr>
            <w:rFonts w:ascii="Times New Roman" w:eastAsiaTheme="minorHAnsi" w:hAnsi="Times New Roman" w:cs="Times New Roman"/>
            <w:noProof/>
            <w:kern w:val="0"/>
            <w:szCs w:val="20"/>
            <w:lang w:eastAsia="en-US"/>
          </w:rPr>
          <w:t>11</w:t>
        </w:r>
      </w:hyperlink>
      <w:r w:rsidR="00BF4634" w:rsidRPr="00A471ED">
        <w:rPr>
          <w:rFonts w:ascii="Times New Roman" w:eastAsiaTheme="minorHAnsi" w:hAnsi="Times New Roman" w:cs="Times New Roman"/>
          <w:noProof/>
          <w:kern w:val="0"/>
          <w:szCs w:val="20"/>
          <w:lang w:eastAsia="en-US"/>
        </w:rPr>
        <w:t>]</w:t>
      </w:r>
      <w:r w:rsidR="00FB544A" w:rsidRPr="00A471ED">
        <w:rPr>
          <w:rFonts w:ascii="Times New Roman" w:eastAsiaTheme="minorHAnsi" w:hAnsi="Times New Roman" w:cs="Times New Roman"/>
          <w:kern w:val="0"/>
          <w:szCs w:val="20"/>
          <w:lang w:eastAsia="en-US"/>
        </w:rPr>
        <w:fldChar w:fldCharType="end"/>
      </w:r>
      <w:r w:rsidRPr="00A471ED">
        <w:rPr>
          <w:rFonts w:ascii="Times New Roman" w:eastAsiaTheme="minorHAnsi" w:hAnsi="Times New Roman" w:cs="Times New Roman"/>
          <w:kern w:val="0"/>
          <w:szCs w:val="20"/>
          <w:lang w:eastAsia="en-US"/>
        </w:rPr>
        <w:t>.</w:t>
      </w:r>
      <w:r w:rsidR="0018094A" w:rsidRPr="00A471ED">
        <w:rPr>
          <w:rFonts w:ascii="Times New Roman" w:eastAsiaTheme="minorHAnsi" w:hAnsi="Times New Roman" w:cs="Times New Roman"/>
          <w:kern w:val="0"/>
          <w:szCs w:val="20"/>
          <w:lang w:eastAsia="en-US"/>
        </w:rPr>
        <w:t xml:space="preserve"> </w:t>
      </w:r>
      <w:r w:rsidR="00E85E2B" w:rsidRPr="00A471ED">
        <w:rPr>
          <w:rFonts w:ascii="Times New Roman" w:eastAsiaTheme="minorHAnsi" w:hAnsi="Times New Roman" w:cs="Times New Roman"/>
          <w:kern w:val="0"/>
          <w:szCs w:val="20"/>
          <w:lang w:eastAsia="en-US"/>
        </w:rPr>
        <w:t>S</w:t>
      </w:r>
      <w:r w:rsidR="0018094A" w:rsidRPr="00A471ED">
        <w:rPr>
          <w:rFonts w:ascii="Times New Roman" w:eastAsiaTheme="minorHAnsi" w:hAnsi="Times New Roman" w:cs="Times New Roman"/>
          <w:kern w:val="0"/>
          <w:szCs w:val="20"/>
          <w:lang w:eastAsia="en-US"/>
        </w:rPr>
        <w:t xml:space="preserve">elf-assembling </w:t>
      </w:r>
      <w:r w:rsidR="00F2352A" w:rsidRPr="00A471ED">
        <w:rPr>
          <w:rFonts w:ascii="Times New Roman" w:eastAsiaTheme="minorHAnsi" w:hAnsi="Times New Roman" w:cs="Times New Roman"/>
          <w:kern w:val="0"/>
          <w:szCs w:val="20"/>
          <w:lang w:eastAsia="en-US"/>
        </w:rPr>
        <w:t>has gained interests as</w:t>
      </w:r>
      <w:r w:rsidR="00E85E2B" w:rsidRPr="00A471ED">
        <w:rPr>
          <w:rFonts w:ascii="Times New Roman" w:eastAsiaTheme="minorHAnsi" w:hAnsi="Times New Roman" w:cs="Times New Roman"/>
          <w:kern w:val="0"/>
          <w:szCs w:val="20"/>
          <w:lang w:eastAsia="en-US"/>
        </w:rPr>
        <w:t xml:space="preserve"> it </w:t>
      </w:r>
      <w:r w:rsidR="0018094A" w:rsidRPr="00A471ED">
        <w:rPr>
          <w:rFonts w:ascii="Times New Roman" w:eastAsiaTheme="minorHAnsi" w:hAnsi="Times New Roman" w:cs="Times New Roman"/>
          <w:kern w:val="0"/>
          <w:szCs w:val="20"/>
          <w:lang w:eastAsia="en-US"/>
        </w:rPr>
        <w:t xml:space="preserve">involves the </w:t>
      </w:r>
      <w:r w:rsidR="00C06890" w:rsidRPr="00A471ED">
        <w:rPr>
          <w:rFonts w:ascii="Times New Roman" w:eastAsiaTheme="minorHAnsi" w:hAnsi="Times New Roman" w:cs="Times New Roman"/>
          <w:kern w:val="0"/>
          <w:szCs w:val="20"/>
          <w:lang w:eastAsia="en-US"/>
        </w:rPr>
        <w:t xml:space="preserve">organization or the texturation of growing inorganic or hybrid networks, templated growth by organic </w:t>
      </w:r>
      <w:r w:rsidR="00AE7B80" w:rsidRPr="00A471ED">
        <w:rPr>
          <w:rFonts w:ascii="Times New Roman" w:eastAsiaTheme="minorHAnsi" w:hAnsi="Times New Roman" w:cs="Times New Roman"/>
          <w:kern w:val="0"/>
          <w:szCs w:val="20"/>
          <w:lang w:eastAsia="en-US"/>
        </w:rPr>
        <w:t>surfactants (</w:t>
      </w:r>
      <w:r w:rsidR="00197686" w:rsidRPr="00A471ED">
        <w:rPr>
          <w:rFonts w:ascii="Times New Roman" w:eastAsiaTheme="minorHAnsi" w:hAnsi="Times New Roman" w:cs="Times New Roman"/>
          <w:kern w:val="0"/>
          <w:szCs w:val="20"/>
          <w:lang w:eastAsia="en-US"/>
        </w:rPr>
        <w:t>r</w:t>
      </w:r>
      <w:r w:rsidR="00AE7B80" w:rsidRPr="00A471ED">
        <w:rPr>
          <w:rFonts w:ascii="Times New Roman" w:eastAsiaTheme="minorHAnsi" w:hAnsi="Times New Roman" w:cs="Times New Roman"/>
          <w:kern w:val="0"/>
          <w:szCs w:val="20"/>
          <w:lang w:eastAsia="en-US"/>
        </w:rPr>
        <w:t>oute C1). The</w:t>
      </w:r>
      <w:r w:rsidR="00CF7370" w:rsidRPr="00A471ED">
        <w:rPr>
          <w:rFonts w:ascii="Times New Roman" w:eastAsiaTheme="minorHAnsi" w:hAnsi="Times New Roman" w:cs="Times New Roman"/>
          <w:kern w:val="0"/>
          <w:szCs w:val="20"/>
          <w:lang w:eastAsia="en-US"/>
        </w:rPr>
        <w:t xml:space="preserve"> success of this approach is related to the ability to control and tune hybrid interfaces. </w:t>
      </w:r>
      <w:r w:rsidR="008B68AC" w:rsidRPr="00A471ED">
        <w:rPr>
          <w:rFonts w:ascii="Times New Roman" w:eastAsiaTheme="minorHAnsi" w:hAnsi="Times New Roman" w:cs="Times New Roman"/>
          <w:kern w:val="0"/>
          <w:szCs w:val="20"/>
          <w:lang w:eastAsia="en-US"/>
        </w:rPr>
        <w:t>It also</w:t>
      </w:r>
      <w:r w:rsidR="0009693D" w:rsidRPr="00A471ED">
        <w:rPr>
          <w:rFonts w:ascii="Times New Roman" w:eastAsiaTheme="minorHAnsi" w:hAnsi="Times New Roman" w:cs="Times New Roman"/>
          <w:kern w:val="0"/>
          <w:szCs w:val="20"/>
          <w:lang w:eastAsia="en-US"/>
        </w:rPr>
        <w:t xml:space="preserve"> allows the construction of a continuous</w:t>
      </w:r>
      <w:r w:rsidR="00873A1C" w:rsidRPr="00A471ED">
        <w:rPr>
          <w:rFonts w:ascii="Times New Roman" w:eastAsiaTheme="minorHAnsi" w:hAnsi="Times New Roman" w:cs="Times New Roman"/>
          <w:kern w:val="0"/>
          <w:szCs w:val="20"/>
          <w:lang w:eastAsia="en-US"/>
        </w:rPr>
        <w:t xml:space="preserve"> </w:t>
      </w:r>
      <w:r w:rsidR="0009693D" w:rsidRPr="00A471ED">
        <w:rPr>
          <w:rFonts w:ascii="Times New Roman" w:eastAsiaTheme="minorHAnsi" w:hAnsi="Times New Roman" w:cs="Times New Roman"/>
          <w:kern w:val="0"/>
          <w:szCs w:val="20"/>
          <w:lang w:eastAsia="en-US"/>
        </w:rPr>
        <w:t>ensemble of nanocomposites</w:t>
      </w:r>
      <w:r w:rsidR="008B68AC" w:rsidRPr="00A471ED">
        <w:rPr>
          <w:rFonts w:ascii="Times New Roman" w:eastAsiaTheme="minorHAnsi" w:hAnsi="Times New Roman" w:cs="Times New Roman"/>
          <w:kern w:val="0"/>
          <w:szCs w:val="20"/>
          <w:lang w:eastAsia="en-US"/>
        </w:rPr>
        <w:t xml:space="preserve"> from ordered dispersions of inorganic bricks in a hybrid matrix to highly controlled nanosegregation of organic polymers within inorganic matrices.</w:t>
      </w:r>
      <w:r w:rsidR="00AE7B80" w:rsidRPr="00A471ED">
        <w:rPr>
          <w:rFonts w:ascii="Times New Roman" w:eastAsiaTheme="minorHAnsi" w:hAnsi="Times New Roman" w:cs="Times New Roman"/>
          <w:kern w:val="0"/>
          <w:szCs w:val="20"/>
          <w:lang w:eastAsia="en-US"/>
        </w:rPr>
        <w:t xml:space="preserve"> One of the striking examples is the synthesis of me</w:t>
      </w:r>
      <w:r w:rsidR="0040066B" w:rsidRPr="00A471ED">
        <w:rPr>
          <w:rFonts w:ascii="Times New Roman" w:eastAsiaTheme="minorHAnsi" w:hAnsi="Times New Roman" w:cs="Times New Roman"/>
          <w:kern w:val="0"/>
          <w:szCs w:val="20"/>
          <w:lang w:eastAsia="en-US"/>
        </w:rPr>
        <w:t>s</w:t>
      </w:r>
      <w:r w:rsidR="00AE7B80" w:rsidRPr="00A471ED">
        <w:rPr>
          <w:rFonts w:ascii="Times New Roman" w:eastAsiaTheme="minorHAnsi" w:hAnsi="Times New Roman" w:cs="Times New Roman"/>
          <w:kern w:val="0"/>
          <w:szCs w:val="20"/>
          <w:lang w:eastAsia="en-US"/>
        </w:rPr>
        <w:t>ostructured hybrid networks. Recently, the template growth of mesoporous hybrids has been proposed by using bridged silsesquioxanes as precursors in presence of surfactants (</w:t>
      </w:r>
      <w:r w:rsidR="00197686" w:rsidRPr="00A471ED">
        <w:rPr>
          <w:rFonts w:ascii="Times New Roman" w:eastAsiaTheme="minorHAnsi" w:hAnsi="Times New Roman" w:cs="Times New Roman"/>
          <w:kern w:val="0"/>
          <w:szCs w:val="20"/>
          <w:lang w:eastAsia="en-US"/>
        </w:rPr>
        <w:t>r</w:t>
      </w:r>
      <w:r w:rsidR="00AE7B80" w:rsidRPr="00A471ED">
        <w:rPr>
          <w:rFonts w:ascii="Times New Roman" w:eastAsiaTheme="minorHAnsi" w:hAnsi="Times New Roman" w:cs="Times New Roman"/>
          <w:kern w:val="0"/>
          <w:szCs w:val="20"/>
          <w:lang w:eastAsia="en-US"/>
        </w:rPr>
        <w:t xml:space="preserve">oute C2). The approach yields a new class of periodically </w:t>
      </w:r>
      <w:r w:rsidR="00A471ED" w:rsidRPr="00A471ED">
        <w:rPr>
          <w:rFonts w:ascii="Times New Roman" w:eastAsiaTheme="minorHAnsi" w:hAnsi="Times New Roman" w:cs="Times New Roman"/>
          <w:kern w:val="0"/>
          <w:szCs w:val="20"/>
          <w:lang w:eastAsia="en-US"/>
        </w:rPr>
        <w:t>organized</w:t>
      </w:r>
      <w:r w:rsidR="00AE7B80" w:rsidRPr="00A471ED">
        <w:rPr>
          <w:rFonts w:ascii="Times New Roman" w:eastAsiaTheme="minorHAnsi" w:hAnsi="Times New Roman" w:cs="Times New Roman"/>
          <w:kern w:val="0"/>
          <w:szCs w:val="20"/>
          <w:lang w:eastAsia="en-US"/>
        </w:rPr>
        <w:t xml:space="preserve"> mesoporous hybrid silicas with organic functionality within the walls. These nanoporous materials show a high degree of order and their mesoporosity is added advantage for further organic functionalization via grafting reactions.</w:t>
      </w:r>
    </w:p>
    <w:p w:rsidR="00ED4672" w:rsidRPr="00A471ED" w:rsidRDefault="00ED4672" w:rsidP="00004FA5">
      <w:pPr>
        <w:widowControl/>
        <w:wordWrap/>
        <w:adjustRightInd w:val="0"/>
        <w:rPr>
          <w:rFonts w:ascii="Times New Roman" w:eastAsiaTheme="minorHAnsi" w:hAnsi="Times New Roman" w:cs="Times New Roman"/>
          <w:kern w:val="0"/>
          <w:szCs w:val="20"/>
          <w:lang w:eastAsia="en-US"/>
        </w:rPr>
      </w:pPr>
    </w:p>
    <w:p w:rsidR="00261E29" w:rsidRPr="00A471ED" w:rsidRDefault="00C7442C" w:rsidP="00004FA5">
      <w:pPr>
        <w:widowControl/>
        <w:wordWrap/>
        <w:adjustRightInd w:val="0"/>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 xml:space="preserve">Meanwhile, route C3 </w:t>
      </w:r>
      <w:r w:rsidR="00ED0A73" w:rsidRPr="00A471ED">
        <w:rPr>
          <w:rFonts w:ascii="Times New Roman" w:eastAsiaTheme="minorHAnsi" w:hAnsi="Times New Roman" w:cs="Times New Roman"/>
          <w:kern w:val="0"/>
          <w:szCs w:val="20"/>
          <w:lang w:eastAsia="en-US"/>
        </w:rPr>
        <w:t xml:space="preserve">explores the combination of self-assembly and NBB methods. </w:t>
      </w:r>
      <w:r w:rsidR="004762AD" w:rsidRPr="00A471ED">
        <w:rPr>
          <w:rFonts w:ascii="Times New Roman" w:eastAsiaTheme="minorHAnsi" w:hAnsi="Times New Roman" w:cs="Times New Roman"/>
          <w:kern w:val="0"/>
          <w:szCs w:val="20"/>
          <w:lang w:eastAsia="en-US"/>
        </w:rPr>
        <w:t>Th</w:t>
      </w:r>
      <w:r w:rsidR="00AE5BF3" w:rsidRPr="00A471ED">
        <w:rPr>
          <w:rFonts w:ascii="Times New Roman" w:eastAsiaTheme="minorHAnsi" w:hAnsi="Times New Roman" w:cs="Times New Roman"/>
          <w:kern w:val="0"/>
          <w:szCs w:val="20"/>
          <w:lang w:eastAsia="en-US"/>
        </w:rPr>
        <w:t>e</w:t>
      </w:r>
      <w:r w:rsidR="004762AD" w:rsidRPr="00A471ED">
        <w:rPr>
          <w:rFonts w:ascii="Times New Roman" w:eastAsiaTheme="minorHAnsi" w:hAnsi="Times New Roman" w:cs="Times New Roman"/>
          <w:kern w:val="0"/>
          <w:szCs w:val="20"/>
          <w:lang w:eastAsia="en-US"/>
        </w:rPr>
        <w:t xml:space="preserve"> procedures </w:t>
      </w:r>
      <w:proofErr w:type="gramStart"/>
      <w:r w:rsidR="004762AD" w:rsidRPr="00A471ED">
        <w:rPr>
          <w:rFonts w:ascii="Times New Roman" w:eastAsiaTheme="minorHAnsi" w:hAnsi="Times New Roman" w:cs="Times New Roman"/>
          <w:kern w:val="0"/>
          <w:szCs w:val="20"/>
          <w:lang w:eastAsia="en-US"/>
        </w:rPr>
        <w:t>show</w:t>
      </w:r>
      <w:r w:rsidR="00AE5BF3" w:rsidRPr="00A471ED">
        <w:rPr>
          <w:rFonts w:ascii="Times New Roman" w:eastAsiaTheme="minorHAnsi" w:hAnsi="Times New Roman" w:cs="Times New Roman"/>
          <w:kern w:val="0"/>
          <w:szCs w:val="20"/>
          <w:lang w:eastAsia="en-US"/>
        </w:rPr>
        <w:t>s</w:t>
      </w:r>
      <w:proofErr w:type="gramEnd"/>
      <w:r w:rsidR="004762AD" w:rsidRPr="00A471ED">
        <w:rPr>
          <w:rFonts w:ascii="Times New Roman" w:eastAsiaTheme="minorHAnsi" w:hAnsi="Times New Roman" w:cs="Times New Roman"/>
          <w:kern w:val="0"/>
          <w:szCs w:val="20"/>
          <w:lang w:eastAsia="en-US"/>
        </w:rPr>
        <w:t xml:space="preserve"> </w:t>
      </w:r>
      <w:r w:rsidR="00404F8A" w:rsidRPr="00A471ED">
        <w:rPr>
          <w:rFonts w:ascii="Times New Roman" w:eastAsiaTheme="minorHAnsi" w:hAnsi="Times New Roman" w:cs="Times New Roman"/>
          <w:kern w:val="0"/>
          <w:szCs w:val="20"/>
          <w:lang w:eastAsia="en-US"/>
        </w:rPr>
        <w:t>the</w:t>
      </w:r>
      <w:r w:rsidR="004762AD" w:rsidRPr="00A471ED">
        <w:rPr>
          <w:rFonts w:ascii="Times New Roman" w:eastAsiaTheme="minorHAnsi" w:hAnsi="Times New Roman" w:cs="Times New Roman"/>
          <w:kern w:val="0"/>
          <w:szCs w:val="20"/>
          <w:lang w:eastAsia="en-US"/>
        </w:rPr>
        <w:t xml:space="preserve"> combination of NBB approach with the use of organic template that self-assemble </w:t>
      </w:r>
      <w:r w:rsidR="00404F8A" w:rsidRPr="00A471ED">
        <w:rPr>
          <w:rFonts w:ascii="Times New Roman" w:eastAsiaTheme="minorHAnsi" w:hAnsi="Times New Roman" w:cs="Times New Roman"/>
          <w:kern w:val="0"/>
          <w:szCs w:val="20"/>
          <w:lang w:eastAsia="en-US"/>
        </w:rPr>
        <w:t>allow</w:t>
      </w:r>
      <w:r w:rsidR="004762AD" w:rsidRPr="00A471ED">
        <w:rPr>
          <w:rFonts w:ascii="Times New Roman" w:eastAsiaTheme="minorHAnsi" w:hAnsi="Times New Roman" w:cs="Times New Roman"/>
          <w:kern w:val="0"/>
          <w:szCs w:val="20"/>
          <w:lang w:eastAsia="en-US"/>
        </w:rPr>
        <w:t xml:space="preserve"> </w:t>
      </w:r>
      <w:r w:rsidR="00404F8A" w:rsidRPr="00A471ED">
        <w:rPr>
          <w:rFonts w:ascii="Times New Roman" w:eastAsiaTheme="minorHAnsi" w:hAnsi="Times New Roman" w:cs="Times New Roman"/>
          <w:kern w:val="0"/>
          <w:szCs w:val="20"/>
          <w:lang w:eastAsia="en-US"/>
        </w:rPr>
        <w:t>one</w:t>
      </w:r>
      <w:r w:rsidR="004762AD" w:rsidRPr="00A471ED">
        <w:rPr>
          <w:rFonts w:ascii="Times New Roman" w:eastAsiaTheme="minorHAnsi" w:hAnsi="Times New Roman" w:cs="Times New Roman"/>
          <w:kern w:val="0"/>
          <w:szCs w:val="20"/>
          <w:lang w:eastAsia="en-US"/>
        </w:rPr>
        <w:t xml:space="preserve"> to control the assembling step</w:t>
      </w:r>
      <w:r w:rsidR="00404F8A" w:rsidRPr="00A471ED">
        <w:rPr>
          <w:rFonts w:ascii="Times New Roman" w:eastAsiaTheme="minorHAnsi" w:hAnsi="Times New Roman" w:cs="Times New Roman"/>
          <w:kern w:val="0"/>
          <w:szCs w:val="20"/>
          <w:lang w:eastAsia="en-US"/>
        </w:rPr>
        <w:t>.</w:t>
      </w:r>
      <w:r w:rsidR="00AE5BF3" w:rsidRPr="00A471ED">
        <w:rPr>
          <w:rFonts w:ascii="Times New Roman" w:eastAsiaTheme="minorHAnsi" w:hAnsi="Times New Roman" w:cs="Times New Roman"/>
          <w:kern w:val="0"/>
          <w:szCs w:val="20"/>
          <w:lang w:eastAsia="en-US"/>
        </w:rPr>
        <w:t xml:space="preserve"> </w:t>
      </w:r>
      <w:r w:rsidR="00702D72" w:rsidRPr="00A471ED">
        <w:rPr>
          <w:rFonts w:ascii="Times New Roman" w:eastAsiaTheme="minorHAnsi" w:hAnsi="Times New Roman" w:cs="Times New Roman"/>
          <w:kern w:val="0"/>
          <w:szCs w:val="20"/>
          <w:lang w:eastAsia="en-US"/>
        </w:rPr>
        <w:t>Moreover</w:t>
      </w:r>
      <w:r w:rsidR="00004FA5" w:rsidRPr="00A471ED">
        <w:rPr>
          <w:rFonts w:ascii="Times New Roman" w:eastAsiaTheme="minorHAnsi" w:hAnsi="Times New Roman" w:cs="Times New Roman"/>
          <w:kern w:val="0"/>
          <w:szCs w:val="20"/>
          <w:lang w:eastAsia="en-US"/>
        </w:rPr>
        <w:t xml:space="preserve">, they </w:t>
      </w:r>
      <w:r w:rsidR="00702D72" w:rsidRPr="00A471ED">
        <w:rPr>
          <w:rFonts w:ascii="Times New Roman" w:eastAsiaTheme="minorHAnsi" w:hAnsi="Times New Roman" w:cs="Times New Roman"/>
          <w:kern w:val="0"/>
          <w:szCs w:val="20"/>
          <w:lang w:eastAsia="en-US"/>
        </w:rPr>
        <w:t>yield</w:t>
      </w:r>
      <w:r w:rsidR="00004FA5" w:rsidRPr="00A471ED">
        <w:rPr>
          <w:rFonts w:ascii="Times New Roman" w:eastAsiaTheme="minorHAnsi" w:hAnsi="Times New Roman" w:cs="Times New Roman"/>
          <w:kern w:val="0"/>
          <w:szCs w:val="20"/>
          <w:lang w:eastAsia="en-US"/>
        </w:rPr>
        <w:t xml:space="preserve"> a large variety of interfaces between the organic and the inorganic components </w:t>
      </w:r>
      <w:r w:rsidR="00702D72" w:rsidRPr="00A471ED">
        <w:rPr>
          <w:rFonts w:ascii="Times New Roman" w:eastAsiaTheme="minorHAnsi" w:hAnsi="Times New Roman" w:cs="Times New Roman"/>
          <w:kern w:val="0"/>
          <w:szCs w:val="20"/>
          <w:lang w:eastAsia="en-US"/>
        </w:rPr>
        <w:t xml:space="preserve">such as </w:t>
      </w:r>
      <w:r w:rsidR="00004FA5" w:rsidRPr="00A471ED">
        <w:rPr>
          <w:rFonts w:ascii="Times New Roman" w:eastAsiaTheme="minorHAnsi" w:hAnsi="Times New Roman" w:cs="Times New Roman"/>
          <w:kern w:val="0"/>
          <w:szCs w:val="20"/>
          <w:lang w:eastAsia="en-US"/>
        </w:rPr>
        <w:t xml:space="preserve">covalent </w:t>
      </w:r>
      <w:proofErr w:type="spellStart"/>
      <w:r w:rsidR="00004FA5" w:rsidRPr="00A471ED">
        <w:rPr>
          <w:rFonts w:ascii="Times New Roman" w:eastAsiaTheme="minorHAnsi" w:hAnsi="Times New Roman" w:cs="Times New Roman"/>
          <w:kern w:val="0"/>
          <w:szCs w:val="20"/>
          <w:lang w:eastAsia="en-US"/>
        </w:rPr>
        <w:t>bonding</w:t>
      </w:r>
      <w:r w:rsidR="008471A3" w:rsidRPr="00A471ED">
        <w:rPr>
          <w:rFonts w:ascii="Times New Roman" w:eastAsiaTheme="minorHAnsi" w:hAnsi="Times New Roman" w:cs="Times New Roman"/>
          <w:kern w:val="0"/>
          <w:szCs w:val="20"/>
          <w:lang w:eastAsia="en-US"/>
        </w:rPr>
        <w:t>s</w:t>
      </w:r>
      <w:proofErr w:type="spellEnd"/>
      <w:r w:rsidR="00004FA5" w:rsidRPr="00A471ED">
        <w:rPr>
          <w:rFonts w:ascii="Times New Roman" w:eastAsiaTheme="minorHAnsi" w:hAnsi="Times New Roman" w:cs="Times New Roman"/>
          <w:kern w:val="0"/>
          <w:szCs w:val="20"/>
          <w:lang w:eastAsia="en-US"/>
        </w:rPr>
        <w:t>, complexation</w:t>
      </w:r>
      <w:r w:rsidR="008471A3" w:rsidRPr="00A471ED">
        <w:rPr>
          <w:rFonts w:ascii="Times New Roman" w:eastAsiaTheme="minorHAnsi" w:hAnsi="Times New Roman" w:cs="Times New Roman"/>
          <w:kern w:val="0"/>
          <w:szCs w:val="20"/>
          <w:lang w:eastAsia="en-US"/>
        </w:rPr>
        <w:t>s</w:t>
      </w:r>
      <w:r w:rsidR="00004FA5" w:rsidRPr="00A471ED">
        <w:rPr>
          <w:rFonts w:ascii="Times New Roman" w:eastAsiaTheme="minorHAnsi" w:hAnsi="Times New Roman" w:cs="Times New Roman"/>
          <w:kern w:val="0"/>
          <w:szCs w:val="20"/>
          <w:lang w:eastAsia="en-US"/>
        </w:rPr>
        <w:t>, electrostatic interactions,</w:t>
      </w:r>
      <w:r w:rsidR="00702D72" w:rsidRPr="00A471ED">
        <w:rPr>
          <w:rFonts w:ascii="Times New Roman" w:eastAsiaTheme="minorHAnsi" w:hAnsi="Times New Roman" w:cs="Times New Roman"/>
          <w:kern w:val="0"/>
          <w:szCs w:val="20"/>
          <w:lang w:eastAsia="en-US"/>
        </w:rPr>
        <w:t xml:space="preserve"> and many more.</w:t>
      </w:r>
      <w:r w:rsidR="00670160" w:rsidRPr="00A471ED">
        <w:rPr>
          <w:rFonts w:ascii="Times New Roman" w:eastAsiaTheme="minorHAnsi" w:hAnsi="Times New Roman" w:cs="Times New Roman"/>
          <w:kern w:val="0"/>
          <w:szCs w:val="20"/>
          <w:lang w:eastAsia="en-US"/>
        </w:rPr>
        <w:t xml:space="preserve"> </w:t>
      </w:r>
      <w:r w:rsidR="00004FA5" w:rsidRPr="00A471ED">
        <w:rPr>
          <w:rFonts w:ascii="Times New Roman" w:eastAsiaTheme="minorHAnsi" w:hAnsi="Times New Roman" w:cs="Times New Roman"/>
          <w:kern w:val="0"/>
          <w:szCs w:val="20"/>
          <w:lang w:eastAsia="en-US"/>
        </w:rPr>
        <w:t xml:space="preserve">These NBB with tunable functionalities can, through molecular recognition processes, permit the development of a new </w:t>
      </w:r>
      <w:r w:rsidR="00D85845" w:rsidRPr="00A471ED">
        <w:rPr>
          <w:rFonts w:ascii="Times New Roman" w:eastAsiaTheme="minorHAnsi" w:hAnsi="Times New Roman" w:cs="Times New Roman"/>
          <w:kern w:val="0"/>
          <w:szCs w:val="20"/>
          <w:lang w:eastAsia="en-US"/>
        </w:rPr>
        <w:t xml:space="preserve">field in </w:t>
      </w:r>
      <w:r w:rsidR="00004FA5" w:rsidRPr="00A471ED">
        <w:rPr>
          <w:rFonts w:ascii="Times New Roman" w:eastAsiaTheme="minorHAnsi" w:hAnsi="Times New Roman" w:cs="Times New Roman"/>
          <w:kern w:val="0"/>
          <w:szCs w:val="20"/>
          <w:lang w:eastAsia="en-US"/>
        </w:rPr>
        <w:t>chemistry.</w:t>
      </w:r>
    </w:p>
    <w:p w:rsidR="00ED4672" w:rsidRPr="00A471ED" w:rsidRDefault="00ED4672" w:rsidP="001A2B5F">
      <w:pPr>
        <w:widowControl/>
        <w:wordWrap/>
        <w:adjustRightInd w:val="0"/>
        <w:rPr>
          <w:rFonts w:ascii="Times New Roman" w:eastAsiaTheme="minorHAnsi" w:hAnsi="Times New Roman" w:cs="Times New Roman"/>
          <w:kern w:val="0"/>
          <w:szCs w:val="20"/>
          <w:lang w:eastAsia="en-US"/>
        </w:rPr>
      </w:pPr>
    </w:p>
    <w:p w:rsidR="001137D0" w:rsidRPr="00A471ED" w:rsidRDefault="00755A50" w:rsidP="004E6D33">
      <w:pPr>
        <w:widowControl/>
        <w:wordWrap/>
        <w:adjustRightInd w:val="0"/>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The final pathway in tailoring hybrid materials</w:t>
      </w:r>
      <w:r w:rsidR="0065177A" w:rsidRPr="00A471ED">
        <w:rPr>
          <w:rFonts w:ascii="Times New Roman" w:eastAsiaTheme="minorHAnsi" w:hAnsi="Times New Roman" w:cs="Times New Roman"/>
          <w:kern w:val="0"/>
          <w:szCs w:val="20"/>
          <w:lang w:eastAsia="en-US"/>
        </w:rPr>
        <w:t xml:space="preserve"> (</w:t>
      </w:r>
      <w:r w:rsidR="001C5099" w:rsidRPr="00A471ED">
        <w:rPr>
          <w:rFonts w:ascii="Times New Roman" w:eastAsiaTheme="minorHAnsi" w:hAnsi="Times New Roman" w:cs="Times New Roman"/>
          <w:kern w:val="0"/>
          <w:szCs w:val="20"/>
          <w:lang w:eastAsia="en-US"/>
        </w:rPr>
        <w:t>p</w:t>
      </w:r>
      <w:r w:rsidR="0065177A" w:rsidRPr="00A471ED">
        <w:rPr>
          <w:rFonts w:ascii="Times New Roman" w:eastAsiaTheme="minorHAnsi" w:hAnsi="Times New Roman" w:cs="Times New Roman"/>
          <w:kern w:val="0"/>
          <w:szCs w:val="20"/>
          <w:lang w:eastAsia="en-US"/>
        </w:rPr>
        <w:t>ath D)</w:t>
      </w:r>
      <w:r w:rsidRPr="00A471ED">
        <w:rPr>
          <w:rFonts w:ascii="Times New Roman" w:eastAsiaTheme="minorHAnsi" w:hAnsi="Times New Roman" w:cs="Times New Roman"/>
          <w:kern w:val="0"/>
          <w:szCs w:val="20"/>
          <w:lang w:eastAsia="en-US"/>
        </w:rPr>
        <w:t xml:space="preserve"> is an integrative synthesis</w:t>
      </w:r>
      <w:r w:rsidR="00FB544A" w:rsidRPr="00A471ED">
        <w:rPr>
          <w:rFonts w:ascii="Times New Roman" w:eastAsiaTheme="minorHAnsi" w:hAnsi="Times New Roman" w:cs="Times New Roman"/>
          <w:kern w:val="0"/>
          <w:szCs w:val="20"/>
          <w:lang w:eastAsia="en-US"/>
        </w:rPr>
        <w:t xml:space="preserve"> </w:t>
      </w:r>
      <w:r w:rsidR="00FB544A" w:rsidRPr="00A471ED">
        <w:rPr>
          <w:rFonts w:ascii="Times New Roman" w:eastAsiaTheme="minorHAnsi" w:hAnsi="Times New Roman" w:cs="Times New Roman"/>
          <w:kern w:val="0"/>
          <w:szCs w:val="20"/>
          <w:lang w:eastAsia="en-US"/>
        </w:rPr>
        <w:fldChar w:fldCharType="begin"/>
      </w:r>
      <w:r w:rsidR="00BF4634" w:rsidRPr="00A471ED">
        <w:rPr>
          <w:rFonts w:ascii="Times New Roman" w:eastAsiaTheme="minorHAnsi" w:hAnsi="Times New Roman" w:cs="Times New Roman"/>
          <w:kern w:val="0"/>
          <w:szCs w:val="20"/>
          <w:lang w:eastAsia="en-US"/>
        </w:rPr>
        <w:instrText xml:space="preserve"> ADDIN EN.CITE &lt;EndNote&gt;&lt;Cite&gt;&lt;Author&gt;Sanchez&lt;/Author&gt;&lt;Year&gt;2005&lt;/Year&gt;&lt;RecNum&gt;26&lt;/RecNum&gt;&lt;DisplayText&gt;[9, 11]&lt;/DisplayText&gt;&lt;record&gt;&lt;rec-number&gt;26&lt;/rec-number&gt;&lt;foreign-keys&gt;&lt;key app="EN" db-id="zdperertk9tde5e595kp5tp1w00a5asswssf" timestamp="1533402776"&gt;26&lt;/key&gt;&lt;/foreign-keys&gt;&lt;ref-type name="Journal Article"&gt;17&lt;/ref-type&gt;&lt;contributors&gt;&lt;authors&gt;&lt;author&gt;Sanchez, Clément&lt;/author&gt;&lt;author&gt;Julián, Beatriz&lt;/author&gt;&lt;author&gt;Belleville, Philippe&lt;/author&gt;&lt;author&gt;Popall, Michael&lt;/author&gt;&lt;/authors&gt;&lt;/contributors&gt;&lt;titles&gt;&lt;title&gt;Applications of hybrid organic–inorganic nanocomposites&lt;/title&gt;&lt;secondary-title&gt;Journal of Materials Chemistry&lt;/secondary-title&gt;&lt;/titles&gt;&lt;periodical&gt;&lt;full-title&gt;Journal of Materials Chemistry&lt;/full-title&gt;&lt;/periodical&gt;&lt;pages&gt;3559-3592&lt;/pages&gt;&lt;volume&gt;15&lt;/volume&gt;&lt;number&gt;35-36&lt;/number&gt;&lt;dates&gt;&lt;year&gt;2005&lt;/year&gt;&lt;/dates&gt;&lt;urls&gt;&lt;/urls&gt;&lt;/record&gt;&lt;/Cite&gt;&lt;Cite&gt;&lt;Author&gt;Mir&lt;/Author&gt;&lt;Year&gt;2018&lt;/Year&gt;&lt;RecNum&gt;28&lt;/RecNum&gt;&lt;record&gt;&lt;rec-number&gt;28&lt;/rec-number&gt;&lt;foreign-keys&gt;&lt;key app="EN" db-id="zdperertk9tde5e595kp5tp1w00a5asswssf" timestamp="1533402917"&gt;28&lt;/key&gt;&lt;/foreign-keys&gt;&lt;ref-type name="Journal Article"&gt;17&lt;/ref-type&gt;&lt;contributors&gt;&lt;authors&gt;&lt;author&gt;Mir, Sajjad Husain&lt;/author&gt;&lt;author&gt;Nagahara, Larry Akio&lt;/author&gt;&lt;author&gt;Thundat, Thomas&lt;/author&gt;&lt;author&gt;Mokarian-Tabari, Parvaneh&lt;/author&gt;&lt;author&gt;Furukawa, Hidemitsu&lt;/author&gt;&lt;author&gt;Khosla, Ajit&lt;/author&gt;&lt;/authors&gt;&lt;/contributors&gt;&lt;titles&gt;&lt;title&gt;Organic-Inorganic Hybrid Functional Materials: An Integrated Platform for Applied Technologies&lt;/title&gt;&lt;secondary-title&gt;Journal of The Electrochemical Society&lt;/secondary-title&gt;&lt;/titles&gt;&lt;periodical&gt;&lt;full-title&gt;Journal of The Electrochemical Society&lt;/full-title&gt;&lt;/periodical&gt;&lt;pages&gt;B3137-B3156&lt;/pages&gt;&lt;volume&gt;165&lt;/volume&gt;&lt;number&gt;8&lt;/number&gt;&lt;dates&gt;&lt;year&gt;2018&lt;/year&gt;&lt;/dates&gt;&lt;isbn&gt;0013-4651&lt;/isbn&gt;&lt;urls&gt;&lt;/urls&gt;&lt;/record&gt;&lt;/Cite&gt;&lt;/EndNote&gt;</w:instrText>
      </w:r>
      <w:r w:rsidR="00FB544A" w:rsidRPr="00A471ED">
        <w:rPr>
          <w:rFonts w:ascii="Times New Roman" w:eastAsiaTheme="minorHAnsi" w:hAnsi="Times New Roman" w:cs="Times New Roman"/>
          <w:kern w:val="0"/>
          <w:szCs w:val="20"/>
          <w:lang w:eastAsia="en-US"/>
        </w:rPr>
        <w:fldChar w:fldCharType="separate"/>
      </w:r>
      <w:r w:rsidR="00BF4634" w:rsidRPr="00A471ED">
        <w:rPr>
          <w:rFonts w:ascii="Times New Roman" w:eastAsiaTheme="minorHAnsi" w:hAnsi="Times New Roman" w:cs="Times New Roman"/>
          <w:noProof/>
          <w:kern w:val="0"/>
          <w:szCs w:val="20"/>
          <w:lang w:eastAsia="en-US"/>
        </w:rPr>
        <w:t>[</w:t>
      </w:r>
      <w:hyperlink w:anchor="_ENREF_9" w:tooltip="Sanchez, 2005 #26" w:history="1">
        <w:r w:rsidR="00BF4634" w:rsidRPr="00A471ED">
          <w:rPr>
            <w:rFonts w:ascii="Times New Roman" w:eastAsiaTheme="minorHAnsi" w:hAnsi="Times New Roman" w:cs="Times New Roman"/>
            <w:noProof/>
            <w:kern w:val="0"/>
            <w:szCs w:val="20"/>
            <w:lang w:eastAsia="en-US"/>
          </w:rPr>
          <w:t>9</w:t>
        </w:r>
      </w:hyperlink>
      <w:r w:rsidR="00BF4634" w:rsidRPr="00A471ED">
        <w:rPr>
          <w:rFonts w:ascii="Times New Roman" w:eastAsiaTheme="minorHAnsi" w:hAnsi="Times New Roman" w:cs="Times New Roman"/>
          <w:noProof/>
          <w:kern w:val="0"/>
          <w:szCs w:val="20"/>
          <w:lang w:eastAsia="en-US"/>
        </w:rPr>
        <w:t xml:space="preserve">, </w:t>
      </w:r>
      <w:hyperlink w:anchor="_ENREF_11" w:tooltip="Mir, 2018 #28" w:history="1">
        <w:r w:rsidR="00BF4634" w:rsidRPr="00A471ED">
          <w:rPr>
            <w:rFonts w:ascii="Times New Roman" w:eastAsiaTheme="minorHAnsi" w:hAnsi="Times New Roman" w:cs="Times New Roman"/>
            <w:noProof/>
            <w:kern w:val="0"/>
            <w:szCs w:val="20"/>
            <w:lang w:eastAsia="en-US"/>
          </w:rPr>
          <w:t>11</w:t>
        </w:r>
      </w:hyperlink>
      <w:r w:rsidR="00BF4634" w:rsidRPr="00A471ED">
        <w:rPr>
          <w:rFonts w:ascii="Times New Roman" w:eastAsiaTheme="minorHAnsi" w:hAnsi="Times New Roman" w:cs="Times New Roman"/>
          <w:noProof/>
          <w:kern w:val="0"/>
          <w:szCs w:val="20"/>
          <w:lang w:eastAsia="en-US"/>
        </w:rPr>
        <w:t>]</w:t>
      </w:r>
      <w:r w:rsidR="00FB544A" w:rsidRPr="00A471ED">
        <w:rPr>
          <w:rFonts w:ascii="Times New Roman" w:eastAsiaTheme="minorHAnsi" w:hAnsi="Times New Roman" w:cs="Times New Roman"/>
          <w:kern w:val="0"/>
          <w:szCs w:val="20"/>
          <w:lang w:eastAsia="en-US"/>
        </w:rPr>
        <w:fldChar w:fldCharType="end"/>
      </w:r>
      <w:r w:rsidRPr="00A471ED">
        <w:rPr>
          <w:rFonts w:ascii="Times New Roman" w:eastAsiaTheme="minorHAnsi" w:hAnsi="Times New Roman" w:cs="Times New Roman"/>
          <w:kern w:val="0"/>
          <w:szCs w:val="20"/>
          <w:lang w:eastAsia="en-US"/>
        </w:rPr>
        <w:t xml:space="preserve">. </w:t>
      </w:r>
      <w:r w:rsidR="00DA122A" w:rsidRPr="00A471ED">
        <w:rPr>
          <w:rFonts w:ascii="Times New Roman" w:eastAsiaTheme="minorHAnsi" w:hAnsi="Times New Roman" w:cs="Times New Roman"/>
          <w:kern w:val="0"/>
          <w:szCs w:val="20"/>
          <w:lang w:eastAsia="en-US"/>
        </w:rPr>
        <w:t>The approach</w:t>
      </w:r>
      <w:r w:rsidR="001137D0" w:rsidRPr="00A471ED">
        <w:rPr>
          <w:rFonts w:ascii="Times New Roman" w:eastAsiaTheme="minorHAnsi" w:hAnsi="Times New Roman" w:cs="Times New Roman"/>
          <w:kern w:val="0"/>
          <w:szCs w:val="20"/>
          <w:lang w:eastAsia="en-US"/>
        </w:rPr>
        <w:t>es mentioned above mainly offer</w:t>
      </w:r>
      <w:r w:rsidR="00DA122A" w:rsidRPr="00A471ED">
        <w:rPr>
          <w:rFonts w:ascii="Times New Roman" w:eastAsiaTheme="minorHAnsi" w:hAnsi="Times New Roman" w:cs="Times New Roman"/>
          <w:kern w:val="0"/>
          <w:szCs w:val="20"/>
          <w:lang w:eastAsia="en-US"/>
        </w:rPr>
        <w:t xml:space="preserve"> the controlled design and assembling of hybrid materials in the 1 to 500 Å range.</w:t>
      </w:r>
      <w:r w:rsidR="001137D0" w:rsidRPr="00A471ED">
        <w:rPr>
          <w:rFonts w:ascii="Times New Roman" w:eastAsiaTheme="minorHAnsi" w:hAnsi="Times New Roman" w:cs="Times New Roman"/>
          <w:kern w:val="0"/>
          <w:szCs w:val="20"/>
          <w:lang w:eastAsia="en-US"/>
        </w:rPr>
        <w:t xml:space="preserve"> </w:t>
      </w:r>
      <w:r w:rsidR="009538A5" w:rsidRPr="00A471ED">
        <w:rPr>
          <w:rFonts w:ascii="Times New Roman" w:eastAsiaTheme="minorHAnsi" w:hAnsi="Times New Roman" w:cs="Times New Roman"/>
          <w:kern w:val="0"/>
          <w:szCs w:val="20"/>
          <w:lang w:eastAsia="en-US"/>
        </w:rPr>
        <w:t xml:space="preserve">However, the development of micro-molding methods, in which the use of controlled phase separation phenomena, emulsion droplets, latex beads, bacterial threads, colloidal </w:t>
      </w:r>
      <w:r w:rsidR="00632050" w:rsidRPr="00A471ED">
        <w:rPr>
          <w:rFonts w:ascii="Times New Roman" w:eastAsiaTheme="minorHAnsi" w:hAnsi="Times New Roman" w:cs="Times New Roman"/>
          <w:kern w:val="0"/>
          <w:szCs w:val="20"/>
          <w:lang w:eastAsia="en-US"/>
        </w:rPr>
        <w:t xml:space="preserve">minerals </w:t>
      </w:r>
      <w:r w:rsidR="009538A5" w:rsidRPr="00A471ED">
        <w:rPr>
          <w:rFonts w:ascii="Times New Roman" w:eastAsiaTheme="minorHAnsi" w:hAnsi="Times New Roman" w:cs="Times New Roman"/>
          <w:kern w:val="0"/>
          <w:szCs w:val="20"/>
          <w:lang w:eastAsia="en-US"/>
        </w:rPr>
        <w:t xml:space="preserve">or </w:t>
      </w:r>
      <w:r w:rsidR="00632050" w:rsidRPr="00A471ED">
        <w:rPr>
          <w:rFonts w:ascii="Times New Roman" w:eastAsiaTheme="minorHAnsi" w:hAnsi="Times New Roman" w:cs="Times New Roman"/>
          <w:kern w:val="0"/>
          <w:szCs w:val="20"/>
          <w:lang w:eastAsia="en-US"/>
        </w:rPr>
        <w:t xml:space="preserve">organo-gelifiers </w:t>
      </w:r>
      <w:r w:rsidR="009538A5" w:rsidRPr="00A471ED">
        <w:rPr>
          <w:rFonts w:ascii="Times New Roman" w:eastAsiaTheme="minorHAnsi" w:hAnsi="Times New Roman" w:cs="Times New Roman"/>
          <w:kern w:val="0"/>
          <w:szCs w:val="20"/>
          <w:lang w:eastAsia="en-US"/>
        </w:rPr>
        <w:t>lead to controlling the shapes of complex objects in the micron scale</w:t>
      </w:r>
      <w:r w:rsidR="00FE5075" w:rsidRPr="00A471ED">
        <w:rPr>
          <w:rFonts w:ascii="Times New Roman" w:eastAsiaTheme="minorHAnsi" w:hAnsi="Times New Roman" w:cs="Times New Roman"/>
          <w:kern w:val="0"/>
          <w:szCs w:val="20"/>
          <w:lang w:eastAsia="en-US"/>
        </w:rPr>
        <w:t xml:space="preserve">. </w:t>
      </w:r>
      <w:r w:rsidR="001D055E" w:rsidRPr="00A471ED">
        <w:rPr>
          <w:rFonts w:ascii="Times New Roman" w:eastAsiaTheme="minorHAnsi" w:hAnsi="Times New Roman" w:cs="Times New Roman"/>
          <w:kern w:val="0"/>
          <w:szCs w:val="20"/>
          <w:lang w:eastAsia="en-US"/>
        </w:rPr>
        <w:t>This path</w:t>
      </w:r>
      <w:r w:rsidR="005B3C62" w:rsidRPr="00A471ED">
        <w:rPr>
          <w:rFonts w:ascii="Times New Roman" w:eastAsiaTheme="minorHAnsi" w:hAnsi="Times New Roman" w:cs="Times New Roman"/>
          <w:kern w:val="0"/>
          <w:szCs w:val="20"/>
          <w:lang w:eastAsia="en-US"/>
        </w:rPr>
        <w:t xml:space="preserve"> describes the combination of these methods and those above described along paths A, B, and C</w:t>
      </w:r>
      <w:r w:rsidR="001D055E" w:rsidRPr="00A471ED">
        <w:rPr>
          <w:rFonts w:ascii="Times New Roman" w:eastAsiaTheme="minorHAnsi" w:hAnsi="Times New Roman" w:cs="Times New Roman"/>
          <w:kern w:val="0"/>
          <w:szCs w:val="20"/>
          <w:lang w:eastAsia="en-US"/>
        </w:rPr>
        <w:t xml:space="preserve"> to produce </w:t>
      </w:r>
      <w:r w:rsidR="001137D0" w:rsidRPr="00A471ED">
        <w:rPr>
          <w:rFonts w:ascii="Times New Roman" w:eastAsiaTheme="minorHAnsi" w:hAnsi="Times New Roman" w:cs="Times New Roman"/>
          <w:kern w:val="0"/>
          <w:szCs w:val="20"/>
          <w:lang w:eastAsia="en-US"/>
        </w:rPr>
        <w:t>hierarchically organized materials in terms of structure and functions.</w:t>
      </w:r>
    </w:p>
    <w:p w:rsidR="00ED4672" w:rsidRPr="00A471ED" w:rsidRDefault="00ED4672" w:rsidP="004E6D33">
      <w:pPr>
        <w:widowControl/>
        <w:wordWrap/>
        <w:adjustRightInd w:val="0"/>
        <w:rPr>
          <w:rFonts w:ascii="Times New Roman" w:eastAsiaTheme="minorHAnsi" w:hAnsi="Times New Roman" w:cs="Times New Roman"/>
          <w:kern w:val="0"/>
          <w:szCs w:val="20"/>
          <w:lang w:eastAsia="en-US"/>
        </w:rPr>
      </w:pPr>
    </w:p>
    <w:p w:rsidR="00374C79" w:rsidRPr="00A471ED" w:rsidRDefault="00374C79" w:rsidP="00A471ED">
      <w:pPr>
        <w:widowControl/>
        <w:wordWrap/>
        <w:autoSpaceDE/>
        <w:autoSpaceDN/>
        <w:rPr>
          <w:rFonts w:ascii="Times New Roman" w:hAnsi="Times New Roman" w:cs="Times New Roman"/>
          <w:b/>
          <w:kern w:val="0"/>
          <w:szCs w:val="20"/>
          <w:lang w:eastAsia="zh-CN"/>
        </w:rPr>
      </w:pPr>
      <w:r w:rsidRPr="00A471ED">
        <w:rPr>
          <w:rFonts w:ascii="Times New Roman" w:hAnsi="Times New Roman" w:cs="Times New Roman"/>
          <w:b/>
          <w:kern w:val="0"/>
          <w:szCs w:val="20"/>
          <w:lang w:eastAsia="zh-CN"/>
        </w:rPr>
        <w:t xml:space="preserve">Application </w:t>
      </w:r>
      <w:r w:rsidR="00A471ED" w:rsidRPr="00A471ED">
        <w:rPr>
          <w:rFonts w:ascii="Times New Roman" w:hAnsi="Times New Roman" w:cs="Times New Roman"/>
          <w:b/>
          <w:kern w:val="0"/>
          <w:szCs w:val="20"/>
          <w:lang w:eastAsia="zh-CN"/>
        </w:rPr>
        <w:t>of organic-inorganic hybrid sorbents for environmental pollutants in aqueous matrices</w:t>
      </w:r>
    </w:p>
    <w:p w:rsidR="001C5099" w:rsidRPr="00A471ED" w:rsidRDefault="00374C79" w:rsidP="00374C79">
      <w:pPr>
        <w:widowControl/>
        <w:wordWrap/>
        <w:autoSpaceDE/>
        <w:autoSpaceDN/>
        <w:rPr>
          <w:rFonts w:ascii="Times New Roman" w:hAnsi="Times New Roman" w:cs="Times New Roman"/>
          <w:kern w:val="0"/>
          <w:szCs w:val="20"/>
          <w:lang w:eastAsia="zh-CN"/>
        </w:rPr>
      </w:pPr>
      <w:r w:rsidRPr="00A471ED">
        <w:rPr>
          <w:rFonts w:ascii="Times New Roman" w:hAnsi="Times New Roman" w:cs="Times New Roman"/>
          <w:kern w:val="0"/>
          <w:szCs w:val="20"/>
          <w:lang w:eastAsia="zh-CN"/>
        </w:rPr>
        <w:t xml:space="preserve">Environmental pollution issues have existed for many years. It was caused by the discharge of hazardous species into surrounding environment in excess of permitted limits. This phenomenon is of concern as the discharge of these materials is </w:t>
      </w:r>
      <w:r w:rsidR="0065177A" w:rsidRPr="00A471ED">
        <w:rPr>
          <w:rFonts w:ascii="Times New Roman" w:hAnsi="Times New Roman" w:cs="Times New Roman"/>
          <w:kern w:val="0"/>
          <w:szCs w:val="20"/>
          <w:lang w:eastAsia="zh-CN"/>
        </w:rPr>
        <w:t xml:space="preserve">high in toxicity and </w:t>
      </w:r>
      <w:r w:rsidRPr="00A471ED">
        <w:rPr>
          <w:rFonts w:ascii="Times New Roman" w:hAnsi="Times New Roman" w:cs="Times New Roman"/>
          <w:kern w:val="0"/>
          <w:szCs w:val="20"/>
          <w:lang w:eastAsia="zh-CN"/>
        </w:rPr>
        <w:t>a serious threat to public health. Examples of environmental pollutants include heavy metals, dyes, triazine herbicides, polycyclic aromatic hydrocarbons (PAHs), polychlorinated biphenyls (PCBs), organophosphorus pesticides (OPPs),</w:t>
      </w:r>
      <w:r w:rsidRPr="00A471ED">
        <w:rPr>
          <w:kern w:val="0"/>
          <w:sz w:val="22"/>
          <w:lang w:val="en-GB" w:eastAsia="zh-CN"/>
        </w:rPr>
        <w:t xml:space="preserve"> </w:t>
      </w:r>
      <w:r w:rsidRPr="00A471ED">
        <w:rPr>
          <w:rFonts w:ascii="Times New Roman" w:hAnsi="Times New Roman" w:cs="Times New Roman"/>
          <w:kern w:val="0"/>
          <w:szCs w:val="20"/>
          <w:lang w:eastAsia="zh-CN"/>
        </w:rPr>
        <w:t>tricyclic antidepressants (TCA), organochlorine pesticides (OCPs), endocrine disrupting chemicals, phenolic compounds</w:t>
      </w:r>
      <w:r w:rsidR="0065177A" w:rsidRPr="00A471ED">
        <w:rPr>
          <w:rFonts w:ascii="Times New Roman" w:hAnsi="Times New Roman" w:cs="Times New Roman"/>
          <w:kern w:val="0"/>
          <w:szCs w:val="20"/>
          <w:lang w:eastAsia="zh-CN"/>
        </w:rPr>
        <w:t>,</w:t>
      </w:r>
      <w:r w:rsidRPr="00A471ED">
        <w:rPr>
          <w:rFonts w:ascii="Times New Roman" w:hAnsi="Times New Roman" w:cs="Times New Roman"/>
          <w:kern w:val="0"/>
          <w:szCs w:val="20"/>
          <w:lang w:eastAsia="zh-CN"/>
        </w:rPr>
        <w:t xml:space="preserve"> etc. Analysis of these leached contaminants into environmental water is challenging since they usually exist at trace level</w:t>
      </w:r>
      <w:r w:rsidR="00DE5BFF" w:rsidRPr="00A471ED">
        <w:rPr>
          <w:rFonts w:ascii="Times New Roman" w:hAnsi="Times New Roman" w:cs="Times New Roman"/>
          <w:kern w:val="0"/>
          <w:szCs w:val="20"/>
          <w:lang w:eastAsia="zh-CN"/>
        </w:rPr>
        <w:t>s</w:t>
      </w:r>
      <w:r w:rsidRPr="00A471ED">
        <w:rPr>
          <w:rFonts w:ascii="Times New Roman" w:hAnsi="Times New Roman" w:cs="Times New Roman"/>
          <w:kern w:val="0"/>
          <w:szCs w:val="20"/>
          <w:lang w:eastAsia="zh-CN"/>
        </w:rPr>
        <w:t xml:space="preserve"> (mg/L </w:t>
      </w:r>
      <w:r w:rsidR="001C5099" w:rsidRPr="00A471ED">
        <w:rPr>
          <w:rFonts w:ascii="Times New Roman" w:hAnsi="Times New Roman" w:cs="Times New Roman"/>
          <w:kern w:val="0"/>
          <w:szCs w:val="20"/>
          <w:lang w:eastAsia="zh-CN"/>
        </w:rPr>
        <w:t>–</w:t>
      </w:r>
      <w:r w:rsidRPr="00A471ED">
        <w:rPr>
          <w:rFonts w:ascii="Times New Roman" w:hAnsi="Times New Roman" w:cs="Times New Roman"/>
          <w:kern w:val="0"/>
          <w:szCs w:val="20"/>
          <w:lang w:eastAsia="zh-CN"/>
        </w:rPr>
        <w:t xml:space="preserve"> μg/L) </w:t>
      </w:r>
      <w:r w:rsidR="00DE5BFF" w:rsidRPr="00A471ED">
        <w:rPr>
          <w:rFonts w:ascii="Times New Roman" w:hAnsi="Times New Roman" w:cs="Times New Roman"/>
          <w:kern w:val="0"/>
          <w:szCs w:val="20"/>
          <w:lang w:eastAsia="zh-CN"/>
        </w:rPr>
        <w:t>thus demanding more elaborate</w:t>
      </w:r>
      <w:r w:rsidRPr="00A471ED">
        <w:rPr>
          <w:rFonts w:ascii="Times New Roman" w:hAnsi="Times New Roman" w:cs="Times New Roman"/>
          <w:kern w:val="0"/>
          <w:szCs w:val="20"/>
          <w:lang w:eastAsia="zh-CN"/>
        </w:rPr>
        <w:t xml:space="preserve"> analytical procedure</w:t>
      </w:r>
      <w:r w:rsidR="00DE5BFF" w:rsidRPr="00A471ED">
        <w:rPr>
          <w:rFonts w:ascii="Times New Roman" w:hAnsi="Times New Roman" w:cs="Times New Roman"/>
          <w:kern w:val="0"/>
          <w:szCs w:val="20"/>
          <w:lang w:eastAsia="zh-CN"/>
        </w:rPr>
        <w:t>s</w:t>
      </w:r>
      <w:r w:rsidRPr="00A471ED">
        <w:rPr>
          <w:rFonts w:ascii="Times New Roman" w:hAnsi="Times New Roman" w:cs="Times New Roman"/>
          <w:kern w:val="0"/>
          <w:szCs w:val="20"/>
          <w:lang w:eastAsia="zh-CN"/>
        </w:rPr>
        <w:t xml:space="preserve"> </w:t>
      </w:r>
      <w:r w:rsidRPr="00A471ED">
        <w:rPr>
          <w:rFonts w:ascii="Times New Roman" w:hAnsi="Times New Roman" w:cs="Times New Roman"/>
          <w:kern w:val="0"/>
          <w:szCs w:val="20"/>
          <w:lang w:eastAsia="zh-CN"/>
        </w:rPr>
        <w:fldChar w:fldCharType="begin"/>
      </w:r>
      <w:r w:rsidR="00BF4634" w:rsidRPr="00A471ED">
        <w:rPr>
          <w:rFonts w:ascii="Times New Roman" w:hAnsi="Times New Roman" w:cs="Times New Roman"/>
          <w:kern w:val="0"/>
          <w:szCs w:val="20"/>
          <w:lang w:eastAsia="zh-CN"/>
        </w:rPr>
        <w:instrText xml:space="preserve"> ADDIN EN.CITE &lt;EndNote&gt;&lt;Cite&gt;&lt;Author&gt;Ng&lt;/Author&gt;&lt;Year&gt;2018&lt;/Year&gt;&lt;RecNum&gt;19&lt;/RecNum&gt;&lt;DisplayText&gt;[4]&lt;/DisplayText&gt;&lt;record&gt;&lt;rec-number&gt;19&lt;/rec-number&gt;&lt;foreign-keys&gt;&lt;key app="EN" db-id="zdperertk9tde5e595kp5tp1w00a5asswssf" timestamp="1532763354"&gt;19&lt;/key&gt;&lt;</w:instrText>
      </w:r>
      <w:r w:rsidR="00BF4634" w:rsidRPr="00A471ED">
        <w:rPr>
          <w:rFonts w:ascii="Times New Roman" w:hAnsi="Times New Roman" w:cs="Times New Roman" w:hint="eastAsia"/>
          <w:kern w:val="0"/>
          <w:szCs w:val="20"/>
          <w:lang w:eastAsia="zh-CN"/>
        </w:rPr>
        <w:instrText>/foreign-keys&gt;&lt;ref-type name="Journal Article"&gt;17&lt;/ref-type&gt;&lt;contributors&gt;&lt;authors&gt;&lt;author&gt;Ng, Nyuk</w:instrText>
      </w:r>
      <w:r w:rsidR="00BF4634" w:rsidRPr="00A471ED">
        <w:rPr>
          <w:rFonts w:ascii="Times New Roman" w:hAnsi="Times New Roman" w:cs="Times New Roman" w:hint="eastAsia"/>
          <w:kern w:val="0"/>
          <w:szCs w:val="20"/>
          <w:lang w:eastAsia="zh-CN"/>
        </w:rPr>
        <w:instrText>‐</w:instrText>
      </w:r>
      <w:r w:rsidR="00BF4634" w:rsidRPr="00A471ED">
        <w:rPr>
          <w:rFonts w:ascii="Times New Roman" w:hAnsi="Times New Roman" w:cs="Times New Roman" w:hint="eastAsia"/>
          <w:kern w:val="0"/>
          <w:szCs w:val="20"/>
          <w:lang w:eastAsia="zh-CN"/>
        </w:rPr>
        <w:instrText xml:space="preserve">Ting&lt;/author&gt;&lt;author&gt;Kamaruddin, Amirah Farhan&lt;/author&gt;&lt;author&gt;Wan Ibrahim, Wan Aini&lt;/author&gt;&lt;author&gt;Sanagi, Mohd Marsin&lt;/author&gt;&lt;author&gt;Abdul Keyon, Aemi </w:instrText>
      </w:r>
      <w:r w:rsidR="00BF4634" w:rsidRPr="00A471ED">
        <w:rPr>
          <w:rFonts w:ascii="Times New Roman" w:hAnsi="Times New Roman" w:cs="Times New Roman"/>
          <w:kern w:val="0"/>
          <w:szCs w:val="20"/>
          <w:lang w:eastAsia="zh-CN"/>
        </w:rPr>
        <w:instrText>S&lt;/author&gt;&lt;/authors&gt;&lt;/contributors&gt;&lt;titles&gt;&lt;title&gt;Advances in organic–inorganic hybrid sorbents for the extraction of organic and inorganic pollutants in different types of food and environmental samples&lt;/title&gt;&lt;secondary-title&gt;Journal of separation science&lt;/secondary-title&gt;&lt;/titles&gt;&lt;periodical&gt;&lt;full-title&gt;Journal of separation science&lt;/full-title&gt;&lt;/periodical&gt;&lt;pages&gt;195-208&lt;/pages&gt;&lt;volume&gt;41&lt;/volume&gt;&lt;number&gt;1&lt;/number&gt;&lt;dates&gt;&lt;year&gt;2018&lt;/year&gt;&lt;/dates&gt;&lt;isbn&gt;1615-9306&lt;/isbn&gt;&lt;urls&gt;&lt;/urls&gt;&lt;/record&gt;&lt;/Cite&gt;&lt;/EndNote&gt;</w:instrText>
      </w:r>
      <w:r w:rsidRPr="00A471ED">
        <w:rPr>
          <w:rFonts w:ascii="Times New Roman" w:hAnsi="Times New Roman" w:cs="Times New Roman"/>
          <w:kern w:val="0"/>
          <w:szCs w:val="20"/>
          <w:lang w:eastAsia="zh-CN"/>
        </w:rPr>
        <w:fldChar w:fldCharType="separate"/>
      </w:r>
      <w:r w:rsidR="00BF4634" w:rsidRPr="00A471ED">
        <w:rPr>
          <w:rFonts w:ascii="Times New Roman" w:hAnsi="Times New Roman" w:cs="Times New Roman"/>
          <w:noProof/>
          <w:kern w:val="0"/>
          <w:szCs w:val="20"/>
          <w:lang w:eastAsia="zh-CN"/>
        </w:rPr>
        <w:t>[</w:t>
      </w:r>
      <w:hyperlink w:anchor="_ENREF_4" w:tooltip="Ng, 2018 #19" w:history="1">
        <w:r w:rsidR="00BF4634" w:rsidRPr="00A471ED">
          <w:rPr>
            <w:rFonts w:ascii="Times New Roman" w:hAnsi="Times New Roman" w:cs="Times New Roman"/>
            <w:noProof/>
            <w:kern w:val="0"/>
            <w:szCs w:val="20"/>
            <w:lang w:eastAsia="zh-CN"/>
          </w:rPr>
          <w:t>4</w:t>
        </w:r>
      </w:hyperlink>
      <w:r w:rsidR="00BF4634" w:rsidRPr="00A471ED">
        <w:rPr>
          <w:rFonts w:ascii="Times New Roman" w:hAnsi="Times New Roman" w:cs="Times New Roman"/>
          <w:noProof/>
          <w:kern w:val="0"/>
          <w:szCs w:val="20"/>
          <w:lang w:eastAsia="zh-CN"/>
        </w:rPr>
        <w:t>]</w:t>
      </w:r>
      <w:r w:rsidRPr="00A471ED">
        <w:rPr>
          <w:rFonts w:ascii="Times New Roman" w:hAnsi="Times New Roman" w:cs="Times New Roman"/>
          <w:kern w:val="0"/>
          <w:szCs w:val="20"/>
          <w:lang w:eastAsia="zh-CN"/>
        </w:rPr>
        <w:fldChar w:fldCharType="end"/>
      </w:r>
      <w:r w:rsidRPr="00A471ED">
        <w:rPr>
          <w:rFonts w:ascii="Times New Roman" w:hAnsi="Times New Roman" w:cs="Times New Roman"/>
          <w:kern w:val="0"/>
          <w:szCs w:val="20"/>
          <w:lang w:eastAsia="zh-CN"/>
        </w:rPr>
        <w:t xml:space="preserve">. </w:t>
      </w:r>
      <w:r w:rsidR="00DE5BFF" w:rsidRPr="00A471ED">
        <w:rPr>
          <w:rFonts w:ascii="Times New Roman" w:hAnsi="Times New Roman" w:cs="Times New Roman"/>
          <w:kern w:val="0"/>
          <w:szCs w:val="20"/>
          <w:lang w:eastAsia="zh-CN"/>
        </w:rPr>
        <w:t>T</w:t>
      </w:r>
      <w:r w:rsidRPr="00A471ED">
        <w:rPr>
          <w:rFonts w:ascii="Times New Roman" w:hAnsi="Times New Roman" w:cs="Times New Roman"/>
          <w:kern w:val="0"/>
          <w:szCs w:val="20"/>
          <w:lang w:eastAsia="zh-CN"/>
        </w:rPr>
        <w:t xml:space="preserve">edious sample preparation is </w:t>
      </w:r>
      <w:r w:rsidR="00DE5BFF" w:rsidRPr="00A471ED">
        <w:rPr>
          <w:rFonts w:ascii="Times New Roman" w:hAnsi="Times New Roman" w:cs="Times New Roman"/>
          <w:kern w:val="0"/>
          <w:szCs w:val="20"/>
          <w:lang w:eastAsia="zh-CN"/>
        </w:rPr>
        <w:t xml:space="preserve">usually </w:t>
      </w:r>
      <w:r w:rsidRPr="00A471ED">
        <w:rPr>
          <w:rFonts w:ascii="Times New Roman" w:hAnsi="Times New Roman" w:cs="Times New Roman"/>
          <w:kern w:val="0"/>
          <w:szCs w:val="20"/>
          <w:lang w:eastAsia="zh-CN"/>
        </w:rPr>
        <w:t xml:space="preserve">necessary for the preconcentration of targeted species to meet the sensitivity of a particular analytical instrument for getting reliable experimental data. </w:t>
      </w:r>
    </w:p>
    <w:p w:rsidR="001C5099" w:rsidRPr="00A471ED" w:rsidRDefault="001C5099" w:rsidP="00374C79">
      <w:pPr>
        <w:widowControl/>
        <w:wordWrap/>
        <w:autoSpaceDE/>
        <w:autoSpaceDN/>
        <w:rPr>
          <w:rFonts w:ascii="Times New Roman" w:hAnsi="Times New Roman" w:cs="Times New Roman"/>
          <w:kern w:val="0"/>
          <w:szCs w:val="20"/>
          <w:lang w:eastAsia="zh-CN"/>
        </w:rPr>
      </w:pPr>
    </w:p>
    <w:p w:rsidR="00374C79" w:rsidRPr="00A471ED" w:rsidRDefault="00374C79" w:rsidP="00374C79">
      <w:pPr>
        <w:widowControl/>
        <w:wordWrap/>
        <w:autoSpaceDE/>
        <w:autoSpaceDN/>
        <w:rPr>
          <w:rFonts w:ascii="Times New Roman" w:hAnsi="Times New Roman" w:cs="Times New Roman"/>
          <w:kern w:val="0"/>
          <w:szCs w:val="20"/>
          <w:lang w:eastAsia="zh-CN"/>
        </w:rPr>
      </w:pPr>
      <w:r w:rsidRPr="00A471ED">
        <w:rPr>
          <w:rFonts w:ascii="Times New Roman" w:hAnsi="Times New Roman" w:cs="Times New Roman"/>
          <w:kern w:val="0"/>
          <w:szCs w:val="20"/>
          <w:lang w:eastAsia="zh-CN"/>
        </w:rPr>
        <w:t>Organic-inorganic hybrid sorbents employed in solid phase extraction or water treatment are highly advantage</w:t>
      </w:r>
      <w:r w:rsidR="001C5099" w:rsidRPr="00A471ED">
        <w:rPr>
          <w:rFonts w:ascii="Times New Roman" w:hAnsi="Times New Roman" w:cs="Times New Roman"/>
          <w:kern w:val="0"/>
          <w:szCs w:val="20"/>
          <w:lang w:eastAsia="zh-CN"/>
        </w:rPr>
        <w:t>ou</w:t>
      </w:r>
      <w:r w:rsidRPr="00A471ED">
        <w:rPr>
          <w:rFonts w:ascii="Times New Roman" w:hAnsi="Times New Roman" w:cs="Times New Roman"/>
          <w:kern w:val="0"/>
          <w:szCs w:val="20"/>
          <w:lang w:eastAsia="zh-CN"/>
        </w:rPr>
        <w:t>s as the sorbent chemistry tailored to a particular analyte can be control</w:t>
      </w:r>
      <w:r w:rsidR="00DE5BFF" w:rsidRPr="00A471ED">
        <w:rPr>
          <w:rFonts w:ascii="Times New Roman" w:hAnsi="Times New Roman" w:cs="Times New Roman"/>
          <w:kern w:val="0"/>
          <w:szCs w:val="20"/>
          <w:lang w:eastAsia="zh-CN"/>
        </w:rPr>
        <w:t>led</w:t>
      </w:r>
      <w:r w:rsidRPr="00A471ED">
        <w:rPr>
          <w:rFonts w:ascii="Times New Roman" w:hAnsi="Times New Roman" w:cs="Times New Roman"/>
          <w:kern w:val="0"/>
          <w:szCs w:val="20"/>
          <w:lang w:eastAsia="zh-CN"/>
        </w:rPr>
        <w:t xml:space="preserve"> well </w:t>
      </w:r>
      <w:r w:rsidR="00DE5BFF" w:rsidRPr="00A471ED">
        <w:rPr>
          <w:rFonts w:ascii="Times New Roman" w:hAnsi="Times New Roman" w:cs="Times New Roman"/>
          <w:kern w:val="0"/>
          <w:szCs w:val="20"/>
          <w:lang w:eastAsia="zh-CN"/>
        </w:rPr>
        <w:t xml:space="preserve">by </w:t>
      </w:r>
      <w:r w:rsidRPr="00A471ED">
        <w:rPr>
          <w:rFonts w:ascii="Times New Roman" w:hAnsi="Times New Roman" w:cs="Times New Roman"/>
          <w:kern w:val="0"/>
          <w:szCs w:val="20"/>
          <w:lang w:eastAsia="zh-CN"/>
        </w:rPr>
        <w:t xml:space="preserve">manipulating both </w:t>
      </w:r>
      <w:r w:rsidR="00DE5BFF" w:rsidRPr="00A471ED">
        <w:rPr>
          <w:rFonts w:ascii="Times New Roman" w:hAnsi="Times New Roman" w:cs="Times New Roman"/>
          <w:kern w:val="0"/>
          <w:szCs w:val="20"/>
          <w:lang w:eastAsia="zh-CN"/>
        </w:rPr>
        <w:t xml:space="preserve">the </w:t>
      </w:r>
      <w:r w:rsidRPr="00A471ED">
        <w:rPr>
          <w:rFonts w:ascii="Times New Roman" w:hAnsi="Times New Roman" w:cs="Times New Roman"/>
          <w:kern w:val="0"/>
          <w:szCs w:val="20"/>
          <w:lang w:eastAsia="zh-CN"/>
        </w:rPr>
        <w:t>organic and inorganic units of the result</w:t>
      </w:r>
      <w:r w:rsidR="00DE5BFF" w:rsidRPr="00A471ED">
        <w:rPr>
          <w:rFonts w:ascii="Times New Roman" w:hAnsi="Times New Roman" w:cs="Times New Roman"/>
          <w:kern w:val="0"/>
          <w:szCs w:val="20"/>
          <w:lang w:eastAsia="zh-CN"/>
        </w:rPr>
        <w:t>ing</w:t>
      </w:r>
      <w:r w:rsidRPr="00A471ED">
        <w:rPr>
          <w:rFonts w:ascii="Times New Roman" w:hAnsi="Times New Roman" w:cs="Times New Roman"/>
          <w:kern w:val="0"/>
          <w:szCs w:val="20"/>
          <w:lang w:eastAsia="zh-CN"/>
        </w:rPr>
        <w:t xml:space="preserve"> hybrid materials </w:t>
      </w:r>
      <w:r w:rsidRPr="00A471ED">
        <w:rPr>
          <w:rFonts w:ascii="Times New Roman" w:hAnsi="Times New Roman" w:cs="Times New Roman"/>
          <w:kern w:val="0"/>
          <w:szCs w:val="20"/>
          <w:lang w:eastAsia="zh-CN"/>
        </w:rPr>
        <w:fldChar w:fldCharType="begin"/>
      </w:r>
      <w:r w:rsidR="00BF4634" w:rsidRPr="00A471ED">
        <w:rPr>
          <w:rFonts w:ascii="Times New Roman" w:hAnsi="Times New Roman" w:cs="Times New Roman"/>
          <w:kern w:val="0"/>
          <w:szCs w:val="20"/>
          <w:lang w:eastAsia="zh-CN"/>
        </w:rPr>
        <w:instrText xml:space="preserve"> ADDIN EN.CITE &lt;EndNote&gt;&lt;Cite&gt;&lt;Author&gt;Samiey&lt;/Author&gt;&lt;Year&gt;2014&lt;/Year&gt;&lt;RecNum&gt;20&lt;/RecNum&gt;&lt;DisplayText&gt;[7]&lt;/DisplayText&gt;&lt;record&gt;&lt;rec-number&gt;20&lt;/rec-number&gt;&lt;foreign-keys&gt;&lt;key app="EN" db-id="zdperertk9tde5e595kp5tp1w00a5asswssf" timestamp="1532763623"&gt;20&lt;/key&gt;&lt;/foreign-keys&gt;&lt;ref-type name="Journal Article"&gt;17&lt;/ref-type&gt;&lt;contributors&gt;&lt;authors&gt;&lt;author&gt;Samiey, Babak&lt;/author&gt;&lt;author&gt;Cheng, Chil-Hung&lt;/author&gt;&lt;author&gt;Wu, Jiangning&lt;/author&gt;&lt;/authors&gt;&lt;/contributors&gt;&lt;titles&gt;&lt;title&gt;Organic-inorganic hybrid polymers as adsorbents for removal of heavy metal ions from solutions: A review&lt;/title&gt;&lt;secondary-title&gt;Materials&lt;/secondary-title&gt;&lt;/titles&gt;&lt;periodical&gt;&lt;full-title&gt;Materials&lt;/full-title&gt;&lt;/periodical&gt;&lt;pages&gt;673-726&lt;/pages&gt;&lt;volume&gt;7&lt;/volume&gt;&lt;number&gt;2&lt;/number&gt;&lt;dates&gt;&lt;year&gt;2014&lt;/year&gt;&lt;/dates&gt;&lt;urls&gt;&lt;/urls&gt;&lt;/record&gt;&lt;/Cite&gt;&lt;/EndNote&gt;</w:instrText>
      </w:r>
      <w:r w:rsidRPr="00A471ED">
        <w:rPr>
          <w:rFonts w:ascii="Times New Roman" w:hAnsi="Times New Roman" w:cs="Times New Roman"/>
          <w:kern w:val="0"/>
          <w:szCs w:val="20"/>
          <w:lang w:eastAsia="zh-CN"/>
        </w:rPr>
        <w:fldChar w:fldCharType="separate"/>
      </w:r>
      <w:r w:rsidR="00BF4634" w:rsidRPr="00A471ED">
        <w:rPr>
          <w:rFonts w:ascii="Times New Roman" w:hAnsi="Times New Roman" w:cs="Times New Roman"/>
          <w:noProof/>
          <w:kern w:val="0"/>
          <w:szCs w:val="20"/>
          <w:lang w:eastAsia="zh-CN"/>
        </w:rPr>
        <w:t>[</w:t>
      </w:r>
      <w:hyperlink w:anchor="_ENREF_7" w:tooltip="Samiey, 2014 #20" w:history="1">
        <w:r w:rsidR="00BF4634" w:rsidRPr="00A471ED">
          <w:rPr>
            <w:rFonts w:ascii="Times New Roman" w:hAnsi="Times New Roman" w:cs="Times New Roman"/>
            <w:noProof/>
            <w:kern w:val="0"/>
            <w:szCs w:val="20"/>
            <w:lang w:eastAsia="zh-CN"/>
          </w:rPr>
          <w:t>7</w:t>
        </w:r>
      </w:hyperlink>
      <w:r w:rsidR="00BF4634" w:rsidRPr="00A471ED">
        <w:rPr>
          <w:rFonts w:ascii="Times New Roman" w:hAnsi="Times New Roman" w:cs="Times New Roman"/>
          <w:noProof/>
          <w:kern w:val="0"/>
          <w:szCs w:val="20"/>
          <w:lang w:eastAsia="zh-CN"/>
        </w:rPr>
        <w:t>]</w:t>
      </w:r>
      <w:r w:rsidRPr="00A471ED">
        <w:rPr>
          <w:rFonts w:ascii="Times New Roman" w:hAnsi="Times New Roman" w:cs="Times New Roman"/>
          <w:kern w:val="0"/>
          <w:szCs w:val="20"/>
          <w:lang w:eastAsia="zh-CN"/>
        </w:rPr>
        <w:fldChar w:fldCharType="end"/>
      </w:r>
      <w:r w:rsidRPr="00A471ED">
        <w:rPr>
          <w:rFonts w:ascii="Times New Roman" w:hAnsi="Times New Roman" w:cs="Times New Roman"/>
          <w:kern w:val="0"/>
          <w:szCs w:val="20"/>
          <w:lang w:eastAsia="zh-CN"/>
        </w:rPr>
        <w:t>. This is important for the promotion of good homogeneity and alteration of chemical</w:t>
      </w:r>
      <w:r w:rsidR="00DE5BFF" w:rsidRPr="00A471ED">
        <w:rPr>
          <w:rFonts w:ascii="Times New Roman" w:hAnsi="Times New Roman" w:cs="Times New Roman"/>
          <w:kern w:val="0"/>
          <w:szCs w:val="20"/>
          <w:lang w:eastAsia="zh-CN"/>
        </w:rPr>
        <w:t xml:space="preserve"> or </w:t>
      </w:r>
      <w:r w:rsidRPr="00A471ED">
        <w:rPr>
          <w:rFonts w:ascii="Times New Roman" w:hAnsi="Times New Roman" w:cs="Times New Roman"/>
          <w:kern w:val="0"/>
          <w:szCs w:val="20"/>
          <w:lang w:eastAsia="zh-CN"/>
        </w:rPr>
        <w:t>physical properties of an organic-inorganic hybrid sorbent to share the common properties (polarity, porosity, hydrophobicity</w:t>
      </w:r>
      <w:r w:rsidR="001C5099" w:rsidRPr="00A471ED">
        <w:rPr>
          <w:rFonts w:ascii="Times New Roman" w:hAnsi="Times New Roman" w:cs="Times New Roman"/>
          <w:kern w:val="0"/>
          <w:szCs w:val="20"/>
          <w:lang w:eastAsia="zh-CN"/>
        </w:rPr>
        <w:t>,</w:t>
      </w:r>
      <w:r w:rsidRPr="00A471ED">
        <w:rPr>
          <w:rFonts w:ascii="Times New Roman" w:hAnsi="Times New Roman" w:cs="Times New Roman"/>
          <w:kern w:val="0"/>
          <w:szCs w:val="20"/>
          <w:lang w:eastAsia="zh-CN"/>
        </w:rPr>
        <w:t xml:space="preserve"> etc.) and suit for the adsorption of certain groups of analytes. With this in mind, investigation of such hybrid materials has gained </w:t>
      </w:r>
      <w:r w:rsidR="00DE5BFF" w:rsidRPr="00A471ED">
        <w:rPr>
          <w:rFonts w:ascii="Times New Roman" w:hAnsi="Times New Roman" w:cs="Times New Roman"/>
          <w:kern w:val="0"/>
          <w:szCs w:val="20"/>
          <w:lang w:eastAsia="zh-CN"/>
        </w:rPr>
        <w:t xml:space="preserve">considerable </w:t>
      </w:r>
      <w:r w:rsidRPr="00A471ED">
        <w:rPr>
          <w:rFonts w:ascii="Times New Roman" w:hAnsi="Times New Roman" w:cs="Times New Roman"/>
          <w:kern w:val="0"/>
          <w:szCs w:val="20"/>
          <w:lang w:eastAsia="zh-CN"/>
        </w:rPr>
        <w:t>attention from analytical chemists for the fabrication of sorbents employed in different type</w:t>
      </w:r>
      <w:r w:rsidR="00DE5BFF" w:rsidRPr="00A471ED">
        <w:rPr>
          <w:rFonts w:ascii="Times New Roman" w:hAnsi="Times New Roman" w:cs="Times New Roman"/>
          <w:kern w:val="0"/>
          <w:szCs w:val="20"/>
          <w:lang w:eastAsia="zh-CN"/>
        </w:rPr>
        <w:t>s</w:t>
      </w:r>
      <w:r w:rsidRPr="00A471ED">
        <w:rPr>
          <w:rFonts w:ascii="Times New Roman" w:hAnsi="Times New Roman" w:cs="Times New Roman"/>
          <w:kern w:val="0"/>
          <w:szCs w:val="20"/>
          <w:lang w:eastAsia="zh-CN"/>
        </w:rPr>
        <w:t xml:space="preserve"> of solid phase extraction methods </w:t>
      </w:r>
      <w:r w:rsidR="00DE5BFF" w:rsidRPr="00A471ED">
        <w:rPr>
          <w:rFonts w:ascii="Times New Roman" w:hAnsi="Times New Roman" w:cs="Times New Roman"/>
          <w:kern w:val="0"/>
          <w:szCs w:val="20"/>
          <w:lang w:eastAsia="zh-CN"/>
        </w:rPr>
        <w:t>such as</w:t>
      </w:r>
      <w:r w:rsidRPr="00A471ED">
        <w:rPr>
          <w:rFonts w:ascii="Times New Roman" w:hAnsi="Times New Roman" w:cs="Times New Roman"/>
          <w:kern w:val="0"/>
          <w:szCs w:val="20"/>
          <w:lang w:eastAsia="zh-CN"/>
        </w:rPr>
        <w:t xml:space="preserve"> micro-solid phase extraction, dispersive-solid phase extraction, magnetic-solid phase extraction, stir bar sorption extraction, rotating disk sorption extraction, etc. The developed organic-inorganic hybrid sorbents </w:t>
      </w:r>
      <w:r w:rsidR="00DE5BFF" w:rsidRPr="00A471ED">
        <w:rPr>
          <w:rFonts w:ascii="Times New Roman" w:hAnsi="Times New Roman" w:cs="Times New Roman"/>
          <w:kern w:val="0"/>
          <w:szCs w:val="20"/>
          <w:lang w:eastAsia="zh-CN"/>
        </w:rPr>
        <w:t>have</w:t>
      </w:r>
      <w:r w:rsidRPr="00A471ED">
        <w:rPr>
          <w:rFonts w:ascii="Times New Roman" w:hAnsi="Times New Roman" w:cs="Times New Roman"/>
          <w:kern w:val="0"/>
          <w:szCs w:val="20"/>
          <w:lang w:eastAsia="zh-CN"/>
        </w:rPr>
        <w:t xml:space="preserve"> prove</w:t>
      </w:r>
      <w:r w:rsidR="00DE5BFF" w:rsidRPr="00A471ED">
        <w:rPr>
          <w:rFonts w:ascii="Times New Roman" w:hAnsi="Times New Roman" w:cs="Times New Roman"/>
          <w:kern w:val="0"/>
          <w:szCs w:val="20"/>
          <w:lang w:eastAsia="zh-CN"/>
        </w:rPr>
        <w:t>d</w:t>
      </w:r>
      <w:r w:rsidRPr="00A471ED">
        <w:rPr>
          <w:rFonts w:ascii="Times New Roman" w:hAnsi="Times New Roman" w:cs="Times New Roman"/>
          <w:kern w:val="0"/>
          <w:szCs w:val="20"/>
          <w:lang w:eastAsia="zh-CN"/>
        </w:rPr>
        <w:t xml:space="preserve"> to be a new powerful tool to improve sensitivity, accuracy, selectivity, recoveries, precision and linearity of an analytical procedure. For this reason, a variety of organic-inorganic hybrid sorbents </w:t>
      </w:r>
      <w:r w:rsidR="00DE5BFF" w:rsidRPr="00A471ED">
        <w:rPr>
          <w:rFonts w:ascii="Times New Roman" w:hAnsi="Times New Roman" w:cs="Times New Roman"/>
          <w:kern w:val="0"/>
          <w:szCs w:val="20"/>
          <w:lang w:eastAsia="zh-CN"/>
        </w:rPr>
        <w:t xml:space="preserve">have been </w:t>
      </w:r>
      <w:r w:rsidRPr="00A471ED">
        <w:rPr>
          <w:rFonts w:ascii="Times New Roman" w:hAnsi="Times New Roman" w:cs="Times New Roman"/>
          <w:kern w:val="0"/>
          <w:szCs w:val="20"/>
          <w:lang w:eastAsia="zh-CN"/>
        </w:rPr>
        <w:t>developed and applied in the analysis of a wide range of environmental pollutants include pharmaceutical compounds, agricultural products, heavy metals and many other organic compounds present in environmental water samples (Table 1).</w:t>
      </w:r>
    </w:p>
    <w:p w:rsidR="005C72B4" w:rsidRDefault="005C72B4" w:rsidP="00374C79">
      <w:pPr>
        <w:widowControl/>
        <w:wordWrap/>
        <w:autoSpaceDE/>
        <w:autoSpaceDN/>
        <w:rPr>
          <w:rFonts w:ascii="Times New Roman" w:hAnsi="Times New Roman" w:cs="Times New Roman"/>
          <w:kern w:val="0"/>
          <w:szCs w:val="20"/>
          <w:lang w:eastAsia="zh-CN"/>
        </w:rPr>
      </w:pPr>
    </w:p>
    <w:p w:rsidR="00A471ED" w:rsidRDefault="00A471ED" w:rsidP="00374C79">
      <w:pPr>
        <w:widowControl/>
        <w:wordWrap/>
        <w:autoSpaceDE/>
        <w:autoSpaceDN/>
        <w:rPr>
          <w:rFonts w:ascii="Times New Roman" w:hAnsi="Times New Roman" w:cs="Times New Roman"/>
          <w:kern w:val="0"/>
          <w:szCs w:val="20"/>
          <w:lang w:eastAsia="zh-CN"/>
        </w:rPr>
      </w:pPr>
    </w:p>
    <w:p w:rsidR="00A471ED" w:rsidRDefault="00A471ED" w:rsidP="00374C79">
      <w:pPr>
        <w:widowControl/>
        <w:wordWrap/>
        <w:autoSpaceDE/>
        <w:autoSpaceDN/>
        <w:rPr>
          <w:rFonts w:ascii="Times New Roman" w:hAnsi="Times New Roman" w:cs="Times New Roman"/>
          <w:kern w:val="0"/>
          <w:szCs w:val="20"/>
          <w:lang w:eastAsia="zh-CN"/>
        </w:rPr>
      </w:pPr>
    </w:p>
    <w:p w:rsidR="00A471ED" w:rsidRDefault="00A471ED" w:rsidP="00374C79">
      <w:pPr>
        <w:widowControl/>
        <w:wordWrap/>
        <w:autoSpaceDE/>
        <w:autoSpaceDN/>
        <w:rPr>
          <w:rFonts w:ascii="Times New Roman" w:hAnsi="Times New Roman" w:cs="Times New Roman"/>
          <w:kern w:val="0"/>
          <w:szCs w:val="20"/>
          <w:lang w:eastAsia="zh-CN"/>
        </w:rPr>
      </w:pPr>
    </w:p>
    <w:p w:rsidR="00A471ED" w:rsidRDefault="00A471ED" w:rsidP="00374C79">
      <w:pPr>
        <w:widowControl/>
        <w:wordWrap/>
        <w:autoSpaceDE/>
        <w:autoSpaceDN/>
        <w:rPr>
          <w:rFonts w:ascii="Times New Roman" w:hAnsi="Times New Roman" w:cs="Times New Roman"/>
          <w:kern w:val="0"/>
          <w:szCs w:val="20"/>
          <w:lang w:eastAsia="zh-CN"/>
        </w:rPr>
      </w:pPr>
    </w:p>
    <w:p w:rsidR="00A471ED" w:rsidRDefault="00A471ED" w:rsidP="00374C79">
      <w:pPr>
        <w:widowControl/>
        <w:wordWrap/>
        <w:autoSpaceDE/>
        <w:autoSpaceDN/>
        <w:rPr>
          <w:rFonts w:ascii="Times New Roman" w:hAnsi="Times New Roman" w:cs="Times New Roman"/>
          <w:kern w:val="0"/>
          <w:szCs w:val="20"/>
          <w:lang w:eastAsia="zh-CN"/>
        </w:rPr>
      </w:pPr>
    </w:p>
    <w:p w:rsidR="00A471ED" w:rsidRDefault="00A471ED" w:rsidP="00374C79">
      <w:pPr>
        <w:widowControl/>
        <w:wordWrap/>
        <w:autoSpaceDE/>
        <w:autoSpaceDN/>
        <w:rPr>
          <w:rFonts w:ascii="Times New Roman" w:hAnsi="Times New Roman" w:cs="Times New Roman"/>
          <w:kern w:val="0"/>
          <w:szCs w:val="20"/>
          <w:lang w:eastAsia="zh-CN"/>
        </w:rPr>
      </w:pPr>
    </w:p>
    <w:p w:rsidR="00A471ED" w:rsidRPr="00A471ED" w:rsidRDefault="00A471ED" w:rsidP="00374C79">
      <w:pPr>
        <w:widowControl/>
        <w:wordWrap/>
        <w:autoSpaceDE/>
        <w:autoSpaceDN/>
        <w:rPr>
          <w:rFonts w:ascii="Times New Roman" w:hAnsi="Times New Roman" w:cs="Times New Roman"/>
          <w:kern w:val="0"/>
          <w:szCs w:val="20"/>
          <w:lang w:eastAsia="zh-CN"/>
        </w:rPr>
      </w:pPr>
    </w:p>
    <w:p w:rsidR="00374C79" w:rsidRDefault="00374C79" w:rsidP="00A471ED">
      <w:pPr>
        <w:widowControl/>
        <w:wordWrap/>
        <w:autoSpaceDE/>
        <w:autoSpaceDN/>
        <w:ind w:left="851" w:hanging="851"/>
        <w:rPr>
          <w:rFonts w:ascii="Times New Roman" w:hAnsi="Times New Roman" w:cs="Times New Roman"/>
          <w:kern w:val="0"/>
          <w:szCs w:val="20"/>
          <w:lang w:eastAsia="zh-CN"/>
        </w:rPr>
      </w:pPr>
      <w:r w:rsidRPr="00A471ED">
        <w:rPr>
          <w:rFonts w:ascii="Times New Roman" w:hAnsi="Times New Roman" w:cs="Times New Roman"/>
          <w:kern w:val="0"/>
          <w:szCs w:val="20"/>
          <w:lang w:eastAsia="zh-CN"/>
        </w:rPr>
        <w:lastRenderedPageBreak/>
        <w:t>Table 1</w:t>
      </w:r>
      <w:r w:rsidR="00B86886" w:rsidRPr="00A471ED">
        <w:rPr>
          <w:rFonts w:ascii="Times New Roman" w:hAnsi="Times New Roman" w:cs="Times New Roman"/>
          <w:kern w:val="0"/>
          <w:szCs w:val="20"/>
          <w:lang w:eastAsia="zh-CN"/>
        </w:rPr>
        <w:t>.</w:t>
      </w:r>
      <w:r w:rsidRPr="00A471ED">
        <w:rPr>
          <w:rFonts w:ascii="Times New Roman" w:hAnsi="Times New Roman" w:cs="Times New Roman"/>
          <w:kern w:val="0"/>
          <w:szCs w:val="20"/>
          <w:lang w:eastAsia="zh-CN"/>
        </w:rPr>
        <w:t xml:space="preserve"> Recent organic-inorganic hybrids sorbents for the extraction of</w:t>
      </w:r>
      <w:r w:rsidR="00A471ED">
        <w:rPr>
          <w:rFonts w:ascii="Times New Roman" w:hAnsi="Times New Roman" w:cs="Times New Roman"/>
          <w:kern w:val="0"/>
          <w:szCs w:val="20"/>
          <w:lang w:eastAsia="zh-CN"/>
        </w:rPr>
        <w:t xml:space="preserve"> </w:t>
      </w:r>
      <w:r w:rsidR="005245CB" w:rsidRPr="00A471ED">
        <w:rPr>
          <w:rFonts w:ascii="Times New Roman" w:hAnsi="Times New Roman" w:cs="Times New Roman"/>
          <w:kern w:val="0"/>
          <w:szCs w:val="20"/>
          <w:lang w:eastAsia="zh-CN"/>
        </w:rPr>
        <w:t xml:space="preserve">several </w:t>
      </w:r>
      <w:r w:rsidRPr="00A471ED">
        <w:rPr>
          <w:rFonts w:ascii="Times New Roman" w:hAnsi="Times New Roman" w:cs="Times New Roman"/>
          <w:kern w:val="0"/>
          <w:szCs w:val="20"/>
          <w:lang w:eastAsia="zh-CN"/>
        </w:rPr>
        <w:t>common environmental pollutants</w:t>
      </w:r>
    </w:p>
    <w:p w:rsidR="00A471ED" w:rsidRPr="00A471ED" w:rsidRDefault="00A471ED" w:rsidP="00A471ED">
      <w:pPr>
        <w:widowControl/>
        <w:wordWrap/>
        <w:autoSpaceDE/>
        <w:autoSpaceDN/>
        <w:rPr>
          <w:rFonts w:ascii="Times New Roman" w:hAnsi="Times New Roman" w:cs="Times New Roman"/>
          <w:kern w:val="0"/>
          <w:szCs w:val="20"/>
          <w:lang w:eastAsia="zh-CN"/>
        </w:rPr>
      </w:pPr>
    </w:p>
    <w:tbl>
      <w:tblPr>
        <w:tblStyle w:val="LightShading1"/>
        <w:tblW w:w="5089" w:type="pct"/>
        <w:tblLayout w:type="fixed"/>
        <w:tblLook w:val="04A0" w:firstRow="1" w:lastRow="0" w:firstColumn="1" w:lastColumn="0" w:noHBand="0" w:noVBand="1"/>
      </w:tblPr>
      <w:tblGrid>
        <w:gridCol w:w="2021"/>
        <w:gridCol w:w="1505"/>
        <w:gridCol w:w="1372"/>
        <w:gridCol w:w="820"/>
        <w:gridCol w:w="999"/>
        <w:gridCol w:w="1522"/>
        <w:gridCol w:w="1168"/>
      </w:tblGrid>
      <w:tr w:rsidR="00A471ED" w:rsidRPr="00A471ED" w:rsidTr="00657B2E">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74" w:type="pct"/>
            <w:tcBorders>
              <w:top w:val="single" w:sz="4" w:space="0" w:color="000000"/>
              <w:bottom w:val="single" w:sz="4" w:space="0" w:color="000000"/>
            </w:tcBorders>
            <w:shd w:val="clear" w:color="auto" w:fill="auto"/>
          </w:tcPr>
          <w:p w:rsidR="00374C79" w:rsidRPr="00A471ED" w:rsidRDefault="00374C79" w:rsidP="00A471ED">
            <w:pPr>
              <w:widowControl/>
              <w:wordWrap/>
              <w:autoSpaceDE/>
              <w:autoSpaceDN/>
              <w:adjustRightInd w:val="0"/>
              <w:jc w:val="center"/>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Sorbent</w:t>
            </w:r>
          </w:p>
        </w:tc>
        <w:tc>
          <w:tcPr>
            <w:tcW w:w="800" w:type="pct"/>
            <w:tcBorders>
              <w:top w:val="single" w:sz="4" w:space="0" w:color="000000"/>
              <w:bottom w:val="single" w:sz="4" w:space="0" w:color="000000"/>
            </w:tcBorders>
            <w:shd w:val="clear" w:color="auto" w:fill="auto"/>
          </w:tcPr>
          <w:p w:rsidR="00374C79" w:rsidRPr="00A471ED" w:rsidRDefault="00374C79" w:rsidP="00A471ED">
            <w:pPr>
              <w:widowControl/>
              <w:wordWrap/>
              <w:autoSpaceDE/>
              <w:autoSpaceDN/>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Analyte</w:t>
            </w:r>
          </w:p>
        </w:tc>
        <w:tc>
          <w:tcPr>
            <w:tcW w:w="729" w:type="pct"/>
            <w:tcBorders>
              <w:top w:val="single" w:sz="4" w:space="0" w:color="000000"/>
              <w:bottom w:val="single" w:sz="4" w:space="0" w:color="000000"/>
            </w:tcBorders>
            <w:shd w:val="clear" w:color="auto" w:fill="auto"/>
          </w:tcPr>
          <w:p w:rsidR="00374C79" w:rsidRPr="00A471ED" w:rsidRDefault="00374C79" w:rsidP="00A471ED">
            <w:pPr>
              <w:widowControl/>
              <w:wordWrap/>
              <w:autoSpaceDE/>
              <w:autoSpaceDN/>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 xml:space="preserve">Real </w:t>
            </w:r>
            <w:r w:rsidR="00A471ED">
              <w:rPr>
                <w:rFonts w:ascii="Times New Roman" w:eastAsiaTheme="minorHAnsi" w:hAnsi="Times New Roman" w:cs="Times New Roman"/>
                <w:color w:val="auto"/>
                <w:kern w:val="0"/>
                <w:szCs w:val="20"/>
                <w:lang w:val="en-GB" w:eastAsia="en-US"/>
              </w:rPr>
              <w:t>S</w:t>
            </w:r>
            <w:r w:rsidRPr="00A471ED">
              <w:rPr>
                <w:rFonts w:ascii="Times New Roman" w:eastAsiaTheme="minorHAnsi" w:hAnsi="Times New Roman" w:cs="Times New Roman"/>
                <w:color w:val="auto"/>
                <w:kern w:val="0"/>
                <w:szCs w:val="20"/>
                <w:lang w:val="en-GB" w:eastAsia="en-US"/>
              </w:rPr>
              <w:t>ample</w:t>
            </w:r>
          </w:p>
        </w:tc>
        <w:tc>
          <w:tcPr>
            <w:tcW w:w="436" w:type="pct"/>
            <w:tcBorders>
              <w:top w:val="single" w:sz="4" w:space="0" w:color="000000"/>
              <w:bottom w:val="single" w:sz="4" w:space="0" w:color="000000"/>
            </w:tcBorders>
            <w:shd w:val="clear" w:color="auto" w:fill="auto"/>
          </w:tcPr>
          <w:p w:rsidR="00374C79" w:rsidRPr="00A471ED" w:rsidRDefault="00374C79" w:rsidP="00A471ED">
            <w:pPr>
              <w:widowControl/>
              <w:wordWrap/>
              <w:autoSpaceDE/>
              <w:autoSpaceDN/>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LOD</w:t>
            </w:r>
          </w:p>
        </w:tc>
        <w:tc>
          <w:tcPr>
            <w:tcW w:w="531" w:type="pct"/>
            <w:tcBorders>
              <w:top w:val="single" w:sz="4" w:space="0" w:color="000000"/>
              <w:bottom w:val="single" w:sz="4" w:space="0" w:color="000000"/>
            </w:tcBorders>
            <w:shd w:val="clear" w:color="auto" w:fill="auto"/>
          </w:tcPr>
          <w:p w:rsidR="00374C79" w:rsidRPr="00A471ED" w:rsidRDefault="00374C79" w:rsidP="00A471ED">
            <w:pPr>
              <w:widowControl/>
              <w:wordWrap/>
              <w:autoSpaceDE/>
              <w:autoSpaceDN/>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proofErr w:type="spellStart"/>
            <w:r w:rsidRPr="00A471ED">
              <w:rPr>
                <w:rFonts w:ascii="Times New Roman" w:eastAsiaTheme="minorHAnsi" w:hAnsi="Times New Roman" w:cs="Times New Roman"/>
                <w:color w:val="auto"/>
                <w:kern w:val="0"/>
                <w:szCs w:val="20"/>
                <w:lang w:val="en-GB" w:eastAsia="en-US"/>
              </w:rPr>
              <w:t>q</w:t>
            </w:r>
            <w:r w:rsidRPr="00A471ED">
              <w:rPr>
                <w:rFonts w:ascii="Times New Roman" w:eastAsiaTheme="minorHAnsi" w:hAnsi="Times New Roman" w:cs="Times New Roman"/>
                <w:color w:val="auto"/>
                <w:kern w:val="0"/>
                <w:szCs w:val="20"/>
                <w:vertAlign w:val="subscript"/>
                <w:lang w:val="en-GB" w:eastAsia="en-US"/>
              </w:rPr>
              <w:t>max</w:t>
            </w:r>
            <w:proofErr w:type="spellEnd"/>
          </w:p>
        </w:tc>
        <w:tc>
          <w:tcPr>
            <w:tcW w:w="809" w:type="pct"/>
            <w:tcBorders>
              <w:top w:val="single" w:sz="4" w:space="0" w:color="000000"/>
              <w:bottom w:val="single" w:sz="4" w:space="0" w:color="000000"/>
            </w:tcBorders>
            <w:shd w:val="clear" w:color="auto" w:fill="auto"/>
          </w:tcPr>
          <w:p w:rsidR="00A471ED" w:rsidRDefault="00374C79" w:rsidP="00A471ED">
            <w:pPr>
              <w:widowControl/>
              <w:wordWrap/>
              <w:autoSpaceDE/>
              <w:autoSpaceDN/>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color w:val="auto"/>
                <w:kern w:val="0"/>
                <w:szCs w:val="20"/>
                <w:lang w:val="en-GB" w:eastAsia="en-US"/>
              </w:rPr>
            </w:pPr>
            <w:r w:rsidRPr="00A471ED">
              <w:rPr>
                <w:rFonts w:ascii="Times New Roman" w:eastAsiaTheme="minorHAnsi" w:hAnsi="Times New Roman" w:cs="Times New Roman"/>
                <w:color w:val="auto"/>
                <w:kern w:val="0"/>
                <w:szCs w:val="20"/>
                <w:lang w:val="en-GB" w:eastAsia="en-US"/>
              </w:rPr>
              <w:t xml:space="preserve">Method </w:t>
            </w:r>
            <w:r w:rsidR="00A471ED">
              <w:rPr>
                <w:rFonts w:ascii="Times New Roman" w:eastAsiaTheme="minorHAnsi" w:hAnsi="Times New Roman" w:cs="Times New Roman"/>
                <w:color w:val="auto"/>
                <w:kern w:val="0"/>
                <w:szCs w:val="20"/>
                <w:lang w:val="en-GB" w:eastAsia="en-US"/>
              </w:rPr>
              <w:t>o</w:t>
            </w:r>
            <w:r w:rsidR="00A471ED" w:rsidRPr="00A471ED">
              <w:rPr>
                <w:rFonts w:ascii="Times New Roman" w:eastAsiaTheme="minorHAnsi" w:hAnsi="Times New Roman" w:cs="Times New Roman"/>
                <w:color w:val="auto"/>
                <w:kern w:val="0"/>
                <w:szCs w:val="20"/>
                <w:lang w:val="en-GB" w:eastAsia="en-US"/>
              </w:rPr>
              <w:t>f Extraction/</w:t>
            </w:r>
          </w:p>
          <w:p w:rsidR="00374C79" w:rsidRPr="00A471ED" w:rsidRDefault="00A471ED" w:rsidP="00A471ED">
            <w:pPr>
              <w:widowControl/>
              <w:wordWrap/>
              <w:autoSpaceDE/>
              <w:autoSpaceDN/>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Water Treatment</w:t>
            </w:r>
          </w:p>
        </w:tc>
        <w:tc>
          <w:tcPr>
            <w:tcW w:w="622" w:type="pct"/>
            <w:tcBorders>
              <w:top w:val="single" w:sz="4" w:space="0" w:color="000000"/>
              <w:bottom w:val="single" w:sz="4" w:space="0" w:color="000000"/>
            </w:tcBorders>
            <w:shd w:val="clear" w:color="auto" w:fill="auto"/>
          </w:tcPr>
          <w:p w:rsidR="00374C79" w:rsidRPr="00A471ED" w:rsidRDefault="00374C79" w:rsidP="00A471ED">
            <w:pPr>
              <w:widowControl/>
              <w:wordWrap/>
              <w:autoSpaceDE/>
              <w:autoSpaceDN/>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Reference</w:t>
            </w:r>
          </w:p>
        </w:tc>
      </w:tr>
      <w:tr w:rsidR="00A471ED" w:rsidRPr="00A471ED" w:rsidTr="00657B2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074" w:type="pct"/>
            <w:tcBorders>
              <w:top w:val="single" w:sz="4" w:space="0" w:color="000000"/>
            </w:tcBorders>
            <w:shd w:val="clear" w:color="auto" w:fill="auto"/>
          </w:tcPr>
          <w:p w:rsidR="00374C79" w:rsidRPr="00A471ED" w:rsidRDefault="00374C79" w:rsidP="00374C79">
            <w:pPr>
              <w:widowControl/>
              <w:wordWrap/>
              <w:autoSpaceDE/>
              <w:autoSpaceDN/>
              <w:adjustRightInd w:val="0"/>
              <w:jc w:val="left"/>
              <w:rPr>
                <w:rFonts w:ascii="Times New Roman" w:eastAsiaTheme="minorHAnsi" w:hAnsi="Times New Roman" w:cs="Times New Roman"/>
                <w:b w:val="0"/>
                <w:color w:val="auto"/>
                <w:kern w:val="0"/>
                <w:szCs w:val="20"/>
                <w:lang w:val="en-GB" w:eastAsia="en-US"/>
              </w:rPr>
            </w:pPr>
            <w:r w:rsidRPr="00A471ED">
              <w:rPr>
                <w:rFonts w:ascii="Times New Roman" w:eastAsiaTheme="minorHAnsi" w:hAnsi="Times New Roman" w:cs="Times New Roman"/>
                <w:b w:val="0"/>
                <w:color w:val="auto"/>
                <w:kern w:val="0"/>
                <w:szCs w:val="20"/>
                <w:lang w:val="en-GB" w:eastAsia="en-US"/>
              </w:rPr>
              <w:t>Palmitic acid coated magnetic nanoparticles</w:t>
            </w:r>
          </w:p>
        </w:tc>
        <w:tc>
          <w:tcPr>
            <w:tcW w:w="800" w:type="pct"/>
            <w:tcBorders>
              <w:top w:val="single" w:sz="4" w:space="0" w:color="000000"/>
            </w:tcBorders>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38 pesticides</w:t>
            </w:r>
          </w:p>
        </w:tc>
        <w:tc>
          <w:tcPr>
            <w:tcW w:w="729" w:type="pct"/>
            <w:tcBorders>
              <w:top w:val="single" w:sz="4" w:space="0" w:color="000000"/>
            </w:tcBorders>
            <w:shd w:val="clear" w:color="auto" w:fill="auto"/>
          </w:tcPr>
          <w:p w:rsidR="00374C79"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Tap water, bottled drinking water and pool water</w:t>
            </w:r>
          </w:p>
          <w:p w:rsidR="00A471ED" w:rsidRPr="00A471ED" w:rsidRDefault="00A471ED"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
        </w:tc>
        <w:tc>
          <w:tcPr>
            <w:tcW w:w="436" w:type="pct"/>
            <w:tcBorders>
              <w:top w:val="single" w:sz="4" w:space="0" w:color="000000"/>
            </w:tcBorders>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20-30 ng/L</w:t>
            </w:r>
          </w:p>
        </w:tc>
        <w:tc>
          <w:tcPr>
            <w:tcW w:w="531" w:type="pct"/>
            <w:tcBorders>
              <w:top w:val="single" w:sz="4" w:space="0" w:color="000000"/>
            </w:tcBorders>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w:t>
            </w:r>
          </w:p>
        </w:tc>
        <w:tc>
          <w:tcPr>
            <w:tcW w:w="809" w:type="pct"/>
            <w:tcBorders>
              <w:top w:val="single" w:sz="4" w:space="0" w:color="000000"/>
            </w:tcBorders>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M-SPE</w:t>
            </w:r>
          </w:p>
        </w:tc>
        <w:tc>
          <w:tcPr>
            <w:tcW w:w="622" w:type="pct"/>
            <w:tcBorders>
              <w:top w:val="single" w:sz="4" w:space="0" w:color="000000"/>
            </w:tcBorders>
            <w:shd w:val="clear" w:color="auto" w:fill="auto"/>
          </w:tcPr>
          <w:p w:rsidR="00374C79" w:rsidRPr="00A471ED" w:rsidRDefault="00374C79" w:rsidP="00BF4634">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&lt;EndNote&gt;&lt;Cite&gt;&lt;Author&gt;Tavakoli&lt;/Author&gt;&lt;Year&gt;2014&lt;/Year&gt;&lt;RecNum&gt;2&lt;/RecNum&gt;&lt;DisplayText&gt;[12]&lt;/DisplayText&gt;&lt;record&gt;&lt;rec-number&gt;2&lt;/rec-number&gt;&lt;foreign-keys&gt;&lt;key app="EN" db-id="zdperertk9tde5e595kp5tp1w00a5asswssf" timestamp="1531898300"&gt;2&lt;/key&gt;&lt;/foreign-keys&gt;&lt;ref-type name="Journal Article"&gt;17&lt;/ref-type&gt;&lt;contributors&gt;&lt;authors&gt;&lt;author&gt;Tavakoli, Mehdi&lt;/author&gt;&lt;author&gt;Hajimahmoodi, Mannan&lt;/author&gt;&lt;author&gt;Shemirani, Farzaneh&lt;/author&gt;&lt;/authors&gt;&lt;/contributors&gt;&lt;titles&gt;&lt;title&gt;Trace level monitoring of pesticides in water samples using fatty acid coated magnetic nanoparticles prior to GC-MS&lt;/title&gt;&lt;secondary-title&gt;Analytical Methods&lt;/secondary-title&gt;&lt;/titles&gt;&lt;periodical&gt;&lt;full-title&gt;Analytical Methods&lt;/full-title&gt;&lt;/periodical&gt;&lt;pages&gt;2988-2997&lt;/pages&gt;&lt;volume&gt;6&lt;/volume&gt;&lt;number&gt;9&lt;/number&gt;&lt;dates&gt;&lt;year&gt;2014&lt;/year&gt;&lt;/dates&gt;&lt;urls&gt;&lt;/urls&gt;&lt;/record&gt;&lt;/Cite&gt;&lt;/EndNote&gt;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12" w:tooltip="Tavakoli, 2014 #2" w:history="1">
              <w:r w:rsidR="00BF4634" w:rsidRPr="00A471ED">
                <w:rPr>
                  <w:rFonts w:ascii="Times New Roman" w:eastAsiaTheme="minorHAnsi" w:hAnsi="Times New Roman" w:cs="Times New Roman"/>
                  <w:noProof/>
                  <w:color w:val="auto"/>
                  <w:szCs w:val="20"/>
                  <w:lang w:val="en-GB" w:eastAsia="en-US"/>
                </w:rPr>
                <w:t>12</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trHeight w:val="444"/>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Default="00374C79" w:rsidP="00374C79">
            <w:pPr>
              <w:widowControl/>
              <w:wordWrap/>
              <w:autoSpaceDE/>
              <w:autoSpaceDN/>
              <w:adjustRightInd w:val="0"/>
              <w:jc w:val="left"/>
              <w:rPr>
                <w:rFonts w:ascii="Times New Roman" w:eastAsiaTheme="minorHAnsi" w:hAnsi="Times New Roman" w:cs="Times New Roman"/>
                <w:bCs w:val="0"/>
                <w:color w:val="auto"/>
                <w:kern w:val="0"/>
                <w:szCs w:val="20"/>
                <w:vertAlign w:val="subscript"/>
                <w:lang w:val="en-GB" w:eastAsia="en-US"/>
              </w:rPr>
            </w:pPr>
            <w:proofErr w:type="gramStart"/>
            <w:r w:rsidRPr="00A471ED">
              <w:rPr>
                <w:rFonts w:ascii="Times New Roman" w:eastAsiaTheme="minorHAnsi" w:hAnsi="Times New Roman" w:cs="Times New Roman"/>
                <w:b w:val="0"/>
                <w:color w:val="auto"/>
                <w:kern w:val="0"/>
                <w:szCs w:val="20"/>
                <w:lang w:val="en-GB" w:eastAsia="en-US"/>
              </w:rPr>
              <w:t>Poly(</w:t>
            </w:r>
            <w:proofErr w:type="gramEnd"/>
            <w:r w:rsidRPr="00A471ED">
              <w:rPr>
                <w:rFonts w:ascii="Times New Roman" w:eastAsiaTheme="minorHAnsi" w:hAnsi="Times New Roman" w:cs="Times New Roman"/>
                <w:b w:val="0"/>
                <w:color w:val="auto"/>
                <w:kern w:val="0"/>
                <w:szCs w:val="20"/>
                <w:lang w:val="en-GB" w:eastAsia="en-US"/>
              </w:rPr>
              <w:t>methacrylic acid)/SiO</w:t>
            </w:r>
            <w:r w:rsidRPr="00A471ED">
              <w:rPr>
                <w:rFonts w:ascii="Times New Roman" w:eastAsiaTheme="minorHAnsi" w:hAnsi="Times New Roman" w:cs="Times New Roman"/>
                <w:b w:val="0"/>
                <w:color w:val="auto"/>
                <w:kern w:val="0"/>
                <w:szCs w:val="20"/>
                <w:vertAlign w:val="subscript"/>
                <w:lang w:val="en-GB" w:eastAsia="en-US"/>
              </w:rPr>
              <w:t>2</w:t>
            </w:r>
            <w:r w:rsidRPr="00A471ED">
              <w:rPr>
                <w:rFonts w:ascii="Times New Roman" w:eastAsiaTheme="minorHAnsi" w:hAnsi="Times New Roman" w:cs="Times New Roman"/>
                <w:b w:val="0"/>
                <w:color w:val="auto"/>
                <w:kern w:val="0"/>
                <w:szCs w:val="20"/>
                <w:lang w:val="en-GB" w:eastAsia="en-US"/>
              </w:rPr>
              <w:t>/Al</w:t>
            </w:r>
            <w:r w:rsidRPr="00A471ED">
              <w:rPr>
                <w:rFonts w:ascii="Times New Roman" w:eastAsiaTheme="minorHAnsi" w:hAnsi="Times New Roman" w:cs="Times New Roman"/>
                <w:b w:val="0"/>
                <w:color w:val="auto"/>
                <w:kern w:val="0"/>
                <w:szCs w:val="20"/>
                <w:vertAlign w:val="subscript"/>
                <w:lang w:val="en-GB" w:eastAsia="en-US"/>
              </w:rPr>
              <w:t>2</w:t>
            </w:r>
            <w:r w:rsidRPr="00A471ED">
              <w:rPr>
                <w:rFonts w:ascii="Times New Roman" w:eastAsiaTheme="minorHAnsi" w:hAnsi="Times New Roman" w:cs="Times New Roman"/>
                <w:b w:val="0"/>
                <w:color w:val="auto"/>
                <w:kern w:val="0"/>
                <w:szCs w:val="20"/>
                <w:lang w:val="en-GB" w:eastAsia="en-US"/>
              </w:rPr>
              <w:t>O</w:t>
            </w:r>
            <w:r w:rsidRPr="00A471ED">
              <w:rPr>
                <w:rFonts w:ascii="Times New Roman" w:eastAsiaTheme="minorHAnsi" w:hAnsi="Times New Roman" w:cs="Times New Roman"/>
                <w:b w:val="0"/>
                <w:color w:val="auto"/>
                <w:kern w:val="0"/>
                <w:szCs w:val="20"/>
                <w:vertAlign w:val="subscript"/>
                <w:lang w:val="en-GB" w:eastAsia="en-US"/>
              </w:rPr>
              <w:t>3</w:t>
            </w:r>
          </w:p>
          <w:p w:rsidR="00657B2E" w:rsidRPr="00A471ED" w:rsidRDefault="00657B2E" w:rsidP="00374C79">
            <w:pPr>
              <w:widowControl/>
              <w:wordWrap/>
              <w:autoSpaceDE/>
              <w:autoSpaceDN/>
              <w:adjustRightInd w:val="0"/>
              <w:jc w:val="left"/>
              <w:rPr>
                <w:rFonts w:ascii="Times New Roman" w:eastAsiaTheme="minorHAnsi" w:hAnsi="Times New Roman" w:cs="Times New Roman"/>
                <w:b w:val="0"/>
                <w:color w:val="auto"/>
                <w:kern w:val="0"/>
                <w:szCs w:val="20"/>
                <w:lang w:val="en-GB" w:eastAsia="en-US"/>
              </w:rPr>
            </w:pPr>
          </w:p>
        </w:tc>
        <w:tc>
          <w:tcPr>
            <w:tcW w:w="800"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imazethapyr herbicide</w:t>
            </w:r>
          </w:p>
        </w:tc>
        <w:tc>
          <w:tcPr>
            <w:tcW w:w="729"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w:t>
            </w:r>
          </w:p>
        </w:tc>
        <w:tc>
          <w:tcPr>
            <w:tcW w:w="436"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w:t>
            </w:r>
          </w:p>
        </w:tc>
        <w:tc>
          <w:tcPr>
            <w:tcW w:w="531"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4.5 mg/g</w:t>
            </w:r>
          </w:p>
        </w:tc>
        <w:tc>
          <w:tcPr>
            <w:tcW w:w="809"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Batch adsorption</w:t>
            </w:r>
          </w:p>
        </w:tc>
        <w:tc>
          <w:tcPr>
            <w:tcW w:w="622" w:type="pct"/>
            <w:shd w:val="clear" w:color="auto" w:fill="auto"/>
          </w:tcPr>
          <w:p w:rsidR="00374C79" w:rsidRPr="00A471ED" w:rsidRDefault="00374C79" w:rsidP="00BF4634">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&lt;EndNote&gt;&lt;Cite&gt;&lt;Author&gt;Casarin&lt;/Author&gt;&lt;Year&gt;2017&lt;/Year&gt;&lt;RecNum&gt;3&lt;/RecNum&gt;&lt;DisplayText&gt;[13]&lt;/DisplayText&gt;&lt;record&gt;&lt;rec-number&gt;3&lt;/rec-number&gt;&lt;foreign-keys&gt;&lt;key app="EN" db-id="zdperertk9tde5e595kp5tp1w00a5asswssf" timestamp="1532176108"&gt;3&lt;/key&gt;&lt;/foreign-keys&gt;&lt;ref-type name="Journal Article"&gt;17&lt;/ref-type&gt;&lt;contributors&gt;&lt;authors&gt;&lt;author&gt;Casarin, Juliana&lt;/author&gt;&lt;author&gt;Gonçalves, Affonso Celso&lt;/author&gt;&lt;author&gt;Segatelli, Mariana Gava&lt;/author&gt;&lt;author&gt;Tarley, César Ricardo Teixeira&lt;/author&gt;&lt;/authors&gt;&lt;/contributors&gt;&lt;titles&gt;&lt;title&gt;&lt;style face="normal" font="default" size="100%"&gt;Poly(methacrylic acid)/SiO&lt;/style&gt;&lt;style face="subscript" font="default" size="100%"&gt;2&lt;/style&gt;&lt;style face="normal" font="default" size="100%"&gt;/Al&lt;/style&gt;&lt;style face="subscript" font="default" size="100%"&gt;2&lt;/style&gt;&lt;style face="normal" font="default" size="100%"&gt;O&lt;/style&gt;&lt;style face="subscript" font="default" size="100%"&gt;3&lt;/style&gt;&lt;style face="normal" font="default" size="100%"&gt; based organic-inorganic hybrid adsorbent for adsorption of imazethapyr herbicide from aqueous medium&lt;/style&gt;&lt;/title&gt;&lt;secondary-title&gt;Reactive and Functional Polymers&lt;/secondary-title&gt;&lt;/titles&gt;&lt;periodical&gt;&lt;full-title&gt;Reactive and Functional Polymers&lt;/full-title&gt;&lt;/periodical&gt;&lt;pages&gt;101-109&lt;/pages&gt;&lt;volume&gt;121&lt;/volume&gt;&lt;dates&gt;&lt;year&gt;2017&lt;/year&gt;&lt;/dates&gt;&lt;isbn&gt;1381-5148&lt;/isbn&gt;&lt;urls&gt;&lt;/urls&gt;&lt;/record&gt;&lt;/Cite&gt;&lt;/EndNote&gt;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13" w:tooltip="Casarin, 2017 #3" w:history="1">
              <w:r w:rsidR="00BF4634" w:rsidRPr="00A471ED">
                <w:rPr>
                  <w:rFonts w:ascii="Times New Roman" w:eastAsiaTheme="minorHAnsi" w:hAnsi="Times New Roman" w:cs="Times New Roman"/>
                  <w:noProof/>
                  <w:color w:val="auto"/>
                  <w:szCs w:val="20"/>
                  <w:lang w:val="en-GB" w:eastAsia="en-US"/>
                </w:rPr>
                <w:t>13</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Default="00374C79" w:rsidP="00374C79">
            <w:pPr>
              <w:widowControl/>
              <w:wordWrap/>
              <w:autoSpaceDE/>
              <w:autoSpaceDN/>
              <w:adjustRightInd w:val="0"/>
              <w:jc w:val="left"/>
              <w:rPr>
                <w:rFonts w:ascii="Times New Roman" w:eastAsiaTheme="minorHAnsi" w:hAnsi="Times New Roman" w:cs="Times New Roman"/>
                <w:bCs w:val="0"/>
                <w:color w:val="auto"/>
                <w:kern w:val="0"/>
                <w:szCs w:val="20"/>
                <w:lang w:val="en-GB" w:eastAsia="en-US"/>
              </w:rPr>
            </w:pPr>
            <w:r w:rsidRPr="00A471ED">
              <w:rPr>
                <w:rFonts w:ascii="Times New Roman" w:eastAsiaTheme="minorHAnsi" w:hAnsi="Times New Roman" w:cs="Times New Roman"/>
                <w:b w:val="0"/>
                <w:color w:val="auto"/>
                <w:kern w:val="0"/>
                <w:szCs w:val="20"/>
                <w:lang w:val="en-GB" w:eastAsia="en-US"/>
              </w:rPr>
              <w:t xml:space="preserve">Graphene-based </w:t>
            </w:r>
            <w:proofErr w:type="spellStart"/>
            <w:r w:rsidRPr="00A471ED">
              <w:rPr>
                <w:rFonts w:ascii="Times New Roman" w:eastAsiaTheme="minorHAnsi" w:hAnsi="Times New Roman" w:cs="Times New Roman"/>
                <w:b w:val="0"/>
                <w:color w:val="auto"/>
                <w:kern w:val="0"/>
                <w:szCs w:val="20"/>
                <w:lang w:val="en-GB" w:eastAsia="en-US"/>
              </w:rPr>
              <w:t>tetraethoxysilane-methyltrimethoxysilane</w:t>
            </w:r>
            <w:proofErr w:type="spellEnd"/>
            <w:r w:rsidRPr="00A471ED">
              <w:rPr>
                <w:rFonts w:ascii="Times New Roman" w:eastAsiaTheme="minorHAnsi" w:hAnsi="Times New Roman" w:cs="Times New Roman"/>
                <w:b w:val="0"/>
                <w:color w:val="auto"/>
                <w:kern w:val="0"/>
                <w:szCs w:val="20"/>
                <w:lang w:val="en-GB" w:eastAsia="en-US"/>
              </w:rPr>
              <w:t xml:space="preserve"> sol-gel hybrid magnetic nanocomposite</w:t>
            </w:r>
          </w:p>
          <w:p w:rsidR="00657B2E" w:rsidRPr="00A471ED" w:rsidRDefault="00657B2E" w:rsidP="00374C79">
            <w:pPr>
              <w:widowControl/>
              <w:wordWrap/>
              <w:autoSpaceDE/>
              <w:autoSpaceDN/>
              <w:adjustRightInd w:val="0"/>
              <w:jc w:val="left"/>
              <w:rPr>
                <w:rFonts w:ascii="Times New Roman" w:eastAsiaTheme="minorHAnsi" w:hAnsi="Times New Roman" w:cs="Times New Roman"/>
                <w:b w:val="0"/>
                <w:color w:val="auto"/>
                <w:kern w:val="0"/>
                <w:szCs w:val="20"/>
                <w:lang w:val="en-GB" w:eastAsia="en-US"/>
              </w:rPr>
            </w:pPr>
          </w:p>
        </w:tc>
        <w:tc>
          <w:tcPr>
            <w:tcW w:w="800"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polar and non-polar OPPs</w:t>
            </w:r>
          </w:p>
        </w:tc>
        <w:tc>
          <w:tcPr>
            <w:tcW w:w="729"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Tap water, river water, lake water and seawater</w:t>
            </w:r>
          </w:p>
        </w:tc>
        <w:tc>
          <w:tcPr>
            <w:tcW w:w="436"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 xml:space="preserve">1.40-23.7 </w:t>
            </w:r>
            <w:proofErr w:type="spellStart"/>
            <w:r w:rsidRPr="00A471ED">
              <w:rPr>
                <w:rFonts w:ascii="Times New Roman" w:eastAsiaTheme="minorHAnsi" w:hAnsi="Times New Roman" w:cs="Times New Roman"/>
                <w:color w:val="auto"/>
                <w:kern w:val="0"/>
                <w:szCs w:val="20"/>
                <w:lang w:val="en-GB" w:eastAsia="en-US"/>
              </w:rPr>
              <w:t>pg</w:t>
            </w:r>
            <w:proofErr w:type="spellEnd"/>
            <w:r w:rsidRPr="00A471ED">
              <w:rPr>
                <w:rFonts w:ascii="Times New Roman" w:eastAsiaTheme="minorHAnsi" w:hAnsi="Times New Roman" w:cs="Times New Roman"/>
                <w:color w:val="auto"/>
                <w:kern w:val="0"/>
                <w:szCs w:val="20"/>
                <w:lang w:val="en-GB" w:eastAsia="en-US"/>
              </w:rPr>
              <w:t>/mL</w:t>
            </w:r>
          </w:p>
        </w:tc>
        <w:tc>
          <w:tcPr>
            <w:tcW w:w="531"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37.18-76.30 mg/g</w:t>
            </w:r>
          </w:p>
        </w:tc>
        <w:tc>
          <w:tcPr>
            <w:tcW w:w="809"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M-SPE</w:t>
            </w:r>
          </w:p>
        </w:tc>
        <w:tc>
          <w:tcPr>
            <w:tcW w:w="622" w:type="pct"/>
            <w:shd w:val="clear" w:color="auto" w:fill="auto"/>
          </w:tcPr>
          <w:p w:rsidR="00374C79" w:rsidRPr="00A471ED" w:rsidRDefault="00374C79" w:rsidP="00BF4634">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&lt;EndNote&gt;&lt;Cite&gt;&lt;Author&gt;Nodeh&lt;/Author&gt;&lt;Year&gt;2017&lt;/Year&gt;&lt;RecNum&gt;4&lt;/RecNum&gt;&lt;DisplayText&gt;[14]&lt;/DisplayText&gt;&lt;record&gt;&lt;rec-number&gt;4&lt;/rec-number&gt;&lt;foreign-keys&gt;&lt;key app="EN" db-id="zdperertk9tde5e595kp5tp1w00a5asswssf" timestamp="1532176498"&gt;4&lt;/key&gt;&lt;/foreign-keys&gt;&lt;ref-type name="Journal Article"&gt;17&lt;/ref-type&gt;&lt;contributors&gt;&lt;authors&gt;&lt;author&gt;Nodeh, Hamid Rashidi&lt;/author&gt;&lt;author&gt;Ibrahim, Wan Aini Wan&lt;/author&gt;&lt;author&gt;Kamboh, Muhammad Afzal&lt;/author&gt;&lt;author&gt;Sanagi, Mohd Marsin&lt;/author&gt;&lt;/authors&gt;&lt;/contributors&gt;&lt;titles&gt;&lt;title&gt;New magnetic graphene-based inorganic–organic sol-gel hybrid nanocomposite for simultaneous analysis of polar and non-polar organophosphorus pesticides from water samples using solid-phase extraction&lt;/title&gt;&lt;secondary-title&gt;Chemosphere&lt;/secondary-title&gt;&lt;/titles&gt;&lt;periodical&gt;&lt;full-title&gt;Chemosphere&lt;/full-title&gt;&lt;/periodical&gt;&lt;pages&gt;21-30&lt;/pages&gt;&lt;volume&gt;166&lt;/volume&gt;&lt;dates&gt;&lt;year&gt;2017&lt;/year&gt;&lt;/dates&gt;&lt;isbn&gt;0045-6535&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14" w:tooltip="Nodeh, 2017 #4" w:history="1">
              <w:r w:rsidR="00BF4634" w:rsidRPr="00A471ED">
                <w:rPr>
                  <w:rFonts w:ascii="Times New Roman" w:eastAsiaTheme="minorHAnsi" w:hAnsi="Times New Roman" w:cs="Times New Roman"/>
                  <w:noProof/>
                  <w:color w:val="auto"/>
                  <w:szCs w:val="20"/>
                  <w:lang w:val="en-GB" w:eastAsia="en-US"/>
                </w:rPr>
                <w:t>14</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trHeight w:val="681"/>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Default="00374C79" w:rsidP="00374C79">
            <w:pPr>
              <w:widowControl/>
              <w:wordWrap/>
              <w:autoSpaceDE/>
              <w:autoSpaceDN/>
              <w:adjustRightInd w:val="0"/>
              <w:jc w:val="left"/>
              <w:rPr>
                <w:rFonts w:ascii="Times New Roman" w:eastAsiaTheme="minorHAnsi" w:hAnsi="Times New Roman" w:cs="Times New Roman"/>
                <w:bCs w:val="0"/>
                <w:color w:val="auto"/>
                <w:kern w:val="0"/>
                <w:szCs w:val="20"/>
                <w:lang w:val="en-GB" w:eastAsia="en-US"/>
              </w:rPr>
            </w:pPr>
            <w:r w:rsidRPr="00A471ED">
              <w:rPr>
                <w:rFonts w:ascii="Times New Roman" w:eastAsiaTheme="minorHAnsi" w:hAnsi="Times New Roman" w:cs="Times New Roman"/>
                <w:b w:val="0"/>
                <w:color w:val="auto"/>
                <w:kern w:val="0"/>
                <w:szCs w:val="20"/>
                <w:lang w:val="en-GB" w:eastAsia="en-US"/>
              </w:rPr>
              <w:t>Chrysin-functionalized silica-core shell magnetic nanoparticles</w:t>
            </w:r>
          </w:p>
          <w:p w:rsidR="00657B2E" w:rsidRPr="00A471ED" w:rsidRDefault="00657B2E" w:rsidP="00374C79">
            <w:pPr>
              <w:widowControl/>
              <w:wordWrap/>
              <w:autoSpaceDE/>
              <w:autoSpaceDN/>
              <w:adjustRightInd w:val="0"/>
              <w:jc w:val="left"/>
              <w:rPr>
                <w:rFonts w:ascii="Times New Roman" w:eastAsiaTheme="minorHAnsi" w:hAnsi="Times New Roman" w:cs="Times New Roman"/>
                <w:b w:val="0"/>
                <w:color w:val="auto"/>
                <w:kern w:val="0"/>
                <w:szCs w:val="20"/>
                <w:lang w:val="en-GB" w:eastAsia="en-US"/>
              </w:rPr>
            </w:pPr>
          </w:p>
        </w:tc>
        <w:tc>
          <w:tcPr>
            <w:tcW w:w="800"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roofErr w:type="gramStart"/>
            <w:r w:rsidRPr="00A471ED">
              <w:rPr>
                <w:rFonts w:ascii="Times New Roman" w:eastAsiaTheme="minorHAnsi" w:hAnsi="Times New Roman" w:cs="Times New Roman"/>
                <w:color w:val="auto"/>
                <w:kern w:val="0"/>
                <w:szCs w:val="20"/>
                <w:lang w:val="en-GB" w:eastAsia="en-US"/>
              </w:rPr>
              <w:t>Copper(</w:t>
            </w:r>
            <w:proofErr w:type="gramEnd"/>
            <w:r w:rsidRPr="00A471ED">
              <w:rPr>
                <w:rFonts w:ascii="Times New Roman" w:eastAsiaTheme="minorHAnsi" w:hAnsi="Times New Roman" w:cs="Times New Roman"/>
                <w:color w:val="auto"/>
                <w:kern w:val="0"/>
                <w:szCs w:val="20"/>
                <w:lang w:val="en-GB" w:eastAsia="en-US"/>
              </w:rPr>
              <w:t>II)</w:t>
            </w:r>
          </w:p>
        </w:tc>
        <w:tc>
          <w:tcPr>
            <w:tcW w:w="729"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River water, lake water and tap water</w:t>
            </w:r>
          </w:p>
        </w:tc>
        <w:tc>
          <w:tcPr>
            <w:tcW w:w="436"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0.3 ng/mL</w:t>
            </w:r>
          </w:p>
        </w:tc>
        <w:tc>
          <w:tcPr>
            <w:tcW w:w="531"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114.25 mg/g</w:t>
            </w:r>
          </w:p>
        </w:tc>
        <w:tc>
          <w:tcPr>
            <w:tcW w:w="809"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M-SPE</w:t>
            </w:r>
          </w:p>
        </w:tc>
        <w:tc>
          <w:tcPr>
            <w:tcW w:w="622" w:type="pct"/>
            <w:shd w:val="clear" w:color="auto" w:fill="auto"/>
          </w:tcPr>
          <w:p w:rsidR="00374C79" w:rsidRPr="00A471ED" w:rsidRDefault="00374C79" w:rsidP="00BF4634">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&lt;EndNote&gt;&lt;Cite&gt;&lt;Author&gt;Ali&lt;/Author&gt;&lt;Year&gt;2016&lt;/Year&gt;&lt;RecNum&gt;5&lt;/RecNum&gt;&lt;DisplayText&gt;[15]&lt;/DisplayText&gt;&lt;record&gt;&lt;rec-number&gt;5&lt;/rec-number&gt;&lt;foreign-keys&gt;&lt;key app="EN" db-id="zdperertk9tde5e595kp5tp1w00a5asswssf" timestamp="1532176755"&gt;5&lt;/key&gt;&lt;/foreign-keys&gt;&lt;ref-type name="Journal Article"&gt;17&lt;/ref-type&gt;&lt;contributors&gt;&lt;authors&gt;&lt;author&gt;Ali, Layth Imad Abd&lt;/author&gt;&lt;author&gt;Ibrahim, Wan Aini Wan&lt;/author&gt;&lt;author&gt;Sulaiman, Azli&lt;/author&gt;&lt;author&gt;Kamboh, Muhammad Afzal&lt;/author&gt;&lt;author&gt;Sanagi, Mohd Marsin&lt;/author&gt;&lt;/authors&gt;&lt;/contributors&gt;&lt;titles&gt;&lt;title&gt;New chrysin-functionalized silica-core shell magnetic nanoparticles for the magnetic solid phase extraction of copper ions from water samples&lt;/title&gt;&lt;secondary-title&gt;Talanta&lt;/secondary-title&gt;&lt;/titles&gt;&lt;periodical&gt;&lt;full-title&gt;Talanta&lt;/full-title&gt;&lt;/periodical&gt;&lt;pages&gt;191-199&lt;/pages&gt;&lt;volume&gt;148&lt;/volume&gt;&lt;dates&gt;&lt;year&gt;2016&lt;/year&gt;&lt;/dates&gt;&lt;isbn&gt;0039-9140&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15" w:tooltip="Ali, 2016 #5" w:history="1">
              <w:r w:rsidR="00BF4634" w:rsidRPr="00A471ED">
                <w:rPr>
                  <w:rFonts w:ascii="Times New Roman" w:eastAsiaTheme="minorHAnsi" w:hAnsi="Times New Roman" w:cs="Times New Roman"/>
                  <w:noProof/>
                  <w:color w:val="auto"/>
                  <w:szCs w:val="20"/>
                  <w:lang w:val="en-GB" w:eastAsia="en-US"/>
                </w:rPr>
                <w:t>15</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Pr="00A471ED" w:rsidRDefault="00374C79" w:rsidP="00374C79">
            <w:pPr>
              <w:widowControl/>
              <w:wordWrap/>
              <w:autoSpaceDE/>
              <w:autoSpaceDN/>
              <w:adjustRightInd w:val="0"/>
              <w:jc w:val="left"/>
              <w:rPr>
                <w:rFonts w:ascii="Times New Roman" w:eastAsiaTheme="minorHAnsi" w:hAnsi="Times New Roman" w:cs="Times New Roman"/>
                <w:b w:val="0"/>
                <w:color w:val="auto"/>
                <w:kern w:val="0"/>
                <w:szCs w:val="20"/>
                <w:lang w:val="en-GB" w:eastAsia="en-US"/>
              </w:rPr>
            </w:pPr>
            <w:r w:rsidRPr="00A471ED">
              <w:rPr>
                <w:rFonts w:ascii="Times New Roman" w:eastAsiaTheme="minorHAnsi" w:hAnsi="Times New Roman" w:cs="Times New Roman"/>
                <w:b w:val="0"/>
                <w:color w:val="auto"/>
                <w:kern w:val="0"/>
                <w:szCs w:val="20"/>
                <w:lang w:val="en-GB" w:eastAsia="en-US"/>
              </w:rPr>
              <w:t>Ion-imprinted iodole-functionalized silica-supported sorbent</w:t>
            </w:r>
          </w:p>
        </w:tc>
        <w:tc>
          <w:tcPr>
            <w:tcW w:w="800"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roofErr w:type="gramStart"/>
            <w:r w:rsidRPr="00A471ED">
              <w:rPr>
                <w:rFonts w:ascii="Times New Roman" w:eastAsiaTheme="minorHAnsi" w:hAnsi="Times New Roman" w:cs="Times New Roman"/>
                <w:color w:val="auto"/>
                <w:kern w:val="0"/>
                <w:szCs w:val="20"/>
                <w:lang w:val="en-GB" w:eastAsia="en-US"/>
              </w:rPr>
              <w:t>Antimony(</w:t>
            </w:r>
            <w:proofErr w:type="gramEnd"/>
            <w:r w:rsidRPr="00A471ED">
              <w:rPr>
                <w:rFonts w:ascii="Times New Roman" w:eastAsiaTheme="minorHAnsi" w:hAnsi="Times New Roman" w:cs="Times New Roman"/>
                <w:color w:val="auto"/>
                <w:kern w:val="0"/>
                <w:szCs w:val="20"/>
                <w:lang w:val="en-GB" w:eastAsia="en-US"/>
              </w:rPr>
              <w:t>III)</w:t>
            </w:r>
          </w:p>
        </w:tc>
        <w:tc>
          <w:tcPr>
            <w:tcW w:w="729" w:type="pct"/>
            <w:shd w:val="clear" w:color="auto" w:fill="auto"/>
          </w:tcPr>
          <w:p w:rsidR="00374C79"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Tap water, river water and lake water</w:t>
            </w:r>
          </w:p>
          <w:p w:rsidR="00657B2E" w:rsidRPr="00A471ED" w:rsidRDefault="00657B2E"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
        </w:tc>
        <w:tc>
          <w:tcPr>
            <w:tcW w:w="436"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40 ng/L</w:t>
            </w:r>
          </w:p>
        </w:tc>
        <w:tc>
          <w:tcPr>
            <w:tcW w:w="531"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39.6 mg/g</w:t>
            </w:r>
          </w:p>
        </w:tc>
        <w:tc>
          <w:tcPr>
            <w:tcW w:w="809"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SPE</w:t>
            </w:r>
          </w:p>
        </w:tc>
        <w:tc>
          <w:tcPr>
            <w:tcW w:w="622" w:type="pct"/>
            <w:shd w:val="clear" w:color="auto" w:fill="auto"/>
          </w:tcPr>
          <w:p w:rsidR="00374C79" w:rsidRPr="00A471ED" w:rsidRDefault="00374C79" w:rsidP="00BF4634">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&lt;EndNote&gt;&lt;Cite&gt;&lt;Author&gt;Zhang&lt;/Author&gt;&lt;Year&gt;2017&lt;/Year&gt;&lt;RecNum&gt;6&lt;/RecNum&gt;&lt;DisplayText&gt;[16]&lt;/DisplayText&gt;&lt;record&gt;&lt;rec-number&gt;6&lt;/rec-number&gt;&lt;foreign-keys&gt;&lt;key app="EN" db-id="zdperertk9tde5e595kp5tp1w00a5asswssf" timestamp="1532177820"&gt;6&lt;/key&gt;&lt;/foreign-keys&gt;&lt;ref-type name="Journal Article"&gt;17&lt;/ref-type&gt;&lt;contributors&gt;&lt;authors&gt;&lt;author&gt;Zhang, Dan&lt;/author&gt;&lt;author&gt;Zhao, Yue&lt;/author&gt;&lt;author&gt;Xu, Hong-Bo&lt;/author&gt;&lt;/authors&gt;&lt;/contributors&gt;&lt;titles&gt;&lt;title&gt;Hydrothermal-assisted derived ion-imprinted sorbent for preconcentration of antimony (III) in water samples&lt;/title&gt;&lt;secondary-title&gt;Separation Science and Technology&lt;/secondary-title&gt;&lt;/titles&gt;&lt;periodical&gt;&lt;full-title&gt;Separation Science and Technology&lt;/full-title&gt;&lt;/periodical&gt;&lt;pages&gt;1938-1945&lt;/pages&gt;&lt;volume&gt;52&lt;/volume&gt;&lt;number&gt;12&lt;/number&gt;&lt;dates&gt;&lt;year&gt;2017&lt;/year&gt;&lt;/dates&gt;&lt;isbn&gt;0149-6395&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16" w:tooltip="Zhang, 2017 #6" w:history="1">
              <w:r w:rsidR="00BF4634" w:rsidRPr="00A471ED">
                <w:rPr>
                  <w:rFonts w:ascii="Times New Roman" w:eastAsiaTheme="minorHAnsi" w:hAnsi="Times New Roman" w:cs="Times New Roman"/>
                  <w:noProof/>
                  <w:color w:val="auto"/>
                  <w:szCs w:val="20"/>
                  <w:lang w:val="en-GB" w:eastAsia="en-US"/>
                </w:rPr>
                <w:t>16</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trHeight w:val="444"/>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Pr="00A471ED" w:rsidRDefault="00374C79" w:rsidP="00374C79">
            <w:pPr>
              <w:widowControl/>
              <w:wordWrap/>
              <w:autoSpaceDE/>
              <w:autoSpaceDN/>
              <w:adjustRightInd w:val="0"/>
              <w:jc w:val="left"/>
              <w:rPr>
                <w:rFonts w:ascii="Times New Roman" w:eastAsiaTheme="minorHAnsi" w:hAnsi="Times New Roman" w:cs="Times New Roman"/>
                <w:b w:val="0"/>
                <w:color w:val="auto"/>
                <w:kern w:val="0"/>
                <w:szCs w:val="20"/>
                <w:lang w:val="en-GB" w:eastAsia="en-US"/>
              </w:rPr>
            </w:pPr>
            <w:proofErr w:type="spellStart"/>
            <w:r w:rsidRPr="00A471ED">
              <w:rPr>
                <w:rFonts w:ascii="Times New Roman" w:eastAsiaTheme="minorHAnsi" w:hAnsi="Times New Roman" w:cs="Times New Roman"/>
                <w:b w:val="0"/>
                <w:color w:val="auto"/>
                <w:kern w:val="0"/>
                <w:szCs w:val="20"/>
                <w:lang w:val="en-GB" w:eastAsia="en-US"/>
              </w:rPr>
              <w:t>Mercapto</w:t>
            </w:r>
            <w:proofErr w:type="spellEnd"/>
            <w:r w:rsidRPr="00A471ED">
              <w:rPr>
                <w:rFonts w:ascii="Times New Roman" w:eastAsiaTheme="minorHAnsi" w:hAnsi="Times New Roman" w:cs="Times New Roman"/>
                <w:b w:val="0"/>
                <w:color w:val="auto"/>
                <w:kern w:val="0"/>
                <w:szCs w:val="20"/>
                <w:lang w:val="en-GB" w:eastAsia="en-US"/>
              </w:rPr>
              <w:t>-functionalized hybrid sorbent</w:t>
            </w:r>
          </w:p>
        </w:tc>
        <w:tc>
          <w:tcPr>
            <w:tcW w:w="800"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roofErr w:type="gramStart"/>
            <w:r w:rsidRPr="00A471ED">
              <w:rPr>
                <w:rFonts w:ascii="Times New Roman" w:eastAsiaTheme="minorHAnsi" w:hAnsi="Times New Roman" w:cs="Times New Roman"/>
                <w:color w:val="auto"/>
                <w:kern w:val="0"/>
                <w:szCs w:val="20"/>
                <w:lang w:val="en-GB" w:eastAsia="en-US"/>
              </w:rPr>
              <w:t>Antimony(</w:t>
            </w:r>
            <w:proofErr w:type="gramEnd"/>
            <w:r w:rsidRPr="00A471ED">
              <w:rPr>
                <w:rFonts w:ascii="Times New Roman" w:eastAsiaTheme="minorHAnsi" w:hAnsi="Times New Roman" w:cs="Times New Roman"/>
                <w:color w:val="auto"/>
                <w:kern w:val="0"/>
                <w:szCs w:val="20"/>
                <w:lang w:val="en-GB" w:eastAsia="en-US"/>
              </w:rPr>
              <w:t>III)</w:t>
            </w:r>
          </w:p>
        </w:tc>
        <w:tc>
          <w:tcPr>
            <w:tcW w:w="729" w:type="pct"/>
            <w:shd w:val="clear" w:color="auto" w:fill="auto"/>
          </w:tcPr>
          <w:p w:rsidR="00374C79" w:rsidRDefault="005C72B4"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roofErr w:type="spellStart"/>
            <w:r w:rsidRPr="00A471ED">
              <w:rPr>
                <w:rFonts w:ascii="Times New Roman" w:eastAsiaTheme="minorHAnsi" w:hAnsi="Times New Roman" w:cs="Times New Roman"/>
                <w:color w:val="auto"/>
                <w:kern w:val="0"/>
                <w:szCs w:val="20"/>
                <w:lang w:val="en-GB" w:eastAsia="en-US"/>
              </w:rPr>
              <w:t>T</w:t>
            </w:r>
            <w:r w:rsidR="00374C79" w:rsidRPr="00A471ED">
              <w:rPr>
                <w:rFonts w:ascii="Times New Roman" w:eastAsiaTheme="minorHAnsi" w:hAnsi="Times New Roman" w:cs="Times New Roman"/>
                <w:color w:val="auto"/>
                <w:kern w:val="0"/>
                <w:szCs w:val="20"/>
                <w:lang w:val="en-GB" w:eastAsia="en-US"/>
              </w:rPr>
              <w:t>tap</w:t>
            </w:r>
            <w:proofErr w:type="spellEnd"/>
            <w:r w:rsidR="00374C79" w:rsidRPr="00A471ED">
              <w:rPr>
                <w:rFonts w:ascii="Times New Roman" w:eastAsiaTheme="minorHAnsi" w:hAnsi="Times New Roman" w:cs="Times New Roman"/>
                <w:color w:val="auto"/>
                <w:kern w:val="0"/>
                <w:szCs w:val="20"/>
                <w:lang w:val="en-GB" w:eastAsia="en-US"/>
              </w:rPr>
              <w:t xml:space="preserve"> water, river water, mineral wastewater and seawater</w:t>
            </w:r>
          </w:p>
          <w:p w:rsidR="00657B2E" w:rsidRPr="00A471ED" w:rsidRDefault="00657B2E"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
        </w:tc>
        <w:tc>
          <w:tcPr>
            <w:tcW w:w="436"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2.5 ng/L</w:t>
            </w:r>
          </w:p>
        </w:tc>
        <w:tc>
          <w:tcPr>
            <w:tcW w:w="531"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w:t>
            </w:r>
          </w:p>
        </w:tc>
        <w:tc>
          <w:tcPr>
            <w:tcW w:w="809"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SPE</w:t>
            </w:r>
          </w:p>
        </w:tc>
        <w:tc>
          <w:tcPr>
            <w:tcW w:w="622" w:type="pct"/>
            <w:shd w:val="clear" w:color="auto" w:fill="auto"/>
          </w:tcPr>
          <w:p w:rsidR="00374C79" w:rsidRPr="00A471ED" w:rsidRDefault="00374C79" w:rsidP="00BF4634">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&lt;EndNote&gt;&lt;Cite&gt;&lt;Author&gt;You&lt;/Author&gt;&lt;Year&gt;2018&lt;/Year&gt;&lt;RecNum&gt;7&lt;/RecNum&gt;&lt;DisplayText&gt;[17]&lt;/DisplayText&gt;&lt;record&gt;&lt;rec-number&gt;7&lt;/rec-number&gt;&lt;foreign-keys&gt;&lt;key app="EN" db-id="zdperertk9tde5e595kp5tp1w00a5asswssf" timestamp="1532178509"&gt;7&lt;/key&gt;&lt;/foreign-keys&gt;&lt;ref-type name="Journal Article"&gt;17&lt;/ref-type&gt;&lt;contributors&gt;&lt;authors&gt;&lt;author&gt;You, Nan&lt;/author&gt;&lt;author&gt;Liu, Tian-Hong&lt;/author&gt;&lt;author&gt;Fan, Hong-Tao&lt;/author&gt;&lt;author&gt;Shen, Hua&lt;/author&gt;&lt;/authors&gt;&lt;/contributors&gt;&lt;titles&gt;&lt;title&gt;An efficient mercapto-functionalized organic–inorganic hybrid sorbent for selective separation and preconcentration of antimony (iii) in water samples&lt;/title&gt;&lt;secondary-title&gt;RSC Advances&lt;/secondary-title&gt;&lt;/titles&gt;&lt;periodical&gt;&lt;full-title&gt;RSC Advances&lt;/full-title&gt;&lt;/periodical&gt;&lt;pages&gt;5106-5113&lt;/pages&gt;&lt;volume&gt;8&lt;/volume&gt;&lt;number&gt;10&lt;/number&gt;&lt;dates&gt;&lt;year&gt;2018&lt;/year&gt;&lt;/dates&gt;&lt;urls&gt;&lt;/urls&gt;&lt;/record&gt;&lt;/Cite&gt;&lt;/EndNote&gt;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17" w:tooltip="You, 2018 #7" w:history="1">
              <w:r w:rsidR="00BF4634" w:rsidRPr="00A471ED">
                <w:rPr>
                  <w:rFonts w:ascii="Times New Roman" w:eastAsiaTheme="minorHAnsi" w:hAnsi="Times New Roman" w:cs="Times New Roman"/>
                  <w:noProof/>
                  <w:color w:val="auto"/>
                  <w:szCs w:val="20"/>
                  <w:lang w:val="en-GB" w:eastAsia="en-US"/>
                </w:rPr>
                <w:t>17</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Default="00374C79" w:rsidP="00374C79">
            <w:pPr>
              <w:widowControl/>
              <w:wordWrap/>
              <w:autoSpaceDE/>
              <w:autoSpaceDN/>
              <w:adjustRightInd w:val="0"/>
              <w:jc w:val="left"/>
              <w:rPr>
                <w:rFonts w:ascii="Times New Roman" w:eastAsiaTheme="minorHAnsi" w:hAnsi="Times New Roman" w:cs="Times New Roman"/>
                <w:bCs w:val="0"/>
                <w:color w:val="auto"/>
                <w:kern w:val="0"/>
                <w:szCs w:val="20"/>
                <w:lang w:val="en-GB" w:eastAsia="en-US"/>
              </w:rPr>
            </w:pPr>
            <w:r w:rsidRPr="00A471ED">
              <w:rPr>
                <w:rFonts w:ascii="Times New Roman" w:eastAsiaTheme="minorHAnsi" w:hAnsi="Times New Roman" w:cs="Times New Roman"/>
                <w:b w:val="0"/>
                <w:color w:val="auto"/>
                <w:kern w:val="0"/>
                <w:szCs w:val="20"/>
                <w:lang w:val="en-GB" w:eastAsia="en-US"/>
              </w:rPr>
              <w:t xml:space="preserve">Hybrid organic-inorganic </w:t>
            </w:r>
            <w:proofErr w:type="spellStart"/>
            <w:r w:rsidRPr="00A471ED">
              <w:rPr>
                <w:rFonts w:ascii="Times New Roman" w:eastAsiaTheme="minorHAnsi" w:hAnsi="Times New Roman" w:cs="Times New Roman"/>
                <w:b w:val="0"/>
                <w:color w:val="auto"/>
                <w:kern w:val="0"/>
                <w:szCs w:val="20"/>
                <w:lang w:val="en-GB" w:eastAsia="en-US"/>
              </w:rPr>
              <w:t>nafion</w:t>
            </w:r>
            <w:proofErr w:type="spellEnd"/>
            <w:r w:rsidRPr="00A471ED">
              <w:rPr>
                <w:rFonts w:ascii="Times New Roman" w:eastAsiaTheme="minorHAnsi" w:hAnsi="Times New Roman" w:cs="Times New Roman"/>
                <w:b w:val="0"/>
                <w:color w:val="auto"/>
                <w:kern w:val="0"/>
                <w:szCs w:val="20"/>
                <w:lang w:val="en-GB" w:eastAsia="en-US"/>
              </w:rPr>
              <w:t xml:space="preserve"> intercalated layered double hydroxide</w:t>
            </w:r>
          </w:p>
          <w:p w:rsidR="00657B2E" w:rsidRPr="00A471ED" w:rsidRDefault="00657B2E" w:rsidP="00374C79">
            <w:pPr>
              <w:widowControl/>
              <w:wordWrap/>
              <w:autoSpaceDE/>
              <w:autoSpaceDN/>
              <w:adjustRightInd w:val="0"/>
              <w:jc w:val="left"/>
              <w:rPr>
                <w:rFonts w:ascii="Times New Roman" w:eastAsiaTheme="minorHAnsi" w:hAnsi="Times New Roman" w:cs="Times New Roman"/>
                <w:b w:val="0"/>
                <w:color w:val="auto"/>
                <w:kern w:val="0"/>
                <w:szCs w:val="20"/>
                <w:lang w:val="en-GB" w:eastAsia="en-US"/>
              </w:rPr>
            </w:pPr>
          </w:p>
        </w:tc>
        <w:tc>
          <w:tcPr>
            <w:tcW w:w="800"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roofErr w:type="gramStart"/>
            <w:r w:rsidRPr="00A471ED">
              <w:rPr>
                <w:rFonts w:ascii="Times New Roman" w:eastAsiaTheme="minorHAnsi" w:hAnsi="Times New Roman" w:cs="Times New Roman"/>
                <w:color w:val="auto"/>
                <w:kern w:val="0"/>
                <w:szCs w:val="20"/>
                <w:lang w:val="en-GB" w:eastAsia="en-US"/>
              </w:rPr>
              <w:t>Mercury(</w:t>
            </w:r>
            <w:proofErr w:type="gramEnd"/>
            <w:r w:rsidRPr="00A471ED">
              <w:rPr>
                <w:rFonts w:ascii="Times New Roman" w:eastAsiaTheme="minorHAnsi" w:hAnsi="Times New Roman" w:cs="Times New Roman"/>
                <w:color w:val="auto"/>
                <w:kern w:val="0"/>
                <w:szCs w:val="20"/>
                <w:lang w:val="en-GB" w:eastAsia="en-US"/>
              </w:rPr>
              <w:t>II)</w:t>
            </w:r>
          </w:p>
        </w:tc>
        <w:tc>
          <w:tcPr>
            <w:tcW w:w="729"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Drinking water</w:t>
            </w:r>
          </w:p>
        </w:tc>
        <w:tc>
          <w:tcPr>
            <w:tcW w:w="436"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 xml:space="preserve">0.004 </w:t>
            </w:r>
            <w:proofErr w:type="spellStart"/>
            <w:r w:rsidRPr="00A471ED">
              <w:rPr>
                <w:rFonts w:ascii="Times New Roman" w:eastAsiaTheme="minorHAnsi" w:hAnsi="Times New Roman" w:cs="Times New Roman"/>
                <w:color w:val="auto"/>
                <w:kern w:val="0"/>
                <w:szCs w:val="20"/>
                <w:lang w:val="en-GB" w:eastAsia="en-US"/>
              </w:rPr>
              <w:t>μg</w:t>
            </w:r>
            <w:proofErr w:type="spellEnd"/>
            <w:r w:rsidRPr="00A471ED">
              <w:rPr>
                <w:rFonts w:ascii="Times New Roman" w:eastAsiaTheme="minorHAnsi" w:hAnsi="Times New Roman" w:cs="Times New Roman"/>
                <w:color w:val="auto"/>
                <w:kern w:val="0"/>
                <w:szCs w:val="20"/>
                <w:lang w:val="en-GB" w:eastAsia="en-US"/>
              </w:rPr>
              <w:t>/L</w:t>
            </w:r>
          </w:p>
        </w:tc>
        <w:tc>
          <w:tcPr>
            <w:tcW w:w="531"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302.14 mg/g</w:t>
            </w:r>
          </w:p>
        </w:tc>
        <w:tc>
          <w:tcPr>
            <w:tcW w:w="809"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SPE</w:t>
            </w:r>
          </w:p>
        </w:tc>
        <w:tc>
          <w:tcPr>
            <w:tcW w:w="622" w:type="pct"/>
            <w:shd w:val="clear" w:color="auto" w:fill="auto"/>
          </w:tcPr>
          <w:p w:rsidR="00374C79" w:rsidRPr="00A471ED" w:rsidRDefault="00374C79" w:rsidP="00BF4634">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&lt;EndNote&gt;&lt;Cite&gt;&lt;Author&gt;Shamsayei&lt;/Author&gt;&lt;Year&gt;2018&lt;/Year&gt;&lt;RecNum&gt;8&lt;/RecNum&gt;&lt;DisplayText&gt;[18]&lt;/DisplayText&gt;&lt;record&gt;&lt;rec-number&gt;8&lt;/rec-number&gt;&lt;foreign-keys&gt;&lt;key app="EN" db-id="zdperertk9tde5e595kp5tp1w00a5asswssf" timestamp="1532179068"&gt;8&lt;/key&gt;&lt;/foreign-keys&gt;&lt;ref-type name="Journal Article"&gt;17&lt;/ref-type&gt;&lt;contributors&gt;&lt;authors&gt;&lt;author&gt;Shamsayei, Maryam&lt;/author&gt;&lt;author&gt;Yamini, Yadollah&lt;/author&gt;&lt;author&gt;Asiabi, Hamid&lt;/author&gt;&lt;/authors&gt;&lt;/contributors&gt;&lt;titles&gt;&lt;title&gt;Evaluation of reusable organic-inorganic nafion/layered double hydroxide nanohybrids for highly efficient uptake of mercury ions from aqueous solution&lt;/title&gt;&lt;secondary-title&gt;Applied Clay Science&lt;/secondary-title&gt;&lt;/titles&gt;&lt;periodical&gt;&lt;full-title&gt;Applied Clay Science&lt;/full-title&gt;&lt;/periodical&gt;&lt;dates&gt;&lt;year&gt;2018&lt;/year&gt;&lt;/dates&gt;&lt;isbn&gt;0169-1317&lt;/isbn&gt;&lt;urls&gt;&lt;/urls&gt;&lt;/record&gt;&lt;/Cite&gt;&lt;/EndNote&gt;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18" w:tooltip="Shamsayei, 2018 #8" w:history="1">
              <w:r w:rsidR="00BF4634" w:rsidRPr="00A471ED">
                <w:rPr>
                  <w:rFonts w:ascii="Times New Roman" w:eastAsiaTheme="minorHAnsi" w:hAnsi="Times New Roman" w:cs="Times New Roman"/>
                  <w:noProof/>
                  <w:color w:val="auto"/>
                  <w:szCs w:val="20"/>
                  <w:lang w:val="en-GB" w:eastAsia="en-US"/>
                </w:rPr>
                <w:t>18</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Pr="00A471ED" w:rsidRDefault="00374C79" w:rsidP="00374C79">
            <w:pPr>
              <w:widowControl/>
              <w:wordWrap/>
              <w:autoSpaceDE/>
              <w:autoSpaceDN/>
              <w:adjustRightInd w:val="0"/>
              <w:jc w:val="left"/>
              <w:rPr>
                <w:rFonts w:ascii="Times New Roman" w:eastAsiaTheme="minorHAnsi" w:hAnsi="Times New Roman" w:cs="Times New Roman"/>
                <w:b w:val="0"/>
                <w:color w:val="auto"/>
                <w:kern w:val="0"/>
                <w:szCs w:val="20"/>
                <w:lang w:val="en-GB" w:eastAsia="en-US"/>
              </w:rPr>
            </w:pPr>
            <w:r w:rsidRPr="00A471ED">
              <w:rPr>
                <w:rFonts w:ascii="Times New Roman" w:eastAsiaTheme="minorHAnsi" w:hAnsi="Times New Roman" w:cs="Times New Roman"/>
                <w:b w:val="0"/>
                <w:color w:val="auto"/>
                <w:kern w:val="0"/>
                <w:szCs w:val="20"/>
                <w:lang w:val="en-GB" w:eastAsia="en-US"/>
              </w:rPr>
              <w:t xml:space="preserve">Surface </w:t>
            </w:r>
            <w:proofErr w:type="gramStart"/>
            <w:r w:rsidRPr="00A471ED">
              <w:rPr>
                <w:rFonts w:ascii="Times New Roman" w:eastAsiaTheme="minorHAnsi" w:hAnsi="Times New Roman" w:cs="Times New Roman"/>
                <w:b w:val="0"/>
                <w:color w:val="auto"/>
                <w:kern w:val="0"/>
                <w:szCs w:val="20"/>
                <w:lang w:val="en-GB" w:eastAsia="en-US"/>
              </w:rPr>
              <w:t>Cr(</w:t>
            </w:r>
            <w:proofErr w:type="gramEnd"/>
            <w:r w:rsidRPr="00A471ED">
              <w:rPr>
                <w:rFonts w:ascii="Times New Roman" w:eastAsiaTheme="minorHAnsi" w:hAnsi="Times New Roman" w:cs="Times New Roman"/>
                <w:b w:val="0"/>
                <w:color w:val="auto"/>
                <w:kern w:val="0"/>
                <w:szCs w:val="20"/>
                <w:lang w:val="en-GB" w:eastAsia="en-US"/>
              </w:rPr>
              <w:t>VI)-imprinted magnetic nanoparticles</w:t>
            </w:r>
          </w:p>
        </w:tc>
        <w:tc>
          <w:tcPr>
            <w:tcW w:w="800"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roofErr w:type="gramStart"/>
            <w:r w:rsidRPr="00A471ED">
              <w:rPr>
                <w:rFonts w:ascii="Times New Roman" w:eastAsiaTheme="minorHAnsi" w:hAnsi="Times New Roman" w:cs="Times New Roman"/>
                <w:color w:val="auto"/>
                <w:kern w:val="0"/>
                <w:szCs w:val="20"/>
                <w:lang w:val="en-GB" w:eastAsia="en-US"/>
              </w:rPr>
              <w:t>Chromium(</w:t>
            </w:r>
            <w:proofErr w:type="gramEnd"/>
            <w:r w:rsidRPr="00A471ED">
              <w:rPr>
                <w:rFonts w:ascii="Times New Roman" w:eastAsiaTheme="minorHAnsi" w:hAnsi="Times New Roman" w:cs="Times New Roman"/>
                <w:color w:val="auto"/>
                <w:kern w:val="0"/>
                <w:szCs w:val="20"/>
                <w:lang w:val="en-GB" w:eastAsia="en-US"/>
              </w:rPr>
              <w:t>VI)</w:t>
            </w:r>
          </w:p>
        </w:tc>
        <w:tc>
          <w:tcPr>
            <w:tcW w:w="729" w:type="pct"/>
            <w:shd w:val="clear" w:color="auto" w:fill="auto"/>
          </w:tcPr>
          <w:p w:rsidR="00374C79"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Tap water, river water and lake water</w:t>
            </w:r>
          </w:p>
          <w:p w:rsidR="00657B2E" w:rsidRPr="00A471ED" w:rsidRDefault="00657B2E"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
        </w:tc>
        <w:tc>
          <w:tcPr>
            <w:tcW w:w="436"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 xml:space="preserve">0.29 </w:t>
            </w:r>
            <w:proofErr w:type="spellStart"/>
            <w:r w:rsidRPr="00A471ED">
              <w:rPr>
                <w:rFonts w:ascii="Times New Roman" w:eastAsiaTheme="minorHAnsi" w:hAnsi="Times New Roman" w:cs="Times New Roman"/>
                <w:color w:val="auto"/>
                <w:kern w:val="0"/>
                <w:szCs w:val="20"/>
                <w:lang w:val="en-GB" w:eastAsia="en-US"/>
              </w:rPr>
              <w:t>μg</w:t>
            </w:r>
            <w:proofErr w:type="spellEnd"/>
            <w:r w:rsidRPr="00A471ED">
              <w:rPr>
                <w:rFonts w:ascii="Times New Roman" w:eastAsiaTheme="minorHAnsi" w:hAnsi="Times New Roman" w:cs="Times New Roman"/>
                <w:color w:val="auto"/>
                <w:kern w:val="0"/>
                <w:szCs w:val="20"/>
                <w:lang w:val="en-GB" w:eastAsia="en-US"/>
              </w:rPr>
              <w:t>/L</w:t>
            </w:r>
          </w:p>
        </w:tc>
        <w:tc>
          <w:tcPr>
            <w:tcW w:w="531"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2.50 mg/g</w:t>
            </w:r>
          </w:p>
        </w:tc>
        <w:tc>
          <w:tcPr>
            <w:tcW w:w="809"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M-SPE</w:t>
            </w:r>
          </w:p>
        </w:tc>
        <w:tc>
          <w:tcPr>
            <w:tcW w:w="622" w:type="pct"/>
            <w:shd w:val="clear" w:color="auto" w:fill="auto"/>
          </w:tcPr>
          <w:p w:rsidR="00374C79" w:rsidRPr="00A471ED" w:rsidRDefault="00374C79" w:rsidP="00BF4634">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&lt;EndNote&gt;&lt;Cite&gt;&lt;Author&gt;Qi&lt;/Author&gt;&lt;Year&gt;2017&lt;/Year&gt;&lt;RecNum&gt;10&lt;/RecNum&gt;&lt;DisplayText&gt;[19]&lt;/DisplayText&gt;&lt;record&gt;&lt;rec-number&gt;10&lt;/rec-number&gt;&lt;foreign-keys&gt;&lt;key app="EN" db-id="zdperertk9tde5e595kp5tp1w00a5asswssf" timestamp="1532182374"&gt;10&lt;/key&gt;&lt;/foreign-keys&gt;&lt;ref-type name="Journal Article"&gt;17&lt;/ref-type&gt;&lt;contributors&gt;&lt;authors&gt;&lt;author&gt;Qi, Xue&lt;/author&gt;&lt;author&gt;Gao, Shuang&lt;/author&gt;&lt;author&gt;Ding, Guosheng&lt;/author&gt;&lt;author&gt;Tang, An-Na&lt;/author&gt;&lt;/authors&gt;&lt;/contributors&gt;&lt;titles&gt;&lt;title&gt;Synthesis of surface Cr (VI)-imprinted magnetic nanoparticles for selective dispersive solid-phase extraction and determination of Cr (VI) in water samples&lt;/title&gt;&lt;secondary-title&gt;Talanta&lt;/secondary-title&gt;&lt;/titles&gt;&lt;periodical&gt;&lt;full-title&gt;Talanta&lt;/full-title&gt;&lt;/periodical&gt;&lt;pages&gt;345-353&lt;/pages&gt;&lt;volume&gt;162&lt;/volume&gt;&lt;dates&gt;&lt;year&gt;2017&lt;/year&gt;&lt;/dates&gt;&lt;isbn&gt;0039-9140&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19" w:tooltip="Qi, 2017 #10" w:history="1">
              <w:r w:rsidR="00BF4634" w:rsidRPr="00A471ED">
                <w:rPr>
                  <w:rFonts w:ascii="Times New Roman" w:eastAsiaTheme="minorHAnsi" w:hAnsi="Times New Roman" w:cs="Times New Roman"/>
                  <w:noProof/>
                  <w:color w:val="auto"/>
                  <w:szCs w:val="20"/>
                  <w:lang w:val="en-GB" w:eastAsia="en-US"/>
                </w:rPr>
                <w:t>19</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Pr="00A471ED" w:rsidRDefault="00374C79" w:rsidP="00374C79">
            <w:pPr>
              <w:widowControl/>
              <w:wordWrap/>
              <w:autoSpaceDE/>
              <w:autoSpaceDN/>
              <w:adjustRightInd w:val="0"/>
              <w:jc w:val="left"/>
              <w:rPr>
                <w:rFonts w:ascii="Times New Roman" w:eastAsiaTheme="minorHAnsi" w:hAnsi="Times New Roman" w:cs="Times New Roman"/>
                <w:b w:val="0"/>
                <w:color w:val="auto"/>
                <w:kern w:val="0"/>
                <w:szCs w:val="20"/>
                <w:lang w:val="en-GB" w:eastAsia="en-US"/>
              </w:rPr>
            </w:pPr>
            <w:r w:rsidRPr="00A471ED">
              <w:rPr>
                <w:rFonts w:ascii="Times New Roman" w:eastAsiaTheme="minorHAnsi" w:hAnsi="Times New Roman" w:cs="Times New Roman"/>
                <w:b w:val="0"/>
                <w:color w:val="auto"/>
                <w:kern w:val="0"/>
                <w:szCs w:val="20"/>
                <w:lang w:val="en-GB" w:eastAsia="en-US"/>
              </w:rPr>
              <w:t>Piperazine functionalized magnetic sporopollenin</w:t>
            </w:r>
          </w:p>
        </w:tc>
        <w:tc>
          <w:tcPr>
            <w:tcW w:w="800"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proofErr w:type="gramStart"/>
            <w:r w:rsidRPr="00A471ED">
              <w:rPr>
                <w:rFonts w:ascii="Times New Roman" w:eastAsiaTheme="minorHAnsi" w:hAnsi="Times New Roman" w:cs="Times New Roman"/>
                <w:color w:val="auto"/>
                <w:kern w:val="0"/>
                <w:szCs w:val="20"/>
                <w:lang w:val="en-GB" w:eastAsia="en-US"/>
              </w:rPr>
              <w:t>Lead(</w:t>
            </w:r>
            <w:proofErr w:type="gramEnd"/>
            <w:r w:rsidRPr="00A471ED">
              <w:rPr>
                <w:rFonts w:ascii="Times New Roman" w:eastAsiaTheme="minorHAnsi" w:hAnsi="Times New Roman" w:cs="Times New Roman"/>
                <w:color w:val="auto"/>
                <w:kern w:val="0"/>
                <w:szCs w:val="20"/>
                <w:lang w:val="en-GB" w:eastAsia="en-US"/>
              </w:rPr>
              <w:t>II) and arsenic(III)</w:t>
            </w:r>
          </w:p>
        </w:tc>
        <w:tc>
          <w:tcPr>
            <w:tcW w:w="729"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w:t>
            </w:r>
          </w:p>
        </w:tc>
        <w:tc>
          <w:tcPr>
            <w:tcW w:w="436"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w:t>
            </w:r>
          </w:p>
        </w:tc>
        <w:tc>
          <w:tcPr>
            <w:tcW w:w="531" w:type="pct"/>
            <w:shd w:val="clear" w:color="auto" w:fill="auto"/>
          </w:tcPr>
          <w:p w:rsidR="00374C79"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13.36 mg/g (lead ion) and 69.86 mg/g (arsenic ion)</w:t>
            </w:r>
          </w:p>
          <w:p w:rsidR="00657B2E" w:rsidRPr="00A471ED" w:rsidRDefault="00657B2E"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p>
        </w:tc>
        <w:tc>
          <w:tcPr>
            <w:tcW w:w="809"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kern w:val="0"/>
                <w:szCs w:val="20"/>
                <w:lang w:val="en-GB" w:eastAsia="en-US"/>
              </w:rPr>
              <w:t>Batch adsorption</w:t>
            </w:r>
          </w:p>
        </w:tc>
        <w:tc>
          <w:tcPr>
            <w:tcW w:w="622" w:type="pct"/>
            <w:shd w:val="clear" w:color="auto" w:fill="auto"/>
          </w:tcPr>
          <w:p w:rsidR="00374C79" w:rsidRPr="00A471ED" w:rsidRDefault="00374C79" w:rsidP="00BF4634">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kern w:val="0"/>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&lt;EndNote&gt;&lt;Cite&gt;&lt;Author&gt;Ahmad&lt;/Author&gt;&lt;Year&gt;2017&lt;/Year&gt;&lt;RecNum&gt;9&lt;/RecNum&gt;&lt;DisplayText&gt;[20]&lt;/DisplayText&gt;&lt;record&gt;&lt;rec-number&gt;9&lt;/rec-number&gt;&lt;foreign-keys&gt;&lt;key app="EN" db-id="zdperertk9tde5e595kp5tp1w00a5asswssf" timestamp="1532182310"&gt;9&lt;/key&gt;&lt;/foreign-keys&gt;&lt;ref-type name="Journal Article"&gt;17&lt;/ref-type&gt;&lt;contributors&gt;&lt;authors&gt;&lt;author&gt;Ahmad, Naqhiyah Farhan&lt;/author&gt;&lt;author&gt;Kamboh, Muhammad Afzal&lt;/author&gt;&lt;author&gt;Nodeh, Hamid Rashidi&lt;/author&gt;&lt;author&gt;Halim, Siti Nadiah Binti Abd&lt;/author&gt;&lt;author&gt;Mohamad, Sharifah&lt;/author&gt;&lt;/authors&gt;&lt;/contributors&gt;&lt;titles&gt;&lt;title&gt;Synthesis of piperazine functionalized magnetic sporopollenin: a new organic-inorganic hybrid material for the removal of lead (II) and arsenic (III) from aqueous solution&lt;/title&gt;&lt;secondary-title&gt;Environmental Science and Pollution Research&lt;/secondary-title&gt;&lt;/titles&gt;&lt;periodical&gt;&lt;full-title&gt;Environmental Science and Pollution Research&lt;/full-title&gt;&lt;/periodical&gt;&lt;pages&gt;21846-21858&lt;/pages&gt;&lt;volume&gt;24&lt;/volume&gt;&lt;number&gt;27&lt;/number&gt;&lt;dates&gt;&lt;year&gt;2017&lt;/year&gt;&lt;/dates&gt;&lt;isbn&gt;0944-1344&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20" w:tooltip="Ahmad, 2017 #9" w:history="1">
              <w:r w:rsidR="00BF4634" w:rsidRPr="00A471ED">
                <w:rPr>
                  <w:rFonts w:ascii="Times New Roman" w:eastAsiaTheme="minorHAnsi" w:hAnsi="Times New Roman" w:cs="Times New Roman"/>
                  <w:noProof/>
                  <w:color w:val="auto"/>
                  <w:szCs w:val="20"/>
                  <w:lang w:val="en-GB" w:eastAsia="en-US"/>
                </w:rPr>
                <w:t>20</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Pr="00A471ED" w:rsidRDefault="00374C79" w:rsidP="00374C79">
            <w:pPr>
              <w:widowControl/>
              <w:wordWrap/>
              <w:autoSpaceDE/>
              <w:autoSpaceDN/>
              <w:adjustRightInd w:val="0"/>
              <w:jc w:val="left"/>
              <w:rPr>
                <w:rFonts w:ascii="Times New Roman" w:eastAsiaTheme="minorHAnsi" w:hAnsi="Times New Roman" w:cs="Times New Roman"/>
                <w:b w:val="0"/>
                <w:color w:val="auto"/>
                <w:szCs w:val="20"/>
                <w:lang w:val="en-GB" w:eastAsia="en-US"/>
              </w:rPr>
            </w:pPr>
            <w:r w:rsidRPr="00A471ED">
              <w:rPr>
                <w:rFonts w:ascii="Times New Roman" w:eastAsiaTheme="minorHAnsi" w:hAnsi="Times New Roman" w:cs="Times New Roman"/>
                <w:b w:val="0"/>
                <w:color w:val="auto"/>
                <w:szCs w:val="20"/>
                <w:lang w:val="en-GB" w:eastAsia="en-US"/>
              </w:rPr>
              <w:t>Magnetite–</w:t>
            </w:r>
            <w:proofErr w:type="spellStart"/>
            <w:r w:rsidRPr="00A471ED">
              <w:rPr>
                <w:rFonts w:ascii="Times New Roman" w:eastAsiaTheme="minorHAnsi" w:hAnsi="Times New Roman" w:cs="Times New Roman"/>
                <w:b w:val="0"/>
                <w:color w:val="auto"/>
                <w:szCs w:val="20"/>
                <w:lang w:val="en-GB" w:eastAsia="en-US"/>
              </w:rPr>
              <w:t>Polypyrrole</w:t>
            </w:r>
            <w:proofErr w:type="spellEnd"/>
            <w:r w:rsidRPr="00A471ED">
              <w:rPr>
                <w:rFonts w:ascii="Times New Roman" w:eastAsiaTheme="minorHAnsi" w:hAnsi="Times New Roman" w:cs="Times New Roman"/>
                <w:b w:val="0"/>
                <w:color w:val="auto"/>
                <w:szCs w:val="20"/>
                <w:lang w:val="en-GB" w:eastAsia="en-US"/>
              </w:rPr>
              <w:t xml:space="preserve"> </w:t>
            </w:r>
            <w:r w:rsidRPr="00A471ED">
              <w:rPr>
                <w:rFonts w:ascii="Times New Roman" w:eastAsiaTheme="minorHAnsi" w:hAnsi="Times New Roman" w:cs="Times New Roman"/>
                <w:b w:val="0"/>
                <w:color w:val="auto"/>
                <w:szCs w:val="20"/>
                <w:lang w:val="en-GB" w:eastAsia="en-US"/>
              </w:rPr>
              <w:lastRenderedPageBreak/>
              <w:t>Composite</w:t>
            </w:r>
          </w:p>
        </w:tc>
        <w:tc>
          <w:tcPr>
            <w:tcW w:w="800"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lastRenderedPageBreak/>
              <w:t xml:space="preserve">Naproxen, diclofenac </w:t>
            </w:r>
            <w:r w:rsidRPr="00A471ED">
              <w:rPr>
                <w:rFonts w:ascii="Times New Roman" w:eastAsiaTheme="minorHAnsi" w:hAnsi="Times New Roman" w:cs="Times New Roman"/>
                <w:color w:val="auto"/>
                <w:szCs w:val="20"/>
                <w:lang w:val="en-GB" w:eastAsia="en-US"/>
              </w:rPr>
              <w:lastRenderedPageBreak/>
              <w:t>sodium, and mefenamic acid</w:t>
            </w:r>
          </w:p>
        </w:tc>
        <w:tc>
          <w:tcPr>
            <w:tcW w:w="729" w:type="pct"/>
            <w:shd w:val="clear" w:color="auto" w:fill="auto"/>
          </w:tcPr>
          <w:p w:rsidR="00374C79"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lastRenderedPageBreak/>
              <w:t xml:space="preserve">Tap water, river water </w:t>
            </w:r>
            <w:r w:rsidRPr="00A471ED">
              <w:rPr>
                <w:rFonts w:ascii="Times New Roman" w:eastAsiaTheme="minorHAnsi" w:hAnsi="Times New Roman" w:cs="Times New Roman"/>
                <w:color w:val="auto"/>
                <w:szCs w:val="20"/>
                <w:lang w:val="en-GB" w:eastAsia="en-US"/>
              </w:rPr>
              <w:lastRenderedPageBreak/>
              <w:t>and wastewater</w:t>
            </w:r>
          </w:p>
          <w:p w:rsidR="00657B2E" w:rsidRPr="00A471ED" w:rsidRDefault="00657B2E"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p>
        </w:tc>
        <w:tc>
          <w:tcPr>
            <w:tcW w:w="436"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lastRenderedPageBreak/>
              <w:t xml:space="preserve">0.9–3.5 </w:t>
            </w:r>
            <w:proofErr w:type="spellStart"/>
            <w:r w:rsidRPr="00A471ED">
              <w:rPr>
                <w:rFonts w:ascii="Times New Roman" w:eastAsiaTheme="minorHAnsi" w:hAnsi="Times New Roman" w:cs="Times New Roman"/>
                <w:color w:val="auto"/>
                <w:szCs w:val="20"/>
                <w:lang w:val="en-GB" w:eastAsia="en-US"/>
              </w:rPr>
              <w:t>μg</w:t>
            </w:r>
            <w:proofErr w:type="spellEnd"/>
            <w:r w:rsidRPr="00A471ED">
              <w:rPr>
                <w:rFonts w:ascii="Times New Roman" w:eastAsiaTheme="minorHAnsi" w:hAnsi="Times New Roman" w:cs="Times New Roman"/>
                <w:color w:val="auto"/>
                <w:szCs w:val="20"/>
                <w:lang w:val="en-GB" w:eastAsia="en-US"/>
              </w:rPr>
              <w:t>/L</w:t>
            </w:r>
          </w:p>
        </w:tc>
        <w:tc>
          <w:tcPr>
            <w:tcW w:w="531"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w:t>
            </w:r>
          </w:p>
        </w:tc>
        <w:tc>
          <w:tcPr>
            <w:tcW w:w="809"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M-SPE</w:t>
            </w:r>
          </w:p>
        </w:tc>
        <w:tc>
          <w:tcPr>
            <w:tcW w:w="622" w:type="pct"/>
            <w:shd w:val="clear" w:color="auto" w:fill="auto"/>
          </w:tcPr>
          <w:p w:rsidR="00374C79" w:rsidRPr="00A471ED" w:rsidRDefault="00374C79" w:rsidP="00BF4634">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&lt;EndNote&gt;&lt;Cite&gt;&lt;Author&gt;Mohd Marsin&lt;/Author&gt;&lt;Year&gt;2018&lt;/Year&gt;&lt;RecNum&gt;11&lt;/RecNum&gt;&lt;DisplayText&gt;[21]&lt;/DisplayText&gt;&lt;record&gt;&lt;rec-number&gt;11&lt;/rec-number&gt;&lt;foreign-keys&gt;&lt;key app="EN" db-id="zdperertk9tde5e595kp5tp1w00a5asswssf" timestamp="1532182635"&gt;11&lt;/key&gt;&lt;/foreign-keys&gt;&lt;ref-type name="Journal Article"&gt;17&lt;/ref-type&gt;&lt;contributors&gt;&lt;authors&gt;&lt;author&gt;Mohd Marsin, Faridah&lt;/author&gt;&lt;author&gt;Wan Ibrahim, Wan Aini&lt;/author&gt;&lt;author&gt;Abdul Keyon, Aemi Syazwani&lt;/author&gt;&lt;author&gt;Sanagi, Mohd Marsin&lt;/author&gt;&lt;/authors&gt;&lt;/contributors&gt;&lt;titles&gt;&lt;title&gt;Box–Behnken Experimental Design for the Synthesis of Magnetite–Polypyrrole Composite for the Magnetic Solid Phase Extraction of Non-steroidal Anti-inflammatory Drug Residues&lt;/title&gt;&lt;secondary-title&gt;Analytical Letters&lt;/secondary-title&gt;&lt;/titles&gt;&lt;periodical&gt;&lt;full-title&gt;Analytical Letters&lt;/full-title&gt;&lt;/periodical&gt;&lt;pages&gt;2221-2239&lt;/pages&gt;&lt;volume&gt;51&lt;/volume&gt;&lt;number&gt;14&lt;/number&gt;&lt;dates&gt;&lt;year&gt;2018&lt;/year&gt;&lt;/dates&gt;&lt;isbn&gt;0003-2719&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21" w:tooltip="Mohd Marsin, 2018 #11" w:history="1">
              <w:r w:rsidR="00BF4634" w:rsidRPr="00A471ED">
                <w:rPr>
                  <w:rFonts w:ascii="Times New Roman" w:eastAsiaTheme="minorHAnsi" w:hAnsi="Times New Roman" w:cs="Times New Roman"/>
                  <w:noProof/>
                  <w:color w:val="auto"/>
                  <w:szCs w:val="20"/>
                  <w:lang w:val="en-GB" w:eastAsia="en-US"/>
                </w:rPr>
                <w:t>21</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Pr="00A471ED" w:rsidRDefault="00374C79" w:rsidP="00374C79">
            <w:pPr>
              <w:widowControl/>
              <w:wordWrap/>
              <w:autoSpaceDE/>
              <w:autoSpaceDN/>
              <w:adjustRightInd w:val="0"/>
              <w:jc w:val="left"/>
              <w:rPr>
                <w:rFonts w:ascii="Times New Roman" w:eastAsiaTheme="minorHAnsi" w:hAnsi="Times New Roman" w:cs="Times New Roman"/>
                <w:b w:val="0"/>
                <w:color w:val="auto"/>
                <w:szCs w:val="20"/>
                <w:lang w:val="en-GB" w:eastAsia="en-US"/>
              </w:rPr>
            </w:pPr>
            <w:r w:rsidRPr="00A471ED">
              <w:rPr>
                <w:rFonts w:ascii="Times New Roman" w:eastAsiaTheme="minorHAnsi" w:hAnsi="Times New Roman" w:cs="Times New Roman"/>
                <w:b w:val="0"/>
                <w:color w:val="auto"/>
                <w:szCs w:val="20"/>
                <w:lang w:val="en-GB" w:eastAsia="en-US"/>
              </w:rPr>
              <w:t>Magnetic sporopollenin-cyanopropyltriethoxys</w:t>
            </w:r>
            <w:r w:rsidR="00657B2E">
              <w:rPr>
                <w:rFonts w:ascii="Times New Roman" w:eastAsiaTheme="minorHAnsi" w:hAnsi="Times New Roman" w:cs="Times New Roman"/>
                <w:b w:val="0"/>
                <w:color w:val="auto"/>
                <w:szCs w:val="20"/>
                <w:lang w:val="en-GB" w:eastAsia="en-US"/>
              </w:rPr>
              <w:t>-</w:t>
            </w:r>
            <w:proofErr w:type="spellStart"/>
            <w:r w:rsidRPr="00A471ED">
              <w:rPr>
                <w:rFonts w:ascii="Times New Roman" w:eastAsiaTheme="minorHAnsi" w:hAnsi="Times New Roman" w:cs="Times New Roman"/>
                <w:b w:val="0"/>
                <w:color w:val="auto"/>
                <w:szCs w:val="20"/>
                <w:lang w:val="en-GB" w:eastAsia="en-US"/>
              </w:rPr>
              <w:t>ilane</w:t>
            </w:r>
            <w:proofErr w:type="spellEnd"/>
          </w:p>
        </w:tc>
        <w:tc>
          <w:tcPr>
            <w:tcW w:w="800"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Ketoprofen, ibuprofen,</w:t>
            </w:r>
            <w:r w:rsidR="00657B2E">
              <w:rPr>
                <w:rFonts w:ascii="Times New Roman" w:eastAsiaTheme="minorHAnsi" w:hAnsi="Times New Roman" w:cs="Times New Roman"/>
                <w:color w:val="auto"/>
                <w:szCs w:val="20"/>
                <w:lang w:val="en-GB" w:eastAsia="en-US"/>
              </w:rPr>
              <w:t xml:space="preserve"> </w:t>
            </w:r>
            <w:r w:rsidRPr="00A471ED">
              <w:rPr>
                <w:rFonts w:ascii="Times New Roman" w:eastAsiaTheme="minorHAnsi" w:hAnsi="Times New Roman" w:cs="Times New Roman"/>
                <w:color w:val="auto"/>
                <w:szCs w:val="20"/>
                <w:lang w:val="en-GB" w:eastAsia="en-US"/>
              </w:rPr>
              <w:t>diclofenac and mefenamic acid</w:t>
            </w:r>
          </w:p>
        </w:tc>
        <w:tc>
          <w:tcPr>
            <w:tcW w:w="729" w:type="pct"/>
            <w:shd w:val="clear" w:color="auto" w:fill="auto"/>
          </w:tcPr>
          <w:p w:rsidR="00374C79"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Tap water, lake water, river water and wastewater</w:t>
            </w:r>
          </w:p>
          <w:p w:rsidR="00657B2E" w:rsidRPr="00A471ED" w:rsidRDefault="00657B2E"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p>
        </w:tc>
        <w:tc>
          <w:tcPr>
            <w:tcW w:w="436"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 xml:space="preserve">0.21–0.51 </w:t>
            </w:r>
            <w:proofErr w:type="spellStart"/>
            <w:r w:rsidRPr="00A471ED">
              <w:rPr>
                <w:rFonts w:ascii="Times New Roman" w:eastAsiaTheme="minorHAnsi" w:hAnsi="Times New Roman" w:cs="Times New Roman"/>
                <w:color w:val="auto"/>
                <w:szCs w:val="20"/>
                <w:lang w:val="en-GB" w:eastAsia="en-US"/>
              </w:rPr>
              <w:t>μg</w:t>
            </w:r>
            <w:proofErr w:type="spellEnd"/>
            <w:r w:rsidRPr="00A471ED">
              <w:rPr>
                <w:rFonts w:ascii="Times New Roman" w:eastAsiaTheme="minorHAnsi" w:hAnsi="Times New Roman" w:cs="Times New Roman"/>
                <w:color w:val="auto"/>
                <w:szCs w:val="20"/>
                <w:lang w:val="en-GB" w:eastAsia="en-US"/>
              </w:rPr>
              <w:t>/L</w:t>
            </w:r>
          </w:p>
        </w:tc>
        <w:tc>
          <w:tcPr>
            <w:tcW w:w="531"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w:t>
            </w:r>
          </w:p>
        </w:tc>
        <w:tc>
          <w:tcPr>
            <w:tcW w:w="809" w:type="pct"/>
            <w:shd w:val="clear" w:color="auto" w:fill="auto"/>
          </w:tcPr>
          <w:p w:rsidR="00374C79" w:rsidRPr="00A471ED" w:rsidRDefault="00374C79" w:rsidP="00374C79">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M-SPE</w:t>
            </w:r>
          </w:p>
        </w:tc>
        <w:tc>
          <w:tcPr>
            <w:tcW w:w="622" w:type="pct"/>
            <w:shd w:val="clear" w:color="auto" w:fill="auto"/>
          </w:tcPr>
          <w:p w:rsidR="00374C79" w:rsidRPr="00A471ED" w:rsidRDefault="00374C79" w:rsidP="00BF4634">
            <w:pPr>
              <w:widowControl/>
              <w:wordWrap/>
              <w:autoSpaceDE/>
              <w:autoSpaceDN/>
              <w:adjustRightInd w:val="0"/>
              <w:jc w:val="left"/>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&lt;EndNote&gt;&lt;Cite&gt;&lt;Author&gt;Wahib&lt;/Author&gt;&lt;Year&gt;2018&lt;/Year&gt;&lt;RecNum&gt;12&lt;/RecNum&gt;&lt;DisplayText&gt;[22]&lt;/DisplayText&gt;&lt;record&gt;&lt;rec-number&gt;12&lt;/rec-number&gt;&lt;foreign-keys&gt;&lt;key app="EN" db-id="zdperertk9tde5e595kp5tp1w00a5asswssf" timestamp="1532183187"&gt;12&lt;/key&gt;&lt;/foreign-keys&gt;&lt;ref-type name="Journal Article"&gt;17&lt;/ref-type&gt;&lt;contributors&gt;&lt;authors&gt;&lt;author&gt;Wahib, Siti Munirah Abd&lt;/author&gt;&lt;author&gt;Ibrahim, Wan Aini Wan&lt;/author&gt;&lt;author&gt;Sanagi, Mohd Marsin&lt;/author&gt;&lt;author&gt;Kamboh, Muhammad Afzal&lt;/author&gt;&lt;author&gt;Keyon, Aemi S Abdul&lt;/author&gt;&lt;/authors&gt;&lt;/contributors&gt;&lt;titles&gt;&lt;title&gt;Magnetic sporopollenin-cyanopropyltriethoxysilane-dispersive micro-solid phase extraction coupled with high performance liquid chromatography for the determination of selected non-steroidal anti-inflammatory drugs in water samples&lt;/title&gt;&lt;secondary-title&gt;Journal of Chromatography A&lt;/secondary-title&gt;&lt;/titles&gt;&lt;periodical&gt;&lt;full-title&gt;Journal of Chromatography A&lt;/full-title&gt;&lt;/periodical&gt;&lt;pages&gt;50-57&lt;/pages&gt;&lt;volume&gt;1532&lt;/volume&gt;&lt;dates&gt;&lt;year&gt;2018&lt;/year&gt;&lt;/dates&gt;&lt;isbn&gt;0021-9673&lt;/isbn&gt;&lt;urls&gt;&lt;/urls&gt;&lt;/record&gt;&lt;/Cite&gt;&lt;/EndNote&gt;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22" w:tooltip="Wahib, 2018 #12" w:history="1">
              <w:r w:rsidR="00BF4634" w:rsidRPr="00A471ED">
                <w:rPr>
                  <w:rFonts w:ascii="Times New Roman" w:eastAsiaTheme="minorHAnsi" w:hAnsi="Times New Roman" w:cs="Times New Roman"/>
                  <w:noProof/>
                  <w:color w:val="auto"/>
                  <w:szCs w:val="20"/>
                  <w:lang w:val="en-GB" w:eastAsia="en-US"/>
                </w:rPr>
                <w:t>22</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r w:rsidR="00A471ED" w:rsidRPr="00A471ED" w:rsidTr="00B67AA4">
        <w:trPr>
          <w:trHeight w:val="459"/>
        </w:trPr>
        <w:tc>
          <w:tcPr>
            <w:cnfStyle w:val="001000000000" w:firstRow="0" w:lastRow="0" w:firstColumn="1" w:lastColumn="0" w:oddVBand="0" w:evenVBand="0" w:oddHBand="0" w:evenHBand="0" w:firstRowFirstColumn="0" w:firstRowLastColumn="0" w:lastRowFirstColumn="0" w:lastRowLastColumn="0"/>
            <w:tcW w:w="1074" w:type="pct"/>
            <w:shd w:val="clear" w:color="auto" w:fill="auto"/>
          </w:tcPr>
          <w:p w:rsidR="00374C79" w:rsidRPr="00A471ED" w:rsidRDefault="00374C79" w:rsidP="00374C79">
            <w:pPr>
              <w:widowControl/>
              <w:wordWrap/>
              <w:autoSpaceDE/>
              <w:autoSpaceDN/>
              <w:adjustRightInd w:val="0"/>
              <w:jc w:val="left"/>
              <w:rPr>
                <w:rFonts w:ascii="Times New Roman" w:eastAsiaTheme="minorHAnsi" w:hAnsi="Times New Roman" w:cs="Times New Roman"/>
                <w:b w:val="0"/>
                <w:color w:val="auto"/>
                <w:szCs w:val="20"/>
                <w:lang w:val="en-GB" w:eastAsia="en-US"/>
              </w:rPr>
            </w:pPr>
            <w:r w:rsidRPr="00A471ED">
              <w:rPr>
                <w:rFonts w:ascii="Times New Roman" w:eastAsiaTheme="minorHAnsi" w:hAnsi="Times New Roman" w:cs="Times New Roman"/>
                <w:b w:val="0"/>
                <w:color w:val="auto"/>
                <w:szCs w:val="20"/>
                <w:lang w:val="en-GB" w:eastAsia="en-US"/>
              </w:rPr>
              <w:t>Ionic liquids intercalated in montmorillonite</w:t>
            </w:r>
          </w:p>
        </w:tc>
        <w:tc>
          <w:tcPr>
            <w:tcW w:w="800"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Polychlorinated biphenyls</w:t>
            </w:r>
          </w:p>
        </w:tc>
        <w:tc>
          <w:tcPr>
            <w:tcW w:w="729"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Wastewater</w:t>
            </w:r>
          </w:p>
        </w:tc>
        <w:tc>
          <w:tcPr>
            <w:tcW w:w="436"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3-43 ng/L</w:t>
            </w:r>
          </w:p>
        </w:tc>
        <w:tc>
          <w:tcPr>
            <w:tcW w:w="531"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w:t>
            </w:r>
          </w:p>
        </w:tc>
        <w:tc>
          <w:tcPr>
            <w:tcW w:w="809" w:type="pct"/>
            <w:shd w:val="clear" w:color="auto" w:fill="auto"/>
          </w:tcPr>
          <w:p w:rsidR="00374C79" w:rsidRPr="00A471ED" w:rsidRDefault="00374C79" w:rsidP="00374C79">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t>RDSE</w:t>
            </w:r>
          </w:p>
        </w:tc>
        <w:tc>
          <w:tcPr>
            <w:tcW w:w="622" w:type="pct"/>
            <w:shd w:val="clear" w:color="auto" w:fill="auto"/>
          </w:tcPr>
          <w:p w:rsidR="00374C79" w:rsidRPr="00A471ED" w:rsidRDefault="00374C79" w:rsidP="00BF4634">
            <w:pPr>
              <w:widowControl/>
              <w:wordWrap/>
              <w:autoSpaceDE/>
              <w:autoSpaceDN/>
              <w:adjustRightInd w:val="0"/>
              <w:jc w:val="left"/>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auto"/>
                <w:szCs w:val="20"/>
                <w:lang w:val="en-GB" w:eastAsia="en-US"/>
              </w:rPr>
            </w:pPr>
            <w:r w:rsidRPr="00A471ED">
              <w:rPr>
                <w:rFonts w:ascii="Times New Roman" w:eastAsiaTheme="minorHAnsi" w:hAnsi="Times New Roman" w:cs="Times New Roman"/>
                <w:color w:val="auto"/>
                <w:szCs w:val="20"/>
                <w:lang w:val="en-GB" w:eastAsia="en-US"/>
              </w:rPr>
              <w:fldChar w:fldCharType="begin"/>
            </w:r>
            <w:r w:rsidR="00BF4634" w:rsidRPr="00A471ED">
              <w:rPr>
                <w:rFonts w:ascii="Times New Roman" w:eastAsiaTheme="minorHAnsi" w:hAnsi="Times New Roman" w:cs="Times New Roman"/>
                <w:color w:val="auto"/>
                <w:szCs w:val="20"/>
                <w:lang w:val="en-GB" w:eastAsia="en-US"/>
              </w:rPr>
              <w:instrText xml:space="preserve"> ADDIN EN.CITE &lt;EndNote&gt;&lt;Cite&gt;&lt;Author&gt;Fiscal-Ladino&lt;/Author&gt;&lt;Year&gt;2017&lt;/Year&gt;&lt;RecNum&gt;14&lt;/RecNum&gt;&lt;DisplayText&gt;[23]&lt;/DisplayText&gt;&lt;record&gt;&lt;rec-number&gt;14&lt;/rec-number&gt;&lt;foreign-keys&gt;&lt;key app="EN" db-id="zdperertk9tde5e595kp5tp1w00a5asswssf" timestamp="1532184459"&gt;14&lt;/key&gt;&lt;/foreign-keys&gt;&lt;ref-type name="Journal Article"&gt;17&lt;/ref-type&gt;&lt;contributors&gt;&lt;authors&gt;&lt;author&gt;Fiscal-Ladino, Jhon A&lt;/author&gt;&lt;author&gt;Obando-Ceballos, Mónica&lt;/author&gt;&lt;author&gt;Rosero-Moreano, Milton&lt;/author&gt;&lt;author&gt;Montaño, Diego F&lt;/author&gt;&lt;author&gt;Cardona, Wilson&lt;/author&gt;&lt;author&gt;Giraldo, Luis F&lt;/author&gt;&lt;author&gt;Richter, Pablo&lt;/author&gt;&lt;/authors&gt;&lt;/contributors&gt;&lt;titles&gt;&lt;title&gt;Ionic liquids intercalated in montmorillonite as the sorptive phase for the extraction of low-polarity organic compounds from water by rotating-disk sorptive extraction&lt;/title&gt;&lt;secondary-title&gt;Analytica chimica acta&lt;/secondary-title&gt;&lt;/titles&gt;&lt;periodical&gt;&lt;full-title&gt;Analytica Chimica Acta&lt;/full-title&gt;&lt;/periodical&gt;&lt;pages&gt;23-31&lt;/pages&gt;&lt;volume&gt;953&lt;/volume&gt;&lt;dates&gt;&lt;year&gt;2017&lt;/year&gt;&lt;/dates&gt;&lt;isbn&gt;0003-2670&lt;/isbn&gt;&lt;urls&gt;&lt;/urls&gt;&lt;/record&gt;&lt;/Cite&gt;&lt;/EndNote&gt;</w:instrText>
            </w:r>
            <w:r w:rsidRPr="00A471ED">
              <w:rPr>
                <w:rFonts w:ascii="Times New Roman" w:eastAsiaTheme="minorHAnsi" w:hAnsi="Times New Roman" w:cs="Times New Roman"/>
                <w:color w:val="auto"/>
                <w:szCs w:val="20"/>
                <w:lang w:val="en-GB" w:eastAsia="en-US"/>
              </w:rPr>
              <w:fldChar w:fldCharType="separate"/>
            </w:r>
            <w:r w:rsidR="00BF4634" w:rsidRPr="00A471ED">
              <w:rPr>
                <w:rFonts w:ascii="Times New Roman" w:eastAsiaTheme="minorHAnsi" w:hAnsi="Times New Roman" w:cs="Times New Roman"/>
                <w:noProof/>
                <w:color w:val="auto"/>
                <w:szCs w:val="20"/>
                <w:lang w:val="en-GB" w:eastAsia="en-US"/>
              </w:rPr>
              <w:t>[</w:t>
            </w:r>
            <w:hyperlink w:anchor="_ENREF_23" w:tooltip="Fiscal-Ladino, 2017 #14" w:history="1">
              <w:r w:rsidR="00BF4634" w:rsidRPr="00A471ED">
                <w:rPr>
                  <w:rFonts w:ascii="Times New Roman" w:eastAsiaTheme="minorHAnsi" w:hAnsi="Times New Roman" w:cs="Times New Roman"/>
                  <w:noProof/>
                  <w:color w:val="auto"/>
                  <w:szCs w:val="20"/>
                  <w:lang w:val="en-GB" w:eastAsia="en-US"/>
                </w:rPr>
                <w:t>23</w:t>
              </w:r>
            </w:hyperlink>
            <w:r w:rsidR="00BF4634" w:rsidRPr="00A471ED">
              <w:rPr>
                <w:rFonts w:ascii="Times New Roman" w:eastAsiaTheme="minorHAnsi" w:hAnsi="Times New Roman" w:cs="Times New Roman"/>
                <w:noProof/>
                <w:color w:val="auto"/>
                <w:szCs w:val="20"/>
                <w:lang w:val="en-GB" w:eastAsia="en-US"/>
              </w:rPr>
              <w:t>]</w:t>
            </w:r>
            <w:r w:rsidRPr="00A471ED">
              <w:rPr>
                <w:rFonts w:ascii="Times New Roman" w:eastAsiaTheme="minorHAnsi" w:hAnsi="Times New Roman" w:cs="Times New Roman"/>
                <w:color w:val="auto"/>
                <w:szCs w:val="20"/>
                <w:lang w:val="en-GB" w:eastAsia="en-US"/>
              </w:rPr>
              <w:fldChar w:fldCharType="end"/>
            </w:r>
          </w:p>
        </w:tc>
      </w:tr>
    </w:tbl>
    <w:p w:rsidR="00374C79" w:rsidRPr="00657B2E" w:rsidRDefault="00374C79" w:rsidP="00374C79">
      <w:pPr>
        <w:widowControl/>
        <w:wordWrap/>
        <w:autoSpaceDE/>
        <w:autoSpaceDN/>
        <w:rPr>
          <w:rFonts w:ascii="Times New Roman" w:hAnsi="Times New Roman" w:cs="Times New Roman"/>
          <w:kern w:val="0"/>
          <w:sz w:val="18"/>
          <w:szCs w:val="20"/>
          <w:lang w:eastAsia="zh-CN"/>
        </w:rPr>
      </w:pPr>
      <w:r w:rsidRPr="00657B2E">
        <w:rPr>
          <w:rFonts w:ascii="Times New Roman" w:hAnsi="Times New Roman" w:cs="Times New Roman"/>
          <w:kern w:val="0"/>
          <w:sz w:val="18"/>
          <w:szCs w:val="20"/>
          <w:lang w:eastAsia="zh-CN"/>
        </w:rPr>
        <w:t>SPE: Solid phase extraction; M-SPE: Magnetic solid phase extraction; RDSE: Rotating disk sorption extraction</w:t>
      </w:r>
    </w:p>
    <w:p w:rsidR="00657B2E" w:rsidRDefault="00657B2E" w:rsidP="005C72B4">
      <w:pPr>
        <w:widowControl/>
        <w:wordWrap/>
        <w:autoSpaceDE/>
        <w:autoSpaceDN/>
        <w:rPr>
          <w:rFonts w:ascii="Times New Roman" w:hAnsi="Times New Roman" w:cs="Times New Roman"/>
          <w:kern w:val="0"/>
          <w:szCs w:val="20"/>
          <w:lang w:eastAsia="zh-CN"/>
        </w:rPr>
      </w:pPr>
    </w:p>
    <w:p w:rsidR="0034671D" w:rsidRPr="00A471ED" w:rsidRDefault="00F02748" w:rsidP="005C72B4">
      <w:pPr>
        <w:widowControl/>
        <w:wordWrap/>
        <w:autoSpaceDE/>
        <w:autoSpaceDN/>
        <w:rPr>
          <w:rFonts w:ascii="Times New Roman" w:hAnsi="Times New Roman" w:cs="Times New Roman"/>
          <w:kern w:val="0"/>
          <w:szCs w:val="20"/>
          <w:lang w:eastAsia="zh-CN"/>
        </w:rPr>
      </w:pPr>
      <w:r w:rsidRPr="00A471ED">
        <w:rPr>
          <w:rFonts w:ascii="Times New Roman" w:hAnsi="Times New Roman" w:cs="Times New Roman"/>
          <w:kern w:val="0"/>
          <w:szCs w:val="20"/>
          <w:lang w:eastAsia="zh-CN"/>
        </w:rPr>
        <w:t xml:space="preserve">Environmental monitoring </w:t>
      </w:r>
      <w:r w:rsidR="001C5099" w:rsidRPr="00A471ED">
        <w:rPr>
          <w:rFonts w:ascii="Times New Roman" w:hAnsi="Times New Roman" w:cs="Times New Roman"/>
          <w:kern w:val="0"/>
          <w:szCs w:val="20"/>
          <w:lang w:eastAsia="zh-CN"/>
        </w:rPr>
        <w:t xml:space="preserve">is </w:t>
      </w:r>
      <w:r w:rsidRPr="00A471ED">
        <w:rPr>
          <w:rFonts w:ascii="Times New Roman" w:hAnsi="Times New Roman" w:cs="Times New Roman"/>
          <w:kern w:val="0"/>
          <w:szCs w:val="20"/>
          <w:lang w:eastAsia="zh-CN"/>
        </w:rPr>
        <w:t>performed to monitor the quality of surrounding water matrices and fully understand its level of water contamination by harmful pesticide and herbicide compounds. Many organic-inorganic hybrid sorbents are made up of magnetite and organic units. Other than providing simple sorbent separation by applying magnetic force, functionalization of organic part on magnetite also provides magnetite protection for the prevention of leaching of magnetite. Tavakoli</w:t>
      </w:r>
      <w:r w:rsidR="0070372E" w:rsidRPr="00A471ED">
        <w:rPr>
          <w:rFonts w:ascii="Times New Roman" w:hAnsi="Times New Roman" w:cs="Times New Roman"/>
          <w:kern w:val="0"/>
          <w:szCs w:val="20"/>
          <w:lang w:eastAsia="zh-CN"/>
        </w:rPr>
        <w:t xml:space="preserve"> et al.</w:t>
      </w:r>
      <w:r w:rsidRPr="00A471ED">
        <w:rPr>
          <w:rFonts w:ascii="Times New Roman" w:hAnsi="Times New Roman" w:cs="Times New Roman"/>
          <w:kern w:val="0"/>
          <w:szCs w:val="20"/>
          <w:lang w:eastAsia="zh-CN"/>
        </w:rPr>
        <w:t xml:space="preserve"> </w:t>
      </w:r>
      <w:r w:rsidRPr="00A471ED">
        <w:rPr>
          <w:rFonts w:ascii="Times New Roman" w:hAnsi="Times New Roman" w:cs="Times New Roman"/>
          <w:kern w:val="0"/>
          <w:szCs w:val="20"/>
          <w:lang w:eastAsia="zh-CN"/>
        </w:rPr>
        <w:fldChar w:fldCharType="begin"/>
      </w:r>
      <w:r w:rsidRPr="00A471ED">
        <w:rPr>
          <w:rFonts w:ascii="Times New Roman" w:hAnsi="Times New Roman" w:cs="Times New Roman"/>
          <w:kern w:val="0"/>
          <w:szCs w:val="20"/>
          <w:lang w:eastAsia="zh-CN"/>
        </w:rPr>
        <w:instrText xml:space="preserve"> ADDIN EN.CITE &lt;EndNote&gt;&lt;Cite&gt;&lt;Author&gt;Tavakoli&lt;/Author&gt;&lt;Year&gt;2014&lt;/Year&gt;&lt;RecNum&gt;2&lt;/RecNum&gt;&lt;DisplayText&gt;[12]&lt;/DisplayText&gt;&lt;record&gt;&lt;rec-number&gt;2&lt;/rec-number&gt;&lt;foreign-keys&gt;&lt;key app="EN" db-id="zdperertk9tde5e595kp5tp1w00a5asswssf" timestamp="1531898300"&gt;2&lt;/key&gt;&lt;/foreign-keys&gt;&lt;ref-type name="Journal Article"&gt;17&lt;/ref-type&gt;&lt;contributors&gt;&lt;authors&gt;&lt;author&gt;Tavakoli, Mehdi&lt;/author&gt;&lt;author&gt;Hajimahmoodi, Mannan&lt;/author&gt;&lt;author&gt;Shemirani, Farzaneh&lt;/author&gt;&lt;/authors&gt;&lt;/contributors&gt;&lt;titles&gt;&lt;title&gt;Trace level monitoring of pesticides in water samples using fatty acid coated magnetic nanoparticles prior to GC-MS&lt;/title&gt;&lt;secondary-title&gt;Analytical Methods&lt;/secondary-title&gt;&lt;/titles&gt;&lt;periodical&gt;&lt;full-title&gt;Analytical Methods&lt;/full-title&gt;&lt;/periodical&gt;&lt;pages&gt;2988-2997&lt;/pages&gt;&lt;volume&gt;6&lt;/volume&gt;&lt;number&gt;9&lt;/number&gt;&lt;dates&gt;&lt;year&gt;2014&lt;/year&gt;&lt;/dates&gt;&lt;urls&gt;&lt;/urls&gt;&lt;/record&gt;&lt;/Cite&gt;&lt;/EndNote&gt;</w:instrText>
      </w:r>
      <w:r w:rsidRPr="00A471ED">
        <w:rPr>
          <w:rFonts w:ascii="Times New Roman" w:hAnsi="Times New Roman" w:cs="Times New Roman"/>
          <w:kern w:val="0"/>
          <w:szCs w:val="20"/>
          <w:lang w:eastAsia="zh-CN"/>
        </w:rPr>
        <w:fldChar w:fldCharType="separate"/>
      </w:r>
      <w:r w:rsidRPr="00A471ED">
        <w:rPr>
          <w:rFonts w:ascii="Times New Roman" w:hAnsi="Times New Roman" w:cs="Times New Roman"/>
          <w:noProof/>
          <w:kern w:val="0"/>
          <w:szCs w:val="20"/>
          <w:lang w:eastAsia="zh-CN"/>
        </w:rPr>
        <w:t>[</w:t>
      </w:r>
      <w:hyperlink w:anchor="_ENREF_12" w:tooltip="Tavakoli, 2014 #2" w:history="1">
        <w:r w:rsidRPr="00A471ED">
          <w:rPr>
            <w:rFonts w:ascii="Times New Roman" w:hAnsi="Times New Roman" w:cs="Times New Roman"/>
            <w:noProof/>
            <w:kern w:val="0"/>
            <w:szCs w:val="20"/>
            <w:lang w:eastAsia="zh-CN"/>
          </w:rPr>
          <w:t>12</w:t>
        </w:r>
      </w:hyperlink>
      <w:r w:rsidRPr="00A471ED">
        <w:rPr>
          <w:rFonts w:ascii="Times New Roman" w:hAnsi="Times New Roman" w:cs="Times New Roman"/>
          <w:noProof/>
          <w:kern w:val="0"/>
          <w:szCs w:val="20"/>
          <w:lang w:eastAsia="zh-CN"/>
        </w:rPr>
        <w:t>]</w:t>
      </w:r>
      <w:r w:rsidRPr="00A471ED">
        <w:rPr>
          <w:rFonts w:ascii="Times New Roman" w:hAnsi="Times New Roman" w:cs="Times New Roman"/>
          <w:kern w:val="0"/>
          <w:szCs w:val="20"/>
          <w:lang w:eastAsia="zh-CN"/>
        </w:rPr>
        <w:fldChar w:fldCharType="end"/>
      </w:r>
      <w:r w:rsidRPr="00A471ED">
        <w:rPr>
          <w:rFonts w:ascii="Times New Roman" w:hAnsi="Times New Roman" w:cs="Times New Roman"/>
          <w:kern w:val="0"/>
          <w:szCs w:val="20"/>
          <w:lang w:eastAsia="zh-CN"/>
        </w:rPr>
        <w:t xml:space="preserve"> had successfully </w:t>
      </w:r>
      <w:r w:rsidR="00657B2E" w:rsidRPr="00A471ED">
        <w:rPr>
          <w:rFonts w:ascii="Times New Roman" w:hAnsi="Times New Roman" w:cs="Times New Roman"/>
          <w:kern w:val="0"/>
          <w:szCs w:val="20"/>
          <w:lang w:eastAsia="zh-CN"/>
        </w:rPr>
        <w:t>synthesized</w:t>
      </w:r>
      <w:r w:rsidRPr="00A471ED">
        <w:rPr>
          <w:rFonts w:ascii="Times New Roman" w:hAnsi="Times New Roman" w:cs="Times New Roman"/>
          <w:kern w:val="0"/>
          <w:szCs w:val="20"/>
          <w:lang w:eastAsia="zh-CN"/>
        </w:rPr>
        <w:t xml:space="preserve"> palmitic acid coated magnetic nanoparticles for the extraction, preconcentration and analysis of 38 pesticides with gas chromatographic detection. The limits of detection (LOD) were found to be as low as 20-30 ng/L and excellent preconcentration factor (PF) was as high as 1000. Good linearity with coefficient of determination, R</w:t>
      </w:r>
      <w:r w:rsidRPr="00A471ED">
        <w:rPr>
          <w:rFonts w:ascii="Times New Roman" w:hAnsi="Times New Roman" w:cs="Times New Roman"/>
          <w:kern w:val="0"/>
          <w:szCs w:val="20"/>
          <w:vertAlign w:val="superscript"/>
          <w:lang w:eastAsia="zh-CN"/>
        </w:rPr>
        <w:t>2</w:t>
      </w:r>
      <w:r w:rsidRPr="00A471ED">
        <w:rPr>
          <w:rFonts w:ascii="Times New Roman" w:hAnsi="Times New Roman" w:cs="Times New Roman"/>
          <w:kern w:val="0"/>
          <w:szCs w:val="20"/>
          <w:lang w:eastAsia="zh-CN"/>
        </w:rPr>
        <w:t xml:space="preserve"> &gt; 0.98, and satisfactory relative recoveries (%RR) in the range of 63-110% with low relative standard deviation (%RSD) in between 3.67-6.57% were achieved in the investigation. The developed sorbent was applied in the analysis of real samples, namely tap water, bottled drinking water and pool water. For real sample analysis, no pesticide residues </w:t>
      </w:r>
      <w:r w:rsidR="001C5099" w:rsidRPr="00A471ED">
        <w:rPr>
          <w:rFonts w:ascii="Times New Roman" w:hAnsi="Times New Roman" w:cs="Times New Roman"/>
          <w:kern w:val="0"/>
          <w:szCs w:val="20"/>
          <w:lang w:eastAsia="zh-CN"/>
        </w:rPr>
        <w:t xml:space="preserve">were </w:t>
      </w:r>
      <w:r w:rsidRPr="00A471ED">
        <w:rPr>
          <w:rFonts w:ascii="Times New Roman" w:hAnsi="Times New Roman" w:cs="Times New Roman"/>
          <w:kern w:val="0"/>
          <w:szCs w:val="20"/>
          <w:lang w:eastAsia="zh-CN"/>
        </w:rPr>
        <w:t xml:space="preserve">detected in tap water and bottled drinking water as the quantity of targeted pesticides compounds could be lower than the LOD of the developed method. On the other hand, diazinon and </w:t>
      </w:r>
      <w:r w:rsidR="00657B2E" w:rsidRPr="00A471ED">
        <w:rPr>
          <w:rFonts w:ascii="Times New Roman" w:hAnsi="Times New Roman" w:cs="Times New Roman"/>
          <w:kern w:val="0"/>
          <w:szCs w:val="20"/>
          <w:lang w:eastAsia="zh-CN"/>
        </w:rPr>
        <w:t>permethrin</w:t>
      </w:r>
      <w:r w:rsidRPr="00A471ED">
        <w:rPr>
          <w:rFonts w:ascii="Times New Roman" w:hAnsi="Times New Roman" w:cs="Times New Roman"/>
          <w:kern w:val="0"/>
          <w:szCs w:val="20"/>
          <w:lang w:eastAsia="zh-CN"/>
        </w:rPr>
        <w:t xml:space="preserve"> I,</w:t>
      </w:r>
      <w:r w:rsidR="00657B2E">
        <w:rPr>
          <w:rFonts w:ascii="Times New Roman" w:hAnsi="Times New Roman" w:cs="Times New Roman"/>
          <w:kern w:val="0"/>
          <w:szCs w:val="20"/>
          <w:lang w:eastAsia="zh-CN"/>
        </w:rPr>
        <w:t xml:space="preserve"> </w:t>
      </w:r>
      <w:r w:rsidRPr="00A471ED">
        <w:rPr>
          <w:rFonts w:ascii="Times New Roman" w:hAnsi="Times New Roman" w:cs="Times New Roman"/>
          <w:kern w:val="0"/>
          <w:szCs w:val="20"/>
          <w:lang w:eastAsia="zh-CN"/>
        </w:rPr>
        <w:t>II were found in pool water at concentrations of 81 ng/L and 159 ng/L, respectively.</w:t>
      </w:r>
      <w:r w:rsidRPr="00A471ED">
        <w:rPr>
          <w:rFonts w:ascii="Times New Roman" w:hAnsi="Times New Roman" w:cs="Times New Roman"/>
          <w:kern w:val="0"/>
          <w:szCs w:val="20"/>
          <w:lang w:val="en-GB" w:eastAsia="zh-CN"/>
        </w:rPr>
        <w:t xml:space="preserve"> In Iran, </w:t>
      </w:r>
      <w:r w:rsidRPr="00A471ED">
        <w:rPr>
          <w:rFonts w:ascii="Times New Roman" w:hAnsi="Times New Roman" w:cs="Times New Roman"/>
          <w:kern w:val="0"/>
          <w:szCs w:val="20"/>
          <w:lang w:eastAsia="zh-CN"/>
        </w:rPr>
        <w:t xml:space="preserve">the maximum residual limit (MRL) of entire pesticides is 100 ng/kg except for methoxychlor at 20 000 ng/kg and </w:t>
      </w:r>
      <w:r w:rsidR="00657B2E" w:rsidRPr="00A471ED">
        <w:rPr>
          <w:rFonts w:ascii="Times New Roman" w:hAnsi="Times New Roman" w:cs="Times New Roman"/>
          <w:kern w:val="0"/>
          <w:szCs w:val="20"/>
          <w:lang w:eastAsia="zh-CN"/>
        </w:rPr>
        <w:t>permethrin</w:t>
      </w:r>
      <w:r w:rsidRPr="00A471ED">
        <w:rPr>
          <w:rFonts w:ascii="Times New Roman" w:hAnsi="Times New Roman" w:cs="Times New Roman"/>
          <w:kern w:val="0"/>
          <w:szCs w:val="20"/>
          <w:lang w:eastAsia="zh-CN"/>
        </w:rPr>
        <w:t xml:space="preserve"> I, II total value at 300 000 ng/L. </w:t>
      </w:r>
    </w:p>
    <w:p w:rsidR="0034671D" w:rsidRPr="00A471ED" w:rsidRDefault="0034671D" w:rsidP="005C72B4">
      <w:pPr>
        <w:widowControl/>
        <w:wordWrap/>
        <w:autoSpaceDE/>
        <w:autoSpaceDN/>
        <w:rPr>
          <w:rFonts w:ascii="Times New Roman" w:hAnsi="Times New Roman" w:cs="Times New Roman"/>
          <w:kern w:val="0"/>
          <w:szCs w:val="20"/>
          <w:lang w:eastAsia="zh-CN"/>
        </w:rPr>
      </w:pPr>
    </w:p>
    <w:p w:rsidR="00F02748" w:rsidRPr="00A471ED" w:rsidRDefault="00F02748" w:rsidP="0034671D">
      <w:pPr>
        <w:widowControl/>
        <w:wordWrap/>
        <w:autoSpaceDE/>
        <w:autoSpaceDN/>
        <w:rPr>
          <w:rFonts w:ascii="Times New Roman" w:hAnsi="Times New Roman" w:cs="Times New Roman"/>
          <w:kern w:val="0"/>
          <w:szCs w:val="20"/>
          <w:lang w:eastAsia="zh-CN"/>
        </w:rPr>
      </w:pPr>
      <w:r w:rsidRPr="00A471ED">
        <w:rPr>
          <w:rFonts w:ascii="Times New Roman" w:hAnsi="Times New Roman" w:cs="Times New Roman"/>
          <w:kern w:val="0"/>
          <w:szCs w:val="20"/>
          <w:lang w:eastAsia="zh-CN"/>
        </w:rPr>
        <w:t>Outstanding analytical performance of the developed fatty acid coated magnetite sorbent towards selected pesticides was achieved, this could be due to the changes in the overall hydrophobicity of the developed sorbents resulted from the interaction of highly lypophilic surfactant surface and highly hydrophilic magnetite surface during the synthesis steps. The method was compared to classical solid phase extraction (SPE) employed C</w:t>
      </w:r>
      <w:r w:rsidRPr="00A471ED">
        <w:rPr>
          <w:rFonts w:ascii="Times New Roman" w:hAnsi="Times New Roman" w:cs="Times New Roman"/>
          <w:kern w:val="0"/>
          <w:szCs w:val="20"/>
          <w:vertAlign w:val="subscript"/>
          <w:lang w:eastAsia="zh-CN"/>
        </w:rPr>
        <w:t>18</w:t>
      </w:r>
      <w:r w:rsidRPr="00A471ED">
        <w:rPr>
          <w:rFonts w:ascii="Times New Roman" w:hAnsi="Times New Roman" w:cs="Times New Roman"/>
          <w:kern w:val="0"/>
          <w:szCs w:val="20"/>
          <w:lang w:eastAsia="zh-CN"/>
        </w:rPr>
        <w:t xml:space="preserve"> cartridge. Indeed, in some cases, SPE could be more efficient than the developed method in terms of analytical performances. However, the developed method showed advantages as being faster, cheaper and easier to perform than the classical SPE method and only little amount of organic solvents was used.</w:t>
      </w:r>
      <w:r w:rsidRPr="00A471ED">
        <w:rPr>
          <w:kern w:val="0"/>
          <w:sz w:val="22"/>
          <w:lang w:val="en-GB" w:eastAsia="zh-CN"/>
        </w:rPr>
        <w:t xml:space="preserve"> </w:t>
      </w:r>
      <w:r w:rsidRPr="00A471ED">
        <w:rPr>
          <w:rFonts w:ascii="Times New Roman" w:hAnsi="Times New Roman" w:cs="Times New Roman"/>
          <w:kern w:val="0"/>
          <w:szCs w:val="20"/>
          <w:lang w:eastAsia="zh-CN"/>
        </w:rPr>
        <w:t xml:space="preserve">Accordingly, the presence of diazinon and </w:t>
      </w:r>
      <w:r w:rsidR="00657B2E" w:rsidRPr="00A471ED">
        <w:rPr>
          <w:rFonts w:ascii="Times New Roman" w:hAnsi="Times New Roman" w:cs="Times New Roman"/>
          <w:kern w:val="0"/>
          <w:szCs w:val="20"/>
          <w:lang w:eastAsia="zh-CN"/>
        </w:rPr>
        <w:t>permethrin</w:t>
      </w:r>
      <w:r w:rsidRPr="00A471ED">
        <w:rPr>
          <w:rFonts w:ascii="Times New Roman" w:hAnsi="Times New Roman" w:cs="Times New Roman"/>
          <w:kern w:val="0"/>
          <w:szCs w:val="20"/>
          <w:lang w:eastAsia="zh-CN"/>
        </w:rPr>
        <w:t xml:space="preserve"> I,</w:t>
      </w:r>
      <w:r w:rsidR="00657B2E">
        <w:rPr>
          <w:rFonts w:ascii="Times New Roman" w:hAnsi="Times New Roman" w:cs="Times New Roman"/>
          <w:kern w:val="0"/>
          <w:szCs w:val="20"/>
          <w:lang w:eastAsia="zh-CN"/>
        </w:rPr>
        <w:t xml:space="preserve"> </w:t>
      </w:r>
      <w:r w:rsidRPr="00A471ED">
        <w:rPr>
          <w:rFonts w:ascii="Times New Roman" w:hAnsi="Times New Roman" w:cs="Times New Roman"/>
          <w:kern w:val="0"/>
          <w:szCs w:val="20"/>
          <w:lang w:eastAsia="zh-CN"/>
        </w:rPr>
        <w:t xml:space="preserve">II in pool water is worrisome. There was possibility that the water contamination was due to the pest-repellent or personal care product wore by the pool users or leaking of nearby farmland effluent water into the pool. The issue should be paid significant attention as some pesticides are very toxic to aquatic life and nearby beneficial insects to avoid the imbalance of affected ecosystem. Human beings could be poisoned by absorbing toxic pesticide compounds through the skin and respiration. </w:t>
      </w:r>
    </w:p>
    <w:p w:rsidR="00F02748" w:rsidRPr="00A471ED" w:rsidRDefault="00F02748" w:rsidP="005C72B4">
      <w:pPr>
        <w:widowControl/>
        <w:wordWrap/>
        <w:autoSpaceDE/>
        <w:autoSpaceDN/>
        <w:rPr>
          <w:rFonts w:ascii="Times New Roman" w:hAnsi="Times New Roman" w:cs="Times New Roman"/>
          <w:kern w:val="0"/>
          <w:szCs w:val="20"/>
          <w:lang w:eastAsia="zh-CN"/>
        </w:rPr>
      </w:pPr>
    </w:p>
    <w:p w:rsidR="005C72B4" w:rsidRPr="00A471ED" w:rsidRDefault="005C72B4" w:rsidP="005C72B4">
      <w:pPr>
        <w:widowControl/>
        <w:wordWrap/>
        <w:autoSpaceDE/>
        <w:autoSpaceDN/>
        <w:rPr>
          <w:rFonts w:ascii="Times New Roman" w:hAnsi="Times New Roman" w:cs="Times New Roman"/>
          <w:kern w:val="0"/>
          <w:szCs w:val="20"/>
          <w:lang w:eastAsia="zh-CN"/>
        </w:rPr>
      </w:pPr>
      <w:r w:rsidRPr="00A471ED">
        <w:rPr>
          <w:rFonts w:ascii="Times New Roman" w:hAnsi="Times New Roman" w:cs="Times New Roman"/>
          <w:kern w:val="0"/>
          <w:szCs w:val="20"/>
          <w:lang w:eastAsia="zh-CN"/>
        </w:rPr>
        <w:t xml:space="preserve">Another organic-inorganic composite was </w:t>
      </w:r>
      <w:r w:rsidR="00657B2E" w:rsidRPr="00A471ED">
        <w:rPr>
          <w:rFonts w:ascii="Times New Roman" w:hAnsi="Times New Roman" w:cs="Times New Roman"/>
          <w:kern w:val="0"/>
          <w:szCs w:val="20"/>
          <w:lang w:eastAsia="zh-CN"/>
        </w:rPr>
        <w:t>synthesized</w:t>
      </w:r>
      <w:r w:rsidRPr="00A471ED">
        <w:rPr>
          <w:rFonts w:ascii="Times New Roman" w:hAnsi="Times New Roman" w:cs="Times New Roman"/>
          <w:kern w:val="0"/>
          <w:szCs w:val="20"/>
          <w:lang w:eastAsia="zh-CN"/>
        </w:rPr>
        <w:t xml:space="preserve"> </w:t>
      </w:r>
      <w:r w:rsidRPr="00657B2E">
        <w:rPr>
          <w:rFonts w:ascii="Times New Roman" w:hAnsi="Times New Roman" w:cs="Times New Roman"/>
          <w:i/>
          <w:kern w:val="0"/>
          <w:szCs w:val="20"/>
          <w:lang w:eastAsia="zh-CN"/>
        </w:rPr>
        <w:t>via</w:t>
      </w:r>
      <w:r w:rsidRPr="00A471ED">
        <w:rPr>
          <w:rFonts w:ascii="Times New Roman" w:hAnsi="Times New Roman" w:cs="Times New Roman"/>
          <w:kern w:val="0"/>
          <w:szCs w:val="20"/>
          <w:lang w:eastAsia="zh-CN"/>
        </w:rPr>
        <w:t xml:space="preserve"> template magnetite on sorbent or vice versa. </w:t>
      </w:r>
      <w:proofErr w:type="spellStart"/>
      <w:r w:rsidRPr="00A471ED">
        <w:rPr>
          <w:rFonts w:ascii="Times New Roman" w:hAnsi="Times New Roman" w:cs="Times New Roman"/>
          <w:kern w:val="0"/>
          <w:szCs w:val="20"/>
          <w:lang w:eastAsia="zh-CN"/>
        </w:rPr>
        <w:t>Omastová</w:t>
      </w:r>
      <w:proofErr w:type="spellEnd"/>
      <w:r w:rsidRPr="00A471ED">
        <w:rPr>
          <w:rFonts w:ascii="Times New Roman" w:hAnsi="Times New Roman" w:cs="Times New Roman"/>
          <w:kern w:val="0"/>
          <w:szCs w:val="20"/>
          <w:lang w:eastAsia="zh-CN"/>
        </w:rPr>
        <w:t xml:space="preserve"> and </w:t>
      </w:r>
      <w:proofErr w:type="spellStart"/>
      <w:r w:rsidRPr="00A471ED">
        <w:rPr>
          <w:rFonts w:ascii="Times New Roman" w:hAnsi="Times New Roman" w:cs="Times New Roman"/>
          <w:kern w:val="0"/>
          <w:szCs w:val="20"/>
          <w:lang w:eastAsia="zh-CN"/>
        </w:rPr>
        <w:t>Mičušík</w:t>
      </w:r>
      <w:proofErr w:type="spellEnd"/>
      <w:r w:rsidRPr="00A471ED">
        <w:rPr>
          <w:rFonts w:ascii="Times New Roman" w:hAnsi="Times New Roman" w:cs="Times New Roman"/>
          <w:kern w:val="0"/>
          <w:szCs w:val="20"/>
          <w:lang w:eastAsia="zh-CN"/>
        </w:rPr>
        <w:t xml:space="preserve"> </w:t>
      </w:r>
      <w:r w:rsidRPr="00A471ED">
        <w:rPr>
          <w:rFonts w:ascii="Times New Roman" w:hAnsi="Times New Roman" w:cs="Times New Roman"/>
          <w:kern w:val="0"/>
          <w:szCs w:val="20"/>
          <w:lang w:eastAsia="zh-CN"/>
        </w:rPr>
        <w:fldChar w:fldCharType="begin"/>
      </w:r>
      <w:r w:rsidR="00BF4634" w:rsidRPr="00A471ED">
        <w:rPr>
          <w:rFonts w:ascii="Times New Roman" w:hAnsi="Times New Roman" w:cs="Times New Roman"/>
          <w:kern w:val="0"/>
          <w:szCs w:val="20"/>
          <w:lang w:eastAsia="zh-CN"/>
        </w:rPr>
        <w:instrText xml:space="preserve"> ADDIN EN.CITE &lt;EndNote&gt;&lt;Cite&gt;&lt;Author&gt;Omastová&lt;/Author&gt;&lt;Year&gt;2012&lt;/Year&gt;&lt;RecNum&gt;15&lt;/RecNum&gt;&lt;DisplayText&gt;[24]&lt;/DisplayText&gt;&lt;record&gt;&lt;rec-number&gt;15&lt;/rec-number&gt;&lt;foreign-keys&gt;&lt;key app="EN" db-id="zdperertk9tde5e595kp5tp1w00a5asswssf" timestamp="1532185808"&gt;15&lt;/key&gt;&lt;/foreign-keys&gt;&lt;ref-type name="Journal Article"&gt;17&lt;/ref-type&gt;&lt;contributors&gt;&lt;authors&gt;&lt;author&gt;Omastová, Mária&lt;/author&gt;&lt;author&gt;Mičušík, Matej&lt;/author&gt;&lt;/authors&gt;&lt;/contributors&gt;&lt;titles&gt;&lt;title&gt;Polypyrrole coating of inorganic and organic materials by chemical oxidative polymerisation&lt;/title&gt;&lt;secondary-title&gt;Chemical Papers&lt;/secondary-title&gt;&lt;/titles&gt;&lt;periodical&gt;&lt;full-title&gt;Chemical Papers&lt;/full-title&gt;&lt;/periodical&gt;&lt;pages&gt;392-414&lt;/pages&gt;&lt;volume&gt;66&lt;/volume&gt;&lt;number&gt;5&lt;/number&gt;&lt;dates&gt;&lt;year&gt;2012&lt;/year&gt;&lt;/dates&gt;&lt;isbn&gt;1336-9075&lt;/isbn&gt;&lt;urls&gt;&lt;/urls&gt;&lt;/record&gt;&lt;/Cite&gt;&lt;/EndNote&gt;</w:instrText>
      </w:r>
      <w:r w:rsidRPr="00A471ED">
        <w:rPr>
          <w:rFonts w:ascii="Times New Roman" w:hAnsi="Times New Roman" w:cs="Times New Roman"/>
          <w:kern w:val="0"/>
          <w:szCs w:val="20"/>
          <w:lang w:eastAsia="zh-CN"/>
        </w:rPr>
        <w:fldChar w:fldCharType="separate"/>
      </w:r>
      <w:r w:rsidR="00BF4634" w:rsidRPr="00A471ED">
        <w:rPr>
          <w:rFonts w:ascii="Times New Roman" w:hAnsi="Times New Roman" w:cs="Times New Roman"/>
          <w:noProof/>
          <w:kern w:val="0"/>
          <w:szCs w:val="20"/>
          <w:lang w:eastAsia="zh-CN"/>
        </w:rPr>
        <w:t>[</w:t>
      </w:r>
      <w:hyperlink w:anchor="_ENREF_24" w:tooltip="Omastová, 2012 #15" w:history="1">
        <w:r w:rsidR="00BF4634" w:rsidRPr="00A471ED">
          <w:rPr>
            <w:rFonts w:ascii="Times New Roman" w:hAnsi="Times New Roman" w:cs="Times New Roman"/>
            <w:noProof/>
            <w:kern w:val="0"/>
            <w:szCs w:val="20"/>
            <w:lang w:eastAsia="zh-CN"/>
          </w:rPr>
          <w:t>24</w:t>
        </w:r>
      </w:hyperlink>
      <w:r w:rsidR="00BF4634" w:rsidRPr="00A471ED">
        <w:rPr>
          <w:rFonts w:ascii="Times New Roman" w:hAnsi="Times New Roman" w:cs="Times New Roman"/>
          <w:noProof/>
          <w:kern w:val="0"/>
          <w:szCs w:val="20"/>
          <w:lang w:eastAsia="zh-CN"/>
        </w:rPr>
        <w:t>]</w:t>
      </w:r>
      <w:r w:rsidRPr="00A471ED">
        <w:rPr>
          <w:rFonts w:ascii="Times New Roman" w:hAnsi="Times New Roman" w:cs="Times New Roman"/>
          <w:kern w:val="0"/>
          <w:szCs w:val="20"/>
          <w:lang w:eastAsia="zh-CN"/>
        </w:rPr>
        <w:fldChar w:fldCharType="end"/>
      </w:r>
      <w:r w:rsidRPr="00A471ED">
        <w:rPr>
          <w:rFonts w:ascii="Times New Roman" w:hAnsi="Times New Roman" w:cs="Times New Roman"/>
          <w:kern w:val="0"/>
          <w:szCs w:val="20"/>
          <w:lang w:eastAsia="zh-CN"/>
        </w:rPr>
        <w:t xml:space="preserve"> reported combination of polypyrrole (PPy) and magnetite could increase the processability and mechanical properties of resulted polymer. The anions from oxides of metal bounded to PPy structure and acted as a co-dopant, similar to anion of the oxidizing agent. The presence of metal oxides in PPy minimized the surface energy of the PPy particles, thus increasing the conductivity and thermo-oxidative stability than samples without additive. In a recent study by Faridah and co-workers </w:t>
      </w:r>
      <w:r w:rsidR="00B10B8E" w:rsidRPr="00A471ED">
        <w:rPr>
          <w:rFonts w:ascii="Times New Roman" w:hAnsi="Times New Roman" w:cs="Times New Roman"/>
          <w:kern w:val="0"/>
          <w:szCs w:val="20"/>
          <w:lang w:eastAsia="zh-CN"/>
        </w:rPr>
        <w:fldChar w:fldCharType="begin"/>
      </w:r>
      <w:r w:rsidR="00BF4634" w:rsidRPr="00A471ED">
        <w:rPr>
          <w:rFonts w:ascii="Times New Roman" w:hAnsi="Times New Roman" w:cs="Times New Roman"/>
          <w:kern w:val="0"/>
          <w:szCs w:val="20"/>
          <w:lang w:eastAsia="zh-CN"/>
        </w:rPr>
        <w:instrText xml:space="preserve"> ADDIN EN.CITE &lt;EndNote&gt;&lt;Cite&gt;&lt;Author&gt;Mohd Marsin&lt;/Author&gt;&lt;Year&gt;2018&lt;/Year&gt;&lt;RecNum&gt;11&lt;/RecNum&gt;&lt;DisplayText&gt;[21]&lt;/DisplayText&gt;&lt;record&gt;&lt;rec-number&gt;11&lt;/rec-number&gt;&lt;foreign-keys&gt;&lt;key app="EN" db-id="zdperertk9tde5e595kp5tp1w00a5asswssf" timestamp="1532182635"&gt;11&lt;/key&gt;&lt;/foreign-keys&gt;&lt;ref-type name="Journal Article"&gt;17&lt;/ref-type&gt;&lt;contributors&gt;&lt;authors&gt;&lt;author&gt;Mohd Marsin, Faridah&lt;/author&gt;&lt;author&gt;Wan Ibrahim, Wan Aini&lt;/author&gt;&lt;author&gt;Abdul Keyon, Aemi Syazwani&lt;/author&gt;&lt;author&gt;Sanagi, Mohd Marsin&lt;/author&gt;&lt;/authors&gt;&lt;/contributors&gt;&lt;titles&gt;&lt;title&gt;Box–Behnken Experimental Design for the Synthesis of Magnetite–Polypyrrole Composite for the Magnetic Solid Phase Extraction of Non-steroidal Anti-inflammatory Drug Residues&lt;/title&gt;&lt;secondary-title&gt;Analytical Letters&lt;/secondary-title&gt;&lt;/titles&gt;&lt;periodical&gt;&lt;full-title&gt;Analytical Letters&lt;/full-title&gt;&lt;/periodical&gt;&lt;pages&gt;2221-2239&lt;/pages&gt;&lt;volume&gt;51&lt;/volume&gt;&lt;number&gt;14&lt;/number&gt;&lt;dates&gt;&lt;year&gt;2018&lt;/year&gt;&lt;/dates&gt;&lt;isbn&gt;0003-2719&lt;/isbn&gt;&lt;urls&gt;&lt;/urls&gt;&lt;/record&gt;&lt;/Cite&gt;&lt;/EndNote&gt;</w:instrText>
      </w:r>
      <w:r w:rsidR="00B10B8E" w:rsidRPr="00A471ED">
        <w:rPr>
          <w:rFonts w:ascii="Times New Roman" w:hAnsi="Times New Roman" w:cs="Times New Roman"/>
          <w:kern w:val="0"/>
          <w:szCs w:val="20"/>
          <w:lang w:eastAsia="zh-CN"/>
        </w:rPr>
        <w:fldChar w:fldCharType="separate"/>
      </w:r>
      <w:r w:rsidR="00BF4634" w:rsidRPr="00A471ED">
        <w:rPr>
          <w:rFonts w:ascii="Times New Roman" w:hAnsi="Times New Roman" w:cs="Times New Roman"/>
          <w:noProof/>
          <w:kern w:val="0"/>
          <w:szCs w:val="20"/>
          <w:lang w:eastAsia="zh-CN"/>
        </w:rPr>
        <w:t>[</w:t>
      </w:r>
      <w:hyperlink w:anchor="_ENREF_21" w:tooltip="Mohd Marsin, 2018 #11" w:history="1">
        <w:r w:rsidR="00BF4634" w:rsidRPr="00A471ED">
          <w:rPr>
            <w:rFonts w:ascii="Times New Roman" w:hAnsi="Times New Roman" w:cs="Times New Roman"/>
            <w:noProof/>
            <w:kern w:val="0"/>
            <w:szCs w:val="20"/>
            <w:lang w:eastAsia="zh-CN"/>
          </w:rPr>
          <w:t>21</w:t>
        </w:r>
      </w:hyperlink>
      <w:r w:rsidR="00BF4634" w:rsidRPr="00A471ED">
        <w:rPr>
          <w:rFonts w:ascii="Times New Roman" w:hAnsi="Times New Roman" w:cs="Times New Roman"/>
          <w:noProof/>
          <w:kern w:val="0"/>
          <w:szCs w:val="20"/>
          <w:lang w:eastAsia="zh-CN"/>
        </w:rPr>
        <w:t>]</w:t>
      </w:r>
      <w:r w:rsidR="00B10B8E" w:rsidRPr="00A471ED">
        <w:rPr>
          <w:rFonts w:ascii="Times New Roman" w:hAnsi="Times New Roman" w:cs="Times New Roman"/>
          <w:kern w:val="0"/>
          <w:szCs w:val="20"/>
          <w:lang w:eastAsia="zh-CN"/>
        </w:rPr>
        <w:fldChar w:fldCharType="end"/>
      </w:r>
      <w:r w:rsidRPr="00A471ED">
        <w:rPr>
          <w:rFonts w:ascii="Times New Roman" w:hAnsi="Times New Roman" w:cs="Times New Roman"/>
          <w:kern w:val="0"/>
          <w:szCs w:val="20"/>
          <w:lang w:eastAsia="zh-CN"/>
        </w:rPr>
        <w:t xml:space="preserve"> showed that the magnetic separation and dispersibility of </w:t>
      </w:r>
      <w:r w:rsidR="00780AD2" w:rsidRPr="00A471ED">
        <w:rPr>
          <w:rFonts w:ascii="Times New Roman" w:hAnsi="Times New Roman" w:cs="Times New Roman"/>
          <w:kern w:val="0"/>
          <w:szCs w:val="20"/>
          <w:lang w:eastAsia="zh-CN"/>
        </w:rPr>
        <w:t>magnetite</w:t>
      </w:r>
      <w:r w:rsidRPr="00A471ED">
        <w:rPr>
          <w:rFonts w:ascii="Times New Roman" w:hAnsi="Times New Roman" w:cs="Times New Roman"/>
          <w:kern w:val="0"/>
          <w:szCs w:val="20"/>
          <w:lang w:eastAsia="zh-CN"/>
        </w:rPr>
        <w:t xml:space="preserve"> combined with the electrostatic interaction by PPy have been applied for successful extraction of selected non-steroidal anti-inflammatory drugs (NSAIDs) with high sensitivity and precision (LOD of 0.9-3.5 μg/L; %RSD of &lt;7.16%), good accuracy (%RR of 97.87-100.42%) and good linearity (R</w:t>
      </w:r>
      <w:r w:rsidRPr="00A471ED">
        <w:rPr>
          <w:rFonts w:ascii="Times New Roman" w:hAnsi="Times New Roman" w:cs="Times New Roman"/>
          <w:kern w:val="0"/>
          <w:szCs w:val="20"/>
          <w:vertAlign w:val="superscript"/>
          <w:lang w:eastAsia="zh-CN"/>
        </w:rPr>
        <w:t xml:space="preserve">2 </w:t>
      </w:r>
      <w:r w:rsidRPr="00A471ED">
        <w:rPr>
          <w:rFonts w:ascii="Times New Roman" w:hAnsi="Times New Roman" w:cs="Times New Roman"/>
          <w:kern w:val="0"/>
          <w:szCs w:val="20"/>
          <w:lang w:eastAsia="zh-CN"/>
        </w:rPr>
        <w:t>of 0.88–0.94). The developed magnetized PPy sorbent was successfully applied to the determination of NSAIDs naproxen, diclofenac sodium and mefenamic acid in tap water, river water, and wastewater samples. NSAIDs are among the highly produced and globally well-known pharmaceutical product due to their good analgesic</w:t>
      </w:r>
      <w:r w:rsidR="00860A40" w:rsidRPr="00A471ED">
        <w:rPr>
          <w:rFonts w:ascii="Times New Roman" w:hAnsi="Times New Roman" w:cs="Times New Roman"/>
          <w:kern w:val="0"/>
          <w:szCs w:val="20"/>
          <w:lang w:eastAsia="zh-CN"/>
        </w:rPr>
        <w:t>,</w:t>
      </w:r>
      <w:r w:rsidR="00780AD2">
        <w:rPr>
          <w:rFonts w:ascii="Times New Roman" w:hAnsi="Times New Roman" w:cs="Times New Roman"/>
          <w:kern w:val="0"/>
          <w:szCs w:val="20"/>
          <w:lang w:eastAsia="zh-CN"/>
        </w:rPr>
        <w:t xml:space="preserve"> </w:t>
      </w:r>
      <w:r w:rsidRPr="00A471ED">
        <w:rPr>
          <w:rFonts w:ascii="Times New Roman" w:hAnsi="Times New Roman" w:cs="Times New Roman"/>
          <w:kern w:val="0"/>
          <w:szCs w:val="20"/>
          <w:lang w:eastAsia="zh-CN"/>
        </w:rPr>
        <w:t xml:space="preserve">antipyretic and </w:t>
      </w:r>
      <w:r w:rsidR="00860A40" w:rsidRPr="00A471ED">
        <w:rPr>
          <w:rFonts w:ascii="Times New Roman" w:hAnsi="Times New Roman" w:cs="Times New Roman"/>
          <w:kern w:val="0"/>
          <w:szCs w:val="20"/>
          <w:lang w:eastAsia="zh-CN"/>
        </w:rPr>
        <w:t xml:space="preserve">other </w:t>
      </w:r>
      <w:r w:rsidRPr="00A471ED">
        <w:rPr>
          <w:rFonts w:ascii="Times New Roman" w:hAnsi="Times New Roman" w:cs="Times New Roman"/>
          <w:kern w:val="0"/>
          <w:szCs w:val="20"/>
          <w:lang w:eastAsia="zh-CN"/>
        </w:rPr>
        <w:t>good properties to reduce pain and anti-inflammation. Although NSAIDs are not classified as hazardous contaminant yet, their potential toxicity remains as an arising concern regarding their continuous leaching into the surrounding environments derived from human usage, improper disposal or excretion.</w:t>
      </w:r>
    </w:p>
    <w:p w:rsidR="005C72B4" w:rsidRPr="00A471ED" w:rsidRDefault="005C72B4" w:rsidP="005C72B4">
      <w:pPr>
        <w:widowControl/>
        <w:wordWrap/>
        <w:autoSpaceDE/>
        <w:autoSpaceDN/>
        <w:rPr>
          <w:rFonts w:ascii="Times New Roman" w:hAnsi="Times New Roman" w:cs="Times New Roman"/>
          <w:kern w:val="0"/>
          <w:szCs w:val="20"/>
          <w:lang w:eastAsia="zh-CN"/>
        </w:rPr>
      </w:pPr>
    </w:p>
    <w:p w:rsidR="005C72B4" w:rsidRPr="00A471ED" w:rsidRDefault="005C72B4" w:rsidP="005C72B4">
      <w:pPr>
        <w:widowControl/>
        <w:wordWrap/>
        <w:autoSpaceDE/>
        <w:autoSpaceDN/>
        <w:rPr>
          <w:rFonts w:ascii="Times New Roman" w:hAnsi="Times New Roman" w:cs="Times New Roman"/>
          <w:kern w:val="0"/>
          <w:szCs w:val="20"/>
          <w:lang w:eastAsia="zh-CN"/>
        </w:rPr>
      </w:pPr>
      <w:r w:rsidRPr="00A471ED">
        <w:rPr>
          <w:rFonts w:ascii="Times New Roman" w:hAnsi="Times New Roman" w:cs="Times New Roman"/>
          <w:kern w:val="0"/>
          <w:szCs w:val="20"/>
          <w:lang w:eastAsia="zh-CN"/>
        </w:rPr>
        <w:t xml:space="preserve">Another type of well-known environmental pollutants is the heavy metals. These are elements that have high atomic weight and five times greater density compared to water. They have high toxicity at low concentration and are naturally found on earth and can be leaching out to surrounding via human activities in the form of industrial or mining wastes. Due to their  high stability, these pollutants are highly persistent in environment and cannot be degraded easily </w:t>
      </w:r>
      <w:r w:rsidRPr="00A471ED">
        <w:rPr>
          <w:rFonts w:ascii="Times New Roman" w:hAnsi="Times New Roman" w:cs="Times New Roman"/>
          <w:kern w:val="0"/>
          <w:szCs w:val="20"/>
          <w:lang w:eastAsia="zh-CN"/>
        </w:rPr>
        <w:fldChar w:fldCharType="begin"/>
      </w:r>
      <w:r w:rsidR="00BF4634" w:rsidRPr="00A471ED">
        <w:rPr>
          <w:rFonts w:ascii="Times New Roman" w:hAnsi="Times New Roman" w:cs="Times New Roman"/>
          <w:kern w:val="0"/>
          <w:szCs w:val="20"/>
          <w:lang w:eastAsia="zh-CN"/>
        </w:rPr>
        <w:instrText xml:space="preserve"> ADDIN EN.CITE &lt;EndNote&gt;&lt;Cite&gt;&lt;Author&gt;Tchounwou&lt;/Author&gt;&lt;Year&gt;2012&lt;/Year&gt;&lt;RecNum&gt;32&lt;/RecNum&gt;&lt;DisplayText&gt;[25]&lt;/DisplayText&gt;&lt;record&gt;&lt;rec-number&gt;32&lt;/rec-number&gt;&lt;foreign-keys&gt;&lt;key app="EN" db-id="zdperertk9tde5e595kp5tp1w00a5asswssf" timestamp="1533403828"&gt;32&lt;/key&gt;&lt;/foreign-keys&gt;&lt;ref-type name="Book"&gt;6&lt;/ref-type&gt;&lt;contributors&gt;&lt;authors&gt;&lt;author&gt;Tchounwou, Paul B.&lt;/author&gt;&lt;author&gt;Yedjou, Clement G.&lt;/author&gt;&lt;author&gt;Patlolla, Anita K.&lt;/author&gt;&lt;author&gt;Sutton, Dwayne J.&lt;/author&gt;&lt;/authors&gt;&lt;secondary-authors&gt;&lt;author&gt;Luch, Andreas&lt;/author&gt;&lt;/secondary-authors&gt;&lt;/contributors&gt;&lt;titles&gt;&lt;title&gt;Heavy Metal Toxicity and the Environment&lt;/title&gt;&lt;secondary-title&gt;Molecular, Clinical and Environmental Toxicology: Volume 3: Environmental Toxicology&lt;/secondary-title&gt;&lt;/titles&gt;&lt;section&gt;133-164&lt;/section&gt;&lt;dates&gt;&lt;year&gt;2012&lt;/year&gt;&lt;/dates&gt;&lt;pub-location&gt;Basel&lt;/pub-location&gt;&lt;publisher&gt;Springer Basel&lt;/publisher&gt;&lt;isbn&gt;978-3-7643-8340-4&lt;/isbn&gt;&lt;label&gt;Tchounwou2012&lt;/label&gt;&lt;urls&gt;&lt;related-urls&gt;&lt;url&gt;https://doi.org/10.1007/978-3-7643-8340-4_6&lt;/url&gt;&lt;/related-urls&gt;&lt;/urls&gt;&lt;electronic-resource-num&gt;10.1007/978-3-7643-8340-4_6&lt;/electronic-resource-num&gt;&lt;/record&gt;&lt;/Cite&gt;&lt;/EndNote&gt;</w:instrText>
      </w:r>
      <w:r w:rsidRPr="00A471ED">
        <w:rPr>
          <w:rFonts w:ascii="Times New Roman" w:hAnsi="Times New Roman" w:cs="Times New Roman"/>
          <w:kern w:val="0"/>
          <w:szCs w:val="20"/>
          <w:lang w:eastAsia="zh-CN"/>
        </w:rPr>
        <w:fldChar w:fldCharType="separate"/>
      </w:r>
      <w:r w:rsidR="00BF4634" w:rsidRPr="00A471ED">
        <w:rPr>
          <w:rFonts w:ascii="Times New Roman" w:hAnsi="Times New Roman" w:cs="Times New Roman"/>
          <w:noProof/>
          <w:kern w:val="0"/>
          <w:szCs w:val="20"/>
          <w:lang w:eastAsia="zh-CN"/>
        </w:rPr>
        <w:t>[</w:t>
      </w:r>
      <w:hyperlink w:anchor="_ENREF_25" w:tooltip="Tchounwou, 2012 #32" w:history="1">
        <w:r w:rsidR="00BF4634" w:rsidRPr="00A471ED">
          <w:rPr>
            <w:rFonts w:ascii="Times New Roman" w:hAnsi="Times New Roman" w:cs="Times New Roman"/>
            <w:noProof/>
            <w:kern w:val="0"/>
            <w:szCs w:val="20"/>
            <w:lang w:eastAsia="zh-CN"/>
          </w:rPr>
          <w:t>25</w:t>
        </w:r>
      </w:hyperlink>
      <w:r w:rsidR="00BF4634" w:rsidRPr="00A471ED">
        <w:rPr>
          <w:rFonts w:ascii="Times New Roman" w:hAnsi="Times New Roman" w:cs="Times New Roman"/>
          <w:noProof/>
          <w:kern w:val="0"/>
          <w:szCs w:val="20"/>
          <w:lang w:eastAsia="zh-CN"/>
        </w:rPr>
        <w:t>]</w:t>
      </w:r>
      <w:r w:rsidRPr="00A471ED">
        <w:rPr>
          <w:rFonts w:ascii="Times New Roman" w:hAnsi="Times New Roman" w:cs="Times New Roman"/>
          <w:kern w:val="0"/>
          <w:szCs w:val="20"/>
          <w:lang w:eastAsia="zh-CN"/>
        </w:rPr>
        <w:fldChar w:fldCharType="end"/>
      </w:r>
      <w:r w:rsidRPr="00A471ED">
        <w:rPr>
          <w:rFonts w:ascii="Times New Roman" w:hAnsi="Times New Roman" w:cs="Times New Roman"/>
          <w:kern w:val="0"/>
          <w:szCs w:val="20"/>
          <w:lang w:eastAsia="zh-CN"/>
        </w:rPr>
        <w:t xml:space="preserve">. Thus, investigation of economical and efficient analytical procedures or water remediation steps tailored on heavy metals is always a joint attention and shared goal for scientists worldwide. It has been shown that adsorption is one of the most efficient ways for the uptake of heavy metals in marine environment in both laboratory-scaled sample preparation step and industrial-scaled water treatment system </w:t>
      </w:r>
      <w:r w:rsidRPr="00A471ED">
        <w:rPr>
          <w:rFonts w:ascii="Times New Roman" w:hAnsi="Times New Roman" w:cs="Times New Roman"/>
          <w:kern w:val="0"/>
          <w:szCs w:val="20"/>
          <w:lang w:eastAsia="zh-CN"/>
        </w:rPr>
        <w:fldChar w:fldCharType="begin"/>
      </w:r>
      <w:r w:rsidR="00BF4634" w:rsidRPr="00A471ED">
        <w:rPr>
          <w:rFonts w:ascii="Times New Roman" w:hAnsi="Times New Roman" w:cs="Times New Roman"/>
          <w:kern w:val="0"/>
          <w:szCs w:val="20"/>
          <w:lang w:eastAsia="zh-CN"/>
        </w:rPr>
        <w:instrText xml:space="preserve"> ADDIN EN.CITE &lt;EndNote&gt;&lt;Cite&gt;&lt;Author&gt;Fu&lt;/Author&gt;&lt;Year&gt;2011&lt;/Year&gt;&lt;RecNum&gt;16&lt;/RecNum&gt;&lt;DisplayText&gt;[26]&lt;/DisplayText&gt;&lt;record&gt;&lt;rec-number&gt;16&lt;/rec-number&gt;&lt;foreign-keys&gt;&lt;key app="EN" db-id="zdperertk9tde5e595kp5tp1w00a5asswssf" timestamp="1532504899"&gt;16&lt;/key&gt;&lt;/foreign-keys&gt;&lt;ref-type name="Journal Article"&gt;17&lt;/ref-type&gt;&lt;contributors&gt;&lt;authors&gt;&lt;author&gt;Fu, Fenglian&lt;/author&gt;&lt;author&gt;Wang, Qi&lt;/author&gt;&lt;/authors&gt;&lt;/contributors&gt;&lt;titles&gt;&lt;title&gt;Removal of heavy metal ions from wastewaters: A review&lt;/title&gt;&lt;secondary-title&gt;Journal of Environmental Management&lt;/secondary-title&gt;&lt;/titles&gt;&lt;periodical&gt;&lt;full-title&gt;Journal of Environmental Management&lt;/full-title&gt;&lt;/periodical&gt;&lt;pages&gt;407-418&lt;/pages&gt;&lt;volume&gt;92&lt;/volume&gt;&lt;number&gt;3&lt;/number&gt;&lt;keywords&gt;&lt;keyword&gt;Heavy metal wastewater&lt;/keyword&gt;&lt;keyword&gt;Treatment technology&lt;/keyword&gt;&lt;keyword&gt;Review&lt;/keyword&gt;&lt;/keywords&gt;&lt;dates&gt;&lt;year&gt;2011&lt;/year&gt;&lt;pub-dates&gt;&lt;date&gt;2011/03/01/&lt;/date&gt;&lt;/pub-dates&gt;&lt;/dates&gt;&lt;isbn&gt;0301-4797&lt;/isbn&gt;&lt;urls&gt;&lt;related-urls&gt;&lt;url&gt;http://www.sciencedirect.com/science/article/pii/S0301479710004147&lt;/url&gt;&lt;/related-urls&gt;&lt;/urls&gt;&lt;electronic-resource-num&gt;https://doi.org/10.1016/j.jenvman.2010.11.011&lt;/electronic-resource-num&gt;&lt;/record&gt;&lt;/Cite&gt;&lt;/EndNote&gt;</w:instrText>
      </w:r>
      <w:r w:rsidRPr="00A471ED">
        <w:rPr>
          <w:rFonts w:ascii="Times New Roman" w:hAnsi="Times New Roman" w:cs="Times New Roman"/>
          <w:kern w:val="0"/>
          <w:szCs w:val="20"/>
          <w:lang w:eastAsia="zh-CN"/>
        </w:rPr>
        <w:fldChar w:fldCharType="separate"/>
      </w:r>
      <w:r w:rsidR="00BF4634" w:rsidRPr="00A471ED">
        <w:rPr>
          <w:rFonts w:ascii="Times New Roman" w:hAnsi="Times New Roman" w:cs="Times New Roman"/>
          <w:noProof/>
          <w:kern w:val="0"/>
          <w:szCs w:val="20"/>
          <w:lang w:eastAsia="zh-CN"/>
        </w:rPr>
        <w:t>[</w:t>
      </w:r>
      <w:hyperlink w:anchor="_ENREF_26" w:tooltip="Fu, 2011 #16" w:history="1">
        <w:r w:rsidR="00BF4634" w:rsidRPr="00A471ED">
          <w:rPr>
            <w:rFonts w:ascii="Times New Roman" w:hAnsi="Times New Roman" w:cs="Times New Roman"/>
            <w:noProof/>
            <w:kern w:val="0"/>
            <w:szCs w:val="20"/>
            <w:lang w:eastAsia="zh-CN"/>
          </w:rPr>
          <w:t>26</w:t>
        </w:r>
      </w:hyperlink>
      <w:r w:rsidR="00BF4634" w:rsidRPr="00A471ED">
        <w:rPr>
          <w:rFonts w:ascii="Times New Roman" w:hAnsi="Times New Roman" w:cs="Times New Roman"/>
          <w:noProof/>
          <w:kern w:val="0"/>
          <w:szCs w:val="20"/>
          <w:lang w:eastAsia="zh-CN"/>
        </w:rPr>
        <w:t>]</w:t>
      </w:r>
      <w:r w:rsidRPr="00A471ED">
        <w:rPr>
          <w:rFonts w:ascii="Times New Roman" w:hAnsi="Times New Roman" w:cs="Times New Roman"/>
          <w:kern w:val="0"/>
          <w:szCs w:val="20"/>
          <w:lang w:eastAsia="zh-CN"/>
        </w:rPr>
        <w:fldChar w:fldCharType="end"/>
      </w:r>
      <w:r w:rsidRPr="00A471ED">
        <w:rPr>
          <w:rFonts w:ascii="Times New Roman" w:hAnsi="Times New Roman" w:cs="Times New Roman"/>
          <w:kern w:val="0"/>
          <w:szCs w:val="20"/>
          <w:lang w:eastAsia="zh-CN"/>
        </w:rPr>
        <w:t>. Therefore, sorbents with outstanding adsorption characteristics, mechanical and physical properties are of high demand for monitoring purposes.</w:t>
      </w:r>
      <w:r w:rsidR="00780AD2">
        <w:rPr>
          <w:rFonts w:ascii="Times New Roman" w:hAnsi="Times New Roman" w:cs="Times New Roman"/>
          <w:kern w:val="0"/>
          <w:szCs w:val="20"/>
          <w:lang w:eastAsia="zh-CN"/>
        </w:rPr>
        <w:t xml:space="preserve"> </w:t>
      </w:r>
      <w:r w:rsidRPr="00A471ED">
        <w:rPr>
          <w:rFonts w:ascii="Times New Roman" w:hAnsi="Times New Roman" w:cs="Times New Roman"/>
          <w:kern w:val="0"/>
          <w:szCs w:val="20"/>
          <w:lang w:eastAsia="zh-CN"/>
        </w:rPr>
        <w:t xml:space="preserve">A surface Cr(VI)-imprinted magnetic nanoparticles sorbent was developed by Qi et al. </w:t>
      </w:r>
      <w:r w:rsidRPr="00A471ED">
        <w:rPr>
          <w:rFonts w:ascii="Times New Roman" w:hAnsi="Times New Roman" w:cs="Times New Roman"/>
          <w:kern w:val="0"/>
          <w:szCs w:val="20"/>
          <w:lang w:eastAsia="zh-CN"/>
        </w:rPr>
        <w:fldChar w:fldCharType="begin"/>
      </w:r>
      <w:r w:rsidR="00BF4634" w:rsidRPr="00A471ED">
        <w:rPr>
          <w:rFonts w:ascii="Times New Roman" w:hAnsi="Times New Roman" w:cs="Times New Roman"/>
          <w:kern w:val="0"/>
          <w:szCs w:val="20"/>
          <w:lang w:eastAsia="zh-CN"/>
        </w:rPr>
        <w:instrText xml:space="preserve"> ADDIN EN.CITE &lt;EndNote&gt;&lt;Cite&gt;&lt;Author&gt;Qi&lt;/Author&gt;&lt;Year&gt;2017&lt;/Year&gt;&lt;RecNum&gt;18&lt;/RecNum&gt;&lt;DisplayText&gt;[19]&lt;/DisplayText&gt;&lt;record&gt;&lt;rec-number&gt;18&lt;/rec-number&gt;&lt;foreign-keys&gt;&lt;key app="EN" db-id="zdperertk9tde5e595kp5tp1w00a5asswssf" timestamp="1532761870"&gt;18&lt;/key&gt;&lt;/foreign-keys&gt;&lt;ref-type name="Journal Article"&gt;17&lt;/ref-type&gt;&lt;contributors&gt;&lt;authors&gt;&lt;author&gt;Qi, Xue&lt;/author&gt;&lt;author&gt;Gao, Shuang&lt;/author&gt;&lt;author&gt;Ding, Guosheng&lt;/author&gt;&lt;author&gt;Tang, An-Na&lt;/author&gt;&lt;/authors&gt;&lt;/contributors&gt;&lt;titles&gt;&lt;title&gt;Synthesis of surface Cr (VI)-imprinted magnetic nanoparticles for selective dispersive solid-phase extraction and determination of Cr (VI) in water samples&lt;/title&gt;&lt;secondary-title&gt;Talanta&lt;/secondary-title&gt;&lt;/titles&gt;&lt;periodical&gt;&lt;full-title&gt;Talanta&lt;/full-title&gt;&lt;/periodical&gt;&lt;pages&gt;345-353&lt;/pages&gt;&lt;volume&gt;162&lt;/volume&gt;&lt;dates&gt;&lt;year&gt;2017&lt;/year&gt;&lt;/dates&gt;&lt;isbn&gt;0039-9140&lt;/isbn&gt;&lt;urls&gt;&lt;/urls&gt;&lt;/record&gt;&lt;/Cite&gt;&lt;/EndNote&gt;</w:instrText>
      </w:r>
      <w:r w:rsidRPr="00A471ED">
        <w:rPr>
          <w:rFonts w:ascii="Times New Roman" w:hAnsi="Times New Roman" w:cs="Times New Roman"/>
          <w:kern w:val="0"/>
          <w:szCs w:val="20"/>
          <w:lang w:eastAsia="zh-CN"/>
        </w:rPr>
        <w:fldChar w:fldCharType="separate"/>
      </w:r>
      <w:r w:rsidR="00BF4634" w:rsidRPr="00A471ED">
        <w:rPr>
          <w:rFonts w:ascii="Times New Roman" w:hAnsi="Times New Roman" w:cs="Times New Roman"/>
          <w:noProof/>
          <w:kern w:val="0"/>
          <w:szCs w:val="20"/>
          <w:lang w:eastAsia="zh-CN"/>
        </w:rPr>
        <w:t>[</w:t>
      </w:r>
      <w:hyperlink w:anchor="_ENREF_19" w:tooltip="Qi, 2017 #10" w:history="1">
        <w:r w:rsidR="00BF4634" w:rsidRPr="00A471ED">
          <w:rPr>
            <w:rFonts w:ascii="Times New Roman" w:hAnsi="Times New Roman" w:cs="Times New Roman"/>
            <w:noProof/>
            <w:kern w:val="0"/>
            <w:szCs w:val="20"/>
            <w:lang w:eastAsia="zh-CN"/>
          </w:rPr>
          <w:t>19</w:t>
        </w:r>
      </w:hyperlink>
      <w:r w:rsidR="00BF4634" w:rsidRPr="00A471ED">
        <w:rPr>
          <w:rFonts w:ascii="Times New Roman" w:hAnsi="Times New Roman" w:cs="Times New Roman"/>
          <w:noProof/>
          <w:kern w:val="0"/>
          <w:szCs w:val="20"/>
          <w:lang w:eastAsia="zh-CN"/>
        </w:rPr>
        <w:t>]</w:t>
      </w:r>
      <w:r w:rsidRPr="00A471ED">
        <w:rPr>
          <w:rFonts w:ascii="Times New Roman" w:hAnsi="Times New Roman" w:cs="Times New Roman"/>
          <w:kern w:val="0"/>
          <w:szCs w:val="20"/>
          <w:lang w:eastAsia="zh-CN"/>
        </w:rPr>
        <w:fldChar w:fldCharType="end"/>
      </w:r>
      <w:r w:rsidRPr="00A471ED">
        <w:rPr>
          <w:rFonts w:ascii="Times New Roman" w:hAnsi="Times New Roman" w:cs="Times New Roman"/>
          <w:kern w:val="0"/>
          <w:szCs w:val="20"/>
          <w:lang w:eastAsia="zh-CN"/>
        </w:rPr>
        <w:t xml:space="preserve"> for preconcentration and determination of toxic  Cr(VI) in tap water, lake water and river water samples. The prepared sorbent was </w:t>
      </w:r>
      <w:proofErr w:type="spellStart"/>
      <w:r w:rsidRPr="00A471ED">
        <w:rPr>
          <w:rFonts w:ascii="Times New Roman" w:hAnsi="Times New Roman" w:cs="Times New Roman"/>
          <w:kern w:val="0"/>
          <w:szCs w:val="20"/>
          <w:lang w:eastAsia="zh-CN"/>
        </w:rPr>
        <w:t>synthesised</w:t>
      </w:r>
      <w:proofErr w:type="spellEnd"/>
      <w:r w:rsidRPr="00A471ED">
        <w:rPr>
          <w:rFonts w:ascii="Times New Roman" w:hAnsi="Times New Roman" w:cs="Times New Roman"/>
          <w:kern w:val="0"/>
          <w:szCs w:val="20"/>
          <w:lang w:eastAsia="zh-CN"/>
        </w:rPr>
        <w:t xml:space="preserve"> by combining both surface ion-imprinted and sol-gel techniques. Under optimized environment, the preconcentration factor, linearity, LOD, %RR and %RSD of the developed extraction method were found to be 98, R</w:t>
      </w:r>
      <w:r w:rsidRPr="00A471ED">
        <w:rPr>
          <w:rFonts w:ascii="Times New Roman" w:hAnsi="Times New Roman" w:cs="Times New Roman"/>
          <w:kern w:val="0"/>
          <w:szCs w:val="20"/>
          <w:vertAlign w:val="superscript"/>
          <w:lang w:eastAsia="zh-CN"/>
        </w:rPr>
        <w:t>2</w:t>
      </w:r>
      <w:r w:rsidRPr="00A471ED">
        <w:rPr>
          <w:rFonts w:ascii="Times New Roman" w:hAnsi="Times New Roman" w:cs="Times New Roman"/>
          <w:kern w:val="0"/>
          <w:szCs w:val="20"/>
          <w:lang w:eastAsia="zh-CN"/>
        </w:rPr>
        <w:t xml:space="preserve">=0.994, 0.29 μg/L, 96.1-99.2% and 2.1-3.4%, respectively. Non-imprinted polymers and the developed sorbent were studied to compare their selectivity towards </w:t>
      </w:r>
      <w:proofErr w:type="gramStart"/>
      <w:r w:rsidRPr="00A471ED">
        <w:rPr>
          <w:rFonts w:ascii="Times New Roman" w:hAnsi="Times New Roman" w:cs="Times New Roman"/>
          <w:kern w:val="0"/>
          <w:szCs w:val="20"/>
          <w:lang w:eastAsia="zh-CN"/>
        </w:rPr>
        <w:t>Cr(</w:t>
      </w:r>
      <w:proofErr w:type="gramEnd"/>
      <w:r w:rsidRPr="00A471ED">
        <w:rPr>
          <w:rFonts w:ascii="Times New Roman" w:hAnsi="Times New Roman" w:cs="Times New Roman"/>
          <w:kern w:val="0"/>
          <w:szCs w:val="20"/>
          <w:lang w:eastAsia="zh-CN"/>
        </w:rPr>
        <w:t xml:space="preserve">VI). In the presence of seven interference ions, the developed sorbent showed excellent selectivity toward </w:t>
      </w:r>
      <w:proofErr w:type="gramStart"/>
      <w:r w:rsidRPr="00A471ED">
        <w:rPr>
          <w:rFonts w:ascii="Times New Roman" w:hAnsi="Times New Roman" w:cs="Times New Roman"/>
          <w:kern w:val="0"/>
          <w:szCs w:val="20"/>
          <w:lang w:eastAsia="zh-CN"/>
        </w:rPr>
        <w:t>Cr(</w:t>
      </w:r>
      <w:proofErr w:type="gramEnd"/>
      <w:r w:rsidRPr="00A471ED">
        <w:rPr>
          <w:rFonts w:ascii="Times New Roman" w:hAnsi="Times New Roman" w:cs="Times New Roman"/>
          <w:kern w:val="0"/>
          <w:szCs w:val="20"/>
          <w:lang w:eastAsia="zh-CN"/>
        </w:rPr>
        <w:t xml:space="preserve">VI) with %RR in the range of 96.5%-99.8% while non-imprinted polymer offered only 24.4%0-39.8% for the recovery of Cr(VI). For real sample analysis, </w:t>
      </w:r>
      <w:proofErr w:type="gramStart"/>
      <w:r w:rsidRPr="00A471ED">
        <w:rPr>
          <w:rFonts w:ascii="Times New Roman" w:hAnsi="Times New Roman" w:cs="Times New Roman"/>
          <w:kern w:val="0"/>
          <w:szCs w:val="20"/>
          <w:lang w:eastAsia="zh-CN"/>
        </w:rPr>
        <w:t>Cr(</w:t>
      </w:r>
      <w:proofErr w:type="gramEnd"/>
      <w:r w:rsidRPr="00A471ED">
        <w:rPr>
          <w:rFonts w:ascii="Times New Roman" w:hAnsi="Times New Roman" w:cs="Times New Roman"/>
          <w:kern w:val="0"/>
          <w:szCs w:val="20"/>
          <w:lang w:eastAsia="zh-CN"/>
        </w:rPr>
        <w:t>VI) was found in both lake water and river water samples at concentration</w:t>
      </w:r>
      <w:r w:rsidR="007F36DD" w:rsidRPr="00A471ED">
        <w:rPr>
          <w:rFonts w:ascii="Times New Roman" w:hAnsi="Times New Roman" w:cs="Times New Roman"/>
          <w:kern w:val="0"/>
          <w:szCs w:val="20"/>
          <w:lang w:eastAsia="zh-CN"/>
        </w:rPr>
        <w:t>s</w:t>
      </w:r>
      <w:r w:rsidRPr="00A471ED">
        <w:rPr>
          <w:rFonts w:ascii="Times New Roman" w:hAnsi="Times New Roman" w:cs="Times New Roman"/>
          <w:kern w:val="0"/>
          <w:szCs w:val="20"/>
          <w:lang w:eastAsia="zh-CN"/>
        </w:rPr>
        <w:t xml:space="preserve"> of 19.32 μg/L and 8.36 μg/L, respectively.</w:t>
      </w:r>
    </w:p>
    <w:p w:rsidR="005C72B4" w:rsidRPr="00A471ED" w:rsidRDefault="005C72B4" w:rsidP="00374C79">
      <w:pPr>
        <w:widowControl/>
        <w:wordWrap/>
        <w:autoSpaceDE/>
        <w:autoSpaceDN/>
        <w:rPr>
          <w:rFonts w:ascii="Times New Roman" w:hAnsi="Times New Roman" w:cs="Times New Roman"/>
          <w:kern w:val="0"/>
          <w:szCs w:val="20"/>
          <w:lang w:eastAsia="zh-CN"/>
        </w:rPr>
      </w:pPr>
    </w:p>
    <w:p w:rsidR="00374C79" w:rsidRPr="00A471ED" w:rsidRDefault="00374C79" w:rsidP="00374C79">
      <w:pPr>
        <w:widowControl/>
        <w:wordWrap/>
        <w:autoSpaceDE/>
        <w:autoSpaceDN/>
        <w:jc w:val="center"/>
        <w:rPr>
          <w:rFonts w:ascii="Times New Roman" w:hAnsi="Times New Roman" w:cs="Times New Roman"/>
          <w:b/>
          <w:kern w:val="0"/>
          <w:szCs w:val="20"/>
          <w:lang w:eastAsia="zh-CN"/>
        </w:rPr>
      </w:pPr>
      <w:r w:rsidRPr="00A471ED">
        <w:rPr>
          <w:rFonts w:ascii="Times New Roman" w:hAnsi="Times New Roman" w:cs="Times New Roman"/>
          <w:b/>
          <w:kern w:val="0"/>
          <w:szCs w:val="20"/>
          <w:lang w:eastAsia="zh-CN"/>
        </w:rPr>
        <w:t>Conclusion and Outlooks</w:t>
      </w:r>
    </w:p>
    <w:p w:rsidR="00374C79" w:rsidRPr="00A471ED" w:rsidRDefault="00374C79" w:rsidP="00374C79">
      <w:pPr>
        <w:widowControl/>
        <w:wordWrap/>
        <w:autoSpaceDE/>
        <w:autoSpaceDN/>
        <w:rPr>
          <w:rFonts w:ascii="Times New Roman" w:hAnsi="Times New Roman" w:cs="Times New Roman"/>
          <w:kern w:val="0"/>
          <w:szCs w:val="20"/>
          <w:lang w:eastAsia="zh-CN"/>
        </w:rPr>
      </w:pPr>
      <w:r w:rsidRPr="00A471ED">
        <w:rPr>
          <w:rFonts w:ascii="Times New Roman" w:hAnsi="Times New Roman" w:cs="Times New Roman"/>
          <w:kern w:val="0"/>
          <w:szCs w:val="20"/>
          <w:lang w:eastAsia="zh-CN"/>
        </w:rPr>
        <w:t xml:space="preserve">In this review, classification of organic-inorganic hybrids and their </w:t>
      </w:r>
      <w:r w:rsidR="005C72B4" w:rsidRPr="00A471ED">
        <w:rPr>
          <w:rFonts w:ascii="Times New Roman" w:hAnsi="Times New Roman" w:cs="Times New Roman"/>
          <w:kern w:val="0"/>
          <w:szCs w:val="20"/>
          <w:lang w:eastAsia="zh-CN"/>
        </w:rPr>
        <w:t xml:space="preserve">major </w:t>
      </w:r>
      <w:r w:rsidRPr="00A471ED">
        <w:rPr>
          <w:rFonts w:ascii="Times New Roman" w:hAnsi="Times New Roman" w:cs="Times New Roman"/>
          <w:kern w:val="0"/>
          <w:szCs w:val="20"/>
          <w:lang w:eastAsia="zh-CN"/>
        </w:rPr>
        <w:t>synthesis routes, namely sol-gel, self-assembly, assembling of nanobuilding blocks and interpenetrating networks were discussed. A broad range of organic-inorganic hybrids materials are highly potential for applications in different aspects such as analytical, medical, mechanics, electronics and etc. This is due to easy handling of their physico</w:t>
      </w:r>
      <w:r w:rsidR="005C72B4" w:rsidRPr="00A471ED">
        <w:rPr>
          <w:rFonts w:ascii="Times New Roman" w:hAnsi="Times New Roman" w:cs="Times New Roman"/>
          <w:kern w:val="0"/>
          <w:szCs w:val="20"/>
          <w:lang w:eastAsia="zh-CN"/>
        </w:rPr>
        <w:t>-</w:t>
      </w:r>
      <w:r w:rsidRPr="00A471ED">
        <w:rPr>
          <w:rFonts w:ascii="Times New Roman" w:hAnsi="Times New Roman" w:cs="Times New Roman"/>
          <w:kern w:val="0"/>
          <w:szCs w:val="20"/>
          <w:lang w:eastAsia="zh-CN"/>
        </w:rPr>
        <w:t>chemical properties</w:t>
      </w:r>
      <w:r w:rsidR="005C72B4" w:rsidRPr="00A471ED">
        <w:rPr>
          <w:rFonts w:ascii="Times New Roman" w:hAnsi="Times New Roman" w:cs="Times New Roman"/>
          <w:kern w:val="0"/>
          <w:szCs w:val="20"/>
          <w:lang w:eastAsia="zh-CN"/>
        </w:rPr>
        <w:t xml:space="preserve">, </w:t>
      </w:r>
      <w:r w:rsidRPr="00A471ED">
        <w:rPr>
          <w:rFonts w:ascii="Times New Roman" w:hAnsi="Times New Roman" w:cs="Times New Roman"/>
          <w:kern w:val="0"/>
          <w:szCs w:val="20"/>
          <w:lang w:eastAsia="zh-CN"/>
        </w:rPr>
        <w:t xml:space="preserve">mechanical and chemical stabilities, morphological and surface characteristics, type of functional groups and </w:t>
      </w:r>
      <w:proofErr w:type="spellStart"/>
      <w:r w:rsidRPr="00A471ED">
        <w:rPr>
          <w:rFonts w:ascii="Times New Roman" w:hAnsi="Times New Roman" w:cs="Times New Roman"/>
          <w:kern w:val="0"/>
          <w:szCs w:val="20"/>
          <w:lang w:eastAsia="zh-CN"/>
        </w:rPr>
        <w:t>bondings</w:t>
      </w:r>
      <w:proofErr w:type="spellEnd"/>
      <w:r w:rsidRPr="00A471ED">
        <w:rPr>
          <w:rFonts w:ascii="Times New Roman" w:hAnsi="Times New Roman" w:cs="Times New Roman"/>
          <w:kern w:val="0"/>
          <w:szCs w:val="20"/>
          <w:lang w:eastAsia="zh-CN"/>
        </w:rPr>
        <w:t xml:space="preserve"> by manipulating their synthesis conditions, quantity and type of organic and inorganic materials used for their synthesis process. These properties should be studied carefully to ensure the compatibility of the </w:t>
      </w:r>
      <w:bookmarkStart w:id="0" w:name="_GoBack"/>
      <w:bookmarkEnd w:id="0"/>
      <w:r w:rsidRPr="00A471ED">
        <w:rPr>
          <w:rFonts w:ascii="Times New Roman" w:hAnsi="Times New Roman" w:cs="Times New Roman"/>
          <w:kern w:val="0"/>
          <w:szCs w:val="20"/>
          <w:lang w:eastAsia="zh-CN"/>
        </w:rPr>
        <w:t xml:space="preserve">developed sorbents with the corresponding sorbate and </w:t>
      </w:r>
      <w:r w:rsidR="003C499E" w:rsidRPr="00A471ED">
        <w:rPr>
          <w:rFonts w:ascii="Times New Roman" w:hAnsi="Times New Roman" w:cs="Times New Roman"/>
          <w:kern w:val="0"/>
          <w:szCs w:val="20"/>
          <w:lang w:eastAsia="zh-CN"/>
        </w:rPr>
        <w:t xml:space="preserve">to </w:t>
      </w:r>
      <w:r w:rsidRPr="00A471ED">
        <w:rPr>
          <w:rFonts w:ascii="Times New Roman" w:hAnsi="Times New Roman" w:cs="Times New Roman"/>
          <w:kern w:val="0"/>
          <w:szCs w:val="20"/>
          <w:lang w:eastAsia="zh-CN"/>
        </w:rPr>
        <w:t xml:space="preserve">fully understand the physical or chemical interactions of the sorbent-sorbate pairs. Under proper fabrication condition, the adsorption or extraction performance of the resulted hybrid material would be largely improved and served as an excellent sorbent in real environmental samples with high matrix effect. As discussed in this article, organic-inorganic hybrid sorbents are highly capable to </w:t>
      </w:r>
      <w:r w:rsidR="003C499E" w:rsidRPr="00A471ED">
        <w:rPr>
          <w:rFonts w:ascii="Times New Roman" w:hAnsi="Times New Roman" w:cs="Times New Roman"/>
          <w:kern w:val="0"/>
          <w:szCs w:val="20"/>
          <w:lang w:eastAsia="zh-CN"/>
        </w:rPr>
        <w:t xml:space="preserve">be </w:t>
      </w:r>
      <w:r w:rsidRPr="00A471ED">
        <w:rPr>
          <w:rFonts w:ascii="Times New Roman" w:hAnsi="Times New Roman" w:cs="Times New Roman"/>
          <w:kern w:val="0"/>
          <w:szCs w:val="20"/>
          <w:lang w:eastAsia="zh-CN"/>
        </w:rPr>
        <w:t>employ</w:t>
      </w:r>
      <w:r w:rsidR="003C499E" w:rsidRPr="00A471ED">
        <w:rPr>
          <w:rFonts w:ascii="Times New Roman" w:hAnsi="Times New Roman" w:cs="Times New Roman"/>
          <w:kern w:val="0"/>
          <w:szCs w:val="20"/>
          <w:lang w:eastAsia="zh-CN"/>
        </w:rPr>
        <w:t>ed</w:t>
      </w:r>
      <w:r w:rsidRPr="00A471ED">
        <w:rPr>
          <w:rFonts w:ascii="Times New Roman" w:hAnsi="Times New Roman" w:cs="Times New Roman"/>
          <w:kern w:val="0"/>
          <w:szCs w:val="20"/>
          <w:lang w:eastAsia="zh-CN"/>
        </w:rPr>
        <w:t xml:space="preserve"> in the analysis of real environmental waters without significant matrix effects.</w:t>
      </w:r>
    </w:p>
    <w:p w:rsidR="006B7C8B" w:rsidRPr="00A471ED" w:rsidRDefault="006B7C8B" w:rsidP="00374C79">
      <w:pPr>
        <w:widowControl/>
        <w:wordWrap/>
        <w:autoSpaceDE/>
        <w:autoSpaceDN/>
        <w:rPr>
          <w:rFonts w:ascii="Times New Roman" w:hAnsi="Times New Roman" w:cs="Times New Roman"/>
          <w:kern w:val="0"/>
          <w:szCs w:val="20"/>
          <w:lang w:eastAsia="zh-CN"/>
        </w:rPr>
      </w:pPr>
    </w:p>
    <w:p w:rsidR="00374C79" w:rsidRPr="00A471ED" w:rsidRDefault="00374C79" w:rsidP="00374C79">
      <w:pPr>
        <w:widowControl/>
        <w:wordWrap/>
        <w:autoSpaceDE/>
        <w:autoSpaceDN/>
        <w:rPr>
          <w:rFonts w:ascii="Times New Roman" w:hAnsi="Times New Roman" w:cs="Times New Roman"/>
          <w:kern w:val="0"/>
          <w:szCs w:val="20"/>
          <w:lang w:eastAsia="zh-CN"/>
        </w:rPr>
      </w:pPr>
      <w:r w:rsidRPr="00A471ED">
        <w:rPr>
          <w:rFonts w:ascii="Times New Roman" w:hAnsi="Times New Roman" w:cs="Times New Roman"/>
          <w:kern w:val="0"/>
          <w:szCs w:val="20"/>
          <w:lang w:eastAsia="zh-CN"/>
        </w:rPr>
        <w:t>In brief, organic-inorganic hybrid sorbents will be an important and fascinating research aspect in analytical field. Under proper development, organic-inorganic hybrid sorbents with advantages of eco-friendly and low cost could be fulfilled. Therefore, these sorbents are expected to be mass-produced and marketed for the use of researcher</w:t>
      </w:r>
      <w:r w:rsidR="003C499E" w:rsidRPr="00A471ED">
        <w:rPr>
          <w:rFonts w:ascii="Times New Roman" w:hAnsi="Times New Roman" w:cs="Times New Roman"/>
          <w:kern w:val="0"/>
          <w:szCs w:val="20"/>
          <w:lang w:eastAsia="zh-CN"/>
        </w:rPr>
        <w:t>s</w:t>
      </w:r>
      <w:r w:rsidRPr="00A471ED">
        <w:rPr>
          <w:rFonts w:ascii="Times New Roman" w:hAnsi="Times New Roman" w:cs="Times New Roman"/>
          <w:kern w:val="0"/>
          <w:szCs w:val="20"/>
          <w:lang w:eastAsia="zh-CN"/>
        </w:rPr>
        <w:t xml:space="preserve"> for environmental monitoring purpose and wastewater treatment industry. Stability of the resulted sorbent should be highlighted to avoid any leaching substances forming secondary pollutants enter into the surrounding environment. Certainly, the use of natural organic polymer (biopolymers such as cellulose, sodium alginate, chitosan etc.) and inorganic substances (clay) are highly encouraged. </w:t>
      </w:r>
      <w:r w:rsidR="007F36DD" w:rsidRPr="00A471ED">
        <w:rPr>
          <w:rFonts w:ascii="Times New Roman" w:hAnsi="Times New Roman" w:cs="Times New Roman"/>
          <w:kern w:val="0"/>
          <w:szCs w:val="20"/>
          <w:lang w:eastAsia="zh-CN"/>
        </w:rPr>
        <w:t>O</w:t>
      </w:r>
      <w:r w:rsidRPr="00A471ED">
        <w:rPr>
          <w:rFonts w:ascii="Times New Roman" w:hAnsi="Times New Roman" w:cs="Times New Roman"/>
          <w:kern w:val="0"/>
          <w:szCs w:val="20"/>
          <w:lang w:eastAsia="zh-CN"/>
        </w:rPr>
        <w:t xml:space="preserve">verall, such materials </w:t>
      </w:r>
      <w:r w:rsidR="003C499E" w:rsidRPr="00A471ED">
        <w:rPr>
          <w:rFonts w:ascii="Times New Roman" w:hAnsi="Times New Roman" w:cs="Times New Roman"/>
          <w:kern w:val="0"/>
          <w:szCs w:val="20"/>
          <w:lang w:eastAsia="zh-CN"/>
        </w:rPr>
        <w:t xml:space="preserve">should be </w:t>
      </w:r>
      <w:r w:rsidRPr="00A471ED">
        <w:rPr>
          <w:rFonts w:ascii="Times New Roman" w:hAnsi="Times New Roman" w:cs="Times New Roman"/>
          <w:kern w:val="0"/>
          <w:szCs w:val="20"/>
          <w:lang w:eastAsia="zh-CN"/>
        </w:rPr>
        <w:t>studied extensively because of their easy, fast, low cost and flexible production system as well as their unique features formed.</w:t>
      </w:r>
    </w:p>
    <w:p w:rsidR="00955978" w:rsidRPr="00A471ED" w:rsidRDefault="00955978" w:rsidP="004E6D33">
      <w:pPr>
        <w:widowControl/>
        <w:wordWrap/>
        <w:adjustRightInd w:val="0"/>
        <w:rPr>
          <w:rFonts w:ascii="Times New Roman" w:eastAsiaTheme="minorHAnsi" w:hAnsi="Times New Roman" w:cs="Times New Roman"/>
          <w:kern w:val="0"/>
          <w:szCs w:val="20"/>
          <w:lang w:eastAsia="en-US"/>
        </w:rPr>
      </w:pPr>
    </w:p>
    <w:p w:rsidR="0080481E" w:rsidRPr="00A471ED" w:rsidRDefault="0080481E" w:rsidP="0080481E">
      <w:pPr>
        <w:widowControl/>
        <w:wordWrap/>
        <w:adjustRightInd w:val="0"/>
        <w:jc w:val="center"/>
        <w:rPr>
          <w:rFonts w:ascii="Times New Roman" w:eastAsiaTheme="minorHAnsi" w:hAnsi="Times New Roman" w:cs="Times New Roman"/>
          <w:b/>
          <w:kern w:val="0"/>
          <w:szCs w:val="20"/>
          <w:lang w:eastAsia="en-US"/>
        </w:rPr>
      </w:pPr>
      <w:r w:rsidRPr="00A471ED">
        <w:rPr>
          <w:rFonts w:ascii="Times New Roman" w:eastAsiaTheme="minorHAnsi" w:hAnsi="Times New Roman" w:cs="Times New Roman"/>
          <w:b/>
          <w:kern w:val="0"/>
          <w:szCs w:val="20"/>
          <w:lang w:eastAsia="en-US"/>
        </w:rPr>
        <w:t>Acknowledgement</w:t>
      </w:r>
    </w:p>
    <w:p w:rsidR="00955978" w:rsidRPr="00A471ED" w:rsidRDefault="0080481E" w:rsidP="0080481E">
      <w:pPr>
        <w:widowControl/>
        <w:wordWrap/>
        <w:adjustRightInd w:val="0"/>
        <w:rPr>
          <w:rFonts w:ascii="Times New Roman" w:eastAsiaTheme="minorHAnsi" w:hAnsi="Times New Roman" w:cs="Times New Roman"/>
          <w:kern w:val="0"/>
          <w:szCs w:val="20"/>
          <w:lang w:eastAsia="en-US"/>
        </w:rPr>
      </w:pPr>
      <w:r w:rsidRPr="00A471ED">
        <w:rPr>
          <w:rFonts w:ascii="Times New Roman" w:eastAsiaTheme="minorHAnsi" w:hAnsi="Times New Roman" w:cs="Times New Roman"/>
          <w:kern w:val="0"/>
          <w:szCs w:val="20"/>
          <w:lang w:eastAsia="en-US"/>
        </w:rPr>
        <w:t>The authors would like to thank Universiti Teknologi Malaysia for facilitations and the Ministry of Higher Education Malaysia for financial support through vote number</w:t>
      </w:r>
      <w:r w:rsidR="00C22D90" w:rsidRPr="00A471ED">
        <w:rPr>
          <w:rFonts w:ascii="Times New Roman" w:eastAsiaTheme="minorHAnsi" w:hAnsi="Times New Roman" w:cs="Times New Roman"/>
          <w:kern w:val="0"/>
          <w:szCs w:val="20"/>
          <w:lang w:eastAsia="en-US"/>
        </w:rPr>
        <w:t xml:space="preserve"> Q.J130000.2509.09H84.</w:t>
      </w:r>
      <w:r w:rsidR="00B86886" w:rsidRPr="00A471ED">
        <w:t xml:space="preserve"> </w:t>
      </w:r>
      <w:r w:rsidR="00B86886" w:rsidRPr="00A471ED">
        <w:rPr>
          <w:rFonts w:ascii="Times New Roman" w:eastAsiaTheme="minorHAnsi" w:hAnsi="Times New Roman" w:cs="Times New Roman"/>
          <w:kern w:val="0"/>
          <w:szCs w:val="20"/>
          <w:lang w:eastAsia="en-US"/>
        </w:rPr>
        <w:t>The authors declared no conflict of interest.</w:t>
      </w:r>
    </w:p>
    <w:p w:rsidR="008F2E44" w:rsidRPr="00A471ED" w:rsidRDefault="008F2E44" w:rsidP="004E6D33">
      <w:pPr>
        <w:widowControl/>
        <w:wordWrap/>
        <w:adjustRightInd w:val="0"/>
        <w:rPr>
          <w:rFonts w:ascii="Times New Roman" w:eastAsiaTheme="minorHAnsi" w:hAnsi="Times New Roman" w:cs="Times New Roman"/>
          <w:kern w:val="0"/>
          <w:szCs w:val="20"/>
          <w:lang w:eastAsia="en-US"/>
        </w:rPr>
      </w:pPr>
    </w:p>
    <w:p w:rsidR="001137D0" w:rsidRDefault="00374C79" w:rsidP="00AA0498">
      <w:pPr>
        <w:jc w:val="center"/>
        <w:rPr>
          <w:rFonts w:ascii="Times New Roman" w:hAnsi="Times New Roman" w:cs="Times New Roman"/>
          <w:b/>
          <w:szCs w:val="20"/>
        </w:rPr>
      </w:pPr>
      <w:r w:rsidRPr="00A471ED">
        <w:rPr>
          <w:rFonts w:ascii="Times New Roman" w:hAnsi="Times New Roman" w:cs="Times New Roman"/>
          <w:b/>
          <w:szCs w:val="20"/>
        </w:rPr>
        <w:t>References</w:t>
      </w:r>
    </w:p>
    <w:p w:rsidR="00780AD2" w:rsidRPr="00A471ED" w:rsidRDefault="00780AD2" w:rsidP="00AA0498">
      <w:pPr>
        <w:jc w:val="center"/>
        <w:rPr>
          <w:rFonts w:ascii="Times New Roman" w:hAnsi="Times New Roman" w:cs="Times New Roman"/>
          <w:b/>
          <w:szCs w:val="20"/>
        </w:rPr>
      </w:pPr>
    </w:p>
    <w:p w:rsidR="00780AD2" w:rsidRDefault="0078038F" w:rsidP="00780AD2">
      <w:pPr>
        <w:pStyle w:val="EndNoteBibliography"/>
        <w:numPr>
          <w:ilvl w:val="0"/>
          <w:numId w:val="1"/>
        </w:numPr>
        <w:spacing w:after="0"/>
        <w:ind w:hanging="720"/>
        <w:jc w:val="both"/>
        <w:rPr>
          <w:rFonts w:ascii="Times New Roman" w:hAnsi="Times New Roman" w:cs="Times New Roman"/>
          <w:sz w:val="20"/>
        </w:rPr>
      </w:pPr>
      <w:r w:rsidRPr="00A471ED">
        <w:rPr>
          <w:rFonts w:ascii="Times New Roman" w:hAnsi="Times New Roman" w:cs="Times New Roman"/>
          <w:sz w:val="20"/>
          <w:szCs w:val="20"/>
          <w:lang w:val="en-US"/>
        </w:rPr>
        <w:fldChar w:fldCharType="begin"/>
      </w:r>
      <w:r w:rsidRPr="00A471ED">
        <w:rPr>
          <w:rFonts w:ascii="Times New Roman" w:hAnsi="Times New Roman" w:cs="Times New Roman"/>
          <w:sz w:val="20"/>
          <w:szCs w:val="20"/>
          <w:lang w:val="en-US"/>
        </w:rPr>
        <w:instrText xml:space="preserve"> ADDIN EN.REFLIST </w:instrText>
      </w:r>
      <w:r w:rsidRPr="00A471ED">
        <w:rPr>
          <w:rFonts w:ascii="Times New Roman" w:hAnsi="Times New Roman" w:cs="Times New Roman"/>
          <w:sz w:val="20"/>
          <w:szCs w:val="20"/>
          <w:lang w:val="en-US"/>
        </w:rPr>
        <w:fldChar w:fldCharType="separate"/>
      </w:r>
      <w:bookmarkStart w:id="1" w:name="_ENREF_1"/>
      <w:r w:rsidR="00BF4634" w:rsidRPr="00A471ED">
        <w:rPr>
          <w:rFonts w:ascii="Times New Roman" w:hAnsi="Times New Roman" w:cs="Times New Roman"/>
          <w:sz w:val="20"/>
        </w:rPr>
        <w:t xml:space="preserve">Halder, J. N. and Islam, M. N. (2015). Water </w:t>
      </w:r>
      <w:r w:rsidR="00780AD2">
        <w:rPr>
          <w:rFonts w:ascii="Times New Roman" w:hAnsi="Times New Roman" w:cs="Times New Roman"/>
          <w:sz w:val="20"/>
        </w:rPr>
        <w:t>p</w:t>
      </w:r>
      <w:r w:rsidR="00BF4634" w:rsidRPr="00A471ED">
        <w:rPr>
          <w:rFonts w:ascii="Times New Roman" w:hAnsi="Times New Roman" w:cs="Times New Roman"/>
          <w:sz w:val="20"/>
        </w:rPr>
        <w:t xml:space="preserve">ollution and </w:t>
      </w:r>
      <w:r w:rsidR="00780AD2">
        <w:rPr>
          <w:rFonts w:ascii="Times New Roman" w:hAnsi="Times New Roman" w:cs="Times New Roman"/>
          <w:sz w:val="20"/>
        </w:rPr>
        <w:t>i</w:t>
      </w:r>
      <w:r w:rsidR="00BF4634" w:rsidRPr="00A471ED">
        <w:rPr>
          <w:rFonts w:ascii="Times New Roman" w:hAnsi="Times New Roman" w:cs="Times New Roman"/>
          <w:sz w:val="20"/>
        </w:rPr>
        <w:t xml:space="preserve">ts </w:t>
      </w:r>
      <w:r w:rsidR="00780AD2">
        <w:rPr>
          <w:rFonts w:ascii="Times New Roman" w:hAnsi="Times New Roman" w:cs="Times New Roman"/>
          <w:sz w:val="20"/>
        </w:rPr>
        <w:t>i</w:t>
      </w:r>
      <w:r w:rsidR="00BF4634" w:rsidRPr="00A471ED">
        <w:rPr>
          <w:rFonts w:ascii="Times New Roman" w:hAnsi="Times New Roman" w:cs="Times New Roman"/>
          <w:sz w:val="20"/>
        </w:rPr>
        <w:t xml:space="preserve">mpact on the </w:t>
      </w:r>
      <w:r w:rsidR="00780AD2">
        <w:rPr>
          <w:rFonts w:ascii="Times New Roman" w:hAnsi="Times New Roman" w:cs="Times New Roman"/>
          <w:sz w:val="20"/>
        </w:rPr>
        <w:t>h</w:t>
      </w:r>
      <w:r w:rsidR="00BF4634" w:rsidRPr="00A471ED">
        <w:rPr>
          <w:rFonts w:ascii="Times New Roman" w:hAnsi="Times New Roman" w:cs="Times New Roman"/>
          <w:sz w:val="20"/>
        </w:rPr>
        <w:t xml:space="preserve">uman </w:t>
      </w:r>
      <w:r w:rsidR="00780AD2">
        <w:rPr>
          <w:rFonts w:ascii="Times New Roman" w:hAnsi="Times New Roman" w:cs="Times New Roman"/>
          <w:sz w:val="20"/>
        </w:rPr>
        <w:t>h</w:t>
      </w:r>
      <w:r w:rsidR="00BF4634" w:rsidRPr="00A471ED">
        <w:rPr>
          <w:rFonts w:ascii="Times New Roman" w:hAnsi="Times New Roman" w:cs="Times New Roman"/>
          <w:sz w:val="20"/>
        </w:rPr>
        <w:t xml:space="preserve">ealth. </w:t>
      </w:r>
      <w:r w:rsidR="00BF4634" w:rsidRPr="00A471ED">
        <w:rPr>
          <w:rFonts w:ascii="Times New Roman" w:hAnsi="Times New Roman" w:cs="Times New Roman"/>
          <w:i/>
          <w:sz w:val="20"/>
        </w:rPr>
        <w:t xml:space="preserve">Journal of </w:t>
      </w:r>
      <w:r w:rsidR="00780AD2" w:rsidRPr="00A471ED">
        <w:rPr>
          <w:rFonts w:ascii="Times New Roman" w:hAnsi="Times New Roman" w:cs="Times New Roman"/>
          <w:i/>
          <w:sz w:val="20"/>
        </w:rPr>
        <w:t xml:space="preserve">Environment </w:t>
      </w:r>
      <w:r w:rsidR="00780AD2">
        <w:rPr>
          <w:rFonts w:ascii="Times New Roman" w:hAnsi="Times New Roman" w:cs="Times New Roman"/>
          <w:i/>
          <w:sz w:val="20"/>
        </w:rPr>
        <w:t>a</w:t>
      </w:r>
      <w:r w:rsidR="00780AD2" w:rsidRPr="00A471ED">
        <w:rPr>
          <w:rFonts w:ascii="Times New Roman" w:hAnsi="Times New Roman" w:cs="Times New Roman"/>
          <w:i/>
          <w:sz w:val="20"/>
        </w:rPr>
        <w:t>nd Human</w:t>
      </w:r>
      <w:r w:rsidR="00BF4634" w:rsidRPr="00A471ED">
        <w:rPr>
          <w:rFonts w:ascii="Times New Roman" w:hAnsi="Times New Roman" w:cs="Times New Roman"/>
          <w:i/>
          <w:sz w:val="20"/>
        </w:rPr>
        <w:t>,</w:t>
      </w:r>
      <w:r w:rsidR="00BF4634" w:rsidRPr="00A471ED">
        <w:rPr>
          <w:rFonts w:ascii="Times New Roman" w:hAnsi="Times New Roman" w:cs="Times New Roman"/>
          <w:sz w:val="20"/>
        </w:rPr>
        <w:t xml:space="preserve"> 2(1): 36-46.</w:t>
      </w:r>
      <w:bookmarkStart w:id="2" w:name="_ENREF_2"/>
      <w:bookmarkEnd w:id="1"/>
    </w:p>
    <w:p w:rsidR="00780AD2" w:rsidRDefault="00BF4634" w:rsidP="00780AD2">
      <w:pPr>
        <w:pStyle w:val="EndNoteBibliography"/>
        <w:numPr>
          <w:ilvl w:val="0"/>
          <w:numId w:val="1"/>
        </w:numPr>
        <w:spacing w:after="0"/>
        <w:ind w:hanging="720"/>
        <w:jc w:val="both"/>
        <w:rPr>
          <w:rFonts w:ascii="Times New Roman" w:hAnsi="Times New Roman" w:cs="Times New Roman"/>
          <w:sz w:val="20"/>
        </w:rPr>
      </w:pPr>
      <w:r w:rsidRPr="00780AD2">
        <w:rPr>
          <w:rFonts w:ascii="Times New Roman" w:hAnsi="Times New Roman" w:cs="Times New Roman"/>
          <w:sz w:val="20"/>
        </w:rPr>
        <w:t xml:space="preserve">Khatun, R. (2017). Water </w:t>
      </w:r>
      <w:r w:rsidR="00780AD2">
        <w:rPr>
          <w:rFonts w:ascii="Times New Roman" w:hAnsi="Times New Roman" w:cs="Times New Roman"/>
          <w:sz w:val="20"/>
        </w:rPr>
        <w:t>p</w:t>
      </w:r>
      <w:r w:rsidRPr="00780AD2">
        <w:rPr>
          <w:rFonts w:ascii="Times New Roman" w:hAnsi="Times New Roman" w:cs="Times New Roman"/>
          <w:sz w:val="20"/>
        </w:rPr>
        <w:t xml:space="preserve">ollution: Causes, </w:t>
      </w:r>
      <w:r w:rsidR="00780AD2">
        <w:rPr>
          <w:rFonts w:ascii="Times New Roman" w:hAnsi="Times New Roman" w:cs="Times New Roman"/>
          <w:sz w:val="20"/>
        </w:rPr>
        <w:t>c</w:t>
      </w:r>
      <w:r w:rsidRPr="00780AD2">
        <w:rPr>
          <w:rFonts w:ascii="Times New Roman" w:hAnsi="Times New Roman" w:cs="Times New Roman"/>
          <w:sz w:val="20"/>
        </w:rPr>
        <w:t xml:space="preserve">onsequences, </w:t>
      </w:r>
      <w:r w:rsidR="00780AD2">
        <w:rPr>
          <w:rFonts w:ascii="Times New Roman" w:hAnsi="Times New Roman" w:cs="Times New Roman"/>
          <w:sz w:val="20"/>
        </w:rPr>
        <w:t>p</w:t>
      </w:r>
      <w:r w:rsidRPr="00780AD2">
        <w:rPr>
          <w:rFonts w:ascii="Times New Roman" w:hAnsi="Times New Roman" w:cs="Times New Roman"/>
          <w:sz w:val="20"/>
        </w:rPr>
        <w:t xml:space="preserve">revention </w:t>
      </w:r>
      <w:r w:rsidR="00780AD2">
        <w:rPr>
          <w:rFonts w:ascii="Times New Roman" w:hAnsi="Times New Roman" w:cs="Times New Roman"/>
          <w:sz w:val="20"/>
        </w:rPr>
        <w:t>m</w:t>
      </w:r>
      <w:r w:rsidRPr="00780AD2">
        <w:rPr>
          <w:rFonts w:ascii="Times New Roman" w:hAnsi="Times New Roman" w:cs="Times New Roman"/>
          <w:sz w:val="20"/>
        </w:rPr>
        <w:t xml:space="preserve">ethod and </w:t>
      </w:r>
      <w:r w:rsidR="00780AD2">
        <w:rPr>
          <w:rFonts w:ascii="Times New Roman" w:hAnsi="Times New Roman" w:cs="Times New Roman"/>
          <w:sz w:val="20"/>
        </w:rPr>
        <w:t>r</w:t>
      </w:r>
      <w:r w:rsidRPr="00780AD2">
        <w:rPr>
          <w:rFonts w:ascii="Times New Roman" w:hAnsi="Times New Roman" w:cs="Times New Roman"/>
          <w:sz w:val="20"/>
        </w:rPr>
        <w:t xml:space="preserve">ole of </w:t>
      </w:r>
      <w:r w:rsidR="00780AD2">
        <w:rPr>
          <w:rFonts w:ascii="Times New Roman" w:hAnsi="Times New Roman" w:cs="Times New Roman"/>
          <w:sz w:val="20"/>
        </w:rPr>
        <w:t>w</w:t>
      </w:r>
      <w:r w:rsidRPr="00780AD2">
        <w:rPr>
          <w:rFonts w:ascii="Times New Roman" w:hAnsi="Times New Roman" w:cs="Times New Roman"/>
          <w:sz w:val="20"/>
        </w:rPr>
        <w:t xml:space="preserve">bphed with </w:t>
      </w:r>
      <w:r w:rsidR="00780AD2" w:rsidRPr="00780AD2">
        <w:rPr>
          <w:rFonts w:ascii="Times New Roman" w:hAnsi="Times New Roman" w:cs="Times New Roman"/>
          <w:sz w:val="20"/>
        </w:rPr>
        <w:t>special reference from</w:t>
      </w:r>
      <w:r w:rsidRPr="00780AD2">
        <w:rPr>
          <w:rFonts w:ascii="Times New Roman" w:hAnsi="Times New Roman" w:cs="Times New Roman"/>
          <w:sz w:val="20"/>
        </w:rPr>
        <w:t xml:space="preserve"> Murshidabad </w:t>
      </w:r>
      <w:r w:rsidR="00780AD2">
        <w:rPr>
          <w:rFonts w:ascii="Times New Roman" w:hAnsi="Times New Roman" w:cs="Times New Roman"/>
          <w:sz w:val="20"/>
        </w:rPr>
        <w:t>d</w:t>
      </w:r>
      <w:r w:rsidRPr="00780AD2">
        <w:rPr>
          <w:rFonts w:ascii="Times New Roman" w:hAnsi="Times New Roman" w:cs="Times New Roman"/>
          <w:sz w:val="20"/>
        </w:rPr>
        <w:t xml:space="preserve">istrict. </w:t>
      </w:r>
      <w:r w:rsidRPr="00780AD2">
        <w:rPr>
          <w:rFonts w:ascii="Times New Roman" w:hAnsi="Times New Roman" w:cs="Times New Roman"/>
          <w:i/>
          <w:sz w:val="20"/>
        </w:rPr>
        <w:t>International Journal of Scientific and Research Publications,</w:t>
      </w:r>
      <w:r w:rsidRPr="00780AD2">
        <w:rPr>
          <w:rFonts w:ascii="Times New Roman" w:hAnsi="Times New Roman" w:cs="Times New Roman"/>
          <w:sz w:val="20"/>
        </w:rPr>
        <w:t xml:space="preserve"> 7(8): 269-277.</w:t>
      </w:r>
      <w:bookmarkStart w:id="3" w:name="_ENREF_3"/>
      <w:bookmarkEnd w:id="2"/>
    </w:p>
    <w:p w:rsidR="00780AD2" w:rsidRDefault="00BF4634" w:rsidP="00780AD2">
      <w:pPr>
        <w:pStyle w:val="EndNoteBibliography"/>
        <w:numPr>
          <w:ilvl w:val="0"/>
          <w:numId w:val="1"/>
        </w:numPr>
        <w:spacing w:after="0"/>
        <w:ind w:hanging="720"/>
        <w:jc w:val="both"/>
        <w:rPr>
          <w:rFonts w:ascii="Times New Roman" w:hAnsi="Times New Roman" w:cs="Times New Roman"/>
          <w:sz w:val="20"/>
        </w:rPr>
      </w:pPr>
      <w:r w:rsidRPr="00780AD2">
        <w:rPr>
          <w:rFonts w:ascii="Times New Roman" w:hAnsi="Times New Roman" w:cs="Times New Roman"/>
          <w:sz w:val="20"/>
        </w:rPr>
        <w:t xml:space="preserve">Prüss-Üstün, A., Bonjour, S. and Corvalán, C. (2008). The </w:t>
      </w:r>
      <w:r w:rsidR="00780AD2">
        <w:rPr>
          <w:rFonts w:ascii="Times New Roman" w:hAnsi="Times New Roman" w:cs="Times New Roman"/>
          <w:sz w:val="20"/>
        </w:rPr>
        <w:t>i</w:t>
      </w:r>
      <w:r w:rsidRPr="00780AD2">
        <w:rPr>
          <w:rFonts w:ascii="Times New Roman" w:hAnsi="Times New Roman" w:cs="Times New Roman"/>
          <w:sz w:val="20"/>
        </w:rPr>
        <w:t xml:space="preserve">mpact of the </w:t>
      </w:r>
      <w:r w:rsidR="00780AD2">
        <w:rPr>
          <w:rFonts w:ascii="Times New Roman" w:hAnsi="Times New Roman" w:cs="Times New Roman"/>
          <w:sz w:val="20"/>
        </w:rPr>
        <w:t>e</w:t>
      </w:r>
      <w:r w:rsidRPr="00780AD2">
        <w:rPr>
          <w:rFonts w:ascii="Times New Roman" w:hAnsi="Times New Roman" w:cs="Times New Roman"/>
          <w:sz w:val="20"/>
        </w:rPr>
        <w:t xml:space="preserve">nvironment on </w:t>
      </w:r>
      <w:r w:rsidR="00780AD2">
        <w:rPr>
          <w:rFonts w:ascii="Times New Roman" w:hAnsi="Times New Roman" w:cs="Times New Roman"/>
          <w:sz w:val="20"/>
        </w:rPr>
        <w:t>h</w:t>
      </w:r>
      <w:r w:rsidRPr="00780AD2">
        <w:rPr>
          <w:rFonts w:ascii="Times New Roman" w:hAnsi="Times New Roman" w:cs="Times New Roman"/>
          <w:sz w:val="20"/>
        </w:rPr>
        <w:t xml:space="preserve">ealth by </w:t>
      </w:r>
      <w:r w:rsidR="00780AD2">
        <w:rPr>
          <w:rFonts w:ascii="Times New Roman" w:hAnsi="Times New Roman" w:cs="Times New Roman"/>
          <w:sz w:val="20"/>
        </w:rPr>
        <w:t>c</w:t>
      </w:r>
      <w:r w:rsidRPr="00780AD2">
        <w:rPr>
          <w:rFonts w:ascii="Times New Roman" w:hAnsi="Times New Roman" w:cs="Times New Roman"/>
          <w:sz w:val="20"/>
        </w:rPr>
        <w:t xml:space="preserve">ountry: A </w:t>
      </w:r>
      <w:r w:rsidR="00780AD2">
        <w:rPr>
          <w:rFonts w:ascii="Times New Roman" w:hAnsi="Times New Roman" w:cs="Times New Roman"/>
          <w:sz w:val="20"/>
        </w:rPr>
        <w:t>m</w:t>
      </w:r>
      <w:r w:rsidRPr="00780AD2">
        <w:rPr>
          <w:rFonts w:ascii="Times New Roman" w:hAnsi="Times New Roman" w:cs="Times New Roman"/>
          <w:sz w:val="20"/>
        </w:rPr>
        <w:t>eta-</w:t>
      </w:r>
      <w:r w:rsidR="00780AD2">
        <w:rPr>
          <w:rFonts w:ascii="Times New Roman" w:hAnsi="Times New Roman" w:cs="Times New Roman"/>
          <w:sz w:val="20"/>
        </w:rPr>
        <w:t>s</w:t>
      </w:r>
      <w:r w:rsidRPr="00780AD2">
        <w:rPr>
          <w:rFonts w:ascii="Times New Roman" w:hAnsi="Times New Roman" w:cs="Times New Roman"/>
          <w:sz w:val="20"/>
        </w:rPr>
        <w:t xml:space="preserve">ynthesis. </w:t>
      </w:r>
      <w:r w:rsidRPr="00780AD2">
        <w:rPr>
          <w:rFonts w:ascii="Times New Roman" w:hAnsi="Times New Roman" w:cs="Times New Roman"/>
          <w:i/>
          <w:sz w:val="20"/>
        </w:rPr>
        <w:t>Environmental Health,</w:t>
      </w:r>
      <w:r w:rsidRPr="00780AD2">
        <w:rPr>
          <w:rFonts w:ascii="Times New Roman" w:hAnsi="Times New Roman" w:cs="Times New Roman"/>
          <w:sz w:val="20"/>
        </w:rPr>
        <w:t xml:space="preserve"> 7(1): 7.</w:t>
      </w:r>
      <w:bookmarkStart w:id="4" w:name="_ENREF_4"/>
      <w:bookmarkEnd w:id="3"/>
    </w:p>
    <w:p w:rsidR="00780AD2" w:rsidRDefault="00BF4634" w:rsidP="00780AD2">
      <w:pPr>
        <w:pStyle w:val="EndNoteBibliography"/>
        <w:numPr>
          <w:ilvl w:val="0"/>
          <w:numId w:val="1"/>
        </w:numPr>
        <w:spacing w:after="0"/>
        <w:ind w:hanging="720"/>
        <w:jc w:val="both"/>
        <w:rPr>
          <w:rFonts w:ascii="Times New Roman" w:hAnsi="Times New Roman" w:cs="Times New Roman"/>
          <w:sz w:val="20"/>
        </w:rPr>
      </w:pPr>
      <w:r w:rsidRPr="00780AD2">
        <w:rPr>
          <w:rFonts w:ascii="Times New Roman" w:hAnsi="Times New Roman" w:cs="Times New Roman"/>
          <w:sz w:val="20"/>
        </w:rPr>
        <w:lastRenderedPageBreak/>
        <w:t xml:space="preserve">Ng, N. T., Kamaruddin, A. F., Wan Ibrahim, W. A., Sanagi, M. M. and Abdul Keyon, A. S. (2018). Advances </w:t>
      </w:r>
      <w:r w:rsidR="00780AD2" w:rsidRPr="00780AD2">
        <w:rPr>
          <w:rFonts w:ascii="Times New Roman" w:hAnsi="Times New Roman" w:cs="Times New Roman"/>
          <w:sz w:val="20"/>
        </w:rPr>
        <w:t>in organic–inorganic hybrid sorbents for the extraction of organic and inorganic pollutants in different types of food and environment</w:t>
      </w:r>
      <w:r w:rsidRPr="00780AD2">
        <w:rPr>
          <w:rFonts w:ascii="Times New Roman" w:hAnsi="Times New Roman" w:cs="Times New Roman"/>
          <w:sz w:val="20"/>
        </w:rPr>
        <w:t xml:space="preserve">al </w:t>
      </w:r>
      <w:r w:rsidR="00780AD2">
        <w:rPr>
          <w:rFonts w:ascii="Times New Roman" w:hAnsi="Times New Roman" w:cs="Times New Roman"/>
          <w:sz w:val="20"/>
        </w:rPr>
        <w:t>s</w:t>
      </w:r>
      <w:r w:rsidRPr="00780AD2">
        <w:rPr>
          <w:rFonts w:ascii="Times New Roman" w:hAnsi="Times New Roman" w:cs="Times New Roman"/>
          <w:sz w:val="20"/>
        </w:rPr>
        <w:t xml:space="preserve">amples. </w:t>
      </w:r>
      <w:r w:rsidRPr="00780AD2">
        <w:rPr>
          <w:rFonts w:ascii="Times New Roman" w:hAnsi="Times New Roman" w:cs="Times New Roman"/>
          <w:i/>
          <w:sz w:val="20"/>
        </w:rPr>
        <w:t xml:space="preserve">Journal of </w:t>
      </w:r>
      <w:r w:rsidR="00780AD2" w:rsidRPr="00780AD2">
        <w:rPr>
          <w:rFonts w:ascii="Times New Roman" w:hAnsi="Times New Roman" w:cs="Times New Roman"/>
          <w:i/>
          <w:sz w:val="20"/>
        </w:rPr>
        <w:t>Separation Science</w:t>
      </w:r>
      <w:r w:rsidRPr="00780AD2">
        <w:rPr>
          <w:rFonts w:ascii="Times New Roman" w:hAnsi="Times New Roman" w:cs="Times New Roman"/>
          <w:i/>
          <w:sz w:val="20"/>
        </w:rPr>
        <w:t>,</w:t>
      </w:r>
      <w:r w:rsidRPr="00780AD2">
        <w:rPr>
          <w:rFonts w:ascii="Times New Roman" w:hAnsi="Times New Roman" w:cs="Times New Roman"/>
          <w:sz w:val="20"/>
        </w:rPr>
        <w:t xml:space="preserve"> 41(1): 195-208.</w:t>
      </w:r>
      <w:bookmarkStart w:id="5" w:name="_ENREF_5"/>
      <w:bookmarkEnd w:id="4"/>
    </w:p>
    <w:p w:rsidR="00780AD2" w:rsidRDefault="00BF4634" w:rsidP="00780AD2">
      <w:pPr>
        <w:pStyle w:val="EndNoteBibliography"/>
        <w:numPr>
          <w:ilvl w:val="0"/>
          <w:numId w:val="1"/>
        </w:numPr>
        <w:spacing w:after="0"/>
        <w:ind w:hanging="720"/>
        <w:jc w:val="both"/>
        <w:rPr>
          <w:rFonts w:ascii="Times New Roman" w:hAnsi="Times New Roman" w:cs="Times New Roman"/>
          <w:sz w:val="20"/>
        </w:rPr>
      </w:pPr>
      <w:r w:rsidRPr="00780AD2">
        <w:rPr>
          <w:rFonts w:ascii="Times New Roman" w:hAnsi="Times New Roman" w:cs="Times New Roman"/>
          <w:sz w:val="20"/>
        </w:rPr>
        <w:t xml:space="preserve">Xu, L. and Wang, J. (2017). The </w:t>
      </w:r>
      <w:r w:rsidR="00780AD2" w:rsidRPr="00780AD2">
        <w:rPr>
          <w:rFonts w:ascii="Times New Roman" w:hAnsi="Times New Roman" w:cs="Times New Roman"/>
          <w:sz w:val="20"/>
        </w:rPr>
        <w:t>application of graphene-based materials for the removal of heavy metals and radionuclides from water and wastewat</w:t>
      </w:r>
      <w:r w:rsidRPr="00780AD2">
        <w:rPr>
          <w:rFonts w:ascii="Times New Roman" w:hAnsi="Times New Roman" w:cs="Times New Roman"/>
          <w:sz w:val="20"/>
        </w:rPr>
        <w:t xml:space="preserve">er. </w:t>
      </w:r>
      <w:r w:rsidRPr="00780AD2">
        <w:rPr>
          <w:rFonts w:ascii="Times New Roman" w:hAnsi="Times New Roman" w:cs="Times New Roman"/>
          <w:i/>
          <w:sz w:val="20"/>
        </w:rPr>
        <w:t>Critical Reviews in Environmental Science and Technology,</w:t>
      </w:r>
      <w:r w:rsidRPr="00780AD2">
        <w:rPr>
          <w:rFonts w:ascii="Times New Roman" w:hAnsi="Times New Roman" w:cs="Times New Roman"/>
          <w:sz w:val="20"/>
        </w:rPr>
        <w:t xml:space="preserve"> 47(12): 1042-1105.</w:t>
      </w:r>
      <w:bookmarkStart w:id="6" w:name="_ENREF_6"/>
      <w:bookmarkEnd w:id="5"/>
    </w:p>
    <w:p w:rsidR="00780AD2" w:rsidRDefault="00BF4634" w:rsidP="00780AD2">
      <w:pPr>
        <w:pStyle w:val="EndNoteBibliography"/>
        <w:numPr>
          <w:ilvl w:val="0"/>
          <w:numId w:val="1"/>
        </w:numPr>
        <w:spacing w:after="0"/>
        <w:ind w:hanging="720"/>
        <w:jc w:val="both"/>
        <w:rPr>
          <w:rFonts w:ascii="Times New Roman" w:hAnsi="Times New Roman" w:cs="Times New Roman"/>
          <w:sz w:val="20"/>
        </w:rPr>
      </w:pPr>
      <w:r w:rsidRPr="00780AD2">
        <w:rPr>
          <w:rFonts w:ascii="Times New Roman" w:hAnsi="Times New Roman" w:cs="Times New Roman"/>
          <w:sz w:val="20"/>
        </w:rPr>
        <w:t>Zvonkina, I. and Soucek, M. (2016). Inorganic–</w:t>
      </w:r>
      <w:r w:rsidR="00780AD2" w:rsidRPr="00780AD2">
        <w:rPr>
          <w:rFonts w:ascii="Times New Roman" w:hAnsi="Times New Roman" w:cs="Times New Roman"/>
          <w:sz w:val="20"/>
        </w:rPr>
        <w:t>organic hybrid coatin</w:t>
      </w:r>
      <w:r w:rsidRPr="00780AD2">
        <w:rPr>
          <w:rFonts w:ascii="Times New Roman" w:hAnsi="Times New Roman" w:cs="Times New Roman"/>
          <w:sz w:val="20"/>
        </w:rPr>
        <w:t xml:space="preserve">gs: Common and </w:t>
      </w:r>
      <w:r w:rsidR="00780AD2">
        <w:rPr>
          <w:rFonts w:ascii="Times New Roman" w:hAnsi="Times New Roman" w:cs="Times New Roman"/>
          <w:sz w:val="20"/>
        </w:rPr>
        <w:t>n</w:t>
      </w:r>
      <w:r w:rsidRPr="00780AD2">
        <w:rPr>
          <w:rFonts w:ascii="Times New Roman" w:hAnsi="Times New Roman" w:cs="Times New Roman"/>
          <w:sz w:val="20"/>
        </w:rPr>
        <w:t xml:space="preserve">ew </w:t>
      </w:r>
      <w:r w:rsidR="00780AD2">
        <w:rPr>
          <w:rFonts w:ascii="Times New Roman" w:hAnsi="Times New Roman" w:cs="Times New Roman"/>
          <w:sz w:val="20"/>
        </w:rPr>
        <w:t>a</w:t>
      </w:r>
      <w:r w:rsidRPr="00780AD2">
        <w:rPr>
          <w:rFonts w:ascii="Times New Roman" w:hAnsi="Times New Roman" w:cs="Times New Roman"/>
          <w:sz w:val="20"/>
        </w:rPr>
        <w:t xml:space="preserve">pproaches. </w:t>
      </w:r>
      <w:r w:rsidRPr="00780AD2">
        <w:rPr>
          <w:rFonts w:ascii="Times New Roman" w:hAnsi="Times New Roman" w:cs="Times New Roman"/>
          <w:i/>
          <w:sz w:val="20"/>
        </w:rPr>
        <w:t xml:space="preserve">Current </w:t>
      </w:r>
      <w:r w:rsidR="00780AD2" w:rsidRPr="00780AD2">
        <w:rPr>
          <w:rFonts w:ascii="Times New Roman" w:hAnsi="Times New Roman" w:cs="Times New Roman"/>
          <w:i/>
          <w:sz w:val="20"/>
        </w:rPr>
        <w:t xml:space="preserve">Opinion </w:t>
      </w:r>
      <w:r w:rsidR="00780AD2">
        <w:rPr>
          <w:rFonts w:ascii="Times New Roman" w:hAnsi="Times New Roman" w:cs="Times New Roman"/>
          <w:i/>
          <w:sz w:val="20"/>
        </w:rPr>
        <w:t>i</w:t>
      </w:r>
      <w:r w:rsidR="00780AD2" w:rsidRPr="00780AD2">
        <w:rPr>
          <w:rFonts w:ascii="Times New Roman" w:hAnsi="Times New Roman" w:cs="Times New Roman"/>
          <w:i/>
          <w:sz w:val="20"/>
        </w:rPr>
        <w:t>n Chemical Engineerin</w:t>
      </w:r>
      <w:r w:rsidRPr="00780AD2">
        <w:rPr>
          <w:rFonts w:ascii="Times New Roman" w:hAnsi="Times New Roman" w:cs="Times New Roman"/>
          <w:i/>
          <w:sz w:val="20"/>
        </w:rPr>
        <w:t>g,</w:t>
      </w:r>
      <w:r w:rsidRPr="00780AD2">
        <w:rPr>
          <w:rFonts w:ascii="Times New Roman" w:hAnsi="Times New Roman" w:cs="Times New Roman"/>
          <w:sz w:val="20"/>
        </w:rPr>
        <w:t xml:space="preserve"> 1</w:t>
      </w:r>
      <w:r w:rsidR="00780AD2">
        <w:rPr>
          <w:rFonts w:ascii="Times New Roman" w:hAnsi="Times New Roman" w:cs="Times New Roman"/>
          <w:sz w:val="20"/>
        </w:rPr>
        <w:t xml:space="preserve">1: </w:t>
      </w:r>
      <w:r w:rsidRPr="00780AD2">
        <w:rPr>
          <w:rFonts w:ascii="Times New Roman" w:hAnsi="Times New Roman" w:cs="Times New Roman"/>
          <w:sz w:val="20"/>
        </w:rPr>
        <w:t>123-127.</w:t>
      </w:r>
      <w:bookmarkStart w:id="7" w:name="_ENREF_7"/>
      <w:bookmarkEnd w:id="6"/>
    </w:p>
    <w:p w:rsidR="00780AD2" w:rsidRDefault="00BF4634" w:rsidP="00780AD2">
      <w:pPr>
        <w:pStyle w:val="EndNoteBibliography"/>
        <w:numPr>
          <w:ilvl w:val="0"/>
          <w:numId w:val="1"/>
        </w:numPr>
        <w:spacing w:after="0"/>
        <w:ind w:hanging="720"/>
        <w:jc w:val="both"/>
        <w:rPr>
          <w:rFonts w:ascii="Times New Roman" w:hAnsi="Times New Roman" w:cs="Times New Roman"/>
          <w:sz w:val="20"/>
        </w:rPr>
      </w:pPr>
      <w:r w:rsidRPr="00780AD2">
        <w:rPr>
          <w:rFonts w:ascii="Times New Roman" w:hAnsi="Times New Roman" w:cs="Times New Roman"/>
          <w:sz w:val="20"/>
        </w:rPr>
        <w:t>Samiey, B., Cheng, C.-H. and Wu, J. (2014). Organic-</w:t>
      </w:r>
      <w:r w:rsidR="00780AD2" w:rsidRPr="00780AD2">
        <w:rPr>
          <w:rFonts w:ascii="Times New Roman" w:hAnsi="Times New Roman" w:cs="Times New Roman"/>
          <w:sz w:val="20"/>
        </w:rPr>
        <w:t>inorganic hybrid polymers as adsorbents f</w:t>
      </w:r>
      <w:r w:rsidRPr="00780AD2">
        <w:rPr>
          <w:rFonts w:ascii="Times New Roman" w:hAnsi="Times New Roman" w:cs="Times New Roman"/>
          <w:sz w:val="20"/>
        </w:rPr>
        <w:t xml:space="preserve">or </w:t>
      </w:r>
      <w:r w:rsidR="00780AD2" w:rsidRPr="00780AD2">
        <w:rPr>
          <w:rFonts w:ascii="Times New Roman" w:hAnsi="Times New Roman" w:cs="Times New Roman"/>
          <w:sz w:val="20"/>
        </w:rPr>
        <w:t>removal of heavy metal ions from solu</w:t>
      </w:r>
      <w:r w:rsidRPr="00780AD2">
        <w:rPr>
          <w:rFonts w:ascii="Times New Roman" w:hAnsi="Times New Roman" w:cs="Times New Roman"/>
          <w:sz w:val="20"/>
        </w:rPr>
        <w:t xml:space="preserve">tions: A </w:t>
      </w:r>
      <w:r w:rsidR="00780AD2">
        <w:rPr>
          <w:rFonts w:ascii="Times New Roman" w:hAnsi="Times New Roman" w:cs="Times New Roman"/>
          <w:sz w:val="20"/>
        </w:rPr>
        <w:t>r</w:t>
      </w:r>
      <w:r w:rsidRPr="00780AD2">
        <w:rPr>
          <w:rFonts w:ascii="Times New Roman" w:hAnsi="Times New Roman" w:cs="Times New Roman"/>
          <w:sz w:val="20"/>
        </w:rPr>
        <w:t xml:space="preserve">eview. </w:t>
      </w:r>
      <w:r w:rsidRPr="00780AD2">
        <w:rPr>
          <w:rFonts w:ascii="Times New Roman" w:hAnsi="Times New Roman" w:cs="Times New Roman"/>
          <w:i/>
          <w:sz w:val="20"/>
        </w:rPr>
        <w:t>Materials,</w:t>
      </w:r>
      <w:r w:rsidRPr="00780AD2">
        <w:rPr>
          <w:rFonts w:ascii="Times New Roman" w:hAnsi="Times New Roman" w:cs="Times New Roman"/>
          <w:sz w:val="20"/>
        </w:rPr>
        <w:t xml:space="preserve"> 7(2): 673-726.</w:t>
      </w:r>
      <w:bookmarkStart w:id="8" w:name="_ENREF_8"/>
      <w:bookmarkEnd w:id="7"/>
    </w:p>
    <w:p w:rsidR="00780AD2" w:rsidRDefault="00BF4634" w:rsidP="00780AD2">
      <w:pPr>
        <w:pStyle w:val="EndNoteBibliography"/>
        <w:numPr>
          <w:ilvl w:val="0"/>
          <w:numId w:val="1"/>
        </w:numPr>
        <w:spacing w:after="0"/>
        <w:ind w:hanging="720"/>
        <w:jc w:val="both"/>
        <w:rPr>
          <w:rFonts w:ascii="Times New Roman" w:hAnsi="Times New Roman" w:cs="Times New Roman"/>
          <w:sz w:val="20"/>
        </w:rPr>
      </w:pPr>
      <w:r w:rsidRPr="00780AD2">
        <w:rPr>
          <w:rFonts w:ascii="Times New Roman" w:hAnsi="Times New Roman" w:cs="Times New Roman"/>
          <w:sz w:val="20"/>
        </w:rPr>
        <w:t>Judeinstein, P. and Sanchez, C.</w:t>
      </w:r>
      <w:r w:rsidR="00780AD2">
        <w:rPr>
          <w:rFonts w:ascii="Times New Roman" w:hAnsi="Times New Roman" w:cs="Times New Roman"/>
          <w:sz w:val="20"/>
        </w:rPr>
        <w:t xml:space="preserve"> </w:t>
      </w:r>
      <w:r w:rsidRPr="00780AD2">
        <w:rPr>
          <w:rFonts w:ascii="Times New Roman" w:hAnsi="Times New Roman" w:cs="Times New Roman"/>
          <w:sz w:val="20"/>
        </w:rPr>
        <w:t xml:space="preserve">(1996). Hybrid </w:t>
      </w:r>
      <w:r w:rsidR="00780AD2" w:rsidRPr="00780AD2">
        <w:rPr>
          <w:rFonts w:ascii="Times New Roman" w:hAnsi="Times New Roman" w:cs="Times New Roman"/>
          <w:sz w:val="20"/>
        </w:rPr>
        <w:t xml:space="preserve">organic–inorganic materials: </w:t>
      </w:r>
      <w:r w:rsidRPr="00780AD2">
        <w:rPr>
          <w:rFonts w:ascii="Times New Roman" w:hAnsi="Times New Roman" w:cs="Times New Roman"/>
          <w:sz w:val="20"/>
        </w:rPr>
        <w:t xml:space="preserve">A </w:t>
      </w:r>
      <w:r w:rsidR="00780AD2">
        <w:rPr>
          <w:rFonts w:ascii="Times New Roman" w:hAnsi="Times New Roman" w:cs="Times New Roman"/>
          <w:sz w:val="20"/>
        </w:rPr>
        <w:t>l</w:t>
      </w:r>
      <w:r w:rsidRPr="00780AD2">
        <w:rPr>
          <w:rFonts w:ascii="Times New Roman" w:hAnsi="Times New Roman" w:cs="Times New Roman"/>
          <w:sz w:val="20"/>
        </w:rPr>
        <w:t xml:space="preserve">and of </w:t>
      </w:r>
      <w:r w:rsidR="00780AD2">
        <w:rPr>
          <w:rFonts w:ascii="Times New Roman" w:hAnsi="Times New Roman" w:cs="Times New Roman"/>
          <w:sz w:val="20"/>
        </w:rPr>
        <w:t>m</w:t>
      </w:r>
      <w:r w:rsidRPr="00780AD2">
        <w:rPr>
          <w:rFonts w:ascii="Times New Roman" w:hAnsi="Times New Roman" w:cs="Times New Roman"/>
          <w:sz w:val="20"/>
        </w:rPr>
        <w:t xml:space="preserve">ultidisciplinarity. </w:t>
      </w:r>
      <w:r w:rsidRPr="00780AD2">
        <w:rPr>
          <w:rFonts w:ascii="Times New Roman" w:hAnsi="Times New Roman" w:cs="Times New Roman"/>
          <w:i/>
          <w:sz w:val="20"/>
        </w:rPr>
        <w:t>Journal of Materials Chemistry,</w:t>
      </w:r>
      <w:r w:rsidRPr="00780AD2">
        <w:rPr>
          <w:rFonts w:ascii="Times New Roman" w:hAnsi="Times New Roman" w:cs="Times New Roman"/>
          <w:sz w:val="20"/>
        </w:rPr>
        <w:t xml:space="preserve"> 6(4): 511-525.</w:t>
      </w:r>
      <w:bookmarkStart w:id="9" w:name="_ENREF_9"/>
      <w:bookmarkEnd w:id="8"/>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780AD2">
        <w:rPr>
          <w:rFonts w:ascii="Times New Roman" w:hAnsi="Times New Roman" w:cs="Times New Roman"/>
          <w:sz w:val="20"/>
        </w:rPr>
        <w:t xml:space="preserve">Sanchez, C., Julián, B., Belleville, P. and Popall, M. (2005). Applications </w:t>
      </w:r>
      <w:r w:rsidR="00E361A4" w:rsidRPr="00780AD2">
        <w:rPr>
          <w:rFonts w:ascii="Times New Roman" w:hAnsi="Times New Roman" w:cs="Times New Roman"/>
          <w:sz w:val="20"/>
        </w:rPr>
        <w:t xml:space="preserve">of hybrid organic–inorganic </w:t>
      </w:r>
      <w:r w:rsidR="00E361A4">
        <w:rPr>
          <w:rFonts w:ascii="Times New Roman" w:hAnsi="Times New Roman" w:cs="Times New Roman"/>
          <w:sz w:val="20"/>
        </w:rPr>
        <w:t>n</w:t>
      </w:r>
      <w:r w:rsidRPr="00780AD2">
        <w:rPr>
          <w:rFonts w:ascii="Times New Roman" w:hAnsi="Times New Roman" w:cs="Times New Roman"/>
          <w:sz w:val="20"/>
        </w:rPr>
        <w:t xml:space="preserve">anocomposites. </w:t>
      </w:r>
      <w:r w:rsidRPr="00780AD2">
        <w:rPr>
          <w:rFonts w:ascii="Times New Roman" w:hAnsi="Times New Roman" w:cs="Times New Roman"/>
          <w:i/>
          <w:sz w:val="20"/>
        </w:rPr>
        <w:t>Journal of Materials Chemistry,</w:t>
      </w:r>
      <w:r w:rsidRPr="00780AD2">
        <w:rPr>
          <w:rFonts w:ascii="Times New Roman" w:hAnsi="Times New Roman" w:cs="Times New Roman"/>
          <w:sz w:val="20"/>
        </w:rPr>
        <w:t xml:space="preserve"> 15(35-36): 3559-3592.</w:t>
      </w:r>
      <w:bookmarkStart w:id="10" w:name="_ENREF_10"/>
      <w:bookmarkEnd w:id="9"/>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Kaushik, A., Kumar, R., Arya, S. K., Nair, M., Malhotra, B. and Bhansali, S. (2015). Organic–</w:t>
      </w:r>
      <w:r w:rsidR="00E361A4" w:rsidRPr="00E361A4">
        <w:rPr>
          <w:rFonts w:ascii="Times New Roman" w:hAnsi="Times New Roman" w:cs="Times New Roman"/>
          <w:sz w:val="20"/>
        </w:rPr>
        <w:t>inorganic hybrid nanocomposite-based gas sensors for env</w:t>
      </w:r>
      <w:r w:rsidRPr="00E361A4">
        <w:rPr>
          <w:rFonts w:ascii="Times New Roman" w:hAnsi="Times New Roman" w:cs="Times New Roman"/>
          <w:sz w:val="20"/>
        </w:rPr>
        <w:t xml:space="preserve">ironmental </w:t>
      </w:r>
      <w:r w:rsidR="00E361A4">
        <w:rPr>
          <w:rFonts w:ascii="Times New Roman" w:hAnsi="Times New Roman" w:cs="Times New Roman"/>
          <w:sz w:val="20"/>
        </w:rPr>
        <w:t>m</w:t>
      </w:r>
      <w:r w:rsidRPr="00E361A4">
        <w:rPr>
          <w:rFonts w:ascii="Times New Roman" w:hAnsi="Times New Roman" w:cs="Times New Roman"/>
          <w:sz w:val="20"/>
        </w:rPr>
        <w:t xml:space="preserve">onitoring. </w:t>
      </w:r>
      <w:r w:rsidRPr="00E361A4">
        <w:rPr>
          <w:rFonts w:ascii="Times New Roman" w:hAnsi="Times New Roman" w:cs="Times New Roman"/>
          <w:i/>
          <w:sz w:val="20"/>
        </w:rPr>
        <w:t xml:space="preserve">Chemical </w:t>
      </w:r>
      <w:r w:rsidR="00E361A4">
        <w:rPr>
          <w:rFonts w:ascii="Times New Roman" w:hAnsi="Times New Roman" w:cs="Times New Roman"/>
          <w:i/>
          <w:sz w:val="20"/>
        </w:rPr>
        <w:t>R</w:t>
      </w:r>
      <w:r w:rsidRPr="00E361A4">
        <w:rPr>
          <w:rFonts w:ascii="Times New Roman" w:hAnsi="Times New Roman" w:cs="Times New Roman"/>
          <w:i/>
          <w:sz w:val="20"/>
        </w:rPr>
        <w:t>eviews,</w:t>
      </w:r>
      <w:r w:rsidRPr="00E361A4">
        <w:rPr>
          <w:rFonts w:ascii="Times New Roman" w:hAnsi="Times New Roman" w:cs="Times New Roman"/>
          <w:sz w:val="20"/>
        </w:rPr>
        <w:t xml:space="preserve"> 115(11): 4571-4606.</w:t>
      </w:r>
      <w:bookmarkStart w:id="11" w:name="_ENREF_11"/>
      <w:bookmarkEnd w:id="10"/>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Mir, S. H., Nagahara, L. A., Thundat, T., Mokarian-Tabari, P., Furukawa, H. and Khosla, A. (2018). Organic-</w:t>
      </w:r>
      <w:r w:rsidR="00E361A4" w:rsidRPr="00E361A4">
        <w:rPr>
          <w:rFonts w:ascii="Times New Roman" w:hAnsi="Times New Roman" w:cs="Times New Roman"/>
          <w:sz w:val="20"/>
        </w:rPr>
        <w:t>inorganic hybrid functional mater</w:t>
      </w:r>
      <w:r w:rsidRPr="00E361A4">
        <w:rPr>
          <w:rFonts w:ascii="Times New Roman" w:hAnsi="Times New Roman" w:cs="Times New Roman"/>
          <w:sz w:val="20"/>
        </w:rPr>
        <w:t xml:space="preserve">ials: An </w:t>
      </w:r>
      <w:r w:rsidR="00E361A4">
        <w:rPr>
          <w:rFonts w:ascii="Times New Roman" w:hAnsi="Times New Roman" w:cs="Times New Roman"/>
          <w:sz w:val="20"/>
        </w:rPr>
        <w:t>i</w:t>
      </w:r>
      <w:r w:rsidR="00E361A4" w:rsidRPr="00E361A4">
        <w:rPr>
          <w:rFonts w:ascii="Times New Roman" w:hAnsi="Times New Roman" w:cs="Times New Roman"/>
          <w:sz w:val="20"/>
        </w:rPr>
        <w:t>ntegrated platform for applied techno</w:t>
      </w:r>
      <w:r w:rsidRPr="00E361A4">
        <w:rPr>
          <w:rFonts w:ascii="Times New Roman" w:hAnsi="Times New Roman" w:cs="Times New Roman"/>
          <w:sz w:val="20"/>
        </w:rPr>
        <w:t xml:space="preserve">logies. </w:t>
      </w:r>
      <w:r w:rsidRPr="00E361A4">
        <w:rPr>
          <w:rFonts w:ascii="Times New Roman" w:hAnsi="Times New Roman" w:cs="Times New Roman"/>
          <w:i/>
          <w:sz w:val="20"/>
        </w:rPr>
        <w:t>Journal of The Electrochemical Society,</w:t>
      </w:r>
      <w:r w:rsidRPr="00E361A4">
        <w:rPr>
          <w:rFonts w:ascii="Times New Roman" w:hAnsi="Times New Roman" w:cs="Times New Roman"/>
          <w:sz w:val="20"/>
        </w:rPr>
        <w:t xml:space="preserve"> 165(8): B3137-B3156.</w:t>
      </w:r>
      <w:bookmarkStart w:id="12" w:name="_ENREF_12"/>
      <w:bookmarkEnd w:id="11"/>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 xml:space="preserve">Tavakoli, M., Hajimahmoodi, M. and Shemirani, F. (2014). Trace </w:t>
      </w:r>
      <w:r w:rsidR="00E361A4" w:rsidRPr="00E361A4">
        <w:rPr>
          <w:rFonts w:ascii="Times New Roman" w:hAnsi="Times New Roman" w:cs="Times New Roman"/>
          <w:sz w:val="20"/>
        </w:rPr>
        <w:t>level monitoring of pesticides in</w:t>
      </w:r>
      <w:r w:rsidRPr="00E361A4">
        <w:rPr>
          <w:rFonts w:ascii="Times New Roman" w:hAnsi="Times New Roman" w:cs="Times New Roman"/>
          <w:sz w:val="20"/>
        </w:rPr>
        <w:t xml:space="preserve"> </w:t>
      </w:r>
      <w:r w:rsidR="00E361A4" w:rsidRPr="00E361A4">
        <w:rPr>
          <w:rFonts w:ascii="Times New Roman" w:hAnsi="Times New Roman" w:cs="Times New Roman"/>
          <w:sz w:val="20"/>
        </w:rPr>
        <w:t xml:space="preserve">water samples using fatty acid coated magnetic </w:t>
      </w:r>
      <w:r w:rsidR="00E361A4">
        <w:rPr>
          <w:rFonts w:ascii="Times New Roman" w:hAnsi="Times New Roman" w:cs="Times New Roman"/>
          <w:sz w:val="20"/>
        </w:rPr>
        <w:t>n</w:t>
      </w:r>
      <w:r w:rsidRPr="00E361A4">
        <w:rPr>
          <w:rFonts w:ascii="Times New Roman" w:hAnsi="Times New Roman" w:cs="Times New Roman"/>
          <w:sz w:val="20"/>
        </w:rPr>
        <w:t xml:space="preserve">anoparticles </w:t>
      </w:r>
      <w:r w:rsidR="00E361A4">
        <w:rPr>
          <w:rFonts w:ascii="Times New Roman" w:hAnsi="Times New Roman" w:cs="Times New Roman"/>
          <w:sz w:val="20"/>
        </w:rPr>
        <w:t>p</w:t>
      </w:r>
      <w:r w:rsidRPr="00E361A4">
        <w:rPr>
          <w:rFonts w:ascii="Times New Roman" w:hAnsi="Times New Roman" w:cs="Times New Roman"/>
          <w:sz w:val="20"/>
        </w:rPr>
        <w:t xml:space="preserve">rior to </w:t>
      </w:r>
      <w:r w:rsidR="00E34DE1" w:rsidRPr="00E361A4">
        <w:rPr>
          <w:rFonts w:ascii="Times New Roman" w:hAnsi="Times New Roman" w:cs="Times New Roman"/>
          <w:sz w:val="20"/>
        </w:rPr>
        <w:t>GC-MS</w:t>
      </w:r>
      <w:r w:rsidRPr="00E361A4">
        <w:rPr>
          <w:rFonts w:ascii="Times New Roman" w:hAnsi="Times New Roman" w:cs="Times New Roman"/>
          <w:sz w:val="20"/>
        </w:rPr>
        <w:t xml:space="preserve">. </w:t>
      </w:r>
      <w:r w:rsidRPr="00E361A4">
        <w:rPr>
          <w:rFonts w:ascii="Times New Roman" w:hAnsi="Times New Roman" w:cs="Times New Roman"/>
          <w:i/>
          <w:sz w:val="20"/>
        </w:rPr>
        <w:t>Analytical Methods,</w:t>
      </w:r>
      <w:r w:rsidRPr="00E361A4">
        <w:rPr>
          <w:rFonts w:ascii="Times New Roman" w:hAnsi="Times New Roman" w:cs="Times New Roman"/>
          <w:sz w:val="20"/>
        </w:rPr>
        <w:t xml:space="preserve"> 6 (9): 2988-2997.</w:t>
      </w:r>
      <w:bookmarkStart w:id="13" w:name="_ENREF_13"/>
      <w:bookmarkEnd w:id="12"/>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Casarin, J., Gonçalves, A. C., Segatelli, M. G. and Tarley, C. R. T. (2017). Poly(</w:t>
      </w:r>
      <w:r w:rsidR="00E361A4">
        <w:rPr>
          <w:rFonts w:ascii="Times New Roman" w:hAnsi="Times New Roman" w:cs="Times New Roman"/>
          <w:sz w:val="20"/>
        </w:rPr>
        <w:t>m</w:t>
      </w:r>
      <w:r w:rsidRPr="00E361A4">
        <w:rPr>
          <w:rFonts w:ascii="Times New Roman" w:hAnsi="Times New Roman" w:cs="Times New Roman"/>
          <w:sz w:val="20"/>
        </w:rPr>
        <w:t xml:space="preserve">ethacrylic </w:t>
      </w:r>
      <w:r w:rsidR="00E361A4">
        <w:rPr>
          <w:rFonts w:ascii="Times New Roman" w:hAnsi="Times New Roman" w:cs="Times New Roman"/>
          <w:sz w:val="20"/>
        </w:rPr>
        <w:t>a</w:t>
      </w:r>
      <w:r w:rsidRPr="00E361A4">
        <w:rPr>
          <w:rFonts w:ascii="Times New Roman" w:hAnsi="Times New Roman" w:cs="Times New Roman"/>
          <w:sz w:val="20"/>
        </w:rPr>
        <w:t>cid)/Si</w:t>
      </w:r>
      <w:r w:rsidR="00AC243E" w:rsidRPr="00E361A4">
        <w:rPr>
          <w:rFonts w:ascii="Times New Roman" w:hAnsi="Times New Roman" w:cs="Times New Roman"/>
          <w:sz w:val="20"/>
        </w:rPr>
        <w:t>O</w:t>
      </w:r>
      <w:r w:rsidRPr="00E361A4">
        <w:rPr>
          <w:rFonts w:ascii="Times New Roman" w:hAnsi="Times New Roman" w:cs="Times New Roman"/>
          <w:sz w:val="20"/>
          <w:vertAlign w:val="subscript"/>
        </w:rPr>
        <w:t>2</w:t>
      </w:r>
      <w:r w:rsidRPr="00E361A4">
        <w:rPr>
          <w:rFonts w:ascii="Times New Roman" w:hAnsi="Times New Roman" w:cs="Times New Roman"/>
          <w:sz w:val="20"/>
        </w:rPr>
        <w:t>/Al</w:t>
      </w:r>
      <w:r w:rsidRPr="00E361A4">
        <w:rPr>
          <w:rFonts w:ascii="Times New Roman" w:hAnsi="Times New Roman" w:cs="Times New Roman"/>
          <w:sz w:val="20"/>
          <w:vertAlign w:val="subscript"/>
        </w:rPr>
        <w:t>2</w:t>
      </w:r>
      <w:r w:rsidR="00AC243E" w:rsidRPr="00E361A4">
        <w:rPr>
          <w:rFonts w:ascii="Times New Roman" w:hAnsi="Times New Roman" w:cs="Times New Roman"/>
          <w:sz w:val="20"/>
        </w:rPr>
        <w:t>O</w:t>
      </w:r>
      <w:r w:rsidRPr="00E361A4">
        <w:rPr>
          <w:rFonts w:ascii="Times New Roman" w:hAnsi="Times New Roman" w:cs="Times New Roman"/>
          <w:sz w:val="20"/>
          <w:vertAlign w:val="subscript"/>
        </w:rPr>
        <w:t>3</w:t>
      </w:r>
      <w:r w:rsidRPr="00E361A4">
        <w:rPr>
          <w:rFonts w:ascii="Times New Roman" w:hAnsi="Times New Roman" w:cs="Times New Roman"/>
          <w:sz w:val="20"/>
        </w:rPr>
        <w:t xml:space="preserve"> </w:t>
      </w:r>
      <w:r w:rsidR="00E361A4" w:rsidRPr="00E361A4">
        <w:rPr>
          <w:rFonts w:ascii="Times New Roman" w:hAnsi="Times New Roman" w:cs="Times New Roman"/>
          <w:sz w:val="20"/>
        </w:rPr>
        <w:t xml:space="preserve">based organic-inorganic hybrid adsorbent for adsorption of imazethapyr herbicide from aqueous medium. </w:t>
      </w:r>
      <w:r w:rsidRPr="00E361A4">
        <w:rPr>
          <w:rFonts w:ascii="Times New Roman" w:hAnsi="Times New Roman" w:cs="Times New Roman"/>
          <w:i/>
          <w:sz w:val="20"/>
        </w:rPr>
        <w:t>Reactive and Functional Polymers,</w:t>
      </w:r>
      <w:r w:rsidRPr="00E361A4">
        <w:rPr>
          <w:rFonts w:ascii="Times New Roman" w:hAnsi="Times New Roman" w:cs="Times New Roman"/>
          <w:sz w:val="20"/>
        </w:rPr>
        <w:t xml:space="preserve"> 121</w:t>
      </w:r>
      <w:r w:rsidR="00E361A4">
        <w:rPr>
          <w:rFonts w:ascii="Times New Roman" w:hAnsi="Times New Roman" w:cs="Times New Roman"/>
          <w:sz w:val="20"/>
        </w:rPr>
        <w:t xml:space="preserve">: </w:t>
      </w:r>
      <w:r w:rsidRPr="00E361A4">
        <w:rPr>
          <w:rFonts w:ascii="Times New Roman" w:hAnsi="Times New Roman" w:cs="Times New Roman"/>
          <w:sz w:val="20"/>
        </w:rPr>
        <w:t>101-109.</w:t>
      </w:r>
      <w:bookmarkStart w:id="14" w:name="_ENREF_14"/>
      <w:bookmarkEnd w:id="13"/>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 xml:space="preserve">Nodeh, H. R., Ibrahim, W. A. W., Kamboh, M. A. and Sanagi, M. M. (2017). New </w:t>
      </w:r>
      <w:r w:rsidR="00E361A4" w:rsidRPr="00E361A4">
        <w:rPr>
          <w:rFonts w:ascii="Times New Roman" w:hAnsi="Times New Roman" w:cs="Times New Roman"/>
          <w:sz w:val="20"/>
        </w:rPr>
        <w:t xml:space="preserve">magnetic graphene-based inorganic–organic sol-gel hybrid nanocomposite for simultaneous analysis of polar and non-polar organophosphorus pesticides from water samples using solid-phase extraction. </w:t>
      </w:r>
      <w:r w:rsidRPr="00E361A4">
        <w:rPr>
          <w:rFonts w:ascii="Times New Roman" w:hAnsi="Times New Roman" w:cs="Times New Roman"/>
          <w:i/>
          <w:sz w:val="20"/>
        </w:rPr>
        <w:t>Chemosphere,</w:t>
      </w:r>
      <w:r w:rsidRPr="00E361A4">
        <w:rPr>
          <w:rFonts w:ascii="Times New Roman" w:hAnsi="Times New Roman" w:cs="Times New Roman"/>
          <w:sz w:val="20"/>
        </w:rPr>
        <w:t xml:space="preserve"> 166</w:t>
      </w:r>
      <w:r w:rsidR="00E361A4">
        <w:rPr>
          <w:rFonts w:ascii="Times New Roman" w:hAnsi="Times New Roman" w:cs="Times New Roman"/>
          <w:sz w:val="20"/>
        </w:rPr>
        <w:t>:</w:t>
      </w:r>
      <w:r w:rsidRPr="00E361A4">
        <w:rPr>
          <w:rFonts w:ascii="Times New Roman" w:hAnsi="Times New Roman" w:cs="Times New Roman"/>
          <w:sz w:val="20"/>
        </w:rPr>
        <w:t xml:space="preserve"> 21-30.</w:t>
      </w:r>
      <w:bookmarkStart w:id="15" w:name="_ENREF_15"/>
      <w:bookmarkEnd w:id="14"/>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 xml:space="preserve">Ali, L. I. A., Ibrahim, W. A. W., Sulaiman, A., Kamboh, M. A. and Sanagi, M. M. (2016). New </w:t>
      </w:r>
      <w:r w:rsidR="00E361A4" w:rsidRPr="00E361A4">
        <w:rPr>
          <w:rFonts w:ascii="Times New Roman" w:hAnsi="Times New Roman" w:cs="Times New Roman"/>
          <w:sz w:val="20"/>
        </w:rPr>
        <w:t>chrysin-functionalized silica-core shell magnetic nanoparticles for the magnetic solid</w:t>
      </w:r>
      <w:r w:rsidRPr="00E361A4">
        <w:rPr>
          <w:rFonts w:ascii="Times New Roman" w:hAnsi="Times New Roman" w:cs="Times New Roman"/>
          <w:sz w:val="20"/>
        </w:rPr>
        <w:t xml:space="preserve"> </w:t>
      </w:r>
      <w:r w:rsidR="00E361A4">
        <w:rPr>
          <w:rFonts w:ascii="Times New Roman" w:hAnsi="Times New Roman" w:cs="Times New Roman"/>
          <w:sz w:val="20"/>
        </w:rPr>
        <w:t>p</w:t>
      </w:r>
      <w:r w:rsidRPr="00E361A4">
        <w:rPr>
          <w:rFonts w:ascii="Times New Roman" w:hAnsi="Times New Roman" w:cs="Times New Roman"/>
          <w:sz w:val="20"/>
        </w:rPr>
        <w:t xml:space="preserve">hase </w:t>
      </w:r>
      <w:r w:rsidR="00E361A4">
        <w:rPr>
          <w:rFonts w:ascii="Times New Roman" w:hAnsi="Times New Roman" w:cs="Times New Roman"/>
          <w:sz w:val="20"/>
        </w:rPr>
        <w:t>e</w:t>
      </w:r>
      <w:r w:rsidRPr="00E361A4">
        <w:rPr>
          <w:rFonts w:ascii="Times New Roman" w:hAnsi="Times New Roman" w:cs="Times New Roman"/>
          <w:sz w:val="20"/>
        </w:rPr>
        <w:t xml:space="preserve">xtraction </w:t>
      </w:r>
      <w:r w:rsidR="00E361A4" w:rsidRPr="00E361A4">
        <w:rPr>
          <w:rFonts w:ascii="Times New Roman" w:hAnsi="Times New Roman" w:cs="Times New Roman"/>
          <w:sz w:val="20"/>
        </w:rPr>
        <w:t>of copper ions from water samples.</w:t>
      </w:r>
      <w:r w:rsidRPr="00E361A4">
        <w:rPr>
          <w:rFonts w:ascii="Times New Roman" w:hAnsi="Times New Roman" w:cs="Times New Roman"/>
          <w:sz w:val="20"/>
        </w:rPr>
        <w:t xml:space="preserve"> </w:t>
      </w:r>
      <w:r w:rsidRPr="00E361A4">
        <w:rPr>
          <w:rFonts w:ascii="Times New Roman" w:hAnsi="Times New Roman" w:cs="Times New Roman"/>
          <w:i/>
          <w:sz w:val="20"/>
        </w:rPr>
        <w:t>Talanta,</w:t>
      </w:r>
      <w:r w:rsidRPr="00E361A4">
        <w:rPr>
          <w:rFonts w:ascii="Times New Roman" w:hAnsi="Times New Roman" w:cs="Times New Roman"/>
          <w:sz w:val="20"/>
        </w:rPr>
        <w:t xml:space="preserve"> 148</w:t>
      </w:r>
      <w:r w:rsidR="00E361A4">
        <w:rPr>
          <w:rFonts w:ascii="Times New Roman" w:hAnsi="Times New Roman" w:cs="Times New Roman"/>
          <w:sz w:val="20"/>
        </w:rPr>
        <w:t>:</w:t>
      </w:r>
      <w:r w:rsidRPr="00E361A4">
        <w:rPr>
          <w:rFonts w:ascii="Times New Roman" w:hAnsi="Times New Roman" w:cs="Times New Roman"/>
          <w:sz w:val="20"/>
        </w:rPr>
        <w:t xml:space="preserve"> 191-199.</w:t>
      </w:r>
      <w:bookmarkStart w:id="16" w:name="_ENREF_16"/>
      <w:bookmarkEnd w:id="15"/>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Zhang, D., Zhao, Y. and Xu, H.-B. (2017). Hydrothermal-</w:t>
      </w:r>
      <w:r w:rsidR="00E361A4" w:rsidRPr="00E361A4">
        <w:rPr>
          <w:rFonts w:ascii="Times New Roman" w:hAnsi="Times New Roman" w:cs="Times New Roman"/>
          <w:sz w:val="20"/>
        </w:rPr>
        <w:t>assisted derived ion-imprinted sorbent f</w:t>
      </w:r>
      <w:r w:rsidRPr="00E361A4">
        <w:rPr>
          <w:rFonts w:ascii="Times New Roman" w:hAnsi="Times New Roman" w:cs="Times New Roman"/>
          <w:sz w:val="20"/>
        </w:rPr>
        <w:t xml:space="preserve">or </w:t>
      </w:r>
      <w:r w:rsidR="00E361A4" w:rsidRPr="00E361A4">
        <w:rPr>
          <w:rFonts w:ascii="Times New Roman" w:hAnsi="Times New Roman" w:cs="Times New Roman"/>
          <w:sz w:val="20"/>
        </w:rPr>
        <w:t>preconcentration of antimony(</w:t>
      </w:r>
      <w:r w:rsidR="00E361A4">
        <w:rPr>
          <w:rFonts w:ascii="Times New Roman" w:hAnsi="Times New Roman" w:cs="Times New Roman"/>
          <w:sz w:val="20"/>
        </w:rPr>
        <w:t>III</w:t>
      </w:r>
      <w:r w:rsidR="00E361A4" w:rsidRPr="00E361A4">
        <w:rPr>
          <w:rFonts w:ascii="Times New Roman" w:hAnsi="Times New Roman" w:cs="Times New Roman"/>
          <w:sz w:val="20"/>
        </w:rPr>
        <w:t xml:space="preserve">) in water samples. </w:t>
      </w:r>
      <w:r w:rsidRPr="00E361A4">
        <w:rPr>
          <w:rFonts w:ascii="Times New Roman" w:hAnsi="Times New Roman" w:cs="Times New Roman"/>
          <w:i/>
          <w:sz w:val="20"/>
        </w:rPr>
        <w:t>Separation Science and Technology,</w:t>
      </w:r>
      <w:r w:rsidRPr="00E361A4">
        <w:rPr>
          <w:rFonts w:ascii="Times New Roman" w:hAnsi="Times New Roman" w:cs="Times New Roman"/>
          <w:sz w:val="20"/>
        </w:rPr>
        <w:t xml:space="preserve"> 52(12): 1938-1945.</w:t>
      </w:r>
      <w:bookmarkStart w:id="17" w:name="_ENREF_17"/>
      <w:bookmarkEnd w:id="16"/>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 xml:space="preserve">You, N., Liu, T.-H., Fan, H.-T. and Shen, H. (2018). An </w:t>
      </w:r>
      <w:r w:rsidR="00E361A4" w:rsidRPr="00E361A4">
        <w:rPr>
          <w:rFonts w:ascii="Times New Roman" w:hAnsi="Times New Roman" w:cs="Times New Roman"/>
          <w:sz w:val="20"/>
        </w:rPr>
        <w:t>efficient mercapto-functionalized organic–inorganic hybrid sorbent for selective separation and preconcentration of antimony</w:t>
      </w:r>
      <w:r w:rsidR="006F6B5A" w:rsidRPr="00E361A4">
        <w:rPr>
          <w:rFonts w:ascii="Times New Roman" w:hAnsi="Times New Roman" w:cs="Times New Roman"/>
          <w:sz w:val="20"/>
        </w:rPr>
        <w:t>(III</w:t>
      </w:r>
      <w:r w:rsidRPr="00E361A4">
        <w:rPr>
          <w:rFonts w:ascii="Times New Roman" w:hAnsi="Times New Roman" w:cs="Times New Roman"/>
          <w:sz w:val="20"/>
        </w:rPr>
        <w:t>) i</w:t>
      </w:r>
      <w:r w:rsidR="00E361A4" w:rsidRPr="00E361A4">
        <w:rPr>
          <w:rFonts w:ascii="Times New Roman" w:hAnsi="Times New Roman" w:cs="Times New Roman"/>
          <w:sz w:val="20"/>
        </w:rPr>
        <w:t xml:space="preserve">n water </w:t>
      </w:r>
      <w:r w:rsidR="00E361A4">
        <w:rPr>
          <w:rFonts w:ascii="Times New Roman" w:hAnsi="Times New Roman" w:cs="Times New Roman"/>
          <w:sz w:val="20"/>
        </w:rPr>
        <w:t>s</w:t>
      </w:r>
      <w:r w:rsidRPr="00E361A4">
        <w:rPr>
          <w:rFonts w:ascii="Times New Roman" w:hAnsi="Times New Roman" w:cs="Times New Roman"/>
          <w:sz w:val="20"/>
        </w:rPr>
        <w:t xml:space="preserve">amples. </w:t>
      </w:r>
      <w:r w:rsidRPr="00E361A4">
        <w:rPr>
          <w:rFonts w:ascii="Times New Roman" w:hAnsi="Times New Roman" w:cs="Times New Roman"/>
          <w:i/>
          <w:sz w:val="20"/>
        </w:rPr>
        <w:t>RSC Advances,</w:t>
      </w:r>
      <w:r w:rsidRPr="00E361A4">
        <w:rPr>
          <w:rFonts w:ascii="Times New Roman" w:hAnsi="Times New Roman" w:cs="Times New Roman"/>
          <w:sz w:val="20"/>
        </w:rPr>
        <w:t xml:space="preserve"> 8(10): 5106-5113.</w:t>
      </w:r>
      <w:bookmarkStart w:id="18" w:name="_ENREF_18"/>
      <w:bookmarkEnd w:id="17"/>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 xml:space="preserve">Shamsayei, M., Yamini, Y. and Asiabi, H. (2018). Evaluation </w:t>
      </w:r>
      <w:r w:rsidR="00E361A4" w:rsidRPr="00E361A4">
        <w:rPr>
          <w:rFonts w:ascii="Times New Roman" w:hAnsi="Times New Roman" w:cs="Times New Roman"/>
          <w:sz w:val="20"/>
        </w:rPr>
        <w:t>of reusable organic-inorganic nafion/layered double hydroxide nanohybrids for highly efficient uptake of mercury io</w:t>
      </w:r>
      <w:r w:rsidRPr="00E361A4">
        <w:rPr>
          <w:rFonts w:ascii="Times New Roman" w:hAnsi="Times New Roman" w:cs="Times New Roman"/>
          <w:sz w:val="20"/>
        </w:rPr>
        <w:t xml:space="preserve">ns from </w:t>
      </w:r>
      <w:r w:rsidR="00E361A4">
        <w:rPr>
          <w:rFonts w:ascii="Times New Roman" w:hAnsi="Times New Roman" w:cs="Times New Roman"/>
          <w:sz w:val="20"/>
        </w:rPr>
        <w:t>a</w:t>
      </w:r>
      <w:r w:rsidRPr="00E361A4">
        <w:rPr>
          <w:rFonts w:ascii="Times New Roman" w:hAnsi="Times New Roman" w:cs="Times New Roman"/>
          <w:sz w:val="20"/>
        </w:rPr>
        <w:t xml:space="preserve">queous </w:t>
      </w:r>
      <w:r w:rsidR="00E361A4">
        <w:rPr>
          <w:rFonts w:ascii="Times New Roman" w:hAnsi="Times New Roman" w:cs="Times New Roman"/>
          <w:sz w:val="20"/>
        </w:rPr>
        <w:t>s</w:t>
      </w:r>
      <w:r w:rsidRPr="00E361A4">
        <w:rPr>
          <w:rFonts w:ascii="Times New Roman" w:hAnsi="Times New Roman" w:cs="Times New Roman"/>
          <w:sz w:val="20"/>
        </w:rPr>
        <w:t xml:space="preserve">olution. </w:t>
      </w:r>
      <w:r w:rsidRPr="00E361A4">
        <w:rPr>
          <w:rFonts w:ascii="Times New Roman" w:hAnsi="Times New Roman" w:cs="Times New Roman"/>
          <w:i/>
          <w:sz w:val="20"/>
        </w:rPr>
        <w:t>Applied Clay Science</w:t>
      </w:r>
      <w:r w:rsidRPr="00A471ED">
        <w:t>,</w:t>
      </w:r>
      <w:r w:rsidRPr="00E361A4">
        <w:rPr>
          <w:rFonts w:ascii="Times New Roman" w:hAnsi="Times New Roman" w:cs="Times New Roman"/>
          <w:sz w:val="20"/>
          <w:szCs w:val="20"/>
        </w:rPr>
        <w:t xml:space="preserve"> </w:t>
      </w:r>
      <w:bookmarkEnd w:id="18"/>
      <w:r w:rsidR="00783243" w:rsidRPr="00E361A4">
        <w:rPr>
          <w:rFonts w:ascii="Times New Roman" w:hAnsi="Times New Roman" w:cs="Times New Roman"/>
          <w:sz w:val="20"/>
          <w:szCs w:val="20"/>
        </w:rPr>
        <w:t>162</w:t>
      </w:r>
      <w:r w:rsidR="00E361A4">
        <w:rPr>
          <w:rFonts w:ascii="Times New Roman" w:hAnsi="Times New Roman" w:cs="Times New Roman"/>
          <w:sz w:val="20"/>
          <w:szCs w:val="20"/>
        </w:rPr>
        <w:t>:</w:t>
      </w:r>
      <w:r w:rsidR="00783243" w:rsidRPr="00E361A4">
        <w:rPr>
          <w:rFonts w:ascii="Times New Roman" w:hAnsi="Times New Roman" w:cs="Times New Roman"/>
          <w:sz w:val="20"/>
          <w:szCs w:val="20"/>
        </w:rPr>
        <w:t xml:space="preserve"> 534-542.</w:t>
      </w:r>
      <w:bookmarkStart w:id="19" w:name="_ENREF_19"/>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 xml:space="preserve">Qi, X., Gao, S., Ding, G. and Tang, A.-N. (2017). Synthesis of </w:t>
      </w:r>
      <w:r w:rsidR="00E361A4">
        <w:rPr>
          <w:rFonts w:ascii="Times New Roman" w:hAnsi="Times New Roman" w:cs="Times New Roman"/>
          <w:sz w:val="20"/>
        </w:rPr>
        <w:t>s</w:t>
      </w:r>
      <w:r w:rsidRPr="00E361A4">
        <w:rPr>
          <w:rFonts w:ascii="Times New Roman" w:hAnsi="Times New Roman" w:cs="Times New Roman"/>
          <w:sz w:val="20"/>
        </w:rPr>
        <w:t>urface Cr (</w:t>
      </w:r>
      <w:r w:rsidR="003501C6" w:rsidRPr="00E361A4">
        <w:rPr>
          <w:rFonts w:ascii="Times New Roman" w:hAnsi="Times New Roman" w:cs="Times New Roman"/>
          <w:sz w:val="20"/>
        </w:rPr>
        <w:t>VI</w:t>
      </w:r>
      <w:r w:rsidRPr="00E361A4">
        <w:rPr>
          <w:rFonts w:ascii="Times New Roman" w:hAnsi="Times New Roman" w:cs="Times New Roman"/>
          <w:sz w:val="20"/>
        </w:rPr>
        <w:t>)-</w:t>
      </w:r>
      <w:r w:rsidR="00E361A4" w:rsidRPr="00E361A4">
        <w:rPr>
          <w:rFonts w:ascii="Times New Roman" w:hAnsi="Times New Roman" w:cs="Times New Roman"/>
          <w:sz w:val="20"/>
        </w:rPr>
        <w:t>imprinted magnetic nanoparticles for selective dispersive solid-phase extraction and determination of</w:t>
      </w:r>
      <w:r w:rsidRPr="00E361A4">
        <w:rPr>
          <w:rFonts w:ascii="Times New Roman" w:hAnsi="Times New Roman" w:cs="Times New Roman"/>
          <w:sz w:val="20"/>
        </w:rPr>
        <w:t xml:space="preserve"> Cr(</w:t>
      </w:r>
      <w:r w:rsidR="003501C6" w:rsidRPr="00E361A4">
        <w:rPr>
          <w:rFonts w:ascii="Times New Roman" w:hAnsi="Times New Roman" w:cs="Times New Roman"/>
          <w:sz w:val="20"/>
        </w:rPr>
        <w:t>VI</w:t>
      </w:r>
      <w:r w:rsidRPr="00E361A4">
        <w:rPr>
          <w:rFonts w:ascii="Times New Roman" w:hAnsi="Times New Roman" w:cs="Times New Roman"/>
          <w:sz w:val="20"/>
        </w:rPr>
        <w:t xml:space="preserve">) in </w:t>
      </w:r>
      <w:r w:rsidR="00E361A4">
        <w:rPr>
          <w:rFonts w:ascii="Times New Roman" w:hAnsi="Times New Roman" w:cs="Times New Roman"/>
          <w:sz w:val="20"/>
        </w:rPr>
        <w:t>w</w:t>
      </w:r>
      <w:r w:rsidRPr="00E361A4">
        <w:rPr>
          <w:rFonts w:ascii="Times New Roman" w:hAnsi="Times New Roman" w:cs="Times New Roman"/>
          <w:sz w:val="20"/>
        </w:rPr>
        <w:t xml:space="preserve">ater </w:t>
      </w:r>
      <w:r w:rsidR="00E361A4">
        <w:rPr>
          <w:rFonts w:ascii="Times New Roman" w:hAnsi="Times New Roman" w:cs="Times New Roman"/>
          <w:sz w:val="20"/>
        </w:rPr>
        <w:t>s</w:t>
      </w:r>
      <w:r w:rsidRPr="00E361A4">
        <w:rPr>
          <w:rFonts w:ascii="Times New Roman" w:hAnsi="Times New Roman" w:cs="Times New Roman"/>
          <w:sz w:val="20"/>
        </w:rPr>
        <w:t xml:space="preserve">amples. </w:t>
      </w:r>
      <w:r w:rsidRPr="00E361A4">
        <w:rPr>
          <w:rFonts w:ascii="Times New Roman" w:hAnsi="Times New Roman" w:cs="Times New Roman"/>
          <w:i/>
          <w:sz w:val="20"/>
        </w:rPr>
        <w:t>Talanta,</w:t>
      </w:r>
      <w:r w:rsidRPr="00E361A4">
        <w:rPr>
          <w:rFonts w:ascii="Times New Roman" w:hAnsi="Times New Roman" w:cs="Times New Roman"/>
          <w:sz w:val="20"/>
        </w:rPr>
        <w:t xml:space="preserve"> 162</w:t>
      </w:r>
      <w:r w:rsidR="00E361A4">
        <w:rPr>
          <w:rFonts w:ascii="Times New Roman" w:hAnsi="Times New Roman" w:cs="Times New Roman"/>
          <w:sz w:val="20"/>
        </w:rPr>
        <w:t xml:space="preserve">: </w:t>
      </w:r>
      <w:r w:rsidRPr="00E361A4">
        <w:rPr>
          <w:rFonts w:ascii="Times New Roman" w:hAnsi="Times New Roman" w:cs="Times New Roman"/>
          <w:sz w:val="20"/>
        </w:rPr>
        <w:t>345-353.</w:t>
      </w:r>
      <w:bookmarkStart w:id="20" w:name="_ENREF_20"/>
      <w:bookmarkEnd w:id="19"/>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 xml:space="preserve">Ahmad, N. F., Kamboh, M. A., Nodeh, H. R., Halim, S. N. B. A. and Mohamad, S. (2017). Synthesis </w:t>
      </w:r>
      <w:r w:rsidR="00E361A4" w:rsidRPr="00E361A4">
        <w:rPr>
          <w:rFonts w:ascii="Times New Roman" w:hAnsi="Times New Roman" w:cs="Times New Roman"/>
          <w:sz w:val="20"/>
        </w:rPr>
        <w:t xml:space="preserve">of piperazine functionalized magnetic sporopollenin: a new organic-inorganic hybrid material for the removal of lead </w:t>
      </w:r>
      <w:r w:rsidRPr="00E361A4">
        <w:rPr>
          <w:rFonts w:ascii="Times New Roman" w:hAnsi="Times New Roman" w:cs="Times New Roman"/>
          <w:sz w:val="20"/>
        </w:rPr>
        <w:t>(I</w:t>
      </w:r>
      <w:r w:rsidR="003501C6" w:rsidRPr="00E361A4">
        <w:rPr>
          <w:rFonts w:ascii="Times New Roman" w:hAnsi="Times New Roman" w:cs="Times New Roman"/>
          <w:sz w:val="20"/>
        </w:rPr>
        <w:t>I</w:t>
      </w:r>
      <w:r w:rsidRPr="00E361A4">
        <w:rPr>
          <w:rFonts w:ascii="Times New Roman" w:hAnsi="Times New Roman" w:cs="Times New Roman"/>
          <w:sz w:val="20"/>
        </w:rPr>
        <w:t xml:space="preserve">) and </w:t>
      </w:r>
      <w:r w:rsidR="00E361A4">
        <w:rPr>
          <w:rFonts w:ascii="Times New Roman" w:hAnsi="Times New Roman" w:cs="Times New Roman"/>
          <w:sz w:val="20"/>
        </w:rPr>
        <w:t>a</w:t>
      </w:r>
      <w:r w:rsidRPr="00E361A4">
        <w:rPr>
          <w:rFonts w:ascii="Times New Roman" w:hAnsi="Times New Roman" w:cs="Times New Roman"/>
          <w:sz w:val="20"/>
        </w:rPr>
        <w:t>rsenic (</w:t>
      </w:r>
      <w:r w:rsidR="003501C6" w:rsidRPr="00E361A4">
        <w:rPr>
          <w:rFonts w:ascii="Times New Roman" w:hAnsi="Times New Roman" w:cs="Times New Roman"/>
          <w:sz w:val="20"/>
        </w:rPr>
        <w:t>III</w:t>
      </w:r>
      <w:r w:rsidRPr="00E361A4">
        <w:rPr>
          <w:rFonts w:ascii="Times New Roman" w:hAnsi="Times New Roman" w:cs="Times New Roman"/>
          <w:sz w:val="20"/>
        </w:rPr>
        <w:t xml:space="preserve">) from </w:t>
      </w:r>
      <w:r w:rsidR="00E361A4">
        <w:rPr>
          <w:rFonts w:ascii="Times New Roman" w:hAnsi="Times New Roman" w:cs="Times New Roman"/>
          <w:sz w:val="20"/>
        </w:rPr>
        <w:t>a</w:t>
      </w:r>
      <w:r w:rsidRPr="00E361A4">
        <w:rPr>
          <w:rFonts w:ascii="Times New Roman" w:hAnsi="Times New Roman" w:cs="Times New Roman"/>
          <w:sz w:val="20"/>
        </w:rPr>
        <w:t xml:space="preserve">queous </w:t>
      </w:r>
      <w:r w:rsidR="00E361A4">
        <w:rPr>
          <w:rFonts w:ascii="Times New Roman" w:hAnsi="Times New Roman" w:cs="Times New Roman"/>
          <w:sz w:val="20"/>
        </w:rPr>
        <w:t>s</w:t>
      </w:r>
      <w:r w:rsidRPr="00E361A4">
        <w:rPr>
          <w:rFonts w:ascii="Times New Roman" w:hAnsi="Times New Roman" w:cs="Times New Roman"/>
          <w:sz w:val="20"/>
        </w:rPr>
        <w:t xml:space="preserve">olution. </w:t>
      </w:r>
      <w:r w:rsidRPr="00E361A4">
        <w:rPr>
          <w:rFonts w:ascii="Times New Roman" w:hAnsi="Times New Roman" w:cs="Times New Roman"/>
          <w:i/>
          <w:sz w:val="20"/>
        </w:rPr>
        <w:t>Environmental Science and Pollution Research,</w:t>
      </w:r>
      <w:r w:rsidRPr="00E361A4">
        <w:rPr>
          <w:rFonts w:ascii="Times New Roman" w:hAnsi="Times New Roman" w:cs="Times New Roman"/>
          <w:sz w:val="20"/>
        </w:rPr>
        <w:t xml:space="preserve"> 24(27): 21846-21858.</w:t>
      </w:r>
      <w:bookmarkStart w:id="21" w:name="_ENREF_21"/>
      <w:bookmarkEnd w:id="20"/>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 xml:space="preserve">Mohd Marsin, F., Wan Ibrahim, W. A., Abdul Keyon, A. S. and Sanagi, M. M. (2018). </w:t>
      </w:r>
      <w:r w:rsidR="00E361A4" w:rsidRPr="00E361A4">
        <w:rPr>
          <w:rFonts w:ascii="Times New Roman" w:hAnsi="Times New Roman" w:cs="Times New Roman"/>
          <w:sz w:val="20"/>
        </w:rPr>
        <w:t>box–behnken experimental design for the synthesis of magnetite–polypyrrole composite for the magnetic solid phase extraction of non-steroidal anti-inflammatory drug residues.</w:t>
      </w:r>
      <w:r w:rsidRPr="00E361A4">
        <w:rPr>
          <w:rFonts w:ascii="Times New Roman" w:hAnsi="Times New Roman" w:cs="Times New Roman"/>
          <w:sz w:val="20"/>
        </w:rPr>
        <w:t xml:space="preserve"> </w:t>
      </w:r>
      <w:r w:rsidRPr="00E361A4">
        <w:rPr>
          <w:rFonts w:ascii="Times New Roman" w:hAnsi="Times New Roman" w:cs="Times New Roman"/>
          <w:i/>
          <w:sz w:val="20"/>
        </w:rPr>
        <w:t>Analytical Letters,</w:t>
      </w:r>
      <w:r w:rsidRPr="00E361A4">
        <w:rPr>
          <w:rFonts w:ascii="Times New Roman" w:hAnsi="Times New Roman" w:cs="Times New Roman"/>
          <w:sz w:val="20"/>
        </w:rPr>
        <w:t xml:space="preserve"> 51(14): 2221-2239.</w:t>
      </w:r>
      <w:bookmarkStart w:id="22" w:name="_ENREF_22"/>
      <w:bookmarkEnd w:id="21"/>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Wahib, S. M. A., Ibrahim, W. A. W., Sanagi, M. M., Kamboh, M. A. and Keyon, A. S. A. (2018). Magnetic</w:t>
      </w:r>
      <w:r w:rsidR="00E361A4">
        <w:rPr>
          <w:rFonts w:ascii="Times New Roman" w:hAnsi="Times New Roman" w:cs="Times New Roman"/>
          <w:sz w:val="20"/>
        </w:rPr>
        <w:t xml:space="preserve"> s</w:t>
      </w:r>
      <w:r w:rsidR="00E361A4" w:rsidRPr="00E361A4">
        <w:rPr>
          <w:rFonts w:ascii="Times New Roman" w:hAnsi="Times New Roman" w:cs="Times New Roman"/>
          <w:sz w:val="20"/>
        </w:rPr>
        <w:t xml:space="preserve">poropollenin-cyanopropyltriethoxysilane-dispersive micro-solid phase extraction coupled with high performance liquid chromatography for the determination of selected non-steroidal anti-inflammatory drugs in water samples. </w:t>
      </w:r>
      <w:r w:rsidRPr="00E361A4">
        <w:rPr>
          <w:rFonts w:ascii="Times New Roman" w:hAnsi="Times New Roman" w:cs="Times New Roman"/>
          <w:i/>
          <w:sz w:val="20"/>
        </w:rPr>
        <w:t>Journal of Chromatography A,</w:t>
      </w:r>
      <w:r w:rsidRPr="00E361A4">
        <w:rPr>
          <w:rFonts w:ascii="Times New Roman" w:hAnsi="Times New Roman" w:cs="Times New Roman"/>
          <w:sz w:val="20"/>
        </w:rPr>
        <w:t xml:space="preserve"> 1532</w:t>
      </w:r>
      <w:r w:rsidR="00E361A4">
        <w:rPr>
          <w:rFonts w:ascii="Times New Roman" w:hAnsi="Times New Roman" w:cs="Times New Roman"/>
          <w:sz w:val="20"/>
        </w:rPr>
        <w:t xml:space="preserve">: </w:t>
      </w:r>
      <w:r w:rsidRPr="00E361A4">
        <w:rPr>
          <w:rFonts w:ascii="Times New Roman" w:hAnsi="Times New Roman" w:cs="Times New Roman"/>
          <w:sz w:val="20"/>
        </w:rPr>
        <w:t>50-57.</w:t>
      </w:r>
      <w:bookmarkStart w:id="23" w:name="_ENREF_23"/>
      <w:bookmarkEnd w:id="22"/>
    </w:p>
    <w:p w:rsidR="00E361A4" w:rsidRDefault="00BF4634" w:rsidP="00E361A4">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t xml:space="preserve">Fiscal-Ladino, J. A., Obando-Ceballos, M., Rosero-Moreano, M., Montaño, D. F., Cardona, W., Giraldo, L. F. and Richter, P. (2017). Ionic </w:t>
      </w:r>
      <w:r w:rsidR="00E361A4" w:rsidRPr="00E361A4">
        <w:rPr>
          <w:rFonts w:ascii="Times New Roman" w:hAnsi="Times New Roman" w:cs="Times New Roman"/>
          <w:sz w:val="20"/>
        </w:rPr>
        <w:t>liquids intercalated in montmorillonite as the sorptive phase for the extraction of low-polarity organic compounds from water by rotating-disk sorptive extraction.</w:t>
      </w:r>
      <w:r w:rsidRPr="00E361A4">
        <w:rPr>
          <w:rFonts w:ascii="Times New Roman" w:hAnsi="Times New Roman" w:cs="Times New Roman"/>
          <w:sz w:val="20"/>
        </w:rPr>
        <w:t xml:space="preserve"> </w:t>
      </w:r>
      <w:r w:rsidRPr="00E361A4">
        <w:rPr>
          <w:rFonts w:ascii="Times New Roman" w:hAnsi="Times New Roman" w:cs="Times New Roman"/>
          <w:i/>
          <w:sz w:val="20"/>
        </w:rPr>
        <w:t>Analytica Chimica Acta,</w:t>
      </w:r>
      <w:r w:rsidRPr="00E361A4">
        <w:rPr>
          <w:rFonts w:ascii="Times New Roman" w:hAnsi="Times New Roman" w:cs="Times New Roman"/>
          <w:sz w:val="20"/>
        </w:rPr>
        <w:t xml:space="preserve"> 953</w:t>
      </w:r>
      <w:r w:rsidR="00E361A4">
        <w:rPr>
          <w:rFonts w:ascii="Times New Roman" w:hAnsi="Times New Roman" w:cs="Times New Roman"/>
          <w:sz w:val="20"/>
        </w:rPr>
        <w:t xml:space="preserve">: </w:t>
      </w:r>
      <w:r w:rsidRPr="00E361A4">
        <w:rPr>
          <w:rFonts w:ascii="Times New Roman" w:hAnsi="Times New Roman" w:cs="Times New Roman"/>
          <w:sz w:val="20"/>
        </w:rPr>
        <w:t>23-31.</w:t>
      </w:r>
      <w:bookmarkStart w:id="24" w:name="_ENREF_24"/>
      <w:bookmarkEnd w:id="23"/>
    </w:p>
    <w:p w:rsidR="006B25F3" w:rsidRDefault="00BF4634" w:rsidP="006B25F3">
      <w:pPr>
        <w:pStyle w:val="EndNoteBibliography"/>
        <w:numPr>
          <w:ilvl w:val="0"/>
          <w:numId w:val="1"/>
        </w:numPr>
        <w:spacing w:after="0"/>
        <w:ind w:hanging="720"/>
        <w:jc w:val="both"/>
        <w:rPr>
          <w:rFonts w:ascii="Times New Roman" w:hAnsi="Times New Roman" w:cs="Times New Roman"/>
          <w:sz w:val="20"/>
        </w:rPr>
      </w:pPr>
      <w:r w:rsidRPr="00E361A4">
        <w:rPr>
          <w:rFonts w:ascii="Times New Roman" w:hAnsi="Times New Roman" w:cs="Times New Roman"/>
          <w:sz w:val="20"/>
        </w:rPr>
        <w:lastRenderedPageBreak/>
        <w:t xml:space="preserve">Omastová, M. and Mičušík, M. (2012). Polypyrrole </w:t>
      </w:r>
      <w:r w:rsidR="00E361A4" w:rsidRPr="00E361A4">
        <w:rPr>
          <w:rFonts w:ascii="Times New Roman" w:hAnsi="Times New Roman" w:cs="Times New Roman"/>
          <w:sz w:val="20"/>
        </w:rPr>
        <w:t xml:space="preserve">coating of inorganic and organic materials by chemical oxidative polymerisation. </w:t>
      </w:r>
      <w:r w:rsidRPr="00E361A4">
        <w:rPr>
          <w:rFonts w:ascii="Times New Roman" w:hAnsi="Times New Roman" w:cs="Times New Roman"/>
          <w:i/>
          <w:sz w:val="20"/>
        </w:rPr>
        <w:t>Chemical Papers,</w:t>
      </w:r>
      <w:r w:rsidRPr="00E361A4">
        <w:rPr>
          <w:rFonts w:ascii="Times New Roman" w:hAnsi="Times New Roman" w:cs="Times New Roman"/>
          <w:sz w:val="20"/>
        </w:rPr>
        <w:t xml:space="preserve"> 66(5): 392-414.</w:t>
      </w:r>
      <w:bookmarkStart w:id="25" w:name="_ENREF_25"/>
      <w:bookmarkEnd w:id="24"/>
    </w:p>
    <w:p w:rsidR="006B25F3" w:rsidRDefault="00BF4634" w:rsidP="006B25F3">
      <w:pPr>
        <w:pStyle w:val="EndNoteBibliography"/>
        <w:numPr>
          <w:ilvl w:val="0"/>
          <w:numId w:val="1"/>
        </w:numPr>
        <w:spacing w:after="0"/>
        <w:ind w:hanging="720"/>
        <w:jc w:val="both"/>
        <w:rPr>
          <w:rFonts w:ascii="Times New Roman" w:hAnsi="Times New Roman" w:cs="Times New Roman"/>
          <w:sz w:val="20"/>
        </w:rPr>
      </w:pPr>
      <w:r w:rsidRPr="006B25F3">
        <w:rPr>
          <w:rFonts w:ascii="Times New Roman" w:hAnsi="Times New Roman" w:cs="Times New Roman"/>
          <w:sz w:val="20"/>
        </w:rPr>
        <w:t xml:space="preserve">Tchounwou, P. B., Yedjou, C. G., Patlolla, A. K. and Sutton, D. J. (2012). Heavy </w:t>
      </w:r>
      <w:r w:rsidR="006B25F3" w:rsidRPr="006B25F3">
        <w:rPr>
          <w:rFonts w:ascii="Times New Roman" w:hAnsi="Times New Roman" w:cs="Times New Roman"/>
          <w:sz w:val="20"/>
        </w:rPr>
        <w:t xml:space="preserve">metal toxicity and </w:t>
      </w:r>
      <w:r w:rsidRPr="006B25F3">
        <w:rPr>
          <w:rFonts w:ascii="Times New Roman" w:hAnsi="Times New Roman" w:cs="Times New Roman"/>
          <w:sz w:val="20"/>
        </w:rPr>
        <w:t xml:space="preserve">the </w:t>
      </w:r>
      <w:r w:rsidR="006B25F3">
        <w:rPr>
          <w:rFonts w:ascii="Times New Roman" w:hAnsi="Times New Roman" w:cs="Times New Roman"/>
          <w:sz w:val="20"/>
        </w:rPr>
        <w:t>e</w:t>
      </w:r>
      <w:r w:rsidRPr="006B25F3">
        <w:rPr>
          <w:rFonts w:ascii="Times New Roman" w:hAnsi="Times New Roman" w:cs="Times New Roman"/>
          <w:sz w:val="20"/>
        </w:rPr>
        <w:t>nvironment. Springer Basel, Basel: pp. 133-164.</w:t>
      </w:r>
      <w:bookmarkStart w:id="26" w:name="_ENREF_26"/>
      <w:bookmarkEnd w:id="25"/>
    </w:p>
    <w:p w:rsidR="00BF4634" w:rsidRPr="006B25F3" w:rsidRDefault="00BF4634" w:rsidP="006B25F3">
      <w:pPr>
        <w:pStyle w:val="EndNoteBibliography"/>
        <w:numPr>
          <w:ilvl w:val="0"/>
          <w:numId w:val="1"/>
        </w:numPr>
        <w:spacing w:after="0"/>
        <w:ind w:hanging="720"/>
        <w:jc w:val="both"/>
        <w:rPr>
          <w:rFonts w:ascii="Times New Roman" w:hAnsi="Times New Roman" w:cs="Times New Roman"/>
          <w:sz w:val="20"/>
        </w:rPr>
      </w:pPr>
      <w:r w:rsidRPr="006B25F3">
        <w:rPr>
          <w:rFonts w:ascii="Times New Roman" w:hAnsi="Times New Roman" w:cs="Times New Roman"/>
          <w:sz w:val="20"/>
        </w:rPr>
        <w:t xml:space="preserve">Fu, F. and Wang, Q. (2011). Removal </w:t>
      </w:r>
      <w:r w:rsidR="006B25F3" w:rsidRPr="006B25F3">
        <w:rPr>
          <w:rFonts w:ascii="Times New Roman" w:hAnsi="Times New Roman" w:cs="Times New Roman"/>
          <w:sz w:val="20"/>
        </w:rPr>
        <w:t>of heavy metal ions from</w:t>
      </w:r>
      <w:r w:rsidRPr="006B25F3">
        <w:rPr>
          <w:rFonts w:ascii="Times New Roman" w:hAnsi="Times New Roman" w:cs="Times New Roman"/>
          <w:sz w:val="20"/>
        </w:rPr>
        <w:t xml:space="preserve"> </w:t>
      </w:r>
      <w:r w:rsidR="006B25F3">
        <w:rPr>
          <w:rFonts w:ascii="Times New Roman" w:hAnsi="Times New Roman" w:cs="Times New Roman"/>
          <w:sz w:val="20"/>
        </w:rPr>
        <w:t>w</w:t>
      </w:r>
      <w:r w:rsidRPr="006B25F3">
        <w:rPr>
          <w:rFonts w:ascii="Times New Roman" w:hAnsi="Times New Roman" w:cs="Times New Roman"/>
          <w:sz w:val="20"/>
        </w:rPr>
        <w:t xml:space="preserve">astewaters: A </w:t>
      </w:r>
      <w:r w:rsidR="006B25F3">
        <w:rPr>
          <w:rFonts w:ascii="Times New Roman" w:hAnsi="Times New Roman" w:cs="Times New Roman"/>
          <w:sz w:val="20"/>
        </w:rPr>
        <w:t>r</w:t>
      </w:r>
      <w:r w:rsidRPr="006B25F3">
        <w:rPr>
          <w:rFonts w:ascii="Times New Roman" w:hAnsi="Times New Roman" w:cs="Times New Roman"/>
          <w:sz w:val="20"/>
        </w:rPr>
        <w:t xml:space="preserve">eview. </w:t>
      </w:r>
      <w:r w:rsidRPr="006B25F3">
        <w:rPr>
          <w:rFonts w:ascii="Times New Roman" w:hAnsi="Times New Roman" w:cs="Times New Roman"/>
          <w:i/>
          <w:sz w:val="20"/>
        </w:rPr>
        <w:t>Journal of Environmental Management,</w:t>
      </w:r>
      <w:r w:rsidRPr="006B25F3">
        <w:rPr>
          <w:rFonts w:ascii="Times New Roman" w:hAnsi="Times New Roman" w:cs="Times New Roman"/>
          <w:sz w:val="20"/>
        </w:rPr>
        <w:t xml:space="preserve"> 92(3): 407-418.</w:t>
      </w:r>
      <w:bookmarkEnd w:id="26"/>
    </w:p>
    <w:p w:rsidR="0078038F" w:rsidRPr="00A471ED" w:rsidRDefault="0078038F" w:rsidP="00F73F6F">
      <w:pPr>
        <w:adjustRightInd w:val="0"/>
        <w:rPr>
          <w:rFonts w:ascii="Times New Roman" w:eastAsiaTheme="minorHAnsi" w:hAnsi="Times New Roman" w:cs="Times New Roman"/>
          <w:kern w:val="0"/>
          <w:szCs w:val="20"/>
          <w:lang w:eastAsia="en-US"/>
        </w:rPr>
      </w:pPr>
      <w:r w:rsidRPr="00A471ED">
        <w:rPr>
          <w:rFonts w:ascii="Times New Roman" w:hAnsi="Times New Roman" w:cs="Times New Roman"/>
          <w:szCs w:val="20"/>
        </w:rPr>
        <w:fldChar w:fldCharType="end"/>
      </w:r>
    </w:p>
    <w:sectPr w:rsidR="0078038F" w:rsidRPr="00A471ED" w:rsidSect="00A471ED">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1A4" w:rsidRDefault="00E361A4" w:rsidP="00930B2B">
      <w:r>
        <w:separator/>
      </w:r>
    </w:p>
  </w:endnote>
  <w:endnote w:type="continuationSeparator" w:id="0">
    <w:p w:rsidR="00E361A4" w:rsidRDefault="00E361A4" w:rsidP="0093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STP_PSTimR">
    <w:altName w:val="Arial Unicode MS"/>
    <w:panose1 w:val="00000000000000000000"/>
    <w:charset w:val="81"/>
    <w:family w:val="auto"/>
    <w:notTrueType/>
    <w:pitch w:val="default"/>
    <w:sig w:usb0="00000000" w:usb1="09060000" w:usb2="00000010" w:usb3="00000000" w:csb0="00080000" w:csb1="00000000"/>
  </w:font>
  <w:font w:name="STIXMath-Regular">
    <w:altName w:val="Arial Unicode MS"/>
    <w:panose1 w:val="00000000000000000000"/>
    <w:charset w:val="88"/>
    <w:family w:val="auto"/>
    <w:notTrueType/>
    <w:pitch w:val="default"/>
    <w:sig w:usb0="00000001" w:usb1="08080000" w:usb2="00000010" w:usb3="00000000" w:csb0="00100000" w:csb1="00000000"/>
  </w:font>
  <w:font w:name="MTSY">
    <w:altName w:val="Arial Unicode MS"/>
    <w:panose1 w:val="00000000000000000000"/>
    <w:charset w:val="81"/>
    <w:family w:val="auto"/>
    <w:notTrueType/>
    <w:pitch w:val="default"/>
    <w:sig w:usb0="00000000" w:usb1="09060000" w:usb2="00000010" w:usb3="00000000" w:csb0="00080000" w:csb1="00000000"/>
  </w:font>
  <w:font w:name="AdvOT8608a8d1+22">
    <w:altName w:val="Arial Unicode MS"/>
    <w:panose1 w:val="00000000000000000000"/>
    <w:charset w:val="86"/>
    <w:family w:val="auto"/>
    <w:notTrueType/>
    <w:pitch w:val="default"/>
    <w:sig w:usb0="00000001" w:usb1="080E0000" w:usb2="00000010" w:usb3="00000000" w:csb0="00040000" w:csb1="00000000"/>
  </w:font>
  <w:font w:name="AdvOT8608a8d1+2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1A4" w:rsidRDefault="00E361A4">
    <w:pPr>
      <w:pStyle w:val="Footer"/>
      <w:jc w:val="right"/>
    </w:pPr>
  </w:p>
  <w:p w:rsidR="00E361A4" w:rsidRDefault="00E36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1A4" w:rsidRDefault="00E361A4" w:rsidP="00930B2B">
      <w:r>
        <w:separator/>
      </w:r>
    </w:p>
  </w:footnote>
  <w:footnote w:type="continuationSeparator" w:id="0">
    <w:p w:rsidR="00E361A4" w:rsidRDefault="00E361A4" w:rsidP="00930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826B2"/>
    <w:multiLevelType w:val="hybridMultilevel"/>
    <w:tmpl w:val="835C0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JA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dperertk9tde5e595kp5tp1w00a5asswssf&quot;&gt;MJAS-1&lt;record-ids&gt;&lt;item&gt;2&lt;/item&gt;&lt;item&gt;3&lt;/item&gt;&lt;item&gt;4&lt;/item&gt;&lt;item&gt;5&lt;/item&gt;&lt;item&gt;6&lt;/item&gt;&lt;item&gt;7&lt;/item&gt;&lt;item&gt;8&lt;/item&gt;&lt;item&gt;9&lt;/item&gt;&lt;item&gt;10&lt;/item&gt;&lt;item&gt;11&lt;/item&gt;&lt;item&gt;12&lt;/item&gt;&lt;item&gt;14&lt;/item&gt;&lt;item&gt;15&lt;/item&gt;&lt;item&gt;16&lt;/item&gt;&lt;item&gt;18&lt;/item&gt;&lt;item&gt;19&lt;/item&gt;&lt;item&gt;20&lt;/item&gt;&lt;item&gt;21&lt;/item&gt;&lt;item&gt;22&lt;/item&gt;&lt;item&gt;23&lt;/item&gt;&lt;item&gt;24&lt;/item&gt;&lt;item&gt;25&lt;/item&gt;&lt;item&gt;26&lt;/item&gt;&lt;item&gt;27&lt;/item&gt;&lt;item&gt;28&lt;/item&gt;&lt;item&gt;32&lt;/item&gt;&lt;item&gt;33&lt;/item&gt;&lt;/record-ids&gt;&lt;/item&gt;&lt;/Libraries&gt;"/>
  </w:docVars>
  <w:rsids>
    <w:rsidRoot w:val="00CD1B1F"/>
    <w:rsid w:val="00004FA5"/>
    <w:rsid w:val="00012426"/>
    <w:rsid w:val="00026166"/>
    <w:rsid w:val="00040198"/>
    <w:rsid w:val="000439C0"/>
    <w:rsid w:val="00060470"/>
    <w:rsid w:val="0007168D"/>
    <w:rsid w:val="000776EC"/>
    <w:rsid w:val="00083B5B"/>
    <w:rsid w:val="0009693D"/>
    <w:rsid w:val="00097F5E"/>
    <w:rsid w:val="000A16EE"/>
    <w:rsid w:val="000A22F8"/>
    <w:rsid w:val="000C4A55"/>
    <w:rsid w:val="000C62E9"/>
    <w:rsid w:val="000D462B"/>
    <w:rsid w:val="000D7CE0"/>
    <w:rsid w:val="000F62B1"/>
    <w:rsid w:val="00105207"/>
    <w:rsid w:val="001137D0"/>
    <w:rsid w:val="0012729C"/>
    <w:rsid w:val="00134128"/>
    <w:rsid w:val="00136538"/>
    <w:rsid w:val="00152FFB"/>
    <w:rsid w:val="00156A16"/>
    <w:rsid w:val="00164BBF"/>
    <w:rsid w:val="00174EC0"/>
    <w:rsid w:val="00176292"/>
    <w:rsid w:val="001807B5"/>
    <w:rsid w:val="0018094A"/>
    <w:rsid w:val="00182A76"/>
    <w:rsid w:val="00194A3C"/>
    <w:rsid w:val="00197686"/>
    <w:rsid w:val="00197B61"/>
    <w:rsid w:val="001A0326"/>
    <w:rsid w:val="001A2B5F"/>
    <w:rsid w:val="001A3242"/>
    <w:rsid w:val="001A6169"/>
    <w:rsid w:val="001B5E4A"/>
    <w:rsid w:val="001B6831"/>
    <w:rsid w:val="001C3D36"/>
    <w:rsid w:val="001C4776"/>
    <w:rsid w:val="001C5099"/>
    <w:rsid w:val="001C706B"/>
    <w:rsid w:val="001D055E"/>
    <w:rsid w:val="001D39F7"/>
    <w:rsid w:val="001D4A79"/>
    <w:rsid w:val="00207418"/>
    <w:rsid w:val="00212DB9"/>
    <w:rsid w:val="00213C75"/>
    <w:rsid w:val="00220831"/>
    <w:rsid w:val="00227675"/>
    <w:rsid w:val="00235549"/>
    <w:rsid w:val="00236EAB"/>
    <w:rsid w:val="00241D39"/>
    <w:rsid w:val="00251B28"/>
    <w:rsid w:val="002531B7"/>
    <w:rsid w:val="00255D0B"/>
    <w:rsid w:val="0026122B"/>
    <w:rsid w:val="00261E29"/>
    <w:rsid w:val="00264F7C"/>
    <w:rsid w:val="00266B54"/>
    <w:rsid w:val="00270300"/>
    <w:rsid w:val="002770C7"/>
    <w:rsid w:val="002820C0"/>
    <w:rsid w:val="00294A75"/>
    <w:rsid w:val="002A5AC2"/>
    <w:rsid w:val="002C4EB4"/>
    <w:rsid w:val="002D1CEB"/>
    <w:rsid w:val="002D53AF"/>
    <w:rsid w:val="002E3F3C"/>
    <w:rsid w:val="002E640E"/>
    <w:rsid w:val="002F6334"/>
    <w:rsid w:val="00300A0B"/>
    <w:rsid w:val="00302784"/>
    <w:rsid w:val="00302EC6"/>
    <w:rsid w:val="00306335"/>
    <w:rsid w:val="00306A68"/>
    <w:rsid w:val="00311143"/>
    <w:rsid w:val="003168DB"/>
    <w:rsid w:val="0034671D"/>
    <w:rsid w:val="003500A5"/>
    <w:rsid w:val="003501C6"/>
    <w:rsid w:val="00352C77"/>
    <w:rsid w:val="00355A87"/>
    <w:rsid w:val="00356233"/>
    <w:rsid w:val="00370148"/>
    <w:rsid w:val="00374C79"/>
    <w:rsid w:val="0037663A"/>
    <w:rsid w:val="00382790"/>
    <w:rsid w:val="00397850"/>
    <w:rsid w:val="003A00C0"/>
    <w:rsid w:val="003C1ABC"/>
    <w:rsid w:val="003C499E"/>
    <w:rsid w:val="003C7F97"/>
    <w:rsid w:val="003D0472"/>
    <w:rsid w:val="003D14D3"/>
    <w:rsid w:val="003D33DA"/>
    <w:rsid w:val="003D5D6F"/>
    <w:rsid w:val="003D7DB1"/>
    <w:rsid w:val="003E0CF3"/>
    <w:rsid w:val="003E12F8"/>
    <w:rsid w:val="003E465D"/>
    <w:rsid w:val="003E5F91"/>
    <w:rsid w:val="003F0C6C"/>
    <w:rsid w:val="0040066B"/>
    <w:rsid w:val="004018DC"/>
    <w:rsid w:val="00404F8A"/>
    <w:rsid w:val="00405636"/>
    <w:rsid w:val="0041739C"/>
    <w:rsid w:val="0043003B"/>
    <w:rsid w:val="004305B9"/>
    <w:rsid w:val="00434A84"/>
    <w:rsid w:val="00435131"/>
    <w:rsid w:val="00437303"/>
    <w:rsid w:val="00443954"/>
    <w:rsid w:val="00454684"/>
    <w:rsid w:val="00455D6F"/>
    <w:rsid w:val="0046470B"/>
    <w:rsid w:val="0047097F"/>
    <w:rsid w:val="00475D9E"/>
    <w:rsid w:val="004762AD"/>
    <w:rsid w:val="004815A8"/>
    <w:rsid w:val="00481A3B"/>
    <w:rsid w:val="004A196F"/>
    <w:rsid w:val="004A35E0"/>
    <w:rsid w:val="004A5985"/>
    <w:rsid w:val="004B1211"/>
    <w:rsid w:val="004B7E88"/>
    <w:rsid w:val="004C157B"/>
    <w:rsid w:val="004C2D21"/>
    <w:rsid w:val="004C3C04"/>
    <w:rsid w:val="004D5A5F"/>
    <w:rsid w:val="004D782A"/>
    <w:rsid w:val="004D7B21"/>
    <w:rsid w:val="004E213B"/>
    <w:rsid w:val="004E329A"/>
    <w:rsid w:val="004E6D33"/>
    <w:rsid w:val="004F75D3"/>
    <w:rsid w:val="00506632"/>
    <w:rsid w:val="00510FE7"/>
    <w:rsid w:val="005245CB"/>
    <w:rsid w:val="005269AC"/>
    <w:rsid w:val="00530E6A"/>
    <w:rsid w:val="005318A0"/>
    <w:rsid w:val="0053521B"/>
    <w:rsid w:val="00554799"/>
    <w:rsid w:val="00555746"/>
    <w:rsid w:val="0055706A"/>
    <w:rsid w:val="005B00BC"/>
    <w:rsid w:val="005B3C62"/>
    <w:rsid w:val="005B41CF"/>
    <w:rsid w:val="005C72B4"/>
    <w:rsid w:val="005D1BC2"/>
    <w:rsid w:val="005E25A4"/>
    <w:rsid w:val="005F7D74"/>
    <w:rsid w:val="00600947"/>
    <w:rsid w:val="0060423E"/>
    <w:rsid w:val="00607B1A"/>
    <w:rsid w:val="00607FE8"/>
    <w:rsid w:val="00620AD6"/>
    <w:rsid w:val="00621272"/>
    <w:rsid w:val="006217B9"/>
    <w:rsid w:val="00632050"/>
    <w:rsid w:val="0064045C"/>
    <w:rsid w:val="00640C10"/>
    <w:rsid w:val="00644370"/>
    <w:rsid w:val="0065177A"/>
    <w:rsid w:val="00651857"/>
    <w:rsid w:val="00653AAD"/>
    <w:rsid w:val="00655D2B"/>
    <w:rsid w:val="00657B2E"/>
    <w:rsid w:val="00670160"/>
    <w:rsid w:val="00671214"/>
    <w:rsid w:val="00680CCD"/>
    <w:rsid w:val="0068238C"/>
    <w:rsid w:val="00682B48"/>
    <w:rsid w:val="00686EB8"/>
    <w:rsid w:val="00695E93"/>
    <w:rsid w:val="0069704D"/>
    <w:rsid w:val="006B25F3"/>
    <w:rsid w:val="006B3AE1"/>
    <w:rsid w:val="006B57CA"/>
    <w:rsid w:val="006B7C8B"/>
    <w:rsid w:val="006C2E2B"/>
    <w:rsid w:val="006C4B7D"/>
    <w:rsid w:val="006D386B"/>
    <w:rsid w:val="006F3A66"/>
    <w:rsid w:val="006F6B5A"/>
    <w:rsid w:val="0070096B"/>
    <w:rsid w:val="00700C2C"/>
    <w:rsid w:val="00700E28"/>
    <w:rsid w:val="00702086"/>
    <w:rsid w:val="00702D72"/>
    <w:rsid w:val="00702FB2"/>
    <w:rsid w:val="0070372E"/>
    <w:rsid w:val="00710710"/>
    <w:rsid w:val="00711437"/>
    <w:rsid w:val="00711602"/>
    <w:rsid w:val="007148B7"/>
    <w:rsid w:val="00724F5E"/>
    <w:rsid w:val="00733A37"/>
    <w:rsid w:val="0074406D"/>
    <w:rsid w:val="00744BA0"/>
    <w:rsid w:val="00755A50"/>
    <w:rsid w:val="007671D9"/>
    <w:rsid w:val="0078038F"/>
    <w:rsid w:val="00780AD2"/>
    <w:rsid w:val="00783243"/>
    <w:rsid w:val="007903B9"/>
    <w:rsid w:val="007A027B"/>
    <w:rsid w:val="007A30B4"/>
    <w:rsid w:val="007A7400"/>
    <w:rsid w:val="007A7FA9"/>
    <w:rsid w:val="007B419A"/>
    <w:rsid w:val="007C0EA2"/>
    <w:rsid w:val="007C1FA9"/>
    <w:rsid w:val="007C27AC"/>
    <w:rsid w:val="007C5B7F"/>
    <w:rsid w:val="007D619F"/>
    <w:rsid w:val="007E692C"/>
    <w:rsid w:val="007F36DD"/>
    <w:rsid w:val="0080481E"/>
    <w:rsid w:val="008121A8"/>
    <w:rsid w:val="0081737E"/>
    <w:rsid w:val="00821F0A"/>
    <w:rsid w:val="00823D0C"/>
    <w:rsid w:val="008471A3"/>
    <w:rsid w:val="008508BC"/>
    <w:rsid w:val="00857A3B"/>
    <w:rsid w:val="00860A40"/>
    <w:rsid w:val="00873A1C"/>
    <w:rsid w:val="00884205"/>
    <w:rsid w:val="008934B3"/>
    <w:rsid w:val="008B1A5C"/>
    <w:rsid w:val="008B68AC"/>
    <w:rsid w:val="008B7A91"/>
    <w:rsid w:val="008C15DF"/>
    <w:rsid w:val="008C3866"/>
    <w:rsid w:val="008C3F38"/>
    <w:rsid w:val="008C4096"/>
    <w:rsid w:val="008C73B2"/>
    <w:rsid w:val="008C7D11"/>
    <w:rsid w:val="008D7D86"/>
    <w:rsid w:val="008E0340"/>
    <w:rsid w:val="008E4EA1"/>
    <w:rsid w:val="008E5116"/>
    <w:rsid w:val="008E6BA3"/>
    <w:rsid w:val="008F282A"/>
    <w:rsid w:val="008F2E44"/>
    <w:rsid w:val="008F6ED4"/>
    <w:rsid w:val="008F7559"/>
    <w:rsid w:val="0090098B"/>
    <w:rsid w:val="00907526"/>
    <w:rsid w:val="00910BB0"/>
    <w:rsid w:val="0092497F"/>
    <w:rsid w:val="00930B2B"/>
    <w:rsid w:val="0093514F"/>
    <w:rsid w:val="009369BB"/>
    <w:rsid w:val="00946B47"/>
    <w:rsid w:val="009538A5"/>
    <w:rsid w:val="009549DB"/>
    <w:rsid w:val="00955978"/>
    <w:rsid w:val="009716A1"/>
    <w:rsid w:val="00975087"/>
    <w:rsid w:val="00977986"/>
    <w:rsid w:val="0098284A"/>
    <w:rsid w:val="009848C6"/>
    <w:rsid w:val="009925C7"/>
    <w:rsid w:val="0099387B"/>
    <w:rsid w:val="00995127"/>
    <w:rsid w:val="009A1406"/>
    <w:rsid w:val="009A6A44"/>
    <w:rsid w:val="009A772E"/>
    <w:rsid w:val="009B4C81"/>
    <w:rsid w:val="009C02D7"/>
    <w:rsid w:val="009C624C"/>
    <w:rsid w:val="009D2BC2"/>
    <w:rsid w:val="009E00E3"/>
    <w:rsid w:val="009E0628"/>
    <w:rsid w:val="009F08BF"/>
    <w:rsid w:val="009F1CB5"/>
    <w:rsid w:val="00A03417"/>
    <w:rsid w:val="00A03AAF"/>
    <w:rsid w:val="00A070C3"/>
    <w:rsid w:val="00A07472"/>
    <w:rsid w:val="00A17241"/>
    <w:rsid w:val="00A21E7A"/>
    <w:rsid w:val="00A25D67"/>
    <w:rsid w:val="00A33412"/>
    <w:rsid w:val="00A44FFD"/>
    <w:rsid w:val="00A45F0E"/>
    <w:rsid w:val="00A471ED"/>
    <w:rsid w:val="00A534DB"/>
    <w:rsid w:val="00A55674"/>
    <w:rsid w:val="00A6507A"/>
    <w:rsid w:val="00A6575E"/>
    <w:rsid w:val="00A67E66"/>
    <w:rsid w:val="00A765A5"/>
    <w:rsid w:val="00A80494"/>
    <w:rsid w:val="00A85B9D"/>
    <w:rsid w:val="00A87C86"/>
    <w:rsid w:val="00A90CE7"/>
    <w:rsid w:val="00A9258D"/>
    <w:rsid w:val="00A973BA"/>
    <w:rsid w:val="00AA0498"/>
    <w:rsid w:val="00AA09C7"/>
    <w:rsid w:val="00AA6049"/>
    <w:rsid w:val="00AA7615"/>
    <w:rsid w:val="00AB7934"/>
    <w:rsid w:val="00AC243E"/>
    <w:rsid w:val="00AC5F2B"/>
    <w:rsid w:val="00AC70B9"/>
    <w:rsid w:val="00AD0A7B"/>
    <w:rsid w:val="00AD3904"/>
    <w:rsid w:val="00AD4702"/>
    <w:rsid w:val="00AD6ED4"/>
    <w:rsid w:val="00AD7297"/>
    <w:rsid w:val="00AE4DEC"/>
    <w:rsid w:val="00AE5BF3"/>
    <w:rsid w:val="00AE74CA"/>
    <w:rsid w:val="00AE7B80"/>
    <w:rsid w:val="00AF0BD1"/>
    <w:rsid w:val="00AF1CF2"/>
    <w:rsid w:val="00AF27DE"/>
    <w:rsid w:val="00AF4055"/>
    <w:rsid w:val="00B04B6D"/>
    <w:rsid w:val="00B0618E"/>
    <w:rsid w:val="00B10B8E"/>
    <w:rsid w:val="00B421EC"/>
    <w:rsid w:val="00B55E31"/>
    <w:rsid w:val="00B6061D"/>
    <w:rsid w:val="00B67AA4"/>
    <w:rsid w:val="00B70139"/>
    <w:rsid w:val="00B71AE1"/>
    <w:rsid w:val="00B72BC3"/>
    <w:rsid w:val="00B7732F"/>
    <w:rsid w:val="00B8041E"/>
    <w:rsid w:val="00B86886"/>
    <w:rsid w:val="00B902CD"/>
    <w:rsid w:val="00B919BF"/>
    <w:rsid w:val="00BA0552"/>
    <w:rsid w:val="00BA50CA"/>
    <w:rsid w:val="00BA7CC4"/>
    <w:rsid w:val="00BB6348"/>
    <w:rsid w:val="00BC066E"/>
    <w:rsid w:val="00BC09E8"/>
    <w:rsid w:val="00BC54E2"/>
    <w:rsid w:val="00BD35D0"/>
    <w:rsid w:val="00BD54ED"/>
    <w:rsid w:val="00BE4BE2"/>
    <w:rsid w:val="00BF1318"/>
    <w:rsid w:val="00BF2EE9"/>
    <w:rsid w:val="00BF4634"/>
    <w:rsid w:val="00C04C40"/>
    <w:rsid w:val="00C06890"/>
    <w:rsid w:val="00C1555E"/>
    <w:rsid w:val="00C178C3"/>
    <w:rsid w:val="00C22D90"/>
    <w:rsid w:val="00C34E92"/>
    <w:rsid w:val="00C3698A"/>
    <w:rsid w:val="00C417F6"/>
    <w:rsid w:val="00C46648"/>
    <w:rsid w:val="00C47F86"/>
    <w:rsid w:val="00C5226C"/>
    <w:rsid w:val="00C52460"/>
    <w:rsid w:val="00C559B4"/>
    <w:rsid w:val="00C5765C"/>
    <w:rsid w:val="00C65AAF"/>
    <w:rsid w:val="00C7442C"/>
    <w:rsid w:val="00C74750"/>
    <w:rsid w:val="00C75AED"/>
    <w:rsid w:val="00C760C0"/>
    <w:rsid w:val="00C81A2F"/>
    <w:rsid w:val="00C844A8"/>
    <w:rsid w:val="00C861B4"/>
    <w:rsid w:val="00C92CA3"/>
    <w:rsid w:val="00C94DAC"/>
    <w:rsid w:val="00C95143"/>
    <w:rsid w:val="00CA57C1"/>
    <w:rsid w:val="00CB2F49"/>
    <w:rsid w:val="00CB3D0F"/>
    <w:rsid w:val="00CB6204"/>
    <w:rsid w:val="00CB68F4"/>
    <w:rsid w:val="00CC1674"/>
    <w:rsid w:val="00CC69A3"/>
    <w:rsid w:val="00CD055C"/>
    <w:rsid w:val="00CD1B1F"/>
    <w:rsid w:val="00CD27CD"/>
    <w:rsid w:val="00CD5592"/>
    <w:rsid w:val="00CD71F2"/>
    <w:rsid w:val="00CE302A"/>
    <w:rsid w:val="00CF1647"/>
    <w:rsid w:val="00CF1C9A"/>
    <w:rsid w:val="00CF7370"/>
    <w:rsid w:val="00D2005A"/>
    <w:rsid w:val="00D21238"/>
    <w:rsid w:val="00D238DA"/>
    <w:rsid w:val="00D23948"/>
    <w:rsid w:val="00D25031"/>
    <w:rsid w:val="00D340F7"/>
    <w:rsid w:val="00D35328"/>
    <w:rsid w:val="00D61526"/>
    <w:rsid w:val="00D63B37"/>
    <w:rsid w:val="00D640BC"/>
    <w:rsid w:val="00D66663"/>
    <w:rsid w:val="00D70A81"/>
    <w:rsid w:val="00D76D1B"/>
    <w:rsid w:val="00D83DE5"/>
    <w:rsid w:val="00D851A8"/>
    <w:rsid w:val="00D85845"/>
    <w:rsid w:val="00D9188F"/>
    <w:rsid w:val="00D9454C"/>
    <w:rsid w:val="00DA122A"/>
    <w:rsid w:val="00DA19D7"/>
    <w:rsid w:val="00DA2635"/>
    <w:rsid w:val="00DB297D"/>
    <w:rsid w:val="00DB2C65"/>
    <w:rsid w:val="00DB319D"/>
    <w:rsid w:val="00DB3DB6"/>
    <w:rsid w:val="00DC2162"/>
    <w:rsid w:val="00DD7F01"/>
    <w:rsid w:val="00DE41B2"/>
    <w:rsid w:val="00DE4D4D"/>
    <w:rsid w:val="00DE5BFF"/>
    <w:rsid w:val="00DF28C0"/>
    <w:rsid w:val="00DF58F7"/>
    <w:rsid w:val="00E15DC6"/>
    <w:rsid w:val="00E27925"/>
    <w:rsid w:val="00E34DE1"/>
    <w:rsid w:val="00E35AF0"/>
    <w:rsid w:val="00E361A4"/>
    <w:rsid w:val="00E477C9"/>
    <w:rsid w:val="00E53D37"/>
    <w:rsid w:val="00E5673C"/>
    <w:rsid w:val="00E64EAB"/>
    <w:rsid w:val="00E652BA"/>
    <w:rsid w:val="00E72F43"/>
    <w:rsid w:val="00E77FD3"/>
    <w:rsid w:val="00E82030"/>
    <w:rsid w:val="00E85E2B"/>
    <w:rsid w:val="00E932A5"/>
    <w:rsid w:val="00E940E5"/>
    <w:rsid w:val="00E96BC4"/>
    <w:rsid w:val="00EA19A2"/>
    <w:rsid w:val="00EA24EE"/>
    <w:rsid w:val="00EA7D47"/>
    <w:rsid w:val="00EB6BC6"/>
    <w:rsid w:val="00EB7A0F"/>
    <w:rsid w:val="00EC139D"/>
    <w:rsid w:val="00EC4664"/>
    <w:rsid w:val="00ED0A73"/>
    <w:rsid w:val="00ED16CB"/>
    <w:rsid w:val="00ED4672"/>
    <w:rsid w:val="00ED7AC1"/>
    <w:rsid w:val="00EE0AF6"/>
    <w:rsid w:val="00EE4B0E"/>
    <w:rsid w:val="00EE4D5C"/>
    <w:rsid w:val="00EF22F6"/>
    <w:rsid w:val="00EF7630"/>
    <w:rsid w:val="00F02748"/>
    <w:rsid w:val="00F04CFC"/>
    <w:rsid w:val="00F15E76"/>
    <w:rsid w:val="00F2295B"/>
    <w:rsid w:val="00F2352A"/>
    <w:rsid w:val="00F24CDB"/>
    <w:rsid w:val="00F26DFC"/>
    <w:rsid w:val="00F3060E"/>
    <w:rsid w:val="00F321C3"/>
    <w:rsid w:val="00F40801"/>
    <w:rsid w:val="00F4200C"/>
    <w:rsid w:val="00F47470"/>
    <w:rsid w:val="00F70626"/>
    <w:rsid w:val="00F731FA"/>
    <w:rsid w:val="00F73F6F"/>
    <w:rsid w:val="00F74F41"/>
    <w:rsid w:val="00F761E5"/>
    <w:rsid w:val="00F77B9B"/>
    <w:rsid w:val="00F852BB"/>
    <w:rsid w:val="00F972CA"/>
    <w:rsid w:val="00FB544A"/>
    <w:rsid w:val="00FC1A11"/>
    <w:rsid w:val="00FC79E0"/>
    <w:rsid w:val="00FD0ADA"/>
    <w:rsid w:val="00FE5075"/>
    <w:rsid w:val="00FE52FA"/>
    <w:rsid w:val="00FF2F0F"/>
    <w:rsid w:val="00FF4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EBCA"/>
  <w15:docId w15:val="{A5D5B91F-7796-4FA4-9A0A-4314C738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B1F"/>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A3B"/>
    <w:rPr>
      <w:rFonts w:ascii="Tahoma" w:hAnsi="Tahoma" w:cs="Tahoma"/>
      <w:sz w:val="16"/>
      <w:szCs w:val="16"/>
    </w:rPr>
  </w:style>
  <w:style w:type="character" w:customStyle="1" w:styleId="BalloonTextChar">
    <w:name w:val="Balloon Text Char"/>
    <w:basedOn w:val="DefaultParagraphFont"/>
    <w:link w:val="BalloonText"/>
    <w:uiPriority w:val="99"/>
    <w:semiHidden/>
    <w:rsid w:val="00857A3B"/>
    <w:rPr>
      <w:rFonts w:ascii="Tahoma" w:eastAsiaTheme="minorEastAsia" w:hAnsi="Tahoma" w:cs="Tahoma"/>
      <w:kern w:val="2"/>
      <w:sz w:val="16"/>
      <w:szCs w:val="16"/>
      <w:lang w:eastAsia="ko-KR"/>
    </w:rPr>
  </w:style>
  <w:style w:type="paragraph" w:customStyle="1" w:styleId="Default">
    <w:name w:val="Default"/>
    <w:rsid w:val="009E00E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1">
    <w:name w:val="Light Shading1"/>
    <w:basedOn w:val="TableNormal"/>
    <w:uiPriority w:val="60"/>
    <w:rsid w:val="00955978"/>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78038F"/>
    <w:pPr>
      <w:widowControl/>
      <w:wordWrap/>
      <w:autoSpaceDE/>
      <w:autoSpaceDN/>
      <w:spacing w:after="200"/>
      <w:jc w:val="left"/>
    </w:pPr>
    <w:rPr>
      <w:rFonts w:ascii="Calibri" w:hAnsi="Calibri" w:cs="Calibri"/>
      <w:noProof/>
      <w:kern w:val="0"/>
      <w:sz w:val="22"/>
      <w:lang w:val="en-GB" w:eastAsia="zh-CN"/>
    </w:rPr>
  </w:style>
  <w:style w:type="character" w:customStyle="1" w:styleId="EndNoteBibliographyChar">
    <w:name w:val="EndNote Bibliography Char"/>
    <w:basedOn w:val="DefaultParagraphFont"/>
    <w:link w:val="EndNoteBibliography"/>
    <w:rsid w:val="0078038F"/>
    <w:rPr>
      <w:rFonts w:ascii="Calibri" w:eastAsiaTheme="minorEastAsia" w:hAnsi="Calibri" w:cs="Calibri"/>
      <w:noProof/>
      <w:lang w:val="en-GB" w:eastAsia="zh-CN"/>
    </w:rPr>
  </w:style>
  <w:style w:type="paragraph" w:customStyle="1" w:styleId="EndNoteBibliographyTitle">
    <w:name w:val="EndNote Bibliography Title"/>
    <w:basedOn w:val="Normal"/>
    <w:link w:val="EndNoteBibliographyTitleChar"/>
    <w:rsid w:val="00D66663"/>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D66663"/>
    <w:rPr>
      <w:rFonts w:ascii="Calibri" w:eastAsiaTheme="minorEastAsia" w:hAnsi="Calibri" w:cs="Calibri"/>
      <w:noProof/>
      <w:kern w:val="2"/>
      <w:lang w:eastAsia="ko-KR"/>
    </w:rPr>
  </w:style>
  <w:style w:type="character" w:styleId="Hyperlink">
    <w:name w:val="Hyperlink"/>
    <w:basedOn w:val="DefaultParagraphFont"/>
    <w:uiPriority w:val="99"/>
    <w:unhideWhenUsed/>
    <w:rsid w:val="00D66663"/>
    <w:rPr>
      <w:color w:val="0000FF" w:themeColor="hyperlink"/>
      <w:u w:val="single"/>
    </w:rPr>
  </w:style>
  <w:style w:type="character" w:styleId="CommentReference">
    <w:name w:val="annotation reference"/>
    <w:basedOn w:val="DefaultParagraphFont"/>
    <w:uiPriority w:val="99"/>
    <w:semiHidden/>
    <w:unhideWhenUsed/>
    <w:rsid w:val="00AF1CF2"/>
    <w:rPr>
      <w:sz w:val="16"/>
      <w:szCs w:val="16"/>
    </w:rPr>
  </w:style>
  <w:style w:type="paragraph" w:styleId="CommentText">
    <w:name w:val="annotation text"/>
    <w:basedOn w:val="Normal"/>
    <w:link w:val="CommentTextChar"/>
    <w:uiPriority w:val="99"/>
    <w:semiHidden/>
    <w:unhideWhenUsed/>
    <w:rsid w:val="00AF1CF2"/>
    <w:rPr>
      <w:szCs w:val="20"/>
    </w:rPr>
  </w:style>
  <w:style w:type="character" w:customStyle="1" w:styleId="CommentTextChar">
    <w:name w:val="Comment Text Char"/>
    <w:basedOn w:val="DefaultParagraphFont"/>
    <w:link w:val="CommentText"/>
    <w:uiPriority w:val="99"/>
    <w:semiHidden/>
    <w:rsid w:val="00AF1CF2"/>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AF1CF2"/>
    <w:rPr>
      <w:b/>
      <w:bCs/>
    </w:rPr>
  </w:style>
  <w:style w:type="character" w:customStyle="1" w:styleId="CommentSubjectChar">
    <w:name w:val="Comment Subject Char"/>
    <w:basedOn w:val="CommentTextChar"/>
    <w:link w:val="CommentSubject"/>
    <w:uiPriority w:val="99"/>
    <w:semiHidden/>
    <w:rsid w:val="00AF1CF2"/>
    <w:rPr>
      <w:rFonts w:eastAsiaTheme="minorEastAsia"/>
      <w:b/>
      <w:bCs/>
      <w:kern w:val="2"/>
      <w:sz w:val="20"/>
      <w:szCs w:val="20"/>
      <w:lang w:eastAsia="ko-KR"/>
    </w:rPr>
  </w:style>
  <w:style w:type="paragraph" w:styleId="Header">
    <w:name w:val="header"/>
    <w:basedOn w:val="Normal"/>
    <w:link w:val="HeaderChar"/>
    <w:uiPriority w:val="99"/>
    <w:unhideWhenUsed/>
    <w:rsid w:val="00930B2B"/>
    <w:pPr>
      <w:tabs>
        <w:tab w:val="center" w:pos="4513"/>
        <w:tab w:val="right" w:pos="9026"/>
      </w:tabs>
    </w:pPr>
  </w:style>
  <w:style w:type="character" w:customStyle="1" w:styleId="HeaderChar">
    <w:name w:val="Header Char"/>
    <w:basedOn w:val="DefaultParagraphFont"/>
    <w:link w:val="Header"/>
    <w:uiPriority w:val="99"/>
    <w:rsid w:val="00930B2B"/>
    <w:rPr>
      <w:rFonts w:eastAsiaTheme="minorEastAsia"/>
      <w:kern w:val="2"/>
      <w:sz w:val="20"/>
      <w:lang w:eastAsia="ko-KR"/>
    </w:rPr>
  </w:style>
  <w:style w:type="paragraph" w:styleId="Footer">
    <w:name w:val="footer"/>
    <w:basedOn w:val="Normal"/>
    <w:link w:val="FooterChar"/>
    <w:uiPriority w:val="99"/>
    <w:unhideWhenUsed/>
    <w:rsid w:val="00930B2B"/>
    <w:pPr>
      <w:tabs>
        <w:tab w:val="center" w:pos="4513"/>
        <w:tab w:val="right" w:pos="9026"/>
      </w:tabs>
    </w:pPr>
  </w:style>
  <w:style w:type="character" w:customStyle="1" w:styleId="FooterChar">
    <w:name w:val="Footer Char"/>
    <w:basedOn w:val="DefaultParagraphFont"/>
    <w:link w:val="Footer"/>
    <w:uiPriority w:val="99"/>
    <w:rsid w:val="00930B2B"/>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11289">
      <w:bodyDiv w:val="1"/>
      <w:marLeft w:val="0"/>
      <w:marRight w:val="0"/>
      <w:marTop w:val="0"/>
      <w:marBottom w:val="0"/>
      <w:divBdr>
        <w:top w:val="none" w:sz="0" w:space="0" w:color="auto"/>
        <w:left w:val="none" w:sz="0" w:space="0" w:color="auto"/>
        <w:bottom w:val="none" w:sz="0" w:space="0" w:color="auto"/>
        <w:right w:val="none" w:sz="0" w:space="0" w:color="auto"/>
      </w:divBdr>
      <w:divsChild>
        <w:div w:id="733356821">
          <w:marLeft w:val="0"/>
          <w:marRight w:val="0"/>
          <w:marTop w:val="0"/>
          <w:marBottom w:val="0"/>
          <w:divBdr>
            <w:top w:val="none" w:sz="0" w:space="0" w:color="auto"/>
            <w:left w:val="none" w:sz="0" w:space="0" w:color="auto"/>
            <w:bottom w:val="none" w:sz="0" w:space="0" w:color="auto"/>
            <w:right w:val="none" w:sz="0" w:space="0" w:color="auto"/>
          </w:divBdr>
        </w:div>
        <w:div w:id="1586376909">
          <w:marLeft w:val="0"/>
          <w:marRight w:val="0"/>
          <w:marTop w:val="0"/>
          <w:marBottom w:val="0"/>
          <w:divBdr>
            <w:top w:val="none" w:sz="0" w:space="0" w:color="auto"/>
            <w:left w:val="none" w:sz="0" w:space="0" w:color="auto"/>
            <w:bottom w:val="none" w:sz="0" w:space="0" w:color="auto"/>
            <w:right w:val="none" w:sz="0" w:space="0" w:color="auto"/>
          </w:divBdr>
        </w:div>
        <w:div w:id="1314723871">
          <w:marLeft w:val="0"/>
          <w:marRight w:val="0"/>
          <w:marTop w:val="0"/>
          <w:marBottom w:val="0"/>
          <w:divBdr>
            <w:top w:val="none" w:sz="0" w:space="0" w:color="auto"/>
            <w:left w:val="none" w:sz="0" w:space="0" w:color="auto"/>
            <w:bottom w:val="none" w:sz="0" w:space="0" w:color="auto"/>
            <w:right w:val="none" w:sz="0" w:space="0" w:color="auto"/>
          </w:divBdr>
        </w:div>
        <w:div w:id="2091535648">
          <w:marLeft w:val="0"/>
          <w:marRight w:val="0"/>
          <w:marTop w:val="0"/>
          <w:marBottom w:val="0"/>
          <w:divBdr>
            <w:top w:val="none" w:sz="0" w:space="0" w:color="auto"/>
            <w:left w:val="none" w:sz="0" w:space="0" w:color="auto"/>
            <w:bottom w:val="none" w:sz="0" w:space="0" w:color="auto"/>
            <w:right w:val="none" w:sz="0" w:space="0" w:color="auto"/>
          </w:divBdr>
        </w:div>
        <w:div w:id="1756512567">
          <w:marLeft w:val="0"/>
          <w:marRight w:val="0"/>
          <w:marTop w:val="0"/>
          <w:marBottom w:val="0"/>
          <w:divBdr>
            <w:top w:val="none" w:sz="0" w:space="0" w:color="auto"/>
            <w:left w:val="none" w:sz="0" w:space="0" w:color="auto"/>
            <w:bottom w:val="none" w:sz="0" w:space="0" w:color="auto"/>
            <w:right w:val="none" w:sz="0" w:space="0" w:color="auto"/>
          </w:divBdr>
        </w:div>
        <w:div w:id="2020499850">
          <w:marLeft w:val="0"/>
          <w:marRight w:val="0"/>
          <w:marTop w:val="0"/>
          <w:marBottom w:val="0"/>
          <w:divBdr>
            <w:top w:val="none" w:sz="0" w:space="0" w:color="auto"/>
            <w:left w:val="none" w:sz="0" w:space="0" w:color="auto"/>
            <w:bottom w:val="none" w:sz="0" w:space="0" w:color="auto"/>
            <w:right w:val="none" w:sz="0" w:space="0" w:color="auto"/>
          </w:divBdr>
        </w:div>
      </w:divsChild>
    </w:div>
    <w:div w:id="849416691">
      <w:bodyDiv w:val="1"/>
      <w:marLeft w:val="0"/>
      <w:marRight w:val="0"/>
      <w:marTop w:val="0"/>
      <w:marBottom w:val="0"/>
      <w:divBdr>
        <w:top w:val="none" w:sz="0" w:space="0" w:color="auto"/>
        <w:left w:val="none" w:sz="0" w:space="0" w:color="auto"/>
        <w:bottom w:val="none" w:sz="0" w:space="0" w:color="auto"/>
        <w:right w:val="none" w:sz="0" w:space="0" w:color="auto"/>
      </w:divBdr>
      <w:divsChild>
        <w:div w:id="547450568">
          <w:marLeft w:val="0"/>
          <w:marRight w:val="0"/>
          <w:marTop w:val="0"/>
          <w:marBottom w:val="0"/>
          <w:divBdr>
            <w:top w:val="none" w:sz="0" w:space="0" w:color="auto"/>
            <w:left w:val="none" w:sz="0" w:space="0" w:color="auto"/>
            <w:bottom w:val="none" w:sz="0" w:space="0" w:color="auto"/>
            <w:right w:val="none" w:sz="0" w:space="0" w:color="auto"/>
          </w:divBdr>
        </w:div>
        <w:div w:id="609626490">
          <w:marLeft w:val="0"/>
          <w:marRight w:val="0"/>
          <w:marTop w:val="0"/>
          <w:marBottom w:val="0"/>
          <w:divBdr>
            <w:top w:val="none" w:sz="0" w:space="0" w:color="auto"/>
            <w:left w:val="none" w:sz="0" w:space="0" w:color="auto"/>
            <w:bottom w:val="none" w:sz="0" w:space="0" w:color="auto"/>
            <w:right w:val="none" w:sz="0" w:space="0" w:color="auto"/>
          </w:divBdr>
        </w:div>
        <w:div w:id="624234866">
          <w:marLeft w:val="0"/>
          <w:marRight w:val="0"/>
          <w:marTop w:val="0"/>
          <w:marBottom w:val="0"/>
          <w:divBdr>
            <w:top w:val="none" w:sz="0" w:space="0" w:color="auto"/>
            <w:left w:val="none" w:sz="0" w:space="0" w:color="auto"/>
            <w:bottom w:val="none" w:sz="0" w:space="0" w:color="auto"/>
            <w:right w:val="none" w:sz="0" w:space="0" w:color="auto"/>
          </w:divBdr>
        </w:div>
        <w:div w:id="670569448">
          <w:marLeft w:val="0"/>
          <w:marRight w:val="0"/>
          <w:marTop w:val="0"/>
          <w:marBottom w:val="0"/>
          <w:divBdr>
            <w:top w:val="none" w:sz="0" w:space="0" w:color="auto"/>
            <w:left w:val="none" w:sz="0" w:space="0" w:color="auto"/>
            <w:bottom w:val="none" w:sz="0" w:space="0" w:color="auto"/>
            <w:right w:val="none" w:sz="0" w:space="0" w:color="auto"/>
          </w:divBdr>
        </w:div>
        <w:div w:id="677927316">
          <w:marLeft w:val="0"/>
          <w:marRight w:val="0"/>
          <w:marTop w:val="0"/>
          <w:marBottom w:val="0"/>
          <w:divBdr>
            <w:top w:val="none" w:sz="0" w:space="0" w:color="auto"/>
            <w:left w:val="none" w:sz="0" w:space="0" w:color="auto"/>
            <w:bottom w:val="none" w:sz="0" w:space="0" w:color="auto"/>
            <w:right w:val="none" w:sz="0" w:space="0" w:color="auto"/>
          </w:divBdr>
        </w:div>
        <w:div w:id="690649713">
          <w:marLeft w:val="0"/>
          <w:marRight w:val="0"/>
          <w:marTop w:val="0"/>
          <w:marBottom w:val="0"/>
          <w:divBdr>
            <w:top w:val="none" w:sz="0" w:space="0" w:color="auto"/>
            <w:left w:val="none" w:sz="0" w:space="0" w:color="auto"/>
            <w:bottom w:val="none" w:sz="0" w:space="0" w:color="auto"/>
            <w:right w:val="none" w:sz="0" w:space="0" w:color="auto"/>
          </w:divBdr>
        </w:div>
        <w:div w:id="772554178">
          <w:marLeft w:val="0"/>
          <w:marRight w:val="0"/>
          <w:marTop w:val="0"/>
          <w:marBottom w:val="0"/>
          <w:divBdr>
            <w:top w:val="none" w:sz="0" w:space="0" w:color="auto"/>
            <w:left w:val="none" w:sz="0" w:space="0" w:color="auto"/>
            <w:bottom w:val="none" w:sz="0" w:space="0" w:color="auto"/>
            <w:right w:val="none" w:sz="0" w:space="0" w:color="auto"/>
          </w:divBdr>
        </w:div>
        <w:div w:id="798302636">
          <w:marLeft w:val="0"/>
          <w:marRight w:val="0"/>
          <w:marTop w:val="0"/>
          <w:marBottom w:val="0"/>
          <w:divBdr>
            <w:top w:val="none" w:sz="0" w:space="0" w:color="auto"/>
            <w:left w:val="none" w:sz="0" w:space="0" w:color="auto"/>
            <w:bottom w:val="none" w:sz="0" w:space="0" w:color="auto"/>
            <w:right w:val="none" w:sz="0" w:space="0" w:color="auto"/>
          </w:divBdr>
        </w:div>
        <w:div w:id="1154760400">
          <w:marLeft w:val="0"/>
          <w:marRight w:val="0"/>
          <w:marTop w:val="0"/>
          <w:marBottom w:val="0"/>
          <w:divBdr>
            <w:top w:val="none" w:sz="0" w:space="0" w:color="auto"/>
            <w:left w:val="none" w:sz="0" w:space="0" w:color="auto"/>
            <w:bottom w:val="none" w:sz="0" w:space="0" w:color="auto"/>
            <w:right w:val="none" w:sz="0" w:space="0" w:color="auto"/>
          </w:divBdr>
        </w:div>
        <w:div w:id="1175613420">
          <w:marLeft w:val="0"/>
          <w:marRight w:val="0"/>
          <w:marTop w:val="0"/>
          <w:marBottom w:val="0"/>
          <w:divBdr>
            <w:top w:val="none" w:sz="0" w:space="0" w:color="auto"/>
            <w:left w:val="none" w:sz="0" w:space="0" w:color="auto"/>
            <w:bottom w:val="none" w:sz="0" w:space="0" w:color="auto"/>
            <w:right w:val="none" w:sz="0" w:space="0" w:color="auto"/>
          </w:divBdr>
        </w:div>
        <w:div w:id="1218083910">
          <w:marLeft w:val="0"/>
          <w:marRight w:val="0"/>
          <w:marTop w:val="0"/>
          <w:marBottom w:val="0"/>
          <w:divBdr>
            <w:top w:val="none" w:sz="0" w:space="0" w:color="auto"/>
            <w:left w:val="none" w:sz="0" w:space="0" w:color="auto"/>
            <w:bottom w:val="none" w:sz="0" w:space="0" w:color="auto"/>
            <w:right w:val="none" w:sz="0" w:space="0" w:color="auto"/>
          </w:divBdr>
        </w:div>
        <w:div w:id="1473325864">
          <w:marLeft w:val="0"/>
          <w:marRight w:val="0"/>
          <w:marTop w:val="0"/>
          <w:marBottom w:val="0"/>
          <w:divBdr>
            <w:top w:val="none" w:sz="0" w:space="0" w:color="auto"/>
            <w:left w:val="none" w:sz="0" w:space="0" w:color="auto"/>
            <w:bottom w:val="none" w:sz="0" w:space="0" w:color="auto"/>
            <w:right w:val="none" w:sz="0" w:space="0" w:color="auto"/>
          </w:divBdr>
        </w:div>
        <w:div w:id="1722170123">
          <w:marLeft w:val="0"/>
          <w:marRight w:val="0"/>
          <w:marTop w:val="0"/>
          <w:marBottom w:val="0"/>
          <w:divBdr>
            <w:top w:val="none" w:sz="0" w:space="0" w:color="auto"/>
            <w:left w:val="none" w:sz="0" w:space="0" w:color="auto"/>
            <w:bottom w:val="none" w:sz="0" w:space="0" w:color="auto"/>
            <w:right w:val="none" w:sz="0" w:space="0" w:color="auto"/>
          </w:divBdr>
        </w:div>
        <w:div w:id="1962761737">
          <w:marLeft w:val="0"/>
          <w:marRight w:val="0"/>
          <w:marTop w:val="0"/>
          <w:marBottom w:val="0"/>
          <w:divBdr>
            <w:top w:val="none" w:sz="0" w:space="0" w:color="auto"/>
            <w:left w:val="none" w:sz="0" w:space="0" w:color="auto"/>
            <w:bottom w:val="none" w:sz="0" w:space="0" w:color="auto"/>
            <w:right w:val="none" w:sz="0" w:space="0" w:color="auto"/>
          </w:divBdr>
        </w:div>
      </w:divsChild>
    </w:div>
    <w:div w:id="1041586584">
      <w:bodyDiv w:val="1"/>
      <w:marLeft w:val="0"/>
      <w:marRight w:val="0"/>
      <w:marTop w:val="0"/>
      <w:marBottom w:val="0"/>
      <w:divBdr>
        <w:top w:val="none" w:sz="0" w:space="0" w:color="auto"/>
        <w:left w:val="none" w:sz="0" w:space="0" w:color="auto"/>
        <w:bottom w:val="none" w:sz="0" w:space="0" w:color="auto"/>
        <w:right w:val="none" w:sz="0" w:space="0" w:color="auto"/>
      </w:divBdr>
      <w:divsChild>
        <w:div w:id="14232478">
          <w:marLeft w:val="0"/>
          <w:marRight w:val="0"/>
          <w:marTop w:val="0"/>
          <w:marBottom w:val="0"/>
          <w:divBdr>
            <w:top w:val="none" w:sz="0" w:space="0" w:color="auto"/>
            <w:left w:val="none" w:sz="0" w:space="0" w:color="auto"/>
            <w:bottom w:val="none" w:sz="0" w:space="0" w:color="auto"/>
            <w:right w:val="none" w:sz="0" w:space="0" w:color="auto"/>
          </w:divBdr>
        </w:div>
        <w:div w:id="343092697">
          <w:marLeft w:val="0"/>
          <w:marRight w:val="0"/>
          <w:marTop w:val="0"/>
          <w:marBottom w:val="0"/>
          <w:divBdr>
            <w:top w:val="none" w:sz="0" w:space="0" w:color="auto"/>
            <w:left w:val="none" w:sz="0" w:space="0" w:color="auto"/>
            <w:bottom w:val="none" w:sz="0" w:space="0" w:color="auto"/>
            <w:right w:val="none" w:sz="0" w:space="0" w:color="auto"/>
          </w:divBdr>
        </w:div>
        <w:div w:id="567151490">
          <w:marLeft w:val="0"/>
          <w:marRight w:val="0"/>
          <w:marTop w:val="0"/>
          <w:marBottom w:val="0"/>
          <w:divBdr>
            <w:top w:val="none" w:sz="0" w:space="0" w:color="auto"/>
            <w:left w:val="none" w:sz="0" w:space="0" w:color="auto"/>
            <w:bottom w:val="none" w:sz="0" w:space="0" w:color="auto"/>
            <w:right w:val="none" w:sz="0" w:space="0" w:color="auto"/>
          </w:divBdr>
        </w:div>
        <w:div w:id="1638339287">
          <w:marLeft w:val="0"/>
          <w:marRight w:val="0"/>
          <w:marTop w:val="0"/>
          <w:marBottom w:val="0"/>
          <w:divBdr>
            <w:top w:val="none" w:sz="0" w:space="0" w:color="auto"/>
            <w:left w:val="none" w:sz="0" w:space="0" w:color="auto"/>
            <w:bottom w:val="none" w:sz="0" w:space="0" w:color="auto"/>
            <w:right w:val="none" w:sz="0" w:space="0" w:color="auto"/>
          </w:divBdr>
        </w:div>
        <w:div w:id="2006931392">
          <w:marLeft w:val="0"/>
          <w:marRight w:val="0"/>
          <w:marTop w:val="0"/>
          <w:marBottom w:val="0"/>
          <w:divBdr>
            <w:top w:val="none" w:sz="0" w:space="0" w:color="auto"/>
            <w:left w:val="none" w:sz="0" w:space="0" w:color="auto"/>
            <w:bottom w:val="none" w:sz="0" w:space="0" w:color="auto"/>
            <w:right w:val="none" w:sz="0" w:space="0" w:color="auto"/>
          </w:divBdr>
        </w:div>
        <w:div w:id="2136215820">
          <w:marLeft w:val="0"/>
          <w:marRight w:val="0"/>
          <w:marTop w:val="0"/>
          <w:marBottom w:val="0"/>
          <w:divBdr>
            <w:top w:val="none" w:sz="0" w:space="0" w:color="auto"/>
            <w:left w:val="none" w:sz="0" w:space="0" w:color="auto"/>
            <w:bottom w:val="none" w:sz="0" w:space="0" w:color="auto"/>
            <w:right w:val="none" w:sz="0" w:space="0" w:color="auto"/>
          </w:divBdr>
        </w:div>
      </w:divsChild>
    </w:div>
    <w:div w:id="1092118746">
      <w:bodyDiv w:val="1"/>
      <w:marLeft w:val="0"/>
      <w:marRight w:val="0"/>
      <w:marTop w:val="0"/>
      <w:marBottom w:val="0"/>
      <w:divBdr>
        <w:top w:val="none" w:sz="0" w:space="0" w:color="auto"/>
        <w:left w:val="none" w:sz="0" w:space="0" w:color="auto"/>
        <w:bottom w:val="none" w:sz="0" w:space="0" w:color="auto"/>
        <w:right w:val="none" w:sz="0" w:space="0" w:color="auto"/>
      </w:divBdr>
      <w:divsChild>
        <w:div w:id="6248594">
          <w:marLeft w:val="0"/>
          <w:marRight w:val="0"/>
          <w:marTop w:val="0"/>
          <w:marBottom w:val="0"/>
          <w:divBdr>
            <w:top w:val="none" w:sz="0" w:space="0" w:color="auto"/>
            <w:left w:val="none" w:sz="0" w:space="0" w:color="auto"/>
            <w:bottom w:val="none" w:sz="0" w:space="0" w:color="auto"/>
            <w:right w:val="none" w:sz="0" w:space="0" w:color="auto"/>
          </w:divBdr>
        </w:div>
        <w:div w:id="1937012579">
          <w:marLeft w:val="0"/>
          <w:marRight w:val="0"/>
          <w:marTop w:val="0"/>
          <w:marBottom w:val="0"/>
          <w:divBdr>
            <w:top w:val="none" w:sz="0" w:space="0" w:color="auto"/>
            <w:left w:val="none" w:sz="0" w:space="0" w:color="auto"/>
            <w:bottom w:val="none" w:sz="0" w:space="0" w:color="auto"/>
            <w:right w:val="none" w:sz="0" w:space="0" w:color="auto"/>
          </w:divBdr>
        </w:div>
        <w:div w:id="949509348">
          <w:marLeft w:val="0"/>
          <w:marRight w:val="0"/>
          <w:marTop w:val="0"/>
          <w:marBottom w:val="0"/>
          <w:divBdr>
            <w:top w:val="none" w:sz="0" w:space="0" w:color="auto"/>
            <w:left w:val="none" w:sz="0" w:space="0" w:color="auto"/>
            <w:bottom w:val="none" w:sz="0" w:space="0" w:color="auto"/>
            <w:right w:val="none" w:sz="0" w:space="0" w:color="auto"/>
          </w:divBdr>
        </w:div>
        <w:div w:id="1223324645">
          <w:marLeft w:val="0"/>
          <w:marRight w:val="0"/>
          <w:marTop w:val="0"/>
          <w:marBottom w:val="0"/>
          <w:divBdr>
            <w:top w:val="none" w:sz="0" w:space="0" w:color="auto"/>
            <w:left w:val="none" w:sz="0" w:space="0" w:color="auto"/>
            <w:bottom w:val="none" w:sz="0" w:space="0" w:color="auto"/>
            <w:right w:val="none" w:sz="0" w:space="0" w:color="auto"/>
          </w:divBdr>
        </w:div>
      </w:divsChild>
    </w:div>
    <w:div w:id="1097749370">
      <w:bodyDiv w:val="1"/>
      <w:marLeft w:val="0"/>
      <w:marRight w:val="0"/>
      <w:marTop w:val="0"/>
      <w:marBottom w:val="0"/>
      <w:divBdr>
        <w:top w:val="none" w:sz="0" w:space="0" w:color="auto"/>
        <w:left w:val="none" w:sz="0" w:space="0" w:color="auto"/>
        <w:bottom w:val="none" w:sz="0" w:space="0" w:color="auto"/>
        <w:right w:val="none" w:sz="0" w:space="0" w:color="auto"/>
      </w:divBdr>
      <w:divsChild>
        <w:div w:id="1845394785">
          <w:marLeft w:val="0"/>
          <w:marRight w:val="0"/>
          <w:marTop w:val="0"/>
          <w:marBottom w:val="0"/>
          <w:divBdr>
            <w:top w:val="none" w:sz="0" w:space="0" w:color="auto"/>
            <w:left w:val="none" w:sz="0" w:space="0" w:color="auto"/>
            <w:bottom w:val="none" w:sz="0" w:space="0" w:color="auto"/>
            <w:right w:val="none" w:sz="0" w:space="0" w:color="auto"/>
          </w:divBdr>
        </w:div>
        <w:div w:id="262880335">
          <w:marLeft w:val="0"/>
          <w:marRight w:val="0"/>
          <w:marTop w:val="0"/>
          <w:marBottom w:val="0"/>
          <w:divBdr>
            <w:top w:val="none" w:sz="0" w:space="0" w:color="auto"/>
            <w:left w:val="none" w:sz="0" w:space="0" w:color="auto"/>
            <w:bottom w:val="none" w:sz="0" w:space="0" w:color="auto"/>
            <w:right w:val="none" w:sz="0" w:space="0" w:color="auto"/>
          </w:divBdr>
        </w:div>
      </w:divsChild>
    </w:div>
    <w:div w:id="1713967003">
      <w:bodyDiv w:val="1"/>
      <w:marLeft w:val="0"/>
      <w:marRight w:val="0"/>
      <w:marTop w:val="0"/>
      <w:marBottom w:val="0"/>
      <w:divBdr>
        <w:top w:val="none" w:sz="0" w:space="0" w:color="auto"/>
        <w:left w:val="none" w:sz="0" w:space="0" w:color="auto"/>
        <w:bottom w:val="none" w:sz="0" w:space="0" w:color="auto"/>
        <w:right w:val="none" w:sz="0" w:space="0" w:color="auto"/>
      </w:divBdr>
      <w:divsChild>
        <w:div w:id="140122265">
          <w:marLeft w:val="0"/>
          <w:marRight w:val="0"/>
          <w:marTop w:val="0"/>
          <w:marBottom w:val="0"/>
          <w:divBdr>
            <w:top w:val="none" w:sz="0" w:space="0" w:color="auto"/>
            <w:left w:val="none" w:sz="0" w:space="0" w:color="auto"/>
            <w:bottom w:val="none" w:sz="0" w:space="0" w:color="auto"/>
            <w:right w:val="none" w:sz="0" w:space="0" w:color="auto"/>
          </w:divBdr>
        </w:div>
        <w:div w:id="671641684">
          <w:marLeft w:val="0"/>
          <w:marRight w:val="0"/>
          <w:marTop w:val="0"/>
          <w:marBottom w:val="0"/>
          <w:divBdr>
            <w:top w:val="none" w:sz="0" w:space="0" w:color="auto"/>
            <w:left w:val="none" w:sz="0" w:space="0" w:color="auto"/>
            <w:bottom w:val="none" w:sz="0" w:space="0" w:color="auto"/>
            <w:right w:val="none" w:sz="0" w:space="0" w:color="auto"/>
          </w:divBdr>
        </w:div>
        <w:div w:id="1536113171">
          <w:marLeft w:val="0"/>
          <w:marRight w:val="0"/>
          <w:marTop w:val="0"/>
          <w:marBottom w:val="0"/>
          <w:divBdr>
            <w:top w:val="none" w:sz="0" w:space="0" w:color="auto"/>
            <w:left w:val="none" w:sz="0" w:space="0" w:color="auto"/>
            <w:bottom w:val="none" w:sz="0" w:space="0" w:color="auto"/>
            <w:right w:val="none" w:sz="0" w:space="0" w:color="auto"/>
          </w:divBdr>
        </w:div>
      </w:divsChild>
    </w:div>
    <w:div w:id="2098550790">
      <w:bodyDiv w:val="1"/>
      <w:marLeft w:val="0"/>
      <w:marRight w:val="0"/>
      <w:marTop w:val="0"/>
      <w:marBottom w:val="0"/>
      <w:divBdr>
        <w:top w:val="none" w:sz="0" w:space="0" w:color="auto"/>
        <w:left w:val="none" w:sz="0" w:space="0" w:color="auto"/>
        <w:bottom w:val="none" w:sz="0" w:space="0" w:color="auto"/>
        <w:right w:val="none" w:sz="0" w:space="0" w:color="auto"/>
      </w:divBdr>
      <w:divsChild>
        <w:div w:id="177935797">
          <w:marLeft w:val="0"/>
          <w:marRight w:val="0"/>
          <w:marTop w:val="0"/>
          <w:marBottom w:val="0"/>
          <w:divBdr>
            <w:top w:val="none" w:sz="0" w:space="0" w:color="auto"/>
            <w:left w:val="none" w:sz="0" w:space="0" w:color="auto"/>
            <w:bottom w:val="none" w:sz="0" w:space="0" w:color="auto"/>
            <w:right w:val="none" w:sz="0" w:space="0" w:color="auto"/>
          </w:divBdr>
        </w:div>
        <w:div w:id="362677704">
          <w:marLeft w:val="0"/>
          <w:marRight w:val="0"/>
          <w:marTop w:val="0"/>
          <w:marBottom w:val="0"/>
          <w:divBdr>
            <w:top w:val="none" w:sz="0" w:space="0" w:color="auto"/>
            <w:left w:val="none" w:sz="0" w:space="0" w:color="auto"/>
            <w:bottom w:val="none" w:sz="0" w:space="0" w:color="auto"/>
            <w:right w:val="none" w:sz="0" w:space="0" w:color="auto"/>
          </w:divBdr>
        </w:div>
        <w:div w:id="595747114">
          <w:marLeft w:val="0"/>
          <w:marRight w:val="0"/>
          <w:marTop w:val="0"/>
          <w:marBottom w:val="0"/>
          <w:divBdr>
            <w:top w:val="none" w:sz="0" w:space="0" w:color="auto"/>
            <w:left w:val="none" w:sz="0" w:space="0" w:color="auto"/>
            <w:bottom w:val="none" w:sz="0" w:space="0" w:color="auto"/>
            <w:right w:val="none" w:sz="0" w:space="0" w:color="auto"/>
          </w:divBdr>
        </w:div>
        <w:div w:id="722631792">
          <w:marLeft w:val="0"/>
          <w:marRight w:val="0"/>
          <w:marTop w:val="0"/>
          <w:marBottom w:val="0"/>
          <w:divBdr>
            <w:top w:val="none" w:sz="0" w:space="0" w:color="auto"/>
            <w:left w:val="none" w:sz="0" w:space="0" w:color="auto"/>
            <w:bottom w:val="none" w:sz="0" w:space="0" w:color="auto"/>
            <w:right w:val="none" w:sz="0" w:space="0" w:color="auto"/>
          </w:divBdr>
        </w:div>
        <w:div w:id="735593004">
          <w:marLeft w:val="0"/>
          <w:marRight w:val="0"/>
          <w:marTop w:val="0"/>
          <w:marBottom w:val="0"/>
          <w:divBdr>
            <w:top w:val="none" w:sz="0" w:space="0" w:color="auto"/>
            <w:left w:val="none" w:sz="0" w:space="0" w:color="auto"/>
            <w:bottom w:val="none" w:sz="0" w:space="0" w:color="auto"/>
            <w:right w:val="none" w:sz="0" w:space="0" w:color="auto"/>
          </w:divBdr>
        </w:div>
        <w:div w:id="811291608">
          <w:marLeft w:val="0"/>
          <w:marRight w:val="0"/>
          <w:marTop w:val="0"/>
          <w:marBottom w:val="0"/>
          <w:divBdr>
            <w:top w:val="none" w:sz="0" w:space="0" w:color="auto"/>
            <w:left w:val="none" w:sz="0" w:space="0" w:color="auto"/>
            <w:bottom w:val="none" w:sz="0" w:space="0" w:color="auto"/>
            <w:right w:val="none" w:sz="0" w:space="0" w:color="auto"/>
          </w:divBdr>
        </w:div>
        <w:div w:id="846141547">
          <w:marLeft w:val="0"/>
          <w:marRight w:val="0"/>
          <w:marTop w:val="0"/>
          <w:marBottom w:val="0"/>
          <w:divBdr>
            <w:top w:val="none" w:sz="0" w:space="0" w:color="auto"/>
            <w:left w:val="none" w:sz="0" w:space="0" w:color="auto"/>
            <w:bottom w:val="none" w:sz="0" w:space="0" w:color="auto"/>
            <w:right w:val="none" w:sz="0" w:space="0" w:color="auto"/>
          </w:divBdr>
        </w:div>
        <w:div w:id="890312343">
          <w:marLeft w:val="0"/>
          <w:marRight w:val="0"/>
          <w:marTop w:val="0"/>
          <w:marBottom w:val="0"/>
          <w:divBdr>
            <w:top w:val="none" w:sz="0" w:space="0" w:color="auto"/>
            <w:left w:val="none" w:sz="0" w:space="0" w:color="auto"/>
            <w:bottom w:val="none" w:sz="0" w:space="0" w:color="auto"/>
            <w:right w:val="none" w:sz="0" w:space="0" w:color="auto"/>
          </w:divBdr>
        </w:div>
        <w:div w:id="1021930153">
          <w:marLeft w:val="0"/>
          <w:marRight w:val="0"/>
          <w:marTop w:val="0"/>
          <w:marBottom w:val="0"/>
          <w:divBdr>
            <w:top w:val="none" w:sz="0" w:space="0" w:color="auto"/>
            <w:left w:val="none" w:sz="0" w:space="0" w:color="auto"/>
            <w:bottom w:val="none" w:sz="0" w:space="0" w:color="auto"/>
            <w:right w:val="none" w:sz="0" w:space="0" w:color="auto"/>
          </w:divBdr>
        </w:div>
        <w:div w:id="1042559941">
          <w:marLeft w:val="0"/>
          <w:marRight w:val="0"/>
          <w:marTop w:val="0"/>
          <w:marBottom w:val="0"/>
          <w:divBdr>
            <w:top w:val="none" w:sz="0" w:space="0" w:color="auto"/>
            <w:left w:val="none" w:sz="0" w:space="0" w:color="auto"/>
            <w:bottom w:val="none" w:sz="0" w:space="0" w:color="auto"/>
            <w:right w:val="none" w:sz="0" w:space="0" w:color="auto"/>
          </w:divBdr>
        </w:div>
        <w:div w:id="1042900454">
          <w:marLeft w:val="0"/>
          <w:marRight w:val="0"/>
          <w:marTop w:val="0"/>
          <w:marBottom w:val="0"/>
          <w:divBdr>
            <w:top w:val="none" w:sz="0" w:space="0" w:color="auto"/>
            <w:left w:val="none" w:sz="0" w:space="0" w:color="auto"/>
            <w:bottom w:val="none" w:sz="0" w:space="0" w:color="auto"/>
            <w:right w:val="none" w:sz="0" w:space="0" w:color="auto"/>
          </w:divBdr>
        </w:div>
        <w:div w:id="1396902647">
          <w:marLeft w:val="0"/>
          <w:marRight w:val="0"/>
          <w:marTop w:val="0"/>
          <w:marBottom w:val="0"/>
          <w:divBdr>
            <w:top w:val="none" w:sz="0" w:space="0" w:color="auto"/>
            <w:left w:val="none" w:sz="0" w:space="0" w:color="auto"/>
            <w:bottom w:val="none" w:sz="0" w:space="0" w:color="auto"/>
            <w:right w:val="none" w:sz="0" w:space="0" w:color="auto"/>
          </w:divBdr>
        </w:div>
        <w:div w:id="1418211036">
          <w:marLeft w:val="0"/>
          <w:marRight w:val="0"/>
          <w:marTop w:val="0"/>
          <w:marBottom w:val="0"/>
          <w:divBdr>
            <w:top w:val="none" w:sz="0" w:space="0" w:color="auto"/>
            <w:left w:val="none" w:sz="0" w:space="0" w:color="auto"/>
            <w:bottom w:val="none" w:sz="0" w:space="0" w:color="auto"/>
            <w:right w:val="none" w:sz="0" w:space="0" w:color="auto"/>
          </w:divBdr>
        </w:div>
        <w:div w:id="166770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4591-13B1-46A0-972B-9AB64001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11008</Words>
  <Characters>62749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Zetty Azalea</dc:creator>
  <cp:lastModifiedBy>Reviewer</cp:lastModifiedBy>
  <cp:revision>4</cp:revision>
  <dcterms:created xsi:type="dcterms:W3CDTF">2019-06-20T04:55:00Z</dcterms:created>
  <dcterms:modified xsi:type="dcterms:W3CDTF">2019-07-26T10:15:00Z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zettyazalea@yahoo.com@www.mendeley.com</vt:lpwstr>
  </property>
  <property fmtid="{D5CDD505-2E9C-101B-9397-08002B2CF9AE}" pid="4" name="Mendeley Citation Style_1">
    <vt:lpwstr>http://csl.mendeley.com/styles/20575291/clays-and-clay-minerals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http://www.zotero.org/styles/clays-and-clay-minerals</vt:lpwstr>
  </property>
  <property fmtid="{D5CDD505-2E9C-101B-9397-08002B2CF9AE}" pid="16" name="Mendeley Recent Style Name 5_1">
    <vt:lpwstr>Clays and Clay Minerals</vt:lpwstr>
  </property>
  <property fmtid="{D5CDD505-2E9C-101B-9397-08002B2CF9AE}" pid="17" name="Mendeley Recent Style Id 6_1">
    <vt:lpwstr>http://csl.mendeley.com/styles/20575291/clays-and-clay-minerals</vt:lpwstr>
  </property>
  <property fmtid="{D5CDD505-2E9C-101B-9397-08002B2CF9AE}" pid="18" name="Mendeley Recent Style Name 6_1">
    <vt:lpwstr>Clays and Clay Minerals - Zul My</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