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1A0A84">
        <w:rPr>
          <w:rFonts w:ascii="Times New Roman" w:hAnsi="Times New Roman" w:cs="Times New Roman"/>
          <w:sz w:val="24"/>
          <w:szCs w:val="24"/>
        </w:rPr>
        <w:t>613 - 62</w:t>
      </w:r>
      <w:bookmarkStart w:id="0" w:name="_GoBack"/>
      <w:bookmarkEnd w:id="0"/>
      <w:r w:rsidR="006F3E93">
        <w:rPr>
          <w:rFonts w:ascii="Times New Roman" w:hAnsi="Times New Roman" w:cs="Times New Roman"/>
          <w:sz w:val="24"/>
          <w:szCs w:val="24"/>
        </w:rPr>
        <w:t>4</w:t>
      </w:r>
    </w:p>
    <w:p w:rsidR="006F3E93" w:rsidRDefault="006F3E93" w:rsidP="001573E3">
      <w:pPr>
        <w:spacing w:after="0" w:line="240" w:lineRule="auto"/>
        <w:rPr>
          <w:rFonts w:ascii="Times New Roman" w:hAnsi="Times New Roman" w:cs="Times New Roman"/>
          <w:sz w:val="24"/>
          <w:szCs w:val="24"/>
        </w:rPr>
      </w:pPr>
    </w:p>
    <w:p w:rsidR="006F3E93" w:rsidRDefault="006F3E93" w:rsidP="001573E3">
      <w:pPr>
        <w:spacing w:after="0" w:line="240" w:lineRule="auto"/>
        <w:rPr>
          <w:rFonts w:ascii="Times New Roman" w:hAnsi="Times New Roman" w:cs="Times New Roman"/>
          <w:sz w:val="24"/>
          <w:szCs w:val="24"/>
        </w:rPr>
      </w:pPr>
    </w:p>
    <w:p w:rsidR="006F3E93" w:rsidRDefault="006F3E93" w:rsidP="001573E3">
      <w:pPr>
        <w:spacing w:after="0" w:line="240" w:lineRule="auto"/>
        <w:rPr>
          <w:rFonts w:ascii="Times New Roman" w:hAnsi="Times New Roman" w:cs="Times New Roman"/>
          <w:sz w:val="24"/>
          <w:szCs w:val="24"/>
        </w:rPr>
      </w:pPr>
    </w:p>
    <w:p w:rsidR="006F3E93" w:rsidRPr="001573E3" w:rsidRDefault="006F3E93" w:rsidP="001573E3">
      <w:pPr>
        <w:spacing w:after="0" w:line="240" w:lineRule="auto"/>
        <w:rPr>
          <w:rFonts w:ascii="Times New Roman" w:hAnsi="Times New Roman" w:cs="Times New Roman"/>
          <w:sz w:val="24"/>
          <w:szCs w:val="24"/>
        </w:rPr>
      </w:pPr>
    </w:p>
    <w:p w:rsidR="006F3E93" w:rsidRDefault="006F3E93" w:rsidP="006F3E93">
      <w:pPr>
        <w:spacing w:after="0" w:line="240" w:lineRule="auto"/>
        <w:jc w:val="center"/>
        <w:outlineLvl w:val="0"/>
        <w:rPr>
          <w:rFonts w:ascii="Times New Roman" w:hAnsi="Times New Roman"/>
          <w:sz w:val="28"/>
        </w:rPr>
      </w:pPr>
      <w:r w:rsidRPr="00E31009">
        <w:rPr>
          <w:rFonts w:ascii="Times New Roman" w:hAnsi="Times New Roman"/>
          <w:sz w:val="28"/>
        </w:rPr>
        <w:t>INTERACTION STUDIES OF PUTATIVE CHEMICAL LIGANDS IN BINDING SITES OF THERMOSTABLE LIPASE FROM</w:t>
      </w:r>
    </w:p>
    <w:p w:rsidR="006F3E93" w:rsidRPr="00E31009" w:rsidRDefault="006F3E93" w:rsidP="006F3E93">
      <w:pPr>
        <w:spacing w:after="0" w:line="240" w:lineRule="auto"/>
        <w:jc w:val="center"/>
        <w:outlineLvl w:val="0"/>
        <w:rPr>
          <w:rFonts w:ascii="Times New Roman" w:hAnsi="Times New Roman"/>
          <w:sz w:val="28"/>
        </w:rPr>
      </w:pPr>
      <w:r w:rsidRPr="00E31009">
        <w:rPr>
          <w:rFonts w:ascii="Times New Roman" w:hAnsi="Times New Roman"/>
          <w:i/>
          <w:sz w:val="28"/>
        </w:rPr>
        <w:t>Geobacillus zalihae</w:t>
      </w:r>
      <w:r w:rsidRPr="00E31009">
        <w:rPr>
          <w:rFonts w:ascii="Times New Roman" w:hAnsi="Times New Roman"/>
          <w:sz w:val="28"/>
        </w:rPr>
        <w:t xml:space="preserve"> STRAIN T1</w:t>
      </w:r>
    </w:p>
    <w:p w:rsidR="006F3E93" w:rsidRPr="00E31009" w:rsidRDefault="006F3E93" w:rsidP="006F3E93">
      <w:pPr>
        <w:spacing w:after="0" w:line="240" w:lineRule="auto"/>
        <w:jc w:val="center"/>
        <w:outlineLvl w:val="0"/>
        <w:rPr>
          <w:rFonts w:ascii="Times New Roman" w:hAnsi="Times New Roman"/>
          <w:b/>
          <w:sz w:val="24"/>
        </w:rPr>
      </w:pPr>
    </w:p>
    <w:p w:rsidR="006F3E93" w:rsidRPr="00E31009" w:rsidRDefault="006F3E93" w:rsidP="006F3E93">
      <w:pPr>
        <w:spacing w:after="0" w:line="240" w:lineRule="auto"/>
        <w:jc w:val="center"/>
        <w:outlineLvl w:val="0"/>
        <w:rPr>
          <w:rFonts w:ascii="Times New Roman" w:hAnsi="Times New Roman"/>
          <w:sz w:val="24"/>
        </w:rPr>
      </w:pPr>
      <w:r w:rsidRPr="00E31009">
        <w:rPr>
          <w:rFonts w:ascii="Times New Roman" w:hAnsi="Times New Roman"/>
          <w:sz w:val="24"/>
        </w:rPr>
        <w:t>(</w:t>
      </w:r>
      <w:r w:rsidRPr="00E31009">
        <w:rPr>
          <w:rFonts w:ascii="Times New Roman" w:hAnsi="Times New Roman"/>
          <w:sz w:val="24"/>
          <w:lang w:val="ms-MY"/>
        </w:rPr>
        <w:t xml:space="preserve">Kajian Interaksi Ligan Kimia pada Tapak Pengikatan Lipase Termostabil daripada </w:t>
      </w:r>
      <w:r w:rsidRPr="00E31009">
        <w:rPr>
          <w:rFonts w:ascii="Times New Roman" w:hAnsi="Times New Roman"/>
          <w:i/>
          <w:sz w:val="24"/>
          <w:lang w:val="ms-MY"/>
        </w:rPr>
        <w:t>Geobacillus zalihae</w:t>
      </w:r>
      <w:r w:rsidRPr="00E31009">
        <w:rPr>
          <w:rFonts w:ascii="Times New Roman" w:hAnsi="Times New Roman"/>
          <w:sz w:val="24"/>
          <w:lang w:val="ms-MY"/>
        </w:rPr>
        <w:t xml:space="preserve"> Stren T1</w:t>
      </w:r>
      <w:r w:rsidRPr="00E31009">
        <w:rPr>
          <w:rFonts w:ascii="Times New Roman" w:hAnsi="Times New Roman"/>
          <w:sz w:val="24"/>
        </w:rPr>
        <w:t>)</w:t>
      </w:r>
    </w:p>
    <w:p w:rsidR="006F3E93" w:rsidRPr="00B62B7F" w:rsidRDefault="006F3E93" w:rsidP="006F3E93">
      <w:pPr>
        <w:spacing w:after="0" w:line="240" w:lineRule="auto"/>
        <w:jc w:val="center"/>
        <w:outlineLvl w:val="0"/>
        <w:rPr>
          <w:rFonts w:ascii="Times New Roman" w:hAnsi="Times New Roman"/>
          <w:sz w:val="20"/>
          <w:szCs w:val="20"/>
        </w:rPr>
      </w:pPr>
    </w:p>
    <w:p w:rsidR="006F3E93" w:rsidRPr="00B62B7F" w:rsidRDefault="006F3E93" w:rsidP="006F3E93">
      <w:pPr>
        <w:spacing w:after="0" w:line="240" w:lineRule="auto"/>
        <w:jc w:val="center"/>
        <w:outlineLvl w:val="0"/>
        <w:rPr>
          <w:rFonts w:ascii="Times New Roman" w:hAnsi="Times New Roman"/>
          <w:sz w:val="20"/>
          <w:szCs w:val="20"/>
          <w:vertAlign w:val="superscript"/>
        </w:rPr>
      </w:pPr>
      <w:r w:rsidRPr="00B62B7F">
        <w:rPr>
          <w:rFonts w:ascii="Times New Roman" w:hAnsi="Times New Roman"/>
          <w:sz w:val="20"/>
          <w:szCs w:val="20"/>
        </w:rPr>
        <w:t>Mohd Basyaruddin Abdul Rahman</w:t>
      </w:r>
      <w:r w:rsidRPr="00B62B7F">
        <w:rPr>
          <w:rFonts w:ascii="Times New Roman" w:hAnsi="Times New Roman"/>
          <w:sz w:val="20"/>
          <w:szCs w:val="20"/>
          <w:vertAlign w:val="superscript"/>
        </w:rPr>
        <w:t>1,2</w:t>
      </w:r>
      <w:r w:rsidRPr="00B62B7F">
        <w:rPr>
          <w:rFonts w:ascii="Times New Roman" w:hAnsi="Times New Roman"/>
          <w:sz w:val="20"/>
          <w:szCs w:val="20"/>
        </w:rPr>
        <w:t xml:space="preserve">* and Muhammad Alif Mohammad Latif </w:t>
      </w:r>
      <w:r w:rsidRPr="00B62B7F">
        <w:rPr>
          <w:rFonts w:ascii="Times New Roman" w:hAnsi="Times New Roman"/>
          <w:sz w:val="20"/>
          <w:szCs w:val="20"/>
          <w:vertAlign w:val="superscript"/>
        </w:rPr>
        <w:t>1,2,3</w:t>
      </w:r>
    </w:p>
    <w:p w:rsidR="006F3E93" w:rsidRPr="006F3E93" w:rsidRDefault="006F3E93" w:rsidP="006F3E93">
      <w:pPr>
        <w:spacing w:after="0" w:line="240" w:lineRule="auto"/>
        <w:jc w:val="center"/>
        <w:outlineLvl w:val="0"/>
        <w:rPr>
          <w:rFonts w:ascii="Times New Roman" w:hAnsi="Times New Roman"/>
          <w:b/>
          <w:sz w:val="20"/>
          <w:szCs w:val="20"/>
        </w:rPr>
      </w:pPr>
    </w:p>
    <w:p w:rsidR="006F3E93" w:rsidRPr="006F3E93" w:rsidRDefault="006F3E93" w:rsidP="006F3E93">
      <w:pPr>
        <w:spacing w:after="0" w:line="240" w:lineRule="auto"/>
        <w:jc w:val="center"/>
        <w:outlineLvl w:val="0"/>
        <w:rPr>
          <w:rFonts w:ascii="Times New Roman" w:hAnsi="Times New Roman"/>
          <w:i/>
          <w:sz w:val="20"/>
          <w:szCs w:val="20"/>
        </w:rPr>
      </w:pPr>
      <w:r w:rsidRPr="006F3E93">
        <w:rPr>
          <w:rFonts w:ascii="Times New Roman" w:hAnsi="Times New Roman"/>
          <w:i/>
          <w:sz w:val="20"/>
          <w:szCs w:val="20"/>
          <w:vertAlign w:val="superscript"/>
        </w:rPr>
        <w:t>1</w:t>
      </w:r>
      <w:r w:rsidRPr="006F3E93">
        <w:rPr>
          <w:rFonts w:ascii="Times New Roman" w:hAnsi="Times New Roman"/>
          <w:i/>
          <w:sz w:val="20"/>
          <w:szCs w:val="20"/>
        </w:rPr>
        <w:t>Integrat</w:t>
      </w:r>
      <w:r w:rsidR="008D3264">
        <w:rPr>
          <w:rFonts w:ascii="Times New Roman" w:hAnsi="Times New Roman"/>
          <w:i/>
          <w:sz w:val="20"/>
          <w:szCs w:val="20"/>
        </w:rPr>
        <w:t>ed Chemical BioPhysics Research</w:t>
      </w:r>
    </w:p>
    <w:p w:rsidR="006F3E93" w:rsidRPr="006F3E93" w:rsidRDefault="006F3E93" w:rsidP="006F3E93">
      <w:pPr>
        <w:spacing w:after="0" w:line="240" w:lineRule="auto"/>
        <w:jc w:val="center"/>
        <w:outlineLvl w:val="0"/>
        <w:rPr>
          <w:rFonts w:ascii="Times New Roman" w:hAnsi="Times New Roman"/>
          <w:i/>
          <w:sz w:val="20"/>
          <w:szCs w:val="20"/>
        </w:rPr>
      </w:pPr>
      <w:r w:rsidRPr="006F3E93">
        <w:rPr>
          <w:rFonts w:ascii="Times New Roman" w:hAnsi="Times New Roman"/>
          <w:i/>
          <w:sz w:val="20"/>
          <w:szCs w:val="20"/>
          <w:vertAlign w:val="superscript"/>
        </w:rPr>
        <w:t>2</w:t>
      </w:r>
      <w:r w:rsidRPr="006F3E93">
        <w:rPr>
          <w:rFonts w:ascii="Times New Roman" w:hAnsi="Times New Roman"/>
          <w:i/>
          <w:sz w:val="20"/>
          <w:szCs w:val="20"/>
        </w:rPr>
        <w:t>Department of Chemistry,</w:t>
      </w:r>
      <w:r w:rsidR="008D3264">
        <w:rPr>
          <w:rFonts w:ascii="Times New Roman" w:hAnsi="Times New Roman"/>
          <w:i/>
          <w:sz w:val="20"/>
          <w:szCs w:val="20"/>
        </w:rPr>
        <w:t xml:space="preserve"> Faculty of Science</w:t>
      </w:r>
    </w:p>
    <w:p w:rsidR="006F3E93" w:rsidRPr="006F3E93" w:rsidRDefault="006F3E93" w:rsidP="006F3E93">
      <w:pPr>
        <w:spacing w:after="0" w:line="240" w:lineRule="auto"/>
        <w:jc w:val="center"/>
        <w:outlineLvl w:val="0"/>
        <w:rPr>
          <w:rFonts w:ascii="Times New Roman" w:hAnsi="Times New Roman"/>
          <w:i/>
          <w:sz w:val="20"/>
          <w:szCs w:val="20"/>
        </w:rPr>
      </w:pPr>
      <w:r w:rsidRPr="006F3E93">
        <w:rPr>
          <w:rFonts w:ascii="Times New Roman" w:hAnsi="Times New Roman"/>
          <w:i/>
          <w:sz w:val="20"/>
          <w:szCs w:val="20"/>
          <w:vertAlign w:val="superscript"/>
        </w:rPr>
        <w:t>3</w:t>
      </w:r>
      <w:r w:rsidRPr="006F3E93">
        <w:rPr>
          <w:rFonts w:ascii="Times New Roman" w:hAnsi="Times New Roman"/>
          <w:i/>
          <w:sz w:val="20"/>
          <w:szCs w:val="20"/>
        </w:rPr>
        <w:t>Centre of Foundation S</w:t>
      </w:r>
      <w:r w:rsidR="008D3264">
        <w:rPr>
          <w:rFonts w:ascii="Times New Roman" w:hAnsi="Times New Roman"/>
          <w:i/>
          <w:sz w:val="20"/>
          <w:szCs w:val="20"/>
        </w:rPr>
        <w:t>tudies for Agricultural Science</w:t>
      </w:r>
    </w:p>
    <w:p w:rsidR="006F3E93" w:rsidRPr="006F3E93" w:rsidRDefault="006F3E93" w:rsidP="006F3E93">
      <w:pPr>
        <w:spacing w:after="0" w:line="240" w:lineRule="auto"/>
        <w:jc w:val="center"/>
        <w:outlineLvl w:val="0"/>
        <w:rPr>
          <w:rFonts w:ascii="Times New Roman" w:hAnsi="Times New Roman"/>
          <w:i/>
          <w:sz w:val="20"/>
          <w:szCs w:val="20"/>
        </w:rPr>
      </w:pPr>
      <w:r w:rsidRPr="006F3E93">
        <w:rPr>
          <w:rFonts w:ascii="Times New Roman" w:hAnsi="Times New Roman"/>
          <w:i/>
          <w:sz w:val="20"/>
          <w:szCs w:val="20"/>
        </w:rPr>
        <w:t>Universiti Putra Malaysia, 43400 UPM Serdang, Selangor, Malaysia</w:t>
      </w:r>
    </w:p>
    <w:p w:rsidR="006F3E93" w:rsidRPr="006F3E93" w:rsidRDefault="006F3E93" w:rsidP="006F3E93">
      <w:pPr>
        <w:spacing w:after="0" w:line="240" w:lineRule="auto"/>
        <w:jc w:val="center"/>
        <w:outlineLvl w:val="0"/>
        <w:rPr>
          <w:rFonts w:ascii="Times New Roman" w:hAnsi="Times New Roman"/>
          <w:b/>
          <w:sz w:val="20"/>
          <w:szCs w:val="20"/>
        </w:rPr>
      </w:pPr>
    </w:p>
    <w:p w:rsidR="006F3E93" w:rsidRPr="006F3E93" w:rsidRDefault="006F3E93" w:rsidP="006F3E93">
      <w:pPr>
        <w:spacing w:after="0" w:line="240" w:lineRule="auto"/>
        <w:jc w:val="center"/>
        <w:outlineLvl w:val="0"/>
        <w:rPr>
          <w:rFonts w:ascii="Times New Roman" w:hAnsi="Times New Roman"/>
          <w:i/>
          <w:sz w:val="20"/>
          <w:szCs w:val="20"/>
        </w:rPr>
      </w:pPr>
      <w:r w:rsidRPr="006F3E93">
        <w:rPr>
          <w:rFonts w:ascii="Times New Roman" w:hAnsi="Times New Roman"/>
          <w:i/>
          <w:sz w:val="20"/>
          <w:szCs w:val="20"/>
        </w:rPr>
        <w:t>*Corresponding author:  basya@upm.edu.my</w:t>
      </w:r>
    </w:p>
    <w:p w:rsidR="006F3E93" w:rsidRPr="006F3E93" w:rsidRDefault="006F3E93" w:rsidP="006F3E93">
      <w:pPr>
        <w:spacing w:after="0" w:line="240" w:lineRule="auto"/>
        <w:jc w:val="center"/>
        <w:rPr>
          <w:rFonts w:ascii="Times New Roman" w:hAnsi="Times New Roman"/>
          <w:noProof/>
          <w:sz w:val="20"/>
          <w:szCs w:val="20"/>
        </w:rPr>
      </w:pPr>
    </w:p>
    <w:p w:rsidR="006F3E93" w:rsidRPr="006F3E93" w:rsidRDefault="006F3E93" w:rsidP="006F3E93">
      <w:pPr>
        <w:spacing w:after="0" w:line="240" w:lineRule="auto"/>
        <w:jc w:val="center"/>
        <w:rPr>
          <w:rFonts w:ascii="Times New Roman" w:hAnsi="Times New Roman"/>
          <w:noProof/>
          <w:sz w:val="20"/>
          <w:szCs w:val="20"/>
        </w:rPr>
      </w:pPr>
    </w:p>
    <w:p w:rsidR="006F3E93" w:rsidRPr="006F3E93" w:rsidRDefault="006F3E93" w:rsidP="006F3E93">
      <w:pPr>
        <w:spacing w:after="0" w:line="240" w:lineRule="auto"/>
        <w:jc w:val="center"/>
        <w:rPr>
          <w:rFonts w:ascii="Times New Roman" w:hAnsi="Times New Roman"/>
          <w:noProof/>
          <w:sz w:val="20"/>
          <w:szCs w:val="20"/>
        </w:rPr>
      </w:pPr>
      <w:r w:rsidRPr="006F3E93">
        <w:rPr>
          <w:rFonts w:ascii="Times New Roman" w:hAnsi="Times New Roman"/>
          <w:noProof/>
          <w:sz w:val="20"/>
          <w:szCs w:val="20"/>
        </w:rPr>
        <w:t>Received: 19 August 2018; Accepted: 3 July 2019</w:t>
      </w:r>
    </w:p>
    <w:p w:rsidR="006F3E93" w:rsidRPr="006F3E93" w:rsidRDefault="006F3E93" w:rsidP="006F3E93">
      <w:pPr>
        <w:spacing w:after="0" w:line="240" w:lineRule="auto"/>
        <w:jc w:val="center"/>
        <w:rPr>
          <w:rFonts w:ascii="Times New Roman" w:hAnsi="Times New Roman"/>
          <w:noProof/>
          <w:sz w:val="20"/>
          <w:szCs w:val="20"/>
        </w:rPr>
      </w:pPr>
    </w:p>
    <w:p w:rsidR="006F3E93" w:rsidRPr="006F3E93" w:rsidRDefault="006F3E93" w:rsidP="006F3E93">
      <w:pPr>
        <w:spacing w:after="0" w:line="240" w:lineRule="auto"/>
        <w:jc w:val="center"/>
        <w:rPr>
          <w:rFonts w:ascii="Times New Roman" w:hAnsi="Times New Roman"/>
          <w:noProof/>
          <w:sz w:val="20"/>
          <w:szCs w:val="20"/>
        </w:rPr>
      </w:pPr>
    </w:p>
    <w:p w:rsidR="006F3E93" w:rsidRPr="006F3E93" w:rsidRDefault="006F3E93" w:rsidP="006F3E93">
      <w:pPr>
        <w:spacing w:after="0" w:line="240" w:lineRule="auto"/>
        <w:jc w:val="center"/>
        <w:rPr>
          <w:rFonts w:ascii="Times New Roman" w:hAnsi="Times New Roman"/>
          <w:b/>
          <w:noProof/>
          <w:sz w:val="20"/>
          <w:szCs w:val="20"/>
        </w:rPr>
      </w:pPr>
      <w:r w:rsidRPr="006F3E93">
        <w:rPr>
          <w:rFonts w:ascii="Times New Roman" w:hAnsi="Times New Roman"/>
          <w:b/>
          <w:noProof/>
          <w:sz w:val="20"/>
          <w:szCs w:val="20"/>
        </w:rPr>
        <w:t>Abstract</w:t>
      </w:r>
    </w:p>
    <w:p w:rsidR="006F3E93" w:rsidRPr="006F3E93" w:rsidRDefault="006F3E93" w:rsidP="006F3E93">
      <w:pPr>
        <w:spacing w:after="0" w:line="240" w:lineRule="auto"/>
        <w:jc w:val="both"/>
        <w:outlineLvl w:val="0"/>
        <w:rPr>
          <w:rFonts w:ascii="Times New Roman" w:hAnsi="Times New Roman"/>
          <w:sz w:val="20"/>
          <w:szCs w:val="20"/>
        </w:rPr>
      </w:pPr>
      <w:r w:rsidRPr="006F3E93">
        <w:rPr>
          <w:rFonts w:ascii="Times New Roman" w:hAnsi="Times New Roman"/>
          <w:sz w:val="20"/>
          <w:szCs w:val="20"/>
        </w:rPr>
        <w:t xml:space="preserve">Industrial biotechnology focusing on the usage of enzyme as the catalyst in many chemical reactions, however enzyme stability remains a major challenge. Enzyme can be modified </w:t>
      </w:r>
      <w:r w:rsidRPr="006F3E93">
        <w:rPr>
          <w:rFonts w:ascii="Times New Roman" w:hAnsi="Times New Roman"/>
          <w:i/>
          <w:sz w:val="20"/>
          <w:szCs w:val="20"/>
        </w:rPr>
        <w:t>via</w:t>
      </w:r>
      <w:r w:rsidRPr="006F3E93">
        <w:rPr>
          <w:rFonts w:ascii="Times New Roman" w:hAnsi="Times New Roman"/>
          <w:sz w:val="20"/>
          <w:szCs w:val="20"/>
        </w:rPr>
        <w:t xml:space="preserve"> genetic or chemical methods by manipulating its structure. A potential biocatalyst based on lipase enzyme was designed by </w:t>
      </w:r>
      <w:r w:rsidRPr="006F3E93">
        <w:rPr>
          <w:rFonts w:ascii="Times New Roman" w:hAnsi="Times New Roman"/>
          <w:i/>
          <w:sz w:val="20"/>
          <w:szCs w:val="20"/>
        </w:rPr>
        <w:t>in silico</w:t>
      </w:r>
      <w:r w:rsidRPr="006F3E93">
        <w:rPr>
          <w:rFonts w:ascii="Times New Roman" w:hAnsi="Times New Roman"/>
          <w:sz w:val="20"/>
          <w:szCs w:val="20"/>
        </w:rPr>
        <w:t xml:space="preserve"> approach. The enzyme-ligand interactions between selected chemical ligands and a thermostable lipase from </w:t>
      </w:r>
      <w:r w:rsidRPr="006F3E93">
        <w:rPr>
          <w:rFonts w:ascii="Times New Roman" w:hAnsi="Times New Roman"/>
          <w:i/>
          <w:sz w:val="20"/>
          <w:szCs w:val="20"/>
        </w:rPr>
        <w:t>Geobacillus</w:t>
      </w:r>
      <w:r w:rsidRPr="006F3E93">
        <w:rPr>
          <w:rFonts w:ascii="Times New Roman" w:hAnsi="Times New Roman"/>
          <w:sz w:val="20"/>
          <w:szCs w:val="20"/>
        </w:rPr>
        <w:t xml:space="preserve"> </w:t>
      </w:r>
      <w:r w:rsidRPr="006F3E93">
        <w:rPr>
          <w:rFonts w:ascii="Times New Roman" w:hAnsi="Times New Roman"/>
          <w:i/>
          <w:sz w:val="20"/>
          <w:szCs w:val="20"/>
        </w:rPr>
        <w:t>zalihae</w:t>
      </w:r>
      <w:r w:rsidRPr="006F3E93">
        <w:rPr>
          <w:rFonts w:ascii="Times New Roman" w:hAnsi="Times New Roman"/>
          <w:sz w:val="20"/>
          <w:szCs w:val="20"/>
        </w:rPr>
        <w:t xml:space="preserve"> strain T1 were studied by using molecular docking, AutoDock 3.0.5. The T1 lipase structure (PDB ID: 2DSN) was predicted to have 65 pockets in the structure, with nine of them have the potential binding sites for ligands based on their surface area, volume and number of residues. The characteristics of each selected binding site and chemical ligands were analyzed. Types of enzyme-ligand interactions involved in binding sites were determined and co-related with the final docked energies. All these discoveries may prove useful for designing novel binding sites, in particular as new biocatalyst.</w:t>
      </w:r>
    </w:p>
    <w:p w:rsidR="006F3E93" w:rsidRPr="006F3E93" w:rsidRDefault="006F3E93" w:rsidP="006F3E93">
      <w:pPr>
        <w:spacing w:after="0" w:line="240" w:lineRule="auto"/>
        <w:jc w:val="both"/>
        <w:outlineLvl w:val="0"/>
        <w:rPr>
          <w:rFonts w:ascii="Times New Roman" w:hAnsi="Times New Roman"/>
          <w:sz w:val="20"/>
          <w:szCs w:val="20"/>
        </w:rPr>
      </w:pPr>
    </w:p>
    <w:p w:rsidR="006F3E93" w:rsidRPr="006F3E93" w:rsidRDefault="006F3E93" w:rsidP="006F3E93">
      <w:pPr>
        <w:spacing w:after="0" w:line="240" w:lineRule="auto"/>
        <w:jc w:val="both"/>
        <w:outlineLvl w:val="0"/>
        <w:rPr>
          <w:rFonts w:ascii="Times New Roman" w:hAnsi="Times New Roman"/>
          <w:sz w:val="20"/>
          <w:szCs w:val="20"/>
        </w:rPr>
      </w:pPr>
      <w:r w:rsidRPr="006F3E93">
        <w:rPr>
          <w:rFonts w:ascii="Times New Roman" w:hAnsi="Times New Roman"/>
          <w:b/>
          <w:sz w:val="20"/>
          <w:szCs w:val="20"/>
        </w:rPr>
        <w:t>Keywords</w:t>
      </w:r>
      <w:r w:rsidRPr="006F3E93">
        <w:rPr>
          <w:rFonts w:ascii="Times New Roman" w:hAnsi="Times New Roman"/>
          <w:sz w:val="20"/>
          <w:szCs w:val="20"/>
        </w:rPr>
        <w:t>:</w:t>
      </w:r>
      <w:r w:rsidRPr="006F3E93">
        <w:rPr>
          <w:rFonts w:ascii="Times New Roman" w:eastAsia="SimSun" w:hAnsi="Times New Roman"/>
          <w:sz w:val="20"/>
          <w:szCs w:val="20"/>
          <w:lang w:eastAsia="zh-CN"/>
        </w:rPr>
        <w:t xml:space="preserve">  </w:t>
      </w:r>
      <w:r w:rsidRPr="006F3E93">
        <w:rPr>
          <w:rFonts w:ascii="Times New Roman" w:hAnsi="Times New Roman"/>
          <w:sz w:val="20"/>
          <w:szCs w:val="20"/>
        </w:rPr>
        <w:t xml:space="preserve">thermostable lipase, binding site, protein-ligand interaction, docking, biocatalyst </w:t>
      </w:r>
    </w:p>
    <w:p w:rsidR="006F3E93" w:rsidRPr="006F3E93" w:rsidRDefault="006F3E93" w:rsidP="006F3E93">
      <w:pPr>
        <w:spacing w:after="0" w:line="240" w:lineRule="auto"/>
        <w:jc w:val="center"/>
        <w:outlineLvl w:val="0"/>
        <w:rPr>
          <w:rFonts w:ascii="Times New Roman" w:hAnsi="Times New Roman"/>
          <w:b/>
          <w:sz w:val="20"/>
          <w:szCs w:val="20"/>
        </w:rPr>
      </w:pPr>
    </w:p>
    <w:p w:rsidR="006F3E93" w:rsidRPr="006F3E93" w:rsidRDefault="006F3E93" w:rsidP="006F3E93">
      <w:pPr>
        <w:spacing w:after="0" w:line="240" w:lineRule="auto"/>
        <w:jc w:val="center"/>
        <w:outlineLvl w:val="0"/>
        <w:rPr>
          <w:rFonts w:ascii="Times New Roman" w:hAnsi="Times New Roman"/>
          <w:b/>
          <w:sz w:val="20"/>
          <w:szCs w:val="20"/>
          <w:lang w:val="ms-MY"/>
        </w:rPr>
      </w:pPr>
      <w:r w:rsidRPr="006F3E93">
        <w:rPr>
          <w:rFonts w:ascii="Times New Roman" w:hAnsi="Times New Roman"/>
          <w:b/>
          <w:sz w:val="20"/>
          <w:szCs w:val="20"/>
          <w:lang w:val="ms-MY"/>
        </w:rPr>
        <w:t>Abstrak</w:t>
      </w:r>
    </w:p>
    <w:p w:rsidR="006F3E93" w:rsidRPr="006F3E93" w:rsidRDefault="006F3E93" w:rsidP="006F3E93">
      <w:pPr>
        <w:spacing w:after="0" w:line="240" w:lineRule="auto"/>
        <w:jc w:val="both"/>
        <w:outlineLvl w:val="0"/>
        <w:rPr>
          <w:rFonts w:ascii="Times New Roman" w:hAnsi="Times New Roman"/>
          <w:sz w:val="20"/>
          <w:szCs w:val="20"/>
          <w:lang w:val="ms-MY"/>
        </w:rPr>
      </w:pPr>
      <w:r w:rsidRPr="006F3E93">
        <w:rPr>
          <w:rFonts w:ascii="Times New Roman" w:hAnsi="Times New Roman"/>
          <w:sz w:val="20"/>
          <w:szCs w:val="20"/>
          <w:lang w:val="ms-MY"/>
        </w:rPr>
        <w:t xml:space="preserve">Industri bioteknologi memberi tumpuan kepada penggunaan enzim sebagai pemangkin dalam banyak tindak balas kimia, namun mengekalkan kestabilan enzim menjadi cabaran utama. Enzim boleh diubah melalui kaedah genetik atau kimia dengan memanipulasi struktur asasnya. Biokatalis yang berpotensi berdasarkan enzim lipase direka bentuk dengan menggunakan pendekatan berkomputer. Interaksi enzim-ligand antara ligan kimia dipilih dan lipase termostabil dari </w:t>
      </w:r>
      <w:r w:rsidRPr="006F3E93">
        <w:rPr>
          <w:rFonts w:ascii="Times New Roman" w:hAnsi="Times New Roman"/>
          <w:i/>
          <w:sz w:val="20"/>
          <w:szCs w:val="20"/>
          <w:lang w:val="ms-MY"/>
        </w:rPr>
        <w:t>Geobacillus zalihae</w:t>
      </w:r>
      <w:r w:rsidRPr="006F3E93">
        <w:rPr>
          <w:rFonts w:ascii="Times New Roman" w:hAnsi="Times New Roman"/>
          <w:sz w:val="20"/>
          <w:szCs w:val="20"/>
          <w:lang w:val="ms-MY"/>
        </w:rPr>
        <w:t xml:space="preserve"> stren T1 telah dikaji dengan menggunakan pendokkan molekul, AutoDock 3.0.5. Struktur lipase T1 (PDB ID: 2DSN) diramalkan mempunyai 65 poket dalam struktur, dengan sembilan daripadanya mempunyai tapak pengikat yang berpotensi untuk ligan berdasarkan luas permukaan, jumlah dan bilangan residu. Ciri-ciri setiap tapak pengikat dan ligan kimia tersebut dipilih untuk dianalisis. Jenis-jenis interaksi enzim-ligan yang terlibat dalam tapak pengikat telah ditentukan dan berkait dengan tenaga berlabuh yang paling </w:t>
      </w:r>
      <w:r w:rsidRPr="006F3E93">
        <w:rPr>
          <w:rFonts w:ascii="Times New Roman" w:hAnsi="Times New Roman"/>
          <w:sz w:val="20"/>
          <w:szCs w:val="20"/>
          <w:lang w:val="ms-MY"/>
        </w:rPr>
        <w:lastRenderedPageBreak/>
        <w:t>akhir. Semua penemuan ini terbukti bermanfaat bagi membentuk tapak mengikat novel, khususnya sebagai biokatalis yang baru.</w:t>
      </w:r>
    </w:p>
    <w:p w:rsidR="006F3E93" w:rsidRPr="006F3E93" w:rsidRDefault="006F3E93" w:rsidP="006F3E93">
      <w:pPr>
        <w:spacing w:after="0" w:line="240" w:lineRule="auto"/>
        <w:jc w:val="both"/>
        <w:outlineLvl w:val="0"/>
        <w:rPr>
          <w:rFonts w:ascii="Times New Roman" w:hAnsi="Times New Roman"/>
          <w:sz w:val="20"/>
          <w:szCs w:val="20"/>
          <w:lang w:val="ms-MY"/>
        </w:rPr>
      </w:pPr>
    </w:p>
    <w:p w:rsidR="001573E3" w:rsidRDefault="006F3E93" w:rsidP="006F3E93">
      <w:pPr>
        <w:spacing w:after="0" w:line="240" w:lineRule="auto"/>
        <w:jc w:val="both"/>
        <w:outlineLvl w:val="0"/>
        <w:rPr>
          <w:rFonts w:ascii="Times New Roman" w:hAnsi="Times New Roman"/>
          <w:b/>
          <w:sz w:val="20"/>
          <w:szCs w:val="20"/>
          <w:lang w:val="ms-MY"/>
        </w:rPr>
      </w:pPr>
      <w:r w:rsidRPr="006F3E93">
        <w:rPr>
          <w:rFonts w:ascii="Times New Roman" w:hAnsi="Times New Roman"/>
          <w:b/>
          <w:sz w:val="20"/>
          <w:szCs w:val="20"/>
          <w:lang w:val="ms-MY"/>
        </w:rPr>
        <w:t>Kata kunci</w:t>
      </w:r>
      <w:r w:rsidRPr="006F3E93">
        <w:rPr>
          <w:rFonts w:ascii="Times New Roman" w:hAnsi="Times New Roman"/>
          <w:sz w:val="20"/>
          <w:szCs w:val="20"/>
          <w:lang w:val="ms-MY"/>
        </w:rPr>
        <w:t>:  lipase termostabil, tapak pengikat, interaksi protein-ligan, pendokkan, biokatalis</w:t>
      </w:r>
      <w:r w:rsidRPr="006F3E93">
        <w:rPr>
          <w:rFonts w:ascii="Times New Roman" w:hAnsi="Times New Roman"/>
          <w:b/>
          <w:sz w:val="20"/>
          <w:szCs w:val="20"/>
          <w:lang w:val="ms-MY"/>
        </w:rPr>
        <w:t xml:space="preserve"> </w:t>
      </w:r>
    </w:p>
    <w:p w:rsidR="006F3E93" w:rsidRDefault="006F3E93" w:rsidP="006F3E93">
      <w:pPr>
        <w:spacing w:after="0" w:line="240" w:lineRule="auto"/>
        <w:jc w:val="both"/>
        <w:outlineLvl w:val="0"/>
        <w:rPr>
          <w:rFonts w:ascii="Times New Roman" w:hAnsi="Times New Roman"/>
          <w:b/>
          <w:sz w:val="20"/>
          <w:szCs w:val="20"/>
          <w:lang w:val="ms-MY"/>
        </w:rPr>
      </w:pPr>
    </w:p>
    <w:p w:rsidR="006F3E93" w:rsidRPr="00F447A7" w:rsidRDefault="006F3E93" w:rsidP="006F3E93">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6F3E93" w:rsidRDefault="006F3E93" w:rsidP="006F3E93">
      <w:pPr>
        <w:pStyle w:val="ListParagraph"/>
        <w:numPr>
          <w:ilvl w:val="0"/>
          <w:numId w:val="1"/>
        </w:numPr>
        <w:spacing w:after="0" w:line="240" w:lineRule="auto"/>
        <w:ind w:left="360" w:hanging="270"/>
        <w:rPr>
          <w:rFonts w:ascii="Times New Roman" w:hAnsi="Times New Roman"/>
          <w:sz w:val="20"/>
          <w:szCs w:val="20"/>
        </w:rPr>
      </w:pPr>
      <w:bookmarkStart w:id="1" w:name="_Hlk517273365"/>
      <w:r w:rsidRPr="001D0FEF">
        <w:rPr>
          <w:rFonts w:ascii="Times New Roman" w:hAnsi="Times New Roman"/>
          <w:sz w:val="20"/>
          <w:szCs w:val="20"/>
        </w:rPr>
        <w:t xml:space="preserve">Choudhury, P. and Bhunia, B. (2015). Industrial application of lipase: A review. </w:t>
      </w:r>
      <w:r w:rsidRPr="001D0FEF">
        <w:rPr>
          <w:rFonts w:ascii="Times New Roman" w:hAnsi="Times New Roman"/>
          <w:i/>
          <w:sz w:val="20"/>
          <w:szCs w:val="20"/>
        </w:rPr>
        <w:t>Biopharm Journal.</w:t>
      </w:r>
      <w:r w:rsidRPr="001D0FEF">
        <w:rPr>
          <w:rFonts w:ascii="Times New Roman" w:hAnsi="Times New Roman"/>
          <w:sz w:val="20"/>
          <w:szCs w:val="20"/>
        </w:rPr>
        <w:t xml:space="preserve"> (2): 41-47.</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Aliyu, S. and Md. Zahangir, A. (2015). Thermostable lipases: An overview </w:t>
      </w:r>
      <w:r>
        <w:rPr>
          <w:rFonts w:ascii="Times New Roman" w:hAnsi="Times New Roman"/>
          <w:sz w:val="20"/>
          <w:szCs w:val="20"/>
        </w:rPr>
        <w:t xml:space="preserve">of production, purification and </w:t>
      </w:r>
      <w:r w:rsidRPr="001D0FEF">
        <w:rPr>
          <w:rFonts w:ascii="Times New Roman" w:hAnsi="Times New Roman"/>
          <w:sz w:val="20"/>
          <w:szCs w:val="20"/>
        </w:rPr>
        <w:t xml:space="preserve">characterization. </w:t>
      </w:r>
      <w:r w:rsidRPr="001D0FEF">
        <w:rPr>
          <w:rFonts w:ascii="Times New Roman" w:hAnsi="Times New Roman"/>
          <w:i/>
          <w:sz w:val="20"/>
          <w:szCs w:val="20"/>
        </w:rPr>
        <w:t>Biosciences Biotechnology Research Asia</w:t>
      </w:r>
      <w:r w:rsidRPr="001D0FEF">
        <w:rPr>
          <w:rFonts w:ascii="Times New Roman" w:hAnsi="Times New Roman"/>
          <w:sz w:val="20"/>
          <w:szCs w:val="20"/>
        </w:rPr>
        <w:t>, 11(3):1095-1107.</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Abedi Karjiban, R., Abdul Rahman, M. B., Basri, M., Salleh, A. B., Jacobs, D. and Abdul Wahab, H. (2009). Molecular dynamics study of the structure, flexibility and dynamics of thermostable L1 lipase at high temperatures. </w:t>
      </w:r>
      <w:r w:rsidRPr="001D0FEF">
        <w:rPr>
          <w:rFonts w:ascii="Times New Roman" w:hAnsi="Times New Roman"/>
          <w:i/>
          <w:sz w:val="20"/>
          <w:szCs w:val="20"/>
        </w:rPr>
        <w:t>Protein Journal</w:t>
      </w:r>
      <w:r w:rsidRPr="001D0FEF">
        <w:rPr>
          <w:rFonts w:ascii="Times New Roman" w:hAnsi="Times New Roman"/>
          <w:sz w:val="20"/>
          <w:szCs w:val="20"/>
        </w:rPr>
        <w:t>, 28(1): 14-23.</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Leow, T. C., Abdul Rahman, R. N. Z., Basri, M. and Salleh, A. B. (2004). High level expression of thermostable lipase from </w:t>
      </w:r>
      <w:r w:rsidRPr="001D0FEF">
        <w:rPr>
          <w:rFonts w:ascii="Times New Roman" w:hAnsi="Times New Roman"/>
          <w:i/>
          <w:sz w:val="20"/>
          <w:szCs w:val="20"/>
        </w:rPr>
        <w:t xml:space="preserve">Geobacillus </w:t>
      </w:r>
      <w:r w:rsidRPr="001D0FEF">
        <w:rPr>
          <w:rFonts w:ascii="Times New Roman" w:hAnsi="Times New Roman"/>
          <w:sz w:val="20"/>
          <w:szCs w:val="20"/>
        </w:rPr>
        <w:t>sp. strain T1.</w:t>
      </w:r>
      <w:r w:rsidRPr="001D0FEF">
        <w:rPr>
          <w:rFonts w:ascii="Times New Roman" w:hAnsi="Times New Roman"/>
          <w:b/>
          <w:sz w:val="20"/>
          <w:szCs w:val="20"/>
        </w:rPr>
        <w:t xml:space="preserve"> </w:t>
      </w:r>
      <w:r w:rsidRPr="001D0FEF">
        <w:rPr>
          <w:rFonts w:ascii="Times New Roman" w:hAnsi="Times New Roman"/>
          <w:i/>
          <w:sz w:val="20"/>
          <w:szCs w:val="20"/>
        </w:rPr>
        <w:t>Bioscience. Biotechnology and Biochemistry.</w:t>
      </w:r>
      <w:r w:rsidRPr="001D0FEF">
        <w:rPr>
          <w:rFonts w:ascii="Times New Roman" w:hAnsi="Times New Roman"/>
          <w:sz w:val="20"/>
          <w:szCs w:val="20"/>
        </w:rPr>
        <w:t xml:space="preserve"> 68: 96-103.</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Bertoldo, J. B., Razzera, G., Vernal, J., Brod, F. C., Arisi, A. C. and Terenzi, H. (2011). Structural stability of </w:t>
      </w:r>
      <w:r w:rsidRPr="001D0FEF">
        <w:rPr>
          <w:rFonts w:ascii="Times New Roman" w:hAnsi="Times New Roman"/>
          <w:i/>
          <w:sz w:val="20"/>
          <w:szCs w:val="20"/>
        </w:rPr>
        <w:t>Staphylococcus</w:t>
      </w:r>
      <w:r w:rsidRPr="001D0FEF">
        <w:rPr>
          <w:rFonts w:ascii="Times New Roman" w:hAnsi="Times New Roman"/>
          <w:sz w:val="20"/>
          <w:szCs w:val="20"/>
        </w:rPr>
        <w:t xml:space="preserve"> xylosus lipase is modulated by Zn(II) ions. </w:t>
      </w:r>
      <w:r w:rsidRPr="001D0FEF">
        <w:rPr>
          <w:rFonts w:ascii="Times New Roman" w:hAnsi="Times New Roman"/>
          <w:i/>
          <w:sz w:val="20"/>
          <w:szCs w:val="20"/>
        </w:rPr>
        <w:t>Biochimica et Biophysica Acta 1814,</w:t>
      </w:r>
      <w:r w:rsidRPr="001D0FEF">
        <w:rPr>
          <w:rFonts w:ascii="Times New Roman" w:hAnsi="Times New Roman"/>
          <w:sz w:val="20"/>
          <w:szCs w:val="20"/>
        </w:rPr>
        <w:t xml:space="preserve"> 9:1120-1126.</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Jaeger, K. E., Dijkstra, B. W. and Reetz, M. T. (1999). Bacterial biocatalysts: molecular biology, three-dimensional structures, and biotechnological applications of lipases. </w:t>
      </w:r>
      <w:r w:rsidRPr="001D0FEF">
        <w:rPr>
          <w:rFonts w:ascii="Times New Roman" w:hAnsi="Times New Roman"/>
          <w:i/>
          <w:sz w:val="20"/>
          <w:szCs w:val="20"/>
        </w:rPr>
        <w:t xml:space="preserve">Annual Review of Microbiology. </w:t>
      </w:r>
      <w:r w:rsidRPr="001D0FEF">
        <w:rPr>
          <w:rFonts w:ascii="Times New Roman" w:hAnsi="Times New Roman"/>
          <w:sz w:val="20"/>
          <w:szCs w:val="20"/>
        </w:rPr>
        <w:t>53: 315-351.</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Timucin, E. and Sezerman, O. U. (2015). Zinc modulates self-assembly of </w:t>
      </w:r>
      <w:r w:rsidRPr="001D0FEF">
        <w:rPr>
          <w:rFonts w:ascii="Times New Roman" w:hAnsi="Times New Roman"/>
          <w:i/>
          <w:sz w:val="20"/>
          <w:szCs w:val="20"/>
        </w:rPr>
        <w:t>Bacillus thermocatenulatus</w:t>
      </w:r>
      <w:r w:rsidRPr="001D0FEF">
        <w:rPr>
          <w:rFonts w:ascii="Times New Roman" w:hAnsi="Times New Roman"/>
          <w:sz w:val="20"/>
          <w:szCs w:val="20"/>
        </w:rPr>
        <w:t xml:space="preserve"> lipase. </w:t>
      </w:r>
      <w:r w:rsidRPr="001D0FEF">
        <w:rPr>
          <w:rFonts w:ascii="Times New Roman" w:hAnsi="Times New Roman"/>
          <w:i/>
          <w:sz w:val="20"/>
          <w:szCs w:val="20"/>
        </w:rPr>
        <w:t xml:space="preserve">Biochemistry. </w:t>
      </w:r>
      <w:r w:rsidRPr="001D0FEF">
        <w:rPr>
          <w:rFonts w:ascii="Times New Roman" w:hAnsi="Times New Roman"/>
          <w:sz w:val="20"/>
          <w:szCs w:val="20"/>
        </w:rPr>
        <w:t>2015, 54(25): 3901-3910.</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Tyndall, J. D. A., Sinchaikul, S., Forthergill-Gilmore, L. A., Taylor, P. and Walkinshaw, M. D. (2002) Crystal structure of a thermostable lipase from </w:t>
      </w:r>
      <w:r w:rsidRPr="001D0FEF">
        <w:rPr>
          <w:rFonts w:ascii="Times New Roman" w:hAnsi="Times New Roman"/>
          <w:i/>
          <w:sz w:val="20"/>
          <w:szCs w:val="20"/>
        </w:rPr>
        <w:t>bacillus stearothermophilus</w:t>
      </w:r>
      <w:r w:rsidRPr="001D0FEF">
        <w:rPr>
          <w:rFonts w:ascii="Times New Roman" w:hAnsi="Times New Roman"/>
          <w:sz w:val="20"/>
          <w:szCs w:val="20"/>
        </w:rPr>
        <w:t xml:space="preserve"> P1.</w:t>
      </w:r>
      <w:r w:rsidRPr="001D0FEF">
        <w:rPr>
          <w:rFonts w:ascii="Times New Roman" w:hAnsi="Times New Roman"/>
          <w:b/>
          <w:sz w:val="20"/>
          <w:szCs w:val="20"/>
        </w:rPr>
        <w:t xml:space="preserve"> </w:t>
      </w:r>
      <w:r w:rsidRPr="001D0FEF">
        <w:rPr>
          <w:rFonts w:ascii="Times New Roman" w:hAnsi="Times New Roman"/>
          <w:i/>
          <w:sz w:val="20"/>
          <w:szCs w:val="20"/>
        </w:rPr>
        <w:t xml:space="preserve">Journal of Molecular Biology, </w:t>
      </w:r>
      <w:r w:rsidRPr="001D0FEF">
        <w:rPr>
          <w:rFonts w:ascii="Times New Roman" w:hAnsi="Times New Roman"/>
          <w:sz w:val="20"/>
          <w:szCs w:val="20"/>
        </w:rPr>
        <w:t>323: 859-869.</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Choi, W. C., Kim, M. H., Ro, H. S., Ryu, S. R., Oh. T. K. and Lee, J. K. (2005). Zinc in lipase L1 from </w:t>
      </w:r>
      <w:r w:rsidRPr="001D0FEF">
        <w:rPr>
          <w:rFonts w:ascii="Times New Roman" w:hAnsi="Times New Roman"/>
          <w:i/>
          <w:sz w:val="20"/>
          <w:szCs w:val="20"/>
        </w:rPr>
        <w:t>Geobacillus stearothermophillus</w:t>
      </w:r>
      <w:r w:rsidRPr="001D0FEF">
        <w:rPr>
          <w:rFonts w:ascii="Times New Roman" w:hAnsi="Times New Roman"/>
          <w:sz w:val="20"/>
          <w:szCs w:val="20"/>
        </w:rPr>
        <w:t xml:space="preserve"> L1 and structural implications on thermal stability. </w:t>
      </w:r>
      <w:r w:rsidRPr="001D0FEF">
        <w:rPr>
          <w:rFonts w:ascii="Times New Roman" w:hAnsi="Times New Roman"/>
          <w:i/>
          <w:sz w:val="20"/>
          <w:szCs w:val="20"/>
        </w:rPr>
        <w:t xml:space="preserve">FEBS Letters, </w:t>
      </w:r>
      <w:r w:rsidRPr="001D0FEF">
        <w:rPr>
          <w:rFonts w:ascii="Times New Roman" w:hAnsi="Times New Roman"/>
          <w:sz w:val="20"/>
          <w:szCs w:val="20"/>
        </w:rPr>
        <w:t>579</w:t>
      </w:r>
      <w:r w:rsidRPr="001D0FEF">
        <w:rPr>
          <w:rFonts w:ascii="Times New Roman" w:hAnsi="Times New Roman"/>
          <w:b/>
          <w:sz w:val="20"/>
          <w:szCs w:val="20"/>
        </w:rPr>
        <w:t xml:space="preserve"> </w:t>
      </w:r>
      <w:r w:rsidRPr="001D0FEF">
        <w:rPr>
          <w:rFonts w:ascii="Times New Roman" w:hAnsi="Times New Roman"/>
          <w:sz w:val="20"/>
          <w:szCs w:val="20"/>
        </w:rPr>
        <w:t>(16): 3461-3466.</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Timucin, E., Cousido-Siah, A., Mitschler, A., Podjarny, A. and Sezerman, O. U. (2016). Probing the roles of two tryptophans surrounding the unique zinc coordination site in lipase family I.5. </w:t>
      </w:r>
      <w:r w:rsidRPr="001D0FEF">
        <w:rPr>
          <w:rFonts w:ascii="Times New Roman" w:hAnsi="Times New Roman"/>
          <w:i/>
          <w:sz w:val="20"/>
          <w:szCs w:val="20"/>
        </w:rPr>
        <w:t xml:space="preserve">Proteins: Structure Function and Bioinformatics, </w:t>
      </w:r>
      <w:r w:rsidRPr="001D0FEF">
        <w:rPr>
          <w:rFonts w:ascii="Times New Roman" w:hAnsi="Times New Roman"/>
          <w:sz w:val="20"/>
          <w:szCs w:val="20"/>
        </w:rPr>
        <w:t>84(1): 129-142.</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Abdul Rahman, M. Z., Salleh, A. B., Abdul Rahman, R. N. Z., Abdul Rahman, M. B., Basri, M. and Thean Chor, A. L. (2012). Unlocking the mystery behind the activation phenomenon of T1 lipase: A molecular dynamics simulations approach. </w:t>
      </w:r>
      <w:r w:rsidRPr="001D0FEF">
        <w:rPr>
          <w:rFonts w:ascii="Times New Roman" w:hAnsi="Times New Roman"/>
          <w:i/>
          <w:sz w:val="20"/>
          <w:szCs w:val="20"/>
        </w:rPr>
        <w:t>Protein Science</w:t>
      </w:r>
      <w:r w:rsidRPr="001D0FEF">
        <w:rPr>
          <w:rFonts w:ascii="Times New Roman" w:hAnsi="Times New Roman"/>
          <w:sz w:val="20"/>
          <w:szCs w:val="20"/>
        </w:rPr>
        <w:t xml:space="preserve"> 21(8): 1210-1221.</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lang w:val="it-IT"/>
        </w:rPr>
        <w:t xml:space="preserve">Medina-Franco, J., Mendez-Lucio, O. and Martinez-Mayorga, K. (2014). Chapter one – the interplay between molecular modeling and cheminformatics to characterize protein-ligand and protein-protein interactions landscapes for drug discovery interactions.  </w:t>
      </w:r>
      <w:r w:rsidRPr="001D0FEF">
        <w:rPr>
          <w:rFonts w:ascii="Times New Roman" w:hAnsi="Times New Roman"/>
          <w:i/>
          <w:sz w:val="20"/>
          <w:szCs w:val="20"/>
          <w:lang w:val="it-IT"/>
        </w:rPr>
        <w:t>Advances in Protein Chemistry and Structural Biology</w:t>
      </w:r>
      <w:r w:rsidRPr="001D0FEF">
        <w:rPr>
          <w:rFonts w:ascii="Times New Roman" w:hAnsi="Times New Roman"/>
          <w:sz w:val="20"/>
          <w:szCs w:val="20"/>
          <w:lang w:val="it-IT"/>
        </w:rPr>
        <w:t>, 96: 1-37.</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Abdul Rahman, M. B., Misran, A., Basri, M., Abdul Rahman, R. N. Z., Salleh, A. B. and Abdul Wahab, H. (2005). Screening and docking chemical ligands onto pocket cavities of a protease for designing a biocatalyst. </w:t>
      </w:r>
      <w:r w:rsidRPr="001D0FEF">
        <w:rPr>
          <w:rFonts w:ascii="Times New Roman" w:hAnsi="Times New Roman"/>
          <w:i/>
          <w:sz w:val="20"/>
          <w:szCs w:val="20"/>
        </w:rPr>
        <w:t xml:space="preserve">Biocatalysis and </w:t>
      </w:r>
      <w:r w:rsidRPr="001D0FEF">
        <w:rPr>
          <w:rFonts w:ascii="Times New Roman" w:hAnsi="Times New Roman"/>
          <w:i/>
          <w:sz w:val="20"/>
          <w:szCs w:val="20"/>
          <w:lang w:val="de-DE"/>
        </w:rPr>
        <w:t>Biotransformation,</w:t>
      </w:r>
      <w:r w:rsidRPr="001D0FEF">
        <w:rPr>
          <w:rFonts w:ascii="Times New Roman" w:hAnsi="Times New Roman"/>
          <w:sz w:val="20"/>
          <w:szCs w:val="20"/>
          <w:lang w:val="de-DE"/>
        </w:rPr>
        <w:t xml:space="preserve"> 23: 211-216.</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lang w:val="de-DE"/>
        </w:rPr>
        <w:t xml:space="preserve">Chikhi, A. and Benseguemi, A. (2010). </w:t>
      </w:r>
      <w:r w:rsidRPr="001D0FEF">
        <w:rPr>
          <w:rFonts w:ascii="Times New Roman" w:hAnsi="Times New Roman"/>
          <w:i/>
          <w:sz w:val="20"/>
          <w:szCs w:val="20"/>
          <w:lang w:val="de-DE"/>
        </w:rPr>
        <w:t>In silico</w:t>
      </w:r>
      <w:r w:rsidRPr="001D0FEF">
        <w:rPr>
          <w:rFonts w:ascii="Times New Roman" w:hAnsi="Times New Roman"/>
          <w:sz w:val="20"/>
          <w:szCs w:val="20"/>
          <w:lang w:val="de-DE"/>
        </w:rPr>
        <w:t xml:space="preserve"> study of the selective inhibition of bacteria peptide deformylases by several drugs. </w:t>
      </w:r>
      <w:r w:rsidRPr="001D0FEF">
        <w:rPr>
          <w:rFonts w:ascii="Times New Roman" w:hAnsi="Times New Roman"/>
          <w:i/>
          <w:sz w:val="20"/>
          <w:szCs w:val="20"/>
          <w:lang w:val="de-DE"/>
        </w:rPr>
        <w:t xml:space="preserve">Journal of Proteomics and Bioinformatics </w:t>
      </w:r>
      <w:r w:rsidRPr="001D0FEF">
        <w:rPr>
          <w:rFonts w:ascii="Times New Roman" w:hAnsi="Times New Roman"/>
          <w:sz w:val="20"/>
          <w:szCs w:val="20"/>
          <w:lang w:val="de-DE"/>
        </w:rPr>
        <w:t>3: 061-065.</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lang w:val="it-IT"/>
        </w:rPr>
        <w:t xml:space="preserve">Gao, J., Liang, L., Zhu, Y., Qiu, S., Wang, T. and Zhang, L. (2016). Ligand and structural-based approaches  for the identification of peptide deformylase inhibitors as antibacterial drugs. </w:t>
      </w:r>
      <w:r w:rsidRPr="001D0FEF">
        <w:rPr>
          <w:rFonts w:ascii="Times New Roman" w:hAnsi="Times New Roman"/>
          <w:i/>
          <w:sz w:val="20"/>
          <w:szCs w:val="20"/>
          <w:lang w:val="it-IT"/>
        </w:rPr>
        <w:t xml:space="preserve">International Journal of Molecular Science, </w:t>
      </w:r>
      <w:r w:rsidRPr="001D0FEF">
        <w:rPr>
          <w:rFonts w:ascii="Times New Roman" w:hAnsi="Times New Roman"/>
          <w:sz w:val="20"/>
          <w:szCs w:val="20"/>
          <w:lang w:val="it-IT"/>
        </w:rPr>
        <w:t>17: 1141.</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lang w:val="it-IT"/>
        </w:rPr>
        <w:t xml:space="preserve">Binkowski, T. A., Freeman, P. and Liang, J. (2004). </w:t>
      </w:r>
      <w:r w:rsidRPr="001D0FEF">
        <w:rPr>
          <w:rFonts w:ascii="Times New Roman" w:hAnsi="Times New Roman"/>
          <w:sz w:val="20"/>
          <w:szCs w:val="20"/>
        </w:rPr>
        <w:t xml:space="preserve">pvSOAR: detecting similar surface patterns of pocket and void surfaces of amino acid residues on proteins. </w:t>
      </w:r>
      <w:r w:rsidRPr="001D0FEF">
        <w:rPr>
          <w:rFonts w:ascii="Times New Roman" w:hAnsi="Times New Roman"/>
          <w:i/>
          <w:sz w:val="20"/>
          <w:szCs w:val="20"/>
          <w:lang w:val="it-IT"/>
        </w:rPr>
        <w:t>Nucleic Acids Research,</w:t>
      </w:r>
      <w:r w:rsidRPr="001D0FEF">
        <w:rPr>
          <w:rFonts w:ascii="Times New Roman" w:hAnsi="Times New Roman"/>
          <w:sz w:val="20"/>
          <w:szCs w:val="20"/>
          <w:lang w:val="it-IT"/>
        </w:rPr>
        <w:t xml:space="preserve"> 32: W555-W558.</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Binkowski, T. A., Adamian, L. and Liang, J. (2003).</w:t>
      </w:r>
      <w:r w:rsidRPr="001D0FEF">
        <w:rPr>
          <w:rFonts w:ascii="Times New Roman" w:hAnsi="Times New Roman"/>
          <w:b/>
          <w:sz w:val="20"/>
          <w:szCs w:val="20"/>
        </w:rPr>
        <w:t xml:space="preserve">  </w:t>
      </w:r>
      <w:r w:rsidRPr="001D0FEF">
        <w:rPr>
          <w:rStyle w:val="Strong"/>
          <w:rFonts w:ascii="Times New Roman" w:hAnsi="Times New Roman"/>
          <w:b w:val="0"/>
          <w:sz w:val="20"/>
          <w:szCs w:val="20"/>
        </w:rPr>
        <w:t>Inferring functional relationships of proteins from local sequence and spatial surface patterns.</w:t>
      </w:r>
      <w:r w:rsidRPr="001D0FEF">
        <w:rPr>
          <w:rFonts w:ascii="Times New Roman" w:hAnsi="Times New Roman"/>
          <w:b/>
          <w:sz w:val="20"/>
          <w:szCs w:val="20"/>
        </w:rPr>
        <w:t xml:space="preserve"> </w:t>
      </w:r>
      <w:r w:rsidRPr="001D0FEF">
        <w:rPr>
          <w:rFonts w:ascii="Times New Roman" w:hAnsi="Times New Roman"/>
          <w:i/>
          <w:sz w:val="20"/>
          <w:szCs w:val="20"/>
        </w:rPr>
        <w:t>Journal of Molecular Biology.</w:t>
      </w:r>
      <w:r w:rsidRPr="001D0FEF">
        <w:rPr>
          <w:rFonts w:ascii="Times New Roman" w:hAnsi="Times New Roman"/>
          <w:sz w:val="20"/>
          <w:szCs w:val="20"/>
        </w:rPr>
        <w:t xml:space="preserve"> 332: 505-526.</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Kumar, S. and Nussinov, R. (2002). Close-range electrostatic interactions in proteins. </w:t>
      </w:r>
      <w:r w:rsidRPr="001D0FEF">
        <w:rPr>
          <w:rFonts w:ascii="Times New Roman" w:hAnsi="Times New Roman"/>
          <w:i/>
          <w:sz w:val="20"/>
          <w:szCs w:val="20"/>
        </w:rPr>
        <w:t>ChemBioChem</w:t>
      </w:r>
      <w:r w:rsidRPr="001D0FEF">
        <w:rPr>
          <w:rFonts w:ascii="Times New Roman" w:hAnsi="Times New Roman"/>
          <w:sz w:val="20"/>
          <w:szCs w:val="20"/>
        </w:rPr>
        <w:t>. 23(7): 604-617.</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Morris, G. M., Goodsell, D. S., Halliday, R. S., Huey, R., Hart, W. E., Belew, R. K. and Olson, A. J. (1998). Automated docking using a Lamarckian genetic algorithm and an empirical binding free energy function.</w:t>
      </w:r>
      <w:r w:rsidRPr="001D0FEF">
        <w:rPr>
          <w:rFonts w:ascii="Times New Roman" w:hAnsi="Times New Roman"/>
          <w:b/>
          <w:sz w:val="20"/>
          <w:szCs w:val="20"/>
        </w:rPr>
        <w:t xml:space="preserve"> </w:t>
      </w:r>
      <w:r w:rsidRPr="001D0FEF">
        <w:rPr>
          <w:rFonts w:ascii="Times New Roman" w:hAnsi="Times New Roman"/>
          <w:i/>
          <w:sz w:val="20"/>
          <w:szCs w:val="20"/>
        </w:rPr>
        <w:t xml:space="preserve">Journal of Computational Chemistry, </w:t>
      </w:r>
      <w:r w:rsidRPr="001D0FEF">
        <w:rPr>
          <w:rFonts w:ascii="Times New Roman" w:hAnsi="Times New Roman"/>
          <w:sz w:val="20"/>
          <w:szCs w:val="20"/>
        </w:rPr>
        <w:t>18: 1639-1662.</w:t>
      </w:r>
      <w:bookmarkStart w:id="2" w:name="_Hlk517341647"/>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lastRenderedPageBreak/>
        <w:t>Abdul Rahman, M. B.,</w:t>
      </w:r>
      <w:bookmarkEnd w:id="2"/>
      <w:r w:rsidRPr="001D0FEF">
        <w:rPr>
          <w:rFonts w:ascii="Times New Roman" w:hAnsi="Times New Roman"/>
          <w:sz w:val="20"/>
          <w:szCs w:val="20"/>
        </w:rPr>
        <w:t xml:space="preserve"> Karjiban, R. A., Salleh, A. B., Jacobs, D., Basri, M., Thean Chor, A. L., Abdul Wahab, H. and </w:t>
      </w:r>
      <w:bookmarkStart w:id="3" w:name="_Hlk517341735"/>
      <w:r w:rsidRPr="001D0FEF">
        <w:rPr>
          <w:rFonts w:ascii="Times New Roman" w:hAnsi="Times New Roman"/>
          <w:sz w:val="20"/>
          <w:szCs w:val="20"/>
        </w:rPr>
        <w:t>Abdul Rahman, R. N. Z.</w:t>
      </w:r>
      <w:bookmarkEnd w:id="3"/>
      <w:r w:rsidRPr="001D0FEF">
        <w:rPr>
          <w:rFonts w:ascii="Times New Roman" w:hAnsi="Times New Roman"/>
          <w:sz w:val="20"/>
          <w:szCs w:val="20"/>
        </w:rPr>
        <w:t xml:space="preserve"> (2009). Deciphering the flexibility and dynamics </w:t>
      </w:r>
      <w:r w:rsidRPr="001D0FEF">
        <w:rPr>
          <w:rFonts w:ascii="Times New Roman" w:hAnsi="Times New Roman"/>
          <w:i/>
          <w:sz w:val="20"/>
          <w:szCs w:val="20"/>
        </w:rPr>
        <w:t>of Geobacillus zalihae</w:t>
      </w:r>
      <w:r w:rsidRPr="001D0FEF">
        <w:rPr>
          <w:rFonts w:ascii="Times New Roman" w:hAnsi="Times New Roman"/>
          <w:sz w:val="20"/>
          <w:szCs w:val="20"/>
        </w:rPr>
        <w:t xml:space="preserve"> strain T1 lipase. </w:t>
      </w:r>
      <w:r w:rsidRPr="001D0FEF">
        <w:rPr>
          <w:rFonts w:ascii="Times New Roman" w:hAnsi="Times New Roman"/>
          <w:i/>
          <w:sz w:val="20"/>
          <w:szCs w:val="20"/>
        </w:rPr>
        <w:t xml:space="preserve">Protein and Peptide Letters, </w:t>
      </w:r>
      <w:r w:rsidRPr="001D0FEF">
        <w:rPr>
          <w:rFonts w:ascii="Times New Roman" w:hAnsi="Times New Roman"/>
          <w:sz w:val="20"/>
          <w:szCs w:val="20"/>
        </w:rPr>
        <w:t>16(11):1460-1370.</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Pace, C. N., Shirley, B. A., McNutt, M. and Gajiwala, K. (1996). </w:t>
      </w:r>
      <w:r w:rsidRPr="001D0FEF">
        <w:rPr>
          <w:rStyle w:val="citation"/>
          <w:rFonts w:ascii="Times New Roman" w:hAnsi="Times New Roman"/>
          <w:sz w:val="20"/>
          <w:szCs w:val="20"/>
        </w:rPr>
        <w:t>Forces contributing to the conformational   stability of proteins.</w:t>
      </w:r>
      <w:r w:rsidRPr="001D0FEF">
        <w:rPr>
          <w:rFonts w:ascii="Times New Roman" w:hAnsi="Times New Roman"/>
          <w:sz w:val="20"/>
          <w:szCs w:val="20"/>
        </w:rPr>
        <w:t xml:space="preserve"> </w:t>
      </w:r>
      <w:r w:rsidRPr="001D0FEF">
        <w:rPr>
          <w:rFonts w:ascii="Times New Roman" w:hAnsi="Times New Roman"/>
          <w:i/>
          <w:sz w:val="20"/>
          <w:szCs w:val="20"/>
        </w:rPr>
        <w:t>The</w:t>
      </w:r>
      <w:r w:rsidRPr="001D0FEF">
        <w:rPr>
          <w:rFonts w:ascii="Times New Roman" w:hAnsi="Times New Roman"/>
          <w:sz w:val="20"/>
          <w:szCs w:val="20"/>
        </w:rPr>
        <w:t xml:space="preserve"> </w:t>
      </w:r>
      <w:r w:rsidRPr="001D0FEF">
        <w:rPr>
          <w:rFonts w:ascii="Times New Roman" w:hAnsi="Times New Roman"/>
          <w:i/>
          <w:sz w:val="20"/>
          <w:szCs w:val="20"/>
        </w:rPr>
        <w:t xml:space="preserve">FASEB Journal, </w:t>
      </w:r>
      <w:r w:rsidRPr="001D0FEF">
        <w:rPr>
          <w:rFonts w:ascii="Times New Roman" w:hAnsi="Times New Roman"/>
          <w:sz w:val="20"/>
          <w:szCs w:val="20"/>
        </w:rPr>
        <w:t>10: 75-83.</w:t>
      </w:r>
    </w:p>
    <w:p w:rsidR="006F3E93"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 xml:space="preserve">Rose, G. D., Fleming, P. J., Banavar, J. R. and Maritan, A. (2006). A backbone-based theory of protein folding. </w:t>
      </w:r>
      <w:r w:rsidRPr="001D0FEF">
        <w:rPr>
          <w:rFonts w:ascii="Times New Roman" w:hAnsi="Times New Roman"/>
          <w:i/>
          <w:sz w:val="20"/>
          <w:szCs w:val="20"/>
        </w:rPr>
        <w:t>Proceedings of the National Academy of Sciences U.S.A</w:t>
      </w:r>
      <w:r w:rsidRPr="001D0FEF">
        <w:rPr>
          <w:rFonts w:ascii="Times New Roman" w:hAnsi="Times New Roman"/>
          <w:sz w:val="20"/>
          <w:szCs w:val="20"/>
        </w:rPr>
        <w:t>, 103(45): 16623-16633.</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rPr>
        <w:t>Sugimura, Y., Fukunaga, K., Matsuno, T., Nakao, K., Goto, M. and Nakashio, F. (2000). A study on the surface hydrophobicity of lipases.</w:t>
      </w:r>
      <w:r w:rsidRPr="001D0FEF">
        <w:rPr>
          <w:rFonts w:ascii="Times New Roman" w:hAnsi="Times New Roman"/>
          <w:b/>
          <w:sz w:val="20"/>
          <w:szCs w:val="20"/>
        </w:rPr>
        <w:t xml:space="preserve"> </w:t>
      </w:r>
      <w:r w:rsidRPr="001D0FEF">
        <w:rPr>
          <w:rFonts w:ascii="Times New Roman" w:hAnsi="Times New Roman"/>
          <w:i/>
          <w:sz w:val="20"/>
          <w:szCs w:val="20"/>
          <w:lang w:val="de-DE"/>
        </w:rPr>
        <w:t xml:space="preserve">Biochemical Engineering Journal, </w:t>
      </w:r>
      <w:r w:rsidRPr="001D0FEF">
        <w:rPr>
          <w:rFonts w:ascii="Times New Roman" w:hAnsi="Times New Roman"/>
          <w:sz w:val="20"/>
          <w:szCs w:val="20"/>
          <w:lang w:val="de-DE"/>
        </w:rPr>
        <w:t>5: 123-128.</w:t>
      </w:r>
      <w:bookmarkEnd w:id="1"/>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lang w:val="de-DE"/>
        </w:rPr>
        <w:t>Abdul Rahman, M. B., Jaafar, A. H., Basri, M., Abdul Rahman, R. N. Z. and Salleh, A. B. (2014). Biomolecular design and receptor-ligand interaction of a potential industrial biocatalsyt: A thermostable thermolysin-phosphoethanolamine-Ca</w:t>
      </w:r>
      <w:r w:rsidRPr="001D0FEF">
        <w:rPr>
          <w:rFonts w:ascii="Times New Roman" w:hAnsi="Times New Roman"/>
          <w:sz w:val="20"/>
          <w:szCs w:val="20"/>
          <w:vertAlign w:val="superscript"/>
          <w:lang w:val="de-DE"/>
        </w:rPr>
        <w:t>2+</w:t>
      </w:r>
      <w:r w:rsidRPr="001D0FEF">
        <w:rPr>
          <w:rFonts w:ascii="Times New Roman" w:hAnsi="Times New Roman"/>
          <w:sz w:val="20"/>
          <w:szCs w:val="20"/>
          <w:lang w:val="de-DE"/>
        </w:rPr>
        <w:t xml:space="preserve"> protein complex. </w:t>
      </w:r>
      <w:r w:rsidRPr="001D0FEF">
        <w:rPr>
          <w:rFonts w:ascii="Times New Roman" w:hAnsi="Times New Roman"/>
          <w:i/>
          <w:sz w:val="20"/>
          <w:szCs w:val="20"/>
          <w:lang w:val="de-DE"/>
        </w:rPr>
        <w:t>Journal of Advanced Catalysis Science and Technology</w:t>
      </w:r>
      <w:r w:rsidRPr="001D0FEF">
        <w:rPr>
          <w:rFonts w:ascii="Times New Roman" w:hAnsi="Times New Roman"/>
          <w:sz w:val="20"/>
          <w:szCs w:val="20"/>
          <w:lang w:val="de-DE"/>
        </w:rPr>
        <w:t>, 2014: 1-5.</w:t>
      </w:r>
    </w:p>
    <w:p w:rsidR="006F3E93" w:rsidRPr="001D0FEF" w:rsidRDefault="006F3E93" w:rsidP="006F3E93">
      <w:pPr>
        <w:pStyle w:val="ListParagraph"/>
        <w:numPr>
          <w:ilvl w:val="0"/>
          <w:numId w:val="1"/>
        </w:numPr>
        <w:spacing w:after="0" w:line="240" w:lineRule="auto"/>
        <w:ind w:left="360" w:hanging="270"/>
        <w:jc w:val="both"/>
        <w:rPr>
          <w:rFonts w:ascii="Times New Roman" w:hAnsi="Times New Roman"/>
          <w:sz w:val="20"/>
          <w:szCs w:val="20"/>
        </w:rPr>
      </w:pPr>
      <w:r w:rsidRPr="001D0FEF">
        <w:rPr>
          <w:rFonts w:ascii="Times New Roman" w:hAnsi="Times New Roman"/>
          <w:sz w:val="20"/>
          <w:szCs w:val="20"/>
          <w:lang w:val="de-DE"/>
        </w:rPr>
        <w:t xml:space="preserve">Panagiotis, L. K. and Alexandre M. J. J. B. (2013). On the binding affinity of macromolecular interactions: daring to ask why proteins interact. </w:t>
      </w:r>
      <w:r w:rsidRPr="001D0FEF">
        <w:rPr>
          <w:rFonts w:ascii="Times New Roman" w:hAnsi="Times New Roman"/>
          <w:i/>
          <w:sz w:val="20"/>
          <w:szCs w:val="20"/>
          <w:lang w:val="de-DE"/>
        </w:rPr>
        <w:t>Journal of The Royal Society Interface,</w:t>
      </w:r>
      <w:r w:rsidRPr="001D0FEF">
        <w:rPr>
          <w:rFonts w:ascii="Times New Roman" w:hAnsi="Times New Roman"/>
          <w:sz w:val="20"/>
          <w:szCs w:val="20"/>
          <w:lang w:val="de-DE"/>
        </w:rPr>
        <w:t>10: 20120835.</w:t>
      </w:r>
    </w:p>
    <w:p w:rsidR="006F3E93" w:rsidRPr="006F3E93" w:rsidRDefault="006F3E93" w:rsidP="006F3E93">
      <w:pPr>
        <w:spacing w:after="0" w:line="240" w:lineRule="auto"/>
        <w:jc w:val="both"/>
        <w:outlineLvl w:val="0"/>
        <w:rPr>
          <w:rFonts w:ascii="Times New Roman" w:hAnsi="Times New Roman"/>
          <w:b/>
          <w:sz w:val="20"/>
          <w:szCs w:val="20"/>
          <w:lang w:val="ms-MY"/>
        </w:rPr>
      </w:pPr>
    </w:p>
    <w:sectPr w:rsidR="006F3E93" w:rsidRPr="006F3E9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9FA"/>
    <w:multiLevelType w:val="hybridMultilevel"/>
    <w:tmpl w:val="4ADE9F1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1A0A84"/>
    <w:rsid w:val="006F3E93"/>
    <w:rsid w:val="008D3264"/>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F3E93"/>
    <w:rPr>
      <w:b/>
      <w:bCs/>
    </w:rPr>
  </w:style>
  <w:style w:type="paragraph" w:styleId="ListParagraph">
    <w:name w:val="List Paragraph"/>
    <w:basedOn w:val="Normal"/>
    <w:uiPriority w:val="34"/>
    <w:qFormat/>
    <w:rsid w:val="006F3E93"/>
    <w:pPr>
      <w:ind w:left="720"/>
      <w:contextualSpacing/>
    </w:pPr>
    <w:rPr>
      <w:rFonts w:ascii="Cambria" w:eastAsia="Times New Roman" w:hAnsi="Cambria" w:cs="Times New Roman"/>
      <w:lang w:bidi="en-US"/>
    </w:rPr>
  </w:style>
  <w:style w:type="character" w:customStyle="1" w:styleId="citation">
    <w:name w:val="citation"/>
    <w:basedOn w:val="DefaultParagraphFont"/>
    <w:rsid w:val="006F3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F3E93"/>
    <w:rPr>
      <w:b/>
      <w:bCs/>
    </w:rPr>
  </w:style>
  <w:style w:type="paragraph" w:styleId="ListParagraph">
    <w:name w:val="List Paragraph"/>
    <w:basedOn w:val="Normal"/>
    <w:uiPriority w:val="34"/>
    <w:qFormat/>
    <w:rsid w:val="006F3E93"/>
    <w:pPr>
      <w:ind w:left="720"/>
      <w:contextualSpacing/>
    </w:pPr>
    <w:rPr>
      <w:rFonts w:ascii="Cambria" w:eastAsia="Times New Roman" w:hAnsi="Cambria" w:cs="Times New Roman"/>
      <w:lang w:bidi="en-US"/>
    </w:rPr>
  </w:style>
  <w:style w:type="character" w:customStyle="1" w:styleId="citation">
    <w:name w:val="citation"/>
    <w:basedOn w:val="DefaultParagraphFont"/>
    <w:rsid w:val="006F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2019-07-31T06:52:00Z</dcterms:created>
  <dcterms:modified xsi:type="dcterms:W3CDTF">2019-08-07T10:05:00Z</dcterms:modified>
</cp:coreProperties>
</file>