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6F690E79" w:rsidR="00D62B09" w:rsidRPr="00443212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443212">
        <w:rPr>
          <w:rFonts w:ascii="Cambria" w:hAnsi="Cambria"/>
          <w:b/>
          <w:bCs/>
          <w:noProof/>
          <w:sz w:val="28"/>
          <w:szCs w:val="28"/>
        </w:rPr>
        <w:t>4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443212">
        <w:rPr>
          <w:rFonts w:ascii="Cambria" w:hAnsi="Cambria"/>
          <w:b/>
          <w:bCs/>
          <w:noProof/>
          <w:sz w:val="28"/>
          <w:szCs w:val="28"/>
        </w:rPr>
        <w:t>Aug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443212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69843A" w14:textId="703DE52F" w:rsidR="0036199D" w:rsidRPr="00443212" w:rsidRDefault="00B475C4" w:rsidP="00111C39">
            <w:pPr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 xml:space="preserve">Mohd </w:t>
            </w:r>
            <w:r w:rsidR="00443212">
              <w:rPr>
                <w:rFonts w:ascii="Cambria" w:hAnsi="Cambria"/>
                <w:bCs/>
                <w:noProof/>
              </w:rPr>
              <w:t>Marsin Sanagi</w:t>
            </w:r>
          </w:p>
          <w:p w14:paraId="196F4369" w14:textId="77777777" w:rsidR="00B475C4" w:rsidRDefault="00B475C4" w:rsidP="00111C39">
            <w:pPr>
              <w:rPr>
                <w:rFonts w:ascii="Cambria" w:hAnsi="Cambria"/>
                <w:bCs/>
                <w:noProof/>
              </w:rPr>
            </w:pPr>
          </w:p>
          <w:p w14:paraId="160178D8" w14:textId="028C3D4A" w:rsidR="00111C39" w:rsidRPr="00443212" w:rsidRDefault="00BA226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56</w:t>
            </w:r>
            <w:r w:rsidR="00111C39" w:rsidRPr="00111C39">
              <w:rPr>
                <w:rFonts w:ascii="Cambria" w:hAnsi="Cambria"/>
                <w:bCs/>
                <w:noProof/>
                <w:color w:val="FF0000"/>
              </w:rPr>
              <w:t xml:space="preserve">1 - </w:t>
            </w:r>
            <w:r>
              <w:rPr>
                <w:rFonts w:ascii="Cambria" w:hAnsi="Cambria"/>
                <w:bCs/>
                <w:noProof/>
                <w:color w:val="FF0000"/>
              </w:rPr>
              <w:t>57</w:t>
            </w:r>
            <w:r w:rsidR="00134871">
              <w:rPr>
                <w:rFonts w:ascii="Cambria" w:hAnsi="Cambria"/>
                <w:bCs/>
                <w:noProof/>
                <w:color w:val="FF0000"/>
              </w:rPr>
              <w:t>1</w:t>
            </w:r>
          </w:p>
        </w:tc>
        <w:tc>
          <w:tcPr>
            <w:tcW w:w="2058" w:type="pct"/>
            <w:shd w:val="clear" w:color="auto" w:fill="auto"/>
          </w:tcPr>
          <w:p w14:paraId="38AE648E" w14:textId="77777777" w:rsidR="00B475C4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 xml:space="preserve">facile organic-inorganic hybrid sorbents for extraction of pollutants from aqueous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443212">
              <w:rPr>
                <w:rFonts w:ascii="Cambria" w:hAnsi="Cambria"/>
                <w:bCs/>
                <w:noProof/>
              </w:rPr>
              <w:t>samples – a review</w:t>
            </w:r>
          </w:p>
          <w:p w14:paraId="5185B76E" w14:textId="676C16AA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1A1817A9" w:rsidR="0036199D" w:rsidRPr="00443212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U</w:t>
            </w:r>
            <w:r w:rsidR="00443212">
              <w:rPr>
                <w:rFonts w:ascii="Cambria" w:hAnsi="Cambria"/>
                <w:bCs/>
                <w:noProof/>
              </w:rPr>
              <w:t>TM</w:t>
            </w:r>
          </w:p>
        </w:tc>
        <w:tc>
          <w:tcPr>
            <w:tcW w:w="419" w:type="pct"/>
            <w:shd w:val="clear" w:color="auto" w:fill="auto"/>
          </w:tcPr>
          <w:p w14:paraId="154F1A34" w14:textId="562EFDBD" w:rsidR="0036199D" w:rsidRPr="00443212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16AD01D4" w14:textId="37DCBD87" w:rsidR="0036199D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Jun 2019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2A5FBD5C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B49488D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Amiruddin Ashil</w:t>
            </w:r>
          </w:p>
          <w:p w14:paraId="1570ED57" w14:textId="77777777" w:rsidR="00134871" w:rsidRDefault="00134871" w:rsidP="00111C39">
            <w:pPr>
              <w:rPr>
                <w:rFonts w:ascii="Cambria" w:hAnsi="Cambria"/>
                <w:bCs/>
                <w:noProof/>
              </w:rPr>
            </w:pPr>
          </w:p>
          <w:p w14:paraId="2E801AD7" w14:textId="34283E10" w:rsidR="00134871" w:rsidRPr="00443212" w:rsidRDefault="00BA226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57</w:t>
            </w:r>
            <w:r w:rsidR="00134871" w:rsidRPr="00134871">
              <w:rPr>
                <w:rFonts w:ascii="Cambria" w:hAnsi="Cambria"/>
                <w:bCs/>
                <w:noProof/>
                <w:color w:val="FF0000"/>
              </w:rPr>
              <w:t xml:space="preserve">2 - </w:t>
            </w:r>
            <w:r>
              <w:rPr>
                <w:rFonts w:ascii="Cambria" w:hAnsi="Cambria"/>
                <w:bCs/>
                <w:noProof/>
                <w:color w:val="FF0000"/>
              </w:rPr>
              <w:t>57</w:t>
            </w:r>
            <w:r w:rsidR="00727BB7">
              <w:rPr>
                <w:rFonts w:ascii="Cambria" w:hAnsi="Cambria"/>
                <w:bCs/>
                <w:noProof/>
                <w:color w:val="FF0000"/>
              </w:rPr>
              <w:t>9</w:t>
            </w:r>
          </w:p>
        </w:tc>
        <w:tc>
          <w:tcPr>
            <w:tcW w:w="2058" w:type="pct"/>
            <w:shd w:val="clear" w:color="auto" w:fill="auto"/>
          </w:tcPr>
          <w:p w14:paraId="2EC7B7DD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an optical sensor based on graphene quantum dots for hydrogen peroxide detection</w:t>
            </w:r>
          </w:p>
          <w:p w14:paraId="03927BC8" w14:textId="22D05E8B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4DFBD530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06DAB9CE" w14:textId="7C7B5748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1016B93A" w14:textId="087D2D33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July 2019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761229A6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5BB0E9FB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Afzan Mat Yusof</w:t>
            </w:r>
          </w:p>
          <w:p w14:paraId="7F20FDB7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</w:p>
          <w:p w14:paraId="02198C92" w14:textId="67FF3029" w:rsidR="00727BB7" w:rsidRDefault="00BA226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58</w:t>
            </w:r>
            <w:r w:rsidR="00727BB7" w:rsidRPr="00727BB7">
              <w:rPr>
                <w:rFonts w:ascii="Cambria" w:hAnsi="Cambria"/>
                <w:bCs/>
                <w:noProof/>
                <w:color w:val="FF0000"/>
              </w:rPr>
              <w:t xml:space="preserve">0 - </w:t>
            </w:r>
            <w:r>
              <w:rPr>
                <w:rFonts w:ascii="Cambria" w:hAnsi="Cambria"/>
                <w:bCs/>
                <w:noProof/>
                <w:color w:val="FF0000"/>
              </w:rPr>
              <w:t>58</w:t>
            </w:r>
            <w:r w:rsidR="00B86E1B">
              <w:rPr>
                <w:rFonts w:ascii="Cambria" w:hAnsi="Cambria"/>
                <w:bCs/>
                <w:noProof/>
                <w:color w:val="FF0000"/>
              </w:rPr>
              <w:t>5</w:t>
            </w:r>
          </w:p>
        </w:tc>
        <w:tc>
          <w:tcPr>
            <w:tcW w:w="2058" w:type="pct"/>
            <w:shd w:val="clear" w:color="auto" w:fill="auto"/>
          </w:tcPr>
          <w:p w14:paraId="1C82CBFF" w14:textId="4E071174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role of l-glutamine in the in-vitro growth of hct-8 and ht-29 cell lines</w:t>
            </w:r>
          </w:p>
          <w:p w14:paraId="29325D09" w14:textId="16141BFF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3B3FB6E5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278E3F1" w14:textId="28CB71CF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22CD91C2" w14:textId="16D24AEC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50DA59BE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6179BB52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Nurhafizah</w:t>
            </w:r>
          </w:p>
          <w:p w14:paraId="1A521EFC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</w:p>
          <w:p w14:paraId="04E3A51A" w14:textId="3022479D" w:rsidR="00B86E1B" w:rsidRDefault="00BA226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58</w:t>
            </w:r>
            <w:r w:rsidR="00B86E1B" w:rsidRPr="00B86E1B">
              <w:rPr>
                <w:rFonts w:ascii="Cambria" w:hAnsi="Cambria"/>
                <w:bCs/>
                <w:noProof/>
                <w:color w:val="FF0000"/>
              </w:rPr>
              <w:t xml:space="preserve">6 - </w:t>
            </w:r>
            <w:r w:rsidR="007B47CB">
              <w:rPr>
                <w:rFonts w:ascii="Cambria" w:hAnsi="Cambria"/>
                <w:bCs/>
                <w:noProof/>
                <w:color w:val="FF0000"/>
              </w:rPr>
              <w:t>59</w:t>
            </w:r>
            <w:r w:rsidR="003918DE">
              <w:rPr>
                <w:rFonts w:ascii="Cambria" w:hAnsi="Cambria"/>
                <w:bCs/>
                <w:noProof/>
                <w:color w:val="FF0000"/>
              </w:rPr>
              <w:t>4</w:t>
            </w:r>
          </w:p>
        </w:tc>
        <w:tc>
          <w:tcPr>
            <w:tcW w:w="2058" w:type="pct"/>
            <w:shd w:val="clear" w:color="auto" w:fill="auto"/>
          </w:tcPr>
          <w:p w14:paraId="1624B3E7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comparison of extraction techniques for three calophyllum species and their antioxidant activity</w:t>
            </w:r>
          </w:p>
          <w:p w14:paraId="2C418221" w14:textId="29CC1A96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2A01DB" w14:textId="45D2AE06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2E960E8B" w14:textId="4C5582A2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4DB8B81F" w14:textId="3B5AE9E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June  2019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35337DB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D52F648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Watsaka Siriangkhawut</w:t>
            </w:r>
          </w:p>
          <w:p w14:paraId="42C54DE4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</w:p>
          <w:p w14:paraId="37CB659E" w14:textId="4D8F5E00" w:rsidR="003918DE" w:rsidRDefault="007B47CB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59</w:t>
            </w:r>
            <w:r w:rsidR="003918DE" w:rsidRPr="003918DE">
              <w:rPr>
                <w:rFonts w:ascii="Cambria" w:hAnsi="Cambria"/>
                <w:bCs/>
                <w:noProof/>
                <w:color w:val="FF0000"/>
              </w:rPr>
              <w:t xml:space="preserve">5 - </w:t>
            </w:r>
            <w:r w:rsidR="000A3F39">
              <w:rPr>
                <w:rFonts w:ascii="Cambria" w:hAnsi="Cambria"/>
                <w:bCs/>
                <w:noProof/>
                <w:color w:val="FF0000"/>
              </w:rPr>
              <w:t>60</w:t>
            </w:r>
            <w:r w:rsidR="00E97CB5">
              <w:rPr>
                <w:rFonts w:ascii="Cambria" w:hAnsi="Cambria"/>
                <w:bCs/>
                <w:noProof/>
                <w:color w:val="FF0000"/>
              </w:rPr>
              <w:t>3</w:t>
            </w:r>
          </w:p>
        </w:tc>
        <w:tc>
          <w:tcPr>
            <w:tcW w:w="2058" w:type="pct"/>
            <w:shd w:val="clear" w:color="auto" w:fill="auto"/>
          </w:tcPr>
          <w:p w14:paraId="24600029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a green colorimetric method using guava leaves extract for quality control of iron content in pharmaceutical formulations</w:t>
            </w:r>
          </w:p>
          <w:p w14:paraId="1106273B" w14:textId="234EE2D0" w:rsidR="003C6908" w:rsidRPr="00443212" w:rsidRDefault="003C6908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249D7DEA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294ED897" w14:textId="334EE34A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</w:t>
            </w:r>
            <w:r>
              <w:rPr>
                <w:rFonts w:ascii="Cambria" w:hAnsi="Cambria"/>
                <w:bCs/>
                <w:noProof/>
              </w:rPr>
              <w:t>7 April</w:t>
            </w:r>
            <w:r w:rsidRPr="00443212">
              <w:rPr>
                <w:rFonts w:ascii="Cambria" w:hAnsi="Cambria"/>
                <w:bCs/>
                <w:noProof/>
              </w:rPr>
              <w:t xml:space="preserve"> 201</w:t>
            </w: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478" w:type="pct"/>
            <w:shd w:val="clear" w:color="auto" w:fill="auto"/>
          </w:tcPr>
          <w:p w14:paraId="50D7DEC3" w14:textId="5FB2278A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June  2019</w:t>
            </w:r>
          </w:p>
        </w:tc>
      </w:tr>
      <w:tr w:rsidR="003C6908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7E6D0922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262AAFCC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Nik Ahmad Nizam</w:t>
            </w:r>
          </w:p>
          <w:p w14:paraId="4EA6E792" w14:textId="77777777" w:rsidR="00E97CB5" w:rsidRDefault="00E97CB5" w:rsidP="00111C39">
            <w:pPr>
              <w:rPr>
                <w:rFonts w:ascii="Cambria" w:hAnsi="Cambria"/>
                <w:bCs/>
                <w:noProof/>
              </w:rPr>
            </w:pPr>
          </w:p>
          <w:p w14:paraId="0C74F796" w14:textId="31E32382" w:rsidR="00E97CB5" w:rsidRDefault="000A3F39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60</w:t>
            </w:r>
            <w:r w:rsidR="00E97CB5" w:rsidRPr="00E97CB5">
              <w:rPr>
                <w:rFonts w:ascii="Cambria" w:hAnsi="Cambria"/>
                <w:bCs/>
                <w:noProof/>
                <w:color w:val="FF0000"/>
              </w:rPr>
              <w:t xml:space="preserve">4 - </w:t>
            </w:r>
            <w:r>
              <w:rPr>
                <w:rFonts w:ascii="Cambria" w:hAnsi="Cambria"/>
                <w:bCs/>
                <w:noProof/>
                <w:color w:val="FF0000"/>
              </w:rPr>
              <w:t>61</w:t>
            </w:r>
            <w:r w:rsidR="00915DE9">
              <w:rPr>
                <w:rFonts w:ascii="Cambria" w:hAnsi="Cambria"/>
                <w:bCs/>
                <w:noProof/>
                <w:color w:val="FF0000"/>
              </w:rPr>
              <w:t>2</w:t>
            </w:r>
          </w:p>
        </w:tc>
        <w:tc>
          <w:tcPr>
            <w:tcW w:w="2058" w:type="pct"/>
            <w:shd w:val="clear" w:color="auto" w:fill="auto"/>
          </w:tcPr>
          <w:p w14:paraId="0C58EC64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removal of paraquat herbicide by cetyltrimethyl ammonium bromide modified pineapple leaves</w:t>
            </w:r>
          </w:p>
          <w:p w14:paraId="7E4AF34E" w14:textId="44FBD64C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219EF969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7A1A481" w14:textId="138F7B93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3F30C46D" w14:textId="206B0718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July   2019</w:t>
            </w:r>
          </w:p>
        </w:tc>
      </w:tr>
      <w:tr w:rsidR="003C6908" w:rsidRPr="00443212" w14:paraId="214A8DE7" w14:textId="77777777" w:rsidTr="0036199D">
        <w:tc>
          <w:tcPr>
            <w:tcW w:w="411" w:type="pct"/>
            <w:shd w:val="clear" w:color="auto" w:fill="auto"/>
          </w:tcPr>
          <w:p w14:paraId="6F0010A7" w14:textId="44329B54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0F9B0E4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Baysaruddin</w:t>
            </w:r>
          </w:p>
          <w:p w14:paraId="3F4BBF35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</w:p>
          <w:p w14:paraId="708BBE24" w14:textId="5CBB6FD7" w:rsidR="00915DE9" w:rsidRDefault="0062379A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61</w:t>
            </w:r>
            <w:r w:rsidR="00915DE9" w:rsidRPr="00915DE9">
              <w:rPr>
                <w:rFonts w:ascii="Cambria" w:hAnsi="Cambria"/>
                <w:bCs/>
                <w:noProof/>
                <w:color w:val="FF0000"/>
              </w:rPr>
              <w:t xml:space="preserve">3 - </w:t>
            </w:r>
            <w:r w:rsidR="00DD3CB4">
              <w:rPr>
                <w:rFonts w:ascii="Cambria" w:hAnsi="Cambria"/>
                <w:bCs/>
                <w:noProof/>
                <w:color w:val="FF0000"/>
              </w:rPr>
              <w:t>62</w:t>
            </w:r>
            <w:r w:rsidR="00180E95">
              <w:rPr>
                <w:rFonts w:ascii="Cambria" w:hAnsi="Cambria"/>
                <w:bCs/>
                <w:noProof/>
                <w:color w:val="FF0000"/>
              </w:rPr>
              <w:t>4</w:t>
            </w:r>
          </w:p>
        </w:tc>
        <w:tc>
          <w:tcPr>
            <w:tcW w:w="2058" w:type="pct"/>
            <w:shd w:val="clear" w:color="auto" w:fill="auto"/>
          </w:tcPr>
          <w:p w14:paraId="7A6C49CB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interaction studies of putative chemical ligands in binding sites of thermostable lipase from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C6908">
              <w:rPr>
                <w:rFonts w:ascii="Cambria" w:hAnsi="Cambria"/>
                <w:bCs/>
                <w:noProof/>
              </w:rPr>
              <w:t>geobacillus zalihae strain t1</w:t>
            </w:r>
          </w:p>
          <w:p w14:paraId="3C0A6570" w14:textId="6E52D2C2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5E244FD" w14:textId="1A6C97E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047D8CCF" w14:textId="530D649E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5F8F8E14" w14:textId="7A857E7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2019</w:t>
            </w:r>
          </w:p>
        </w:tc>
      </w:tr>
      <w:tr w:rsidR="003C6908" w:rsidRPr="00443212" w14:paraId="236335CF" w14:textId="77777777" w:rsidTr="0036199D">
        <w:tc>
          <w:tcPr>
            <w:tcW w:w="411" w:type="pct"/>
            <w:shd w:val="clear" w:color="auto" w:fill="auto"/>
          </w:tcPr>
          <w:p w14:paraId="2E215B50" w14:textId="30140896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8CD48EE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Suhaila Mohd Yusof</w:t>
            </w:r>
          </w:p>
          <w:p w14:paraId="5673B717" w14:textId="77777777" w:rsidR="00180E95" w:rsidRDefault="00180E95" w:rsidP="00111C39">
            <w:pPr>
              <w:rPr>
                <w:rFonts w:ascii="Cambria" w:hAnsi="Cambria"/>
                <w:bCs/>
                <w:noProof/>
              </w:rPr>
            </w:pPr>
          </w:p>
          <w:p w14:paraId="50B8E467" w14:textId="07020908" w:rsidR="00180E95" w:rsidRDefault="00180E95" w:rsidP="00111C39">
            <w:pPr>
              <w:rPr>
                <w:rFonts w:ascii="Cambria" w:hAnsi="Cambria"/>
                <w:bCs/>
                <w:noProof/>
              </w:rPr>
            </w:pPr>
            <w:r w:rsidRPr="00180E95">
              <w:rPr>
                <w:rFonts w:ascii="Cambria" w:hAnsi="Cambria"/>
                <w:bCs/>
                <w:noProof/>
                <w:color w:val="FF0000"/>
              </w:rPr>
              <w:t>6</w:t>
            </w:r>
            <w:r w:rsidR="006D5F1C">
              <w:rPr>
                <w:rFonts w:ascii="Cambria" w:hAnsi="Cambria"/>
                <w:bCs/>
                <w:noProof/>
                <w:color w:val="FF0000"/>
              </w:rPr>
              <w:t>2</w:t>
            </w:r>
            <w:r w:rsidRPr="00180E95">
              <w:rPr>
                <w:rFonts w:ascii="Cambria" w:hAnsi="Cambria"/>
                <w:bCs/>
                <w:noProof/>
                <w:color w:val="FF0000"/>
              </w:rPr>
              <w:t xml:space="preserve">5 - </w:t>
            </w:r>
            <w:r w:rsidR="006D5F1C">
              <w:rPr>
                <w:rFonts w:ascii="Cambria" w:hAnsi="Cambria"/>
                <w:bCs/>
                <w:noProof/>
                <w:color w:val="FF0000"/>
              </w:rPr>
              <w:t>63</w:t>
            </w:r>
            <w:r w:rsidR="00E5102A">
              <w:rPr>
                <w:rFonts w:ascii="Cambria" w:hAnsi="Cambria"/>
                <w:bCs/>
                <w:noProof/>
                <w:color w:val="FF0000"/>
              </w:rPr>
              <w:t>6</w:t>
            </w:r>
          </w:p>
        </w:tc>
        <w:tc>
          <w:tcPr>
            <w:tcW w:w="2058" w:type="pct"/>
            <w:shd w:val="clear" w:color="auto" w:fill="auto"/>
          </w:tcPr>
          <w:p w14:paraId="020FF203" w14:textId="66CBA526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adsorption of malachite green onto modified chitosan–sulfuric acid beads: a preliminary study</w:t>
            </w:r>
          </w:p>
          <w:p w14:paraId="2D8BA2B5" w14:textId="60EDD5EA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F345BE2" w14:textId="36B5B9D4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74A6D3DA" w14:textId="3F1A4A3B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E9E92F8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01F232D" w14:textId="2E440210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95546F" w14:textId="4CC14A16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CD4ED0E" w14:textId="2762CB77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July 2018</w:t>
            </w:r>
          </w:p>
        </w:tc>
        <w:tc>
          <w:tcPr>
            <w:tcW w:w="478" w:type="pct"/>
            <w:shd w:val="clear" w:color="auto" w:fill="auto"/>
          </w:tcPr>
          <w:p w14:paraId="3F971DE8" w14:textId="58503D1B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July 2019</w:t>
            </w:r>
          </w:p>
        </w:tc>
      </w:tr>
      <w:tr w:rsidR="003C6908" w:rsidRPr="00443212" w14:paraId="377F71E2" w14:textId="77777777" w:rsidTr="0036199D">
        <w:tc>
          <w:tcPr>
            <w:tcW w:w="411" w:type="pct"/>
            <w:shd w:val="clear" w:color="auto" w:fill="auto"/>
          </w:tcPr>
          <w:p w14:paraId="5A4F774B" w14:textId="42AF2917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4F260171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Iman Aminuddin</w:t>
            </w:r>
          </w:p>
          <w:p w14:paraId="00122BAA" w14:textId="77777777" w:rsidR="00E5102A" w:rsidRDefault="00E5102A" w:rsidP="00111C39">
            <w:pPr>
              <w:rPr>
                <w:rFonts w:ascii="Cambria" w:hAnsi="Cambria"/>
                <w:bCs/>
                <w:noProof/>
              </w:rPr>
            </w:pPr>
          </w:p>
          <w:p w14:paraId="35A063FE" w14:textId="5ED4AFBF" w:rsidR="00E5102A" w:rsidRDefault="004E7DB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63</w:t>
            </w:r>
            <w:r w:rsidR="00E5102A" w:rsidRPr="00E5102A">
              <w:rPr>
                <w:rFonts w:ascii="Cambria" w:hAnsi="Cambria"/>
                <w:bCs/>
                <w:noProof/>
                <w:color w:val="FF0000"/>
              </w:rPr>
              <w:t xml:space="preserve">7 - </w:t>
            </w:r>
            <w:r>
              <w:rPr>
                <w:rFonts w:ascii="Cambria" w:hAnsi="Cambria"/>
                <w:bCs/>
                <w:noProof/>
                <w:color w:val="FF0000"/>
              </w:rPr>
              <w:t>64</w:t>
            </w:r>
            <w:r w:rsidR="003A6E43">
              <w:rPr>
                <w:rFonts w:ascii="Cambria" w:hAnsi="Cambria"/>
                <w:bCs/>
                <w:noProof/>
                <w:color w:val="FF000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6528E8C1" w14:textId="76AB2BD5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antibacterial and antioxidant activities of extracts from calophyllum ferrugineum and calophyllum incrassatum</w:t>
            </w:r>
          </w:p>
        </w:tc>
        <w:tc>
          <w:tcPr>
            <w:tcW w:w="612" w:type="pct"/>
            <w:shd w:val="clear" w:color="auto" w:fill="auto"/>
          </w:tcPr>
          <w:p w14:paraId="6D761A03" w14:textId="51DB6CDC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6D0E67D" w14:textId="4959DBBF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77273DEC" w14:textId="19A0FD82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June 2019</w:t>
            </w:r>
          </w:p>
        </w:tc>
      </w:tr>
      <w:tr w:rsidR="003C6908" w:rsidRPr="00443212" w14:paraId="1F4ADC39" w14:textId="77777777" w:rsidTr="003C6908">
        <w:tc>
          <w:tcPr>
            <w:tcW w:w="5000" w:type="pct"/>
            <w:gridSpan w:val="6"/>
            <w:shd w:val="clear" w:color="auto" w:fill="auto"/>
          </w:tcPr>
          <w:p w14:paraId="679D797F" w14:textId="2FEC7653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5CD4">
              <w:rPr>
                <w:rFonts w:ascii="Cambria" w:hAnsi="Cambria"/>
                <w:bCs/>
                <w:noProof/>
                <w:highlight w:val="yellow"/>
              </w:rPr>
              <w:t>Joint S</w:t>
            </w:r>
            <w:r w:rsidR="00DC5CD4">
              <w:rPr>
                <w:rFonts w:ascii="Cambria" w:hAnsi="Cambria"/>
                <w:bCs/>
                <w:noProof/>
                <w:highlight w:val="yellow"/>
              </w:rPr>
              <w:t>eminar</w:t>
            </w:r>
            <w:r w:rsidR="00DC5CD4" w:rsidRPr="00DC5CD4">
              <w:rPr>
                <w:rFonts w:ascii="Cambria" w:hAnsi="Cambria"/>
                <w:bCs/>
                <w:noProof/>
                <w:highlight w:val="yellow"/>
              </w:rPr>
              <w:t xml:space="preserve"> </w:t>
            </w:r>
            <w:r w:rsidR="00DC5CD4">
              <w:rPr>
                <w:rFonts w:ascii="Cambria" w:hAnsi="Cambria"/>
                <w:bCs/>
                <w:noProof/>
                <w:highlight w:val="yellow"/>
              </w:rPr>
              <w:t xml:space="preserve">of </w:t>
            </w:r>
            <w:r w:rsidR="00DC5CD4" w:rsidRPr="00DC5CD4">
              <w:rPr>
                <w:rFonts w:ascii="Cambria" w:hAnsi="Cambria"/>
                <w:bCs/>
                <w:noProof/>
                <w:highlight w:val="yellow"/>
              </w:rPr>
              <w:t>UKM-Gifu University 2018</w:t>
            </w:r>
          </w:p>
        </w:tc>
      </w:tr>
      <w:tr w:rsidR="003C6908" w:rsidRPr="00443212" w14:paraId="7E5B5455" w14:textId="77777777" w:rsidTr="0036199D">
        <w:tc>
          <w:tcPr>
            <w:tcW w:w="411" w:type="pct"/>
            <w:shd w:val="clear" w:color="auto" w:fill="auto"/>
          </w:tcPr>
          <w:p w14:paraId="1BE25980" w14:textId="145E924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2BB3DCCB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Natsuhisa Oka</w:t>
            </w:r>
          </w:p>
          <w:p w14:paraId="360CD7FA" w14:textId="77777777" w:rsidR="003C6908" w:rsidRDefault="003C6908" w:rsidP="003A6E43">
            <w:pPr>
              <w:rPr>
                <w:rFonts w:ascii="Cambria" w:hAnsi="Cambria"/>
                <w:bCs/>
                <w:noProof/>
              </w:rPr>
            </w:pPr>
          </w:p>
          <w:p w14:paraId="559053E6" w14:textId="1ACE0EBF" w:rsidR="003A6E43" w:rsidRDefault="00811582" w:rsidP="003A6E4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64</w:t>
            </w:r>
            <w:r w:rsidR="003A6E43" w:rsidRPr="003A6E43">
              <w:rPr>
                <w:rFonts w:ascii="Cambria" w:hAnsi="Cambria"/>
                <w:bCs/>
                <w:noProof/>
                <w:color w:val="FF0000"/>
              </w:rPr>
              <w:t xml:space="preserve">8 - </w:t>
            </w:r>
            <w:r>
              <w:rPr>
                <w:rFonts w:ascii="Cambria" w:hAnsi="Cambria"/>
                <w:bCs/>
                <w:noProof/>
                <w:color w:val="FF0000"/>
              </w:rPr>
              <w:t>65</w:t>
            </w:r>
            <w:r w:rsidR="003D47A6">
              <w:rPr>
                <w:rFonts w:ascii="Cambria" w:hAnsi="Cambria"/>
                <w:bCs/>
                <w:noProof/>
                <w:color w:val="FF0000"/>
              </w:rPr>
              <w:t>3</w:t>
            </w:r>
          </w:p>
        </w:tc>
        <w:tc>
          <w:tcPr>
            <w:tcW w:w="2058" w:type="pct"/>
            <w:shd w:val="clear" w:color="auto" w:fill="auto"/>
          </w:tcPr>
          <w:p w14:paraId="1CEF7493" w14:textId="7BB55931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 xml:space="preserve">hydrosilylation of aldehydes catalyzed by diethyl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C6908">
              <w:rPr>
                <w:rFonts w:ascii="Cambria" w:hAnsi="Cambria"/>
                <w:bCs/>
                <w:noProof/>
              </w:rPr>
              <w:t>2-pyridylphosphonate</w:t>
            </w:r>
          </w:p>
        </w:tc>
        <w:tc>
          <w:tcPr>
            <w:tcW w:w="612" w:type="pct"/>
            <w:shd w:val="clear" w:color="auto" w:fill="auto"/>
          </w:tcPr>
          <w:p w14:paraId="2957F2F6" w14:textId="475329C8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Gifu</w:t>
            </w:r>
          </w:p>
        </w:tc>
        <w:tc>
          <w:tcPr>
            <w:tcW w:w="419" w:type="pct"/>
            <w:shd w:val="clear" w:color="auto" w:fill="auto"/>
          </w:tcPr>
          <w:p w14:paraId="2E108CC1" w14:textId="09CBD2B8" w:rsidR="003C6908" w:rsidRPr="00443212" w:rsidRDefault="00DC5CD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BF4833B" w14:textId="77194FA3" w:rsidR="003C6908" w:rsidRDefault="00DC5CD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5305D6E8" w14:textId="77777777" w:rsidTr="0036199D">
        <w:tc>
          <w:tcPr>
            <w:tcW w:w="411" w:type="pct"/>
            <w:shd w:val="clear" w:color="auto" w:fill="auto"/>
          </w:tcPr>
          <w:p w14:paraId="74F1399F" w14:textId="35BD4D91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48078F03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Huda Abdul Karim</w:t>
            </w:r>
          </w:p>
          <w:p w14:paraId="65064F36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</w:p>
          <w:p w14:paraId="653C8F2E" w14:textId="65DA3731" w:rsidR="00920B3D" w:rsidRDefault="00F538E6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65</w:t>
            </w:r>
            <w:r w:rsidR="00920B3D" w:rsidRPr="00920B3D">
              <w:rPr>
                <w:rFonts w:ascii="Cambria" w:hAnsi="Cambria"/>
                <w:bCs/>
                <w:noProof/>
                <w:color w:val="FF0000"/>
              </w:rPr>
              <w:t xml:space="preserve">4 - </w:t>
            </w:r>
            <w:r>
              <w:rPr>
                <w:rFonts w:ascii="Cambria" w:hAnsi="Cambria"/>
                <w:bCs/>
                <w:noProof/>
                <w:color w:val="FF0000"/>
              </w:rPr>
              <w:t>65</w:t>
            </w:r>
            <w:r w:rsidR="00D5256A">
              <w:rPr>
                <w:rFonts w:ascii="Cambria" w:hAnsi="Cambria"/>
                <w:bCs/>
                <w:noProof/>
                <w:color w:val="FF0000"/>
              </w:rPr>
              <w:t>9</w:t>
            </w:r>
          </w:p>
        </w:tc>
        <w:tc>
          <w:tcPr>
            <w:tcW w:w="2058" w:type="pct"/>
            <w:shd w:val="clear" w:color="auto" w:fill="auto"/>
          </w:tcPr>
          <w:p w14:paraId="5F4DD2AB" w14:textId="7E7C1A1F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the interaction between firefly luciferin with g-quadruplex dna and ct-dna</w:t>
            </w:r>
          </w:p>
        </w:tc>
        <w:tc>
          <w:tcPr>
            <w:tcW w:w="612" w:type="pct"/>
            <w:shd w:val="clear" w:color="auto" w:fill="auto"/>
          </w:tcPr>
          <w:p w14:paraId="4797C6BB" w14:textId="7A031FDA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4AFE142" w14:textId="64E9F37E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0A6154FB" w14:textId="7E2F0801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522180B2" w14:textId="77777777" w:rsidTr="0036199D">
        <w:tc>
          <w:tcPr>
            <w:tcW w:w="411" w:type="pct"/>
            <w:shd w:val="clear" w:color="auto" w:fill="auto"/>
          </w:tcPr>
          <w:p w14:paraId="27610A0A" w14:textId="6D530965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259C4B46" w14:textId="77777777" w:rsidR="00920B3D" w:rsidRDefault="00920B3D" w:rsidP="00920B3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Nur Aini</w:t>
            </w:r>
          </w:p>
          <w:p w14:paraId="135FF8F6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</w:p>
          <w:p w14:paraId="50CAE884" w14:textId="1816E050" w:rsidR="00D5256A" w:rsidRDefault="00990D0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66</w:t>
            </w:r>
            <w:r w:rsidR="00D5256A" w:rsidRPr="00D5256A">
              <w:rPr>
                <w:rFonts w:ascii="Cambria" w:hAnsi="Cambria"/>
                <w:bCs/>
                <w:noProof/>
                <w:color w:val="FF0000"/>
              </w:rPr>
              <w:t xml:space="preserve">0 - </w:t>
            </w:r>
            <w:r>
              <w:rPr>
                <w:rFonts w:ascii="Cambria" w:hAnsi="Cambria"/>
                <w:bCs/>
                <w:noProof/>
                <w:color w:val="FF0000"/>
              </w:rPr>
              <w:t>66</w:t>
            </w:r>
            <w:r w:rsidR="00834967">
              <w:rPr>
                <w:rFonts w:ascii="Cambria" w:hAnsi="Cambria"/>
                <w:bCs/>
                <w:noProof/>
                <w:color w:val="FF0000"/>
              </w:rPr>
              <w:t>6</w:t>
            </w:r>
          </w:p>
        </w:tc>
        <w:tc>
          <w:tcPr>
            <w:tcW w:w="2058" w:type="pct"/>
            <w:shd w:val="clear" w:color="auto" w:fill="auto"/>
          </w:tcPr>
          <w:p w14:paraId="1346E35A" w14:textId="78007F56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rare earth metal doped cao as catalyst for the transesterification reaction of cooking oil</w:t>
            </w:r>
          </w:p>
        </w:tc>
        <w:tc>
          <w:tcPr>
            <w:tcW w:w="612" w:type="pct"/>
            <w:shd w:val="clear" w:color="auto" w:fill="auto"/>
          </w:tcPr>
          <w:p w14:paraId="218CAD8B" w14:textId="46220E50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CEA69AA" w14:textId="238BE782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37E47321" w14:textId="493D34E7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555A1F83" w14:textId="77777777" w:rsidTr="0036199D">
        <w:tc>
          <w:tcPr>
            <w:tcW w:w="411" w:type="pct"/>
            <w:shd w:val="clear" w:color="auto" w:fill="auto"/>
          </w:tcPr>
          <w:p w14:paraId="5FA1A5B3" w14:textId="4C23511E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6633676C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Nabilah Suhaili</w:t>
            </w:r>
          </w:p>
          <w:p w14:paraId="5D139424" w14:textId="77777777" w:rsidR="00834967" w:rsidRDefault="00834967" w:rsidP="00111C39">
            <w:pPr>
              <w:rPr>
                <w:rFonts w:ascii="Cambria" w:hAnsi="Cambria"/>
                <w:bCs/>
                <w:noProof/>
              </w:rPr>
            </w:pPr>
          </w:p>
          <w:p w14:paraId="575EBD1C" w14:textId="606EA07D" w:rsidR="00834967" w:rsidRDefault="00990D0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66</w:t>
            </w:r>
            <w:r w:rsidR="00834967" w:rsidRPr="00834967">
              <w:rPr>
                <w:rFonts w:ascii="Cambria" w:hAnsi="Cambria"/>
                <w:bCs/>
                <w:noProof/>
                <w:color w:val="FF0000"/>
              </w:rPr>
              <w:t xml:space="preserve">7 - </w:t>
            </w:r>
            <w:r>
              <w:rPr>
                <w:rFonts w:ascii="Cambria" w:hAnsi="Cambria"/>
                <w:bCs/>
                <w:noProof/>
                <w:color w:val="FF0000"/>
              </w:rPr>
              <w:t>67</w:t>
            </w:r>
            <w:r w:rsidR="00511DAD">
              <w:rPr>
                <w:rFonts w:ascii="Cambria" w:hAnsi="Cambria"/>
                <w:bCs/>
                <w:noProof/>
                <w:color w:val="FF0000"/>
              </w:rPr>
              <w:t>6</w:t>
            </w:r>
          </w:p>
        </w:tc>
        <w:tc>
          <w:tcPr>
            <w:tcW w:w="2058" w:type="pct"/>
            <w:shd w:val="clear" w:color="auto" w:fill="auto"/>
          </w:tcPr>
          <w:p w14:paraId="4D0515B8" w14:textId="77777777" w:rsidR="00920B3D" w:rsidRPr="00DC1724" w:rsidRDefault="00920B3D" w:rsidP="00D1116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 xml:space="preserve">utilization of deep eutectic solvent (des) as porogen </w:t>
            </w:r>
          </w:p>
          <w:p w14:paraId="6889C964" w14:textId="571F1999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in the fabrication of polymeric monolithic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DC1724">
              <w:rPr>
                <w:rFonts w:ascii="Cambria" w:hAnsi="Cambria"/>
                <w:bCs/>
                <w:noProof/>
              </w:rPr>
              <w:t>capillary column</w:t>
            </w:r>
          </w:p>
        </w:tc>
        <w:tc>
          <w:tcPr>
            <w:tcW w:w="612" w:type="pct"/>
            <w:shd w:val="clear" w:color="auto" w:fill="auto"/>
          </w:tcPr>
          <w:p w14:paraId="08FFE297" w14:textId="5F25E6AF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Gifu</w:t>
            </w:r>
          </w:p>
        </w:tc>
        <w:tc>
          <w:tcPr>
            <w:tcW w:w="419" w:type="pct"/>
            <w:shd w:val="clear" w:color="auto" w:fill="auto"/>
          </w:tcPr>
          <w:p w14:paraId="5BA4657D" w14:textId="4C0FBB30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CD653D0" w14:textId="128D04B2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35F8FD4E" w14:textId="77777777" w:rsidTr="0036199D">
        <w:tc>
          <w:tcPr>
            <w:tcW w:w="411" w:type="pct"/>
            <w:shd w:val="clear" w:color="auto" w:fill="auto"/>
          </w:tcPr>
          <w:p w14:paraId="7BEE93A6" w14:textId="46F9D57D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5D09BE74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Andi Rifki</w:t>
            </w:r>
          </w:p>
          <w:p w14:paraId="59DC4713" w14:textId="77777777" w:rsidR="00511DAD" w:rsidRDefault="00511DAD" w:rsidP="00111C39">
            <w:pPr>
              <w:rPr>
                <w:rFonts w:ascii="Cambria" w:hAnsi="Cambria"/>
                <w:bCs/>
                <w:noProof/>
              </w:rPr>
            </w:pPr>
          </w:p>
          <w:p w14:paraId="0AA34E41" w14:textId="5EEB67C0" w:rsidR="00511DAD" w:rsidRDefault="00990D0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67</w:t>
            </w:r>
            <w:r w:rsidR="00511DAD" w:rsidRPr="00511DAD">
              <w:rPr>
                <w:rFonts w:ascii="Cambria" w:hAnsi="Cambria"/>
                <w:bCs/>
                <w:noProof/>
                <w:color w:val="FF0000"/>
              </w:rPr>
              <w:t xml:space="preserve">7 - </w:t>
            </w:r>
            <w:r>
              <w:rPr>
                <w:rFonts w:ascii="Cambria" w:hAnsi="Cambria"/>
                <w:bCs/>
                <w:noProof/>
                <w:color w:val="FF0000"/>
              </w:rPr>
              <w:t>68</w:t>
            </w:r>
            <w:r w:rsidR="00F82430">
              <w:rPr>
                <w:rFonts w:ascii="Cambria" w:hAnsi="Cambria"/>
                <w:bCs/>
                <w:noProof/>
                <w:color w:val="FF0000"/>
              </w:rPr>
              <w:t>1</w:t>
            </w:r>
          </w:p>
        </w:tc>
        <w:tc>
          <w:tcPr>
            <w:tcW w:w="2058" w:type="pct"/>
            <w:shd w:val="clear" w:color="auto" w:fill="auto"/>
          </w:tcPr>
          <w:p w14:paraId="35FDCC56" w14:textId="3D6A232C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isolation of new rotundone from the roots of croton hirtus (euphorbiaceae)</w:t>
            </w:r>
          </w:p>
        </w:tc>
        <w:tc>
          <w:tcPr>
            <w:tcW w:w="612" w:type="pct"/>
            <w:shd w:val="clear" w:color="auto" w:fill="auto"/>
          </w:tcPr>
          <w:p w14:paraId="6494C5F9" w14:textId="2BD42408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A7BCD48" w14:textId="0477009B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3A7F053E" w14:textId="645EE88A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15277A59" w14:textId="77777777" w:rsidTr="0036199D">
        <w:tc>
          <w:tcPr>
            <w:tcW w:w="411" w:type="pct"/>
            <w:shd w:val="clear" w:color="auto" w:fill="auto"/>
          </w:tcPr>
          <w:p w14:paraId="43119AE2" w14:textId="280BD2BF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2A15B532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Michiyuki Yoshida</w:t>
            </w:r>
          </w:p>
          <w:p w14:paraId="1DD5151C" w14:textId="77777777" w:rsidR="00F82430" w:rsidRDefault="00F82430" w:rsidP="00111C39">
            <w:pPr>
              <w:rPr>
                <w:rFonts w:ascii="Cambria" w:hAnsi="Cambria"/>
                <w:bCs/>
                <w:noProof/>
              </w:rPr>
            </w:pPr>
          </w:p>
          <w:p w14:paraId="156FB27C" w14:textId="752CF20A" w:rsidR="00F82430" w:rsidRDefault="00990D0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68</w:t>
            </w:r>
            <w:r w:rsidR="00F82430" w:rsidRPr="00F82430">
              <w:rPr>
                <w:rFonts w:ascii="Cambria" w:hAnsi="Cambria"/>
                <w:bCs/>
                <w:noProof/>
                <w:color w:val="FF0000"/>
              </w:rPr>
              <w:t xml:space="preserve">2 - </w:t>
            </w:r>
            <w:r w:rsidR="00727E8D">
              <w:rPr>
                <w:rFonts w:ascii="Cambria" w:hAnsi="Cambria"/>
                <w:bCs/>
                <w:noProof/>
                <w:color w:val="FF0000"/>
              </w:rPr>
              <w:t>68</w:t>
            </w:r>
            <w:r w:rsidR="001A10DD">
              <w:rPr>
                <w:rFonts w:ascii="Cambria" w:hAnsi="Cambria"/>
                <w:bCs/>
                <w:noProof/>
                <w:color w:val="FF0000"/>
              </w:rPr>
              <w:t>9</w:t>
            </w:r>
          </w:p>
        </w:tc>
        <w:tc>
          <w:tcPr>
            <w:tcW w:w="2058" w:type="pct"/>
            <w:shd w:val="clear" w:color="auto" w:fill="auto"/>
          </w:tcPr>
          <w:p w14:paraId="791F057A" w14:textId="7799FA54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preliminary investigation of low current flash sintering in zirconia nanoparticle compact</w:t>
            </w:r>
          </w:p>
        </w:tc>
        <w:tc>
          <w:tcPr>
            <w:tcW w:w="612" w:type="pct"/>
            <w:shd w:val="clear" w:color="auto" w:fill="auto"/>
          </w:tcPr>
          <w:p w14:paraId="36220FA2" w14:textId="69256AF7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Gifu </w:t>
            </w:r>
          </w:p>
        </w:tc>
        <w:tc>
          <w:tcPr>
            <w:tcW w:w="419" w:type="pct"/>
            <w:shd w:val="clear" w:color="auto" w:fill="auto"/>
          </w:tcPr>
          <w:p w14:paraId="53BE8C7F" w14:textId="5B8568B6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5020CB63" w14:textId="280EE5EF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81BC5" w:rsidRPr="00443212" w14:paraId="29AEB2BB" w14:textId="77777777" w:rsidTr="0036199D">
        <w:tc>
          <w:tcPr>
            <w:tcW w:w="411" w:type="pct"/>
            <w:shd w:val="clear" w:color="auto" w:fill="auto"/>
          </w:tcPr>
          <w:p w14:paraId="43ADBB15" w14:textId="68E53C68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3D4B5E16" w14:textId="77777777" w:rsidR="00D81BC5" w:rsidRDefault="00D81BC5" w:rsidP="00F8243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Izzaty Hassan</w:t>
            </w:r>
          </w:p>
          <w:p w14:paraId="26168763" w14:textId="77777777" w:rsidR="001A10DD" w:rsidRDefault="001A10DD" w:rsidP="00F82430">
            <w:pPr>
              <w:rPr>
                <w:rFonts w:ascii="Cambria" w:hAnsi="Cambria"/>
                <w:bCs/>
                <w:noProof/>
              </w:rPr>
            </w:pPr>
          </w:p>
          <w:p w14:paraId="4954A5C0" w14:textId="66DDA969" w:rsidR="001A10DD" w:rsidRPr="001A10DD" w:rsidRDefault="00AE18D1" w:rsidP="00F82430">
            <w:pPr>
              <w:rPr>
                <w:rFonts w:ascii="Cambria" w:hAnsi="Cambria"/>
                <w:bCs/>
                <w:noProof/>
                <w:color w:val="FF0000"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69</w:t>
            </w:r>
            <w:r w:rsidR="001A10DD" w:rsidRPr="001A10DD">
              <w:rPr>
                <w:rFonts w:ascii="Cambria" w:hAnsi="Cambria"/>
                <w:bCs/>
                <w:noProof/>
                <w:color w:val="FF0000"/>
              </w:rPr>
              <w:t xml:space="preserve">0 - </w:t>
            </w:r>
            <w:r w:rsidR="00FE0DE8">
              <w:rPr>
                <w:rFonts w:ascii="Cambria" w:hAnsi="Cambria"/>
                <w:bCs/>
                <w:noProof/>
                <w:color w:val="FF0000"/>
              </w:rPr>
              <w:t>70</w:t>
            </w:r>
            <w:r w:rsidR="009775CE">
              <w:rPr>
                <w:rFonts w:ascii="Cambria" w:hAnsi="Cambria"/>
                <w:bCs/>
                <w:noProof/>
                <w:color w:val="FF0000"/>
              </w:rPr>
              <w:t>2</w:t>
            </w:r>
          </w:p>
          <w:p w14:paraId="7AEEF6EE" w14:textId="77777777" w:rsidR="00D81BC5" w:rsidRDefault="00D81BC5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C8414A7" w14:textId="0F6558F2" w:rsidR="00D81BC5" w:rsidRPr="003C6908" w:rsidRDefault="00D81BC5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B131E6">
              <w:rPr>
                <w:rFonts w:ascii="Cambria" w:hAnsi="Cambria"/>
                <w:bCs/>
                <w:noProof/>
              </w:rPr>
              <w:t>synthesis and binding properties of tert-butyl amide macrocycles for pseudorotaxanes formation</w:t>
            </w:r>
          </w:p>
        </w:tc>
        <w:tc>
          <w:tcPr>
            <w:tcW w:w="612" w:type="pct"/>
            <w:shd w:val="clear" w:color="auto" w:fill="auto"/>
          </w:tcPr>
          <w:p w14:paraId="32191ED0" w14:textId="3E12056B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8BFEABB" w14:textId="5466BAFA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59CC141" w14:textId="041FF240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81BC5" w:rsidRPr="00443212" w14:paraId="668A8926" w14:textId="77777777" w:rsidTr="0036199D">
        <w:tc>
          <w:tcPr>
            <w:tcW w:w="411" w:type="pct"/>
            <w:shd w:val="clear" w:color="auto" w:fill="auto"/>
          </w:tcPr>
          <w:p w14:paraId="41FE87FB" w14:textId="589D242A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2FA81469" w14:textId="77777777" w:rsidR="00D81BC5" w:rsidRDefault="00D81BC5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Munirah Manap</w:t>
            </w:r>
          </w:p>
          <w:p w14:paraId="5E23DC88" w14:textId="77777777" w:rsidR="009775CE" w:rsidRDefault="009775CE" w:rsidP="00111C39">
            <w:pPr>
              <w:rPr>
                <w:rFonts w:ascii="Cambria" w:hAnsi="Cambria"/>
                <w:bCs/>
                <w:noProof/>
              </w:rPr>
            </w:pPr>
          </w:p>
          <w:p w14:paraId="5CB387DE" w14:textId="2F5A31F8" w:rsidR="009775CE" w:rsidRDefault="00D313D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70</w:t>
            </w:r>
            <w:r w:rsidR="009775CE" w:rsidRPr="009775CE">
              <w:rPr>
                <w:rFonts w:ascii="Cambria" w:hAnsi="Cambria"/>
                <w:bCs/>
                <w:noProof/>
                <w:color w:val="FF0000"/>
              </w:rPr>
              <w:t xml:space="preserve">3 - </w:t>
            </w:r>
            <w:r>
              <w:rPr>
                <w:rFonts w:ascii="Cambria" w:hAnsi="Cambria"/>
                <w:bCs/>
                <w:noProof/>
                <w:color w:val="FF0000"/>
              </w:rPr>
              <w:t>71</w:t>
            </w:r>
            <w:r w:rsidR="006057AE">
              <w:rPr>
                <w:rFonts w:ascii="Cambria" w:hAnsi="Cambria"/>
                <w:bCs/>
                <w:noProof/>
                <w:color w:val="FF0000"/>
              </w:rPr>
              <w:t>4</w:t>
            </w:r>
          </w:p>
        </w:tc>
        <w:tc>
          <w:tcPr>
            <w:tcW w:w="2058" w:type="pct"/>
            <w:shd w:val="clear" w:color="auto" w:fill="auto"/>
          </w:tcPr>
          <w:p w14:paraId="6E7027C3" w14:textId="3F2CDB14" w:rsidR="00D81BC5" w:rsidRPr="003C6908" w:rsidRDefault="00D81BC5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8B2074">
              <w:rPr>
                <w:rFonts w:ascii="Cambria" w:hAnsi="Cambria"/>
                <w:bCs/>
                <w:noProof/>
              </w:rPr>
              <w:t>effect of plasticizers and lithium perchlorate on poly(l-lactic acid)-poly(propylene glycol) solid polymer electrolyte</w:t>
            </w:r>
          </w:p>
        </w:tc>
        <w:tc>
          <w:tcPr>
            <w:tcW w:w="612" w:type="pct"/>
            <w:shd w:val="clear" w:color="auto" w:fill="auto"/>
          </w:tcPr>
          <w:p w14:paraId="5FB2550E" w14:textId="36DD566C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775E59B" w14:textId="64494400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60F65E3F" w14:textId="69C29AE0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81BC5" w:rsidRPr="00443212" w14:paraId="0314D280" w14:textId="77777777" w:rsidTr="0036199D">
        <w:tc>
          <w:tcPr>
            <w:tcW w:w="411" w:type="pct"/>
            <w:shd w:val="clear" w:color="auto" w:fill="auto"/>
          </w:tcPr>
          <w:p w14:paraId="3FABDEF7" w14:textId="69BC6C46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2AD6DEB6" w14:textId="77777777" w:rsidR="00D81BC5" w:rsidRDefault="00D81BC5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Aisyah Mod Ali</w:t>
            </w:r>
          </w:p>
          <w:p w14:paraId="102AA418" w14:textId="77777777" w:rsidR="006057AE" w:rsidRDefault="006057AE" w:rsidP="00111C39">
            <w:pPr>
              <w:rPr>
                <w:rFonts w:ascii="Cambria" w:hAnsi="Cambria"/>
                <w:bCs/>
                <w:noProof/>
              </w:rPr>
            </w:pPr>
          </w:p>
          <w:p w14:paraId="3F957E66" w14:textId="50EA5525" w:rsidR="006057AE" w:rsidRDefault="00D313D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71</w:t>
            </w:r>
            <w:r w:rsidR="006057AE" w:rsidRPr="006057AE">
              <w:rPr>
                <w:rFonts w:ascii="Cambria" w:hAnsi="Cambria"/>
                <w:bCs/>
                <w:noProof/>
                <w:color w:val="FF0000"/>
              </w:rPr>
              <w:t xml:space="preserve">5 - </w:t>
            </w:r>
            <w:r w:rsidR="00AB031F">
              <w:rPr>
                <w:rFonts w:ascii="Cambria" w:hAnsi="Cambria"/>
                <w:bCs/>
                <w:noProof/>
                <w:color w:val="FF0000"/>
              </w:rPr>
              <w:t>72</w:t>
            </w:r>
            <w:r w:rsidR="00223A6D">
              <w:rPr>
                <w:rFonts w:ascii="Cambria" w:hAnsi="Cambria"/>
                <w:bCs/>
                <w:noProof/>
                <w:color w:val="FF0000"/>
              </w:rPr>
              <w:t>4</w:t>
            </w:r>
          </w:p>
        </w:tc>
        <w:tc>
          <w:tcPr>
            <w:tcW w:w="2058" w:type="pct"/>
            <w:shd w:val="clear" w:color="auto" w:fill="auto"/>
          </w:tcPr>
          <w:p w14:paraId="651EF2A2" w14:textId="1FDD7C15" w:rsidR="00D81BC5" w:rsidRPr="003C6908" w:rsidRDefault="00D81BC5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8B2074">
              <w:rPr>
                <w:rFonts w:ascii="Cambria" w:hAnsi="Cambria"/>
                <w:bCs/>
                <w:noProof/>
              </w:rPr>
              <w:t>quantitative analysis of phenolics content in two roselle varieties (hibiscus sabdariffa) by high performance liquid chromatography</w:t>
            </w:r>
          </w:p>
        </w:tc>
        <w:tc>
          <w:tcPr>
            <w:tcW w:w="612" w:type="pct"/>
            <w:shd w:val="clear" w:color="auto" w:fill="auto"/>
          </w:tcPr>
          <w:p w14:paraId="6F4F1A0C" w14:textId="0EEDFE6F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8A73F76" w14:textId="5B46A2C4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533A6A82" w14:textId="3FDF2D1E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654DA5" w:rsidRPr="00443212" w14:paraId="0F9EE80D" w14:textId="77777777" w:rsidTr="0036199D">
        <w:tc>
          <w:tcPr>
            <w:tcW w:w="411" w:type="pct"/>
            <w:shd w:val="clear" w:color="auto" w:fill="auto"/>
          </w:tcPr>
          <w:p w14:paraId="48F36C89" w14:textId="0DA46551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438426B1" w14:textId="77777777" w:rsidR="00654DA5" w:rsidRDefault="00654DA5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Norliyana Mod</w:t>
            </w:r>
          </w:p>
          <w:p w14:paraId="3FCD1EB4" w14:textId="77777777" w:rsidR="00CC7B0F" w:rsidRDefault="00CC7B0F" w:rsidP="00111C39">
            <w:pPr>
              <w:rPr>
                <w:rFonts w:ascii="Cambria" w:hAnsi="Cambria"/>
                <w:bCs/>
                <w:noProof/>
              </w:rPr>
            </w:pPr>
          </w:p>
          <w:p w14:paraId="3D97A9D3" w14:textId="368B8D2F" w:rsidR="00CC7B0F" w:rsidRDefault="00AB031F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72</w:t>
            </w:r>
            <w:r w:rsidR="00CC7B0F" w:rsidRPr="00CC7B0F">
              <w:rPr>
                <w:rFonts w:ascii="Cambria" w:hAnsi="Cambria"/>
                <w:bCs/>
                <w:noProof/>
                <w:color w:val="FF0000"/>
              </w:rPr>
              <w:t xml:space="preserve">5 - </w:t>
            </w:r>
            <w:r w:rsidR="00AC63A0">
              <w:rPr>
                <w:rFonts w:ascii="Cambria" w:hAnsi="Cambria"/>
                <w:bCs/>
                <w:noProof/>
                <w:color w:val="FF0000"/>
              </w:rPr>
              <w:t>73</w:t>
            </w:r>
            <w:r w:rsidR="008A4A70">
              <w:rPr>
                <w:rFonts w:ascii="Cambria" w:hAnsi="Cambria"/>
                <w:bCs/>
                <w:noProof/>
                <w:color w:val="FF0000"/>
              </w:rPr>
              <w:t>5</w:t>
            </w:r>
          </w:p>
        </w:tc>
        <w:tc>
          <w:tcPr>
            <w:tcW w:w="2058" w:type="pct"/>
            <w:shd w:val="clear" w:color="auto" w:fill="auto"/>
          </w:tcPr>
          <w:p w14:paraId="7E5AC643" w14:textId="112D8B26" w:rsidR="00654DA5" w:rsidRPr="003C6908" w:rsidRDefault="00654DA5" w:rsidP="003C690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solution casting epoxidized natural rubber/poly(vinylidine fluoride) membrane for palm oil effluent treatment</w:t>
            </w:r>
          </w:p>
        </w:tc>
        <w:tc>
          <w:tcPr>
            <w:tcW w:w="612" w:type="pct"/>
            <w:shd w:val="clear" w:color="auto" w:fill="auto"/>
          </w:tcPr>
          <w:p w14:paraId="7B74E488" w14:textId="1B3FDA3E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E7040B3" w14:textId="7BA44128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36EE047" w14:textId="6764840E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654DA5" w:rsidRPr="00443212" w14:paraId="5C47B788" w14:textId="77777777" w:rsidTr="0036199D">
        <w:tc>
          <w:tcPr>
            <w:tcW w:w="411" w:type="pct"/>
            <w:shd w:val="clear" w:color="auto" w:fill="auto"/>
          </w:tcPr>
          <w:p w14:paraId="3B571027" w14:textId="4700FA67" w:rsidR="00654DA5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20</w:t>
            </w:r>
          </w:p>
        </w:tc>
        <w:tc>
          <w:tcPr>
            <w:tcW w:w="1022" w:type="pct"/>
            <w:shd w:val="clear" w:color="auto" w:fill="auto"/>
          </w:tcPr>
          <w:p w14:paraId="134744A7" w14:textId="77777777" w:rsidR="00654DA5" w:rsidRDefault="00654DA5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Jacqueline</w:t>
            </w:r>
          </w:p>
          <w:p w14:paraId="3021842D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  <w:p w14:paraId="16137E43" w14:textId="0A90F390" w:rsidR="004A441F" w:rsidRDefault="00AC63A0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73</w:t>
            </w:r>
            <w:r w:rsidR="004A441F" w:rsidRPr="004A441F">
              <w:rPr>
                <w:rFonts w:ascii="Cambria" w:hAnsi="Cambria"/>
                <w:bCs/>
                <w:noProof/>
                <w:color w:val="FF0000"/>
              </w:rPr>
              <w:t xml:space="preserve">6 - </w:t>
            </w:r>
            <w:r>
              <w:rPr>
                <w:rFonts w:ascii="Cambria" w:hAnsi="Cambria"/>
                <w:bCs/>
                <w:noProof/>
                <w:color w:val="FF0000"/>
              </w:rPr>
              <w:t>74</w:t>
            </w:r>
            <w:r w:rsidR="003540BD">
              <w:rPr>
                <w:rFonts w:ascii="Cambria" w:hAnsi="Cambria"/>
                <w:bCs/>
                <w:noProof/>
                <w:color w:val="FF000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04DF9EDE" w14:textId="15D67F0B" w:rsidR="00654DA5" w:rsidRPr="003C6908" w:rsidRDefault="00654DA5" w:rsidP="003C690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analysis of heavy metal concentrations in ballast water and seawater at tanjung pelepas port</w:t>
            </w:r>
          </w:p>
        </w:tc>
        <w:tc>
          <w:tcPr>
            <w:tcW w:w="612" w:type="pct"/>
            <w:shd w:val="clear" w:color="auto" w:fill="auto"/>
          </w:tcPr>
          <w:p w14:paraId="11DE6BEA" w14:textId="60D48D8E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CDEAB81" w14:textId="55476224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25662FE2" w14:textId="2E8CEBF3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4A441F" w:rsidRPr="00443212" w14:paraId="6FD17AC6" w14:textId="77777777" w:rsidTr="0036199D">
        <w:tc>
          <w:tcPr>
            <w:tcW w:w="411" w:type="pct"/>
            <w:shd w:val="clear" w:color="auto" w:fill="auto"/>
          </w:tcPr>
          <w:p w14:paraId="34183F18" w14:textId="275A80F6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</w:tc>
        <w:tc>
          <w:tcPr>
            <w:tcW w:w="1022" w:type="pct"/>
            <w:shd w:val="clear" w:color="auto" w:fill="auto"/>
          </w:tcPr>
          <w:p w14:paraId="4B683A2D" w14:textId="788CBF3D" w:rsidR="005608CB" w:rsidRDefault="004A441F" w:rsidP="00C80B2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Andi Rifki</w:t>
            </w:r>
          </w:p>
          <w:p w14:paraId="32AD64D8" w14:textId="77777777" w:rsidR="004A441F" w:rsidRDefault="004A441F" w:rsidP="00C80B2E">
            <w:pPr>
              <w:rPr>
                <w:rFonts w:ascii="Cambria" w:hAnsi="Cambria"/>
                <w:bCs/>
                <w:noProof/>
              </w:rPr>
            </w:pPr>
          </w:p>
          <w:p w14:paraId="2139406E" w14:textId="233650FC" w:rsidR="004A441F" w:rsidRDefault="00AC63A0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74</w:t>
            </w:r>
            <w:r w:rsidR="003540BD">
              <w:rPr>
                <w:rFonts w:ascii="Cambria" w:hAnsi="Cambria"/>
                <w:bCs/>
                <w:noProof/>
                <w:color w:val="FF0000"/>
              </w:rPr>
              <w:t>8</w:t>
            </w:r>
            <w:r w:rsidR="005608CB" w:rsidRPr="005608CB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762</w:t>
            </w:r>
            <w:bookmarkStart w:id="0" w:name="_GoBack"/>
            <w:bookmarkEnd w:id="0"/>
          </w:p>
        </w:tc>
        <w:tc>
          <w:tcPr>
            <w:tcW w:w="2058" w:type="pct"/>
            <w:shd w:val="clear" w:color="auto" w:fill="auto"/>
          </w:tcPr>
          <w:p w14:paraId="2C698518" w14:textId="1982C7BC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psychrotolerant actinobacteria barrientosiimonas humi 39t as a source of diketopiperazine</w:t>
            </w:r>
          </w:p>
        </w:tc>
        <w:tc>
          <w:tcPr>
            <w:tcW w:w="612" w:type="pct"/>
            <w:shd w:val="clear" w:color="auto" w:fill="auto"/>
          </w:tcPr>
          <w:p w14:paraId="6723A7FB" w14:textId="493548BE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DF04636" w14:textId="1C348BE0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65C27363" w14:textId="26E6C49A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4A441F" w:rsidRPr="00443212" w14:paraId="3A67F12A" w14:textId="77777777" w:rsidTr="0036199D">
        <w:tc>
          <w:tcPr>
            <w:tcW w:w="411" w:type="pct"/>
            <w:shd w:val="clear" w:color="auto" w:fill="auto"/>
          </w:tcPr>
          <w:p w14:paraId="4FB3F806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63EEF9F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77B80BF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807255B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5310B92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595AF03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A441F" w:rsidRPr="00443212" w14:paraId="2DFC74D0" w14:textId="77777777" w:rsidTr="0036199D">
        <w:tc>
          <w:tcPr>
            <w:tcW w:w="411" w:type="pct"/>
            <w:shd w:val="clear" w:color="auto" w:fill="auto"/>
          </w:tcPr>
          <w:p w14:paraId="37A55A3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5D83DE9A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6FFB13C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A3F04D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EAA89B9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F724637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A441F" w:rsidRPr="00443212" w14:paraId="275B3DC7" w14:textId="77777777" w:rsidTr="0036199D">
        <w:tc>
          <w:tcPr>
            <w:tcW w:w="411" w:type="pct"/>
            <w:shd w:val="clear" w:color="auto" w:fill="auto"/>
          </w:tcPr>
          <w:p w14:paraId="090CA017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4665963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5800C4C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C649793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7A17C5A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D0797E6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A441F" w:rsidRPr="00443212" w14:paraId="6D054F9E" w14:textId="77777777" w:rsidTr="0036199D">
        <w:tc>
          <w:tcPr>
            <w:tcW w:w="411" w:type="pct"/>
            <w:shd w:val="clear" w:color="auto" w:fill="auto"/>
          </w:tcPr>
          <w:p w14:paraId="17E77302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2533D60A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0A70DF5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3CF3F0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0B2C7C4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5A66F36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A441F" w:rsidRPr="00443212" w14:paraId="3633934D" w14:textId="77777777" w:rsidTr="0036199D">
        <w:tc>
          <w:tcPr>
            <w:tcW w:w="411" w:type="pct"/>
            <w:shd w:val="clear" w:color="auto" w:fill="auto"/>
          </w:tcPr>
          <w:p w14:paraId="6225A5D2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59574CF1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52FA9B9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08ECE77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51935DC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D8298FB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8A4A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A3F3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1C39"/>
    <w:rsid w:val="00115473"/>
    <w:rsid w:val="00116F5C"/>
    <w:rsid w:val="001262FB"/>
    <w:rsid w:val="001275CF"/>
    <w:rsid w:val="00127C5D"/>
    <w:rsid w:val="00127D7A"/>
    <w:rsid w:val="0013349E"/>
    <w:rsid w:val="00134871"/>
    <w:rsid w:val="00134C6D"/>
    <w:rsid w:val="0013628B"/>
    <w:rsid w:val="001502B1"/>
    <w:rsid w:val="00156088"/>
    <w:rsid w:val="00156EE3"/>
    <w:rsid w:val="0015723D"/>
    <w:rsid w:val="00164C3B"/>
    <w:rsid w:val="00173A27"/>
    <w:rsid w:val="001765A2"/>
    <w:rsid w:val="00180A59"/>
    <w:rsid w:val="00180E95"/>
    <w:rsid w:val="001847FA"/>
    <w:rsid w:val="001874BC"/>
    <w:rsid w:val="00194EEE"/>
    <w:rsid w:val="0019501A"/>
    <w:rsid w:val="00196856"/>
    <w:rsid w:val="00197FF8"/>
    <w:rsid w:val="001A10DD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77C"/>
    <w:rsid w:val="001F18AD"/>
    <w:rsid w:val="001F4C55"/>
    <w:rsid w:val="00202FA9"/>
    <w:rsid w:val="0021560B"/>
    <w:rsid w:val="0022190C"/>
    <w:rsid w:val="00221B7F"/>
    <w:rsid w:val="00223A6D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9E2"/>
    <w:rsid w:val="00323279"/>
    <w:rsid w:val="0032717F"/>
    <w:rsid w:val="00327357"/>
    <w:rsid w:val="003446CA"/>
    <w:rsid w:val="003452D4"/>
    <w:rsid w:val="00346EE3"/>
    <w:rsid w:val="00352699"/>
    <w:rsid w:val="003540BD"/>
    <w:rsid w:val="0036199D"/>
    <w:rsid w:val="0036352F"/>
    <w:rsid w:val="00377F14"/>
    <w:rsid w:val="003805B3"/>
    <w:rsid w:val="00381E8A"/>
    <w:rsid w:val="003848FB"/>
    <w:rsid w:val="003879A4"/>
    <w:rsid w:val="00390274"/>
    <w:rsid w:val="003918DE"/>
    <w:rsid w:val="00395679"/>
    <w:rsid w:val="003A302D"/>
    <w:rsid w:val="003A6E43"/>
    <w:rsid w:val="003A7AE2"/>
    <w:rsid w:val="003B0799"/>
    <w:rsid w:val="003B0C4C"/>
    <w:rsid w:val="003B1471"/>
    <w:rsid w:val="003B47DD"/>
    <w:rsid w:val="003B5B81"/>
    <w:rsid w:val="003B633B"/>
    <w:rsid w:val="003C0BFB"/>
    <w:rsid w:val="003C171D"/>
    <w:rsid w:val="003C3090"/>
    <w:rsid w:val="003C6908"/>
    <w:rsid w:val="003D0272"/>
    <w:rsid w:val="003D46B6"/>
    <w:rsid w:val="003D47A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41F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7DB7"/>
    <w:rsid w:val="004F0B12"/>
    <w:rsid w:val="004F0C81"/>
    <w:rsid w:val="004F6BD3"/>
    <w:rsid w:val="005038C4"/>
    <w:rsid w:val="00503C6B"/>
    <w:rsid w:val="00511DAD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608CB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057AE"/>
    <w:rsid w:val="00612826"/>
    <w:rsid w:val="00612906"/>
    <w:rsid w:val="00614761"/>
    <w:rsid w:val="00614CB7"/>
    <w:rsid w:val="00615B98"/>
    <w:rsid w:val="006179CD"/>
    <w:rsid w:val="00620D39"/>
    <w:rsid w:val="0062379A"/>
    <w:rsid w:val="00636F81"/>
    <w:rsid w:val="0064690B"/>
    <w:rsid w:val="00653162"/>
    <w:rsid w:val="00654DA5"/>
    <w:rsid w:val="00655360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95FB9"/>
    <w:rsid w:val="006A0D38"/>
    <w:rsid w:val="006A56C1"/>
    <w:rsid w:val="006B0E4C"/>
    <w:rsid w:val="006B64D0"/>
    <w:rsid w:val="006C2791"/>
    <w:rsid w:val="006C5136"/>
    <w:rsid w:val="006C5FCF"/>
    <w:rsid w:val="006C79B4"/>
    <w:rsid w:val="006D2312"/>
    <w:rsid w:val="006D333F"/>
    <w:rsid w:val="006D416A"/>
    <w:rsid w:val="006D4375"/>
    <w:rsid w:val="006D5F1C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BB7"/>
    <w:rsid w:val="00727E8D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A5B13"/>
    <w:rsid w:val="007A7E2E"/>
    <w:rsid w:val="007B47CB"/>
    <w:rsid w:val="007B786F"/>
    <w:rsid w:val="007C0D7B"/>
    <w:rsid w:val="007C7430"/>
    <w:rsid w:val="007D3913"/>
    <w:rsid w:val="007F0301"/>
    <w:rsid w:val="007F19E9"/>
    <w:rsid w:val="00806D19"/>
    <w:rsid w:val="00806F39"/>
    <w:rsid w:val="00810734"/>
    <w:rsid w:val="00811582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4967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A4A70"/>
    <w:rsid w:val="008B05AA"/>
    <w:rsid w:val="008B15BC"/>
    <w:rsid w:val="008C4762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5DE9"/>
    <w:rsid w:val="009168B1"/>
    <w:rsid w:val="0091749A"/>
    <w:rsid w:val="00920B3D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775CE"/>
    <w:rsid w:val="00981B87"/>
    <w:rsid w:val="00981B93"/>
    <w:rsid w:val="009828C3"/>
    <w:rsid w:val="009839F7"/>
    <w:rsid w:val="00984C9C"/>
    <w:rsid w:val="00987B98"/>
    <w:rsid w:val="00990D07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031F"/>
    <w:rsid w:val="00AB21DF"/>
    <w:rsid w:val="00AB3D84"/>
    <w:rsid w:val="00AB4898"/>
    <w:rsid w:val="00AB4D09"/>
    <w:rsid w:val="00AB5B89"/>
    <w:rsid w:val="00AC1798"/>
    <w:rsid w:val="00AC2624"/>
    <w:rsid w:val="00AC42A7"/>
    <w:rsid w:val="00AC63A0"/>
    <w:rsid w:val="00AD74E6"/>
    <w:rsid w:val="00AD75BA"/>
    <w:rsid w:val="00AE18D1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4867"/>
    <w:rsid w:val="00B85A23"/>
    <w:rsid w:val="00B86E1B"/>
    <w:rsid w:val="00B9050C"/>
    <w:rsid w:val="00B93951"/>
    <w:rsid w:val="00B97C0C"/>
    <w:rsid w:val="00BA1D37"/>
    <w:rsid w:val="00BA2262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D5F"/>
    <w:rsid w:val="00C96E2F"/>
    <w:rsid w:val="00CB470D"/>
    <w:rsid w:val="00CC30AE"/>
    <w:rsid w:val="00CC35F8"/>
    <w:rsid w:val="00CC5BF5"/>
    <w:rsid w:val="00CC6EE8"/>
    <w:rsid w:val="00CC7301"/>
    <w:rsid w:val="00CC7B0F"/>
    <w:rsid w:val="00CD1248"/>
    <w:rsid w:val="00CD175F"/>
    <w:rsid w:val="00CD4476"/>
    <w:rsid w:val="00CD5474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13DD"/>
    <w:rsid w:val="00D349D4"/>
    <w:rsid w:val="00D40B43"/>
    <w:rsid w:val="00D445B5"/>
    <w:rsid w:val="00D5256A"/>
    <w:rsid w:val="00D547F5"/>
    <w:rsid w:val="00D61A86"/>
    <w:rsid w:val="00D62B09"/>
    <w:rsid w:val="00D70C51"/>
    <w:rsid w:val="00D71A9B"/>
    <w:rsid w:val="00D74B3A"/>
    <w:rsid w:val="00D74BF9"/>
    <w:rsid w:val="00D759C2"/>
    <w:rsid w:val="00D81BC5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5ABF"/>
    <w:rsid w:val="00DC5CD4"/>
    <w:rsid w:val="00DC5FF5"/>
    <w:rsid w:val="00DD0580"/>
    <w:rsid w:val="00DD1220"/>
    <w:rsid w:val="00DD3399"/>
    <w:rsid w:val="00DD3C9D"/>
    <w:rsid w:val="00DD3CB4"/>
    <w:rsid w:val="00DD62FA"/>
    <w:rsid w:val="00DD76B6"/>
    <w:rsid w:val="00DD78D7"/>
    <w:rsid w:val="00DE497F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6278"/>
    <w:rsid w:val="00E47635"/>
    <w:rsid w:val="00E5101A"/>
    <w:rsid w:val="00E5102A"/>
    <w:rsid w:val="00E515EC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97CB5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38E6"/>
    <w:rsid w:val="00F5505E"/>
    <w:rsid w:val="00F569F9"/>
    <w:rsid w:val="00F56CE8"/>
    <w:rsid w:val="00F6003B"/>
    <w:rsid w:val="00F651D7"/>
    <w:rsid w:val="00F74E59"/>
    <w:rsid w:val="00F77C2D"/>
    <w:rsid w:val="00F82430"/>
    <w:rsid w:val="00F8390C"/>
    <w:rsid w:val="00F87F8C"/>
    <w:rsid w:val="00F940CB"/>
    <w:rsid w:val="00FA7A9B"/>
    <w:rsid w:val="00FB32EC"/>
    <w:rsid w:val="00FB4166"/>
    <w:rsid w:val="00FB6AB4"/>
    <w:rsid w:val="00FB7348"/>
    <w:rsid w:val="00FD06CE"/>
    <w:rsid w:val="00FD08F6"/>
    <w:rsid w:val="00FD2AA4"/>
    <w:rsid w:val="00FD6BBB"/>
    <w:rsid w:val="00FD6EA1"/>
    <w:rsid w:val="00FE0DE8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295</cp:revision>
  <cp:lastPrinted>2015-06-29T01:03:00Z</cp:lastPrinted>
  <dcterms:created xsi:type="dcterms:W3CDTF">2017-07-28T18:06:00Z</dcterms:created>
  <dcterms:modified xsi:type="dcterms:W3CDTF">2019-08-07T13:47:00Z</dcterms:modified>
</cp:coreProperties>
</file>