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41140AB" w:rsidR="00D62B09" w:rsidRPr="0036199D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36199D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36199D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B475C4">
        <w:rPr>
          <w:rFonts w:ascii="Cambria" w:hAnsi="Cambria"/>
          <w:b/>
          <w:bCs/>
          <w:noProof/>
          <w:sz w:val="28"/>
          <w:szCs w:val="28"/>
        </w:rPr>
        <w:t>3</w:t>
      </w:r>
      <w:r w:rsidRPr="0036199D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36199D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B475C4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36199D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36199D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36199D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36199D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36199D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36199D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36199D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77777777" w:rsid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Basyaruddin</w:t>
            </w:r>
          </w:p>
          <w:p w14:paraId="160178D8" w14:textId="58124838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D905163" w14:textId="77777777" w:rsidR="0036199D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candida rugosa lipase immobilized on diethylaminoethyl-cellulose (deae) for esterification of butyl oleate</w:t>
            </w:r>
          </w:p>
          <w:p w14:paraId="5185B76E" w14:textId="188ABD64" w:rsidR="00B475C4" w:rsidRPr="0036199D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A4EF54C" w:rsidR="0036199D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154F1A34" w14:textId="562EFDBD" w:rsidR="0036199D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16AD01D4" w14:textId="592AE354" w:rsidR="0036199D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May 2019</w:t>
            </w:r>
          </w:p>
        </w:tc>
      </w:tr>
      <w:tr w:rsidR="00B475C4" w:rsidRPr="0036199D" w14:paraId="6BBD0D61" w14:textId="77777777" w:rsidTr="0036199D">
        <w:tc>
          <w:tcPr>
            <w:tcW w:w="411" w:type="pct"/>
            <w:shd w:val="clear" w:color="auto" w:fill="auto"/>
          </w:tcPr>
          <w:p w14:paraId="18878BF0" w14:textId="4EB73E2B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3103B59" w14:textId="1DE54641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Afiqah Ahmad</w:t>
            </w:r>
          </w:p>
        </w:tc>
        <w:tc>
          <w:tcPr>
            <w:tcW w:w="2058" w:type="pct"/>
            <w:shd w:val="clear" w:color="auto" w:fill="auto"/>
          </w:tcPr>
          <w:p w14:paraId="089A0A53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salicylate-based protic ionic liquids as a potential antioxidant</w:t>
            </w:r>
          </w:p>
          <w:p w14:paraId="40C191E9" w14:textId="14EAA3C9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D07638C" w14:textId="1FC8C849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7F82CBC5" w14:textId="356A143D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57D04392" w14:textId="36CED920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May 2019</w:t>
            </w:r>
          </w:p>
        </w:tc>
      </w:tr>
      <w:tr w:rsidR="00B475C4" w:rsidRPr="0036199D" w14:paraId="328A4B26" w14:textId="77777777" w:rsidTr="0036199D">
        <w:tc>
          <w:tcPr>
            <w:tcW w:w="411" w:type="pct"/>
            <w:shd w:val="clear" w:color="auto" w:fill="auto"/>
          </w:tcPr>
          <w:p w14:paraId="1E45BABF" w14:textId="57BC0145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7419FC9D" w14:textId="4D034CEE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Teow Yeit Haan</w:t>
            </w:r>
          </w:p>
        </w:tc>
        <w:tc>
          <w:tcPr>
            <w:tcW w:w="2058" w:type="pct"/>
            <w:shd w:val="clear" w:color="auto" w:fill="auto"/>
          </w:tcPr>
          <w:p w14:paraId="2EEF8D53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hidrogel bersifat peka terhadap rangsangan suhu untuk penjerapan dan pembebasan dadah</w:t>
            </w:r>
          </w:p>
          <w:p w14:paraId="23FCFAF6" w14:textId="5F893CD4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B3486CF" w14:textId="0FF68727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9248C10" w14:textId="7AA1FF00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April 2019</w:t>
            </w:r>
          </w:p>
        </w:tc>
        <w:tc>
          <w:tcPr>
            <w:tcW w:w="478" w:type="pct"/>
            <w:shd w:val="clear" w:color="auto" w:fill="auto"/>
          </w:tcPr>
          <w:p w14:paraId="3A1E2BFD" w14:textId="522FC61F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May 2019</w:t>
            </w:r>
          </w:p>
        </w:tc>
      </w:tr>
      <w:tr w:rsidR="00B475C4" w:rsidRPr="0036199D" w14:paraId="6FDC9273" w14:textId="77777777" w:rsidTr="0036199D">
        <w:tc>
          <w:tcPr>
            <w:tcW w:w="411" w:type="pct"/>
            <w:shd w:val="clear" w:color="auto" w:fill="auto"/>
          </w:tcPr>
          <w:p w14:paraId="4D673730" w14:textId="7BEB2F93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C413A84" w14:textId="77777777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Aiman</w:t>
            </w:r>
          </w:p>
          <w:p w14:paraId="0BBD0B3A" w14:textId="0CBBD0AD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B852C15" w14:textId="642550AF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 xml:space="preserve">chemical components of polymerase chain reaction </w:t>
            </w:r>
          </w:p>
          <w:p w14:paraId="294BEEDA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 xml:space="preserve">in 18s rrna for detection of cryptosporidium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B475C4">
              <w:rPr>
                <w:rFonts w:ascii="Cambria" w:hAnsi="Cambria"/>
                <w:bCs/>
                <w:noProof/>
              </w:rPr>
              <w:t>from river water samples</w:t>
            </w:r>
          </w:p>
          <w:p w14:paraId="6E645AED" w14:textId="028AFE57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B013268" w14:textId="784B9859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17F78072" w14:textId="41974B71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0D0765E4" w14:textId="45D161FE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May 2019</w:t>
            </w:r>
          </w:p>
        </w:tc>
      </w:tr>
      <w:tr w:rsidR="00B475C4" w:rsidRPr="0036199D" w14:paraId="5E466870" w14:textId="77777777" w:rsidTr="0036199D">
        <w:tc>
          <w:tcPr>
            <w:tcW w:w="411" w:type="pct"/>
            <w:shd w:val="clear" w:color="auto" w:fill="auto"/>
          </w:tcPr>
          <w:p w14:paraId="1094F5FC" w14:textId="4E216A14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3DAD873C" w14:textId="14790A40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Yee Kin Weng</w:t>
            </w:r>
          </w:p>
        </w:tc>
        <w:tc>
          <w:tcPr>
            <w:tcW w:w="2058" w:type="pct"/>
            <w:shd w:val="clear" w:color="auto" w:fill="auto"/>
          </w:tcPr>
          <w:p w14:paraId="7CBE6840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magnetite graphene for electrochemical determination of uric acid</w:t>
            </w:r>
          </w:p>
          <w:p w14:paraId="4529D599" w14:textId="5E0B90C9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0F42F63" w14:textId="1BC7789A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2CADCE1" w14:textId="0DD4FF97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Feb 2019</w:t>
            </w:r>
          </w:p>
        </w:tc>
        <w:tc>
          <w:tcPr>
            <w:tcW w:w="478" w:type="pct"/>
            <w:shd w:val="clear" w:color="auto" w:fill="auto"/>
          </w:tcPr>
          <w:p w14:paraId="1B887D94" w14:textId="049C2507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2019</w:t>
            </w:r>
          </w:p>
        </w:tc>
      </w:tr>
      <w:tr w:rsidR="00B475C4" w:rsidRPr="0036199D" w14:paraId="6BC579DC" w14:textId="77777777" w:rsidTr="0036199D">
        <w:tc>
          <w:tcPr>
            <w:tcW w:w="411" w:type="pct"/>
            <w:shd w:val="clear" w:color="auto" w:fill="auto"/>
          </w:tcPr>
          <w:p w14:paraId="39A80358" w14:textId="11E0EBA1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8E6EC7F" w14:textId="77777777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Hafiz</w:t>
            </w:r>
          </w:p>
          <w:p w14:paraId="7D9509BA" w14:textId="4D7CD43C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87867E6" w14:textId="77777777" w:rsid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B475C4">
              <w:rPr>
                <w:rFonts w:ascii="Cambria" w:hAnsi="Cambria"/>
                <w:bCs/>
                <w:noProof/>
              </w:rPr>
              <w:t>validation on carbon dioxide hydrate formation through analysis on the solubility of co2 in water using henry’s law and the experimental pressure-time curve</w:t>
            </w:r>
          </w:p>
          <w:p w14:paraId="59A31EB4" w14:textId="7B042124" w:rsidR="00B475C4" w:rsidRPr="00B475C4" w:rsidRDefault="00B475C4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1DDBC3A" w14:textId="7EE4FC4C" w:rsidR="00B475C4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USIM</w:t>
            </w:r>
          </w:p>
        </w:tc>
        <w:tc>
          <w:tcPr>
            <w:tcW w:w="419" w:type="pct"/>
            <w:shd w:val="clear" w:color="auto" w:fill="auto"/>
          </w:tcPr>
          <w:p w14:paraId="128AD8EF" w14:textId="7B5865EA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Sep 2017</w:t>
            </w:r>
          </w:p>
        </w:tc>
        <w:tc>
          <w:tcPr>
            <w:tcW w:w="478" w:type="pct"/>
            <w:shd w:val="clear" w:color="auto" w:fill="auto"/>
          </w:tcPr>
          <w:p w14:paraId="73B116D2" w14:textId="65088FF7" w:rsidR="00B475C4" w:rsidRPr="0036199D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May 2019</w:t>
            </w:r>
          </w:p>
        </w:tc>
      </w:tr>
      <w:tr w:rsidR="00773997" w:rsidRPr="0036199D" w14:paraId="20A55043" w14:textId="77777777" w:rsidTr="0036199D">
        <w:tc>
          <w:tcPr>
            <w:tcW w:w="411" w:type="pct"/>
            <w:shd w:val="clear" w:color="auto" w:fill="auto"/>
          </w:tcPr>
          <w:p w14:paraId="13C6C6E3" w14:textId="0104E127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818A42B" w14:textId="77777777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Suhaimi Suratman</w:t>
            </w:r>
          </w:p>
          <w:p w14:paraId="4BC8BA8C" w14:textId="00026CE8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A236374" w14:textId="77777777" w:rsidR="00773997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>nutrient distribution in the besut river basin, terengganu, malaysia (south china sea)</w:t>
            </w:r>
          </w:p>
          <w:p w14:paraId="6EA95CA8" w14:textId="51CB2A52" w:rsidR="0013628B" w:rsidRPr="00B475C4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2548407" w14:textId="71B6D5CD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F59E912" w14:textId="52A1299D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2018</w:t>
            </w:r>
          </w:p>
        </w:tc>
        <w:tc>
          <w:tcPr>
            <w:tcW w:w="478" w:type="pct"/>
            <w:shd w:val="clear" w:color="auto" w:fill="auto"/>
          </w:tcPr>
          <w:p w14:paraId="274F1A01" w14:textId="28DE4206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May 2019</w:t>
            </w:r>
          </w:p>
        </w:tc>
      </w:tr>
      <w:tr w:rsidR="00773997" w:rsidRPr="0036199D" w14:paraId="43944C4F" w14:textId="77777777" w:rsidTr="0036199D">
        <w:tc>
          <w:tcPr>
            <w:tcW w:w="411" w:type="pct"/>
            <w:shd w:val="clear" w:color="auto" w:fill="auto"/>
          </w:tcPr>
          <w:p w14:paraId="2D3C1FF4" w14:textId="2B403F34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566D148" w14:textId="7777777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Wai Seong Koh</w:t>
            </w:r>
          </w:p>
          <w:p w14:paraId="76A2AE87" w14:textId="7035A779" w:rsidR="0013628B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FCC1254" w14:textId="4A2C43CE" w:rsidR="0013628B" w:rsidRPr="0013628B" w:rsidRDefault="0013628B" w:rsidP="0013628B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13628B">
              <w:rPr>
                <w:rFonts w:ascii="Cambria" w:hAnsi="Cambria" w:cs="Times New Roman"/>
              </w:rPr>
              <w:t xml:space="preserve">rare earth elements in sediment cores obtained from the ports of </w:t>
            </w:r>
            <w:proofErr w:type="spellStart"/>
            <w:r w:rsidRPr="0013628B">
              <w:rPr>
                <w:rFonts w:ascii="Cambria" w:hAnsi="Cambria" w:cs="Times New Roman"/>
              </w:rPr>
              <w:t>tanjung</w:t>
            </w:r>
            <w:proofErr w:type="spellEnd"/>
            <w:r w:rsidRPr="0013628B">
              <w:rPr>
                <w:rFonts w:ascii="Cambria" w:hAnsi="Cambria" w:cs="Times New Roman"/>
              </w:rPr>
              <w:t xml:space="preserve"> </w:t>
            </w:r>
            <w:proofErr w:type="spellStart"/>
            <w:r w:rsidRPr="0013628B">
              <w:rPr>
                <w:rFonts w:ascii="Cambria" w:hAnsi="Cambria" w:cs="Times New Roman"/>
              </w:rPr>
              <w:t>pelepas</w:t>
            </w:r>
            <w:proofErr w:type="spellEnd"/>
            <w:r w:rsidRPr="0013628B">
              <w:rPr>
                <w:rFonts w:ascii="Cambria" w:hAnsi="Cambria" w:cs="Times New Roman"/>
              </w:rPr>
              <w:t xml:space="preserve"> and </w:t>
            </w:r>
            <w:proofErr w:type="spellStart"/>
            <w:r w:rsidRPr="0013628B">
              <w:rPr>
                <w:rFonts w:ascii="Cambria" w:hAnsi="Cambria" w:cs="Times New Roman"/>
              </w:rPr>
              <w:t>sedili</w:t>
            </w:r>
            <w:proofErr w:type="spellEnd"/>
            <w:r w:rsidRPr="0013628B">
              <w:rPr>
                <w:rFonts w:ascii="Cambria" w:hAnsi="Cambria" w:cs="Times New Roman"/>
              </w:rPr>
              <w:t xml:space="preserve">, </w:t>
            </w:r>
            <w:proofErr w:type="spellStart"/>
            <w:r w:rsidRPr="0013628B">
              <w:rPr>
                <w:rFonts w:ascii="Cambria" w:hAnsi="Cambria" w:cs="Times New Roman"/>
              </w:rPr>
              <w:t>johor</w:t>
            </w:r>
            <w:proofErr w:type="spellEnd"/>
            <w:r w:rsidRPr="0013628B">
              <w:rPr>
                <w:rFonts w:ascii="Cambria" w:hAnsi="Cambria" w:cs="Times New Roman"/>
              </w:rPr>
              <w:t xml:space="preserve"> as pollution indicators</w:t>
            </w:r>
          </w:p>
          <w:p w14:paraId="798EAE96" w14:textId="77777777" w:rsidR="00773997" w:rsidRDefault="00773997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A0E578B" w14:textId="3E3E5D50" w:rsidR="0013628B" w:rsidRPr="00B475C4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3415BEA" w14:textId="73DAD8D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D7019D8" w14:textId="21926EE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Feb 2019</w:t>
            </w:r>
          </w:p>
        </w:tc>
        <w:tc>
          <w:tcPr>
            <w:tcW w:w="478" w:type="pct"/>
            <w:shd w:val="clear" w:color="auto" w:fill="auto"/>
          </w:tcPr>
          <w:p w14:paraId="409C346F" w14:textId="0E278ABE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May 2019</w:t>
            </w:r>
          </w:p>
        </w:tc>
      </w:tr>
      <w:tr w:rsidR="00773997" w:rsidRPr="0036199D" w14:paraId="6C548A91" w14:textId="77777777" w:rsidTr="0036199D">
        <w:tc>
          <w:tcPr>
            <w:tcW w:w="411" w:type="pct"/>
            <w:shd w:val="clear" w:color="auto" w:fill="auto"/>
          </w:tcPr>
          <w:p w14:paraId="6BEECE69" w14:textId="2659970E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13510762" w14:textId="7777777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Mohammad Fakhratul</w:t>
            </w:r>
          </w:p>
          <w:p w14:paraId="43718F33" w14:textId="4AD61E30" w:rsidR="0013628B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47B07A7" w14:textId="52008975" w:rsidR="0013628B" w:rsidRPr="0013628B" w:rsidRDefault="0013628B" w:rsidP="0013628B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 xml:space="preserve">potential of cabbage extract (brassica oleracea) as anti-fouling agent in alkyd undercoat for mild steel </w:t>
            </w:r>
          </w:p>
          <w:p w14:paraId="511FB6F7" w14:textId="77777777" w:rsidR="00773997" w:rsidRDefault="0013628B" w:rsidP="0013628B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>in seawater</w:t>
            </w:r>
          </w:p>
          <w:p w14:paraId="768F7782" w14:textId="71CC993D" w:rsidR="0013628B" w:rsidRPr="00B475C4" w:rsidRDefault="0013628B" w:rsidP="0013628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8E8AA36" w14:textId="4B2072B3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0D6E0B7" w14:textId="3BF09D6A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Jan 2019</w:t>
            </w:r>
          </w:p>
        </w:tc>
        <w:tc>
          <w:tcPr>
            <w:tcW w:w="478" w:type="pct"/>
            <w:shd w:val="clear" w:color="auto" w:fill="auto"/>
          </w:tcPr>
          <w:p w14:paraId="1E779324" w14:textId="595DDD6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2019</w:t>
            </w:r>
          </w:p>
        </w:tc>
      </w:tr>
      <w:tr w:rsidR="00773997" w:rsidRPr="0036199D" w14:paraId="4787282E" w14:textId="77777777" w:rsidTr="0036199D">
        <w:tc>
          <w:tcPr>
            <w:tcW w:w="411" w:type="pct"/>
            <w:shd w:val="clear" w:color="auto" w:fill="auto"/>
          </w:tcPr>
          <w:p w14:paraId="49C49BDB" w14:textId="2A78B1C4" w:rsidR="00773997" w:rsidRDefault="0077399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5E0FAB9B" w14:textId="7777777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Farhana</w:t>
            </w:r>
          </w:p>
          <w:p w14:paraId="169C0B56" w14:textId="4175C4E7" w:rsidR="0013628B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B6B8F7F" w14:textId="6ED784EE" w:rsidR="00773997" w:rsidRPr="00B475C4" w:rsidRDefault="0013628B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13628B">
              <w:rPr>
                <w:rFonts w:ascii="Cambria" w:hAnsi="Cambria"/>
                <w:bCs/>
                <w:noProof/>
              </w:rPr>
              <w:t>synthesis of mesoporous nanoparticles via microwave-assisted method for photocatalytic degradation of phenol derivatives</w:t>
            </w:r>
          </w:p>
        </w:tc>
        <w:tc>
          <w:tcPr>
            <w:tcW w:w="612" w:type="pct"/>
            <w:shd w:val="clear" w:color="auto" w:fill="auto"/>
          </w:tcPr>
          <w:p w14:paraId="686CF03F" w14:textId="0CF885FD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6499D7E" w14:textId="5E82E9FA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Jan 2019</w:t>
            </w:r>
          </w:p>
        </w:tc>
        <w:tc>
          <w:tcPr>
            <w:tcW w:w="478" w:type="pct"/>
            <w:shd w:val="clear" w:color="auto" w:fill="auto"/>
          </w:tcPr>
          <w:p w14:paraId="412BC73C" w14:textId="3DCD13C7" w:rsidR="00773997" w:rsidRDefault="0013628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Apr 2019</w:t>
            </w:r>
          </w:p>
        </w:tc>
      </w:tr>
      <w:tr w:rsidR="00E81745" w:rsidRPr="0036199D" w14:paraId="2336FAC2" w14:textId="77777777" w:rsidTr="00E81745">
        <w:tc>
          <w:tcPr>
            <w:tcW w:w="5000" w:type="pct"/>
            <w:gridSpan w:val="6"/>
            <w:shd w:val="clear" w:color="auto" w:fill="auto"/>
          </w:tcPr>
          <w:p w14:paraId="46C0AE53" w14:textId="77777777" w:rsidR="00E81745" w:rsidRDefault="00E81745" w:rsidP="00E81745">
            <w:pPr>
              <w:rPr>
                <w:rFonts w:ascii="Cambria" w:hAnsi="Cambria"/>
                <w:bCs/>
                <w:noProof/>
              </w:rPr>
            </w:pPr>
            <w:r w:rsidRPr="00E81745">
              <w:rPr>
                <w:rFonts w:ascii="Cambria" w:hAnsi="Cambria"/>
                <w:bCs/>
                <w:noProof/>
              </w:rPr>
              <w:t>Malaysia Separation Science Conference 2017</w:t>
            </w:r>
          </w:p>
          <w:p w14:paraId="33CB8EED" w14:textId="7B09EC71" w:rsidR="00E81745" w:rsidRDefault="00E81745" w:rsidP="00E81745">
            <w:pPr>
              <w:rPr>
                <w:rFonts w:ascii="Cambria" w:hAnsi="Cambria"/>
                <w:bCs/>
                <w:noProof/>
              </w:rPr>
            </w:pPr>
          </w:p>
        </w:tc>
      </w:tr>
      <w:tr w:rsidR="00466116" w:rsidRPr="0036199D" w14:paraId="745681A4" w14:textId="77777777" w:rsidTr="0036199D">
        <w:tc>
          <w:tcPr>
            <w:tcW w:w="411" w:type="pct"/>
            <w:shd w:val="clear" w:color="auto" w:fill="auto"/>
          </w:tcPr>
          <w:p w14:paraId="3ADE7231" w14:textId="7E2D9890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2CF859D" w14:textId="35123A92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Anuar Othman</w:t>
            </w:r>
          </w:p>
        </w:tc>
        <w:tc>
          <w:tcPr>
            <w:tcW w:w="2058" w:type="pct"/>
            <w:shd w:val="clear" w:color="auto" w:fill="auto"/>
          </w:tcPr>
          <w:p w14:paraId="4C6F98A0" w14:textId="77777777" w:rsidR="00466116" w:rsidRDefault="00466116" w:rsidP="00466116">
            <w:pPr>
              <w:jc w:val="both"/>
              <w:rPr>
                <w:rFonts w:ascii="Cambria" w:hAnsi="Cambria"/>
                <w:bCs/>
                <w:noProof/>
              </w:rPr>
            </w:pPr>
            <w:r w:rsidRPr="00466116">
              <w:rPr>
                <w:rFonts w:ascii="Cambria" w:hAnsi="Cambria"/>
                <w:bCs/>
                <w:noProof/>
              </w:rPr>
              <w:t>the use of low grade limestone in acid mine drainage treatment</w:t>
            </w:r>
          </w:p>
          <w:p w14:paraId="6E459A45" w14:textId="46588192" w:rsidR="00466116" w:rsidRPr="0013628B" w:rsidRDefault="00466116" w:rsidP="0046611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F3C38C9" w14:textId="7567CA81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45B6131" w14:textId="4798C443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00AC7D7B" w14:textId="3B8DDFD7" w:rsidR="00466116" w:rsidRDefault="00E817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466116" w:rsidRPr="0036199D" w14:paraId="7FF9A7EA" w14:textId="77777777" w:rsidTr="0036199D">
        <w:tc>
          <w:tcPr>
            <w:tcW w:w="411" w:type="pct"/>
            <w:shd w:val="clear" w:color="auto" w:fill="auto"/>
          </w:tcPr>
          <w:p w14:paraId="01F6E267" w14:textId="01BF3C9C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77584489" w14:textId="7E791FE4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Madzlan Aziz</w:t>
            </w:r>
          </w:p>
        </w:tc>
        <w:tc>
          <w:tcPr>
            <w:tcW w:w="2058" w:type="pct"/>
            <w:shd w:val="clear" w:color="auto" w:fill="auto"/>
          </w:tcPr>
          <w:p w14:paraId="6B1412E2" w14:textId="77777777" w:rsidR="00466116" w:rsidRDefault="00466116" w:rsidP="00466116">
            <w:pPr>
              <w:jc w:val="both"/>
              <w:rPr>
                <w:rFonts w:ascii="Cambria" w:hAnsi="Cambria"/>
                <w:bCs/>
                <w:noProof/>
              </w:rPr>
            </w:pPr>
            <w:r w:rsidRPr="00466116">
              <w:rPr>
                <w:rFonts w:ascii="Cambria" w:hAnsi="Cambria"/>
                <w:bCs/>
                <w:noProof/>
              </w:rPr>
              <w:t>preparation and characterization of improved hydrophilic polyethersulfone/reduced graphene oxide membrane</w:t>
            </w:r>
          </w:p>
          <w:p w14:paraId="104A21AD" w14:textId="4700218E" w:rsidR="00466116" w:rsidRPr="0013628B" w:rsidRDefault="00466116" w:rsidP="0046611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6FAB59B" w14:textId="1D185B5F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B15A0EC" w14:textId="0ED131E5" w:rsidR="00466116" w:rsidRDefault="00E817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67CB5E9D" w14:textId="0A93DAF5" w:rsidR="00466116" w:rsidRDefault="00E817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466116" w:rsidRPr="0036199D" w14:paraId="060E0B2E" w14:textId="77777777" w:rsidTr="0036199D">
        <w:tc>
          <w:tcPr>
            <w:tcW w:w="411" w:type="pct"/>
            <w:shd w:val="clear" w:color="auto" w:fill="auto"/>
          </w:tcPr>
          <w:p w14:paraId="2A3F60EA" w14:textId="2F189067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5C75B27E" w14:textId="1F2C99E8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Nuraimi Azlan</w:t>
            </w:r>
          </w:p>
        </w:tc>
        <w:tc>
          <w:tcPr>
            <w:tcW w:w="2058" w:type="pct"/>
            <w:shd w:val="clear" w:color="auto" w:fill="auto"/>
          </w:tcPr>
          <w:p w14:paraId="2A4D8289" w14:textId="03638CCD" w:rsidR="00466116" w:rsidRPr="0013628B" w:rsidRDefault="00466116" w:rsidP="00B475C4">
            <w:pPr>
              <w:jc w:val="both"/>
              <w:rPr>
                <w:rFonts w:ascii="Cambria" w:hAnsi="Cambria"/>
                <w:bCs/>
                <w:noProof/>
              </w:rPr>
            </w:pPr>
            <w:r w:rsidRPr="00466116">
              <w:rPr>
                <w:rFonts w:ascii="Cambria" w:hAnsi="Cambria"/>
                <w:bCs/>
                <w:noProof/>
              </w:rPr>
              <w:t>green microwave-assisted aqueous enzymatic extraction of elateriospermum tapos seed oils</w:t>
            </w:r>
          </w:p>
        </w:tc>
        <w:tc>
          <w:tcPr>
            <w:tcW w:w="612" w:type="pct"/>
            <w:shd w:val="clear" w:color="auto" w:fill="auto"/>
          </w:tcPr>
          <w:p w14:paraId="7A9597C9" w14:textId="1BC18B0D" w:rsidR="00466116" w:rsidRDefault="004661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7ECE7F0" w14:textId="0A73CAEE" w:rsidR="00466116" w:rsidRDefault="00E817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368ACE03" w14:textId="6543A685" w:rsidR="00466116" w:rsidRDefault="00E817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874296" w:rsidRPr="0036199D" w14:paraId="59117B91" w14:textId="77777777" w:rsidTr="0036199D">
        <w:tc>
          <w:tcPr>
            <w:tcW w:w="411" w:type="pct"/>
            <w:shd w:val="clear" w:color="auto" w:fill="auto"/>
          </w:tcPr>
          <w:p w14:paraId="642D1397" w14:textId="34702DC8" w:rsidR="00874296" w:rsidRDefault="00874296" w:rsidP="0087429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1D8C8511" w14:textId="77777777" w:rsidR="00874296" w:rsidRDefault="00874296" w:rsidP="0087429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Sriwiang </w:t>
            </w:r>
          </w:p>
          <w:p w14:paraId="30556AB0" w14:textId="6B51007C" w:rsidR="00874296" w:rsidRDefault="00874296" w:rsidP="0087429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36B3B5C" w14:textId="77777777" w:rsidR="00874296" w:rsidRDefault="00874296" w:rsidP="00874296">
            <w:pPr>
              <w:jc w:val="both"/>
              <w:rPr>
                <w:rFonts w:ascii="Cambria" w:hAnsi="Cambria"/>
                <w:bCs/>
                <w:noProof/>
              </w:rPr>
            </w:pPr>
            <w:r w:rsidRPr="00874296">
              <w:rPr>
                <w:rFonts w:ascii="Cambria" w:hAnsi="Cambria"/>
                <w:bCs/>
                <w:noProof/>
              </w:rPr>
              <w:t>optimization of herbal health tea flavored with roasted rice germ (khao dawk mali 105) using response surface methodology</w:t>
            </w:r>
          </w:p>
          <w:p w14:paraId="57EAABD1" w14:textId="2BFB5150" w:rsidR="00874296" w:rsidRPr="00466116" w:rsidRDefault="00874296" w:rsidP="008742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0CE4E82" w14:textId="30BC0BC0" w:rsidR="00874296" w:rsidRDefault="00874296" w:rsidP="0087429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65A6CC68" w14:textId="123CCBA5" w:rsidR="00874296" w:rsidRDefault="00874296" w:rsidP="0087429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4AFCA34C" w14:textId="415D43F2" w:rsidR="00874296" w:rsidRDefault="00874296" w:rsidP="0087429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F87F8C" w:rsidRPr="0036199D" w14:paraId="4528DA82" w14:textId="77777777" w:rsidTr="0036199D">
        <w:tc>
          <w:tcPr>
            <w:tcW w:w="411" w:type="pct"/>
            <w:shd w:val="clear" w:color="auto" w:fill="auto"/>
          </w:tcPr>
          <w:p w14:paraId="498A59FE" w14:textId="5D889352" w:rsidR="00F87F8C" w:rsidRDefault="00F87F8C" w:rsidP="00F87F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7D4CED92" w14:textId="77777777" w:rsidR="00F87F8C" w:rsidRDefault="00F87F8C" w:rsidP="00F87F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Miftakhul</w:t>
            </w:r>
          </w:p>
          <w:p w14:paraId="5BAB3E96" w14:textId="5B80F53C" w:rsidR="00F87F8C" w:rsidRDefault="00F87F8C" w:rsidP="00F87F8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1DA2BC5" w14:textId="77777777" w:rsidR="00F87F8C" w:rsidRDefault="00F87F8C" w:rsidP="00F87F8C">
            <w:pPr>
              <w:jc w:val="both"/>
              <w:rPr>
                <w:rFonts w:ascii="Cambria" w:hAnsi="Cambria"/>
                <w:bCs/>
                <w:noProof/>
              </w:rPr>
            </w:pPr>
            <w:r w:rsidRPr="00874296">
              <w:rPr>
                <w:rFonts w:ascii="Cambria" w:hAnsi="Cambria"/>
                <w:bCs/>
                <w:noProof/>
              </w:rPr>
              <w:t>rapid spectrophotometric method for histamine determination in fish using alizarin red s and metal</w:t>
            </w:r>
          </w:p>
          <w:p w14:paraId="538CEE1D" w14:textId="05F2AA7D" w:rsidR="00C32ABE" w:rsidRPr="00466116" w:rsidRDefault="00C32ABE" w:rsidP="00F87F8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0979E68" w14:textId="05BD9015" w:rsidR="00F87F8C" w:rsidRDefault="00F87F8C" w:rsidP="00F87F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33A4EDC0" w14:textId="5BC7A323" w:rsidR="00F87F8C" w:rsidRDefault="00F87F8C" w:rsidP="00F87F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59419CCA" w14:textId="14CA56FA" w:rsidR="00F87F8C" w:rsidRDefault="00F87F8C" w:rsidP="00F87F8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C32ABE" w:rsidRPr="0036199D" w14:paraId="7FA5202E" w14:textId="77777777" w:rsidTr="0036199D">
        <w:tc>
          <w:tcPr>
            <w:tcW w:w="411" w:type="pct"/>
            <w:shd w:val="clear" w:color="auto" w:fill="auto"/>
          </w:tcPr>
          <w:p w14:paraId="187FE0FA" w14:textId="63B93716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61CEFE08" w14:textId="77777777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Sunee</w:t>
            </w:r>
          </w:p>
          <w:p w14:paraId="7CE6929C" w14:textId="1AE1C1A8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D8EA59F" w14:textId="799A0CEC" w:rsidR="00C32ABE" w:rsidRDefault="00C32ABE" w:rsidP="00C32ABE">
            <w:pPr>
              <w:jc w:val="both"/>
              <w:rPr>
                <w:rFonts w:ascii="Cambria" w:hAnsi="Cambria"/>
                <w:bCs/>
                <w:noProof/>
              </w:rPr>
            </w:pPr>
            <w:r w:rsidRPr="00C32ABE">
              <w:rPr>
                <w:rFonts w:ascii="Cambria" w:hAnsi="Cambria"/>
                <w:bCs/>
                <w:noProof/>
              </w:rPr>
              <w:t>kinetic degradation of total phenolic content, dpph radical scavenging and xanthine oxidase inhibitory activities in yanang (tiliacora triandra) leaf extract during preparation process</w:t>
            </w:r>
          </w:p>
          <w:p w14:paraId="349368ED" w14:textId="087F7A97" w:rsidR="00C32ABE" w:rsidRPr="00874296" w:rsidRDefault="00C32ABE" w:rsidP="00C32AB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62D287D" w14:textId="7868D0D3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5D76F576" w14:textId="68201993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37B39698" w14:textId="3281FE09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C32ABE" w:rsidRPr="0036199D" w14:paraId="31DB1983" w14:textId="77777777" w:rsidTr="0036199D">
        <w:tc>
          <w:tcPr>
            <w:tcW w:w="411" w:type="pct"/>
            <w:shd w:val="clear" w:color="auto" w:fill="auto"/>
          </w:tcPr>
          <w:p w14:paraId="6419CF35" w14:textId="5268E302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11EAB06" w14:textId="77777777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Vita</w:t>
            </w:r>
          </w:p>
          <w:p w14:paraId="4D2F0ECD" w14:textId="374FF2B4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1B52B7B" w14:textId="77777777" w:rsidR="00C32ABE" w:rsidRDefault="00C32ABE" w:rsidP="00C32ABE">
            <w:pPr>
              <w:jc w:val="both"/>
              <w:rPr>
                <w:rFonts w:ascii="Cambria" w:hAnsi="Cambria"/>
                <w:bCs/>
                <w:noProof/>
              </w:rPr>
            </w:pPr>
            <w:r w:rsidRPr="00C32ABE">
              <w:rPr>
                <w:rFonts w:ascii="Cambria" w:hAnsi="Cambria"/>
                <w:bCs/>
                <w:noProof/>
              </w:rPr>
              <w:t>esterification of acetic acid and benzyl alcohol over zeolite hx produced from bangka belitung kaolin</w:t>
            </w:r>
          </w:p>
          <w:p w14:paraId="3D0A8CEB" w14:textId="77777777" w:rsidR="00C32ABE" w:rsidRDefault="00C32ABE" w:rsidP="00C32ABE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157B38E" w14:textId="1379A70E" w:rsidR="001765A2" w:rsidRPr="00874296" w:rsidRDefault="001765A2" w:rsidP="00C32AB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C900356" w14:textId="01D99537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7BDCCF48" w14:textId="133E1887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61090393" w14:textId="503FB9B4" w:rsidR="00C32ABE" w:rsidRDefault="00C32ABE" w:rsidP="00C32AB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1765A2" w:rsidRPr="0036199D" w14:paraId="3BD2954A" w14:textId="77777777" w:rsidTr="0036199D">
        <w:tc>
          <w:tcPr>
            <w:tcW w:w="411" w:type="pct"/>
            <w:shd w:val="clear" w:color="auto" w:fill="auto"/>
          </w:tcPr>
          <w:p w14:paraId="0C265C3B" w14:textId="1C683128" w:rsidR="001765A2" w:rsidRDefault="001765A2" w:rsidP="001765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</w:tc>
        <w:tc>
          <w:tcPr>
            <w:tcW w:w="1022" w:type="pct"/>
            <w:shd w:val="clear" w:color="auto" w:fill="auto"/>
          </w:tcPr>
          <w:p w14:paraId="6E929823" w14:textId="77777777" w:rsidR="001765A2" w:rsidRDefault="001765A2" w:rsidP="001765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Husnul Hanani</w:t>
            </w:r>
          </w:p>
          <w:p w14:paraId="36ACF257" w14:textId="038DB62D" w:rsidR="001765A2" w:rsidRDefault="001765A2" w:rsidP="001765A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4540073" w14:textId="61A3D966" w:rsidR="001765A2" w:rsidRPr="001765A2" w:rsidRDefault="001765A2" w:rsidP="001765A2">
            <w:pPr>
              <w:jc w:val="both"/>
              <w:rPr>
                <w:rFonts w:ascii="Cambria" w:hAnsi="Cambria"/>
                <w:bCs/>
                <w:noProof/>
              </w:rPr>
            </w:pPr>
            <w:r w:rsidRPr="001765A2">
              <w:rPr>
                <w:rFonts w:ascii="Cambria" w:hAnsi="Cambria"/>
                <w:bCs/>
                <w:noProof/>
              </w:rPr>
              <w:t xml:space="preserve">fractionation of aqueous extract of ficus deltoidea var. kunstleri’s leaves using solid phase extraction method </w:t>
            </w:r>
          </w:p>
          <w:p w14:paraId="46259FC6" w14:textId="77777777" w:rsidR="001765A2" w:rsidRDefault="001765A2" w:rsidP="001765A2">
            <w:pPr>
              <w:jc w:val="both"/>
              <w:rPr>
                <w:rFonts w:ascii="Cambria" w:hAnsi="Cambria"/>
                <w:bCs/>
                <w:noProof/>
              </w:rPr>
            </w:pPr>
            <w:r w:rsidRPr="001765A2">
              <w:rPr>
                <w:rFonts w:ascii="Cambria" w:hAnsi="Cambria"/>
                <w:bCs/>
                <w:noProof/>
              </w:rPr>
              <w:t>for anticancer activity on du145 cell line</w:t>
            </w:r>
          </w:p>
          <w:p w14:paraId="23D9C235" w14:textId="58CCDC20" w:rsidR="001765A2" w:rsidRPr="00C32ABE" w:rsidRDefault="001765A2" w:rsidP="001765A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3FC337B" w14:textId="14A4B373" w:rsidR="001765A2" w:rsidRDefault="001765A2" w:rsidP="001765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D4FF9C9" w14:textId="0D850BC3" w:rsidR="001765A2" w:rsidRDefault="001765A2" w:rsidP="001765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702E507C" w14:textId="4420E82B" w:rsidR="001765A2" w:rsidRDefault="001765A2" w:rsidP="001765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tr w:rsidR="00AD74E6" w:rsidRPr="0036199D" w14:paraId="5FD3583C" w14:textId="77777777" w:rsidTr="0036199D">
        <w:tc>
          <w:tcPr>
            <w:tcW w:w="411" w:type="pct"/>
            <w:shd w:val="clear" w:color="auto" w:fill="auto"/>
          </w:tcPr>
          <w:p w14:paraId="6A2F1B47" w14:textId="5F197E2B" w:rsidR="00AD74E6" w:rsidRDefault="00AD74E6" w:rsidP="00AD74E6">
            <w:pPr>
              <w:jc w:val="center"/>
              <w:rPr>
                <w:rFonts w:ascii="Cambria" w:hAnsi="Cambria"/>
                <w:bCs/>
                <w:noProof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67767B0" w14:textId="77777777" w:rsidR="00AD74E6" w:rsidRDefault="00AD74E6" w:rsidP="00AD74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Nadhirah</w:t>
            </w:r>
          </w:p>
          <w:p w14:paraId="2C3666DC" w14:textId="3690A785" w:rsidR="00AD74E6" w:rsidRDefault="00AD74E6" w:rsidP="00AD74E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E14C743" w14:textId="71040BC2" w:rsidR="00AD74E6" w:rsidRPr="001765A2" w:rsidRDefault="00AD74E6" w:rsidP="00AD74E6">
            <w:pPr>
              <w:jc w:val="both"/>
              <w:rPr>
                <w:rFonts w:ascii="Cambria" w:hAnsi="Cambria"/>
                <w:bCs/>
                <w:noProof/>
              </w:rPr>
            </w:pPr>
            <w:r w:rsidRPr="00AD74E6">
              <w:rPr>
                <w:rFonts w:ascii="Cambria" w:hAnsi="Cambria"/>
                <w:bCs/>
                <w:noProof/>
              </w:rPr>
              <w:t>cuticular hydrocarbons of pupal cases of chrysomya megacephala (fabricius) and its possible use for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D74E6">
              <w:rPr>
                <w:rFonts w:ascii="Cambria" w:hAnsi="Cambria"/>
                <w:bCs/>
                <w:noProof/>
              </w:rPr>
              <w:t>estimating postmortem interval</w:t>
            </w:r>
          </w:p>
        </w:tc>
        <w:tc>
          <w:tcPr>
            <w:tcW w:w="612" w:type="pct"/>
            <w:shd w:val="clear" w:color="auto" w:fill="auto"/>
          </w:tcPr>
          <w:p w14:paraId="3E2D17CD" w14:textId="73D486D4" w:rsidR="00AD74E6" w:rsidRDefault="00AD74E6" w:rsidP="00AD74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2F6F1BB" w14:textId="3B456EB9" w:rsidR="00AD74E6" w:rsidRDefault="00AD74E6" w:rsidP="00AD74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2017</w:t>
            </w:r>
          </w:p>
        </w:tc>
        <w:tc>
          <w:tcPr>
            <w:tcW w:w="478" w:type="pct"/>
            <w:shd w:val="clear" w:color="auto" w:fill="auto"/>
          </w:tcPr>
          <w:p w14:paraId="36A4801B" w14:textId="71B584D9" w:rsidR="00AD74E6" w:rsidRDefault="00AD74E6" w:rsidP="00AD74E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Jan 2019</w:t>
            </w:r>
          </w:p>
        </w:tc>
      </w:tr>
      <w:bookmarkEnd w:id="0"/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5B13"/>
    <w:rsid w:val="007A7E2E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5ABF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87F8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246</cp:revision>
  <cp:lastPrinted>2015-06-29T01:03:00Z</cp:lastPrinted>
  <dcterms:created xsi:type="dcterms:W3CDTF">2017-07-28T18:06:00Z</dcterms:created>
  <dcterms:modified xsi:type="dcterms:W3CDTF">2019-06-11T06:58:00Z</dcterms:modified>
</cp:coreProperties>
</file>