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B90" w:rsidRPr="00E6454B" w:rsidRDefault="00141ED6">
      <w:pPr>
        <w:widowControl w:val="0"/>
        <w:jc w:val="center"/>
        <w:rPr>
          <w:rFonts w:ascii="Times New Roman" w:eastAsia="Times New Roman" w:hAnsi="Times New Roman" w:cs="Times New Roman"/>
          <w:sz w:val="28"/>
          <w:szCs w:val="28"/>
        </w:rPr>
      </w:pPr>
      <w:r w:rsidRPr="00E6454B">
        <w:rPr>
          <w:rFonts w:ascii="Times New Roman" w:eastAsia="Times New Roman" w:hAnsi="Times New Roman" w:cs="Times New Roman"/>
          <w:sz w:val="28"/>
          <w:szCs w:val="28"/>
        </w:rPr>
        <w:t>BIOHYDROGEN PURIFICATION FROM PALM OIL MILL EFFLUENT FERMENTATION FOR FUEL CELL APPLICATION</w:t>
      </w:r>
    </w:p>
    <w:p w:rsidR="00846B90" w:rsidRPr="00E6454B" w:rsidRDefault="00846B90">
      <w:pPr>
        <w:widowControl w:val="0"/>
        <w:jc w:val="center"/>
        <w:rPr>
          <w:rFonts w:ascii="Times New Roman" w:eastAsia="Times New Roman" w:hAnsi="Times New Roman" w:cs="Times New Roman"/>
        </w:rPr>
      </w:pPr>
    </w:p>
    <w:p w:rsidR="00E6454B" w:rsidRPr="00E6454B" w:rsidRDefault="00141ED6">
      <w:pPr>
        <w:jc w:val="center"/>
        <w:rPr>
          <w:rFonts w:ascii="Times New Roman" w:eastAsia="Times New Roman" w:hAnsi="Times New Roman" w:cs="Times New Roman"/>
          <w:lang w:val="ms-MY"/>
        </w:rPr>
      </w:pPr>
      <w:r w:rsidRPr="00E6454B">
        <w:rPr>
          <w:rFonts w:ascii="Times New Roman" w:eastAsia="Times New Roman" w:hAnsi="Times New Roman" w:cs="Times New Roman"/>
        </w:rPr>
        <w:t>(</w:t>
      </w:r>
      <w:r w:rsidRPr="00E6454B">
        <w:rPr>
          <w:rFonts w:ascii="Times New Roman" w:eastAsia="Times New Roman" w:hAnsi="Times New Roman" w:cs="Times New Roman"/>
          <w:lang w:val="ms-MY"/>
        </w:rPr>
        <w:t xml:space="preserve">Penulenan Gas Biohidrogen </w:t>
      </w:r>
      <w:r w:rsidR="00E6454B" w:rsidRPr="00E6454B">
        <w:rPr>
          <w:rFonts w:ascii="Times New Roman" w:eastAsia="Times New Roman" w:hAnsi="Times New Roman" w:cs="Times New Roman"/>
          <w:lang w:val="ms-MY"/>
        </w:rPr>
        <w:t>y</w:t>
      </w:r>
      <w:r w:rsidRPr="00E6454B">
        <w:rPr>
          <w:rFonts w:ascii="Times New Roman" w:eastAsia="Times New Roman" w:hAnsi="Times New Roman" w:cs="Times New Roman"/>
          <w:lang w:val="ms-MY"/>
        </w:rPr>
        <w:t xml:space="preserve">ang Terhasil </w:t>
      </w:r>
      <w:r w:rsidR="00E6454B" w:rsidRPr="00E6454B">
        <w:rPr>
          <w:rFonts w:ascii="Times New Roman" w:eastAsia="Times New Roman" w:hAnsi="Times New Roman" w:cs="Times New Roman"/>
          <w:lang w:val="ms-MY"/>
        </w:rPr>
        <w:t>d</w:t>
      </w:r>
      <w:r w:rsidRPr="00E6454B">
        <w:rPr>
          <w:rFonts w:ascii="Times New Roman" w:eastAsia="Times New Roman" w:hAnsi="Times New Roman" w:cs="Times New Roman"/>
          <w:lang w:val="ms-MY"/>
        </w:rPr>
        <w:t xml:space="preserve">ari Fermentasi Efluen </w:t>
      </w:r>
    </w:p>
    <w:p w:rsidR="00846B90" w:rsidRPr="00E6454B" w:rsidRDefault="00141ED6">
      <w:pPr>
        <w:jc w:val="center"/>
        <w:rPr>
          <w:rFonts w:ascii="Times New Roman" w:eastAsia="Times New Roman" w:hAnsi="Times New Roman" w:cs="Times New Roman"/>
        </w:rPr>
      </w:pPr>
      <w:r w:rsidRPr="00E6454B">
        <w:rPr>
          <w:rFonts w:ascii="Times New Roman" w:eastAsia="Times New Roman" w:hAnsi="Times New Roman" w:cs="Times New Roman"/>
          <w:lang w:val="ms-MY"/>
        </w:rPr>
        <w:t xml:space="preserve">Kilang Minyak Kelapa Sawit Untuk Aplikasi Sel </w:t>
      </w:r>
      <w:r w:rsidR="00E6454B" w:rsidRPr="00E6454B">
        <w:rPr>
          <w:rFonts w:ascii="Times New Roman" w:eastAsia="Times New Roman" w:hAnsi="Times New Roman" w:cs="Times New Roman"/>
          <w:lang w:val="ms-MY"/>
        </w:rPr>
        <w:t>Bahan Api</w:t>
      </w:r>
      <w:r w:rsidRPr="00E6454B">
        <w:rPr>
          <w:rFonts w:ascii="Times New Roman" w:eastAsia="Times New Roman" w:hAnsi="Times New Roman" w:cs="Times New Roman"/>
        </w:rPr>
        <w:t>)</w:t>
      </w:r>
    </w:p>
    <w:p w:rsidR="00846B90" w:rsidRPr="00E6454B" w:rsidRDefault="00846B90">
      <w:pPr>
        <w:jc w:val="center"/>
        <w:rPr>
          <w:rFonts w:ascii="Times New Roman" w:eastAsia="Times New Roman" w:hAnsi="Times New Roman" w:cs="Times New Roman"/>
        </w:rPr>
      </w:pPr>
    </w:p>
    <w:p w:rsidR="00625C2D" w:rsidRPr="00E6454B" w:rsidRDefault="00141ED6">
      <w:pPr>
        <w:tabs>
          <w:tab w:val="left" w:pos="1170"/>
        </w:tabs>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Ying Tao Chung </w:t>
      </w:r>
      <w:r w:rsidRPr="00E6454B">
        <w:rPr>
          <w:rFonts w:ascii="Times New Roman" w:eastAsia="Times New Roman" w:hAnsi="Times New Roman" w:cs="Times New Roman"/>
          <w:sz w:val="20"/>
          <w:szCs w:val="20"/>
          <w:vertAlign w:val="superscript"/>
        </w:rPr>
        <w:t>1,2</w:t>
      </w:r>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Rosiah</w:t>
      </w:r>
      <w:proofErr w:type="spellEnd"/>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Rohani</w:t>
      </w:r>
      <w:proofErr w:type="spellEnd"/>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vertAlign w:val="superscript"/>
        </w:rPr>
        <w:t>1*</w:t>
      </w:r>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Izzati</w:t>
      </w:r>
      <w:proofErr w:type="spellEnd"/>
      <w:r w:rsidRPr="00E6454B">
        <w:rPr>
          <w:rFonts w:ascii="Times New Roman" w:eastAsia="Times New Roman" w:hAnsi="Times New Roman" w:cs="Times New Roman"/>
          <w:sz w:val="20"/>
          <w:szCs w:val="20"/>
        </w:rPr>
        <w:t xml:space="preserve"> Nadia Mohamad </w:t>
      </w:r>
      <w:r w:rsidRPr="00E6454B">
        <w:rPr>
          <w:rFonts w:ascii="Times New Roman" w:eastAsia="Times New Roman" w:hAnsi="Times New Roman" w:cs="Times New Roman"/>
          <w:sz w:val="20"/>
          <w:szCs w:val="20"/>
          <w:vertAlign w:val="superscript"/>
        </w:rPr>
        <w:t>1</w:t>
      </w:r>
      <w:r w:rsidRPr="00E6454B">
        <w:rPr>
          <w:rFonts w:ascii="Times New Roman" w:eastAsia="Times New Roman" w:hAnsi="Times New Roman" w:cs="Times New Roman"/>
          <w:sz w:val="20"/>
          <w:szCs w:val="20"/>
        </w:rPr>
        <w:t xml:space="preserve">, </w:t>
      </w:r>
    </w:p>
    <w:p w:rsidR="00846B90" w:rsidRPr="00E6454B" w:rsidRDefault="00141ED6">
      <w:pPr>
        <w:tabs>
          <w:tab w:val="left" w:pos="1170"/>
        </w:tabs>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w:t>
      </w:r>
      <w:r w:rsidR="00625C2D" w:rsidRPr="00E6454B">
        <w:rPr>
          <w:rFonts w:ascii="Times New Roman" w:eastAsia="Times New Roman" w:hAnsi="Times New Roman" w:cs="Times New Roman"/>
          <w:sz w:val="20"/>
          <w:szCs w:val="20"/>
        </w:rPr>
        <w:t>ohd</w:t>
      </w:r>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Shahbudin</w:t>
      </w:r>
      <w:proofErr w:type="spellEnd"/>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Mastar@Masdar</w:t>
      </w:r>
      <w:proofErr w:type="spellEnd"/>
      <w:r w:rsidRPr="00E6454B">
        <w:rPr>
          <w:rFonts w:ascii="Times New Roman" w:eastAsia="Times New Roman" w:hAnsi="Times New Roman" w:cs="Times New Roman"/>
          <w:sz w:val="20"/>
          <w:szCs w:val="20"/>
          <w:vertAlign w:val="superscript"/>
        </w:rPr>
        <w:t xml:space="preserve"> 1,2</w:t>
      </w:r>
      <w:r w:rsidR="00625C2D" w:rsidRPr="00E6454B">
        <w:rPr>
          <w:rFonts w:ascii="Times New Roman" w:eastAsia="Times New Roman" w:hAnsi="Times New Roman" w:cs="Times New Roman"/>
          <w:sz w:val="20"/>
          <w:szCs w:val="20"/>
        </w:rPr>
        <w:t>, Mohd</w:t>
      </w:r>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Sobri</w:t>
      </w:r>
      <w:proofErr w:type="spellEnd"/>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Takriff</w:t>
      </w:r>
      <w:proofErr w:type="spellEnd"/>
      <w:r w:rsidRPr="00E6454B">
        <w:rPr>
          <w:rFonts w:ascii="Times New Roman" w:eastAsia="Times New Roman" w:hAnsi="Times New Roman" w:cs="Times New Roman"/>
          <w:sz w:val="20"/>
          <w:szCs w:val="20"/>
          <w:vertAlign w:val="superscript"/>
        </w:rPr>
        <w:t xml:space="preserve"> 1</w:t>
      </w:r>
    </w:p>
    <w:p w:rsidR="00846B90" w:rsidRPr="00E6454B" w:rsidRDefault="00846B90">
      <w:pPr>
        <w:tabs>
          <w:tab w:val="left" w:pos="1170"/>
        </w:tabs>
        <w:jc w:val="center"/>
        <w:rPr>
          <w:rFonts w:ascii="Times New Roman" w:eastAsia="Times New Roman" w:hAnsi="Times New Roman" w:cs="Times New Roman"/>
          <w:sz w:val="20"/>
          <w:szCs w:val="20"/>
        </w:rPr>
      </w:pPr>
    </w:p>
    <w:p w:rsidR="00E6454B" w:rsidRDefault="00141ED6">
      <w:pPr>
        <w:tabs>
          <w:tab w:val="left" w:pos="1170"/>
        </w:tabs>
        <w:jc w:val="center"/>
        <w:rPr>
          <w:rFonts w:ascii="Times New Roman" w:eastAsia="Times New Roman" w:hAnsi="Times New Roman" w:cs="Times New Roman"/>
          <w:i/>
          <w:sz w:val="18"/>
          <w:szCs w:val="18"/>
        </w:rPr>
      </w:pPr>
      <w:r w:rsidRPr="00E6454B">
        <w:rPr>
          <w:rFonts w:ascii="Times New Roman" w:eastAsia="Times New Roman" w:hAnsi="Times New Roman" w:cs="Times New Roman"/>
          <w:i/>
          <w:sz w:val="18"/>
          <w:szCs w:val="18"/>
          <w:vertAlign w:val="superscript"/>
        </w:rPr>
        <w:t>1</w:t>
      </w:r>
      <w:r w:rsidRPr="00E6454B">
        <w:rPr>
          <w:rFonts w:ascii="Times New Roman" w:eastAsia="Times New Roman" w:hAnsi="Times New Roman" w:cs="Times New Roman"/>
          <w:i/>
          <w:sz w:val="18"/>
          <w:szCs w:val="18"/>
        </w:rPr>
        <w:t xml:space="preserve">Chemical Engineering Program &amp; Research Centre for Sustainable Process Technology, </w:t>
      </w:r>
    </w:p>
    <w:p w:rsidR="00E6454B" w:rsidRDefault="00141ED6">
      <w:pPr>
        <w:tabs>
          <w:tab w:val="left" w:pos="1170"/>
        </w:tabs>
        <w:jc w:val="center"/>
        <w:rPr>
          <w:rFonts w:ascii="Times New Roman" w:eastAsia="Times New Roman" w:hAnsi="Times New Roman" w:cs="Times New Roman"/>
          <w:i/>
          <w:sz w:val="18"/>
          <w:szCs w:val="18"/>
        </w:rPr>
      </w:pPr>
      <w:r w:rsidRPr="00E6454B">
        <w:rPr>
          <w:rFonts w:ascii="Times New Roman" w:eastAsia="Times New Roman" w:hAnsi="Times New Roman" w:cs="Times New Roman"/>
          <w:i/>
          <w:sz w:val="18"/>
          <w:szCs w:val="18"/>
        </w:rPr>
        <w:t xml:space="preserve">Faculty of Engineering and Built Environment, </w:t>
      </w:r>
    </w:p>
    <w:p w:rsidR="00846B90" w:rsidRPr="00E6454B" w:rsidRDefault="00141ED6">
      <w:pPr>
        <w:tabs>
          <w:tab w:val="left" w:pos="1170"/>
        </w:tabs>
        <w:jc w:val="center"/>
        <w:rPr>
          <w:rFonts w:ascii="Times New Roman" w:eastAsia="Times New Roman" w:hAnsi="Times New Roman" w:cs="Times New Roman"/>
          <w:sz w:val="18"/>
          <w:szCs w:val="18"/>
        </w:rPr>
      </w:pPr>
      <w:r w:rsidRPr="00E6454B">
        <w:rPr>
          <w:rFonts w:ascii="Times New Roman" w:eastAsia="Times New Roman" w:hAnsi="Times New Roman" w:cs="Times New Roman"/>
          <w:i/>
          <w:sz w:val="18"/>
          <w:szCs w:val="18"/>
        </w:rPr>
        <w:t>Universiti Kebangsaan Malaysia, 43600 UKM Bangi, Selangor, Malaysia</w:t>
      </w:r>
    </w:p>
    <w:p w:rsidR="00E6454B" w:rsidRDefault="00141ED6">
      <w:pPr>
        <w:tabs>
          <w:tab w:val="left" w:pos="1170"/>
        </w:tabs>
        <w:jc w:val="center"/>
        <w:rPr>
          <w:rFonts w:ascii="Times New Roman" w:eastAsia="Times New Roman" w:hAnsi="Times New Roman" w:cs="Times New Roman"/>
          <w:i/>
          <w:sz w:val="18"/>
          <w:szCs w:val="18"/>
        </w:rPr>
      </w:pPr>
      <w:r w:rsidRPr="00E6454B">
        <w:rPr>
          <w:rFonts w:ascii="Times New Roman" w:eastAsia="Times New Roman" w:hAnsi="Times New Roman" w:cs="Times New Roman"/>
          <w:i/>
          <w:sz w:val="18"/>
          <w:szCs w:val="18"/>
          <w:vertAlign w:val="superscript"/>
        </w:rPr>
        <w:t>2</w:t>
      </w:r>
      <w:r w:rsidRPr="00E6454B">
        <w:rPr>
          <w:rFonts w:ascii="Times New Roman" w:eastAsia="Times New Roman" w:hAnsi="Times New Roman" w:cs="Times New Roman"/>
          <w:i/>
          <w:sz w:val="18"/>
          <w:szCs w:val="18"/>
        </w:rPr>
        <w:t xml:space="preserve">Fuel Cell Institute, </w:t>
      </w:r>
    </w:p>
    <w:p w:rsidR="00846B90" w:rsidRPr="00E6454B" w:rsidRDefault="00141ED6">
      <w:pPr>
        <w:tabs>
          <w:tab w:val="left" w:pos="1170"/>
        </w:tabs>
        <w:jc w:val="center"/>
        <w:rPr>
          <w:rFonts w:ascii="Times New Roman" w:eastAsia="Times New Roman" w:hAnsi="Times New Roman" w:cs="Times New Roman"/>
          <w:i/>
          <w:sz w:val="18"/>
          <w:szCs w:val="18"/>
        </w:rPr>
      </w:pPr>
      <w:r w:rsidRPr="00E6454B">
        <w:rPr>
          <w:rFonts w:ascii="Times New Roman" w:eastAsia="Times New Roman" w:hAnsi="Times New Roman" w:cs="Times New Roman"/>
          <w:i/>
          <w:sz w:val="18"/>
          <w:szCs w:val="18"/>
        </w:rPr>
        <w:t>Universiti Kebangsaan Malaysia, 43600 UKM Bangi, Selangor, Malaysia</w:t>
      </w:r>
    </w:p>
    <w:p w:rsidR="00846B90" w:rsidRPr="00E6454B" w:rsidRDefault="00846B90">
      <w:pPr>
        <w:tabs>
          <w:tab w:val="left" w:pos="1170"/>
        </w:tabs>
        <w:jc w:val="center"/>
        <w:rPr>
          <w:rFonts w:ascii="Times New Roman" w:eastAsia="Times New Roman" w:hAnsi="Times New Roman" w:cs="Times New Roman"/>
          <w:sz w:val="18"/>
          <w:szCs w:val="18"/>
        </w:rPr>
      </w:pPr>
    </w:p>
    <w:p w:rsidR="00846B90" w:rsidRPr="00E6454B" w:rsidRDefault="00141ED6">
      <w:pPr>
        <w:widowControl w:val="0"/>
        <w:jc w:val="center"/>
        <w:rPr>
          <w:rFonts w:ascii="Times" w:eastAsia="Times" w:hAnsi="Times" w:cs="Times"/>
          <w:i/>
          <w:sz w:val="18"/>
          <w:szCs w:val="18"/>
        </w:rPr>
      </w:pPr>
      <w:r w:rsidRPr="00E6454B">
        <w:rPr>
          <w:rFonts w:ascii="Times" w:eastAsia="Times" w:hAnsi="Times" w:cs="Times"/>
          <w:i/>
          <w:sz w:val="18"/>
          <w:szCs w:val="18"/>
        </w:rPr>
        <w:t>*Corresponding author: rosiah@ukm.edu.my</w:t>
      </w:r>
    </w:p>
    <w:p w:rsidR="00846B90" w:rsidRPr="00E6454B" w:rsidRDefault="00846B90" w:rsidP="00E6454B">
      <w:pPr>
        <w:tabs>
          <w:tab w:val="left" w:pos="1170"/>
        </w:tabs>
        <w:rPr>
          <w:rFonts w:ascii="Times New Roman" w:eastAsia="Times New Roman" w:hAnsi="Times New Roman" w:cs="Times New Roman"/>
          <w:sz w:val="18"/>
          <w:szCs w:val="18"/>
        </w:rPr>
      </w:pPr>
    </w:p>
    <w:p w:rsidR="00846B90" w:rsidRPr="00E6454B" w:rsidRDefault="00141ED6">
      <w:pPr>
        <w:jc w:val="center"/>
        <w:rPr>
          <w:rFonts w:ascii="Times New Roman" w:eastAsia="Times New Roman" w:hAnsi="Times New Roman" w:cs="Times New Roman"/>
          <w:b/>
          <w:sz w:val="18"/>
          <w:szCs w:val="18"/>
        </w:rPr>
      </w:pPr>
      <w:r w:rsidRPr="00E6454B">
        <w:rPr>
          <w:rFonts w:ascii="Times New Roman" w:eastAsia="Times New Roman" w:hAnsi="Times New Roman" w:cs="Times New Roman"/>
          <w:b/>
          <w:sz w:val="18"/>
          <w:szCs w:val="18"/>
        </w:rPr>
        <w:t>Abstract</w:t>
      </w:r>
    </w:p>
    <w:p w:rsidR="00846B90" w:rsidRPr="00E6454B" w:rsidRDefault="00141ED6">
      <w:pPr>
        <w:widowControl w:val="0"/>
        <w:jc w:val="both"/>
        <w:rPr>
          <w:rFonts w:ascii="Times New Roman" w:eastAsia="Times New Roman" w:hAnsi="Times New Roman" w:cs="Times New Roman"/>
          <w:sz w:val="18"/>
          <w:szCs w:val="18"/>
        </w:rPr>
      </w:pPr>
      <w:r w:rsidRPr="00E6454B">
        <w:rPr>
          <w:rFonts w:ascii="Times New Roman" w:eastAsia="Times New Roman" w:hAnsi="Times New Roman" w:cs="Times New Roman"/>
          <w:sz w:val="18"/>
          <w:szCs w:val="18"/>
        </w:rPr>
        <w:t xml:space="preserve">Palm Oil Mill Effluent (POME) is one of the major pollutants generated from palm oil mills. In Malaysia, POME is recognised as a promising source for producing biogas through a controlled fermentation process, which can be used as a source of renewable energy. Therefore, this research was conducted to upgrade the biohydrogen produced from POME fermentation </w:t>
      </w:r>
      <w:r w:rsidRPr="00E6454B">
        <w:rPr>
          <w:rFonts w:ascii="Times New Roman" w:eastAsia="Times New Roman" w:hAnsi="Times New Roman" w:cs="Times New Roman"/>
          <w:i/>
          <w:sz w:val="18"/>
          <w:szCs w:val="18"/>
        </w:rPr>
        <w:t>via</w:t>
      </w:r>
      <w:r w:rsidRPr="00E6454B">
        <w:rPr>
          <w:rFonts w:ascii="Times New Roman" w:eastAsia="Times New Roman" w:hAnsi="Times New Roman" w:cs="Times New Roman"/>
          <w:sz w:val="18"/>
          <w:szCs w:val="18"/>
        </w:rPr>
        <w:t xml:space="preserve"> (</w:t>
      </w:r>
      <w:proofErr w:type="spellStart"/>
      <w:r w:rsidRPr="00E6454B">
        <w:rPr>
          <w:rFonts w:ascii="Times New Roman" w:eastAsia="Times New Roman" w:hAnsi="Times New Roman" w:cs="Times New Roman"/>
          <w:sz w:val="18"/>
          <w:szCs w:val="18"/>
        </w:rPr>
        <w:t>i</w:t>
      </w:r>
      <w:proofErr w:type="spellEnd"/>
      <w:r w:rsidRPr="00E6454B">
        <w:rPr>
          <w:rFonts w:ascii="Times New Roman" w:eastAsia="Times New Roman" w:hAnsi="Times New Roman" w:cs="Times New Roman"/>
          <w:sz w:val="18"/>
          <w:szCs w:val="18"/>
        </w:rPr>
        <w:t>) absorption and (ii) membrane techniques. In this study, the current and power capacity of the purified biohydrogen was verified by using fuel cell. From the results, POME fermentation was found to consist of mainly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and CO</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of equal amounts. Therefore, biohydrogen purification using the absorption technique was next performed using three different solvents: methyl ethanol amine (MEA), ammonia (NH</w:t>
      </w:r>
      <w:r w:rsidRPr="00E6454B">
        <w:rPr>
          <w:rFonts w:ascii="Times New Roman" w:eastAsia="Times New Roman" w:hAnsi="Times New Roman" w:cs="Times New Roman"/>
          <w:sz w:val="18"/>
          <w:szCs w:val="18"/>
          <w:vertAlign w:val="subscript"/>
        </w:rPr>
        <w:t>3</w:t>
      </w:r>
      <w:r w:rsidRPr="00E6454B">
        <w:rPr>
          <w:rFonts w:ascii="Times New Roman" w:eastAsia="Times New Roman" w:hAnsi="Times New Roman" w:cs="Times New Roman"/>
          <w:sz w:val="18"/>
          <w:szCs w:val="18"/>
        </w:rPr>
        <w:t>) and potassium hydroxide (KOH) solutions and compared with the membrane permeation method using polysulfone (PSF) membrane. The highest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purity for MEA solutions was found to be 99%, at 1 M concentration and 5.0 m</w:t>
      </w:r>
      <w:r w:rsidR="00E6454B">
        <w:rPr>
          <w:rFonts w:ascii="Times New Roman" w:eastAsia="Times New Roman" w:hAnsi="Times New Roman" w:cs="Times New Roman"/>
          <w:sz w:val="18"/>
          <w:szCs w:val="18"/>
        </w:rPr>
        <w:t>L</w:t>
      </w:r>
      <w:r w:rsidRPr="00E6454B">
        <w:rPr>
          <w:rFonts w:ascii="Times New Roman" w:eastAsia="Times New Roman" w:hAnsi="Times New Roman" w:cs="Times New Roman"/>
          <w:sz w:val="18"/>
          <w:szCs w:val="18"/>
        </w:rPr>
        <w:t>/s feed mixed gas flow rate at 60 min</w:t>
      </w:r>
      <w:r w:rsidR="00E6454B">
        <w:rPr>
          <w:rFonts w:ascii="Times New Roman" w:eastAsia="Times New Roman" w:hAnsi="Times New Roman" w:cs="Times New Roman"/>
          <w:sz w:val="18"/>
          <w:szCs w:val="18"/>
        </w:rPr>
        <w:t>utes</w:t>
      </w:r>
      <w:r w:rsidRPr="00E6454B">
        <w:rPr>
          <w:rFonts w:ascii="Times New Roman" w:eastAsia="Times New Roman" w:hAnsi="Times New Roman" w:cs="Times New Roman"/>
          <w:sz w:val="18"/>
          <w:szCs w:val="18"/>
        </w:rPr>
        <w:t xml:space="preserve"> absorption time. The purified biohydrogen using PSF membrane possessed the highest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purity at nearly 77% at the pressure of 3 bar. The purified biohydrogen obtained from the two separation techniques were next tested in a proton exchange membrane (PEM) fuel cell and directly compared with the original biohydrogen mixture obtained from POME fermentation (50%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where the gas ratios were represented using simulated gas composition. The findings in this study identified that the current and power produced at 100%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(similar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purity from the absorption technique) was 1.66 A and 9.31 W while at 75%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(similar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purity from the membrane technique) the current was 0.69 A and 3.01 W. Therefore, the results prove that both purification techniques demonstrate the significant potential for H</w:t>
      </w:r>
      <w:r w:rsidRPr="00E6454B">
        <w:rPr>
          <w:rFonts w:ascii="Times New Roman" w:eastAsia="Times New Roman" w:hAnsi="Times New Roman" w:cs="Times New Roman"/>
          <w:sz w:val="18"/>
          <w:szCs w:val="18"/>
          <w:vertAlign w:val="subscript"/>
        </w:rPr>
        <w:t>2</w:t>
      </w:r>
      <w:r w:rsidRPr="00E6454B">
        <w:rPr>
          <w:rFonts w:ascii="Times New Roman" w:eastAsia="Times New Roman" w:hAnsi="Times New Roman" w:cs="Times New Roman"/>
          <w:sz w:val="18"/>
          <w:szCs w:val="18"/>
        </w:rPr>
        <w:t xml:space="preserve"> purification efficiency.</w:t>
      </w:r>
    </w:p>
    <w:p w:rsidR="00846B90" w:rsidRPr="00E6454B" w:rsidRDefault="00846B90">
      <w:pPr>
        <w:jc w:val="both"/>
        <w:rPr>
          <w:rFonts w:ascii="Times New Roman" w:eastAsia="Times New Roman" w:hAnsi="Times New Roman" w:cs="Times New Roman"/>
          <w:sz w:val="18"/>
          <w:szCs w:val="18"/>
        </w:rPr>
      </w:pPr>
    </w:p>
    <w:p w:rsidR="00846B90" w:rsidRPr="00E6454B" w:rsidRDefault="00141ED6">
      <w:pPr>
        <w:jc w:val="both"/>
        <w:rPr>
          <w:rFonts w:ascii="Times New Roman" w:eastAsia="Times New Roman" w:hAnsi="Times New Roman" w:cs="Times New Roman"/>
          <w:sz w:val="18"/>
          <w:szCs w:val="18"/>
        </w:rPr>
      </w:pPr>
      <w:r w:rsidRPr="00E6454B">
        <w:rPr>
          <w:rFonts w:ascii="Times New Roman" w:eastAsia="Times New Roman" w:hAnsi="Times New Roman" w:cs="Times New Roman"/>
          <w:b/>
          <w:sz w:val="18"/>
          <w:szCs w:val="18"/>
        </w:rPr>
        <w:t>Keywords:</w:t>
      </w:r>
      <w:r w:rsidRPr="00E6454B">
        <w:rPr>
          <w:rFonts w:ascii="Times New Roman" w:eastAsia="Times New Roman" w:hAnsi="Times New Roman" w:cs="Times New Roman"/>
          <w:i/>
          <w:sz w:val="18"/>
          <w:szCs w:val="18"/>
        </w:rPr>
        <w:t xml:space="preserve"> </w:t>
      </w:r>
      <w:r w:rsidRPr="00E6454B">
        <w:rPr>
          <w:rFonts w:ascii="Times New Roman" w:eastAsia="Times New Roman" w:hAnsi="Times New Roman" w:cs="Times New Roman"/>
          <w:sz w:val="18"/>
          <w:szCs w:val="18"/>
        </w:rPr>
        <w:t>absorption</w:t>
      </w:r>
      <w:r w:rsidR="00E6454B">
        <w:rPr>
          <w:rFonts w:ascii="Times New Roman" w:eastAsia="Times New Roman" w:hAnsi="Times New Roman" w:cs="Times New Roman"/>
          <w:sz w:val="18"/>
          <w:szCs w:val="18"/>
        </w:rPr>
        <w:t>,</w:t>
      </w:r>
      <w:r w:rsidRPr="00E6454B">
        <w:rPr>
          <w:rFonts w:ascii="Times New Roman" w:eastAsia="Times New Roman" w:hAnsi="Times New Roman" w:cs="Times New Roman"/>
          <w:sz w:val="18"/>
          <w:szCs w:val="18"/>
        </w:rPr>
        <w:t xml:space="preserve"> alkaline solvent</w:t>
      </w:r>
      <w:r w:rsidR="00E6454B">
        <w:rPr>
          <w:rFonts w:ascii="Times New Roman" w:eastAsia="Times New Roman" w:hAnsi="Times New Roman" w:cs="Times New Roman"/>
          <w:sz w:val="18"/>
          <w:szCs w:val="18"/>
        </w:rPr>
        <w:t>,</w:t>
      </w:r>
      <w:r w:rsidRPr="00E6454B">
        <w:rPr>
          <w:rFonts w:ascii="Times New Roman" w:eastAsia="Times New Roman" w:hAnsi="Times New Roman" w:cs="Times New Roman"/>
          <w:sz w:val="18"/>
          <w:szCs w:val="18"/>
        </w:rPr>
        <w:t xml:space="preserve"> biohydrogen</w:t>
      </w:r>
      <w:r w:rsidR="00E6454B">
        <w:rPr>
          <w:rFonts w:ascii="Times New Roman" w:eastAsia="Times New Roman" w:hAnsi="Times New Roman" w:cs="Times New Roman"/>
          <w:sz w:val="18"/>
          <w:szCs w:val="18"/>
        </w:rPr>
        <w:t>,</w:t>
      </w:r>
      <w:r w:rsidRPr="00E6454B">
        <w:rPr>
          <w:rFonts w:ascii="Times New Roman" w:eastAsia="Times New Roman" w:hAnsi="Times New Roman" w:cs="Times New Roman"/>
          <w:sz w:val="18"/>
          <w:szCs w:val="18"/>
        </w:rPr>
        <w:t xml:space="preserve"> carbon dioxide</w:t>
      </w:r>
      <w:r w:rsidR="00E6454B">
        <w:rPr>
          <w:rFonts w:ascii="Times New Roman" w:eastAsia="Times New Roman" w:hAnsi="Times New Roman" w:cs="Times New Roman"/>
          <w:sz w:val="18"/>
          <w:szCs w:val="18"/>
        </w:rPr>
        <w:t>,</w:t>
      </w:r>
      <w:r w:rsidRPr="00E6454B">
        <w:rPr>
          <w:rFonts w:ascii="Times New Roman" w:eastAsia="Times New Roman" w:hAnsi="Times New Roman" w:cs="Times New Roman"/>
          <w:sz w:val="18"/>
          <w:szCs w:val="18"/>
        </w:rPr>
        <w:t xml:space="preserve"> palm oil mill effluent</w:t>
      </w:r>
      <w:r w:rsidR="00E6454B">
        <w:rPr>
          <w:rFonts w:ascii="Times New Roman" w:eastAsia="Times New Roman" w:hAnsi="Times New Roman" w:cs="Times New Roman"/>
          <w:sz w:val="18"/>
          <w:szCs w:val="18"/>
        </w:rPr>
        <w:t>,</w:t>
      </w:r>
      <w:r w:rsidRPr="00E6454B">
        <w:rPr>
          <w:rFonts w:ascii="Times New Roman" w:eastAsia="Times New Roman" w:hAnsi="Times New Roman" w:cs="Times New Roman"/>
          <w:sz w:val="18"/>
          <w:szCs w:val="18"/>
        </w:rPr>
        <w:t xml:space="preserve"> treatment</w:t>
      </w:r>
    </w:p>
    <w:p w:rsidR="00846B90" w:rsidRPr="00E6454B" w:rsidRDefault="00846B90">
      <w:pPr>
        <w:jc w:val="center"/>
        <w:rPr>
          <w:rFonts w:ascii="Times New Roman" w:eastAsia="Times New Roman" w:hAnsi="Times New Roman" w:cs="Times New Roman"/>
          <w:sz w:val="18"/>
          <w:szCs w:val="18"/>
        </w:rPr>
      </w:pPr>
    </w:p>
    <w:p w:rsidR="00846B90" w:rsidRPr="00E6454B" w:rsidRDefault="00141ED6">
      <w:pPr>
        <w:jc w:val="center"/>
        <w:rPr>
          <w:rFonts w:ascii="Times New Roman" w:eastAsia="Times New Roman" w:hAnsi="Times New Roman" w:cs="Times New Roman"/>
          <w:b/>
          <w:sz w:val="18"/>
          <w:szCs w:val="18"/>
          <w:lang w:val="ms-MY"/>
        </w:rPr>
      </w:pPr>
      <w:r w:rsidRPr="00E6454B">
        <w:rPr>
          <w:rFonts w:ascii="Times New Roman" w:eastAsia="Times New Roman" w:hAnsi="Times New Roman" w:cs="Times New Roman"/>
          <w:b/>
          <w:sz w:val="18"/>
          <w:szCs w:val="18"/>
          <w:lang w:val="ms-MY"/>
        </w:rPr>
        <w:t>Abstrak</w:t>
      </w:r>
    </w:p>
    <w:p w:rsidR="00846B90" w:rsidRPr="00E6454B" w:rsidRDefault="00141ED6">
      <w:pPr>
        <w:widowControl w:val="0"/>
        <w:jc w:val="both"/>
        <w:rPr>
          <w:rFonts w:ascii="Times New Roman" w:eastAsia="Times New Roman" w:hAnsi="Times New Roman" w:cs="Times New Roman"/>
          <w:sz w:val="18"/>
          <w:szCs w:val="18"/>
          <w:lang w:val="ms-MY"/>
        </w:rPr>
      </w:pPr>
      <w:r w:rsidRPr="00E6454B">
        <w:rPr>
          <w:rFonts w:ascii="Times New Roman" w:eastAsia="Times New Roman" w:hAnsi="Times New Roman" w:cs="Times New Roman"/>
          <w:sz w:val="18"/>
          <w:szCs w:val="18"/>
          <w:lang w:val="ms-MY"/>
        </w:rPr>
        <w:t>Efluen kilang minyak kelapa sawit (POME) merupakan salah satu daripada pencemar utama yang dihasilkan daripada kilang minyak sawit. Terkini, ianya telah dikenalpasti sebagai salah satu sumber yang berpotensi untuk menghasilkan biogas di Malaysia melalui kaedah fermentasi di dalam bioreaktor dalam keadaan terkawal, yang boleh dijadikan sebagai sumber tenaga diperbaharui. Oleh itu, kajian ini dijalankan bagi menambahbaik biohidrogen yang dihasilkan dari fermentasi POME menerusi (i) teknik penyerapan dan (ii) teknik membran. Kapasiti arus dan kuasa yang terhasil menerusi penulenan biohidrogen kemudiannya telah ditentukan menggunakan sel</w:t>
      </w:r>
      <w:r w:rsidR="00E6454B">
        <w:rPr>
          <w:rFonts w:ascii="Times New Roman" w:eastAsia="Times New Roman" w:hAnsi="Times New Roman" w:cs="Times New Roman"/>
          <w:sz w:val="18"/>
          <w:szCs w:val="18"/>
          <w:lang w:val="ms-MY"/>
        </w:rPr>
        <w:t xml:space="preserve"> bahan api</w:t>
      </w:r>
      <w:r w:rsidRPr="00E6454B">
        <w:rPr>
          <w:rFonts w:ascii="Times New Roman" w:eastAsia="Times New Roman" w:hAnsi="Times New Roman" w:cs="Times New Roman"/>
          <w:sz w:val="18"/>
          <w:szCs w:val="18"/>
          <w:lang w:val="ms-MY"/>
        </w:rPr>
        <w:t>. Daripada keputusan yang diperoleh, fermentasi POME mengandungi gas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dan CO</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sahaja, dengan jumlah yang sama. Oleh itu, penulenan biohidrogen menggunakan teknik penyerapan telah dilakukan menggunakan tiga jenis pelarut iaitu larutan metil etanol amina (MEA), ammonia (NH</w:t>
      </w:r>
      <w:r w:rsidRPr="00E6454B">
        <w:rPr>
          <w:rFonts w:ascii="Times New Roman" w:eastAsia="Times New Roman" w:hAnsi="Times New Roman" w:cs="Times New Roman"/>
          <w:sz w:val="18"/>
          <w:szCs w:val="18"/>
          <w:vertAlign w:val="subscript"/>
          <w:lang w:val="ms-MY"/>
        </w:rPr>
        <w:t>3</w:t>
      </w:r>
      <w:r w:rsidRPr="00E6454B">
        <w:rPr>
          <w:rFonts w:ascii="Times New Roman" w:eastAsia="Times New Roman" w:hAnsi="Times New Roman" w:cs="Times New Roman"/>
          <w:sz w:val="18"/>
          <w:szCs w:val="18"/>
          <w:lang w:val="ms-MY"/>
        </w:rPr>
        <w:t>) dan kalium hidroksida (KOH) dan kaedah ini kemudiannya dibandingkan dengan teknik pemisahan membran, iaitu dengan menggunakan membran polisulfon (PSF). Peratusan tertinggi bagi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yang telah ditulenkan menggunakan pelarut MEA adalah 99% pada kepekatan 1 M, kelajuan gas 5.0 m</w:t>
      </w:r>
      <w:r w:rsidR="00E6454B">
        <w:rPr>
          <w:rFonts w:ascii="Times New Roman" w:eastAsia="Times New Roman" w:hAnsi="Times New Roman" w:cs="Times New Roman"/>
          <w:sz w:val="18"/>
          <w:szCs w:val="18"/>
          <w:lang w:val="ms-MY"/>
        </w:rPr>
        <w:t>L</w:t>
      </w:r>
      <w:r w:rsidRPr="00E6454B">
        <w:rPr>
          <w:rFonts w:ascii="Times New Roman" w:eastAsia="Times New Roman" w:hAnsi="Times New Roman" w:cs="Times New Roman"/>
          <w:sz w:val="18"/>
          <w:szCs w:val="18"/>
          <w:lang w:val="ms-MY"/>
        </w:rPr>
        <w:t>/s dan masa penyerapan 60 minit. Sementara itu, penulenan biohidrogen menggunakan membran PSF mempunyai peratusan tertinggi penulenan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hampir 77% pada tekanan 3 bar. Biohidrogen yang telah ditulenkan melalui kedua-dua teknik pemisahan telah diuji dalam sel</w:t>
      </w:r>
      <w:r w:rsidR="00E6454B">
        <w:rPr>
          <w:rFonts w:ascii="Times New Roman" w:eastAsia="Times New Roman" w:hAnsi="Times New Roman" w:cs="Times New Roman"/>
          <w:sz w:val="18"/>
          <w:szCs w:val="18"/>
          <w:lang w:val="ms-MY"/>
        </w:rPr>
        <w:t xml:space="preserve"> bahan api</w:t>
      </w:r>
      <w:r w:rsidRPr="00E6454B">
        <w:rPr>
          <w:rFonts w:ascii="Times New Roman" w:eastAsia="Times New Roman" w:hAnsi="Times New Roman" w:cs="Times New Roman"/>
          <w:sz w:val="18"/>
          <w:szCs w:val="18"/>
          <w:lang w:val="ms-MY"/>
        </w:rPr>
        <w:t xml:space="preserve"> PEM dan ianya telah dibandingkan secara langsung dengan campuran biohidrogen asal dari fermentasi POME (50%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yang mana kesemua nisbah gas telah diwakili oleh komposisi gas tersimulasi. Arus dan kuasa yang telah dihasilkan pada 100%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(ketulenan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menyerupai peratusan dari teknik penyerapan) adalah 1.66 A dan 9.31 W manakala pada 75%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(ketulenan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 xml:space="preserve"> menyerupai peratusan dari teknik membran) adalah 0.69 A dan 3.01 W. Keputusan ini telah membuktikan bahawa kedua-dua teknik penulenan biogas berpotensi tinggi bagi meninggikan kecekapan penulenan gas H</w:t>
      </w:r>
      <w:r w:rsidRPr="00E6454B">
        <w:rPr>
          <w:rFonts w:ascii="Times New Roman" w:eastAsia="Times New Roman" w:hAnsi="Times New Roman" w:cs="Times New Roman"/>
          <w:sz w:val="18"/>
          <w:szCs w:val="18"/>
          <w:vertAlign w:val="subscript"/>
          <w:lang w:val="ms-MY"/>
        </w:rPr>
        <w:t>2</w:t>
      </w:r>
      <w:r w:rsidRPr="00E6454B">
        <w:rPr>
          <w:rFonts w:ascii="Times New Roman" w:eastAsia="Times New Roman" w:hAnsi="Times New Roman" w:cs="Times New Roman"/>
          <w:sz w:val="18"/>
          <w:szCs w:val="18"/>
          <w:lang w:val="ms-MY"/>
        </w:rPr>
        <w:t>.</w:t>
      </w:r>
    </w:p>
    <w:p w:rsidR="00846B90" w:rsidRPr="00E6454B" w:rsidRDefault="00846B90">
      <w:pPr>
        <w:rPr>
          <w:rFonts w:ascii="Times New Roman" w:eastAsia="Times New Roman" w:hAnsi="Times New Roman" w:cs="Times New Roman"/>
          <w:b/>
          <w:sz w:val="18"/>
          <w:szCs w:val="18"/>
          <w:lang w:val="ms-MY"/>
        </w:rPr>
      </w:pPr>
    </w:p>
    <w:p w:rsidR="00846B90" w:rsidRPr="00E6454B" w:rsidRDefault="00141ED6">
      <w:pPr>
        <w:jc w:val="both"/>
        <w:rPr>
          <w:rFonts w:ascii="Times New Roman" w:eastAsia="Times New Roman" w:hAnsi="Times New Roman" w:cs="Times New Roman"/>
          <w:sz w:val="18"/>
          <w:szCs w:val="18"/>
          <w:lang w:val="ms-MY"/>
        </w:rPr>
      </w:pPr>
      <w:r w:rsidRPr="00E6454B">
        <w:rPr>
          <w:rFonts w:ascii="Times New Roman" w:eastAsia="Times New Roman" w:hAnsi="Times New Roman" w:cs="Times New Roman"/>
          <w:b/>
          <w:sz w:val="18"/>
          <w:szCs w:val="18"/>
          <w:lang w:val="ms-MY"/>
        </w:rPr>
        <w:t>Kata</w:t>
      </w:r>
      <w:r w:rsidR="00E6454B">
        <w:rPr>
          <w:rFonts w:ascii="Times New Roman" w:eastAsia="Times New Roman" w:hAnsi="Times New Roman" w:cs="Times New Roman"/>
          <w:b/>
          <w:sz w:val="18"/>
          <w:szCs w:val="18"/>
          <w:lang w:val="ms-MY"/>
        </w:rPr>
        <w:t xml:space="preserve"> </w:t>
      </w:r>
      <w:r w:rsidRPr="00E6454B">
        <w:rPr>
          <w:rFonts w:ascii="Times New Roman" w:eastAsia="Times New Roman" w:hAnsi="Times New Roman" w:cs="Times New Roman"/>
          <w:b/>
          <w:sz w:val="18"/>
          <w:szCs w:val="18"/>
          <w:lang w:val="ms-MY"/>
        </w:rPr>
        <w:t>kunci:</w:t>
      </w:r>
      <w:r w:rsidRPr="00E6454B">
        <w:rPr>
          <w:rFonts w:ascii="Times New Roman" w:eastAsia="Times New Roman" w:hAnsi="Times New Roman" w:cs="Times New Roman"/>
          <w:i/>
          <w:sz w:val="18"/>
          <w:szCs w:val="18"/>
          <w:lang w:val="ms-MY"/>
        </w:rPr>
        <w:t xml:space="preserve"> </w:t>
      </w:r>
      <w:r w:rsidRPr="00E6454B">
        <w:rPr>
          <w:rFonts w:ascii="Times New Roman" w:eastAsia="Times New Roman" w:hAnsi="Times New Roman" w:cs="Times New Roman"/>
          <w:sz w:val="18"/>
          <w:szCs w:val="18"/>
          <w:lang w:val="ms-MY"/>
        </w:rPr>
        <w:t>penyerapan</w:t>
      </w:r>
      <w:r w:rsidR="00E6454B">
        <w:rPr>
          <w:rFonts w:ascii="Times New Roman" w:eastAsia="Times New Roman" w:hAnsi="Times New Roman" w:cs="Times New Roman"/>
          <w:sz w:val="18"/>
          <w:szCs w:val="18"/>
          <w:lang w:val="ms-MY"/>
        </w:rPr>
        <w:t>,</w:t>
      </w:r>
      <w:r w:rsidRPr="00E6454B">
        <w:rPr>
          <w:rFonts w:ascii="Times New Roman" w:eastAsia="Times New Roman" w:hAnsi="Times New Roman" w:cs="Times New Roman"/>
          <w:sz w:val="18"/>
          <w:szCs w:val="18"/>
          <w:lang w:val="ms-MY"/>
        </w:rPr>
        <w:t xml:space="preserve"> pelarut alkali</w:t>
      </w:r>
      <w:r w:rsidR="00E6454B">
        <w:rPr>
          <w:rFonts w:ascii="Times New Roman" w:eastAsia="Times New Roman" w:hAnsi="Times New Roman" w:cs="Times New Roman"/>
          <w:sz w:val="18"/>
          <w:szCs w:val="18"/>
          <w:lang w:val="ms-MY"/>
        </w:rPr>
        <w:t>,</w:t>
      </w:r>
      <w:r w:rsidRPr="00E6454B">
        <w:rPr>
          <w:rFonts w:ascii="Times New Roman" w:eastAsia="Times New Roman" w:hAnsi="Times New Roman" w:cs="Times New Roman"/>
          <w:sz w:val="18"/>
          <w:szCs w:val="18"/>
          <w:lang w:val="ms-MY"/>
        </w:rPr>
        <w:t xml:space="preserve"> biohidrogen</w:t>
      </w:r>
      <w:r w:rsidR="00E6454B">
        <w:rPr>
          <w:rFonts w:ascii="Times New Roman" w:eastAsia="Times New Roman" w:hAnsi="Times New Roman" w:cs="Times New Roman"/>
          <w:sz w:val="18"/>
          <w:szCs w:val="18"/>
          <w:lang w:val="ms-MY"/>
        </w:rPr>
        <w:t>,</w:t>
      </w:r>
      <w:r w:rsidRPr="00E6454B">
        <w:rPr>
          <w:rFonts w:ascii="Times New Roman" w:eastAsia="Times New Roman" w:hAnsi="Times New Roman" w:cs="Times New Roman"/>
          <w:sz w:val="18"/>
          <w:szCs w:val="18"/>
          <w:lang w:val="ms-MY"/>
        </w:rPr>
        <w:t xml:space="preserve"> karbon dioksida</w:t>
      </w:r>
      <w:r w:rsidR="00E6454B">
        <w:rPr>
          <w:rFonts w:ascii="Times New Roman" w:eastAsia="Times New Roman" w:hAnsi="Times New Roman" w:cs="Times New Roman"/>
          <w:sz w:val="18"/>
          <w:szCs w:val="18"/>
          <w:lang w:val="ms-MY"/>
        </w:rPr>
        <w:t>,</w:t>
      </w:r>
      <w:r w:rsidRPr="00E6454B">
        <w:rPr>
          <w:rFonts w:ascii="Times New Roman" w:eastAsia="Times New Roman" w:hAnsi="Times New Roman" w:cs="Times New Roman"/>
          <w:sz w:val="18"/>
          <w:szCs w:val="18"/>
          <w:lang w:val="ms-MY"/>
        </w:rPr>
        <w:t xml:space="preserve"> efluen minyak kelapa sawit</w:t>
      </w:r>
      <w:r w:rsidR="00E6454B">
        <w:rPr>
          <w:rFonts w:ascii="Times New Roman" w:eastAsia="Times New Roman" w:hAnsi="Times New Roman" w:cs="Times New Roman"/>
          <w:sz w:val="18"/>
          <w:szCs w:val="18"/>
          <w:lang w:val="ms-MY"/>
        </w:rPr>
        <w:t>,</w:t>
      </w:r>
      <w:r w:rsidRPr="00E6454B">
        <w:rPr>
          <w:rFonts w:ascii="Times New Roman" w:eastAsia="Times New Roman" w:hAnsi="Times New Roman" w:cs="Times New Roman"/>
          <w:sz w:val="18"/>
          <w:szCs w:val="18"/>
          <w:lang w:val="ms-MY"/>
        </w:rPr>
        <w:t xml:space="preserve"> rawatan</w:t>
      </w:r>
    </w:p>
    <w:p w:rsidR="00846B90" w:rsidRPr="00E6454B" w:rsidRDefault="00846B90" w:rsidP="00E6454B">
      <w:pPr>
        <w:rPr>
          <w:rFonts w:ascii="Times New Roman" w:eastAsia="Times New Roman" w:hAnsi="Times New Roman" w:cs="Times New Roman"/>
          <w:b/>
          <w:sz w:val="20"/>
          <w:szCs w:val="20"/>
        </w:rPr>
      </w:pPr>
    </w:p>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b/>
          <w:sz w:val="20"/>
          <w:szCs w:val="20"/>
        </w:rPr>
        <w:t>Introduction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The treatment of palm oil mill effluent (POME) has been an acceptable and widely used technique in the production of biogas as a potential source of renewable energy. The treatment process of POME is a method used to reduce its biochemical oxygen demand (BOD) and chemical oxygen demand (COD) before being </w:t>
      </w:r>
      <w:r w:rsidRPr="00E6454B">
        <w:rPr>
          <w:rFonts w:ascii="Times New Roman" w:eastAsia="Times New Roman" w:hAnsi="Times New Roman" w:cs="Times New Roman"/>
          <w:sz w:val="20"/>
          <w:szCs w:val="20"/>
        </w:rPr>
        <w:lastRenderedPageBreak/>
        <w:t>discharged into the environment, releasing mixed gases comprising of CH4,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[1]. The increasing concentrations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into the atmosphere have raised concerns with respect to the environment. Notably, this prompted the need to consider new methods to control the emission of greenhouse gases (GHG).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is considered as the main anthropogenic contributor to the GHG effect, which is allegedly responsible for 60% of the increase in atmospheric temperature, commonly referred to as global warming [2]. Among the various sources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fossil-fuel power plants are one of the major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contributors regarding this issue, generating approximately 30%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from the production process into the earth’s atmosphere [1]. Indeed, the POME treatment process under the anaerobic condition is believed to produce valuable biogases such as biohydrogen, which could be further upgraded to high value biohydrogen which could be utilised as alternative energy sources for the future sustainable development of energy [3]. The composition of biogas produced is highly dependent on the hydraulic retention time (HRT), in which HRT produced over 3 days would produce an equal amount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[4]. Thus, critical development of effective methods for the capture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biohydrogen purification has become a significant concern. The physical properties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(the major gases from POME treatment) are listed in Table 1.</w:t>
      </w:r>
    </w:p>
    <w:p w:rsidR="00846B90" w:rsidRPr="00E6454B" w:rsidRDefault="00846B90">
      <w:pPr>
        <w:widowControl w:val="0"/>
        <w:jc w:val="both"/>
        <w:rPr>
          <w:rFonts w:ascii="Times New Roman" w:eastAsia="Times New Roman" w:hAnsi="Times New Roman" w:cs="Times New Roman"/>
          <w:sz w:val="20"/>
          <w:szCs w:val="20"/>
        </w:rPr>
      </w:pPr>
    </w:p>
    <w:p w:rsidR="00846B90"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Table 1.</w:t>
      </w:r>
      <w:r w:rsidRPr="00E6454B">
        <w:rPr>
          <w:rFonts w:ascii="Times New Roman" w:eastAsia="Times New Roman" w:hAnsi="Times New Roman" w:cs="Times New Roman"/>
          <w:sz w:val="20"/>
          <w:szCs w:val="20"/>
        </w:rPr>
        <w:tab/>
        <w:t>Physical properties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t>
      </w:r>
      <w:r w:rsidR="00E6454B">
        <w:rPr>
          <w:rFonts w:ascii="Times New Roman" w:eastAsia="Times New Roman" w:hAnsi="Times New Roman" w:cs="Times New Roman"/>
          <w:sz w:val="20"/>
          <w:szCs w:val="20"/>
        </w:rPr>
        <w:t>[5]</w:t>
      </w:r>
    </w:p>
    <w:p w:rsidR="00E6454B" w:rsidRPr="00E6454B" w:rsidRDefault="00E6454B">
      <w:pPr>
        <w:jc w:val="center"/>
        <w:rPr>
          <w:rFonts w:ascii="Times New Roman" w:eastAsia="Times New Roman" w:hAnsi="Times New Roman" w:cs="Times New Roman"/>
          <w:sz w:val="20"/>
          <w:szCs w:val="20"/>
        </w:rPr>
      </w:pPr>
    </w:p>
    <w:tbl>
      <w:tblPr>
        <w:tblStyle w:val="a"/>
        <w:tblW w:w="0" w:type="auto"/>
        <w:jc w:val="center"/>
        <w:tblBorders>
          <w:top w:val="single" w:sz="4" w:space="0" w:color="7F7F7F"/>
          <w:left w:val="nil"/>
          <w:bottom w:val="single" w:sz="4" w:space="0" w:color="7F7F7F"/>
          <w:right w:val="nil"/>
          <w:insideH w:val="single" w:sz="4" w:space="0" w:color="000000"/>
          <w:insideV w:val="nil"/>
        </w:tblBorders>
        <w:tblLook w:val="0400" w:firstRow="0" w:lastRow="0" w:firstColumn="0" w:lastColumn="0" w:noHBand="0" w:noVBand="1"/>
      </w:tblPr>
      <w:tblGrid>
        <w:gridCol w:w="559"/>
        <w:gridCol w:w="1766"/>
        <w:gridCol w:w="1688"/>
        <w:gridCol w:w="1666"/>
        <w:gridCol w:w="2055"/>
      </w:tblGrid>
      <w:tr w:rsidR="00E6454B" w:rsidRPr="00E6454B" w:rsidTr="00E6454B">
        <w:trPr>
          <w:trHeight w:val="520"/>
          <w:jc w:val="center"/>
        </w:trPr>
        <w:tc>
          <w:tcPr>
            <w:tcW w:w="0" w:type="auto"/>
          </w:tcPr>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Gas</w:t>
            </w:r>
          </w:p>
        </w:tc>
        <w:tc>
          <w:tcPr>
            <w:tcW w:w="0" w:type="auto"/>
          </w:tcPr>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Molecular </w:t>
            </w:r>
            <w:r w:rsidR="00E6454B">
              <w:rPr>
                <w:rFonts w:ascii="Times New Roman" w:eastAsia="Times New Roman" w:hAnsi="Times New Roman" w:cs="Times New Roman"/>
                <w:b/>
                <w:sz w:val="20"/>
                <w:szCs w:val="20"/>
              </w:rPr>
              <w:t>W</w:t>
            </w:r>
            <w:r w:rsidRPr="00E6454B">
              <w:rPr>
                <w:rFonts w:ascii="Times New Roman" w:eastAsia="Times New Roman" w:hAnsi="Times New Roman" w:cs="Times New Roman"/>
                <w:b/>
                <w:sz w:val="20"/>
                <w:szCs w:val="20"/>
              </w:rPr>
              <w:t>eight</w:t>
            </w:r>
          </w:p>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(g mol</w:t>
            </w:r>
            <w:r w:rsidRPr="00E6454B">
              <w:rPr>
                <w:rFonts w:ascii="Times New Roman" w:eastAsia="Times New Roman" w:hAnsi="Times New Roman" w:cs="Times New Roman"/>
                <w:b/>
                <w:sz w:val="20"/>
                <w:szCs w:val="20"/>
                <w:vertAlign w:val="superscript"/>
              </w:rPr>
              <w:t>-1</w:t>
            </w:r>
            <w:r w:rsidRPr="00E6454B">
              <w:rPr>
                <w:rFonts w:ascii="Times New Roman" w:eastAsia="Times New Roman" w:hAnsi="Times New Roman" w:cs="Times New Roman"/>
                <w:b/>
                <w:sz w:val="20"/>
                <w:szCs w:val="20"/>
              </w:rPr>
              <w:t>)</w:t>
            </w:r>
          </w:p>
        </w:tc>
        <w:tc>
          <w:tcPr>
            <w:tcW w:w="0" w:type="auto"/>
          </w:tcPr>
          <w:p w:rsid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Kinetic Diameter </w:t>
            </w:r>
          </w:p>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(Å)</w:t>
            </w:r>
          </w:p>
        </w:tc>
        <w:tc>
          <w:tcPr>
            <w:tcW w:w="0" w:type="auto"/>
          </w:tcPr>
          <w:p w:rsid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Critical </w:t>
            </w:r>
            <w:r w:rsidR="00E6454B">
              <w:rPr>
                <w:rFonts w:ascii="Times New Roman" w:eastAsia="Times New Roman" w:hAnsi="Times New Roman" w:cs="Times New Roman"/>
                <w:b/>
                <w:sz w:val="20"/>
                <w:szCs w:val="20"/>
              </w:rPr>
              <w:t>P</w:t>
            </w:r>
            <w:r w:rsidRPr="00E6454B">
              <w:rPr>
                <w:rFonts w:ascii="Times New Roman" w:eastAsia="Times New Roman" w:hAnsi="Times New Roman" w:cs="Times New Roman"/>
                <w:b/>
                <w:sz w:val="20"/>
                <w:szCs w:val="20"/>
              </w:rPr>
              <w:t xml:space="preserve">ressure </w:t>
            </w:r>
          </w:p>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(kPa)</w:t>
            </w:r>
          </w:p>
        </w:tc>
        <w:tc>
          <w:tcPr>
            <w:tcW w:w="0" w:type="auto"/>
          </w:tcPr>
          <w:p w:rsid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Critical </w:t>
            </w:r>
            <w:r w:rsidR="00E6454B">
              <w:rPr>
                <w:rFonts w:ascii="Times New Roman" w:eastAsia="Times New Roman" w:hAnsi="Times New Roman" w:cs="Times New Roman"/>
                <w:b/>
                <w:sz w:val="20"/>
                <w:szCs w:val="20"/>
              </w:rPr>
              <w:t>T</w:t>
            </w:r>
            <w:r w:rsidRPr="00E6454B">
              <w:rPr>
                <w:rFonts w:ascii="Times New Roman" w:eastAsia="Times New Roman" w:hAnsi="Times New Roman" w:cs="Times New Roman"/>
                <w:b/>
                <w:sz w:val="20"/>
                <w:szCs w:val="20"/>
              </w:rPr>
              <w:t xml:space="preserve">emperature </w:t>
            </w:r>
          </w:p>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(K)</w:t>
            </w:r>
          </w:p>
        </w:tc>
      </w:tr>
      <w:tr w:rsidR="00E6454B" w:rsidRPr="00E6454B" w:rsidTr="00E6454B">
        <w:trPr>
          <w:trHeight w:val="81"/>
          <w:jc w:val="center"/>
        </w:trPr>
        <w:tc>
          <w:tcPr>
            <w:tcW w:w="0" w:type="auto"/>
            <w:tcBorders>
              <w:bottom w:val="nil"/>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p>
        </w:tc>
        <w:tc>
          <w:tcPr>
            <w:tcW w:w="0" w:type="auto"/>
            <w:tcBorders>
              <w:bottom w:val="nil"/>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44.0</w:t>
            </w:r>
          </w:p>
        </w:tc>
        <w:tc>
          <w:tcPr>
            <w:tcW w:w="0" w:type="auto"/>
            <w:tcBorders>
              <w:bottom w:val="nil"/>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3.30</w:t>
            </w:r>
          </w:p>
        </w:tc>
        <w:tc>
          <w:tcPr>
            <w:tcW w:w="0" w:type="auto"/>
            <w:tcBorders>
              <w:bottom w:val="nil"/>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7386</w:t>
            </w:r>
          </w:p>
        </w:tc>
        <w:tc>
          <w:tcPr>
            <w:tcW w:w="0" w:type="auto"/>
            <w:tcBorders>
              <w:bottom w:val="nil"/>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304.2</w:t>
            </w:r>
          </w:p>
        </w:tc>
      </w:tr>
      <w:tr w:rsidR="00E6454B" w:rsidRPr="00E6454B" w:rsidTr="00E6454B">
        <w:trPr>
          <w:trHeight w:val="400"/>
          <w:jc w:val="center"/>
        </w:trPr>
        <w:tc>
          <w:tcPr>
            <w:tcW w:w="0" w:type="auto"/>
            <w:tcBorders>
              <w:top w:val="nil"/>
              <w:bottom w:val="single" w:sz="4" w:space="0" w:color="000000"/>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H</w:t>
            </w:r>
            <w:r w:rsidRPr="00E6454B">
              <w:rPr>
                <w:rFonts w:ascii="Times New Roman" w:eastAsia="Times New Roman" w:hAnsi="Times New Roman" w:cs="Times New Roman"/>
                <w:sz w:val="20"/>
                <w:szCs w:val="20"/>
                <w:vertAlign w:val="subscript"/>
              </w:rPr>
              <w:t>2</w:t>
            </w:r>
          </w:p>
        </w:tc>
        <w:tc>
          <w:tcPr>
            <w:tcW w:w="0" w:type="auto"/>
            <w:tcBorders>
              <w:top w:val="nil"/>
              <w:bottom w:val="single" w:sz="4" w:space="0" w:color="000000"/>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2.0</w:t>
            </w:r>
          </w:p>
        </w:tc>
        <w:tc>
          <w:tcPr>
            <w:tcW w:w="0" w:type="auto"/>
            <w:tcBorders>
              <w:top w:val="nil"/>
              <w:bottom w:val="single" w:sz="4" w:space="0" w:color="000000"/>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2.89</w:t>
            </w:r>
          </w:p>
        </w:tc>
        <w:tc>
          <w:tcPr>
            <w:tcW w:w="0" w:type="auto"/>
            <w:tcBorders>
              <w:top w:val="nil"/>
              <w:bottom w:val="single" w:sz="4" w:space="0" w:color="000000"/>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1296</w:t>
            </w:r>
          </w:p>
        </w:tc>
        <w:tc>
          <w:tcPr>
            <w:tcW w:w="0" w:type="auto"/>
            <w:tcBorders>
              <w:top w:val="nil"/>
              <w:bottom w:val="single" w:sz="4" w:space="0" w:color="000000"/>
            </w:tcBorders>
          </w:tcPr>
          <w:p w:rsidR="00846B90" w:rsidRPr="00E6454B"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33.14</w:t>
            </w:r>
          </w:p>
        </w:tc>
      </w:tr>
    </w:tbl>
    <w:p w:rsidR="00846B90" w:rsidRPr="00E6454B" w:rsidRDefault="00846B90" w:rsidP="00E6454B">
      <w:pPr>
        <w:widowControl w:val="0"/>
        <w:jc w:val="both"/>
        <w:rPr>
          <w:rFonts w:ascii="Times New Roman" w:eastAsia="Times New Roman" w:hAnsi="Times New Roman" w:cs="Times New Roman"/>
          <w:sz w:val="20"/>
          <w:szCs w:val="20"/>
        </w:rPr>
      </w:pP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To date, numerous gas upgrading methods have been developed globally, including absorption, adsorption and membrane technology [6]. Gas absorption using alkanolamine has been used for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scrubbing on an industrial scale for decades. However, several drawbacks such as high energy consumption and severe corrosion problems are inherent in this process. Hence, the exploration of improved gas separation technology by researchers in this area is of great significant. Currently, the novel technology associated with membrane separation has emerged as one of the most feasible technologies for biohydrogen separation and purification processes [7]. Membrane technology in the development of biological systems can play multiple roles, including in fermentative biohydrogen technology. For example, a membrane bioreactor which employed submerged or externally connected porous-water filtration (microfiltration (MF), ultrafiltration (UF), nanofiltration (NF), and reverse osmosis (RO)) membranes could retain active biomass efficiently within the fermenter. Furthermore, it has been discovered that membrane technology could also assist in overcoming the issue of low reaction yields by allowing </w:t>
      </w:r>
      <w:r w:rsidRPr="00E6454B">
        <w:rPr>
          <w:rFonts w:ascii="Times New Roman" w:eastAsia="Times New Roman" w:hAnsi="Times New Roman" w:cs="Times New Roman"/>
          <w:i/>
          <w:sz w:val="20"/>
          <w:szCs w:val="20"/>
        </w:rPr>
        <w:t>in situ</w:t>
      </w:r>
      <w:r w:rsidRPr="00E6454B">
        <w:rPr>
          <w:rFonts w:ascii="Times New Roman" w:eastAsia="Times New Roman" w:hAnsi="Times New Roman" w:cs="Times New Roman"/>
          <w:sz w:val="20"/>
          <w:szCs w:val="20"/>
        </w:rPr>
        <w:t xml:space="preserve"> and continuous removal of biohydrogen using membranes from the membrane bioreactor [7]. Gas upgrading for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capture via absorption, membrane permeation and membrane contactor were reported as shown in Table 2.</w:t>
      </w:r>
    </w:p>
    <w:p w:rsidR="00846B90" w:rsidRPr="00E6454B" w:rsidRDefault="00846B90">
      <w:pPr>
        <w:widowControl w:val="0"/>
        <w:spacing w:line="276" w:lineRule="auto"/>
        <w:jc w:val="center"/>
        <w:rPr>
          <w:rFonts w:ascii="Times New Roman" w:eastAsia="Times New Roman" w:hAnsi="Times New Roman" w:cs="Times New Roman"/>
          <w:sz w:val="20"/>
          <w:szCs w:val="20"/>
        </w:rPr>
      </w:pPr>
    </w:p>
    <w:p w:rsidR="00846B90" w:rsidRDefault="00141ED6">
      <w:pPr>
        <w:widowControl w:val="0"/>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Table 2.</w:t>
      </w:r>
      <w:r w:rsidRPr="00E6454B">
        <w:rPr>
          <w:rFonts w:ascii="Times New Roman" w:eastAsia="Times New Roman" w:hAnsi="Times New Roman" w:cs="Times New Roman"/>
          <w:sz w:val="20"/>
          <w:szCs w:val="20"/>
        </w:rPr>
        <w:tab/>
        <w:t>Summary of gas upgrading via absorption and membrane techniques</w:t>
      </w:r>
    </w:p>
    <w:p w:rsidR="00E6454B" w:rsidRPr="00E6454B" w:rsidRDefault="00E6454B">
      <w:pPr>
        <w:widowControl w:val="0"/>
        <w:spacing w:line="276" w:lineRule="auto"/>
        <w:jc w:val="center"/>
        <w:rPr>
          <w:rFonts w:ascii="Times New Roman" w:eastAsia="Times New Roman" w:hAnsi="Times New Roman" w:cs="Times New Roman"/>
          <w:sz w:val="20"/>
          <w:szCs w:val="20"/>
        </w:rPr>
      </w:pPr>
    </w:p>
    <w:tbl>
      <w:tblPr>
        <w:tblStyle w:val="a0"/>
        <w:tblW w:w="8315" w:type="dxa"/>
        <w:jc w:val="center"/>
        <w:tblLayout w:type="fixed"/>
        <w:tblLook w:val="0400" w:firstRow="0" w:lastRow="0" w:firstColumn="0" w:lastColumn="0" w:noHBand="0" w:noVBand="1"/>
      </w:tblPr>
      <w:tblGrid>
        <w:gridCol w:w="1365"/>
        <w:gridCol w:w="1418"/>
        <w:gridCol w:w="1753"/>
        <w:gridCol w:w="2114"/>
        <w:gridCol w:w="1665"/>
      </w:tblGrid>
      <w:tr w:rsidR="00E6454B" w:rsidRPr="00E6454B">
        <w:trPr>
          <w:trHeight w:val="520"/>
          <w:jc w:val="center"/>
        </w:trPr>
        <w:tc>
          <w:tcPr>
            <w:tcW w:w="1365" w:type="dxa"/>
            <w:tcBorders>
              <w:top w:val="single" w:sz="8" w:space="0" w:color="000000"/>
              <w:left w:val="nil"/>
              <w:bottom w:val="single" w:sz="8"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Technique</w:t>
            </w:r>
          </w:p>
        </w:tc>
        <w:tc>
          <w:tcPr>
            <w:tcW w:w="1418" w:type="dxa"/>
            <w:tcBorders>
              <w:top w:val="single" w:sz="8" w:space="0" w:color="000000"/>
              <w:left w:val="nil"/>
              <w:bottom w:val="single" w:sz="8"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Gas </w:t>
            </w:r>
            <w:r w:rsidR="00E6454B" w:rsidRPr="00E6454B">
              <w:rPr>
                <w:rFonts w:ascii="Times New Roman" w:eastAsia="Times New Roman" w:hAnsi="Times New Roman" w:cs="Times New Roman"/>
                <w:b/>
                <w:sz w:val="20"/>
                <w:szCs w:val="20"/>
              </w:rPr>
              <w:t>Composition</w:t>
            </w:r>
          </w:p>
        </w:tc>
        <w:tc>
          <w:tcPr>
            <w:tcW w:w="1753" w:type="dxa"/>
            <w:tcBorders>
              <w:top w:val="single" w:sz="8" w:space="0" w:color="000000"/>
              <w:left w:val="nil"/>
              <w:bottom w:val="single" w:sz="8"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Condition</w:t>
            </w:r>
          </w:p>
        </w:tc>
        <w:tc>
          <w:tcPr>
            <w:tcW w:w="2114" w:type="dxa"/>
            <w:tcBorders>
              <w:top w:val="single" w:sz="8" w:space="0" w:color="000000"/>
              <w:left w:val="nil"/>
              <w:bottom w:val="single" w:sz="8"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Recovery</w:t>
            </w:r>
          </w:p>
        </w:tc>
        <w:tc>
          <w:tcPr>
            <w:tcW w:w="1665" w:type="dxa"/>
            <w:tcBorders>
              <w:top w:val="single" w:sz="8" w:space="0" w:color="000000"/>
              <w:left w:val="nil"/>
              <w:bottom w:val="single" w:sz="8"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Reference</w:t>
            </w:r>
          </w:p>
        </w:tc>
      </w:tr>
      <w:tr w:rsidR="00E6454B" w:rsidRPr="00E6454B">
        <w:trPr>
          <w:trHeight w:val="500"/>
          <w:jc w:val="center"/>
        </w:trPr>
        <w:tc>
          <w:tcPr>
            <w:tcW w:w="1365" w:type="dxa"/>
            <w:tcBorders>
              <w:top w:val="single" w:sz="8" w:space="0" w:color="000000"/>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Absorption</w:t>
            </w:r>
          </w:p>
        </w:tc>
        <w:tc>
          <w:tcPr>
            <w:tcW w:w="1418" w:type="dxa"/>
            <w:tcBorders>
              <w:top w:val="single" w:sz="8" w:space="0" w:color="000000"/>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10- 14 v/v% CO</w:t>
            </w:r>
            <w:r w:rsidRPr="00E6454B">
              <w:rPr>
                <w:rFonts w:ascii="Times New Roman" w:eastAsia="Times New Roman" w:hAnsi="Times New Roman" w:cs="Times New Roman"/>
                <w:sz w:val="20"/>
                <w:szCs w:val="20"/>
                <w:vertAlign w:val="subscript"/>
              </w:rPr>
              <w:t>2</w:t>
            </w:r>
          </w:p>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w:t>
            </w:r>
          </w:p>
        </w:tc>
        <w:tc>
          <w:tcPr>
            <w:tcW w:w="1753" w:type="dxa"/>
            <w:tcBorders>
              <w:top w:val="single" w:sz="8" w:space="0" w:color="000000"/>
              <w:left w:val="nil"/>
              <w:bottom w:val="nil"/>
              <w:right w:val="nil"/>
            </w:tcBorders>
            <w:shd w:val="clear" w:color="auto" w:fill="auto"/>
            <w:tcMar>
              <w:top w:w="15" w:type="dxa"/>
              <w:left w:w="83" w:type="dxa"/>
              <w:bottom w:w="0" w:type="dxa"/>
              <w:right w:w="83" w:type="dxa"/>
            </w:tcMar>
          </w:tcPr>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Ammonia, sieve plate, 25 -55 </w:t>
            </w:r>
            <w:proofErr w:type="spellStart"/>
            <w:r w:rsidRPr="00E6454B">
              <w:rPr>
                <w:rFonts w:ascii="Times New Roman" w:eastAsia="Times New Roman" w:hAnsi="Times New Roman" w:cs="Times New Roman"/>
                <w:sz w:val="20"/>
                <w:szCs w:val="20"/>
                <w:vertAlign w:val="superscript"/>
              </w:rPr>
              <w:t>o</w:t>
            </w:r>
            <w:r w:rsidRPr="00E6454B">
              <w:rPr>
                <w:rFonts w:ascii="Times New Roman" w:eastAsia="Times New Roman" w:hAnsi="Times New Roman" w:cs="Times New Roman"/>
                <w:sz w:val="20"/>
                <w:szCs w:val="20"/>
              </w:rPr>
              <w:t>C</w:t>
            </w:r>
            <w:proofErr w:type="spellEnd"/>
          </w:p>
        </w:tc>
        <w:tc>
          <w:tcPr>
            <w:tcW w:w="2114" w:type="dxa"/>
            <w:tcBorders>
              <w:top w:val="single" w:sz="8" w:space="0" w:color="000000"/>
              <w:left w:val="nil"/>
              <w:bottom w:val="nil"/>
              <w:right w:val="nil"/>
            </w:tcBorders>
            <w:shd w:val="clear" w:color="auto" w:fill="auto"/>
            <w:tcMar>
              <w:top w:w="15" w:type="dxa"/>
              <w:left w:w="83" w:type="dxa"/>
              <w:bottom w:w="0" w:type="dxa"/>
              <w:right w:w="83" w:type="dxa"/>
            </w:tcMar>
          </w:tcPr>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95-99%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capture</w:t>
            </w:r>
          </w:p>
          <w:p w:rsidR="00846B90" w:rsidRPr="00E6454B" w:rsidRDefault="00846B90">
            <w:pPr>
              <w:rPr>
                <w:rFonts w:ascii="Times New Roman" w:eastAsia="Times New Roman" w:hAnsi="Times New Roman" w:cs="Times New Roman"/>
                <w:sz w:val="20"/>
                <w:szCs w:val="20"/>
              </w:rPr>
            </w:pPr>
          </w:p>
        </w:tc>
        <w:tc>
          <w:tcPr>
            <w:tcW w:w="1665" w:type="dxa"/>
            <w:tcBorders>
              <w:top w:val="single" w:sz="8" w:space="0" w:color="000000"/>
              <w:left w:val="nil"/>
              <w:bottom w:val="nil"/>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sz w:val="20"/>
                <w:szCs w:val="20"/>
              </w:rPr>
            </w:pPr>
            <w:proofErr w:type="spellStart"/>
            <w:r w:rsidRPr="00E6454B">
              <w:rPr>
                <w:rFonts w:ascii="Times New Roman" w:eastAsia="Times New Roman" w:hAnsi="Times New Roman" w:cs="Times New Roman"/>
                <w:sz w:val="20"/>
                <w:szCs w:val="20"/>
              </w:rPr>
              <w:t>Diao</w:t>
            </w:r>
            <w:proofErr w:type="spellEnd"/>
            <w:r w:rsidRPr="00E6454B">
              <w:rPr>
                <w:rFonts w:ascii="Times New Roman" w:eastAsia="Times New Roman" w:hAnsi="Times New Roman" w:cs="Times New Roman"/>
                <w:sz w:val="20"/>
                <w:szCs w:val="20"/>
              </w:rPr>
              <w:t xml:space="preserve"> et al. [8]</w:t>
            </w:r>
          </w:p>
          <w:p w:rsidR="00846B90" w:rsidRPr="00E6454B" w:rsidRDefault="00846B90" w:rsidP="00E6454B">
            <w:pPr>
              <w:jc w:val="center"/>
              <w:rPr>
                <w:rFonts w:ascii="Times New Roman" w:eastAsia="Times New Roman" w:hAnsi="Times New Roman" w:cs="Times New Roman"/>
                <w:sz w:val="20"/>
                <w:szCs w:val="20"/>
              </w:rPr>
            </w:pPr>
          </w:p>
        </w:tc>
      </w:tr>
      <w:tr w:rsidR="00E6454B" w:rsidRPr="00E6454B">
        <w:trPr>
          <w:trHeight w:val="540"/>
          <w:jc w:val="center"/>
        </w:trPr>
        <w:tc>
          <w:tcPr>
            <w:tcW w:w="1365" w:type="dxa"/>
            <w:tcBorders>
              <w:top w:val="nil"/>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Absorption</w:t>
            </w:r>
          </w:p>
        </w:tc>
        <w:tc>
          <w:tcPr>
            <w:tcW w:w="1418" w:type="dxa"/>
            <w:tcBorders>
              <w:top w:val="nil"/>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vertAlign w:val="subscript"/>
              </w:rPr>
            </w:pPr>
            <w:r w:rsidRPr="00E6454B">
              <w:rPr>
                <w:rFonts w:ascii="Times New Roman" w:eastAsia="Times New Roman" w:hAnsi="Times New Roman" w:cs="Times New Roman"/>
                <w:sz w:val="20"/>
                <w:szCs w:val="20"/>
              </w:rPr>
              <w:t>8- 16 v/v% CO</w:t>
            </w:r>
            <w:r w:rsidRPr="00E6454B">
              <w:rPr>
                <w:rFonts w:ascii="Times New Roman" w:eastAsia="Times New Roman" w:hAnsi="Times New Roman" w:cs="Times New Roman"/>
                <w:sz w:val="20"/>
                <w:szCs w:val="20"/>
                <w:vertAlign w:val="subscript"/>
              </w:rPr>
              <w:t>2</w:t>
            </w:r>
          </w:p>
          <w:p w:rsidR="00846B90" w:rsidRPr="00E6454B" w:rsidRDefault="00846B90">
            <w:pPr>
              <w:rPr>
                <w:rFonts w:ascii="Times New Roman" w:eastAsia="Times New Roman" w:hAnsi="Times New Roman" w:cs="Times New Roman"/>
                <w:sz w:val="20"/>
                <w:szCs w:val="20"/>
              </w:rPr>
            </w:pPr>
          </w:p>
        </w:tc>
        <w:tc>
          <w:tcPr>
            <w:tcW w:w="1753" w:type="dxa"/>
            <w:tcBorders>
              <w:top w:val="nil"/>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MEA,  10-40 </w:t>
            </w:r>
            <w:proofErr w:type="spellStart"/>
            <w:r w:rsidRPr="00E6454B">
              <w:rPr>
                <w:rFonts w:ascii="Times New Roman" w:eastAsia="Times New Roman" w:hAnsi="Times New Roman" w:cs="Times New Roman"/>
                <w:sz w:val="20"/>
                <w:szCs w:val="20"/>
                <w:vertAlign w:val="superscript"/>
              </w:rPr>
              <w:t>o</w:t>
            </w:r>
            <w:r w:rsidRPr="00E6454B">
              <w:rPr>
                <w:rFonts w:ascii="Times New Roman" w:eastAsia="Times New Roman" w:hAnsi="Times New Roman" w:cs="Times New Roman"/>
                <w:sz w:val="20"/>
                <w:szCs w:val="20"/>
              </w:rPr>
              <w:t>C</w:t>
            </w:r>
            <w:proofErr w:type="spellEnd"/>
          </w:p>
        </w:tc>
        <w:tc>
          <w:tcPr>
            <w:tcW w:w="2114" w:type="dxa"/>
            <w:tcBorders>
              <w:top w:val="nil"/>
              <w:left w:val="nil"/>
              <w:bottom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&gt;97%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capture</w:t>
            </w:r>
          </w:p>
        </w:tc>
        <w:tc>
          <w:tcPr>
            <w:tcW w:w="1665" w:type="dxa"/>
            <w:tcBorders>
              <w:top w:val="nil"/>
              <w:left w:val="nil"/>
              <w:bottom w:val="nil"/>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Ma et al.</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[9]</w:t>
            </w:r>
          </w:p>
        </w:tc>
      </w:tr>
      <w:tr w:rsidR="00E6454B" w:rsidRPr="00E6454B">
        <w:trPr>
          <w:trHeight w:val="960"/>
          <w:jc w:val="center"/>
        </w:trPr>
        <w:tc>
          <w:tcPr>
            <w:tcW w:w="1365" w:type="dxa"/>
            <w:tcBorders>
              <w:top w:val="nil"/>
              <w:left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Membrane</w:t>
            </w:r>
          </w:p>
        </w:tc>
        <w:tc>
          <w:tcPr>
            <w:tcW w:w="1418" w:type="dxa"/>
            <w:tcBorders>
              <w:top w:val="nil"/>
              <w:left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Pure gases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were tested in sequence </w:t>
            </w:r>
          </w:p>
        </w:tc>
        <w:tc>
          <w:tcPr>
            <w:tcW w:w="1753" w:type="dxa"/>
            <w:tcBorders>
              <w:top w:val="nil"/>
              <w:left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Polybenzimidazole based asymmetric hollow fiber membrane, 400</w:t>
            </w:r>
            <w:r w:rsidRPr="00E6454B">
              <w:rPr>
                <w:rFonts w:ascii="Times New Roman" w:eastAsia="Times New Roman" w:hAnsi="Times New Roman" w:cs="Times New Roman"/>
                <w:sz w:val="20"/>
                <w:szCs w:val="20"/>
                <w:vertAlign w:val="superscript"/>
              </w:rPr>
              <w:t>o</w:t>
            </w:r>
            <w:r w:rsidRPr="00E6454B">
              <w:rPr>
                <w:rFonts w:ascii="Times New Roman" w:eastAsia="Times New Roman" w:hAnsi="Times New Roman" w:cs="Times New Roman"/>
                <w:sz w:val="20"/>
                <w:szCs w:val="20"/>
              </w:rPr>
              <w:t>C</w:t>
            </w:r>
          </w:p>
        </w:tc>
        <w:tc>
          <w:tcPr>
            <w:tcW w:w="2114" w:type="dxa"/>
            <w:tcBorders>
              <w:top w:val="nil"/>
              <w:left w:val="nil"/>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2.6 GPU</w:t>
            </w:r>
          </w:p>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0.096 GPU</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Selectivity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27.28</w:t>
            </w:r>
          </w:p>
          <w:p w:rsidR="00846B90" w:rsidRPr="00E6454B" w:rsidRDefault="00846B90">
            <w:pPr>
              <w:rPr>
                <w:rFonts w:ascii="Times New Roman" w:eastAsia="Times New Roman" w:hAnsi="Times New Roman" w:cs="Times New Roman"/>
                <w:sz w:val="20"/>
                <w:szCs w:val="20"/>
              </w:rPr>
            </w:pPr>
          </w:p>
        </w:tc>
        <w:tc>
          <w:tcPr>
            <w:tcW w:w="1665" w:type="dxa"/>
            <w:tcBorders>
              <w:top w:val="nil"/>
              <w:left w:val="nil"/>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sz w:val="20"/>
                <w:szCs w:val="20"/>
              </w:rPr>
            </w:pPr>
            <w:proofErr w:type="spellStart"/>
            <w:r w:rsidRPr="00E6454B">
              <w:rPr>
                <w:rFonts w:ascii="Times New Roman" w:eastAsia="Times New Roman" w:hAnsi="Times New Roman" w:cs="Times New Roman"/>
                <w:sz w:val="20"/>
                <w:szCs w:val="20"/>
              </w:rPr>
              <w:t>Kumbharkar</w:t>
            </w:r>
            <w:proofErr w:type="spellEnd"/>
            <w:r w:rsidRPr="00E6454B">
              <w:rPr>
                <w:rFonts w:ascii="Times New Roman" w:eastAsia="Times New Roman" w:hAnsi="Times New Roman" w:cs="Times New Roman"/>
                <w:sz w:val="20"/>
                <w:szCs w:val="20"/>
              </w:rPr>
              <w:t xml:space="preserve"> et al.</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[10]</w:t>
            </w:r>
          </w:p>
        </w:tc>
      </w:tr>
      <w:tr w:rsidR="00E6454B" w:rsidRPr="00E6454B">
        <w:trPr>
          <w:trHeight w:val="220"/>
          <w:jc w:val="center"/>
        </w:trPr>
        <w:tc>
          <w:tcPr>
            <w:tcW w:w="1365" w:type="dxa"/>
            <w:tcBorders>
              <w:top w:val="nil"/>
              <w:left w:val="nil"/>
              <w:bottom w:val="single" w:sz="4" w:space="0" w:color="000000"/>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Membrane</w:t>
            </w:r>
          </w:p>
        </w:tc>
        <w:tc>
          <w:tcPr>
            <w:tcW w:w="1418" w:type="dxa"/>
            <w:tcBorders>
              <w:top w:val="nil"/>
              <w:left w:val="nil"/>
              <w:bottom w:val="single" w:sz="4" w:space="0" w:color="000000"/>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79%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21% H</w:t>
            </w:r>
            <w:r w:rsidRPr="00E6454B">
              <w:rPr>
                <w:rFonts w:ascii="Times New Roman" w:eastAsia="Times New Roman" w:hAnsi="Times New Roman" w:cs="Times New Roman"/>
                <w:sz w:val="20"/>
                <w:szCs w:val="20"/>
                <w:vertAlign w:val="subscript"/>
              </w:rPr>
              <w:t>2</w:t>
            </w:r>
          </w:p>
        </w:tc>
        <w:tc>
          <w:tcPr>
            <w:tcW w:w="1753" w:type="dxa"/>
            <w:tcBorders>
              <w:top w:val="nil"/>
              <w:left w:val="nil"/>
              <w:bottom w:val="single" w:sz="4" w:space="0" w:color="000000"/>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Membrane Contactor, MEA as liquid carriers</w:t>
            </w:r>
          </w:p>
        </w:tc>
        <w:tc>
          <w:tcPr>
            <w:tcW w:w="2114" w:type="dxa"/>
            <w:tcBorders>
              <w:top w:val="nil"/>
              <w:left w:val="nil"/>
              <w:bottom w:val="single" w:sz="4" w:space="0" w:color="000000"/>
              <w:right w:val="nil"/>
            </w:tcBorders>
            <w:shd w:val="clear" w:color="auto" w:fill="auto"/>
            <w:tcMar>
              <w:top w:w="15" w:type="dxa"/>
              <w:left w:w="83" w:type="dxa"/>
              <w:bottom w:w="0" w:type="dxa"/>
              <w:right w:w="83" w:type="dxa"/>
            </w:tcMar>
          </w:tcPr>
          <w:p w:rsidR="00846B90" w:rsidRPr="00E6454B" w:rsidRDefault="00141ED6">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92%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w:t>
            </w:r>
          </w:p>
        </w:tc>
        <w:tc>
          <w:tcPr>
            <w:tcW w:w="1665" w:type="dxa"/>
            <w:tcBorders>
              <w:top w:val="nil"/>
              <w:left w:val="nil"/>
              <w:bottom w:val="single" w:sz="4" w:space="0" w:color="000000"/>
              <w:right w:val="nil"/>
            </w:tcBorders>
            <w:shd w:val="clear" w:color="auto" w:fill="auto"/>
            <w:tcMar>
              <w:top w:w="15" w:type="dxa"/>
              <w:left w:w="83" w:type="dxa"/>
              <w:bottom w:w="0" w:type="dxa"/>
              <w:right w:w="83" w:type="dxa"/>
            </w:tcMar>
          </w:tcPr>
          <w:p w:rsidR="00846B90" w:rsidRPr="00E6454B" w:rsidRDefault="00141ED6" w:rsidP="00E6454B">
            <w:pPr>
              <w:jc w:val="center"/>
              <w:rPr>
                <w:rFonts w:ascii="Times New Roman" w:eastAsia="Times New Roman" w:hAnsi="Times New Roman" w:cs="Times New Roman"/>
                <w:sz w:val="20"/>
                <w:szCs w:val="20"/>
              </w:rPr>
            </w:pPr>
            <w:proofErr w:type="spellStart"/>
            <w:r w:rsidRPr="00E6454B">
              <w:rPr>
                <w:rFonts w:ascii="Times New Roman" w:eastAsia="Times New Roman" w:hAnsi="Times New Roman" w:cs="Times New Roman"/>
                <w:sz w:val="20"/>
                <w:szCs w:val="20"/>
              </w:rPr>
              <w:t>Modigell</w:t>
            </w:r>
            <w:proofErr w:type="spellEnd"/>
            <w:r w:rsidRPr="00E6454B">
              <w:rPr>
                <w:rFonts w:ascii="Times New Roman" w:eastAsia="Times New Roman" w:hAnsi="Times New Roman" w:cs="Times New Roman"/>
                <w:sz w:val="20"/>
                <w:szCs w:val="20"/>
              </w:rPr>
              <w:t xml:space="preserve"> et al.</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[11]</w:t>
            </w:r>
          </w:p>
          <w:p w:rsidR="00846B90" w:rsidRPr="00E6454B" w:rsidRDefault="00846B90" w:rsidP="00E6454B">
            <w:pPr>
              <w:jc w:val="center"/>
              <w:rPr>
                <w:rFonts w:ascii="Times New Roman" w:eastAsia="Times New Roman" w:hAnsi="Times New Roman" w:cs="Times New Roman"/>
                <w:sz w:val="20"/>
                <w:szCs w:val="20"/>
              </w:rPr>
            </w:pPr>
          </w:p>
          <w:p w:rsidR="00846B90" w:rsidRPr="00E6454B" w:rsidRDefault="00846B90" w:rsidP="00E6454B">
            <w:pPr>
              <w:jc w:val="center"/>
              <w:rPr>
                <w:rFonts w:ascii="Times New Roman" w:eastAsia="Times New Roman" w:hAnsi="Times New Roman" w:cs="Times New Roman"/>
                <w:sz w:val="20"/>
                <w:szCs w:val="20"/>
              </w:rPr>
            </w:pPr>
          </w:p>
        </w:tc>
      </w:tr>
    </w:tbl>
    <w:p w:rsidR="00E6454B" w:rsidRDefault="00E6454B">
      <w:pPr>
        <w:widowControl w:val="0"/>
        <w:jc w:val="center"/>
        <w:rPr>
          <w:rFonts w:ascii="Times New Roman" w:eastAsia="Times New Roman" w:hAnsi="Times New Roman" w:cs="Times New Roman"/>
          <w:b/>
          <w:sz w:val="20"/>
          <w:szCs w:val="20"/>
        </w:rPr>
      </w:pPr>
    </w:p>
    <w:p w:rsidR="00E6454B" w:rsidRDefault="00E6454B">
      <w:pPr>
        <w:widowControl w:val="0"/>
        <w:jc w:val="center"/>
        <w:rPr>
          <w:rFonts w:ascii="Times New Roman" w:eastAsia="Times New Roman" w:hAnsi="Times New Roman" w:cs="Times New Roman"/>
          <w:b/>
          <w:sz w:val="20"/>
          <w:szCs w:val="20"/>
        </w:rPr>
      </w:pPr>
    </w:p>
    <w:p w:rsidR="00846B90" w:rsidRPr="00E6454B" w:rsidRDefault="00141ED6">
      <w:pPr>
        <w:widowControl w:val="0"/>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lastRenderedPageBreak/>
        <w:t>Materials and Methods</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initial work on POME anaerobic fermentation to produce biogas was carried out by the Biohydrogen Research Group in Universiti Kebangsaan Malaysia (UKM) [4</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13]. The composition of the biogas mixture produced during the process mainly consisted of 39%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49%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as reported by the literature and in previous work with no presence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S [13</w:t>
      </w:r>
      <w:r w:rsid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14].</w:t>
      </w:r>
      <w:r w:rsidRPr="00E6454B">
        <w:rPr>
          <w:rFonts w:ascii="Times" w:eastAsia="Times" w:hAnsi="Times" w:cs="Times"/>
          <w:sz w:val="20"/>
          <w:szCs w:val="20"/>
        </w:rPr>
        <w:t xml:space="preserve"> </w:t>
      </w:r>
      <w:r w:rsidRPr="00E6454B">
        <w:rPr>
          <w:rFonts w:ascii="Times New Roman" w:eastAsia="Times New Roman" w:hAnsi="Times New Roman" w:cs="Times New Roman"/>
          <w:sz w:val="20"/>
          <w:szCs w:val="20"/>
        </w:rPr>
        <w:t>Since the capacity of biogas produced from fermentation in one day (24 h</w:t>
      </w:r>
      <w:r w:rsidR="00E6454B">
        <w:rPr>
          <w:rFonts w:ascii="Times New Roman" w:eastAsia="Times New Roman" w:hAnsi="Times New Roman" w:cs="Times New Roman"/>
          <w:sz w:val="20"/>
          <w:szCs w:val="20"/>
        </w:rPr>
        <w:t>ours</w:t>
      </w:r>
      <w:r w:rsidRPr="00E6454B">
        <w:rPr>
          <w:rFonts w:ascii="Times New Roman" w:eastAsia="Times New Roman" w:hAnsi="Times New Roman" w:cs="Times New Roman"/>
          <w:sz w:val="20"/>
          <w:szCs w:val="20"/>
        </w:rPr>
        <w:t>) is limited to only 15 - 20 L/d and considered insufficient for continuous upgrading mode, a simulated model gas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used with similar composition found in the literature. A mixed gas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at 50v%/50v% and single gases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gas (99.5%)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gas (99.8%) were used and supplied by NIG Gas Sdn. Bhd. A mixed gas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(ratio 50:50) was also used in both</w:t>
      </w:r>
      <w:r w:rsidRPr="00E6454B">
        <w:rPr>
          <w:rFonts w:ascii="Times" w:eastAsia="Times" w:hAnsi="Times" w:cs="Times"/>
          <w:sz w:val="20"/>
          <w:szCs w:val="20"/>
        </w:rPr>
        <w:t xml:space="preserve"> </w:t>
      </w:r>
      <w:r w:rsidRPr="00E6454B">
        <w:rPr>
          <w:rFonts w:ascii="Times New Roman" w:eastAsia="Times New Roman" w:hAnsi="Times New Roman" w:cs="Times New Roman"/>
          <w:sz w:val="20"/>
          <w:szCs w:val="20"/>
        </w:rPr>
        <w:t>absorption and membrane separation for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purification evaluation. </w:t>
      </w:r>
    </w:p>
    <w:p w:rsidR="00846B90" w:rsidRPr="00E6454B" w:rsidRDefault="00846B90">
      <w:pPr>
        <w:widowControl w:val="0"/>
        <w:jc w:val="both"/>
        <w:rPr>
          <w:rFonts w:ascii="Times New Roman" w:eastAsia="Times New Roman" w:hAnsi="Times New Roman" w:cs="Times New Roman"/>
          <w:b/>
          <w:sz w:val="20"/>
          <w:szCs w:val="20"/>
        </w:rPr>
      </w:pPr>
    </w:p>
    <w:p w:rsidR="00846B90" w:rsidRPr="00E6454B" w:rsidRDefault="00141ED6">
      <w:pPr>
        <w:widowControl w:val="0"/>
        <w:jc w:val="both"/>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Absorption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absorption process was conducted using three types of alkaline solution, i.e. potassium hydroxide (KOH), mono-ethanolamine (MEA) and ammonia (NH</w:t>
      </w:r>
      <w:r w:rsidRPr="00E6454B">
        <w:rPr>
          <w:rFonts w:ascii="Times New Roman" w:eastAsia="Times New Roman" w:hAnsi="Times New Roman" w:cs="Times New Roman"/>
          <w:sz w:val="20"/>
          <w:szCs w:val="20"/>
          <w:vertAlign w:val="subscript"/>
        </w:rPr>
        <w:t>3</w:t>
      </w:r>
      <w:r w:rsidRPr="00E6454B">
        <w:rPr>
          <w:rFonts w:ascii="Times New Roman" w:eastAsia="Times New Roman" w:hAnsi="Times New Roman" w:cs="Times New Roman"/>
          <w:sz w:val="20"/>
          <w:szCs w:val="20"/>
        </w:rPr>
        <w:t>). The absorption began by allowing the fixed feed mixture flow rate of gas comprising fixed gas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with 50%/50% to enter the bubble glass reactor filled with an alkaline solution of different molarity. Next, the 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permeated at the outlet point was collected in a gas syringe to determine its final composition. For each experiment, data were averaged from two replicates for reproducibility. The parameters involved in the absorption process are listed in Table 3. The range of each parameter used was adapted from the study by </w:t>
      </w:r>
      <w:proofErr w:type="spellStart"/>
      <w:r w:rsidRPr="00E6454B">
        <w:rPr>
          <w:rFonts w:ascii="Times New Roman" w:eastAsia="Times New Roman" w:hAnsi="Times New Roman" w:cs="Times New Roman"/>
          <w:sz w:val="20"/>
          <w:szCs w:val="20"/>
        </w:rPr>
        <w:t>Maceiras</w:t>
      </w:r>
      <w:proofErr w:type="spellEnd"/>
      <w:r w:rsidRPr="00E6454B">
        <w:rPr>
          <w:rFonts w:ascii="Times New Roman" w:eastAsia="Times New Roman" w:hAnsi="Times New Roman" w:cs="Times New Roman"/>
          <w:sz w:val="20"/>
          <w:szCs w:val="20"/>
        </w:rPr>
        <w:t xml:space="preserve"> et al.</w:t>
      </w:r>
      <w:r w:rsidR="004F7244">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 xml:space="preserve">where the solvent concentration, solvent temperature, gas mixture flow rate, and absorption time was in the range of 0 to 1 M, 25 to 70 </w:t>
      </w:r>
      <w:proofErr w:type="spellStart"/>
      <w:r w:rsidRPr="00E6454B">
        <w:rPr>
          <w:rFonts w:ascii="Times New Roman" w:eastAsia="Times New Roman" w:hAnsi="Times New Roman" w:cs="Times New Roman"/>
          <w:sz w:val="20"/>
          <w:szCs w:val="20"/>
          <w:vertAlign w:val="superscript"/>
        </w:rPr>
        <w:t>o</w:t>
      </w:r>
      <w:r w:rsidRPr="00E6454B">
        <w:rPr>
          <w:rFonts w:ascii="Times New Roman" w:eastAsia="Times New Roman" w:hAnsi="Times New Roman" w:cs="Times New Roman"/>
          <w:sz w:val="20"/>
          <w:szCs w:val="20"/>
        </w:rPr>
        <w:t>C</w:t>
      </w:r>
      <w:proofErr w:type="spellEnd"/>
      <w:r w:rsidRPr="00E6454B">
        <w:rPr>
          <w:rFonts w:ascii="Times New Roman" w:eastAsia="Times New Roman" w:hAnsi="Times New Roman" w:cs="Times New Roman"/>
          <w:sz w:val="20"/>
          <w:szCs w:val="20"/>
        </w:rPr>
        <w:t>, 2 to 7 m</w:t>
      </w:r>
      <w:r w:rsidR="004F7244">
        <w:rPr>
          <w:rFonts w:ascii="Times New Roman" w:eastAsia="Times New Roman" w:hAnsi="Times New Roman" w:cs="Times New Roman"/>
          <w:sz w:val="20"/>
          <w:szCs w:val="20"/>
        </w:rPr>
        <w:t>L</w:t>
      </w:r>
      <w:r w:rsidRPr="00E6454B">
        <w:rPr>
          <w:rFonts w:ascii="Times New Roman" w:eastAsia="Times New Roman" w:hAnsi="Times New Roman" w:cs="Times New Roman"/>
          <w:sz w:val="20"/>
          <w:szCs w:val="20"/>
        </w:rPr>
        <w:t>/s and 0 to 100 min, respectively [15]. For the experiment, the solvent volume was kept constant at 1 L.</w:t>
      </w:r>
    </w:p>
    <w:p w:rsidR="00846B90" w:rsidRPr="00E6454B" w:rsidRDefault="00846B90">
      <w:pPr>
        <w:widowControl w:val="0"/>
        <w:jc w:val="both"/>
        <w:rPr>
          <w:rFonts w:ascii="Times New Roman" w:eastAsia="Times New Roman" w:hAnsi="Times New Roman" w:cs="Times New Roman"/>
          <w:sz w:val="20"/>
          <w:szCs w:val="20"/>
        </w:rPr>
      </w:pPr>
    </w:p>
    <w:p w:rsidR="00846B90" w:rsidRPr="00E6454B" w:rsidRDefault="00141ED6">
      <w:pPr>
        <w:widowControl w:val="0"/>
        <w:spacing w:line="276" w:lineRule="auto"/>
        <w:jc w:val="center"/>
        <w:rPr>
          <w:rFonts w:ascii="Times New Roman" w:eastAsia="Times New Roman" w:hAnsi="Times New Roman" w:cs="Times New Roman"/>
        </w:rPr>
      </w:pPr>
      <w:r w:rsidRPr="00E6454B">
        <w:rPr>
          <w:rFonts w:ascii="Times New Roman" w:eastAsia="Times New Roman" w:hAnsi="Times New Roman" w:cs="Times New Roman"/>
          <w:noProof/>
        </w:rPr>
        <w:drawing>
          <wp:inline distT="0" distB="0" distL="0" distR="0">
            <wp:extent cx="3600000" cy="2340000"/>
            <wp:effectExtent l="0" t="0" r="635" b="3175"/>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3600000" cy="2340000"/>
                    </a:xfrm>
                    <a:prstGeom prst="rect">
                      <a:avLst/>
                    </a:prstGeom>
                    <a:ln/>
                  </pic:spPr>
                </pic:pic>
              </a:graphicData>
            </a:graphic>
          </wp:inline>
        </w:drawing>
      </w:r>
    </w:p>
    <w:p w:rsidR="00846B90" w:rsidRPr="00E6454B" w:rsidRDefault="00141ED6">
      <w:pPr>
        <w:widowControl w:val="0"/>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Figure 1. Schematic diagram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absorption technique</w:t>
      </w:r>
    </w:p>
    <w:p w:rsidR="00846B90" w:rsidRPr="00E6454B" w:rsidRDefault="00846B90">
      <w:pPr>
        <w:widowControl w:val="0"/>
        <w:jc w:val="center"/>
        <w:rPr>
          <w:rFonts w:ascii="Times New Roman" w:eastAsia="Times New Roman" w:hAnsi="Times New Roman" w:cs="Times New Roman"/>
          <w:sz w:val="20"/>
          <w:szCs w:val="20"/>
        </w:rPr>
      </w:pPr>
    </w:p>
    <w:p w:rsidR="00846B90" w:rsidRDefault="00141ED6">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Table 3.</w:t>
      </w:r>
      <w:r w:rsidRPr="00E6454B">
        <w:rPr>
          <w:rFonts w:ascii="Times New Roman" w:eastAsia="Times New Roman" w:hAnsi="Times New Roman" w:cs="Times New Roman"/>
          <w:sz w:val="20"/>
          <w:szCs w:val="20"/>
        </w:rPr>
        <w:tab/>
        <w:t>List of parameters for absorption technique</w:t>
      </w:r>
    </w:p>
    <w:p w:rsidR="004F7244" w:rsidRPr="00E6454B" w:rsidRDefault="004F7244">
      <w:pPr>
        <w:jc w:val="center"/>
        <w:rPr>
          <w:rFonts w:ascii="Times New Roman" w:eastAsia="Times New Roman" w:hAnsi="Times New Roman" w:cs="Times New Roman"/>
          <w:sz w:val="20"/>
          <w:szCs w:val="20"/>
        </w:rPr>
      </w:pPr>
    </w:p>
    <w:tbl>
      <w:tblPr>
        <w:tblStyle w:val="a1"/>
        <w:tblW w:w="5577" w:type="dxa"/>
        <w:jc w:val="center"/>
        <w:tblBorders>
          <w:top w:val="single" w:sz="4" w:space="0" w:color="7F7F7F"/>
          <w:left w:val="nil"/>
          <w:bottom w:val="single" w:sz="4" w:space="0" w:color="7F7F7F"/>
          <w:right w:val="nil"/>
          <w:insideH w:val="nil"/>
          <w:insideV w:val="nil"/>
        </w:tblBorders>
        <w:tblLayout w:type="fixed"/>
        <w:tblLook w:val="0400" w:firstRow="0" w:lastRow="0" w:firstColumn="0" w:lastColumn="0" w:noHBand="0" w:noVBand="1"/>
      </w:tblPr>
      <w:tblGrid>
        <w:gridCol w:w="3544"/>
        <w:gridCol w:w="2033"/>
      </w:tblGrid>
      <w:tr w:rsidR="00E6454B" w:rsidRPr="00E6454B">
        <w:trPr>
          <w:jc w:val="center"/>
        </w:trPr>
        <w:tc>
          <w:tcPr>
            <w:tcW w:w="3544" w:type="dxa"/>
            <w:tcBorders>
              <w:bottom w:val="single" w:sz="4" w:space="0" w:color="000000"/>
            </w:tcBorders>
          </w:tcPr>
          <w:p w:rsidR="00846B90" w:rsidRPr="00E6454B" w:rsidRDefault="00141ED6">
            <w:pPr>
              <w:spacing w:line="276" w:lineRule="auto"/>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Parameter</w:t>
            </w:r>
          </w:p>
        </w:tc>
        <w:tc>
          <w:tcPr>
            <w:tcW w:w="2033" w:type="dxa"/>
            <w:tcBorders>
              <w:bottom w:val="single" w:sz="4" w:space="0" w:color="000000"/>
            </w:tcBorders>
          </w:tcPr>
          <w:p w:rsidR="00846B90" w:rsidRPr="00E6454B" w:rsidRDefault="00141ED6">
            <w:pPr>
              <w:spacing w:line="276" w:lineRule="auto"/>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Range of </w:t>
            </w:r>
            <w:r w:rsidR="004F7244">
              <w:rPr>
                <w:rFonts w:ascii="Times New Roman" w:eastAsia="Times New Roman" w:hAnsi="Times New Roman" w:cs="Times New Roman"/>
                <w:b/>
                <w:sz w:val="20"/>
                <w:szCs w:val="20"/>
              </w:rPr>
              <w:t>P</w:t>
            </w:r>
            <w:r w:rsidRPr="00E6454B">
              <w:rPr>
                <w:rFonts w:ascii="Times New Roman" w:eastAsia="Times New Roman" w:hAnsi="Times New Roman" w:cs="Times New Roman"/>
                <w:b/>
                <w:sz w:val="20"/>
                <w:szCs w:val="20"/>
              </w:rPr>
              <w:t xml:space="preserve">arameter </w:t>
            </w:r>
          </w:p>
        </w:tc>
      </w:tr>
      <w:tr w:rsidR="00E6454B" w:rsidRPr="00E6454B" w:rsidTr="004F7244">
        <w:trPr>
          <w:trHeight w:val="204"/>
          <w:jc w:val="center"/>
        </w:trPr>
        <w:tc>
          <w:tcPr>
            <w:tcW w:w="3544" w:type="dxa"/>
            <w:tcBorders>
              <w:top w:val="nil"/>
              <w:bottom w:val="nil"/>
            </w:tcBorders>
          </w:tcPr>
          <w:p w:rsidR="00846B90" w:rsidRPr="00E6454B" w:rsidRDefault="00141ED6" w:rsidP="004F7244">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Feed mixture gas flow rate (m</w:t>
            </w:r>
            <w:r w:rsidR="004F7244">
              <w:rPr>
                <w:rFonts w:ascii="Times New Roman" w:eastAsia="Times New Roman" w:hAnsi="Times New Roman" w:cs="Times New Roman"/>
                <w:sz w:val="20"/>
                <w:szCs w:val="20"/>
              </w:rPr>
              <w:t>L</w:t>
            </w:r>
            <w:r w:rsidRPr="00E6454B">
              <w:rPr>
                <w:rFonts w:ascii="Times New Roman" w:eastAsia="Times New Roman" w:hAnsi="Times New Roman" w:cs="Times New Roman"/>
                <w:sz w:val="20"/>
                <w:szCs w:val="20"/>
              </w:rPr>
              <w:t>/s)</w:t>
            </w:r>
          </w:p>
        </w:tc>
        <w:tc>
          <w:tcPr>
            <w:tcW w:w="2033" w:type="dxa"/>
            <w:tcBorders>
              <w:top w:val="nil"/>
              <w:bottom w:val="nil"/>
            </w:tcBorders>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5.0</w:t>
            </w:r>
          </w:p>
        </w:tc>
      </w:tr>
      <w:tr w:rsidR="00E6454B" w:rsidRPr="00E6454B">
        <w:trPr>
          <w:jc w:val="center"/>
        </w:trPr>
        <w:tc>
          <w:tcPr>
            <w:tcW w:w="3544" w:type="dxa"/>
            <w:tcBorders>
              <w:top w:val="nil"/>
              <w:bottom w:val="nil"/>
            </w:tcBorders>
          </w:tcPr>
          <w:p w:rsidR="00846B90" w:rsidRPr="00E6454B" w:rsidRDefault="00141ED6" w:rsidP="004F7244">
            <w:pP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Feed mixture gas composition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w:t>
            </w:r>
          </w:p>
        </w:tc>
        <w:tc>
          <w:tcPr>
            <w:tcW w:w="2033" w:type="dxa"/>
            <w:tcBorders>
              <w:top w:val="nil"/>
              <w:bottom w:val="nil"/>
            </w:tcBorders>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50%/50%</w:t>
            </w:r>
          </w:p>
        </w:tc>
      </w:tr>
      <w:tr w:rsidR="00E6454B" w:rsidRPr="00E6454B">
        <w:trPr>
          <w:jc w:val="center"/>
        </w:trPr>
        <w:tc>
          <w:tcPr>
            <w:tcW w:w="3544" w:type="dxa"/>
            <w:tcBorders>
              <w:top w:val="nil"/>
              <w:bottom w:val="nil"/>
            </w:tcBorders>
          </w:tcPr>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Type of alkaline solution</w:t>
            </w:r>
          </w:p>
        </w:tc>
        <w:tc>
          <w:tcPr>
            <w:tcW w:w="2033" w:type="dxa"/>
            <w:tcBorders>
              <w:top w:val="nil"/>
              <w:bottom w:val="nil"/>
            </w:tcBorders>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KOH, NH</w:t>
            </w:r>
            <w:r w:rsidRPr="00E6454B">
              <w:rPr>
                <w:rFonts w:ascii="Times New Roman" w:eastAsia="Times New Roman" w:hAnsi="Times New Roman" w:cs="Times New Roman"/>
                <w:sz w:val="20"/>
                <w:szCs w:val="20"/>
                <w:vertAlign w:val="subscript"/>
              </w:rPr>
              <w:t>3</w:t>
            </w:r>
            <w:r w:rsidRPr="00E6454B">
              <w:rPr>
                <w:rFonts w:ascii="Times New Roman" w:eastAsia="Times New Roman" w:hAnsi="Times New Roman" w:cs="Times New Roman"/>
                <w:sz w:val="20"/>
                <w:szCs w:val="20"/>
              </w:rPr>
              <w:t>, MEA</w:t>
            </w:r>
          </w:p>
        </w:tc>
      </w:tr>
      <w:tr w:rsidR="00E6454B" w:rsidRPr="00E6454B">
        <w:trPr>
          <w:jc w:val="center"/>
        </w:trPr>
        <w:tc>
          <w:tcPr>
            <w:tcW w:w="3544" w:type="dxa"/>
            <w:tcBorders>
              <w:top w:val="nil"/>
            </w:tcBorders>
          </w:tcPr>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Concentration of solution (M)</w:t>
            </w:r>
          </w:p>
        </w:tc>
        <w:tc>
          <w:tcPr>
            <w:tcW w:w="2033" w:type="dxa"/>
            <w:tcBorders>
              <w:top w:val="nil"/>
            </w:tcBorders>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1.0</w:t>
            </w:r>
          </w:p>
        </w:tc>
      </w:tr>
      <w:tr w:rsidR="00E6454B" w:rsidRPr="00E6454B">
        <w:trPr>
          <w:jc w:val="center"/>
        </w:trPr>
        <w:tc>
          <w:tcPr>
            <w:tcW w:w="3544" w:type="dxa"/>
          </w:tcPr>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Temperature of solution (</w:t>
            </w:r>
            <w:proofErr w:type="spellStart"/>
            <w:r w:rsidRPr="00E6454B">
              <w:rPr>
                <w:rFonts w:ascii="Times New Roman" w:eastAsia="Times New Roman" w:hAnsi="Times New Roman" w:cs="Times New Roman"/>
                <w:sz w:val="20"/>
                <w:szCs w:val="20"/>
                <w:vertAlign w:val="superscript"/>
              </w:rPr>
              <w:t>o</w:t>
            </w:r>
            <w:r w:rsidRPr="00E6454B">
              <w:rPr>
                <w:rFonts w:ascii="Times New Roman" w:eastAsia="Times New Roman" w:hAnsi="Times New Roman" w:cs="Times New Roman"/>
                <w:sz w:val="20"/>
                <w:szCs w:val="20"/>
              </w:rPr>
              <w:t>C</w:t>
            </w:r>
            <w:proofErr w:type="spellEnd"/>
            <w:r w:rsidRPr="00E6454B">
              <w:rPr>
                <w:rFonts w:ascii="Times New Roman" w:eastAsia="Times New Roman" w:hAnsi="Times New Roman" w:cs="Times New Roman"/>
                <w:sz w:val="20"/>
                <w:szCs w:val="20"/>
              </w:rPr>
              <w:t>)</w:t>
            </w:r>
          </w:p>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Time data recorded (min)</w:t>
            </w:r>
          </w:p>
        </w:tc>
        <w:tc>
          <w:tcPr>
            <w:tcW w:w="2033" w:type="dxa"/>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28</w:t>
            </w:r>
          </w:p>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2,5,15,30 and 60</w:t>
            </w:r>
          </w:p>
        </w:tc>
      </w:tr>
      <w:tr w:rsidR="00846B90" w:rsidRPr="00E6454B">
        <w:trPr>
          <w:jc w:val="center"/>
        </w:trPr>
        <w:tc>
          <w:tcPr>
            <w:tcW w:w="3544" w:type="dxa"/>
          </w:tcPr>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Diameter and height of reactor (cm)</w:t>
            </w:r>
          </w:p>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Volume of solution (ml)</w:t>
            </w:r>
          </w:p>
        </w:tc>
        <w:tc>
          <w:tcPr>
            <w:tcW w:w="2033" w:type="dxa"/>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8 and 22 </w:t>
            </w:r>
          </w:p>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500</w:t>
            </w:r>
          </w:p>
        </w:tc>
      </w:tr>
    </w:tbl>
    <w:p w:rsidR="00846B90" w:rsidRPr="00E6454B" w:rsidRDefault="00846B90">
      <w:pPr>
        <w:jc w:val="both"/>
        <w:rPr>
          <w:rFonts w:ascii="Times New Roman" w:eastAsia="Times New Roman" w:hAnsi="Times New Roman" w:cs="Times New Roman"/>
          <w:sz w:val="20"/>
          <w:szCs w:val="20"/>
        </w:rPr>
      </w:pPr>
    </w:p>
    <w:p w:rsidR="00846B90" w:rsidRPr="00E6454B" w:rsidRDefault="00141ED6">
      <w:pPr>
        <w:widowControl w:val="0"/>
        <w:jc w:val="both"/>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Membrane </w:t>
      </w:r>
      <w:r w:rsidR="004F7244">
        <w:rPr>
          <w:rFonts w:ascii="Times New Roman" w:eastAsia="Times New Roman" w:hAnsi="Times New Roman" w:cs="Times New Roman"/>
          <w:b/>
          <w:sz w:val="20"/>
          <w:szCs w:val="20"/>
        </w:rPr>
        <w:t>s</w:t>
      </w:r>
      <w:r w:rsidRPr="00E6454B">
        <w:rPr>
          <w:rFonts w:ascii="Times New Roman" w:eastAsia="Times New Roman" w:hAnsi="Times New Roman" w:cs="Times New Roman"/>
          <w:b/>
          <w:sz w:val="20"/>
          <w:szCs w:val="20"/>
        </w:rPr>
        <w:t>eparation</w:t>
      </w:r>
    </w:p>
    <w:p w:rsidR="00846B90" w:rsidRPr="00E6454B" w:rsidRDefault="00141ED6">
      <w:pPr>
        <w:widowControl w:val="0"/>
        <w:jc w:val="both"/>
        <w:rPr>
          <w:rFonts w:ascii="Times New Roman" w:eastAsia="Times New Roman" w:hAnsi="Times New Roman" w:cs="Times New Roman"/>
        </w:rPr>
      </w:pPr>
      <w:r w:rsidRPr="00E6454B">
        <w:rPr>
          <w:rFonts w:ascii="Times New Roman" w:eastAsia="Times New Roman" w:hAnsi="Times New Roman" w:cs="Times New Roman"/>
          <w:sz w:val="20"/>
          <w:szCs w:val="20"/>
        </w:rPr>
        <w:t>Polysulfone (PSF) membranes were used in this study to determine the permeability and selectivity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during the gas separation and purification process. The PSF asymmetric membranes were supplied by the Advanced Membrane Research Centre (AMTEC), The University of Technology Malaysia (UTM), which was synthesised from PSF granules (Udel-P1700)</w:t>
      </w:r>
      <w:r w:rsidRPr="00E6454B">
        <w:rPr>
          <w:sz w:val="20"/>
          <w:szCs w:val="20"/>
        </w:rPr>
        <w:t xml:space="preserve"> </w:t>
      </w:r>
      <w:r w:rsidRPr="00E6454B">
        <w:rPr>
          <w:rFonts w:ascii="Times New Roman" w:eastAsia="Times New Roman" w:hAnsi="Times New Roman" w:cs="Times New Roman"/>
          <w:sz w:val="20"/>
          <w:szCs w:val="20"/>
        </w:rPr>
        <w:t>in a solvent mixture of N,N dimethylacetamide, tetrahydrofuran and ethanol at an appropriate composition.</w:t>
      </w:r>
    </w:p>
    <w:p w:rsidR="00846B90" w:rsidRDefault="00141ED6">
      <w:pPr>
        <w:widowControl w:val="0"/>
        <w:spacing w:line="276" w:lineRule="auto"/>
        <w:jc w:val="center"/>
        <w:rPr>
          <w:rFonts w:ascii="Times New Roman" w:eastAsia="Times New Roman" w:hAnsi="Times New Roman" w:cs="Times New Roman"/>
        </w:rPr>
      </w:pPr>
      <w:r w:rsidRPr="00E6454B">
        <w:rPr>
          <w:rFonts w:ascii="Times New Roman" w:eastAsia="Times New Roman" w:hAnsi="Times New Roman" w:cs="Times New Roman"/>
          <w:noProof/>
        </w:rPr>
        <w:lastRenderedPageBreak/>
        <w:drawing>
          <wp:inline distT="0" distB="0" distL="0" distR="0">
            <wp:extent cx="3600000" cy="2340000"/>
            <wp:effectExtent l="0" t="0" r="635" b="3175"/>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600000" cy="2340000"/>
                    </a:xfrm>
                    <a:prstGeom prst="rect">
                      <a:avLst/>
                    </a:prstGeom>
                    <a:ln/>
                  </pic:spPr>
                </pic:pic>
              </a:graphicData>
            </a:graphic>
          </wp:inline>
        </w:drawing>
      </w:r>
    </w:p>
    <w:p w:rsidR="004F7244" w:rsidRPr="00E6454B" w:rsidRDefault="004F7244">
      <w:pPr>
        <w:widowControl w:val="0"/>
        <w:spacing w:line="276" w:lineRule="auto"/>
        <w:jc w:val="center"/>
        <w:rPr>
          <w:rFonts w:ascii="Times New Roman" w:eastAsia="Times New Roman" w:hAnsi="Times New Roman" w:cs="Times New Roman"/>
        </w:rPr>
      </w:pPr>
    </w:p>
    <w:p w:rsidR="00846B90" w:rsidRPr="00E6454B" w:rsidRDefault="00141ED6">
      <w:pPr>
        <w:spacing w:line="276" w:lineRule="auto"/>
        <w:jc w:val="center"/>
        <w:rPr>
          <w:rFonts w:ascii="Times New Roman" w:eastAsia="Times New Roman" w:hAnsi="Times New Roman" w:cs="Times New Roman"/>
        </w:rPr>
      </w:pPr>
      <w:r w:rsidRPr="00E6454B">
        <w:rPr>
          <w:rFonts w:ascii="Times New Roman" w:eastAsia="Times New Roman" w:hAnsi="Times New Roman" w:cs="Times New Roman"/>
          <w:sz w:val="20"/>
          <w:szCs w:val="20"/>
        </w:rPr>
        <w:t>Figure 2. Schematic diagram of Membrane Permeation Unit</w:t>
      </w:r>
    </w:p>
    <w:p w:rsidR="00846B90" w:rsidRPr="00E6454B" w:rsidRDefault="00846B90">
      <w:pPr>
        <w:spacing w:line="276" w:lineRule="auto"/>
        <w:jc w:val="both"/>
        <w:rPr>
          <w:rFonts w:ascii="Times New Roman" w:eastAsia="Times New Roman" w:hAnsi="Times New Roman" w:cs="Times New Roman"/>
          <w:sz w:val="20"/>
          <w:szCs w:val="20"/>
        </w:rPr>
      </w:pPr>
    </w:p>
    <w:p w:rsidR="00846B90" w:rsidRPr="00E6454B" w:rsidRDefault="00141ED6">
      <w:pPr>
        <w:spacing w:line="276" w:lineRule="auto"/>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Gas permeation rate can be calculated by using pressure normalized flux in Eq. (1):</w:t>
      </w:r>
    </w:p>
    <w:p w:rsidR="00846B90" w:rsidRPr="00E6454B" w:rsidRDefault="00846B90">
      <w:pPr>
        <w:spacing w:line="276" w:lineRule="auto"/>
        <w:jc w:val="both"/>
        <w:rPr>
          <w:rFonts w:ascii="Times New Roman" w:eastAsia="Times New Roman" w:hAnsi="Times New Roman" w:cs="Times New Roman"/>
          <w:sz w:val="20"/>
          <w:szCs w:val="20"/>
        </w:rPr>
      </w:pPr>
    </w:p>
    <w:p w:rsidR="00846B90" w:rsidRPr="00E6454B" w:rsidRDefault="003F43D6" w:rsidP="004F7244">
      <w:pPr>
        <w:spacing w:line="276" w:lineRule="auto"/>
        <w:ind w:firstLine="720"/>
        <w:jc w:val="both"/>
        <w:rPr>
          <w:rFonts w:ascii="Times New Roman" w:eastAsia="Times New Roman" w:hAnsi="Times New Roman"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P</m:t>
            </m:r>
          </m:num>
          <m:den>
            <m:r>
              <w:rPr>
                <w:rFonts w:ascii="Cambria Math" w:hAnsi="Cambria Math" w:cs="Times New Roman"/>
                <w:sz w:val="20"/>
                <w:szCs w:val="20"/>
              </w:rPr>
              <m:t>l</m:t>
            </m:r>
          </m:den>
        </m:f>
        <m:r>
          <w:rPr>
            <w:rFonts w:ascii="Cambria Math" w:hAnsi="Cambria Math" w:cs="Times New Roman"/>
            <w:sz w:val="20"/>
            <w:szCs w:val="20"/>
          </w:rPr>
          <m:t xml:space="preserve">i=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num>
          <m:den>
            <m:r>
              <w:rPr>
                <w:rFonts w:ascii="Cambria Math" w:hAnsi="Cambria Math" w:cs="Times New Roman"/>
                <w:sz w:val="20"/>
                <w:szCs w:val="20"/>
              </w:rPr>
              <m:t>(ΔP)(A)</m:t>
            </m:r>
          </m:den>
        </m:f>
      </m:oMath>
      <w:r w:rsidR="00141ED6" w:rsidRPr="00E6454B">
        <w:rPr>
          <w:rFonts w:ascii="Times New Roman" w:eastAsia="Times New Roman" w:hAnsi="Times New Roman" w:cs="Times New Roman"/>
          <w:sz w:val="20"/>
          <w:szCs w:val="20"/>
        </w:rPr>
        <w:t xml:space="preserve">       </w:t>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141ED6" w:rsidRPr="00E6454B">
        <w:rPr>
          <w:rFonts w:ascii="Times New Roman" w:eastAsia="Times New Roman" w:hAnsi="Times New Roman" w:cs="Times New Roman"/>
          <w:sz w:val="20"/>
          <w:szCs w:val="20"/>
        </w:rPr>
        <w:tab/>
      </w:r>
      <w:r w:rsidR="004F7244">
        <w:rPr>
          <w:rFonts w:ascii="Times New Roman" w:eastAsia="Times New Roman" w:hAnsi="Times New Roman" w:cs="Times New Roman"/>
          <w:sz w:val="20"/>
          <w:szCs w:val="20"/>
        </w:rPr>
        <w:t xml:space="preserve">                 </w:t>
      </w:r>
      <w:r w:rsidR="00141ED6" w:rsidRPr="00E6454B">
        <w:rPr>
          <w:rFonts w:ascii="Times New Roman" w:eastAsia="Times New Roman" w:hAnsi="Times New Roman" w:cs="Times New Roman"/>
          <w:sz w:val="20"/>
          <w:szCs w:val="20"/>
        </w:rPr>
        <w:t>(1)</w:t>
      </w:r>
    </w:p>
    <w:p w:rsidR="00846B90" w:rsidRPr="00E6454B" w:rsidRDefault="00846B90">
      <w:pPr>
        <w:spacing w:line="276" w:lineRule="auto"/>
        <w:jc w:val="both"/>
        <w:rPr>
          <w:rFonts w:ascii="Times New Roman" w:eastAsia="Times New Roman" w:hAnsi="Times New Roman" w:cs="Times New Roman"/>
          <w:sz w:val="20"/>
          <w:szCs w:val="20"/>
        </w:rPr>
      </w:pPr>
    </w:p>
    <w:p w:rsidR="00846B90" w:rsidRDefault="00141ED6">
      <w:pPr>
        <w:spacing w:line="276" w:lineRule="auto"/>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where (</w:t>
      </w:r>
      <w:r w:rsidRPr="00E6454B">
        <w:rPr>
          <w:rFonts w:ascii="Times New Roman" w:eastAsia="Times New Roman" w:hAnsi="Times New Roman" w:cs="Times New Roman"/>
          <w:i/>
          <w:sz w:val="20"/>
          <w:szCs w:val="20"/>
        </w:rPr>
        <w:t>P</w:t>
      </w:r>
      <w:r w:rsidRPr="00E6454B">
        <w:rPr>
          <w:rFonts w:ascii="Times New Roman" w:eastAsia="Times New Roman" w:hAnsi="Times New Roman" w:cs="Times New Roman"/>
          <w:sz w:val="20"/>
          <w:szCs w:val="20"/>
        </w:rPr>
        <w:t>/</w:t>
      </w:r>
      <w:r w:rsidRPr="00E6454B">
        <w:rPr>
          <w:rFonts w:ascii="Times New Roman" w:eastAsia="Times New Roman" w:hAnsi="Times New Roman" w:cs="Times New Roman"/>
          <w:i/>
          <w:sz w:val="20"/>
          <w:szCs w:val="20"/>
        </w:rPr>
        <w:t>l</w:t>
      </w:r>
      <w:r w:rsidRPr="00E6454B">
        <w:rPr>
          <w:rFonts w:ascii="Times New Roman" w:eastAsia="Times New Roman" w:hAnsi="Times New Roman" w:cs="Times New Roman"/>
          <w:sz w:val="20"/>
          <w:szCs w:val="20"/>
        </w:rPr>
        <w:t>)</w:t>
      </w:r>
      <w:r w:rsidRPr="00E6454B">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is defined as pressure-normalized flux or permeability for gas </w:t>
      </w:r>
      <w:proofErr w:type="spellStart"/>
      <w:r w:rsidRPr="00E6454B">
        <w:rPr>
          <w:rFonts w:ascii="Times New Roman" w:eastAsia="Times New Roman" w:hAnsi="Times New Roman" w:cs="Times New Roman"/>
          <w:i/>
          <w:sz w:val="20"/>
          <w:szCs w:val="20"/>
        </w:rPr>
        <w:t>i</w:t>
      </w:r>
      <w:proofErr w:type="spellEnd"/>
      <w:r w:rsidRPr="00E6454B">
        <w:rPr>
          <w:rFonts w:ascii="Times New Roman" w:eastAsia="Times New Roman" w:hAnsi="Times New Roman" w:cs="Times New Roman"/>
          <w:sz w:val="20"/>
          <w:szCs w:val="20"/>
        </w:rPr>
        <w:t xml:space="preserve"> in GPU unit; </w:t>
      </w:r>
      <w:r w:rsidRPr="00E6454B">
        <w:rPr>
          <w:rFonts w:ascii="Times New Roman" w:eastAsia="Times New Roman" w:hAnsi="Times New Roman" w:cs="Times New Roman"/>
          <w:i/>
          <w:sz w:val="20"/>
          <w:szCs w:val="20"/>
        </w:rPr>
        <w:t>Q</w:t>
      </w:r>
      <w:r w:rsidRPr="00E6454B">
        <w:rPr>
          <w:rFonts w:ascii="Times New Roman" w:eastAsia="Times New Roman" w:hAnsi="Times New Roman" w:cs="Times New Roman"/>
          <w:i/>
          <w:sz w:val="20"/>
          <w:szCs w:val="20"/>
          <w:vertAlign w:val="subscript"/>
        </w:rPr>
        <w:t>i</w:t>
      </w:r>
      <w:r w:rsidRPr="00E6454B">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is volumetric flow rate of gas </w:t>
      </w:r>
      <w:proofErr w:type="spellStart"/>
      <w:r w:rsidRPr="00E6454B">
        <w:rPr>
          <w:rFonts w:ascii="Times New Roman" w:eastAsia="Times New Roman" w:hAnsi="Times New Roman" w:cs="Times New Roman"/>
          <w:i/>
          <w:sz w:val="20"/>
          <w:szCs w:val="20"/>
        </w:rPr>
        <w:t>i</w:t>
      </w:r>
      <w:proofErr w:type="spellEnd"/>
      <w:r w:rsidRPr="00E6454B">
        <w:rPr>
          <w:rFonts w:ascii="Times New Roman" w:eastAsia="Times New Roman" w:hAnsi="Times New Roman" w:cs="Times New Roman"/>
          <w:sz w:val="20"/>
          <w:szCs w:val="20"/>
        </w:rPr>
        <w:t xml:space="preserve">, </w:t>
      </w:r>
      <w:r w:rsidR="004F7244">
        <w:rPr>
          <w:rFonts w:ascii="Symbol" w:eastAsia="Symbol" w:hAnsi="Symbol" w:cs="Symbol"/>
          <w:sz w:val="20"/>
          <w:szCs w:val="20"/>
        </w:rPr>
        <w:sym w:font="Symbol" w:char="F044"/>
      </w:r>
      <w:r w:rsidRPr="00E6454B">
        <w:rPr>
          <w:rFonts w:ascii="Times New Roman" w:eastAsia="Times New Roman" w:hAnsi="Times New Roman" w:cs="Times New Roman"/>
          <w:i/>
          <w:sz w:val="20"/>
          <w:szCs w:val="20"/>
        </w:rPr>
        <w:t xml:space="preserve">P </w:t>
      </w:r>
      <w:r w:rsidRPr="00E6454B">
        <w:rPr>
          <w:rFonts w:ascii="Times New Roman" w:eastAsia="Times New Roman" w:hAnsi="Times New Roman" w:cs="Times New Roman"/>
          <w:sz w:val="20"/>
          <w:szCs w:val="20"/>
        </w:rPr>
        <w:t xml:space="preserve">is the pressure difference across membrane, </w:t>
      </w:r>
      <w:r w:rsidRPr="00E6454B">
        <w:rPr>
          <w:rFonts w:ascii="Times New Roman" w:eastAsia="Times New Roman" w:hAnsi="Times New Roman" w:cs="Times New Roman"/>
          <w:i/>
          <w:sz w:val="20"/>
          <w:szCs w:val="20"/>
        </w:rPr>
        <w:t xml:space="preserve">A </w:t>
      </w:r>
      <w:r w:rsidRPr="00E6454B">
        <w:rPr>
          <w:rFonts w:ascii="Times New Roman" w:eastAsia="Times New Roman" w:hAnsi="Times New Roman" w:cs="Times New Roman"/>
          <w:sz w:val="20"/>
          <w:szCs w:val="20"/>
        </w:rPr>
        <w:t xml:space="preserve">is the membrane effective surface area and </w:t>
      </w:r>
      <w:r w:rsidRPr="00E6454B">
        <w:rPr>
          <w:rFonts w:ascii="Times New Roman" w:eastAsia="Times New Roman" w:hAnsi="Times New Roman" w:cs="Times New Roman"/>
          <w:i/>
          <w:sz w:val="20"/>
          <w:szCs w:val="20"/>
        </w:rPr>
        <w:t xml:space="preserve">l </w:t>
      </w:r>
      <w:r w:rsidRPr="00E6454B">
        <w:rPr>
          <w:rFonts w:ascii="Times New Roman" w:eastAsia="Times New Roman" w:hAnsi="Times New Roman" w:cs="Times New Roman"/>
          <w:sz w:val="20"/>
          <w:szCs w:val="20"/>
        </w:rPr>
        <w:t xml:space="preserve">the membrane skin thickness. </w:t>
      </w:r>
    </w:p>
    <w:p w:rsidR="004F7244" w:rsidRPr="00E6454B" w:rsidRDefault="004F7244">
      <w:pPr>
        <w:spacing w:line="276" w:lineRule="auto"/>
        <w:jc w:val="both"/>
        <w:rPr>
          <w:rFonts w:ascii="Times New Roman" w:eastAsia="Times New Roman" w:hAnsi="Times New Roman" w:cs="Times New Roman"/>
          <w:sz w:val="20"/>
          <w:szCs w:val="20"/>
        </w:rPr>
      </w:pPr>
    </w:p>
    <w:p w:rsidR="00846B90" w:rsidRDefault="00141ED6">
      <w:pPr>
        <w:spacing w:line="276" w:lineRule="auto"/>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Membrane selectivity (α) can be determined by dividing the permeability,</w:t>
      </w:r>
      <m:oMath>
        <m:r>
          <w:rPr>
            <w:rFonts w:ascii="Cambria Math" w:hAnsi="Cambria Math"/>
            <w:sz w:val="20"/>
            <w:szCs w:val="20"/>
          </w:rPr>
          <m:t xml:space="preserve"> p</m:t>
        </m:r>
      </m:oMath>
      <w:r w:rsidRPr="00E6454B">
        <w:rPr>
          <w:rFonts w:ascii="Times New Roman" w:eastAsia="Times New Roman" w:hAnsi="Times New Roman" w:cs="Times New Roman"/>
          <w:sz w:val="20"/>
          <w:szCs w:val="20"/>
        </w:rPr>
        <w:t xml:space="preserve">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over CO</w:t>
      </w:r>
      <w:r w:rsidRPr="00E6454B">
        <w:rPr>
          <w:rFonts w:ascii="Times New Roman" w:eastAsia="Times New Roman" w:hAnsi="Times New Roman" w:cs="Times New Roman"/>
          <w:sz w:val="20"/>
          <w:szCs w:val="20"/>
          <w:vertAlign w:val="subscript"/>
        </w:rPr>
        <w:t xml:space="preserve">2 </w:t>
      </w:r>
      <w:r w:rsidRPr="00E6454B">
        <w:rPr>
          <w:rFonts w:ascii="Times New Roman" w:eastAsia="Times New Roman" w:hAnsi="Times New Roman" w:cs="Times New Roman"/>
          <w:sz w:val="20"/>
          <w:szCs w:val="20"/>
        </w:rPr>
        <w:t>as stated in Eq. (2):</w:t>
      </w:r>
    </w:p>
    <w:p w:rsidR="004F7244" w:rsidRPr="00E6454B" w:rsidRDefault="004F7244">
      <w:pPr>
        <w:spacing w:line="276" w:lineRule="auto"/>
        <w:jc w:val="both"/>
        <w:rPr>
          <w:rFonts w:ascii="Times New Roman" w:eastAsia="Times New Roman" w:hAnsi="Times New Roman" w:cs="Times New Roman"/>
          <w:sz w:val="20"/>
          <w:szCs w:val="20"/>
        </w:rPr>
      </w:pPr>
    </w:p>
    <w:p w:rsidR="00846B90" w:rsidRPr="00E6454B" w:rsidRDefault="00141ED6" w:rsidP="004F7244">
      <w:pPr>
        <w:spacing w:after="240" w:line="276" w:lineRule="auto"/>
        <w:ind w:firstLine="720"/>
        <w:jc w:val="both"/>
        <w:rPr>
          <w:rFonts w:ascii="Times New Roman" w:eastAsia="Times New Roman" w:hAnsi="Times New Roman" w:cs="Times New Roman"/>
          <w:sz w:val="20"/>
          <w:szCs w:val="20"/>
        </w:rPr>
      </w:pPr>
      <m:oMath>
        <m:r>
          <w:rPr>
            <w:rFonts w:ascii="Cambria Math" w:hAnsi="Cambria Math" w:cs="Times New Roman"/>
            <w:sz w:val="20"/>
            <w:szCs w:val="20"/>
          </w:rPr>
          <m:t>α=</m:t>
        </m:r>
        <m:f>
          <m:fPr>
            <m:ctrlPr>
              <w:rPr>
                <w:rFonts w:ascii="Cambria Math" w:hAnsi="Cambria Math" w:cs="Times New Roman"/>
                <w:sz w:val="20"/>
                <w:szCs w:val="20"/>
              </w:rPr>
            </m:ctrlPr>
          </m:fPr>
          <m:num>
            <m:r>
              <w:rPr>
                <w:rFonts w:ascii="Cambria Math" w:hAnsi="Cambria Math" w:cs="Times New Roman"/>
                <w:sz w:val="20"/>
                <w:szCs w:val="20"/>
              </w:rPr>
              <m:t>p</m:t>
            </m:r>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num>
          <m:den>
            <m:sSub>
              <m:sSubPr>
                <m:ctrlPr>
                  <w:rPr>
                    <w:rFonts w:ascii="Cambria Math" w:hAnsi="Cambria Math" w:cs="Times New Roman"/>
                    <w:sz w:val="20"/>
                    <w:szCs w:val="20"/>
                  </w:rPr>
                </m:ctrlPr>
              </m:sSubPr>
              <m:e>
                <m:r>
                  <w:rPr>
                    <w:rFonts w:ascii="Cambria Math" w:hAnsi="Cambria Math" w:cs="Times New Roman"/>
                    <w:sz w:val="20"/>
                    <w:szCs w:val="20"/>
                  </w:rPr>
                  <m:t>pCO</m:t>
                </m:r>
              </m:e>
              <m:sub>
                <m:r>
                  <w:rPr>
                    <w:rFonts w:ascii="Cambria Math" w:hAnsi="Cambria Math" w:cs="Times New Roman"/>
                    <w:sz w:val="20"/>
                    <w:szCs w:val="20"/>
                  </w:rPr>
                  <m:t>2</m:t>
                </m:r>
              </m:sub>
            </m:sSub>
          </m:den>
        </m:f>
      </m:oMath>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t xml:space="preserve">              </w:t>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Pr="00E6454B">
        <w:rPr>
          <w:rFonts w:ascii="Times New Roman" w:eastAsia="Times New Roman" w:hAnsi="Times New Roman" w:cs="Times New Roman"/>
          <w:sz w:val="20"/>
          <w:szCs w:val="20"/>
        </w:rPr>
        <w:tab/>
      </w:r>
      <w:r w:rsidR="004F7244">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(2)</w:t>
      </w:r>
    </w:p>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gas composition was determined by using Gas Chromatography (GC, model SRI 8600C, USA) to measure the composition of the mixed gases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w:t>
      </w:r>
    </w:p>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                                      </w:t>
      </w:r>
    </w:p>
    <w:p w:rsidR="00846B90" w:rsidRPr="00E6454B" w:rsidRDefault="00141ED6">
      <w:pP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Fuel </w:t>
      </w:r>
      <w:r w:rsidR="004F7244" w:rsidRPr="00E6454B">
        <w:rPr>
          <w:rFonts w:ascii="Times New Roman" w:eastAsia="Times New Roman" w:hAnsi="Times New Roman" w:cs="Times New Roman"/>
          <w:b/>
          <w:sz w:val="20"/>
          <w:szCs w:val="20"/>
        </w:rPr>
        <w:t>cell application</w:t>
      </w:r>
    </w:p>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Finally, the 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mixture from the simulated model gas (using a similar composition obtained from the absorption and membrane separation technique) was tested in a fuel cell system supplied by the PEMFC stack from the Horizon Fuel Cell, model FCS-B20 with a maximum power capacity of 10 W. The effect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the concentration on the PEMFC performance (voltage, current and power) was monitored to determine the optimum composition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with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existence for the fuel cell application. For each experiment, the power, current and voltage data were obtained from the average value of duplicate experiments. The data were presented in the plotted graph of power versus current, voltage versus time and power versus percentage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The summary of the parameters involved in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PEMFC testing is listed in Table 4.</w:t>
      </w:r>
    </w:p>
    <w:p w:rsidR="00846B90" w:rsidRPr="00E6454B" w:rsidRDefault="00846B90">
      <w:pPr>
        <w:spacing w:line="276" w:lineRule="auto"/>
        <w:jc w:val="both"/>
        <w:rPr>
          <w:rFonts w:ascii="Times New Roman" w:eastAsia="Times New Roman" w:hAnsi="Times New Roman" w:cs="Times New Roman"/>
        </w:rPr>
      </w:pPr>
    </w:p>
    <w:p w:rsidR="00846B90" w:rsidRDefault="00141ED6">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Table 4.  List of </w:t>
      </w:r>
      <w:r w:rsidR="004F7244" w:rsidRPr="00E6454B">
        <w:rPr>
          <w:rFonts w:ascii="Times New Roman" w:eastAsia="Times New Roman" w:hAnsi="Times New Roman" w:cs="Times New Roman"/>
          <w:sz w:val="20"/>
          <w:szCs w:val="20"/>
        </w:rPr>
        <w:t>parameters</w:t>
      </w:r>
      <w:r w:rsidRPr="00E6454B">
        <w:rPr>
          <w:rFonts w:ascii="Times New Roman" w:eastAsia="Times New Roman" w:hAnsi="Times New Roman" w:cs="Times New Roman"/>
          <w:sz w:val="20"/>
          <w:szCs w:val="20"/>
        </w:rPr>
        <w:t xml:space="preserve"> for PEMFC application</w:t>
      </w:r>
    </w:p>
    <w:p w:rsidR="004F7244" w:rsidRPr="00E6454B" w:rsidRDefault="004F7244">
      <w:pPr>
        <w:spacing w:line="276" w:lineRule="auto"/>
        <w:jc w:val="center"/>
        <w:rPr>
          <w:rFonts w:ascii="Times New Roman" w:eastAsia="Times New Roman" w:hAnsi="Times New Roman" w:cs="Times New Roman"/>
          <w:sz w:val="20"/>
          <w:szCs w:val="20"/>
        </w:rPr>
      </w:pPr>
    </w:p>
    <w:tbl>
      <w:tblPr>
        <w:tblStyle w:val="a2"/>
        <w:tblW w:w="6002" w:type="dxa"/>
        <w:jc w:val="center"/>
        <w:tblBorders>
          <w:top w:val="single" w:sz="4" w:space="0" w:color="7F7F7F"/>
          <w:left w:val="nil"/>
          <w:bottom w:val="single" w:sz="4" w:space="0" w:color="7F7F7F"/>
          <w:right w:val="nil"/>
          <w:insideH w:val="single" w:sz="4" w:space="0" w:color="000000"/>
          <w:insideV w:val="nil"/>
        </w:tblBorders>
        <w:tblLayout w:type="fixed"/>
        <w:tblLook w:val="0400" w:firstRow="0" w:lastRow="0" w:firstColumn="0" w:lastColumn="0" w:noHBand="0" w:noVBand="1"/>
      </w:tblPr>
      <w:tblGrid>
        <w:gridCol w:w="3828"/>
        <w:gridCol w:w="2174"/>
      </w:tblGrid>
      <w:tr w:rsidR="00E6454B" w:rsidRPr="00E6454B">
        <w:trPr>
          <w:jc w:val="center"/>
        </w:trPr>
        <w:tc>
          <w:tcPr>
            <w:tcW w:w="3828" w:type="dxa"/>
          </w:tcPr>
          <w:p w:rsidR="00846B90" w:rsidRPr="00E6454B" w:rsidRDefault="00141ED6">
            <w:pPr>
              <w:spacing w:line="276" w:lineRule="auto"/>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Parameters</w:t>
            </w:r>
          </w:p>
        </w:tc>
        <w:tc>
          <w:tcPr>
            <w:tcW w:w="2174" w:type="dxa"/>
          </w:tcPr>
          <w:p w:rsidR="00846B90" w:rsidRPr="00E6454B" w:rsidRDefault="00141ED6">
            <w:pPr>
              <w:spacing w:line="276" w:lineRule="auto"/>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Range of parameters </w:t>
            </w:r>
          </w:p>
        </w:tc>
      </w:tr>
      <w:tr w:rsidR="00846B90" w:rsidRPr="00E6454B">
        <w:trPr>
          <w:jc w:val="center"/>
        </w:trPr>
        <w:tc>
          <w:tcPr>
            <w:tcW w:w="3828" w:type="dxa"/>
          </w:tcPr>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Composition mixture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(v%/v%)</w:t>
            </w:r>
          </w:p>
          <w:p w:rsidR="00846B90" w:rsidRPr="00E6454B" w:rsidRDefault="00141ED6" w:rsidP="004F7244">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Feed mixture gas flow rate (cc/min)</w:t>
            </w:r>
          </w:p>
          <w:p w:rsidR="00846B90" w:rsidRPr="00E6454B" w:rsidRDefault="00141ED6">
            <w:pPr>
              <w:spacing w:line="276" w:lineRule="auto"/>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Time of application (min) </w:t>
            </w:r>
          </w:p>
        </w:tc>
        <w:tc>
          <w:tcPr>
            <w:tcW w:w="2174" w:type="dxa"/>
          </w:tcPr>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50/50, 75/25, 90/10 and 100/0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&amp; CO</w:t>
            </w:r>
            <w:r w:rsidRPr="00E6454B">
              <w:rPr>
                <w:rFonts w:ascii="Times New Roman" w:eastAsia="Times New Roman" w:hAnsi="Times New Roman" w:cs="Times New Roman"/>
                <w:sz w:val="20"/>
                <w:szCs w:val="20"/>
                <w:vertAlign w:val="subscript"/>
              </w:rPr>
              <w:t>2</w:t>
            </w:r>
          </w:p>
          <w:p w:rsidR="00846B90" w:rsidRPr="00E6454B" w:rsidRDefault="00141ED6" w:rsidP="004F7244">
            <w:pPr>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55</w:t>
            </w:r>
          </w:p>
          <w:p w:rsidR="00846B90" w:rsidRPr="00E6454B" w:rsidRDefault="00141ED6" w:rsidP="004F7244">
            <w:pPr>
              <w:spacing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30</w:t>
            </w:r>
          </w:p>
        </w:tc>
      </w:tr>
    </w:tbl>
    <w:p w:rsidR="00846B90" w:rsidRPr="00E6454B" w:rsidRDefault="00846B90">
      <w:pPr>
        <w:widowControl w:val="0"/>
        <w:rPr>
          <w:rFonts w:ascii="Times New Roman" w:eastAsia="Times New Roman" w:hAnsi="Times New Roman" w:cs="Times New Roman"/>
        </w:rPr>
      </w:pPr>
    </w:p>
    <w:p w:rsidR="00846B90" w:rsidRDefault="00846B90">
      <w:pPr>
        <w:widowControl w:val="0"/>
        <w:rPr>
          <w:rFonts w:ascii="Times New Roman" w:eastAsia="Times New Roman" w:hAnsi="Times New Roman" w:cs="Times New Roman"/>
        </w:rPr>
      </w:pPr>
    </w:p>
    <w:p w:rsidR="004F7244" w:rsidRPr="00E6454B" w:rsidRDefault="004F7244">
      <w:pPr>
        <w:widowControl w:val="0"/>
        <w:rPr>
          <w:rFonts w:ascii="Times New Roman" w:eastAsia="Times New Roman" w:hAnsi="Times New Roman" w:cs="Times New Roman"/>
        </w:rPr>
      </w:pPr>
    </w:p>
    <w:p w:rsidR="00846B90" w:rsidRPr="00E6454B" w:rsidRDefault="00141ED6">
      <w:pPr>
        <w:widowControl w:val="0"/>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lastRenderedPageBreak/>
        <w:t>Results and Discussion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absorption and membrane separation techniques were employed to compare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separation and purification efficiency in this work. The 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(simulated gas composition with the purity obtained </w:t>
      </w:r>
      <w:r w:rsidRPr="001A61A9">
        <w:rPr>
          <w:rFonts w:ascii="Times New Roman" w:eastAsia="Times New Roman" w:hAnsi="Times New Roman" w:cs="Times New Roman"/>
          <w:i/>
          <w:sz w:val="20"/>
          <w:szCs w:val="20"/>
        </w:rPr>
        <w:t xml:space="preserve">via </w:t>
      </w:r>
      <w:r w:rsidRPr="00E6454B">
        <w:rPr>
          <w:rFonts w:ascii="Times New Roman" w:eastAsia="Times New Roman" w:hAnsi="Times New Roman" w:cs="Times New Roman"/>
          <w:sz w:val="20"/>
          <w:szCs w:val="20"/>
        </w:rPr>
        <w:t>these methods) was then utilised in the fuel cell application for performance evaluation.</w:t>
      </w:r>
    </w:p>
    <w:p w:rsidR="00846B90" w:rsidRPr="00E6454B" w:rsidRDefault="00846B90">
      <w:pPr>
        <w:widowControl w:val="0"/>
        <w:rPr>
          <w:rFonts w:ascii="Times New Roman" w:eastAsia="Times New Roman" w:hAnsi="Times New Roman" w:cs="Times New Roman"/>
          <w:b/>
          <w:sz w:val="20"/>
          <w:szCs w:val="20"/>
        </w:rPr>
      </w:pPr>
    </w:p>
    <w:p w:rsidR="00846B90" w:rsidRPr="00E6454B" w:rsidRDefault="00141ED6">
      <w:pPr>
        <w:widowControl w:val="0"/>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Absorption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In this study, the absorbents effects (KOH, NH</w:t>
      </w:r>
      <w:r w:rsidRPr="00E6454B">
        <w:rPr>
          <w:rFonts w:ascii="Times New Roman" w:eastAsia="Times New Roman" w:hAnsi="Times New Roman" w:cs="Times New Roman"/>
          <w:sz w:val="20"/>
          <w:szCs w:val="20"/>
          <w:vertAlign w:val="subscript"/>
        </w:rPr>
        <w:t>3</w:t>
      </w:r>
      <w:r w:rsidRPr="00E6454B">
        <w:rPr>
          <w:rFonts w:ascii="Times New Roman" w:eastAsia="Times New Roman" w:hAnsi="Times New Roman" w:cs="Times New Roman"/>
          <w:sz w:val="20"/>
          <w:szCs w:val="20"/>
        </w:rPr>
        <w:t>, MEA) at 1 M concentration towards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purification was performed at the highest feed gas flow rate (5.0 m</w:t>
      </w:r>
      <w:r w:rsidR="001A61A9">
        <w:rPr>
          <w:rFonts w:ascii="Times New Roman" w:eastAsia="Times New Roman" w:hAnsi="Times New Roman" w:cs="Times New Roman"/>
          <w:sz w:val="20"/>
          <w:szCs w:val="20"/>
        </w:rPr>
        <w:t>L</w:t>
      </w:r>
      <w:r w:rsidRPr="00E6454B">
        <w:rPr>
          <w:rFonts w:ascii="Times New Roman" w:eastAsia="Times New Roman" w:hAnsi="Times New Roman" w:cs="Times New Roman"/>
          <w:sz w:val="20"/>
          <w:szCs w:val="20"/>
        </w:rPr>
        <w:t>/s). The findings indicated a significant effect of 1 M solution concentration to the purification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had reduced significantly at 1 M of KOH and MEA after 30 min</w:t>
      </w:r>
      <w:r w:rsidR="001A61A9">
        <w:rPr>
          <w:rFonts w:ascii="Times New Roman" w:eastAsia="Times New Roman" w:hAnsi="Times New Roman" w:cs="Times New Roman"/>
          <w:sz w:val="20"/>
          <w:szCs w:val="20"/>
        </w:rPr>
        <w:t>utes</w:t>
      </w:r>
      <w:r w:rsidRPr="00E6454B">
        <w:rPr>
          <w:rFonts w:ascii="Times New Roman" w:eastAsia="Times New Roman" w:hAnsi="Times New Roman" w:cs="Times New Roman"/>
          <w:sz w:val="20"/>
          <w:szCs w:val="20"/>
        </w:rPr>
        <w:t xml:space="preserve"> of absorption, in which the reduction from 99% to 64% and 75% was observed for KOH and MEA solutions. While the purity for ammonia absorption was found relatively higher at 79% after 60 min of absorption. Also, the higher absorbent concentration could release more free ionic species which contributed to a greater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reaction in the absorption process. However, the decrement trend of gas purity indicated the presence of a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saturation stage during absorption [15]. Moreover, a higher feed flow rate was used to create turbulence effects for a rapid reaction between the gas and free ionic species contained in the solution [16]. </w:t>
      </w:r>
    </w:p>
    <w:p w:rsidR="00846B90" w:rsidRPr="00E6454B" w:rsidRDefault="00846B90">
      <w:pPr>
        <w:widowControl w:val="0"/>
        <w:jc w:val="both"/>
        <w:rPr>
          <w:rFonts w:ascii="Times New Roman" w:eastAsia="Times New Roman" w:hAnsi="Times New Roman" w:cs="Times New Roman"/>
          <w:sz w:val="20"/>
          <w:szCs w:val="20"/>
        </w:rPr>
      </w:pPr>
    </w:p>
    <w:p w:rsidR="00846B90" w:rsidRPr="00E6454B" w:rsidRDefault="00846B90">
      <w:pPr>
        <w:widowControl w:val="0"/>
        <w:jc w:val="both"/>
        <w:rPr>
          <w:rFonts w:ascii="Times New Roman" w:eastAsia="Times New Roman" w:hAnsi="Times New Roman" w:cs="Times New Roman"/>
          <w:sz w:val="20"/>
          <w:szCs w:val="20"/>
        </w:rPr>
      </w:pPr>
    </w:p>
    <w:p w:rsidR="00846B90" w:rsidRDefault="00141ED6">
      <w:pPr>
        <w:widowControl w:val="0"/>
        <w:jc w:val="center"/>
        <w:rPr>
          <w:rFonts w:ascii="Times New Roman" w:eastAsia="Times New Roman" w:hAnsi="Times New Roman" w:cs="Times New Roman"/>
        </w:rPr>
      </w:pPr>
      <w:r w:rsidRPr="00E6454B">
        <w:rPr>
          <w:noProof/>
        </w:rPr>
        <w:drawing>
          <wp:inline distT="0" distB="0" distL="0" distR="0">
            <wp:extent cx="3600000" cy="2160000"/>
            <wp:effectExtent l="19050" t="19050" r="19685" b="1206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00000" cy="2160000"/>
                    </a:xfrm>
                    <a:prstGeom prst="rect">
                      <a:avLst/>
                    </a:prstGeom>
                    <a:ln w="6350">
                      <a:solidFill>
                        <a:schemeClr val="tx1"/>
                      </a:solidFill>
                    </a:ln>
                  </pic:spPr>
                </pic:pic>
              </a:graphicData>
            </a:graphic>
          </wp:inline>
        </w:drawing>
      </w:r>
    </w:p>
    <w:p w:rsidR="001A61A9" w:rsidRPr="00E6454B" w:rsidRDefault="001A61A9">
      <w:pPr>
        <w:widowControl w:val="0"/>
        <w:jc w:val="center"/>
        <w:rPr>
          <w:rFonts w:ascii="Times New Roman" w:eastAsia="Times New Roman" w:hAnsi="Times New Roman" w:cs="Times New Roman"/>
        </w:rPr>
      </w:pPr>
    </w:p>
    <w:p w:rsidR="00846B90" w:rsidRPr="00E6454B" w:rsidRDefault="00141ED6">
      <w:pPr>
        <w:widowControl w:val="0"/>
        <w:ind w:left="851" w:hanging="851"/>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Figure 3. </w:t>
      </w:r>
      <w:r w:rsidRPr="00E6454B">
        <w:rPr>
          <w:rFonts w:ascii="Times New Roman" w:eastAsia="Times New Roman" w:hAnsi="Times New Roman" w:cs="Times New Roman"/>
          <w:sz w:val="20"/>
          <w:szCs w:val="20"/>
        </w:rPr>
        <w:tab/>
        <w:t>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composition </w:t>
      </w:r>
      <w:r w:rsidRPr="00CF4F9E">
        <w:rPr>
          <w:rFonts w:ascii="Times New Roman" w:eastAsia="Times New Roman" w:hAnsi="Times New Roman" w:cs="Times New Roman"/>
          <w:i/>
          <w:sz w:val="20"/>
          <w:szCs w:val="20"/>
        </w:rPr>
        <w:t>via</w:t>
      </w:r>
      <w:r w:rsidRPr="00E6454B">
        <w:rPr>
          <w:rFonts w:ascii="Times New Roman" w:eastAsia="Times New Roman" w:hAnsi="Times New Roman" w:cs="Times New Roman"/>
          <w:sz w:val="20"/>
          <w:szCs w:val="20"/>
        </w:rPr>
        <w:t xml:space="preserve"> absorption technique with different alkaline solutions (KOH, NH</w:t>
      </w:r>
      <w:r w:rsidRPr="00E6454B">
        <w:rPr>
          <w:rFonts w:ascii="Times New Roman" w:eastAsia="Times New Roman" w:hAnsi="Times New Roman" w:cs="Times New Roman"/>
          <w:sz w:val="20"/>
          <w:szCs w:val="20"/>
          <w:vertAlign w:val="subscript"/>
        </w:rPr>
        <w:t>3</w:t>
      </w:r>
      <w:r w:rsidRPr="00E6454B">
        <w:rPr>
          <w:rFonts w:ascii="Times New Roman" w:eastAsia="Times New Roman" w:hAnsi="Times New Roman" w:cs="Times New Roman"/>
          <w:sz w:val="20"/>
          <w:szCs w:val="20"/>
        </w:rPr>
        <w:t>, MEA) at 1 M concentration</w:t>
      </w:r>
    </w:p>
    <w:p w:rsidR="00846B90" w:rsidRPr="00E6454B" w:rsidRDefault="00846B90">
      <w:pPr>
        <w:widowControl w:val="0"/>
        <w:jc w:val="both"/>
        <w:rPr>
          <w:rFonts w:ascii="Times New Roman" w:eastAsia="Times New Roman" w:hAnsi="Times New Roman" w:cs="Times New Roman"/>
          <w:sz w:val="20"/>
          <w:szCs w:val="20"/>
        </w:rPr>
      </w:pP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Among these three solvents, MEA was preferred due to its excellent absorption performance in comparison to NH</w:t>
      </w:r>
      <w:r w:rsidRPr="00E6454B">
        <w:rPr>
          <w:rFonts w:ascii="Times New Roman" w:eastAsia="Times New Roman" w:hAnsi="Times New Roman" w:cs="Times New Roman"/>
          <w:sz w:val="20"/>
          <w:szCs w:val="20"/>
          <w:vertAlign w:val="subscript"/>
        </w:rPr>
        <w:t>3</w:t>
      </w:r>
      <w:r w:rsidRPr="00E6454B">
        <w:rPr>
          <w:rFonts w:ascii="Times New Roman" w:eastAsia="Times New Roman" w:hAnsi="Times New Roman" w:cs="Times New Roman"/>
          <w:sz w:val="20"/>
          <w:szCs w:val="20"/>
        </w:rPr>
        <w:t xml:space="preserve"> and KOH solutions regarding its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purification percentage. Although MEA exhibited similar absorption performance as KOH, MEA was more reliable and preferable in the market. Possibly due to its low cost and its ability to handle low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partial pressure gas stream during the absorption [2</w:t>
      </w:r>
      <w:r w:rsidR="00CF4F9E">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17]. Hence, MEA was concluded as a potential absorbent candidate for better absorption efficiency and to be further utilised instead of KOH.</w:t>
      </w:r>
    </w:p>
    <w:p w:rsidR="00846B90" w:rsidRPr="00E6454B" w:rsidRDefault="00846B90">
      <w:pPr>
        <w:widowControl w:val="0"/>
        <w:rPr>
          <w:rFonts w:ascii="Times New Roman" w:eastAsia="Times New Roman" w:hAnsi="Times New Roman" w:cs="Times New Roman"/>
          <w:sz w:val="20"/>
          <w:szCs w:val="20"/>
        </w:rPr>
      </w:pPr>
    </w:p>
    <w:p w:rsidR="00846B90" w:rsidRPr="00E6454B" w:rsidRDefault="00141ED6">
      <w:pPr>
        <w:widowControl w:val="0"/>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Membrane </w:t>
      </w:r>
      <w:r w:rsidR="00CF4F9E">
        <w:rPr>
          <w:rFonts w:ascii="Times New Roman" w:eastAsia="Times New Roman" w:hAnsi="Times New Roman" w:cs="Times New Roman"/>
          <w:b/>
          <w:sz w:val="20"/>
          <w:szCs w:val="20"/>
        </w:rPr>
        <w:t>s</w:t>
      </w:r>
      <w:r w:rsidRPr="00E6454B">
        <w:rPr>
          <w:rFonts w:ascii="Times New Roman" w:eastAsia="Times New Roman" w:hAnsi="Times New Roman" w:cs="Times New Roman"/>
          <w:b/>
          <w:sz w:val="20"/>
          <w:szCs w:val="20"/>
        </w:rPr>
        <w:t>eparation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separation performance of PSF membranes regarding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rate and selectivity at the pressure range of 1 to 8 bar was successfully measured. According to Figure 4, the highest permeance rate for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for PSF membrane was indicated at 13.08 GPU (at 2 bar) while the highest permeability for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recorded at 7.24 GPU (at 1 bar). Additionally, the selectivity for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increasing proportionately concerning the pressure increment, in which the best selectivity was observed at 4.07 (tested at 4 bar). The PSF membrane was known as a glassy polymer and the permeant diffusion coefficient was more dominant than the solubility coefficient. Therefore, the smaller and non-condensable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gas with a molecular diameter of 2.9 Å, was preferentially permeated through PSF polymer instead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with a larger molecular diameter (3.3 Å) [18]. Hence, the permeance rate for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always higher than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In addition to the decrement trend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against pressure, this could be explained based on the competitive solubility effects between the gas and polymer structures and the saturation of the polymer sorption site with gas molecules which resulted in membrane compaction [19</w:t>
      </w:r>
      <w:r w:rsidR="00CF4F9E">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20]. The plasticisation effect was not detected in this study due to the absence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increment with pressure. </w:t>
      </w:r>
    </w:p>
    <w:p w:rsidR="00846B90" w:rsidRPr="00E6454B" w:rsidRDefault="00846B90">
      <w:pPr>
        <w:widowControl w:val="0"/>
        <w:spacing w:line="276" w:lineRule="auto"/>
        <w:jc w:val="both"/>
        <w:rPr>
          <w:rFonts w:ascii="Times New Roman" w:eastAsia="Times New Roman" w:hAnsi="Times New Roman" w:cs="Times New Roman"/>
        </w:rPr>
      </w:pPr>
    </w:p>
    <w:p w:rsidR="00846B90" w:rsidRPr="00E6454B" w:rsidRDefault="00141ED6">
      <w:pPr>
        <w:widowControl w:val="0"/>
        <w:spacing w:after="240" w:line="276" w:lineRule="auto"/>
        <w:jc w:val="center"/>
        <w:rPr>
          <w:rFonts w:ascii="Times New Roman" w:eastAsia="Times New Roman" w:hAnsi="Times New Roman" w:cs="Times New Roman"/>
        </w:rPr>
      </w:pPr>
      <w:r w:rsidRPr="00E6454B">
        <w:rPr>
          <w:noProof/>
        </w:rPr>
        <w:lastRenderedPageBreak/>
        <w:drawing>
          <wp:inline distT="0" distB="0" distL="0" distR="0">
            <wp:extent cx="3600000" cy="2160000"/>
            <wp:effectExtent l="19050" t="19050" r="19685" b="1206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00000" cy="2160000"/>
                    </a:xfrm>
                    <a:prstGeom prst="rect">
                      <a:avLst/>
                    </a:prstGeom>
                    <a:ln>
                      <a:solidFill>
                        <a:schemeClr val="tx1"/>
                      </a:solidFill>
                    </a:ln>
                  </pic:spPr>
                </pic:pic>
              </a:graphicData>
            </a:graphic>
          </wp:inline>
        </w:drawing>
      </w:r>
    </w:p>
    <w:p w:rsidR="00846B90" w:rsidRPr="00E6454B" w:rsidRDefault="00141ED6">
      <w:pPr>
        <w:widowControl w:val="0"/>
        <w:spacing w:after="240"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Figure 4.  Gas permeation rate and selectivity for PSF Membrane</w:t>
      </w:r>
    </w:p>
    <w:p w:rsidR="00846B90" w:rsidRPr="00E6454B" w:rsidRDefault="00141ED6">
      <w:pPr>
        <w:widowControl w:val="0"/>
        <w:spacing w:after="240" w:line="276" w:lineRule="auto"/>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On the other hand, Figure 5 depicts the </w:t>
      </w:r>
      <w:r w:rsidRPr="00E6454B">
        <w:rPr>
          <w:rFonts w:ascii="Times New Roman" w:eastAsia="Times New Roman" w:hAnsi="Times New Roman" w:cs="Times New Roman"/>
          <w:sz w:val="20"/>
          <w:szCs w:val="20"/>
          <w:highlight w:val="white"/>
        </w:rPr>
        <w:t xml:space="preserve">pressure effect on </w:t>
      </w:r>
      <w:r w:rsidRPr="00E6454B">
        <w:rPr>
          <w:rFonts w:ascii="Times New Roman" w:eastAsia="Times New Roman" w:hAnsi="Times New Roman" w:cs="Times New Roman"/>
          <w:sz w:val="20"/>
          <w:szCs w:val="20"/>
        </w:rPr>
        <w:t>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gas composition in the permeate stream with different pressure</w:t>
      </w:r>
      <w:r w:rsidRPr="00E6454B">
        <w:rPr>
          <w:rFonts w:ascii="Times New Roman" w:eastAsia="Times New Roman" w:hAnsi="Times New Roman" w:cs="Times New Roman"/>
          <w:sz w:val="20"/>
          <w:szCs w:val="20"/>
          <w:highlight w:val="white"/>
        </w:rPr>
        <w:t xml:space="preserve"> using a fixed composition of 50%/ 50% of H</w:t>
      </w:r>
      <w:r w:rsidRPr="00E6454B">
        <w:rPr>
          <w:rFonts w:ascii="Times New Roman" w:eastAsia="Times New Roman" w:hAnsi="Times New Roman" w:cs="Times New Roman"/>
          <w:sz w:val="20"/>
          <w:szCs w:val="20"/>
          <w:highlight w:val="white"/>
          <w:vertAlign w:val="subscript"/>
        </w:rPr>
        <w:t>2</w:t>
      </w:r>
      <w:r w:rsidRPr="00E6454B">
        <w:rPr>
          <w:rFonts w:ascii="Times New Roman" w:eastAsia="Times New Roman" w:hAnsi="Times New Roman" w:cs="Times New Roman"/>
          <w:sz w:val="20"/>
          <w:szCs w:val="20"/>
          <w:highlight w:val="white"/>
        </w:rPr>
        <w:t>/CO</w:t>
      </w:r>
      <w:r w:rsidRPr="00E6454B">
        <w:rPr>
          <w:rFonts w:ascii="Times New Roman" w:eastAsia="Times New Roman" w:hAnsi="Times New Roman" w:cs="Times New Roman"/>
          <w:sz w:val="20"/>
          <w:szCs w:val="20"/>
          <w:highlight w:val="white"/>
          <w:vertAlign w:val="subscript"/>
        </w:rPr>
        <w:t xml:space="preserve">2 </w:t>
      </w:r>
      <w:r w:rsidRPr="00E6454B">
        <w:rPr>
          <w:rFonts w:ascii="Times New Roman" w:eastAsia="Times New Roman" w:hAnsi="Times New Roman" w:cs="Times New Roman"/>
          <w:sz w:val="20"/>
          <w:szCs w:val="20"/>
          <w:highlight w:val="white"/>
        </w:rPr>
        <w:t>feed gas mixture</w:t>
      </w:r>
      <w:r w:rsidRPr="00E6454B">
        <w:rPr>
          <w:rFonts w:ascii="Times New Roman" w:eastAsia="Times New Roman" w:hAnsi="Times New Roman" w:cs="Times New Roman"/>
          <w:sz w:val="20"/>
          <w:szCs w:val="20"/>
        </w:rPr>
        <w:t>. The findings indicated that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increased significantly from 68 % to 77 % from the pressure of 1 to 3 bar. However, when the applied pressure increased from 4 to 8 bars, the H</w:t>
      </w:r>
      <w:r w:rsidRPr="00E6454B">
        <w:rPr>
          <w:rFonts w:ascii="Times New Roman" w:eastAsia="Times New Roman" w:hAnsi="Times New Roman" w:cs="Times New Roman"/>
          <w:sz w:val="20"/>
          <w:szCs w:val="20"/>
          <w:vertAlign w:val="subscript"/>
        </w:rPr>
        <w:t xml:space="preserve">2 </w:t>
      </w:r>
      <w:r w:rsidRPr="00E6454B">
        <w:rPr>
          <w:rFonts w:ascii="Times New Roman" w:eastAsia="Times New Roman" w:hAnsi="Times New Roman" w:cs="Times New Roman"/>
          <w:sz w:val="20"/>
          <w:szCs w:val="20"/>
        </w:rPr>
        <w:t>purity</w:t>
      </w:r>
      <w:r w:rsidRPr="00E6454B">
        <w:rPr>
          <w:rFonts w:ascii="Times New Roman" w:eastAsia="Times New Roman" w:hAnsi="Times New Roman" w:cs="Times New Roman"/>
          <w:sz w:val="20"/>
          <w:szCs w:val="20"/>
          <w:vertAlign w:val="subscript"/>
        </w:rPr>
        <w:t xml:space="preserve"> </w:t>
      </w:r>
      <w:r w:rsidRPr="00E6454B">
        <w:rPr>
          <w:rFonts w:ascii="Times New Roman" w:eastAsia="Times New Roman" w:hAnsi="Times New Roman" w:cs="Times New Roman"/>
          <w:sz w:val="20"/>
          <w:szCs w:val="20"/>
        </w:rPr>
        <w:t xml:space="preserve">began to gradually reduce with the lowest recorded at 52% (8 bar). This scenario was possibly due to the flux increment which enhanced the </w:t>
      </w:r>
      <w:r w:rsidRPr="00E6454B">
        <w:rPr>
          <w:rFonts w:ascii="Times New Roman" w:eastAsia="Times New Roman" w:hAnsi="Times New Roman" w:cs="Times New Roman"/>
          <w:sz w:val="20"/>
          <w:szCs w:val="20"/>
          <w:highlight w:val="white"/>
        </w:rPr>
        <w:t>solubility and diffusion rates of H</w:t>
      </w:r>
      <w:r w:rsidRPr="00E6454B">
        <w:rPr>
          <w:rFonts w:ascii="Times New Roman" w:eastAsia="Times New Roman" w:hAnsi="Times New Roman" w:cs="Times New Roman"/>
          <w:sz w:val="20"/>
          <w:szCs w:val="20"/>
          <w:highlight w:val="white"/>
          <w:vertAlign w:val="subscript"/>
        </w:rPr>
        <w:t xml:space="preserve">2 </w:t>
      </w:r>
      <w:r w:rsidRPr="00E6454B">
        <w:rPr>
          <w:rFonts w:ascii="Times New Roman" w:eastAsia="Times New Roman" w:hAnsi="Times New Roman" w:cs="Times New Roman"/>
          <w:sz w:val="20"/>
          <w:szCs w:val="20"/>
          <w:highlight w:val="white"/>
        </w:rPr>
        <w:t>[21]. Also, the optimum pressure for the satisfactory H</w:t>
      </w:r>
      <w:r w:rsidRPr="00E6454B">
        <w:rPr>
          <w:rFonts w:ascii="Times New Roman" w:eastAsia="Times New Roman" w:hAnsi="Times New Roman" w:cs="Times New Roman"/>
          <w:sz w:val="20"/>
          <w:szCs w:val="20"/>
          <w:highlight w:val="white"/>
          <w:vertAlign w:val="subscript"/>
        </w:rPr>
        <w:t>2</w:t>
      </w:r>
      <w:r w:rsidRPr="00E6454B">
        <w:rPr>
          <w:rFonts w:ascii="Times New Roman" w:eastAsia="Times New Roman" w:hAnsi="Times New Roman" w:cs="Times New Roman"/>
          <w:sz w:val="20"/>
          <w:szCs w:val="20"/>
          <w:highlight w:val="white"/>
        </w:rPr>
        <w:t xml:space="preserve"> permeance rate was within the range of 1 to 3 bar. Thus, the integration between the membrane and bioreactor system was observed as being a practical approach since the internal pressure range was similar for both systems [22]. Therefore, t</w:t>
      </w:r>
      <w:r w:rsidRPr="00E6454B">
        <w:rPr>
          <w:rFonts w:ascii="Times New Roman" w:eastAsia="Times New Roman" w:hAnsi="Times New Roman" w:cs="Times New Roman"/>
          <w:sz w:val="20"/>
          <w:szCs w:val="20"/>
        </w:rPr>
        <w:t>his work has proven the separation efficiency of PSF membrane in the biohydrogen purification process with high permeability, the selectivity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high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(77%).</w:t>
      </w:r>
    </w:p>
    <w:p w:rsidR="00846B90" w:rsidRDefault="00141ED6">
      <w:pPr>
        <w:spacing w:line="276" w:lineRule="auto"/>
        <w:jc w:val="center"/>
        <w:rPr>
          <w:rFonts w:ascii="Times New Roman" w:eastAsia="Times New Roman" w:hAnsi="Times New Roman" w:cs="Times New Roman"/>
        </w:rPr>
      </w:pPr>
      <w:r w:rsidRPr="00E6454B">
        <w:rPr>
          <w:noProof/>
        </w:rPr>
        <w:drawing>
          <wp:inline distT="0" distB="0" distL="0" distR="0">
            <wp:extent cx="3600000" cy="2160000"/>
            <wp:effectExtent l="19050" t="19050" r="19685" b="1206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600000" cy="2160000"/>
                    </a:xfrm>
                    <a:prstGeom prst="rect">
                      <a:avLst/>
                    </a:prstGeom>
                    <a:ln>
                      <a:solidFill>
                        <a:schemeClr val="tx1"/>
                      </a:solidFill>
                    </a:ln>
                  </pic:spPr>
                </pic:pic>
              </a:graphicData>
            </a:graphic>
          </wp:inline>
        </w:drawing>
      </w:r>
    </w:p>
    <w:p w:rsidR="00CF4F9E" w:rsidRPr="00E6454B" w:rsidRDefault="00CF4F9E">
      <w:pPr>
        <w:spacing w:line="276" w:lineRule="auto"/>
        <w:jc w:val="center"/>
        <w:rPr>
          <w:rFonts w:ascii="Times New Roman" w:eastAsia="Times New Roman" w:hAnsi="Times New Roman" w:cs="Times New Roman"/>
        </w:rPr>
      </w:pPr>
    </w:p>
    <w:p w:rsidR="00846B90" w:rsidRPr="00CF4F9E" w:rsidRDefault="00141ED6" w:rsidP="00CF4F9E">
      <w:pPr>
        <w:spacing w:after="240"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Figure 5. Gas composition in permeate stream after gas permeation test for PSF membrane</w:t>
      </w:r>
    </w:p>
    <w:p w:rsidR="00846B90" w:rsidRPr="00E6454B" w:rsidRDefault="00141ED6">
      <w:pP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 xml:space="preserve">Fuel </w:t>
      </w:r>
      <w:r w:rsidR="00CF4F9E" w:rsidRPr="00E6454B">
        <w:rPr>
          <w:rFonts w:ascii="Times New Roman" w:eastAsia="Times New Roman" w:hAnsi="Times New Roman" w:cs="Times New Roman"/>
          <w:b/>
          <w:sz w:val="20"/>
          <w:szCs w:val="20"/>
        </w:rPr>
        <w:t>cell application</w:t>
      </w:r>
    </w:p>
    <w:p w:rsidR="00846B90" w:rsidRPr="00E6454B" w:rsidRDefault="00141ED6" w:rsidP="00CF4F9E">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The purified biohydrogen from the two separation techniques was tested in the PEM fuel cell and compared with the original biohydrogen mixture from POME fermentation. Indeed, this composition was important to observe the fuel cell performance profile, </w:t>
      </w:r>
      <w:r w:rsidR="00CF4F9E" w:rsidRPr="00E6454B">
        <w:rPr>
          <w:rFonts w:ascii="Times New Roman" w:eastAsia="Times New Roman" w:hAnsi="Times New Roman" w:cs="Times New Roman"/>
          <w:sz w:val="20"/>
          <w:szCs w:val="20"/>
        </w:rPr>
        <w:t>when</w:t>
      </w:r>
      <w:r w:rsidRPr="00E6454B">
        <w:rPr>
          <w:rFonts w:ascii="Times New Roman" w:eastAsia="Times New Roman" w:hAnsi="Times New Roman" w:cs="Times New Roman"/>
          <w:sz w:val="20"/>
          <w:szCs w:val="20"/>
        </w:rPr>
        <w:t xml:space="preserve"> the fermented gas was used without further purification. Based on the results as shown in Figure 6, the profiles of stack power with current were found to be similar. At the beginning of the cell operation, the power increased steadily with the current, until a maximum power peak was achieved before the power decreased with the current. The highest current recorded was in parallel with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composition, where the highest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gave the highest current value and vice versa. The highest current recorded was 1.66 A for 100%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while the lowest current was 0.32 A for 50%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Accordingly, this has proven that higher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 supplied into PEMFC could generate a higher amount of current, which </w:t>
      </w:r>
      <w:r w:rsidRPr="00E6454B">
        <w:rPr>
          <w:rFonts w:ascii="Times New Roman" w:eastAsia="Times New Roman" w:hAnsi="Times New Roman" w:cs="Times New Roman"/>
          <w:sz w:val="20"/>
          <w:szCs w:val="20"/>
        </w:rPr>
        <w:lastRenderedPageBreak/>
        <w:t>resulted in the higher amount of power. Hence, in a real fuel cell operation, the supply of high purity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into the fuel cell is essential to ensure higher power generation.</w:t>
      </w:r>
    </w:p>
    <w:p w:rsidR="00846B90" w:rsidRPr="00E6454B" w:rsidRDefault="00141ED6">
      <w:pPr>
        <w:jc w:val="both"/>
        <w:rPr>
          <w:rFonts w:ascii="Times New Roman" w:eastAsia="Times New Roman" w:hAnsi="Times New Roman" w:cs="Times New Roman"/>
        </w:rPr>
      </w:pPr>
      <w:r w:rsidRPr="00E6454B">
        <w:rPr>
          <w:rFonts w:ascii="Times New Roman" w:eastAsia="Times New Roman" w:hAnsi="Times New Roman" w:cs="Times New Roman"/>
          <w:sz w:val="20"/>
          <w:szCs w:val="20"/>
        </w:rPr>
        <w:t xml:space="preserve"> </w:t>
      </w:r>
    </w:p>
    <w:p w:rsidR="00846B90" w:rsidRPr="00E6454B" w:rsidRDefault="00141ED6">
      <w:pPr>
        <w:widowControl w:val="0"/>
        <w:spacing w:after="240" w:line="276" w:lineRule="auto"/>
        <w:jc w:val="center"/>
        <w:rPr>
          <w:rFonts w:ascii="Times New Roman" w:eastAsia="Times New Roman" w:hAnsi="Times New Roman" w:cs="Times New Roman"/>
        </w:rPr>
      </w:pPr>
      <w:r w:rsidRPr="00E6454B">
        <w:rPr>
          <w:rFonts w:ascii="Times New Roman" w:eastAsia="Times New Roman" w:hAnsi="Times New Roman" w:cs="Times New Roman"/>
          <w:noProof/>
        </w:rPr>
        <w:drawing>
          <wp:inline distT="0" distB="0" distL="0" distR="0">
            <wp:extent cx="3600000" cy="2160000"/>
            <wp:effectExtent l="19050" t="19050" r="19685" b="1206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600000" cy="2160000"/>
                    </a:xfrm>
                    <a:prstGeom prst="rect">
                      <a:avLst/>
                    </a:prstGeom>
                    <a:ln>
                      <a:solidFill>
                        <a:schemeClr val="tx1"/>
                      </a:solidFill>
                    </a:ln>
                  </pic:spPr>
                </pic:pic>
              </a:graphicData>
            </a:graphic>
          </wp:inline>
        </w:drawing>
      </w:r>
    </w:p>
    <w:p w:rsidR="00846B90" w:rsidRPr="00E6454B" w:rsidRDefault="00141ED6">
      <w:pPr>
        <w:pBdr>
          <w:top w:val="nil"/>
          <w:left w:val="nil"/>
          <w:bottom w:val="nil"/>
          <w:right w:val="nil"/>
          <w:between w:val="nil"/>
        </w:pBdr>
        <w:spacing w:after="240" w:line="276" w:lineRule="auto"/>
        <w:jc w:val="center"/>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Figure 6. Power profile with current at different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concentration</w:t>
      </w:r>
    </w:p>
    <w:p w:rsidR="00846B90" w:rsidRPr="00E6454B" w:rsidRDefault="00141ED6" w:rsidP="00CF4F9E">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Meanwhile, Figure 6 also shows the average power produced by different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compositions. The power produced reached the highest value which was close to 9 W and conversely, the power recorded was less than 1 W for the lowest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composition. The graph plotted showed a linear pattern of power produced with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composition present in the PEMFC. Therefore, it proved that the existence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in the PEMFC gave a significant effect on PEMFC performance. Further, the</w:t>
      </w:r>
      <w:r w:rsidR="00CF4F9E">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had obviously decreased the amount of power produced by PEMFC. The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presence in the PEMFC would affect the electrochemical catalytic rates, which interfere with proton transport across the polymer electrolyte or prevent the flow of reactants to or the reaction of products away from the anode or cathode charge transfer interfaces. Also, the presence of impurities may also decrease the operational lifetime of the fuel cell by increasing the component failure rate. Ahluwalia et al. suggested that any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impurity in the fuel adsorbs weakly on the platinum (Pt) catalyst [23]. According to Chew et al., at low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concentrations, the observed degradation in cell power can be explained </w:t>
      </w:r>
      <w:r w:rsidR="00CF4F9E" w:rsidRPr="00E6454B">
        <w:rPr>
          <w:rFonts w:ascii="Times New Roman" w:eastAsia="Times New Roman" w:hAnsi="Times New Roman" w:cs="Times New Roman"/>
          <w:sz w:val="20"/>
          <w:szCs w:val="20"/>
        </w:rPr>
        <w:t>based on</w:t>
      </w:r>
      <w:r w:rsidRPr="00E6454B">
        <w:rPr>
          <w:rFonts w:ascii="Times New Roman" w:eastAsia="Times New Roman" w:hAnsi="Times New Roman" w:cs="Times New Roman"/>
          <w:sz w:val="20"/>
          <w:szCs w:val="20"/>
        </w:rPr>
        <w:t xml:space="preserve"> CO produced from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on the active Pt surface and the subsequent adsorption of CO on the active Pt sites via the reverse water gas shift reaction (RWGSR) between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and the adsorbed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[24]. Furthermore, at higher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concentrations, the decrease in cell potential due to the dilution of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also contributed to performance degradation. Therefore, it was essential to minimise the amount of 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in the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mixture to gain more power produced from the PEMFC. </w:t>
      </w:r>
    </w:p>
    <w:p w:rsidR="00846B90" w:rsidRPr="00E6454B" w:rsidRDefault="00846B90">
      <w:pPr>
        <w:spacing w:line="276" w:lineRule="auto"/>
        <w:ind w:firstLine="708"/>
        <w:jc w:val="both"/>
        <w:rPr>
          <w:rFonts w:ascii="Times New Roman" w:eastAsia="Times New Roman" w:hAnsi="Times New Roman" w:cs="Times New Roman"/>
          <w:sz w:val="20"/>
          <w:szCs w:val="20"/>
        </w:rPr>
      </w:pPr>
    </w:p>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Hence, this study has revealed that different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concentrations supplied into the PEMFC would present different performances on the current and power produced. It was also proven that biohydrogen separation using the absorption technique could provide the best purification (close to 100%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and in turn, demonstrated the higher capacity of current and power  (1.66 A  and  9.31 W) in comparison to the membrane technique. </w:t>
      </w:r>
    </w:p>
    <w:p w:rsidR="00846B90" w:rsidRPr="00E6454B" w:rsidRDefault="00846B90">
      <w:pPr>
        <w:rPr>
          <w:rFonts w:ascii="Times New Roman" w:eastAsia="Times New Roman" w:hAnsi="Times New Roman" w:cs="Times New Roman"/>
          <w:b/>
          <w:sz w:val="20"/>
          <w:szCs w:val="20"/>
        </w:rPr>
      </w:pPr>
    </w:p>
    <w:p w:rsidR="00846B90" w:rsidRPr="00E6454B" w:rsidRDefault="00141ED6">
      <w:pPr>
        <w:widowControl w:val="0"/>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Conclusion</w:t>
      </w:r>
    </w:p>
    <w:p w:rsidR="00846B90" w:rsidRPr="00E6454B" w:rsidRDefault="00141ED6">
      <w:pPr>
        <w:widowControl w:val="0"/>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The absorption and membrane separation techniques were successfully investigated in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separation and the purification process where the highly-purified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further utilised in the fuel cell application. The observations and separation performance between the two separation techniques were satisfactory. Therefore, it could be concluded that MEA is the best alkaline solvent for absorption due to the high percentage of purified H</w:t>
      </w:r>
      <w:r w:rsidRPr="00E6454B">
        <w:rPr>
          <w:rFonts w:ascii="Times New Roman" w:eastAsia="Times New Roman" w:hAnsi="Times New Roman" w:cs="Times New Roman"/>
          <w:sz w:val="20"/>
          <w:szCs w:val="20"/>
          <w:vertAlign w:val="subscript"/>
        </w:rPr>
        <w:t xml:space="preserve">2 </w:t>
      </w:r>
      <w:r w:rsidRPr="00E6454B">
        <w:rPr>
          <w:rFonts w:ascii="Times New Roman" w:eastAsia="Times New Roman" w:hAnsi="Times New Roman" w:cs="Times New Roman"/>
          <w:sz w:val="20"/>
          <w:szCs w:val="20"/>
        </w:rPr>
        <w:t>produced (99% for 1 M MEA). The PSF membranes possessed high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permeance rate and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selectivity, which was obtained at 13.08 GPU (at 2 bar) and 4.07 (tested at 4 bar), respectively. The absorption technique possessed better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purity as the percentage of purified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was close to 100% purity, while for membrane technique it was close to 80%. The highest current and power generated were 1.66 A and 9.31 W respectively from the feed mixture gas with 100%/0% of H</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E6454B">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w:t>
      </w:r>
    </w:p>
    <w:p w:rsidR="00846B90" w:rsidRPr="00E6454B" w:rsidRDefault="00846B90">
      <w:pPr>
        <w:jc w:val="center"/>
        <w:rPr>
          <w:rFonts w:ascii="Times New Roman" w:eastAsia="Times New Roman" w:hAnsi="Times New Roman" w:cs="Times New Roman"/>
          <w:sz w:val="20"/>
          <w:szCs w:val="20"/>
        </w:rPr>
      </w:pPr>
    </w:p>
    <w:p w:rsidR="00846B90" w:rsidRPr="00E6454B"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t>Acknowledgement</w:t>
      </w:r>
    </w:p>
    <w:p w:rsidR="00846B90" w:rsidRPr="00E6454B" w:rsidRDefault="00141ED6">
      <w:pPr>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 xml:space="preserve">The authors gratefully acknowledge </w:t>
      </w:r>
      <w:proofErr w:type="spellStart"/>
      <w:r w:rsidRPr="00E6454B">
        <w:rPr>
          <w:rFonts w:ascii="Times New Roman" w:eastAsia="Times New Roman" w:hAnsi="Times New Roman" w:cs="Times New Roman"/>
          <w:sz w:val="20"/>
          <w:szCs w:val="20"/>
        </w:rPr>
        <w:t>Kursi</w:t>
      </w:r>
      <w:proofErr w:type="spellEnd"/>
      <w:r w:rsidRPr="00E6454B">
        <w:rPr>
          <w:rFonts w:ascii="Times New Roman" w:eastAsia="Times New Roman" w:hAnsi="Times New Roman" w:cs="Times New Roman"/>
          <w:sz w:val="20"/>
          <w:szCs w:val="20"/>
        </w:rPr>
        <w:t xml:space="preserve"> UKM-YSD for financial support of the project PKT 6/2012 and Universiti Kebangsaan Malaysia for research grant GUP-086-2016.</w:t>
      </w:r>
    </w:p>
    <w:p w:rsidR="00846B90" w:rsidRDefault="00846B90">
      <w:pPr>
        <w:jc w:val="both"/>
        <w:rPr>
          <w:rFonts w:ascii="Times New Roman" w:eastAsia="Times New Roman" w:hAnsi="Times New Roman" w:cs="Times New Roman"/>
          <w:sz w:val="20"/>
          <w:szCs w:val="20"/>
        </w:rPr>
      </w:pPr>
    </w:p>
    <w:p w:rsidR="00CF4F9E" w:rsidRPr="00E6454B" w:rsidRDefault="00CF4F9E">
      <w:pPr>
        <w:jc w:val="both"/>
        <w:rPr>
          <w:rFonts w:ascii="Times New Roman" w:eastAsia="Times New Roman" w:hAnsi="Times New Roman" w:cs="Times New Roman"/>
          <w:sz w:val="20"/>
          <w:szCs w:val="20"/>
        </w:rPr>
      </w:pPr>
    </w:p>
    <w:p w:rsidR="00846B90" w:rsidRDefault="00141ED6">
      <w:pPr>
        <w:jc w:val="center"/>
        <w:rPr>
          <w:rFonts w:ascii="Times New Roman" w:eastAsia="Times New Roman" w:hAnsi="Times New Roman" w:cs="Times New Roman"/>
          <w:b/>
          <w:sz w:val="20"/>
          <w:szCs w:val="20"/>
        </w:rPr>
      </w:pPr>
      <w:r w:rsidRPr="00E6454B">
        <w:rPr>
          <w:rFonts w:ascii="Times New Roman" w:eastAsia="Times New Roman" w:hAnsi="Times New Roman" w:cs="Times New Roman"/>
          <w:b/>
          <w:sz w:val="20"/>
          <w:szCs w:val="20"/>
        </w:rPr>
        <w:lastRenderedPageBreak/>
        <w:t>References</w:t>
      </w:r>
    </w:p>
    <w:p w:rsidR="00CF4F9E" w:rsidRPr="00E6454B" w:rsidRDefault="00CF4F9E">
      <w:pPr>
        <w:jc w:val="center"/>
        <w:rPr>
          <w:rFonts w:ascii="Times New Roman" w:eastAsia="Times New Roman" w:hAnsi="Times New Roman" w:cs="Times New Roman"/>
          <w:b/>
          <w:sz w:val="20"/>
          <w:szCs w:val="20"/>
        </w:rPr>
      </w:pP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Sayari</w:t>
      </w:r>
      <w:proofErr w:type="spellEnd"/>
      <w:r w:rsidRPr="00E6454B">
        <w:rPr>
          <w:rFonts w:ascii="Times New Roman" w:eastAsia="Times New Roman" w:hAnsi="Times New Roman" w:cs="Times New Roman"/>
          <w:sz w:val="20"/>
          <w:szCs w:val="20"/>
        </w:rPr>
        <w:t xml:space="preserve">, A., </w:t>
      </w:r>
      <w:proofErr w:type="spellStart"/>
      <w:r w:rsidRPr="00E6454B">
        <w:rPr>
          <w:rFonts w:ascii="Times New Roman" w:eastAsia="Times New Roman" w:hAnsi="Times New Roman" w:cs="Times New Roman"/>
          <w:sz w:val="20"/>
          <w:szCs w:val="20"/>
        </w:rPr>
        <w:t>Belmabkhout</w:t>
      </w:r>
      <w:proofErr w:type="spellEnd"/>
      <w:r w:rsidRPr="00E6454B">
        <w:rPr>
          <w:rFonts w:ascii="Times New Roman" w:eastAsia="Times New Roman" w:hAnsi="Times New Roman" w:cs="Times New Roman"/>
          <w:sz w:val="20"/>
          <w:szCs w:val="20"/>
        </w:rPr>
        <w:t>, Y. and Serna-Guerrero, R. (2011). Flue gas treatment via 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adsorption</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Chemical Engineering Journal</w:t>
      </w:r>
      <w:r w:rsidR="00CF4F9E">
        <w:rPr>
          <w:rFonts w:ascii="Times New Roman" w:eastAsia="Times New Roman" w:hAnsi="Times New Roman" w:cs="Times New Roman"/>
          <w:i/>
          <w:sz w:val="20"/>
          <w:szCs w:val="20"/>
        </w:rPr>
        <w:t>,</w:t>
      </w:r>
      <w:r w:rsidRPr="00E6454B">
        <w:rPr>
          <w:rFonts w:ascii="Times New Roman" w:eastAsia="Times New Roman" w:hAnsi="Times New Roman" w:cs="Times New Roman"/>
          <w:sz w:val="20"/>
          <w:szCs w:val="20"/>
        </w:rPr>
        <w:t xml:space="preserve"> 171: 760–774.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w:t>
      </w:r>
      <w:r w:rsidRPr="00E6454B">
        <w:rPr>
          <w:rFonts w:ascii="Times New Roman" w:eastAsia="Times New Roman" w:hAnsi="Times New Roman" w:cs="Times New Roman"/>
          <w:sz w:val="20"/>
          <w:szCs w:val="20"/>
        </w:rPr>
        <w:tab/>
        <w:t xml:space="preserve">Luis, P. (2016). Use of </w:t>
      </w:r>
      <w:proofErr w:type="spellStart"/>
      <w:r w:rsidRPr="00E6454B">
        <w:rPr>
          <w:rFonts w:ascii="Times New Roman" w:eastAsia="Times New Roman" w:hAnsi="Times New Roman" w:cs="Times New Roman"/>
          <w:sz w:val="20"/>
          <w:szCs w:val="20"/>
        </w:rPr>
        <w:t>monoethanolamine</w:t>
      </w:r>
      <w:proofErr w:type="spellEnd"/>
      <w:r w:rsidRPr="00E6454B">
        <w:rPr>
          <w:rFonts w:ascii="Times New Roman" w:eastAsia="Times New Roman" w:hAnsi="Times New Roman" w:cs="Times New Roman"/>
          <w:sz w:val="20"/>
          <w:szCs w:val="20"/>
        </w:rPr>
        <w:t xml:space="preserve"> (MEA) for 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capture in a global scenario: Consequences and alternatives</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Desalination</w:t>
      </w:r>
      <w:r w:rsidR="00CF4F9E">
        <w:rPr>
          <w:rFonts w:ascii="Times New Roman" w:eastAsia="Times New Roman" w:hAnsi="Times New Roman" w:cs="Times New Roman"/>
          <w:i/>
          <w:sz w:val="20"/>
          <w:szCs w:val="20"/>
        </w:rPr>
        <w:t>,</w:t>
      </w:r>
      <w:r w:rsidRPr="00E6454B">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380:  93–99.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3.</w:t>
      </w:r>
      <w:r w:rsidRPr="00E6454B">
        <w:rPr>
          <w:rFonts w:ascii="Times New Roman" w:eastAsia="Times New Roman" w:hAnsi="Times New Roman" w:cs="Times New Roman"/>
          <w:sz w:val="20"/>
          <w:szCs w:val="20"/>
        </w:rPr>
        <w:tab/>
        <w:t xml:space="preserve">Chin, M. J., </w:t>
      </w:r>
      <w:proofErr w:type="spellStart"/>
      <w:r w:rsidRPr="00E6454B">
        <w:rPr>
          <w:rFonts w:ascii="Times New Roman" w:eastAsia="Times New Roman" w:hAnsi="Times New Roman" w:cs="Times New Roman"/>
          <w:sz w:val="20"/>
          <w:szCs w:val="20"/>
        </w:rPr>
        <w:t>Poh</w:t>
      </w:r>
      <w:proofErr w:type="spellEnd"/>
      <w:r w:rsidRPr="00E6454B">
        <w:rPr>
          <w:rFonts w:ascii="Times New Roman" w:eastAsia="Times New Roman" w:hAnsi="Times New Roman" w:cs="Times New Roman"/>
          <w:sz w:val="20"/>
          <w:szCs w:val="20"/>
        </w:rPr>
        <w:t xml:space="preserve">, P. E., </w:t>
      </w:r>
      <w:proofErr w:type="spellStart"/>
      <w:r w:rsidRPr="00E6454B">
        <w:rPr>
          <w:rFonts w:ascii="Times New Roman" w:eastAsia="Times New Roman" w:hAnsi="Times New Roman" w:cs="Times New Roman"/>
          <w:sz w:val="20"/>
          <w:szCs w:val="20"/>
        </w:rPr>
        <w:t>Tey</w:t>
      </w:r>
      <w:proofErr w:type="spellEnd"/>
      <w:r w:rsidRPr="00E6454B">
        <w:rPr>
          <w:rFonts w:ascii="Times New Roman" w:eastAsia="Times New Roman" w:hAnsi="Times New Roman" w:cs="Times New Roman"/>
          <w:sz w:val="20"/>
          <w:szCs w:val="20"/>
        </w:rPr>
        <w:t>, B. T., Chan, E. S. and Chin, K. L. (2013). Biogas from palm oil mill effluent (POME): Opportunities and challenges from Malaysia’s perspective</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Renewable Sustainable Energy Revision</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26: 717–726.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4.</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Badiei</w:t>
      </w:r>
      <w:proofErr w:type="spellEnd"/>
      <w:r w:rsidRPr="00E6454B">
        <w:rPr>
          <w:rFonts w:ascii="Times New Roman" w:eastAsia="Times New Roman" w:hAnsi="Times New Roman" w:cs="Times New Roman"/>
          <w:sz w:val="20"/>
          <w:szCs w:val="20"/>
        </w:rPr>
        <w:t xml:space="preserve">, M., </w:t>
      </w:r>
      <w:proofErr w:type="spellStart"/>
      <w:r w:rsidRPr="00E6454B">
        <w:rPr>
          <w:rFonts w:ascii="Times New Roman" w:eastAsia="Times New Roman" w:hAnsi="Times New Roman" w:cs="Times New Roman"/>
          <w:sz w:val="20"/>
          <w:szCs w:val="20"/>
        </w:rPr>
        <w:t>Jahim</w:t>
      </w:r>
      <w:proofErr w:type="spellEnd"/>
      <w:r w:rsidRPr="00E6454B">
        <w:rPr>
          <w:rFonts w:ascii="Times New Roman" w:eastAsia="Times New Roman" w:hAnsi="Times New Roman" w:cs="Times New Roman"/>
          <w:sz w:val="20"/>
          <w:szCs w:val="20"/>
        </w:rPr>
        <w:t xml:space="preserve">, J. M., </w:t>
      </w:r>
      <w:proofErr w:type="spellStart"/>
      <w:r w:rsidRPr="00E6454B">
        <w:rPr>
          <w:rFonts w:ascii="Times New Roman" w:eastAsia="Times New Roman" w:hAnsi="Times New Roman" w:cs="Times New Roman"/>
          <w:sz w:val="20"/>
          <w:szCs w:val="20"/>
        </w:rPr>
        <w:t>Anuar</w:t>
      </w:r>
      <w:proofErr w:type="spellEnd"/>
      <w:r w:rsidRPr="00E6454B">
        <w:rPr>
          <w:rFonts w:ascii="Times New Roman" w:eastAsia="Times New Roman" w:hAnsi="Times New Roman" w:cs="Times New Roman"/>
          <w:sz w:val="20"/>
          <w:szCs w:val="20"/>
        </w:rPr>
        <w:t>, N. and Sheikh Abdullah, S. R. (2011). Effect of hydraulic retention time on biohydrogen production from palm oil mill effluent in anaerobic sequencing batch reactor</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International Journal of Hydrogen Energy</w:t>
      </w:r>
      <w:r w:rsidR="00CF4F9E">
        <w:rPr>
          <w:rFonts w:ascii="Times New Roman" w:eastAsia="Times New Roman" w:hAnsi="Times New Roman" w:cs="Times New Roman"/>
          <w:i/>
          <w:sz w:val="20"/>
          <w:szCs w:val="20"/>
        </w:rPr>
        <w:t>,</w:t>
      </w:r>
      <w:r w:rsidRPr="00E6454B">
        <w:rPr>
          <w:rFonts w:ascii="Times New Roman" w:eastAsia="Times New Roman" w:hAnsi="Times New Roman" w:cs="Times New Roman"/>
          <w:sz w:val="20"/>
          <w:szCs w:val="20"/>
        </w:rPr>
        <w:t xml:space="preserve"> 36:  5912–5919.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5.</w:t>
      </w:r>
      <w:r w:rsidRPr="00E6454B">
        <w:rPr>
          <w:rFonts w:ascii="Times New Roman" w:eastAsia="Times New Roman" w:hAnsi="Times New Roman" w:cs="Times New Roman"/>
          <w:sz w:val="20"/>
          <w:szCs w:val="20"/>
        </w:rPr>
        <w:tab/>
        <w:t xml:space="preserve">Kim, K., </w:t>
      </w:r>
      <w:proofErr w:type="spellStart"/>
      <w:r w:rsidRPr="00E6454B">
        <w:rPr>
          <w:rFonts w:ascii="Times New Roman" w:eastAsia="Times New Roman" w:hAnsi="Times New Roman" w:cs="Times New Roman"/>
          <w:sz w:val="20"/>
          <w:szCs w:val="20"/>
        </w:rPr>
        <w:t>Ingole</w:t>
      </w:r>
      <w:proofErr w:type="spellEnd"/>
      <w:r w:rsidRPr="00E6454B">
        <w:rPr>
          <w:rFonts w:ascii="Times New Roman" w:eastAsia="Times New Roman" w:hAnsi="Times New Roman" w:cs="Times New Roman"/>
          <w:sz w:val="20"/>
          <w:szCs w:val="20"/>
        </w:rPr>
        <w:t>, P. G., Kim, J. and Lee, H. (2013). Separation performance of PEBAX/PEI hollow fiber composite membrane for SO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/N</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mixed gas</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Chemical Engineering Journal</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233: 242–250.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6.</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Rufford</w:t>
      </w:r>
      <w:proofErr w:type="spellEnd"/>
      <w:r w:rsidRPr="00E6454B">
        <w:rPr>
          <w:rFonts w:ascii="Times New Roman" w:eastAsia="Times New Roman" w:hAnsi="Times New Roman" w:cs="Times New Roman"/>
          <w:sz w:val="20"/>
          <w:szCs w:val="20"/>
        </w:rPr>
        <w:t xml:space="preserve">, T. E., Smart, S., Watson, G. C. Y., Graham, B. F., Boxall, J. , </w:t>
      </w:r>
      <w:proofErr w:type="spellStart"/>
      <w:r w:rsidRPr="00E6454B">
        <w:rPr>
          <w:rFonts w:ascii="Times New Roman" w:eastAsia="Times New Roman" w:hAnsi="Times New Roman" w:cs="Times New Roman"/>
          <w:sz w:val="20"/>
          <w:szCs w:val="20"/>
        </w:rPr>
        <w:t>Diniz</w:t>
      </w:r>
      <w:proofErr w:type="spellEnd"/>
      <w:r w:rsidRPr="00E6454B">
        <w:rPr>
          <w:rFonts w:ascii="Times New Roman" w:eastAsia="Times New Roman" w:hAnsi="Times New Roman" w:cs="Times New Roman"/>
          <w:sz w:val="20"/>
          <w:szCs w:val="20"/>
        </w:rPr>
        <w:t xml:space="preserve"> da Costa, J. C. and May, E. F. (2012). The removal of CO</w:t>
      </w:r>
      <w:r w:rsidRPr="00CF4F9E">
        <w:rPr>
          <w:rFonts w:ascii="Times New Roman" w:eastAsia="Times New Roman" w:hAnsi="Times New Roman" w:cs="Times New Roman"/>
          <w:sz w:val="20"/>
          <w:szCs w:val="20"/>
          <w:vertAlign w:val="subscript"/>
        </w:rPr>
        <w:t xml:space="preserve">2 </w:t>
      </w:r>
      <w:r w:rsidRPr="00E6454B">
        <w:rPr>
          <w:rFonts w:ascii="Times New Roman" w:eastAsia="Times New Roman" w:hAnsi="Times New Roman" w:cs="Times New Roman"/>
          <w:sz w:val="20"/>
          <w:szCs w:val="20"/>
        </w:rPr>
        <w:t>and N</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from natural gas: A review of conventional and emerging process technologies</w:t>
      </w:r>
      <w:r w:rsidR="00CF4F9E">
        <w:rPr>
          <w:rFonts w:ascii="Times New Roman" w:eastAsia="Times New Roman" w:hAnsi="Times New Roman" w:cs="Times New Roman"/>
          <w:i/>
          <w:sz w:val="20"/>
          <w:szCs w:val="20"/>
        </w:rPr>
        <w:t>.</w:t>
      </w:r>
      <w:r w:rsidRPr="00E6454B">
        <w:rPr>
          <w:rFonts w:ascii="Times New Roman" w:eastAsia="Times New Roman" w:hAnsi="Times New Roman" w:cs="Times New Roman"/>
          <w:i/>
          <w:sz w:val="20"/>
          <w:szCs w:val="20"/>
        </w:rPr>
        <w:t xml:space="preserve"> Journal of Petroleum Science and Engineering</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94–95: 123–154.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7.</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Bakonyi</w:t>
      </w:r>
      <w:proofErr w:type="spellEnd"/>
      <w:r w:rsidRPr="00E6454B">
        <w:rPr>
          <w:rFonts w:ascii="Times New Roman" w:eastAsia="Times New Roman" w:hAnsi="Times New Roman" w:cs="Times New Roman"/>
          <w:sz w:val="20"/>
          <w:szCs w:val="20"/>
        </w:rPr>
        <w:t xml:space="preserve">, P., </w:t>
      </w:r>
      <w:proofErr w:type="spellStart"/>
      <w:r w:rsidRPr="00E6454B">
        <w:rPr>
          <w:rFonts w:ascii="Times New Roman" w:eastAsia="Times New Roman" w:hAnsi="Times New Roman" w:cs="Times New Roman"/>
          <w:sz w:val="20"/>
          <w:szCs w:val="20"/>
        </w:rPr>
        <w:t>Nemestóthy</w:t>
      </w:r>
      <w:proofErr w:type="spellEnd"/>
      <w:r w:rsidRPr="00E6454B">
        <w:rPr>
          <w:rFonts w:ascii="Times New Roman" w:eastAsia="Times New Roman" w:hAnsi="Times New Roman" w:cs="Times New Roman"/>
          <w:sz w:val="20"/>
          <w:szCs w:val="20"/>
        </w:rPr>
        <w:t xml:space="preserve">, N. and </w:t>
      </w:r>
      <w:proofErr w:type="spellStart"/>
      <w:r w:rsidRPr="00E6454B">
        <w:rPr>
          <w:rFonts w:ascii="Times New Roman" w:eastAsia="Times New Roman" w:hAnsi="Times New Roman" w:cs="Times New Roman"/>
          <w:sz w:val="20"/>
          <w:szCs w:val="20"/>
        </w:rPr>
        <w:t>Bélafi-Bakó</w:t>
      </w:r>
      <w:proofErr w:type="spellEnd"/>
      <w:r w:rsidRPr="00E6454B">
        <w:rPr>
          <w:rFonts w:ascii="Times New Roman" w:eastAsia="Times New Roman" w:hAnsi="Times New Roman" w:cs="Times New Roman"/>
          <w:sz w:val="20"/>
          <w:szCs w:val="20"/>
        </w:rPr>
        <w:t xml:space="preserve">, K. (2013). Biohydrogen purification by membranes: An overview on the operational conditions affecting the performance of non-porous, polymeric and ionic </w:t>
      </w:r>
      <w:r w:rsidR="00CF4F9E" w:rsidRPr="00E6454B">
        <w:rPr>
          <w:rFonts w:ascii="Times New Roman" w:eastAsia="Times New Roman" w:hAnsi="Times New Roman" w:cs="Times New Roman"/>
          <w:sz w:val="20"/>
          <w:szCs w:val="20"/>
        </w:rPr>
        <w:t>liquid-based</w:t>
      </w:r>
      <w:r w:rsidRPr="00E6454B">
        <w:rPr>
          <w:rFonts w:ascii="Times New Roman" w:eastAsia="Times New Roman" w:hAnsi="Times New Roman" w:cs="Times New Roman"/>
          <w:sz w:val="20"/>
          <w:szCs w:val="20"/>
        </w:rPr>
        <w:t xml:space="preserve"> gas separation membranes</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International Journal of Hydrogen Energy</w:t>
      </w:r>
      <w:r w:rsidR="00CF4F9E">
        <w:rPr>
          <w:rFonts w:ascii="Times New Roman" w:eastAsia="Times New Roman" w:hAnsi="Times New Roman" w:cs="Times New Roman"/>
          <w:i/>
          <w:sz w:val="20"/>
          <w:szCs w:val="20"/>
        </w:rPr>
        <w:t>,</w:t>
      </w:r>
      <w:r w:rsidRPr="00E6454B">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38: 9673–9687.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8.</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Diao</w:t>
      </w:r>
      <w:proofErr w:type="spellEnd"/>
      <w:r w:rsidRPr="00E6454B">
        <w:rPr>
          <w:rFonts w:ascii="Times New Roman" w:eastAsia="Times New Roman" w:hAnsi="Times New Roman" w:cs="Times New Roman"/>
          <w:sz w:val="20"/>
          <w:szCs w:val="20"/>
        </w:rPr>
        <w:t>, Y.-F., Zheng, X.-Y., He, B.-S., Chen, C.-H. and Xu, X.-C. (2004). Experimental study on capturing 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greenhouse gas by ammonia scrubbing</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Energy Conversion Management</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45: 2283–2296.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9.</w:t>
      </w:r>
      <w:r w:rsidRPr="00E6454B">
        <w:rPr>
          <w:rFonts w:ascii="Times New Roman" w:eastAsia="Times New Roman" w:hAnsi="Times New Roman" w:cs="Times New Roman"/>
          <w:sz w:val="20"/>
          <w:szCs w:val="20"/>
        </w:rPr>
        <w:tab/>
        <w:t>Ma, S., Song, H., Wang, M., Yang, J. and Zang, B. (2013). Research on mechanism of ammonia escaping and control in the process of 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capture using ammonia solution</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 xml:space="preserve">Chemical Engineering Research Design. </w:t>
      </w:r>
      <w:r w:rsidRPr="00E6454B">
        <w:rPr>
          <w:rFonts w:ascii="Times New Roman" w:eastAsia="Times New Roman" w:hAnsi="Times New Roman" w:cs="Times New Roman"/>
          <w:sz w:val="20"/>
          <w:szCs w:val="20"/>
        </w:rPr>
        <w:t xml:space="preserve">91: 1327–1334.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10.</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Kumbharkar</w:t>
      </w:r>
      <w:proofErr w:type="spellEnd"/>
      <w:r w:rsidRPr="00E6454B">
        <w:rPr>
          <w:rFonts w:ascii="Times New Roman" w:eastAsia="Times New Roman" w:hAnsi="Times New Roman" w:cs="Times New Roman"/>
          <w:sz w:val="20"/>
          <w:szCs w:val="20"/>
        </w:rPr>
        <w:t xml:space="preserve">, S. C., Liu, Y. and Li, K. (2011). High performance polybenzimidazole based asymmetric hollow </w:t>
      </w:r>
      <w:proofErr w:type="spellStart"/>
      <w:r w:rsidRPr="00E6454B">
        <w:rPr>
          <w:rFonts w:ascii="Times New Roman" w:eastAsia="Times New Roman" w:hAnsi="Times New Roman" w:cs="Times New Roman"/>
          <w:sz w:val="20"/>
          <w:szCs w:val="20"/>
        </w:rPr>
        <w:t>fibre</w:t>
      </w:r>
      <w:proofErr w:type="spellEnd"/>
      <w:r w:rsidRPr="00E6454B">
        <w:rPr>
          <w:rFonts w:ascii="Times New Roman" w:eastAsia="Times New Roman" w:hAnsi="Times New Roman" w:cs="Times New Roman"/>
          <w:sz w:val="20"/>
          <w:szCs w:val="20"/>
        </w:rPr>
        <w:t xml:space="preserve"> membranes for H</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separation</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Journal of Membrane Science</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375</w:t>
      </w:r>
      <w:r w:rsidR="00CF4F9E">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 xml:space="preserve">231–240.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11.</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Modigell</w:t>
      </w:r>
      <w:proofErr w:type="spellEnd"/>
      <w:r w:rsidRPr="00E6454B">
        <w:rPr>
          <w:rFonts w:ascii="Times New Roman" w:eastAsia="Times New Roman" w:hAnsi="Times New Roman" w:cs="Times New Roman"/>
          <w:sz w:val="20"/>
          <w:szCs w:val="20"/>
        </w:rPr>
        <w:t xml:space="preserve">, M., Schumacher, M., </w:t>
      </w:r>
      <w:proofErr w:type="spellStart"/>
      <w:r w:rsidRPr="00E6454B">
        <w:rPr>
          <w:rFonts w:ascii="Times New Roman" w:eastAsia="Times New Roman" w:hAnsi="Times New Roman" w:cs="Times New Roman"/>
          <w:sz w:val="20"/>
          <w:szCs w:val="20"/>
        </w:rPr>
        <w:t>Teplyakov</w:t>
      </w:r>
      <w:proofErr w:type="spellEnd"/>
      <w:r w:rsidRPr="00E6454B">
        <w:rPr>
          <w:rFonts w:ascii="Times New Roman" w:eastAsia="Times New Roman" w:hAnsi="Times New Roman" w:cs="Times New Roman"/>
          <w:sz w:val="20"/>
          <w:szCs w:val="20"/>
        </w:rPr>
        <w:t xml:space="preserve">, V. V. and </w:t>
      </w:r>
      <w:proofErr w:type="spellStart"/>
      <w:r w:rsidRPr="00E6454B">
        <w:rPr>
          <w:rFonts w:ascii="Times New Roman" w:eastAsia="Times New Roman" w:hAnsi="Times New Roman" w:cs="Times New Roman"/>
          <w:sz w:val="20"/>
          <w:szCs w:val="20"/>
        </w:rPr>
        <w:t>Zenkevich</w:t>
      </w:r>
      <w:proofErr w:type="spellEnd"/>
      <w:r w:rsidRPr="00E6454B">
        <w:rPr>
          <w:rFonts w:ascii="Times New Roman" w:eastAsia="Times New Roman" w:hAnsi="Times New Roman" w:cs="Times New Roman"/>
          <w:sz w:val="20"/>
          <w:szCs w:val="20"/>
        </w:rPr>
        <w:t>, V. B. (2008). A membrane contactor for efficient CO</w:t>
      </w:r>
      <w:r w:rsidRPr="00CF4F9E">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removal in biohydrogen production</w:t>
      </w:r>
      <w:r w:rsidR="003F43D6">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Desalination</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224: 186–190.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12.</w:t>
      </w:r>
      <w:r w:rsidRPr="00E6454B">
        <w:rPr>
          <w:rFonts w:ascii="Times New Roman" w:eastAsia="Times New Roman" w:hAnsi="Times New Roman" w:cs="Times New Roman"/>
          <w:sz w:val="20"/>
          <w:szCs w:val="20"/>
        </w:rPr>
        <w:tab/>
        <w:t xml:space="preserve">Mohamad, I. N., </w:t>
      </w:r>
      <w:proofErr w:type="spellStart"/>
      <w:r w:rsidRPr="00E6454B">
        <w:rPr>
          <w:rFonts w:ascii="Times New Roman" w:eastAsia="Times New Roman" w:hAnsi="Times New Roman" w:cs="Times New Roman"/>
          <w:sz w:val="20"/>
          <w:szCs w:val="20"/>
        </w:rPr>
        <w:t>Rohani</w:t>
      </w:r>
      <w:proofErr w:type="spellEnd"/>
      <w:r w:rsidRPr="00E6454B">
        <w:rPr>
          <w:rFonts w:ascii="Times New Roman" w:eastAsia="Times New Roman" w:hAnsi="Times New Roman" w:cs="Times New Roman"/>
          <w:sz w:val="20"/>
          <w:szCs w:val="20"/>
        </w:rPr>
        <w:t xml:space="preserve">, R., Nor, M. T. M., Claassen, P., Muhammad, M. S., Masdar, M. S. and </w:t>
      </w:r>
      <w:proofErr w:type="spellStart"/>
      <w:r w:rsidRPr="00E6454B">
        <w:rPr>
          <w:rFonts w:ascii="Times New Roman" w:eastAsia="Times New Roman" w:hAnsi="Times New Roman" w:cs="Times New Roman"/>
          <w:sz w:val="20"/>
          <w:szCs w:val="20"/>
        </w:rPr>
        <w:t>Rosli</w:t>
      </w:r>
      <w:proofErr w:type="spellEnd"/>
      <w:r w:rsidRPr="00E6454B">
        <w:rPr>
          <w:rFonts w:ascii="Times New Roman" w:eastAsia="Times New Roman" w:hAnsi="Times New Roman" w:cs="Times New Roman"/>
          <w:sz w:val="20"/>
          <w:szCs w:val="20"/>
        </w:rPr>
        <w:t>, M. I. (2017). An overview of gas-upgrading technologies for biohydrogen produced from treatment of palm oil mill effluent</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Journal Engineering Science and Technology</w:t>
      </w:r>
      <w:r w:rsidR="00CF4F9E">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12</w:t>
      </w:r>
      <w:r w:rsidR="00CF4F9E">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725–755.</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13.</w:t>
      </w:r>
      <w:r w:rsidRPr="00E6454B">
        <w:rPr>
          <w:rFonts w:ascii="Times New Roman" w:eastAsia="Times New Roman" w:hAnsi="Times New Roman" w:cs="Times New Roman"/>
          <w:sz w:val="20"/>
          <w:szCs w:val="20"/>
        </w:rPr>
        <w:tab/>
        <w:t xml:space="preserve">Chong, P. S., </w:t>
      </w:r>
      <w:proofErr w:type="spellStart"/>
      <w:r w:rsidRPr="00E6454B">
        <w:rPr>
          <w:rFonts w:ascii="Times New Roman" w:eastAsia="Times New Roman" w:hAnsi="Times New Roman" w:cs="Times New Roman"/>
          <w:sz w:val="20"/>
          <w:szCs w:val="20"/>
        </w:rPr>
        <w:t>Jahim</w:t>
      </w:r>
      <w:proofErr w:type="spellEnd"/>
      <w:r w:rsidRPr="00E6454B">
        <w:rPr>
          <w:rFonts w:ascii="Times New Roman" w:eastAsia="Times New Roman" w:hAnsi="Times New Roman" w:cs="Times New Roman"/>
          <w:sz w:val="20"/>
          <w:szCs w:val="20"/>
        </w:rPr>
        <w:t xml:space="preserve">, J. M., Harun, S., Lim, S. S., </w:t>
      </w:r>
      <w:proofErr w:type="spellStart"/>
      <w:r w:rsidRPr="00E6454B">
        <w:rPr>
          <w:rFonts w:ascii="Times New Roman" w:eastAsia="Times New Roman" w:hAnsi="Times New Roman" w:cs="Times New Roman"/>
          <w:sz w:val="20"/>
          <w:szCs w:val="20"/>
        </w:rPr>
        <w:t>Mutalib</w:t>
      </w:r>
      <w:proofErr w:type="spellEnd"/>
      <w:r w:rsidRPr="00E6454B">
        <w:rPr>
          <w:rFonts w:ascii="Times New Roman" w:eastAsia="Times New Roman" w:hAnsi="Times New Roman" w:cs="Times New Roman"/>
          <w:sz w:val="20"/>
          <w:szCs w:val="20"/>
        </w:rPr>
        <w:t xml:space="preserve">, S. A., Hassan, O. and Nor, M. T. M. (2013). Enhancement of batch biohydrogen production from </w:t>
      </w:r>
      <w:proofErr w:type="spellStart"/>
      <w:r w:rsidRPr="00E6454B">
        <w:rPr>
          <w:rFonts w:ascii="Times New Roman" w:eastAsia="Times New Roman" w:hAnsi="Times New Roman" w:cs="Times New Roman"/>
          <w:sz w:val="20"/>
          <w:szCs w:val="20"/>
        </w:rPr>
        <w:t>prehydrolysate</w:t>
      </w:r>
      <w:proofErr w:type="spellEnd"/>
      <w:r w:rsidRPr="00E6454B">
        <w:rPr>
          <w:rFonts w:ascii="Times New Roman" w:eastAsia="Times New Roman" w:hAnsi="Times New Roman" w:cs="Times New Roman"/>
          <w:sz w:val="20"/>
          <w:szCs w:val="20"/>
        </w:rPr>
        <w:t xml:space="preserve"> of acid treated oil palm empty fruit bunch</w:t>
      </w:r>
      <w:r w:rsidR="00CF4F9E">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International Journal of Hydrogen Energy</w:t>
      </w:r>
      <w:r w:rsidR="003F43D6">
        <w:rPr>
          <w:rFonts w:ascii="Times New Roman" w:eastAsia="Times New Roman" w:hAnsi="Times New Roman" w:cs="Times New Roman"/>
          <w:i/>
          <w:sz w:val="20"/>
          <w:szCs w:val="20"/>
        </w:rPr>
        <w:t>,</w:t>
      </w:r>
      <w:r w:rsidRPr="00E6454B">
        <w:rPr>
          <w:rFonts w:ascii="Times New Roman" w:eastAsia="Times New Roman" w:hAnsi="Times New Roman" w:cs="Times New Roman"/>
          <w:sz w:val="20"/>
          <w:szCs w:val="20"/>
        </w:rPr>
        <w:t xml:space="preserve"> 38:  9592–9599.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14.</w:t>
      </w:r>
      <w:r w:rsidRPr="00E6454B">
        <w:rPr>
          <w:rFonts w:ascii="Times New Roman" w:eastAsia="Times New Roman" w:hAnsi="Times New Roman" w:cs="Times New Roman"/>
          <w:sz w:val="20"/>
          <w:szCs w:val="20"/>
        </w:rPr>
        <w:tab/>
        <w:t xml:space="preserve">Mohamad, I. N., </w:t>
      </w:r>
      <w:proofErr w:type="spellStart"/>
      <w:r w:rsidRPr="00E6454B">
        <w:rPr>
          <w:rFonts w:ascii="Times New Roman" w:eastAsia="Times New Roman" w:hAnsi="Times New Roman" w:cs="Times New Roman"/>
          <w:sz w:val="20"/>
          <w:szCs w:val="20"/>
        </w:rPr>
        <w:t>Rohani</w:t>
      </w:r>
      <w:proofErr w:type="spellEnd"/>
      <w:r w:rsidRPr="00E6454B">
        <w:rPr>
          <w:rFonts w:ascii="Times New Roman" w:eastAsia="Times New Roman" w:hAnsi="Times New Roman" w:cs="Times New Roman"/>
          <w:sz w:val="20"/>
          <w:szCs w:val="20"/>
        </w:rPr>
        <w:t xml:space="preserve">, R., Masdar, M. S. M., Nor, M. M. T. and </w:t>
      </w:r>
      <w:proofErr w:type="spellStart"/>
      <w:r w:rsidRPr="00E6454B">
        <w:rPr>
          <w:rFonts w:ascii="Times New Roman" w:eastAsia="Times New Roman" w:hAnsi="Times New Roman" w:cs="Times New Roman"/>
          <w:sz w:val="20"/>
          <w:szCs w:val="20"/>
        </w:rPr>
        <w:t>Jahim</w:t>
      </w:r>
      <w:proofErr w:type="spellEnd"/>
      <w:r w:rsidRPr="00E6454B">
        <w:rPr>
          <w:rFonts w:ascii="Times New Roman" w:eastAsia="Times New Roman" w:hAnsi="Times New Roman" w:cs="Times New Roman"/>
          <w:sz w:val="20"/>
          <w:szCs w:val="20"/>
        </w:rPr>
        <w:t>, J. (2015). Permeation properties of polymeric membranes for biohydrogen purification</w:t>
      </w:r>
      <w:r w:rsidR="003F43D6">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International Journal of Hydrogen Energy.</w:t>
      </w:r>
      <w:r w:rsidRPr="00E6454B">
        <w:rPr>
          <w:rFonts w:ascii="Times New Roman" w:eastAsia="Times New Roman" w:hAnsi="Times New Roman" w:cs="Times New Roman"/>
          <w:sz w:val="20"/>
          <w:szCs w:val="20"/>
        </w:rPr>
        <w:t xml:space="preserve"> 41: 4474–4488.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15.</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Maceiras</w:t>
      </w:r>
      <w:proofErr w:type="spellEnd"/>
      <w:r w:rsidRPr="00E6454B">
        <w:rPr>
          <w:rFonts w:ascii="Times New Roman" w:eastAsia="Times New Roman" w:hAnsi="Times New Roman" w:cs="Times New Roman"/>
          <w:sz w:val="20"/>
          <w:szCs w:val="20"/>
        </w:rPr>
        <w:t xml:space="preserve">, R., Alves, S. S., </w:t>
      </w:r>
      <w:proofErr w:type="spellStart"/>
      <w:r w:rsidRPr="00E6454B">
        <w:rPr>
          <w:rFonts w:ascii="Times New Roman" w:eastAsia="Times New Roman" w:hAnsi="Times New Roman" w:cs="Times New Roman"/>
          <w:sz w:val="20"/>
          <w:szCs w:val="20"/>
        </w:rPr>
        <w:t>Cancela</w:t>
      </w:r>
      <w:proofErr w:type="spellEnd"/>
      <w:r w:rsidRPr="00E6454B">
        <w:rPr>
          <w:rFonts w:ascii="Times New Roman" w:eastAsia="Times New Roman" w:hAnsi="Times New Roman" w:cs="Times New Roman"/>
          <w:sz w:val="20"/>
          <w:szCs w:val="20"/>
        </w:rPr>
        <w:t>, M. Á. and Álvarez, E. (2008). Effect of bubble contamination on gas–liquid mass transfer coefficient on CO</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absorption in amine solutions</w:t>
      </w:r>
      <w:r w:rsidR="003F43D6">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 xml:space="preserve">Chemical Engineering Journal. </w:t>
      </w:r>
      <w:r w:rsidRPr="00E6454B">
        <w:rPr>
          <w:rFonts w:ascii="Times New Roman" w:eastAsia="Times New Roman" w:hAnsi="Times New Roman" w:cs="Times New Roman"/>
          <w:sz w:val="20"/>
          <w:szCs w:val="20"/>
        </w:rPr>
        <w:t xml:space="preserve">137: 422–427.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16.</w:t>
      </w:r>
      <w:r w:rsidRPr="00E6454B">
        <w:rPr>
          <w:rFonts w:ascii="Times New Roman" w:eastAsia="Times New Roman" w:hAnsi="Times New Roman" w:cs="Times New Roman"/>
          <w:sz w:val="20"/>
          <w:szCs w:val="20"/>
        </w:rPr>
        <w:tab/>
        <w:t>Zhao, B., Su, Y. and Peng, Y. (2013). Effect of reactor geometry on aqueous ammonia-based carbon dioxide capture in bubble column reactors</w:t>
      </w:r>
      <w:r w:rsidR="003F43D6">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International Journal of Greenhouse Gas Control</w:t>
      </w:r>
      <w:r w:rsidR="003F43D6">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17: 481–487.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17.</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Spigarelli</w:t>
      </w:r>
      <w:proofErr w:type="spellEnd"/>
      <w:r w:rsidRPr="00E6454B">
        <w:rPr>
          <w:rFonts w:ascii="Times New Roman" w:eastAsia="Times New Roman" w:hAnsi="Times New Roman" w:cs="Times New Roman"/>
          <w:sz w:val="20"/>
          <w:szCs w:val="20"/>
        </w:rPr>
        <w:t xml:space="preserve">, B. P. and </w:t>
      </w:r>
      <w:proofErr w:type="spellStart"/>
      <w:r w:rsidRPr="00E6454B">
        <w:rPr>
          <w:rFonts w:ascii="Times New Roman" w:eastAsia="Times New Roman" w:hAnsi="Times New Roman" w:cs="Times New Roman"/>
          <w:sz w:val="20"/>
          <w:szCs w:val="20"/>
        </w:rPr>
        <w:t>Kawatra</w:t>
      </w:r>
      <w:proofErr w:type="spellEnd"/>
      <w:r w:rsidRPr="00E6454B">
        <w:rPr>
          <w:rFonts w:ascii="Times New Roman" w:eastAsia="Times New Roman" w:hAnsi="Times New Roman" w:cs="Times New Roman"/>
          <w:sz w:val="20"/>
          <w:szCs w:val="20"/>
        </w:rPr>
        <w:t>, S. K. (2013). Opportunities and challenges in carbon dioxide capture</w:t>
      </w:r>
      <w:r w:rsidR="003F43D6">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J</w:t>
      </w:r>
      <w:r w:rsidR="003F43D6">
        <w:rPr>
          <w:rFonts w:ascii="Times New Roman" w:eastAsia="Times New Roman" w:hAnsi="Times New Roman" w:cs="Times New Roman"/>
          <w:i/>
          <w:sz w:val="20"/>
          <w:szCs w:val="20"/>
        </w:rPr>
        <w:t>ournal of</w:t>
      </w:r>
      <w:r w:rsidRPr="00E6454B">
        <w:rPr>
          <w:rFonts w:ascii="Times New Roman" w:eastAsia="Times New Roman" w:hAnsi="Times New Roman" w:cs="Times New Roman"/>
          <w:i/>
          <w:sz w:val="20"/>
          <w:szCs w:val="20"/>
        </w:rPr>
        <w:t xml:space="preserve"> CO</w:t>
      </w:r>
      <w:r w:rsidRPr="003F43D6">
        <w:rPr>
          <w:rFonts w:ascii="Times New Roman" w:eastAsia="Times New Roman" w:hAnsi="Times New Roman" w:cs="Times New Roman"/>
          <w:i/>
          <w:sz w:val="20"/>
          <w:szCs w:val="20"/>
          <w:vertAlign w:val="subscript"/>
        </w:rPr>
        <w:t>2</w:t>
      </w:r>
      <w:r w:rsidRPr="00E6454B">
        <w:rPr>
          <w:rFonts w:ascii="Times New Roman" w:eastAsia="Times New Roman" w:hAnsi="Times New Roman" w:cs="Times New Roman"/>
          <w:i/>
          <w:sz w:val="20"/>
          <w:szCs w:val="20"/>
        </w:rPr>
        <w:t xml:space="preserve"> Utility</w:t>
      </w:r>
      <w:r w:rsidR="003F43D6">
        <w:rPr>
          <w:rFonts w:ascii="Times New Roman" w:eastAsia="Times New Roman" w:hAnsi="Times New Roman" w:cs="Times New Roman"/>
          <w:i/>
          <w:sz w:val="20"/>
          <w:szCs w:val="20"/>
        </w:rPr>
        <w:t>,</w:t>
      </w:r>
      <w:r w:rsidRPr="00E6454B">
        <w:rPr>
          <w:rFonts w:ascii="Times New Roman" w:eastAsia="Times New Roman" w:hAnsi="Times New Roman" w:cs="Times New Roman"/>
          <w:sz w:val="20"/>
          <w:szCs w:val="20"/>
        </w:rPr>
        <w:t xml:space="preserve"> 1:  69–87.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18.</w:t>
      </w:r>
      <w:r w:rsidRPr="00E6454B">
        <w:rPr>
          <w:rFonts w:ascii="Times New Roman" w:eastAsia="Times New Roman" w:hAnsi="Times New Roman" w:cs="Times New Roman"/>
          <w:sz w:val="20"/>
          <w:szCs w:val="20"/>
        </w:rPr>
        <w:tab/>
        <w:t>Choi, S., Lee, M., Oh, S.</w:t>
      </w:r>
      <w:r w:rsidR="003F43D6">
        <w:rPr>
          <w:rFonts w:ascii="Times New Roman" w:eastAsia="Times New Roman" w:hAnsi="Times New Roman" w:cs="Times New Roman"/>
          <w:sz w:val="20"/>
          <w:szCs w:val="20"/>
        </w:rPr>
        <w:t xml:space="preserve"> and </w:t>
      </w:r>
      <w:r w:rsidRPr="00E6454B">
        <w:rPr>
          <w:rFonts w:ascii="Times New Roman" w:eastAsia="Times New Roman" w:hAnsi="Times New Roman" w:cs="Times New Roman"/>
          <w:sz w:val="20"/>
          <w:szCs w:val="20"/>
        </w:rPr>
        <w:t xml:space="preserve">Koo, J. (2003). Gas sorption and transport of ozone-treated polysulfone, </w:t>
      </w:r>
      <w:r w:rsidRPr="00E6454B">
        <w:rPr>
          <w:rFonts w:ascii="Times New Roman" w:eastAsia="Times New Roman" w:hAnsi="Times New Roman" w:cs="Times New Roman"/>
          <w:i/>
          <w:sz w:val="20"/>
          <w:szCs w:val="20"/>
        </w:rPr>
        <w:t>Journal of Membrane Science</w:t>
      </w:r>
      <w:r w:rsidR="003F43D6">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221: 37–46.</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19.</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Rezakazemi</w:t>
      </w:r>
      <w:proofErr w:type="spellEnd"/>
      <w:r w:rsidRPr="00E6454B">
        <w:rPr>
          <w:rFonts w:ascii="Times New Roman" w:eastAsia="Times New Roman" w:hAnsi="Times New Roman" w:cs="Times New Roman"/>
          <w:sz w:val="20"/>
          <w:szCs w:val="20"/>
        </w:rPr>
        <w:t xml:space="preserve">, M., </w:t>
      </w:r>
      <w:proofErr w:type="spellStart"/>
      <w:r w:rsidRPr="00E6454B">
        <w:rPr>
          <w:rFonts w:ascii="Times New Roman" w:eastAsia="Times New Roman" w:hAnsi="Times New Roman" w:cs="Times New Roman"/>
          <w:sz w:val="20"/>
          <w:szCs w:val="20"/>
        </w:rPr>
        <w:t>Ebadi</w:t>
      </w:r>
      <w:proofErr w:type="spellEnd"/>
      <w:r w:rsidRPr="00E6454B">
        <w:rPr>
          <w:rFonts w:ascii="Times New Roman" w:eastAsia="Times New Roman" w:hAnsi="Times New Roman" w:cs="Times New Roman"/>
          <w:sz w:val="20"/>
          <w:szCs w:val="20"/>
        </w:rPr>
        <w:t xml:space="preserve"> </w:t>
      </w:r>
      <w:proofErr w:type="spellStart"/>
      <w:r w:rsidRPr="00E6454B">
        <w:rPr>
          <w:rFonts w:ascii="Times New Roman" w:eastAsia="Times New Roman" w:hAnsi="Times New Roman" w:cs="Times New Roman"/>
          <w:sz w:val="20"/>
          <w:szCs w:val="20"/>
        </w:rPr>
        <w:t>Amooghin</w:t>
      </w:r>
      <w:proofErr w:type="spellEnd"/>
      <w:r w:rsidRPr="00E6454B">
        <w:rPr>
          <w:rFonts w:ascii="Times New Roman" w:eastAsia="Times New Roman" w:hAnsi="Times New Roman" w:cs="Times New Roman"/>
          <w:sz w:val="20"/>
          <w:szCs w:val="20"/>
        </w:rPr>
        <w:t xml:space="preserve">, A., </w:t>
      </w:r>
      <w:proofErr w:type="spellStart"/>
      <w:r w:rsidRPr="00E6454B">
        <w:rPr>
          <w:rFonts w:ascii="Times New Roman" w:eastAsia="Times New Roman" w:hAnsi="Times New Roman" w:cs="Times New Roman"/>
          <w:sz w:val="20"/>
          <w:szCs w:val="20"/>
        </w:rPr>
        <w:t>Montazer</w:t>
      </w:r>
      <w:proofErr w:type="spellEnd"/>
      <w:r w:rsidRPr="00E6454B">
        <w:rPr>
          <w:rFonts w:ascii="Times New Roman" w:eastAsia="Times New Roman" w:hAnsi="Times New Roman" w:cs="Times New Roman"/>
          <w:sz w:val="20"/>
          <w:szCs w:val="20"/>
        </w:rPr>
        <w:t xml:space="preserve">-Rahmati, M. M., Ismail, A. F. and Matsuura, T. (2014). State-of-the-art </w:t>
      </w:r>
      <w:r w:rsidR="003F43D6" w:rsidRPr="00E6454B">
        <w:rPr>
          <w:rFonts w:ascii="Times New Roman" w:eastAsia="Times New Roman" w:hAnsi="Times New Roman" w:cs="Times New Roman"/>
          <w:sz w:val="20"/>
          <w:szCs w:val="20"/>
        </w:rPr>
        <w:t>membrane-based</w:t>
      </w:r>
      <w:r w:rsidRPr="00E6454B">
        <w:rPr>
          <w:rFonts w:ascii="Times New Roman" w:eastAsia="Times New Roman" w:hAnsi="Times New Roman" w:cs="Times New Roman"/>
          <w:sz w:val="20"/>
          <w:szCs w:val="20"/>
        </w:rPr>
        <w:t xml:space="preserve"> CO</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separation using mixed matrix membranes (MMMs): An overview on </w:t>
      </w:r>
      <w:proofErr w:type="gramStart"/>
      <w:r w:rsidRPr="00E6454B">
        <w:rPr>
          <w:rFonts w:ascii="Times New Roman" w:eastAsia="Times New Roman" w:hAnsi="Times New Roman" w:cs="Times New Roman"/>
          <w:sz w:val="20"/>
          <w:szCs w:val="20"/>
        </w:rPr>
        <w:t>current status</w:t>
      </w:r>
      <w:proofErr w:type="gramEnd"/>
      <w:r w:rsidRPr="00E6454B">
        <w:rPr>
          <w:rFonts w:ascii="Times New Roman" w:eastAsia="Times New Roman" w:hAnsi="Times New Roman" w:cs="Times New Roman"/>
          <w:sz w:val="20"/>
          <w:szCs w:val="20"/>
        </w:rPr>
        <w:t xml:space="preserve"> and future directions</w:t>
      </w:r>
      <w:r w:rsidR="003F43D6">
        <w:rPr>
          <w:rFonts w:ascii="Times New Roman" w:eastAsia="Times New Roman" w:hAnsi="Times New Roman" w:cs="Times New Roman"/>
          <w:sz w:val="20"/>
          <w:szCs w:val="20"/>
        </w:rPr>
        <w:t>.</w:t>
      </w:r>
      <w:r w:rsidRPr="00E6454B">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Progress in Polymer Science.</w:t>
      </w:r>
      <w:r w:rsidRPr="00E6454B">
        <w:rPr>
          <w:rFonts w:ascii="Times New Roman" w:eastAsia="Times New Roman" w:hAnsi="Times New Roman" w:cs="Times New Roman"/>
          <w:sz w:val="20"/>
          <w:szCs w:val="20"/>
        </w:rPr>
        <w:t xml:space="preserve"> 39: 817–861.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20.</w:t>
      </w:r>
      <w:r w:rsidRPr="00E6454B">
        <w:rPr>
          <w:rFonts w:ascii="Times New Roman" w:eastAsia="Times New Roman" w:hAnsi="Times New Roman" w:cs="Times New Roman"/>
          <w:sz w:val="20"/>
          <w:szCs w:val="20"/>
        </w:rPr>
        <w:tab/>
        <w:t xml:space="preserve">David, O. C., </w:t>
      </w:r>
      <w:proofErr w:type="spellStart"/>
      <w:r w:rsidRPr="00E6454B">
        <w:rPr>
          <w:rFonts w:ascii="Times New Roman" w:eastAsia="Times New Roman" w:hAnsi="Times New Roman" w:cs="Times New Roman"/>
          <w:sz w:val="20"/>
          <w:szCs w:val="20"/>
        </w:rPr>
        <w:t>Gorri</w:t>
      </w:r>
      <w:proofErr w:type="spellEnd"/>
      <w:r w:rsidRPr="00E6454B">
        <w:rPr>
          <w:rFonts w:ascii="Times New Roman" w:eastAsia="Times New Roman" w:hAnsi="Times New Roman" w:cs="Times New Roman"/>
          <w:sz w:val="20"/>
          <w:szCs w:val="20"/>
        </w:rPr>
        <w:t xml:space="preserve">, D., </w:t>
      </w:r>
      <w:proofErr w:type="spellStart"/>
      <w:r w:rsidRPr="00E6454B">
        <w:rPr>
          <w:rFonts w:ascii="Times New Roman" w:eastAsia="Times New Roman" w:hAnsi="Times New Roman" w:cs="Times New Roman"/>
          <w:sz w:val="20"/>
          <w:szCs w:val="20"/>
        </w:rPr>
        <w:t>Urtiaga</w:t>
      </w:r>
      <w:proofErr w:type="spellEnd"/>
      <w:r w:rsidRPr="00E6454B">
        <w:rPr>
          <w:rFonts w:ascii="Times New Roman" w:eastAsia="Times New Roman" w:hAnsi="Times New Roman" w:cs="Times New Roman"/>
          <w:sz w:val="20"/>
          <w:szCs w:val="20"/>
        </w:rPr>
        <w:t>, A. and Ortiz, I. (2011). Mixed gas separation study for the hydrogen recovery from H</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/CO/N</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/CO</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post combustion mixtures using a </w:t>
      </w:r>
      <w:proofErr w:type="spellStart"/>
      <w:r w:rsidRPr="00E6454B">
        <w:rPr>
          <w:rFonts w:ascii="Times New Roman" w:eastAsia="Times New Roman" w:hAnsi="Times New Roman" w:cs="Times New Roman"/>
          <w:sz w:val="20"/>
          <w:szCs w:val="20"/>
        </w:rPr>
        <w:t>Matrimid</w:t>
      </w:r>
      <w:proofErr w:type="spellEnd"/>
      <w:r w:rsidRPr="00E6454B">
        <w:rPr>
          <w:rFonts w:ascii="Times New Roman" w:eastAsia="Times New Roman" w:hAnsi="Times New Roman" w:cs="Times New Roman"/>
          <w:sz w:val="20"/>
          <w:szCs w:val="20"/>
        </w:rPr>
        <w:t xml:space="preserve"> membrane</w:t>
      </w:r>
      <w:r w:rsidR="003F43D6">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Journal of Membrane Science.</w:t>
      </w:r>
      <w:r w:rsidRPr="00E6454B">
        <w:rPr>
          <w:rFonts w:ascii="Times New Roman" w:eastAsia="Times New Roman" w:hAnsi="Times New Roman" w:cs="Times New Roman"/>
          <w:sz w:val="20"/>
          <w:szCs w:val="20"/>
        </w:rPr>
        <w:t xml:space="preserve"> 378: 359–368.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21.</w:t>
      </w:r>
      <w:r w:rsidRPr="00E6454B">
        <w:rPr>
          <w:rFonts w:ascii="Times New Roman" w:eastAsia="Times New Roman" w:hAnsi="Times New Roman" w:cs="Times New Roman"/>
          <w:sz w:val="20"/>
          <w:szCs w:val="20"/>
        </w:rPr>
        <w:tab/>
        <w:t xml:space="preserve">Ebert, K., Fritsch, D., Koll, J. and </w:t>
      </w:r>
      <w:proofErr w:type="spellStart"/>
      <w:r w:rsidRPr="00E6454B">
        <w:rPr>
          <w:rFonts w:ascii="Times New Roman" w:eastAsia="Times New Roman" w:hAnsi="Times New Roman" w:cs="Times New Roman"/>
          <w:sz w:val="20"/>
          <w:szCs w:val="20"/>
        </w:rPr>
        <w:t>Tjahjawiguna</w:t>
      </w:r>
      <w:proofErr w:type="spellEnd"/>
      <w:r w:rsidRPr="00E6454B">
        <w:rPr>
          <w:rFonts w:ascii="Times New Roman" w:eastAsia="Times New Roman" w:hAnsi="Times New Roman" w:cs="Times New Roman"/>
          <w:sz w:val="20"/>
          <w:szCs w:val="20"/>
        </w:rPr>
        <w:t xml:space="preserve">, C. (2004).  Influence of inorganic fillers on the compaction </w:t>
      </w:r>
      <w:proofErr w:type="spellStart"/>
      <w:r w:rsidRPr="00E6454B">
        <w:rPr>
          <w:rFonts w:ascii="Times New Roman" w:eastAsia="Times New Roman" w:hAnsi="Times New Roman" w:cs="Times New Roman"/>
          <w:sz w:val="20"/>
          <w:szCs w:val="20"/>
        </w:rPr>
        <w:t>behaviour</w:t>
      </w:r>
      <w:proofErr w:type="spellEnd"/>
      <w:r w:rsidRPr="00E6454B">
        <w:rPr>
          <w:rFonts w:ascii="Times New Roman" w:eastAsia="Times New Roman" w:hAnsi="Times New Roman" w:cs="Times New Roman"/>
          <w:sz w:val="20"/>
          <w:szCs w:val="20"/>
        </w:rPr>
        <w:t xml:space="preserve"> of porous </w:t>
      </w:r>
      <w:proofErr w:type="gramStart"/>
      <w:r w:rsidRPr="00E6454B">
        <w:rPr>
          <w:rFonts w:ascii="Times New Roman" w:eastAsia="Times New Roman" w:hAnsi="Times New Roman" w:cs="Times New Roman"/>
          <w:sz w:val="20"/>
          <w:szCs w:val="20"/>
        </w:rPr>
        <w:t>polymer based</w:t>
      </w:r>
      <w:proofErr w:type="gramEnd"/>
      <w:r w:rsidRPr="00E6454B">
        <w:rPr>
          <w:rFonts w:ascii="Times New Roman" w:eastAsia="Times New Roman" w:hAnsi="Times New Roman" w:cs="Times New Roman"/>
          <w:sz w:val="20"/>
          <w:szCs w:val="20"/>
        </w:rPr>
        <w:t xml:space="preserve"> membranes,</w:t>
      </w:r>
      <w:r w:rsidRPr="00E6454B">
        <w:rPr>
          <w:rFonts w:ascii="Times New Roman" w:eastAsia="Times New Roman" w:hAnsi="Times New Roman" w:cs="Times New Roman"/>
          <w:i/>
          <w:sz w:val="20"/>
          <w:szCs w:val="20"/>
        </w:rPr>
        <w:t xml:space="preserve"> Journal of Membrane Science</w:t>
      </w:r>
      <w:r w:rsidR="003F43D6">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233: 71–78.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22.</w:t>
      </w:r>
      <w:r w:rsidRPr="00E6454B">
        <w:rPr>
          <w:rFonts w:ascii="Times New Roman" w:eastAsia="Times New Roman" w:hAnsi="Times New Roman" w:cs="Times New Roman"/>
          <w:sz w:val="20"/>
          <w:szCs w:val="20"/>
        </w:rPr>
        <w:tab/>
      </w:r>
      <w:proofErr w:type="spellStart"/>
      <w:r w:rsidRPr="00E6454B">
        <w:rPr>
          <w:rFonts w:ascii="Times New Roman" w:eastAsia="Times New Roman" w:hAnsi="Times New Roman" w:cs="Times New Roman"/>
          <w:sz w:val="20"/>
          <w:szCs w:val="20"/>
        </w:rPr>
        <w:t>Bakonyi</w:t>
      </w:r>
      <w:proofErr w:type="spellEnd"/>
      <w:r w:rsidRPr="00E6454B">
        <w:rPr>
          <w:rFonts w:ascii="Times New Roman" w:eastAsia="Times New Roman" w:hAnsi="Times New Roman" w:cs="Times New Roman"/>
          <w:sz w:val="20"/>
          <w:szCs w:val="20"/>
        </w:rPr>
        <w:t xml:space="preserve">, P., </w:t>
      </w:r>
      <w:proofErr w:type="spellStart"/>
      <w:r w:rsidRPr="00E6454B">
        <w:rPr>
          <w:rFonts w:ascii="Times New Roman" w:eastAsia="Times New Roman" w:hAnsi="Times New Roman" w:cs="Times New Roman"/>
          <w:sz w:val="20"/>
          <w:szCs w:val="20"/>
        </w:rPr>
        <w:t>Nemestóthy</w:t>
      </w:r>
      <w:proofErr w:type="spellEnd"/>
      <w:r w:rsidRPr="00E6454B">
        <w:rPr>
          <w:rFonts w:ascii="Times New Roman" w:eastAsia="Times New Roman" w:hAnsi="Times New Roman" w:cs="Times New Roman"/>
          <w:sz w:val="20"/>
          <w:szCs w:val="20"/>
        </w:rPr>
        <w:t xml:space="preserve">, N., </w:t>
      </w:r>
      <w:proofErr w:type="spellStart"/>
      <w:r w:rsidRPr="00E6454B">
        <w:rPr>
          <w:rFonts w:ascii="Times New Roman" w:eastAsia="Times New Roman" w:hAnsi="Times New Roman" w:cs="Times New Roman"/>
          <w:sz w:val="20"/>
          <w:szCs w:val="20"/>
        </w:rPr>
        <w:t>Lankó</w:t>
      </w:r>
      <w:proofErr w:type="spellEnd"/>
      <w:r w:rsidRPr="00E6454B">
        <w:rPr>
          <w:rFonts w:ascii="Times New Roman" w:eastAsia="Times New Roman" w:hAnsi="Times New Roman" w:cs="Times New Roman"/>
          <w:sz w:val="20"/>
          <w:szCs w:val="20"/>
        </w:rPr>
        <w:t xml:space="preserve">, J., Rivera, I., </w:t>
      </w:r>
      <w:proofErr w:type="spellStart"/>
      <w:r w:rsidRPr="00E6454B">
        <w:rPr>
          <w:rFonts w:ascii="Times New Roman" w:eastAsia="Times New Roman" w:hAnsi="Times New Roman" w:cs="Times New Roman"/>
          <w:sz w:val="20"/>
          <w:szCs w:val="20"/>
        </w:rPr>
        <w:t>Buitrón</w:t>
      </w:r>
      <w:proofErr w:type="spellEnd"/>
      <w:r w:rsidRPr="00E6454B">
        <w:rPr>
          <w:rFonts w:ascii="Times New Roman" w:eastAsia="Times New Roman" w:hAnsi="Times New Roman" w:cs="Times New Roman"/>
          <w:sz w:val="20"/>
          <w:szCs w:val="20"/>
        </w:rPr>
        <w:t xml:space="preserve">, G. and </w:t>
      </w:r>
      <w:proofErr w:type="spellStart"/>
      <w:r w:rsidRPr="00E6454B">
        <w:rPr>
          <w:rFonts w:ascii="Times New Roman" w:eastAsia="Times New Roman" w:hAnsi="Times New Roman" w:cs="Times New Roman"/>
          <w:sz w:val="20"/>
          <w:szCs w:val="20"/>
        </w:rPr>
        <w:t>Bélafi-Bakó</w:t>
      </w:r>
      <w:proofErr w:type="spellEnd"/>
      <w:r w:rsidRPr="00E6454B">
        <w:rPr>
          <w:rFonts w:ascii="Times New Roman" w:eastAsia="Times New Roman" w:hAnsi="Times New Roman" w:cs="Times New Roman"/>
          <w:sz w:val="20"/>
          <w:szCs w:val="20"/>
        </w:rPr>
        <w:t xml:space="preserve">, K. (2015). Simultaneous biohydrogen production and purification in a double-membrane bioreactor system, </w:t>
      </w:r>
      <w:r w:rsidRPr="00E6454B">
        <w:rPr>
          <w:rFonts w:ascii="Times New Roman" w:eastAsia="Times New Roman" w:hAnsi="Times New Roman" w:cs="Times New Roman"/>
          <w:i/>
          <w:sz w:val="20"/>
          <w:szCs w:val="20"/>
        </w:rPr>
        <w:lastRenderedPageBreak/>
        <w:t>International Journal of Hydrogen Energy</w:t>
      </w:r>
      <w:r w:rsidR="003F43D6">
        <w:rPr>
          <w:rFonts w:ascii="Times New Roman" w:eastAsia="Times New Roman" w:hAnsi="Times New Roman" w:cs="Times New Roman"/>
          <w:i/>
          <w:sz w:val="20"/>
          <w:szCs w:val="20"/>
        </w:rPr>
        <w:t xml:space="preserve">, </w:t>
      </w:r>
      <w:r w:rsidRPr="00E6454B">
        <w:rPr>
          <w:rFonts w:ascii="Times New Roman" w:eastAsia="Times New Roman" w:hAnsi="Times New Roman" w:cs="Times New Roman"/>
          <w:sz w:val="20"/>
          <w:szCs w:val="20"/>
        </w:rPr>
        <w:t xml:space="preserve">40: 1690–1697.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23.</w:t>
      </w:r>
      <w:r w:rsidRPr="00E6454B">
        <w:rPr>
          <w:rFonts w:ascii="Times New Roman" w:eastAsia="Times New Roman" w:hAnsi="Times New Roman" w:cs="Times New Roman"/>
          <w:sz w:val="20"/>
          <w:szCs w:val="20"/>
        </w:rPr>
        <w:tab/>
        <w:t>Ahluwalia, R. K. and Wang, X. (2008). Effect of CO and CO</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impurities on performance of direct hydrogen polymer-electrolyte fuel cells, </w:t>
      </w:r>
      <w:r w:rsidRPr="00E6454B">
        <w:rPr>
          <w:rFonts w:ascii="Times New Roman" w:eastAsia="Times New Roman" w:hAnsi="Times New Roman" w:cs="Times New Roman"/>
          <w:i/>
          <w:sz w:val="20"/>
          <w:szCs w:val="20"/>
        </w:rPr>
        <w:t>J</w:t>
      </w:r>
      <w:r w:rsidR="003F43D6">
        <w:rPr>
          <w:rFonts w:ascii="Times New Roman" w:eastAsia="Times New Roman" w:hAnsi="Times New Roman" w:cs="Times New Roman"/>
          <w:i/>
          <w:sz w:val="20"/>
          <w:szCs w:val="20"/>
        </w:rPr>
        <w:t xml:space="preserve">ournal of </w:t>
      </w:r>
      <w:r w:rsidRPr="00E6454B">
        <w:rPr>
          <w:rFonts w:ascii="Times New Roman" w:eastAsia="Times New Roman" w:hAnsi="Times New Roman" w:cs="Times New Roman"/>
          <w:i/>
          <w:sz w:val="20"/>
          <w:szCs w:val="20"/>
        </w:rPr>
        <w:t>Power Sources</w:t>
      </w:r>
      <w:r w:rsidRPr="00E6454B">
        <w:rPr>
          <w:rFonts w:ascii="Times New Roman" w:eastAsia="Times New Roman" w:hAnsi="Times New Roman" w:cs="Times New Roman"/>
          <w:sz w:val="20"/>
          <w:szCs w:val="20"/>
        </w:rPr>
        <w:t xml:space="preserve">. 180: 122–131. </w:t>
      </w:r>
    </w:p>
    <w:p w:rsidR="00846B90" w:rsidRPr="00E6454B" w:rsidRDefault="00141ED6" w:rsidP="00CF4F9E">
      <w:pPr>
        <w:widowControl w:val="0"/>
        <w:ind w:left="709" w:hanging="709"/>
        <w:jc w:val="both"/>
        <w:rPr>
          <w:rFonts w:ascii="Times New Roman" w:eastAsia="Times New Roman" w:hAnsi="Times New Roman" w:cs="Times New Roman"/>
          <w:sz w:val="20"/>
          <w:szCs w:val="20"/>
        </w:rPr>
      </w:pPr>
      <w:r w:rsidRPr="00E6454B">
        <w:rPr>
          <w:rFonts w:ascii="Times New Roman" w:eastAsia="Times New Roman" w:hAnsi="Times New Roman" w:cs="Times New Roman"/>
          <w:sz w:val="20"/>
          <w:szCs w:val="20"/>
        </w:rPr>
        <w:t>24.</w:t>
      </w:r>
      <w:r w:rsidRPr="00E6454B">
        <w:rPr>
          <w:rFonts w:ascii="Times New Roman" w:eastAsia="Times New Roman" w:hAnsi="Times New Roman" w:cs="Times New Roman"/>
          <w:sz w:val="20"/>
          <w:szCs w:val="20"/>
        </w:rPr>
        <w:tab/>
        <w:t xml:space="preserve">Chew, L. W., Masdar, M. S. and </w:t>
      </w:r>
      <w:proofErr w:type="spellStart"/>
      <w:r w:rsidRPr="00E6454B">
        <w:rPr>
          <w:rFonts w:ascii="Times New Roman" w:eastAsia="Times New Roman" w:hAnsi="Times New Roman" w:cs="Times New Roman"/>
          <w:sz w:val="20"/>
          <w:szCs w:val="20"/>
        </w:rPr>
        <w:t>Kamarudin</w:t>
      </w:r>
      <w:proofErr w:type="spellEnd"/>
      <w:r w:rsidRPr="00E6454B">
        <w:rPr>
          <w:rFonts w:ascii="Times New Roman" w:eastAsia="Times New Roman" w:hAnsi="Times New Roman" w:cs="Times New Roman"/>
          <w:sz w:val="20"/>
          <w:szCs w:val="20"/>
        </w:rPr>
        <w:t>, S.</w:t>
      </w:r>
      <w:r w:rsidR="003F43D6">
        <w:rPr>
          <w:rFonts w:ascii="Times New Roman" w:eastAsia="Times New Roman" w:hAnsi="Times New Roman" w:cs="Times New Roman"/>
          <w:sz w:val="20"/>
          <w:szCs w:val="20"/>
        </w:rPr>
        <w:t xml:space="preserve"> </w:t>
      </w:r>
      <w:r w:rsidRPr="00E6454B">
        <w:rPr>
          <w:rFonts w:ascii="Times New Roman" w:eastAsia="Times New Roman" w:hAnsi="Times New Roman" w:cs="Times New Roman"/>
          <w:sz w:val="20"/>
          <w:szCs w:val="20"/>
        </w:rPr>
        <w:t xml:space="preserve">K. (2015). Purification </w:t>
      </w:r>
      <w:r w:rsidR="003F43D6" w:rsidRPr="00E6454B">
        <w:rPr>
          <w:rFonts w:ascii="Times New Roman" w:eastAsia="Times New Roman" w:hAnsi="Times New Roman" w:cs="Times New Roman"/>
          <w:sz w:val="20"/>
          <w:szCs w:val="20"/>
        </w:rPr>
        <w:t xml:space="preserve">of bio-hydrogen using absorption techniques and the effect of </w:t>
      </w:r>
      <w:r w:rsidRPr="00E6454B">
        <w:rPr>
          <w:rFonts w:ascii="Times New Roman" w:eastAsia="Times New Roman" w:hAnsi="Times New Roman" w:cs="Times New Roman"/>
          <w:sz w:val="20"/>
          <w:szCs w:val="20"/>
        </w:rPr>
        <w:t>CO</w:t>
      </w:r>
      <w:r w:rsidRPr="003F43D6">
        <w:rPr>
          <w:rFonts w:ascii="Times New Roman" w:eastAsia="Times New Roman" w:hAnsi="Times New Roman" w:cs="Times New Roman"/>
          <w:sz w:val="20"/>
          <w:szCs w:val="20"/>
          <w:vertAlign w:val="subscript"/>
        </w:rPr>
        <w:t>2</w:t>
      </w:r>
      <w:r w:rsidRPr="00E6454B">
        <w:rPr>
          <w:rFonts w:ascii="Times New Roman" w:eastAsia="Times New Roman" w:hAnsi="Times New Roman" w:cs="Times New Roman"/>
          <w:sz w:val="20"/>
          <w:szCs w:val="20"/>
        </w:rPr>
        <w:t xml:space="preserve"> </w:t>
      </w:r>
      <w:r w:rsidR="003F43D6">
        <w:rPr>
          <w:rFonts w:ascii="Times New Roman" w:eastAsia="Times New Roman" w:hAnsi="Times New Roman" w:cs="Times New Roman"/>
          <w:sz w:val="20"/>
          <w:szCs w:val="20"/>
        </w:rPr>
        <w:t>i</w:t>
      </w:r>
      <w:r w:rsidRPr="00E6454B">
        <w:rPr>
          <w:rFonts w:ascii="Times New Roman" w:eastAsia="Times New Roman" w:hAnsi="Times New Roman" w:cs="Times New Roman"/>
          <w:sz w:val="20"/>
          <w:szCs w:val="20"/>
        </w:rPr>
        <w:t xml:space="preserve">mpurity on the PEMFC </w:t>
      </w:r>
      <w:r w:rsidR="003F43D6">
        <w:rPr>
          <w:rFonts w:ascii="Times New Roman" w:eastAsia="Times New Roman" w:hAnsi="Times New Roman" w:cs="Times New Roman"/>
          <w:sz w:val="20"/>
          <w:szCs w:val="20"/>
        </w:rPr>
        <w:t>p</w:t>
      </w:r>
      <w:r w:rsidRPr="00E6454B">
        <w:rPr>
          <w:rFonts w:ascii="Times New Roman" w:eastAsia="Times New Roman" w:hAnsi="Times New Roman" w:cs="Times New Roman"/>
          <w:sz w:val="20"/>
          <w:szCs w:val="20"/>
        </w:rPr>
        <w:t>erformance</w:t>
      </w:r>
      <w:r w:rsidR="003F43D6">
        <w:rPr>
          <w:rFonts w:ascii="Times New Roman" w:eastAsia="Times New Roman" w:hAnsi="Times New Roman" w:cs="Times New Roman"/>
          <w:sz w:val="20"/>
          <w:szCs w:val="20"/>
        </w:rPr>
        <w:t xml:space="preserve">. </w:t>
      </w:r>
      <w:r w:rsidRPr="00E6454B">
        <w:rPr>
          <w:rFonts w:ascii="Times New Roman" w:eastAsia="Times New Roman" w:hAnsi="Times New Roman" w:cs="Times New Roman"/>
          <w:i/>
          <w:sz w:val="20"/>
          <w:szCs w:val="20"/>
        </w:rPr>
        <w:t>American Journal of Chemistry</w:t>
      </w:r>
      <w:r w:rsidR="003F43D6">
        <w:rPr>
          <w:rFonts w:ascii="Times New Roman" w:eastAsia="Times New Roman" w:hAnsi="Times New Roman" w:cs="Times New Roman"/>
          <w:i/>
          <w:sz w:val="20"/>
          <w:szCs w:val="20"/>
        </w:rPr>
        <w:t xml:space="preserve">, </w:t>
      </w:r>
      <w:bookmarkStart w:id="0" w:name="_GoBack"/>
      <w:bookmarkEnd w:id="0"/>
      <w:r w:rsidRPr="00E6454B">
        <w:rPr>
          <w:rFonts w:ascii="Times New Roman" w:eastAsia="Times New Roman" w:hAnsi="Times New Roman" w:cs="Times New Roman"/>
          <w:sz w:val="20"/>
          <w:szCs w:val="20"/>
        </w:rPr>
        <w:t xml:space="preserve">5: 24–34. </w:t>
      </w:r>
    </w:p>
    <w:p w:rsidR="00846B90" w:rsidRPr="00E6454B" w:rsidRDefault="00846B90" w:rsidP="00CF4F9E">
      <w:pPr>
        <w:widowControl w:val="0"/>
        <w:ind w:left="709" w:hanging="709"/>
        <w:jc w:val="both"/>
        <w:rPr>
          <w:rFonts w:ascii="Times New Roman" w:eastAsia="Times New Roman" w:hAnsi="Times New Roman" w:cs="Times New Roman"/>
          <w:b/>
        </w:rPr>
      </w:pPr>
    </w:p>
    <w:p w:rsidR="00846B90" w:rsidRPr="00E6454B" w:rsidRDefault="00846B90" w:rsidP="00CF4F9E">
      <w:pPr>
        <w:ind w:left="709" w:hanging="709"/>
      </w:pPr>
      <w:bookmarkStart w:id="1" w:name="_gjdgxs" w:colFirst="0" w:colLast="0"/>
      <w:bookmarkEnd w:id="1"/>
    </w:p>
    <w:sectPr w:rsidR="00846B90" w:rsidRPr="00E6454B" w:rsidSect="00E6454B">
      <w:footerReference w:type="even" r:id="rId12"/>
      <w:footerReference w:type="default" r:id="rId13"/>
      <w:pgSz w:w="11906" w:h="16838"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E51" w:rsidRDefault="00141ED6">
      <w:r>
        <w:separator/>
      </w:r>
    </w:p>
  </w:endnote>
  <w:endnote w:type="continuationSeparator" w:id="0">
    <w:p w:rsidR="00FA5E51" w:rsidRDefault="0014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B90" w:rsidRDefault="00141ED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846B90" w:rsidRDefault="00846B90">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B90" w:rsidRDefault="00846B90">
    <w:pPr>
      <w:pBdr>
        <w:top w:val="nil"/>
        <w:left w:val="nil"/>
        <w:bottom w:val="nil"/>
        <w:right w:val="nil"/>
        <w:between w:val="nil"/>
      </w:pBdr>
      <w:tabs>
        <w:tab w:val="center" w:pos="4513"/>
        <w:tab w:val="right" w:pos="9026"/>
      </w:tabs>
      <w:ind w:right="360"/>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E51" w:rsidRDefault="00141ED6">
      <w:r>
        <w:separator/>
      </w:r>
    </w:p>
  </w:footnote>
  <w:footnote w:type="continuationSeparator" w:id="0">
    <w:p w:rsidR="00FA5E51" w:rsidRDefault="0014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46B90"/>
    <w:rsid w:val="00141ED6"/>
    <w:rsid w:val="001A61A9"/>
    <w:rsid w:val="003F43D6"/>
    <w:rsid w:val="004F7244"/>
    <w:rsid w:val="00625C2D"/>
    <w:rsid w:val="00846B90"/>
    <w:rsid w:val="00CF4F9E"/>
    <w:rsid w:val="00E6454B"/>
    <w:rsid w:val="00FA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C8D4"/>
  <w15:docId w15:val="{AF87FF21-5C1A-424E-99F6-E7D56EAD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paragraph" w:styleId="Header">
    <w:name w:val="header"/>
    <w:basedOn w:val="Normal"/>
    <w:link w:val="HeaderChar"/>
    <w:uiPriority w:val="99"/>
    <w:unhideWhenUsed/>
    <w:rsid w:val="00E6454B"/>
    <w:pPr>
      <w:tabs>
        <w:tab w:val="center" w:pos="4680"/>
        <w:tab w:val="right" w:pos="9360"/>
      </w:tabs>
    </w:pPr>
  </w:style>
  <w:style w:type="character" w:customStyle="1" w:styleId="HeaderChar">
    <w:name w:val="Header Char"/>
    <w:basedOn w:val="DefaultParagraphFont"/>
    <w:link w:val="Header"/>
    <w:uiPriority w:val="99"/>
    <w:rsid w:val="00E6454B"/>
  </w:style>
  <w:style w:type="paragraph" w:styleId="Footer">
    <w:name w:val="footer"/>
    <w:basedOn w:val="Normal"/>
    <w:link w:val="FooterChar"/>
    <w:uiPriority w:val="99"/>
    <w:unhideWhenUsed/>
    <w:rsid w:val="00E6454B"/>
    <w:pPr>
      <w:tabs>
        <w:tab w:val="center" w:pos="4680"/>
        <w:tab w:val="right" w:pos="9360"/>
      </w:tabs>
    </w:pPr>
  </w:style>
  <w:style w:type="character" w:customStyle="1" w:styleId="FooterChar">
    <w:name w:val="Footer Char"/>
    <w:basedOn w:val="DefaultParagraphFont"/>
    <w:link w:val="Footer"/>
    <w:uiPriority w:val="99"/>
    <w:rsid w:val="00E6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2019-01-20T08:53:00Z</dcterms:created>
  <dcterms:modified xsi:type="dcterms:W3CDTF">2019-01-24T09:07:00Z</dcterms:modified>
</cp:coreProperties>
</file>