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B77BC" w:rsidRPr="002C07D6" w:rsidRDefault="00BB77BC" w:rsidP="00BB77BC">
      <w:pPr>
        <w:spacing w:after="0" w:line="240" w:lineRule="auto"/>
        <w:jc w:val="center"/>
        <w:outlineLvl w:val="0"/>
        <w:rPr>
          <w:rFonts w:ascii="Times New Roman" w:hAnsi="Times New Roman"/>
          <w:sz w:val="28"/>
        </w:rPr>
      </w:pPr>
      <w:r w:rsidRPr="002C07D6">
        <w:rPr>
          <w:rFonts w:ascii="Times New Roman" w:hAnsi="Times New Roman"/>
          <w:sz w:val="28"/>
        </w:rPr>
        <w:t>WATER EXTRACT OF ONION PEEL ASH:</w:t>
      </w:r>
      <w:r>
        <w:rPr>
          <w:rFonts w:ascii="Times New Roman" w:hAnsi="Times New Roman"/>
          <w:sz w:val="28"/>
        </w:rPr>
        <w:t xml:space="preserve"> AN EFFICIENT GREEN </w:t>
      </w:r>
      <w:r w:rsidRPr="002C07D6">
        <w:rPr>
          <w:rFonts w:ascii="Times New Roman" w:hAnsi="Times New Roman"/>
          <w:sz w:val="28"/>
        </w:rPr>
        <w:t>CATALYTIC SYSTEM FOR THE SYNTHESIS OF ISOINDOLINE-1,3-DIONE DERIVATIVES</w:t>
      </w:r>
    </w:p>
    <w:p w:rsidR="00BB77BC" w:rsidRPr="002C07D6" w:rsidRDefault="00BB77BC" w:rsidP="00BB77BC">
      <w:pPr>
        <w:spacing w:after="0" w:line="240" w:lineRule="auto"/>
        <w:jc w:val="center"/>
        <w:outlineLvl w:val="0"/>
        <w:rPr>
          <w:rFonts w:ascii="Times New Roman" w:hAnsi="Times New Roman"/>
          <w:b/>
          <w:sz w:val="24"/>
        </w:rPr>
      </w:pPr>
    </w:p>
    <w:p w:rsidR="00BB77BC" w:rsidRPr="00BB77BC" w:rsidRDefault="00BB77BC" w:rsidP="00BB77BC">
      <w:pPr>
        <w:spacing w:after="0" w:line="240" w:lineRule="auto"/>
        <w:jc w:val="center"/>
        <w:outlineLvl w:val="0"/>
        <w:rPr>
          <w:rFonts w:ascii="Times New Roman" w:hAnsi="Times New Roman"/>
          <w:sz w:val="24"/>
          <w:lang w:val="ms-MY"/>
        </w:rPr>
      </w:pPr>
      <w:r w:rsidRPr="002C07D6">
        <w:rPr>
          <w:rFonts w:ascii="Times New Roman" w:hAnsi="Times New Roman"/>
          <w:sz w:val="24"/>
        </w:rPr>
        <w:t>(</w:t>
      </w:r>
      <w:r w:rsidRPr="002C07D6">
        <w:rPr>
          <w:rFonts w:ascii="Times New Roman" w:hAnsi="Times New Roman"/>
          <w:sz w:val="24"/>
          <w:lang w:val="ms-MY"/>
        </w:rPr>
        <w:t>Air Abu Kulit Bawang: Sistem Pemangkin Katalitik Hijau yang Effisien dalam Sintesis Terbitan Isoindolina-1,3-dion</w:t>
      </w:r>
      <w:r w:rsidRPr="002C07D6">
        <w:rPr>
          <w:rFonts w:ascii="Times New Roman" w:hAnsi="Times New Roman"/>
          <w:sz w:val="24"/>
        </w:rPr>
        <w:t>)</w:t>
      </w:r>
    </w:p>
    <w:p w:rsidR="00BB77BC" w:rsidRPr="00BB77BC" w:rsidRDefault="00BB77BC" w:rsidP="00BB77BC">
      <w:pPr>
        <w:spacing w:after="0" w:line="240" w:lineRule="auto"/>
        <w:jc w:val="center"/>
        <w:outlineLvl w:val="0"/>
        <w:rPr>
          <w:rFonts w:ascii="Times New Roman" w:hAnsi="Times New Roman"/>
          <w:b/>
          <w:sz w:val="20"/>
          <w:szCs w:val="20"/>
        </w:rPr>
      </w:pPr>
    </w:p>
    <w:p w:rsidR="00BB77BC" w:rsidRDefault="00BB77BC" w:rsidP="00BB77BC">
      <w:pPr>
        <w:spacing w:after="0" w:line="240" w:lineRule="auto"/>
        <w:jc w:val="center"/>
        <w:outlineLvl w:val="0"/>
        <w:rPr>
          <w:rFonts w:ascii="Times New Roman" w:hAnsi="Times New Roman"/>
          <w:sz w:val="20"/>
          <w:szCs w:val="20"/>
        </w:rPr>
      </w:pPr>
      <w:r w:rsidRPr="00BB77BC">
        <w:rPr>
          <w:rFonts w:ascii="Times New Roman" w:hAnsi="Times New Roman"/>
          <w:sz w:val="20"/>
          <w:szCs w:val="20"/>
        </w:rPr>
        <w:t>Poh Wai Chia</w:t>
      </w:r>
      <w:r>
        <w:rPr>
          <w:rFonts w:ascii="Times New Roman" w:hAnsi="Times New Roman"/>
          <w:sz w:val="20"/>
          <w:szCs w:val="20"/>
          <w:vertAlign w:val="superscript"/>
        </w:rPr>
        <w:t>1,2</w:t>
      </w:r>
      <w:r w:rsidRPr="00BB77BC">
        <w:rPr>
          <w:rFonts w:ascii="Times New Roman" w:hAnsi="Times New Roman"/>
          <w:sz w:val="20"/>
          <w:szCs w:val="20"/>
        </w:rPr>
        <w:t>*</w:t>
      </w:r>
      <w:r w:rsidRPr="00BB77BC">
        <w:rPr>
          <w:rFonts w:ascii="Times New Roman" w:hAnsi="Times New Roman"/>
          <w:sz w:val="20"/>
          <w:szCs w:val="20"/>
          <w:vertAlign w:val="subscript"/>
        </w:rPr>
        <w:t xml:space="preserve">, </w:t>
      </w:r>
      <w:r w:rsidRPr="00BB77BC">
        <w:rPr>
          <w:rFonts w:ascii="Times New Roman" w:hAnsi="Times New Roman"/>
          <w:sz w:val="20"/>
          <w:szCs w:val="20"/>
        </w:rPr>
        <w:t>Poh Seng Chee</w:t>
      </w:r>
      <w:r w:rsidRPr="00BB77BC">
        <w:rPr>
          <w:rFonts w:ascii="Times New Roman" w:hAnsi="Times New Roman"/>
          <w:sz w:val="20"/>
          <w:szCs w:val="20"/>
          <w:vertAlign w:val="superscript"/>
        </w:rPr>
        <w:t>1</w:t>
      </w:r>
      <w:r w:rsidRPr="00BB77BC">
        <w:rPr>
          <w:rFonts w:ascii="Times New Roman" w:hAnsi="Times New Roman"/>
          <w:sz w:val="20"/>
          <w:szCs w:val="20"/>
        </w:rPr>
        <w:t>, Mohd Haziq Aziz</w:t>
      </w:r>
      <w:r w:rsidRPr="00BB77BC">
        <w:rPr>
          <w:rFonts w:ascii="Times New Roman" w:hAnsi="Times New Roman"/>
          <w:sz w:val="20"/>
          <w:szCs w:val="20"/>
          <w:vertAlign w:val="superscript"/>
        </w:rPr>
        <w:t>1</w:t>
      </w:r>
      <w:r w:rsidRPr="00BB77BC">
        <w:rPr>
          <w:rFonts w:ascii="Times New Roman" w:hAnsi="Times New Roman"/>
          <w:sz w:val="20"/>
          <w:szCs w:val="20"/>
        </w:rPr>
        <w:t>, Siti Aisha Mohd Radzi</w:t>
      </w:r>
      <w:r w:rsidRPr="00BB77BC">
        <w:rPr>
          <w:rFonts w:ascii="Times New Roman" w:hAnsi="Times New Roman"/>
          <w:sz w:val="20"/>
          <w:szCs w:val="20"/>
          <w:vertAlign w:val="superscript"/>
        </w:rPr>
        <w:t>2</w:t>
      </w:r>
      <w:r w:rsidRPr="00BB77BC">
        <w:rPr>
          <w:rFonts w:ascii="Times New Roman" w:hAnsi="Times New Roman"/>
          <w:sz w:val="20"/>
          <w:szCs w:val="20"/>
        </w:rPr>
        <w:t>, Fu Siong Julius Yong</w:t>
      </w:r>
      <w:r w:rsidRPr="00BB77BC">
        <w:rPr>
          <w:rFonts w:ascii="Times New Roman" w:hAnsi="Times New Roman"/>
          <w:sz w:val="20"/>
          <w:szCs w:val="20"/>
          <w:vertAlign w:val="superscript"/>
        </w:rPr>
        <w:t>2</w:t>
      </w:r>
      <w:r w:rsidRPr="00BB77BC">
        <w:rPr>
          <w:rFonts w:ascii="Times New Roman" w:hAnsi="Times New Roman"/>
          <w:sz w:val="20"/>
          <w:szCs w:val="20"/>
        </w:rPr>
        <w:t xml:space="preserve">, </w:t>
      </w:r>
    </w:p>
    <w:p w:rsidR="00BB77BC" w:rsidRPr="00BB77BC" w:rsidRDefault="00BB77BC" w:rsidP="00BB77BC">
      <w:pPr>
        <w:spacing w:after="0" w:line="240" w:lineRule="auto"/>
        <w:jc w:val="center"/>
        <w:outlineLvl w:val="0"/>
        <w:rPr>
          <w:rFonts w:ascii="Times New Roman" w:hAnsi="Times New Roman"/>
          <w:sz w:val="20"/>
          <w:szCs w:val="20"/>
        </w:rPr>
      </w:pPr>
      <w:r w:rsidRPr="00BB77BC">
        <w:rPr>
          <w:rFonts w:ascii="Times New Roman" w:hAnsi="Times New Roman"/>
          <w:sz w:val="20"/>
          <w:szCs w:val="20"/>
        </w:rPr>
        <w:t>Su-Yin Kan</w:t>
      </w:r>
      <w:r w:rsidRPr="00BB77BC">
        <w:rPr>
          <w:rFonts w:ascii="Times New Roman" w:hAnsi="Times New Roman"/>
          <w:sz w:val="20"/>
          <w:szCs w:val="20"/>
          <w:vertAlign w:val="superscript"/>
        </w:rPr>
        <w:t>3</w:t>
      </w:r>
    </w:p>
    <w:p w:rsidR="00BB77BC" w:rsidRPr="002C07D6" w:rsidRDefault="00BB77BC" w:rsidP="00BB77BC">
      <w:pPr>
        <w:spacing w:after="0" w:line="240" w:lineRule="auto"/>
        <w:jc w:val="center"/>
        <w:outlineLvl w:val="0"/>
        <w:rPr>
          <w:rFonts w:ascii="Times New Roman" w:hAnsi="Times New Roman"/>
          <w:b/>
          <w:sz w:val="18"/>
          <w:szCs w:val="18"/>
        </w:rPr>
      </w:pPr>
    </w:p>
    <w:p w:rsidR="00BB77BC" w:rsidRPr="002C07D6" w:rsidRDefault="00BB77BC" w:rsidP="00BB77BC">
      <w:pPr>
        <w:spacing w:after="0" w:line="240" w:lineRule="auto"/>
        <w:jc w:val="center"/>
        <w:outlineLvl w:val="0"/>
        <w:rPr>
          <w:rFonts w:ascii="Times New Roman" w:hAnsi="Times New Roman"/>
          <w:i/>
          <w:sz w:val="18"/>
          <w:szCs w:val="18"/>
        </w:rPr>
      </w:pPr>
      <w:r w:rsidRPr="002C07D6">
        <w:rPr>
          <w:rFonts w:ascii="Times New Roman" w:hAnsi="Times New Roman"/>
          <w:i/>
          <w:sz w:val="18"/>
          <w:szCs w:val="18"/>
          <w:vertAlign w:val="superscript"/>
        </w:rPr>
        <w:t>1</w:t>
      </w:r>
      <w:r w:rsidRPr="002C07D6">
        <w:rPr>
          <w:rFonts w:ascii="Times New Roman" w:hAnsi="Times New Roman"/>
          <w:i/>
          <w:sz w:val="18"/>
          <w:szCs w:val="18"/>
        </w:rPr>
        <w:t>School of Mar</w:t>
      </w:r>
      <w:r>
        <w:rPr>
          <w:rFonts w:ascii="Times New Roman" w:hAnsi="Times New Roman"/>
          <w:i/>
          <w:sz w:val="18"/>
          <w:szCs w:val="18"/>
        </w:rPr>
        <w:t>ine and Environmental Sciences</w:t>
      </w:r>
    </w:p>
    <w:p w:rsidR="00BB77BC" w:rsidRDefault="00BB77BC" w:rsidP="00BB77BC">
      <w:pPr>
        <w:spacing w:after="0" w:line="240" w:lineRule="auto"/>
        <w:jc w:val="center"/>
        <w:outlineLvl w:val="0"/>
        <w:rPr>
          <w:rFonts w:ascii="Times New Roman" w:hAnsi="Times New Roman"/>
          <w:i/>
          <w:sz w:val="18"/>
          <w:szCs w:val="18"/>
        </w:rPr>
      </w:pPr>
      <w:r w:rsidRPr="002C07D6">
        <w:rPr>
          <w:rFonts w:ascii="Times New Roman" w:hAnsi="Times New Roman"/>
          <w:i/>
          <w:sz w:val="18"/>
          <w:szCs w:val="18"/>
          <w:vertAlign w:val="superscript"/>
        </w:rPr>
        <w:t>2</w:t>
      </w:r>
      <w:r w:rsidRPr="002C07D6">
        <w:rPr>
          <w:rFonts w:ascii="Times New Roman" w:hAnsi="Times New Roman"/>
          <w:i/>
          <w:sz w:val="18"/>
          <w:szCs w:val="18"/>
        </w:rPr>
        <w:t>Ins</w:t>
      </w:r>
      <w:r>
        <w:rPr>
          <w:rFonts w:ascii="Times New Roman" w:hAnsi="Times New Roman"/>
          <w:i/>
          <w:sz w:val="18"/>
          <w:szCs w:val="18"/>
        </w:rPr>
        <w:t>titute of Marine Biotechnology</w:t>
      </w:r>
    </w:p>
    <w:p w:rsidR="00BB77BC" w:rsidRPr="002C07D6" w:rsidRDefault="00BB77BC" w:rsidP="00BB77BC">
      <w:pPr>
        <w:spacing w:after="0" w:line="240" w:lineRule="auto"/>
        <w:jc w:val="center"/>
        <w:outlineLvl w:val="0"/>
        <w:rPr>
          <w:rFonts w:ascii="Times New Roman" w:hAnsi="Times New Roman"/>
          <w:i/>
          <w:sz w:val="18"/>
          <w:szCs w:val="18"/>
        </w:rPr>
      </w:pPr>
      <w:r w:rsidRPr="002C07D6">
        <w:rPr>
          <w:rFonts w:ascii="Times New Roman" w:hAnsi="Times New Roman"/>
          <w:i/>
          <w:sz w:val="18"/>
          <w:szCs w:val="18"/>
        </w:rPr>
        <w:t xml:space="preserve">Universiti Malaysia Terengganu, 21030 Kuala Nerus, </w:t>
      </w:r>
      <w:r>
        <w:rPr>
          <w:rFonts w:ascii="Times New Roman" w:hAnsi="Times New Roman"/>
          <w:i/>
          <w:sz w:val="18"/>
          <w:szCs w:val="18"/>
        </w:rPr>
        <w:t>Terengganu, Malaysia</w:t>
      </w:r>
    </w:p>
    <w:p w:rsidR="00BB77BC" w:rsidRDefault="00BB77BC" w:rsidP="00BB77BC">
      <w:pPr>
        <w:spacing w:after="0" w:line="240" w:lineRule="auto"/>
        <w:jc w:val="center"/>
        <w:outlineLvl w:val="0"/>
        <w:rPr>
          <w:rFonts w:ascii="Times New Roman" w:hAnsi="Times New Roman"/>
          <w:i/>
          <w:sz w:val="18"/>
          <w:szCs w:val="18"/>
        </w:rPr>
      </w:pPr>
      <w:r w:rsidRPr="002C07D6">
        <w:rPr>
          <w:rFonts w:ascii="Times New Roman" w:hAnsi="Times New Roman"/>
          <w:i/>
          <w:sz w:val="18"/>
          <w:szCs w:val="18"/>
          <w:vertAlign w:val="superscript"/>
        </w:rPr>
        <w:t>3</w:t>
      </w:r>
      <w:r w:rsidRPr="002C07D6">
        <w:rPr>
          <w:rFonts w:ascii="Times New Roman" w:hAnsi="Times New Roman"/>
          <w:i/>
          <w:sz w:val="18"/>
          <w:szCs w:val="18"/>
        </w:rPr>
        <w:t xml:space="preserve">Faculty of Health Sciences, </w:t>
      </w:r>
    </w:p>
    <w:p w:rsidR="00BB77BC" w:rsidRPr="002C07D6" w:rsidRDefault="00BB77BC" w:rsidP="00BB77BC">
      <w:pPr>
        <w:spacing w:after="0" w:line="240" w:lineRule="auto"/>
        <w:jc w:val="center"/>
        <w:outlineLvl w:val="0"/>
        <w:rPr>
          <w:rFonts w:ascii="Times New Roman" w:hAnsi="Times New Roman"/>
          <w:i/>
          <w:sz w:val="18"/>
          <w:szCs w:val="18"/>
        </w:rPr>
      </w:pPr>
      <w:r w:rsidRPr="002C07D6">
        <w:rPr>
          <w:rFonts w:ascii="Times New Roman" w:hAnsi="Times New Roman"/>
          <w:i/>
          <w:sz w:val="18"/>
          <w:szCs w:val="18"/>
        </w:rPr>
        <w:t>Universiti Sultan Zainal Abidin, 21300 Kuala Nerus, Terengganu, Malaysia.</w:t>
      </w:r>
    </w:p>
    <w:p w:rsidR="00BB77BC" w:rsidRPr="002C07D6" w:rsidRDefault="00BB77BC" w:rsidP="00BB77BC">
      <w:pPr>
        <w:spacing w:after="0" w:line="240" w:lineRule="auto"/>
        <w:jc w:val="center"/>
        <w:outlineLvl w:val="0"/>
        <w:rPr>
          <w:rFonts w:ascii="Times New Roman" w:hAnsi="Times New Roman"/>
          <w:b/>
          <w:sz w:val="18"/>
          <w:szCs w:val="18"/>
        </w:rPr>
      </w:pPr>
    </w:p>
    <w:p w:rsidR="00BB77BC" w:rsidRPr="002C07D6" w:rsidRDefault="00BB77BC" w:rsidP="00BB77BC">
      <w:pPr>
        <w:spacing w:after="0" w:line="240" w:lineRule="auto"/>
        <w:jc w:val="center"/>
        <w:outlineLvl w:val="0"/>
        <w:rPr>
          <w:rFonts w:ascii="Times New Roman" w:hAnsi="Times New Roman"/>
          <w:i/>
          <w:sz w:val="18"/>
        </w:rPr>
      </w:pPr>
      <w:r w:rsidRPr="00BB77BC">
        <w:rPr>
          <w:rFonts w:ascii="Times New Roman" w:hAnsi="Times New Roman"/>
          <w:i/>
          <w:sz w:val="18"/>
        </w:rPr>
        <w:t>*</w:t>
      </w:r>
      <w:r w:rsidRPr="002C07D6">
        <w:rPr>
          <w:rFonts w:ascii="Times New Roman" w:hAnsi="Times New Roman"/>
          <w:i/>
          <w:sz w:val="18"/>
        </w:rPr>
        <w:t xml:space="preserve">Corresponding author: </w:t>
      </w:r>
      <w:r>
        <w:rPr>
          <w:rFonts w:ascii="Times New Roman" w:hAnsi="Times New Roman"/>
          <w:i/>
          <w:sz w:val="18"/>
        </w:rPr>
        <w:t xml:space="preserve"> </w:t>
      </w:r>
      <w:r w:rsidRPr="002C07D6">
        <w:rPr>
          <w:rFonts w:ascii="Times New Roman" w:hAnsi="Times New Roman"/>
          <w:i/>
          <w:sz w:val="18"/>
        </w:rPr>
        <w:t>pohwai@umt.edu.my</w:t>
      </w:r>
      <w:r w:rsidRPr="002C07D6">
        <w:rPr>
          <w:rFonts w:ascii="Times New Roman" w:hAnsi="Times New Roman"/>
          <w:b/>
          <w:i/>
          <w:sz w:val="18"/>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A2BFF">
        <w:rPr>
          <w:rFonts w:ascii="Times New Roman" w:hAnsi="Times New Roman"/>
          <w:noProof/>
          <w:sz w:val="18"/>
          <w:szCs w:val="18"/>
          <w:lang w:bidi="ar-SA"/>
        </w:rPr>
        <w:t>2 July 2018</w:t>
      </w:r>
      <w:r>
        <w:rPr>
          <w:rFonts w:ascii="Times New Roman" w:hAnsi="Times New Roman"/>
          <w:noProof/>
          <w:sz w:val="18"/>
          <w:szCs w:val="18"/>
          <w:lang w:bidi="ar-SA"/>
        </w:rPr>
        <w:t xml:space="preserve">; Accepted: </w:t>
      </w:r>
      <w:r w:rsidR="003A2BFF">
        <w:rPr>
          <w:rFonts w:ascii="Times New Roman" w:hAnsi="Times New Roman"/>
          <w:noProof/>
          <w:sz w:val="18"/>
          <w:szCs w:val="18"/>
          <w:lang w:bidi="ar-SA"/>
        </w:rPr>
        <w:t>27 November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B77BC" w:rsidRPr="002C07D6" w:rsidRDefault="00BB77BC" w:rsidP="00BB77BC">
      <w:pPr>
        <w:spacing w:after="0" w:line="240" w:lineRule="auto"/>
        <w:jc w:val="both"/>
        <w:outlineLvl w:val="0"/>
        <w:rPr>
          <w:rFonts w:ascii="Times New Roman" w:hAnsi="Times New Roman"/>
          <w:sz w:val="18"/>
          <w:szCs w:val="18"/>
        </w:rPr>
      </w:pPr>
      <w:r w:rsidRPr="002C07D6">
        <w:rPr>
          <w:rFonts w:ascii="Times New Roman" w:hAnsi="Times New Roman"/>
          <w:sz w:val="18"/>
          <w:szCs w:val="18"/>
        </w:rPr>
        <w:t>Isoindoline-1,3-dione derivatives are important organic compounds associated with various interesting applications such as in the fields of material science, medicine, important building blocks and so on. Traditionally, the synthesis of isoindoline-1,3-dione derivatives are achieved using harmful and toxic catalysts, such as concentrated sulphuric acid, triphenylphosphine, ionic liquid [bmim][BF</w:t>
      </w:r>
      <w:r w:rsidRPr="002C07D6">
        <w:rPr>
          <w:rFonts w:ascii="Times New Roman" w:hAnsi="Times New Roman"/>
          <w:sz w:val="18"/>
          <w:szCs w:val="18"/>
          <w:vertAlign w:val="subscript"/>
        </w:rPr>
        <w:t>4</w:t>
      </w:r>
      <w:r w:rsidRPr="002C07D6">
        <w:rPr>
          <w:rFonts w:ascii="Times New Roman" w:hAnsi="Times New Roman"/>
          <w:sz w:val="18"/>
          <w:szCs w:val="18"/>
        </w:rPr>
        <w:t>] or phthalimide-N-sulfonic acid. Thus, the development of a greener catalytic system for the synthesis of isoindoline-1,3-dione derivatives is highly sought after. In this work, an efficient synthesis of isoindoline-1,3-dione derivatives using the Water Extract of Onion Peel Ash (WEOPA) method is described. The new approach provides several advantages including the non-usage of external acids, recyclable catalytic system, cheap and the yield of the synthesized products were obtained in moderate to good yields by reacting various anilines with phthalic anhydride. The current improved method is scientifically important, due to it avoid the use of environmental harmful reagents and at the same time provides an alternative method for bio-waste management.</w:t>
      </w:r>
    </w:p>
    <w:p w:rsidR="00BB77BC" w:rsidRPr="002C07D6" w:rsidRDefault="00BB77BC" w:rsidP="00BB77BC">
      <w:pPr>
        <w:spacing w:after="0" w:line="240" w:lineRule="auto"/>
        <w:jc w:val="both"/>
        <w:outlineLvl w:val="0"/>
        <w:rPr>
          <w:rFonts w:ascii="Times New Roman" w:hAnsi="Times New Roman"/>
          <w:sz w:val="18"/>
          <w:szCs w:val="18"/>
        </w:rPr>
      </w:pPr>
    </w:p>
    <w:p w:rsidR="00BB77BC" w:rsidRPr="002C07D6" w:rsidRDefault="00BB77BC" w:rsidP="00BB77BC">
      <w:pPr>
        <w:spacing w:after="0" w:line="240" w:lineRule="auto"/>
        <w:jc w:val="both"/>
        <w:outlineLvl w:val="0"/>
        <w:rPr>
          <w:rFonts w:ascii="Times New Roman" w:hAnsi="Times New Roman"/>
        </w:rPr>
      </w:pPr>
      <w:r w:rsidRPr="002C07D6">
        <w:rPr>
          <w:rFonts w:ascii="Times New Roman" w:hAnsi="Times New Roman"/>
          <w:b/>
          <w:sz w:val="18"/>
          <w:szCs w:val="18"/>
        </w:rPr>
        <w:t>Keywords:</w:t>
      </w:r>
      <w:r w:rsidRPr="002C07D6">
        <w:rPr>
          <w:rFonts w:ascii="Times New Roman" w:hAnsi="Times New Roman"/>
        </w:rPr>
        <w:t xml:space="preserve"> </w:t>
      </w:r>
      <w:r>
        <w:rPr>
          <w:rFonts w:ascii="Times New Roman" w:hAnsi="Times New Roman"/>
        </w:rPr>
        <w:t xml:space="preserve"> </w:t>
      </w:r>
      <w:r w:rsidRPr="002C07D6">
        <w:rPr>
          <w:rFonts w:ascii="Times New Roman" w:hAnsi="Times New Roman"/>
          <w:sz w:val="18"/>
          <w:szCs w:val="18"/>
        </w:rPr>
        <w:t>water extract of onion peel ash, isoindoline-1,3-dione, recyclable catalytic system, anilines, phthalic anhydride</w:t>
      </w:r>
    </w:p>
    <w:p w:rsidR="00BB77BC" w:rsidRPr="002C07D6" w:rsidRDefault="00BB77BC" w:rsidP="00BB77BC">
      <w:pPr>
        <w:spacing w:after="0" w:line="240" w:lineRule="auto"/>
        <w:jc w:val="center"/>
        <w:outlineLvl w:val="0"/>
        <w:rPr>
          <w:rFonts w:ascii="Times New Roman" w:hAnsi="Times New Roman"/>
          <w:b/>
          <w:sz w:val="18"/>
          <w:szCs w:val="18"/>
        </w:rPr>
      </w:pPr>
    </w:p>
    <w:p w:rsidR="00BB77BC" w:rsidRPr="002C07D6" w:rsidRDefault="00BB77BC" w:rsidP="00BB77BC">
      <w:pPr>
        <w:spacing w:after="0" w:line="240" w:lineRule="auto"/>
        <w:jc w:val="center"/>
        <w:outlineLvl w:val="0"/>
        <w:rPr>
          <w:rFonts w:ascii="Times New Roman" w:hAnsi="Times New Roman"/>
          <w:b/>
          <w:sz w:val="18"/>
          <w:szCs w:val="18"/>
          <w:lang w:val="ms-MY"/>
        </w:rPr>
      </w:pPr>
      <w:r w:rsidRPr="002C07D6">
        <w:rPr>
          <w:rFonts w:ascii="Times New Roman" w:hAnsi="Times New Roman"/>
          <w:b/>
          <w:sz w:val="18"/>
          <w:szCs w:val="18"/>
          <w:lang w:val="ms-MY"/>
        </w:rPr>
        <w:t>Abstrak</w:t>
      </w:r>
    </w:p>
    <w:p w:rsidR="00BB77BC" w:rsidRPr="002C07D6" w:rsidRDefault="00BB77BC" w:rsidP="00BB77BC">
      <w:pPr>
        <w:spacing w:after="0" w:line="240" w:lineRule="auto"/>
        <w:jc w:val="both"/>
        <w:outlineLvl w:val="0"/>
        <w:rPr>
          <w:rFonts w:ascii="Times New Roman" w:hAnsi="Times New Roman"/>
          <w:sz w:val="18"/>
          <w:szCs w:val="18"/>
          <w:lang w:val="ms-MY"/>
        </w:rPr>
      </w:pPr>
      <w:r w:rsidRPr="002C07D6">
        <w:rPr>
          <w:rFonts w:ascii="Times New Roman" w:hAnsi="Times New Roman"/>
          <w:sz w:val="18"/>
          <w:szCs w:val="18"/>
          <w:lang w:val="ms-MY"/>
        </w:rPr>
        <w:t>Terbitan</w:t>
      </w:r>
      <w:r>
        <w:rPr>
          <w:rFonts w:ascii="Times New Roman" w:hAnsi="Times New Roman"/>
          <w:sz w:val="18"/>
          <w:szCs w:val="18"/>
          <w:lang w:val="ms-MY"/>
        </w:rPr>
        <w:t xml:space="preserve"> isoindolina</w:t>
      </w:r>
      <w:r w:rsidRPr="002C07D6">
        <w:rPr>
          <w:rFonts w:ascii="Times New Roman" w:hAnsi="Times New Roman"/>
          <w:sz w:val="18"/>
          <w:szCs w:val="18"/>
          <w:lang w:val="ms-MY"/>
        </w:rPr>
        <w:t>-1,3-dion adalah sebatian organik yang penting dan dikaitkan dengan pelbagai aplikasi yang menarik, seperti dalam bidang sains bahan, perubatan, blok bangunan penting dan sebagainya. Secara tradisinya, sintesis</w:t>
      </w:r>
      <w:r>
        <w:rPr>
          <w:rFonts w:ascii="Times New Roman" w:hAnsi="Times New Roman"/>
          <w:sz w:val="18"/>
          <w:szCs w:val="18"/>
          <w:lang w:val="ms-MY"/>
        </w:rPr>
        <w:t xml:space="preserve"> derivatif isoindolina</w:t>
      </w:r>
      <w:r w:rsidRPr="002C07D6">
        <w:rPr>
          <w:rFonts w:ascii="Times New Roman" w:hAnsi="Times New Roman"/>
          <w:sz w:val="18"/>
          <w:szCs w:val="18"/>
          <w:lang w:val="ms-MY"/>
        </w:rPr>
        <w:t>-1,3-dion dicapai dengan menggunakan pemangkin berbahaya dan beracun, seperti asid sulfurik pekat, trifenilfosfin, cecair ionik [bmim] [BF</w:t>
      </w:r>
      <w:r w:rsidRPr="002C07D6">
        <w:rPr>
          <w:rFonts w:ascii="Times New Roman" w:hAnsi="Times New Roman"/>
          <w:sz w:val="18"/>
          <w:szCs w:val="18"/>
          <w:vertAlign w:val="subscript"/>
          <w:lang w:val="ms-MY"/>
        </w:rPr>
        <w:t>4</w:t>
      </w:r>
      <w:r w:rsidRPr="002C07D6">
        <w:rPr>
          <w:rFonts w:ascii="Times New Roman" w:hAnsi="Times New Roman"/>
          <w:sz w:val="18"/>
          <w:szCs w:val="18"/>
          <w:lang w:val="ms-MY"/>
        </w:rPr>
        <w:t>] atau asid fitalimid-N-sulfonik. Oleh itu, pembangunan sistem pemangkin yang lebih hijau untuk sintesis derivatif iso</w:t>
      </w:r>
      <w:r>
        <w:rPr>
          <w:rFonts w:ascii="Times New Roman" w:hAnsi="Times New Roman"/>
          <w:sz w:val="18"/>
          <w:szCs w:val="18"/>
          <w:lang w:val="ms-MY"/>
        </w:rPr>
        <w:t>indolina</w:t>
      </w:r>
      <w:r w:rsidRPr="002C07D6">
        <w:rPr>
          <w:rFonts w:ascii="Times New Roman" w:hAnsi="Times New Roman"/>
          <w:sz w:val="18"/>
          <w:szCs w:val="18"/>
          <w:lang w:val="ms-MY"/>
        </w:rPr>
        <w:t>-1,3-dion sangat diperlukan. Dalam kerja ini, satu kaedah effisien dalam sintesis terbitan isoindolina-1,3-dion dengan menggunakan ekstrak air abu bawang dibincangkan disini. Kaedah baru ini memberikan pelbagai manfaat termasuk bebas daripada penggunaan asid luaran, sistem pemangkin kitar semula, murah dan hasil bagi produk sintesis yang didapati adalah sederhana hingga baik melalui tindak balas antara anilin-anilin dengan fitalik anhidrit.</w:t>
      </w:r>
      <w:r w:rsidRPr="002C07D6">
        <w:rPr>
          <w:sz w:val="18"/>
          <w:szCs w:val="18"/>
          <w:lang w:val="ms-MY"/>
        </w:rPr>
        <w:t xml:space="preserve"> </w:t>
      </w:r>
      <w:r w:rsidRPr="002C07D6">
        <w:rPr>
          <w:rFonts w:ascii="Times New Roman" w:hAnsi="Times New Roman"/>
          <w:sz w:val="18"/>
          <w:szCs w:val="18"/>
          <w:lang w:val="ms-MY"/>
        </w:rPr>
        <w:t>Kaedah yang ditambahbaik ini adalah penting secara saintifik, kerana ia mengelakkan penggunaan reagen berbahaya kepada alam sekitar dan pada masa yang sama menyediakan kaedah alternatif untuk pengurusan bio-sisa.</w:t>
      </w:r>
    </w:p>
    <w:p w:rsidR="00BB77BC" w:rsidRPr="002C07D6" w:rsidRDefault="00BB77BC" w:rsidP="00BB77BC">
      <w:pPr>
        <w:spacing w:after="0" w:line="240" w:lineRule="auto"/>
        <w:jc w:val="both"/>
        <w:outlineLvl w:val="0"/>
        <w:rPr>
          <w:rFonts w:ascii="Times New Roman" w:hAnsi="Times New Roman"/>
          <w:sz w:val="18"/>
          <w:szCs w:val="18"/>
          <w:lang w:val="ms-MY"/>
        </w:rPr>
      </w:pPr>
    </w:p>
    <w:p w:rsidR="00BB77BC" w:rsidRPr="002C07D6" w:rsidRDefault="00BB77BC" w:rsidP="00BB77BC">
      <w:pPr>
        <w:spacing w:after="0" w:line="240" w:lineRule="auto"/>
        <w:jc w:val="both"/>
        <w:outlineLvl w:val="0"/>
        <w:rPr>
          <w:rFonts w:ascii="Times New Roman" w:hAnsi="Times New Roman"/>
          <w:sz w:val="18"/>
          <w:szCs w:val="18"/>
          <w:lang w:val="ms-MY"/>
        </w:rPr>
      </w:pPr>
      <w:r w:rsidRPr="002C07D6">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2C07D6">
        <w:rPr>
          <w:rFonts w:ascii="Times New Roman" w:hAnsi="Times New Roman"/>
          <w:sz w:val="18"/>
          <w:szCs w:val="18"/>
          <w:lang w:val="ms-MY"/>
        </w:rPr>
        <w:t>ekstrak air abu bawang merah, isoindolina-1,3-dion, system pemangkin kitar semula, anilin, fitalik anhidrit</w:t>
      </w:r>
    </w:p>
    <w:p w:rsidR="00AC0033" w:rsidRDefault="00AC0033" w:rsidP="00BB77BC">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B77BC" w:rsidRPr="00BB77BC" w:rsidRDefault="00BB77BC" w:rsidP="00BB77BC">
      <w:pPr>
        <w:spacing w:after="0" w:line="240" w:lineRule="auto"/>
        <w:jc w:val="both"/>
        <w:outlineLvl w:val="0"/>
        <w:rPr>
          <w:rFonts w:ascii="Times New Roman" w:hAnsi="Times New Roman"/>
          <w:sz w:val="20"/>
          <w:szCs w:val="20"/>
        </w:rPr>
      </w:pPr>
      <w:r w:rsidRPr="00BB77BC">
        <w:rPr>
          <w:rFonts w:ascii="Times New Roman" w:hAnsi="Times New Roman"/>
          <w:sz w:val="20"/>
          <w:szCs w:val="20"/>
        </w:rPr>
        <w:t xml:space="preserve">Lately, there has been growing interest among chemists to develop simple and efficient green protocols for performing organic reactions due to the increase in environmental awareness worldwide [1-4]. The use of environmentally acceptable reagents, green solvents and biocatalysts are favorable, as it promote sustainable chemistry for synthesis processes conducted in both academic institutions and industries [5]. In particular, the use of aqueous media as green solvent has attracted the attention of the scientific community due to its environmental- friendly, cheap, benign solvent, non-flammability and readily available features, thus rendering its usefulness in the field of organic synthesis [6-8]. Furthermore, the use of water as a solvent in organic processes is promising and it is known to provide acceleration in the rate of chemical reactions as evidenced in a few recent literature [9-11]. </w:t>
      </w:r>
    </w:p>
    <w:p w:rsidR="00BB77BC" w:rsidRPr="00BB77BC" w:rsidRDefault="00BB77BC" w:rsidP="00BB77BC">
      <w:pPr>
        <w:spacing w:after="0" w:line="240" w:lineRule="auto"/>
        <w:jc w:val="both"/>
        <w:outlineLvl w:val="0"/>
        <w:rPr>
          <w:rFonts w:ascii="Times New Roman" w:hAnsi="Times New Roman"/>
          <w:sz w:val="20"/>
          <w:szCs w:val="20"/>
        </w:rPr>
      </w:pPr>
    </w:p>
    <w:p w:rsidR="00BB77BC" w:rsidRPr="00BB77BC" w:rsidRDefault="00BB77BC" w:rsidP="00BB77BC">
      <w:pPr>
        <w:spacing w:after="0" w:line="240" w:lineRule="auto"/>
        <w:jc w:val="both"/>
        <w:outlineLvl w:val="0"/>
        <w:rPr>
          <w:rFonts w:ascii="Times New Roman" w:hAnsi="Times New Roman"/>
          <w:sz w:val="20"/>
          <w:szCs w:val="20"/>
        </w:rPr>
      </w:pPr>
      <w:r w:rsidRPr="00BB77BC">
        <w:rPr>
          <w:rFonts w:ascii="Times New Roman" w:hAnsi="Times New Roman"/>
          <w:sz w:val="20"/>
          <w:szCs w:val="20"/>
        </w:rPr>
        <w:t>At present, there has been growing awareness among synthetic chemists to utilize waste water, water extract of bio-wastes and vegetables juices to address and apply the concept of eco-friendly organic transformations. Among the main benefits identified from employing these green protocols include the biodegradable/recyclable nature and high catalytic activity of these green catalytic systems in organic transformations [12]. To date, numerous organic transformations have been carried out efficiently using these green and recyclable catalytic systems. Examples include the Suzuki-Miyaura reaction [13], synthesis of biaryls [14], Sonogashira reaction [15], Henry reaction [16], Dakin reaction [17] and so on. Based on a survey, the world generates approximately a million tons of bio-wastes monthly [18]. The rate of generation of bio-wastes is expected to escalate over time with the boom in world population [19]. From the perspective of green chemistry, unwanted wastes such as agricultural and food wastes are attractive resources as they are abundantly available and have the potential to become green catalytic systems in chemical processes.</w:t>
      </w:r>
    </w:p>
    <w:p w:rsidR="00BB77BC" w:rsidRPr="00BB77BC" w:rsidRDefault="00BB77BC" w:rsidP="00BB77BC">
      <w:pPr>
        <w:spacing w:after="0" w:line="240" w:lineRule="auto"/>
        <w:jc w:val="both"/>
        <w:outlineLvl w:val="0"/>
        <w:rPr>
          <w:rFonts w:ascii="Times New Roman" w:hAnsi="Times New Roman"/>
          <w:sz w:val="20"/>
          <w:szCs w:val="20"/>
        </w:rPr>
      </w:pPr>
    </w:p>
    <w:p w:rsidR="00BB77BC" w:rsidRPr="00BB77BC" w:rsidRDefault="00BB77BC" w:rsidP="00BB77BC">
      <w:pPr>
        <w:spacing w:after="0" w:line="240" w:lineRule="auto"/>
        <w:jc w:val="both"/>
        <w:outlineLvl w:val="0"/>
        <w:rPr>
          <w:rFonts w:ascii="Times New Roman" w:hAnsi="Times New Roman"/>
          <w:sz w:val="20"/>
          <w:szCs w:val="20"/>
        </w:rPr>
      </w:pPr>
      <w:r w:rsidRPr="00BB77BC">
        <w:rPr>
          <w:rFonts w:ascii="Times New Roman" w:hAnsi="Times New Roman"/>
          <w:sz w:val="20"/>
          <w:szCs w:val="20"/>
        </w:rPr>
        <w:t>Onions (</w:t>
      </w:r>
      <w:r w:rsidRPr="00BB77BC">
        <w:rPr>
          <w:rFonts w:ascii="Times New Roman" w:hAnsi="Times New Roman"/>
          <w:i/>
          <w:sz w:val="20"/>
          <w:szCs w:val="20"/>
        </w:rPr>
        <w:t>Allium cepa</w:t>
      </w:r>
      <w:r w:rsidRPr="00BB77BC">
        <w:rPr>
          <w:rFonts w:ascii="Times New Roman" w:hAnsi="Times New Roman"/>
          <w:sz w:val="20"/>
          <w:szCs w:val="20"/>
        </w:rPr>
        <w:t xml:space="preserve"> L.) is one of the most important vegetable crops cultivated worldwide for culinary and other functional purposes [20]. In some developed countries, it is reported that more than 100,000 tons of onion waste are generated annually [21]. This bio-waste could adversely affect our environment and living organisms if it is sent directly to landfill without proper treatment [22]. As part of our continuous interest to develop green synthetic methodologies, we herein report on a simple, recyclable catalytic system and efficient protocol for the synthesis of isoindoline-1,3-dione derivatives using the Water Extract of Onion Peel Ash (WEOPA) (Scheme 1). Isoindoline-1,3-dione derivatives have found many attractive applications in material science [23], medicine [24], important building block [25] and so on. Traditionally, the synthesis of isoindoline-1,3-dione derivatives are achieved using harmful and toxic catalysts, such as the concentrated sulfuric acid [26] and triphenylphosphine [27]. Other methods are by using ionic liquid [bmim][BF</w:t>
      </w:r>
      <w:r w:rsidRPr="00BB77BC">
        <w:rPr>
          <w:rFonts w:ascii="Times New Roman" w:hAnsi="Times New Roman"/>
          <w:sz w:val="20"/>
          <w:szCs w:val="20"/>
          <w:vertAlign w:val="subscript"/>
        </w:rPr>
        <w:t>4</w:t>
      </w:r>
      <w:r w:rsidRPr="00BB77BC">
        <w:rPr>
          <w:rFonts w:ascii="Times New Roman" w:hAnsi="Times New Roman"/>
          <w:sz w:val="20"/>
          <w:szCs w:val="20"/>
        </w:rPr>
        <w:t>] [28] and phthalimide-</w:t>
      </w:r>
      <w:r w:rsidRPr="00BB77BC">
        <w:rPr>
          <w:rFonts w:ascii="Times New Roman" w:hAnsi="Times New Roman"/>
          <w:i/>
          <w:sz w:val="20"/>
          <w:szCs w:val="20"/>
        </w:rPr>
        <w:t>N</w:t>
      </w:r>
      <w:r w:rsidRPr="00BB77BC">
        <w:rPr>
          <w:rFonts w:ascii="Times New Roman" w:hAnsi="Times New Roman"/>
          <w:sz w:val="20"/>
          <w:szCs w:val="20"/>
        </w:rPr>
        <w:t>-sulfonic acid [29], which entail the use of expensive reagents. The use of the WEOPA as a catalytic system to catalyze the synthesis of isoindoline-1,3-dione derivatives can reduce the environmental pressure exerted by bio-wastes. In addition, this work enables the development of a more sustainable synthesis that is of scientific significance and at the same time, overcome the aforementioned drawbacks.</w:t>
      </w:r>
    </w:p>
    <w:p w:rsidR="00BB77BC" w:rsidRPr="00BB77BC" w:rsidRDefault="00BB77BC" w:rsidP="00BB77BC">
      <w:pPr>
        <w:spacing w:after="0" w:line="240" w:lineRule="auto"/>
        <w:jc w:val="both"/>
        <w:rPr>
          <w:rFonts w:ascii="Times New Roman" w:hAnsi="Times New Roman"/>
          <w:sz w:val="20"/>
          <w:szCs w:val="20"/>
        </w:rPr>
      </w:pPr>
    </w:p>
    <w:p w:rsidR="00BB77BC" w:rsidRPr="00BB77BC" w:rsidRDefault="00BB77BC" w:rsidP="00BB77BC">
      <w:pPr>
        <w:spacing w:after="120" w:line="240" w:lineRule="auto"/>
        <w:jc w:val="center"/>
        <w:rPr>
          <w:rFonts w:ascii="Times New Roman" w:hAnsi="Times New Roman"/>
          <w:sz w:val="20"/>
          <w:szCs w:val="20"/>
        </w:rPr>
      </w:pPr>
      <w:r w:rsidRPr="00BB77BC">
        <w:rPr>
          <w:rFonts w:ascii="Times New Roman" w:hAnsi="Times New Roman"/>
          <w:sz w:val="20"/>
          <w:szCs w:val="20"/>
        </w:rPr>
        <w:object w:dxaOrig="6273" w:dyaOrig="1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86.4pt" o:ole="">
            <v:imagedata r:id="rId11" o:title=""/>
          </v:shape>
          <o:OLEObject Type="Embed" ProgID="ChemDraw.Document.6.0" ShapeID="_x0000_i1025" DrawAspect="Content" ObjectID="_1611426620" r:id="rId12"/>
        </w:object>
      </w:r>
    </w:p>
    <w:p w:rsidR="00BB77BC" w:rsidRPr="00BB77BC" w:rsidRDefault="00BB77BC" w:rsidP="00BB77BC">
      <w:pPr>
        <w:spacing w:after="0" w:line="240" w:lineRule="auto"/>
        <w:jc w:val="center"/>
        <w:rPr>
          <w:rFonts w:ascii="Times New Roman" w:hAnsi="Times New Roman"/>
          <w:sz w:val="20"/>
          <w:szCs w:val="20"/>
        </w:rPr>
      </w:pPr>
      <w:r w:rsidRPr="00BB77BC">
        <w:rPr>
          <w:rFonts w:ascii="Times New Roman" w:hAnsi="Times New Roman"/>
          <w:sz w:val="20"/>
          <w:szCs w:val="20"/>
        </w:rPr>
        <w:t xml:space="preserve">Scheme 1. </w:t>
      </w:r>
      <w:r>
        <w:rPr>
          <w:rFonts w:ascii="Times New Roman" w:hAnsi="Times New Roman"/>
          <w:sz w:val="20"/>
          <w:szCs w:val="20"/>
        </w:rPr>
        <w:t xml:space="preserve"> </w:t>
      </w:r>
      <w:r w:rsidRPr="00BB77BC">
        <w:rPr>
          <w:rFonts w:ascii="Times New Roman" w:hAnsi="Times New Roman"/>
          <w:sz w:val="20"/>
          <w:szCs w:val="20"/>
        </w:rPr>
        <w:t>Synthetic route towards the preparation of isoindoline-1,3-dione derivatives in the presence of WEOPA</w:t>
      </w:r>
    </w:p>
    <w:p w:rsidR="00BB77BC" w:rsidRPr="00BB77BC" w:rsidRDefault="00BB77BC" w:rsidP="00BB77BC">
      <w:pPr>
        <w:spacing w:after="0" w:line="240" w:lineRule="auto"/>
        <w:jc w:val="center"/>
        <w:outlineLvl w:val="0"/>
        <w:rPr>
          <w:rFonts w:ascii="Times New Roman" w:hAnsi="Times New Roman"/>
          <w:sz w:val="20"/>
          <w:szCs w:val="20"/>
        </w:rPr>
      </w:pPr>
    </w:p>
    <w:p w:rsidR="00BB77BC" w:rsidRPr="00BB77BC" w:rsidRDefault="00BB77BC" w:rsidP="00BB77BC">
      <w:pPr>
        <w:spacing w:after="0" w:line="240" w:lineRule="auto"/>
        <w:jc w:val="center"/>
        <w:outlineLvl w:val="0"/>
        <w:rPr>
          <w:rFonts w:ascii="Times New Roman" w:hAnsi="Times New Roman"/>
          <w:b/>
          <w:sz w:val="20"/>
          <w:szCs w:val="20"/>
        </w:rPr>
      </w:pPr>
      <w:r w:rsidRPr="00BB77BC">
        <w:rPr>
          <w:rFonts w:ascii="Times New Roman" w:hAnsi="Times New Roman"/>
          <w:b/>
          <w:sz w:val="20"/>
          <w:szCs w:val="20"/>
        </w:rPr>
        <w:t>Materials and Methods</w:t>
      </w:r>
    </w:p>
    <w:p w:rsidR="00BB77BC" w:rsidRPr="00BB77BC" w:rsidRDefault="00BB77BC" w:rsidP="00BB77BC">
      <w:pPr>
        <w:spacing w:after="0" w:line="240" w:lineRule="auto"/>
        <w:jc w:val="both"/>
        <w:rPr>
          <w:rFonts w:ascii="Times New Roman" w:hAnsi="Times New Roman"/>
          <w:sz w:val="20"/>
          <w:szCs w:val="20"/>
        </w:rPr>
      </w:pPr>
      <w:r w:rsidRPr="00BB77BC">
        <w:rPr>
          <w:rFonts w:ascii="Times New Roman" w:hAnsi="Times New Roman"/>
          <w:sz w:val="20"/>
          <w:szCs w:val="20"/>
        </w:rPr>
        <w:t xml:space="preserve">All chemicals and solvent were purchased from Sigma-Aldrich and Merck, were used without further purification. The </w:t>
      </w:r>
      <w:r w:rsidRPr="00BB77BC">
        <w:rPr>
          <w:rFonts w:ascii="Times New Roman" w:hAnsi="Times New Roman"/>
          <w:sz w:val="20"/>
          <w:szCs w:val="20"/>
          <w:vertAlign w:val="superscript"/>
        </w:rPr>
        <w:t>1</w:t>
      </w:r>
      <w:r w:rsidRPr="00BB77BC">
        <w:rPr>
          <w:rFonts w:ascii="Times New Roman" w:hAnsi="Times New Roman"/>
          <w:sz w:val="20"/>
          <w:szCs w:val="20"/>
        </w:rPr>
        <w:t xml:space="preserve">H and </w:t>
      </w:r>
      <w:r w:rsidRPr="00BB77BC">
        <w:rPr>
          <w:rFonts w:ascii="Times New Roman" w:hAnsi="Times New Roman"/>
          <w:sz w:val="20"/>
          <w:szCs w:val="20"/>
          <w:vertAlign w:val="superscript"/>
        </w:rPr>
        <w:t>13</w:t>
      </w:r>
      <w:r w:rsidRPr="00BB77BC">
        <w:rPr>
          <w:rFonts w:ascii="Times New Roman" w:hAnsi="Times New Roman"/>
          <w:sz w:val="20"/>
          <w:szCs w:val="20"/>
        </w:rPr>
        <w:t>C-NMR experiments were recorded using CDCl</w:t>
      </w:r>
      <w:r w:rsidRPr="00BB77BC">
        <w:rPr>
          <w:rFonts w:ascii="Times New Roman" w:hAnsi="Times New Roman"/>
          <w:sz w:val="20"/>
          <w:szCs w:val="20"/>
          <w:vertAlign w:val="subscript"/>
        </w:rPr>
        <w:t>3</w:t>
      </w:r>
      <w:r w:rsidRPr="00BB77BC">
        <w:rPr>
          <w:rFonts w:ascii="Times New Roman" w:hAnsi="Times New Roman"/>
          <w:sz w:val="20"/>
          <w:szCs w:val="20"/>
        </w:rPr>
        <w:t xml:space="preserve"> as solvent on a Bruker Avance III 400 spectrometer and the chemical shifts were given in parts per million (ppm). The GC-MS analyses were recorded using a </w:t>
      </w:r>
      <w:r w:rsidRPr="00BB77BC">
        <w:rPr>
          <w:rFonts w:ascii="Times New Roman" w:hAnsi="Times New Roman"/>
          <w:sz w:val="20"/>
          <w:szCs w:val="20"/>
        </w:rPr>
        <w:lastRenderedPageBreak/>
        <w:t>Shimadzu QP2010SE, equipped with a Supelco fused silica capillary column (30 m × 0.25 mm i.d., 0.25 mm film thickness). The metal content was characterized using Varian Vista Pro Inductive Coupled Plasma Optical Emission Spectroscopy (ICP-OES).</w:t>
      </w:r>
    </w:p>
    <w:p w:rsidR="00BB77BC" w:rsidRPr="00BB77BC" w:rsidRDefault="00BB77BC" w:rsidP="00BB77BC">
      <w:pPr>
        <w:spacing w:after="0" w:line="240" w:lineRule="auto"/>
        <w:jc w:val="both"/>
        <w:rPr>
          <w:rFonts w:ascii="Times New Roman" w:hAnsi="Times New Roman"/>
          <w:sz w:val="20"/>
          <w:szCs w:val="20"/>
        </w:rPr>
      </w:pPr>
    </w:p>
    <w:p w:rsidR="00BB77BC" w:rsidRPr="00BB77BC" w:rsidRDefault="00BB77BC" w:rsidP="00BB77BC">
      <w:pPr>
        <w:spacing w:after="0" w:line="240" w:lineRule="auto"/>
        <w:jc w:val="both"/>
        <w:rPr>
          <w:rFonts w:ascii="Times New Roman" w:hAnsi="Times New Roman"/>
          <w:b/>
          <w:sz w:val="20"/>
          <w:szCs w:val="20"/>
        </w:rPr>
      </w:pPr>
      <w:r w:rsidRPr="00BB77BC">
        <w:rPr>
          <w:rFonts w:ascii="Times New Roman" w:hAnsi="Times New Roman"/>
          <w:b/>
          <w:sz w:val="20"/>
          <w:szCs w:val="20"/>
        </w:rPr>
        <w:t xml:space="preserve">Preparation of the water extract of onion peel ash </w:t>
      </w: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lang w:val="en-GB"/>
        </w:rPr>
        <w:t xml:space="preserve">Onion waste was obtained from a nearby local waste disposal site at Kuala Nerus, Malaysia in March 2018. The outer layer and bulb of onion peel were separated, and the onion peel was washed with distilled water. The onion peels were then sliced into small pieces and air-dried for 2-3 days. The WEOPA catalytic system was prepared according to a previous method [12]. Initially, the dried peels (2.5 g) were burnt in the furnace at 500 °C for about 1 hour. The obtained ash was transferred into a 100 mL shake flask containing 25 mL of distilled water and the mixture was stirred for 1 hour. Subsequently, the mixture was filtered using Whatman filter paper No.1 and the resulting filtrate was termed as WEOPA. </w:t>
      </w:r>
    </w:p>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BB77BC">
      <w:pPr>
        <w:spacing w:after="0" w:line="240" w:lineRule="auto"/>
        <w:jc w:val="both"/>
        <w:rPr>
          <w:rFonts w:ascii="Times New Roman" w:hAnsi="Times New Roman"/>
          <w:sz w:val="20"/>
          <w:szCs w:val="20"/>
        </w:rPr>
      </w:pPr>
      <w:r w:rsidRPr="00BB77BC">
        <w:rPr>
          <w:rFonts w:ascii="Times New Roman" w:hAnsi="Times New Roman"/>
          <w:b/>
          <w:sz w:val="20"/>
          <w:szCs w:val="20"/>
        </w:rPr>
        <w:t>General procedure for the synthesis of isoindoline-1,3-dione derivatives</w:t>
      </w:r>
      <w:r w:rsidRPr="00BB77BC">
        <w:rPr>
          <w:rFonts w:ascii="Times New Roman" w:hAnsi="Times New Roman"/>
          <w:sz w:val="20"/>
          <w:szCs w:val="20"/>
        </w:rPr>
        <w:t>.</w:t>
      </w:r>
    </w:p>
    <w:p w:rsidR="00BB77BC" w:rsidRPr="00BB77BC" w:rsidRDefault="00BB77BC" w:rsidP="00BB77BC">
      <w:pPr>
        <w:spacing w:after="0" w:line="240" w:lineRule="auto"/>
        <w:jc w:val="both"/>
        <w:rPr>
          <w:rFonts w:ascii="Times New Roman" w:hAnsi="Times New Roman"/>
          <w:sz w:val="20"/>
          <w:szCs w:val="20"/>
        </w:rPr>
      </w:pPr>
      <w:r w:rsidRPr="00BB77BC">
        <w:rPr>
          <w:rFonts w:ascii="Times New Roman" w:hAnsi="Times New Roman"/>
          <w:sz w:val="20"/>
          <w:szCs w:val="20"/>
        </w:rPr>
        <w:t>A 25 mL round bottom flask containing a mixture of phthalic anhydride (1.00 mmol) and aniline (1.00 mmol) was added with WEOPA (2 mL). The reaction mixture was stirred magnetically at 110 rpm and heated up to 80 °C. The progress of the reaction was monitored using Thin-Layer Chromatography (TLC). Upon the completion of the reaction, ethyl acetate (3 x 30 mL) was added into the mixture to extract the crude products. The organic layer was combined and dried with MgSO</w:t>
      </w:r>
      <w:r w:rsidRPr="00BB77BC">
        <w:rPr>
          <w:rFonts w:ascii="Times New Roman" w:hAnsi="Times New Roman"/>
          <w:sz w:val="20"/>
          <w:szCs w:val="20"/>
          <w:vertAlign w:val="subscript"/>
        </w:rPr>
        <w:t>4</w:t>
      </w:r>
      <w:r w:rsidRPr="00BB77BC">
        <w:rPr>
          <w:rFonts w:ascii="Times New Roman" w:hAnsi="Times New Roman"/>
          <w:sz w:val="20"/>
          <w:szCs w:val="20"/>
        </w:rPr>
        <w:t>, before concentrated under reduced pressure. The crude product was purified over silica gel column chromatography with ethyl acetate/hexane (1:9) as its eluent. The aqueous recovered WEOPA was reused for the synthesis of other isoindoline-1,3-dione derivatives under identical condition.</w:t>
      </w:r>
    </w:p>
    <w:p w:rsidR="00AC0033" w:rsidRPr="00F447A7" w:rsidRDefault="00AC0033" w:rsidP="00BB77BC">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B77BC" w:rsidRPr="00BB77BC" w:rsidRDefault="00BB77BC" w:rsidP="00BB77BC">
      <w:pPr>
        <w:spacing w:after="0" w:line="240" w:lineRule="auto"/>
        <w:jc w:val="both"/>
        <w:rPr>
          <w:rFonts w:ascii="Times New Roman" w:hAnsi="Times New Roman"/>
          <w:b/>
          <w:sz w:val="20"/>
          <w:szCs w:val="20"/>
        </w:rPr>
      </w:pPr>
      <w:r w:rsidRPr="00BB77BC">
        <w:rPr>
          <w:rFonts w:ascii="Times New Roman" w:hAnsi="Times New Roman"/>
          <w:b/>
          <w:sz w:val="20"/>
          <w:szCs w:val="20"/>
        </w:rPr>
        <w:t>Spectroscopic data of isoindoline-1,3-dione derivatives</w:t>
      </w: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rPr>
        <w:t xml:space="preserve">2-phenyl isoindoline-1,3-dione </w:t>
      </w:r>
      <w:r w:rsidRPr="00BB77BC">
        <w:rPr>
          <w:rFonts w:ascii="Times New Roman" w:hAnsi="Times New Roman"/>
          <w:b/>
          <w:sz w:val="20"/>
          <w:szCs w:val="20"/>
        </w:rPr>
        <w:t>3a</w:t>
      </w:r>
      <w:r w:rsidRPr="00BB77BC">
        <w:rPr>
          <w:rFonts w:ascii="Times New Roman" w:hAnsi="Times New Roman"/>
          <w:sz w:val="20"/>
          <w:szCs w:val="20"/>
        </w:rPr>
        <w:t xml:space="preserve">  </w:t>
      </w:r>
      <w:r w:rsidRPr="00BB77BC">
        <w:rPr>
          <w:rFonts w:ascii="Times New Roman" w:hAnsi="Times New Roman"/>
          <w:sz w:val="20"/>
          <w:szCs w:val="20"/>
          <w:vertAlign w:val="superscript"/>
        </w:rPr>
        <w:t>1</w:t>
      </w:r>
      <w:r w:rsidRPr="00BB77BC">
        <w:rPr>
          <w:rFonts w:ascii="Times New Roman" w:hAnsi="Times New Roman"/>
          <w:sz w:val="20"/>
          <w:szCs w:val="20"/>
        </w:rPr>
        <w:t>H-NMR (400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2748E9" w:rsidRPr="002748E9">
        <w:rPr>
          <w:rFonts w:ascii="Symbol" w:hAnsi="Symbol"/>
          <w:sz w:val="20"/>
          <w:szCs w:val="20"/>
        </w:rPr>
        <w:t></w:t>
      </w:r>
      <w:r w:rsidRPr="00BB77BC">
        <w:rPr>
          <w:rFonts w:ascii="Times New Roman" w:hAnsi="Times New Roman"/>
          <w:sz w:val="20"/>
          <w:szCs w:val="20"/>
        </w:rPr>
        <w:t xml:space="preserve"> 7.47-7.37 (m, 3H); 7.56-7.47 (m, 2H); 7.85-7.74 (m, 2H); 8.02-7.90 (m, 2H) </w:t>
      </w:r>
      <w:r w:rsidRPr="00BB77BC">
        <w:rPr>
          <w:rFonts w:ascii="Times New Roman" w:hAnsi="Times New Roman"/>
          <w:sz w:val="20"/>
          <w:szCs w:val="20"/>
          <w:lang w:val="en-GB"/>
        </w:rPr>
        <w:t>ppm</w:t>
      </w:r>
      <w:r w:rsidRPr="00BB77BC">
        <w:rPr>
          <w:rFonts w:ascii="Times New Roman" w:hAnsi="Times New Roman"/>
          <w:sz w:val="20"/>
          <w:szCs w:val="20"/>
        </w:rPr>
        <w:t xml:space="preserve">; </w:t>
      </w:r>
      <w:r w:rsidRPr="00BB77BC">
        <w:rPr>
          <w:rFonts w:ascii="Times New Roman" w:hAnsi="Times New Roman"/>
          <w:sz w:val="20"/>
          <w:szCs w:val="20"/>
          <w:vertAlign w:val="superscript"/>
        </w:rPr>
        <w:t>13</w:t>
      </w:r>
      <w:r w:rsidRPr="00BB77BC">
        <w:rPr>
          <w:rFonts w:ascii="Times New Roman" w:hAnsi="Times New Roman"/>
          <w:sz w:val="20"/>
          <w:szCs w:val="20"/>
        </w:rPr>
        <w:t>C NMR (100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123.76, 126.61, 128.07, 129.19, 131.67, 131.82, 134.38, 167.34 </w:t>
      </w:r>
      <w:r w:rsidRPr="00BB77BC">
        <w:rPr>
          <w:rFonts w:ascii="Times New Roman" w:hAnsi="Times New Roman"/>
          <w:sz w:val="20"/>
          <w:szCs w:val="20"/>
          <w:lang w:val="en-GB"/>
        </w:rPr>
        <w:t>ppm</w:t>
      </w:r>
      <w:r w:rsidRPr="00BB77BC">
        <w:rPr>
          <w:rFonts w:ascii="Times New Roman" w:hAnsi="Times New Roman"/>
          <w:sz w:val="20"/>
          <w:szCs w:val="20"/>
        </w:rPr>
        <w:t>; GC-MS: C</w:t>
      </w:r>
      <w:r w:rsidRPr="00BB77BC">
        <w:rPr>
          <w:rFonts w:ascii="Times New Roman" w:hAnsi="Times New Roman"/>
          <w:sz w:val="20"/>
          <w:szCs w:val="20"/>
          <w:vertAlign w:val="subscript"/>
        </w:rPr>
        <w:t>14</w:t>
      </w:r>
      <w:r w:rsidRPr="00BB77BC">
        <w:rPr>
          <w:rFonts w:ascii="Times New Roman" w:hAnsi="Times New Roman"/>
          <w:sz w:val="20"/>
          <w:szCs w:val="20"/>
        </w:rPr>
        <w:t>H</w:t>
      </w:r>
      <w:r w:rsidRPr="00BB77BC">
        <w:rPr>
          <w:rFonts w:ascii="Times New Roman" w:hAnsi="Times New Roman"/>
          <w:sz w:val="20"/>
          <w:szCs w:val="20"/>
          <w:vertAlign w:val="subscript"/>
        </w:rPr>
        <w:t>9</w:t>
      </w:r>
      <w:r w:rsidRPr="00BB77BC">
        <w:rPr>
          <w:rFonts w:ascii="Times New Roman" w:hAnsi="Times New Roman"/>
          <w:sz w:val="20"/>
          <w:szCs w:val="20"/>
        </w:rPr>
        <w:t>NO</w:t>
      </w:r>
      <w:r w:rsidRPr="00BB77BC">
        <w:rPr>
          <w:rFonts w:ascii="Times New Roman" w:hAnsi="Times New Roman"/>
          <w:sz w:val="20"/>
          <w:szCs w:val="20"/>
          <w:vertAlign w:val="subscript"/>
        </w:rPr>
        <w:t xml:space="preserve">2, </w:t>
      </w:r>
      <w:r w:rsidRPr="00BB77BC">
        <w:rPr>
          <w:rFonts w:ascii="Times New Roman" w:hAnsi="Times New Roman"/>
          <w:sz w:val="20"/>
          <w:szCs w:val="20"/>
        </w:rPr>
        <w:t xml:space="preserve">m/z 223.06 </w:t>
      </w:r>
      <w:r w:rsidRPr="00BB77BC">
        <w:rPr>
          <w:rFonts w:ascii="Times New Roman" w:hAnsi="Times New Roman"/>
          <w:sz w:val="20"/>
          <w:szCs w:val="20"/>
          <w:lang w:val="en-GB"/>
        </w:rPr>
        <w:t>(M)</w:t>
      </w:r>
      <w:r w:rsidRPr="00BB77BC">
        <w:rPr>
          <w:rFonts w:ascii="Times New Roman" w:hAnsi="Times New Roman"/>
          <w:sz w:val="20"/>
          <w:szCs w:val="20"/>
          <w:vertAlign w:val="superscript"/>
          <w:lang w:val="en-GB"/>
        </w:rPr>
        <w:t>+</w:t>
      </w:r>
      <w:r w:rsidRPr="00BB77BC">
        <w:rPr>
          <w:rFonts w:ascii="Times New Roman" w:hAnsi="Times New Roman"/>
          <w:sz w:val="20"/>
          <w:szCs w:val="20"/>
          <w:lang w:val="en-GB"/>
        </w:rPr>
        <w:t xml:space="preserve">. </w:t>
      </w:r>
    </w:p>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rPr>
        <w:t>2-(</w:t>
      </w:r>
      <w:r w:rsidRPr="00BB77BC">
        <w:rPr>
          <w:rFonts w:ascii="Times New Roman" w:hAnsi="Times New Roman"/>
          <w:i/>
          <w:sz w:val="20"/>
          <w:szCs w:val="20"/>
        </w:rPr>
        <w:t>o</w:t>
      </w:r>
      <w:r w:rsidRPr="00BB77BC">
        <w:rPr>
          <w:rFonts w:ascii="Times New Roman" w:hAnsi="Times New Roman"/>
          <w:sz w:val="20"/>
          <w:szCs w:val="20"/>
        </w:rPr>
        <w:t xml:space="preserve">-tolyl) isoindoline-1,3-dione </w:t>
      </w:r>
      <w:r w:rsidRPr="00BB77BC">
        <w:rPr>
          <w:rFonts w:ascii="Times New Roman" w:hAnsi="Times New Roman"/>
          <w:b/>
          <w:sz w:val="20"/>
          <w:szCs w:val="20"/>
        </w:rPr>
        <w:t>3b</w:t>
      </w:r>
      <w:r w:rsidRPr="00BB77BC">
        <w:rPr>
          <w:rFonts w:ascii="Times New Roman" w:hAnsi="Times New Roman"/>
          <w:sz w:val="20"/>
          <w:szCs w:val="20"/>
        </w:rPr>
        <w:t xml:space="preserve">  </w:t>
      </w:r>
      <w:r w:rsidRPr="00BB77BC">
        <w:rPr>
          <w:rFonts w:ascii="Times New Roman" w:hAnsi="Times New Roman"/>
          <w:sz w:val="20"/>
          <w:szCs w:val="20"/>
          <w:vertAlign w:val="superscript"/>
        </w:rPr>
        <w:t>1</w:t>
      </w:r>
      <w:r w:rsidRPr="00BB77BC">
        <w:rPr>
          <w:rFonts w:ascii="Times New Roman" w:hAnsi="Times New Roman"/>
          <w:sz w:val="20"/>
          <w:szCs w:val="20"/>
        </w:rPr>
        <w:t>H-NMR (400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2.21 (s, 3H); 7.20 (d, </w:t>
      </w:r>
      <w:r w:rsidRPr="00BB77BC">
        <w:rPr>
          <w:rFonts w:ascii="Times New Roman" w:hAnsi="Times New Roman"/>
          <w:i/>
          <w:sz w:val="20"/>
          <w:szCs w:val="20"/>
        </w:rPr>
        <w:t>J</w:t>
      </w:r>
      <w:r w:rsidRPr="00BB77BC">
        <w:rPr>
          <w:rFonts w:ascii="Times New Roman" w:hAnsi="Times New Roman"/>
          <w:sz w:val="20"/>
          <w:szCs w:val="20"/>
        </w:rPr>
        <w:t xml:space="preserve"> = 7.5 Hz, 1H); 7.29-7.40 (m, 3H); 7.83.-7.76 (m, 2H); 7.72-8.00 (m, 2H) </w:t>
      </w:r>
      <w:r w:rsidRPr="00BB77BC">
        <w:rPr>
          <w:rFonts w:ascii="Times New Roman" w:hAnsi="Times New Roman"/>
          <w:sz w:val="20"/>
          <w:szCs w:val="20"/>
          <w:lang w:val="en-GB"/>
        </w:rPr>
        <w:t>ppm</w:t>
      </w:r>
      <w:r w:rsidRPr="00BB77BC">
        <w:rPr>
          <w:rFonts w:ascii="Times New Roman" w:hAnsi="Times New Roman"/>
          <w:sz w:val="20"/>
          <w:szCs w:val="20"/>
        </w:rPr>
        <w:t xml:space="preserve">; </w:t>
      </w:r>
      <w:r w:rsidRPr="00BB77BC">
        <w:rPr>
          <w:rFonts w:ascii="Times New Roman" w:hAnsi="Times New Roman"/>
          <w:sz w:val="20"/>
          <w:szCs w:val="20"/>
          <w:vertAlign w:val="superscript"/>
        </w:rPr>
        <w:t>13</w:t>
      </w:r>
      <w:r w:rsidRPr="00BB77BC">
        <w:rPr>
          <w:rFonts w:ascii="Times New Roman" w:hAnsi="Times New Roman"/>
          <w:sz w:val="20"/>
          <w:szCs w:val="20"/>
        </w:rPr>
        <w:t>C NMR (100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18.0, 123.82, 126.86, 128.83, 129.47, 130.60, 131.18, 132.11, 134.46, 136.59, 167.41 </w:t>
      </w:r>
      <w:r w:rsidRPr="00BB77BC">
        <w:rPr>
          <w:rFonts w:ascii="Times New Roman" w:hAnsi="Times New Roman"/>
          <w:sz w:val="20"/>
          <w:szCs w:val="20"/>
          <w:lang w:val="en-GB"/>
        </w:rPr>
        <w:t>ppm</w:t>
      </w:r>
      <w:r w:rsidRPr="00BB77BC">
        <w:rPr>
          <w:rFonts w:ascii="Times New Roman" w:hAnsi="Times New Roman"/>
          <w:sz w:val="20"/>
          <w:szCs w:val="20"/>
        </w:rPr>
        <w:t>; GC-MS: C</w:t>
      </w:r>
      <w:r w:rsidRPr="00BB77BC">
        <w:rPr>
          <w:rFonts w:ascii="Times New Roman" w:hAnsi="Times New Roman"/>
          <w:sz w:val="20"/>
          <w:szCs w:val="20"/>
          <w:vertAlign w:val="subscript"/>
        </w:rPr>
        <w:t>15</w:t>
      </w:r>
      <w:r w:rsidRPr="00BB77BC">
        <w:rPr>
          <w:rFonts w:ascii="Times New Roman" w:hAnsi="Times New Roman"/>
          <w:sz w:val="20"/>
          <w:szCs w:val="20"/>
        </w:rPr>
        <w:t>H</w:t>
      </w:r>
      <w:r w:rsidRPr="00BB77BC">
        <w:rPr>
          <w:rFonts w:ascii="Times New Roman" w:hAnsi="Times New Roman"/>
          <w:sz w:val="20"/>
          <w:szCs w:val="20"/>
          <w:vertAlign w:val="subscript"/>
        </w:rPr>
        <w:t>11</w:t>
      </w:r>
      <w:r w:rsidRPr="00BB77BC">
        <w:rPr>
          <w:rFonts w:ascii="Times New Roman" w:hAnsi="Times New Roman"/>
          <w:sz w:val="20"/>
          <w:szCs w:val="20"/>
        </w:rPr>
        <w:t>NO</w:t>
      </w:r>
      <w:r w:rsidRPr="00BB77BC">
        <w:rPr>
          <w:rFonts w:ascii="Times New Roman" w:hAnsi="Times New Roman"/>
          <w:sz w:val="20"/>
          <w:szCs w:val="20"/>
          <w:vertAlign w:val="subscript"/>
        </w:rPr>
        <w:t xml:space="preserve">2, </w:t>
      </w:r>
      <w:r w:rsidRPr="00BB77BC">
        <w:rPr>
          <w:rFonts w:ascii="Times New Roman" w:hAnsi="Times New Roman"/>
          <w:sz w:val="20"/>
          <w:szCs w:val="20"/>
        </w:rPr>
        <w:t xml:space="preserve">m/z 237.08 </w:t>
      </w:r>
      <w:r w:rsidRPr="00BB77BC">
        <w:rPr>
          <w:rFonts w:ascii="Times New Roman" w:hAnsi="Times New Roman"/>
          <w:sz w:val="20"/>
          <w:szCs w:val="20"/>
          <w:lang w:val="en-GB"/>
        </w:rPr>
        <w:t>(M)</w:t>
      </w:r>
      <w:r w:rsidRPr="00BB77BC">
        <w:rPr>
          <w:rFonts w:ascii="Times New Roman" w:hAnsi="Times New Roman"/>
          <w:sz w:val="20"/>
          <w:szCs w:val="20"/>
          <w:vertAlign w:val="superscript"/>
          <w:lang w:val="en-GB"/>
        </w:rPr>
        <w:t>+</w:t>
      </w:r>
      <w:r w:rsidRPr="00BB77BC">
        <w:rPr>
          <w:rFonts w:ascii="Times New Roman" w:hAnsi="Times New Roman"/>
          <w:sz w:val="20"/>
          <w:szCs w:val="20"/>
          <w:lang w:val="en-GB"/>
        </w:rPr>
        <w:t xml:space="preserve">. </w:t>
      </w:r>
    </w:p>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rPr>
        <w:t>2-(</w:t>
      </w:r>
      <w:r w:rsidRPr="00BB77BC">
        <w:rPr>
          <w:rFonts w:ascii="Times New Roman" w:hAnsi="Times New Roman"/>
          <w:i/>
          <w:sz w:val="20"/>
          <w:szCs w:val="20"/>
        </w:rPr>
        <w:t>m</w:t>
      </w:r>
      <w:r w:rsidRPr="00BB77BC">
        <w:rPr>
          <w:rFonts w:ascii="Times New Roman" w:hAnsi="Times New Roman"/>
          <w:sz w:val="20"/>
          <w:szCs w:val="20"/>
        </w:rPr>
        <w:t xml:space="preserve">-tolyl) isoindoline-1,3-dione </w:t>
      </w:r>
      <w:r w:rsidRPr="00BB77BC">
        <w:rPr>
          <w:rFonts w:ascii="Times New Roman" w:hAnsi="Times New Roman"/>
          <w:b/>
          <w:sz w:val="20"/>
          <w:szCs w:val="20"/>
        </w:rPr>
        <w:t>3c</w:t>
      </w:r>
      <w:r w:rsidRPr="00BB77BC">
        <w:rPr>
          <w:rFonts w:ascii="Times New Roman" w:hAnsi="Times New Roman"/>
          <w:sz w:val="20"/>
          <w:szCs w:val="20"/>
        </w:rPr>
        <w:t xml:space="preserve">  </w:t>
      </w:r>
      <w:r w:rsidRPr="00BB77BC">
        <w:rPr>
          <w:rFonts w:ascii="Times New Roman" w:hAnsi="Times New Roman"/>
          <w:sz w:val="20"/>
          <w:szCs w:val="20"/>
          <w:vertAlign w:val="superscript"/>
        </w:rPr>
        <w:t>1</w:t>
      </w:r>
      <w:r w:rsidRPr="00BB77BC">
        <w:rPr>
          <w:rFonts w:ascii="Times New Roman" w:hAnsi="Times New Roman"/>
          <w:sz w:val="20"/>
          <w:szCs w:val="20"/>
        </w:rPr>
        <w:t>H-NMR (400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2.42 (s, 3H); 7.24-7.18 (m, 3H); 7.42-7.36 (m, 1H); 7.83-7.74 (m, 2H); 7.79-7.91 (m, 2H) </w:t>
      </w:r>
      <w:r w:rsidRPr="00BB77BC">
        <w:rPr>
          <w:rFonts w:ascii="Times New Roman" w:hAnsi="Times New Roman"/>
          <w:sz w:val="20"/>
          <w:szCs w:val="20"/>
          <w:lang w:val="en-GB"/>
        </w:rPr>
        <w:t>ppm</w:t>
      </w:r>
      <w:r w:rsidRPr="00BB77BC">
        <w:rPr>
          <w:rFonts w:ascii="Times New Roman" w:hAnsi="Times New Roman"/>
          <w:sz w:val="20"/>
          <w:szCs w:val="20"/>
        </w:rPr>
        <w:t xml:space="preserve">; </w:t>
      </w:r>
      <w:r w:rsidRPr="00BB77BC">
        <w:rPr>
          <w:rFonts w:ascii="Times New Roman" w:hAnsi="Times New Roman"/>
          <w:sz w:val="20"/>
          <w:szCs w:val="20"/>
          <w:vertAlign w:val="superscript"/>
        </w:rPr>
        <w:t>13</w:t>
      </w:r>
      <w:r w:rsidRPr="00BB77BC">
        <w:rPr>
          <w:rFonts w:ascii="Times New Roman" w:hAnsi="Times New Roman"/>
          <w:sz w:val="20"/>
          <w:szCs w:val="20"/>
        </w:rPr>
        <w:t>C NMR (100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21.41, 123.66, 123.82, 127.31, 129.01, 129.13, 131.48, 131.82, 134.40, 139.21, 167.44 </w:t>
      </w:r>
      <w:r w:rsidRPr="00BB77BC">
        <w:rPr>
          <w:rFonts w:ascii="Times New Roman" w:hAnsi="Times New Roman"/>
          <w:sz w:val="20"/>
          <w:szCs w:val="20"/>
          <w:lang w:val="en-GB"/>
        </w:rPr>
        <w:t>ppm</w:t>
      </w:r>
      <w:r w:rsidRPr="00BB77BC">
        <w:rPr>
          <w:rFonts w:ascii="Times New Roman" w:hAnsi="Times New Roman"/>
          <w:sz w:val="20"/>
          <w:szCs w:val="20"/>
        </w:rPr>
        <w:t>; GC-MS: C</w:t>
      </w:r>
      <w:r w:rsidRPr="00BB77BC">
        <w:rPr>
          <w:rFonts w:ascii="Times New Roman" w:hAnsi="Times New Roman"/>
          <w:sz w:val="20"/>
          <w:szCs w:val="20"/>
          <w:vertAlign w:val="subscript"/>
        </w:rPr>
        <w:t>15</w:t>
      </w:r>
      <w:r w:rsidRPr="00BB77BC">
        <w:rPr>
          <w:rFonts w:ascii="Times New Roman" w:hAnsi="Times New Roman"/>
          <w:sz w:val="20"/>
          <w:szCs w:val="20"/>
        </w:rPr>
        <w:t>H</w:t>
      </w:r>
      <w:r w:rsidRPr="00BB77BC">
        <w:rPr>
          <w:rFonts w:ascii="Times New Roman" w:hAnsi="Times New Roman"/>
          <w:sz w:val="20"/>
          <w:szCs w:val="20"/>
          <w:vertAlign w:val="subscript"/>
        </w:rPr>
        <w:t>11</w:t>
      </w:r>
      <w:r w:rsidRPr="00BB77BC">
        <w:rPr>
          <w:rFonts w:ascii="Times New Roman" w:hAnsi="Times New Roman"/>
          <w:sz w:val="20"/>
          <w:szCs w:val="20"/>
        </w:rPr>
        <w:t>NO</w:t>
      </w:r>
      <w:r w:rsidRPr="00BB77BC">
        <w:rPr>
          <w:rFonts w:ascii="Times New Roman" w:hAnsi="Times New Roman"/>
          <w:sz w:val="20"/>
          <w:szCs w:val="20"/>
          <w:vertAlign w:val="subscript"/>
        </w:rPr>
        <w:t xml:space="preserve">2, </w:t>
      </w:r>
      <w:r w:rsidRPr="00BB77BC">
        <w:rPr>
          <w:rFonts w:ascii="Times New Roman" w:hAnsi="Times New Roman"/>
          <w:sz w:val="20"/>
          <w:szCs w:val="20"/>
        </w:rPr>
        <w:t xml:space="preserve">m/z 237.08 </w:t>
      </w:r>
      <w:r w:rsidRPr="00BB77BC">
        <w:rPr>
          <w:rFonts w:ascii="Times New Roman" w:hAnsi="Times New Roman"/>
          <w:sz w:val="20"/>
          <w:szCs w:val="20"/>
          <w:lang w:val="en-GB"/>
        </w:rPr>
        <w:t>(M)</w:t>
      </w:r>
      <w:r w:rsidRPr="00BB77BC">
        <w:rPr>
          <w:rFonts w:ascii="Times New Roman" w:hAnsi="Times New Roman"/>
          <w:sz w:val="20"/>
          <w:szCs w:val="20"/>
          <w:vertAlign w:val="superscript"/>
          <w:lang w:val="en-GB"/>
        </w:rPr>
        <w:t>+</w:t>
      </w:r>
      <w:r w:rsidRPr="00BB77BC">
        <w:rPr>
          <w:rFonts w:ascii="Times New Roman" w:hAnsi="Times New Roman"/>
          <w:sz w:val="20"/>
          <w:szCs w:val="20"/>
          <w:lang w:val="en-GB"/>
        </w:rPr>
        <w:t>.</w:t>
      </w:r>
    </w:p>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814CF0">
      <w:pPr>
        <w:spacing w:after="0" w:line="240" w:lineRule="auto"/>
        <w:jc w:val="both"/>
        <w:rPr>
          <w:rFonts w:ascii="Times New Roman" w:hAnsi="Times New Roman"/>
          <w:sz w:val="20"/>
          <w:szCs w:val="20"/>
          <w:lang w:val="en-GB"/>
        </w:rPr>
      </w:pPr>
      <w:r w:rsidRPr="00BB77BC">
        <w:rPr>
          <w:rFonts w:ascii="Times New Roman" w:hAnsi="Times New Roman"/>
          <w:sz w:val="20"/>
          <w:szCs w:val="20"/>
        </w:rPr>
        <w:t xml:space="preserve">2-(m-tolyl) isoindoline-1,3-dione </w:t>
      </w:r>
      <w:r w:rsidRPr="00BB77BC">
        <w:rPr>
          <w:rFonts w:ascii="Times New Roman" w:hAnsi="Times New Roman"/>
          <w:b/>
          <w:sz w:val="20"/>
          <w:szCs w:val="20"/>
        </w:rPr>
        <w:t>3d</w:t>
      </w:r>
      <w:r w:rsidRPr="00BB77BC">
        <w:rPr>
          <w:rFonts w:ascii="Times New Roman" w:hAnsi="Times New Roman"/>
          <w:sz w:val="20"/>
          <w:szCs w:val="20"/>
        </w:rPr>
        <w:t xml:space="preserve">  </w:t>
      </w:r>
      <w:r w:rsidRPr="00BB77BC">
        <w:rPr>
          <w:rFonts w:ascii="Times New Roman" w:hAnsi="Times New Roman"/>
          <w:sz w:val="20"/>
          <w:szCs w:val="20"/>
          <w:vertAlign w:val="superscript"/>
        </w:rPr>
        <w:t>1</w:t>
      </w:r>
      <w:r w:rsidRPr="00BB77BC">
        <w:rPr>
          <w:rFonts w:ascii="Times New Roman" w:hAnsi="Times New Roman"/>
          <w:sz w:val="20"/>
          <w:szCs w:val="20"/>
        </w:rPr>
        <w:t>H-NMR (400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2.40 (s, 3H); 7.30 (s, 4H); 7.82-7.76 (m, 2H); 7.98-7.92 (m, 2H) </w:t>
      </w:r>
      <w:r w:rsidRPr="00BB77BC">
        <w:rPr>
          <w:rFonts w:ascii="Times New Roman" w:hAnsi="Times New Roman"/>
          <w:sz w:val="20"/>
          <w:szCs w:val="20"/>
          <w:lang w:val="en-GB"/>
        </w:rPr>
        <w:t>ppm</w:t>
      </w:r>
      <w:r w:rsidRPr="00BB77BC">
        <w:rPr>
          <w:rFonts w:ascii="Times New Roman" w:hAnsi="Times New Roman"/>
          <w:sz w:val="20"/>
          <w:szCs w:val="20"/>
        </w:rPr>
        <w:t xml:space="preserve">; </w:t>
      </w:r>
      <w:r w:rsidRPr="00BB77BC">
        <w:rPr>
          <w:rFonts w:ascii="Times New Roman" w:hAnsi="Times New Roman"/>
          <w:sz w:val="20"/>
          <w:szCs w:val="20"/>
          <w:vertAlign w:val="superscript"/>
        </w:rPr>
        <w:t>13</w:t>
      </w:r>
      <w:r w:rsidRPr="00BB77BC">
        <w:rPr>
          <w:rFonts w:ascii="Times New Roman" w:hAnsi="Times New Roman"/>
          <w:sz w:val="20"/>
          <w:szCs w:val="20"/>
        </w:rPr>
        <w:t>C NMR (100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21.33, 123.65, 126.51, 129.02, 129.83, 131.88, 134.42, 138.20, 167.45 </w:t>
      </w:r>
      <w:r w:rsidRPr="00BB77BC">
        <w:rPr>
          <w:rFonts w:ascii="Times New Roman" w:hAnsi="Times New Roman"/>
          <w:sz w:val="20"/>
          <w:szCs w:val="20"/>
          <w:lang w:val="en-GB"/>
        </w:rPr>
        <w:t>ppm</w:t>
      </w:r>
      <w:r w:rsidRPr="00BB77BC">
        <w:rPr>
          <w:rFonts w:ascii="Times New Roman" w:hAnsi="Times New Roman"/>
          <w:sz w:val="20"/>
          <w:szCs w:val="20"/>
        </w:rPr>
        <w:t>; GC-MS: C</w:t>
      </w:r>
      <w:r w:rsidRPr="00BB77BC">
        <w:rPr>
          <w:rFonts w:ascii="Times New Roman" w:hAnsi="Times New Roman"/>
          <w:sz w:val="20"/>
          <w:szCs w:val="20"/>
          <w:vertAlign w:val="subscript"/>
        </w:rPr>
        <w:t>15</w:t>
      </w:r>
      <w:r w:rsidRPr="00BB77BC">
        <w:rPr>
          <w:rFonts w:ascii="Times New Roman" w:hAnsi="Times New Roman"/>
          <w:sz w:val="20"/>
          <w:szCs w:val="20"/>
        </w:rPr>
        <w:t>H</w:t>
      </w:r>
      <w:r w:rsidRPr="00BB77BC">
        <w:rPr>
          <w:rFonts w:ascii="Times New Roman" w:hAnsi="Times New Roman"/>
          <w:sz w:val="20"/>
          <w:szCs w:val="20"/>
          <w:vertAlign w:val="subscript"/>
        </w:rPr>
        <w:t>11</w:t>
      </w:r>
      <w:r w:rsidRPr="00BB77BC">
        <w:rPr>
          <w:rFonts w:ascii="Times New Roman" w:hAnsi="Times New Roman"/>
          <w:sz w:val="20"/>
          <w:szCs w:val="20"/>
        </w:rPr>
        <w:t>NO</w:t>
      </w:r>
      <w:r w:rsidRPr="00BB77BC">
        <w:rPr>
          <w:rFonts w:ascii="Times New Roman" w:hAnsi="Times New Roman"/>
          <w:sz w:val="20"/>
          <w:szCs w:val="20"/>
          <w:vertAlign w:val="subscript"/>
        </w:rPr>
        <w:t xml:space="preserve">2, </w:t>
      </w:r>
      <w:r w:rsidRPr="00BB77BC">
        <w:rPr>
          <w:rFonts w:ascii="Times New Roman" w:hAnsi="Times New Roman"/>
          <w:sz w:val="20"/>
          <w:szCs w:val="20"/>
        </w:rPr>
        <w:t xml:space="preserve">m/z 237.08 </w:t>
      </w:r>
      <w:r w:rsidRPr="00BB77BC">
        <w:rPr>
          <w:rFonts w:ascii="Times New Roman" w:hAnsi="Times New Roman"/>
          <w:sz w:val="20"/>
          <w:szCs w:val="20"/>
          <w:lang w:val="en-GB"/>
        </w:rPr>
        <w:t>(M)</w:t>
      </w:r>
      <w:r w:rsidRPr="00BB77BC">
        <w:rPr>
          <w:rFonts w:ascii="Times New Roman" w:hAnsi="Times New Roman"/>
          <w:sz w:val="20"/>
          <w:szCs w:val="20"/>
          <w:vertAlign w:val="superscript"/>
          <w:lang w:val="en-GB"/>
        </w:rPr>
        <w:t>+</w:t>
      </w:r>
      <w:r w:rsidRPr="00BB77BC">
        <w:rPr>
          <w:rFonts w:ascii="Times New Roman" w:hAnsi="Times New Roman"/>
          <w:sz w:val="20"/>
          <w:szCs w:val="20"/>
          <w:lang w:val="en-GB"/>
        </w:rPr>
        <w:t>.</w:t>
      </w:r>
    </w:p>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rPr>
        <w:t xml:space="preserve">2-(4-methoxyphenyl) isoindoline-1,3-dione </w:t>
      </w:r>
      <w:r w:rsidRPr="00BB77BC">
        <w:rPr>
          <w:rFonts w:ascii="Times New Roman" w:hAnsi="Times New Roman"/>
          <w:b/>
          <w:sz w:val="20"/>
          <w:szCs w:val="20"/>
        </w:rPr>
        <w:t>3e</w:t>
      </w:r>
      <w:r w:rsidRPr="00BB77BC">
        <w:rPr>
          <w:rFonts w:ascii="Times New Roman" w:hAnsi="Times New Roman"/>
          <w:sz w:val="20"/>
          <w:szCs w:val="20"/>
        </w:rPr>
        <w:t xml:space="preserve">  </w:t>
      </w:r>
      <w:r w:rsidRPr="00BB77BC">
        <w:rPr>
          <w:rFonts w:ascii="Times New Roman" w:hAnsi="Times New Roman"/>
          <w:sz w:val="20"/>
          <w:szCs w:val="20"/>
          <w:vertAlign w:val="superscript"/>
        </w:rPr>
        <w:t>1</w:t>
      </w:r>
      <w:r w:rsidRPr="00BB77BC">
        <w:rPr>
          <w:rFonts w:ascii="Times New Roman" w:hAnsi="Times New Roman"/>
          <w:sz w:val="20"/>
          <w:szCs w:val="20"/>
        </w:rPr>
        <w:t>H-NMR (400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3.85 (s, 3H); 7.02 (d, </w:t>
      </w:r>
      <w:r w:rsidRPr="00BB77BC">
        <w:rPr>
          <w:rFonts w:ascii="Times New Roman" w:hAnsi="Times New Roman"/>
          <w:i/>
          <w:sz w:val="20"/>
          <w:szCs w:val="20"/>
        </w:rPr>
        <w:t>J</w:t>
      </w:r>
      <w:r w:rsidRPr="00BB77BC">
        <w:rPr>
          <w:rFonts w:ascii="Times New Roman" w:hAnsi="Times New Roman"/>
          <w:sz w:val="20"/>
          <w:szCs w:val="20"/>
        </w:rPr>
        <w:t xml:space="preserve"> = 8.7 Hz, 2H); 7.33 (d, </w:t>
      </w:r>
      <w:r w:rsidRPr="00BB77BC">
        <w:rPr>
          <w:rFonts w:ascii="Times New Roman" w:hAnsi="Times New Roman"/>
          <w:i/>
          <w:sz w:val="20"/>
          <w:szCs w:val="20"/>
        </w:rPr>
        <w:t>J</w:t>
      </w:r>
      <w:r w:rsidRPr="00BB77BC">
        <w:rPr>
          <w:rFonts w:ascii="Times New Roman" w:hAnsi="Times New Roman"/>
          <w:sz w:val="20"/>
          <w:szCs w:val="20"/>
        </w:rPr>
        <w:t xml:space="preserve"> = 9.1 Hz, 2H); 7.83-7.73 (m, 2H); 8.00-7.90 (m, 2H) </w:t>
      </w:r>
      <w:r w:rsidRPr="00BB77BC">
        <w:rPr>
          <w:rFonts w:ascii="Times New Roman" w:hAnsi="Times New Roman"/>
          <w:sz w:val="20"/>
          <w:szCs w:val="20"/>
          <w:lang w:val="en-GB"/>
        </w:rPr>
        <w:t>ppm</w:t>
      </w:r>
      <w:r w:rsidRPr="00BB77BC">
        <w:rPr>
          <w:rFonts w:ascii="Times New Roman" w:hAnsi="Times New Roman"/>
          <w:sz w:val="20"/>
          <w:szCs w:val="20"/>
        </w:rPr>
        <w:t xml:space="preserve">; </w:t>
      </w:r>
      <w:r w:rsidRPr="00BB77BC">
        <w:rPr>
          <w:rFonts w:ascii="Times New Roman" w:hAnsi="Times New Roman"/>
          <w:sz w:val="20"/>
          <w:szCs w:val="20"/>
          <w:vertAlign w:val="superscript"/>
        </w:rPr>
        <w:t>13</w:t>
      </w:r>
      <w:r w:rsidRPr="00BB77BC">
        <w:rPr>
          <w:rFonts w:ascii="Times New Roman" w:hAnsi="Times New Roman"/>
          <w:sz w:val="20"/>
          <w:szCs w:val="20"/>
        </w:rPr>
        <w:t>C NMR (100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55.46, 114.46, 123.68, 124.31, 128.02, 131.83, 134.30, 159.29, 167.61 </w:t>
      </w:r>
      <w:r w:rsidRPr="00BB77BC">
        <w:rPr>
          <w:rFonts w:ascii="Times New Roman" w:hAnsi="Times New Roman"/>
          <w:sz w:val="20"/>
          <w:szCs w:val="20"/>
          <w:lang w:val="en-GB"/>
        </w:rPr>
        <w:t>ppm</w:t>
      </w:r>
      <w:r w:rsidRPr="00BB77BC">
        <w:rPr>
          <w:rFonts w:ascii="Times New Roman" w:hAnsi="Times New Roman"/>
          <w:sz w:val="20"/>
          <w:szCs w:val="20"/>
        </w:rPr>
        <w:t>; GC-MS: C</w:t>
      </w:r>
      <w:r w:rsidRPr="00BB77BC">
        <w:rPr>
          <w:rFonts w:ascii="Times New Roman" w:hAnsi="Times New Roman"/>
          <w:sz w:val="20"/>
          <w:szCs w:val="20"/>
          <w:vertAlign w:val="subscript"/>
        </w:rPr>
        <w:t>15</w:t>
      </w:r>
      <w:r w:rsidRPr="00BB77BC">
        <w:rPr>
          <w:rFonts w:ascii="Times New Roman" w:hAnsi="Times New Roman"/>
          <w:sz w:val="20"/>
          <w:szCs w:val="20"/>
        </w:rPr>
        <w:t>H</w:t>
      </w:r>
      <w:r w:rsidRPr="00BB77BC">
        <w:rPr>
          <w:rFonts w:ascii="Times New Roman" w:hAnsi="Times New Roman"/>
          <w:sz w:val="20"/>
          <w:szCs w:val="20"/>
          <w:vertAlign w:val="subscript"/>
        </w:rPr>
        <w:t>11</w:t>
      </w:r>
      <w:r w:rsidRPr="00BB77BC">
        <w:rPr>
          <w:rFonts w:ascii="Times New Roman" w:hAnsi="Times New Roman"/>
          <w:sz w:val="20"/>
          <w:szCs w:val="20"/>
        </w:rPr>
        <w:t>NO</w:t>
      </w:r>
      <w:r w:rsidRPr="00BB77BC">
        <w:rPr>
          <w:rFonts w:ascii="Times New Roman" w:hAnsi="Times New Roman"/>
          <w:sz w:val="20"/>
          <w:szCs w:val="20"/>
          <w:vertAlign w:val="subscript"/>
        </w:rPr>
        <w:t xml:space="preserve">3, </w:t>
      </w:r>
      <w:r w:rsidRPr="00BB77BC">
        <w:rPr>
          <w:rFonts w:ascii="Times New Roman" w:hAnsi="Times New Roman"/>
          <w:sz w:val="20"/>
          <w:szCs w:val="20"/>
        </w:rPr>
        <w:t xml:space="preserve">m/z 253.07 </w:t>
      </w:r>
      <w:r w:rsidRPr="00BB77BC">
        <w:rPr>
          <w:rFonts w:ascii="Times New Roman" w:hAnsi="Times New Roman"/>
          <w:sz w:val="20"/>
          <w:szCs w:val="20"/>
          <w:lang w:val="en-GB"/>
        </w:rPr>
        <w:t>(M)</w:t>
      </w:r>
      <w:r w:rsidRPr="00BB77BC">
        <w:rPr>
          <w:rFonts w:ascii="Times New Roman" w:hAnsi="Times New Roman"/>
          <w:sz w:val="20"/>
          <w:szCs w:val="20"/>
          <w:vertAlign w:val="superscript"/>
          <w:lang w:val="en-GB"/>
        </w:rPr>
        <w:t>+</w:t>
      </w:r>
      <w:r w:rsidRPr="00BB77BC">
        <w:rPr>
          <w:rFonts w:ascii="Times New Roman" w:hAnsi="Times New Roman"/>
          <w:sz w:val="20"/>
          <w:szCs w:val="20"/>
          <w:lang w:val="en-GB"/>
        </w:rPr>
        <w:t xml:space="preserve">. </w:t>
      </w:r>
    </w:p>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rPr>
        <w:t xml:space="preserve">2-(4-isopropylphenyl) isoindoline-1,3-dione </w:t>
      </w:r>
      <w:r w:rsidRPr="00BB77BC">
        <w:rPr>
          <w:rFonts w:ascii="Times New Roman" w:hAnsi="Times New Roman"/>
          <w:b/>
          <w:sz w:val="20"/>
          <w:szCs w:val="20"/>
        </w:rPr>
        <w:t>3f</w:t>
      </w:r>
      <w:r w:rsidRPr="00BB77BC">
        <w:rPr>
          <w:rFonts w:ascii="Times New Roman" w:hAnsi="Times New Roman"/>
          <w:sz w:val="20"/>
          <w:szCs w:val="20"/>
        </w:rPr>
        <w:t xml:space="preserve">  </w:t>
      </w:r>
      <w:r w:rsidRPr="00BB77BC">
        <w:rPr>
          <w:rFonts w:ascii="Times New Roman" w:hAnsi="Times New Roman"/>
          <w:sz w:val="20"/>
          <w:szCs w:val="20"/>
          <w:vertAlign w:val="superscript"/>
        </w:rPr>
        <w:t>1</w:t>
      </w:r>
      <w:r w:rsidRPr="00BB77BC">
        <w:rPr>
          <w:rFonts w:ascii="Times New Roman" w:hAnsi="Times New Roman"/>
          <w:sz w:val="20"/>
          <w:szCs w:val="20"/>
        </w:rPr>
        <w:t>H-NMR (400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1.31 (d, </w:t>
      </w:r>
      <w:r w:rsidRPr="00BB77BC">
        <w:rPr>
          <w:rFonts w:ascii="Times New Roman" w:hAnsi="Times New Roman"/>
          <w:i/>
          <w:sz w:val="20"/>
          <w:szCs w:val="20"/>
        </w:rPr>
        <w:t>J</w:t>
      </w:r>
      <w:r w:rsidRPr="00BB77BC">
        <w:rPr>
          <w:rFonts w:ascii="Times New Roman" w:hAnsi="Times New Roman"/>
          <w:sz w:val="20"/>
          <w:szCs w:val="20"/>
        </w:rPr>
        <w:t xml:space="preserve"> = 7.1 Hz, 6H); 3.06-2.90 (m, 1H); 7.37 (d, </w:t>
      </w:r>
      <w:r w:rsidRPr="00BB77BC">
        <w:rPr>
          <w:rFonts w:ascii="Times New Roman" w:hAnsi="Times New Roman"/>
          <w:i/>
          <w:sz w:val="20"/>
          <w:szCs w:val="20"/>
        </w:rPr>
        <w:t>J</w:t>
      </w:r>
      <w:r w:rsidRPr="00BB77BC">
        <w:rPr>
          <w:rFonts w:ascii="Times New Roman" w:hAnsi="Times New Roman"/>
          <w:sz w:val="20"/>
          <w:szCs w:val="20"/>
        </w:rPr>
        <w:t xml:space="preserve"> = 1.2 Hz, 4H); 7.85-7.74 (m, 2H); 8.03-7.70 (m, 2H) </w:t>
      </w:r>
      <w:r w:rsidRPr="00BB77BC">
        <w:rPr>
          <w:rFonts w:ascii="Times New Roman" w:hAnsi="Times New Roman"/>
          <w:sz w:val="20"/>
          <w:szCs w:val="20"/>
          <w:lang w:val="en-GB"/>
        </w:rPr>
        <w:t>ppm</w:t>
      </w:r>
      <w:r w:rsidRPr="00BB77BC">
        <w:rPr>
          <w:rFonts w:ascii="Times New Roman" w:hAnsi="Times New Roman"/>
          <w:sz w:val="20"/>
          <w:szCs w:val="20"/>
        </w:rPr>
        <w:t xml:space="preserve">; </w:t>
      </w:r>
      <w:r w:rsidRPr="00BB77BC">
        <w:rPr>
          <w:rFonts w:ascii="Times New Roman" w:hAnsi="Times New Roman"/>
          <w:sz w:val="20"/>
          <w:szCs w:val="20"/>
          <w:vertAlign w:val="superscript"/>
        </w:rPr>
        <w:t>13</w:t>
      </w:r>
      <w:r w:rsidRPr="00BB77BC">
        <w:rPr>
          <w:rFonts w:ascii="Times New Roman" w:hAnsi="Times New Roman"/>
          <w:sz w:val="20"/>
          <w:szCs w:val="20"/>
        </w:rPr>
        <w:t>C NMR (100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24.03, 34.01, 123.68, 126.67, 126.51, 127.27, 129.21, 131.91, 134.42, 148.94, 167.48 </w:t>
      </w:r>
      <w:r w:rsidRPr="00BB77BC">
        <w:rPr>
          <w:rFonts w:ascii="Times New Roman" w:hAnsi="Times New Roman"/>
          <w:sz w:val="20"/>
          <w:szCs w:val="20"/>
          <w:lang w:val="en-GB"/>
        </w:rPr>
        <w:t>ppm</w:t>
      </w:r>
      <w:r w:rsidRPr="00BB77BC">
        <w:rPr>
          <w:rFonts w:ascii="Times New Roman" w:hAnsi="Times New Roman"/>
          <w:sz w:val="20"/>
          <w:szCs w:val="20"/>
        </w:rPr>
        <w:t>; GC-MS: C</w:t>
      </w:r>
      <w:r w:rsidRPr="00BB77BC">
        <w:rPr>
          <w:rFonts w:ascii="Times New Roman" w:hAnsi="Times New Roman"/>
          <w:sz w:val="20"/>
          <w:szCs w:val="20"/>
          <w:vertAlign w:val="subscript"/>
        </w:rPr>
        <w:t>17</w:t>
      </w:r>
      <w:r w:rsidRPr="00BB77BC">
        <w:rPr>
          <w:rFonts w:ascii="Times New Roman" w:hAnsi="Times New Roman"/>
          <w:sz w:val="20"/>
          <w:szCs w:val="20"/>
        </w:rPr>
        <w:t>H</w:t>
      </w:r>
      <w:r w:rsidRPr="00BB77BC">
        <w:rPr>
          <w:rFonts w:ascii="Times New Roman" w:hAnsi="Times New Roman"/>
          <w:sz w:val="20"/>
          <w:szCs w:val="20"/>
          <w:vertAlign w:val="subscript"/>
        </w:rPr>
        <w:t>15</w:t>
      </w:r>
      <w:r w:rsidRPr="00BB77BC">
        <w:rPr>
          <w:rFonts w:ascii="Times New Roman" w:hAnsi="Times New Roman"/>
          <w:sz w:val="20"/>
          <w:szCs w:val="20"/>
        </w:rPr>
        <w:t>NO</w:t>
      </w:r>
      <w:r w:rsidRPr="00BB77BC">
        <w:rPr>
          <w:rFonts w:ascii="Times New Roman" w:hAnsi="Times New Roman"/>
          <w:sz w:val="20"/>
          <w:szCs w:val="20"/>
          <w:vertAlign w:val="subscript"/>
        </w:rPr>
        <w:t xml:space="preserve">2, </w:t>
      </w:r>
      <w:r w:rsidRPr="00BB77BC">
        <w:rPr>
          <w:rFonts w:ascii="Times New Roman" w:hAnsi="Times New Roman"/>
          <w:sz w:val="20"/>
          <w:szCs w:val="20"/>
        </w:rPr>
        <w:t xml:space="preserve">m/z 265.11 </w:t>
      </w:r>
      <w:r w:rsidRPr="00BB77BC">
        <w:rPr>
          <w:rFonts w:ascii="Times New Roman" w:hAnsi="Times New Roman"/>
          <w:sz w:val="20"/>
          <w:szCs w:val="20"/>
          <w:lang w:val="en-GB"/>
        </w:rPr>
        <w:t>(M)</w:t>
      </w:r>
      <w:r w:rsidRPr="00BB77BC">
        <w:rPr>
          <w:rFonts w:ascii="Times New Roman" w:hAnsi="Times New Roman"/>
          <w:sz w:val="20"/>
          <w:szCs w:val="20"/>
          <w:vertAlign w:val="superscript"/>
          <w:lang w:val="en-GB"/>
        </w:rPr>
        <w:t>+</w:t>
      </w:r>
      <w:r w:rsidRPr="00BB77BC">
        <w:rPr>
          <w:rFonts w:ascii="Times New Roman" w:hAnsi="Times New Roman"/>
          <w:sz w:val="20"/>
          <w:szCs w:val="20"/>
          <w:lang w:val="en-GB"/>
        </w:rPr>
        <w:t xml:space="preserve">. </w:t>
      </w:r>
    </w:p>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rPr>
        <w:t xml:space="preserve">2-(4-fluorolphenyl) isoindoline-1,3-dione </w:t>
      </w:r>
      <w:r w:rsidRPr="00BB77BC">
        <w:rPr>
          <w:rFonts w:ascii="Times New Roman" w:hAnsi="Times New Roman"/>
          <w:b/>
          <w:sz w:val="20"/>
          <w:szCs w:val="20"/>
        </w:rPr>
        <w:t>3g</w:t>
      </w:r>
      <w:r w:rsidRPr="00BB77BC">
        <w:rPr>
          <w:rFonts w:ascii="Times New Roman" w:hAnsi="Times New Roman"/>
          <w:sz w:val="20"/>
          <w:szCs w:val="20"/>
        </w:rPr>
        <w:t xml:space="preserve">  </w:t>
      </w:r>
      <w:r w:rsidRPr="00BB77BC">
        <w:rPr>
          <w:rFonts w:ascii="Times New Roman" w:hAnsi="Times New Roman"/>
          <w:sz w:val="20"/>
          <w:szCs w:val="20"/>
          <w:vertAlign w:val="superscript"/>
        </w:rPr>
        <w:t>1</w:t>
      </w:r>
      <w:r w:rsidRPr="00BB77BC">
        <w:rPr>
          <w:rFonts w:ascii="Times New Roman" w:hAnsi="Times New Roman"/>
          <w:sz w:val="20"/>
          <w:szCs w:val="20"/>
        </w:rPr>
        <w:t>H-NMR (400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7.20 (t, 2H); 7.83-7.36 (m, 2H); 7.80 (dd, </w:t>
      </w:r>
      <w:r w:rsidRPr="00BB77BC">
        <w:rPr>
          <w:rFonts w:ascii="Times New Roman" w:hAnsi="Times New Roman"/>
          <w:i/>
          <w:sz w:val="20"/>
          <w:szCs w:val="20"/>
        </w:rPr>
        <w:t>J</w:t>
      </w:r>
      <w:r w:rsidRPr="00BB77BC">
        <w:rPr>
          <w:rFonts w:ascii="Times New Roman" w:hAnsi="Times New Roman"/>
          <w:sz w:val="20"/>
          <w:szCs w:val="20"/>
        </w:rPr>
        <w:t xml:space="preserve"> = 5.3 Hz, </w:t>
      </w:r>
      <w:r w:rsidRPr="00BB77BC">
        <w:rPr>
          <w:rFonts w:ascii="Times New Roman" w:hAnsi="Times New Roman"/>
          <w:i/>
          <w:sz w:val="20"/>
          <w:szCs w:val="20"/>
        </w:rPr>
        <w:t>J</w:t>
      </w:r>
      <w:r w:rsidRPr="00BB77BC">
        <w:rPr>
          <w:rFonts w:ascii="Times New Roman" w:hAnsi="Times New Roman"/>
          <w:sz w:val="20"/>
          <w:szCs w:val="20"/>
        </w:rPr>
        <w:t xml:space="preserve"> = 3.0 Hz, 2H); 7.95 (dd, </w:t>
      </w:r>
      <w:r w:rsidRPr="00BB77BC">
        <w:rPr>
          <w:rFonts w:ascii="Times New Roman" w:hAnsi="Times New Roman"/>
          <w:i/>
          <w:sz w:val="20"/>
          <w:szCs w:val="20"/>
        </w:rPr>
        <w:t>J</w:t>
      </w:r>
      <w:r w:rsidRPr="00BB77BC">
        <w:rPr>
          <w:rFonts w:ascii="Times New Roman" w:hAnsi="Times New Roman"/>
          <w:sz w:val="20"/>
          <w:szCs w:val="20"/>
        </w:rPr>
        <w:t xml:space="preserve"> = 5.3 Hz, </w:t>
      </w:r>
      <w:r w:rsidRPr="00BB77BC">
        <w:rPr>
          <w:rFonts w:ascii="Times New Roman" w:hAnsi="Times New Roman"/>
          <w:i/>
          <w:sz w:val="20"/>
          <w:szCs w:val="20"/>
        </w:rPr>
        <w:t>J</w:t>
      </w:r>
      <w:r w:rsidRPr="00BB77BC">
        <w:rPr>
          <w:rFonts w:ascii="Times New Roman" w:hAnsi="Times New Roman"/>
          <w:sz w:val="20"/>
          <w:szCs w:val="20"/>
        </w:rPr>
        <w:t xml:space="preserve"> = 3.0 Hz, 2H) </w:t>
      </w:r>
      <w:r w:rsidRPr="00BB77BC">
        <w:rPr>
          <w:rFonts w:ascii="Times New Roman" w:hAnsi="Times New Roman"/>
          <w:sz w:val="20"/>
          <w:szCs w:val="20"/>
          <w:lang w:val="en-GB"/>
        </w:rPr>
        <w:t>ppm</w:t>
      </w:r>
      <w:r w:rsidRPr="00BB77BC">
        <w:rPr>
          <w:rFonts w:ascii="Times New Roman" w:hAnsi="Times New Roman"/>
          <w:sz w:val="20"/>
          <w:szCs w:val="20"/>
        </w:rPr>
        <w:t xml:space="preserve">; </w:t>
      </w:r>
      <w:r w:rsidRPr="00BB77BC">
        <w:rPr>
          <w:rFonts w:ascii="Times New Roman" w:hAnsi="Times New Roman"/>
          <w:sz w:val="20"/>
          <w:szCs w:val="20"/>
          <w:vertAlign w:val="superscript"/>
        </w:rPr>
        <w:t>13</w:t>
      </w:r>
      <w:r w:rsidRPr="00BB77BC">
        <w:rPr>
          <w:rFonts w:ascii="Times New Roman" w:hAnsi="Times New Roman"/>
          <w:sz w:val="20"/>
          <w:szCs w:val="20"/>
        </w:rPr>
        <w:t>C NMR (100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115.96, </w:t>
      </w:r>
      <w:r w:rsidRPr="00BB77BC">
        <w:rPr>
          <w:rFonts w:ascii="Times New Roman" w:hAnsi="Times New Roman"/>
          <w:sz w:val="20"/>
          <w:szCs w:val="20"/>
        </w:rPr>
        <w:lastRenderedPageBreak/>
        <w:t xml:space="preserve">116.31, 123.82, 127.63, 128.39, 128.43, 131.70, 134.54, 160.71, 163.23, 167.21 </w:t>
      </w:r>
      <w:r w:rsidRPr="00BB77BC">
        <w:rPr>
          <w:rFonts w:ascii="Times New Roman" w:hAnsi="Times New Roman"/>
          <w:sz w:val="20"/>
          <w:szCs w:val="20"/>
          <w:lang w:val="en-GB"/>
        </w:rPr>
        <w:t>ppm</w:t>
      </w:r>
      <w:r w:rsidRPr="00BB77BC">
        <w:rPr>
          <w:rFonts w:ascii="Times New Roman" w:hAnsi="Times New Roman"/>
          <w:sz w:val="20"/>
          <w:szCs w:val="20"/>
        </w:rPr>
        <w:t>; GC-MS: C</w:t>
      </w:r>
      <w:r w:rsidRPr="00BB77BC">
        <w:rPr>
          <w:rFonts w:ascii="Times New Roman" w:hAnsi="Times New Roman"/>
          <w:sz w:val="20"/>
          <w:szCs w:val="20"/>
          <w:vertAlign w:val="subscript"/>
        </w:rPr>
        <w:t>14</w:t>
      </w:r>
      <w:r w:rsidRPr="00BB77BC">
        <w:rPr>
          <w:rFonts w:ascii="Times New Roman" w:hAnsi="Times New Roman"/>
          <w:sz w:val="20"/>
          <w:szCs w:val="20"/>
        </w:rPr>
        <w:t>H</w:t>
      </w:r>
      <w:r w:rsidRPr="00BB77BC">
        <w:rPr>
          <w:rFonts w:ascii="Times New Roman" w:hAnsi="Times New Roman"/>
          <w:sz w:val="20"/>
          <w:szCs w:val="20"/>
          <w:vertAlign w:val="subscript"/>
        </w:rPr>
        <w:t>8</w:t>
      </w:r>
      <w:r w:rsidRPr="00BB77BC">
        <w:rPr>
          <w:rFonts w:ascii="Times New Roman" w:hAnsi="Times New Roman"/>
          <w:sz w:val="20"/>
          <w:szCs w:val="20"/>
        </w:rPr>
        <w:t>FNO</w:t>
      </w:r>
      <w:r w:rsidRPr="00BB77BC">
        <w:rPr>
          <w:rFonts w:ascii="Times New Roman" w:hAnsi="Times New Roman"/>
          <w:sz w:val="20"/>
          <w:szCs w:val="20"/>
          <w:vertAlign w:val="subscript"/>
        </w:rPr>
        <w:t xml:space="preserve">2, </w:t>
      </w:r>
      <w:r w:rsidRPr="00BB77BC">
        <w:rPr>
          <w:rFonts w:ascii="Times New Roman" w:hAnsi="Times New Roman"/>
          <w:sz w:val="20"/>
          <w:szCs w:val="20"/>
        </w:rPr>
        <w:t xml:space="preserve">m/z 241.05 </w:t>
      </w:r>
      <w:r w:rsidRPr="00BB77BC">
        <w:rPr>
          <w:rFonts w:ascii="Times New Roman" w:hAnsi="Times New Roman"/>
          <w:sz w:val="20"/>
          <w:szCs w:val="20"/>
          <w:lang w:val="en-GB"/>
        </w:rPr>
        <w:t>(M)</w:t>
      </w:r>
      <w:r w:rsidRPr="00BB77BC">
        <w:rPr>
          <w:rFonts w:ascii="Times New Roman" w:hAnsi="Times New Roman"/>
          <w:sz w:val="20"/>
          <w:szCs w:val="20"/>
          <w:vertAlign w:val="superscript"/>
          <w:lang w:val="en-GB"/>
        </w:rPr>
        <w:t>+</w:t>
      </w:r>
      <w:r w:rsidRPr="00BB77BC">
        <w:rPr>
          <w:rFonts w:ascii="Times New Roman" w:hAnsi="Times New Roman"/>
          <w:sz w:val="20"/>
          <w:szCs w:val="20"/>
          <w:lang w:val="en-GB"/>
        </w:rPr>
        <w:t xml:space="preserve">. </w:t>
      </w:r>
    </w:p>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rPr>
        <w:t xml:space="preserve">2-(4-chlorophenyl) isoindoline-1,3-dione </w:t>
      </w:r>
      <w:r w:rsidRPr="00BB77BC">
        <w:rPr>
          <w:rFonts w:ascii="Times New Roman" w:hAnsi="Times New Roman"/>
          <w:b/>
          <w:sz w:val="20"/>
          <w:szCs w:val="20"/>
        </w:rPr>
        <w:t>3h</w:t>
      </w:r>
      <w:r w:rsidRPr="00BB77BC">
        <w:rPr>
          <w:rFonts w:ascii="Times New Roman" w:hAnsi="Times New Roman"/>
          <w:sz w:val="20"/>
          <w:szCs w:val="20"/>
        </w:rPr>
        <w:t xml:space="preserve">  </w:t>
      </w:r>
      <w:r w:rsidRPr="00BB77BC">
        <w:rPr>
          <w:rFonts w:ascii="Times New Roman" w:hAnsi="Times New Roman"/>
          <w:sz w:val="20"/>
          <w:szCs w:val="20"/>
          <w:vertAlign w:val="superscript"/>
        </w:rPr>
        <w:t>1</w:t>
      </w:r>
      <w:r w:rsidRPr="00BB77BC">
        <w:rPr>
          <w:rFonts w:ascii="Times New Roman" w:hAnsi="Times New Roman"/>
          <w:sz w:val="20"/>
          <w:szCs w:val="20"/>
        </w:rPr>
        <w:t>H-NMR (400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7.40 (d, </w:t>
      </w:r>
      <w:r w:rsidRPr="00BB77BC">
        <w:rPr>
          <w:rFonts w:ascii="Times New Roman" w:hAnsi="Times New Roman"/>
          <w:i/>
          <w:sz w:val="20"/>
          <w:szCs w:val="20"/>
        </w:rPr>
        <w:t>J</w:t>
      </w:r>
      <w:r w:rsidRPr="00BB77BC">
        <w:rPr>
          <w:rFonts w:ascii="Times New Roman" w:hAnsi="Times New Roman"/>
          <w:sz w:val="20"/>
          <w:szCs w:val="20"/>
        </w:rPr>
        <w:t xml:space="preserve"> = 8.7 Hz, 2H); 7.47 (d, </w:t>
      </w:r>
      <w:r w:rsidRPr="00BB77BC">
        <w:rPr>
          <w:rFonts w:ascii="Times New Roman" w:hAnsi="Times New Roman"/>
          <w:i/>
          <w:sz w:val="20"/>
          <w:szCs w:val="20"/>
        </w:rPr>
        <w:t>J</w:t>
      </w:r>
      <w:r w:rsidRPr="00BB77BC">
        <w:rPr>
          <w:rFonts w:ascii="Times New Roman" w:hAnsi="Times New Roman"/>
          <w:sz w:val="20"/>
          <w:szCs w:val="20"/>
        </w:rPr>
        <w:t xml:space="preserve"> = 8.7 Hz, 2H); 7.85-7.74 (m, 2H); 8.01=7.88 (m, 2H) ppm; </w:t>
      </w:r>
      <w:r w:rsidRPr="00BB77BC">
        <w:rPr>
          <w:rFonts w:ascii="Times New Roman" w:hAnsi="Times New Roman"/>
          <w:sz w:val="20"/>
          <w:szCs w:val="20"/>
          <w:vertAlign w:val="superscript"/>
        </w:rPr>
        <w:t>13</w:t>
      </w:r>
      <w:r w:rsidRPr="00BB77BC">
        <w:rPr>
          <w:rFonts w:ascii="Times New Roman" w:hAnsi="Times New Roman"/>
          <w:sz w:val="20"/>
          <w:szCs w:val="20"/>
        </w:rPr>
        <w:t>C NMR (100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123.90, 127.74, 129.31, 130.23, 131.57, 133.79, 134.62, 167.02 </w:t>
      </w:r>
      <w:r w:rsidRPr="00BB77BC">
        <w:rPr>
          <w:rFonts w:ascii="Times New Roman" w:hAnsi="Times New Roman"/>
          <w:sz w:val="20"/>
          <w:szCs w:val="20"/>
          <w:lang w:val="en-GB"/>
        </w:rPr>
        <w:t>ppm</w:t>
      </w:r>
      <w:r w:rsidRPr="00BB77BC">
        <w:rPr>
          <w:rFonts w:ascii="Times New Roman" w:hAnsi="Times New Roman"/>
          <w:sz w:val="20"/>
          <w:szCs w:val="20"/>
        </w:rPr>
        <w:t>; GC-MS: C</w:t>
      </w:r>
      <w:r w:rsidRPr="00BB77BC">
        <w:rPr>
          <w:rFonts w:ascii="Times New Roman" w:hAnsi="Times New Roman"/>
          <w:sz w:val="20"/>
          <w:szCs w:val="20"/>
          <w:vertAlign w:val="subscript"/>
        </w:rPr>
        <w:t>14</w:t>
      </w:r>
      <w:r w:rsidRPr="00BB77BC">
        <w:rPr>
          <w:rFonts w:ascii="Times New Roman" w:hAnsi="Times New Roman"/>
          <w:sz w:val="20"/>
          <w:szCs w:val="20"/>
        </w:rPr>
        <w:t>H</w:t>
      </w:r>
      <w:r w:rsidRPr="00BB77BC">
        <w:rPr>
          <w:rFonts w:ascii="Times New Roman" w:hAnsi="Times New Roman"/>
          <w:sz w:val="20"/>
          <w:szCs w:val="20"/>
          <w:vertAlign w:val="subscript"/>
        </w:rPr>
        <w:t>8</w:t>
      </w:r>
      <w:r w:rsidRPr="00BB77BC">
        <w:rPr>
          <w:rFonts w:ascii="Times New Roman" w:hAnsi="Times New Roman"/>
          <w:sz w:val="20"/>
          <w:szCs w:val="20"/>
        </w:rPr>
        <w:t>ClNO</w:t>
      </w:r>
      <w:r w:rsidRPr="00BB77BC">
        <w:rPr>
          <w:rFonts w:ascii="Times New Roman" w:hAnsi="Times New Roman"/>
          <w:sz w:val="20"/>
          <w:szCs w:val="20"/>
          <w:vertAlign w:val="subscript"/>
        </w:rPr>
        <w:t xml:space="preserve">2, </w:t>
      </w:r>
      <w:r w:rsidRPr="00BB77BC">
        <w:rPr>
          <w:rFonts w:ascii="Times New Roman" w:hAnsi="Times New Roman"/>
          <w:sz w:val="20"/>
          <w:szCs w:val="20"/>
        </w:rPr>
        <w:t xml:space="preserve">m/z 257.02 </w:t>
      </w:r>
      <w:r w:rsidRPr="00BB77BC">
        <w:rPr>
          <w:rFonts w:ascii="Times New Roman" w:hAnsi="Times New Roman"/>
          <w:sz w:val="20"/>
          <w:szCs w:val="20"/>
          <w:lang w:val="en-GB"/>
        </w:rPr>
        <w:t>(M)</w:t>
      </w:r>
      <w:r w:rsidRPr="00BB77BC">
        <w:rPr>
          <w:rFonts w:ascii="Times New Roman" w:hAnsi="Times New Roman"/>
          <w:sz w:val="20"/>
          <w:szCs w:val="20"/>
          <w:vertAlign w:val="superscript"/>
          <w:lang w:val="en-GB"/>
        </w:rPr>
        <w:t>+</w:t>
      </w:r>
      <w:r w:rsidRPr="00BB77BC">
        <w:rPr>
          <w:rFonts w:ascii="Times New Roman" w:hAnsi="Times New Roman"/>
          <w:sz w:val="20"/>
          <w:szCs w:val="20"/>
          <w:lang w:val="en-GB"/>
        </w:rPr>
        <w:t xml:space="preserve">. </w:t>
      </w:r>
    </w:p>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rPr>
        <w:t xml:space="preserve">2-(4-bromophenyl) isoindoline-1,3-dione </w:t>
      </w:r>
      <w:r w:rsidRPr="00BB77BC">
        <w:rPr>
          <w:rFonts w:ascii="Times New Roman" w:hAnsi="Times New Roman"/>
          <w:b/>
          <w:sz w:val="20"/>
          <w:szCs w:val="20"/>
        </w:rPr>
        <w:t>3i</w:t>
      </w:r>
      <w:r w:rsidRPr="00BB77BC">
        <w:rPr>
          <w:rFonts w:ascii="Times New Roman" w:hAnsi="Times New Roman"/>
          <w:sz w:val="20"/>
          <w:szCs w:val="20"/>
        </w:rPr>
        <w:t xml:space="preserve">  </w:t>
      </w:r>
      <w:r w:rsidRPr="00BB77BC">
        <w:rPr>
          <w:rFonts w:ascii="Times New Roman" w:hAnsi="Times New Roman"/>
          <w:sz w:val="20"/>
          <w:szCs w:val="20"/>
          <w:vertAlign w:val="superscript"/>
        </w:rPr>
        <w:t>1</w:t>
      </w:r>
      <w:r w:rsidRPr="00BB77BC">
        <w:rPr>
          <w:rFonts w:ascii="Times New Roman" w:hAnsi="Times New Roman"/>
          <w:sz w:val="20"/>
          <w:szCs w:val="20"/>
        </w:rPr>
        <w:t>H-NMR (400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7.36 (d, </w:t>
      </w:r>
      <w:r w:rsidRPr="00BB77BC">
        <w:rPr>
          <w:rFonts w:ascii="Times New Roman" w:hAnsi="Times New Roman"/>
          <w:i/>
          <w:sz w:val="20"/>
          <w:szCs w:val="20"/>
        </w:rPr>
        <w:t>J</w:t>
      </w:r>
      <w:r w:rsidRPr="00BB77BC">
        <w:rPr>
          <w:rFonts w:ascii="Times New Roman" w:hAnsi="Times New Roman"/>
          <w:sz w:val="20"/>
          <w:szCs w:val="20"/>
        </w:rPr>
        <w:t xml:space="preserve"> = 8.7 Hz, 2H); 7.63 (d, </w:t>
      </w:r>
      <w:r w:rsidRPr="00BB77BC">
        <w:rPr>
          <w:rFonts w:ascii="Times New Roman" w:hAnsi="Times New Roman"/>
          <w:i/>
          <w:sz w:val="20"/>
          <w:szCs w:val="20"/>
        </w:rPr>
        <w:t>J</w:t>
      </w:r>
      <w:r w:rsidRPr="00BB77BC">
        <w:rPr>
          <w:rFonts w:ascii="Times New Roman" w:hAnsi="Times New Roman"/>
          <w:sz w:val="20"/>
          <w:szCs w:val="20"/>
        </w:rPr>
        <w:t xml:space="preserve"> = 8.7 Hz, 2H); 7.80 (dd, </w:t>
      </w:r>
      <w:r w:rsidRPr="00BB77BC">
        <w:rPr>
          <w:rFonts w:ascii="Times New Roman" w:hAnsi="Times New Roman"/>
          <w:i/>
          <w:sz w:val="20"/>
          <w:szCs w:val="20"/>
        </w:rPr>
        <w:t>J</w:t>
      </w:r>
      <w:r w:rsidRPr="00BB77BC">
        <w:rPr>
          <w:rFonts w:ascii="Times New Roman" w:hAnsi="Times New Roman"/>
          <w:sz w:val="20"/>
          <w:szCs w:val="20"/>
        </w:rPr>
        <w:t xml:space="preserve"> = 5.5 Hz, </w:t>
      </w:r>
      <w:r w:rsidRPr="00BB77BC">
        <w:rPr>
          <w:rFonts w:ascii="Times New Roman" w:hAnsi="Times New Roman"/>
          <w:i/>
          <w:sz w:val="20"/>
          <w:szCs w:val="20"/>
        </w:rPr>
        <w:t>J</w:t>
      </w:r>
      <w:r w:rsidRPr="00BB77BC">
        <w:rPr>
          <w:rFonts w:ascii="Times New Roman" w:hAnsi="Times New Roman"/>
          <w:sz w:val="20"/>
          <w:szCs w:val="20"/>
        </w:rPr>
        <w:t xml:space="preserve"> = 3.1 Hz, 2H); 7.94 (dd, </w:t>
      </w:r>
      <w:r w:rsidRPr="00BB77BC">
        <w:rPr>
          <w:rFonts w:ascii="Times New Roman" w:hAnsi="Times New Roman"/>
          <w:i/>
          <w:sz w:val="20"/>
          <w:szCs w:val="20"/>
        </w:rPr>
        <w:t>J</w:t>
      </w:r>
      <w:r w:rsidRPr="00BB77BC">
        <w:rPr>
          <w:rFonts w:ascii="Times New Roman" w:hAnsi="Times New Roman"/>
          <w:sz w:val="20"/>
          <w:szCs w:val="20"/>
        </w:rPr>
        <w:t xml:space="preserve"> = 5.5 Hz, </w:t>
      </w:r>
      <w:r w:rsidRPr="00BB77BC">
        <w:rPr>
          <w:rFonts w:ascii="Times New Roman" w:hAnsi="Times New Roman"/>
          <w:i/>
          <w:sz w:val="20"/>
          <w:szCs w:val="20"/>
        </w:rPr>
        <w:t>J</w:t>
      </w:r>
      <w:r w:rsidRPr="00BB77BC">
        <w:rPr>
          <w:rFonts w:ascii="Times New Roman" w:hAnsi="Times New Roman"/>
          <w:sz w:val="20"/>
          <w:szCs w:val="20"/>
        </w:rPr>
        <w:t xml:space="preserve"> = 3.1 Hz, 2H) </w:t>
      </w:r>
      <w:r w:rsidRPr="00BB77BC">
        <w:rPr>
          <w:rFonts w:ascii="Times New Roman" w:hAnsi="Times New Roman"/>
          <w:sz w:val="20"/>
          <w:szCs w:val="20"/>
          <w:lang w:val="en-GB"/>
        </w:rPr>
        <w:t>ppm</w:t>
      </w:r>
      <w:r w:rsidRPr="00BB77BC">
        <w:rPr>
          <w:rFonts w:ascii="Times New Roman" w:hAnsi="Times New Roman"/>
          <w:sz w:val="20"/>
          <w:szCs w:val="20"/>
        </w:rPr>
        <w:t xml:space="preserve">; </w:t>
      </w:r>
      <w:r w:rsidRPr="00BB77BC">
        <w:rPr>
          <w:rFonts w:ascii="Times New Roman" w:hAnsi="Times New Roman"/>
          <w:sz w:val="20"/>
          <w:szCs w:val="20"/>
          <w:vertAlign w:val="superscript"/>
        </w:rPr>
        <w:t>13</w:t>
      </w:r>
      <w:r w:rsidRPr="00BB77BC">
        <w:rPr>
          <w:rFonts w:ascii="Times New Roman" w:hAnsi="Times New Roman"/>
          <w:sz w:val="20"/>
          <w:szCs w:val="20"/>
        </w:rPr>
        <w:t>C NMR (100 MHz, CDCl</w:t>
      </w:r>
      <w:r w:rsidRPr="00BB77BC">
        <w:rPr>
          <w:rFonts w:ascii="Times New Roman" w:hAnsi="Times New Roman"/>
          <w:sz w:val="20"/>
          <w:szCs w:val="20"/>
          <w:vertAlign w:val="subscript"/>
        </w:rPr>
        <w:t>3</w:t>
      </w:r>
      <w:r w:rsidRPr="00BB77BC">
        <w:rPr>
          <w:rFonts w:ascii="Times New Roman" w:hAnsi="Times New Roman"/>
          <w:sz w:val="20"/>
          <w:szCs w:val="20"/>
        </w:rPr>
        <w:t xml:space="preserve">) </w:t>
      </w:r>
      <w:r w:rsidR="00814CF0" w:rsidRPr="002748E9">
        <w:rPr>
          <w:rFonts w:ascii="Symbol" w:hAnsi="Symbol"/>
          <w:sz w:val="20"/>
          <w:szCs w:val="20"/>
        </w:rPr>
        <w:t></w:t>
      </w:r>
      <w:r w:rsidRPr="00BB77BC">
        <w:rPr>
          <w:rFonts w:ascii="Times New Roman" w:hAnsi="Times New Roman"/>
          <w:sz w:val="20"/>
          <w:szCs w:val="20"/>
        </w:rPr>
        <w:t xml:space="preserve"> 121.78, 123.86, 128.04, 130.76, 131.64, 132.28, 134.67, 166.94 </w:t>
      </w:r>
      <w:r w:rsidRPr="00BB77BC">
        <w:rPr>
          <w:rFonts w:ascii="Times New Roman" w:hAnsi="Times New Roman"/>
          <w:sz w:val="20"/>
          <w:szCs w:val="20"/>
          <w:lang w:val="en-GB"/>
        </w:rPr>
        <w:t>ppm</w:t>
      </w:r>
      <w:r w:rsidRPr="00BB77BC">
        <w:rPr>
          <w:rFonts w:ascii="Times New Roman" w:hAnsi="Times New Roman"/>
          <w:sz w:val="20"/>
          <w:szCs w:val="20"/>
        </w:rPr>
        <w:t>; GC-MS: C</w:t>
      </w:r>
      <w:r w:rsidRPr="00BB77BC">
        <w:rPr>
          <w:rFonts w:ascii="Times New Roman" w:hAnsi="Times New Roman"/>
          <w:sz w:val="20"/>
          <w:szCs w:val="20"/>
          <w:vertAlign w:val="subscript"/>
        </w:rPr>
        <w:t>14</w:t>
      </w:r>
      <w:r w:rsidRPr="00BB77BC">
        <w:rPr>
          <w:rFonts w:ascii="Times New Roman" w:hAnsi="Times New Roman"/>
          <w:sz w:val="20"/>
          <w:szCs w:val="20"/>
        </w:rPr>
        <w:t>H</w:t>
      </w:r>
      <w:r w:rsidRPr="00BB77BC">
        <w:rPr>
          <w:rFonts w:ascii="Times New Roman" w:hAnsi="Times New Roman"/>
          <w:sz w:val="20"/>
          <w:szCs w:val="20"/>
          <w:vertAlign w:val="subscript"/>
        </w:rPr>
        <w:t>8</w:t>
      </w:r>
      <w:r w:rsidRPr="00BB77BC">
        <w:rPr>
          <w:rFonts w:ascii="Times New Roman" w:hAnsi="Times New Roman"/>
          <w:sz w:val="20"/>
          <w:szCs w:val="20"/>
        </w:rPr>
        <w:t>BrNO</w:t>
      </w:r>
      <w:r w:rsidRPr="00BB77BC">
        <w:rPr>
          <w:rFonts w:ascii="Times New Roman" w:hAnsi="Times New Roman"/>
          <w:sz w:val="20"/>
          <w:szCs w:val="20"/>
          <w:vertAlign w:val="subscript"/>
        </w:rPr>
        <w:t xml:space="preserve">2, </w:t>
      </w:r>
      <w:r w:rsidRPr="00BB77BC">
        <w:rPr>
          <w:rFonts w:ascii="Times New Roman" w:hAnsi="Times New Roman"/>
          <w:sz w:val="20"/>
          <w:szCs w:val="20"/>
        </w:rPr>
        <w:t xml:space="preserve">m/z 300.97 </w:t>
      </w:r>
      <w:r w:rsidRPr="00BB77BC">
        <w:rPr>
          <w:rFonts w:ascii="Times New Roman" w:hAnsi="Times New Roman"/>
          <w:sz w:val="20"/>
          <w:szCs w:val="20"/>
          <w:lang w:val="en-GB"/>
        </w:rPr>
        <w:t>(M)</w:t>
      </w:r>
      <w:r w:rsidRPr="00BB77BC">
        <w:rPr>
          <w:rFonts w:ascii="Times New Roman" w:hAnsi="Times New Roman"/>
          <w:sz w:val="20"/>
          <w:szCs w:val="20"/>
          <w:vertAlign w:val="superscript"/>
          <w:lang w:val="en-GB"/>
        </w:rPr>
        <w:t>+</w:t>
      </w:r>
      <w:r w:rsidRPr="00BB77BC">
        <w:rPr>
          <w:rFonts w:ascii="Times New Roman" w:hAnsi="Times New Roman"/>
          <w:sz w:val="20"/>
          <w:szCs w:val="20"/>
          <w:lang w:val="en-GB"/>
        </w:rPr>
        <w:t xml:space="preserve">. </w:t>
      </w:r>
    </w:p>
    <w:p w:rsidR="00BB77BC" w:rsidRPr="00BB77BC" w:rsidRDefault="00BB77BC" w:rsidP="00BB77BC">
      <w:pPr>
        <w:spacing w:after="0" w:line="240" w:lineRule="auto"/>
        <w:jc w:val="both"/>
        <w:outlineLvl w:val="0"/>
        <w:rPr>
          <w:rFonts w:ascii="Times New Roman" w:hAnsi="Times New Roman"/>
          <w:b/>
          <w:sz w:val="20"/>
          <w:szCs w:val="20"/>
        </w:rPr>
      </w:pPr>
    </w:p>
    <w:p w:rsidR="00BB77BC" w:rsidRPr="00BB77BC" w:rsidRDefault="00BB77BC" w:rsidP="00BB77BC">
      <w:pPr>
        <w:spacing w:after="0" w:line="240" w:lineRule="auto"/>
        <w:jc w:val="both"/>
        <w:rPr>
          <w:rFonts w:ascii="Times New Roman" w:hAnsi="Times New Roman"/>
          <w:sz w:val="20"/>
          <w:szCs w:val="20"/>
        </w:rPr>
      </w:pPr>
      <w:r w:rsidRPr="00BB77BC">
        <w:rPr>
          <w:rFonts w:ascii="Times New Roman" w:hAnsi="Times New Roman"/>
          <w:sz w:val="20"/>
          <w:szCs w:val="20"/>
          <w:lang w:val="en-GB"/>
        </w:rPr>
        <w:t>In the FT-IR analysis, the onion peels obtained from a local supermarket (Figure 1a) was compared to onion peels sampled from a local waste disposal site (Figure 1b). As shown in the FT-IR spectrum, the signals at 3393 cm</w:t>
      </w:r>
      <w:r w:rsidRPr="00BB77BC">
        <w:rPr>
          <w:rFonts w:ascii="Times New Roman" w:hAnsi="Times New Roman"/>
          <w:sz w:val="20"/>
          <w:szCs w:val="20"/>
          <w:vertAlign w:val="superscript"/>
          <w:lang w:val="en-GB"/>
        </w:rPr>
        <w:t>-1</w:t>
      </w:r>
      <w:r w:rsidRPr="00BB77BC">
        <w:rPr>
          <w:rFonts w:ascii="Times New Roman" w:hAnsi="Times New Roman"/>
          <w:sz w:val="20"/>
          <w:szCs w:val="20"/>
          <w:lang w:val="en-GB"/>
        </w:rPr>
        <w:t xml:space="preserve"> and 1637 cm</w:t>
      </w:r>
      <w:r w:rsidRPr="00BB77BC">
        <w:rPr>
          <w:rFonts w:ascii="Times New Roman" w:hAnsi="Times New Roman"/>
          <w:sz w:val="20"/>
          <w:szCs w:val="20"/>
          <w:vertAlign w:val="superscript"/>
          <w:lang w:val="en-GB"/>
        </w:rPr>
        <w:t>-1</w:t>
      </w:r>
      <w:r w:rsidRPr="00BB77BC">
        <w:rPr>
          <w:rFonts w:ascii="Times New Roman" w:hAnsi="Times New Roman"/>
          <w:sz w:val="20"/>
          <w:szCs w:val="20"/>
          <w:lang w:val="en-GB"/>
        </w:rPr>
        <w:t xml:space="preserve"> were attributed to the stretching vibration of hydroxyl groups and carbonyl groups, respectively. Also, all signals shown by the spectrum in Figure 1b (relative intensity, shapes and stretching frequencies) were well preserved compared to those shown by the FT-IR spectrum in Figure 1a.  This indicates that there were no considerable changes observed in terms of the chemical structure (functional groups and hydrogen bonding network) of the onion peels recovered from a local waste disposal site compared to onion peels obtained from a local supermarket.</w:t>
      </w:r>
      <w:r w:rsidRPr="00BB77BC">
        <w:rPr>
          <w:rFonts w:ascii="Times New Roman" w:hAnsi="Times New Roman"/>
          <w:sz w:val="20"/>
          <w:szCs w:val="20"/>
        </w:rPr>
        <w:t xml:space="preserve"> </w:t>
      </w:r>
    </w:p>
    <w:p w:rsidR="00BB77BC" w:rsidRPr="00BB77BC" w:rsidRDefault="00BB77BC" w:rsidP="00BB77BC">
      <w:pPr>
        <w:spacing w:after="0" w:line="240" w:lineRule="auto"/>
        <w:jc w:val="both"/>
        <w:rPr>
          <w:rFonts w:ascii="Times New Roman" w:hAnsi="Times New Roman"/>
          <w:sz w:val="20"/>
          <w:szCs w:val="20"/>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lang w:val="en-GB"/>
        </w:rPr>
        <w:t>The metal content of the recovered onion peel (0.8 g) was analysed using ICP-OES and resulted in the following outputs: K (22927.00 ± 0.47 ppm),  Na (14930.00 ± 0.21 ppm), Mg (7896.00 ± 6.26 ppm), S (2225.00 ± 1.44 ppm), P (2172.00 ± 2.13 ppm),  Fe (1815.00 ± 1.03 ppm), Al (1366.00 ± 1.07 ppm), Sr (300.00 ± 2.52 ppm), Mn (216.00 ± 2.18 ppm),  B (107.00 ± 0.09 ppm), Ba (53.00 ± 0.23 ppm), Zn (52.00 ± 0.11 ppm), Rb (35.00 ± 0.02 ppm),  La (15.00 ± 0.31 ppm), Ga (15.00 ± 0.12 ppm), Cu (13.00 ± 0.17 ppm) and Pb (9.80 ± 0.23 ppm).</w:t>
      </w:r>
    </w:p>
    <w:p w:rsidR="00BB77BC" w:rsidRPr="00BB77BC" w:rsidRDefault="00BB77BC" w:rsidP="00C044F9">
      <w:pPr>
        <w:spacing w:after="120" w:line="240" w:lineRule="auto"/>
        <w:jc w:val="both"/>
        <w:outlineLvl w:val="0"/>
        <w:rPr>
          <w:rFonts w:ascii="Times New Roman" w:hAnsi="Times New Roman"/>
          <w:sz w:val="20"/>
          <w:szCs w:val="20"/>
        </w:rPr>
      </w:pPr>
    </w:p>
    <w:p w:rsidR="00BB77BC" w:rsidRPr="00C044F9" w:rsidRDefault="00BB77BC" w:rsidP="00C044F9">
      <w:pPr>
        <w:spacing w:after="120" w:line="240" w:lineRule="auto"/>
        <w:jc w:val="center"/>
        <w:outlineLvl w:val="0"/>
        <w:rPr>
          <w:rFonts w:ascii="Times New Roman" w:hAnsi="Times New Roman"/>
          <w:sz w:val="20"/>
          <w:szCs w:val="20"/>
        </w:rPr>
      </w:pPr>
      <w:r w:rsidRPr="00BB77BC">
        <w:rPr>
          <w:rFonts w:ascii="Times New Roman" w:hAnsi="Times New Roman"/>
          <w:noProof/>
          <w:sz w:val="20"/>
          <w:szCs w:val="20"/>
          <w:lang w:bidi="ar-SA"/>
        </w:rPr>
        <w:drawing>
          <wp:inline distT="0" distB="0" distL="0" distR="0" wp14:anchorId="6CF751AD" wp14:editId="67054538">
            <wp:extent cx="3962901" cy="2520000"/>
            <wp:effectExtent l="19050" t="19050" r="1905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901" cy="2520000"/>
                    </a:xfrm>
                    <a:prstGeom prst="rect">
                      <a:avLst/>
                    </a:prstGeom>
                    <a:noFill/>
                    <a:ln w="6350">
                      <a:solidFill>
                        <a:schemeClr val="tx1"/>
                      </a:solidFill>
                    </a:ln>
                  </pic:spPr>
                </pic:pic>
              </a:graphicData>
            </a:graphic>
          </wp:inline>
        </w:drawing>
      </w:r>
    </w:p>
    <w:p w:rsidR="00BB77BC" w:rsidRPr="00BB77BC" w:rsidRDefault="00BB77BC" w:rsidP="00BB77BC">
      <w:pPr>
        <w:spacing w:after="0" w:line="240" w:lineRule="auto"/>
        <w:ind w:left="851" w:hanging="851"/>
        <w:jc w:val="both"/>
        <w:rPr>
          <w:rFonts w:ascii="Times New Roman" w:hAnsi="Times New Roman"/>
          <w:sz w:val="20"/>
          <w:szCs w:val="20"/>
        </w:rPr>
      </w:pPr>
      <w:r w:rsidRPr="00BB77BC">
        <w:rPr>
          <w:rFonts w:ascii="Times New Roman" w:hAnsi="Times New Roman"/>
          <w:sz w:val="20"/>
          <w:szCs w:val="20"/>
        </w:rPr>
        <w:t xml:space="preserve">Figure 1. </w:t>
      </w:r>
      <w:r w:rsidR="00C044F9">
        <w:rPr>
          <w:rFonts w:ascii="Times New Roman" w:hAnsi="Times New Roman"/>
          <w:sz w:val="20"/>
          <w:szCs w:val="20"/>
        </w:rPr>
        <w:tab/>
      </w:r>
      <w:r w:rsidRPr="00BB77BC">
        <w:rPr>
          <w:rFonts w:ascii="Times New Roman" w:hAnsi="Times New Roman"/>
          <w:sz w:val="20"/>
          <w:szCs w:val="20"/>
        </w:rPr>
        <w:t>The FTIR spectra of (a) onion peels obtained from a local supermarket and (b) recovered onion peels from a local waste disposal site</w:t>
      </w:r>
    </w:p>
    <w:p w:rsidR="00BB77BC" w:rsidRPr="00BB77BC" w:rsidRDefault="00BB77BC" w:rsidP="00C044F9">
      <w:pPr>
        <w:spacing w:after="120" w:line="240" w:lineRule="auto"/>
        <w:jc w:val="both"/>
        <w:rPr>
          <w:rFonts w:ascii="Times New Roman" w:hAnsi="Times New Roman"/>
          <w:sz w:val="20"/>
          <w:szCs w:val="20"/>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lang w:val="en-GB"/>
        </w:rPr>
        <w:t xml:space="preserve">For the optimisation of reaction condition, phthalic anhydride </w:t>
      </w:r>
      <w:r w:rsidRPr="00BB77BC">
        <w:rPr>
          <w:rFonts w:ascii="Times New Roman" w:hAnsi="Times New Roman"/>
          <w:b/>
          <w:sz w:val="20"/>
          <w:szCs w:val="20"/>
          <w:lang w:val="en-GB"/>
        </w:rPr>
        <w:t>1</w:t>
      </w:r>
      <w:r w:rsidRPr="00BB77BC">
        <w:rPr>
          <w:rFonts w:ascii="Times New Roman" w:hAnsi="Times New Roman"/>
          <w:sz w:val="20"/>
          <w:szCs w:val="20"/>
          <w:lang w:val="en-GB"/>
        </w:rPr>
        <w:t xml:space="preserve"> and aniline </w:t>
      </w:r>
      <w:r w:rsidRPr="00BB77BC">
        <w:rPr>
          <w:rFonts w:ascii="Times New Roman" w:hAnsi="Times New Roman"/>
          <w:b/>
          <w:sz w:val="20"/>
          <w:szCs w:val="20"/>
          <w:lang w:val="en-GB"/>
        </w:rPr>
        <w:t>2</w:t>
      </w:r>
      <w:r w:rsidRPr="00BB77BC">
        <w:rPr>
          <w:rFonts w:ascii="Times New Roman" w:hAnsi="Times New Roman"/>
          <w:sz w:val="20"/>
          <w:szCs w:val="20"/>
          <w:lang w:val="en-GB"/>
        </w:rPr>
        <w:t xml:space="preserve"> were chosen as the model starting materials. Initially, phthalic anhydride </w:t>
      </w:r>
      <w:r w:rsidRPr="00BB77BC">
        <w:rPr>
          <w:rFonts w:ascii="Times New Roman" w:hAnsi="Times New Roman"/>
          <w:b/>
          <w:sz w:val="20"/>
          <w:szCs w:val="20"/>
          <w:lang w:val="en-GB"/>
        </w:rPr>
        <w:t>1</w:t>
      </w:r>
      <w:r w:rsidRPr="00BB77BC">
        <w:rPr>
          <w:rFonts w:ascii="Times New Roman" w:hAnsi="Times New Roman"/>
          <w:sz w:val="20"/>
          <w:szCs w:val="20"/>
          <w:lang w:val="en-GB"/>
        </w:rPr>
        <w:t xml:space="preserve"> (1.0 mmol) was reacted with aniline </w:t>
      </w:r>
      <w:r w:rsidRPr="00BB77BC">
        <w:rPr>
          <w:rFonts w:ascii="Times New Roman" w:hAnsi="Times New Roman"/>
          <w:b/>
          <w:sz w:val="20"/>
          <w:szCs w:val="20"/>
          <w:lang w:val="en-GB"/>
        </w:rPr>
        <w:t xml:space="preserve">2 </w:t>
      </w:r>
      <w:r w:rsidRPr="00BB77BC">
        <w:rPr>
          <w:rFonts w:ascii="Times New Roman" w:hAnsi="Times New Roman"/>
          <w:sz w:val="20"/>
          <w:szCs w:val="20"/>
          <w:lang w:val="en-GB"/>
        </w:rPr>
        <w:t>(1.0 mmol) in the presence of 2.0 mL of H</w:t>
      </w:r>
      <w:r w:rsidRPr="00BB77BC">
        <w:rPr>
          <w:rFonts w:ascii="Times New Roman" w:hAnsi="Times New Roman"/>
          <w:sz w:val="20"/>
          <w:szCs w:val="20"/>
          <w:vertAlign w:val="subscript"/>
          <w:lang w:val="en-GB"/>
        </w:rPr>
        <w:t>2</w:t>
      </w:r>
      <w:r w:rsidRPr="00BB77BC">
        <w:rPr>
          <w:rFonts w:ascii="Times New Roman" w:hAnsi="Times New Roman"/>
          <w:sz w:val="20"/>
          <w:szCs w:val="20"/>
          <w:lang w:val="en-GB"/>
        </w:rPr>
        <w:t xml:space="preserve">O at 50 </w:t>
      </w:r>
      <w:r w:rsidRPr="00BB77BC">
        <w:rPr>
          <w:rFonts w:ascii="Times New Roman" w:hAnsi="Times New Roman"/>
          <w:bCs/>
          <w:sz w:val="20"/>
          <w:szCs w:val="20"/>
          <w:lang w:val="en-GB"/>
        </w:rPr>
        <w:t xml:space="preserve">°C to produce the corresponding product, </w:t>
      </w:r>
      <w:r w:rsidRPr="00BB77BC">
        <w:rPr>
          <w:rFonts w:ascii="Times New Roman" w:hAnsi="Times New Roman"/>
          <w:b/>
          <w:bCs/>
          <w:sz w:val="20"/>
          <w:szCs w:val="20"/>
          <w:lang w:val="en-GB"/>
        </w:rPr>
        <w:t>3a</w:t>
      </w:r>
      <w:r w:rsidRPr="00BB77BC">
        <w:rPr>
          <w:rFonts w:ascii="Times New Roman" w:hAnsi="Times New Roman"/>
          <w:bCs/>
          <w:sz w:val="20"/>
          <w:szCs w:val="20"/>
          <w:lang w:val="en-GB"/>
        </w:rPr>
        <w:t xml:space="preserve"> (Table 1)</w:t>
      </w:r>
      <w:r w:rsidRPr="00BB77BC">
        <w:rPr>
          <w:rFonts w:ascii="Times New Roman" w:hAnsi="Times New Roman"/>
          <w:sz w:val="20"/>
          <w:szCs w:val="20"/>
          <w:lang w:val="en-GB"/>
        </w:rPr>
        <w:t xml:space="preserve">. After 3 hours, the yield of </w:t>
      </w:r>
      <w:r w:rsidRPr="00BB77BC">
        <w:rPr>
          <w:rFonts w:ascii="Times New Roman" w:hAnsi="Times New Roman"/>
          <w:b/>
          <w:sz w:val="20"/>
          <w:szCs w:val="20"/>
          <w:lang w:val="en-GB"/>
        </w:rPr>
        <w:t>3a</w:t>
      </w:r>
      <w:r w:rsidRPr="00BB77BC">
        <w:rPr>
          <w:rFonts w:ascii="Times New Roman" w:hAnsi="Times New Roman"/>
          <w:sz w:val="20"/>
          <w:szCs w:val="20"/>
          <w:lang w:val="en-GB"/>
        </w:rPr>
        <w:t xml:space="preserve"> was found to be poor (Table 1, entry 1). It is worthy to note that when the H</w:t>
      </w:r>
      <w:r w:rsidRPr="00BB77BC">
        <w:rPr>
          <w:rFonts w:ascii="Times New Roman" w:hAnsi="Times New Roman"/>
          <w:sz w:val="20"/>
          <w:szCs w:val="20"/>
          <w:vertAlign w:val="subscript"/>
          <w:lang w:val="en-GB"/>
        </w:rPr>
        <w:t>2</w:t>
      </w:r>
      <w:r w:rsidRPr="00BB77BC">
        <w:rPr>
          <w:rFonts w:ascii="Times New Roman" w:hAnsi="Times New Roman"/>
          <w:sz w:val="20"/>
          <w:szCs w:val="20"/>
          <w:lang w:val="en-GB"/>
        </w:rPr>
        <w:t xml:space="preserve">O was replaced with WEOPA under identical </w:t>
      </w:r>
      <w:r w:rsidRPr="00BB77BC">
        <w:rPr>
          <w:rFonts w:ascii="Times New Roman" w:hAnsi="Times New Roman"/>
          <w:sz w:val="20"/>
          <w:szCs w:val="20"/>
          <w:lang w:val="en-GB"/>
        </w:rPr>
        <w:lastRenderedPageBreak/>
        <w:t xml:space="preserve">reaction condition, </w:t>
      </w:r>
      <w:r w:rsidRPr="00BB77BC">
        <w:rPr>
          <w:rFonts w:ascii="Times New Roman" w:hAnsi="Times New Roman"/>
          <w:b/>
          <w:sz w:val="20"/>
          <w:szCs w:val="20"/>
          <w:lang w:val="en-GB"/>
        </w:rPr>
        <w:t>3a</w:t>
      </w:r>
      <w:r w:rsidRPr="00BB77BC">
        <w:rPr>
          <w:rFonts w:ascii="Times New Roman" w:hAnsi="Times New Roman"/>
          <w:sz w:val="20"/>
          <w:szCs w:val="20"/>
          <w:lang w:val="en-GB"/>
        </w:rPr>
        <w:t xml:space="preserve"> was obtained at a moderate yield (54%) (Table 1, entry 2). The amount of WEOPA used was also studied. The usage of 2.0 mL of WEOPA as solvent has produced a good yield of </w:t>
      </w:r>
      <w:r w:rsidRPr="00BB77BC">
        <w:rPr>
          <w:rFonts w:ascii="Times New Roman" w:hAnsi="Times New Roman"/>
          <w:b/>
          <w:sz w:val="20"/>
          <w:szCs w:val="20"/>
          <w:lang w:val="en-GB"/>
        </w:rPr>
        <w:t>3a</w:t>
      </w:r>
      <w:r w:rsidRPr="00BB77BC">
        <w:rPr>
          <w:rFonts w:ascii="Times New Roman" w:hAnsi="Times New Roman"/>
          <w:sz w:val="20"/>
          <w:szCs w:val="20"/>
          <w:lang w:val="en-GB"/>
        </w:rPr>
        <w:t xml:space="preserve"> (91%) (Table 1, entry 7). Interestingly, increases in the amount of WEOPA used did give rise to a better yield of </w:t>
      </w:r>
      <w:r w:rsidRPr="00BB77BC">
        <w:rPr>
          <w:rFonts w:ascii="Times New Roman" w:hAnsi="Times New Roman"/>
          <w:b/>
          <w:sz w:val="20"/>
          <w:szCs w:val="20"/>
          <w:lang w:val="en-GB"/>
        </w:rPr>
        <w:t>3a</w:t>
      </w:r>
      <w:r w:rsidRPr="00BB77BC">
        <w:rPr>
          <w:rFonts w:ascii="Times New Roman" w:hAnsi="Times New Roman"/>
          <w:sz w:val="20"/>
          <w:szCs w:val="20"/>
          <w:lang w:val="en-GB"/>
        </w:rPr>
        <w:t xml:space="preserve"> (Table 1, entry 7). However, pro-longing the reaction time and increasing in the temperature used did not result in a better of yield of </w:t>
      </w:r>
      <w:r w:rsidRPr="00BB77BC">
        <w:rPr>
          <w:rFonts w:ascii="Times New Roman" w:hAnsi="Times New Roman"/>
          <w:b/>
          <w:sz w:val="20"/>
          <w:szCs w:val="20"/>
          <w:lang w:val="en-GB"/>
        </w:rPr>
        <w:t>3a</w:t>
      </w:r>
      <w:r w:rsidRPr="00BB77BC">
        <w:rPr>
          <w:rFonts w:ascii="Times New Roman" w:hAnsi="Times New Roman"/>
          <w:sz w:val="20"/>
          <w:szCs w:val="20"/>
          <w:lang w:val="en-GB"/>
        </w:rPr>
        <w:t xml:space="preserve"> (Table 1, entries 9-10). Based on Table 1, the optimised condition was determined as 2.0 mL of WEOPA, 8 hours and 80 </w:t>
      </w:r>
      <w:r w:rsidRPr="00BB77BC">
        <w:rPr>
          <w:rFonts w:ascii="Times New Roman" w:hAnsi="Times New Roman"/>
          <w:bCs/>
          <w:sz w:val="20"/>
          <w:szCs w:val="20"/>
          <w:lang w:val="en-GB"/>
        </w:rPr>
        <w:t xml:space="preserve">°C </w:t>
      </w:r>
      <w:r w:rsidRPr="00BB77BC">
        <w:rPr>
          <w:rFonts w:ascii="Times New Roman" w:hAnsi="Times New Roman"/>
          <w:sz w:val="20"/>
          <w:szCs w:val="20"/>
          <w:lang w:val="en-GB"/>
        </w:rPr>
        <w:t xml:space="preserve">(Table 1, entry 7). </w:t>
      </w:r>
    </w:p>
    <w:p w:rsidR="00BB77BC" w:rsidRPr="00BB77BC" w:rsidRDefault="00BB77BC" w:rsidP="00C044F9">
      <w:pPr>
        <w:spacing w:after="120" w:line="240" w:lineRule="auto"/>
        <w:jc w:val="both"/>
        <w:rPr>
          <w:rFonts w:ascii="Times New Roman" w:hAnsi="Times New Roman"/>
          <w:sz w:val="20"/>
          <w:szCs w:val="20"/>
          <w:lang w:val="en-GB"/>
        </w:rPr>
      </w:pPr>
    </w:p>
    <w:p w:rsidR="00BB77BC" w:rsidRPr="00C044F9" w:rsidRDefault="00BB77BC" w:rsidP="00C044F9">
      <w:pPr>
        <w:spacing w:after="120" w:line="240" w:lineRule="auto"/>
        <w:jc w:val="center"/>
        <w:rPr>
          <w:rFonts w:ascii="Times New Roman" w:hAnsi="Times New Roman"/>
          <w:b/>
          <w:sz w:val="20"/>
          <w:szCs w:val="20"/>
        </w:rPr>
      </w:pPr>
      <w:r w:rsidRPr="00BB77BC">
        <w:rPr>
          <w:rFonts w:ascii="Times New Roman" w:hAnsi="Times New Roman"/>
          <w:sz w:val="20"/>
          <w:szCs w:val="20"/>
        </w:rPr>
        <w:t xml:space="preserve">Table 1. </w:t>
      </w:r>
      <w:r w:rsidR="00C044F9">
        <w:rPr>
          <w:rFonts w:ascii="Times New Roman" w:hAnsi="Times New Roman"/>
          <w:sz w:val="20"/>
          <w:szCs w:val="20"/>
        </w:rPr>
        <w:t xml:space="preserve"> </w:t>
      </w:r>
      <w:r w:rsidRPr="00BB77BC">
        <w:rPr>
          <w:rFonts w:ascii="Times New Roman" w:hAnsi="Times New Roman"/>
          <w:sz w:val="20"/>
          <w:szCs w:val="20"/>
        </w:rPr>
        <w:t xml:space="preserve">The optimization of reaction condition for the synthesis of </w:t>
      </w:r>
      <w:r w:rsidRPr="00BB77BC">
        <w:rPr>
          <w:rFonts w:ascii="Times New Roman" w:hAnsi="Times New Roman"/>
          <w:b/>
          <w:sz w:val="20"/>
          <w:szCs w:val="20"/>
        </w:rPr>
        <w:t>3a</w:t>
      </w:r>
    </w:p>
    <w:tbl>
      <w:tblPr>
        <w:tblW w:w="0" w:type="auto"/>
        <w:jc w:val="center"/>
        <w:tblLook w:val="04A0" w:firstRow="1" w:lastRow="0" w:firstColumn="1" w:lastColumn="0" w:noHBand="0" w:noVBand="1"/>
      </w:tblPr>
      <w:tblGrid>
        <w:gridCol w:w="716"/>
        <w:gridCol w:w="1361"/>
        <w:gridCol w:w="1333"/>
        <w:gridCol w:w="1757"/>
        <w:gridCol w:w="1055"/>
      </w:tblGrid>
      <w:tr w:rsidR="00BB77BC" w:rsidRPr="00BB77BC" w:rsidTr="00C044F9">
        <w:trPr>
          <w:trHeight w:val="227"/>
          <w:jc w:val="center"/>
        </w:trPr>
        <w:tc>
          <w:tcPr>
            <w:tcW w:w="0" w:type="auto"/>
            <w:tcBorders>
              <w:top w:val="single" w:sz="4" w:space="0" w:color="auto"/>
              <w:bottom w:val="single" w:sz="4" w:space="0" w:color="auto"/>
            </w:tcBorders>
            <w:shd w:val="clear" w:color="auto" w:fill="auto"/>
            <w:vAlign w:val="center"/>
          </w:tcPr>
          <w:p w:rsidR="00BB77BC" w:rsidRPr="00BB77BC" w:rsidRDefault="00BB77BC" w:rsidP="00C044F9">
            <w:pPr>
              <w:spacing w:before="60" w:after="60" w:line="240" w:lineRule="auto"/>
              <w:rPr>
                <w:rFonts w:ascii="Times New Roman" w:hAnsi="Times New Roman"/>
                <w:b/>
                <w:bCs/>
                <w:sz w:val="20"/>
                <w:szCs w:val="20"/>
                <w:lang w:val="en-GB"/>
              </w:rPr>
            </w:pPr>
            <w:r w:rsidRPr="00BB77BC">
              <w:rPr>
                <w:rFonts w:ascii="Times New Roman" w:hAnsi="Times New Roman"/>
                <w:b/>
                <w:bCs/>
                <w:sz w:val="20"/>
                <w:szCs w:val="20"/>
                <w:lang w:val="en-GB"/>
              </w:rPr>
              <w:t>Entry</w:t>
            </w:r>
          </w:p>
        </w:tc>
        <w:tc>
          <w:tcPr>
            <w:tcW w:w="0" w:type="auto"/>
            <w:tcBorders>
              <w:top w:val="single" w:sz="4" w:space="0" w:color="auto"/>
              <w:bottom w:val="single" w:sz="4" w:space="0" w:color="auto"/>
            </w:tcBorders>
            <w:shd w:val="clear" w:color="auto" w:fill="auto"/>
            <w:vAlign w:val="center"/>
          </w:tcPr>
          <w:p w:rsidR="00BB77BC" w:rsidRPr="00BB77BC" w:rsidRDefault="00BB77BC" w:rsidP="00C044F9">
            <w:pPr>
              <w:spacing w:before="60" w:after="60" w:line="240" w:lineRule="auto"/>
              <w:rPr>
                <w:rFonts w:ascii="Times New Roman" w:hAnsi="Times New Roman"/>
                <w:b/>
                <w:bCs/>
                <w:sz w:val="20"/>
                <w:szCs w:val="20"/>
                <w:lang w:val="en-GB"/>
              </w:rPr>
            </w:pPr>
            <w:r w:rsidRPr="00BB77BC">
              <w:rPr>
                <w:rFonts w:ascii="Times New Roman" w:hAnsi="Times New Roman"/>
                <w:b/>
                <w:bCs/>
                <w:sz w:val="20"/>
                <w:szCs w:val="20"/>
                <w:lang w:val="en-GB"/>
              </w:rPr>
              <w:t>Solvent (mL)</w:t>
            </w:r>
          </w:p>
        </w:tc>
        <w:tc>
          <w:tcPr>
            <w:tcW w:w="0" w:type="auto"/>
            <w:tcBorders>
              <w:top w:val="single" w:sz="4" w:space="0" w:color="auto"/>
              <w:bottom w:val="single" w:sz="4" w:space="0" w:color="auto"/>
            </w:tcBorders>
            <w:shd w:val="clear" w:color="auto" w:fill="auto"/>
            <w:vAlign w:val="center"/>
          </w:tcPr>
          <w:p w:rsidR="00BB77BC" w:rsidRPr="00BB77BC" w:rsidRDefault="00BB77BC" w:rsidP="00C044F9">
            <w:pPr>
              <w:spacing w:before="60" w:after="60" w:line="240" w:lineRule="auto"/>
              <w:jc w:val="center"/>
              <w:rPr>
                <w:rFonts w:ascii="Times New Roman" w:hAnsi="Times New Roman"/>
                <w:b/>
                <w:bCs/>
                <w:sz w:val="20"/>
                <w:szCs w:val="20"/>
                <w:lang w:val="en-GB"/>
              </w:rPr>
            </w:pPr>
            <w:r w:rsidRPr="00BB77BC">
              <w:rPr>
                <w:rFonts w:ascii="Times New Roman" w:hAnsi="Times New Roman"/>
                <w:b/>
                <w:bCs/>
                <w:sz w:val="20"/>
                <w:szCs w:val="20"/>
                <w:lang w:val="en-GB"/>
              </w:rPr>
              <w:t>Time (hours)</w:t>
            </w:r>
          </w:p>
        </w:tc>
        <w:tc>
          <w:tcPr>
            <w:tcW w:w="0" w:type="auto"/>
            <w:tcBorders>
              <w:top w:val="single" w:sz="4" w:space="0" w:color="auto"/>
              <w:bottom w:val="single" w:sz="4" w:space="0" w:color="auto"/>
            </w:tcBorders>
          </w:tcPr>
          <w:p w:rsidR="00BB77BC" w:rsidRPr="00BB77BC" w:rsidRDefault="00BB77BC" w:rsidP="00C044F9">
            <w:pPr>
              <w:spacing w:before="60" w:after="60" w:line="240" w:lineRule="auto"/>
              <w:jc w:val="center"/>
              <w:rPr>
                <w:rFonts w:ascii="Times New Roman" w:hAnsi="Times New Roman"/>
                <w:b/>
                <w:bCs/>
                <w:sz w:val="20"/>
                <w:szCs w:val="20"/>
                <w:lang w:val="en-GB"/>
              </w:rPr>
            </w:pPr>
            <w:r w:rsidRPr="00BB77BC">
              <w:rPr>
                <w:rFonts w:ascii="Times New Roman" w:hAnsi="Times New Roman"/>
                <w:b/>
                <w:bCs/>
                <w:sz w:val="20"/>
                <w:szCs w:val="20"/>
                <w:lang w:val="en-GB"/>
              </w:rPr>
              <w:t>Temperature (°C)</w:t>
            </w:r>
          </w:p>
        </w:tc>
        <w:tc>
          <w:tcPr>
            <w:tcW w:w="0" w:type="auto"/>
            <w:tcBorders>
              <w:top w:val="single" w:sz="4" w:space="0" w:color="auto"/>
              <w:bottom w:val="single" w:sz="4" w:space="0" w:color="auto"/>
            </w:tcBorders>
            <w:shd w:val="clear" w:color="auto" w:fill="auto"/>
            <w:vAlign w:val="center"/>
          </w:tcPr>
          <w:p w:rsidR="00BB77BC" w:rsidRPr="00BB77BC" w:rsidRDefault="00BB77BC" w:rsidP="00C044F9">
            <w:pPr>
              <w:spacing w:before="60" w:after="60" w:line="240" w:lineRule="auto"/>
              <w:jc w:val="center"/>
              <w:rPr>
                <w:rFonts w:ascii="Times New Roman" w:hAnsi="Times New Roman"/>
                <w:b/>
                <w:bCs/>
                <w:sz w:val="20"/>
                <w:szCs w:val="20"/>
                <w:lang w:val="en-GB"/>
              </w:rPr>
            </w:pPr>
            <w:r w:rsidRPr="00BB77BC">
              <w:rPr>
                <w:rFonts w:ascii="Times New Roman" w:hAnsi="Times New Roman"/>
                <w:b/>
                <w:bCs/>
                <w:sz w:val="20"/>
                <w:szCs w:val="20"/>
                <w:lang w:val="en-GB"/>
              </w:rPr>
              <w:t>Yield (%)</w:t>
            </w:r>
          </w:p>
        </w:tc>
      </w:tr>
      <w:tr w:rsidR="00BB77BC" w:rsidRPr="00BB77BC" w:rsidTr="00C044F9">
        <w:trPr>
          <w:jc w:val="center"/>
        </w:trPr>
        <w:tc>
          <w:tcPr>
            <w:tcW w:w="0" w:type="auto"/>
            <w:tcBorders>
              <w:top w:val="single" w:sz="4" w:space="0" w:color="auto"/>
            </w:tcBorders>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1</w:t>
            </w:r>
          </w:p>
        </w:tc>
        <w:tc>
          <w:tcPr>
            <w:tcW w:w="0" w:type="auto"/>
            <w:tcBorders>
              <w:top w:val="single" w:sz="4" w:space="0" w:color="auto"/>
            </w:tcBorders>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H</w:t>
            </w:r>
            <w:r w:rsidRPr="00BB77BC">
              <w:rPr>
                <w:rFonts w:ascii="Times New Roman" w:hAnsi="Times New Roman"/>
                <w:bCs/>
                <w:sz w:val="20"/>
                <w:szCs w:val="20"/>
                <w:vertAlign w:val="subscript"/>
                <w:lang w:val="en-GB"/>
              </w:rPr>
              <w:t>2</w:t>
            </w:r>
            <w:r w:rsidRPr="00BB77BC">
              <w:rPr>
                <w:rFonts w:ascii="Times New Roman" w:hAnsi="Times New Roman"/>
                <w:bCs/>
                <w:sz w:val="20"/>
                <w:szCs w:val="20"/>
                <w:lang w:val="en-GB"/>
              </w:rPr>
              <w:t>O (2.0)</w:t>
            </w:r>
          </w:p>
        </w:tc>
        <w:tc>
          <w:tcPr>
            <w:tcW w:w="0" w:type="auto"/>
            <w:tcBorders>
              <w:top w:val="single" w:sz="4" w:space="0" w:color="auto"/>
            </w:tcBorders>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3</w:t>
            </w:r>
          </w:p>
        </w:tc>
        <w:tc>
          <w:tcPr>
            <w:tcW w:w="0" w:type="auto"/>
            <w:tcBorders>
              <w:top w:val="single" w:sz="4" w:space="0" w:color="auto"/>
            </w:tcBorders>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50</w:t>
            </w:r>
          </w:p>
        </w:tc>
        <w:tc>
          <w:tcPr>
            <w:tcW w:w="0" w:type="auto"/>
            <w:tcBorders>
              <w:top w:val="single" w:sz="4" w:space="0" w:color="auto"/>
            </w:tcBorders>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30</w:t>
            </w:r>
          </w:p>
        </w:tc>
      </w:tr>
      <w:tr w:rsidR="00BB77BC" w:rsidRPr="00BB77BC" w:rsidTr="006F546D">
        <w:trPr>
          <w:jc w:val="center"/>
        </w:trPr>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2</w:t>
            </w:r>
          </w:p>
        </w:tc>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WEOPA (0.5)</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3</w:t>
            </w:r>
          </w:p>
        </w:tc>
        <w:tc>
          <w:tcPr>
            <w:tcW w:w="0" w:type="auto"/>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50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54</w:t>
            </w:r>
          </w:p>
        </w:tc>
      </w:tr>
      <w:tr w:rsidR="00BB77BC" w:rsidRPr="00BB77BC" w:rsidTr="006F546D">
        <w:trPr>
          <w:jc w:val="center"/>
        </w:trPr>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3</w:t>
            </w:r>
          </w:p>
        </w:tc>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WEOPA (1.0)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3</w:t>
            </w:r>
          </w:p>
        </w:tc>
        <w:tc>
          <w:tcPr>
            <w:tcW w:w="0" w:type="auto"/>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50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60</w:t>
            </w:r>
          </w:p>
        </w:tc>
      </w:tr>
      <w:tr w:rsidR="00BB77BC" w:rsidRPr="00BB77BC" w:rsidTr="006F546D">
        <w:trPr>
          <w:jc w:val="center"/>
        </w:trPr>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4</w:t>
            </w:r>
          </w:p>
        </w:tc>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WEOPA (2.0)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3</w:t>
            </w:r>
          </w:p>
        </w:tc>
        <w:tc>
          <w:tcPr>
            <w:tcW w:w="0" w:type="auto"/>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50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69</w:t>
            </w:r>
          </w:p>
        </w:tc>
      </w:tr>
      <w:tr w:rsidR="00BB77BC" w:rsidRPr="00BB77BC" w:rsidTr="006F546D">
        <w:trPr>
          <w:jc w:val="center"/>
        </w:trPr>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5</w:t>
            </w:r>
          </w:p>
        </w:tc>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WEOPA (2.0)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3</w:t>
            </w:r>
          </w:p>
        </w:tc>
        <w:tc>
          <w:tcPr>
            <w:tcW w:w="0" w:type="auto"/>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78</w:t>
            </w:r>
          </w:p>
        </w:tc>
      </w:tr>
      <w:tr w:rsidR="00BB77BC" w:rsidRPr="00BB77BC" w:rsidTr="006F546D">
        <w:trPr>
          <w:jc w:val="center"/>
        </w:trPr>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6</w:t>
            </w:r>
          </w:p>
        </w:tc>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WEOPA (2.0)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5</w:t>
            </w:r>
          </w:p>
        </w:tc>
        <w:tc>
          <w:tcPr>
            <w:tcW w:w="0" w:type="auto"/>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84</w:t>
            </w:r>
          </w:p>
        </w:tc>
      </w:tr>
      <w:tr w:rsidR="00BB77BC" w:rsidRPr="00BB77BC" w:rsidTr="006F546D">
        <w:trPr>
          <w:jc w:val="center"/>
        </w:trPr>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7</w:t>
            </w:r>
          </w:p>
        </w:tc>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WEOPA (2.0)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w:t>
            </w:r>
          </w:p>
        </w:tc>
        <w:tc>
          <w:tcPr>
            <w:tcW w:w="0" w:type="auto"/>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91</w:t>
            </w:r>
          </w:p>
        </w:tc>
      </w:tr>
      <w:tr w:rsidR="00BB77BC" w:rsidRPr="00BB77BC" w:rsidTr="006F546D">
        <w:trPr>
          <w:jc w:val="center"/>
        </w:trPr>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8</w:t>
            </w:r>
          </w:p>
        </w:tc>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WEOPA (3.0)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w:t>
            </w:r>
          </w:p>
        </w:tc>
        <w:tc>
          <w:tcPr>
            <w:tcW w:w="0" w:type="auto"/>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89</w:t>
            </w:r>
          </w:p>
        </w:tc>
      </w:tr>
      <w:tr w:rsidR="00BB77BC" w:rsidRPr="00BB77BC" w:rsidTr="00C044F9">
        <w:trPr>
          <w:jc w:val="center"/>
        </w:trPr>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9</w:t>
            </w:r>
          </w:p>
        </w:tc>
        <w:tc>
          <w:tcPr>
            <w:tcW w:w="0" w:type="auto"/>
            <w:shd w:val="clear" w:color="auto" w:fill="auto"/>
            <w:vAlign w:val="center"/>
          </w:tcPr>
          <w:p w:rsidR="00BB77BC" w:rsidRPr="00BB77BC" w:rsidRDefault="00BB77BC" w:rsidP="00C044F9">
            <w:pPr>
              <w:spacing w:before="60" w:after="0" w:line="240" w:lineRule="auto"/>
              <w:rPr>
                <w:rFonts w:ascii="Times New Roman" w:hAnsi="Times New Roman"/>
                <w:bCs/>
                <w:sz w:val="20"/>
                <w:szCs w:val="20"/>
                <w:lang w:val="en-GB"/>
              </w:rPr>
            </w:pPr>
            <w:r w:rsidRPr="00BB77BC">
              <w:rPr>
                <w:rFonts w:ascii="Times New Roman" w:hAnsi="Times New Roman"/>
                <w:bCs/>
                <w:sz w:val="20"/>
                <w:szCs w:val="20"/>
                <w:lang w:val="en-GB"/>
              </w:rPr>
              <w:t>WEOPA (2.0)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w:t>
            </w:r>
          </w:p>
        </w:tc>
        <w:tc>
          <w:tcPr>
            <w:tcW w:w="0" w:type="auto"/>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100</w:t>
            </w:r>
          </w:p>
        </w:tc>
        <w:tc>
          <w:tcPr>
            <w:tcW w:w="0" w:type="auto"/>
            <w:shd w:val="clear" w:color="auto" w:fill="auto"/>
            <w:vAlign w:val="center"/>
          </w:tcPr>
          <w:p w:rsidR="00BB77BC" w:rsidRPr="00BB77BC" w:rsidRDefault="00BB77BC" w:rsidP="00C044F9">
            <w:pPr>
              <w:spacing w:before="60" w:after="0" w:line="240" w:lineRule="auto"/>
              <w:jc w:val="center"/>
              <w:rPr>
                <w:rFonts w:ascii="Times New Roman" w:hAnsi="Times New Roman"/>
                <w:bCs/>
                <w:sz w:val="20"/>
                <w:szCs w:val="20"/>
                <w:lang w:val="en-GB"/>
              </w:rPr>
            </w:pPr>
            <w:r w:rsidRPr="00BB77BC">
              <w:rPr>
                <w:rFonts w:ascii="Times New Roman" w:hAnsi="Times New Roman"/>
                <w:bCs/>
                <w:sz w:val="20"/>
                <w:szCs w:val="20"/>
                <w:lang w:val="en-GB"/>
              </w:rPr>
              <w:t>90</w:t>
            </w:r>
          </w:p>
        </w:tc>
      </w:tr>
      <w:tr w:rsidR="00BB77BC" w:rsidRPr="00BB77BC" w:rsidTr="00C044F9">
        <w:trPr>
          <w:jc w:val="center"/>
        </w:trPr>
        <w:tc>
          <w:tcPr>
            <w:tcW w:w="0" w:type="auto"/>
            <w:tcBorders>
              <w:bottom w:val="single" w:sz="4" w:space="0" w:color="auto"/>
            </w:tcBorders>
            <w:shd w:val="clear" w:color="auto" w:fill="auto"/>
            <w:vAlign w:val="center"/>
          </w:tcPr>
          <w:p w:rsidR="00BB77BC" w:rsidRPr="00BB77BC" w:rsidRDefault="00BB77BC" w:rsidP="00C044F9">
            <w:pPr>
              <w:spacing w:before="60" w:after="60" w:line="240" w:lineRule="auto"/>
              <w:rPr>
                <w:rFonts w:ascii="Times New Roman" w:hAnsi="Times New Roman"/>
                <w:bCs/>
                <w:sz w:val="20"/>
                <w:szCs w:val="20"/>
                <w:lang w:val="en-GB"/>
              </w:rPr>
            </w:pPr>
            <w:r w:rsidRPr="00BB77BC">
              <w:rPr>
                <w:rFonts w:ascii="Times New Roman" w:hAnsi="Times New Roman"/>
                <w:bCs/>
                <w:sz w:val="20"/>
                <w:szCs w:val="20"/>
                <w:lang w:val="en-GB"/>
              </w:rPr>
              <w:t>10</w:t>
            </w:r>
          </w:p>
        </w:tc>
        <w:tc>
          <w:tcPr>
            <w:tcW w:w="0" w:type="auto"/>
            <w:tcBorders>
              <w:bottom w:val="single" w:sz="4" w:space="0" w:color="auto"/>
            </w:tcBorders>
            <w:shd w:val="clear" w:color="auto" w:fill="auto"/>
            <w:vAlign w:val="center"/>
          </w:tcPr>
          <w:p w:rsidR="00BB77BC" w:rsidRPr="00BB77BC" w:rsidRDefault="00BB77BC" w:rsidP="00C044F9">
            <w:pPr>
              <w:spacing w:before="60" w:after="60" w:line="240" w:lineRule="auto"/>
              <w:rPr>
                <w:rFonts w:ascii="Times New Roman" w:hAnsi="Times New Roman"/>
                <w:bCs/>
                <w:sz w:val="20"/>
                <w:szCs w:val="20"/>
                <w:lang w:val="en-GB"/>
              </w:rPr>
            </w:pPr>
            <w:r w:rsidRPr="00BB77BC">
              <w:rPr>
                <w:rFonts w:ascii="Times New Roman" w:hAnsi="Times New Roman"/>
                <w:bCs/>
                <w:sz w:val="20"/>
                <w:szCs w:val="20"/>
                <w:lang w:val="en-GB"/>
              </w:rPr>
              <w:t>WEOPA (2.0)</w:t>
            </w:r>
          </w:p>
        </w:tc>
        <w:tc>
          <w:tcPr>
            <w:tcW w:w="0" w:type="auto"/>
            <w:tcBorders>
              <w:bottom w:val="single" w:sz="4" w:space="0" w:color="auto"/>
            </w:tcBorders>
            <w:shd w:val="clear" w:color="auto" w:fill="auto"/>
            <w:vAlign w:val="center"/>
          </w:tcPr>
          <w:p w:rsidR="00BB77BC" w:rsidRPr="00BB77BC" w:rsidRDefault="00BB77BC" w:rsidP="00C044F9">
            <w:pPr>
              <w:spacing w:before="60" w:after="60" w:line="240" w:lineRule="auto"/>
              <w:jc w:val="center"/>
              <w:rPr>
                <w:rFonts w:ascii="Times New Roman" w:hAnsi="Times New Roman"/>
                <w:bCs/>
                <w:sz w:val="20"/>
                <w:szCs w:val="20"/>
                <w:lang w:val="en-GB"/>
              </w:rPr>
            </w:pPr>
            <w:r w:rsidRPr="00BB77BC">
              <w:rPr>
                <w:rFonts w:ascii="Times New Roman" w:hAnsi="Times New Roman"/>
                <w:bCs/>
                <w:sz w:val="20"/>
                <w:szCs w:val="20"/>
                <w:lang w:val="en-GB"/>
              </w:rPr>
              <w:t>10</w:t>
            </w:r>
          </w:p>
        </w:tc>
        <w:tc>
          <w:tcPr>
            <w:tcW w:w="0" w:type="auto"/>
            <w:tcBorders>
              <w:bottom w:val="single" w:sz="4" w:space="0" w:color="auto"/>
            </w:tcBorders>
          </w:tcPr>
          <w:p w:rsidR="00BB77BC" w:rsidRPr="00BB77BC" w:rsidRDefault="00BB77BC" w:rsidP="00C044F9">
            <w:pPr>
              <w:spacing w:before="60" w:after="6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80</w:t>
            </w:r>
          </w:p>
        </w:tc>
        <w:tc>
          <w:tcPr>
            <w:tcW w:w="0" w:type="auto"/>
            <w:tcBorders>
              <w:bottom w:val="single" w:sz="4" w:space="0" w:color="auto"/>
            </w:tcBorders>
            <w:shd w:val="clear" w:color="auto" w:fill="auto"/>
            <w:vAlign w:val="center"/>
          </w:tcPr>
          <w:p w:rsidR="00BB77BC" w:rsidRPr="00BB77BC" w:rsidRDefault="00BB77BC" w:rsidP="00C044F9">
            <w:pPr>
              <w:spacing w:before="60" w:after="60" w:line="240" w:lineRule="auto"/>
              <w:jc w:val="center"/>
              <w:rPr>
                <w:rFonts w:ascii="Times New Roman" w:hAnsi="Times New Roman"/>
                <w:bCs/>
                <w:sz w:val="20"/>
                <w:szCs w:val="20"/>
                <w:lang w:val="en-GB"/>
              </w:rPr>
            </w:pPr>
            <w:r w:rsidRPr="00BB77BC">
              <w:rPr>
                <w:rFonts w:ascii="Times New Roman" w:hAnsi="Times New Roman"/>
                <w:bCs/>
                <w:sz w:val="20"/>
                <w:szCs w:val="20"/>
                <w:lang w:val="en-GB"/>
              </w:rPr>
              <w:t>89</w:t>
            </w:r>
          </w:p>
        </w:tc>
      </w:tr>
    </w:tbl>
    <w:p w:rsidR="00BB77BC" w:rsidRPr="00BB77BC" w:rsidRDefault="00BB77BC" w:rsidP="00C044F9">
      <w:pPr>
        <w:spacing w:after="120" w:line="240" w:lineRule="auto"/>
        <w:jc w:val="both"/>
        <w:outlineLvl w:val="0"/>
        <w:rPr>
          <w:rFonts w:ascii="Times New Roman" w:hAnsi="Times New Roman"/>
          <w:sz w:val="20"/>
          <w:szCs w:val="20"/>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lang w:val="en-GB"/>
        </w:rPr>
        <w:t>Next, the study on the general applicability of the WEOPA catalytic system was carried out using different anilines for the synthesis of isoindoline-1,3-dione derivatives under the optimised condition selected above</w:t>
      </w:r>
      <w:r w:rsidRPr="00BB77BC">
        <w:rPr>
          <w:rFonts w:ascii="Times New Roman" w:hAnsi="Times New Roman"/>
          <w:b/>
          <w:sz w:val="20"/>
          <w:szCs w:val="20"/>
          <w:lang w:val="en-GB"/>
        </w:rPr>
        <w:t>.</w:t>
      </w:r>
      <w:r w:rsidRPr="00BB77BC">
        <w:rPr>
          <w:rFonts w:ascii="Times New Roman" w:hAnsi="Times New Roman"/>
          <w:sz w:val="20"/>
          <w:szCs w:val="20"/>
          <w:lang w:val="en-GB"/>
        </w:rPr>
        <w:t xml:space="preserve"> As shown in Table 2, the isoindoline-1,3-dione derivatives were obtained at moderate to good yields after silica gel column purification (64-91% yield). As indicated in Table 2, the anilines bearing the electron-donating groups (CH</w:t>
      </w:r>
      <w:r w:rsidRPr="00BB77BC">
        <w:rPr>
          <w:rFonts w:ascii="Times New Roman" w:hAnsi="Times New Roman"/>
          <w:sz w:val="20"/>
          <w:szCs w:val="20"/>
          <w:vertAlign w:val="subscript"/>
          <w:lang w:val="en-GB"/>
        </w:rPr>
        <w:t>3</w:t>
      </w:r>
      <w:r w:rsidRPr="00BB77BC">
        <w:rPr>
          <w:rFonts w:ascii="Times New Roman" w:hAnsi="Times New Roman"/>
          <w:sz w:val="20"/>
          <w:szCs w:val="20"/>
          <w:lang w:val="en-GB"/>
        </w:rPr>
        <w:t>, OCH</w:t>
      </w:r>
      <w:r w:rsidRPr="00BB77BC">
        <w:rPr>
          <w:rFonts w:ascii="Times New Roman" w:hAnsi="Times New Roman"/>
          <w:sz w:val="20"/>
          <w:szCs w:val="20"/>
          <w:vertAlign w:val="subscript"/>
          <w:lang w:val="en-GB"/>
        </w:rPr>
        <w:t>3</w:t>
      </w:r>
      <w:r w:rsidRPr="00BB77BC">
        <w:rPr>
          <w:rFonts w:ascii="Times New Roman" w:hAnsi="Times New Roman"/>
          <w:sz w:val="20"/>
          <w:szCs w:val="20"/>
          <w:lang w:val="en-GB"/>
        </w:rPr>
        <w:t xml:space="preserve"> and (CH</w:t>
      </w:r>
      <w:r w:rsidRPr="00BB77BC">
        <w:rPr>
          <w:rFonts w:ascii="Times New Roman" w:hAnsi="Times New Roman"/>
          <w:sz w:val="20"/>
          <w:szCs w:val="20"/>
          <w:vertAlign w:val="subscript"/>
          <w:lang w:val="en-GB"/>
        </w:rPr>
        <w:t>3</w:t>
      </w:r>
      <w:r w:rsidRPr="00BB77BC">
        <w:rPr>
          <w:rFonts w:ascii="Times New Roman" w:hAnsi="Times New Roman"/>
          <w:sz w:val="20"/>
          <w:szCs w:val="20"/>
          <w:lang w:val="en-GB"/>
        </w:rPr>
        <w:t>)</w:t>
      </w:r>
      <w:r w:rsidRPr="00BB77BC">
        <w:rPr>
          <w:rFonts w:ascii="Times New Roman" w:hAnsi="Times New Roman"/>
          <w:sz w:val="20"/>
          <w:szCs w:val="20"/>
          <w:vertAlign w:val="subscript"/>
          <w:lang w:val="en-GB"/>
        </w:rPr>
        <w:t>2</w:t>
      </w:r>
      <w:r w:rsidRPr="00BB77BC">
        <w:rPr>
          <w:rFonts w:ascii="Times New Roman" w:hAnsi="Times New Roman"/>
          <w:sz w:val="20"/>
          <w:szCs w:val="20"/>
          <w:lang w:val="en-GB"/>
        </w:rPr>
        <w:t>CH) afforded the corresponding</w:t>
      </w:r>
      <w:r w:rsidRPr="00BB77BC">
        <w:rPr>
          <w:rFonts w:ascii="Times New Roman" w:hAnsi="Times New Roman"/>
          <w:sz w:val="20"/>
          <w:szCs w:val="20"/>
        </w:rPr>
        <w:t xml:space="preserve"> </w:t>
      </w:r>
      <w:r w:rsidRPr="00BB77BC">
        <w:rPr>
          <w:rFonts w:ascii="Times New Roman" w:hAnsi="Times New Roman"/>
          <w:sz w:val="20"/>
          <w:szCs w:val="20"/>
          <w:lang w:val="en-GB"/>
        </w:rPr>
        <w:t xml:space="preserve">isoindoline-1,3-dione derivatives </w:t>
      </w:r>
      <w:r w:rsidRPr="00BB77BC">
        <w:rPr>
          <w:rFonts w:ascii="Times New Roman" w:hAnsi="Times New Roman"/>
          <w:b/>
          <w:sz w:val="20"/>
          <w:szCs w:val="20"/>
          <w:lang w:val="en-GB"/>
        </w:rPr>
        <w:t>3b-3f</w:t>
      </w:r>
      <w:r w:rsidRPr="00BB77BC">
        <w:rPr>
          <w:rFonts w:ascii="Times New Roman" w:hAnsi="Times New Roman"/>
          <w:sz w:val="20"/>
          <w:szCs w:val="20"/>
          <w:lang w:val="en-GB"/>
        </w:rPr>
        <w:t xml:space="preserve"> at moderate to good yields (Table 2, entries 2-6) compared to anilines bearing electron-withdrawing groups (F, Cl and Br) (Table 2, entries 7-9). In addition, the current protocol was considered as unprecedented compared to previous methods, because no solvents and additives were required for the synthesis of isoindoline-1,3-dione derivatives. Moreover, the isoindoline-1,3-dione derivatives were synthesized at a reasonable reaction time. The synthesized isoindoline-1,3-dione derivatives were characterised using spectroscopic techniques such as NMR (</w:t>
      </w:r>
      <w:r w:rsidRPr="00BB77BC">
        <w:rPr>
          <w:rFonts w:ascii="Times New Roman" w:hAnsi="Times New Roman"/>
          <w:sz w:val="20"/>
          <w:szCs w:val="20"/>
          <w:vertAlign w:val="superscript"/>
          <w:lang w:val="en-GB"/>
        </w:rPr>
        <w:t>1</w:t>
      </w:r>
      <w:r w:rsidRPr="00BB77BC">
        <w:rPr>
          <w:rFonts w:ascii="Times New Roman" w:hAnsi="Times New Roman"/>
          <w:sz w:val="20"/>
          <w:szCs w:val="20"/>
          <w:lang w:val="en-GB"/>
        </w:rPr>
        <w:t xml:space="preserve">H and </w:t>
      </w:r>
      <w:r w:rsidRPr="00BB77BC">
        <w:rPr>
          <w:rFonts w:ascii="Times New Roman" w:hAnsi="Times New Roman"/>
          <w:sz w:val="20"/>
          <w:szCs w:val="20"/>
          <w:vertAlign w:val="superscript"/>
          <w:lang w:val="en-GB"/>
        </w:rPr>
        <w:t>13</w:t>
      </w:r>
      <w:r w:rsidRPr="00BB77BC">
        <w:rPr>
          <w:rFonts w:ascii="Times New Roman" w:hAnsi="Times New Roman"/>
          <w:sz w:val="20"/>
          <w:szCs w:val="20"/>
          <w:lang w:val="en-GB"/>
        </w:rPr>
        <w:t xml:space="preserve">C) and GC-MS analyses.  </w:t>
      </w:r>
    </w:p>
    <w:p w:rsidR="00BB77BC" w:rsidRPr="00BB77BC" w:rsidRDefault="00BB77BC" w:rsidP="00C044F9">
      <w:pPr>
        <w:spacing w:after="120" w:line="240" w:lineRule="auto"/>
        <w:jc w:val="both"/>
        <w:outlineLvl w:val="0"/>
        <w:rPr>
          <w:rFonts w:ascii="Times New Roman" w:hAnsi="Times New Roman"/>
          <w:sz w:val="20"/>
          <w:szCs w:val="20"/>
        </w:rPr>
      </w:pPr>
    </w:p>
    <w:p w:rsidR="00C044F9" w:rsidRDefault="00BB77BC" w:rsidP="00C044F9">
      <w:pPr>
        <w:spacing w:after="0" w:line="240" w:lineRule="auto"/>
        <w:ind w:left="709" w:hanging="709"/>
        <w:jc w:val="center"/>
        <w:rPr>
          <w:rFonts w:ascii="Times New Roman" w:hAnsi="Times New Roman"/>
          <w:sz w:val="20"/>
          <w:szCs w:val="20"/>
        </w:rPr>
      </w:pPr>
      <w:r w:rsidRPr="00BB77BC">
        <w:rPr>
          <w:rFonts w:ascii="Times New Roman" w:hAnsi="Times New Roman"/>
          <w:sz w:val="20"/>
          <w:szCs w:val="20"/>
        </w:rPr>
        <w:t>Table 2.</w:t>
      </w:r>
      <w:r w:rsidRPr="00BB77BC">
        <w:rPr>
          <w:rFonts w:ascii="Times New Roman" w:hAnsi="Times New Roman"/>
          <w:b/>
          <w:sz w:val="20"/>
          <w:szCs w:val="20"/>
        </w:rPr>
        <w:t xml:space="preserve"> </w:t>
      </w:r>
      <w:r w:rsidRPr="00BB77BC">
        <w:rPr>
          <w:rFonts w:ascii="Times New Roman" w:hAnsi="Times New Roman"/>
          <w:sz w:val="20"/>
          <w:szCs w:val="20"/>
        </w:rPr>
        <w:t xml:space="preserve"> Isolated yields and influence of the WEOPA catalytic system on the synthesis of</w:t>
      </w:r>
    </w:p>
    <w:p w:rsidR="00BB77BC" w:rsidRPr="00C044F9" w:rsidRDefault="00BB77BC" w:rsidP="00C044F9">
      <w:pPr>
        <w:spacing w:after="120" w:line="240" w:lineRule="auto"/>
        <w:ind w:left="706" w:hanging="706"/>
        <w:jc w:val="center"/>
        <w:rPr>
          <w:rFonts w:ascii="Times New Roman" w:hAnsi="Times New Roman"/>
          <w:b/>
          <w:sz w:val="20"/>
          <w:szCs w:val="20"/>
        </w:rPr>
      </w:pPr>
      <w:r w:rsidRPr="00BB77BC">
        <w:rPr>
          <w:rFonts w:ascii="Times New Roman" w:hAnsi="Times New Roman"/>
          <w:sz w:val="20"/>
          <w:szCs w:val="20"/>
        </w:rPr>
        <w:t xml:space="preserve"> </w:t>
      </w:r>
      <w:r w:rsidRPr="00BB77BC">
        <w:rPr>
          <w:rFonts w:ascii="Times New Roman" w:hAnsi="Times New Roman"/>
          <w:sz w:val="20"/>
          <w:szCs w:val="20"/>
          <w:lang w:val="en-GB"/>
        </w:rPr>
        <w:t>isoindoline-1,3-dione derivatives</w:t>
      </w:r>
    </w:p>
    <w:tbl>
      <w:tblPr>
        <w:tblStyle w:val="TableGrid"/>
        <w:tblW w:w="0" w:type="auto"/>
        <w:jc w:val="center"/>
        <w:tblLook w:val="04A0" w:firstRow="1" w:lastRow="0" w:firstColumn="1" w:lastColumn="0" w:noHBand="0" w:noVBand="1"/>
      </w:tblPr>
      <w:tblGrid>
        <w:gridCol w:w="716"/>
        <w:gridCol w:w="1202"/>
        <w:gridCol w:w="905"/>
        <w:gridCol w:w="2138"/>
        <w:gridCol w:w="1783"/>
      </w:tblGrid>
      <w:tr w:rsidR="00BB77BC" w:rsidRPr="00BB77BC" w:rsidTr="00C044F9">
        <w:trPr>
          <w:jc w:val="center"/>
        </w:trPr>
        <w:tc>
          <w:tcPr>
            <w:tcW w:w="0" w:type="auto"/>
            <w:tcBorders>
              <w:top w:val="single" w:sz="4" w:space="0" w:color="auto"/>
              <w:left w:val="nil"/>
              <w:bottom w:val="single" w:sz="4" w:space="0" w:color="auto"/>
              <w:right w:val="nil"/>
            </w:tcBorders>
          </w:tcPr>
          <w:p w:rsidR="00BB77BC" w:rsidRPr="00BB77BC" w:rsidRDefault="00BB77BC" w:rsidP="00C044F9">
            <w:pPr>
              <w:spacing w:before="60" w:after="60" w:line="240" w:lineRule="auto"/>
              <w:rPr>
                <w:rFonts w:ascii="Times New Roman" w:hAnsi="Times New Roman" w:cs="Times New Roman"/>
                <w:b/>
                <w:sz w:val="20"/>
                <w:szCs w:val="20"/>
              </w:rPr>
            </w:pPr>
            <w:r w:rsidRPr="00BB77BC">
              <w:rPr>
                <w:rFonts w:ascii="Times New Roman" w:hAnsi="Times New Roman" w:cs="Times New Roman"/>
                <w:b/>
                <w:sz w:val="20"/>
                <w:szCs w:val="20"/>
              </w:rPr>
              <w:t>Entry</w:t>
            </w:r>
          </w:p>
        </w:tc>
        <w:tc>
          <w:tcPr>
            <w:tcW w:w="0" w:type="auto"/>
            <w:tcBorders>
              <w:top w:val="single" w:sz="4" w:space="0" w:color="auto"/>
              <w:left w:val="nil"/>
              <w:bottom w:val="single" w:sz="4" w:space="0" w:color="auto"/>
              <w:right w:val="nil"/>
            </w:tcBorders>
          </w:tcPr>
          <w:p w:rsidR="00BB77BC" w:rsidRPr="00BB77BC" w:rsidRDefault="00BB77BC" w:rsidP="00C044F9">
            <w:pPr>
              <w:spacing w:before="60" w:after="60" w:line="240" w:lineRule="auto"/>
              <w:rPr>
                <w:rFonts w:ascii="Times New Roman" w:hAnsi="Times New Roman" w:cs="Times New Roman"/>
                <w:b/>
                <w:sz w:val="20"/>
                <w:szCs w:val="20"/>
              </w:rPr>
            </w:pPr>
            <w:r w:rsidRPr="00BB77BC">
              <w:rPr>
                <w:rFonts w:ascii="Times New Roman" w:hAnsi="Times New Roman" w:cs="Times New Roman"/>
                <w:b/>
                <w:sz w:val="20"/>
                <w:szCs w:val="20"/>
              </w:rPr>
              <w:t>R</w:t>
            </w:r>
            <w:r w:rsidRPr="00BB77BC">
              <w:rPr>
                <w:rFonts w:ascii="Times New Roman" w:hAnsi="Times New Roman" w:cs="Times New Roman"/>
                <w:b/>
                <w:sz w:val="20"/>
                <w:szCs w:val="20"/>
                <w:vertAlign w:val="subscript"/>
              </w:rPr>
              <w:t>1</w:t>
            </w:r>
          </w:p>
        </w:tc>
        <w:tc>
          <w:tcPr>
            <w:tcW w:w="0" w:type="auto"/>
            <w:tcBorders>
              <w:top w:val="single" w:sz="4" w:space="0" w:color="auto"/>
              <w:left w:val="nil"/>
              <w:bottom w:val="single" w:sz="4" w:space="0" w:color="auto"/>
              <w:right w:val="nil"/>
            </w:tcBorders>
          </w:tcPr>
          <w:p w:rsidR="00BB77BC" w:rsidRPr="00BB77BC" w:rsidRDefault="00BB77BC" w:rsidP="00C044F9">
            <w:pPr>
              <w:spacing w:before="60" w:after="60" w:line="240" w:lineRule="auto"/>
              <w:jc w:val="center"/>
              <w:rPr>
                <w:rFonts w:ascii="Times New Roman" w:hAnsi="Times New Roman" w:cs="Times New Roman"/>
                <w:b/>
                <w:sz w:val="20"/>
                <w:szCs w:val="20"/>
              </w:rPr>
            </w:pPr>
            <w:r w:rsidRPr="00BB77BC">
              <w:rPr>
                <w:rFonts w:ascii="Times New Roman" w:hAnsi="Times New Roman" w:cs="Times New Roman"/>
                <w:b/>
                <w:sz w:val="20"/>
                <w:szCs w:val="20"/>
              </w:rPr>
              <w:t>Product</w:t>
            </w:r>
          </w:p>
        </w:tc>
        <w:tc>
          <w:tcPr>
            <w:tcW w:w="0" w:type="auto"/>
            <w:tcBorders>
              <w:top w:val="single" w:sz="4" w:space="0" w:color="auto"/>
              <w:left w:val="nil"/>
              <w:bottom w:val="single" w:sz="4" w:space="0" w:color="auto"/>
              <w:right w:val="nil"/>
            </w:tcBorders>
          </w:tcPr>
          <w:p w:rsidR="00BB77BC" w:rsidRPr="00BB77BC" w:rsidRDefault="00BB77BC" w:rsidP="00C044F9">
            <w:pPr>
              <w:spacing w:before="60" w:after="60" w:line="240" w:lineRule="auto"/>
              <w:jc w:val="center"/>
              <w:rPr>
                <w:rFonts w:ascii="Times New Roman" w:hAnsi="Times New Roman" w:cs="Times New Roman"/>
                <w:b/>
                <w:sz w:val="20"/>
                <w:szCs w:val="20"/>
              </w:rPr>
            </w:pPr>
            <w:r w:rsidRPr="00BB77BC">
              <w:rPr>
                <w:rFonts w:ascii="Times New Roman" w:hAnsi="Times New Roman" w:cs="Times New Roman"/>
                <w:b/>
                <w:sz w:val="20"/>
                <w:szCs w:val="20"/>
              </w:rPr>
              <w:t>Reaction Time (hours)</w:t>
            </w:r>
          </w:p>
        </w:tc>
        <w:tc>
          <w:tcPr>
            <w:tcW w:w="0" w:type="auto"/>
            <w:tcBorders>
              <w:top w:val="single" w:sz="4" w:space="0" w:color="auto"/>
              <w:left w:val="nil"/>
              <w:bottom w:val="single" w:sz="4" w:space="0" w:color="auto"/>
              <w:right w:val="nil"/>
            </w:tcBorders>
          </w:tcPr>
          <w:p w:rsidR="00BB77BC" w:rsidRPr="00BB77BC" w:rsidRDefault="00BB77BC" w:rsidP="00C044F9">
            <w:pPr>
              <w:spacing w:before="60" w:after="60" w:line="240" w:lineRule="auto"/>
              <w:jc w:val="center"/>
              <w:rPr>
                <w:rFonts w:ascii="Times New Roman" w:hAnsi="Times New Roman" w:cs="Times New Roman"/>
                <w:b/>
                <w:sz w:val="20"/>
                <w:szCs w:val="20"/>
              </w:rPr>
            </w:pPr>
            <w:r w:rsidRPr="00BB77BC">
              <w:rPr>
                <w:rFonts w:ascii="Times New Roman" w:hAnsi="Times New Roman" w:cs="Times New Roman"/>
                <w:b/>
                <w:sz w:val="20"/>
                <w:szCs w:val="20"/>
              </w:rPr>
              <w:t>Isolated Yield (%)</w:t>
            </w:r>
          </w:p>
        </w:tc>
      </w:tr>
      <w:tr w:rsidR="00BB77BC" w:rsidRPr="00BB77BC" w:rsidTr="00C044F9">
        <w:trPr>
          <w:jc w:val="center"/>
        </w:trPr>
        <w:tc>
          <w:tcPr>
            <w:tcW w:w="0" w:type="auto"/>
            <w:tcBorders>
              <w:top w:val="single" w:sz="4" w:space="0" w:color="auto"/>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1</w:t>
            </w:r>
          </w:p>
        </w:tc>
        <w:tc>
          <w:tcPr>
            <w:tcW w:w="0" w:type="auto"/>
            <w:tcBorders>
              <w:top w:val="single" w:sz="4" w:space="0" w:color="auto"/>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H</w:t>
            </w:r>
          </w:p>
        </w:tc>
        <w:tc>
          <w:tcPr>
            <w:tcW w:w="0" w:type="auto"/>
            <w:tcBorders>
              <w:top w:val="single" w:sz="4" w:space="0" w:color="auto"/>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3a</w:t>
            </w:r>
          </w:p>
        </w:tc>
        <w:tc>
          <w:tcPr>
            <w:tcW w:w="0" w:type="auto"/>
            <w:tcBorders>
              <w:top w:val="single" w:sz="4" w:space="0" w:color="auto"/>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single" w:sz="4" w:space="0" w:color="auto"/>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92</w:t>
            </w:r>
          </w:p>
        </w:tc>
      </w:tr>
      <w:tr w:rsidR="00BB77BC" w:rsidRPr="00BB77BC" w:rsidTr="006F546D">
        <w:trPr>
          <w:jc w:val="center"/>
        </w:trPr>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2</w:t>
            </w:r>
          </w:p>
        </w:tc>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2-CH</w:t>
            </w:r>
            <w:r w:rsidRPr="00BB77BC">
              <w:rPr>
                <w:rFonts w:ascii="Times New Roman" w:hAnsi="Times New Roman" w:cs="Times New Roman"/>
                <w:sz w:val="20"/>
                <w:szCs w:val="20"/>
                <w:vertAlign w:val="subscript"/>
              </w:rPr>
              <w:t>3</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3b</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74</w:t>
            </w:r>
          </w:p>
        </w:tc>
      </w:tr>
      <w:tr w:rsidR="00BB77BC" w:rsidRPr="00BB77BC" w:rsidTr="006F546D">
        <w:trPr>
          <w:jc w:val="center"/>
        </w:trPr>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3</w:t>
            </w:r>
          </w:p>
        </w:tc>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3-CH</w:t>
            </w:r>
            <w:r w:rsidRPr="00BB77BC">
              <w:rPr>
                <w:rFonts w:ascii="Times New Roman" w:hAnsi="Times New Roman" w:cs="Times New Roman"/>
                <w:sz w:val="20"/>
                <w:szCs w:val="20"/>
                <w:vertAlign w:val="subscript"/>
              </w:rPr>
              <w:t>3</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3c</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70</w:t>
            </w:r>
          </w:p>
        </w:tc>
      </w:tr>
      <w:tr w:rsidR="00BB77BC" w:rsidRPr="00BB77BC" w:rsidTr="006F546D">
        <w:trPr>
          <w:jc w:val="center"/>
        </w:trPr>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4</w:t>
            </w:r>
          </w:p>
        </w:tc>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4-CH</w:t>
            </w:r>
            <w:r w:rsidRPr="00BB77BC">
              <w:rPr>
                <w:rFonts w:ascii="Times New Roman" w:hAnsi="Times New Roman" w:cs="Times New Roman"/>
                <w:sz w:val="20"/>
                <w:szCs w:val="20"/>
                <w:vertAlign w:val="subscript"/>
              </w:rPr>
              <w:t>3</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3d</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73</w:t>
            </w:r>
          </w:p>
        </w:tc>
      </w:tr>
      <w:tr w:rsidR="00BB77BC" w:rsidRPr="00BB77BC" w:rsidTr="006F546D">
        <w:trPr>
          <w:jc w:val="center"/>
        </w:trPr>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5</w:t>
            </w:r>
          </w:p>
        </w:tc>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4-OCH</w:t>
            </w:r>
            <w:r w:rsidRPr="00BB77BC">
              <w:rPr>
                <w:rFonts w:ascii="Times New Roman" w:hAnsi="Times New Roman" w:cs="Times New Roman"/>
                <w:sz w:val="20"/>
                <w:szCs w:val="20"/>
                <w:vertAlign w:val="subscript"/>
              </w:rPr>
              <w:t>3</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3e</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88</w:t>
            </w:r>
          </w:p>
        </w:tc>
      </w:tr>
      <w:tr w:rsidR="00BB77BC" w:rsidRPr="00BB77BC" w:rsidTr="006F546D">
        <w:trPr>
          <w:jc w:val="center"/>
        </w:trPr>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6</w:t>
            </w:r>
          </w:p>
        </w:tc>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4-(CH</w:t>
            </w:r>
            <w:r w:rsidRPr="00BB77BC">
              <w:rPr>
                <w:rFonts w:ascii="Times New Roman" w:hAnsi="Times New Roman" w:cs="Times New Roman"/>
                <w:sz w:val="20"/>
                <w:szCs w:val="20"/>
                <w:vertAlign w:val="subscript"/>
              </w:rPr>
              <w:t>3</w:t>
            </w:r>
            <w:r w:rsidRPr="00BB77BC">
              <w:rPr>
                <w:rFonts w:ascii="Times New Roman" w:hAnsi="Times New Roman" w:cs="Times New Roman"/>
                <w:sz w:val="20"/>
                <w:szCs w:val="20"/>
              </w:rPr>
              <w:t>)</w:t>
            </w:r>
            <w:r w:rsidRPr="00BB77BC">
              <w:rPr>
                <w:rFonts w:ascii="Times New Roman" w:hAnsi="Times New Roman" w:cs="Times New Roman"/>
                <w:sz w:val="20"/>
                <w:szCs w:val="20"/>
                <w:vertAlign w:val="subscript"/>
              </w:rPr>
              <w:t>2</w:t>
            </w:r>
            <w:r w:rsidRPr="00BB77BC">
              <w:rPr>
                <w:rFonts w:ascii="Times New Roman" w:hAnsi="Times New Roman" w:cs="Times New Roman"/>
                <w:sz w:val="20"/>
                <w:szCs w:val="20"/>
              </w:rPr>
              <w:t>CH</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3f</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75</w:t>
            </w:r>
          </w:p>
        </w:tc>
      </w:tr>
      <w:tr w:rsidR="00BB77BC" w:rsidRPr="00BB77BC" w:rsidTr="006F546D">
        <w:trPr>
          <w:jc w:val="center"/>
        </w:trPr>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7</w:t>
            </w:r>
          </w:p>
        </w:tc>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4-F</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3g</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64</w:t>
            </w:r>
          </w:p>
        </w:tc>
      </w:tr>
      <w:tr w:rsidR="00BB77BC" w:rsidRPr="00BB77BC" w:rsidTr="00C044F9">
        <w:trPr>
          <w:jc w:val="center"/>
        </w:trPr>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nil"/>
              <w:left w:val="nil"/>
              <w:bottom w:val="nil"/>
              <w:right w:val="nil"/>
            </w:tcBorders>
          </w:tcPr>
          <w:p w:rsidR="00BB77BC" w:rsidRPr="00BB77BC" w:rsidRDefault="00BB77BC" w:rsidP="00C044F9">
            <w:pPr>
              <w:spacing w:before="60" w:after="0" w:line="240" w:lineRule="auto"/>
              <w:rPr>
                <w:rFonts w:ascii="Times New Roman" w:hAnsi="Times New Roman" w:cs="Times New Roman"/>
                <w:sz w:val="20"/>
                <w:szCs w:val="20"/>
              </w:rPr>
            </w:pPr>
            <w:r w:rsidRPr="00BB77BC">
              <w:rPr>
                <w:rFonts w:ascii="Times New Roman" w:hAnsi="Times New Roman" w:cs="Times New Roman"/>
                <w:sz w:val="20"/>
                <w:szCs w:val="20"/>
              </w:rPr>
              <w:t>4-Cl</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3h</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nil"/>
              <w:left w:val="nil"/>
              <w:bottom w:val="nil"/>
              <w:right w:val="nil"/>
            </w:tcBorders>
          </w:tcPr>
          <w:p w:rsidR="00BB77BC" w:rsidRPr="00BB77BC" w:rsidRDefault="00BB77BC" w:rsidP="00C044F9">
            <w:pPr>
              <w:spacing w:before="60" w:after="0" w:line="240" w:lineRule="auto"/>
              <w:jc w:val="center"/>
              <w:rPr>
                <w:rFonts w:ascii="Times New Roman" w:hAnsi="Times New Roman" w:cs="Times New Roman"/>
                <w:sz w:val="20"/>
                <w:szCs w:val="20"/>
              </w:rPr>
            </w:pPr>
            <w:r w:rsidRPr="00BB77BC">
              <w:rPr>
                <w:rFonts w:ascii="Times New Roman" w:hAnsi="Times New Roman" w:cs="Times New Roman"/>
                <w:sz w:val="20"/>
                <w:szCs w:val="20"/>
              </w:rPr>
              <w:t>66</w:t>
            </w:r>
          </w:p>
        </w:tc>
      </w:tr>
      <w:tr w:rsidR="00BB77BC" w:rsidRPr="00BB77BC" w:rsidTr="00C044F9">
        <w:trPr>
          <w:jc w:val="center"/>
        </w:trPr>
        <w:tc>
          <w:tcPr>
            <w:tcW w:w="0" w:type="auto"/>
            <w:tcBorders>
              <w:top w:val="nil"/>
              <w:left w:val="nil"/>
              <w:bottom w:val="single" w:sz="4" w:space="0" w:color="auto"/>
              <w:right w:val="nil"/>
            </w:tcBorders>
          </w:tcPr>
          <w:p w:rsidR="00BB77BC" w:rsidRPr="00BB77BC" w:rsidRDefault="00BB77BC" w:rsidP="00C044F9">
            <w:pPr>
              <w:spacing w:before="60" w:after="60" w:line="240" w:lineRule="auto"/>
              <w:rPr>
                <w:rFonts w:ascii="Times New Roman" w:hAnsi="Times New Roman" w:cs="Times New Roman"/>
                <w:sz w:val="20"/>
                <w:szCs w:val="20"/>
              </w:rPr>
            </w:pPr>
            <w:r w:rsidRPr="00BB77BC">
              <w:rPr>
                <w:rFonts w:ascii="Times New Roman" w:hAnsi="Times New Roman" w:cs="Times New Roman"/>
                <w:sz w:val="20"/>
                <w:szCs w:val="20"/>
              </w:rPr>
              <w:t>9</w:t>
            </w:r>
          </w:p>
        </w:tc>
        <w:tc>
          <w:tcPr>
            <w:tcW w:w="0" w:type="auto"/>
            <w:tcBorders>
              <w:top w:val="nil"/>
              <w:left w:val="nil"/>
              <w:bottom w:val="single" w:sz="4" w:space="0" w:color="auto"/>
              <w:right w:val="nil"/>
            </w:tcBorders>
          </w:tcPr>
          <w:p w:rsidR="00BB77BC" w:rsidRPr="00BB77BC" w:rsidRDefault="00BB77BC" w:rsidP="00C044F9">
            <w:pPr>
              <w:spacing w:before="60" w:after="60" w:line="240" w:lineRule="auto"/>
              <w:rPr>
                <w:rFonts w:ascii="Times New Roman" w:hAnsi="Times New Roman" w:cs="Times New Roman"/>
                <w:sz w:val="20"/>
                <w:szCs w:val="20"/>
              </w:rPr>
            </w:pPr>
            <w:r w:rsidRPr="00BB77BC">
              <w:rPr>
                <w:rFonts w:ascii="Times New Roman" w:hAnsi="Times New Roman" w:cs="Times New Roman"/>
                <w:sz w:val="20"/>
                <w:szCs w:val="20"/>
              </w:rPr>
              <w:t>4-Br</w:t>
            </w:r>
          </w:p>
        </w:tc>
        <w:tc>
          <w:tcPr>
            <w:tcW w:w="0" w:type="auto"/>
            <w:tcBorders>
              <w:top w:val="nil"/>
              <w:left w:val="nil"/>
              <w:bottom w:val="single" w:sz="4" w:space="0" w:color="auto"/>
              <w:right w:val="nil"/>
            </w:tcBorders>
          </w:tcPr>
          <w:p w:rsidR="00BB77BC" w:rsidRPr="00BB77BC" w:rsidRDefault="00BB77BC" w:rsidP="00C044F9">
            <w:pPr>
              <w:spacing w:before="60" w:after="60" w:line="240" w:lineRule="auto"/>
              <w:jc w:val="center"/>
              <w:rPr>
                <w:rFonts w:ascii="Times New Roman" w:hAnsi="Times New Roman" w:cs="Times New Roman"/>
                <w:sz w:val="20"/>
                <w:szCs w:val="20"/>
              </w:rPr>
            </w:pPr>
            <w:r w:rsidRPr="00BB77BC">
              <w:rPr>
                <w:rFonts w:ascii="Times New Roman" w:hAnsi="Times New Roman" w:cs="Times New Roman"/>
                <w:sz w:val="20"/>
                <w:szCs w:val="20"/>
              </w:rPr>
              <w:t>3i</w:t>
            </w:r>
          </w:p>
        </w:tc>
        <w:tc>
          <w:tcPr>
            <w:tcW w:w="0" w:type="auto"/>
            <w:tcBorders>
              <w:top w:val="nil"/>
              <w:left w:val="nil"/>
              <w:bottom w:val="single" w:sz="4" w:space="0" w:color="auto"/>
              <w:right w:val="nil"/>
            </w:tcBorders>
          </w:tcPr>
          <w:p w:rsidR="00BB77BC" w:rsidRPr="00BB77BC" w:rsidRDefault="00BB77BC" w:rsidP="00C044F9">
            <w:pPr>
              <w:spacing w:before="60" w:after="60" w:line="240" w:lineRule="auto"/>
              <w:jc w:val="center"/>
              <w:rPr>
                <w:rFonts w:ascii="Times New Roman" w:hAnsi="Times New Roman" w:cs="Times New Roman"/>
                <w:sz w:val="20"/>
                <w:szCs w:val="20"/>
              </w:rPr>
            </w:pPr>
            <w:r w:rsidRPr="00BB77BC">
              <w:rPr>
                <w:rFonts w:ascii="Times New Roman" w:hAnsi="Times New Roman" w:cs="Times New Roman"/>
                <w:sz w:val="20"/>
                <w:szCs w:val="20"/>
              </w:rPr>
              <w:t>8</w:t>
            </w:r>
          </w:p>
        </w:tc>
        <w:tc>
          <w:tcPr>
            <w:tcW w:w="0" w:type="auto"/>
            <w:tcBorders>
              <w:top w:val="nil"/>
              <w:left w:val="nil"/>
              <w:bottom w:val="single" w:sz="4" w:space="0" w:color="auto"/>
              <w:right w:val="nil"/>
            </w:tcBorders>
          </w:tcPr>
          <w:p w:rsidR="00BB77BC" w:rsidRPr="00BB77BC" w:rsidRDefault="00BB77BC" w:rsidP="00C044F9">
            <w:pPr>
              <w:spacing w:before="60" w:after="60" w:line="240" w:lineRule="auto"/>
              <w:jc w:val="center"/>
              <w:rPr>
                <w:rFonts w:ascii="Times New Roman" w:hAnsi="Times New Roman" w:cs="Times New Roman"/>
                <w:sz w:val="20"/>
                <w:szCs w:val="20"/>
              </w:rPr>
            </w:pPr>
            <w:r w:rsidRPr="00BB77BC">
              <w:rPr>
                <w:rFonts w:ascii="Times New Roman" w:hAnsi="Times New Roman" w:cs="Times New Roman"/>
                <w:sz w:val="20"/>
                <w:szCs w:val="20"/>
              </w:rPr>
              <w:t>68</w:t>
            </w:r>
          </w:p>
        </w:tc>
      </w:tr>
    </w:tbl>
    <w:p w:rsidR="00BB77BC" w:rsidRPr="00BB77BC" w:rsidRDefault="00BB77BC" w:rsidP="00BB77BC">
      <w:pPr>
        <w:spacing w:after="0" w:line="240" w:lineRule="auto"/>
        <w:jc w:val="both"/>
        <w:rPr>
          <w:rFonts w:ascii="Times New Roman" w:hAnsi="Times New Roman"/>
          <w:sz w:val="20"/>
          <w:szCs w:val="20"/>
          <w:lang w:val="en-GB"/>
        </w:rPr>
      </w:pPr>
    </w:p>
    <w:p w:rsidR="00BB77BC" w:rsidRPr="00BB77BC" w:rsidRDefault="00BB77BC" w:rsidP="00BB77BC">
      <w:pPr>
        <w:spacing w:after="0" w:line="240" w:lineRule="auto"/>
        <w:jc w:val="both"/>
        <w:rPr>
          <w:rFonts w:ascii="Times New Roman" w:hAnsi="Times New Roman"/>
          <w:sz w:val="20"/>
          <w:szCs w:val="20"/>
          <w:lang w:val="en-GB"/>
        </w:rPr>
      </w:pPr>
      <w:r w:rsidRPr="00BB77BC">
        <w:rPr>
          <w:rFonts w:ascii="Times New Roman" w:hAnsi="Times New Roman"/>
          <w:sz w:val="20"/>
          <w:szCs w:val="20"/>
          <w:lang w:val="en-GB"/>
        </w:rPr>
        <w:t xml:space="preserve">In addition, we also examined the reusability of the WEOPA catalytic system using the model reaction. After the completion of reaction between phthalic anhydride </w:t>
      </w:r>
      <w:r w:rsidRPr="00BB77BC">
        <w:rPr>
          <w:rFonts w:ascii="Times New Roman" w:hAnsi="Times New Roman"/>
          <w:b/>
          <w:sz w:val="20"/>
          <w:szCs w:val="20"/>
          <w:lang w:val="en-GB"/>
        </w:rPr>
        <w:t>1</w:t>
      </w:r>
      <w:r w:rsidRPr="00BB77BC">
        <w:rPr>
          <w:rFonts w:ascii="Times New Roman" w:hAnsi="Times New Roman"/>
          <w:sz w:val="20"/>
          <w:szCs w:val="20"/>
          <w:lang w:val="en-GB"/>
        </w:rPr>
        <w:t xml:space="preserve"> and aniline </w:t>
      </w:r>
      <w:r w:rsidRPr="00BB77BC">
        <w:rPr>
          <w:rFonts w:ascii="Times New Roman" w:hAnsi="Times New Roman"/>
          <w:b/>
          <w:sz w:val="20"/>
          <w:szCs w:val="20"/>
          <w:lang w:val="en-GB"/>
        </w:rPr>
        <w:t>2</w:t>
      </w:r>
      <w:r w:rsidRPr="00BB77BC">
        <w:rPr>
          <w:rFonts w:ascii="Times New Roman" w:hAnsi="Times New Roman"/>
          <w:sz w:val="20"/>
          <w:szCs w:val="20"/>
          <w:lang w:val="en-GB"/>
        </w:rPr>
        <w:t xml:space="preserve">, the recovered WEOPA was reused for at least 5 times without any significant loss in catalytic activity (Figure 2).  </w:t>
      </w:r>
    </w:p>
    <w:p w:rsidR="00BB77BC" w:rsidRPr="00BB77BC" w:rsidRDefault="00BB77BC" w:rsidP="00C044F9">
      <w:pPr>
        <w:spacing w:after="120" w:line="240" w:lineRule="auto"/>
        <w:jc w:val="both"/>
        <w:rPr>
          <w:rFonts w:ascii="Times New Roman" w:hAnsi="Times New Roman"/>
          <w:sz w:val="20"/>
          <w:szCs w:val="20"/>
          <w:lang w:val="en-GB"/>
        </w:rPr>
      </w:pPr>
    </w:p>
    <w:p w:rsidR="00BB77BC" w:rsidRPr="00BB77BC" w:rsidRDefault="00BB77BC" w:rsidP="00C044F9">
      <w:pPr>
        <w:spacing w:after="120" w:line="240" w:lineRule="auto"/>
        <w:jc w:val="center"/>
        <w:rPr>
          <w:rFonts w:ascii="Times New Roman" w:hAnsi="Times New Roman"/>
          <w:sz w:val="20"/>
          <w:szCs w:val="20"/>
        </w:rPr>
      </w:pPr>
      <w:r w:rsidRPr="00BB77BC">
        <w:rPr>
          <w:rFonts w:ascii="Times New Roman" w:hAnsi="Times New Roman"/>
          <w:noProof/>
          <w:sz w:val="20"/>
          <w:szCs w:val="20"/>
          <w:lang w:bidi="ar-SA"/>
        </w:rPr>
        <w:drawing>
          <wp:inline distT="0" distB="0" distL="0" distR="0" wp14:anchorId="35E4CEFA" wp14:editId="25E50F49">
            <wp:extent cx="3960000" cy="2384249"/>
            <wp:effectExtent l="19050" t="19050" r="21590"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0" cy="2384249"/>
                    </a:xfrm>
                    <a:prstGeom prst="rect">
                      <a:avLst/>
                    </a:prstGeom>
                    <a:noFill/>
                    <a:ln w="6350">
                      <a:solidFill>
                        <a:schemeClr val="tx1"/>
                      </a:solidFill>
                    </a:ln>
                  </pic:spPr>
                </pic:pic>
              </a:graphicData>
            </a:graphic>
          </wp:inline>
        </w:drawing>
      </w:r>
    </w:p>
    <w:p w:rsidR="00BB77BC" w:rsidRPr="00BB77BC" w:rsidRDefault="00BB77BC" w:rsidP="00BB77BC">
      <w:pPr>
        <w:spacing w:after="0" w:line="240" w:lineRule="auto"/>
        <w:ind w:left="851" w:hanging="851"/>
        <w:jc w:val="both"/>
        <w:rPr>
          <w:rFonts w:ascii="Times New Roman" w:hAnsi="Times New Roman"/>
          <w:sz w:val="20"/>
          <w:szCs w:val="20"/>
        </w:rPr>
      </w:pPr>
      <w:r w:rsidRPr="00BB77BC">
        <w:rPr>
          <w:rFonts w:ascii="Times New Roman" w:hAnsi="Times New Roman"/>
          <w:sz w:val="20"/>
          <w:szCs w:val="20"/>
        </w:rPr>
        <w:t xml:space="preserve">Figure 2. </w:t>
      </w:r>
      <w:r w:rsidR="00C044F9">
        <w:rPr>
          <w:rFonts w:ascii="Times New Roman" w:hAnsi="Times New Roman"/>
          <w:sz w:val="20"/>
          <w:szCs w:val="20"/>
        </w:rPr>
        <w:tab/>
      </w:r>
      <w:r w:rsidRPr="00BB77BC">
        <w:rPr>
          <w:rFonts w:ascii="Times New Roman" w:hAnsi="Times New Roman"/>
          <w:sz w:val="20"/>
          <w:szCs w:val="20"/>
        </w:rPr>
        <w:t xml:space="preserve">Reactivity of WEOPA based on five runs. Reaction conditions: 1.0 mmol of phthalic anhydride, 1.0 mmol of aniline, 2 mL of WEOP, </w:t>
      </w:r>
      <w:r w:rsidRPr="00BB77BC">
        <w:rPr>
          <w:rFonts w:ascii="Times New Roman" w:hAnsi="Times New Roman"/>
          <w:bCs/>
          <w:sz w:val="20"/>
          <w:szCs w:val="20"/>
          <w:lang w:val="en-GB"/>
        </w:rPr>
        <w:t>80 °C</w:t>
      </w:r>
    </w:p>
    <w:p w:rsidR="00BB77BC" w:rsidRPr="00BB77BC" w:rsidRDefault="00BB77BC" w:rsidP="00C044F9">
      <w:pPr>
        <w:spacing w:after="120" w:line="240" w:lineRule="auto"/>
        <w:jc w:val="both"/>
        <w:outlineLvl w:val="0"/>
        <w:rPr>
          <w:rFonts w:ascii="Times New Roman" w:hAnsi="Times New Roman"/>
          <w:sz w:val="20"/>
          <w:szCs w:val="20"/>
        </w:rPr>
      </w:pPr>
    </w:p>
    <w:p w:rsidR="00BB77BC" w:rsidRPr="00BB77BC" w:rsidRDefault="00BB77BC" w:rsidP="00BB77BC">
      <w:pPr>
        <w:spacing w:after="0" w:line="240" w:lineRule="auto"/>
        <w:jc w:val="both"/>
        <w:rPr>
          <w:rFonts w:ascii="Times New Roman" w:hAnsi="Times New Roman"/>
          <w:bCs/>
          <w:sz w:val="20"/>
          <w:szCs w:val="20"/>
          <w:lang w:val="en-GB"/>
        </w:rPr>
      </w:pPr>
      <w:r w:rsidRPr="00BB77BC">
        <w:rPr>
          <w:rFonts w:ascii="Times New Roman" w:hAnsi="Times New Roman"/>
          <w:bCs/>
          <w:sz w:val="20"/>
          <w:szCs w:val="20"/>
          <w:lang w:val="en-GB"/>
        </w:rPr>
        <w:t xml:space="preserve">At the moment, the mechanism of formation of isoindoline-1,3-dione derivatives catalysed by the WEOPA system is not well understood. However, metal content analysis showed that the onion peel ash consists of metal oxides including phosphorus, magnesium, zinc, manganese and sodium as major elements, accompanied by other minor constituents. We hypothesised that the metals in the WEOPA have facilitated the formation of isoindoline-1,3-dione derivatives and the proposed mechanism was shown in Figure 3. </w:t>
      </w:r>
    </w:p>
    <w:p w:rsidR="00BB77BC" w:rsidRPr="00BB77BC" w:rsidRDefault="00BB77BC" w:rsidP="00C044F9">
      <w:pPr>
        <w:spacing w:after="120" w:line="240" w:lineRule="auto"/>
        <w:jc w:val="both"/>
        <w:rPr>
          <w:rFonts w:ascii="Times New Roman" w:hAnsi="Times New Roman"/>
          <w:bCs/>
          <w:sz w:val="20"/>
          <w:szCs w:val="20"/>
          <w:lang w:val="en-GB"/>
        </w:rPr>
      </w:pPr>
    </w:p>
    <w:p w:rsidR="00BB77BC" w:rsidRPr="00BB77BC" w:rsidRDefault="00BB77BC" w:rsidP="00C044F9">
      <w:pPr>
        <w:spacing w:after="120" w:line="240" w:lineRule="auto"/>
        <w:jc w:val="center"/>
        <w:rPr>
          <w:rFonts w:ascii="Times New Roman" w:hAnsi="Times New Roman"/>
          <w:sz w:val="20"/>
          <w:szCs w:val="20"/>
        </w:rPr>
      </w:pPr>
      <w:r w:rsidRPr="00BB77BC">
        <w:rPr>
          <w:rFonts w:ascii="Times New Roman" w:hAnsi="Times New Roman"/>
          <w:sz w:val="20"/>
          <w:szCs w:val="20"/>
        </w:rPr>
        <w:object w:dxaOrig="8847" w:dyaOrig="3995">
          <v:shape id="_x0000_i1026" type="#_x0000_t75" style="width:333.95pt;height:150.4pt" o:ole="">
            <v:imagedata r:id="rId15" o:title=""/>
          </v:shape>
          <o:OLEObject Type="Embed" ProgID="ChemDraw.Document.6.0" ShapeID="_x0000_i1026" DrawAspect="Content" ObjectID="_1611426621" r:id="rId16"/>
        </w:object>
      </w:r>
    </w:p>
    <w:p w:rsidR="00BB77BC" w:rsidRPr="00BB77BC" w:rsidRDefault="00BB77BC" w:rsidP="00C044F9">
      <w:pPr>
        <w:spacing w:after="0" w:line="240" w:lineRule="auto"/>
        <w:jc w:val="center"/>
        <w:rPr>
          <w:rFonts w:ascii="Times New Roman" w:hAnsi="Times New Roman"/>
          <w:sz w:val="20"/>
          <w:szCs w:val="20"/>
        </w:rPr>
      </w:pPr>
      <w:r w:rsidRPr="00BB77BC">
        <w:rPr>
          <w:rFonts w:ascii="Times New Roman" w:hAnsi="Times New Roman"/>
          <w:sz w:val="20"/>
          <w:szCs w:val="20"/>
        </w:rPr>
        <w:t xml:space="preserve">Figure 3. </w:t>
      </w:r>
      <w:r w:rsidR="00C044F9">
        <w:rPr>
          <w:rFonts w:ascii="Times New Roman" w:hAnsi="Times New Roman"/>
          <w:sz w:val="20"/>
          <w:szCs w:val="20"/>
        </w:rPr>
        <w:t xml:space="preserve"> </w:t>
      </w:r>
      <w:r w:rsidRPr="00BB77BC">
        <w:rPr>
          <w:rFonts w:ascii="Times New Roman" w:hAnsi="Times New Roman"/>
          <w:sz w:val="20"/>
          <w:szCs w:val="20"/>
        </w:rPr>
        <w:t xml:space="preserve">Proposed mechanism for the formation of </w:t>
      </w:r>
      <w:r w:rsidRPr="00BB77BC">
        <w:rPr>
          <w:rFonts w:ascii="Times New Roman" w:hAnsi="Times New Roman"/>
          <w:sz w:val="20"/>
          <w:szCs w:val="20"/>
          <w:lang w:val="en-GB"/>
        </w:rPr>
        <w:t>isoindoline-1,3-dione derivatives</w:t>
      </w:r>
      <w:r w:rsidRPr="00BB77BC">
        <w:rPr>
          <w:rFonts w:ascii="Times New Roman" w:hAnsi="Times New Roman"/>
          <w:sz w:val="20"/>
          <w:szCs w:val="20"/>
        </w:rPr>
        <w:t xml:space="preserve"> catalyzed by the WEOPA</w:t>
      </w:r>
    </w:p>
    <w:p w:rsidR="00AC0033" w:rsidRDefault="00AC0033" w:rsidP="00BB77BC">
      <w:pPr>
        <w:spacing w:after="0" w:line="240" w:lineRule="auto"/>
        <w:jc w:val="center"/>
        <w:rPr>
          <w:rFonts w:ascii="Times New Roman" w:hAnsi="Times New Roman"/>
          <w:noProof/>
          <w:sz w:val="20"/>
          <w:szCs w:val="20"/>
          <w:lang w:bidi="ar-SA"/>
        </w:rPr>
      </w:pPr>
    </w:p>
    <w:p w:rsidR="00C044F9" w:rsidRPr="00F447A7" w:rsidRDefault="00C044F9" w:rsidP="00BB77BC">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044F9" w:rsidRPr="00C044F9" w:rsidRDefault="00C044F9" w:rsidP="00C044F9">
      <w:pPr>
        <w:spacing w:after="0" w:line="240" w:lineRule="auto"/>
        <w:jc w:val="both"/>
        <w:rPr>
          <w:rFonts w:ascii="Times New Roman" w:hAnsi="Times New Roman"/>
          <w:sz w:val="20"/>
          <w:szCs w:val="20"/>
        </w:rPr>
      </w:pPr>
      <w:r w:rsidRPr="00C044F9">
        <w:rPr>
          <w:rFonts w:ascii="Times New Roman" w:hAnsi="Times New Roman"/>
          <w:sz w:val="20"/>
          <w:szCs w:val="20"/>
        </w:rPr>
        <w:t xml:space="preserve">In this work, we have developed a simple, inexpensive and recyclable catalytic system for the synthesis of </w:t>
      </w:r>
      <w:r w:rsidRPr="00C044F9">
        <w:rPr>
          <w:rFonts w:ascii="Times New Roman" w:hAnsi="Times New Roman"/>
          <w:sz w:val="20"/>
          <w:szCs w:val="20"/>
          <w:lang w:val="en-GB"/>
        </w:rPr>
        <w:t>isoindoline-1,3-dione derivatives</w:t>
      </w:r>
      <w:r w:rsidRPr="00C044F9">
        <w:rPr>
          <w:rFonts w:ascii="Times New Roman" w:hAnsi="Times New Roman"/>
          <w:sz w:val="20"/>
          <w:szCs w:val="20"/>
        </w:rPr>
        <w:t xml:space="preserve">. Overall, the yields of the synthesized products were obtained in moderate to good yields (62-91%). In addition, the WEOPA could be recovered and reused for up to five times without any significant </w:t>
      </w:r>
      <w:r w:rsidRPr="00C044F9">
        <w:rPr>
          <w:rFonts w:ascii="Times New Roman" w:hAnsi="Times New Roman"/>
          <w:sz w:val="20"/>
          <w:szCs w:val="20"/>
        </w:rPr>
        <w:lastRenderedPageBreak/>
        <w:t xml:space="preserve">loss in catalytic activity. It is worthy to note that the current protocol can be used to synthesize the </w:t>
      </w:r>
      <w:r w:rsidRPr="00C044F9">
        <w:rPr>
          <w:rFonts w:ascii="Times New Roman" w:hAnsi="Times New Roman"/>
          <w:sz w:val="20"/>
          <w:szCs w:val="20"/>
          <w:lang w:val="en-GB"/>
        </w:rPr>
        <w:t>isoindoline-1,3-dione derivatives without the presence</w:t>
      </w:r>
      <w:r w:rsidRPr="00C044F9">
        <w:rPr>
          <w:rFonts w:ascii="Times New Roman" w:hAnsi="Times New Roman"/>
          <w:sz w:val="20"/>
          <w:szCs w:val="20"/>
        </w:rPr>
        <w:t xml:space="preserve"> of any additives, external acids or solvents. The results of this study might induce researchers to perform organic transformations using the WEOPA as a green solvent.</w:t>
      </w:r>
    </w:p>
    <w:p w:rsidR="00C044F9" w:rsidRPr="00C044F9" w:rsidRDefault="00C044F9" w:rsidP="00C044F9">
      <w:pPr>
        <w:spacing w:after="0" w:line="240" w:lineRule="auto"/>
        <w:jc w:val="center"/>
        <w:outlineLvl w:val="0"/>
        <w:rPr>
          <w:rFonts w:ascii="Times New Roman" w:hAnsi="Times New Roman"/>
          <w:sz w:val="20"/>
          <w:szCs w:val="20"/>
        </w:rPr>
      </w:pPr>
    </w:p>
    <w:p w:rsidR="00C044F9" w:rsidRPr="00C044F9" w:rsidRDefault="00C044F9" w:rsidP="00C044F9">
      <w:pPr>
        <w:spacing w:after="0" w:line="240" w:lineRule="auto"/>
        <w:jc w:val="center"/>
        <w:outlineLvl w:val="0"/>
        <w:rPr>
          <w:rFonts w:ascii="Times New Roman" w:hAnsi="Times New Roman"/>
          <w:b/>
          <w:sz w:val="20"/>
          <w:szCs w:val="20"/>
        </w:rPr>
      </w:pPr>
      <w:r w:rsidRPr="00C044F9">
        <w:rPr>
          <w:rFonts w:ascii="Times New Roman" w:hAnsi="Times New Roman"/>
          <w:b/>
          <w:sz w:val="20"/>
          <w:szCs w:val="20"/>
        </w:rPr>
        <w:t>Acknowledgement</w:t>
      </w:r>
    </w:p>
    <w:p w:rsidR="00AC0033" w:rsidRPr="00F447A7" w:rsidRDefault="00C044F9" w:rsidP="00C044F9">
      <w:pPr>
        <w:spacing w:after="0" w:line="240" w:lineRule="auto"/>
        <w:jc w:val="both"/>
        <w:outlineLvl w:val="0"/>
        <w:rPr>
          <w:rFonts w:ascii="Times New Roman" w:hAnsi="Times New Roman"/>
          <w:sz w:val="20"/>
          <w:szCs w:val="20"/>
        </w:rPr>
      </w:pPr>
      <w:r w:rsidRPr="00C044F9">
        <w:rPr>
          <w:rFonts w:ascii="Times New Roman" w:hAnsi="Times New Roman"/>
          <w:sz w:val="20"/>
          <w:szCs w:val="20"/>
        </w:rPr>
        <w:t xml:space="preserve">The authors would like to acknowledge Ministry of Education Malaysia (MOE) for its Fundamental Research Grant Scheme (FRGS 59499).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24FD2" w:rsidRPr="0019722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sz w:val="20"/>
          <w:szCs w:val="20"/>
        </w:rPr>
        <w:fldChar w:fldCharType="begin"/>
      </w:r>
      <w:r w:rsidRPr="00197222">
        <w:rPr>
          <w:rFonts w:ascii="Times New Roman" w:hAnsi="Times New Roman"/>
          <w:sz w:val="20"/>
          <w:szCs w:val="20"/>
        </w:rPr>
        <w:instrText xml:space="preserve"> ADDIN EN.REFLIST </w:instrText>
      </w:r>
      <w:r w:rsidRPr="00197222">
        <w:rPr>
          <w:rFonts w:ascii="Times New Roman" w:hAnsi="Times New Roman"/>
          <w:sz w:val="20"/>
          <w:szCs w:val="20"/>
        </w:rPr>
        <w:fldChar w:fldCharType="separate"/>
      </w:r>
      <w:bookmarkStart w:id="1" w:name="_ENREF_1"/>
      <w:r w:rsidRPr="00197222">
        <w:rPr>
          <w:rFonts w:ascii="Times New Roman" w:hAnsi="Times New Roman"/>
          <w:noProof/>
          <w:sz w:val="20"/>
          <w:szCs w:val="20"/>
        </w:rPr>
        <w:t xml:space="preserve">Chassaing, S. and Beneteau, V. (2017). Zeolite as green catalysts for organic synthesis: The cases of H-, Cu-&amp; Sc-zeolites. </w:t>
      </w:r>
      <w:r w:rsidRPr="00197222">
        <w:rPr>
          <w:rFonts w:ascii="Times New Roman" w:hAnsi="Times New Roman"/>
          <w:i/>
          <w:noProof/>
          <w:sz w:val="20"/>
          <w:szCs w:val="20"/>
        </w:rPr>
        <w:t>Current Organic Chemistry,</w:t>
      </w:r>
      <w:r w:rsidRPr="00197222">
        <w:rPr>
          <w:rFonts w:ascii="Times New Roman" w:hAnsi="Times New Roman"/>
          <w:noProof/>
          <w:sz w:val="20"/>
          <w:szCs w:val="20"/>
        </w:rPr>
        <w:t xml:space="preserve"> 21(9): 779-793.</w:t>
      </w:r>
      <w:bookmarkStart w:id="2" w:name="_ENREF_2"/>
      <w:bookmarkEnd w:id="1"/>
    </w:p>
    <w:p w:rsidR="00424FD2" w:rsidRPr="0019722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Andersen, J. and Mack, J. (2018). Mechanochemistry and organic synthesis:from mystical to practical. </w:t>
      </w:r>
      <w:r w:rsidRPr="00197222">
        <w:rPr>
          <w:rFonts w:ascii="Times New Roman" w:hAnsi="Times New Roman"/>
          <w:i/>
          <w:noProof/>
          <w:sz w:val="20"/>
          <w:szCs w:val="20"/>
        </w:rPr>
        <w:t xml:space="preserve">Green Chemistry, </w:t>
      </w:r>
      <w:r w:rsidRPr="00197222">
        <w:rPr>
          <w:rFonts w:ascii="Times New Roman" w:hAnsi="Times New Roman"/>
          <w:noProof/>
          <w:sz w:val="20"/>
          <w:szCs w:val="20"/>
        </w:rPr>
        <w:t>20(7): 1435-1443.</w:t>
      </w:r>
      <w:bookmarkStart w:id="3" w:name="_ENREF_3"/>
      <w:bookmarkEnd w:id="2"/>
    </w:p>
    <w:p w:rsidR="00424FD2" w:rsidRPr="0019722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Kan, S.-Y., Yiong, W. S., Yong, F. S. J. and Chia, P.W. (2017). Synthesis of benzothiazole derivatives using ultrasound probe irradiation. </w:t>
      </w:r>
      <w:r w:rsidRPr="00197222">
        <w:rPr>
          <w:rFonts w:ascii="Times New Roman" w:hAnsi="Times New Roman"/>
          <w:i/>
          <w:noProof/>
          <w:sz w:val="20"/>
          <w:szCs w:val="20"/>
        </w:rPr>
        <w:t>Malaysian Journal of Analytical Sciences,</w:t>
      </w:r>
      <w:r w:rsidRPr="00197222">
        <w:rPr>
          <w:rFonts w:ascii="Times New Roman" w:hAnsi="Times New Roman"/>
          <w:noProof/>
          <w:sz w:val="20"/>
          <w:szCs w:val="20"/>
        </w:rPr>
        <w:t xml:space="preserve"> 21(6): 1219-1225.</w:t>
      </w:r>
      <w:bookmarkStart w:id="4" w:name="_ENREF_4"/>
      <w:bookmarkEnd w:id="3"/>
    </w:p>
    <w:p w:rsidR="00424FD2" w:rsidRPr="0019722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Asseri, S. N. A. R. M., Tan, S. H., Mohamad, W. N. K. W., Poh, S. C., Chia, P. W., Kan, S.-Y. and Chuah, T. S. (2017). MgCl</w:t>
      </w:r>
      <w:r w:rsidRPr="00197222">
        <w:rPr>
          <w:rFonts w:ascii="Times New Roman" w:hAnsi="Times New Roman"/>
          <w:noProof/>
          <w:sz w:val="20"/>
          <w:szCs w:val="20"/>
          <w:vertAlign w:val="subscript"/>
        </w:rPr>
        <w:t>2</w:t>
      </w:r>
      <w:r w:rsidRPr="00197222">
        <w:rPr>
          <w:rFonts w:ascii="Times New Roman" w:hAnsi="Times New Roman"/>
          <w:noProof/>
          <w:sz w:val="20"/>
          <w:szCs w:val="20"/>
        </w:rPr>
        <w:t xml:space="preserve"> as efficient and inexpensive catalyst for the synthesis of 1,4-dihydropyridine derivatives. </w:t>
      </w:r>
      <w:r w:rsidRPr="00197222">
        <w:rPr>
          <w:rFonts w:ascii="Times New Roman" w:hAnsi="Times New Roman"/>
          <w:i/>
          <w:noProof/>
          <w:sz w:val="20"/>
          <w:szCs w:val="20"/>
        </w:rPr>
        <w:t>Malaysian Journal of Analytical Sciences,</w:t>
      </w:r>
      <w:r w:rsidRPr="00197222">
        <w:rPr>
          <w:rFonts w:ascii="Times New Roman" w:hAnsi="Times New Roman"/>
          <w:noProof/>
          <w:sz w:val="20"/>
          <w:szCs w:val="20"/>
        </w:rPr>
        <w:t xml:space="preserve"> 21(1): 13-19.</w:t>
      </w:r>
      <w:bookmarkStart w:id="5" w:name="_ENREF_5"/>
      <w:bookmarkEnd w:id="4"/>
    </w:p>
    <w:p w:rsidR="00424FD2" w:rsidRPr="0019722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Waseem, M. A., Srivasta, A., Srivasta, A. and Siddiqui, I. (2015). Water and ionic liquid synergy. A novel approach for the synthesis of benzothiazole-2 (3H)-one.  </w:t>
      </w:r>
      <w:r w:rsidRPr="00197222">
        <w:rPr>
          <w:rFonts w:ascii="Times New Roman" w:hAnsi="Times New Roman"/>
          <w:i/>
          <w:noProof/>
          <w:sz w:val="20"/>
          <w:szCs w:val="20"/>
        </w:rPr>
        <w:t>Journal of Saudi Chemical Society,</w:t>
      </w:r>
      <w:r w:rsidRPr="00197222">
        <w:rPr>
          <w:rFonts w:ascii="Times New Roman" w:hAnsi="Times New Roman"/>
          <w:noProof/>
          <w:sz w:val="20"/>
          <w:szCs w:val="20"/>
        </w:rPr>
        <w:t xml:space="preserve"> 35(1): 68-82.</w:t>
      </w:r>
      <w:bookmarkEnd w:id="5"/>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Li, C.-J. and Chen, L. (2006). Organic chemistry in water. </w:t>
      </w:r>
      <w:r w:rsidRPr="00197222">
        <w:rPr>
          <w:rFonts w:ascii="Times New Roman" w:hAnsi="Times New Roman"/>
          <w:i/>
          <w:noProof/>
          <w:sz w:val="20"/>
          <w:szCs w:val="20"/>
        </w:rPr>
        <w:t>Chemical Society Review,</w:t>
      </w:r>
      <w:r w:rsidRPr="00197222">
        <w:rPr>
          <w:rFonts w:ascii="Times New Roman" w:hAnsi="Times New Roman"/>
          <w:noProof/>
          <w:sz w:val="20"/>
          <w:szCs w:val="20"/>
        </w:rPr>
        <w:t xml:space="preserve">  35(1): 68-82.</w:t>
      </w:r>
      <w:bookmarkStart w:id="6" w:name="_ENREF_7"/>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Kucherenjo, A., Kostenko, A., Zhdankina, G. M., Kuznetsova, O. Y. and Zlotin, S. G. (2018). </w:t>
      </w:r>
      <w:bookmarkEnd w:id="6"/>
      <w:r w:rsidRPr="00197222">
        <w:rPr>
          <w:rFonts w:ascii="Times New Roman" w:hAnsi="Times New Roman"/>
          <w:noProof/>
          <w:sz w:val="20"/>
          <w:szCs w:val="20"/>
        </w:rPr>
        <w:t xml:space="preserve">Green asymmetric synthesis of Warfarin and Coumachlor in pure water catalyzed by quinoline-derived 1,2-diamines. </w:t>
      </w:r>
      <w:r w:rsidRPr="00197222">
        <w:rPr>
          <w:rFonts w:ascii="Times New Roman" w:hAnsi="Times New Roman"/>
          <w:i/>
          <w:noProof/>
          <w:sz w:val="20"/>
          <w:szCs w:val="20"/>
        </w:rPr>
        <w:t>Green Chemistry</w:t>
      </w:r>
      <w:r w:rsidRPr="00197222">
        <w:rPr>
          <w:rFonts w:ascii="Times New Roman" w:hAnsi="Times New Roman"/>
          <w:noProof/>
          <w:sz w:val="20"/>
          <w:szCs w:val="20"/>
        </w:rPr>
        <w:t xml:space="preserve">, 20(3): 754-759.  </w:t>
      </w:r>
      <w:bookmarkStart w:id="7" w:name="_ENREF_8"/>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Han, M. Y., Lin, J., Li, W., Luan, W. Y., Mai, P. L. and Zhang, Y. (2018). Catalyst-free nucleophilic addition reactions of silyl glyoxylates in water. </w:t>
      </w:r>
      <w:r w:rsidRPr="00197222">
        <w:rPr>
          <w:rFonts w:ascii="Times New Roman" w:hAnsi="Times New Roman"/>
          <w:i/>
          <w:noProof/>
          <w:sz w:val="20"/>
          <w:szCs w:val="20"/>
        </w:rPr>
        <w:t>Green Chemistry,</w:t>
      </w:r>
      <w:r w:rsidRPr="00197222">
        <w:rPr>
          <w:rFonts w:ascii="Times New Roman" w:hAnsi="Times New Roman"/>
          <w:noProof/>
          <w:sz w:val="20"/>
          <w:szCs w:val="20"/>
        </w:rPr>
        <w:t xml:space="preserve"> 20(6): 1228-1232.</w:t>
      </w:r>
      <w:bookmarkEnd w:id="7"/>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Noshiranzadeh, N., Emami, M., Bikas, R. and Kozakiewicz, A. (2017). Green click synthesis of β-hydroxy-1, 2, 3-triazoles in water in the presence of a Cu (II)–azide catalyst: a new function for Cu (II)–azide complexes. </w:t>
      </w:r>
      <w:r w:rsidRPr="00197222">
        <w:rPr>
          <w:rFonts w:ascii="Times New Roman" w:hAnsi="Times New Roman"/>
          <w:i/>
          <w:noProof/>
          <w:sz w:val="20"/>
          <w:szCs w:val="20"/>
        </w:rPr>
        <w:t>New Journal of Chemistry,</w:t>
      </w:r>
      <w:r w:rsidRPr="00197222">
        <w:rPr>
          <w:rFonts w:ascii="Times New Roman" w:hAnsi="Times New Roman"/>
          <w:noProof/>
          <w:sz w:val="20"/>
          <w:szCs w:val="20"/>
        </w:rPr>
        <w:t xml:space="preserve">  41(7): 2658-2667.</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Banerjee, B. (2017). Recent developments on ultrasound assisted catalyst-free organic synthesis. </w:t>
      </w:r>
      <w:r w:rsidRPr="00197222">
        <w:rPr>
          <w:rFonts w:ascii="Times New Roman" w:hAnsi="Times New Roman"/>
          <w:i/>
          <w:noProof/>
          <w:sz w:val="20"/>
          <w:szCs w:val="20"/>
        </w:rPr>
        <w:t>Ultrasonics Sonochemistry,</w:t>
      </w:r>
      <w:r w:rsidRPr="00197222">
        <w:rPr>
          <w:rFonts w:ascii="Times New Roman" w:hAnsi="Times New Roman"/>
          <w:noProof/>
          <w:sz w:val="20"/>
          <w:szCs w:val="20"/>
        </w:rPr>
        <w:t xml:space="preserve"> 35: 1-14.</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Miklós, F. and Fülöp, F. (2016). A simple green protocol for the condensation of anthranilic hydrazide with cyclohexanone and n</w:t>
      </w:r>
      <w:r w:rsidRPr="00197222">
        <w:rPr>
          <w:rFonts w:ascii="Cambria Math" w:hAnsi="Cambria Math" w:cs="Cambria Math"/>
          <w:noProof/>
          <w:sz w:val="20"/>
          <w:szCs w:val="20"/>
        </w:rPr>
        <w:t>‐</w:t>
      </w:r>
      <w:r w:rsidRPr="00197222">
        <w:rPr>
          <w:rFonts w:ascii="Times New Roman" w:hAnsi="Times New Roman"/>
          <w:noProof/>
          <w:sz w:val="20"/>
          <w:szCs w:val="20"/>
        </w:rPr>
        <w:t xml:space="preserve">benzylpiperidinone in water. </w:t>
      </w:r>
      <w:r w:rsidRPr="00197222">
        <w:rPr>
          <w:rFonts w:ascii="Times New Roman" w:hAnsi="Times New Roman"/>
          <w:i/>
          <w:noProof/>
          <w:sz w:val="20"/>
          <w:szCs w:val="20"/>
        </w:rPr>
        <w:t>Jornal of Heterocyclic Chemistry,</w:t>
      </w:r>
      <w:r w:rsidRPr="00197222">
        <w:rPr>
          <w:rFonts w:ascii="Times New Roman" w:hAnsi="Times New Roman"/>
          <w:noProof/>
          <w:sz w:val="20"/>
          <w:szCs w:val="20"/>
        </w:rPr>
        <w:t xml:space="preserve"> 53(1): 32-37.</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Sarmah, M., Mondal, M. and Bora, U. (2017). Agro</w:t>
      </w:r>
      <w:r w:rsidRPr="00197222">
        <w:rPr>
          <w:rFonts w:ascii="Cambria Math" w:hAnsi="Cambria Math" w:cs="Cambria Math"/>
          <w:noProof/>
          <w:sz w:val="20"/>
          <w:szCs w:val="20"/>
        </w:rPr>
        <w:t>‐</w:t>
      </w:r>
      <w:r w:rsidRPr="00197222">
        <w:rPr>
          <w:rFonts w:ascii="Times New Roman" w:hAnsi="Times New Roman"/>
          <w:noProof/>
          <w:sz w:val="20"/>
          <w:szCs w:val="20"/>
        </w:rPr>
        <w:t xml:space="preserve">waste extract based solvents: emergence of novel green solvent for the design of sustainable processes in catalysis and organic chemistry. </w:t>
      </w:r>
      <w:r w:rsidRPr="00197222">
        <w:rPr>
          <w:rFonts w:ascii="Times New Roman" w:hAnsi="Times New Roman"/>
          <w:i/>
          <w:noProof/>
          <w:sz w:val="20"/>
          <w:szCs w:val="20"/>
        </w:rPr>
        <w:t>ChemistrySelect,</w:t>
      </w:r>
      <w:r w:rsidRPr="00197222">
        <w:rPr>
          <w:rFonts w:ascii="Times New Roman" w:hAnsi="Times New Roman"/>
          <w:noProof/>
          <w:sz w:val="20"/>
          <w:szCs w:val="20"/>
        </w:rPr>
        <w:t xml:space="preserve">  2(18): 5180-5188.</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Boruah, R. P., Abdul, A. A.,  Mitali, C.,  Bishwajit, S.  and  Diganta, S. (2015). Pd(OAc)</w:t>
      </w:r>
      <w:r w:rsidRPr="00197222">
        <w:rPr>
          <w:rFonts w:ascii="Times New Roman" w:hAnsi="Times New Roman"/>
          <w:noProof/>
          <w:sz w:val="20"/>
          <w:szCs w:val="20"/>
          <w:vertAlign w:val="subscript"/>
        </w:rPr>
        <w:t>2</w:t>
      </w:r>
      <w:r w:rsidRPr="00197222">
        <w:rPr>
          <w:rFonts w:ascii="Times New Roman" w:hAnsi="Times New Roman"/>
          <w:noProof/>
          <w:sz w:val="20"/>
          <w:szCs w:val="20"/>
        </w:rPr>
        <w:t xml:space="preserve"> in WERSA: A novel green catalytic system for Suzuki–Miyaura cross-coupling reactions at room temperature. </w:t>
      </w:r>
      <w:r w:rsidRPr="00197222">
        <w:rPr>
          <w:rFonts w:ascii="Times New Roman" w:hAnsi="Times New Roman"/>
          <w:i/>
          <w:noProof/>
          <w:sz w:val="20"/>
          <w:szCs w:val="20"/>
        </w:rPr>
        <w:t>Chemical Communications,</w:t>
      </w:r>
      <w:r w:rsidRPr="00197222">
        <w:rPr>
          <w:rFonts w:ascii="Times New Roman" w:hAnsi="Times New Roman"/>
          <w:noProof/>
          <w:sz w:val="20"/>
          <w:szCs w:val="20"/>
        </w:rPr>
        <w:t xml:space="preserve"> 51(57): 11489-11492.</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Saikia, B., Boruah, P. R., Ali, A. A. and Sarma, D. (2015). ‘On-water’organic synthesis: a green, highly efficient, low cost and reusable catalyst system for biaryl synthesis under aerobic conditions at room temperature. </w:t>
      </w:r>
      <w:r w:rsidRPr="00197222">
        <w:rPr>
          <w:rFonts w:ascii="Times New Roman" w:hAnsi="Times New Roman"/>
          <w:i/>
          <w:noProof/>
          <w:sz w:val="20"/>
          <w:szCs w:val="20"/>
        </w:rPr>
        <w:t>RSC Advances</w:t>
      </w:r>
      <w:r w:rsidRPr="00197222">
        <w:rPr>
          <w:rFonts w:ascii="Times New Roman" w:hAnsi="Times New Roman"/>
          <w:noProof/>
          <w:sz w:val="20"/>
          <w:szCs w:val="20"/>
        </w:rPr>
        <w:t>, 5(63): 50655-50659.</w:t>
      </w:r>
      <w:bookmarkStart w:id="8" w:name="_ENREF_16"/>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Dewan, A., Sarmah, M., Bora, U. and Thakur, A. J. (2016). A green protocol for ligand, copper and base free Sonogashira cross-coupling reaction. </w:t>
      </w:r>
      <w:r w:rsidRPr="00197222">
        <w:rPr>
          <w:rFonts w:ascii="Times New Roman" w:hAnsi="Times New Roman"/>
          <w:i/>
          <w:noProof/>
          <w:sz w:val="20"/>
          <w:szCs w:val="20"/>
        </w:rPr>
        <w:t>Tetrahedron Letters,</w:t>
      </w:r>
      <w:r w:rsidRPr="00197222">
        <w:rPr>
          <w:rFonts w:ascii="Times New Roman" w:hAnsi="Times New Roman"/>
          <w:noProof/>
          <w:sz w:val="20"/>
          <w:szCs w:val="20"/>
        </w:rPr>
        <w:t xml:space="preserve"> 57(33): 3760-3763.</w:t>
      </w:r>
      <w:bookmarkEnd w:id="8"/>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Surneni, N., Barua, N. C. and Saikia, B. (2016). Application of natural feedstock extract: The Henry reaction. </w:t>
      </w:r>
      <w:r w:rsidRPr="00197222">
        <w:rPr>
          <w:rFonts w:ascii="Times New Roman" w:hAnsi="Times New Roman"/>
          <w:i/>
          <w:noProof/>
          <w:sz w:val="20"/>
          <w:szCs w:val="20"/>
        </w:rPr>
        <w:t>Tetrahedron Letters,</w:t>
      </w:r>
      <w:r w:rsidRPr="00197222">
        <w:rPr>
          <w:rFonts w:ascii="Times New Roman" w:hAnsi="Times New Roman"/>
          <w:noProof/>
          <w:sz w:val="20"/>
          <w:szCs w:val="20"/>
        </w:rPr>
        <w:t xml:space="preserve">  57(25): 2814-2817.</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Saikia, B. and Borah, P. (2015). A new avenue to the Dakin reaction in H</w:t>
      </w:r>
      <w:r w:rsidRPr="00197222">
        <w:rPr>
          <w:rFonts w:ascii="Times New Roman" w:hAnsi="Times New Roman"/>
          <w:noProof/>
          <w:sz w:val="20"/>
          <w:szCs w:val="20"/>
          <w:vertAlign w:val="subscript"/>
        </w:rPr>
        <w:t>2</w:t>
      </w:r>
      <w:r w:rsidRPr="00197222">
        <w:rPr>
          <w:rFonts w:ascii="Times New Roman" w:hAnsi="Times New Roman"/>
          <w:noProof/>
          <w:sz w:val="20"/>
          <w:szCs w:val="20"/>
        </w:rPr>
        <w:t>O</w:t>
      </w:r>
      <w:r w:rsidRPr="00197222">
        <w:rPr>
          <w:rFonts w:ascii="Times New Roman" w:hAnsi="Times New Roman"/>
          <w:noProof/>
          <w:sz w:val="20"/>
          <w:szCs w:val="20"/>
          <w:vertAlign w:val="subscript"/>
        </w:rPr>
        <w:t>2</w:t>
      </w:r>
      <w:r w:rsidRPr="00197222">
        <w:rPr>
          <w:rFonts w:ascii="Times New Roman" w:hAnsi="Times New Roman"/>
          <w:noProof/>
          <w:sz w:val="20"/>
          <w:szCs w:val="20"/>
        </w:rPr>
        <w:t xml:space="preserve">–WERSA. </w:t>
      </w:r>
      <w:r w:rsidRPr="00197222">
        <w:rPr>
          <w:rFonts w:ascii="Times New Roman" w:hAnsi="Times New Roman"/>
          <w:i/>
          <w:noProof/>
          <w:sz w:val="20"/>
          <w:szCs w:val="20"/>
        </w:rPr>
        <w:t>RSC Advances,</w:t>
      </w:r>
      <w:r w:rsidRPr="00197222">
        <w:rPr>
          <w:rFonts w:ascii="Times New Roman" w:hAnsi="Times New Roman"/>
          <w:noProof/>
          <w:sz w:val="20"/>
          <w:szCs w:val="20"/>
        </w:rPr>
        <w:t xml:space="preserve">  5(128): 105583-105586.</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Choi, I. S., Cho, E. J., Moon, J.-H. and Bae, H.-J. (2015). Onion skin waste as a valorization resource for the by-products quercetin and biosugar. </w:t>
      </w:r>
      <w:r w:rsidRPr="00197222">
        <w:rPr>
          <w:rFonts w:ascii="Times New Roman" w:hAnsi="Times New Roman"/>
          <w:i/>
          <w:noProof/>
          <w:sz w:val="20"/>
          <w:szCs w:val="20"/>
        </w:rPr>
        <w:t>Food Chemistry,</w:t>
      </w:r>
      <w:r w:rsidRPr="00197222">
        <w:rPr>
          <w:rFonts w:ascii="Times New Roman" w:hAnsi="Times New Roman"/>
          <w:noProof/>
          <w:sz w:val="20"/>
          <w:szCs w:val="20"/>
        </w:rPr>
        <w:t xml:space="preserve"> 188: 537-542.</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Marshall, R. E. and Farahbakhsh, K. (2013). Systems approaches to integrated solid waste management in developing countries. </w:t>
      </w:r>
      <w:r w:rsidRPr="00197222">
        <w:rPr>
          <w:rFonts w:ascii="Times New Roman" w:hAnsi="Times New Roman"/>
          <w:i/>
          <w:noProof/>
          <w:sz w:val="20"/>
          <w:szCs w:val="20"/>
        </w:rPr>
        <w:t>Waste Management,</w:t>
      </w:r>
      <w:r w:rsidRPr="00197222">
        <w:rPr>
          <w:rFonts w:ascii="Times New Roman" w:hAnsi="Times New Roman"/>
          <w:noProof/>
          <w:sz w:val="20"/>
          <w:szCs w:val="20"/>
        </w:rPr>
        <w:t xml:space="preserve"> 33(4): 988-1003.</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lastRenderedPageBreak/>
        <w:t>Nile, S. H. and Park, S. W. (2013). Total phenolics, antioxidant and xanthine oxidase inhibitory activity of three colored onions (</w:t>
      </w:r>
      <w:r w:rsidRPr="00197222">
        <w:rPr>
          <w:rFonts w:ascii="Times New Roman" w:hAnsi="Times New Roman"/>
          <w:i/>
          <w:noProof/>
          <w:sz w:val="20"/>
          <w:szCs w:val="20"/>
        </w:rPr>
        <w:t>Allium cepa</w:t>
      </w:r>
      <w:r w:rsidRPr="00197222">
        <w:rPr>
          <w:rFonts w:ascii="Times New Roman" w:hAnsi="Times New Roman"/>
          <w:noProof/>
          <w:sz w:val="20"/>
          <w:szCs w:val="20"/>
        </w:rPr>
        <w:t xml:space="preserve"> L.). </w:t>
      </w:r>
      <w:r w:rsidRPr="00197222">
        <w:rPr>
          <w:rFonts w:ascii="Times New Roman" w:hAnsi="Times New Roman"/>
          <w:i/>
          <w:noProof/>
          <w:sz w:val="20"/>
          <w:szCs w:val="20"/>
        </w:rPr>
        <w:t>Frontier in Life Science,</w:t>
      </w:r>
      <w:r w:rsidRPr="00197222">
        <w:rPr>
          <w:rFonts w:ascii="Times New Roman" w:hAnsi="Times New Roman"/>
          <w:noProof/>
          <w:sz w:val="20"/>
          <w:szCs w:val="20"/>
        </w:rPr>
        <w:t xml:space="preserve"> 7(3-4): 224-228.</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Sharma, K., Mahato, N., Nile, S. H., Lee, E. T. and Lee, Y. R. (2016). Economical and environmentally-friendly approaches for usage of onion (Allium cepa L.) waste. </w:t>
      </w:r>
      <w:r w:rsidRPr="00197222">
        <w:rPr>
          <w:rFonts w:ascii="Times New Roman" w:hAnsi="Times New Roman"/>
          <w:i/>
          <w:noProof/>
          <w:sz w:val="20"/>
          <w:szCs w:val="20"/>
        </w:rPr>
        <w:t>Food Function,</w:t>
      </w:r>
      <w:r w:rsidRPr="00197222">
        <w:rPr>
          <w:rFonts w:ascii="Times New Roman" w:hAnsi="Times New Roman"/>
          <w:noProof/>
          <w:sz w:val="20"/>
          <w:szCs w:val="20"/>
        </w:rPr>
        <w:t xml:space="preserve"> 7(8): 3354-3369.</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Gao, S., Li, L., Geng, K., Wei, X. and Zhang, S. (2015). Recycling the biowaste to produce nitrogen and sulfur self-doped porous carbon as an efficient catalyst for oxygen reduction reaction. </w:t>
      </w:r>
      <w:r w:rsidRPr="00197222">
        <w:rPr>
          <w:rFonts w:ascii="Times New Roman" w:hAnsi="Times New Roman"/>
          <w:i/>
          <w:noProof/>
          <w:sz w:val="20"/>
          <w:szCs w:val="20"/>
        </w:rPr>
        <w:t>Nano Energy,</w:t>
      </w:r>
      <w:r w:rsidRPr="00197222">
        <w:rPr>
          <w:rFonts w:ascii="Times New Roman" w:hAnsi="Times New Roman"/>
          <w:noProof/>
          <w:sz w:val="20"/>
          <w:szCs w:val="20"/>
        </w:rPr>
        <w:t xml:space="preserve">  16(2015): 408-418.</w:t>
      </w:r>
      <w:bookmarkStart w:id="9" w:name="_ENREF_23"/>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Pontrello, J. K., Allen, M. J., Underbakker, E. S. and Kiessling, L. L. (2005). Solid-phase synthesis of polymers using the ring-opening metathesis polymerization. </w:t>
      </w:r>
      <w:r w:rsidRPr="00925139">
        <w:rPr>
          <w:rFonts w:ascii="Times New Roman" w:hAnsi="Times New Roman"/>
          <w:i/>
          <w:noProof/>
          <w:sz w:val="20"/>
          <w:szCs w:val="20"/>
        </w:rPr>
        <w:t>Journal of  American Chemical Society,</w:t>
      </w:r>
      <w:r w:rsidRPr="00925139">
        <w:rPr>
          <w:rFonts w:ascii="Times New Roman" w:hAnsi="Times New Roman"/>
          <w:noProof/>
          <w:sz w:val="20"/>
          <w:szCs w:val="20"/>
        </w:rPr>
        <w:t xml:space="preserve">  127(42): 14536-14537.</w:t>
      </w:r>
      <w:bookmarkStart w:id="10" w:name="_ENREF_24"/>
      <w:bookmarkEnd w:id="9"/>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Sortino, M., Garibotto, F., Fihlo, V. C., Gupta, M., Enriz, R. and Zacchino, S. (2011). Antifungal cyctotoxic and SAR studies of a series of </w:t>
      </w:r>
      <w:r w:rsidRPr="00925139">
        <w:rPr>
          <w:rFonts w:ascii="Times New Roman" w:hAnsi="Times New Roman"/>
          <w:i/>
          <w:noProof/>
          <w:sz w:val="20"/>
          <w:szCs w:val="20"/>
        </w:rPr>
        <w:t>N</w:t>
      </w:r>
      <w:r w:rsidRPr="00925139">
        <w:rPr>
          <w:rFonts w:ascii="Times New Roman" w:hAnsi="Times New Roman"/>
          <w:noProof/>
          <w:sz w:val="20"/>
          <w:szCs w:val="20"/>
        </w:rPr>
        <w:t xml:space="preserve">-alkyl, </w:t>
      </w:r>
      <w:r w:rsidRPr="00925139">
        <w:rPr>
          <w:rFonts w:ascii="Times New Roman" w:hAnsi="Times New Roman"/>
          <w:i/>
          <w:noProof/>
          <w:sz w:val="20"/>
          <w:szCs w:val="20"/>
        </w:rPr>
        <w:t>N</w:t>
      </w:r>
      <w:r w:rsidRPr="00925139">
        <w:rPr>
          <w:rFonts w:ascii="Times New Roman" w:hAnsi="Times New Roman"/>
          <w:noProof/>
          <w:sz w:val="20"/>
          <w:szCs w:val="20"/>
        </w:rPr>
        <w:t xml:space="preserve">-aryl and </w:t>
      </w:r>
      <w:r w:rsidRPr="00925139">
        <w:rPr>
          <w:rFonts w:ascii="Times New Roman" w:hAnsi="Times New Roman"/>
          <w:i/>
          <w:noProof/>
          <w:sz w:val="20"/>
          <w:szCs w:val="20"/>
        </w:rPr>
        <w:t>N</w:t>
      </w:r>
      <w:r w:rsidRPr="00925139">
        <w:rPr>
          <w:rFonts w:ascii="Times New Roman" w:hAnsi="Times New Roman"/>
          <w:noProof/>
          <w:sz w:val="20"/>
          <w:szCs w:val="20"/>
        </w:rPr>
        <w:t xml:space="preserve">-alkylphenyl-1,4-pyrroledinones and related compounds. </w:t>
      </w:r>
      <w:r w:rsidRPr="00925139">
        <w:rPr>
          <w:rFonts w:ascii="Times New Roman" w:hAnsi="Times New Roman"/>
          <w:i/>
          <w:noProof/>
          <w:sz w:val="20"/>
          <w:szCs w:val="20"/>
        </w:rPr>
        <w:t>Bioorganic Medicinal Chemistry,</w:t>
      </w:r>
      <w:r w:rsidRPr="00925139">
        <w:rPr>
          <w:rFonts w:ascii="Times New Roman" w:hAnsi="Times New Roman"/>
          <w:noProof/>
          <w:sz w:val="20"/>
          <w:szCs w:val="20"/>
        </w:rPr>
        <w:t xml:space="preserve"> 19(9): 2823-2834.</w:t>
      </w:r>
      <w:bookmarkStart w:id="11" w:name="_ENREF_25"/>
      <w:bookmarkEnd w:id="10"/>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Bouissane, L., Sestelo, J. P. and Sarandeses, L. A. (2009). Synthesis of 3,4-disubstituted maleimides by selective cross-coupling reactions using indium organometallics. </w:t>
      </w:r>
      <w:r w:rsidRPr="00925139">
        <w:rPr>
          <w:rFonts w:ascii="Times New Roman" w:hAnsi="Times New Roman"/>
          <w:i/>
          <w:noProof/>
          <w:sz w:val="20"/>
          <w:szCs w:val="20"/>
        </w:rPr>
        <w:t>Organic Letters,</w:t>
      </w:r>
      <w:r w:rsidRPr="00925139">
        <w:rPr>
          <w:rFonts w:ascii="Times New Roman" w:hAnsi="Times New Roman"/>
          <w:noProof/>
          <w:sz w:val="20"/>
          <w:szCs w:val="20"/>
        </w:rPr>
        <w:t xml:space="preserve"> 11(6): 1285-1288.</w:t>
      </w:r>
      <w:bookmarkEnd w:id="11"/>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Hurd, C.D. and Prapas, A.G. (1959). Preparation of acylcic imides. </w:t>
      </w:r>
      <w:r w:rsidRPr="00925139">
        <w:rPr>
          <w:rFonts w:ascii="Times New Roman" w:hAnsi="Times New Roman"/>
          <w:i/>
          <w:noProof/>
          <w:sz w:val="20"/>
          <w:szCs w:val="20"/>
        </w:rPr>
        <w:t>Journal of  Organic Chemistry,</w:t>
      </w:r>
      <w:r w:rsidRPr="00925139">
        <w:rPr>
          <w:rFonts w:ascii="Times New Roman" w:hAnsi="Times New Roman"/>
          <w:noProof/>
          <w:sz w:val="20"/>
          <w:szCs w:val="20"/>
        </w:rPr>
        <w:t xml:space="preserve"> 24(3): 388-392.</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Walker, M. A. (1995). A high yielding synthesis of N-alkyl maleimides using a novel modification of the Mitsunobu reaction. </w:t>
      </w:r>
      <w:r w:rsidRPr="00925139">
        <w:rPr>
          <w:rFonts w:ascii="Times New Roman" w:hAnsi="Times New Roman"/>
          <w:i/>
          <w:noProof/>
          <w:sz w:val="20"/>
          <w:szCs w:val="20"/>
        </w:rPr>
        <w:t>Journal of Organic Chemistry,</w:t>
      </w:r>
      <w:r w:rsidRPr="00925139">
        <w:rPr>
          <w:rFonts w:ascii="Times New Roman" w:hAnsi="Times New Roman"/>
          <w:noProof/>
          <w:sz w:val="20"/>
          <w:szCs w:val="20"/>
        </w:rPr>
        <w:t xml:space="preserve"> 60(16): 5352-555.</w:t>
      </w:r>
    </w:p>
    <w:p w:rsidR="00424FD2"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Chen, D. C., Ye, H. Q. and Wu, H. (2007). A more efficient synthetic process of </w:t>
      </w:r>
      <w:r w:rsidRPr="00925139">
        <w:rPr>
          <w:rFonts w:ascii="Times New Roman" w:hAnsi="Times New Roman"/>
          <w:i/>
          <w:noProof/>
          <w:sz w:val="20"/>
          <w:szCs w:val="20"/>
        </w:rPr>
        <w:t>N</w:t>
      </w:r>
      <w:r w:rsidRPr="00925139">
        <w:rPr>
          <w:rFonts w:ascii="Times New Roman" w:hAnsi="Times New Roman"/>
          <w:noProof/>
          <w:sz w:val="20"/>
          <w:szCs w:val="20"/>
        </w:rPr>
        <w:t>-arylphthalimides in ionic liquid [bmim][BF</w:t>
      </w:r>
      <w:r w:rsidRPr="00925139">
        <w:rPr>
          <w:rFonts w:ascii="Times New Roman" w:hAnsi="Times New Roman"/>
          <w:noProof/>
          <w:sz w:val="20"/>
          <w:szCs w:val="20"/>
          <w:vertAlign w:val="subscript"/>
        </w:rPr>
        <w:t>4</w:t>
      </w:r>
      <w:r w:rsidRPr="00925139">
        <w:rPr>
          <w:rFonts w:ascii="Times New Roman" w:hAnsi="Times New Roman"/>
          <w:noProof/>
          <w:sz w:val="20"/>
          <w:szCs w:val="20"/>
        </w:rPr>
        <w:t xml:space="preserve">]. </w:t>
      </w:r>
      <w:r w:rsidRPr="00925139">
        <w:rPr>
          <w:rFonts w:ascii="Times New Roman" w:hAnsi="Times New Roman"/>
          <w:i/>
          <w:noProof/>
          <w:sz w:val="20"/>
          <w:szCs w:val="20"/>
        </w:rPr>
        <w:t>Catalysis Communications,</w:t>
      </w:r>
      <w:r w:rsidRPr="00925139">
        <w:rPr>
          <w:rFonts w:ascii="Times New Roman" w:hAnsi="Times New Roman"/>
          <w:noProof/>
          <w:sz w:val="20"/>
          <w:szCs w:val="20"/>
        </w:rPr>
        <w:t xml:space="preserve"> 8(10): 1527-1530.</w:t>
      </w:r>
    </w:p>
    <w:p w:rsidR="00424FD2" w:rsidRPr="00925139" w:rsidRDefault="00424FD2" w:rsidP="00424FD2">
      <w:pPr>
        <w:pStyle w:val="ListParagraph"/>
        <w:numPr>
          <w:ilvl w:val="0"/>
          <w:numId w:val="4"/>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Habibi, D. and Pordanjani, H. M. (2017). Phthalimide-N-sulfonic acid, an efficient catalyst for the synthesis of various isoindoline-1,3-dione derivatives. </w:t>
      </w:r>
      <w:r w:rsidRPr="00925139">
        <w:rPr>
          <w:rFonts w:ascii="Times New Roman" w:hAnsi="Times New Roman"/>
          <w:i/>
          <w:noProof/>
          <w:sz w:val="20"/>
          <w:szCs w:val="20"/>
        </w:rPr>
        <w:t>Chemical Papers,</w:t>
      </w:r>
      <w:r w:rsidRPr="00925139">
        <w:rPr>
          <w:rFonts w:ascii="Times New Roman" w:hAnsi="Times New Roman"/>
          <w:noProof/>
          <w:sz w:val="20"/>
          <w:szCs w:val="20"/>
        </w:rPr>
        <w:t xml:space="preserve"> 71(11): 2293-2299.</w:t>
      </w:r>
    </w:p>
    <w:p w:rsidR="00BB77BC" w:rsidRPr="00424FD2" w:rsidRDefault="00424FD2" w:rsidP="00424FD2">
      <w:pPr>
        <w:spacing w:after="0" w:line="240" w:lineRule="auto"/>
        <w:jc w:val="both"/>
        <w:rPr>
          <w:rFonts w:ascii="Times New Roman" w:hAnsi="Times New Roman"/>
          <w:noProof/>
          <w:sz w:val="20"/>
          <w:szCs w:val="20"/>
          <w:lang w:bidi="ar-SA"/>
        </w:rPr>
      </w:pPr>
      <w:r w:rsidRPr="00197222">
        <w:rPr>
          <w:rFonts w:ascii="Times New Roman" w:hAnsi="Times New Roman"/>
          <w:sz w:val="20"/>
          <w:szCs w:val="20"/>
        </w:rPr>
        <w:fldChar w:fldCharType="end"/>
      </w:r>
    </w:p>
    <w:sectPr w:rsidR="00BB77BC" w:rsidRPr="00424FD2" w:rsidSect="00A907D8">
      <w:headerReference w:type="even" r:id="rId17"/>
      <w:headerReference w:type="default" r:id="rId18"/>
      <w:footerReference w:type="even" r:id="rId19"/>
      <w:footerReference w:type="default" r:id="rId20"/>
      <w:pgSz w:w="12240" w:h="15840" w:code="1"/>
      <w:pgMar w:top="1800" w:right="1469" w:bottom="1699" w:left="1440" w:header="706" w:footer="706"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16285">
      <w:rPr>
        <w:rFonts w:ascii="Times New Roman" w:hAnsi="Times New Roman"/>
        <w:noProof/>
      </w:rPr>
      <w:t>30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16285">
      <w:rPr>
        <w:rFonts w:ascii="Times New Roman" w:hAnsi="Times New Roman"/>
        <w:noProof/>
      </w:rPr>
      <w:t>29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B77BC" w:rsidRDefault="00BB77BC" w:rsidP="00BB77BC">
    <w:pPr>
      <w:autoSpaceDE w:val="0"/>
      <w:autoSpaceDN w:val="0"/>
      <w:adjustRightInd w:val="0"/>
      <w:spacing w:after="0" w:line="240" w:lineRule="auto"/>
      <w:ind w:left="990" w:hanging="990"/>
      <w:rPr>
        <w:rFonts w:ascii="Times New Roman" w:hAnsi="Times New Roman"/>
        <w:color w:val="000000" w:themeColor="text1"/>
        <w:sz w:val="20"/>
        <w:szCs w:val="20"/>
      </w:rPr>
    </w:pPr>
    <w:r w:rsidRPr="00BB77BC">
      <w:rPr>
        <w:rFonts w:ascii="Times New Roman" w:hAnsi="Times New Roman"/>
        <w:sz w:val="20"/>
        <w:szCs w:val="20"/>
      </w:rPr>
      <w:t>Chia et al</w:t>
    </w:r>
    <w:r w:rsidR="006B72B0" w:rsidRPr="00BB77BC">
      <w:rPr>
        <w:rFonts w:ascii="Times New Roman" w:hAnsi="Times New Roman"/>
        <w:sz w:val="20"/>
        <w:szCs w:val="20"/>
      </w:rPr>
      <w:t xml:space="preserve">: </w:t>
    </w:r>
    <w:r w:rsidR="00070F31" w:rsidRPr="00BB77BC">
      <w:rPr>
        <w:rFonts w:ascii="Times New Roman" w:hAnsi="Times New Roman"/>
        <w:sz w:val="20"/>
        <w:szCs w:val="20"/>
      </w:rPr>
      <w:t xml:space="preserve"> </w:t>
    </w:r>
    <w:r w:rsidRPr="00BB77BC">
      <w:rPr>
        <w:rFonts w:ascii="Times New Roman" w:hAnsi="Times New Roman"/>
        <w:sz w:val="20"/>
        <w:szCs w:val="20"/>
      </w:rPr>
      <w:t xml:space="preserve"> WATER EXTRACT OF ONION PEEL ASH: AN EFFICIENT GREEN CATALYTIC SYSTEM FOR THE SYNTHESIS OF ISOINDOLINE-1,3-DIONE DERIVATIVES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A907D8">
      <w:rPr>
        <w:rFonts w:ascii="Times New Roman" w:hAnsi="Times New Roman"/>
        <w:i/>
        <w:lang w:val="en-US"/>
      </w:rPr>
      <w:t>23</w:t>
    </w:r>
    <w:r>
      <w:rPr>
        <w:rFonts w:ascii="Times New Roman" w:hAnsi="Times New Roman"/>
        <w:i/>
        <w:lang w:val="en-US"/>
      </w:rPr>
      <w:t xml:space="preserve"> </w:t>
    </w:r>
    <w:r w:rsidR="007A0583">
      <w:rPr>
        <w:rFonts w:ascii="Times New Roman" w:hAnsi="Times New Roman"/>
        <w:i/>
        <w:lang w:val="en-US"/>
      </w:rPr>
      <w:t>-</w:t>
    </w:r>
    <w:r w:rsidR="00A907D8">
      <w:rPr>
        <w:rFonts w:ascii="Times New Roman" w:hAnsi="Times New Roman"/>
        <w:i/>
        <w:lang w:val="en-US"/>
      </w:rPr>
      <w:t xml:space="preserve"> 30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47088F">
      <w:rPr>
        <w:rFonts w:ascii="Times New Roman" w:hAnsi="Times New Roman"/>
        <w:i/>
        <w:lang w:val="en-US"/>
      </w:rPr>
      <w:t>1</w:t>
    </w:r>
    <w:r w:rsidR="00A907D8">
      <w:rPr>
        <w:rFonts w:ascii="Times New Roman" w:hAnsi="Times New Roman"/>
        <w:i/>
        <w:lang w:val="en-US"/>
      </w:rPr>
      <w:t>-03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2BB3DDA"/>
    <w:multiLevelType w:val="hybridMultilevel"/>
    <w:tmpl w:val="408EF6EC"/>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204DB"/>
    <w:rsid w:val="00197222"/>
    <w:rsid w:val="001D035A"/>
    <w:rsid w:val="001D3855"/>
    <w:rsid w:val="001D6F2C"/>
    <w:rsid w:val="002748E9"/>
    <w:rsid w:val="00277498"/>
    <w:rsid w:val="0028007D"/>
    <w:rsid w:val="002860B7"/>
    <w:rsid w:val="00290F4D"/>
    <w:rsid w:val="002A2FC0"/>
    <w:rsid w:val="002B188F"/>
    <w:rsid w:val="002B3BD8"/>
    <w:rsid w:val="002F3F91"/>
    <w:rsid w:val="00304767"/>
    <w:rsid w:val="00304B34"/>
    <w:rsid w:val="00361BAF"/>
    <w:rsid w:val="00362FCE"/>
    <w:rsid w:val="00367D1F"/>
    <w:rsid w:val="003A2BFF"/>
    <w:rsid w:val="003A30DF"/>
    <w:rsid w:val="003B6019"/>
    <w:rsid w:val="003D4CDD"/>
    <w:rsid w:val="003D585B"/>
    <w:rsid w:val="003E7DA6"/>
    <w:rsid w:val="003F12FF"/>
    <w:rsid w:val="00401EB9"/>
    <w:rsid w:val="00424FD2"/>
    <w:rsid w:val="0047088F"/>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77705"/>
    <w:rsid w:val="007943F3"/>
    <w:rsid w:val="007A0583"/>
    <w:rsid w:val="007A738C"/>
    <w:rsid w:val="007B1349"/>
    <w:rsid w:val="007D45AC"/>
    <w:rsid w:val="007E25BD"/>
    <w:rsid w:val="00802C35"/>
    <w:rsid w:val="00814CF0"/>
    <w:rsid w:val="0082181A"/>
    <w:rsid w:val="00825624"/>
    <w:rsid w:val="0083587A"/>
    <w:rsid w:val="00883CC3"/>
    <w:rsid w:val="008B470E"/>
    <w:rsid w:val="008B5904"/>
    <w:rsid w:val="008D29BF"/>
    <w:rsid w:val="008E1211"/>
    <w:rsid w:val="008E5BBF"/>
    <w:rsid w:val="008E6968"/>
    <w:rsid w:val="009211AF"/>
    <w:rsid w:val="00925139"/>
    <w:rsid w:val="009357B8"/>
    <w:rsid w:val="009866F6"/>
    <w:rsid w:val="009D030D"/>
    <w:rsid w:val="00A14DB9"/>
    <w:rsid w:val="00A4762A"/>
    <w:rsid w:val="00A74A7E"/>
    <w:rsid w:val="00A907D8"/>
    <w:rsid w:val="00A91EFF"/>
    <w:rsid w:val="00AC0033"/>
    <w:rsid w:val="00AD1B8A"/>
    <w:rsid w:val="00AE713F"/>
    <w:rsid w:val="00AF2305"/>
    <w:rsid w:val="00AF2821"/>
    <w:rsid w:val="00B1121C"/>
    <w:rsid w:val="00B16285"/>
    <w:rsid w:val="00B25B65"/>
    <w:rsid w:val="00B2770A"/>
    <w:rsid w:val="00B314AD"/>
    <w:rsid w:val="00B75BF6"/>
    <w:rsid w:val="00B7735A"/>
    <w:rsid w:val="00B91DE7"/>
    <w:rsid w:val="00BA1595"/>
    <w:rsid w:val="00BA1F7B"/>
    <w:rsid w:val="00BA7D4B"/>
    <w:rsid w:val="00BB58AF"/>
    <w:rsid w:val="00BB77BC"/>
    <w:rsid w:val="00BE7C30"/>
    <w:rsid w:val="00C044F9"/>
    <w:rsid w:val="00C055BF"/>
    <w:rsid w:val="00C2226A"/>
    <w:rsid w:val="00C234BA"/>
    <w:rsid w:val="00C94D92"/>
    <w:rsid w:val="00C97340"/>
    <w:rsid w:val="00CA513F"/>
    <w:rsid w:val="00CB3AA6"/>
    <w:rsid w:val="00CC20C2"/>
    <w:rsid w:val="00CF05FF"/>
    <w:rsid w:val="00D10FCC"/>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BB77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BB77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CCF7-0061-41E8-8FD9-B24E2755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3672</Words>
  <Characters>20459</Characters>
  <Application>Microsoft Office Word</Application>
  <DocSecurity>0</DocSecurity>
  <Lines>417</Lines>
  <Paragraphs>225</Paragraphs>
  <ScaleCrop>false</ScaleCrop>
  <HeadingPairs>
    <vt:vector size="2" baseType="variant">
      <vt:variant>
        <vt:lpstr>Title</vt:lpstr>
      </vt:variant>
      <vt:variant>
        <vt:i4>1</vt:i4>
      </vt:variant>
    </vt:vector>
  </HeadingPairs>
  <TitlesOfParts>
    <vt:vector size="1" baseType="lpstr">
      <vt:lpstr>MJAS Vol 23 No 1 (2019)</vt:lpstr>
    </vt:vector>
  </TitlesOfParts>
  <Company>UKM</Company>
  <LinksUpToDate>false</LinksUpToDate>
  <CharactersWithSpaces>23906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1 (2019)</dc:title>
  <dc:creator>Harun Hj Hamzah</dc:creator>
  <cp:lastModifiedBy>Harun Hamzah</cp:lastModifiedBy>
  <cp:revision>15</cp:revision>
  <cp:lastPrinted>2019-02-11T13:44:00Z</cp:lastPrinted>
  <dcterms:created xsi:type="dcterms:W3CDTF">2019-01-18T02:38:00Z</dcterms:created>
  <dcterms:modified xsi:type="dcterms:W3CDTF">2019-02-11T13:44:00Z</dcterms:modified>
</cp:coreProperties>
</file>