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2547" w14:textId="77777777" w:rsidR="002A0A2B" w:rsidRPr="00A71773" w:rsidRDefault="0019559A" w:rsidP="006E36EB">
      <w:pPr>
        <w:pStyle w:val="NoSpacing"/>
        <w:jc w:val="center"/>
        <w:rPr>
          <w:rFonts w:ascii="Times New Roman" w:hAnsi="Times New Roman" w:cs="Times New Roman"/>
          <w:sz w:val="28"/>
          <w:szCs w:val="28"/>
        </w:rPr>
      </w:pPr>
      <w:r w:rsidRPr="00A71773">
        <w:rPr>
          <w:rFonts w:ascii="Times New Roman" w:hAnsi="Times New Roman" w:cs="Times New Roman"/>
          <w:sz w:val="28"/>
          <w:szCs w:val="28"/>
        </w:rPr>
        <w:t>DIIMIDE REDUCTION OF LIQUID NATURAL RUBBER IN HYDRAZINE HYDRATE/HYDROGEN PEROXIDE SYSTEM</w:t>
      </w:r>
      <w:r w:rsidR="001035E2" w:rsidRPr="00A71773">
        <w:rPr>
          <w:rFonts w:ascii="Times New Roman" w:hAnsi="Times New Roman" w:cs="Times New Roman"/>
          <w:sz w:val="28"/>
          <w:szCs w:val="28"/>
        </w:rPr>
        <w:t xml:space="preserve">: </w:t>
      </w:r>
      <w:r w:rsidR="00EF45DB" w:rsidRPr="00A71773">
        <w:rPr>
          <w:rFonts w:ascii="Times New Roman" w:hAnsi="Times New Roman" w:cs="Times New Roman"/>
          <w:sz w:val="28"/>
          <w:szCs w:val="28"/>
        </w:rPr>
        <w:t xml:space="preserve">A </w:t>
      </w:r>
      <w:r w:rsidR="00701F01" w:rsidRPr="00A71773">
        <w:rPr>
          <w:rFonts w:ascii="Times New Roman" w:hAnsi="Times New Roman" w:cs="Times New Roman"/>
          <w:sz w:val="28"/>
          <w:szCs w:val="28"/>
        </w:rPr>
        <w:t>SIDE REACTION</w:t>
      </w:r>
      <w:r w:rsidR="001035E2" w:rsidRPr="00A71773">
        <w:rPr>
          <w:rFonts w:ascii="Times New Roman" w:hAnsi="Times New Roman" w:cs="Times New Roman"/>
          <w:sz w:val="28"/>
          <w:szCs w:val="28"/>
        </w:rPr>
        <w:t xml:space="preserve"> STUDY</w:t>
      </w:r>
    </w:p>
    <w:p w14:paraId="5206C366" w14:textId="77777777" w:rsidR="0019559A" w:rsidRDefault="0019559A" w:rsidP="00D44AD3">
      <w:pPr>
        <w:spacing w:after="0" w:line="240" w:lineRule="auto"/>
        <w:jc w:val="center"/>
        <w:rPr>
          <w:rFonts w:eastAsia="Calibri" w:cs="Times New Roman"/>
          <w:szCs w:val="24"/>
        </w:rPr>
      </w:pPr>
    </w:p>
    <w:p w14:paraId="68831025" w14:textId="0F56113B" w:rsidR="0019559A" w:rsidRPr="006E36EB" w:rsidRDefault="006E36EB" w:rsidP="00D44AD3">
      <w:pPr>
        <w:spacing w:after="0" w:line="240" w:lineRule="auto"/>
        <w:jc w:val="center"/>
        <w:rPr>
          <w:rFonts w:eastAsia="Calibri" w:cs="Times New Roman"/>
          <w:szCs w:val="24"/>
          <w:lang w:val="ms-MY"/>
        </w:rPr>
      </w:pPr>
      <w:r w:rsidRPr="006E36EB">
        <w:rPr>
          <w:rFonts w:eastAsia="Calibri" w:cs="Times New Roman"/>
          <w:szCs w:val="24"/>
          <w:lang w:val="ms-MY"/>
        </w:rPr>
        <w:t>(</w:t>
      </w:r>
      <w:r w:rsidR="0019559A" w:rsidRPr="006E36EB">
        <w:rPr>
          <w:rFonts w:eastAsia="Calibri" w:cs="Times New Roman"/>
          <w:szCs w:val="24"/>
          <w:lang w:val="ms-MY"/>
        </w:rPr>
        <w:t>Penurunan Diimida Getah Asli Cecair dalam Sistem Hidrazin Hidrat/Hydrogen Peroksida</w:t>
      </w:r>
      <w:r w:rsidR="001035E2" w:rsidRPr="006E36EB">
        <w:rPr>
          <w:rFonts w:eastAsia="Calibri" w:cs="Times New Roman"/>
          <w:szCs w:val="24"/>
          <w:lang w:val="ms-MY"/>
        </w:rPr>
        <w:t>: Kajian Tindak Balas Sampingan</w:t>
      </w:r>
      <w:r w:rsidRPr="006E36EB">
        <w:rPr>
          <w:rFonts w:eastAsia="Calibri" w:cs="Times New Roman"/>
          <w:szCs w:val="24"/>
          <w:lang w:val="ms-MY"/>
        </w:rPr>
        <w:t>)</w:t>
      </w:r>
    </w:p>
    <w:p w14:paraId="070F5175" w14:textId="77777777" w:rsidR="0019559A" w:rsidRPr="0019559A" w:rsidRDefault="0019559A" w:rsidP="00D44AD3">
      <w:pPr>
        <w:spacing w:after="0" w:line="240" w:lineRule="auto"/>
        <w:jc w:val="center"/>
        <w:rPr>
          <w:rFonts w:eastAsia="Calibri" w:cs="Times New Roman"/>
          <w:sz w:val="20"/>
          <w:szCs w:val="20"/>
        </w:rPr>
      </w:pPr>
    </w:p>
    <w:p w14:paraId="71B4AC33" w14:textId="15ABEEAD" w:rsidR="002A0A2B" w:rsidRDefault="002A0A2B" w:rsidP="00D44AD3">
      <w:pPr>
        <w:pStyle w:val="IJASEITAuthorName"/>
        <w:spacing w:before="0" w:after="0"/>
        <w:rPr>
          <w:sz w:val="20"/>
          <w:szCs w:val="20"/>
          <w:vertAlign w:val="superscript"/>
        </w:rPr>
      </w:pPr>
      <w:r w:rsidRPr="0019559A">
        <w:rPr>
          <w:sz w:val="20"/>
          <w:szCs w:val="20"/>
        </w:rPr>
        <w:t xml:space="preserve">Muhammad </w:t>
      </w:r>
      <w:proofErr w:type="spellStart"/>
      <w:r w:rsidRPr="0019559A">
        <w:rPr>
          <w:sz w:val="20"/>
          <w:szCs w:val="20"/>
        </w:rPr>
        <w:t>Jefri</w:t>
      </w:r>
      <w:proofErr w:type="spellEnd"/>
      <w:r w:rsidRPr="0019559A">
        <w:rPr>
          <w:sz w:val="20"/>
          <w:szCs w:val="20"/>
        </w:rPr>
        <w:t xml:space="preserve"> Mohd Yusof</w:t>
      </w:r>
      <w:r w:rsidR="0019559A">
        <w:rPr>
          <w:sz w:val="20"/>
          <w:szCs w:val="20"/>
          <w:vertAlign w:val="superscript"/>
        </w:rPr>
        <w:t>1</w:t>
      </w:r>
      <w:r w:rsidRPr="0019559A">
        <w:rPr>
          <w:sz w:val="20"/>
          <w:szCs w:val="20"/>
        </w:rPr>
        <w:t xml:space="preserve">, Nur </w:t>
      </w:r>
      <w:proofErr w:type="spellStart"/>
      <w:r w:rsidRPr="0019559A">
        <w:rPr>
          <w:sz w:val="20"/>
          <w:szCs w:val="20"/>
        </w:rPr>
        <w:t>Aidasyakirah</w:t>
      </w:r>
      <w:proofErr w:type="spellEnd"/>
      <w:r w:rsidRPr="0019559A">
        <w:rPr>
          <w:sz w:val="20"/>
          <w:szCs w:val="20"/>
        </w:rPr>
        <w:t xml:space="preserve"> Mohd Tahir</w:t>
      </w:r>
      <w:r w:rsidR="0019559A">
        <w:rPr>
          <w:sz w:val="20"/>
          <w:szCs w:val="20"/>
          <w:vertAlign w:val="superscript"/>
        </w:rPr>
        <w:t>1</w:t>
      </w:r>
      <w:r w:rsidRPr="0019559A">
        <w:rPr>
          <w:sz w:val="20"/>
          <w:szCs w:val="20"/>
        </w:rPr>
        <w:t xml:space="preserve">, </w:t>
      </w:r>
      <w:proofErr w:type="spellStart"/>
      <w:r w:rsidR="00DC7088">
        <w:rPr>
          <w:sz w:val="20"/>
          <w:szCs w:val="20"/>
        </w:rPr>
        <w:t>Fazira</w:t>
      </w:r>
      <w:proofErr w:type="spellEnd"/>
      <w:r w:rsidR="00DC7088">
        <w:rPr>
          <w:sz w:val="20"/>
          <w:szCs w:val="20"/>
        </w:rPr>
        <w:t xml:space="preserve"> Firdaus</w:t>
      </w:r>
      <w:r w:rsidR="00DC7088" w:rsidRPr="00DC7088">
        <w:rPr>
          <w:sz w:val="20"/>
          <w:szCs w:val="20"/>
          <w:vertAlign w:val="superscript"/>
        </w:rPr>
        <w:t>1</w:t>
      </w:r>
      <w:r w:rsidR="00DC7088">
        <w:rPr>
          <w:sz w:val="20"/>
          <w:szCs w:val="20"/>
        </w:rPr>
        <w:t xml:space="preserve">, </w:t>
      </w:r>
      <w:r w:rsidRPr="0019559A">
        <w:rPr>
          <w:sz w:val="20"/>
          <w:szCs w:val="20"/>
        </w:rPr>
        <w:t xml:space="preserve">Siti </w:t>
      </w:r>
      <w:proofErr w:type="spellStart"/>
      <w:r w:rsidRPr="0019559A">
        <w:rPr>
          <w:sz w:val="20"/>
          <w:szCs w:val="20"/>
        </w:rPr>
        <w:t>Fairus</w:t>
      </w:r>
      <w:proofErr w:type="spellEnd"/>
      <w:r w:rsidRPr="0019559A">
        <w:rPr>
          <w:sz w:val="20"/>
          <w:szCs w:val="20"/>
        </w:rPr>
        <w:t xml:space="preserve"> M. Yusoff</w:t>
      </w:r>
      <w:r w:rsidR="0019559A">
        <w:rPr>
          <w:sz w:val="20"/>
          <w:szCs w:val="20"/>
          <w:vertAlign w:val="superscript"/>
        </w:rPr>
        <w:t>1</w:t>
      </w:r>
      <w:r w:rsidR="001035E2">
        <w:rPr>
          <w:sz w:val="20"/>
          <w:szCs w:val="20"/>
          <w:vertAlign w:val="superscript"/>
        </w:rPr>
        <w:t>,</w:t>
      </w:r>
      <w:bookmarkStart w:id="0" w:name="_GoBack"/>
      <w:bookmarkEnd w:id="0"/>
      <w:r w:rsidR="001035E2">
        <w:rPr>
          <w:sz w:val="20"/>
          <w:szCs w:val="20"/>
          <w:vertAlign w:val="superscript"/>
        </w:rPr>
        <w:t>2</w:t>
      </w:r>
      <w:r w:rsidRPr="0019559A">
        <w:rPr>
          <w:sz w:val="20"/>
          <w:szCs w:val="20"/>
          <w:vertAlign w:val="superscript"/>
        </w:rPr>
        <w:t>*</w:t>
      </w:r>
    </w:p>
    <w:p w14:paraId="3B3F114C" w14:textId="77777777" w:rsidR="0019559A" w:rsidRPr="0019559A" w:rsidRDefault="0019559A" w:rsidP="00D44AD3">
      <w:pPr>
        <w:spacing w:after="0" w:line="240" w:lineRule="auto"/>
        <w:jc w:val="center"/>
        <w:rPr>
          <w:sz w:val="18"/>
          <w:szCs w:val="18"/>
          <w:lang w:val="en-GB" w:eastAsia="ar-SA"/>
        </w:rPr>
      </w:pPr>
    </w:p>
    <w:p w14:paraId="7D875251" w14:textId="77777777" w:rsidR="002A0A2B" w:rsidRPr="0019559A" w:rsidRDefault="00891750" w:rsidP="00D44AD3">
      <w:pPr>
        <w:pStyle w:val="IJASEITAuthorAffiliation"/>
        <w:spacing w:after="0"/>
        <w:rPr>
          <w:szCs w:val="18"/>
        </w:rPr>
      </w:pPr>
      <w:r>
        <w:rPr>
          <w:szCs w:val="18"/>
          <w:vertAlign w:val="superscript"/>
        </w:rPr>
        <w:t>1</w:t>
      </w:r>
      <w:r w:rsidR="002A0A2B" w:rsidRPr="0019559A">
        <w:rPr>
          <w:szCs w:val="18"/>
        </w:rPr>
        <w:t xml:space="preserve">School of Chemical Sciences and Food Technology, </w:t>
      </w:r>
    </w:p>
    <w:p w14:paraId="4B6DF917" w14:textId="77777777" w:rsidR="002A0A2B" w:rsidRPr="0019559A" w:rsidRDefault="00891750" w:rsidP="00D44AD3">
      <w:pPr>
        <w:spacing w:after="0" w:line="240" w:lineRule="auto"/>
        <w:jc w:val="center"/>
        <w:rPr>
          <w:sz w:val="18"/>
          <w:szCs w:val="18"/>
        </w:rPr>
      </w:pPr>
      <w:r>
        <w:rPr>
          <w:i/>
          <w:sz w:val="18"/>
          <w:szCs w:val="18"/>
          <w:vertAlign w:val="superscript"/>
        </w:rPr>
        <w:t>2</w:t>
      </w:r>
      <w:r w:rsidR="002A0A2B" w:rsidRPr="0019559A">
        <w:rPr>
          <w:i/>
          <w:sz w:val="18"/>
          <w:szCs w:val="18"/>
        </w:rPr>
        <w:t>Polymer Research Centre</w:t>
      </w:r>
    </w:p>
    <w:p w14:paraId="54F9D75F" w14:textId="77777777" w:rsidR="002A0A2B" w:rsidRDefault="002A0A2B" w:rsidP="00D44AD3">
      <w:pPr>
        <w:spacing w:after="0" w:line="240" w:lineRule="auto"/>
        <w:jc w:val="center"/>
        <w:rPr>
          <w:i/>
          <w:sz w:val="18"/>
          <w:szCs w:val="18"/>
        </w:rPr>
      </w:pPr>
      <w:r w:rsidRPr="0019559A">
        <w:rPr>
          <w:i/>
          <w:sz w:val="18"/>
          <w:szCs w:val="18"/>
        </w:rPr>
        <w:t>Faculty of Science and Technology, Universiti Kebangsaan Malaysia, 43600 Bangi, Selangor, Malaysia</w:t>
      </w:r>
    </w:p>
    <w:p w14:paraId="0FC8468F" w14:textId="77777777" w:rsidR="0019559A" w:rsidRPr="0019559A" w:rsidRDefault="0019559A" w:rsidP="00D44AD3">
      <w:pPr>
        <w:spacing w:after="0" w:line="240" w:lineRule="auto"/>
        <w:jc w:val="center"/>
        <w:rPr>
          <w:sz w:val="18"/>
          <w:szCs w:val="18"/>
        </w:rPr>
      </w:pPr>
    </w:p>
    <w:p w14:paraId="114796C5" w14:textId="469BE0B7" w:rsidR="002A0A2B" w:rsidRPr="0019559A" w:rsidRDefault="002A0A2B" w:rsidP="00D44AD3">
      <w:pPr>
        <w:pStyle w:val="IJASEITAuthorAffiliation"/>
        <w:spacing w:after="0"/>
        <w:rPr>
          <w:szCs w:val="18"/>
        </w:rPr>
      </w:pPr>
      <w:r w:rsidRPr="0019559A">
        <w:rPr>
          <w:szCs w:val="18"/>
        </w:rPr>
        <w:t xml:space="preserve">*Corresponding author: </w:t>
      </w:r>
      <w:hyperlink r:id="rId8" w:history="1">
        <w:r w:rsidRPr="006E36EB">
          <w:rPr>
            <w:rStyle w:val="Hyperlink"/>
            <w:color w:val="auto"/>
            <w:szCs w:val="18"/>
            <w:u w:val="none"/>
          </w:rPr>
          <w:t>sitifairus@ukm.edu.my</w:t>
        </w:r>
      </w:hyperlink>
      <w:r w:rsidRPr="006E36EB">
        <w:rPr>
          <w:szCs w:val="18"/>
        </w:rPr>
        <w:t xml:space="preserve"> </w:t>
      </w:r>
    </w:p>
    <w:p w14:paraId="026FCD9A" w14:textId="77777777" w:rsidR="0019559A" w:rsidRPr="0019559A" w:rsidRDefault="0019559A" w:rsidP="00D44AD3">
      <w:pPr>
        <w:spacing w:after="0" w:line="240" w:lineRule="auto"/>
        <w:jc w:val="center"/>
        <w:rPr>
          <w:sz w:val="18"/>
          <w:szCs w:val="18"/>
          <w:lang w:val="en-GB" w:eastAsia="ar-SA"/>
        </w:rPr>
      </w:pPr>
    </w:p>
    <w:p w14:paraId="162F2BBE" w14:textId="77777777" w:rsidR="005A346C" w:rsidRPr="005A346C" w:rsidRDefault="005A346C" w:rsidP="005A346C">
      <w:pPr>
        <w:spacing w:after="0" w:line="240" w:lineRule="auto"/>
        <w:jc w:val="center"/>
        <w:rPr>
          <w:b/>
          <w:sz w:val="18"/>
          <w:szCs w:val="18"/>
        </w:rPr>
      </w:pPr>
      <w:r>
        <w:rPr>
          <w:b/>
          <w:sz w:val="18"/>
          <w:szCs w:val="18"/>
        </w:rPr>
        <w:t>Abstract</w:t>
      </w:r>
    </w:p>
    <w:p w14:paraId="2AADE49B" w14:textId="77777777" w:rsidR="002A0A2B" w:rsidRDefault="002A0A2B" w:rsidP="00D44AD3">
      <w:pPr>
        <w:spacing w:after="0" w:line="240" w:lineRule="auto"/>
        <w:jc w:val="both"/>
        <w:rPr>
          <w:sz w:val="18"/>
          <w:szCs w:val="18"/>
        </w:rPr>
      </w:pPr>
      <w:r w:rsidRPr="0019559A">
        <w:rPr>
          <w:sz w:val="18"/>
          <w:szCs w:val="18"/>
        </w:rPr>
        <w:t xml:space="preserve">Hydrogenation of liquid natural rubber (LNR) has been successfully </w:t>
      </w:r>
      <w:r w:rsidR="00701F01" w:rsidRPr="0019559A">
        <w:rPr>
          <w:sz w:val="18"/>
          <w:szCs w:val="18"/>
        </w:rPr>
        <w:t>accomplished</w:t>
      </w:r>
      <w:r w:rsidRPr="0019559A">
        <w:rPr>
          <w:sz w:val="18"/>
          <w:szCs w:val="18"/>
        </w:rPr>
        <w:t xml:space="preserve"> via diimide reduction using hydrazine hydrate/hydrogen peroxide (HH/H</w:t>
      </w:r>
      <w:r w:rsidRPr="00891750">
        <w:rPr>
          <w:sz w:val="18"/>
          <w:szCs w:val="18"/>
          <w:vertAlign w:val="subscript"/>
        </w:rPr>
        <w:t>2</w:t>
      </w:r>
      <w:r w:rsidRPr="0019559A">
        <w:rPr>
          <w:sz w:val="18"/>
          <w:szCs w:val="18"/>
        </w:rPr>
        <w:t>O</w:t>
      </w:r>
      <w:r w:rsidRPr="00891750">
        <w:rPr>
          <w:sz w:val="18"/>
          <w:szCs w:val="18"/>
          <w:vertAlign w:val="subscript"/>
        </w:rPr>
        <w:t>2</w:t>
      </w:r>
      <w:r w:rsidRPr="0019559A">
        <w:rPr>
          <w:sz w:val="18"/>
          <w:szCs w:val="18"/>
        </w:rPr>
        <w:t xml:space="preserve">) system. </w:t>
      </w:r>
      <w:r w:rsidRPr="0019559A">
        <w:rPr>
          <w:rFonts w:cs="Times New Roman"/>
          <w:sz w:val="18"/>
          <w:szCs w:val="18"/>
        </w:rPr>
        <w:t>Each parameter in the system was optimized to obtain maximum hydrogenation degree such as the mass of boric acid, mole</w:t>
      </w:r>
      <w:r w:rsidR="007F74E5">
        <w:rPr>
          <w:rFonts w:cs="Times New Roman"/>
          <w:sz w:val="18"/>
          <w:szCs w:val="18"/>
        </w:rPr>
        <w:t xml:space="preserve"> ratio of </w:t>
      </w:r>
      <w:r w:rsidR="007F74E5">
        <w:rPr>
          <w:sz w:val="18"/>
          <w:szCs w:val="18"/>
        </w:rPr>
        <w:t xml:space="preserve">HH: </w:t>
      </w:r>
      <w:r w:rsidR="007F74E5" w:rsidRPr="0019559A">
        <w:rPr>
          <w:sz w:val="18"/>
          <w:szCs w:val="18"/>
        </w:rPr>
        <w:t>H</w:t>
      </w:r>
      <w:r w:rsidR="007F74E5" w:rsidRPr="00891750">
        <w:rPr>
          <w:sz w:val="18"/>
          <w:szCs w:val="18"/>
          <w:vertAlign w:val="subscript"/>
        </w:rPr>
        <w:t>2</w:t>
      </w:r>
      <w:r w:rsidR="007F74E5" w:rsidRPr="0019559A">
        <w:rPr>
          <w:sz w:val="18"/>
          <w:szCs w:val="18"/>
        </w:rPr>
        <w:t>O</w:t>
      </w:r>
      <w:r w:rsidR="007F74E5" w:rsidRPr="00891750">
        <w:rPr>
          <w:sz w:val="18"/>
          <w:szCs w:val="18"/>
          <w:vertAlign w:val="subscript"/>
        </w:rPr>
        <w:t>2</w:t>
      </w:r>
      <w:r w:rsidRPr="0019559A">
        <w:rPr>
          <w:rFonts w:cs="Times New Roman"/>
          <w:sz w:val="18"/>
          <w:szCs w:val="18"/>
        </w:rPr>
        <w:t xml:space="preserve">, reaction time and reaction temperature. As a result, the highest degree of hydrogenation </w:t>
      </w:r>
      <w:r w:rsidR="00226403" w:rsidRPr="0019559A">
        <w:rPr>
          <w:rFonts w:cs="Times New Roman"/>
          <w:sz w:val="18"/>
          <w:szCs w:val="18"/>
        </w:rPr>
        <w:t>w</w:t>
      </w:r>
      <w:r w:rsidR="00226403">
        <w:rPr>
          <w:rFonts w:cs="Times New Roman"/>
          <w:sz w:val="18"/>
          <w:szCs w:val="18"/>
        </w:rPr>
        <w:t xml:space="preserve">as </w:t>
      </w:r>
      <w:r w:rsidRPr="0019559A">
        <w:rPr>
          <w:rFonts w:cs="Times New Roman"/>
          <w:sz w:val="18"/>
          <w:szCs w:val="18"/>
        </w:rPr>
        <w:t>achieved</w:t>
      </w:r>
      <w:r w:rsidR="00226403">
        <w:rPr>
          <w:rFonts w:cs="Times New Roman"/>
          <w:sz w:val="18"/>
          <w:szCs w:val="18"/>
        </w:rPr>
        <w:t xml:space="preserve"> at </w:t>
      </w:r>
      <w:r w:rsidR="007F74E5">
        <w:rPr>
          <w:rFonts w:cs="Times New Roman"/>
          <w:sz w:val="18"/>
          <w:szCs w:val="18"/>
        </w:rPr>
        <w:t xml:space="preserve">91.2% using a molar ratio HH: </w:t>
      </w:r>
      <w:r w:rsidRPr="0019559A">
        <w:rPr>
          <w:rFonts w:cs="Times New Roman"/>
          <w:sz w:val="18"/>
          <w:szCs w:val="18"/>
        </w:rPr>
        <w:t>H</w:t>
      </w:r>
      <w:r w:rsidRPr="0019559A">
        <w:rPr>
          <w:rFonts w:cs="Times New Roman"/>
          <w:sz w:val="18"/>
          <w:szCs w:val="18"/>
          <w:vertAlign w:val="subscript"/>
        </w:rPr>
        <w:t>2</w:t>
      </w:r>
      <w:r w:rsidRPr="0019559A">
        <w:rPr>
          <w:rFonts w:cs="Times New Roman"/>
          <w:sz w:val="18"/>
          <w:szCs w:val="18"/>
        </w:rPr>
        <w:t>O</w:t>
      </w:r>
      <w:r w:rsidRPr="0019559A">
        <w:rPr>
          <w:rFonts w:cs="Times New Roman"/>
          <w:sz w:val="18"/>
          <w:szCs w:val="18"/>
          <w:vertAlign w:val="subscript"/>
        </w:rPr>
        <w:t xml:space="preserve">2 </w:t>
      </w:r>
      <w:r w:rsidRPr="0019559A">
        <w:rPr>
          <w:rFonts w:cs="Times New Roman"/>
          <w:sz w:val="18"/>
          <w:szCs w:val="18"/>
        </w:rPr>
        <w:t xml:space="preserve">of </w:t>
      </w:r>
      <w:r w:rsidR="000A6C09">
        <w:rPr>
          <w:rFonts w:cs="Times New Roman"/>
          <w:sz w:val="18"/>
          <w:szCs w:val="18"/>
        </w:rPr>
        <w:t>2:3</w:t>
      </w:r>
      <w:r w:rsidRPr="0019559A">
        <w:rPr>
          <w:rFonts w:cs="Times New Roman"/>
          <w:sz w:val="18"/>
          <w:szCs w:val="18"/>
        </w:rPr>
        <w:t>, in the presence of boric acid as a promoter at 60 °C for 8 h</w:t>
      </w:r>
      <w:r w:rsidR="001022C2">
        <w:rPr>
          <w:rFonts w:cs="Times New Roman"/>
          <w:sz w:val="18"/>
          <w:szCs w:val="18"/>
        </w:rPr>
        <w:t>ours</w:t>
      </w:r>
      <w:r w:rsidRPr="0019559A">
        <w:rPr>
          <w:rFonts w:cs="Times New Roman"/>
          <w:sz w:val="18"/>
          <w:szCs w:val="18"/>
        </w:rPr>
        <w:t xml:space="preserve">. </w:t>
      </w:r>
      <w:r w:rsidR="0028278C" w:rsidRPr="0019559A">
        <w:rPr>
          <w:rFonts w:cs="Times New Roman"/>
          <w:sz w:val="18"/>
          <w:szCs w:val="18"/>
        </w:rPr>
        <w:t xml:space="preserve">In this </w:t>
      </w:r>
      <w:r w:rsidR="007B56DC">
        <w:rPr>
          <w:rFonts w:cs="Times New Roman"/>
          <w:sz w:val="18"/>
          <w:szCs w:val="18"/>
        </w:rPr>
        <w:t>research</w:t>
      </w:r>
      <w:r w:rsidR="0028278C" w:rsidRPr="0019559A">
        <w:rPr>
          <w:rFonts w:cs="Times New Roman"/>
          <w:sz w:val="18"/>
          <w:szCs w:val="18"/>
        </w:rPr>
        <w:t xml:space="preserve">, we report on possible side reactions </w:t>
      </w:r>
      <w:r w:rsidRPr="0019559A">
        <w:rPr>
          <w:sz w:val="18"/>
          <w:szCs w:val="18"/>
        </w:rPr>
        <w:t xml:space="preserve">that led to lowering </w:t>
      </w:r>
      <w:r w:rsidR="00226403">
        <w:rPr>
          <w:sz w:val="18"/>
          <w:szCs w:val="18"/>
        </w:rPr>
        <w:t xml:space="preserve">the </w:t>
      </w:r>
      <w:r w:rsidRPr="0019559A">
        <w:rPr>
          <w:sz w:val="18"/>
          <w:szCs w:val="18"/>
        </w:rPr>
        <w:t>hydrogena</w:t>
      </w:r>
      <w:r w:rsidR="00226403">
        <w:rPr>
          <w:sz w:val="18"/>
          <w:szCs w:val="18"/>
        </w:rPr>
        <w:t xml:space="preserve">ted </w:t>
      </w:r>
      <w:r w:rsidR="007B56DC">
        <w:rPr>
          <w:sz w:val="18"/>
          <w:szCs w:val="18"/>
        </w:rPr>
        <w:t>rubber</w:t>
      </w:r>
      <w:r w:rsidR="00226403">
        <w:rPr>
          <w:sz w:val="18"/>
          <w:szCs w:val="18"/>
        </w:rPr>
        <w:t xml:space="preserve"> product</w:t>
      </w:r>
      <w:r w:rsidR="0028278C" w:rsidRPr="0019559A">
        <w:rPr>
          <w:sz w:val="18"/>
          <w:szCs w:val="18"/>
        </w:rPr>
        <w:t>. Reactivity of diimide species as well as decomposition of hy</w:t>
      </w:r>
      <w:r w:rsidR="00D1278C" w:rsidRPr="0019559A">
        <w:rPr>
          <w:sz w:val="18"/>
          <w:szCs w:val="18"/>
        </w:rPr>
        <w:t>drogen peroxide were postulated</w:t>
      </w:r>
      <w:r w:rsidR="0028278C" w:rsidRPr="0019559A">
        <w:rPr>
          <w:sz w:val="18"/>
          <w:szCs w:val="18"/>
        </w:rPr>
        <w:t xml:space="preserve"> based on literature </w:t>
      </w:r>
      <w:r w:rsidR="00D1278C" w:rsidRPr="0019559A">
        <w:rPr>
          <w:sz w:val="18"/>
          <w:szCs w:val="18"/>
        </w:rPr>
        <w:t>reviews</w:t>
      </w:r>
      <w:r w:rsidR="0028278C" w:rsidRPr="0019559A">
        <w:rPr>
          <w:sz w:val="18"/>
          <w:szCs w:val="18"/>
        </w:rPr>
        <w:t xml:space="preserve"> to be one of the factors hindering hydrogenation of LNR. </w:t>
      </w:r>
      <w:r w:rsidR="00226403">
        <w:rPr>
          <w:sz w:val="18"/>
          <w:szCs w:val="18"/>
        </w:rPr>
        <w:t>The presence of s</w:t>
      </w:r>
      <w:r w:rsidR="0028278C" w:rsidRPr="0019559A">
        <w:rPr>
          <w:sz w:val="18"/>
          <w:szCs w:val="18"/>
        </w:rPr>
        <w:t>ide reactions</w:t>
      </w:r>
      <w:r w:rsidR="00226403">
        <w:rPr>
          <w:sz w:val="18"/>
          <w:szCs w:val="18"/>
        </w:rPr>
        <w:t xml:space="preserve"> </w:t>
      </w:r>
      <w:r w:rsidR="007B56DC">
        <w:rPr>
          <w:sz w:val="18"/>
          <w:szCs w:val="18"/>
        </w:rPr>
        <w:t xml:space="preserve">such as </w:t>
      </w:r>
      <w:r w:rsidRPr="0019559A">
        <w:rPr>
          <w:sz w:val="18"/>
          <w:szCs w:val="18"/>
        </w:rPr>
        <w:t xml:space="preserve">degradation, cyclization, and crosslinking </w:t>
      </w:r>
      <w:r w:rsidR="0028278C" w:rsidRPr="0019559A">
        <w:rPr>
          <w:sz w:val="18"/>
          <w:szCs w:val="18"/>
        </w:rPr>
        <w:t>had been</w:t>
      </w:r>
      <w:r w:rsidRPr="0019559A">
        <w:rPr>
          <w:sz w:val="18"/>
          <w:szCs w:val="18"/>
        </w:rPr>
        <w:t xml:space="preserve"> confirmed by gel permeation chromatography (GPC), </w:t>
      </w:r>
      <w:r w:rsidR="00226403" w:rsidRPr="0019559A">
        <w:rPr>
          <w:sz w:val="18"/>
          <w:szCs w:val="18"/>
          <w:vertAlign w:val="superscript"/>
        </w:rPr>
        <w:t>1</w:t>
      </w:r>
      <w:r w:rsidR="00226403" w:rsidRPr="0019559A">
        <w:rPr>
          <w:sz w:val="18"/>
          <w:szCs w:val="18"/>
        </w:rPr>
        <w:t>H</w:t>
      </w:r>
      <w:r w:rsidR="00226403" w:rsidRPr="0019559A" w:rsidDel="00226403">
        <w:rPr>
          <w:sz w:val="18"/>
          <w:szCs w:val="18"/>
        </w:rPr>
        <w:t xml:space="preserve"> </w:t>
      </w:r>
      <w:r w:rsidRPr="0019559A">
        <w:rPr>
          <w:sz w:val="18"/>
          <w:szCs w:val="18"/>
        </w:rPr>
        <w:t>nuclear magnetic resonance (</w:t>
      </w:r>
      <w:r w:rsidRPr="0019559A">
        <w:rPr>
          <w:sz w:val="18"/>
          <w:szCs w:val="18"/>
          <w:vertAlign w:val="superscript"/>
        </w:rPr>
        <w:t>1</w:t>
      </w:r>
      <w:r w:rsidRPr="0019559A">
        <w:rPr>
          <w:sz w:val="18"/>
          <w:szCs w:val="18"/>
        </w:rPr>
        <w:t>H NMR), and swelling test</w:t>
      </w:r>
      <w:r w:rsidR="00226403">
        <w:rPr>
          <w:sz w:val="18"/>
          <w:szCs w:val="18"/>
        </w:rPr>
        <w:t xml:space="preserve">, </w:t>
      </w:r>
      <w:r w:rsidRPr="0019559A">
        <w:rPr>
          <w:sz w:val="18"/>
          <w:szCs w:val="18"/>
        </w:rPr>
        <w:t xml:space="preserve">respectively. </w:t>
      </w:r>
    </w:p>
    <w:p w14:paraId="6C27CAD9" w14:textId="77777777" w:rsidR="0019559A" w:rsidRDefault="0019559A" w:rsidP="00D44AD3">
      <w:pPr>
        <w:spacing w:after="0" w:line="240" w:lineRule="auto"/>
        <w:jc w:val="both"/>
        <w:rPr>
          <w:sz w:val="18"/>
          <w:szCs w:val="18"/>
        </w:rPr>
      </w:pPr>
    </w:p>
    <w:p w14:paraId="4D9DDE0B" w14:textId="77777777" w:rsidR="0019559A" w:rsidRDefault="0019559A" w:rsidP="00D44AD3">
      <w:pPr>
        <w:spacing w:after="0" w:line="240" w:lineRule="auto"/>
        <w:jc w:val="both"/>
        <w:rPr>
          <w:sz w:val="18"/>
          <w:szCs w:val="18"/>
        </w:rPr>
      </w:pPr>
      <w:r w:rsidRPr="005A346C">
        <w:rPr>
          <w:b/>
          <w:sz w:val="18"/>
          <w:szCs w:val="18"/>
        </w:rPr>
        <w:t>Keywords</w:t>
      </w:r>
      <w:r>
        <w:rPr>
          <w:sz w:val="18"/>
          <w:szCs w:val="18"/>
        </w:rPr>
        <w:t>: hydrogenation, liquid natural rubber, side reactions, hydrazine hydrate, hydrogen peroxide</w:t>
      </w:r>
    </w:p>
    <w:p w14:paraId="3C5C2589" w14:textId="77777777" w:rsidR="0019559A" w:rsidRDefault="0019559A" w:rsidP="00D44AD3">
      <w:pPr>
        <w:spacing w:after="0" w:line="240" w:lineRule="auto"/>
        <w:jc w:val="both"/>
        <w:rPr>
          <w:sz w:val="18"/>
          <w:szCs w:val="18"/>
        </w:rPr>
      </w:pPr>
    </w:p>
    <w:p w14:paraId="3618D4EF" w14:textId="77777777" w:rsidR="005A346C" w:rsidRPr="005A346C" w:rsidRDefault="00A05C26" w:rsidP="005A346C">
      <w:pPr>
        <w:spacing w:after="0" w:line="240" w:lineRule="auto"/>
        <w:jc w:val="center"/>
        <w:rPr>
          <w:b/>
          <w:sz w:val="18"/>
          <w:szCs w:val="18"/>
        </w:rPr>
      </w:pPr>
      <w:r>
        <w:rPr>
          <w:b/>
          <w:sz w:val="18"/>
          <w:szCs w:val="18"/>
        </w:rPr>
        <w:t>Abstr</w:t>
      </w:r>
      <w:r w:rsidR="005A346C">
        <w:rPr>
          <w:b/>
          <w:sz w:val="18"/>
          <w:szCs w:val="18"/>
        </w:rPr>
        <w:t>ak</w:t>
      </w:r>
    </w:p>
    <w:p w14:paraId="71AD9855" w14:textId="77777777" w:rsidR="0019559A" w:rsidRPr="006E36EB" w:rsidRDefault="0019559A" w:rsidP="00D44AD3">
      <w:pPr>
        <w:spacing w:after="0" w:line="240" w:lineRule="auto"/>
        <w:jc w:val="both"/>
        <w:rPr>
          <w:sz w:val="18"/>
          <w:szCs w:val="18"/>
          <w:lang w:val="ms-MY"/>
        </w:rPr>
      </w:pPr>
      <w:r w:rsidRPr="006E36EB">
        <w:rPr>
          <w:sz w:val="18"/>
          <w:szCs w:val="18"/>
          <w:lang w:val="ms-MY"/>
        </w:rPr>
        <w:t xml:space="preserve">Penghidrogenan getah asli cecair (LNR) </w:t>
      </w:r>
      <w:r w:rsidR="00E722E2" w:rsidRPr="006E36EB">
        <w:rPr>
          <w:sz w:val="18"/>
          <w:szCs w:val="18"/>
          <w:lang w:val="ms-MY"/>
        </w:rPr>
        <w:t>telah berjaya dijalankan menggunakan sistem hidrazin hidrat/hidrogen p</w:t>
      </w:r>
      <w:r w:rsidR="00701F01" w:rsidRPr="006E36EB">
        <w:rPr>
          <w:sz w:val="18"/>
          <w:szCs w:val="18"/>
          <w:lang w:val="ms-MY"/>
        </w:rPr>
        <w:t>e</w:t>
      </w:r>
      <w:r w:rsidR="00E722E2" w:rsidRPr="006E36EB">
        <w:rPr>
          <w:sz w:val="18"/>
          <w:szCs w:val="18"/>
          <w:lang w:val="ms-MY"/>
        </w:rPr>
        <w:t>roksida</w:t>
      </w:r>
      <w:r w:rsidR="00891750" w:rsidRPr="006E36EB">
        <w:rPr>
          <w:sz w:val="18"/>
          <w:szCs w:val="18"/>
          <w:lang w:val="ms-MY"/>
        </w:rPr>
        <w:t xml:space="preserve"> (HH/H</w:t>
      </w:r>
      <w:r w:rsidR="00891750" w:rsidRPr="006E36EB">
        <w:rPr>
          <w:sz w:val="18"/>
          <w:szCs w:val="18"/>
          <w:vertAlign w:val="subscript"/>
          <w:lang w:val="ms-MY"/>
        </w:rPr>
        <w:t>2</w:t>
      </w:r>
      <w:r w:rsidR="00891750" w:rsidRPr="006E36EB">
        <w:rPr>
          <w:sz w:val="18"/>
          <w:szCs w:val="18"/>
          <w:lang w:val="ms-MY"/>
        </w:rPr>
        <w:t>O</w:t>
      </w:r>
      <w:r w:rsidR="00891750" w:rsidRPr="006E36EB">
        <w:rPr>
          <w:sz w:val="18"/>
          <w:szCs w:val="18"/>
          <w:vertAlign w:val="subscript"/>
          <w:lang w:val="ms-MY"/>
        </w:rPr>
        <w:t>2</w:t>
      </w:r>
      <w:r w:rsidR="00891750" w:rsidRPr="006E36EB">
        <w:rPr>
          <w:sz w:val="18"/>
          <w:szCs w:val="18"/>
          <w:lang w:val="ms-MY"/>
        </w:rPr>
        <w:t>)</w:t>
      </w:r>
      <w:r w:rsidR="00E722E2" w:rsidRPr="006E36EB">
        <w:rPr>
          <w:sz w:val="18"/>
          <w:szCs w:val="18"/>
          <w:lang w:val="ms-MY"/>
        </w:rPr>
        <w:t xml:space="preserve">. Setiap parameter dalam sistem tersebut dioptimumkan bagi mendapatkan darjah penghidrogenan yang maksimum seperti jisim asid borik, nisbah mol </w:t>
      </w:r>
      <w:r w:rsidR="007F74E5" w:rsidRPr="006E36EB">
        <w:rPr>
          <w:sz w:val="18"/>
          <w:szCs w:val="18"/>
          <w:lang w:val="ms-MY"/>
        </w:rPr>
        <w:t>HH: H</w:t>
      </w:r>
      <w:r w:rsidR="007F74E5" w:rsidRPr="006E36EB">
        <w:rPr>
          <w:sz w:val="18"/>
          <w:szCs w:val="18"/>
          <w:vertAlign w:val="subscript"/>
          <w:lang w:val="ms-MY"/>
        </w:rPr>
        <w:t>2</w:t>
      </w:r>
      <w:r w:rsidR="007F74E5" w:rsidRPr="006E36EB">
        <w:rPr>
          <w:sz w:val="18"/>
          <w:szCs w:val="18"/>
          <w:lang w:val="ms-MY"/>
        </w:rPr>
        <w:t>O</w:t>
      </w:r>
      <w:r w:rsidR="007F74E5" w:rsidRPr="006E36EB">
        <w:rPr>
          <w:sz w:val="18"/>
          <w:szCs w:val="18"/>
          <w:vertAlign w:val="subscript"/>
          <w:lang w:val="ms-MY"/>
        </w:rPr>
        <w:t>2</w:t>
      </w:r>
      <w:r w:rsidR="00E722E2" w:rsidRPr="006E36EB">
        <w:rPr>
          <w:sz w:val="18"/>
          <w:szCs w:val="18"/>
          <w:lang w:val="ms-MY"/>
        </w:rPr>
        <w:t>, masa dan suhu tindak balas. Hasilnya,</w:t>
      </w:r>
      <w:r w:rsidR="00891750" w:rsidRPr="006E36EB">
        <w:rPr>
          <w:sz w:val="18"/>
          <w:szCs w:val="18"/>
          <w:lang w:val="ms-MY"/>
        </w:rPr>
        <w:t xml:space="preserve"> </w:t>
      </w:r>
      <w:r w:rsidR="00E722E2" w:rsidRPr="006E36EB">
        <w:rPr>
          <w:sz w:val="18"/>
          <w:szCs w:val="18"/>
          <w:lang w:val="ms-MY"/>
        </w:rPr>
        <w:t>peratus penghidrogenan sebanyak 91.2% diperolehi apabila menggunakan nisbah molar HH:</w:t>
      </w:r>
      <w:r w:rsidR="007F74E5" w:rsidRPr="006E36EB">
        <w:rPr>
          <w:sz w:val="18"/>
          <w:szCs w:val="18"/>
          <w:lang w:val="ms-MY"/>
        </w:rPr>
        <w:t xml:space="preserve"> </w:t>
      </w:r>
      <w:r w:rsidR="00E722E2" w:rsidRPr="006E36EB">
        <w:rPr>
          <w:sz w:val="18"/>
          <w:szCs w:val="18"/>
          <w:lang w:val="ms-MY"/>
        </w:rPr>
        <w:t>H</w:t>
      </w:r>
      <w:r w:rsidR="00E722E2" w:rsidRPr="006E36EB">
        <w:rPr>
          <w:sz w:val="18"/>
          <w:szCs w:val="18"/>
          <w:vertAlign w:val="subscript"/>
          <w:lang w:val="ms-MY"/>
        </w:rPr>
        <w:t>2</w:t>
      </w:r>
      <w:r w:rsidR="00E722E2" w:rsidRPr="006E36EB">
        <w:rPr>
          <w:sz w:val="18"/>
          <w:szCs w:val="18"/>
          <w:lang w:val="ms-MY"/>
        </w:rPr>
        <w:t>O</w:t>
      </w:r>
      <w:r w:rsidR="00E722E2" w:rsidRPr="006E36EB">
        <w:rPr>
          <w:sz w:val="18"/>
          <w:szCs w:val="18"/>
          <w:vertAlign w:val="subscript"/>
          <w:lang w:val="ms-MY"/>
        </w:rPr>
        <w:t>2</w:t>
      </w:r>
      <w:r w:rsidR="00E722E2" w:rsidRPr="006E36EB">
        <w:rPr>
          <w:sz w:val="18"/>
          <w:szCs w:val="18"/>
          <w:lang w:val="ms-MY"/>
        </w:rPr>
        <w:t xml:space="preserve"> sebanyak </w:t>
      </w:r>
      <w:r w:rsidR="000A6C09" w:rsidRPr="006E36EB">
        <w:rPr>
          <w:sz w:val="18"/>
          <w:szCs w:val="18"/>
          <w:lang w:val="ms-MY"/>
        </w:rPr>
        <w:t>2:3</w:t>
      </w:r>
      <w:r w:rsidR="00E722E2" w:rsidRPr="006E36EB">
        <w:rPr>
          <w:sz w:val="18"/>
          <w:szCs w:val="18"/>
          <w:lang w:val="ms-MY"/>
        </w:rPr>
        <w:t xml:space="preserve">, dalam kehadiran asid borik sebagai </w:t>
      </w:r>
      <w:r w:rsidR="001022C2" w:rsidRPr="006E36EB">
        <w:rPr>
          <w:sz w:val="18"/>
          <w:szCs w:val="18"/>
          <w:lang w:val="ms-MY"/>
        </w:rPr>
        <w:t xml:space="preserve">penggalak </w:t>
      </w:r>
      <w:r w:rsidR="00E722E2" w:rsidRPr="006E36EB">
        <w:rPr>
          <w:sz w:val="18"/>
          <w:szCs w:val="18"/>
          <w:lang w:val="ms-MY"/>
        </w:rPr>
        <w:t>pada suhu 60</w:t>
      </w:r>
      <w:r w:rsidR="00701F01" w:rsidRPr="006E36EB">
        <w:rPr>
          <w:sz w:val="18"/>
          <w:szCs w:val="18"/>
          <w:lang w:val="ms-MY"/>
        </w:rPr>
        <w:t xml:space="preserve"> </w:t>
      </w:r>
      <w:r w:rsidR="00701F01" w:rsidRPr="006E36EB">
        <w:rPr>
          <w:rFonts w:cs="Times New Roman"/>
          <w:sz w:val="18"/>
          <w:szCs w:val="18"/>
          <w:lang w:val="ms-MY"/>
        </w:rPr>
        <w:t>°C</w:t>
      </w:r>
      <w:r w:rsidR="00E722E2" w:rsidRPr="006E36EB">
        <w:rPr>
          <w:sz w:val="18"/>
          <w:szCs w:val="18"/>
          <w:lang w:val="ms-MY"/>
        </w:rPr>
        <w:t xml:space="preserve"> selama 8 j</w:t>
      </w:r>
      <w:r w:rsidR="001022C2" w:rsidRPr="006E36EB">
        <w:rPr>
          <w:sz w:val="18"/>
          <w:szCs w:val="18"/>
          <w:lang w:val="ms-MY"/>
        </w:rPr>
        <w:t>am</w:t>
      </w:r>
      <w:r w:rsidR="00E722E2" w:rsidRPr="006E36EB">
        <w:rPr>
          <w:sz w:val="18"/>
          <w:szCs w:val="18"/>
          <w:lang w:val="ms-MY"/>
        </w:rPr>
        <w:t xml:space="preserve">. Dalam </w:t>
      </w:r>
      <w:r w:rsidR="007B56DC" w:rsidRPr="006E36EB">
        <w:rPr>
          <w:sz w:val="18"/>
          <w:szCs w:val="18"/>
          <w:lang w:val="ms-MY"/>
        </w:rPr>
        <w:t xml:space="preserve">kajian </w:t>
      </w:r>
      <w:r w:rsidR="00E722E2" w:rsidRPr="006E36EB">
        <w:rPr>
          <w:sz w:val="18"/>
          <w:szCs w:val="18"/>
          <w:lang w:val="ms-MY"/>
        </w:rPr>
        <w:t xml:space="preserve">ini, kami melaporkan tindak balas sampingan yang berkemungkinan berlaku yang menyebabkan pengurangan hasil </w:t>
      </w:r>
      <w:r w:rsidR="007B56DC" w:rsidRPr="006E36EB">
        <w:rPr>
          <w:sz w:val="18"/>
          <w:szCs w:val="18"/>
          <w:lang w:val="ms-MY"/>
        </w:rPr>
        <w:t>getah terhidrogen</w:t>
      </w:r>
      <w:r w:rsidR="00E722E2" w:rsidRPr="006E36EB">
        <w:rPr>
          <w:sz w:val="18"/>
          <w:szCs w:val="18"/>
          <w:lang w:val="ms-MY"/>
        </w:rPr>
        <w:t xml:space="preserve">. </w:t>
      </w:r>
      <w:r w:rsidR="006336DE" w:rsidRPr="006E36EB">
        <w:rPr>
          <w:sz w:val="18"/>
          <w:szCs w:val="18"/>
          <w:lang w:val="ms-MY"/>
        </w:rPr>
        <w:t>Berdasarkan kajian-kajian lepas, k</w:t>
      </w:r>
      <w:r w:rsidR="00E722E2" w:rsidRPr="006E36EB">
        <w:rPr>
          <w:sz w:val="18"/>
          <w:szCs w:val="18"/>
          <w:lang w:val="ms-MY"/>
        </w:rPr>
        <w:t xml:space="preserve">ereaktifan spesis diimida dan penguraian hidrogen peroksida dipercayai merupakan antara faktor yang merencatkan penghidrogenan LNR. </w:t>
      </w:r>
      <w:r w:rsidR="007B56DC" w:rsidRPr="006E36EB">
        <w:rPr>
          <w:sz w:val="18"/>
          <w:szCs w:val="18"/>
          <w:lang w:val="ms-MY"/>
        </w:rPr>
        <w:t>Kehadiran tindak balas</w:t>
      </w:r>
      <w:r w:rsidR="00E722E2" w:rsidRPr="006E36EB">
        <w:rPr>
          <w:sz w:val="18"/>
          <w:szCs w:val="18"/>
          <w:lang w:val="ms-MY"/>
        </w:rPr>
        <w:t xml:space="preserve"> balas sampingan seperti degradasi, pengkitaran, dan taut silang telah dikenal pasti</w:t>
      </w:r>
      <w:r w:rsidR="00891750" w:rsidRPr="006E36EB">
        <w:rPr>
          <w:sz w:val="18"/>
          <w:szCs w:val="18"/>
          <w:lang w:val="ms-MY"/>
        </w:rPr>
        <w:t xml:space="preserve"> mas</w:t>
      </w:r>
      <w:r w:rsidR="00B62CCE" w:rsidRPr="006E36EB">
        <w:rPr>
          <w:sz w:val="18"/>
          <w:szCs w:val="18"/>
          <w:lang w:val="ms-MY"/>
        </w:rPr>
        <w:t>ing-masing</w:t>
      </w:r>
      <w:r w:rsidR="00E722E2" w:rsidRPr="006E36EB">
        <w:rPr>
          <w:sz w:val="18"/>
          <w:szCs w:val="18"/>
          <w:lang w:val="ms-MY"/>
        </w:rPr>
        <w:t xml:space="preserve"> melalui kromatografi penelapan gel (GPC), resonans magnetik nuklear proton, dan ujian bengkakan.</w:t>
      </w:r>
      <w:r w:rsidR="007F74E5" w:rsidRPr="006E36EB">
        <w:rPr>
          <w:sz w:val="18"/>
          <w:szCs w:val="18"/>
          <w:lang w:val="ms-MY"/>
        </w:rPr>
        <w:t xml:space="preserve"> </w:t>
      </w:r>
    </w:p>
    <w:p w14:paraId="2BB9E7F8" w14:textId="77777777" w:rsidR="00B62CCE" w:rsidRPr="006E36EB" w:rsidRDefault="00B62CCE" w:rsidP="00D44AD3">
      <w:pPr>
        <w:spacing w:after="0" w:line="240" w:lineRule="auto"/>
        <w:jc w:val="both"/>
        <w:rPr>
          <w:sz w:val="18"/>
          <w:szCs w:val="18"/>
          <w:lang w:val="ms-MY"/>
        </w:rPr>
      </w:pPr>
    </w:p>
    <w:p w14:paraId="1604EEF0" w14:textId="77777777" w:rsidR="00B62CCE" w:rsidRPr="006E36EB" w:rsidRDefault="00B62CCE" w:rsidP="00D44AD3">
      <w:pPr>
        <w:spacing w:after="0" w:line="240" w:lineRule="auto"/>
        <w:jc w:val="both"/>
        <w:rPr>
          <w:sz w:val="18"/>
          <w:szCs w:val="18"/>
          <w:lang w:val="ms-MY"/>
        </w:rPr>
      </w:pPr>
      <w:r w:rsidRPr="006E36EB">
        <w:rPr>
          <w:b/>
          <w:sz w:val="18"/>
          <w:szCs w:val="18"/>
          <w:lang w:val="ms-MY"/>
        </w:rPr>
        <w:t>Kata kunci:</w:t>
      </w:r>
      <w:r w:rsidRPr="006E36EB">
        <w:rPr>
          <w:sz w:val="18"/>
          <w:szCs w:val="18"/>
          <w:lang w:val="ms-MY"/>
        </w:rPr>
        <w:t xml:space="preserve"> penghidrogenan, getah asli cecair, tindak balas sampingan, hidrazin hidrat, hidrogen peroksida</w:t>
      </w:r>
    </w:p>
    <w:p w14:paraId="336B9987" w14:textId="77777777" w:rsidR="005A346C" w:rsidRDefault="005A346C" w:rsidP="006E36EB">
      <w:pPr>
        <w:spacing w:after="0" w:line="240" w:lineRule="auto"/>
        <w:rPr>
          <w:sz w:val="18"/>
          <w:szCs w:val="18"/>
        </w:rPr>
      </w:pPr>
    </w:p>
    <w:p w14:paraId="41ED9E45" w14:textId="77777777" w:rsidR="00D44AD3" w:rsidRDefault="005A346C" w:rsidP="005A346C">
      <w:pPr>
        <w:spacing w:after="0" w:line="240" w:lineRule="auto"/>
        <w:jc w:val="center"/>
        <w:rPr>
          <w:b/>
          <w:sz w:val="20"/>
          <w:szCs w:val="20"/>
        </w:rPr>
      </w:pPr>
      <w:r w:rsidRPr="00B62CCE">
        <w:rPr>
          <w:b/>
          <w:sz w:val="20"/>
          <w:szCs w:val="20"/>
        </w:rPr>
        <w:t>Introduction</w:t>
      </w:r>
    </w:p>
    <w:p w14:paraId="53DD88D1" w14:textId="3ABE8901" w:rsidR="002B6EB5" w:rsidRPr="003B2430" w:rsidRDefault="00AB35BA" w:rsidP="00D44AD3">
      <w:pPr>
        <w:spacing w:line="240" w:lineRule="auto"/>
        <w:jc w:val="both"/>
        <w:rPr>
          <w:sz w:val="20"/>
          <w:szCs w:val="20"/>
        </w:rPr>
      </w:pPr>
      <w:r w:rsidRPr="00C3192C">
        <w:rPr>
          <w:bCs/>
          <w:sz w:val="20"/>
          <w:szCs w:val="20"/>
        </w:rPr>
        <w:t xml:space="preserve">Hydrogenation is a method for </w:t>
      </w:r>
      <w:r>
        <w:rPr>
          <w:bCs/>
          <w:sz w:val="20"/>
          <w:szCs w:val="20"/>
        </w:rPr>
        <w:t xml:space="preserve">chemical </w:t>
      </w:r>
      <w:r w:rsidRPr="00C3192C">
        <w:rPr>
          <w:bCs/>
          <w:sz w:val="20"/>
          <w:szCs w:val="20"/>
        </w:rPr>
        <w:t>modification that reduces the degree of C=C unsaturation</w:t>
      </w:r>
      <w:r w:rsidRPr="00AB35BA">
        <w:rPr>
          <w:bCs/>
          <w:sz w:val="20"/>
          <w:szCs w:val="20"/>
        </w:rPr>
        <w:t xml:space="preserve">. </w:t>
      </w:r>
      <w:r w:rsidRPr="003B2430">
        <w:rPr>
          <w:sz w:val="20"/>
          <w:szCs w:val="20"/>
        </w:rPr>
        <w:t xml:space="preserve">Previously, </w:t>
      </w:r>
      <w:r>
        <w:rPr>
          <w:sz w:val="20"/>
          <w:szCs w:val="20"/>
        </w:rPr>
        <w:t xml:space="preserve">many </w:t>
      </w:r>
      <w:r w:rsidRPr="003B2430">
        <w:rPr>
          <w:sz w:val="20"/>
          <w:szCs w:val="20"/>
        </w:rPr>
        <w:t>researche</w:t>
      </w:r>
      <w:r>
        <w:rPr>
          <w:sz w:val="20"/>
          <w:szCs w:val="20"/>
        </w:rPr>
        <w:t>rs</w:t>
      </w:r>
      <w:r w:rsidRPr="003B2430">
        <w:rPr>
          <w:sz w:val="20"/>
          <w:szCs w:val="20"/>
        </w:rPr>
        <w:t xml:space="preserve"> </w:t>
      </w:r>
      <w:r>
        <w:rPr>
          <w:sz w:val="20"/>
          <w:szCs w:val="20"/>
        </w:rPr>
        <w:t>focused</w:t>
      </w:r>
      <w:r w:rsidRPr="003B2430">
        <w:rPr>
          <w:sz w:val="20"/>
          <w:szCs w:val="20"/>
        </w:rPr>
        <w:t xml:space="preserve"> on decomposition of </w:t>
      </w:r>
      <w:r w:rsidRPr="00013DAD">
        <w:rPr>
          <w:i/>
          <w:sz w:val="20"/>
          <w:szCs w:val="20"/>
        </w:rPr>
        <w:t>p-</w:t>
      </w:r>
      <w:r w:rsidRPr="003B2430">
        <w:rPr>
          <w:sz w:val="20"/>
          <w:szCs w:val="20"/>
        </w:rPr>
        <w:t xml:space="preserve">TSH </w:t>
      </w:r>
      <w:r>
        <w:rPr>
          <w:sz w:val="20"/>
          <w:szCs w:val="20"/>
        </w:rPr>
        <w:t xml:space="preserve">in toluene </w:t>
      </w:r>
      <w:r w:rsidRPr="003B2430">
        <w:rPr>
          <w:sz w:val="20"/>
          <w:szCs w:val="20"/>
        </w:rPr>
        <w:t>as diimide source for</w:t>
      </w:r>
      <w:r>
        <w:rPr>
          <w:sz w:val="20"/>
          <w:szCs w:val="20"/>
        </w:rPr>
        <w:t xml:space="preserve"> non-</w:t>
      </w:r>
      <w:r w:rsidRPr="003B2430">
        <w:rPr>
          <w:sz w:val="20"/>
          <w:szCs w:val="20"/>
        </w:rPr>
        <w:t>catalytic hydrogenation</w:t>
      </w:r>
      <w:r>
        <w:rPr>
          <w:sz w:val="20"/>
          <w:szCs w:val="20"/>
        </w:rPr>
        <w:t xml:space="preserve"> </w:t>
      </w:r>
      <w:r w:rsidRPr="009F6D82">
        <w:rPr>
          <w:noProof/>
          <w:sz w:val="20"/>
          <w:szCs w:val="20"/>
        </w:rPr>
        <w:t>[2]</w:t>
      </w:r>
      <w:r w:rsidRPr="003B2430">
        <w:rPr>
          <w:sz w:val="20"/>
          <w:szCs w:val="20"/>
        </w:rPr>
        <w:t xml:space="preserve">. </w:t>
      </w:r>
      <w:r>
        <w:rPr>
          <w:sz w:val="20"/>
          <w:szCs w:val="20"/>
        </w:rPr>
        <w:t>However, h</w:t>
      </w:r>
      <w:r w:rsidR="00B62CCE" w:rsidRPr="00AB35BA">
        <w:rPr>
          <w:sz w:val="20"/>
          <w:szCs w:val="20"/>
        </w:rPr>
        <w:t>ydrazine</w:t>
      </w:r>
      <w:r w:rsidR="00B62CCE" w:rsidRPr="00B62CCE">
        <w:rPr>
          <w:sz w:val="20"/>
          <w:szCs w:val="20"/>
        </w:rPr>
        <w:t xml:space="preserve"> hydrate/hydrogen </w:t>
      </w:r>
      <w:r w:rsidR="00B62CCE" w:rsidRPr="003B2430">
        <w:rPr>
          <w:sz w:val="20"/>
          <w:szCs w:val="20"/>
        </w:rPr>
        <w:t>peroxide (</w:t>
      </w:r>
      <w:r w:rsidR="00891750" w:rsidRPr="003B2430">
        <w:rPr>
          <w:sz w:val="20"/>
          <w:szCs w:val="20"/>
        </w:rPr>
        <w:t>HH/H</w:t>
      </w:r>
      <w:r w:rsidR="00891750" w:rsidRPr="003B2430">
        <w:rPr>
          <w:sz w:val="20"/>
          <w:szCs w:val="20"/>
          <w:vertAlign w:val="subscript"/>
        </w:rPr>
        <w:t>2</w:t>
      </w:r>
      <w:r w:rsidR="00891750" w:rsidRPr="003B2430">
        <w:rPr>
          <w:sz w:val="20"/>
          <w:szCs w:val="20"/>
        </w:rPr>
        <w:t>O</w:t>
      </w:r>
      <w:r w:rsidR="00891750" w:rsidRPr="003B2430">
        <w:rPr>
          <w:sz w:val="20"/>
          <w:szCs w:val="20"/>
          <w:vertAlign w:val="subscript"/>
        </w:rPr>
        <w:t>2</w:t>
      </w:r>
      <w:r w:rsidR="00B62CCE" w:rsidRPr="003B2430">
        <w:rPr>
          <w:sz w:val="20"/>
          <w:szCs w:val="20"/>
        </w:rPr>
        <w:t xml:space="preserve">) system was introduced by Wideman </w:t>
      </w:r>
      <w:r w:rsidR="00AA15EB">
        <w:rPr>
          <w:sz w:val="20"/>
          <w:szCs w:val="20"/>
        </w:rPr>
        <w:t>in 1984</w:t>
      </w:r>
      <w:r w:rsidR="00B62CCE" w:rsidRPr="003B2430">
        <w:rPr>
          <w:sz w:val="20"/>
          <w:szCs w:val="20"/>
        </w:rPr>
        <w:t xml:space="preserve"> as one of the non-catalytic methods to hydrogenate unsaturated polymers</w:t>
      </w:r>
      <w:r w:rsidR="00AA15EB">
        <w:rPr>
          <w:sz w:val="20"/>
          <w:szCs w:val="20"/>
        </w:rPr>
        <w:t xml:space="preserve"> </w:t>
      </w:r>
      <w:r w:rsidR="009F6D82" w:rsidRPr="009F6D82">
        <w:rPr>
          <w:noProof/>
          <w:sz w:val="20"/>
          <w:szCs w:val="20"/>
        </w:rPr>
        <w:t>[1]</w:t>
      </w:r>
      <w:r w:rsidR="00B62CCE" w:rsidRPr="003B2430">
        <w:rPr>
          <w:sz w:val="20"/>
          <w:szCs w:val="20"/>
        </w:rPr>
        <w:t>.</w:t>
      </w:r>
      <w:r>
        <w:rPr>
          <w:sz w:val="20"/>
          <w:szCs w:val="20"/>
        </w:rPr>
        <w:t xml:space="preserve"> </w:t>
      </w:r>
      <w:r w:rsidR="00891750" w:rsidRPr="003B2430">
        <w:rPr>
          <w:sz w:val="20"/>
          <w:szCs w:val="20"/>
        </w:rPr>
        <w:t>This HH/H</w:t>
      </w:r>
      <w:r w:rsidR="00891750" w:rsidRPr="003B2430">
        <w:rPr>
          <w:sz w:val="20"/>
          <w:szCs w:val="20"/>
          <w:vertAlign w:val="subscript"/>
        </w:rPr>
        <w:t>2</w:t>
      </w:r>
      <w:r w:rsidR="00891750" w:rsidRPr="003B2430">
        <w:rPr>
          <w:sz w:val="20"/>
          <w:szCs w:val="20"/>
        </w:rPr>
        <w:t>O</w:t>
      </w:r>
      <w:r w:rsidR="00891750" w:rsidRPr="003B2430">
        <w:rPr>
          <w:sz w:val="20"/>
          <w:szCs w:val="20"/>
          <w:vertAlign w:val="subscript"/>
        </w:rPr>
        <w:t xml:space="preserve">2 </w:t>
      </w:r>
      <w:r w:rsidR="00891750" w:rsidRPr="003B2430">
        <w:rPr>
          <w:sz w:val="20"/>
          <w:szCs w:val="20"/>
        </w:rPr>
        <w:t xml:space="preserve">system was developed as an alternative for diimide </w:t>
      </w:r>
      <w:r w:rsidR="00800A8F">
        <w:rPr>
          <w:sz w:val="20"/>
          <w:szCs w:val="20"/>
        </w:rPr>
        <w:t>supply</w:t>
      </w:r>
      <w:r w:rsidR="00891750" w:rsidRPr="003B2430">
        <w:rPr>
          <w:sz w:val="20"/>
          <w:szCs w:val="20"/>
        </w:rPr>
        <w:t xml:space="preserve"> </w:t>
      </w:r>
      <w:r w:rsidR="00800A8F">
        <w:rPr>
          <w:sz w:val="20"/>
          <w:szCs w:val="20"/>
        </w:rPr>
        <w:t>due to</w:t>
      </w:r>
      <w:r w:rsidR="00891750" w:rsidRPr="003B2430">
        <w:rPr>
          <w:sz w:val="20"/>
          <w:szCs w:val="20"/>
        </w:rPr>
        <w:t xml:space="preserve"> its conventional preparation in aqueous medium</w:t>
      </w:r>
      <w:r w:rsidR="00701F01">
        <w:rPr>
          <w:sz w:val="20"/>
          <w:szCs w:val="20"/>
        </w:rPr>
        <w:t xml:space="preserve"> </w:t>
      </w:r>
      <w:r w:rsidR="00891750" w:rsidRPr="003B2430">
        <w:rPr>
          <w:sz w:val="20"/>
          <w:szCs w:val="20"/>
        </w:rPr>
        <w:t>and economical value with simple apparatus set up</w:t>
      </w:r>
      <w:r w:rsidR="00D45894">
        <w:rPr>
          <w:sz w:val="20"/>
          <w:szCs w:val="20"/>
        </w:rPr>
        <w:t xml:space="preserve"> </w:t>
      </w:r>
      <w:r w:rsidR="009F6D82" w:rsidRPr="009F6D82">
        <w:rPr>
          <w:noProof/>
          <w:sz w:val="20"/>
          <w:szCs w:val="20"/>
        </w:rPr>
        <w:t>[3]</w:t>
      </w:r>
      <w:r w:rsidR="00891750" w:rsidRPr="003B2430">
        <w:rPr>
          <w:sz w:val="20"/>
          <w:szCs w:val="20"/>
        </w:rPr>
        <w:t>.</w:t>
      </w:r>
      <w:r w:rsidR="003B2430">
        <w:rPr>
          <w:sz w:val="20"/>
          <w:szCs w:val="20"/>
        </w:rPr>
        <w:t xml:space="preserve"> </w:t>
      </w:r>
      <w:proofErr w:type="spellStart"/>
      <w:r w:rsidR="00AA15EB">
        <w:rPr>
          <w:sz w:val="20"/>
          <w:szCs w:val="20"/>
        </w:rPr>
        <w:t>Simma</w:t>
      </w:r>
      <w:proofErr w:type="spellEnd"/>
      <w:r w:rsidR="00AA15EB">
        <w:rPr>
          <w:sz w:val="20"/>
          <w:szCs w:val="20"/>
        </w:rPr>
        <w:t xml:space="preserve"> et al.</w:t>
      </w:r>
      <w:r w:rsidR="00BF0E79">
        <w:rPr>
          <w:sz w:val="20"/>
          <w:szCs w:val="20"/>
        </w:rPr>
        <w:t xml:space="preserve"> </w:t>
      </w:r>
      <w:r w:rsidR="003B2430">
        <w:rPr>
          <w:sz w:val="20"/>
          <w:szCs w:val="20"/>
        </w:rPr>
        <w:t xml:space="preserve">applied </w:t>
      </w:r>
      <w:r w:rsidR="00B24DC4">
        <w:rPr>
          <w:sz w:val="20"/>
          <w:szCs w:val="20"/>
        </w:rPr>
        <w:t xml:space="preserve">similar </w:t>
      </w:r>
      <w:r w:rsidR="003B2430">
        <w:rPr>
          <w:sz w:val="20"/>
          <w:szCs w:val="20"/>
        </w:rPr>
        <w:t xml:space="preserve">system on their hydrogenation of styrene-butadiene latex resulting in production of thermoplastic elastomer that </w:t>
      </w:r>
      <w:r w:rsidR="000A6C09">
        <w:rPr>
          <w:sz w:val="20"/>
          <w:szCs w:val="20"/>
        </w:rPr>
        <w:t xml:space="preserve">was </w:t>
      </w:r>
      <w:r w:rsidR="00B24DC4">
        <w:rPr>
          <w:sz w:val="20"/>
          <w:szCs w:val="20"/>
        </w:rPr>
        <w:t>stable at</w:t>
      </w:r>
      <w:r w:rsidR="003B2430">
        <w:rPr>
          <w:sz w:val="20"/>
          <w:szCs w:val="20"/>
        </w:rPr>
        <w:t xml:space="preserve"> high temperature and pressure</w:t>
      </w:r>
      <w:r w:rsidR="00AA15EB">
        <w:rPr>
          <w:sz w:val="20"/>
          <w:szCs w:val="20"/>
        </w:rPr>
        <w:t xml:space="preserve"> </w:t>
      </w:r>
      <w:r w:rsidR="009F6D82" w:rsidRPr="009F6D82">
        <w:rPr>
          <w:noProof/>
          <w:sz w:val="20"/>
          <w:szCs w:val="20"/>
        </w:rPr>
        <w:t>[4]</w:t>
      </w:r>
      <w:r w:rsidR="003B2430">
        <w:rPr>
          <w:sz w:val="20"/>
          <w:szCs w:val="20"/>
        </w:rPr>
        <w:t xml:space="preserve">. </w:t>
      </w:r>
    </w:p>
    <w:p w14:paraId="74D6AC43" w14:textId="0398C50E" w:rsidR="00B62CCE" w:rsidRDefault="00B24DC4" w:rsidP="00D44AD3">
      <w:pPr>
        <w:spacing w:line="240" w:lineRule="auto"/>
        <w:jc w:val="both"/>
        <w:rPr>
          <w:sz w:val="20"/>
          <w:szCs w:val="20"/>
        </w:rPr>
      </w:pPr>
      <w:r>
        <w:rPr>
          <w:sz w:val="20"/>
          <w:szCs w:val="20"/>
        </w:rPr>
        <w:t>Hydrogenation using</w:t>
      </w:r>
      <w:r w:rsidRPr="003B2430">
        <w:rPr>
          <w:sz w:val="20"/>
          <w:szCs w:val="20"/>
        </w:rPr>
        <w:t xml:space="preserve"> </w:t>
      </w:r>
      <w:r w:rsidR="003B2430" w:rsidRPr="003B2430">
        <w:rPr>
          <w:sz w:val="20"/>
          <w:szCs w:val="20"/>
        </w:rPr>
        <w:t>diimide reduction involves reaction between HH with H</w:t>
      </w:r>
      <w:r w:rsidR="003B2430" w:rsidRPr="003B2430">
        <w:rPr>
          <w:sz w:val="20"/>
          <w:szCs w:val="20"/>
          <w:vertAlign w:val="subscript"/>
        </w:rPr>
        <w:t>2</w:t>
      </w:r>
      <w:r w:rsidR="003B2430" w:rsidRPr="003B2430">
        <w:rPr>
          <w:sz w:val="20"/>
          <w:szCs w:val="20"/>
        </w:rPr>
        <w:t>O</w:t>
      </w:r>
      <w:r w:rsidR="003B2430" w:rsidRPr="003B2430">
        <w:rPr>
          <w:sz w:val="20"/>
          <w:szCs w:val="20"/>
          <w:vertAlign w:val="subscript"/>
        </w:rPr>
        <w:t xml:space="preserve">2 </w:t>
      </w:r>
      <w:r w:rsidR="003B2430" w:rsidRPr="003B2430">
        <w:rPr>
          <w:sz w:val="20"/>
          <w:szCs w:val="20"/>
        </w:rPr>
        <w:t xml:space="preserve">to produce diimide species before it can be used </w:t>
      </w:r>
      <w:r w:rsidR="003B2430">
        <w:rPr>
          <w:sz w:val="20"/>
          <w:szCs w:val="20"/>
        </w:rPr>
        <w:t>to reduce the unsaturated units</w:t>
      </w:r>
      <w:r w:rsidR="00D45894">
        <w:rPr>
          <w:sz w:val="20"/>
          <w:szCs w:val="20"/>
        </w:rPr>
        <w:t xml:space="preserve"> </w:t>
      </w:r>
      <w:r w:rsidR="009F6D82" w:rsidRPr="009F6D82">
        <w:rPr>
          <w:noProof/>
          <w:sz w:val="20"/>
          <w:szCs w:val="20"/>
        </w:rPr>
        <w:t>[5]</w:t>
      </w:r>
      <w:r w:rsidR="003B2430">
        <w:rPr>
          <w:sz w:val="20"/>
          <w:szCs w:val="20"/>
        </w:rPr>
        <w:t xml:space="preserve">. </w:t>
      </w:r>
      <w:r w:rsidR="00BF0E79">
        <w:rPr>
          <w:sz w:val="20"/>
          <w:szCs w:val="20"/>
        </w:rPr>
        <w:t>Scheme</w:t>
      </w:r>
      <w:r w:rsidR="003B2430">
        <w:rPr>
          <w:sz w:val="20"/>
          <w:szCs w:val="20"/>
        </w:rPr>
        <w:t xml:space="preserve"> 1</w:t>
      </w:r>
      <w:r w:rsidR="00361ECE">
        <w:rPr>
          <w:sz w:val="20"/>
          <w:szCs w:val="20"/>
        </w:rPr>
        <w:t xml:space="preserve"> shows the reaction mechanism for the formation of diimide species followed by its action on unsaturated unit reduction. </w:t>
      </w:r>
      <w:r w:rsidR="00592986">
        <w:rPr>
          <w:sz w:val="20"/>
          <w:szCs w:val="20"/>
        </w:rPr>
        <w:t xml:space="preserve">Hydrazine </w:t>
      </w:r>
      <w:r w:rsidR="00E34A66">
        <w:rPr>
          <w:sz w:val="20"/>
          <w:szCs w:val="20"/>
        </w:rPr>
        <w:t xml:space="preserve">in aqueous medium will dissociate into </w:t>
      </w:r>
      <w:r w:rsidR="00592986">
        <w:rPr>
          <w:sz w:val="20"/>
          <w:szCs w:val="20"/>
        </w:rPr>
        <w:t xml:space="preserve">hydrazinium and hydroxyl ion. The hydrazinium ion then reacts with hydrogen peroxide to produce hydrazinylium ion, and water molecule. Subsequently, hydrazine and hydrazinylium will react to produce diiimide that are needed to hydrogenate the unsaturated units of LNR. </w:t>
      </w:r>
    </w:p>
    <w:p w14:paraId="6A9B8D95" w14:textId="77777777" w:rsidR="00361ECE" w:rsidRDefault="0091439D" w:rsidP="005D2A61">
      <w:pPr>
        <w:spacing w:line="240" w:lineRule="auto"/>
        <w:jc w:val="center"/>
        <w:rPr>
          <w:sz w:val="20"/>
          <w:szCs w:val="20"/>
        </w:rPr>
      </w:pPr>
      <w:r>
        <w:object w:dxaOrig="6216" w:dyaOrig="3007" w14:anchorId="4ABED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5pt;height:150.15pt" o:ole="">
            <v:imagedata r:id="rId9" o:title=""/>
          </v:shape>
          <o:OLEObject Type="Embed" ProgID="ChemDraw.Document.6.0" ShapeID="_x0000_i1025" DrawAspect="Content" ObjectID="_1605011336" r:id="rId10"/>
        </w:object>
      </w:r>
    </w:p>
    <w:p w14:paraId="6C938815" w14:textId="2ABC4BF8" w:rsidR="00361ECE" w:rsidRDefault="00BF0E79" w:rsidP="0017025A">
      <w:pPr>
        <w:spacing w:after="0" w:line="240" w:lineRule="auto"/>
        <w:jc w:val="center"/>
        <w:rPr>
          <w:sz w:val="20"/>
          <w:szCs w:val="20"/>
        </w:rPr>
      </w:pPr>
      <w:r>
        <w:rPr>
          <w:sz w:val="20"/>
          <w:szCs w:val="20"/>
        </w:rPr>
        <w:t>Scheme</w:t>
      </w:r>
      <w:r w:rsidR="005D2A61">
        <w:rPr>
          <w:sz w:val="20"/>
          <w:szCs w:val="20"/>
        </w:rPr>
        <w:t xml:space="preserve"> 1</w:t>
      </w:r>
      <w:r w:rsidR="004E4699">
        <w:rPr>
          <w:sz w:val="20"/>
          <w:szCs w:val="20"/>
        </w:rPr>
        <w:t xml:space="preserve">. </w:t>
      </w:r>
      <w:r w:rsidR="005D2A61">
        <w:rPr>
          <w:sz w:val="20"/>
          <w:szCs w:val="20"/>
        </w:rPr>
        <w:t>Formation of diimide species and its action on unsaturated units</w:t>
      </w:r>
      <w:r w:rsidR="00AA15EB">
        <w:rPr>
          <w:sz w:val="20"/>
          <w:szCs w:val="20"/>
        </w:rPr>
        <w:t xml:space="preserve"> </w:t>
      </w:r>
      <w:r w:rsidR="009F6D82" w:rsidRPr="009F6D82">
        <w:rPr>
          <w:noProof/>
          <w:sz w:val="20"/>
          <w:szCs w:val="20"/>
        </w:rPr>
        <w:t>[6]</w:t>
      </w:r>
    </w:p>
    <w:p w14:paraId="72D8909A" w14:textId="77777777" w:rsidR="0017025A" w:rsidRPr="003B2430" w:rsidRDefault="0017025A" w:rsidP="0017025A">
      <w:pPr>
        <w:spacing w:after="0" w:line="240" w:lineRule="auto"/>
        <w:jc w:val="center"/>
        <w:rPr>
          <w:sz w:val="20"/>
          <w:szCs w:val="20"/>
        </w:rPr>
      </w:pPr>
    </w:p>
    <w:p w14:paraId="79305143" w14:textId="77777777" w:rsidR="001C72A9" w:rsidRDefault="00854176" w:rsidP="00D44AD3">
      <w:pPr>
        <w:spacing w:after="0" w:line="240" w:lineRule="auto"/>
        <w:jc w:val="both"/>
        <w:rPr>
          <w:sz w:val="20"/>
          <w:szCs w:val="20"/>
        </w:rPr>
      </w:pPr>
      <w:r>
        <w:rPr>
          <w:sz w:val="20"/>
          <w:szCs w:val="20"/>
        </w:rPr>
        <w:t xml:space="preserve">Due to </w:t>
      </w:r>
      <w:r w:rsidRPr="00854176">
        <w:rPr>
          <w:i/>
          <w:sz w:val="20"/>
          <w:szCs w:val="20"/>
        </w:rPr>
        <w:t>in situ</w:t>
      </w:r>
      <w:r>
        <w:rPr>
          <w:sz w:val="20"/>
          <w:szCs w:val="20"/>
        </w:rPr>
        <w:t xml:space="preserve"> nature of this reaction, several side reactions are prone to </w:t>
      </w:r>
      <w:r w:rsidR="001C72A9">
        <w:rPr>
          <w:sz w:val="20"/>
          <w:szCs w:val="20"/>
        </w:rPr>
        <w:t>happen</w:t>
      </w:r>
      <w:r>
        <w:rPr>
          <w:sz w:val="20"/>
          <w:szCs w:val="20"/>
        </w:rPr>
        <w:t xml:space="preserve"> and affect the hydrogenation process as reported by past researches</w:t>
      </w:r>
      <w:r w:rsidR="00D45894">
        <w:rPr>
          <w:sz w:val="20"/>
          <w:szCs w:val="20"/>
        </w:rPr>
        <w:t xml:space="preserve"> </w:t>
      </w:r>
      <w:r w:rsidR="009F6D82" w:rsidRPr="009F6D82">
        <w:rPr>
          <w:noProof/>
          <w:sz w:val="20"/>
          <w:szCs w:val="20"/>
        </w:rPr>
        <w:t>[3, 7]</w:t>
      </w:r>
      <w:r>
        <w:rPr>
          <w:sz w:val="20"/>
          <w:szCs w:val="20"/>
        </w:rPr>
        <w:t xml:space="preserve">. </w:t>
      </w:r>
      <w:r w:rsidR="001C72A9">
        <w:rPr>
          <w:sz w:val="20"/>
          <w:szCs w:val="20"/>
        </w:rPr>
        <w:t xml:space="preserve">Typical side reactions for non-catalytic hydrogenation would be chain-scissoring, cyclization, crosslinking, gel formation and </w:t>
      </w:r>
      <w:r w:rsidR="001C72A9" w:rsidRPr="00013DAD">
        <w:rPr>
          <w:i/>
          <w:sz w:val="20"/>
          <w:szCs w:val="20"/>
        </w:rPr>
        <w:t>cis-trans</w:t>
      </w:r>
      <w:r w:rsidR="001C72A9">
        <w:rPr>
          <w:sz w:val="20"/>
          <w:szCs w:val="20"/>
        </w:rPr>
        <w:t xml:space="preserve"> isomerism </w:t>
      </w:r>
      <w:r w:rsidR="001C72A9" w:rsidRPr="001C72A9">
        <w:rPr>
          <w:noProof/>
          <w:sz w:val="20"/>
          <w:szCs w:val="20"/>
        </w:rPr>
        <w:t>[8]</w:t>
      </w:r>
      <w:r w:rsidR="001C72A9">
        <w:rPr>
          <w:sz w:val="20"/>
          <w:szCs w:val="20"/>
        </w:rPr>
        <w:t xml:space="preserve">. </w:t>
      </w:r>
    </w:p>
    <w:p w14:paraId="4DAA7824" w14:textId="77777777" w:rsidR="001C72A9" w:rsidRDefault="001C72A9" w:rsidP="00D44AD3">
      <w:pPr>
        <w:spacing w:after="0" w:line="240" w:lineRule="auto"/>
        <w:jc w:val="both"/>
        <w:rPr>
          <w:sz w:val="20"/>
          <w:szCs w:val="20"/>
        </w:rPr>
      </w:pPr>
    </w:p>
    <w:p w14:paraId="1FCFE036" w14:textId="71D6B495" w:rsidR="00B62CCE" w:rsidRDefault="00E807F5" w:rsidP="00D44AD3">
      <w:pPr>
        <w:spacing w:after="0" w:line="240" w:lineRule="auto"/>
        <w:jc w:val="both"/>
        <w:rPr>
          <w:sz w:val="20"/>
          <w:szCs w:val="20"/>
        </w:rPr>
      </w:pPr>
      <w:r>
        <w:rPr>
          <w:sz w:val="20"/>
          <w:szCs w:val="20"/>
        </w:rPr>
        <w:t xml:space="preserve">Wang et al. in 2013 </w:t>
      </w:r>
      <w:r w:rsidR="00847F3F">
        <w:rPr>
          <w:sz w:val="20"/>
          <w:szCs w:val="20"/>
        </w:rPr>
        <w:t>studied on hydrogenation of styrene-butadiene rubber</w:t>
      </w:r>
      <w:r w:rsidR="005D4F18">
        <w:rPr>
          <w:sz w:val="20"/>
          <w:szCs w:val="20"/>
        </w:rPr>
        <w:t xml:space="preserve"> (SBR)</w:t>
      </w:r>
      <w:r w:rsidR="00847F3F">
        <w:rPr>
          <w:sz w:val="20"/>
          <w:szCs w:val="20"/>
        </w:rPr>
        <w:t xml:space="preserve"> using this system. </w:t>
      </w:r>
      <w:r w:rsidR="00DD2FBF">
        <w:rPr>
          <w:sz w:val="20"/>
          <w:szCs w:val="20"/>
        </w:rPr>
        <w:t>In their work, t</w:t>
      </w:r>
      <w:r w:rsidR="00847F3F">
        <w:rPr>
          <w:sz w:val="20"/>
          <w:szCs w:val="20"/>
        </w:rPr>
        <w:t xml:space="preserve">hey discovered that the hydrogenation percentage was decreased when larger particle size of </w:t>
      </w:r>
      <w:r w:rsidR="001C72A9">
        <w:rPr>
          <w:sz w:val="20"/>
          <w:szCs w:val="20"/>
        </w:rPr>
        <w:t>SBR</w:t>
      </w:r>
      <w:r w:rsidR="00DD2FBF">
        <w:rPr>
          <w:sz w:val="20"/>
          <w:szCs w:val="20"/>
        </w:rPr>
        <w:t xml:space="preserve"> has been used</w:t>
      </w:r>
      <w:r w:rsidR="00847F3F">
        <w:rPr>
          <w:sz w:val="20"/>
          <w:szCs w:val="20"/>
        </w:rPr>
        <w:t xml:space="preserve">. They suspected that larger particle size provided further penetration </w:t>
      </w:r>
      <w:r w:rsidR="00CC6E83">
        <w:rPr>
          <w:sz w:val="20"/>
          <w:szCs w:val="20"/>
        </w:rPr>
        <w:t xml:space="preserve">surface for the diimide species to </w:t>
      </w:r>
      <w:r w:rsidR="001C72A9">
        <w:rPr>
          <w:sz w:val="20"/>
          <w:szCs w:val="20"/>
        </w:rPr>
        <w:t>in</w:t>
      </w:r>
      <w:r w:rsidR="00CC6E83">
        <w:rPr>
          <w:sz w:val="20"/>
          <w:szCs w:val="20"/>
        </w:rPr>
        <w:t xml:space="preserve">efficiently hydrogenate </w:t>
      </w:r>
      <w:r w:rsidR="00854176">
        <w:rPr>
          <w:sz w:val="20"/>
          <w:szCs w:val="20"/>
        </w:rPr>
        <w:t xml:space="preserve">the </w:t>
      </w:r>
      <w:r w:rsidR="00CC6E83">
        <w:rPr>
          <w:sz w:val="20"/>
          <w:szCs w:val="20"/>
        </w:rPr>
        <w:t>double bond units</w:t>
      </w:r>
      <w:r>
        <w:rPr>
          <w:sz w:val="20"/>
          <w:szCs w:val="20"/>
        </w:rPr>
        <w:t xml:space="preserve"> </w:t>
      </w:r>
      <w:r w:rsidR="001C72A9" w:rsidRPr="001C72A9">
        <w:rPr>
          <w:noProof/>
          <w:sz w:val="20"/>
          <w:szCs w:val="20"/>
        </w:rPr>
        <w:t>[9]</w:t>
      </w:r>
      <w:r w:rsidR="00CC6E83">
        <w:rPr>
          <w:sz w:val="20"/>
          <w:szCs w:val="20"/>
        </w:rPr>
        <w:t xml:space="preserve">. </w:t>
      </w:r>
      <w:r w:rsidR="005D4F18">
        <w:rPr>
          <w:sz w:val="20"/>
          <w:szCs w:val="20"/>
        </w:rPr>
        <w:t xml:space="preserve">Meanwhile, </w:t>
      </w:r>
      <w:proofErr w:type="spellStart"/>
      <w:r w:rsidR="005D4F18">
        <w:rPr>
          <w:sz w:val="20"/>
          <w:szCs w:val="20"/>
        </w:rPr>
        <w:t>Simma</w:t>
      </w:r>
      <w:proofErr w:type="spellEnd"/>
      <w:r w:rsidR="005D4F18">
        <w:rPr>
          <w:sz w:val="20"/>
          <w:szCs w:val="20"/>
        </w:rPr>
        <w:t xml:space="preserve"> et al. demonstrated that </w:t>
      </w:r>
      <w:r w:rsidR="005D4F18" w:rsidRPr="003B2430">
        <w:rPr>
          <w:sz w:val="20"/>
          <w:szCs w:val="20"/>
        </w:rPr>
        <w:t>HH/H</w:t>
      </w:r>
      <w:r w:rsidR="005D4F18" w:rsidRPr="003B2430">
        <w:rPr>
          <w:sz w:val="20"/>
          <w:szCs w:val="20"/>
          <w:vertAlign w:val="subscript"/>
        </w:rPr>
        <w:t>2</w:t>
      </w:r>
      <w:r w:rsidR="005D4F18" w:rsidRPr="003B2430">
        <w:rPr>
          <w:sz w:val="20"/>
          <w:szCs w:val="20"/>
        </w:rPr>
        <w:t>O</w:t>
      </w:r>
      <w:r w:rsidR="005D4F18" w:rsidRPr="003B2430">
        <w:rPr>
          <w:sz w:val="20"/>
          <w:szCs w:val="20"/>
          <w:vertAlign w:val="subscript"/>
        </w:rPr>
        <w:t>2</w:t>
      </w:r>
      <w:r w:rsidR="005D4F18">
        <w:rPr>
          <w:sz w:val="20"/>
          <w:szCs w:val="20"/>
        </w:rPr>
        <w:t xml:space="preserve"> </w:t>
      </w:r>
      <w:r w:rsidR="005D4F18" w:rsidRPr="003B2430">
        <w:rPr>
          <w:sz w:val="20"/>
          <w:szCs w:val="20"/>
        </w:rPr>
        <w:t>system</w:t>
      </w:r>
      <w:r w:rsidR="005D4F18">
        <w:rPr>
          <w:sz w:val="20"/>
          <w:szCs w:val="20"/>
        </w:rPr>
        <w:t xml:space="preserve"> would promote crosslinking that affected the yields of their hydrogenated acrylonitrile-butadiene rubber (NBR) as pr</w:t>
      </w:r>
      <w:r w:rsidR="001C72A9">
        <w:rPr>
          <w:sz w:val="20"/>
          <w:szCs w:val="20"/>
        </w:rPr>
        <w:t>oven by gel fractioning of the</w:t>
      </w:r>
      <w:r w:rsidR="005D4F18">
        <w:rPr>
          <w:sz w:val="20"/>
          <w:szCs w:val="20"/>
        </w:rPr>
        <w:t xml:space="preserve"> products</w:t>
      </w:r>
      <w:r>
        <w:rPr>
          <w:sz w:val="20"/>
          <w:szCs w:val="20"/>
        </w:rPr>
        <w:t xml:space="preserve"> </w:t>
      </w:r>
      <w:r w:rsidR="009F6D82" w:rsidRPr="009F6D82">
        <w:rPr>
          <w:noProof/>
          <w:sz w:val="20"/>
          <w:szCs w:val="20"/>
        </w:rPr>
        <w:t>[4]</w:t>
      </w:r>
      <w:r>
        <w:rPr>
          <w:sz w:val="20"/>
          <w:szCs w:val="20"/>
        </w:rPr>
        <w:t>. Han et al.</w:t>
      </w:r>
      <w:r w:rsidR="00BF0E79">
        <w:rPr>
          <w:sz w:val="20"/>
          <w:szCs w:val="20"/>
        </w:rPr>
        <w:t xml:space="preserve"> </w:t>
      </w:r>
      <w:r w:rsidR="005D4F18">
        <w:rPr>
          <w:sz w:val="20"/>
          <w:szCs w:val="20"/>
        </w:rPr>
        <w:t>also found out that their hy</w:t>
      </w:r>
      <w:r w:rsidR="003F7EF8">
        <w:rPr>
          <w:sz w:val="20"/>
          <w:szCs w:val="20"/>
        </w:rPr>
        <w:t xml:space="preserve">drogenated SBR were high in gel content (89.8% - 98.6%) </w:t>
      </w:r>
      <w:r w:rsidR="00B42B53">
        <w:rPr>
          <w:sz w:val="20"/>
          <w:szCs w:val="20"/>
        </w:rPr>
        <w:t>prior to</w:t>
      </w:r>
      <w:r w:rsidR="005D4F18">
        <w:rPr>
          <w:sz w:val="20"/>
          <w:szCs w:val="20"/>
        </w:rPr>
        <w:t xml:space="preserve"> this reaction</w:t>
      </w:r>
      <w:r>
        <w:rPr>
          <w:sz w:val="20"/>
          <w:szCs w:val="20"/>
        </w:rPr>
        <w:t xml:space="preserve"> </w:t>
      </w:r>
      <w:r w:rsidR="001C72A9" w:rsidRPr="001C72A9">
        <w:rPr>
          <w:noProof/>
          <w:sz w:val="20"/>
          <w:szCs w:val="20"/>
        </w:rPr>
        <w:t>[10]</w:t>
      </w:r>
      <w:r w:rsidR="005D4F18">
        <w:rPr>
          <w:sz w:val="20"/>
          <w:szCs w:val="20"/>
        </w:rPr>
        <w:t xml:space="preserve">. </w:t>
      </w:r>
      <w:r w:rsidR="003F7EF8">
        <w:rPr>
          <w:sz w:val="20"/>
          <w:szCs w:val="20"/>
        </w:rPr>
        <w:t xml:space="preserve"> </w:t>
      </w:r>
    </w:p>
    <w:p w14:paraId="04D93703" w14:textId="77777777" w:rsidR="00854176" w:rsidRDefault="00854176" w:rsidP="00D44AD3">
      <w:pPr>
        <w:spacing w:after="0" w:line="240" w:lineRule="auto"/>
        <w:jc w:val="both"/>
        <w:rPr>
          <w:sz w:val="20"/>
          <w:szCs w:val="20"/>
        </w:rPr>
      </w:pPr>
    </w:p>
    <w:p w14:paraId="15CBDF56" w14:textId="637A223F" w:rsidR="00854176" w:rsidRDefault="00013DAD" w:rsidP="00854176">
      <w:pPr>
        <w:spacing w:after="0" w:line="240" w:lineRule="auto"/>
        <w:jc w:val="both"/>
        <w:rPr>
          <w:sz w:val="20"/>
          <w:szCs w:val="20"/>
        </w:rPr>
      </w:pPr>
      <w:r>
        <w:rPr>
          <w:sz w:val="20"/>
          <w:szCs w:val="20"/>
        </w:rPr>
        <w:t>In this paper, we report</w:t>
      </w:r>
      <w:r w:rsidR="00854176">
        <w:rPr>
          <w:sz w:val="20"/>
          <w:szCs w:val="20"/>
        </w:rPr>
        <w:t xml:space="preserve"> on a number of side reactions that occurred throughout our hydrogenation of LNR using </w:t>
      </w:r>
      <w:r w:rsidR="00854176" w:rsidRPr="003B2430">
        <w:rPr>
          <w:sz w:val="20"/>
          <w:szCs w:val="20"/>
        </w:rPr>
        <w:t>HH/H</w:t>
      </w:r>
      <w:r w:rsidR="00854176" w:rsidRPr="003B2430">
        <w:rPr>
          <w:sz w:val="20"/>
          <w:szCs w:val="20"/>
          <w:vertAlign w:val="subscript"/>
        </w:rPr>
        <w:t>2</w:t>
      </w:r>
      <w:r w:rsidR="00854176" w:rsidRPr="003B2430">
        <w:rPr>
          <w:sz w:val="20"/>
          <w:szCs w:val="20"/>
        </w:rPr>
        <w:t>O</w:t>
      </w:r>
      <w:r w:rsidR="00854176" w:rsidRPr="003B2430">
        <w:rPr>
          <w:sz w:val="20"/>
          <w:szCs w:val="20"/>
          <w:vertAlign w:val="subscript"/>
        </w:rPr>
        <w:t>2</w:t>
      </w:r>
      <w:r w:rsidR="00854176" w:rsidRPr="003B2430">
        <w:rPr>
          <w:sz w:val="20"/>
          <w:szCs w:val="20"/>
        </w:rPr>
        <w:t xml:space="preserve"> system</w:t>
      </w:r>
      <w:r w:rsidR="00854176">
        <w:rPr>
          <w:sz w:val="20"/>
          <w:szCs w:val="20"/>
        </w:rPr>
        <w:t>.</w:t>
      </w:r>
      <w:r w:rsidR="00DB6581">
        <w:rPr>
          <w:sz w:val="20"/>
          <w:szCs w:val="20"/>
        </w:rPr>
        <w:t xml:space="preserve"> This information would be useful to explain</w:t>
      </w:r>
      <w:r>
        <w:rPr>
          <w:sz w:val="20"/>
          <w:szCs w:val="20"/>
        </w:rPr>
        <w:t xml:space="preserve"> variation of</w:t>
      </w:r>
      <w:r w:rsidR="00DB6581">
        <w:rPr>
          <w:sz w:val="20"/>
          <w:szCs w:val="20"/>
        </w:rPr>
        <w:t xml:space="preserve"> yield percentages of hydrogenated products</w:t>
      </w:r>
      <w:r w:rsidR="005C13CD">
        <w:rPr>
          <w:sz w:val="20"/>
          <w:szCs w:val="20"/>
        </w:rPr>
        <w:t xml:space="preserve"> as well as providing synthetic route </w:t>
      </w:r>
      <w:r w:rsidR="003F7EF8">
        <w:rPr>
          <w:sz w:val="20"/>
          <w:szCs w:val="20"/>
        </w:rPr>
        <w:t>to produce</w:t>
      </w:r>
      <w:r w:rsidR="005C13CD">
        <w:rPr>
          <w:sz w:val="20"/>
          <w:szCs w:val="20"/>
        </w:rPr>
        <w:t xml:space="preserve"> chemically and physically modified LNR</w:t>
      </w:r>
      <w:r w:rsidR="003F7EF8">
        <w:rPr>
          <w:sz w:val="20"/>
          <w:szCs w:val="20"/>
        </w:rPr>
        <w:t>. Based on our results, the products have been identified to contain</w:t>
      </w:r>
      <w:r w:rsidR="00401D9A">
        <w:rPr>
          <w:sz w:val="20"/>
          <w:szCs w:val="20"/>
        </w:rPr>
        <w:t xml:space="preserve"> gel, </w:t>
      </w:r>
      <w:r w:rsidR="003F7EF8">
        <w:rPr>
          <w:sz w:val="20"/>
          <w:szCs w:val="20"/>
        </w:rPr>
        <w:t>possess shorter chain, and bear cyclization group</w:t>
      </w:r>
      <w:r w:rsidR="00DB6581">
        <w:rPr>
          <w:sz w:val="20"/>
          <w:szCs w:val="20"/>
        </w:rPr>
        <w:t xml:space="preserve">. </w:t>
      </w:r>
      <w:r w:rsidR="003F7EF8">
        <w:rPr>
          <w:sz w:val="20"/>
          <w:szCs w:val="20"/>
        </w:rPr>
        <w:t xml:space="preserve">These remarks are useful for applications development. </w:t>
      </w:r>
      <w:r w:rsidR="00B02056">
        <w:rPr>
          <w:sz w:val="20"/>
          <w:szCs w:val="20"/>
        </w:rPr>
        <w:t xml:space="preserve">Materials with gel content are </w:t>
      </w:r>
      <w:r w:rsidR="00401D9A">
        <w:rPr>
          <w:sz w:val="20"/>
          <w:szCs w:val="20"/>
        </w:rPr>
        <w:t>used as lubricant (low gel content) or adhesive (high gel content</w:t>
      </w:r>
      <w:r w:rsidR="00FA2F0A">
        <w:rPr>
          <w:sz w:val="20"/>
          <w:szCs w:val="20"/>
        </w:rPr>
        <w:t>)</w:t>
      </w:r>
      <w:r w:rsidR="00E82D98">
        <w:rPr>
          <w:sz w:val="20"/>
          <w:szCs w:val="20"/>
        </w:rPr>
        <w:t xml:space="preserve"> </w:t>
      </w:r>
      <w:r w:rsidR="00E82D98" w:rsidRPr="00E82D98">
        <w:rPr>
          <w:noProof/>
          <w:sz w:val="20"/>
          <w:szCs w:val="20"/>
        </w:rPr>
        <w:t>[11]</w:t>
      </w:r>
      <w:r w:rsidR="00FA2F0A">
        <w:rPr>
          <w:sz w:val="20"/>
          <w:szCs w:val="20"/>
        </w:rPr>
        <w:t xml:space="preserve"> as polymers</w:t>
      </w:r>
      <w:r w:rsidR="00401D9A">
        <w:rPr>
          <w:sz w:val="20"/>
          <w:szCs w:val="20"/>
        </w:rPr>
        <w:t xml:space="preserve"> with shorter polymeric chain </w:t>
      </w:r>
      <w:r w:rsidR="004645D8">
        <w:rPr>
          <w:sz w:val="20"/>
          <w:szCs w:val="20"/>
        </w:rPr>
        <w:t>can act</w:t>
      </w:r>
      <w:r w:rsidR="00401D9A">
        <w:rPr>
          <w:sz w:val="20"/>
          <w:szCs w:val="20"/>
        </w:rPr>
        <w:t xml:space="preserve"> as compatibilizer in polymer blends</w:t>
      </w:r>
      <w:r w:rsidR="00E82D98">
        <w:rPr>
          <w:sz w:val="20"/>
          <w:szCs w:val="20"/>
        </w:rPr>
        <w:t xml:space="preserve"> </w:t>
      </w:r>
      <w:r w:rsidR="00E82D98" w:rsidRPr="00E82D98">
        <w:rPr>
          <w:noProof/>
          <w:sz w:val="20"/>
          <w:szCs w:val="20"/>
        </w:rPr>
        <w:t>[12]</w:t>
      </w:r>
      <w:r w:rsidR="00401D9A">
        <w:rPr>
          <w:sz w:val="20"/>
          <w:szCs w:val="20"/>
        </w:rPr>
        <w:t xml:space="preserve">. </w:t>
      </w:r>
      <w:r w:rsidR="00FA2F0A">
        <w:rPr>
          <w:sz w:val="20"/>
          <w:szCs w:val="20"/>
        </w:rPr>
        <w:t>Meanwhile, cyclic polymers are widely synthesized in bio-related properties and applications</w:t>
      </w:r>
      <w:r w:rsidR="00E82D98">
        <w:rPr>
          <w:sz w:val="20"/>
          <w:szCs w:val="20"/>
        </w:rPr>
        <w:t xml:space="preserve"> </w:t>
      </w:r>
      <w:r w:rsidR="00E82D98" w:rsidRPr="00E82D98">
        <w:rPr>
          <w:noProof/>
          <w:sz w:val="20"/>
          <w:szCs w:val="20"/>
        </w:rPr>
        <w:t>[13]</w:t>
      </w:r>
      <w:r w:rsidR="00FA2F0A">
        <w:rPr>
          <w:sz w:val="20"/>
          <w:szCs w:val="20"/>
        </w:rPr>
        <w:t>.</w:t>
      </w:r>
      <w:r w:rsidR="00DB6581">
        <w:rPr>
          <w:sz w:val="20"/>
          <w:szCs w:val="20"/>
        </w:rPr>
        <w:t xml:space="preserve"> </w:t>
      </w:r>
    </w:p>
    <w:p w14:paraId="5F80ADA4" w14:textId="77777777" w:rsidR="00BF0E79" w:rsidRPr="00B62CCE" w:rsidRDefault="00BF0E79" w:rsidP="00854176">
      <w:pPr>
        <w:spacing w:after="0" w:line="240" w:lineRule="auto"/>
        <w:jc w:val="both"/>
        <w:rPr>
          <w:sz w:val="20"/>
          <w:szCs w:val="20"/>
        </w:rPr>
      </w:pPr>
    </w:p>
    <w:p w14:paraId="4943A34F" w14:textId="77777777" w:rsidR="003A48AE" w:rsidRDefault="005A346C" w:rsidP="005A346C">
      <w:pPr>
        <w:spacing w:after="0" w:line="240" w:lineRule="auto"/>
        <w:jc w:val="center"/>
        <w:rPr>
          <w:b/>
          <w:sz w:val="20"/>
          <w:szCs w:val="20"/>
        </w:rPr>
      </w:pPr>
      <w:r w:rsidRPr="00B62CCE">
        <w:rPr>
          <w:b/>
          <w:sz w:val="20"/>
          <w:szCs w:val="20"/>
        </w:rPr>
        <w:t>Materials and Methods</w:t>
      </w:r>
    </w:p>
    <w:p w14:paraId="42DCE8F6" w14:textId="77777777" w:rsidR="00013DAD" w:rsidRDefault="003A48AE" w:rsidP="003A48AE">
      <w:pPr>
        <w:spacing w:after="0" w:line="240" w:lineRule="auto"/>
        <w:jc w:val="both"/>
        <w:rPr>
          <w:b/>
          <w:sz w:val="20"/>
          <w:szCs w:val="20"/>
        </w:rPr>
      </w:pPr>
      <w:r w:rsidRPr="005A346C">
        <w:rPr>
          <w:b/>
          <w:sz w:val="20"/>
          <w:szCs w:val="20"/>
        </w:rPr>
        <w:t>Materials</w:t>
      </w:r>
    </w:p>
    <w:p w14:paraId="2FE20859" w14:textId="77777777" w:rsidR="003A48AE" w:rsidRDefault="00A1474E" w:rsidP="003A48AE">
      <w:pPr>
        <w:spacing w:after="0" w:line="240" w:lineRule="auto"/>
        <w:jc w:val="both"/>
        <w:rPr>
          <w:bCs/>
          <w:sz w:val="20"/>
          <w:szCs w:val="20"/>
          <w:lang w:val="en-MY"/>
        </w:rPr>
      </w:pPr>
      <w:r w:rsidRPr="00A1474E">
        <w:rPr>
          <w:bCs/>
          <w:sz w:val="20"/>
          <w:szCs w:val="20"/>
          <w:lang w:val="en-MY"/>
        </w:rPr>
        <w:t xml:space="preserve">Natural rubber from Rubber Research Institute of Malaysia (RRIM) has been used as starting material. Hydrazine hydrate 80% was purchased from R&amp;M Chemicals. A 30% aqueous solution of hydrogen peroxide (90% purity) was obtained from Sigma Aldrich. Sodium dodecyl </w:t>
      </w:r>
      <w:proofErr w:type="spellStart"/>
      <w:r w:rsidRPr="00A1474E">
        <w:rPr>
          <w:bCs/>
          <w:sz w:val="20"/>
          <w:szCs w:val="20"/>
          <w:lang w:val="en-MY"/>
        </w:rPr>
        <w:t>sulfate</w:t>
      </w:r>
      <w:proofErr w:type="spellEnd"/>
      <w:r w:rsidRPr="00A1474E">
        <w:rPr>
          <w:bCs/>
          <w:sz w:val="20"/>
          <w:szCs w:val="20"/>
          <w:lang w:val="en-MY"/>
        </w:rPr>
        <w:t xml:space="preserve"> (98%) and boric acid (≥99.5%) were purchased from </w:t>
      </w:r>
      <w:proofErr w:type="spellStart"/>
      <w:r w:rsidRPr="00A1474E">
        <w:rPr>
          <w:bCs/>
          <w:sz w:val="20"/>
          <w:szCs w:val="20"/>
          <w:lang w:val="en-MY"/>
        </w:rPr>
        <w:t>Systerm</w:t>
      </w:r>
      <w:proofErr w:type="spellEnd"/>
      <w:r w:rsidRPr="00A1474E">
        <w:rPr>
          <w:bCs/>
          <w:sz w:val="20"/>
          <w:szCs w:val="20"/>
          <w:lang w:val="en-MY"/>
        </w:rPr>
        <w:t>.</w:t>
      </w:r>
    </w:p>
    <w:p w14:paraId="0D671627" w14:textId="77777777" w:rsidR="00A1474E" w:rsidRDefault="00A1474E" w:rsidP="003A48AE">
      <w:pPr>
        <w:spacing w:after="0" w:line="240" w:lineRule="auto"/>
        <w:jc w:val="both"/>
        <w:rPr>
          <w:sz w:val="20"/>
          <w:szCs w:val="20"/>
        </w:rPr>
      </w:pPr>
    </w:p>
    <w:p w14:paraId="46C98526" w14:textId="16F46DE8" w:rsidR="00013DAD" w:rsidRDefault="003A48AE" w:rsidP="003A48AE">
      <w:pPr>
        <w:spacing w:after="0" w:line="240" w:lineRule="auto"/>
        <w:jc w:val="both"/>
        <w:rPr>
          <w:b/>
          <w:sz w:val="20"/>
          <w:szCs w:val="20"/>
        </w:rPr>
      </w:pPr>
      <w:r w:rsidRPr="005A346C">
        <w:rPr>
          <w:b/>
          <w:sz w:val="20"/>
          <w:szCs w:val="20"/>
        </w:rPr>
        <w:t xml:space="preserve">Diimide </w:t>
      </w:r>
      <w:r w:rsidR="00BF0E79">
        <w:rPr>
          <w:b/>
          <w:sz w:val="20"/>
          <w:szCs w:val="20"/>
        </w:rPr>
        <w:t>r</w:t>
      </w:r>
      <w:r w:rsidRPr="005A346C">
        <w:rPr>
          <w:b/>
          <w:sz w:val="20"/>
          <w:szCs w:val="20"/>
        </w:rPr>
        <w:t>eduction of LNR</w:t>
      </w:r>
    </w:p>
    <w:p w14:paraId="3C05D860" w14:textId="77777777" w:rsidR="006909C7" w:rsidRPr="006909C7" w:rsidRDefault="006909C7" w:rsidP="006909C7">
      <w:pPr>
        <w:spacing w:after="0" w:line="240" w:lineRule="auto"/>
        <w:jc w:val="both"/>
        <w:rPr>
          <w:bCs/>
          <w:sz w:val="20"/>
          <w:szCs w:val="20"/>
          <w:lang w:val="en-MY"/>
        </w:rPr>
      </w:pPr>
      <w:r w:rsidRPr="006909C7">
        <w:rPr>
          <w:bCs/>
          <w:sz w:val="20"/>
          <w:szCs w:val="20"/>
          <w:lang w:val="en-MY"/>
        </w:rPr>
        <w:t xml:space="preserve">The emulsion of LNR (5 g), sodium dodecyl sulphate (0.00035 mol, 0.10 g) as a surfactant, few drops of silicone oil, and distilled water (50 mL) were added in the three-neck round-bottom flask. After stirring for 30 minutes, hydrazine hydrate was added and </w:t>
      </w:r>
      <w:r w:rsidR="006123E0">
        <w:rPr>
          <w:bCs/>
          <w:sz w:val="20"/>
          <w:szCs w:val="20"/>
          <w:lang w:val="en-MY"/>
        </w:rPr>
        <w:t>continued stirring</w:t>
      </w:r>
      <w:r w:rsidRPr="006909C7">
        <w:rPr>
          <w:bCs/>
          <w:sz w:val="20"/>
          <w:szCs w:val="20"/>
          <w:lang w:val="en-MY"/>
        </w:rPr>
        <w:t xml:space="preserve"> for </w:t>
      </w:r>
      <w:r w:rsidR="006123E0">
        <w:rPr>
          <w:bCs/>
          <w:sz w:val="20"/>
          <w:szCs w:val="20"/>
          <w:lang w:val="en-MY"/>
        </w:rPr>
        <w:t xml:space="preserve">another </w:t>
      </w:r>
      <w:r w:rsidRPr="006909C7">
        <w:rPr>
          <w:bCs/>
          <w:sz w:val="20"/>
          <w:szCs w:val="20"/>
          <w:lang w:val="en-MY"/>
        </w:rPr>
        <w:t xml:space="preserve">30 minutes at </w:t>
      </w:r>
      <w:r w:rsidR="003855F8">
        <w:rPr>
          <w:bCs/>
          <w:sz w:val="20"/>
          <w:szCs w:val="20"/>
          <w:lang w:val="en-MY"/>
        </w:rPr>
        <w:t xml:space="preserve">60 </w:t>
      </w:r>
      <w:r w:rsidR="003855F8">
        <w:rPr>
          <w:rFonts w:ascii="Calibri" w:hAnsi="Calibri" w:cs="Calibri"/>
          <w:bCs/>
          <w:sz w:val="20"/>
          <w:szCs w:val="20"/>
          <w:lang w:val="en-MY"/>
        </w:rPr>
        <w:t>°</w:t>
      </w:r>
      <w:r w:rsidR="003855F8">
        <w:rPr>
          <w:bCs/>
          <w:sz w:val="20"/>
          <w:szCs w:val="20"/>
          <w:lang w:val="en-MY"/>
        </w:rPr>
        <w:t>C</w:t>
      </w:r>
      <w:r w:rsidRPr="006909C7">
        <w:rPr>
          <w:bCs/>
          <w:sz w:val="20"/>
          <w:szCs w:val="20"/>
          <w:lang w:val="en-MY"/>
        </w:rPr>
        <w:t xml:space="preserve"> while stirring. The solution of hydrogen peroxide and boric acid was prepared by dissolving 1.5 g of boric acid (0.024 mol) in 40 ml of hydrogen peroxide. </w:t>
      </w:r>
      <w:r w:rsidR="00BA7833">
        <w:rPr>
          <w:bCs/>
          <w:sz w:val="20"/>
          <w:szCs w:val="20"/>
          <w:lang w:val="en-MY"/>
        </w:rPr>
        <w:t xml:space="preserve">Then, the mixture </w:t>
      </w:r>
      <w:r w:rsidRPr="006909C7">
        <w:rPr>
          <w:bCs/>
          <w:sz w:val="20"/>
          <w:szCs w:val="20"/>
          <w:lang w:val="en-MY"/>
        </w:rPr>
        <w:t xml:space="preserve">was added drop wise for </w:t>
      </w:r>
      <w:r w:rsidR="003855F8">
        <w:rPr>
          <w:bCs/>
          <w:sz w:val="20"/>
          <w:szCs w:val="20"/>
          <w:lang w:val="en-MY"/>
        </w:rPr>
        <w:t>8 hours</w:t>
      </w:r>
      <w:r w:rsidRPr="006909C7">
        <w:rPr>
          <w:bCs/>
          <w:sz w:val="20"/>
          <w:szCs w:val="20"/>
          <w:lang w:val="en-MY"/>
        </w:rPr>
        <w:t>. The product obtained was coagulated in ethanol</w:t>
      </w:r>
      <w:r w:rsidR="006123E0">
        <w:rPr>
          <w:bCs/>
          <w:sz w:val="20"/>
          <w:szCs w:val="20"/>
          <w:lang w:val="en-MY"/>
        </w:rPr>
        <w:t xml:space="preserve"> and </w:t>
      </w:r>
      <w:r w:rsidRPr="006909C7">
        <w:rPr>
          <w:bCs/>
          <w:sz w:val="20"/>
          <w:szCs w:val="20"/>
          <w:lang w:val="en-MY"/>
        </w:rPr>
        <w:t>dried in vacuum oven for at least 12 hours.</w:t>
      </w:r>
    </w:p>
    <w:p w14:paraId="14C207A9" w14:textId="53A5BD76" w:rsidR="005A346C" w:rsidRDefault="005A346C" w:rsidP="003A48AE">
      <w:pPr>
        <w:spacing w:after="0" w:line="240" w:lineRule="auto"/>
        <w:jc w:val="both"/>
        <w:rPr>
          <w:sz w:val="20"/>
          <w:szCs w:val="20"/>
        </w:rPr>
      </w:pPr>
    </w:p>
    <w:p w14:paraId="72AC9743" w14:textId="088190CB" w:rsidR="00013DAD" w:rsidRDefault="003A48AE" w:rsidP="00790578">
      <w:pPr>
        <w:spacing w:after="0" w:line="240" w:lineRule="auto"/>
        <w:jc w:val="both"/>
        <w:rPr>
          <w:b/>
          <w:sz w:val="20"/>
          <w:szCs w:val="20"/>
        </w:rPr>
      </w:pPr>
      <w:r w:rsidRPr="005A346C">
        <w:rPr>
          <w:b/>
          <w:sz w:val="20"/>
          <w:szCs w:val="20"/>
          <w:vertAlign w:val="superscript"/>
        </w:rPr>
        <w:t>1</w:t>
      </w:r>
      <w:r w:rsidR="00B42B53" w:rsidRPr="005A346C">
        <w:rPr>
          <w:b/>
          <w:sz w:val="20"/>
          <w:szCs w:val="20"/>
        </w:rPr>
        <w:t>H-</w:t>
      </w:r>
      <w:r w:rsidRPr="005A346C">
        <w:rPr>
          <w:b/>
          <w:sz w:val="20"/>
          <w:szCs w:val="20"/>
        </w:rPr>
        <w:t xml:space="preserve">NMR </w:t>
      </w:r>
      <w:r w:rsidR="00BF0E79">
        <w:rPr>
          <w:b/>
          <w:sz w:val="20"/>
          <w:szCs w:val="20"/>
        </w:rPr>
        <w:t>c</w:t>
      </w:r>
      <w:r w:rsidRPr="005A346C">
        <w:rPr>
          <w:b/>
          <w:sz w:val="20"/>
          <w:szCs w:val="20"/>
        </w:rPr>
        <w:t>haracterization</w:t>
      </w:r>
    </w:p>
    <w:p w14:paraId="7BE030C4" w14:textId="79D7ABFE" w:rsidR="00BF0E79" w:rsidRDefault="00790578" w:rsidP="00BF0E79">
      <w:pPr>
        <w:spacing w:after="0" w:line="240" w:lineRule="auto"/>
        <w:jc w:val="both"/>
        <w:rPr>
          <w:sz w:val="20"/>
          <w:szCs w:val="20"/>
          <w:lang w:val="en-MY"/>
        </w:rPr>
      </w:pPr>
      <w:r w:rsidRPr="00790578">
        <w:rPr>
          <w:sz w:val="20"/>
          <w:szCs w:val="20"/>
          <w:lang w:val="en-MY"/>
        </w:rPr>
        <w:t>NMR spectroscopy</w:t>
      </w:r>
      <w:r>
        <w:rPr>
          <w:sz w:val="20"/>
          <w:szCs w:val="20"/>
          <w:lang w:val="en-MY"/>
        </w:rPr>
        <w:t xml:space="preserve"> </w:t>
      </w:r>
      <w:r w:rsidRPr="00790578">
        <w:rPr>
          <w:sz w:val="20"/>
          <w:szCs w:val="20"/>
          <w:lang w:val="en-MY"/>
        </w:rPr>
        <w:t>was used to examine the microstructure of the product. In addition, integration of signals from</w:t>
      </w:r>
      <w:r>
        <w:rPr>
          <w:sz w:val="20"/>
          <w:szCs w:val="20"/>
          <w:lang w:val="en-MY"/>
        </w:rPr>
        <w:t xml:space="preserve"> </w:t>
      </w:r>
      <w:r w:rsidRPr="00790578">
        <w:rPr>
          <w:sz w:val="20"/>
          <w:szCs w:val="20"/>
          <w:lang w:val="en-MY"/>
        </w:rPr>
        <w:t>proton NMR (</w:t>
      </w:r>
      <w:r w:rsidRPr="00790578">
        <w:rPr>
          <w:sz w:val="20"/>
          <w:szCs w:val="20"/>
          <w:vertAlign w:val="superscript"/>
          <w:lang w:val="en-MY"/>
        </w:rPr>
        <w:t>1</w:t>
      </w:r>
      <w:r w:rsidRPr="00790578">
        <w:rPr>
          <w:sz w:val="20"/>
          <w:szCs w:val="20"/>
          <w:lang w:val="en-MY"/>
        </w:rPr>
        <w:t>H-NMR) was used to estimate the percentage of conversion from LNR to</w:t>
      </w:r>
      <w:r>
        <w:rPr>
          <w:sz w:val="20"/>
          <w:szCs w:val="20"/>
          <w:lang w:val="en-MY"/>
        </w:rPr>
        <w:t xml:space="preserve"> </w:t>
      </w:r>
      <w:r w:rsidR="000E1D81">
        <w:rPr>
          <w:sz w:val="20"/>
          <w:szCs w:val="20"/>
          <w:lang w:val="en-MY"/>
        </w:rPr>
        <w:t>HLNR. Peak areas of aliphatic region (a) and olefinic region (b) were used to calculate the percentage of hydrogenation using the formula</w:t>
      </w:r>
      <w:r w:rsidR="00BF0E79">
        <w:rPr>
          <w:sz w:val="20"/>
          <w:szCs w:val="20"/>
          <w:lang w:val="en-MY"/>
        </w:rPr>
        <w:t xml:space="preserve"> in equation 2</w:t>
      </w:r>
      <w:r w:rsidR="000E1D81">
        <w:rPr>
          <w:sz w:val="20"/>
          <w:szCs w:val="20"/>
          <w:lang w:val="en-MY"/>
        </w:rPr>
        <w:t>:</w:t>
      </w:r>
    </w:p>
    <w:p w14:paraId="5A63F6B4" w14:textId="77777777" w:rsidR="00BF0E79" w:rsidRDefault="00BF0E79" w:rsidP="00BF0E79">
      <w:pPr>
        <w:spacing w:after="0" w:line="240" w:lineRule="auto"/>
        <w:jc w:val="both"/>
        <w:rPr>
          <w:rFonts w:eastAsiaTheme="minorEastAsia"/>
          <w:sz w:val="20"/>
          <w:szCs w:val="20"/>
          <w:lang w:val="en-MY"/>
        </w:rPr>
      </w:pPr>
    </w:p>
    <w:p w14:paraId="01CB9B4D" w14:textId="3B5B00BB" w:rsidR="000E1D81" w:rsidRDefault="000E1D81" w:rsidP="00BF0E79">
      <w:pPr>
        <w:spacing w:after="0" w:line="240" w:lineRule="auto"/>
        <w:ind w:firstLine="720"/>
        <w:jc w:val="both"/>
        <w:rPr>
          <w:sz w:val="20"/>
          <w:szCs w:val="20"/>
          <w:lang w:val="en-MY"/>
        </w:rPr>
      </w:pPr>
      <m:oMath>
        <m:r>
          <w:rPr>
            <w:rFonts w:ascii="Cambria Math" w:hAnsi="Cambria Math"/>
            <w:sz w:val="20"/>
            <w:szCs w:val="20"/>
            <w:lang w:val="en-MY"/>
          </w:rPr>
          <m:t>Percentage of hydrogenation, %=</m:t>
        </m:r>
        <m:f>
          <m:fPr>
            <m:ctrlPr>
              <w:rPr>
                <w:rFonts w:ascii="Cambria Math" w:hAnsi="Cambria Math"/>
                <w:i/>
                <w:sz w:val="20"/>
                <w:szCs w:val="20"/>
                <w:lang w:val="en-MY"/>
              </w:rPr>
            </m:ctrlPr>
          </m:fPr>
          <m:num>
            <m:r>
              <w:rPr>
                <w:rFonts w:ascii="Cambria Math" w:hAnsi="Cambria Math"/>
                <w:sz w:val="20"/>
                <w:szCs w:val="20"/>
                <w:lang w:val="en-MY"/>
              </w:rPr>
              <m:t>a-5b</m:t>
            </m:r>
          </m:num>
          <m:den>
            <m:r>
              <w:rPr>
                <w:rFonts w:ascii="Cambria Math" w:hAnsi="Cambria Math"/>
                <w:sz w:val="20"/>
                <w:szCs w:val="20"/>
                <w:lang w:val="en-MY"/>
              </w:rPr>
              <m:t>a+3b</m:t>
            </m:r>
          </m:den>
        </m:f>
      </m:oMath>
      <w:r w:rsidR="00E83C5B">
        <w:rPr>
          <w:rFonts w:eastAsiaTheme="minorEastAsia"/>
          <w:sz w:val="20"/>
          <w:szCs w:val="20"/>
          <w:lang w:val="en-MY"/>
        </w:rPr>
        <w:t xml:space="preserve">  </w:t>
      </w:r>
      <w:r w:rsidR="00E83C5B">
        <w:rPr>
          <w:rFonts w:eastAsiaTheme="minorEastAsia"/>
          <w:sz w:val="20"/>
          <w:szCs w:val="20"/>
          <w:lang w:val="en-MY"/>
        </w:rPr>
        <w:tab/>
      </w:r>
      <w:r w:rsidR="00BF0E79">
        <w:rPr>
          <w:rFonts w:eastAsiaTheme="minorEastAsia"/>
          <w:sz w:val="20"/>
          <w:szCs w:val="20"/>
          <w:lang w:val="en-MY"/>
        </w:rPr>
        <w:tab/>
      </w:r>
      <w:r w:rsidR="00BF0E79">
        <w:rPr>
          <w:rFonts w:eastAsiaTheme="minorEastAsia"/>
          <w:sz w:val="20"/>
          <w:szCs w:val="20"/>
          <w:lang w:val="en-MY"/>
        </w:rPr>
        <w:tab/>
      </w:r>
      <w:r w:rsidR="00BF0E79">
        <w:rPr>
          <w:rFonts w:eastAsiaTheme="minorEastAsia"/>
          <w:sz w:val="20"/>
          <w:szCs w:val="20"/>
          <w:lang w:val="en-MY"/>
        </w:rPr>
        <w:tab/>
      </w:r>
      <w:r w:rsidR="00BF0E79">
        <w:rPr>
          <w:rFonts w:eastAsiaTheme="minorEastAsia"/>
          <w:sz w:val="20"/>
          <w:szCs w:val="20"/>
          <w:lang w:val="en-MY"/>
        </w:rPr>
        <w:tab/>
      </w:r>
      <w:r w:rsidR="00BF0E79">
        <w:rPr>
          <w:rFonts w:eastAsiaTheme="minorEastAsia"/>
          <w:sz w:val="20"/>
          <w:szCs w:val="20"/>
          <w:lang w:val="en-MY"/>
        </w:rPr>
        <w:tab/>
        <w:t xml:space="preserve">   </w:t>
      </w:r>
      <w:r w:rsidR="006123E0">
        <w:rPr>
          <w:rFonts w:eastAsiaTheme="minorEastAsia"/>
          <w:sz w:val="20"/>
          <w:szCs w:val="20"/>
          <w:lang w:val="en-MY"/>
        </w:rPr>
        <w:t>(1)</w:t>
      </w:r>
    </w:p>
    <w:p w14:paraId="7B118541" w14:textId="77777777" w:rsidR="000E1D81" w:rsidRDefault="000E1D81" w:rsidP="00790578">
      <w:pPr>
        <w:spacing w:after="0" w:line="240" w:lineRule="auto"/>
        <w:jc w:val="both"/>
        <w:rPr>
          <w:sz w:val="20"/>
          <w:szCs w:val="20"/>
          <w:lang w:val="en-MY"/>
        </w:rPr>
      </w:pPr>
    </w:p>
    <w:p w14:paraId="6A31F5DD" w14:textId="77777777" w:rsidR="000E1D81" w:rsidRDefault="000E1D81" w:rsidP="00790578">
      <w:pPr>
        <w:spacing w:after="0" w:line="240" w:lineRule="auto"/>
        <w:jc w:val="both"/>
        <w:rPr>
          <w:sz w:val="20"/>
          <w:szCs w:val="20"/>
          <w:lang w:val="en-MY"/>
        </w:rPr>
      </w:pPr>
    </w:p>
    <w:p w14:paraId="19B21BBE" w14:textId="77777777" w:rsidR="003A48AE" w:rsidRPr="00013DAD" w:rsidRDefault="00790578" w:rsidP="00790578">
      <w:pPr>
        <w:spacing w:after="0" w:line="240" w:lineRule="auto"/>
        <w:jc w:val="both"/>
        <w:rPr>
          <w:b/>
          <w:sz w:val="20"/>
          <w:szCs w:val="20"/>
        </w:rPr>
      </w:pPr>
      <w:r>
        <w:rPr>
          <w:sz w:val="20"/>
          <w:szCs w:val="20"/>
          <w:lang w:val="en-MY"/>
        </w:rPr>
        <w:t xml:space="preserve">Samples were dissolved </w:t>
      </w:r>
      <w:r w:rsidRPr="00790578">
        <w:rPr>
          <w:sz w:val="20"/>
          <w:szCs w:val="20"/>
          <w:lang w:val="en-MY"/>
        </w:rPr>
        <w:t xml:space="preserve">in </w:t>
      </w:r>
      <w:r w:rsidR="00B42B53">
        <w:rPr>
          <w:sz w:val="20"/>
          <w:szCs w:val="20"/>
          <w:lang w:val="en-MY"/>
        </w:rPr>
        <w:t>deuterated chloroform (</w:t>
      </w:r>
      <w:r w:rsidRPr="00790578">
        <w:rPr>
          <w:sz w:val="20"/>
          <w:szCs w:val="20"/>
          <w:lang w:val="en-MY"/>
        </w:rPr>
        <w:t>CDCl</w:t>
      </w:r>
      <w:r w:rsidRPr="003855F8">
        <w:rPr>
          <w:sz w:val="20"/>
          <w:szCs w:val="20"/>
          <w:vertAlign w:val="subscript"/>
          <w:lang w:val="en-MY"/>
        </w:rPr>
        <w:t>3</w:t>
      </w:r>
      <w:r w:rsidR="00B42B53">
        <w:rPr>
          <w:sz w:val="20"/>
          <w:szCs w:val="20"/>
          <w:lang w:val="en-MY"/>
        </w:rPr>
        <w:t>)</w:t>
      </w:r>
      <w:r w:rsidRPr="00790578">
        <w:rPr>
          <w:sz w:val="20"/>
          <w:szCs w:val="20"/>
          <w:lang w:val="en-MY"/>
        </w:rPr>
        <w:t xml:space="preserve"> for measurements with </w:t>
      </w:r>
      <w:r>
        <w:rPr>
          <w:sz w:val="20"/>
          <w:szCs w:val="20"/>
          <w:lang w:val="en-MY"/>
        </w:rPr>
        <w:t xml:space="preserve">NMR spectrometer (JNM-ECP 400 MHz). </w:t>
      </w:r>
    </w:p>
    <w:p w14:paraId="60DF168C" w14:textId="77777777" w:rsidR="003855F8" w:rsidRDefault="003855F8" w:rsidP="003A48AE">
      <w:pPr>
        <w:spacing w:after="0" w:line="240" w:lineRule="auto"/>
        <w:jc w:val="both"/>
        <w:rPr>
          <w:b/>
          <w:sz w:val="20"/>
          <w:szCs w:val="20"/>
        </w:rPr>
      </w:pPr>
    </w:p>
    <w:p w14:paraId="6970E07C" w14:textId="77777777" w:rsidR="00013DAD" w:rsidRPr="005A346C" w:rsidRDefault="003A48AE" w:rsidP="003A48AE">
      <w:pPr>
        <w:spacing w:after="0" w:line="240" w:lineRule="auto"/>
        <w:jc w:val="both"/>
        <w:rPr>
          <w:b/>
          <w:sz w:val="20"/>
          <w:szCs w:val="20"/>
        </w:rPr>
      </w:pPr>
      <w:r w:rsidRPr="005A346C">
        <w:rPr>
          <w:b/>
          <w:sz w:val="20"/>
          <w:szCs w:val="20"/>
        </w:rPr>
        <w:t>Swelling Test</w:t>
      </w:r>
    </w:p>
    <w:p w14:paraId="4F314F8E" w14:textId="3B7F3A02" w:rsidR="00BF0E79" w:rsidRDefault="002A5C09" w:rsidP="00BF0E79">
      <w:pPr>
        <w:spacing w:after="0" w:line="240" w:lineRule="auto"/>
        <w:jc w:val="both"/>
        <w:rPr>
          <w:rFonts w:cs="Times New Roman"/>
          <w:sz w:val="20"/>
          <w:szCs w:val="20"/>
          <w:lang w:val="en-MY"/>
        </w:rPr>
      </w:pPr>
      <w:r>
        <w:rPr>
          <w:sz w:val="20"/>
          <w:szCs w:val="20"/>
        </w:rPr>
        <w:t xml:space="preserve">Swelling test was </w:t>
      </w:r>
      <w:r w:rsidR="00013DAD">
        <w:rPr>
          <w:sz w:val="20"/>
          <w:szCs w:val="20"/>
        </w:rPr>
        <w:t>performed</w:t>
      </w:r>
      <w:r>
        <w:rPr>
          <w:sz w:val="20"/>
          <w:szCs w:val="20"/>
        </w:rPr>
        <w:t xml:space="preserve"> to dete</w:t>
      </w:r>
      <w:r w:rsidR="00013DAD">
        <w:rPr>
          <w:sz w:val="20"/>
          <w:szCs w:val="20"/>
        </w:rPr>
        <w:t>rmine the degree of crosslinking of</w:t>
      </w:r>
      <w:r>
        <w:rPr>
          <w:sz w:val="20"/>
          <w:szCs w:val="20"/>
        </w:rPr>
        <w:t xml:space="preserve"> the samples. It can be</w:t>
      </w:r>
      <w:r>
        <w:rPr>
          <w:rFonts w:cs="Times New Roman"/>
          <w:sz w:val="20"/>
          <w:szCs w:val="20"/>
          <w:lang w:val="en-MY"/>
        </w:rPr>
        <w:t xml:space="preserve"> </w:t>
      </w:r>
      <w:r w:rsidR="00BA7833">
        <w:rPr>
          <w:rFonts w:cs="Times New Roman"/>
          <w:sz w:val="20"/>
          <w:szCs w:val="20"/>
          <w:lang w:val="en-MY"/>
        </w:rPr>
        <w:t xml:space="preserve">obtained </w:t>
      </w:r>
      <w:r w:rsidR="00B42B53">
        <w:rPr>
          <w:rFonts w:cs="Times New Roman"/>
          <w:sz w:val="20"/>
          <w:szCs w:val="20"/>
          <w:lang w:val="en-MY"/>
        </w:rPr>
        <w:t>by the change in weight</w:t>
      </w:r>
      <w:r>
        <w:rPr>
          <w:rFonts w:cs="Times New Roman"/>
          <w:sz w:val="20"/>
          <w:szCs w:val="20"/>
          <w:lang w:val="en-MY"/>
        </w:rPr>
        <w:t xml:space="preserve"> using the following method.</w:t>
      </w:r>
      <w:r w:rsidRPr="002A5C09">
        <w:rPr>
          <w:rFonts w:cs="Times New Roman"/>
          <w:sz w:val="20"/>
          <w:szCs w:val="20"/>
          <w:lang w:val="en-MY"/>
        </w:rPr>
        <w:t xml:space="preserve"> </w:t>
      </w:r>
      <w:r>
        <w:rPr>
          <w:rFonts w:cs="Times New Roman"/>
          <w:sz w:val="20"/>
          <w:szCs w:val="20"/>
          <w:lang w:val="en-MY"/>
        </w:rPr>
        <w:t xml:space="preserve">The samples with weight </w:t>
      </w:r>
      <w:r w:rsidR="004667DA">
        <w:rPr>
          <w:rFonts w:cs="Times New Roman"/>
          <w:sz w:val="20"/>
          <w:szCs w:val="20"/>
          <w:lang w:val="en-MY"/>
        </w:rPr>
        <w:t>of 0.5-1.0 g (M</w:t>
      </w:r>
      <w:r w:rsidRPr="004667DA">
        <w:rPr>
          <w:rFonts w:cs="Times New Roman"/>
          <w:sz w:val="20"/>
          <w:szCs w:val="20"/>
          <w:vertAlign w:val="subscript"/>
          <w:lang w:val="en-MY"/>
        </w:rPr>
        <w:t>I</w:t>
      </w:r>
      <w:r>
        <w:rPr>
          <w:rFonts w:cs="Times New Roman"/>
          <w:sz w:val="20"/>
          <w:szCs w:val="20"/>
          <w:lang w:val="en-MY"/>
        </w:rPr>
        <w:t>) were weighed and immersed in 20</w:t>
      </w:r>
      <w:r w:rsidR="003855F8">
        <w:rPr>
          <w:rFonts w:cs="Times New Roman"/>
          <w:sz w:val="20"/>
          <w:szCs w:val="20"/>
          <w:lang w:val="en-MY"/>
        </w:rPr>
        <w:t xml:space="preserve"> ml</w:t>
      </w:r>
      <w:r w:rsidR="00013DAD">
        <w:rPr>
          <w:rFonts w:cs="Times New Roman"/>
          <w:sz w:val="20"/>
          <w:szCs w:val="20"/>
          <w:lang w:val="en-MY"/>
        </w:rPr>
        <w:t xml:space="preserve"> toluene for 2 h</w:t>
      </w:r>
      <w:r w:rsidR="00841398">
        <w:rPr>
          <w:rFonts w:cs="Times New Roman"/>
          <w:sz w:val="20"/>
          <w:szCs w:val="20"/>
          <w:lang w:val="en-MY"/>
        </w:rPr>
        <w:t>ours</w:t>
      </w:r>
      <w:r w:rsidR="00013DAD">
        <w:rPr>
          <w:rFonts w:cs="Times New Roman"/>
          <w:sz w:val="20"/>
          <w:szCs w:val="20"/>
          <w:lang w:val="en-MY"/>
        </w:rPr>
        <w:t xml:space="preserve"> </w:t>
      </w:r>
      <w:r w:rsidR="004667DA">
        <w:rPr>
          <w:rFonts w:cs="Times New Roman"/>
          <w:sz w:val="20"/>
          <w:szCs w:val="20"/>
          <w:lang w:val="en-MY"/>
        </w:rPr>
        <w:t>at room temperature</w:t>
      </w:r>
      <w:r>
        <w:rPr>
          <w:rFonts w:cs="Times New Roman"/>
          <w:sz w:val="20"/>
          <w:szCs w:val="20"/>
          <w:lang w:val="en-MY"/>
        </w:rPr>
        <w:t xml:space="preserve">. </w:t>
      </w:r>
      <w:r w:rsidR="004667DA">
        <w:rPr>
          <w:rFonts w:cs="Times New Roman"/>
          <w:sz w:val="20"/>
          <w:szCs w:val="20"/>
          <w:lang w:val="en-MY"/>
        </w:rPr>
        <w:t xml:space="preserve"> Samples were removed </w:t>
      </w:r>
      <w:r>
        <w:rPr>
          <w:rFonts w:cs="Times New Roman"/>
          <w:sz w:val="20"/>
          <w:szCs w:val="20"/>
          <w:lang w:val="en-MY"/>
        </w:rPr>
        <w:t xml:space="preserve">and </w:t>
      </w:r>
      <w:r w:rsidR="004667DA">
        <w:rPr>
          <w:rFonts w:cs="Times New Roman"/>
          <w:sz w:val="20"/>
          <w:szCs w:val="20"/>
          <w:lang w:val="en-MY"/>
        </w:rPr>
        <w:t xml:space="preserve">weighed </w:t>
      </w:r>
      <w:r>
        <w:rPr>
          <w:rFonts w:cs="Times New Roman"/>
          <w:sz w:val="20"/>
          <w:szCs w:val="20"/>
          <w:lang w:val="en-MY"/>
        </w:rPr>
        <w:t>(</w:t>
      </w:r>
      <w:r w:rsidR="004667DA" w:rsidRPr="004667DA">
        <w:rPr>
          <w:rFonts w:cs="Times New Roman"/>
          <w:iCs/>
          <w:sz w:val="20"/>
          <w:szCs w:val="20"/>
          <w:lang w:val="en-MY"/>
        </w:rPr>
        <w:t>M</w:t>
      </w:r>
      <w:r w:rsidR="004667DA" w:rsidRPr="004667DA">
        <w:rPr>
          <w:rFonts w:cs="Times New Roman"/>
          <w:sz w:val="20"/>
          <w:szCs w:val="20"/>
          <w:vertAlign w:val="subscript"/>
          <w:lang w:val="en-MY"/>
        </w:rPr>
        <w:t>II</w:t>
      </w:r>
      <w:r>
        <w:rPr>
          <w:rFonts w:cs="Times New Roman"/>
          <w:sz w:val="20"/>
          <w:szCs w:val="20"/>
          <w:lang w:val="en-MY"/>
        </w:rPr>
        <w:t xml:space="preserve">). </w:t>
      </w:r>
      <w:r w:rsidR="00405E9B">
        <w:rPr>
          <w:rFonts w:cs="Times New Roman"/>
          <w:sz w:val="20"/>
          <w:szCs w:val="20"/>
          <w:lang w:val="en-MY"/>
        </w:rPr>
        <w:t>The percentage of weight</w:t>
      </w:r>
      <w:r w:rsidR="004667DA">
        <w:rPr>
          <w:rFonts w:cs="Times New Roman"/>
          <w:sz w:val="20"/>
          <w:szCs w:val="20"/>
          <w:lang w:val="en-MY"/>
        </w:rPr>
        <w:t xml:space="preserve"> change </w:t>
      </w:r>
      <w:r w:rsidR="00B42B53">
        <w:rPr>
          <w:rFonts w:cs="Times New Roman"/>
          <w:sz w:val="20"/>
          <w:szCs w:val="20"/>
          <w:lang w:val="en-MY"/>
        </w:rPr>
        <w:t>was</w:t>
      </w:r>
      <w:r>
        <w:rPr>
          <w:rFonts w:cs="Times New Roman"/>
          <w:sz w:val="20"/>
          <w:szCs w:val="20"/>
          <w:lang w:val="en-MY"/>
        </w:rPr>
        <w:t xml:space="preserve"> calculated by the following </w:t>
      </w:r>
      <w:r w:rsidR="00B42B53">
        <w:rPr>
          <w:rFonts w:cs="Times New Roman"/>
          <w:sz w:val="20"/>
          <w:szCs w:val="20"/>
          <w:lang w:val="en-MY"/>
        </w:rPr>
        <w:t>formula</w:t>
      </w:r>
      <w:r w:rsidR="00BF0E79">
        <w:rPr>
          <w:rFonts w:cs="Times New Roman"/>
          <w:sz w:val="20"/>
          <w:szCs w:val="20"/>
          <w:lang w:val="en-MY"/>
        </w:rPr>
        <w:t xml:space="preserve"> in equation 2</w:t>
      </w:r>
      <w:r>
        <w:rPr>
          <w:rFonts w:cs="Times New Roman"/>
          <w:sz w:val="20"/>
          <w:szCs w:val="20"/>
          <w:lang w:val="en-MY"/>
        </w:rPr>
        <w:t>.</w:t>
      </w:r>
    </w:p>
    <w:p w14:paraId="0BC3FEAC" w14:textId="77777777" w:rsidR="00BF0E79" w:rsidRPr="00BF0E79" w:rsidRDefault="00BF0E79" w:rsidP="00BF0E79">
      <w:pPr>
        <w:spacing w:after="0" w:line="240" w:lineRule="auto"/>
        <w:jc w:val="both"/>
        <w:rPr>
          <w:rFonts w:eastAsiaTheme="minorEastAsia" w:cs="Times New Roman"/>
          <w:sz w:val="20"/>
          <w:szCs w:val="20"/>
        </w:rPr>
      </w:pPr>
    </w:p>
    <w:p w14:paraId="765FD667" w14:textId="5F9BEB33" w:rsidR="003A48AE" w:rsidRPr="00BF0E79" w:rsidRDefault="004667DA" w:rsidP="00BF0E79">
      <w:pPr>
        <w:spacing w:after="0" w:line="240" w:lineRule="auto"/>
        <w:ind w:firstLine="720"/>
        <w:jc w:val="both"/>
        <w:rPr>
          <w:rFonts w:cs="Times New Roman"/>
          <w:sz w:val="20"/>
          <w:szCs w:val="20"/>
          <w:lang w:val="en-MY"/>
        </w:rPr>
      </w:pPr>
      <m:oMath>
        <m:r>
          <w:rPr>
            <w:rFonts w:ascii="Cambria Math" w:hAnsi="Cambria Math"/>
            <w:sz w:val="20"/>
            <w:szCs w:val="20"/>
          </w:rPr>
          <m:t>Change in weight, %=</m:t>
        </m:r>
        <m:d>
          <m:dPr>
            <m:ctrlPr>
              <w:rPr>
                <w:rFonts w:ascii="Cambria Math" w:hAnsi="Cambria Math"/>
                <w:bCs/>
                <w:i/>
                <w:sz w:val="20"/>
                <w:szCs w:val="20"/>
              </w:rPr>
            </m:ctrlPr>
          </m:dPr>
          <m:e>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II</m:t>
                    </m:r>
                  </m:sub>
                </m:sSub>
              </m:num>
              <m:den>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I</m:t>
                    </m:r>
                  </m:sub>
                </m:sSub>
              </m:den>
            </m:f>
            <m:r>
              <w:rPr>
                <w:rFonts w:ascii="Cambria Math" w:hAnsi="Cambria Math"/>
                <w:sz w:val="20"/>
                <w:szCs w:val="20"/>
              </w:rPr>
              <m:t>-1</m:t>
            </m:r>
          </m:e>
        </m:d>
        <m:r>
          <w:rPr>
            <w:rFonts w:ascii="Cambria Math" w:hAnsi="Cambria Math"/>
            <w:sz w:val="20"/>
            <w:szCs w:val="20"/>
          </w:rPr>
          <m:t>× 100</m:t>
        </m:r>
      </m:oMath>
      <w:r w:rsidR="00E83C5B">
        <w:rPr>
          <w:rFonts w:eastAsiaTheme="minorEastAsia"/>
          <w:sz w:val="20"/>
          <w:szCs w:val="20"/>
        </w:rPr>
        <w:tab/>
      </w:r>
      <w:r w:rsidR="00E83C5B">
        <w:rPr>
          <w:rFonts w:eastAsiaTheme="minorEastAsia"/>
          <w:sz w:val="20"/>
          <w:szCs w:val="20"/>
        </w:rPr>
        <w:tab/>
      </w:r>
      <w:r w:rsidR="00BF0E79">
        <w:rPr>
          <w:rFonts w:eastAsiaTheme="minorEastAsia"/>
          <w:sz w:val="20"/>
          <w:szCs w:val="20"/>
        </w:rPr>
        <w:tab/>
      </w:r>
      <w:r w:rsidR="00BF0E79">
        <w:rPr>
          <w:rFonts w:eastAsiaTheme="minorEastAsia"/>
          <w:sz w:val="20"/>
          <w:szCs w:val="20"/>
        </w:rPr>
        <w:tab/>
      </w:r>
      <w:r w:rsidR="00BF0E79">
        <w:rPr>
          <w:rFonts w:eastAsiaTheme="minorEastAsia"/>
          <w:sz w:val="20"/>
          <w:szCs w:val="20"/>
        </w:rPr>
        <w:tab/>
      </w:r>
      <w:r w:rsidR="00BF0E79">
        <w:rPr>
          <w:rFonts w:eastAsiaTheme="minorEastAsia"/>
          <w:sz w:val="20"/>
          <w:szCs w:val="20"/>
        </w:rPr>
        <w:tab/>
      </w:r>
      <w:r w:rsidR="00BF0E79">
        <w:rPr>
          <w:rFonts w:eastAsiaTheme="minorEastAsia"/>
          <w:sz w:val="20"/>
          <w:szCs w:val="20"/>
        </w:rPr>
        <w:tab/>
        <w:t xml:space="preserve">   </w:t>
      </w:r>
      <w:r w:rsidR="006123E0">
        <w:rPr>
          <w:rFonts w:eastAsiaTheme="minorEastAsia"/>
          <w:sz w:val="20"/>
          <w:szCs w:val="20"/>
        </w:rPr>
        <w:t>(2)</w:t>
      </w:r>
    </w:p>
    <w:p w14:paraId="55B123BB" w14:textId="77777777" w:rsidR="003855F8" w:rsidRPr="005A346C" w:rsidRDefault="003855F8" w:rsidP="003A48AE">
      <w:pPr>
        <w:spacing w:after="0" w:line="240" w:lineRule="auto"/>
        <w:jc w:val="both"/>
        <w:rPr>
          <w:sz w:val="20"/>
          <w:szCs w:val="20"/>
        </w:rPr>
      </w:pPr>
    </w:p>
    <w:p w14:paraId="07B48F95" w14:textId="4E075B8E" w:rsidR="00013DAD" w:rsidRDefault="003A48AE" w:rsidP="003A48AE">
      <w:pPr>
        <w:spacing w:after="0" w:line="240" w:lineRule="auto"/>
        <w:jc w:val="both"/>
        <w:rPr>
          <w:b/>
          <w:sz w:val="20"/>
          <w:szCs w:val="20"/>
        </w:rPr>
      </w:pPr>
      <w:r w:rsidRPr="005A346C">
        <w:rPr>
          <w:b/>
          <w:sz w:val="20"/>
          <w:szCs w:val="20"/>
        </w:rPr>
        <w:t xml:space="preserve">GPC </w:t>
      </w:r>
      <w:r w:rsidR="00841398">
        <w:rPr>
          <w:b/>
          <w:sz w:val="20"/>
          <w:szCs w:val="20"/>
        </w:rPr>
        <w:t>a</w:t>
      </w:r>
      <w:r w:rsidRPr="005A346C">
        <w:rPr>
          <w:b/>
          <w:sz w:val="20"/>
          <w:szCs w:val="20"/>
        </w:rPr>
        <w:t>nalysis</w:t>
      </w:r>
    </w:p>
    <w:p w14:paraId="34F50805" w14:textId="654F092B" w:rsidR="00A1474E" w:rsidRDefault="00A1474E" w:rsidP="00A1474E">
      <w:pPr>
        <w:spacing w:after="0" w:line="240" w:lineRule="auto"/>
        <w:jc w:val="both"/>
        <w:rPr>
          <w:sz w:val="20"/>
          <w:szCs w:val="20"/>
        </w:rPr>
      </w:pPr>
      <w:r w:rsidRPr="00A1474E">
        <w:rPr>
          <w:sz w:val="20"/>
          <w:szCs w:val="20"/>
          <w:lang w:val="en-MY"/>
        </w:rPr>
        <w:t xml:space="preserve">The Waters Model 1515/2414 </w:t>
      </w:r>
      <w:r w:rsidR="00841398" w:rsidRPr="00A1474E">
        <w:rPr>
          <w:sz w:val="20"/>
          <w:szCs w:val="20"/>
          <w:lang w:val="en-MY"/>
        </w:rPr>
        <w:t xml:space="preserve">gel permeation chromatograph </w:t>
      </w:r>
      <w:r w:rsidRPr="00A1474E">
        <w:rPr>
          <w:sz w:val="20"/>
          <w:szCs w:val="20"/>
          <w:lang w:val="en-MY"/>
        </w:rPr>
        <w:t xml:space="preserve">has been used to study the average molecular weights (Mw) and polydispersity index (PDI) of LNR and HLNR. About 5 mg of the samples were dissolved in 5 mL tetrahydrofuran (THF) before scanning. The analysis was carried out using three </w:t>
      </w:r>
      <w:proofErr w:type="spellStart"/>
      <w:r w:rsidRPr="00A1474E">
        <w:rPr>
          <w:sz w:val="20"/>
          <w:szCs w:val="20"/>
          <w:lang w:val="en-MY"/>
        </w:rPr>
        <w:t>Styragel</w:t>
      </w:r>
      <w:proofErr w:type="spellEnd"/>
      <w:r w:rsidRPr="00A1474E">
        <w:rPr>
          <w:sz w:val="20"/>
          <w:szCs w:val="20"/>
          <w:lang w:val="en-MY"/>
        </w:rPr>
        <w:t xml:space="preserve"> HR columns. Measurements were made at column temperature of 40</w:t>
      </w:r>
      <w:r w:rsidR="00841398">
        <w:rPr>
          <w:sz w:val="20"/>
          <w:szCs w:val="20"/>
          <w:lang w:val="en-MY"/>
        </w:rPr>
        <w:t xml:space="preserve"> </w:t>
      </w:r>
      <w:r w:rsidRPr="00A1474E">
        <w:rPr>
          <w:sz w:val="20"/>
          <w:szCs w:val="20"/>
          <w:lang w:val="en-MY"/>
        </w:rPr>
        <w:t>°C using THF as eluent at a flow rate of 1 mL min</w:t>
      </w:r>
      <w:r w:rsidRPr="00A1474E">
        <w:rPr>
          <w:sz w:val="20"/>
          <w:szCs w:val="20"/>
          <w:vertAlign w:val="superscript"/>
          <w:lang w:val="en-MY"/>
        </w:rPr>
        <w:t>−1</w:t>
      </w:r>
      <w:r w:rsidRPr="00A1474E">
        <w:rPr>
          <w:sz w:val="20"/>
          <w:szCs w:val="20"/>
          <w:lang w:val="en-MY"/>
        </w:rPr>
        <w:t>, and the samples were monitored by Breeze™ system.</w:t>
      </w:r>
    </w:p>
    <w:p w14:paraId="374166D5" w14:textId="77777777" w:rsidR="00A1474E" w:rsidRDefault="00A1474E" w:rsidP="00A1474E">
      <w:pPr>
        <w:spacing w:after="0" w:line="240" w:lineRule="auto"/>
        <w:jc w:val="both"/>
        <w:rPr>
          <w:sz w:val="20"/>
          <w:szCs w:val="20"/>
        </w:rPr>
      </w:pPr>
    </w:p>
    <w:p w14:paraId="6312CA00" w14:textId="77777777" w:rsidR="000E1D81" w:rsidRDefault="005A346C" w:rsidP="005A346C">
      <w:pPr>
        <w:spacing w:after="0" w:line="240" w:lineRule="auto"/>
        <w:jc w:val="center"/>
        <w:rPr>
          <w:b/>
          <w:sz w:val="20"/>
          <w:szCs w:val="20"/>
        </w:rPr>
      </w:pPr>
      <w:r w:rsidRPr="00B62CCE">
        <w:rPr>
          <w:b/>
          <w:sz w:val="20"/>
          <w:szCs w:val="20"/>
        </w:rPr>
        <w:t>Results and Discussion</w:t>
      </w:r>
    </w:p>
    <w:p w14:paraId="62DC4CEC" w14:textId="77777777" w:rsidR="00B42B53" w:rsidRDefault="008F3547" w:rsidP="00B42B53">
      <w:pPr>
        <w:spacing w:after="0" w:line="240" w:lineRule="auto"/>
        <w:jc w:val="both"/>
        <w:rPr>
          <w:sz w:val="20"/>
          <w:szCs w:val="20"/>
        </w:rPr>
      </w:pPr>
      <w:r>
        <w:rPr>
          <w:sz w:val="20"/>
          <w:szCs w:val="20"/>
        </w:rPr>
        <w:t>The conversion percentages of hydrogenated products from this react</w:t>
      </w:r>
      <w:r w:rsidR="00E34A66">
        <w:rPr>
          <w:sz w:val="20"/>
          <w:szCs w:val="20"/>
        </w:rPr>
        <w:t>ion ranged from 15.9</w:t>
      </w:r>
      <w:r w:rsidR="00C3192C">
        <w:rPr>
          <w:sz w:val="20"/>
          <w:szCs w:val="20"/>
        </w:rPr>
        <w:t xml:space="preserve">% to 91.2%. </w:t>
      </w:r>
      <w:r w:rsidR="0096581B">
        <w:rPr>
          <w:sz w:val="20"/>
          <w:szCs w:val="20"/>
        </w:rPr>
        <w:t>Table 1 shows the</w:t>
      </w:r>
      <w:r w:rsidR="00272BFE">
        <w:rPr>
          <w:sz w:val="20"/>
          <w:szCs w:val="20"/>
        </w:rPr>
        <w:t xml:space="preserve"> degree of hydrogenation with respective parameters optimization.</w:t>
      </w:r>
      <w:r w:rsidR="0096581B">
        <w:rPr>
          <w:sz w:val="20"/>
          <w:szCs w:val="20"/>
        </w:rPr>
        <w:t xml:space="preserve"> </w:t>
      </w:r>
      <w:r w:rsidR="00556EC0">
        <w:rPr>
          <w:sz w:val="20"/>
          <w:szCs w:val="20"/>
        </w:rPr>
        <w:t>The differences in hydrogenation degree when the reaction parameters were manipulated could be explained by the occurrence of these following side reactions.</w:t>
      </w:r>
    </w:p>
    <w:p w14:paraId="387FDB4B" w14:textId="77777777" w:rsidR="00D74499" w:rsidRDefault="00D74499" w:rsidP="00B42B53">
      <w:pPr>
        <w:spacing w:after="0" w:line="240" w:lineRule="auto"/>
        <w:jc w:val="both"/>
        <w:rPr>
          <w:sz w:val="20"/>
          <w:szCs w:val="20"/>
        </w:rPr>
      </w:pPr>
    </w:p>
    <w:p w14:paraId="1C0C92C2" w14:textId="77777777" w:rsidR="00272BFE" w:rsidRDefault="00272BFE" w:rsidP="00272BFE">
      <w:pPr>
        <w:spacing w:after="0" w:line="240" w:lineRule="auto"/>
        <w:jc w:val="center"/>
        <w:rPr>
          <w:sz w:val="20"/>
          <w:szCs w:val="20"/>
        </w:rPr>
      </w:pPr>
      <w:r>
        <w:rPr>
          <w:sz w:val="20"/>
          <w:szCs w:val="20"/>
        </w:rPr>
        <w:t>Table 1</w:t>
      </w:r>
      <w:r w:rsidR="00E83C5B">
        <w:rPr>
          <w:sz w:val="20"/>
          <w:szCs w:val="20"/>
        </w:rPr>
        <w:t>.</w:t>
      </w:r>
      <w:r>
        <w:rPr>
          <w:sz w:val="20"/>
          <w:szCs w:val="20"/>
        </w:rPr>
        <w:tab/>
        <w:t xml:space="preserve">Degree of hydrogenation with respective parameters optimization </w:t>
      </w:r>
      <w:r>
        <w:rPr>
          <w:sz w:val="20"/>
          <w:szCs w:val="20"/>
        </w:rPr>
        <w:tab/>
      </w:r>
    </w:p>
    <w:tbl>
      <w:tblPr>
        <w:tblStyle w:val="TableGrid"/>
        <w:tblpPr w:leftFromText="180" w:rightFromText="180" w:vertAnchor="text" w:horzAnchor="margin" w:tblpXSpec="center" w:tblpY="148"/>
        <w:tblW w:w="8059" w:type="dxa"/>
        <w:tblLook w:val="04A0" w:firstRow="1" w:lastRow="0" w:firstColumn="1" w:lastColumn="0" w:noHBand="0" w:noVBand="1"/>
      </w:tblPr>
      <w:tblGrid>
        <w:gridCol w:w="1328"/>
        <w:gridCol w:w="1583"/>
        <w:gridCol w:w="1426"/>
        <w:gridCol w:w="1815"/>
        <w:gridCol w:w="1907"/>
      </w:tblGrid>
      <w:tr w:rsidR="00841398" w:rsidRPr="00272BFE" w14:paraId="7685788B" w14:textId="77777777" w:rsidTr="00841398">
        <w:trPr>
          <w:trHeight w:val="488"/>
        </w:trPr>
        <w:tc>
          <w:tcPr>
            <w:tcW w:w="0" w:type="auto"/>
            <w:tcBorders>
              <w:top w:val="single" w:sz="4" w:space="0" w:color="auto"/>
              <w:left w:val="nil"/>
              <w:bottom w:val="single" w:sz="4" w:space="0" w:color="auto"/>
              <w:right w:val="nil"/>
            </w:tcBorders>
          </w:tcPr>
          <w:p w14:paraId="2966CD08" w14:textId="354FCE92" w:rsidR="00E83C5B" w:rsidRPr="00D926B6" w:rsidRDefault="00E83C5B" w:rsidP="00272BFE">
            <w:pPr>
              <w:pStyle w:val="NoSpacing"/>
              <w:jc w:val="center"/>
              <w:rPr>
                <w:rFonts w:ascii="Times New Roman" w:hAnsi="Times New Roman" w:cs="Times New Roman"/>
                <w:b/>
                <w:sz w:val="20"/>
                <w:szCs w:val="20"/>
              </w:rPr>
            </w:pPr>
            <w:r w:rsidRPr="00D926B6">
              <w:rPr>
                <w:rFonts w:ascii="Times New Roman" w:hAnsi="Times New Roman" w:cs="Times New Roman"/>
                <w:b/>
                <w:sz w:val="20"/>
                <w:szCs w:val="20"/>
              </w:rPr>
              <w:t xml:space="preserve">Mole of </w:t>
            </w:r>
            <w:r w:rsidR="00841398">
              <w:rPr>
                <w:rFonts w:ascii="Times New Roman" w:hAnsi="Times New Roman" w:cs="Times New Roman"/>
                <w:b/>
                <w:sz w:val="20"/>
                <w:szCs w:val="20"/>
              </w:rPr>
              <w:t>A</w:t>
            </w:r>
            <w:r w:rsidRPr="00D926B6">
              <w:rPr>
                <w:rFonts w:ascii="Times New Roman" w:hAnsi="Times New Roman" w:cs="Times New Roman"/>
                <w:b/>
                <w:sz w:val="20"/>
                <w:szCs w:val="20"/>
              </w:rPr>
              <w:t xml:space="preserve">cid </w:t>
            </w:r>
            <w:r w:rsidR="00841398">
              <w:rPr>
                <w:rFonts w:ascii="Times New Roman" w:hAnsi="Times New Roman" w:cs="Times New Roman"/>
                <w:b/>
                <w:sz w:val="20"/>
                <w:szCs w:val="20"/>
              </w:rPr>
              <w:t>B</w:t>
            </w:r>
            <w:r w:rsidRPr="00D926B6">
              <w:rPr>
                <w:rFonts w:ascii="Times New Roman" w:hAnsi="Times New Roman" w:cs="Times New Roman"/>
                <w:b/>
                <w:sz w:val="20"/>
                <w:szCs w:val="20"/>
              </w:rPr>
              <w:t>oric</w:t>
            </w:r>
            <w:r w:rsidR="00841398">
              <w:rPr>
                <w:rFonts w:ascii="Times New Roman" w:hAnsi="Times New Roman" w:cs="Times New Roman"/>
                <w:b/>
                <w:sz w:val="20"/>
                <w:szCs w:val="20"/>
              </w:rPr>
              <w:t xml:space="preserve"> (</w:t>
            </w:r>
            <w:r w:rsidRPr="00D926B6">
              <w:rPr>
                <w:rFonts w:ascii="Times New Roman" w:hAnsi="Times New Roman" w:cs="Times New Roman"/>
                <w:b/>
                <w:sz w:val="20"/>
                <w:szCs w:val="20"/>
              </w:rPr>
              <w:t>mol</w:t>
            </w:r>
            <w:r w:rsidR="00841398">
              <w:rPr>
                <w:rFonts w:ascii="Times New Roman" w:hAnsi="Times New Roman" w:cs="Times New Roman"/>
                <w:b/>
                <w:sz w:val="20"/>
                <w:szCs w:val="20"/>
              </w:rPr>
              <w:t>)</w:t>
            </w:r>
            <w:r w:rsidRPr="00D926B6">
              <w:rPr>
                <w:rFonts w:ascii="Times New Roman" w:hAnsi="Times New Roman" w:cs="Times New Roman"/>
                <w:b/>
                <w:sz w:val="20"/>
                <w:szCs w:val="20"/>
              </w:rPr>
              <w:t xml:space="preserve"> </w:t>
            </w:r>
          </w:p>
        </w:tc>
        <w:tc>
          <w:tcPr>
            <w:tcW w:w="0" w:type="auto"/>
            <w:tcBorders>
              <w:top w:val="single" w:sz="4" w:space="0" w:color="auto"/>
              <w:left w:val="nil"/>
              <w:bottom w:val="single" w:sz="4" w:space="0" w:color="auto"/>
              <w:right w:val="nil"/>
            </w:tcBorders>
          </w:tcPr>
          <w:p w14:paraId="67D47A5B" w14:textId="02FFF5DA" w:rsidR="00E83C5B" w:rsidRPr="00D926B6" w:rsidRDefault="00E83C5B" w:rsidP="00272BFE">
            <w:pPr>
              <w:pStyle w:val="NoSpacing"/>
              <w:jc w:val="center"/>
              <w:rPr>
                <w:rFonts w:ascii="Times New Roman" w:hAnsi="Times New Roman" w:cs="Times New Roman"/>
                <w:b/>
                <w:sz w:val="20"/>
                <w:szCs w:val="20"/>
              </w:rPr>
            </w:pPr>
            <w:r w:rsidRPr="00D926B6">
              <w:rPr>
                <w:rFonts w:ascii="Times New Roman" w:hAnsi="Times New Roman" w:cs="Times New Roman"/>
                <w:b/>
                <w:sz w:val="20"/>
                <w:szCs w:val="20"/>
              </w:rPr>
              <w:t xml:space="preserve">Molar </w:t>
            </w:r>
            <w:r w:rsidR="00841398">
              <w:rPr>
                <w:rFonts w:ascii="Times New Roman" w:hAnsi="Times New Roman" w:cs="Times New Roman"/>
                <w:b/>
                <w:sz w:val="20"/>
                <w:szCs w:val="20"/>
              </w:rPr>
              <w:t>R</w:t>
            </w:r>
            <w:r w:rsidRPr="00D926B6">
              <w:rPr>
                <w:rFonts w:ascii="Times New Roman" w:hAnsi="Times New Roman" w:cs="Times New Roman"/>
                <w:b/>
                <w:sz w:val="20"/>
                <w:szCs w:val="20"/>
              </w:rPr>
              <w:t>atio of HH:H</w:t>
            </w:r>
            <w:r w:rsidRPr="00D926B6">
              <w:rPr>
                <w:rFonts w:ascii="Times New Roman" w:hAnsi="Times New Roman" w:cs="Times New Roman"/>
                <w:b/>
                <w:sz w:val="20"/>
                <w:szCs w:val="20"/>
                <w:vertAlign w:val="subscript"/>
              </w:rPr>
              <w:t>2</w:t>
            </w:r>
            <w:r w:rsidRPr="00D926B6">
              <w:rPr>
                <w:rFonts w:ascii="Times New Roman" w:hAnsi="Times New Roman" w:cs="Times New Roman"/>
                <w:b/>
                <w:sz w:val="20"/>
                <w:szCs w:val="20"/>
              </w:rPr>
              <w:t>O2</w:t>
            </w:r>
          </w:p>
        </w:tc>
        <w:tc>
          <w:tcPr>
            <w:tcW w:w="0" w:type="auto"/>
            <w:tcBorders>
              <w:top w:val="single" w:sz="4" w:space="0" w:color="auto"/>
              <w:left w:val="nil"/>
              <w:bottom w:val="single" w:sz="4" w:space="0" w:color="auto"/>
              <w:right w:val="nil"/>
            </w:tcBorders>
          </w:tcPr>
          <w:p w14:paraId="5D66D5B7" w14:textId="6E1088EB" w:rsidR="00E83C5B" w:rsidRPr="00D926B6" w:rsidRDefault="00E83C5B" w:rsidP="00272BFE">
            <w:pPr>
              <w:pStyle w:val="NoSpacing"/>
              <w:jc w:val="center"/>
              <w:rPr>
                <w:rFonts w:ascii="Times New Roman" w:hAnsi="Times New Roman" w:cs="Times New Roman"/>
                <w:b/>
                <w:sz w:val="20"/>
                <w:szCs w:val="20"/>
              </w:rPr>
            </w:pPr>
            <w:r w:rsidRPr="00D926B6">
              <w:rPr>
                <w:rFonts w:ascii="Times New Roman" w:hAnsi="Times New Roman" w:cs="Times New Roman"/>
                <w:b/>
                <w:sz w:val="20"/>
                <w:szCs w:val="20"/>
              </w:rPr>
              <w:t xml:space="preserve">Reaction </w:t>
            </w:r>
            <w:r w:rsidR="00841398">
              <w:rPr>
                <w:rFonts w:ascii="Times New Roman" w:hAnsi="Times New Roman" w:cs="Times New Roman"/>
                <w:b/>
                <w:sz w:val="20"/>
                <w:szCs w:val="20"/>
              </w:rPr>
              <w:t>T</w:t>
            </w:r>
            <w:r w:rsidRPr="00D926B6">
              <w:rPr>
                <w:rFonts w:ascii="Times New Roman" w:hAnsi="Times New Roman" w:cs="Times New Roman"/>
                <w:b/>
                <w:sz w:val="20"/>
                <w:szCs w:val="20"/>
              </w:rPr>
              <w:t>ime</w:t>
            </w:r>
            <w:r w:rsidR="00841398">
              <w:rPr>
                <w:rFonts w:ascii="Times New Roman" w:hAnsi="Times New Roman" w:cs="Times New Roman"/>
                <w:b/>
                <w:sz w:val="20"/>
                <w:szCs w:val="20"/>
              </w:rPr>
              <w:t xml:space="preserve"> (</w:t>
            </w:r>
            <w:r w:rsidRPr="00D926B6">
              <w:rPr>
                <w:rFonts w:ascii="Times New Roman" w:hAnsi="Times New Roman" w:cs="Times New Roman"/>
                <w:b/>
                <w:sz w:val="20"/>
                <w:szCs w:val="20"/>
              </w:rPr>
              <w:t>h</w:t>
            </w:r>
            <w:r w:rsidR="00841398">
              <w:rPr>
                <w:rFonts w:ascii="Times New Roman" w:hAnsi="Times New Roman" w:cs="Times New Roman"/>
                <w:b/>
                <w:sz w:val="20"/>
                <w:szCs w:val="20"/>
              </w:rPr>
              <w:t>ours)</w:t>
            </w:r>
          </w:p>
        </w:tc>
        <w:tc>
          <w:tcPr>
            <w:tcW w:w="0" w:type="auto"/>
            <w:tcBorders>
              <w:top w:val="single" w:sz="4" w:space="0" w:color="auto"/>
              <w:left w:val="nil"/>
              <w:bottom w:val="single" w:sz="4" w:space="0" w:color="auto"/>
              <w:right w:val="nil"/>
            </w:tcBorders>
          </w:tcPr>
          <w:p w14:paraId="4D21B375" w14:textId="523CCDEB" w:rsidR="00E83C5B" w:rsidRPr="00D926B6" w:rsidRDefault="00E83C5B" w:rsidP="00272BFE">
            <w:pPr>
              <w:pStyle w:val="NoSpacing"/>
              <w:jc w:val="center"/>
              <w:rPr>
                <w:rFonts w:ascii="Times New Roman" w:hAnsi="Times New Roman" w:cs="Times New Roman"/>
                <w:b/>
                <w:sz w:val="20"/>
                <w:szCs w:val="20"/>
              </w:rPr>
            </w:pPr>
            <w:r w:rsidRPr="00D926B6">
              <w:rPr>
                <w:rFonts w:ascii="Times New Roman" w:hAnsi="Times New Roman" w:cs="Times New Roman"/>
                <w:b/>
                <w:sz w:val="20"/>
                <w:szCs w:val="20"/>
              </w:rPr>
              <w:t xml:space="preserve">Reaction </w:t>
            </w:r>
            <w:r w:rsidR="00841398">
              <w:rPr>
                <w:rFonts w:ascii="Times New Roman" w:hAnsi="Times New Roman" w:cs="Times New Roman"/>
                <w:b/>
                <w:sz w:val="20"/>
                <w:szCs w:val="20"/>
              </w:rPr>
              <w:t>T</w:t>
            </w:r>
            <w:r w:rsidRPr="00D926B6">
              <w:rPr>
                <w:rFonts w:ascii="Times New Roman" w:hAnsi="Times New Roman" w:cs="Times New Roman"/>
                <w:b/>
                <w:sz w:val="20"/>
                <w:szCs w:val="20"/>
              </w:rPr>
              <w:t>emperature</w:t>
            </w:r>
            <w:r w:rsidR="00841398">
              <w:rPr>
                <w:rFonts w:ascii="Times New Roman" w:hAnsi="Times New Roman" w:cs="Times New Roman"/>
                <w:b/>
                <w:sz w:val="20"/>
                <w:szCs w:val="20"/>
              </w:rPr>
              <w:t xml:space="preserve"> (</w:t>
            </w:r>
            <w:proofErr w:type="spellStart"/>
            <w:r w:rsidRPr="00D926B6">
              <w:rPr>
                <w:rFonts w:ascii="Times New Roman" w:hAnsi="Times New Roman" w:cs="Times New Roman"/>
                <w:b/>
                <w:sz w:val="20"/>
                <w:szCs w:val="20"/>
                <w:vertAlign w:val="superscript"/>
              </w:rPr>
              <w:t>o</w:t>
            </w:r>
            <w:r w:rsidRPr="00D926B6">
              <w:rPr>
                <w:rFonts w:ascii="Times New Roman" w:hAnsi="Times New Roman" w:cs="Times New Roman"/>
                <w:b/>
                <w:sz w:val="20"/>
                <w:szCs w:val="20"/>
              </w:rPr>
              <w:t>C</w:t>
            </w:r>
            <w:proofErr w:type="spellEnd"/>
            <w:r w:rsidR="00841398">
              <w:rPr>
                <w:rFonts w:ascii="Times New Roman" w:hAnsi="Times New Roman" w:cs="Times New Roman"/>
                <w:b/>
                <w:sz w:val="20"/>
                <w:szCs w:val="20"/>
              </w:rPr>
              <w:t>)</w:t>
            </w:r>
          </w:p>
        </w:tc>
        <w:tc>
          <w:tcPr>
            <w:tcW w:w="0" w:type="auto"/>
            <w:tcBorders>
              <w:top w:val="single" w:sz="4" w:space="0" w:color="auto"/>
              <w:left w:val="nil"/>
              <w:bottom w:val="single" w:sz="4" w:space="0" w:color="auto"/>
              <w:right w:val="nil"/>
            </w:tcBorders>
          </w:tcPr>
          <w:p w14:paraId="20EE7183" w14:textId="25B90D7C" w:rsidR="00E83C5B" w:rsidRPr="00D926B6" w:rsidRDefault="00E83C5B" w:rsidP="00272BFE">
            <w:pPr>
              <w:pStyle w:val="NoSpacing"/>
              <w:jc w:val="center"/>
              <w:rPr>
                <w:rFonts w:ascii="Times New Roman" w:hAnsi="Times New Roman" w:cs="Times New Roman"/>
                <w:b/>
                <w:sz w:val="20"/>
                <w:szCs w:val="20"/>
              </w:rPr>
            </w:pPr>
            <w:r w:rsidRPr="00D926B6">
              <w:rPr>
                <w:rFonts w:ascii="Times New Roman" w:hAnsi="Times New Roman" w:cs="Times New Roman"/>
                <w:b/>
                <w:sz w:val="20"/>
                <w:szCs w:val="20"/>
              </w:rPr>
              <w:t xml:space="preserve">Hydrogenation </w:t>
            </w:r>
            <w:r w:rsidR="00841398">
              <w:rPr>
                <w:rFonts w:ascii="Times New Roman" w:hAnsi="Times New Roman" w:cs="Times New Roman"/>
                <w:b/>
                <w:sz w:val="20"/>
                <w:szCs w:val="20"/>
              </w:rPr>
              <w:t>D</w:t>
            </w:r>
            <w:r w:rsidRPr="00D926B6">
              <w:rPr>
                <w:rFonts w:ascii="Times New Roman" w:hAnsi="Times New Roman" w:cs="Times New Roman"/>
                <w:b/>
                <w:sz w:val="20"/>
                <w:szCs w:val="20"/>
              </w:rPr>
              <w:t>egree</w:t>
            </w:r>
            <w:r w:rsidR="00841398">
              <w:rPr>
                <w:rFonts w:ascii="Times New Roman" w:hAnsi="Times New Roman" w:cs="Times New Roman"/>
                <w:b/>
                <w:sz w:val="20"/>
                <w:szCs w:val="20"/>
              </w:rPr>
              <w:t xml:space="preserve"> (</w:t>
            </w:r>
            <w:r w:rsidRPr="00D926B6">
              <w:rPr>
                <w:rFonts w:ascii="Times New Roman" w:hAnsi="Times New Roman" w:cs="Times New Roman"/>
                <w:b/>
                <w:sz w:val="20"/>
                <w:szCs w:val="20"/>
              </w:rPr>
              <w:t>%</w:t>
            </w:r>
            <w:r w:rsidR="00841398">
              <w:rPr>
                <w:rFonts w:ascii="Times New Roman" w:hAnsi="Times New Roman" w:cs="Times New Roman"/>
                <w:b/>
                <w:sz w:val="20"/>
                <w:szCs w:val="20"/>
              </w:rPr>
              <w:t>)</w:t>
            </w:r>
          </w:p>
        </w:tc>
      </w:tr>
      <w:tr w:rsidR="00841398" w:rsidRPr="00272BFE" w14:paraId="6A3B992E" w14:textId="77777777" w:rsidTr="00841398">
        <w:trPr>
          <w:trHeight w:val="243"/>
        </w:trPr>
        <w:tc>
          <w:tcPr>
            <w:tcW w:w="0" w:type="auto"/>
            <w:tcBorders>
              <w:top w:val="single" w:sz="4" w:space="0" w:color="auto"/>
              <w:left w:val="nil"/>
              <w:bottom w:val="nil"/>
              <w:right w:val="nil"/>
            </w:tcBorders>
          </w:tcPr>
          <w:p w14:paraId="796E510C"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0</w:t>
            </w:r>
          </w:p>
        </w:tc>
        <w:tc>
          <w:tcPr>
            <w:tcW w:w="0" w:type="auto"/>
            <w:tcBorders>
              <w:top w:val="single" w:sz="4" w:space="0" w:color="auto"/>
              <w:left w:val="nil"/>
              <w:bottom w:val="nil"/>
              <w:right w:val="nil"/>
            </w:tcBorders>
          </w:tcPr>
          <w:p w14:paraId="18283093"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1:1</w:t>
            </w:r>
          </w:p>
        </w:tc>
        <w:tc>
          <w:tcPr>
            <w:tcW w:w="0" w:type="auto"/>
            <w:tcBorders>
              <w:top w:val="single" w:sz="4" w:space="0" w:color="auto"/>
              <w:left w:val="nil"/>
              <w:bottom w:val="nil"/>
              <w:right w:val="nil"/>
            </w:tcBorders>
          </w:tcPr>
          <w:p w14:paraId="58DC2A94"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single" w:sz="4" w:space="0" w:color="auto"/>
              <w:left w:val="nil"/>
              <w:bottom w:val="nil"/>
              <w:right w:val="nil"/>
            </w:tcBorders>
          </w:tcPr>
          <w:p w14:paraId="115A4BEE"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single" w:sz="4" w:space="0" w:color="auto"/>
              <w:left w:val="nil"/>
              <w:bottom w:val="nil"/>
              <w:right w:val="nil"/>
            </w:tcBorders>
          </w:tcPr>
          <w:p w14:paraId="501FACF8"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15.9</w:t>
            </w:r>
          </w:p>
        </w:tc>
      </w:tr>
      <w:tr w:rsidR="00841398" w:rsidRPr="00272BFE" w14:paraId="43571487" w14:textId="77777777" w:rsidTr="00841398">
        <w:trPr>
          <w:trHeight w:val="243"/>
        </w:trPr>
        <w:tc>
          <w:tcPr>
            <w:tcW w:w="0" w:type="auto"/>
            <w:tcBorders>
              <w:top w:val="nil"/>
              <w:left w:val="nil"/>
              <w:bottom w:val="nil"/>
              <w:right w:val="nil"/>
            </w:tcBorders>
          </w:tcPr>
          <w:p w14:paraId="0B7079EB"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0.008</w:t>
            </w:r>
          </w:p>
        </w:tc>
        <w:tc>
          <w:tcPr>
            <w:tcW w:w="0" w:type="auto"/>
            <w:tcBorders>
              <w:top w:val="nil"/>
              <w:left w:val="nil"/>
              <w:bottom w:val="nil"/>
              <w:right w:val="nil"/>
            </w:tcBorders>
          </w:tcPr>
          <w:p w14:paraId="7501D7AD"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1:1</w:t>
            </w:r>
          </w:p>
        </w:tc>
        <w:tc>
          <w:tcPr>
            <w:tcW w:w="0" w:type="auto"/>
            <w:tcBorders>
              <w:top w:val="nil"/>
              <w:left w:val="nil"/>
              <w:bottom w:val="nil"/>
              <w:right w:val="nil"/>
            </w:tcBorders>
          </w:tcPr>
          <w:p w14:paraId="62BC0799"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627C6D3E"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5A77DC9B"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34.8</w:t>
            </w:r>
          </w:p>
        </w:tc>
      </w:tr>
      <w:tr w:rsidR="00841398" w:rsidRPr="00272BFE" w14:paraId="02CDD011" w14:textId="77777777" w:rsidTr="00841398">
        <w:trPr>
          <w:trHeight w:val="243"/>
        </w:trPr>
        <w:tc>
          <w:tcPr>
            <w:tcW w:w="0" w:type="auto"/>
            <w:tcBorders>
              <w:top w:val="nil"/>
              <w:left w:val="nil"/>
              <w:bottom w:val="nil"/>
              <w:right w:val="nil"/>
            </w:tcBorders>
          </w:tcPr>
          <w:p w14:paraId="7EBB604C"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0.016</w:t>
            </w:r>
          </w:p>
        </w:tc>
        <w:tc>
          <w:tcPr>
            <w:tcW w:w="0" w:type="auto"/>
            <w:tcBorders>
              <w:top w:val="nil"/>
              <w:left w:val="nil"/>
              <w:bottom w:val="nil"/>
              <w:right w:val="nil"/>
            </w:tcBorders>
          </w:tcPr>
          <w:p w14:paraId="756A3AF8"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1:1</w:t>
            </w:r>
          </w:p>
        </w:tc>
        <w:tc>
          <w:tcPr>
            <w:tcW w:w="0" w:type="auto"/>
            <w:tcBorders>
              <w:top w:val="nil"/>
              <w:left w:val="nil"/>
              <w:bottom w:val="nil"/>
              <w:right w:val="nil"/>
            </w:tcBorders>
          </w:tcPr>
          <w:p w14:paraId="07652393"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4E126C08"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33C76080"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35.2</w:t>
            </w:r>
          </w:p>
        </w:tc>
      </w:tr>
      <w:tr w:rsidR="00841398" w:rsidRPr="00272BFE" w14:paraId="762964F2" w14:textId="77777777" w:rsidTr="00841398">
        <w:trPr>
          <w:trHeight w:val="243"/>
        </w:trPr>
        <w:tc>
          <w:tcPr>
            <w:tcW w:w="0" w:type="auto"/>
            <w:tcBorders>
              <w:top w:val="nil"/>
              <w:left w:val="nil"/>
              <w:bottom w:val="nil"/>
              <w:right w:val="nil"/>
            </w:tcBorders>
          </w:tcPr>
          <w:p w14:paraId="2CB3CD2E"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0.024</w:t>
            </w:r>
          </w:p>
        </w:tc>
        <w:tc>
          <w:tcPr>
            <w:tcW w:w="0" w:type="auto"/>
            <w:tcBorders>
              <w:top w:val="nil"/>
              <w:left w:val="nil"/>
              <w:bottom w:val="nil"/>
              <w:right w:val="nil"/>
            </w:tcBorders>
          </w:tcPr>
          <w:p w14:paraId="08D32F9D"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1:1</w:t>
            </w:r>
          </w:p>
        </w:tc>
        <w:tc>
          <w:tcPr>
            <w:tcW w:w="0" w:type="auto"/>
            <w:tcBorders>
              <w:top w:val="nil"/>
              <w:left w:val="nil"/>
              <w:bottom w:val="nil"/>
              <w:right w:val="nil"/>
            </w:tcBorders>
          </w:tcPr>
          <w:p w14:paraId="28D6529C"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412BE378"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4BC2404B"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38.5</w:t>
            </w:r>
          </w:p>
        </w:tc>
      </w:tr>
      <w:tr w:rsidR="00841398" w:rsidRPr="00272BFE" w14:paraId="0BAC1D57" w14:textId="77777777" w:rsidTr="00841398">
        <w:trPr>
          <w:trHeight w:val="243"/>
        </w:trPr>
        <w:tc>
          <w:tcPr>
            <w:tcW w:w="0" w:type="auto"/>
            <w:tcBorders>
              <w:top w:val="nil"/>
              <w:left w:val="nil"/>
              <w:bottom w:val="nil"/>
              <w:right w:val="nil"/>
            </w:tcBorders>
          </w:tcPr>
          <w:p w14:paraId="2D1280BD"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0.08</w:t>
            </w:r>
          </w:p>
        </w:tc>
        <w:tc>
          <w:tcPr>
            <w:tcW w:w="0" w:type="auto"/>
            <w:tcBorders>
              <w:top w:val="nil"/>
              <w:left w:val="nil"/>
              <w:bottom w:val="nil"/>
              <w:right w:val="nil"/>
            </w:tcBorders>
          </w:tcPr>
          <w:p w14:paraId="39E1B0FF"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1:1</w:t>
            </w:r>
          </w:p>
        </w:tc>
        <w:tc>
          <w:tcPr>
            <w:tcW w:w="0" w:type="auto"/>
            <w:tcBorders>
              <w:top w:val="nil"/>
              <w:left w:val="nil"/>
              <w:bottom w:val="nil"/>
              <w:right w:val="nil"/>
            </w:tcBorders>
          </w:tcPr>
          <w:p w14:paraId="224FF46A"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70604ED0" w14:textId="77777777" w:rsidR="00E83C5B" w:rsidRPr="00272BFE" w:rsidRDefault="00E83C5B" w:rsidP="00272BFE">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39BC6644" w14:textId="77777777" w:rsidR="00E83C5B" w:rsidRPr="00272BFE" w:rsidRDefault="00E83C5B" w:rsidP="00272BFE">
            <w:pPr>
              <w:pStyle w:val="NoSpacing"/>
              <w:jc w:val="center"/>
              <w:rPr>
                <w:rFonts w:ascii="Times New Roman" w:hAnsi="Times New Roman" w:cs="Times New Roman"/>
                <w:sz w:val="20"/>
                <w:szCs w:val="20"/>
              </w:rPr>
            </w:pPr>
            <w:r>
              <w:rPr>
                <w:rFonts w:ascii="Times New Roman" w:hAnsi="Times New Roman" w:cs="Times New Roman"/>
                <w:sz w:val="20"/>
                <w:szCs w:val="20"/>
              </w:rPr>
              <w:t>34.9</w:t>
            </w:r>
          </w:p>
        </w:tc>
      </w:tr>
      <w:tr w:rsidR="00841398" w:rsidRPr="00272BFE" w14:paraId="6CF967DA" w14:textId="77777777" w:rsidTr="00841398">
        <w:trPr>
          <w:trHeight w:val="243"/>
        </w:trPr>
        <w:tc>
          <w:tcPr>
            <w:tcW w:w="0" w:type="auto"/>
            <w:tcBorders>
              <w:top w:val="nil"/>
              <w:left w:val="nil"/>
              <w:bottom w:val="nil"/>
              <w:right w:val="nil"/>
            </w:tcBorders>
          </w:tcPr>
          <w:p w14:paraId="64EE55E4" w14:textId="77777777" w:rsidR="00E83C5B" w:rsidRPr="00272BFE" w:rsidRDefault="00E83C5B" w:rsidP="00E83C5B">
            <w:pPr>
              <w:pStyle w:val="NoSpacing"/>
              <w:jc w:val="center"/>
              <w:rPr>
                <w:rFonts w:ascii="Times New Roman" w:hAnsi="Times New Roman" w:cs="Times New Roman"/>
                <w:sz w:val="20"/>
                <w:szCs w:val="20"/>
              </w:rPr>
            </w:pPr>
            <w:r w:rsidRPr="00EA6BFE">
              <w:rPr>
                <w:rFonts w:ascii="Times New Roman" w:hAnsi="Times New Roman" w:cs="Times New Roman"/>
                <w:sz w:val="20"/>
                <w:szCs w:val="20"/>
              </w:rPr>
              <w:t>0.024</w:t>
            </w:r>
          </w:p>
        </w:tc>
        <w:tc>
          <w:tcPr>
            <w:tcW w:w="0" w:type="auto"/>
            <w:tcBorders>
              <w:top w:val="nil"/>
              <w:left w:val="nil"/>
              <w:bottom w:val="nil"/>
              <w:right w:val="nil"/>
            </w:tcBorders>
          </w:tcPr>
          <w:p w14:paraId="2661EA04"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1:2</w:t>
            </w:r>
          </w:p>
        </w:tc>
        <w:tc>
          <w:tcPr>
            <w:tcW w:w="0" w:type="auto"/>
            <w:tcBorders>
              <w:top w:val="nil"/>
              <w:left w:val="nil"/>
              <w:bottom w:val="nil"/>
              <w:right w:val="nil"/>
            </w:tcBorders>
          </w:tcPr>
          <w:p w14:paraId="155B5B4C"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6CCA1CCB"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20BF7BB4" w14:textId="77777777" w:rsidR="00E83C5B" w:rsidRPr="00272BFE" w:rsidRDefault="00E34A66" w:rsidP="00E83C5B">
            <w:pPr>
              <w:pStyle w:val="NoSpacing"/>
              <w:jc w:val="center"/>
              <w:rPr>
                <w:rFonts w:ascii="Times New Roman" w:hAnsi="Times New Roman" w:cs="Times New Roman"/>
                <w:sz w:val="20"/>
                <w:szCs w:val="20"/>
              </w:rPr>
            </w:pPr>
            <w:r>
              <w:rPr>
                <w:rFonts w:ascii="Times New Roman" w:hAnsi="Times New Roman" w:cs="Times New Roman"/>
                <w:sz w:val="20"/>
                <w:szCs w:val="20"/>
              </w:rPr>
              <w:t>56.2</w:t>
            </w:r>
          </w:p>
        </w:tc>
      </w:tr>
      <w:tr w:rsidR="00841398" w:rsidRPr="00272BFE" w14:paraId="07640840" w14:textId="77777777" w:rsidTr="00841398">
        <w:trPr>
          <w:trHeight w:val="235"/>
        </w:trPr>
        <w:tc>
          <w:tcPr>
            <w:tcW w:w="0" w:type="auto"/>
            <w:tcBorders>
              <w:top w:val="nil"/>
              <w:left w:val="nil"/>
              <w:bottom w:val="nil"/>
              <w:right w:val="nil"/>
            </w:tcBorders>
          </w:tcPr>
          <w:p w14:paraId="371210A1" w14:textId="77777777" w:rsidR="00E83C5B" w:rsidRPr="00272BFE" w:rsidRDefault="00E83C5B" w:rsidP="00E83C5B">
            <w:pPr>
              <w:pStyle w:val="NoSpacing"/>
              <w:jc w:val="center"/>
              <w:rPr>
                <w:rFonts w:ascii="Times New Roman" w:hAnsi="Times New Roman" w:cs="Times New Roman"/>
                <w:sz w:val="20"/>
                <w:szCs w:val="20"/>
              </w:rPr>
            </w:pPr>
            <w:r w:rsidRPr="00EA6BFE">
              <w:rPr>
                <w:rFonts w:ascii="Times New Roman" w:hAnsi="Times New Roman" w:cs="Times New Roman"/>
                <w:sz w:val="20"/>
                <w:szCs w:val="20"/>
              </w:rPr>
              <w:t>0.024</w:t>
            </w:r>
          </w:p>
        </w:tc>
        <w:tc>
          <w:tcPr>
            <w:tcW w:w="0" w:type="auto"/>
            <w:tcBorders>
              <w:top w:val="nil"/>
              <w:left w:val="nil"/>
              <w:bottom w:val="nil"/>
              <w:right w:val="nil"/>
            </w:tcBorders>
          </w:tcPr>
          <w:p w14:paraId="4B14C2D6"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1:3</w:t>
            </w:r>
          </w:p>
        </w:tc>
        <w:tc>
          <w:tcPr>
            <w:tcW w:w="0" w:type="auto"/>
            <w:tcBorders>
              <w:top w:val="nil"/>
              <w:left w:val="nil"/>
              <w:bottom w:val="nil"/>
              <w:right w:val="nil"/>
            </w:tcBorders>
          </w:tcPr>
          <w:p w14:paraId="7683571E"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27B20FC3"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75137B09" w14:textId="77777777" w:rsidR="00E83C5B" w:rsidRPr="00272BFE" w:rsidRDefault="00E34A66" w:rsidP="00E83C5B">
            <w:pPr>
              <w:pStyle w:val="NoSpacing"/>
              <w:jc w:val="center"/>
              <w:rPr>
                <w:rFonts w:ascii="Times New Roman" w:hAnsi="Times New Roman" w:cs="Times New Roman"/>
                <w:sz w:val="20"/>
                <w:szCs w:val="20"/>
              </w:rPr>
            </w:pPr>
            <w:r>
              <w:rPr>
                <w:rFonts w:ascii="Times New Roman" w:hAnsi="Times New Roman" w:cs="Times New Roman"/>
                <w:sz w:val="20"/>
                <w:szCs w:val="20"/>
              </w:rPr>
              <w:t>71.2</w:t>
            </w:r>
          </w:p>
        </w:tc>
      </w:tr>
      <w:tr w:rsidR="00841398" w:rsidRPr="00272BFE" w14:paraId="0D18EBAD" w14:textId="77777777" w:rsidTr="00841398">
        <w:trPr>
          <w:trHeight w:val="243"/>
        </w:trPr>
        <w:tc>
          <w:tcPr>
            <w:tcW w:w="0" w:type="auto"/>
            <w:tcBorders>
              <w:top w:val="nil"/>
              <w:left w:val="nil"/>
              <w:bottom w:val="nil"/>
              <w:right w:val="nil"/>
            </w:tcBorders>
          </w:tcPr>
          <w:p w14:paraId="239D3C05" w14:textId="77777777" w:rsidR="00E83C5B" w:rsidRPr="00272BFE" w:rsidRDefault="00E83C5B" w:rsidP="00E83C5B">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62144B34"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1:4</w:t>
            </w:r>
          </w:p>
        </w:tc>
        <w:tc>
          <w:tcPr>
            <w:tcW w:w="0" w:type="auto"/>
            <w:tcBorders>
              <w:top w:val="nil"/>
              <w:left w:val="nil"/>
              <w:bottom w:val="nil"/>
              <w:right w:val="nil"/>
            </w:tcBorders>
          </w:tcPr>
          <w:p w14:paraId="3F95FD5B"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7825625F"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4D3BE04E" w14:textId="77777777" w:rsidR="00E83C5B" w:rsidRPr="00272BFE" w:rsidRDefault="00E34A66" w:rsidP="00E83C5B">
            <w:pPr>
              <w:pStyle w:val="NoSpacing"/>
              <w:jc w:val="center"/>
              <w:rPr>
                <w:rFonts w:ascii="Times New Roman" w:hAnsi="Times New Roman" w:cs="Times New Roman"/>
                <w:sz w:val="20"/>
                <w:szCs w:val="20"/>
              </w:rPr>
            </w:pPr>
            <w:r>
              <w:rPr>
                <w:rFonts w:ascii="Times New Roman" w:hAnsi="Times New Roman" w:cs="Times New Roman"/>
                <w:sz w:val="20"/>
                <w:szCs w:val="20"/>
              </w:rPr>
              <w:t>73.0</w:t>
            </w:r>
          </w:p>
        </w:tc>
      </w:tr>
      <w:tr w:rsidR="00841398" w:rsidRPr="00272BFE" w14:paraId="548959AD" w14:textId="77777777" w:rsidTr="00841398">
        <w:trPr>
          <w:trHeight w:val="243"/>
        </w:trPr>
        <w:tc>
          <w:tcPr>
            <w:tcW w:w="0" w:type="auto"/>
            <w:tcBorders>
              <w:top w:val="nil"/>
              <w:left w:val="nil"/>
              <w:bottom w:val="nil"/>
              <w:right w:val="nil"/>
            </w:tcBorders>
          </w:tcPr>
          <w:p w14:paraId="10160F70" w14:textId="77777777" w:rsidR="00E83C5B" w:rsidRPr="00272BFE" w:rsidRDefault="00E83C5B" w:rsidP="00E83C5B">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395AE905"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1:5</w:t>
            </w:r>
          </w:p>
        </w:tc>
        <w:tc>
          <w:tcPr>
            <w:tcW w:w="0" w:type="auto"/>
            <w:tcBorders>
              <w:top w:val="nil"/>
              <w:left w:val="nil"/>
              <w:bottom w:val="nil"/>
              <w:right w:val="nil"/>
            </w:tcBorders>
          </w:tcPr>
          <w:p w14:paraId="6FAA3A88"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70946BD0"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08F906DF" w14:textId="77777777" w:rsidR="00E83C5B" w:rsidRPr="00272BFE" w:rsidRDefault="00E34A66" w:rsidP="00E83C5B">
            <w:pPr>
              <w:pStyle w:val="NoSpacing"/>
              <w:jc w:val="center"/>
              <w:rPr>
                <w:rFonts w:ascii="Times New Roman" w:hAnsi="Times New Roman" w:cs="Times New Roman"/>
                <w:sz w:val="20"/>
                <w:szCs w:val="20"/>
              </w:rPr>
            </w:pPr>
            <w:r>
              <w:rPr>
                <w:rFonts w:ascii="Times New Roman" w:hAnsi="Times New Roman" w:cs="Times New Roman"/>
                <w:sz w:val="20"/>
                <w:szCs w:val="20"/>
              </w:rPr>
              <w:t>56.3</w:t>
            </w:r>
          </w:p>
        </w:tc>
      </w:tr>
      <w:tr w:rsidR="00841398" w:rsidRPr="00272BFE" w14:paraId="72990B94" w14:textId="77777777" w:rsidTr="00841398">
        <w:trPr>
          <w:trHeight w:val="243"/>
        </w:trPr>
        <w:tc>
          <w:tcPr>
            <w:tcW w:w="0" w:type="auto"/>
            <w:tcBorders>
              <w:top w:val="nil"/>
              <w:left w:val="nil"/>
              <w:bottom w:val="nil"/>
              <w:right w:val="nil"/>
            </w:tcBorders>
          </w:tcPr>
          <w:p w14:paraId="34421252" w14:textId="77777777" w:rsidR="00E83C5B" w:rsidRPr="00272BFE" w:rsidRDefault="00E83C5B" w:rsidP="00E83C5B">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65C5B0C6"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2:1</w:t>
            </w:r>
          </w:p>
        </w:tc>
        <w:tc>
          <w:tcPr>
            <w:tcW w:w="0" w:type="auto"/>
            <w:tcBorders>
              <w:top w:val="nil"/>
              <w:left w:val="nil"/>
              <w:bottom w:val="nil"/>
              <w:right w:val="nil"/>
            </w:tcBorders>
          </w:tcPr>
          <w:p w14:paraId="6C1B85BA"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76E61CB0"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74E79055" w14:textId="77777777" w:rsidR="00E83C5B" w:rsidRPr="00272BFE" w:rsidRDefault="00E34A66" w:rsidP="00E83C5B">
            <w:pPr>
              <w:pStyle w:val="NoSpacing"/>
              <w:jc w:val="center"/>
              <w:rPr>
                <w:rFonts w:ascii="Times New Roman" w:hAnsi="Times New Roman" w:cs="Times New Roman"/>
                <w:sz w:val="20"/>
                <w:szCs w:val="20"/>
              </w:rPr>
            </w:pPr>
            <w:r>
              <w:rPr>
                <w:rFonts w:ascii="Times New Roman" w:hAnsi="Times New Roman" w:cs="Times New Roman"/>
                <w:sz w:val="20"/>
                <w:szCs w:val="20"/>
              </w:rPr>
              <w:t>61.5</w:t>
            </w:r>
          </w:p>
        </w:tc>
      </w:tr>
      <w:tr w:rsidR="00841398" w:rsidRPr="00272BFE" w14:paraId="7403C6AF" w14:textId="77777777" w:rsidTr="00841398">
        <w:trPr>
          <w:trHeight w:val="243"/>
        </w:trPr>
        <w:tc>
          <w:tcPr>
            <w:tcW w:w="0" w:type="auto"/>
            <w:tcBorders>
              <w:top w:val="nil"/>
              <w:left w:val="nil"/>
              <w:bottom w:val="nil"/>
              <w:right w:val="nil"/>
            </w:tcBorders>
          </w:tcPr>
          <w:p w14:paraId="745E32F6" w14:textId="77777777" w:rsidR="00E83C5B" w:rsidRPr="00272BFE" w:rsidRDefault="00E83C5B" w:rsidP="00E83C5B">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5CD5ED7E"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3:1</w:t>
            </w:r>
          </w:p>
        </w:tc>
        <w:tc>
          <w:tcPr>
            <w:tcW w:w="0" w:type="auto"/>
            <w:tcBorders>
              <w:top w:val="nil"/>
              <w:left w:val="nil"/>
              <w:bottom w:val="nil"/>
              <w:right w:val="nil"/>
            </w:tcBorders>
          </w:tcPr>
          <w:p w14:paraId="1604EACB"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55B0366D" w14:textId="77777777" w:rsidR="00E83C5B" w:rsidRPr="00272BFE" w:rsidRDefault="00E83C5B" w:rsidP="00E83C5B">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6424D4C7" w14:textId="77777777" w:rsidR="00E83C5B" w:rsidRPr="00272BFE" w:rsidRDefault="00E34A66" w:rsidP="00E83C5B">
            <w:pPr>
              <w:pStyle w:val="NoSpacing"/>
              <w:jc w:val="center"/>
              <w:rPr>
                <w:rFonts w:ascii="Times New Roman" w:hAnsi="Times New Roman" w:cs="Times New Roman"/>
                <w:sz w:val="20"/>
                <w:szCs w:val="20"/>
              </w:rPr>
            </w:pPr>
            <w:r>
              <w:rPr>
                <w:rFonts w:ascii="Times New Roman" w:hAnsi="Times New Roman" w:cs="Times New Roman"/>
                <w:sz w:val="20"/>
                <w:szCs w:val="20"/>
              </w:rPr>
              <w:t>51.5</w:t>
            </w:r>
          </w:p>
        </w:tc>
      </w:tr>
      <w:tr w:rsidR="00841398" w:rsidRPr="00272BFE" w14:paraId="56FBA16D" w14:textId="77777777" w:rsidTr="00841398">
        <w:trPr>
          <w:trHeight w:val="243"/>
        </w:trPr>
        <w:tc>
          <w:tcPr>
            <w:tcW w:w="0" w:type="auto"/>
            <w:tcBorders>
              <w:top w:val="nil"/>
              <w:left w:val="nil"/>
              <w:bottom w:val="nil"/>
              <w:right w:val="nil"/>
            </w:tcBorders>
          </w:tcPr>
          <w:p w14:paraId="4FEA1318" w14:textId="77777777" w:rsidR="00E34A66" w:rsidRPr="00A10D0B" w:rsidRDefault="00E34A66" w:rsidP="00E34A66">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61EB72BB"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2:3</w:t>
            </w:r>
          </w:p>
        </w:tc>
        <w:tc>
          <w:tcPr>
            <w:tcW w:w="0" w:type="auto"/>
            <w:tcBorders>
              <w:top w:val="nil"/>
              <w:left w:val="nil"/>
              <w:bottom w:val="nil"/>
              <w:right w:val="nil"/>
            </w:tcBorders>
          </w:tcPr>
          <w:p w14:paraId="209D692B"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51D86C6A"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76C3F785" w14:textId="77777777" w:rsidR="00E34A66"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78.0</w:t>
            </w:r>
          </w:p>
        </w:tc>
      </w:tr>
      <w:tr w:rsidR="00841398" w:rsidRPr="00272BFE" w14:paraId="7C274259" w14:textId="77777777" w:rsidTr="00841398">
        <w:trPr>
          <w:trHeight w:val="243"/>
        </w:trPr>
        <w:tc>
          <w:tcPr>
            <w:tcW w:w="0" w:type="auto"/>
            <w:tcBorders>
              <w:top w:val="nil"/>
              <w:left w:val="nil"/>
              <w:bottom w:val="nil"/>
              <w:right w:val="nil"/>
            </w:tcBorders>
          </w:tcPr>
          <w:p w14:paraId="0E6CB309" w14:textId="77777777" w:rsidR="00E34A66" w:rsidRPr="00272BFE" w:rsidRDefault="00E34A66" w:rsidP="00E34A66">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7B1D0AFA"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243B0731"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w:t>
            </w:r>
          </w:p>
        </w:tc>
        <w:tc>
          <w:tcPr>
            <w:tcW w:w="0" w:type="auto"/>
            <w:tcBorders>
              <w:top w:val="nil"/>
              <w:left w:val="nil"/>
              <w:bottom w:val="nil"/>
              <w:right w:val="nil"/>
            </w:tcBorders>
          </w:tcPr>
          <w:p w14:paraId="078FABB6"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2DBB0E7B"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45.6</w:t>
            </w:r>
          </w:p>
        </w:tc>
      </w:tr>
      <w:tr w:rsidR="00841398" w:rsidRPr="00272BFE" w14:paraId="72DD97FE" w14:textId="77777777" w:rsidTr="00841398">
        <w:trPr>
          <w:trHeight w:val="235"/>
        </w:trPr>
        <w:tc>
          <w:tcPr>
            <w:tcW w:w="0" w:type="auto"/>
            <w:tcBorders>
              <w:top w:val="nil"/>
              <w:left w:val="nil"/>
              <w:bottom w:val="nil"/>
              <w:right w:val="nil"/>
            </w:tcBorders>
          </w:tcPr>
          <w:p w14:paraId="09293CFB" w14:textId="77777777" w:rsidR="00E34A66" w:rsidRPr="00272BFE" w:rsidRDefault="00E34A66" w:rsidP="00E34A66">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0E152B59"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5D2CB7B8"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w:t>
            </w:r>
          </w:p>
        </w:tc>
        <w:tc>
          <w:tcPr>
            <w:tcW w:w="0" w:type="auto"/>
            <w:tcBorders>
              <w:top w:val="nil"/>
              <w:left w:val="nil"/>
              <w:bottom w:val="nil"/>
              <w:right w:val="nil"/>
            </w:tcBorders>
          </w:tcPr>
          <w:p w14:paraId="1790E523"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2CB33AA5"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65.1</w:t>
            </w:r>
          </w:p>
        </w:tc>
      </w:tr>
      <w:tr w:rsidR="00841398" w:rsidRPr="00272BFE" w14:paraId="6DF71EE0" w14:textId="77777777" w:rsidTr="00841398">
        <w:trPr>
          <w:trHeight w:val="243"/>
        </w:trPr>
        <w:tc>
          <w:tcPr>
            <w:tcW w:w="0" w:type="auto"/>
            <w:tcBorders>
              <w:top w:val="nil"/>
              <w:left w:val="nil"/>
              <w:bottom w:val="nil"/>
              <w:right w:val="nil"/>
            </w:tcBorders>
          </w:tcPr>
          <w:p w14:paraId="3A1CD320" w14:textId="77777777" w:rsidR="00E34A66" w:rsidRPr="00272BFE" w:rsidRDefault="00E34A66" w:rsidP="00E34A66">
            <w:pPr>
              <w:pStyle w:val="NoSpacing"/>
              <w:jc w:val="center"/>
              <w:rPr>
                <w:rFonts w:ascii="Times New Roman" w:hAnsi="Times New Roman" w:cs="Times New Roman"/>
                <w:sz w:val="20"/>
                <w:szCs w:val="20"/>
              </w:rPr>
            </w:pPr>
            <w:r w:rsidRPr="00A10D0B">
              <w:rPr>
                <w:rFonts w:ascii="Times New Roman" w:hAnsi="Times New Roman" w:cs="Times New Roman"/>
                <w:sz w:val="20"/>
                <w:szCs w:val="20"/>
              </w:rPr>
              <w:t>0.024</w:t>
            </w:r>
          </w:p>
        </w:tc>
        <w:tc>
          <w:tcPr>
            <w:tcW w:w="0" w:type="auto"/>
            <w:tcBorders>
              <w:top w:val="nil"/>
              <w:left w:val="nil"/>
              <w:bottom w:val="nil"/>
              <w:right w:val="nil"/>
            </w:tcBorders>
          </w:tcPr>
          <w:p w14:paraId="7EDC432B"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6309D2F0"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w:t>
            </w:r>
          </w:p>
        </w:tc>
        <w:tc>
          <w:tcPr>
            <w:tcW w:w="0" w:type="auto"/>
            <w:tcBorders>
              <w:top w:val="nil"/>
              <w:left w:val="nil"/>
              <w:bottom w:val="nil"/>
              <w:right w:val="nil"/>
            </w:tcBorders>
          </w:tcPr>
          <w:p w14:paraId="0AEE2705"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6D5B9885"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68.0</w:t>
            </w:r>
          </w:p>
        </w:tc>
      </w:tr>
      <w:tr w:rsidR="00841398" w:rsidRPr="00272BFE" w14:paraId="7C1D65C0" w14:textId="77777777" w:rsidTr="00841398">
        <w:trPr>
          <w:trHeight w:val="243"/>
        </w:trPr>
        <w:tc>
          <w:tcPr>
            <w:tcW w:w="0" w:type="auto"/>
            <w:tcBorders>
              <w:top w:val="nil"/>
              <w:left w:val="nil"/>
              <w:bottom w:val="nil"/>
              <w:right w:val="nil"/>
            </w:tcBorders>
          </w:tcPr>
          <w:p w14:paraId="3C685B41" w14:textId="77777777" w:rsidR="00E34A66" w:rsidRPr="00272BFE" w:rsidRDefault="00E34A66" w:rsidP="00E34A66">
            <w:pPr>
              <w:pStyle w:val="NoSpacing"/>
              <w:jc w:val="center"/>
              <w:rPr>
                <w:rFonts w:ascii="Times New Roman" w:hAnsi="Times New Roman" w:cs="Times New Roman"/>
                <w:sz w:val="20"/>
                <w:szCs w:val="20"/>
              </w:rPr>
            </w:pPr>
            <w:r w:rsidRPr="00976466">
              <w:rPr>
                <w:rFonts w:ascii="Times New Roman" w:hAnsi="Times New Roman" w:cs="Times New Roman"/>
                <w:sz w:val="20"/>
                <w:szCs w:val="20"/>
              </w:rPr>
              <w:t>0.024</w:t>
            </w:r>
          </w:p>
        </w:tc>
        <w:tc>
          <w:tcPr>
            <w:tcW w:w="0" w:type="auto"/>
            <w:tcBorders>
              <w:top w:val="nil"/>
              <w:left w:val="nil"/>
              <w:bottom w:val="nil"/>
              <w:right w:val="nil"/>
            </w:tcBorders>
          </w:tcPr>
          <w:p w14:paraId="0A81AB67"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2B993947"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8</w:t>
            </w:r>
          </w:p>
        </w:tc>
        <w:tc>
          <w:tcPr>
            <w:tcW w:w="0" w:type="auto"/>
            <w:tcBorders>
              <w:top w:val="nil"/>
              <w:left w:val="nil"/>
              <w:bottom w:val="nil"/>
              <w:right w:val="nil"/>
            </w:tcBorders>
          </w:tcPr>
          <w:p w14:paraId="30372EBD"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5008C93F"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82.9</w:t>
            </w:r>
          </w:p>
        </w:tc>
      </w:tr>
      <w:tr w:rsidR="00841398" w:rsidRPr="00272BFE" w14:paraId="18ED9ED3" w14:textId="77777777" w:rsidTr="00841398">
        <w:trPr>
          <w:trHeight w:val="243"/>
        </w:trPr>
        <w:tc>
          <w:tcPr>
            <w:tcW w:w="0" w:type="auto"/>
            <w:tcBorders>
              <w:top w:val="nil"/>
              <w:left w:val="nil"/>
              <w:bottom w:val="nil"/>
              <w:right w:val="nil"/>
            </w:tcBorders>
          </w:tcPr>
          <w:p w14:paraId="0ED57E39" w14:textId="77777777" w:rsidR="00E34A66" w:rsidRPr="00272BFE" w:rsidRDefault="00E34A66" w:rsidP="00E34A66">
            <w:pPr>
              <w:pStyle w:val="NoSpacing"/>
              <w:jc w:val="center"/>
              <w:rPr>
                <w:rFonts w:ascii="Times New Roman" w:hAnsi="Times New Roman" w:cs="Times New Roman"/>
                <w:sz w:val="20"/>
                <w:szCs w:val="20"/>
              </w:rPr>
            </w:pPr>
            <w:r w:rsidRPr="00976466">
              <w:rPr>
                <w:rFonts w:ascii="Times New Roman" w:hAnsi="Times New Roman" w:cs="Times New Roman"/>
                <w:sz w:val="20"/>
                <w:szCs w:val="20"/>
              </w:rPr>
              <w:t>0.024</w:t>
            </w:r>
          </w:p>
        </w:tc>
        <w:tc>
          <w:tcPr>
            <w:tcW w:w="0" w:type="auto"/>
            <w:tcBorders>
              <w:top w:val="nil"/>
              <w:left w:val="nil"/>
              <w:bottom w:val="nil"/>
              <w:right w:val="nil"/>
            </w:tcBorders>
          </w:tcPr>
          <w:p w14:paraId="2F5813C5"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60FB35D8"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10</w:t>
            </w:r>
          </w:p>
        </w:tc>
        <w:tc>
          <w:tcPr>
            <w:tcW w:w="0" w:type="auto"/>
            <w:tcBorders>
              <w:top w:val="nil"/>
              <w:left w:val="nil"/>
              <w:bottom w:val="nil"/>
              <w:right w:val="nil"/>
            </w:tcBorders>
          </w:tcPr>
          <w:p w14:paraId="204D9209"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40</w:t>
            </w:r>
          </w:p>
        </w:tc>
        <w:tc>
          <w:tcPr>
            <w:tcW w:w="0" w:type="auto"/>
            <w:tcBorders>
              <w:top w:val="nil"/>
              <w:left w:val="nil"/>
              <w:bottom w:val="nil"/>
              <w:right w:val="nil"/>
            </w:tcBorders>
          </w:tcPr>
          <w:p w14:paraId="5AE832B1"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67.0</w:t>
            </w:r>
          </w:p>
        </w:tc>
      </w:tr>
      <w:tr w:rsidR="00841398" w:rsidRPr="00272BFE" w14:paraId="33E8B5F3" w14:textId="77777777" w:rsidTr="00841398">
        <w:trPr>
          <w:trHeight w:val="243"/>
        </w:trPr>
        <w:tc>
          <w:tcPr>
            <w:tcW w:w="0" w:type="auto"/>
            <w:tcBorders>
              <w:top w:val="nil"/>
              <w:left w:val="nil"/>
              <w:bottom w:val="nil"/>
              <w:right w:val="nil"/>
            </w:tcBorders>
          </w:tcPr>
          <w:p w14:paraId="6EF2B50E" w14:textId="77777777" w:rsidR="00E34A66" w:rsidRPr="00272BFE" w:rsidRDefault="00E34A66" w:rsidP="00E34A66">
            <w:pPr>
              <w:pStyle w:val="NoSpacing"/>
              <w:jc w:val="center"/>
              <w:rPr>
                <w:rFonts w:ascii="Times New Roman" w:hAnsi="Times New Roman" w:cs="Times New Roman"/>
                <w:sz w:val="20"/>
                <w:szCs w:val="20"/>
              </w:rPr>
            </w:pPr>
            <w:r w:rsidRPr="00976466">
              <w:rPr>
                <w:rFonts w:ascii="Times New Roman" w:hAnsi="Times New Roman" w:cs="Times New Roman"/>
                <w:sz w:val="20"/>
                <w:szCs w:val="20"/>
              </w:rPr>
              <w:t>0.024</w:t>
            </w:r>
          </w:p>
        </w:tc>
        <w:tc>
          <w:tcPr>
            <w:tcW w:w="0" w:type="auto"/>
            <w:tcBorders>
              <w:top w:val="nil"/>
              <w:left w:val="nil"/>
              <w:bottom w:val="nil"/>
              <w:right w:val="nil"/>
            </w:tcBorders>
          </w:tcPr>
          <w:p w14:paraId="7018C0F6"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00AF8659"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8</w:t>
            </w:r>
          </w:p>
        </w:tc>
        <w:tc>
          <w:tcPr>
            <w:tcW w:w="0" w:type="auto"/>
            <w:tcBorders>
              <w:top w:val="nil"/>
              <w:left w:val="nil"/>
              <w:bottom w:val="nil"/>
              <w:right w:val="nil"/>
            </w:tcBorders>
          </w:tcPr>
          <w:p w14:paraId="68C1A3E0"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27</w:t>
            </w:r>
          </w:p>
        </w:tc>
        <w:tc>
          <w:tcPr>
            <w:tcW w:w="0" w:type="auto"/>
            <w:tcBorders>
              <w:top w:val="nil"/>
              <w:left w:val="nil"/>
              <w:bottom w:val="nil"/>
              <w:right w:val="nil"/>
            </w:tcBorders>
          </w:tcPr>
          <w:p w14:paraId="67B8B445"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43.4</w:t>
            </w:r>
          </w:p>
        </w:tc>
      </w:tr>
      <w:tr w:rsidR="00841398" w:rsidRPr="00272BFE" w14:paraId="61E26049" w14:textId="77777777" w:rsidTr="00841398">
        <w:trPr>
          <w:trHeight w:val="243"/>
        </w:trPr>
        <w:tc>
          <w:tcPr>
            <w:tcW w:w="0" w:type="auto"/>
            <w:tcBorders>
              <w:top w:val="nil"/>
              <w:left w:val="nil"/>
              <w:bottom w:val="nil"/>
              <w:right w:val="nil"/>
            </w:tcBorders>
          </w:tcPr>
          <w:p w14:paraId="019900ED" w14:textId="77777777" w:rsidR="00E34A66" w:rsidRPr="00272BFE" w:rsidRDefault="00E34A66" w:rsidP="00E34A66">
            <w:pPr>
              <w:pStyle w:val="NoSpacing"/>
              <w:jc w:val="center"/>
              <w:rPr>
                <w:rFonts w:ascii="Times New Roman" w:hAnsi="Times New Roman" w:cs="Times New Roman"/>
                <w:sz w:val="20"/>
                <w:szCs w:val="20"/>
              </w:rPr>
            </w:pPr>
            <w:r w:rsidRPr="00976466">
              <w:rPr>
                <w:rFonts w:ascii="Times New Roman" w:hAnsi="Times New Roman" w:cs="Times New Roman"/>
                <w:sz w:val="20"/>
                <w:szCs w:val="20"/>
              </w:rPr>
              <w:t>0.024</w:t>
            </w:r>
          </w:p>
        </w:tc>
        <w:tc>
          <w:tcPr>
            <w:tcW w:w="0" w:type="auto"/>
            <w:tcBorders>
              <w:top w:val="nil"/>
              <w:left w:val="nil"/>
              <w:bottom w:val="nil"/>
              <w:right w:val="nil"/>
            </w:tcBorders>
          </w:tcPr>
          <w:p w14:paraId="65C528CF"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57BB8D8D"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8</w:t>
            </w:r>
          </w:p>
        </w:tc>
        <w:tc>
          <w:tcPr>
            <w:tcW w:w="0" w:type="auto"/>
            <w:tcBorders>
              <w:top w:val="nil"/>
              <w:left w:val="nil"/>
              <w:bottom w:val="nil"/>
              <w:right w:val="nil"/>
            </w:tcBorders>
          </w:tcPr>
          <w:p w14:paraId="5132454B"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50</w:t>
            </w:r>
          </w:p>
        </w:tc>
        <w:tc>
          <w:tcPr>
            <w:tcW w:w="0" w:type="auto"/>
            <w:tcBorders>
              <w:top w:val="nil"/>
              <w:left w:val="nil"/>
              <w:bottom w:val="nil"/>
              <w:right w:val="nil"/>
            </w:tcBorders>
          </w:tcPr>
          <w:p w14:paraId="10993DBE"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53.6</w:t>
            </w:r>
          </w:p>
        </w:tc>
      </w:tr>
      <w:tr w:rsidR="00841398" w:rsidRPr="00272BFE" w14:paraId="479177FD" w14:textId="77777777" w:rsidTr="00841398">
        <w:trPr>
          <w:trHeight w:val="243"/>
        </w:trPr>
        <w:tc>
          <w:tcPr>
            <w:tcW w:w="0" w:type="auto"/>
            <w:tcBorders>
              <w:top w:val="nil"/>
              <w:left w:val="nil"/>
              <w:bottom w:val="nil"/>
              <w:right w:val="nil"/>
            </w:tcBorders>
          </w:tcPr>
          <w:p w14:paraId="4494CE8D" w14:textId="77777777" w:rsidR="00E34A66" w:rsidRPr="00272BFE" w:rsidRDefault="00E34A66" w:rsidP="00E34A66">
            <w:pPr>
              <w:pStyle w:val="NoSpacing"/>
              <w:jc w:val="center"/>
              <w:rPr>
                <w:rFonts w:ascii="Times New Roman" w:hAnsi="Times New Roman" w:cs="Times New Roman"/>
                <w:sz w:val="20"/>
                <w:szCs w:val="20"/>
              </w:rPr>
            </w:pPr>
            <w:r w:rsidRPr="00976466">
              <w:rPr>
                <w:rFonts w:ascii="Times New Roman" w:hAnsi="Times New Roman" w:cs="Times New Roman"/>
                <w:sz w:val="20"/>
                <w:szCs w:val="20"/>
              </w:rPr>
              <w:t>0.024</w:t>
            </w:r>
          </w:p>
        </w:tc>
        <w:tc>
          <w:tcPr>
            <w:tcW w:w="0" w:type="auto"/>
            <w:tcBorders>
              <w:top w:val="nil"/>
              <w:left w:val="nil"/>
              <w:bottom w:val="nil"/>
              <w:right w:val="nil"/>
            </w:tcBorders>
          </w:tcPr>
          <w:p w14:paraId="1BC4BEA2"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nil"/>
              <w:right w:val="nil"/>
            </w:tcBorders>
          </w:tcPr>
          <w:p w14:paraId="65D2044C"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8</w:t>
            </w:r>
          </w:p>
        </w:tc>
        <w:tc>
          <w:tcPr>
            <w:tcW w:w="0" w:type="auto"/>
            <w:tcBorders>
              <w:top w:val="nil"/>
              <w:left w:val="nil"/>
              <w:bottom w:val="nil"/>
              <w:right w:val="nil"/>
            </w:tcBorders>
          </w:tcPr>
          <w:p w14:paraId="44FBC155"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60</w:t>
            </w:r>
          </w:p>
        </w:tc>
        <w:tc>
          <w:tcPr>
            <w:tcW w:w="0" w:type="auto"/>
            <w:tcBorders>
              <w:top w:val="nil"/>
              <w:left w:val="nil"/>
              <w:bottom w:val="nil"/>
              <w:right w:val="nil"/>
            </w:tcBorders>
          </w:tcPr>
          <w:p w14:paraId="0934BF09"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91.2</w:t>
            </w:r>
          </w:p>
        </w:tc>
      </w:tr>
      <w:tr w:rsidR="00841398" w:rsidRPr="00272BFE" w14:paraId="78F7B2E3" w14:textId="77777777" w:rsidTr="00841398">
        <w:trPr>
          <w:trHeight w:val="243"/>
        </w:trPr>
        <w:tc>
          <w:tcPr>
            <w:tcW w:w="0" w:type="auto"/>
            <w:tcBorders>
              <w:top w:val="nil"/>
              <w:left w:val="nil"/>
              <w:bottom w:val="single" w:sz="4" w:space="0" w:color="auto"/>
              <w:right w:val="nil"/>
            </w:tcBorders>
          </w:tcPr>
          <w:p w14:paraId="32B4F5D5" w14:textId="77777777" w:rsidR="00E34A66" w:rsidRPr="00272BFE" w:rsidRDefault="00E34A66" w:rsidP="00E34A66">
            <w:pPr>
              <w:pStyle w:val="NoSpacing"/>
              <w:jc w:val="center"/>
              <w:rPr>
                <w:rFonts w:ascii="Times New Roman" w:hAnsi="Times New Roman" w:cs="Times New Roman"/>
                <w:sz w:val="20"/>
                <w:szCs w:val="20"/>
              </w:rPr>
            </w:pPr>
            <w:r w:rsidRPr="00976466">
              <w:rPr>
                <w:rFonts w:ascii="Times New Roman" w:hAnsi="Times New Roman" w:cs="Times New Roman"/>
                <w:sz w:val="20"/>
                <w:szCs w:val="20"/>
              </w:rPr>
              <w:t>0.024</w:t>
            </w:r>
          </w:p>
        </w:tc>
        <w:tc>
          <w:tcPr>
            <w:tcW w:w="0" w:type="auto"/>
            <w:tcBorders>
              <w:top w:val="nil"/>
              <w:left w:val="nil"/>
              <w:bottom w:val="single" w:sz="4" w:space="0" w:color="auto"/>
              <w:right w:val="nil"/>
            </w:tcBorders>
          </w:tcPr>
          <w:p w14:paraId="6347CCCF"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2:3</w:t>
            </w:r>
          </w:p>
        </w:tc>
        <w:tc>
          <w:tcPr>
            <w:tcW w:w="0" w:type="auto"/>
            <w:tcBorders>
              <w:top w:val="nil"/>
              <w:left w:val="nil"/>
              <w:bottom w:val="single" w:sz="4" w:space="0" w:color="auto"/>
              <w:right w:val="nil"/>
            </w:tcBorders>
          </w:tcPr>
          <w:p w14:paraId="548918A2"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8</w:t>
            </w:r>
          </w:p>
        </w:tc>
        <w:tc>
          <w:tcPr>
            <w:tcW w:w="0" w:type="auto"/>
            <w:tcBorders>
              <w:top w:val="nil"/>
              <w:left w:val="nil"/>
              <w:bottom w:val="single" w:sz="4" w:space="0" w:color="auto"/>
              <w:right w:val="nil"/>
            </w:tcBorders>
          </w:tcPr>
          <w:p w14:paraId="2A82ED39" w14:textId="77777777" w:rsidR="00E34A66" w:rsidRPr="00272BFE" w:rsidRDefault="00E34A66" w:rsidP="00E34A66">
            <w:pPr>
              <w:pStyle w:val="NoSpacing"/>
              <w:jc w:val="center"/>
              <w:rPr>
                <w:rFonts w:ascii="Times New Roman" w:hAnsi="Times New Roman" w:cs="Times New Roman"/>
                <w:sz w:val="20"/>
                <w:szCs w:val="20"/>
              </w:rPr>
            </w:pPr>
            <w:r w:rsidRPr="00272BFE">
              <w:rPr>
                <w:rFonts w:ascii="Times New Roman" w:hAnsi="Times New Roman" w:cs="Times New Roman"/>
                <w:sz w:val="20"/>
                <w:szCs w:val="20"/>
              </w:rPr>
              <w:t>70</w:t>
            </w:r>
          </w:p>
        </w:tc>
        <w:tc>
          <w:tcPr>
            <w:tcW w:w="0" w:type="auto"/>
            <w:tcBorders>
              <w:top w:val="nil"/>
              <w:left w:val="nil"/>
              <w:bottom w:val="single" w:sz="4" w:space="0" w:color="auto"/>
              <w:right w:val="nil"/>
            </w:tcBorders>
          </w:tcPr>
          <w:p w14:paraId="7BD36C89" w14:textId="77777777" w:rsidR="00E34A66" w:rsidRPr="00272BFE" w:rsidRDefault="00E34A66" w:rsidP="00E34A66">
            <w:pPr>
              <w:pStyle w:val="NoSpacing"/>
              <w:jc w:val="center"/>
              <w:rPr>
                <w:rFonts w:ascii="Times New Roman" w:hAnsi="Times New Roman" w:cs="Times New Roman"/>
                <w:sz w:val="20"/>
                <w:szCs w:val="20"/>
              </w:rPr>
            </w:pPr>
            <w:r>
              <w:rPr>
                <w:rFonts w:ascii="Times New Roman" w:hAnsi="Times New Roman" w:cs="Times New Roman"/>
                <w:sz w:val="20"/>
                <w:szCs w:val="20"/>
              </w:rPr>
              <w:t>56.5</w:t>
            </w:r>
          </w:p>
        </w:tc>
      </w:tr>
    </w:tbl>
    <w:p w14:paraId="706765F1" w14:textId="77777777" w:rsidR="006D2770" w:rsidRDefault="006D2770" w:rsidP="00B42B53">
      <w:pPr>
        <w:spacing w:after="0" w:line="240" w:lineRule="auto"/>
        <w:jc w:val="both"/>
        <w:rPr>
          <w:b/>
          <w:sz w:val="20"/>
          <w:szCs w:val="20"/>
        </w:rPr>
      </w:pPr>
    </w:p>
    <w:p w14:paraId="49BECF81" w14:textId="161005F5" w:rsidR="00556EC0" w:rsidRPr="005A346C" w:rsidRDefault="00556EC0" w:rsidP="00B42B53">
      <w:pPr>
        <w:spacing w:after="0" w:line="240" w:lineRule="auto"/>
        <w:jc w:val="both"/>
        <w:rPr>
          <w:b/>
          <w:sz w:val="20"/>
          <w:szCs w:val="20"/>
        </w:rPr>
      </w:pPr>
      <w:r w:rsidRPr="005A346C">
        <w:rPr>
          <w:b/>
          <w:sz w:val="20"/>
          <w:szCs w:val="20"/>
        </w:rPr>
        <w:t xml:space="preserve">Reactivity </w:t>
      </w:r>
      <w:r w:rsidR="00841398" w:rsidRPr="005A346C">
        <w:rPr>
          <w:b/>
          <w:sz w:val="20"/>
          <w:szCs w:val="20"/>
        </w:rPr>
        <w:t>of diimide species</w:t>
      </w:r>
    </w:p>
    <w:p w14:paraId="4C973D3D" w14:textId="0D808C82" w:rsidR="00841398" w:rsidRDefault="00670532" w:rsidP="00841398">
      <w:pPr>
        <w:pStyle w:val="NoSpacing"/>
        <w:jc w:val="both"/>
        <w:rPr>
          <w:rFonts w:ascii="Times New Roman" w:eastAsia="SimSun" w:hAnsi="Times New Roman" w:cs="Times New Roman"/>
          <w:sz w:val="20"/>
          <w:szCs w:val="20"/>
          <w:lang w:val="en-GB" w:eastAsia="ar-SA"/>
        </w:rPr>
      </w:pPr>
      <w:r w:rsidRPr="00F329E7">
        <w:rPr>
          <w:rFonts w:ascii="Times New Roman" w:eastAsia="SimSun" w:hAnsi="Times New Roman" w:cs="Times New Roman"/>
          <w:sz w:val="20"/>
          <w:szCs w:val="20"/>
          <w:lang w:val="en-GB" w:eastAsia="ar-SA"/>
        </w:rPr>
        <w:t xml:space="preserve">At mole ratio of 3:1 </w:t>
      </w:r>
      <w:r w:rsidR="005E0C2D">
        <w:rPr>
          <w:rFonts w:ascii="Times New Roman" w:eastAsia="SimSun" w:hAnsi="Times New Roman" w:cs="Times New Roman"/>
          <w:sz w:val="20"/>
          <w:szCs w:val="20"/>
          <w:lang w:val="en-GB" w:eastAsia="ar-SA"/>
        </w:rPr>
        <w:t>(</w:t>
      </w:r>
      <w:r w:rsidRPr="00F329E7">
        <w:rPr>
          <w:rFonts w:ascii="Times New Roman" w:eastAsia="SimSun" w:hAnsi="Times New Roman" w:cs="Times New Roman"/>
          <w:sz w:val="20"/>
          <w:szCs w:val="20"/>
          <w:lang w:val="en-GB" w:eastAsia="ar-SA"/>
        </w:rPr>
        <w:t>HH</w:t>
      </w:r>
      <w:r w:rsidR="00F47573" w:rsidRPr="00F329E7">
        <w:rPr>
          <w:rFonts w:ascii="Times New Roman" w:eastAsia="SimSun" w:hAnsi="Times New Roman" w:cs="Times New Roman"/>
          <w:sz w:val="20"/>
          <w:szCs w:val="20"/>
          <w:lang w:val="en-GB" w:eastAsia="ar-SA"/>
        </w:rPr>
        <w:t>: H</w:t>
      </w:r>
      <w:r w:rsidR="00F47573" w:rsidRPr="00F47573">
        <w:rPr>
          <w:rFonts w:ascii="Times New Roman" w:eastAsia="SimSun" w:hAnsi="Times New Roman" w:cs="Times New Roman"/>
          <w:sz w:val="20"/>
          <w:szCs w:val="20"/>
          <w:vertAlign w:val="subscript"/>
          <w:lang w:val="en-GB" w:eastAsia="ar-SA"/>
        </w:rPr>
        <w:t>2</w:t>
      </w:r>
      <w:r w:rsidR="00F47573" w:rsidRPr="00F329E7">
        <w:rPr>
          <w:rFonts w:ascii="Times New Roman" w:eastAsia="SimSun" w:hAnsi="Times New Roman" w:cs="Times New Roman"/>
          <w:sz w:val="20"/>
          <w:szCs w:val="20"/>
          <w:lang w:val="en-GB" w:eastAsia="ar-SA"/>
        </w:rPr>
        <w:t>O</w:t>
      </w:r>
      <w:r w:rsidR="00F47573" w:rsidRPr="00F47573">
        <w:rPr>
          <w:rFonts w:ascii="Times New Roman" w:eastAsia="SimSun" w:hAnsi="Times New Roman" w:cs="Times New Roman"/>
          <w:sz w:val="20"/>
          <w:szCs w:val="20"/>
          <w:vertAlign w:val="subscript"/>
          <w:lang w:val="en-GB" w:eastAsia="ar-SA"/>
        </w:rPr>
        <w:t>2</w:t>
      </w:r>
      <w:r w:rsidR="005E0C2D">
        <w:rPr>
          <w:rFonts w:ascii="Times New Roman" w:eastAsia="SimSun" w:hAnsi="Times New Roman" w:cs="Times New Roman"/>
          <w:sz w:val="20"/>
          <w:szCs w:val="20"/>
          <w:lang w:val="en-GB" w:eastAsia="ar-SA"/>
        </w:rPr>
        <w:t>)</w:t>
      </w:r>
      <w:r w:rsidRPr="00F329E7">
        <w:rPr>
          <w:rFonts w:ascii="Times New Roman" w:eastAsia="SimSun" w:hAnsi="Times New Roman" w:cs="Times New Roman"/>
          <w:sz w:val="20"/>
          <w:szCs w:val="20"/>
          <w:lang w:val="en-GB" w:eastAsia="ar-SA"/>
        </w:rPr>
        <w:t xml:space="preserve">, the hydrogenation degree </w:t>
      </w:r>
      <w:r w:rsidR="000D0379">
        <w:rPr>
          <w:rFonts w:ascii="Times New Roman" w:eastAsia="SimSun" w:hAnsi="Times New Roman" w:cs="Times New Roman"/>
          <w:sz w:val="20"/>
          <w:szCs w:val="20"/>
          <w:lang w:val="en-GB" w:eastAsia="ar-SA"/>
        </w:rPr>
        <w:t xml:space="preserve">was found to be at </w:t>
      </w:r>
      <w:r w:rsidR="000D0379" w:rsidRPr="00F329E7">
        <w:rPr>
          <w:rFonts w:ascii="Times New Roman" w:eastAsia="SimSun" w:hAnsi="Times New Roman" w:cs="Times New Roman"/>
          <w:sz w:val="20"/>
          <w:szCs w:val="20"/>
          <w:lang w:val="en-GB" w:eastAsia="ar-SA"/>
        </w:rPr>
        <w:t xml:space="preserve">51.5%. </w:t>
      </w:r>
      <w:r w:rsidR="000D0379">
        <w:rPr>
          <w:rFonts w:ascii="Times New Roman" w:eastAsia="SimSun" w:hAnsi="Times New Roman" w:cs="Times New Roman"/>
          <w:sz w:val="20"/>
          <w:szCs w:val="20"/>
          <w:lang w:val="en-GB" w:eastAsia="ar-SA"/>
        </w:rPr>
        <w:t xml:space="preserve">The amount was </w:t>
      </w:r>
      <w:r w:rsidRPr="00F329E7">
        <w:rPr>
          <w:rFonts w:ascii="Times New Roman" w:eastAsia="SimSun" w:hAnsi="Times New Roman" w:cs="Times New Roman"/>
          <w:sz w:val="20"/>
          <w:szCs w:val="20"/>
          <w:lang w:val="en-GB" w:eastAsia="ar-SA"/>
        </w:rPr>
        <w:t xml:space="preserve">reduced from 61.5% </w:t>
      </w:r>
      <w:r w:rsidR="000D0379">
        <w:rPr>
          <w:rFonts w:ascii="Times New Roman" w:eastAsia="SimSun" w:hAnsi="Times New Roman" w:cs="Times New Roman"/>
          <w:sz w:val="20"/>
          <w:szCs w:val="20"/>
          <w:lang w:val="en-GB" w:eastAsia="ar-SA"/>
        </w:rPr>
        <w:t xml:space="preserve">at </w:t>
      </w:r>
      <w:r w:rsidRPr="00F329E7">
        <w:rPr>
          <w:rFonts w:ascii="Times New Roman" w:eastAsia="SimSun" w:hAnsi="Times New Roman" w:cs="Times New Roman"/>
          <w:sz w:val="20"/>
          <w:szCs w:val="20"/>
          <w:lang w:val="en-GB" w:eastAsia="ar-SA"/>
        </w:rPr>
        <w:t xml:space="preserve">2:1 </w:t>
      </w:r>
      <w:r w:rsidR="000D0379">
        <w:rPr>
          <w:rFonts w:ascii="Times New Roman" w:eastAsia="SimSun" w:hAnsi="Times New Roman" w:cs="Times New Roman"/>
          <w:sz w:val="20"/>
          <w:szCs w:val="20"/>
          <w:lang w:val="en-GB" w:eastAsia="ar-SA"/>
        </w:rPr>
        <w:t xml:space="preserve">of </w:t>
      </w:r>
      <w:r w:rsidR="000D0379" w:rsidRPr="00F329E7">
        <w:rPr>
          <w:rFonts w:ascii="Times New Roman" w:eastAsia="SimSun" w:hAnsi="Times New Roman" w:cs="Times New Roman"/>
          <w:sz w:val="20"/>
          <w:szCs w:val="20"/>
          <w:lang w:val="en-GB" w:eastAsia="ar-SA"/>
        </w:rPr>
        <w:t>HH: H</w:t>
      </w:r>
      <w:r w:rsidR="000D0379" w:rsidRPr="00F47573">
        <w:rPr>
          <w:rFonts w:ascii="Times New Roman" w:eastAsia="SimSun" w:hAnsi="Times New Roman" w:cs="Times New Roman"/>
          <w:sz w:val="20"/>
          <w:szCs w:val="20"/>
          <w:vertAlign w:val="subscript"/>
          <w:lang w:val="en-GB" w:eastAsia="ar-SA"/>
        </w:rPr>
        <w:t>2</w:t>
      </w:r>
      <w:r w:rsidR="000D0379" w:rsidRPr="00F329E7">
        <w:rPr>
          <w:rFonts w:ascii="Times New Roman" w:eastAsia="SimSun" w:hAnsi="Times New Roman" w:cs="Times New Roman"/>
          <w:sz w:val="20"/>
          <w:szCs w:val="20"/>
          <w:lang w:val="en-GB" w:eastAsia="ar-SA"/>
        </w:rPr>
        <w:t>O</w:t>
      </w:r>
      <w:r w:rsidR="000D0379" w:rsidRPr="00F47573">
        <w:rPr>
          <w:rFonts w:ascii="Times New Roman" w:eastAsia="SimSun" w:hAnsi="Times New Roman" w:cs="Times New Roman"/>
          <w:sz w:val="20"/>
          <w:szCs w:val="20"/>
          <w:vertAlign w:val="subscript"/>
          <w:lang w:val="en-GB" w:eastAsia="ar-SA"/>
        </w:rPr>
        <w:t>2</w:t>
      </w:r>
      <w:r w:rsidR="000D0379">
        <w:rPr>
          <w:rFonts w:ascii="Times New Roman" w:eastAsia="SimSun" w:hAnsi="Times New Roman" w:cs="Times New Roman"/>
          <w:sz w:val="20"/>
          <w:szCs w:val="20"/>
          <w:lang w:val="en-GB" w:eastAsia="ar-SA"/>
        </w:rPr>
        <w:t>.</w:t>
      </w:r>
      <w:r w:rsidR="000D0379" w:rsidRPr="00F329E7">
        <w:rPr>
          <w:rFonts w:ascii="Times New Roman" w:eastAsia="SimSun" w:hAnsi="Times New Roman" w:cs="Times New Roman"/>
          <w:sz w:val="20"/>
          <w:szCs w:val="20"/>
          <w:lang w:val="en-GB" w:eastAsia="ar-SA"/>
        </w:rPr>
        <w:t xml:space="preserve"> </w:t>
      </w:r>
      <w:r w:rsidRPr="00F329E7">
        <w:rPr>
          <w:rFonts w:ascii="Times New Roman" w:eastAsia="SimSun" w:hAnsi="Times New Roman" w:cs="Times New Roman"/>
          <w:sz w:val="20"/>
          <w:szCs w:val="20"/>
          <w:lang w:val="en-GB" w:eastAsia="ar-SA"/>
        </w:rPr>
        <w:t>Hi</w:t>
      </w:r>
      <w:r>
        <w:rPr>
          <w:rFonts w:ascii="Times New Roman" w:eastAsia="SimSun" w:hAnsi="Times New Roman" w:cs="Times New Roman"/>
          <w:sz w:val="20"/>
          <w:szCs w:val="20"/>
          <w:lang w:val="en-GB" w:eastAsia="ar-SA"/>
        </w:rPr>
        <w:t>gh</w:t>
      </w:r>
      <w:r w:rsidR="00EF6F78">
        <w:rPr>
          <w:rFonts w:ascii="Times New Roman" w:eastAsia="SimSun" w:hAnsi="Times New Roman" w:cs="Times New Roman"/>
          <w:sz w:val="20"/>
          <w:szCs w:val="20"/>
          <w:lang w:val="en-GB" w:eastAsia="ar-SA"/>
        </w:rPr>
        <w:t>ly excessive</w:t>
      </w:r>
      <w:r>
        <w:rPr>
          <w:rFonts w:ascii="Times New Roman" w:eastAsia="SimSun" w:hAnsi="Times New Roman" w:cs="Times New Roman"/>
          <w:sz w:val="20"/>
          <w:szCs w:val="20"/>
          <w:lang w:val="en-GB" w:eastAsia="ar-SA"/>
        </w:rPr>
        <w:t xml:space="preserve"> HH signified</w:t>
      </w:r>
      <w:r w:rsidR="00C3192C">
        <w:rPr>
          <w:rFonts w:ascii="Times New Roman" w:eastAsia="SimSun" w:hAnsi="Times New Roman" w:cs="Times New Roman"/>
          <w:sz w:val="20"/>
          <w:szCs w:val="20"/>
          <w:lang w:val="en-GB" w:eastAsia="ar-SA"/>
        </w:rPr>
        <w:t xml:space="preserve"> with prolonged reaction time</w:t>
      </w:r>
      <w:r w:rsidRPr="00F329E7">
        <w:rPr>
          <w:rFonts w:ascii="Times New Roman" w:eastAsia="SimSun" w:hAnsi="Times New Roman" w:cs="Times New Roman"/>
          <w:sz w:val="20"/>
          <w:szCs w:val="20"/>
          <w:lang w:val="en-GB" w:eastAsia="ar-SA"/>
        </w:rPr>
        <w:t xml:space="preserve"> increased amounts of</w:t>
      </w:r>
      <w:r>
        <w:rPr>
          <w:rFonts w:ascii="Times New Roman" w:eastAsia="SimSun" w:hAnsi="Times New Roman" w:cs="Times New Roman"/>
          <w:sz w:val="20"/>
          <w:szCs w:val="20"/>
          <w:lang w:val="en-GB" w:eastAsia="ar-SA"/>
        </w:rPr>
        <w:t xml:space="preserve"> diimide molecules that could</w:t>
      </w:r>
      <w:r w:rsidRPr="00F329E7">
        <w:rPr>
          <w:rFonts w:ascii="Times New Roman" w:eastAsia="SimSun" w:hAnsi="Times New Roman" w:cs="Times New Roman"/>
          <w:sz w:val="20"/>
          <w:szCs w:val="20"/>
          <w:lang w:val="en-GB" w:eastAsia="ar-SA"/>
        </w:rPr>
        <w:t xml:space="preserve"> lead to self</w:t>
      </w:r>
      <w:r w:rsidR="006123E0">
        <w:rPr>
          <w:rFonts w:ascii="Times New Roman" w:eastAsia="SimSun" w:hAnsi="Times New Roman" w:cs="Times New Roman"/>
          <w:sz w:val="20"/>
          <w:szCs w:val="20"/>
          <w:lang w:val="en-GB" w:eastAsia="ar-SA"/>
        </w:rPr>
        <w:t>-reaction of diimide. Equation 3</w:t>
      </w:r>
      <w:r w:rsidRPr="00F329E7">
        <w:rPr>
          <w:rFonts w:ascii="Times New Roman" w:eastAsia="SimSun" w:hAnsi="Times New Roman" w:cs="Times New Roman"/>
          <w:sz w:val="20"/>
          <w:szCs w:val="20"/>
          <w:lang w:val="en-GB" w:eastAsia="ar-SA"/>
        </w:rPr>
        <w:t xml:space="preserve"> </w:t>
      </w:r>
      <w:r w:rsidR="00CE7A01">
        <w:rPr>
          <w:rFonts w:ascii="Times New Roman" w:eastAsia="SimSun" w:hAnsi="Times New Roman" w:cs="Times New Roman"/>
          <w:sz w:val="20"/>
          <w:szCs w:val="20"/>
          <w:lang w:val="en-GB" w:eastAsia="ar-SA"/>
        </w:rPr>
        <w:t>shows the diimide self-reaction</w:t>
      </w:r>
      <w:r w:rsidR="003C588C">
        <w:rPr>
          <w:rFonts w:ascii="Times New Roman" w:eastAsia="SimSun" w:hAnsi="Times New Roman" w:cs="Times New Roman"/>
          <w:sz w:val="20"/>
          <w:szCs w:val="20"/>
          <w:lang w:val="en-GB" w:eastAsia="ar-SA"/>
        </w:rPr>
        <w:t xml:space="preserve"> [9]</w:t>
      </w:r>
      <w:r w:rsidR="00CE7A01">
        <w:rPr>
          <w:rFonts w:ascii="Times New Roman" w:eastAsia="SimSun" w:hAnsi="Times New Roman" w:cs="Times New Roman"/>
          <w:sz w:val="20"/>
          <w:szCs w:val="20"/>
          <w:lang w:val="en-GB" w:eastAsia="ar-SA"/>
        </w:rPr>
        <w:t xml:space="preserve">. </w:t>
      </w:r>
      <w:r w:rsidRPr="00F329E7">
        <w:rPr>
          <w:rFonts w:ascii="Times New Roman" w:eastAsia="SimSun" w:hAnsi="Times New Roman" w:cs="Times New Roman"/>
          <w:sz w:val="20"/>
          <w:szCs w:val="20"/>
          <w:lang w:val="en-GB" w:eastAsia="ar-SA"/>
        </w:rPr>
        <w:t>Besides, excess diimide species were reported to penetrate aqueous phase instead of rubbery phase of the reaction</w:t>
      </w:r>
      <w:r w:rsidR="004D076B">
        <w:rPr>
          <w:rFonts w:ascii="Times New Roman" w:eastAsia="SimSun" w:hAnsi="Times New Roman" w:cs="Times New Roman"/>
          <w:sz w:val="20"/>
          <w:szCs w:val="20"/>
          <w:lang w:val="en-GB" w:eastAsia="ar-SA"/>
        </w:rPr>
        <w:t xml:space="preserve"> </w:t>
      </w:r>
      <w:r w:rsidR="00CE7A01">
        <w:rPr>
          <w:rFonts w:ascii="Times New Roman" w:eastAsia="SimSun" w:hAnsi="Times New Roman" w:cs="Times New Roman"/>
          <w:sz w:val="20"/>
          <w:szCs w:val="20"/>
          <w:lang w:val="en-GB" w:eastAsia="ar-SA"/>
        </w:rPr>
        <w:t>[14].</w:t>
      </w:r>
      <w:r w:rsidRPr="00F329E7">
        <w:rPr>
          <w:rFonts w:ascii="Times New Roman" w:eastAsia="SimSun" w:hAnsi="Times New Roman" w:cs="Times New Roman"/>
          <w:sz w:val="20"/>
          <w:szCs w:val="20"/>
          <w:lang w:val="en-GB" w:eastAsia="ar-SA"/>
        </w:rPr>
        <w:t xml:space="preserve"> This would reduce the addition of hydrogen into LNR unsaturated units</w:t>
      </w:r>
      <w:r w:rsidR="00841398">
        <w:rPr>
          <w:rFonts w:ascii="Times New Roman" w:eastAsia="SimSun" w:hAnsi="Times New Roman" w:cs="Times New Roman"/>
          <w:sz w:val="20"/>
          <w:szCs w:val="20"/>
          <w:lang w:val="en-GB" w:eastAsia="ar-SA"/>
        </w:rPr>
        <w:t xml:space="preserve"> [9]</w:t>
      </w:r>
      <w:r w:rsidR="00BE22F2">
        <w:rPr>
          <w:rFonts w:ascii="Times New Roman" w:eastAsia="SimSun" w:hAnsi="Times New Roman" w:cs="Times New Roman"/>
          <w:sz w:val="20"/>
          <w:szCs w:val="20"/>
          <w:lang w:val="en-GB" w:eastAsia="ar-SA"/>
        </w:rPr>
        <w:t>.</w:t>
      </w:r>
    </w:p>
    <w:p w14:paraId="05660714" w14:textId="77777777" w:rsidR="00841398" w:rsidRDefault="00841398" w:rsidP="00841398">
      <w:pPr>
        <w:pStyle w:val="NoSpacing"/>
        <w:jc w:val="both"/>
        <w:rPr>
          <w:rFonts w:ascii="Times New Roman" w:eastAsia="SimSun" w:hAnsi="Times New Roman" w:cs="Times New Roman"/>
          <w:sz w:val="20"/>
          <w:szCs w:val="20"/>
          <w:lang w:val="en-GB" w:eastAsia="ar-SA"/>
        </w:rPr>
      </w:pPr>
    </w:p>
    <w:p w14:paraId="5CC29949" w14:textId="62A243E3" w:rsidR="00670532" w:rsidRPr="00F329E7" w:rsidRDefault="00C3192C" w:rsidP="00841398">
      <w:pPr>
        <w:pStyle w:val="NoSpacing"/>
        <w:ind w:firstLine="720"/>
        <w:jc w:val="both"/>
        <w:rPr>
          <w:rFonts w:ascii="Times New Roman" w:eastAsia="SimSun" w:hAnsi="Times New Roman" w:cs="Times New Roman"/>
          <w:sz w:val="20"/>
          <w:szCs w:val="20"/>
          <w:lang w:val="en-GB" w:eastAsia="ar-SA"/>
        </w:rPr>
      </w:pPr>
      <w:r w:rsidRPr="00F329E7">
        <w:rPr>
          <w:rFonts w:cs="Times New Roman"/>
          <w:noProof/>
          <w:sz w:val="20"/>
          <w:szCs w:val="20"/>
        </w:rPr>
        <mc:AlternateContent>
          <mc:Choice Requires="wps">
            <w:drawing>
              <wp:anchor distT="0" distB="0" distL="114300" distR="114300" simplePos="0" relativeHeight="251658752" behindDoc="0" locked="0" layoutInCell="1" allowOverlap="1" wp14:anchorId="178A0450" wp14:editId="577165C0">
                <wp:simplePos x="0" y="0"/>
                <wp:positionH relativeFrom="page">
                  <wp:posOffset>2634045</wp:posOffset>
                </wp:positionH>
                <wp:positionV relativeFrom="paragraph">
                  <wp:posOffset>80200</wp:posOffset>
                </wp:positionV>
                <wp:extent cx="744279" cy="0"/>
                <wp:effectExtent l="0" t="76200" r="17780" b="95250"/>
                <wp:wrapNone/>
                <wp:docPr id="1" name="Straight Arrow Connector 1"/>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B8BAAB" id="_x0000_t32" coordsize="21600,21600" o:spt="32" o:oned="t" path="m,l21600,21600e" filled="f">
                <v:path arrowok="t" fillok="f" o:connecttype="none"/>
                <o:lock v:ext="edit" shapetype="t"/>
              </v:shapetype>
              <v:shape id="Straight Arrow Connector 1" o:spid="_x0000_s1026" type="#_x0000_t32" style="position:absolute;margin-left:207.4pt;margin-top:6.3pt;width:58.6pt;height:0;z-index:25165875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" strokecolor="black [3040]">
                <v:stroke endarrow="block"/>
                <w10:wrap anchorx="page"/>
              </v:shape>
            </w:pict>
          </mc:Fallback>
        </mc:AlternateContent>
      </w:r>
      <w:r>
        <w:rPr>
          <w:rFonts w:ascii="Times New Roman" w:eastAsia="SimSun" w:hAnsi="Times New Roman" w:cs="Times New Roman"/>
          <w:sz w:val="20"/>
          <w:szCs w:val="20"/>
          <w:lang w:val="en-GB" w:eastAsia="ar-SA"/>
        </w:rPr>
        <w:t>NH=NH     +   NH=NH</w:t>
      </w:r>
      <w:r w:rsidR="00670532" w:rsidRPr="00F329E7">
        <w:rPr>
          <w:rFonts w:ascii="Times New Roman" w:eastAsia="SimSun" w:hAnsi="Times New Roman" w:cs="Times New Roman"/>
          <w:sz w:val="20"/>
          <w:szCs w:val="20"/>
          <w:lang w:val="en-GB" w:eastAsia="ar-SA"/>
        </w:rPr>
        <w:tab/>
      </w:r>
      <w:r>
        <w:rPr>
          <w:rFonts w:ascii="Times New Roman" w:eastAsia="SimSun" w:hAnsi="Times New Roman" w:cs="Times New Roman"/>
          <w:sz w:val="20"/>
          <w:szCs w:val="20"/>
          <w:lang w:val="en-GB" w:eastAsia="ar-SA"/>
        </w:rPr>
        <w:tab/>
        <w:t xml:space="preserve">        </w:t>
      </w:r>
      <w:r w:rsidR="00670532" w:rsidRPr="00F329E7">
        <w:rPr>
          <w:rFonts w:ascii="Times New Roman" w:eastAsia="SimSun" w:hAnsi="Times New Roman" w:cs="Times New Roman"/>
          <w:sz w:val="20"/>
          <w:szCs w:val="20"/>
          <w:lang w:val="en-GB" w:eastAsia="ar-SA"/>
        </w:rPr>
        <w:t>N</w:t>
      </w:r>
      <w:r w:rsidR="00670532" w:rsidRPr="00F329E7">
        <w:rPr>
          <w:rFonts w:ascii="Times New Roman" w:eastAsia="SimSun" w:hAnsi="Times New Roman" w:cs="Times New Roman"/>
          <w:sz w:val="20"/>
          <w:szCs w:val="20"/>
          <w:vertAlign w:val="subscript"/>
          <w:lang w:val="en-GB" w:eastAsia="ar-SA"/>
        </w:rPr>
        <w:t>2</w:t>
      </w:r>
      <w:r w:rsidR="00670532" w:rsidRPr="00F329E7">
        <w:rPr>
          <w:rFonts w:ascii="Times New Roman" w:eastAsia="SimSun" w:hAnsi="Times New Roman" w:cs="Times New Roman"/>
          <w:sz w:val="20"/>
          <w:szCs w:val="20"/>
          <w:lang w:val="en-GB" w:eastAsia="ar-SA"/>
        </w:rPr>
        <w:t>H</w:t>
      </w:r>
      <w:r w:rsidR="00670532" w:rsidRPr="00F329E7">
        <w:rPr>
          <w:rFonts w:ascii="Times New Roman" w:eastAsia="SimSun" w:hAnsi="Times New Roman" w:cs="Times New Roman"/>
          <w:sz w:val="20"/>
          <w:szCs w:val="20"/>
          <w:vertAlign w:val="subscript"/>
          <w:lang w:val="en-GB" w:eastAsia="ar-SA"/>
        </w:rPr>
        <w:t>4</w:t>
      </w:r>
      <w:r w:rsidR="003C309F">
        <w:rPr>
          <w:rFonts w:ascii="Times New Roman" w:eastAsia="SimSun" w:hAnsi="Times New Roman" w:cs="Times New Roman"/>
          <w:sz w:val="20"/>
          <w:szCs w:val="20"/>
          <w:lang w:val="en-GB" w:eastAsia="ar-SA"/>
        </w:rPr>
        <w:t xml:space="preserve">   </w:t>
      </w:r>
      <w:r w:rsidR="00670532" w:rsidRPr="00F329E7">
        <w:rPr>
          <w:rFonts w:ascii="Times New Roman" w:eastAsia="SimSun" w:hAnsi="Times New Roman" w:cs="Times New Roman"/>
          <w:sz w:val="20"/>
          <w:szCs w:val="20"/>
          <w:lang w:val="en-GB" w:eastAsia="ar-SA"/>
        </w:rPr>
        <w:t>+   N</w:t>
      </w:r>
      <w:proofErr w:type="gramStart"/>
      <w:r w:rsidR="00670532" w:rsidRPr="00F329E7">
        <w:rPr>
          <w:rFonts w:ascii="Times New Roman" w:eastAsia="SimSun" w:hAnsi="Times New Roman" w:cs="Times New Roman"/>
          <w:sz w:val="20"/>
          <w:szCs w:val="20"/>
          <w:vertAlign w:val="subscript"/>
          <w:lang w:val="en-GB" w:eastAsia="ar-SA"/>
        </w:rPr>
        <w:t>2</w:t>
      </w:r>
      <w:r w:rsidR="003C309F">
        <w:rPr>
          <w:rFonts w:ascii="Times New Roman" w:eastAsia="SimSun" w:hAnsi="Times New Roman" w:cs="Times New Roman"/>
          <w:sz w:val="20"/>
          <w:szCs w:val="20"/>
          <w:vertAlign w:val="subscript"/>
          <w:lang w:val="en-GB" w:eastAsia="ar-SA"/>
        </w:rPr>
        <w:t xml:space="preserve">  </w:t>
      </w:r>
      <w:r w:rsidR="00670532">
        <w:rPr>
          <w:rFonts w:ascii="Times New Roman" w:eastAsia="SimSun" w:hAnsi="Times New Roman" w:cs="Times New Roman"/>
          <w:sz w:val="20"/>
          <w:szCs w:val="20"/>
          <w:vertAlign w:val="subscript"/>
          <w:lang w:val="en-GB" w:eastAsia="ar-SA"/>
        </w:rPr>
        <w:tab/>
      </w:r>
      <w:proofErr w:type="gramEnd"/>
      <w:r w:rsidR="00841398">
        <w:rPr>
          <w:rFonts w:ascii="Times New Roman" w:eastAsia="SimSun" w:hAnsi="Times New Roman" w:cs="Times New Roman"/>
          <w:sz w:val="20"/>
          <w:szCs w:val="20"/>
          <w:vertAlign w:val="subscript"/>
          <w:lang w:val="en-GB" w:eastAsia="ar-SA"/>
        </w:rPr>
        <w:tab/>
      </w:r>
      <w:r w:rsidR="00841398">
        <w:rPr>
          <w:rFonts w:ascii="Times New Roman" w:eastAsia="SimSun" w:hAnsi="Times New Roman" w:cs="Times New Roman"/>
          <w:sz w:val="20"/>
          <w:szCs w:val="20"/>
          <w:vertAlign w:val="subscript"/>
          <w:lang w:val="en-GB" w:eastAsia="ar-SA"/>
        </w:rPr>
        <w:tab/>
      </w:r>
      <w:r w:rsidR="00841398">
        <w:rPr>
          <w:rFonts w:ascii="Times New Roman" w:eastAsia="SimSun" w:hAnsi="Times New Roman" w:cs="Times New Roman"/>
          <w:sz w:val="20"/>
          <w:szCs w:val="20"/>
          <w:vertAlign w:val="subscript"/>
          <w:lang w:val="en-GB" w:eastAsia="ar-SA"/>
        </w:rPr>
        <w:tab/>
      </w:r>
      <w:r w:rsidR="00841398">
        <w:rPr>
          <w:rFonts w:ascii="Times New Roman" w:eastAsia="SimSun" w:hAnsi="Times New Roman" w:cs="Times New Roman"/>
          <w:sz w:val="20"/>
          <w:szCs w:val="20"/>
          <w:vertAlign w:val="subscript"/>
          <w:lang w:val="en-GB" w:eastAsia="ar-SA"/>
        </w:rPr>
        <w:tab/>
        <w:t xml:space="preserve">    </w:t>
      </w:r>
      <w:r w:rsidR="006123E0">
        <w:rPr>
          <w:rFonts w:ascii="Times New Roman" w:eastAsia="SimSun" w:hAnsi="Times New Roman" w:cs="Times New Roman"/>
          <w:sz w:val="20"/>
          <w:szCs w:val="20"/>
          <w:lang w:val="en-GB" w:eastAsia="ar-SA"/>
        </w:rPr>
        <w:t>(3</w:t>
      </w:r>
      <w:r w:rsidR="00670532" w:rsidRPr="00F329E7">
        <w:rPr>
          <w:rFonts w:ascii="Times New Roman" w:eastAsia="SimSun" w:hAnsi="Times New Roman" w:cs="Times New Roman"/>
          <w:sz w:val="20"/>
          <w:szCs w:val="20"/>
          <w:lang w:val="en-GB" w:eastAsia="ar-SA"/>
        </w:rPr>
        <w:t>)</w:t>
      </w:r>
    </w:p>
    <w:p w14:paraId="25A76DFD" w14:textId="77777777" w:rsidR="00670532" w:rsidRPr="00F329E7" w:rsidRDefault="00670532" w:rsidP="00670532">
      <w:pPr>
        <w:pStyle w:val="NoSpacing"/>
        <w:jc w:val="center"/>
        <w:rPr>
          <w:rFonts w:ascii="Times New Roman" w:eastAsia="SimSun" w:hAnsi="Times New Roman" w:cs="Times New Roman"/>
          <w:sz w:val="20"/>
          <w:szCs w:val="20"/>
          <w:lang w:val="en-GB" w:eastAsia="ar-SA"/>
        </w:rPr>
      </w:pPr>
    </w:p>
    <w:p w14:paraId="23333770" w14:textId="1835DA3C" w:rsidR="00670532" w:rsidRPr="00F329E7" w:rsidRDefault="00670532" w:rsidP="00670532">
      <w:pPr>
        <w:spacing w:after="0" w:line="240" w:lineRule="auto"/>
        <w:jc w:val="both"/>
        <w:rPr>
          <w:rFonts w:cs="Times New Roman"/>
          <w:sz w:val="20"/>
          <w:szCs w:val="20"/>
        </w:rPr>
      </w:pPr>
      <w:r w:rsidRPr="00F329E7">
        <w:rPr>
          <w:rFonts w:cs="Times New Roman"/>
          <w:sz w:val="20"/>
          <w:szCs w:val="20"/>
        </w:rPr>
        <w:t xml:space="preserve">De Sarkar et al. proposed the reaction scheme of diimide decomposition when the reaction time </w:t>
      </w:r>
      <w:r w:rsidR="00CE7A01">
        <w:rPr>
          <w:rFonts w:cs="Times New Roman"/>
          <w:sz w:val="20"/>
          <w:szCs w:val="20"/>
        </w:rPr>
        <w:t>was extended (</w:t>
      </w:r>
      <w:r w:rsidR="00483E1D">
        <w:rPr>
          <w:rFonts w:cs="Times New Roman"/>
          <w:sz w:val="20"/>
          <w:szCs w:val="20"/>
        </w:rPr>
        <w:t>e</w:t>
      </w:r>
      <w:r w:rsidR="00CE7A01">
        <w:rPr>
          <w:rFonts w:cs="Times New Roman"/>
          <w:sz w:val="20"/>
          <w:szCs w:val="20"/>
        </w:rPr>
        <w:t xml:space="preserve">quation </w:t>
      </w:r>
      <w:r w:rsidR="006123E0">
        <w:rPr>
          <w:rFonts w:cs="Times New Roman"/>
          <w:sz w:val="20"/>
          <w:szCs w:val="20"/>
        </w:rPr>
        <w:t>4</w:t>
      </w:r>
      <w:r w:rsidR="00483E1D">
        <w:rPr>
          <w:rFonts w:cs="Times New Roman"/>
          <w:sz w:val="20"/>
          <w:szCs w:val="20"/>
        </w:rPr>
        <w:t xml:space="preserve"> and 5</w:t>
      </w:r>
      <w:r w:rsidR="00CE7A01">
        <w:rPr>
          <w:rFonts w:cs="Times New Roman"/>
          <w:sz w:val="20"/>
          <w:szCs w:val="20"/>
        </w:rPr>
        <w:t>)</w:t>
      </w:r>
      <w:r w:rsidR="00CE7A01" w:rsidRPr="009F6D82">
        <w:rPr>
          <w:rFonts w:cs="Times New Roman"/>
          <w:noProof/>
          <w:sz w:val="20"/>
          <w:szCs w:val="20"/>
        </w:rPr>
        <w:t xml:space="preserve"> [</w:t>
      </w:r>
      <w:r w:rsidR="009F6D82" w:rsidRPr="009F6D82">
        <w:rPr>
          <w:rFonts w:cs="Times New Roman"/>
          <w:noProof/>
          <w:sz w:val="20"/>
          <w:szCs w:val="20"/>
        </w:rPr>
        <w:t>7]</w:t>
      </w:r>
      <w:r w:rsidRPr="00F329E7">
        <w:rPr>
          <w:rFonts w:cs="Times New Roman"/>
          <w:sz w:val="20"/>
          <w:szCs w:val="20"/>
        </w:rPr>
        <w:t xml:space="preserve">. Longer reaction time in this study (10 h) showed decrement in percentage of hydrogen due to unavailability of diimide species that </w:t>
      </w:r>
      <w:r w:rsidR="00BE22F2">
        <w:rPr>
          <w:rFonts w:cs="Times New Roman"/>
          <w:sz w:val="20"/>
          <w:szCs w:val="20"/>
        </w:rPr>
        <w:t>were needed to hydrogenate</w:t>
      </w:r>
      <w:r w:rsidRPr="00F329E7">
        <w:rPr>
          <w:rFonts w:cs="Times New Roman"/>
          <w:sz w:val="20"/>
          <w:szCs w:val="20"/>
        </w:rPr>
        <w:t xml:space="preserve"> the unsaturated units</w:t>
      </w:r>
      <w:r w:rsidR="00841398">
        <w:rPr>
          <w:rFonts w:cs="Times New Roman"/>
          <w:sz w:val="20"/>
          <w:szCs w:val="20"/>
        </w:rPr>
        <w:t xml:space="preserve"> [7]</w:t>
      </w:r>
      <w:r w:rsidRPr="00F329E7">
        <w:rPr>
          <w:rFonts w:cs="Times New Roman"/>
          <w:sz w:val="20"/>
          <w:szCs w:val="20"/>
        </w:rPr>
        <w:t>.</w:t>
      </w:r>
    </w:p>
    <w:p w14:paraId="7EE283D3" w14:textId="77777777" w:rsidR="00670532" w:rsidRPr="00F329E7" w:rsidRDefault="00670532" w:rsidP="00670532">
      <w:pPr>
        <w:spacing w:after="0" w:line="240" w:lineRule="auto"/>
        <w:jc w:val="both"/>
        <w:rPr>
          <w:rFonts w:cs="Times New Roman"/>
          <w:sz w:val="20"/>
          <w:szCs w:val="20"/>
        </w:rPr>
      </w:pPr>
    </w:p>
    <w:p w14:paraId="52E82213" w14:textId="3E61C9C8" w:rsidR="00670532" w:rsidRPr="00F329E7" w:rsidRDefault="00670532" w:rsidP="00483E1D">
      <w:pPr>
        <w:spacing w:after="0" w:line="240" w:lineRule="auto"/>
        <w:ind w:firstLine="720"/>
        <w:rPr>
          <w:rFonts w:cs="Times New Roman"/>
          <w:sz w:val="20"/>
          <w:szCs w:val="20"/>
        </w:rPr>
      </w:pPr>
      <w:r w:rsidRPr="00F329E7">
        <w:rPr>
          <w:rFonts w:cs="Times New Roman"/>
          <w:noProof/>
          <w:sz w:val="20"/>
          <w:szCs w:val="20"/>
        </w:rPr>
        <mc:AlternateContent>
          <mc:Choice Requires="wps">
            <w:drawing>
              <wp:anchor distT="0" distB="0" distL="114300" distR="114300" simplePos="0" relativeHeight="251655680" behindDoc="0" locked="0" layoutInCell="1" allowOverlap="1" wp14:anchorId="7CF74C5B" wp14:editId="1998B86C">
                <wp:simplePos x="0" y="0"/>
                <wp:positionH relativeFrom="page">
                  <wp:posOffset>2030302</wp:posOffset>
                </wp:positionH>
                <wp:positionV relativeFrom="paragraph">
                  <wp:posOffset>68325</wp:posOffset>
                </wp:positionV>
                <wp:extent cx="744279" cy="0"/>
                <wp:effectExtent l="0" t="76200" r="17780" b="95250"/>
                <wp:wrapNone/>
                <wp:docPr id="376" name="Straight Arrow Connector 376"/>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4DE4DA" id="Straight Arrow Connector 376" o:spid="_x0000_s1026" type="#_x0000_t32" style="position:absolute;margin-left:159.85pt;margin-top:5.4pt;width:58.6pt;height:0;z-index:25165568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" strokecolor="black [3040]">
                <v:stroke endarrow="block"/>
                <w10:wrap anchorx="page"/>
              </v:shape>
            </w:pict>
          </mc:Fallback>
        </mc:AlternateContent>
      </w:r>
      <w:r w:rsidRPr="00F329E7">
        <w:rPr>
          <w:rFonts w:cs="Times New Roman"/>
          <w:sz w:val="20"/>
          <w:szCs w:val="20"/>
        </w:rPr>
        <w:t xml:space="preserve">NH=NH </w:t>
      </w:r>
      <w:r w:rsidRPr="00F329E7">
        <w:rPr>
          <w:rFonts w:cs="Times New Roman"/>
          <w:sz w:val="20"/>
          <w:szCs w:val="20"/>
        </w:rPr>
        <w:tab/>
      </w:r>
      <w:proofErr w:type="gramStart"/>
      <w:r w:rsidR="00483E1D">
        <w:rPr>
          <w:rFonts w:cs="Times New Roman"/>
          <w:sz w:val="20"/>
          <w:szCs w:val="20"/>
        </w:rPr>
        <w:tab/>
        <w:t xml:space="preserve">  </w:t>
      </w:r>
      <w:r w:rsidRPr="00F329E7">
        <w:rPr>
          <w:rFonts w:cs="Times New Roman"/>
          <w:sz w:val="20"/>
          <w:szCs w:val="20"/>
        </w:rPr>
        <w:t>N</w:t>
      </w:r>
      <w:proofErr w:type="gramEnd"/>
      <w:r w:rsidRPr="00F329E7">
        <w:rPr>
          <w:rFonts w:cs="Times New Roman"/>
          <w:sz w:val="20"/>
          <w:szCs w:val="20"/>
          <w:vertAlign w:val="subscript"/>
        </w:rPr>
        <w:t>2</w:t>
      </w:r>
      <w:r w:rsidRPr="00F329E7">
        <w:rPr>
          <w:rFonts w:cs="Times New Roman"/>
          <w:sz w:val="20"/>
          <w:szCs w:val="20"/>
        </w:rPr>
        <w:t xml:space="preserve">  +  H</w:t>
      </w:r>
      <w:r w:rsidRPr="00F329E7">
        <w:rPr>
          <w:rFonts w:cs="Times New Roman"/>
          <w:sz w:val="20"/>
          <w:szCs w:val="20"/>
          <w:vertAlign w:val="subscript"/>
        </w:rPr>
        <w:t>2</w:t>
      </w:r>
      <w:r w:rsidR="006123E0">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t xml:space="preserve">   </w:t>
      </w:r>
      <w:r w:rsidR="006123E0">
        <w:rPr>
          <w:rFonts w:cs="Times New Roman"/>
          <w:sz w:val="20"/>
          <w:szCs w:val="20"/>
        </w:rPr>
        <w:t>(4</w:t>
      </w:r>
      <w:r w:rsidRPr="00F329E7">
        <w:rPr>
          <w:rFonts w:cs="Times New Roman"/>
          <w:sz w:val="20"/>
          <w:szCs w:val="20"/>
        </w:rPr>
        <w:t>)</w:t>
      </w:r>
      <w:r w:rsidRPr="00F329E7">
        <w:rPr>
          <w:rFonts w:cs="Times New Roman"/>
          <w:sz w:val="20"/>
          <w:szCs w:val="20"/>
        </w:rPr>
        <w:tab/>
      </w:r>
    </w:p>
    <w:p w14:paraId="1BE19A48" w14:textId="2F0D4256" w:rsidR="00AC0A14" w:rsidRPr="00483E1D" w:rsidRDefault="00670532" w:rsidP="00483E1D">
      <w:pPr>
        <w:spacing w:after="0" w:line="240" w:lineRule="auto"/>
        <w:ind w:firstLine="720"/>
        <w:rPr>
          <w:rFonts w:cs="Times New Roman"/>
          <w:sz w:val="20"/>
          <w:szCs w:val="20"/>
        </w:rPr>
      </w:pPr>
      <w:r w:rsidRPr="00F329E7">
        <w:rPr>
          <w:rFonts w:cs="Times New Roman"/>
          <w:noProof/>
          <w:sz w:val="20"/>
          <w:szCs w:val="20"/>
        </w:rPr>
        <mc:AlternateContent>
          <mc:Choice Requires="wps">
            <w:drawing>
              <wp:anchor distT="0" distB="0" distL="114300" distR="114300" simplePos="0" relativeHeight="251656192" behindDoc="0" locked="0" layoutInCell="1" allowOverlap="1" wp14:anchorId="4E87504A" wp14:editId="3FC3D733">
                <wp:simplePos x="0" y="0"/>
                <wp:positionH relativeFrom="page">
                  <wp:posOffset>2029792</wp:posOffset>
                </wp:positionH>
                <wp:positionV relativeFrom="paragraph">
                  <wp:posOffset>80200</wp:posOffset>
                </wp:positionV>
                <wp:extent cx="744279" cy="0"/>
                <wp:effectExtent l="0" t="76200" r="17780" b="95250"/>
                <wp:wrapNone/>
                <wp:docPr id="377" name="Straight Arrow Connector 377"/>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F0510B" id="Straight Arrow Connector 377" o:spid="_x0000_s1026" type="#_x0000_t32" style="position:absolute;margin-left:159.85pt;margin-top:6.3pt;width:58.6pt;height:0;z-index:25165619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" strokecolor="black [3040]">
                <v:stroke endarrow="block"/>
                <w10:wrap anchorx="page"/>
              </v:shape>
            </w:pict>
          </mc:Fallback>
        </mc:AlternateContent>
      </w:r>
      <w:r w:rsidRPr="00F329E7">
        <w:rPr>
          <w:rFonts w:cs="Times New Roman"/>
          <w:sz w:val="20"/>
          <w:szCs w:val="20"/>
        </w:rPr>
        <w:t>2NH=</w:t>
      </w:r>
      <w:proofErr w:type="gramStart"/>
      <w:r w:rsidRPr="00F329E7">
        <w:rPr>
          <w:rFonts w:cs="Times New Roman"/>
          <w:sz w:val="20"/>
          <w:szCs w:val="20"/>
        </w:rPr>
        <w:t xml:space="preserve">NH  </w:t>
      </w:r>
      <w:r w:rsidRPr="00F329E7">
        <w:rPr>
          <w:rFonts w:cs="Times New Roman"/>
          <w:sz w:val="20"/>
          <w:szCs w:val="20"/>
        </w:rPr>
        <w:tab/>
      </w:r>
      <w:proofErr w:type="gramEnd"/>
      <w:r w:rsidRPr="00F329E7">
        <w:rPr>
          <w:rFonts w:cs="Times New Roman"/>
          <w:sz w:val="20"/>
          <w:szCs w:val="20"/>
        </w:rPr>
        <w:tab/>
      </w:r>
      <w:r w:rsidR="00483E1D">
        <w:rPr>
          <w:rFonts w:cs="Times New Roman"/>
          <w:sz w:val="20"/>
          <w:szCs w:val="20"/>
        </w:rPr>
        <w:t xml:space="preserve">  </w:t>
      </w:r>
      <w:r w:rsidRPr="00F329E7">
        <w:rPr>
          <w:rFonts w:cs="Times New Roman"/>
          <w:sz w:val="20"/>
          <w:szCs w:val="20"/>
        </w:rPr>
        <w:t>N</w:t>
      </w:r>
      <w:r w:rsidRPr="00F329E7">
        <w:rPr>
          <w:rFonts w:cs="Times New Roman"/>
          <w:sz w:val="20"/>
          <w:szCs w:val="20"/>
          <w:vertAlign w:val="subscript"/>
        </w:rPr>
        <w:t>2</w:t>
      </w:r>
      <w:r w:rsidRPr="00F329E7">
        <w:rPr>
          <w:rFonts w:cs="Times New Roman"/>
          <w:sz w:val="20"/>
          <w:szCs w:val="20"/>
        </w:rPr>
        <w:t>H</w:t>
      </w:r>
      <w:r w:rsidRPr="00F329E7">
        <w:rPr>
          <w:rFonts w:cs="Times New Roman"/>
          <w:sz w:val="20"/>
          <w:szCs w:val="20"/>
          <w:vertAlign w:val="subscript"/>
        </w:rPr>
        <w:t>4</w:t>
      </w:r>
      <w:r w:rsidRPr="00F329E7">
        <w:rPr>
          <w:rFonts w:cs="Times New Roman"/>
          <w:sz w:val="20"/>
          <w:szCs w:val="20"/>
        </w:rPr>
        <w:t xml:space="preserve"> + N</w:t>
      </w:r>
      <w:r w:rsidRPr="00F329E7">
        <w:rPr>
          <w:rFonts w:cs="Times New Roman"/>
          <w:sz w:val="20"/>
          <w:szCs w:val="20"/>
          <w:vertAlign w:val="subscript"/>
        </w:rPr>
        <w:t>2</w:t>
      </w:r>
      <w:r w:rsidR="006123E0">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t xml:space="preserve">   (5</w:t>
      </w:r>
      <w:r w:rsidRPr="00F329E7">
        <w:rPr>
          <w:rFonts w:cs="Times New Roman"/>
          <w:sz w:val="20"/>
          <w:szCs w:val="20"/>
        </w:rPr>
        <w:t>)</w:t>
      </w:r>
      <w:r w:rsidRPr="00F329E7">
        <w:rPr>
          <w:rFonts w:cs="Times New Roman"/>
          <w:sz w:val="20"/>
          <w:szCs w:val="20"/>
        </w:rPr>
        <w:tab/>
      </w:r>
    </w:p>
    <w:p w14:paraId="38E87CD2" w14:textId="77777777" w:rsidR="00670532" w:rsidRPr="005A346C" w:rsidRDefault="00670532" w:rsidP="00670532">
      <w:pPr>
        <w:spacing w:after="0" w:line="240" w:lineRule="auto"/>
        <w:jc w:val="both"/>
        <w:rPr>
          <w:rFonts w:cs="Times New Roman"/>
          <w:b/>
          <w:sz w:val="20"/>
          <w:szCs w:val="20"/>
        </w:rPr>
      </w:pPr>
      <w:r w:rsidRPr="005A346C">
        <w:rPr>
          <w:rFonts w:cs="Times New Roman"/>
          <w:b/>
          <w:sz w:val="20"/>
          <w:szCs w:val="20"/>
        </w:rPr>
        <w:t>Decomposition of Hydrogen Peroxide</w:t>
      </w:r>
    </w:p>
    <w:p w14:paraId="4A0954C3" w14:textId="4A06EEFA" w:rsidR="00670532" w:rsidRDefault="00670532" w:rsidP="00670532">
      <w:pPr>
        <w:spacing w:after="0" w:line="240" w:lineRule="auto"/>
        <w:jc w:val="both"/>
        <w:rPr>
          <w:rFonts w:eastAsia="SimSun" w:cs="Times New Roman"/>
          <w:sz w:val="20"/>
          <w:szCs w:val="20"/>
          <w:lang w:val="en-GB" w:eastAsia="ar-SA"/>
        </w:rPr>
      </w:pPr>
      <w:r w:rsidRPr="00F329E7">
        <w:rPr>
          <w:rFonts w:eastAsia="SimSun" w:cs="Times New Roman"/>
          <w:sz w:val="20"/>
          <w:szCs w:val="20"/>
          <w:lang w:val="en-GB" w:eastAsia="ar-SA"/>
        </w:rPr>
        <w:t xml:space="preserve">The percentage of hydrogenation </w:t>
      </w:r>
      <w:r w:rsidR="008F3547" w:rsidRPr="00F329E7">
        <w:rPr>
          <w:rFonts w:eastAsia="SimSun" w:cs="Times New Roman"/>
          <w:sz w:val="20"/>
          <w:szCs w:val="20"/>
          <w:lang w:val="en-GB" w:eastAsia="ar-SA"/>
        </w:rPr>
        <w:t>dropped</w:t>
      </w:r>
      <w:r w:rsidRPr="00F329E7">
        <w:rPr>
          <w:rFonts w:eastAsia="SimSun" w:cs="Times New Roman"/>
          <w:sz w:val="20"/>
          <w:szCs w:val="20"/>
          <w:lang w:val="en-GB" w:eastAsia="ar-SA"/>
        </w:rPr>
        <w:t xml:space="preserve"> from 73.0% to 56.0% when the mole ratio of H</w:t>
      </w:r>
      <w:r w:rsidRPr="008F3547">
        <w:rPr>
          <w:rFonts w:eastAsia="SimSun" w:cs="Times New Roman"/>
          <w:sz w:val="20"/>
          <w:szCs w:val="20"/>
          <w:vertAlign w:val="subscript"/>
          <w:lang w:val="en-GB" w:eastAsia="ar-SA"/>
        </w:rPr>
        <w:t>2</w:t>
      </w:r>
      <w:r w:rsidRPr="00F329E7">
        <w:rPr>
          <w:rFonts w:eastAsia="SimSun" w:cs="Times New Roman"/>
          <w:sz w:val="20"/>
          <w:szCs w:val="20"/>
          <w:lang w:val="en-GB" w:eastAsia="ar-SA"/>
        </w:rPr>
        <w:t>O</w:t>
      </w:r>
      <w:r w:rsidRPr="008F3547">
        <w:rPr>
          <w:rFonts w:eastAsia="SimSun" w:cs="Times New Roman"/>
          <w:sz w:val="20"/>
          <w:szCs w:val="20"/>
          <w:vertAlign w:val="subscript"/>
          <w:lang w:val="en-GB" w:eastAsia="ar-SA"/>
        </w:rPr>
        <w:t>2</w:t>
      </w:r>
      <w:r w:rsidR="003C309F">
        <w:rPr>
          <w:rFonts w:eastAsia="SimSun" w:cs="Times New Roman"/>
          <w:sz w:val="20"/>
          <w:szCs w:val="20"/>
          <w:lang w:val="en-GB" w:eastAsia="ar-SA"/>
        </w:rPr>
        <w:t xml:space="preserve"> to HH</w:t>
      </w:r>
      <w:r w:rsidR="00F47573">
        <w:rPr>
          <w:rFonts w:eastAsia="SimSun" w:cs="Times New Roman"/>
          <w:sz w:val="20"/>
          <w:szCs w:val="20"/>
          <w:lang w:val="en-GB" w:eastAsia="ar-SA"/>
        </w:rPr>
        <w:t xml:space="preserve"> </w:t>
      </w:r>
      <w:r w:rsidRPr="00F329E7">
        <w:rPr>
          <w:rFonts w:eastAsia="SimSun" w:cs="Times New Roman"/>
          <w:sz w:val="20"/>
          <w:szCs w:val="20"/>
          <w:lang w:val="en-GB" w:eastAsia="ar-SA"/>
        </w:rPr>
        <w:t xml:space="preserve">was increased from 4:1 to 5:1. </w:t>
      </w:r>
      <w:r w:rsidRPr="00F329E7">
        <w:rPr>
          <w:rFonts w:cs="Times New Roman"/>
          <w:sz w:val="20"/>
          <w:szCs w:val="20"/>
        </w:rPr>
        <w:t xml:space="preserve">De Sarkar et al. </w:t>
      </w:r>
      <w:r w:rsidR="00E807F5">
        <w:rPr>
          <w:rFonts w:cs="Times New Roman"/>
          <w:sz w:val="20"/>
          <w:szCs w:val="20"/>
        </w:rPr>
        <w:t>in 1997</w:t>
      </w:r>
      <w:r w:rsidRPr="00F329E7">
        <w:rPr>
          <w:rFonts w:cs="Times New Roman"/>
          <w:sz w:val="20"/>
          <w:szCs w:val="20"/>
        </w:rPr>
        <w:t xml:space="preserve"> suggested side reactions of </w:t>
      </w:r>
      <w:r w:rsidRPr="00F329E7">
        <w:rPr>
          <w:rFonts w:eastAsia="SimSun" w:cs="Times New Roman"/>
          <w:sz w:val="20"/>
          <w:szCs w:val="20"/>
          <w:lang w:val="en-GB" w:eastAsia="ar-SA"/>
        </w:rPr>
        <w:t>H</w:t>
      </w:r>
      <w:r w:rsidRPr="00F329E7">
        <w:rPr>
          <w:rFonts w:eastAsia="SimSun" w:cs="Times New Roman"/>
          <w:sz w:val="20"/>
          <w:szCs w:val="20"/>
          <w:vertAlign w:val="subscript"/>
          <w:lang w:val="en-GB" w:eastAsia="ar-SA"/>
        </w:rPr>
        <w:t>2</w:t>
      </w:r>
      <w:r w:rsidRPr="00F329E7">
        <w:rPr>
          <w:rFonts w:eastAsia="SimSun" w:cs="Times New Roman"/>
          <w:sz w:val="20"/>
          <w:szCs w:val="20"/>
          <w:lang w:val="en-GB" w:eastAsia="ar-SA"/>
        </w:rPr>
        <w:t>O</w:t>
      </w:r>
      <w:r w:rsidRPr="00F329E7">
        <w:rPr>
          <w:rFonts w:eastAsia="SimSun" w:cs="Times New Roman"/>
          <w:sz w:val="20"/>
          <w:szCs w:val="20"/>
          <w:vertAlign w:val="subscript"/>
          <w:lang w:val="en-GB" w:eastAsia="ar-SA"/>
        </w:rPr>
        <w:t xml:space="preserve">2 </w:t>
      </w:r>
      <w:r w:rsidRPr="00F329E7">
        <w:rPr>
          <w:rFonts w:eastAsia="SimSun" w:cs="Times New Roman"/>
          <w:sz w:val="20"/>
          <w:szCs w:val="20"/>
          <w:lang w:val="en-GB" w:eastAsia="ar-SA"/>
        </w:rPr>
        <w:t>that prevented the formatio</w:t>
      </w:r>
      <w:r w:rsidR="006123E0">
        <w:rPr>
          <w:rFonts w:eastAsia="SimSun" w:cs="Times New Roman"/>
          <w:sz w:val="20"/>
          <w:szCs w:val="20"/>
          <w:lang w:val="en-GB" w:eastAsia="ar-SA"/>
        </w:rPr>
        <w:t>n of diimide species (</w:t>
      </w:r>
      <w:r w:rsidR="00483E1D">
        <w:rPr>
          <w:rFonts w:eastAsia="SimSun" w:cs="Times New Roman"/>
          <w:sz w:val="20"/>
          <w:szCs w:val="20"/>
          <w:lang w:val="en-GB" w:eastAsia="ar-SA"/>
        </w:rPr>
        <w:t>e</w:t>
      </w:r>
      <w:r w:rsidR="006123E0">
        <w:rPr>
          <w:rFonts w:eastAsia="SimSun" w:cs="Times New Roman"/>
          <w:sz w:val="20"/>
          <w:szCs w:val="20"/>
          <w:lang w:val="en-GB" w:eastAsia="ar-SA"/>
        </w:rPr>
        <w:t xml:space="preserve">quation </w:t>
      </w:r>
      <w:r w:rsidR="00483E1D">
        <w:rPr>
          <w:rFonts w:eastAsia="SimSun" w:cs="Times New Roman"/>
          <w:sz w:val="20"/>
          <w:szCs w:val="20"/>
          <w:lang w:val="en-GB" w:eastAsia="ar-SA"/>
        </w:rPr>
        <w:t>6-8</w:t>
      </w:r>
      <w:r w:rsidRPr="00F329E7">
        <w:rPr>
          <w:rFonts w:eastAsia="SimSun" w:cs="Times New Roman"/>
          <w:sz w:val="20"/>
          <w:szCs w:val="20"/>
          <w:lang w:val="en-GB" w:eastAsia="ar-SA"/>
        </w:rPr>
        <w:t>)</w:t>
      </w:r>
      <w:r w:rsidR="00E807F5">
        <w:rPr>
          <w:rFonts w:eastAsia="SimSun" w:cs="Times New Roman"/>
          <w:sz w:val="20"/>
          <w:szCs w:val="20"/>
          <w:lang w:val="en-GB" w:eastAsia="ar-SA"/>
        </w:rPr>
        <w:t xml:space="preserve"> </w:t>
      </w:r>
      <w:r w:rsidR="00CE7A01">
        <w:rPr>
          <w:rFonts w:eastAsia="SimSun" w:cs="Times New Roman"/>
          <w:noProof/>
          <w:sz w:val="20"/>
          <w:szCs w:val="20"/>
          <w:lang w:val="en-GB" w:eastAsia="ar-SA"/>
        </w:rPr>
        <w:t>[15</w:t>
      </w:r>
      <w:r w:rsidR="00E82D98" w:rsidRPr="00E82D98">
        <w:rPr>
          <w:rFonts w:eastAsia="SimSun" w:cs="Times New Roman"/>
          <w:noProof/>
          <w:sz w:val="20"/>
          <w:szCs w:val="20"/>
          <w:lang w:val="en-GB" w:eastAsia="ar-SA"/>
        </w:rPr>
        <w:t>]</w:t>
      </w:r>
      <w:r w:rsidRPr="00F329E7">
        <w:rPr>
          <w:rFonts w:eastAsia="SimSun" w:cs="Times New Roman"/>
          <w:sz w:val="20"/>
          <w:szCs w:val="20"/>
          <w:lang w:val="en-GB" w:eastAsia="ar-SA"/>
        </w:rPr>
        <w:t xml:space="preserve">. </w:t>
      </w:r>
      <w:r w:rsidR="00081EDA">
        <w:rPr>
          <w:rFonts w:eastAsia="SimSun" w:cs="Times New Roman"/>
          <w:sz w:val="20"/>
          <w:szCs w:val="20"/>
          <w:lang w:val="en-GB" w:eastAsia="ar-SA"/>
        </w:rPr>
        <w:t>Consequently, the amount</w:t>
      </w:r>
      <w:r w:rsidR="005E13C2">
        <w:rPr>
          <w:rFonts w:eastAsia="SimSun" w:cs="Times New Roman"/>
          <w:sz w:val="20"/>
          <w:szCs w:val="20"/>
          <w:lang w:val="en-GB" w:eastAsia="ar-SA"/>
        </w:rPr>
        <w:t>s of diimide were</w:t>
      </w:r>
      <w:r w:rsidR="00081EDA">
        <w:rPr>
          <w:rFonts w:eastAsia="SimSun" w:cs="Times New Roman"/>
          <w:sz w:val="20"/>
          <w:szCs w:val="20"/>
          <w:lang w:val="en-GB" w:eastAsia="ar-SA"/>
        </w:rPr>
        <w:t xml:space="preserve"> insufficient to yield more hydrogenated products. </w:t>
      </w:r>
      <w:r w:rsidRPr="00F329E7">
        <w:rPr>
          <w:rFonts w:eastAsia="SimSun" w:cs="Times New Roman"/>
          <w:sz w:val="20"/>
          <w:szCs w:val="20"/>
          <w:lang w:val="en-GB" w:eastAsia="ar-SA"/>
        </w:rPr>
        <w:t xml:space="preserve"> </w:t>
      </w:r>
    </w:p>
    <w:p w14:paraId="630599D3" w14:textId="77777777" w:rsidR="00670532" w:rsidRPr="00F329E7" w:rsidRDefault="00670532" w:rsidP="00670532">
      <w:pPr>
        <w:spacing w:after="0" w:line="240" w:lineRule="auto"/>
        <w:jc w:val="both"/>
        <w:rPr>
          <w:rFonts w:eastAsia="SimSun" w:cs="Times New Roman"/>
          <w:sz w:val="20"/>
          <w:szCs w:val="20"/>
          <w:lang w:val="en-GB" w:eastAsia="ar-SA"/>
        </w:rPr>
      </w:pPr>
    </w:p>
    <w:p w14:paraId="68EB1D73" w14:textId="77777777" w:rsidR="00670532" w:rsidRPr="00F329E7" w:rsidRDefault="00670532" w:rsidP="00670532">
      <w:pPr>
        <w:spacing w:after="0" w:line="240" w:lineRule="auto"/>
        <w:ind w:firstLine="720"/>
        <w:jc w:val="both"/>
        <w:rPr>
          <w:rFonts w:cs="Times New Roman"/>
          <w:sz w:val="20"/>
          <w:szCs w:val="20"/>
        </w:rPr>
      </w:pPr>
    </w:p>
    <w:p w14:paraId="1ED5B0E7" w14:textId="03327159" w:rsidR="00670532" w:rsidRDefault="00670532" w:rsidP="00483E1D">
      <w:pPr>
        <w:spacing w:after="0" w:line="240" w:lineRule="auto"/>
        <w:ind w:firstLine="720"/>
        <w:rPr>
          <w:rFonts w:cs="Times New Roman"/>
          <w:sz w:val="20"/>
          <w:szCs w:val="20"/>
        </w:rPr>
      </w:pPr>
      <w:r w:rsidRPr="00F329E7">
        <w:rPr>
          <w:rFonts w:cs="Times New Roman"/>
          <w:noProof/>
          <w:sz w:val="20"/>
          <w:szCs w:val="20"/>
        </w:rPr>
        <mc:AlternateContent>
          <mc:Choice Requires="wps">
            <w:drawing>
              <wp:anchor distT="0" distB="0" distL="114300" distR="114300" simplePos="0" relativeHeight="251656704" behindDoc="0" locked="0" layoutInCell="1" allowOverlap="1" wp14:anchorId="3EC5AB02" wp14:editId="60BB530C">
                <wp:simplePos x="0" y="0"/>
                <wp:positionH relativeFrom="column">
                  <wp:posOffset>1372843</wp:posOffset>
                </wp:positionH>
                <wp:positionV relativeFrom="paragraph">
                  <wp:posOffset>84010</wp:posOffset>
                </wp:positionV>
                <wp:extent cx="691117" cy="0"/>
                <wp:effectExtent l="0" t="76200" r="13970" b="95250"/>
                <wp:wrapNone/>
                <wp:docPr id="83977" name="Straight Arrow Connector 83977"/>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CF76B" id="Straight Arrow Connector 83977" o:spid="_x0000_s1026" type="#_x0000_t32" style="position:absolute;margin-left:108.1pt;margin-top:6.6pt;width:54.4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" strokecolor="black [3040]">
                <v:stroke endarrow="block"/>
              </v:shape>
            </w:pict>
          </mc:Fallback>
        </mc:AlternateContent>
      </w:r>
      <w:r w:rsidRPr="00F329E7">
        <w:rPr>
          <w:rFonts w:cs="Times New Roman"/>
          <w:sz w:val="20"/>
          <w:szCs w:val="20"/>
        </w:rPr>
        <w:t>2H</w:t>
      </w:r>
      <w:r w:rsidRPr="00F329E7">
        <w:rPr>
          <w:rFonts w:cs="Times New Roman"/>
          <w:sz w:val="20"/>
          <w:szCs w:val="20"/>
          <w:vertAlign w:val="subscript"/>
        </w:rPr>
        <w:t>2</w:t>
      </w:r>
      <w:r w:rsidRPr="00F329E7">
        <w:rPr>
          <w:rFonts w:cs="Times New Roman"/>
          <w:sz w:val="20"/>
          <w:szCs w:val="20"/>
        </w:rPr>
        <w:t>O</w:t>
      </w:r>
      <w:r w:rsidRPr="00F329E7">
        <w:rPr>
          <w:rFonts w:cs="Times New Roman"/>
          <w:sz w:val="20"/>
          <w:szCs w:val="20"/>
          <w:vertAlign w:val="subscript"/>
        </w:rPr>
        <w:t>2</w:t>
      </w:r>
      <w:r w:rsidRPr="00F329E7">
        <w:rPr>
          <w:rFonts w:cs="Times New Roman"/>
          <w:sz w:val="20"/>
          <w:szCs w:val="20"/>
        </w:rPr>
        <w:t xml:space="preserve">    + N</w:t>
      </w:r>
      <w:r w:rsidRPr="00F329E7">
        <w:rPr>
          <w:rFonts w:cs="Times New Roman"/>
          <w:sz w:val="20"/>
          <w:szCs w:val="20"/>
          <w:vertAlign w:val="subscript"/>
        </w:rPr>
        <w:t>2</w:t>
      </w:r>
      <w:r w:rsidRPr="00F329E7">
        <w:rPr>
          <w:rFonts w:cs="Times New Roman"/>
          <w:sz w:val="20"/>
          <w:szCs w:val="20"/>
        </w:rPr>
        <w:t>H</w:t>
      </w:r>
      <w:r w:rsidRPr="00F329E7">
        <w:rPr>
          <w:rFonts w:cs="Times New Roman"/>
          <w:sz w:val="20"/>
          <w:szCs w:val="20"/>
          <w:vertAlign w:val="subscript"/>
        </w:rPr>
        <w:t>4</w:t>
      </w:r>
      <w:r w:rsidRPr="00F329E7">
        <w:rPr>
          <w:rFonts w:cs="Times New Roman"/>
          <w:sz w:val="20"/>
          <w:szCs w:val="20"/>
        </w:rPr>
        <w:t xml:space="preserve"> </w:t>
      </w:r>
      <w:r w:rsidRPr="00F329E7">
        <w:rPr>
          <w:rFonts w:cs="Times New Roman"/>
          <w:sz w:val="20"/>
          <w:szCs w:val="20"/>
        </w:rPr>
        <w:tab/>
      </w:r>
      <w:r w:rsidRPr="00F329E7">
        <w:rPr>
          <w:rFonts w:cs="Times New Roman"/>
          <w:sz w:val="20"/>
          <w:szCs w:val="20"/>
        </w:rPr>
        <w:tab/>
      </w:r>
      <w:r w:rsidR="00483E1D">
        <w:rPr>
          <w:rFonts w:cs="Times New Roman"/>
          <w:sz w:val="20"/>
          <w:szCs w:val="20"/>
        </w:rPr>
        <w:t xml:space="preserve">        </w:t>
      </w:r>
      <w:r w:rsidRPr="00F329E7">
        <w:rPr>
          <w:rFonts w:cs="Times New Roman"/>
          <w:sz w:val="20"/>
          <w:szCs w:val="20"/>
        </w:rPr>
        <w:t>N</w:t>
      </w:r>
      <w:r w:rsidRPr="00F329E7">
        <w:rPr>
          <w:rFonts w:cs="Times New Roman"/>
          <w:sz w:val="20"/>
          <w:szCs w:val="20"/>
          <w:vertAlign w:val="subscript"/>
        </w:rPr>
        <w:t>2</w:t>
      </w:r>
      <w:r w:rsidRPr="00F329E7">
        <w:rPr>
          <w:rFonts w:cs="Times New Roman"/>
          <w:sz w:val="20"/>
          <w:szCs w:val="20"/>
        </w:rPr>
        <w:t xml:space="preserve"> +   4H</w:t>
      </w:r>
      <w:r w:rsidRPr="00F329E7">
        <w:rPr>
          <w:rFonts w:cs="Times New Roman"/>
          <w:sz w:val="20"/>
          <w:szCs w:val="20"/>
          <w:vertAlign w:val="subscript"/>
        </w:rPr>
        <w:t>2</w:t>
      </w:r>
      <w:r w:rsidRPr="00F329E7">
        <w:rPr>
          <w:rFonts w:cs="Times New Roman"/>
          <w:sz w:val="20"/>
          <w:szCs w:val="20"/>
        </w:rPr>
        <w:t>O</w:t>
      </w:r>
      <w:r>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proofErr w:type="gramStart"/>
      <w:r w:rsidR="00483E1D">
        <w:rPr>
          <w:rFonts w:cs="Times New Roman"/>
          <w:sz w:val="20"/>
          <w:szCs w:val="20"/>
        </w:rPr>
        <w:t xml:space="preserve">   </w:t>
      </w:r>
      <w:r w:rsidR="006123E0">
        <w:rPr>
          <w:rFonts w:cs="Times New Roman"/>
          <w:sz w:val="20"/>
          <w:szCs w:val="20"/>
        </w:rPr>
        <w:t>(</w:t>
      </w:r>
      <w:proofErr w:type="gramEnd"/>
      <w:r w:rsidR="00483E1D">
        <w:rPr>
          <w:rFonts w:cs="Times New Roman"/>
          <w:sz w:val="20"/>
          <w:szCs w:val="20"/>
        </w:rPr>
        <w:t>6</w:t>
      </w:r>
      <w:r w:rsidRPr="00F329E7">
        <w:rPr>
          <w:rFonts w:cs="Times New Roman"/>
          <w:sz w:val="20"/>
          <w:szCs w:val="20"/>
        </w:rPr>
        <w:t>)</w:t>
      </w:r>
    </w:p>
    <w:p w14:paraId="6FD9FA9A" w14:textId="77777777" w:rsidR="00483E1D" w:rsidRPr="00F329E7" w:rsidRDefault="00483E1D" w:rsidP="00483E1D">
      <w:pPr>
        <w:spacing w:after="0" w:line="240" w:lineRule="auto"/>
        <w:ind w:firstLine="720"/>
        <w:rPr>
          <w:rFonts w:cs="Times New Roman"/>
          <w:sz w:val="20"/>
          <w:szCs w:val="20"/>
        </w:rPr>
      </w:pPr>
    </w:p>
    <w:p w14:paraId="06F04585" w14:textId="6085EECB" w:rsidR="00670532" w:rsidRDefault="00670532" w:rsidP="00483E1D">
      <w:pPr>
        <w:spacing w:after="0" w:line="240" w:lineRule="auto"/>
        <w:ind w:firstLine="720"/>
        <w:rPr>
          <w:rFonts w:cs="Times New Roman"/>
          <w:sz w:val="20"/>
          <w:szCs w:val="20"/>
        </w:rPr>
      </w:pPr>
      <w:r w:rsidRPr="00F329E7">
        <w:rPr>
          <w:rFonts w:cs="Times New Roman"/>
          <w:noProof/>
          <w:sz w:val="20"/>
          <w:szCs w:val="20"/>
        </w:rPr>
        <mc:AlternateContent>
          <mc:Choice Requires="wps">
            <w:drawing>
              <wp:anchor distT="0" distB="0" distL="114300" distR="114300" simplePos="0" relativeHeight="251657728" behindDoc="0" locked="0" layoutInCell="1" allowOverlap="1" wp14:anchorId="308C7703" wp14:editId="7BAFA8C3">
                <wp:simplePos x="0" y="0"/>
                <wp:positionH relativeFrom="margin">
                  <wp:posOffset>1367783</wp:posOffset>
                </wp:positionH>
                <wp:positionV relativeFrom="paragraph">
                  <wp:posOffset>76645</wp:posOffset>
                </wp:positionV>
                <wp:extent cx="691117" cy="0"/>
                <wp:effectExtent l="0" t="76200" r="13970" b="95250"/>
                <wp:wrapNone/>
                <wp:docPr id="83978" name="Straight Arrow Connector 83978"/>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767A7B" id="Straight Arrow Connector 83978" o:spid="_x0000_s1026" type="#_x0000_t32" style="position:absolute;margin-left:107.7pt;margin-top:6.05pt;width:54.4pt;height:0;z-index:2516577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" strokecolor="black [3040]">
                <v:stroke endarrow="block"/>
                <w10:wrap anchorx="margin"/>
              </v:shape>
            </w:pict>
          </mc:Fallback>
        </mc:AlternateContent>
      </w:r>
      <w:r w:rsidRPr="00F329E7">
        <w:rPr>
          <w:rFonts w:cs="Times New Roman"/>
          <w:sz w:val="20"/>
          <w:szCs w:val="20"/>
        </w:rPr>
        <w:t>H</w:t>
      </w:r>
      <w:r w:rsidRPr="00F329E7">
        <w:rPr>
          <w:rFonts w:cs="Times New Roman"/>
          <w:sz w:val="20"/>
          <w:szCs w:val="20"/>
          <w:vertAlign w:val="subscript"/>
        </w:rPr>
        <w:t>2</w:t>
      </w:r>
      <w:r w:rsidRPr="00F329E7">
        <w:rPr>
          <w:rFonts w:cs="Times New Roman"/>
          <w:sz w:val="20"/>
          <w:szCs w:val="20"/>
        </w:rPr>
        <w:t>O</w:t>
      </w:r>
      <w:r w:rsidRPr="00F329E7">
        <w:rPr>
          <w:rFonts w:cs="Times New Roman"/>
          <w:sz w:val="20"/>
          <w:szCs w:val="20"/>
          <w:vertAlign w:val="subscript"/>
        </w:rPr>
        <w:t xml:space="preserve">2 </w:t>
      </w:r>
      <w:r w:rsidRPr="00F329E7">
        <w:rPr>
          <w:rFonts w:cs="Times New Roman"/>
          <w:sz w:val="20"/>
          <w:szCs w:val="20"/>
        </w:rPr>
        <w:t xml:space="preserve">  + N</w:t>
      </w:r>
      <w:r w:rsidRPr="00F329E7">
        <w:rPr>
          <w:rFonts w:cs="Times New Roman"/>
          <w:sz w:val="20"/>
          <w:szCs w:val="20"/>
          <w:vertAlign w:val="subscript"/>
        </w:rPr>
        <w:t>2</w:t>
      </w:r>
      <w:r w:rsidRPr="00F329E7">
        <w:rPr>
          <w:rFonts w:cs="Times New Roman"/>
          <w:sz w:val="20"/>
          <w:szCs w:val="20"/>
        </w:rPr>
        <w:t>H</w:t>
      </w:r>
      <w:r w:rsidRPr="00F329E7">
        <w:rPr>
          <w:rFonts w:cs="Times New Roman"/>
          <w:sz w:val="20"/>
          <w:szCs w:val="20"/>
          <w:vertAlign w:val="subscript"/>
        </w:rPr>
        <w:t>2</w:t>
      </w:r>
      <w:r w:rsidRPr="00F329E7">
        <w:rPr>
          <w:rFonts w:cs="Times New Roman"/>
          <w:sz w:val="20"/>
          <w:szCs w:val="20"/>
          <w:vertAlign w:val="subscript"/>
        </w:rPr>
        <w:tab/>
      </w:r>
      <w:r w:rsidRPr="00F329E7">
        <w:rPr>
          <w:rFonts w:cs="Times New Roman"/>
          <w:sz w:val="20"/>
          <w:szCs w:val="20"/>
          <w:vertAlign w:val="subscript"/>
        </w:rPr>
        <w:tab/>
      </w:r>
      <w:r w:rsidRPr="00F329E7">
        <w:rPr>
          <w:rFonts w:cs="Times New Roman"/>
          <w:sz w:val="20"/>
          <w:szCs w:val="20"/>
        </w:rPr>
        <w:t xml:space="preserve"> </w:t>
      </w:r>
      <w:r w:rsidR="00483E1D">
        <w:rPr>
          <w:rFonts w:cs="Times New Roman"/>
          <w:sz w:val="20"/>
          <w:szCs w:val="20"/>
        </w:rPr>
        <w:t xml:space="preserve">       </w:t>
      </w:r>
      <w:r w:rsidRPr="00F329E7">
        <w:rPr>
          <w:rFonts w:cs="Times New Roman"/>
          <w:sz w:val="20"/>
          <w:szCs w:val="20"/>
        </w:rPr>
        <w:t>N</w:t>
      </w:r>
      <w:r w:rsidRPr="00F329E7">
        <w:rPr>
          <w:rFonts w:cs="Times New Roman"/>
          <w:sz w:val="20"/>
          <w:szCs w:val="20"/>
          <w:vertAlign w:val="subscript"/>
        </w:rPr>
        <w:t xml:space="preserve">2 </w:t>
      </w:r>
      <w:r w:rsidRPr="00F329E7">
        <w:rPr>
          <w:rFonts w:cs="Times New Roman"/>
          <w:sz w:val="20"/>
          <w:szCs w:val="20"/>
        </w:rPr>
        <w:t>+   2H</w:t>
      </w:r>
      <w:r w:rsidRPr="00F329E7">
        <w:rPr>
          <w:rFonts w:cs="Times New Roman"/>
          <w:sz w:val="20"/>
          <w:szCs w:val="20"/>
          <w:vertAlign w:val="subscript"/>
        </w:rPr>
        <w:t>2</w:t>
      </w:r>
      <w:r w:rsidR="006123E0">
        <w:rPr>
          <w:rFonts w:cs="Times New Roman"/>
          <w:sz w:val="20"/>
          <w:szCs w:val="20"/>
        </w:rPr>
        <w:t>O</w:t>
      </w:r>
      <w:r w:rsidR="006123E0">
        <w:rPr>
          <w:rFonts w:cs="Times New Roman"/>
          <w:sz w:val="20"/>
          <w:szCs w:val="20"/>
        </w:rPr>
        <w:tab/>
      </w:r>
      <w:r w:rsidR="006123E0">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proofErr w:type="gramStart"/>
      <w:r w:rsidR="00483E1D">
        <w:rPr>
          <w:rFonts w:cs="Times New Roman"/>
          <w:sz w:val="20"/>
          <w:szCs w:val="20"/>
        </w:rPr>
        <w:t xml:space="preserve">   </w:t>
      </w:r>
      <w:r w:rsidR="006123E0">
        <w:rPr>
          <w:rFonts w:cs="Times New Roman"/>
          <w:sz w:val="20"/>
          <w:szCs w:val="20"/>
        </w:rPr>
        <w:t>(</w:t>
      </w:r>
      <w:proofErr w:type="gramEnd"/>
      <w:r w:rsidR="00483E1D">
        <w:rPr>
          <w:rFonts w:cs="Times New Roman"/>
          <w:sz w:val="20"/>
          <w:szCs w:val="20"/>
        </w:rPr>
        <w:t>7</w:t>
      </w:r>
      <w:r w:rsidRPr="00F329E7">
        <w:rPr>
          <w:rFonts w:cs="Times New Roman"/>
          <w:sz w:val="20"/>
          <w:szCs w:val="20"/>
        </w:rPr>
        <w:t>)</w:t>
      </w:r>
    </w:p>
    <w:p w14:paraId="74695A25" w14:textId="77777777" w:rsidR="00483E1D" w:rsidRPr="00F329E7" w:rsidRDefault="00483E1D" w:rsidP="00483E1D">
      <w:pPr>
        <w:spacing w:after="0" w:line="240" w:lineRule="auto"/>
        <w:ind w:firstLine="720"/>
        <w:rPr>
          <w:rFonts w:cs="Times New Roman"/>
          <w:sz w:val="20"/>
          <w:szCs w:val="20"/>
        </w:rPr>
      </w:pPr>
    </w:p>
    <w:p w14:paraId="4AA7AA40" w14:textId="25109779" w:rsidR="00670532" w:rsidRPr="00F329E7" w:rsidRDefault="00670532" w:rsidP="00483E1D">
      <w:pPr>
        <w:spacing w:after="0" w:line="240" w:lineRule="auto"/>
        <w:ind w:firstLine="720"/>
        <w:rPr>
          <w:rFonts w:cs="Times New Roman"/>
          <w:sz w:val="20"/>
          <w:szCs w:val="20"/>
        </w:rPr>
      </w:pPr>
      <w:r w:rsidRPr="00F329E7">
        <w:rPr>
          <w:rFonts w:cs="Times New Roman"/>
          <w:noProof/>
          <w:sz w:val="20"/>
          <w:szCs w:val="20"/>
        </w:rPr>
        <mc:AlternateContent>
          <mc:Choice Requires="wps">
            <w:drawing>
              <wp:anchor distT="0" distB="0" distL="114300" distR="114300" simplePos="0" relativeHeight="251659264" behindDoc="0" locked="0" layoutInCell="1" allowOverlap="1" wp14:anchorId="01DC395F" wp14:editId="397470A7">
                <wp:simplePos x="0" y="0"/>
                <wp:positionH relativeFrom="column">
                  <wp:posOffset>949440</wp:posOffset>
                </wp:positionH>
                <wp:positionV relativeFrom="paragraph">
                  <wp:posOffset>81535</wp:posOffset>
                </wp:positionV>
                <wp:extent cx="691117" cy="0"/>
                <wp:effectExtent l="0" t="76200" r="13970" b="95250"/>
                <wp:wrapNone/>
                <wp:docPr id="83979" name="Straight Arrow Connector 83979"/>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5C71CA" id="Straight Arrow Connector 83979" o:spid="_x0000_s1026" type="#_x0000_t32" style="position:absolute;margin-left:74.75pt;margin-top:6.4pt;width:5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" strokecolor="black [3040]">
                <v:stroke endarrow="block"/>
              </v:shape>
            </w:pict>
          </mc:Fallback>
        </mc:AlternateContent>
      </w:r>
      <w:r w:rsidRPr="00F329E7">
        <w:rPr>
          <w:rFonts w:cs="Times New Roman"/>
          <w:sz w:val="20"/>
          <w:szCs w:val="20"/>
        </w:rPr>
        <w:t>2H</w:t>
      </w:r>
      <w:r w:rsidRPr="00F329E7">
        <w:rPr>
          <w:rFonts w:cs="Times New Roman"/>
          <w:sz w:val="20"/>
          <w:szCs w:val="20"/>
          <w:vertAlign w:val="subscript"/>
        </w:rPr>
        <w:t>2</w:t>
      </w:r>
      <w:r w:rsidRPr="00F329E7">
        <w:rPr>
          <w:rFonts w:cs="Times New Roman"/>
          <w:sz w:val="20"/>
          <w:szCs w:val="20"/>
        </w:rPr>
        <w:t>O</w:t>
      </w:r>
      <w:r w:rsidRPr="00F329E7">
        <w:rPr>
          <w:rFonts w:cs="Times New Roman"/>
          <w:sz w:val="20"/>
          <w:szCs w:val="20"/>
          <w:vertAlign w:val="subscript"/>
        </w:rPr>
        <w:t>2</w:t>
      </w:r>
      <w:r w:rsidRPr="00F329E7">
        <w:rPr>
          <w:rFonts w:cs="Times New Roman"/>
          <w:sz w:val="20"/>
          <w:szCs w:val="20"/>
        </w:rPr>
        <w:t xml:space="preserve"> </w:t>
      </w:r>
      <w:r w:rsidRPr="00F329E7">
        <w:rPr>
          <w:rFonts w:cs="Times New Roman"/>
          <w:sz w:val="20"/>
          <w:szCs w:val="20"/>
        </w:rPr>
        <w:tab/>
      </w:r>
      <w:r w:rsidRPr="00F329E7">
        <w:rPr>
          <w:rFonts w:cs="Times New Roman"/>
          <w:sz w:val="20"/>
          <w:szCs w:val="20"/>
        </w:rPr>
        <w:tab/>
      </w:r>
      <w:r w:rsidR="00483E1D">
        <w:rPr>
          <w:rFonts w:cs="Times New Roman"/>
          <w:sz w:val="20"/>
          <w:szCs w:val="20"/>
        </w:rPr>
        <w:t xml:space="preserve">         </w:t>
      </w:r>
      <w:r w:rsidRPr="00F329E7">
        <w:rPr>
          <w:rFonts w:cs="Times New Roman"/>
          <w:sz w:val="20"/>
          <w:szCs w:val="20"/>
        </w:rPr>
        <w:t>O</w:t>
      </w:r>
      <w:r w:rsidRPr="00F329E7">
        <w:rPr>
          <w:rFonts w:cs="Times New Roman"/>
          <w:sz w:val="20"/>
          <w:szCs w:val="20"/>
          <w:vertAlign w:val="subscript"/>
        </w:rPr>
        <w:t>2</w:t>
      </w:r>
      <w:r w:rsidRPr="00F329E7">
        <w:rPr>
          <w:rFonts w:cs="Times New Roman"/>
          <w:sz w:val="20"/>
          <w:szCs w:val="20"/>
        </w:rPr>
        <w:t xml:space="preserve"> +   2H</w:t>
      </w:r>
      <w:r w:rsidRPr="00F329E7">
        <w:rPr>
          <w:rFonts w:cs="Times New Roman"/>
          <w:sz w:val="20"/>
          <w:szCs w:val="20"/>
          <w:vertAlign w:val="subscript"/>
        </w:rPr>
        <w:t>2</w:t>
      </w:r>
      <w:r w:rsidR="006123E0">
        <w:rPr>
          <w:rFonts w:cs="Times New Roman"/>
          <w:sz w:val="20"/>
          <w:szCs w:val="20"/>
        </w:rPr>
        <w:t>O</w:t>
      </w:r>
      <w:r w:rsidR="006123E0">
        <w:rPr>
          <w:rFonts w:cs="Times New Roman"/>
          <w:sz w:val="20"/>
          <w:szCs w:val="20"/>
        </w:rPr>
        <w:tab/>
      </w:r>
      <w:r w:rsidR="006123E0">
        <w:rPr>
          <w:rFonts w:cs="Times New Roman"/>
          <w:sz w:val="20"/>
          <w:szCs w:val="20"/>
        </w:rPr>
        <w:tab/>
      </w:r>
      <w:r w:rsidR="006123E0">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r w:rsidR="00483E1D">
        <w:rPr>
          <w:rFonts w:cs="Times New Roman"/>
          <w:sz w:val="20"/>
          <w:szCs w:val="20"/>
        </w:rPr>
        <w:tab/>
      </w:r>
      <w:proofErr w:type="gramStart"/>
      <w:r w:rsidR="00483E1D">
        <w:rPr>
          <w:rFonts w:cs="Times New Roman"/>
          <w:sz w:val="20"/>
          <w:szCs w:val="20"/>
        </w:rPr>
        <w:t xml:space="preserve">   </w:t>
      </w:r>
      <w:r w:rsidR="006123E0">
        <w:rPr>
          <w:rFonts w:cs="Times New Roman"/>
          <w:sz w:val="20"/>
          <w:szCs w:val="20"/>
        </w:rPr>
        <w:t>(</w:t>
      </w:r>
      <w:proofErr w:type="gramEnd"/>
      <w:r w:rsidR="00483E1D">
        <w:rPr>
          <w:rFonts w:cs="Times New Roman"/>
          <w:sz w:val="20"/>
          <w:szCs w:val="20"/>
        </w:rPr>
        <w:t>8</w:t>
      </w:r>
      <w:r w:rsidRPr="00F329E7">
        <w:rPr>
          <w:rFonts w:cs="Times New Roman"/>
          <w:sz w:val="20"/>
          <w:szCs w:val="20"/>
        </w:rPr>
        <w:t>)</w:t>
      </w:r>
    </w:p>
    <w:p w14:paraId="1D3B362A" w14:textId="77777777" w:rsidR="00670532" w:rsidRPr="00F329E7" w:rsidRDefault="00670532" w:rsidP="00670532">
      <w:pPr>
        <w:spacing w:after="0" w:line="240" w:lineRule="auto"/>
        <w:ind w:firstLine="720"/>
        <w:jc w:val="center"/>
        <w:rPr>
          <w:rFonts w:cs="Times New Roman"/>
          <w:sz w:val="20"/>
          <w:szCs w:val="20"/>
        </w:rPr>
      </w:pPr>
      <w:r w:rsidRPr="00F329E7">
        <w:rPr>
          <w:rFonts w:cs="Times New Roman"/>
          <w:sz w:val="20"/>
          <w:szCs w:val="20"/>
        </w:rPr>
        <w:tab/>
      </w:r>
    </w:p>
    <w:p w14:paraId="38779A73" w14:textId="77777777" w:rsidR="00670532" w:rsidRPr="00F329E7" w:rsidRDefault="00670532" w:rsidP="00670532">
      <w:pPr>
        <w:spacing w:after="0" w:line="240" w:lineRule="auto"/>
        <w:jc w:val="both"/>
        <w:rPr>
          <w:rFonts w:cs="Times New Roman"/>
          <w:sz w:val="20"/>
          <w:szCs w:val="20"/>
        </w:rPr>
      </w:pPr>
      <w:r w:rsidRPr="00F329E7">
        <w:rPr>
          <w:rFonts w:cs="Times New Roman"/>
          <w:sz w:val="20"/>
          <w:szCs w:val="20"/>
        </w:rPr>
        <w:t xml:space="preserve">At high </w:t>
      </w:r>
      <w:r w:rsidRPr="00F329E7">
        <w:rPr>
          <w:rFonts w:eastAsia="SimSun" w:cs="Times New Roman"/>
          <w:sz w:val="20"/>
          <w:szCs w:val="20"/>
          <w:lang w:val="en-GB" w:eastAsia="ar-SA"/>
        </w:rPr>
        <w:t>H</w:t>
      </w:r>
      <w:r w:rsidRPr="00F329E7">
        <w:rPr>
          <w:rFonts w:eastAsia="SimSun" w:cs="Times New Roman"/>
          <w:sz w:val="20"/>
          <w:szCs w:val="20"/>
          <w:vertAlign w:val="subscript"/>
          <w:lang w:val="en-GB" w:eastAsia="ar-SA"/>
        </w:rPr>
        <w:t>2</w:t>
      </w:r>
      <w:r w:rsidRPr="00F329E7">
        <w:rPr>
          <w:rFonts w:eastAsia="SimSun" w:cs="Times New Roman"/>
          <w:sz w:val="20"/>
          <w:szCs w:val="20"/>
          <w:lang w:val="en-GB" w:eastAsia="ar-SA"/>
        </w:rPr>
        <w:t>O</w:t>
      </w:r>
      <w:r w:rsidRPr="00F329E7">
        <w:rPr>
          <w:rFonts w:eastAsia="SimSun" w:cs="Times New Roman"/>
          <w:sz w:val="20"/>
          <w:szCs w:val="20"/>
          <w:vertAlign w:val="subscript"/>
          <w:lang w:val="en-GB" w:eastAsia="ar-SA"/>
        </w:rPr>
        <w:t>2</w:t>
      </w:r>
      <w:r w:rsidRPr="00F329E7">
        <w:rPr>
          <w:rFonts w:cs="Times New Roman"/>
          <w:sz w:val="20"/>
          <w:szCs w:val="20"/>
        </w:rPr>
        <w:t xml:space="preserve"> concentration, </w:t>
      </w:r>
      <w:r w:rsidR="008F3547">
        <w:rPr>
          <w:rFonts w:cs="Times New Roman"/>
          <w:sz w:val="20"/>
          <w:szCs w:val="20"/>
        </w:rPr>
        <w:t xml:space="preserve">hydroxyl </w:t>
      </w:r>
      <w:r w:rsidRPr="00F329E7">
        <w:rPr>
          <w:rFonts w:cs="Times New Roman"/>
          <w:sz w:val="20"/>
          <w:szCs w:val="20"/>
        </w:rPr>
        <w:t xml:space="preserve">radicals were formed that could attack the polymeric chains of LNR.  This would </w:t>
      </w:r>
      <w:r w:rsidR="00EF6639">
        <w:rPr>
          <w:rFonts w:cs="Times New Roman"/>
          <w:sz w:val="20"/>
          <w:szCs w:val="20"/>
        </w:rPr>
        <w:t>cause</w:t>
      </w:r>
      <w:r w:rsidRPr="00F329E7">
        <w:rPr>
          <w:rFonts w:cs="Times New Roman"/>
          <w:sz w:val="20"/>
          <w:szCs w:val="20"/>
        </w:rPr>
        <w:t xml:space="preserve"> chain-scissoring and crosslinking reaction</w:t>
      </w:r>
      <w:r w:rsidR="00E807F5">
        <w:rPr>
          <w:rFonts w:cs="Times New Roman"/>
          <w:sz w:val="20"/>
          <w:szCs w:val="20"/>
        </w:rPr>
        <w:t xml:space="preserve"> </w:t>
      </w:r>
      <w:r w:rsidR="00CE7A01">
        <w:rPr>
          <w:rFonts w:cs="Times New Roman"/>
          <w:noProof/>
          <w:sz w:val="20"/>
          <w:szCs w:val="20"/>
        </w:rPr>
        <w:t>[16</w:t>
      </w:r>
      <w:r w:rsidR="00E82D98" w:rsidRPr="00E82D98">
        <w:rPr>
          <w:rFonts w:cs="Times New Roman"/>
          <w:noProof/>
          <w:sz w:val="20"/>
          <w:szCs w:val="20"/>
        </w:rPr>
        <w:t>]</w:t>
      </w:r>
      <w:r w:rsidRPr="00F329E7">
        <w:rPr>
          <w:rFonts w:cs="Times New Roman"/>
          <w:sz w:val="20"/>
          <w:szCs w:val="20"/>
        </w:rPr>
        <w:t xml:space="preserve">. The mole ratio of </w:t>
      </w:r>
      <w:r w:rsidRPr="00F329E7">
        <w:rPr>
          <w:rFonts w:eastAsia="SimSun" w:cs="Times New Roman"/>
          <w:sz w:val="20"/>
          <w:szCs w:val="20"/>
          <w:lang w:val="en-GB" w:eastAsia="ar-SA"/>
        </w:rPr>
        <w:t>HH</w:t>
      </w:r>
      <w:r w:rsidR="008F3547" w:rsidRPr="00F329E7">
        <w:rPr>
          <w:rFonts w:eastAsia="SimSun" w:cs="Times New Roman"/>
          <w:sz w:val="20"/>
          <w:szCs w:val="20"/>
          <w:lang w:val="en-GB" w:eastAsia="ar-SA"/>
        </w:rPr>
        <w:t>: H</w:t>
      </w:r>
      <w:r w:rsidR="008F3547" w:rsidRPr="00C3192C">
        <w:rPr>
          <w:rFonts w:eastAsia="SimSun" w:cs="Times New Roman"/>
          <w:sz w:val="20"/>
          <w:szCs w:val="20"/>
          <w:vertAlign w:val="subscript"/>
          <w:lang w:val="en-GB" w:eastAsia="ar-SA"/>
        </w:rPr>
        <w:t>2</w:t>
      </w:r>
      <w:r w:rsidR="008F3547" w:rsidRPr="00F329E7">
        <w:rPr>
          <w:rFonts w:eastAsia="SimSun" w:cs="Times New Roman"/>
          <w:sz w:val="20"/>
          <w:szCs w:val="20"/>
          <w:lang w:val="en-GB" w:eastAsia="ar-SA"/>
        </w:rPr>
        <w:t>O</w:t>
      </w:r>
      <w:r w:rsidR="008F3547" w:rsidRPr="00C3192C">
        <w:rPr>
          <w:rFonts w:eastAsia="SimSun" w:cs="Times New Roman"/>
          <w:sz w:val="20"/>
          <w:szCs w:val="20"/>
          <w:vertAlign w:val="subscript"/>
          <w:lang w:val="en-GB" w:eastAsia="ar-SA"/>
        </w:rPr>
        <w:t>2</w:t>
      </w:r>
      <w:r w:rsidRPr="00F329E7">
        <w:rPr>
          <w:rFonts w:eastAsia="SimSun" w:cs="Times New Roman"/>
          <w:sz w:val="20"/>
          <w:szCs w:val="20"/>
          <w:vertAlign w:val="subscript"/>
          <w:lang w:val="en-GB" w:eastAsia="ar-SA"/>
        </w:rPr>
        <w:t xml:space="preserve"> </w:t>
      </w:r>
      <w:r w:rsidR="00EF6639">
        <w:rPr>
          <w:rFonts w:eastAsia="SimSun" w:cs="Times New Roman"/>
          <w:sz w:val="20"/>
          <w:szCs w:val="20"/>
          <w:lang w:val="en-GB" w:eastAsia="ar-SA"/>
        </w:rPr>
        <w:t>should be at</w:t>
      </w:r>
      <w:r w:rsidRPr="00F329E7">
        <w:rPr>
          <w:rFonts w:eastAsia="SimSun" w:cs="Times New Roman"/>
          <w:sz w:val="20"/>
          <w:szCs w:val="20"/>
          <w:lang w:val="en-GB" w:eastAsia="ar-SA"/>
        </w:rPr>
        <w:t xml:space="preserve"> right amount to produce sufficient diimide species for maximum hydrogenation.</w:t>
      </w:r>
      <w:r w:rsidRPr="00F329E7">
        <w:rPr>
          <w:rFonts w:cs="Times New Roman"/>
          <w:sz w:val="20"/>
          <w:szCs w:val="20"/>
        </w:rPr>
        <w:t xml:space="preserve"> </w:t>
      </w:r>
      <w:r w:rsidR="00E807F5">
        <w:rPr>
          <w:rFonts w:cs="Times New Roman"/>
          <w:sz w:val="20"/>
          <w:szCs w:val="20"/>
        </w:rPr>
        <w:t xml:space="preserve">It </w:t>
      </w:r>
      <w:r w:rsidR="0008531F">
        <w:rPr>
          <w:rFonts w:cs="Times New Roman"/>
          <w:sz w:val="20"/>
          <w:szCs w:val="20"/>
        </w:rPr>
        <w:t>was</w:t>
      </w:r>
      <w:r w:rsidR="00E807F5">
        <w:rPr>
          <w:rFonts w:cs="Times New Roman"/>
          <w:sz w:val="20"/>
          <w:szCs w:val="20"/>
        </w:rPr>
        <w:t xml:space="preserve"> reported that </w:t>
      </w:r>
      <w:proofErr w:type="spellStart"/>
      <w:r w:rsidRPr="00F329E7">
        <w:rPr>
          <w:rFonts w:cs="Times New Roman"/>
          <w:sz w:val="20"/>
          <w:szCs w:val="20"/>
        </w:rPr>
        <w:t>Kongsinlark</w:t>
      </w:r>
      <w:proofErr w:type="spellEnd"/>
      <w:r w:rsidRPr="00F329E7">
        <w:rPr>
          <w:rFonts w:cs="Times New Roman"/>
          <w:sz w:val="20"/>
          <w:szCs w:val="20"/>
        </w:rPr>
        <w:t xml:space="preserve"> et al. used ratio of 1:3 to hydrogenate their latex at maximum degree</w:t>
      </w:r>
      <w:r w:rsidR="003C309F">
        <w:rPr>
          <w:rFonts w:cs="Times New Roman"/>
          <w:sz w:val="20"/>
          <w:szCs w:val="20"/>
        </w:rPr>
        <w:t xml:space="preserve"> (89%)</w:t>
      </w:r>
      <w:r w:rsidR="00E807F5">
        <w:rPr>
          <w:rFonts w:cs="Times New Roman"/>
          <w:sz w:val="20"/>
          <w:szCs w:val="20"/>
        </w:rPr>
        <w:t xml:space="preserve"> </w:t>
      </w:r>
      <w:r w:rsidR="00CE7A01">
        <w:rPr>
          <w:rFonts w:cs="Times New Roman"/>
          <w:noProof/>
          <w:sz w:val="20"/>
          <w:szCs w:val="20"/>
        </w:rPr>
        <w:t>[17</w:t>
      </w:r>
      <w:r w:rsidR="00E82D98" w:rsidRPr="00E82D98">
        <w:rPr>
          <w:rFonts w:cs="Times New Roman"/>
          <w:noProof/>
          <w:sz w:val="20"/>
          <w:szCs w:val="20"/>
        </w:rPr>
        <w:t>]</w:t>
      </w:r>
      <w:r w:rsidRPr="00F329E7">
        <w:rPr>
          <w:rFonts w:cs="Times New Roman"/>
          <w:sz w:val="20"/>
          <w:szCs w:val="20"/>
        </w:rPr>
        <w:t xml:space="preserve">. </w:t>
      </w:r>
    </w:p>
    <w:p w14:paraId="40F0A1C2" w14:textId="77777777" w:rsidR="006D2770" w:rsidRDefault="006D2770" w:rsidP="00670532">
      <w:pPr>
        <w:spacing w:after="0" w:line="240" w:lineRule="auto"/>
        <w:jc w:val="both"/>
        <w:rPr>
          <w:rFonts w:cs="Times New Roman"/>
          <w:b/>
          <w:sz w:val="20"/>
          <w:szCs w:val="20"/>
        </w:rPr>
      </w:pPr>
    </w:p>
    <w:p w14:paraId="6A7A5A07" w14:textId="77777777" w:rsidR="00670532" w:rsidRPr="005A346C" w:rsidRDefault="00670532" w:rsidP="00670532">
      <w:pPr>
        <w:spacing w:after="0" w:line="240" w:lineRule="auto"/>
        <w:jc w:val="both"/>
        <w:rPr>
          <w:rFonts w:cs="Times New Roman"/>
          <w:b/>
          <w:sz w:val="20"/>
          <w:szCs w:val="20"/>
        </w:rPr>
      </w:pPr>
      <w:r w:rsidRPr="005A346C">
        <w:rPr>
          <w:rFonts w:cs="Times New Roman"/>
          <w:b/>
          <w:sz w:val="20"/>
          <w:szCs w:val="20"/>
        </w:rPr>
        <w:t>Cyclization</w:t>
      </w:r>
    </w:p>
    <w:p w14:paraId="72DCB47A" w14:textId="0D648D7F" w:rsidR="00670532" w:rsidRDefault="00670532" w:rsidP="00670532">
      <w:pPr>
        <w:pStyle w:val="NoSpacing"/>
        <w:jc w:val="both"/>
        <w:rPr>
          <w:rFonts w:ascii="Times New Roman" w:hAnsi="Times New Roman" w:cs="Times New Roman"/>
          <w:sz w:val="20"/>
          <w:szCs w:val="20"/>
        </w:rPr>
      </w:pPr>
      <w:r w:rsidRPr="00F329E7">
        <w:rPr>
          <w:rFonts w:ascii="Times New Roman" w:hAnsi="Times New Roman" w:cs="Times New Roman"/>
          <w:sz w:val="20"/>
          <w:szCs w:val="20"/>
        </w:rPr>
        <w:t>The decomposition of H</w:t>
      </w:r>
      <w:r w:rsidRPr="00F329E7">
        <w:rPr>
          <w:rFonts w:ascii="Times New Roman" w:hAnsi="Times New Roman" w:cs="Times New Roman"/>
          <w:sz w:val="20"/>
          <w:szCs w:val="20"/>
          <w:vertAlign w:val="subscript"/>
        </w:rPr>
        <w:t>2</w:t>
      </w:r>
      <w:r w:rsidRPr="00F329E7">
        <w:rPr>
          <w:rFonts w:ascii="Times New Roman" w:hAnsi="Times New Roman" w:cs="Times New Roman"/>
          <w:sz w:val="20"/>
          <w:szCs w:val="20"/>
        </w:rPr>
        <w:t>O</w:t>
      </w:r>
      <w:r w:rsidRPr="00F329E7">
        <w:rPr>
          <w:rFonts w:ascii="Times New Roman" w:hAnsi="Times New Roman" w:cs="Times New Roman"/>
          <w:sz w:val="20"/>
          <w:szCs w:val="20"/>
          <w:vertAlign w:val="subscript"/>
        </w:rPr>
        <w:t xml:space="preserve">2 </w:t>
      </w:r>
      <w:r w:rsidRPr="00F329E7">
        <w:rPr>
          <w:rFonts w:ascii="Times New Roman" w:hAnsi="Times New Roman" w:cs="Times New Roman"/>
          <w:sz w:val="20"/>
          <w:szCs w:val="20"/>
        </w:rPr>
        <w:t xml:space="preserve">gives acidic medium which increases the tendency of reaction </w:t>
      </w:r>
      <w:r w:rsidR="00E807F5">
        <w:rPr>
          <w:rFonts w:ascii="Times New Roman" w:hAnsi="Times New Roman" w:cs="Times New Roman"/>
          <w:sz w:val="20"/>
          <w:szCs w:val="20"/>
        </w:rPr>
        <w:t xml:space="preserve">to undergo Markovnikov addition </w:t>
      </w:r>
      <w:r w:rsidR="00CE7A01">
        <w:rPr>
          <w:rFonts w:ascii="Times New Roman" w:hAnsi="Times New Roman" w:cs="Times New Roman"/>
          <w:noProof/>
          <w:sz w:val="20"/>
          <w:szCs w:val="20"/>
        </w:rPr>
        <w:t>[18</w:t>
      </w:r>
      <w:r w:rsidR="00E82D98" w:rsidRPr="00E82D98">
        <w:rPr>
          <w:rFonts w:ascii="Times New Roman" w:hAnsi="Times New Roman" w:cs="Times New Roman"/>
          <w:noProof/>
          <w:sz w:val="20"/>
          <w:szCs w:val="20"/>
        </w:rPr>
        <w:t>]</w:t>
      </w:r>
      <w:r w:rsidR="00E807F5">
        <w:rPr>
          <w:rFonts w:ascii="Times New Roman" w:hAnsi="Times New Roman" w:cs="Times New Roman"/>
          <w:sz w:val="20"/>
          <w:szCs w:val="20"/>
        </w:rPr>
        <w:t xml:space="preserve">. </w:t>
      </w:r>
      <w:r w:rsidRPr="00F329E7">
        <w:rPr>
          <w:rFonts w:ascii="Times New Roman" w:hAnsi="Times New Roman" w:cs="Times New Roman"/>
          <w:sz w:val="20"/>
          <w:szCs w:val="20"/>
        </w:rPr>
        <w:t xml:space="preserve">The product of the hydrogenation reaction </w:t>
      </w:r>
      <w:r w:rsidR="00EF6639">
        <w:rPr>
          <w:rFonts w:ascii="Times New Roman" w:hAnsi="Times New Roman" w:cs="Times New Roman"/>
          <w:sz w:val="20"/>
          <w:szCs w:val="20"/>
        </w:rPr>
        <w:t xml:space="preserve">at </w:t>
      </w:r>
      <w:r w:rsidRPr="00F329E7">
        <w:rPr>
          <w:rFonts w:ascii="Times New Roman" w:hAnsi="Times New Roman" w:cs="Times New Roman"/>
          <w:sz w:val="20"/>
          <w:szCs w:val="20"/>
        </w:rPr>
        <w:t xml:space="preserve">50 </w:t>
      </w:r>
      <w:proofErr w:type="spellStart"/>
      <w:r w:rsidRPr="00F329E7">
        <w:rPr>
          <w:rFonts w:ascii="Times New Roman" w:hAnsi="Times New Roman" w:cs="Times New Roman"/>
          <w:sz w:val="20"/>
          <w:szCs w:val="20"/>
          <w:vertAlign w:val="superscript"/>
        </w:rPr>
        <w:t>o</w:t>
      </w:r>
      <w:r w:rsidRPr="00F329E7">
        <w:rPr>
          <w:rFonts w:ascii="Times New Roman" w:hAnsi="Times New Roman" w:cs="Times New Roman"/>
          <w:sz w:val="20"/>
          <w:szCs w:val="20"/>
        </w:rPr>
        <w:t>C</w:t>
      </w:r>
      <w:proofErr w:type="spellEnd"/>
      <w:r w:rsidRPr="00F329E7">
        <w:rPr>
          <w:rFonts w:ascii="Times New Roman" w:hAnsi="Times New Roman" w:cs="Times New Roman"/>
          <w:sz w:val="20"/>
          <w:szCs w:val="20"/>
        </w:rPr>
        <w:t xml:space="preserve"> for 6 hours with mole ratio HH: H</w:t>
      </w:r>
      <w:r w:rsidRPr="00E77074">
        <w:rPr>
          <w:rFonts w:ascii="Times New Roman" w:hAnsi="Times New Roman" w:cs="Times New Roman"/>
          <w:sz w:val="20"/>
          <w:szCs w:val="20"/>
          <w:vertAlign w:val="subscript"/>
        </w:rPr>
        <w:t>2</w:t>
      </w:r>
      <w:r w:rsidRPr="00F329E7">
        <w:rPr>
          <w:rFonts w:ascii="Times New Roman" w:hAnsi="Times New Roman" w:cs="Times New Roman"/>
          <w:sz w:val="20"/>
          <w:szCs w:val="20"/>
        </w:rPr>
        <w:t>O</w:t>
      </w:r>
      <w:r w:rsidRPr="00E77074">
        <w:rPr>
          <w:rFonts w:ascii="Times New Roman" w:hAnsi="Times New Roman" w:cs="Times New Roman"/>
          <w:sz w:val="20"/>
          <w:szCs w:val="20"/>
          <w:vertAlign w:val="subscript"/>
        </w:rPr>
        <w:t>2</w:t>
      </w:r>
      <w:r w:rsidRPr="00F329E7">
        <w:rPr>
          <w:rFonts w:ascii="Times New Roman" w:hAnsi="Times New Roman" w:cs="Times New Roman"/>
          <w:sz w:val="20"/>
          <w:szCs w:val="20"/>
          <w:vertAlign w:val="subscript"/>
        </w:rPr>
        <w:t xml:space="preserve"> </w:t>
      </w:r>
      <w:r w:rsidR="00EF6639">
        <w:rPr>
          <w:rFonts w:ascii="Times New Roman" w:hAnsi="Times New Roman" w:cs="Times New Roman"/>
          <w:sz w:val="20"/>
          <w:szCs w:val="20"/>
        </w:rPr>
        <w:t>= 1:2</w:t>
      </w:r>
      <w:r w:rsidRPr="00F329E7">
        <w:rPr>
          <w:rFonts w:ascii="Times New Roman" w:hAnsi="Times New Roman" w:cs="Times New Roman"/>
          <w:sz w:val="20"/>
          <w:szCs w:val="20"/>
        </w:rPr>
        <w:t>, boric acid (2x10</w:t>
      </w:r>
      <w:r w:rsidRPr="00F329E7">
        <w:rPr>
          <w:rFonts w:ascii="Times New Roman" w:hAnsi="Times New Roman" w:cs="Times New Roman"/>
          <w:sz w:val="20"/>
          <w:szCs w:val="20"/>
          <w:vertAlign w:val="superscript"/>
        </w:rPr>
        <w:t>-4</w:t>
      </w:r>
      <w:r w:rsidRPr="00F329E7">
        <w:rPr>
          <w:rFonts w:ascii="Times New Roman" w:hAnsi="Times New Roman" w:cs="Times New Roman"/>
          <w:sz w:val="20"/>
          <w:szCs w:val="20"/>
        </w:rPr>
        <w:t xml:space="preserve"> mmol) under</w:t>
      </w:r>
      <w:r w:rsidR="00EF6639">
        <w:rPr>
          <w:rFonts w:ascii="Times New Roman" w:hAnsi="Times New Roman" w:cs="Times New Roman"/>
          <w:sz w:val="20"/>
          <w:szCs w:val="20"/>
        </w:rPr>
        <w:t>went</w:t>
      </w:r>
      <w:r w:rsidRPr="00F329E7">
        <w:rPr>
          <w:rFonts w:ascii="Times New Roman" w:hAnsi="Times New Roman" w:cs="Times New Roman"/>
          <w:sz w:val="20"/>
          <w:szCs w:val="20"/>
        </w:rPr>
        <w:t xml:space="preserve"> cyclization reaction as can be seen from the </w:t>
      </w:r>
      <w:r w:rsidRPr="00F329E7">
        <w:rPr>
          <w:rFonts w:ascii="Times New Roman" w:hAnsi="Times New Roman" w:cs="Times New Roman"/>
          <w:sz w:val="20"/>
          <w:szCs w:val="20"/>
          <w:vertAlign w:val="superscript"/>
        </w:rPr>
        <w:t>1</w:t>
      </w:r>
      <w:r w:rsidRPr="00F329E7">
        <w:rPr>
          <w:rFonts w:ascii="Times New Roman" w:hAnsi="Times New Roman" w:cs="Times New Roman"/>
          <w:sz w:val="20"/>
          <w:szCs w:val="20"/>
        </w:rPr>
        <w:t>H NMR spectrum</w:t>
      </w:r>
      <w:r w:rsidR="002D214D">
        <w:rPr>
          <w:rFonts w:ascii="Times New Roman" w:hAnsi="Times New Roman" w:cs="Times New Roman"/>
          <w:sz w:val="20"/>
          <w:szCs w:val="20"/>
        </w:rPr>
        <w:t xml:space="preserve"> (Figure </w:t>
      </w:r>
      <w:r w:rsidR="00483E1D">
        <w:rPr>
          <w:rFonts w:ascii="Times New Roman" w:hAnsi="Times New Roman" w:cs="Times New Roman"/>
          <w:sz w:val="20"/>
          <w:szCs w:val="20"/>
        </w:rPr>
        <w:t>1</w:t>
      </w:r>
      <w:r w:rsidRPr="00F329E7">
        <w:rPr>
          <w:rFonts w:ascii="Times New Roman" w:hAnsi="Times New Roman" w:cs="Times New Roman"/>
          <w:sz w:val="20"/>
          <w:szCs w:val="20"/>
        </w:rPr>
        <w:t>).</w:t>
      </w:r>
    </w:p>
    <w:p w14:paraId="05CBA8E6" w14:textId="77777777" w:rsidR="00A1474E" w:rsidRDefault="00A1474E" w:rsidP="00483E1D">
      <w:pPr>
        <w:pStyle w:val="NoSpacing"/>
        <w:rPr>
          <w:rFonts w:ascii="Times New Roman" w:hAnsi="Times New Roman" w:cs="Times New Roman"/>
          <w:noProof/>
          <w:sz w:val="20"/>
          <w:szCs w:val="20"/>
        </w:rPr>
      </w:pPr>
    </w:p>
    <w:p w14:paraId="711B216B" w14:textId="77777777" w:rsidR="002D214D" w:rsidRDefault="002D214D" w:rsidP="002D214D">
      <w:pPr>
        <w:pStyle w:val="NoSpacing"/>
        <w:jc w:val="center"/>
        <w:rPr>
          <w:rFonts w:ascii="Times New Roman" w:hAnsi="Times New Roman" w:cs="Times New Roman"/>
          <w:sz w:val="20"/>
          <w:szCs w:val="20"/>
        </w:rPr>
      </w:pPr>
      <w:r w:rsidRPr="002D214D">
        <w:rPr>
          <w:rFonts w:ascii="Times New Roman" w:hAnsi="Times New Roman" w:cs="Times New Roman"/>
          <w:noProof/>
          <w:sz w:val="20"/>
          <w:szCs w:val="20"/>
        </w:rPr>
        <w:drawing>
          <wp:inline distT="0" distB="0" distL="0" distR="0" wp14:anchorId="0739A6AA" wp14:editId="7BA1EABF">
            <wp:extent cx="3334871" cy="1968489"/>
            <wp:effectExtent l="19050" t="19050" r="18415" b="13335"/>
            <wp:docPr id="2" name="Picture 2" descr="C:\Users\User\Desktop\siklik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iklikkkkk.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516"/>
                    <a:stretch/>
                  </pic:blipFill>
                  <pic:spPr bwMode="auto">
                    <a:xfrm>
                      <a:off x="0" y="0"/>
                      <a:ext cx="3377394" cy="1993589"/>
                    </a:xfrm>
                    <a:prstGeom prst="rect">
                      <a:avLst/>
                    </a:prstGeom>
                    <a:noFill/>
                    <a:ln>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8DE09F8" w14:textId="77777777" w:rsidR="002D214D" w:rsidRDefault="002D214D" w:rsidP="002D214D">
      <w:pPr>
        <w:pStyle w:val="NoSpacing"/>
        <w:jc w:val="center"/>
        <w:rPr>
          <w:rFonts w:ascii="Times New Roman" w:hAnsi="Times New Roman" w:cs="Times New Roman"/>
          <w:sz w:val="20"/>
          <w:szCs w:val="20"/>
        </w:rPr>
      </w:pPr>
    </w:p>
    <w:p w14:paraId="393151ED" w14:textId="6B90F7B0" w:rsidR="002D214D" w:rsidRDefault="002D214D" w:rsidP="002D214D">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Figure </w:t>
      </w:r>
      <w:r w:rsidR="00483E1D">
        <w:rPr>
          <w:rFonts w:ascii="Times New Roman" w:hAnsi="Times New Roman" w:cs="Times New Roman"/>
          <w:sz w:val="20"/>
          <w:szCs w:val="20"/>
        </w:rPr>
        <w:t>1</w:t>
      </w:r>
      <w:r w:rsidR="004E4699">
        <w:rPr>
          <w:rFonts w:ascii="Times New Roman" w:hAnsi="Times New Roman" w:cs="Times New Roman"/>
          <w:sz w:val="20"/>
          <w:szCs w:val="20"/>
        </w:rPr>
        <w:t>.</w:t>
      </w:r>
      <w:r>
        <w:rPr>
          <w:rFonts w:ascii="Times New Roman" w:hAnsi="Times New Roman" w:cs="Times New Roman"/>
          <w:sz w:val="20"/>
          <w:szCs w:val="20"/>
        </w:rPr>
        <w:t xml:space="preserve"> </w:t>
      </w:r>
      <w:r w:rsidRPr="002D214D">
        <w:rPr>
          <w:rFonts w:ascii="Times New Roman" w:hAnsi="Times New Roman" w:cs="Times New Roman"/>
          <w:sz w:val="20"/>
          <w:szCs w:val="20"/>
          <w:vertAlign w:val="superscript"/>
        </w:rPr>
        <w:t>1</w:t>
      </w:r>
      <w:r>
        <w:rPr>
          <w:rFonts w:ascii="Times New Roman" w:hAnsi="Times New Roman" w:cs="Times New Roman"/>
          <w:sz w:val="20"/>
          <w:szCs w:val="20"/>
        </w:rPr>
        <w:t xml:space="preserve">H-NMR for detection of cyclization group in </w:t>
      </w:r>
      <w:r w:rsidR="00AA5A85">
        <w:rPr>
          <w:rFonts w:ascii="Times New Roman" w:hAnsi="Times New Roman" w:cs="Times New Roman"/>
          <w:sz w:val="20"/>
          <w:szCs w:val="20"/>
        </w:rPr>
        <w:t xml:space="preserve">hydrogenated </w:t>
      </w:r>
      <w:r>
        <w:rPr>
          <w:rFonts w:ascii="Times New Roman" w:hAnsi="Times New Roman" w:cs="Times New Roman"/>
          <w:sz w:val="20"/>
          <w:szCs w:val="20"/>
        </w:rPr>
        <w:t>product</w:t>
      </w:r>
    </w:p>
    <w:p w14:paraId="3420BAFA" w14:textId="77777777" w:rsidR="002D214D" w:rsidRPr="00F329E7" w:rsidRDefault="002D214D" w:rsidP="002D214D">
      <w:pPr>
        <w:pStyle w:val="NoSpacing"/>
        <w:jc w:val="center"/>
        <w:rPr>
          <w:rFonts w:ascii="Times New Roman" w:hAnsi="Times New Roman" w:cs="Times New Roman"/>
          <w:sz w:val="20"/>
          <w:szCs w:val="20"/>
        </w:rPr>
      </w:pPr>
    </w:p>
    <w:p w14:paraId="66B1E667" w14:textId="1140AEB2" w:rsidR="00670532" w:rsidRPr="00F329E7" w:rsidRDefault="00670532" w:rsidP="00670532">
      <w:pPr>
        <w:pStyle w:val="NoSpacing"/>
        <w:jc w:val="both"/>
        <w:rPr>
          <w:rFonts w:ascii="Times New Roman" w:hAnsi="Times New Roman" w:cs="Times New Roman"/>
          <w:sz w:val="20"/>
          <w:szCs w:val="20"/>
          <w:lang w:val="en-MY"/>
        </w:rPr>
      </w:pPr>
      <w:r w:rsidRPr="00F329E7">
        <w:rPr>
          <w:rFonts w:ascii="Times New Roman" w:hAnsi="Times New Roman" w:cs="Times New Roman"/>
          <w:sz w:val="20"/>
          <w:szCs w:val="20"/>
        </w:rPr>
        <w:t>In cyclization reaction, the addition of acidic reagent causes the formation of carbonium ion which leads to formation of polycyclic ring structure of polymeric chain (mono</w:t>
      </w:r>
      <w:r w:rsidR="00EF6639">
        <w:rPr>
          <w:rFonts w:ascii="Times New Roman" w:hAnsi="Times New Roman" w:cs="Times New Roman"/>
          <w:sz w:val="20"/>
          <w:szCs w:val="20"/>
        </w:rPr>
        <w:t>-</w:t>
      </w:r>
      <w:r w:rsidRPr="00F329E7">
        <w:rPr>
          <w:rFonts w:ascii="Times New Roman" w:hAnsi="Times New Roman" w:cs="Times New Roman"/>
          <w:sz w:val="20"/>
          <w:szCs w:val="20"/>
        </w:rPr>
        <w:t>, b</w:t>
      </w:r>
      <w:r w:rsidR="0082032C">
        <w:rPr>
          <w:rFonts w:ascii="Times New Roman" w:hAnsi="Times New Roman" w:cs="Times New Roman"/>
          <w:sz w:val="20"/>
          <w:szCs w:val="20"/>
        </w:rPr>
        <w:t>i</w:t>
      </w:r>
      <w:r w:rsidR="00EF6639">
        <w:rPr>
          <w:rFonts w:ascii="Times New Roman" w:hAnsi="Times New Roman" w:cs="Times New Roman"/>
          <w:sz w:val="20"/>
          <w:szCs w:val="20"/>
        </w:rPr>
        <w:t>-,</w:t>
      </w:r>
      <w:r w:rsidR="0082032C">
        <w:rPr>
          <w:rFonts w:ascii="Times New Roman" w:hAnsi="Times New Roman" w:cs="Times New Roman"/>
          <w:sz w:val="20"/>
          <w:szCs w:val="20"/>
        </w:rPr>
        <w:t xml:space="preserve"> and tricyclic)</w:t>
      </w:r>
      <w:r w:rsidR="00D45894">
        <w:rPr>
          <w:rFonts w:ascii="Times New Roman" w:hAnsi="Times New Roman" w:cs="Times New Roman"/>
          <w:sz w:val="20"/>
          <w:szCs w:val="20"/>
        </w:rPr>
        <w:t xml:space="preserve"> </w:t>
      </w:r>
      <w:r w:rsidR="00CE7A01">
        <w:rPr>
          <w:rFonts w:ascii="Times New Roman" w:hAnsi="Times New Roman" w:cs="Times New Roman"/>
          <w:noProof/>
          <w:sz w:val="20"/>
          <w:szCs w:val="20"/>
        </w:rPr>
        <w:t>[19</w:t>
      </w:r>
      <w:r w:rsidR="00E82D98" w:rsidRPr="00E82D98">
        <w:rPr>
          <w:rFonts w:ascii="Times New Roman" w:hAnsi="Times New Roman" w:cs="Times New Roman"/>
          <w:noProof/>
          <w:sz w:val="20"/>
          <w:szCs w:val="20"/>
        </w:rPr>
        <w:t>]</w:t>
      </w:r>
      <w:r w:rsidR="0082032C">
        <w:rPr>
          <w:rFonts w:ascii="Times New Roman" w:hAnsi="Times New Roman" w:cs="Times New Roman"/>
          <w:sz w:val="20"/>
          <w:szCs w:val="20"/>
        </w:rPr>
        <w:t xml:space="preserve">. </w:t>
      </w:r>
      <w:r w:rsidR="003C309F">
        <w:rPr>
          <w:rFonts w:ascii="Times New Roman" w:hAnsi="Times New Roman" w:cs="Times New Roman"/>
          <w:sz w:val="20"/>
          <w:szCs w:val="20"/>
        </w:rPr>
        <w:t xml:space="preserve">These cyclic structures would prevent penetration of diimide species to hydrogenate unsaturated units of LNR. </w:t>
      </w:r>
      <w:r w:rsidR="0082032C">
        <w:rPr>
          <w:rFonts w:ascii="Times New Roman" w:hAnsi="Times New Roman" w:cs="Times New Roman"/>
          <w:sz w:val="20"/>
          <w:szCs w:val="20"/>
        </w:rPr>
        <w:t xml:space="preserve">Figure </w:t>
      </w:r>
      <w:r w:rsidR="00483E1D">
        <w:rPr>
          <w:rFonts w:ascii="Times New Roman" w:hAnsi="Times New Roman" w:cs="Times New Roman"/>
          <w:sz w:val="20"/>
          <w:szCs w:val="20"/>
        </w:rPr>
        <w:t>2</w:t>
      </w:r>
      <w:r w:rsidRPr="00F329E7">
        <w:rPr>
          <w:rFonts w:ascii="Times New Roman" w:hAnsi="Times New Roman" w:cs="Times New Roman"/>
          <w:sz w:val="20"/>
          <w:szCs w:val="20"/>
        </w:rPr>
        <w:t xml:space="preserve"> shows that the cyclization reaction that starts when the carbonium ion attacks on an adjacent double bond, forming a ring structure. </w:t>
      </w:r>
    </w:p>
    <w:p w14:paraId="51E0F899" w14:textId="77777777" w:rsidR="00670532" w:rsidRPr="00F329E7" w:rsidRDefault="00670532" w:rsidP="00670532">
      <w:pPr>
        <w:pStyle w:val="NoSpacing"/>
        <w:jc w:val="both"/>
        <w:rPr>
          <w:rFonts w:ascii="Times New Roman" w:hAnsi="Times New Roman" w:cs="Times New Roman"/>
          <w:sz w:val="20"/>
          <w:szCs w:val="20"/>
        </w:rPr>
      </w:pPr>
    </w:p>
    <w:p w14:paraId="3EADF719" w14:textId="77777777" w:rsidR="00670532" w:rsidRPr="00F329E7" w:rsidRDefault="00670532" w:rsidP="00670532">
      <w:pPr>
        <w:pStyle w:val="NoSpacing"/>
        <w:ind w:firstLine="720"/>
        <w:jc w:val="both"/>
        <w:rPr>
          <w:rFonts w:ascii="Times New Roman" w:hAnsi="Times New Roman" w:cs="Times New Roman"/>
          <w:sz w:val="20"/>
          <w:szCs w:val="20"/>
        </w:rPr>
      </w:pPr>
    </w:p>
    <w:p w14:paraId="32ED5B0A" w14:textId="77777777" w:rsidR="00670532" w:rsidRPr="00F329E7" w:rsidRDefault="00670532" w:rsidP="00670532">
      <w:pPr>
        <w:pStyle w:val="NoSpacing"/>
        <w:jc w:val="both"/>
        <w:rPr>
          <w:rFonts w:ascii="Times New Roman" w:hAnsi="Times New Roman" w:cs="Times New Roman"/>
          <w:sz w:val="20"/>
          <w:szCs w:val="20"/>
        </w:rPr>
      </w:pPr>
    </w:p>
    <w:p w14:paraId="56CA6A1F" w14:textId="59C1A3F6" w:rsidR="00670532" w:rsidRPr="00F329E7" w:rsidRDefault="00483E1D" w:rsidP="00670532">
      <w:pPr>
        <w:pStyle w:val="NoSpacing"/>
        <w:jc w:val="center"/>
        <w:rPr>
          <w:rFonts w:ascii="Times New Roman" w:hAnsi="Times New Roman" w:cs="Times New Roman"/>
          <w:sz w:val="20"/>
          <w:szCs w:val="20"/>
        </w:rPr>
      </w:pPr>
      <w:r>
        <w:object w:dxaOrig="6062" w:dyaOrig="7272" w14:anchorId="397632D5">
          <v:shape id="_x0000_i1026" type="#_x0000_t75" style="width:237.55pt;height:283.4pt" o:ole="">
            <v:imagedata r:id="rId12" o:title=""/>
          </v:shape>
          <o:OLEObject Type="Embed" ProgID="ChemDraw.Document.6.0" ShapeID="_x0000_i1026" DrawAspect="Content" ObjectID="_1605011337" r:id="rId13"/>
        </w:object>
      </w:r>
    </w:p>
    <w:p w14:paraId="2E55F8C9" w14:textId="77777777" w:rsidR="00670532" w:rsidRPr="00F329E7" w:rsidRDefault="00670532" w:rsidP="00670532">
      <w:pPr>
        <w:pStyle w:val="NoSpacing"/>
        <w:jc w:val="both"/>
        <w:rPr>
          <w:rFonts w:ascii="Times New Roman" w:hAnsi="Times New Roman" w:cs="Times New Roman"/>
          <w:sz w:val="20"/>
          <w:szCs w:val="20"/>
        </w:rPr>
      </w:pPr>
    </w:p>
    <w:p w14:paraId="33360279" w14:textId="77777777" w:rsidR="00670532" w:rsidRPr="00F329E7" w:rsidRDefault="00670532" w:rsidP="00670532">
      <w:pPr>
        <w:pStyle w:val="NoSpacing"/>
        <w:jc w:val="both"/>
        <w:rPr>
          <w:rFonts w:ascii="Times New Roman" w:hAnsi="Times New Roman" w:cs="Times New Roman"/>
          <w:sz w:val="20"/>
          <w:szCs w:val="20"/>
        </w:rPr>
      </w:pPr>
    </w:p>
    <w:p w14:paraId="3A09B26D" w14:textId="6F884D1E" w:rsidR="00670532" w:rsidRPr="00F329E7" w:rsidRDefault="0082032C" w:rsidP="00670532">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Figure </w:t>
      </w:r>
      <w:r w:rsidR="00483E1D">
        <w:rPr>
          <w:rFonts w:ascii="Times New Roman" w:hAnsi="Times New Roman" w:cs="Times New Roman"/>
          <w:sz w:val="20"/>
          <w:szCs w:val="20"/>
        </w:rPr>
        <w:t>2</w:t>
      </w:r>
      <w:r w:rsidR="004E4699">
        <w:rPr>
          <w:rFonts w:ascii="Times New Roman" w:hAnsi="Times New Roman" w:cs="Times New Roman"/>
          <w:sz w:val="20"/>
          <w:szCs w:val="20"/>
        </w:rPr>
        <w:t>.</w:t>
      </w:r>
      <w:r>
        <w:rPr>
          <w:rFonts w:ascii="Times New Roman" w:hAnsi="Times New Roman" w:cs="Times New Roman"/>
          <w:sz w:val="20"/>
          <w:szCs w:val="20"/>
        </w:rPr>
        <w:t xml:space="preserve"> </w:t>
      </w:r>
      <w:r w:rsidR="00670532" w:rsidRPr="00F329E7">
        <w:rPr>
          <w:rFonts w:ascii="Times New Roman" w:hAnsi="Times New Roman" w:cs="Times New Roman"/>
          <w:sz w:val="20"/>
          <w:szCs w:val="20"/>
        </w:rPr>
        <w:t xml:space="preserve">Mechanisms of cyclization reaction </w:t>
      </w:r>
      <w:r w:rsidR="009F6D82" w:rsidRPr="009F6D82">
        <w:rPr>
          <w:rFonts w:ascii="Times New Roman" w:hAnsi="Times New Roman" w:cs="Times New Roman"/>
          <w:noProof/>
          <w:sz w:val="20"/>
          <w:szCs w:val="20"/>
        </w:rPr>
        <w:t>[6]</w:t>
      </w:r>
    </w:p>
    <w:p w14:paraId="210ECA9A" w14:textId="77777777" w:rsidR="00670532" w:rsidRPr="00670532" w:rsidRDefault="00670532" w:rsidP="00670532">
      <w:pPr>
        <w:spacing w:after="0" w:line="240" w:lineRule="auto"/>
        <w:jc w:val="both"/>
        <w:rPr>
          <w:rFonts w:cs="Times New Roman"/>
          <w:sz w:val="20"/>
          <w:szCs w:val="20"/>
        </w:rPr>
      </w:pPr>
    </w:p>
    <w:p w14:paraId="4F7F48F7" w14:textId="77777777" w:rsidR="00670532" w:rsidRPr="005A346C" w:rsidRDefault="00670532" w:rsidP="00670532">
      <w:pPr>
        <w:spacing w:after="0" w:line="240" w:lineRule="auto"/>
        <w:jc w:val="both"/>
        <w:rPr>
          <w:rFonts w:cs="Times New Roman"/>
          <w:b/>
          <w:sz w:val="20"/>
          <w:szCs w:val="20"/>
        </w:rPr>
      </w:pPr>
      <w:r w:rsidRPr="005A346C">
        <w:rPr>
          <w:rFonts w:cs="Times New Roman"/>
          <w:b/>
          <w:sz w:val="20"/>
          <w:szCs w:val="20"/>
        </w:rPr>
        <w:t>Crosslinking</w:t>
      </w:r>
    </w:p>
    <w:p w14:paraId="611F0F75" w14:textId="2D23A637" w:rsidR="00670532" w:rsidRPr="00F329E7" w:rsidRDefault="00670532" w:rsidP="00670532">
      <w:pPr>
        <w:pStyle w:val="NoSpacing"/>
        <w:jc w:val="both"/>
        <w:rPr>
          <w:rFonts w:ascii="Times New Roman" w:hAnsi="Times New Roman" w:cs="Times New Roman"/>
          <w:sz w:val="20"/>
          <w:szCs w:val="20"/>
        </w:rPr>
      </w:pPr>
      <w:r w:rsidRPr="00F329E7">
        <w:rPr>
          <w:rFonts w:ascii="Times New Roman" w:hAnsi="Times New Roman" w:cs="Times New Roman"/>
          <w:sz w:val="20"/>
          <w:szCs w:val="20"/>
        </w:rPr>
        <w:t>The presence of H</w:t>
      </w:r>
      <w:r w:rsidRPr="00F329E7">
        <w:rPr>
          <w:rFonts w:ascii="Times New Roman" w:hAnsi="Times New Roman" w:cs="Times New Roman"/>
          <w:sz w:val="20"/>
          <w:szCs w:val="20"/>
          <w:vertAlign w:val="subscript"/>
        </w:rPr>
        <w:t>2</w:t>
      </w:r>
      <w:r w:rsidRPr="00F329E7">
        <w:rPr>
          <w:rFonts w:ascii="Times New Roman" w:hAnsi="Times New Roman" w:cs="Times New Roman"/>
          <w:sz w:val="20"/>
          <w:szCs w:val="20"/>
        </w:rPr>
        <w:t>O</w:t>
      </w:r>
      <w:r w:rsidRPr="00F329E7">
        <w:rPr>
          <w:rFonts w:ascii="Times New Roman" w:hAnsi="Times New Roman" w:cs="Times New Roman"/>
          <w:sz w:val="20"/>
          <w:szCs w:val="20"/>
          <w:vertAlign w:val="subscript"/>
        </w:rPr>
        <w:t xml:space="preserve">2 </w:t>
      </w:r>
      <w:r w:rsidRPr="00F329E7">
        <w:rPr>
          <w:rFonts w:ascii="Times New Roman" w:hAnsi="Times New Roman" w:cs="Times New Roman"/>
          <w:sz w:val="20"/>
          <w:szCs w:val="20"/>
        </w:rPr>
        <w:t xml:space="preserve">in the system </w:t>
      </w:r>
      <w:r w:rsidR="00C46960">
        <w:rPr>
          <w:rFonts w:ascii="Times New Roman" w:hAnsi="Times New Roman" w:cs="Times New Roman"/>
          <w:sz w:val="20"/>
          <w:szCs w:val="20"/>
        </w:rPr>
        <w:t xml:space="preserve">can also </w:t>
      </w:r>
      <w:r w:rsidRPr="00F329E7">
        <w:rPr>
          <w:rFonts w:ascii="Times New Roman" w:hAnsi="Times New Roman" w:cs="Times New Roman"/>
          <w:sz w:val="20"/>
          <w:szCs w:val="20"/>
        </w:rPr>
        <w:t>contributes to crosslinking</w:t>
      </w:r>
      <w:r w:rsidR="00EF6639">
        <w:rPr>
          <w:rFonts w:ascii="Times New Roman" w:hAnsi="Times New Roman" w:cs="Times New Roman"/>
          <w:sz w:val="20"/>
          <w:szCs w:val="20"/>
        </w:rPr>
        <w:t xml:space="preserve"> reaction</w:t>
      </w:r>
      <w:r w:rsidRPr="00F329E7">
        <w:rPr>
          <w:rFonts w:ascii="Times New Roman" w:hAnsi="Times New Roman" w:cs="Times New Roman"/>
          <w:sz w:val="20"/>
          <w:szCs w:val="20"/>
        </w:rPr>
        <w:t>. H</w:t>
      </w:r>
      <w:r w:rsidRPr="00F329E7">
        <w:rPr>
          <w:rFonts w:ascii="Times New Roman" w:hAnsi="Times New Roman" w:cs="Times New Roman"/>
          <w:sz w:val="20"/>
          <w:szCs w:val="20"/>
          <w:vertAlign w:val="subscript"/>
        </w:rPr>
        <w:t>2</w:t>
      </w:r>
      <w:r w:rsidRPr="00F329E7">
        <w:rPr>
          <w:rFonts w:ascii="Times New Roman" w:hAnsi="Times New Roman" w:cs="Times New Roman"/>
          <w:sz w:val="20"/>
          <w:szCs w:val="20"/>
        </w:rPr>
        <w:t>O</w:t>
      </w:r>
      <w:r w:rsidRPr="00F329E7">
        <w:rPr>
          <w:rFonts w:ascii="Times New Roman" w:hAnsi="Times New Roman" w:cs="Times New Roman"/>
          <w:sz w:val="20"/>
          <w:szCs w:val="20"/>
          <w:vertAlign w:val="subscript"/>
        </w:rPr>
        <w:t xml:space="preserve">2 </w:t>
      </w:r>
      <w:r w:rsidRPr="00F329E7">
        <w:rPr>
          <w:rFonts w:ascii="Times New Roman" w:hAnsi="Times New Roman" w:cs="Times New Roman"/>
          <w:sz w:val="20"/>
          <w:szCs w:val="20"/>
        </w:rPr>
        <w:t xml:space="preserve">prone to be dissociated into hydroxyl radicals that attacks the allylic proton of the </w:t>
      </w:r>
      <w:r w:rsidRPr="00F329E7">
        <w:rPr>
          <w:rFonts w:ascii="Times New Roman" w:hAnsi="Times New Roman" w:cs="Times New Roman"/>
          <w:i/>
          <w:sz w:val="20"/>
          <w:szCs w:val="20"/>
        </w:rPr>
        <w:t>cis</w:t>
      </w:r>
      <w:r w:rsidRPr="00F329E7">
        <w:rPr>
          <w:rFonts w:ascii="Times New Roman" w:hAnsi="Times New Roman" w:cs="Times New Roman"/>
          <w:sz w:val="20"/>
          <w:szCs w:val="20"/>
        </w:rPr>
        <w:t>-1,4-poliisoprene unit, forming macroradical units</w:t>
      </w:r>
      <w:r w:rsidR="00D45894">
        <w:rPr>
          <w:rFonts w:ascii="Times New Roman" w:hAnsi="Times New Roman" w:cs="Times New Roman"/>
          <w:sz w:val="20"/>
          <w:szCs w:val="20"/>
        </w:rPr>
        <w:t xml:space="preserve"> </w:t>
      </w:r>
      <w:r w:rsidR="00DF2E00">
        <w:rPr>
          <w:rFonts w:ascii="Times New Roman" w:hAnsi="Times New Roman" w:cs="Times New Roman"/>
          <w:noProof/>
          <w:sz w:val="20"/>
          <w:szCs w:val="20"/>
        </w:rPr>
        <w:t>[20</w:t>
      </w:r>
      <w:r w:rsidR="00E82D98" w:rsidRPr="00E82D98">
        <w:rPr>
          <w:rFonts w:ascii="Times New Roman" w:hAnsi="Times New Roman" w:cs="Times New Roman"/>
          <w:noProof/>
          <w:sz w:val="20"/>
          <w:szCs w:val="20"/>
        </w:rPr>
        <w:t>]</w:t>
      </w:r>
      <w:r w:rsidRPr="00F329E7">
        <w:rPr>
          <w:rFonts w:ascii="Times New Roman" w:hAnsi="Times New Roman" w:cs="Times New Roman"/>
          <w:sz w:val="20"/>
          <w:szCs w:val="20"/>
        </w:rPr>
        <w:t xml:space="preserve">. The macroradical can interact with each other to produce a cross-linked product. </w:t>
      </w:r>
      <w:r w:rsidR="0082032C">
        <w:rPr>
          <w:rFonts w:ascii="Times New Roman" w:hAnsi="Times New Roman" w:cs="Times New Roman"/>
          <w:sz w:val="20"/>
          <w:szCs w:val="20"/>
        </w:rPr>
        <w:t xml:space="preserve">Figure </w:t>
      </w:r>
      <w:r w:rsidR="00483E1D">
        <w:rPr>
          <w:rFonts w:ascii="Times New Roman" w:hAnsi="Times New Roman" w:cs="Times New Roman"/>
          <w:sz w:val="20"/>
          <w:szCs w:val="20"/>
        </w:rPr>
        <w:t>3</w:t>
      </w:r>
      <w:r w:rsidR="0082032C">
        <w:rPr>
          <w:rFonts w:ascii="Times New Roman" w:hAnsi="Times New Roman" w:cs="Times New Roman"/>
          <w:sz w:val="20"/>
          <w:szCs w:val="20"/>
        </w:rPr>
        <w:t xml:space="preserve"> </w:t>
      </w:r>
      <w:r w:rsidRPr="00F329E7">
        <w:rPr>
          <w:rFonts w:ascii="Times New Roman" w:hAnsi="Times New Roman" w:cs="Times New Roman"/>
          <w:sz w:val="20"/>
          <w:szCs w:val="20"/>
        </w:rPr>
        <w:t xml:space="preserve">shows the mechanism for crosslinking reaction. Next, swelling test was performed to determine the degree of crosslinking of the samples. </w:t>
      </w:r>
    </w:p>
    <w:p w14:paraId="7FA0F2A3" w14:textId="77777777" w:rsidR="00670532" w:rsidRPr="00F329E7" w:rsidRDefault="00670532" w:rsidP="0091439D">
      <w:pPr>
        <w:pStyle w:val="NoSpacing"/>
        <w:rPr>
          <w:rFonts w:ascii="Times New Roman" w:hAnsi="Times New Roman" w:cs="Times New Roman"/>
          <w:sz w:val="20"/>
          <w:szCs w:val="20"/>
        </w:rPr>
      </w:pPr>
    </w:p>
    <w:p w14:paraId="5C895013" w14:textId="77777777" w:rsidR="0091439D" w:rsidRDefault="0091439D" w:rsidP="0091439D">
      <w:pPr>
        <w:pStyle w:val="NoSpacing"/>
        <w:jc w:val="center"/>
      </w:pPr>
      <w:r>
        <w:object w:dxaOrig="3687" w:dyaOrig="370" w14:anchorId="0688D526">
          <v:shape id="_x0000_i1027" type="#_x0000_t75" style="width:185.2pt;height:18.85pt" o:ole="">
            <v:imagedata r:id="rId14" o:title=""/>
          </v:shape>
          <o:OLEObject Type="Embed" ProgID="ChemDraw.Document.6.0" ShapeID="_x0000_i1027" DrawAspect="Content" ObjectID="_1605011338" r:id="rId15"/>
        </w:object>
      </w:r>
    </w:p>
    <w:p w14:paraId="1AD1C24B" w14:textId="77777777" w:rsidR="0091439D" w:rsidRPr="00F329E7" w:rsidRDefault="0091439D" w:rsidP="0091439D">
      <w:pPr>
        <w:pStyle w:val="NoSpacing"/>
        <w:jc w:val="center"/>
        <w:rPr>
          <w:rFonts w:ascii="Times New Roman" w:hAnsi="Times New Roman" w:cs="Times New Roman"/>
          <w:sz w:val="20"/>
          <w:szCs w:val="20"/>
        </w:rPr>
      </w:pPr>
    </w:p>
    <w:p w14:paraId="7C178578" w14:textId="64779161" w:rsidR="0091439D" w:rsidRPr="0091439D" w:rsidRDefault="00483E1D" w:rsidP="0091439D">
      <w:pPr>
        <w:pStyle w:val="NoSpacing"/>
        <w:jc w:val="center"/>
      </w:pPr>
      <w:r>
        <w:object w:dxaOrig="7555" w:dyaOrig="675" w14:anchorId="4A65B605">
          <v:shape id="_x0000_i1028" type="#_x0000_t75" style="width:331.5pt;height:29.65pt" o:ole="">
            <v:imagedata r:id="rId16" o:title=""/>
          </v:shape>
          <o:OLEObject Type="Embed" ProgID="ChemDraw.Document.6.0" ShapeID="_x0000_i1028" DrawAspect="Content" ObjectID="_1605011339" r:id="rId17"/>
        </w:object>
      </w:r>
    </w:p>
    <w:p w14:paraId="2D683EB6" w14:textId="5E46228B" w:rsidR="00670532" w:rsidRPr="00F329E7" w:rsidRDefault="00483E1D" w:rsidP="0091439D">
      <w:pPr>
        <w:pStyle w:val="NoSpacing"/>
        <w:jc w:val="center"/>
        <w:rPr>
          <w:rFonts w:ascii="Times New Roman" w:hAnsi="Times New Roman" w:cs="Times New Roman"/>
          <w:b/>
          <w:sz w:val="20"/>
          <w:szCs w:val="20"/>
        </w:rPr>
      </w:pPr>
      <w:r>
        <w:object w:dxaOrig="8333" w:dyaOrig="1298" w14:anchorId="3B04C5E4">
          <v:shape id="_x0000_i1029" type="#_x0000_t75" style="width:343.85pt;height:53.5pt" o:ole="">
            <v:imagedata r:id="rId18" o:title=""/>
          </v:shape>
          <o:OLEObject Type="Embed" ProgID="ChemDraw.Document.6.0" ShapeID="_x0000_i1029" DrawAspect="Content" ObjectID="_1605011340" r:id="rId19"/>
        </w:object>
      </w:r>
    </w:p>
    <w:p w14:paraId="133A982C" w14:textId="77777777" w:rsidR="00670532" w:rsidRPr="00F329E7" w:rsidRDefault="00670532" w:rsidP="00670532">
      <w:pPr>
        <w:pStyle w:val="NoSpacing"/>
        <w:jc w:val="center"/>
        <w:rPr>
          <w:rFonts w:ascii="Times New Roman" w:hAnsi="Times New Roman" w:cs="Times New Roman"/>
          <w:sz w:val="20"/>
          <w:szCs w:val="20"/>
        </w:rPr>
      </w:pPr>
    </w:p>
    <w:p w14:paraId="49EC9179" w14:textId="249BCBA5" w:rsidR="00C65228" w:rsidRPr="00874767" w:rsidRDefault="0082032C" w:rsidP="0091439D">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Figure </w:t>
      </w:r>
      <w:r w:rsidR="00483E1D">
        <w:rPr>
          <w:rFonts w:ascii="Times New Roman" w:hAnsi="Times New Roman" w:cs="Times New Roman"/>
          <w:sz w:val="20"/>
          <w:szCs w:val="20"/>
        </w:rPr>
        <w:t>3</w:t>
      </w:r>
      <w:r w:rsidR="004E4699">
        <w:rPr>
          <w:rFonts w:ascii="Times New Roman" w:hAnsi="Times New Roman" w:cs="Times New Roman"/>
          <w:sz w:val="20"/>
          <w:szCs w:val="20"/>
        </w:rPr>
        <w:t>.</w:t>
      </w:r>
      <w:r>
        <w:rPr>
          <w:rFonts w:ascii="Times New Roman" w:hAnsi="Times New Roman" w:cs="Times New Roman"/>
          <w:sz w:val="20"/>
          <w:szCs w:val="20"/>
        </w:rPr>
        <w:t xml:space="preserve"> </w:t>
      </w:r>
      <w:r w:rsidR="00670532" w:rsidRPr="00F329E7">
        <w:rPr>
          <w:rFonts w:ascii="Times New Roman" w:hAnsi="Times New Roman" w:cs="Times New Roman"/>
          <w:sz w:val="20"/>
          <w:szCs w:val="20"/>
        </w:rPr>
        <w:t xml:space="preserve">Mechanisms of crosslinking reaction </w:t>
      </w:r>
      <w:r w:rsidR="009F6D82" w:rsidRPr="009F6D82">
        <w:rPr>
          <w:rFonts w:ascii="Times New Roman" w:hAnsi="Times New Roman" w:cs="Times New Roman"/>
          <w:noProof/>
          <w:sz w:val="20"/>
          <w:szCs w:val="20"/>
        </w:rPr>
        <w:t>[6]</w:t>
      </w:r>
    </w:p>
    <w:p w14:paraId="13959F5C" w14:textId="77777777" w:rsidR="005A346C" w:rsidRDefault="005A346C" w:rsidP="00670532">
      <w:pPr>
        <w:pStyle w:val="NoSpacing"/>
        <w:jc w:val="both"/>
        <w:rPr>
          <w:rFonts w:ascii="Times New Roman" w:hAnsi="Times New Roman" w:cs="Times New Roman"/>
          <w:b/>
          <w:sz w:val="20"/>
          <w:szCs w:val="20"/>
        </w:rPr>
      </w:pPr>
    </w:p>
    <w:p w14:paraId="6E0F3C13" w14:textId="77777777" w:rsidR="00670532" w:rsidRPr="005A346C" w:rsidRDefault="00670532" w:rsidP="00670532">
      <w:pPr>
        <w:pStyle w:val="NoSpacing"/>
        <w:jc w:val="both"/>
        <w:rPr>
          <w:rFonts w:ascii="Times New Roman" w:hAnsi="Times New Roman" w:cs="Times New Roman"/>
          <w:b/>
          <w:sz w:val="20"/>
          <w:szCs w:val="20"/>
        </w:rPr>
      </w:pPr>
      <w:r w:rsidRPr="00F329E7">
        <w:rPr>
          <w:rFonts w:ascii="Times New Roman" w:hAnsi="Times New Roman" w:cs="Times New Roman"/>
          <w:b/>
          <w:sz w:val="20"/>
          <w:szCs w:val="20"/>
        </w:rPr>
        <w:t>Swelling test</w:t>
      </w:r>
    </w:p>
    <w:p w14:paraId="598092D2" w14:textId="06A118A8" w:rsidR="00670532" w:rsidRDefault="00670532" w:rsidP="00670532">
      <w:pPr>
        <w:pStyle w:val="NoSpacing"/>
        <w:jc w:val="both"/>
        <w:rPr>
          <w:rFonts w:ascii="Times New Roman" w:hAnsi="Times New Roman" w:cs="Times New Roman"/>
          <w:sz w:val="20"/>
          <w:szCs w:val="20"/>
        </w:rPr>
      </w:pPr>
      <w:r w:rsidRPr="00F329E7">
        <w:rPr>
          <w:rFonts w:ascii="Times New Roman" w:hAnsi="Times New Roman" w:cs="Times New Roman"/>
          <w:sz w:val="20"/>
          <w:szCs w:val="20"/>
        </w:rPr>
        <w:t xml:space="preserve">Swelling test is carried out to determine the degree of crosslink </w:t>
      </w:r>
      <w:r w:rsidR="00F87EE0">
        <w:rPr>
          <w:rFonts w:ascii="Times New Roman" w:hAnsi="Times New Roman" w:cs="Times New Roman"/>
          <w:sz w:val="20"/>
          <w:szCs w:val="20"/>
        </w:rPr>
        <w:t>i</w:t>
      </w:r>
      <w:r w:rsidRPr="00F329E7">
        <w:rPr>
          <w:rFonts w:ascii="Times New Roman" w:hAnsi="Times New Roman" w:cs="Times New Roman"/>
          <w:sz w:val="20"/>
          <w:szCs w:val="20"/>
        </w:rPr>
        <w:t>n the samples</w:t>
      </w:r>
      <w:r w:rsidR="00F87EE0">
        <w:rPr>
          <w:rFonts w:ascii="Times New Roman" w:hAnsi="Times New Roman" w:cs="Times New Roman"/>
          <w:sz w:val="20"/>
          <w:szCs w:val="20"/>
        </w:rPr>
        <w:t xml:space="preserve"> after hydrogenation</w:t>
      </w:r>
      <w:r w:rsidRPr="00F329E7">
        <w:rPr>
          <w:rFonts w:ascii="Times New Roman" w:hAnsi="Times New Roman" w:cs="Times New Roman"/>
          <w:sz w:val="20"/>
          <w:szCs w:val="20"/>
        </w:rPr>
        <w:t xml:space="preserve">. The aim of this method is to </w:t>
      </w:r>
      <w:r w:rsidR="008F3547">
        <w:rPr>
          <w:rFonts w:ascii="Times New Roman" w:hAnsi="Times New Roman" w:cs="Times New Roman"/>
          <w:sz w:val="20"/>
          <w:szCs w:val="20"/>
        </w:rPr>
        <w:t>identify</w:t>
      </w:r>
      <w:r w:rsidRPr="00F329E7">
        <w:rPr>
          <w:rFonts w:ascii="Times New Roman" w:hAnsi="Times New Roman" w:cs="Times New Roman"/>
          <w:sz w:val="20"/>
          <w:szCs w:val="20"/>
        </w:rPr>
        <w:t xml:space="preserve"> the solvent </w:t>
      </w:r>
      <w:r w:rsidR="006640C3">
        <w:rPr>
          <w:rFonts w:ascii="Times New Roman" w:hAnsi="Times New Roman" w:cs="Times New Roman"/>
          <w:sz w:val="20"/>
          <w:szCs w:val="20"/>
        </w:rPr>
        <w:t xml:space="preserve">(water) </w:t>
      </w:r>
      <w:r w:rsidRPr="00F329E7">
        <w:rPr>
          <w:rFonts w:ascii="Times New Roman" w:hAnsi="Times New Roman" w:cs="Times New Roman"/>
          <w:sz w:val="20"/>
          <w:szCs w:val="20"/>
        </w:rPr>
        <w:t>uptake into the polymer matrix which is expected to decrease with an increase</w:t>
      </w:r>
      <w:r w:rsidR="00EF6639">
        <w:rPr>
          <w:rFonts w:ascii="Times New Roman" w:hAnsi="Times New Roman" w:cs="Times New Roman"/>
          <w:sz w:val="20"/>
          <w:szCs w:val="20"/>
        </w:rPr>
        <w:t xml:space="preserve"> of</w:t>
      </w:r>
      <w:r w:rsidRPr="00F329E7">
        <w:rPr>
          <w:rFonts w:ascii="Times New Roman" w:hAnsi="Times New Roman" w:cs="Times New Roman"/>
          <w:sz w:val="20"/>
          <w:szCs w:val="20"/>
        </w:rPr>
        <w:t xml:space="preserve"> crosslinking</w:t>
      </w:r>
      <w:r w:rsidR="00E807F5">
        <w:rPr>
          <w:rFonts w:ascii="Times New Roman" w:hAnsi="Times New Roman" w:cs="Times New Roman"/>
          <w:sz w:val="20"/>
          <w:szCs w:val="20"/>
        </w:rPr>
        <w:t xml:space="preserve"> </w:t>
      </w:r>
      <w:r w:rsidR="00DF2E00">
        <w:rPr>
          <w:rFonts w:ascii="Times New Roman" w:hAnsi="Times New Roman" w:cs="Times New Roman"/>
          <w:noProof/>
          <w:sz w:val="20"/>
          <w:szCs w:val="20"/>
        </w:rPr>
        <w:t>[21</w:t>
      </w:r>
      <w:r w:rsidR="00E82D98" w:rsidRPr="00E82D98">
        <w:rPr>
          <w:rFonts w:ascii="Times New Roman" w:hAnsi="Times New Roman" w:cs="Times New Roman"/>
          <w:noProof/>
          <w:sz w:val="20"/>
          <w:szCs w:val="20"/>
        </w:rPr>
        <w:t>]</w:t>
      </w:r>
      <w:r w:rsidRPr="00F329E7">
        <w:rPr>
          <w:rFonts w:ascii="Times New Roman" w:hAnsi="Times New Roman" w:cs="Times New Roman"/>
          <w:sz w:val="20"/>
          <w:szCs w:val="20"/>
        </w:rPr>
        <w:t xml:space="preserve">. </w:t>
      </w:r>
      <w:r w:rsidR="00E83C5B">
        <w:rPr>
          <w:rFonts w:ascii="Times New Roman" w:hAnsi="Times New Roman" w:cs="Times New Roman"/>
          <w:sz w:val="20"/>
          <w:szCs w:val="20"/>
        </w:rPr>
        <w:t>Table 2</w:t>
      </w:r>
      <w:r w:rsidRPr="00F329E7">
        <w:rPr>
          <w:rFonts w:ascii="Times New Roman" w:hAnsi="Times New Roman" w:cs="Times New Roman"/>
          <w:sz w:val="20"/>
          <w:szCs w:val="20"/>
        </w:rPr>
        <w:t xml:space="preserve"> shows the outcome</w:t>
      </w:r>
      <w:r w:rsidR="00EF6639">
        <w:rPr>
          <w:rFonts w:ascii="Times New Roman" w:hAnsi="Times New Roman" w:cs="Times New Roman"/>
          <w:sz w:val="20"/>
          <w:szCs w:val="20"/>
        </w:rPr>
        <w:t>s</w:t>
      </w:r>
      <w:r w:rsidRPr="00F329E7">
        <w:rPr>
          <w:rFonts w:ascii="Times New Roman" w:hAnsi="Times New Roman" w:cs="Times New Roman"/>
          <w:sz w:val="20"/>
          <w:szCs w:val="20"/>
        </w:rPr>
        <w:t xml:space="preserve"> of the swelling test on selected samples. </w:t>
      </w:r>
    </w:p>
    <w:p w14:paraId="6D3B89D2" w14:textId="20231E40" w:rsidR="00483E1D" w:rsidRDefault="00483E1D" w:rsidP="00670532">
      <w:pPr>
        <w:pStyle w:val="NoSpacing"/>
        <w:jc w:val="both"/>
        <w:rPr>
          <w:rFonts w:ascii="Times New Roman" w:hAnsi="Times New Roman" w:cs="Times New Roman"/>
          <w:sz w:val="20"/>
          <w:szCs w:val="20"/>
        </w:rPr>
      </w:pPr>
    </w:p>
    <w:p w14:paraId="4C3B1E23" w14:textId="77777777" w:rsidR="00483E1D" w:rsidRPr="00F329E7" w:rsidRDefault="00483E1D" w:rsidP="00483E1D">
      <w:pPr>
        <w:pStyle w:val="NoSpacing"/>
        <w:jc w:val="both"/>
        <w:rPr>
          <w:rFonts w:ascii="Times New Roman" w:hAnsi="Times New Roman" w:cs="Times New Roman"/>
          <w:sz w:val="20"/>
          <w:szCs w:val="20"/>
        </w:rPr>
      </w:pPr>
      <w:r w:rsidRPr="00F329E7">
        <w:rPr>
          <w:rFonts w:ascii="Times New Roman" w:hAnsi="Times New Roman" w:cs="Times New Roman"/>
          <w:sz w:val="20"/>
          <w:szCs w:val="20"/>
        </w:rPr>
        <w:t>The weight increases with the decrease in degree of crosslinking</w:t>
      </w:r>
      <w:r>
        <w:rPr>
          <w:rFonts w:ascii="Times New Roman" w:hAnsi="Times New Roman" w:cs="Times New Roman"/>
          <w:sz w:val="20"/>
          <w:szCs w:val="20"/>
        </w:rPr>
        <w:t xml:space="preserve"> </w:t>
      </w:r>
      <w:r>
        <w:rPr>
          <w:rFonts w:ascii="Times New Roman" w:hAnsi="Times New Roman" w:cs="Times New Roman"/>
          <w:noProof/>
          <w:sz w:val="20"/>
          <w:szCs w:val="20"/>
        </w:rPr>
        <w:t>[22</w:t>
      </w:r>
      <w:r w:rsidRPr="00E82D98">
        <w:rPr>
          <w:rFonts w:ascii="Times New Roman" w:hAnsi="Times New Roman" w:cs="Times New Roman"/>
          <w:noProof/>
          <w:sz w:val="20"/>
          <w:szCs w:val="20"/>
        </w:rPr>
        <w:t>]</w:t>
      </w:r>
      <w:r w:rsidRPr="00F329E7">
        <w:rPr>
          <w:rFonts w:ascii="Times New Roman" w:hAnsi="Times New Roman" w:cs="Times New Roman"/>
          <w:sz w:val="20"/>
          <w:szCs w:val="20"/>
        </w:rPr>
        <w:t>.</w:t>
      </w:r>
      <w:r>
        <w:rPr>
          <w:rFonts w:ascii="Times New Roman" w:hAnsi="Times New Roman" w:cs="Times New Roman"/>
          <w:sz w:val="20"/>
          <w:szCs w:val="20"/>
        </w:rPr>
        <w:t xml:space="preserve"> From this study, l</w:t>
      </w:r>
      <w:r w:rsidRPr="00F329E7">
        <w:rPr>
          <w:rFonts w:ascii="Times New Roman" w:hAnsi="Times New Roman" w:cs="Times New Roman"/>
          <w:sz w:val="20"/>
          <w:szCs w:val="20"/>
        </w:rPr>
        <w:t>ower value of crosslinking ratio indicated high degree of crosslinking (lowe</w:t>
      </w:r>
      <w:r>
        <w:rPr>
          <w:rFonts w:ascii="Times New Roman" w:hAnsi="Times New Roman" w:cs="Times New Roman"/>
          <w:sz w:val="20"/>
          <w:szCs w:val="20"/>
        </w:rPr>
        <w:t>r percentage of hydrogenation). Similarly, s</w:t>
      </w:r>
      <w:r w:rsidRPr="00F329E7">
        <w:rPr>
          <w:rFonts w:ascii="Times New Roman" w:hAnsi="Times New Roman" w:cs="Times New Roman"/>
          <w:sz w:val="20"/>
          <w:szCs w:val="20"/>
        </w:rPr>
        <w:t>amples with highest hydr</w:t>
      </w:r>
      <w:r>
        <w:rPr>
          <w:rFonts w:ascii="Times New Roman" w:hAnsi="Times New Roman" w:cs="Times New Roman"/>
          <w:sz w:val="20"/>
          <w:szCs w:val="20"/>
        </w:rPr>
        <w:t xml:space="preserve">ogenation percentage (91%) showed higher crosslinking ratio as a result of efficient hydrogenation due to less formation of hydroxyl radicals that triggered crosslinking reaction. </w:t>
      </w:r>
    </w:p>
    <w:p w14:paraId="1C6EC7CD" w14:textId="13000E71" w:rsidR="00483E1D" w:rsidRDefault="00483E1D" w:rsidP="00483E1D">
      <w:pPr>
        <w:pStyle w:val="NoSpacing"/>
        <w:spacing w:after="240"/>
        <w:rPr>
          <w:rFonts w:ascii="Times New Roman" w:hAnsi="Times New Roman" w:cs="Times New Roman"/>
          <w:sz w:val="20"/>
          <w:szCs w:val="20"/>
        </w:rPr>
      </w:pPr>
    </w:p>
    <w:p w14:paraId="0436C3D8" w14:textId="77777777" w:rsidR="00483E1D" w:rsidRDefault="00483E1D" w:rsidP="00483E1D">
      <w:pPr>
        <w:pStyle w:val="NoSpacing"/>
        <w:spacing w:after="240"/>
        <w:rPr>
          <w:rFonts w:ascii="Times New Roman" w:hAnsi="Times New Roman" w:cs="Times New Roman"/>
          <w:sz w:val="20"/>
          <w:szCs w:val="20"/>
        </w:rPr>
      </w:pPr>
    </w:p>
    <w:p w14:paraId="30C610A0" w14:textId="53E8937B" w:rsidR="00670532" w:rsidRPr="00F329E7" w:rsidRDefault="00E83C5B" w:rsidP="00670532">
      <w:pPr>
        <w:pStyle w:val="NoSpacing"/>
        <w:spacing w:after="240"/>
        <w:ind w:firstLine="720"/>
        <w:jc w:val="center"/>
        <w:rPr>
          <w:rFonts w:ascii="Times New Roman" w:hAnsi="Times New Roman" w:cs="Times New Roman"/>
          <w:sz w:val="20"/>
          <w:szCs w:val="20"/>
        </w:rPr>
      </w:pPr>
      <w:r>
        <w:rPr>
          <w:rFonts w:ascii="Times New Roman" w:hAnsi="Times New Roman" w:cs="Times New Roman"/>
          <w:sz w:val="20"/>
          <w:szCs w:val="20"/>
        </w:rPr>
        <w:lastRenderedPageBreak/>
        <w:t xml:space="preserve">Table 2. </w:t>
      </w:r>
      <w:r w:rsidR="0082032C">
        <w:rPr>
          <w:rFonts w:ascii="Times New Roman" w:hAnsi="Times New Roman" w:cs="Times New Roman"/>
          <w:sz w:val="20"/>
          <w:szCs w:val="20"/>
        </w:rPr>
        <w:t>Swelling test data</w:t>
      </w:r>
    </w:p>
    <w:tbl>
      <w:tblPr>
        <w:tblStyle w:val="TableGrid"/>
        <w:tblW w:w="0" w:type="auto"/>
        <w:jc w:val="center"/>
        <w:tblLook w:val="04A0" w:firstRow="1" w:lastRow="0" w:firstColumn="1" w:lastColumn="0" w:noHBand="0" w:noVBand="1"/>
      </w:tblPr>
      <w:tblGrid>
        <w:gridCol w:w="1178"/>
        <w:gridCol w:w="1411"/>
        <w:gridCol w:w="1333"/>
        <w:gridCol w:w="1105"/>
        <w:gridCol w:w="1306"/>
      </w:tblGrid>
      <w:tr w:rsidR="00670532" w:rsidRPr="00F329E7" w14:paraId="1E3DFCA9" w14:textId="77777777" w:rsidTr="00483E1D">
        <w:trPr>
          <w:jc w:val="center"/>
        </w:trPr>
        <w:tc>
          <w:tcPr>
            <w:tcW w:w="0" w:type="auto"/>
            <w:tcBorders>
              <w:left w:val="nil"/>
              <w:bottom w:val="single" w:sz="4" w:space="0" w:color="auto"/>
              <w:right w:val="nil"/>
            </w:tcBorders>
          </w:tcPr>
          <w:p w14:paraId="3978858B" w14:textId="77777777" w:rsidR="00670532" w:rsidRPr="00D926B6" w:rsidRDefault="00BE22F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 xml:space="preserve">Samples </w:t>
            </w:r>
          </w:p>
        </w:tc>
        <w:tc>
          <w:tcPr>
            <w:tcW w:w="0" w:type="auto"/>
            <w:tcBorders>
              <w:left w:val="nil"/>
              <w:bottom w:val="single" w:sz="4" w:space="0" w:color="auto"/>
              <w:right w:val="nil"/>
            </w:tcBorders>
          </w:tcPr>
          <w:p w14:paraId="7A7E4EA1" w14:textId="0D27AEB1" w:rsidR="00483E1D" w:rsidRDefault="0067053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 xml:space="preserve">Initial </w:t>
            </w:r>
            <w:r w:rsidR="00483E1D">
              <w:rPr>
                <w:rFonts w:ascii="Times New Roman" w:hAnsi="Times New Roman" w:cs="Times New Roman"/>
                <w:b/>
                <w:sz w:val="20"/>
                <w:szCs w:val="20"/>
              </w:rPr>
              <w:t>W</w:t>
            </w:r>
            <w:r w:rsidRPr="00D926B6">
              <w:rPr>
                <w:rFonts w:ascii="Times New Roman" w:hAnsi="Times New Roman" w:cs="Times New Roman"/>
                <w:b/>
                <w:sz w:val="20"/>
                <w:szCs w:val="20"/>
              </w:rPr>
              <w:t>eight</w:t>
            </w:r>
          </w:p>
          <w:p w14:paraId="5FA800E8" w14:textId="08B09CDC" w:rsidR="00670532" w:rsidRPr="00D926B6" w:rsidRDefault="0067053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W</w:t>
            </w:r>
            <w:r w:rsidRPr="00D926B6">
              <w:rPr>
                <w:rFonts w:ascii="Times New Roman" w:hAnsi="Times New Roman" w:cs="Times New Roman"/>
                <w:b/>
                <w:sz w:val="20"/>
                <w:szCs w:val="20"/>
                <w:vertAlign w:val="subscript"/>
              </w:rPr>
              <w:t>1</w:t>
            </w:r>
            <w:r w:rsidRPr="00D926B6">
              <w:rPr>
                <w:rFonts w:ascii="Times New Roman" w:hAnsi="Times New Roman" w:cs="Times New Roman"/>
                <w:b/>
                <w:sz w:val="20"/>
                <w:szCs w:val="20"/>
              </w:rPr>
              <w:t xml:space="preserve"> (g)</w:t>
            </w:r>
          </w:p>
        </w:tc>
        <w:tc>
          <w:tcPr>
            <w:tcW w:w="0" w:type="auto"/>
            <w:tcBorders>
              <w:left w:val="nil"/>
              <w:bottom w:val="single" w:sz="4" w:space="0" w:color="auto"/>
              <w:right w:val="nil"/>
            </w:tcBorders>
          </w:tcPr>
          <w:p w14:paraId="4B37B533" w14:textId="3F4F7681" w:rsidR="00670532" w:rsidRPr="00D926B6" w:rsidRDefault="0067053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 xml:space="preserve">Final </w:t>
            </w:r>
            <w:r w:rsidR="00483E1D">
              <w:rPr>
                <w:rFonts w:ascii="Times New Roman" w:hAnsi="Times New Roman" w:cs="Times New Roman"/>
                <w:b/>
                <w:sz w:val="20"/>
                <w:szCs w:val="20"/>
              </w:rPr>
              <w:t>W</w:t>
            </w:r>
            <w:r w:rsidRPr="00D926B6">
              <w:rPr>
                <w:rFonts w:ascii="Times New Roman" w:hAnsi="Times New Roman" w:cs="Times New Roman"/>
                <w:b/>
                <w:sz w:val="20"/>
                <w:szCs w:val="20"/>
              </w:rPr>
              <w:t>eight</w:t>
            </w:r>
          </w:p>
          <w:p w14:paraId="332F351A" w14:textId="77777777" w:rsidR="00670532" w:rsidRPr="00D926B6" w:rsidRDefault="0067053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W</w:t>
            </w:r>
            <w:r w:rsidRPr="00D926B6">
              <w:rPr>
                <w:rFonts w:ascii="Times New Roman" w:hAnsi="Times New Roman" w:cs="Times New Roman"/>
                <w:b/>
                <w:sz w:val="20"/>
                <w:szCs w:val="20"/>
                <w:vertAlign w:val="subscript"/>
              </w:rPr>
              <w:t>2</w:t>
            </w:r>
            <w:r w:rsidRPr="00D926B6">
              <w:rPr>
                <w:rFonts w:ascii="Times New Roman" w:hAnsi="Times New Roman" w:cs="Times New Roman"/>
                <w:b/>
                <w:sz w:val="20"/>
                <w:szCs w:val="20"/>
              </w:rPr>
              <w:t xml:space="preserve"> (g)</w:t>
            </w:r>
          </w:p>
        </w:tc>
        <w:tc>
          <w:tcPr>
            <w:tcW w:w="0" w:type="auto"/>
            <w:tcBorders>
              <w:left w:val="nil"/>
              <w:bottom w:val="single" w:sz="4" w:space="0" w:color="auto"/>
              <w:right w:val="nil"/>
            </w:tcBorders>
          </w:tcPr>
          <w:p w14:paraId="659EDC5F" w14:textId="77777777" w:rsidR="00483E1D" w:rsidRDefault="0067053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 xml:space="preserve">% Weight </w:t>
            </w:r>
          </w:p>
          <w:p w14:paraId="3514FC8A" w14:textId="10B0B1BA" w:rsidR="00670532" w:rsidRPr="00D926B6" w:rsidRDefault="00483E1D" w:rsidP="007B56DC">
            <w:pPr>
              <w:jc w:val="center"/>
              <w:rPr>
                <w:rFonts w:ascii="Times New Roman" w:hAnsi="Times New Roman" w:cs="Times New Roman"/>
                <w:b/>
                <w:sz w:val="20"/>
                <w:szCs w:val="20"/>
              </w:rPr>
            </w:pPr>
            <w:r>
              <w:rPr>
                <w:rFonts w:ascii="Times New Roman" w:hAnsi="Times New Roman" w:cs="Times New Roman"/>
                <w:b/>
                <w:sz w:val="20"/>
                <w:szCs w:val="20"/>
              </w:rPr>
              <w:t>I</w:t>
            </w:r>
            <w:r w:rsidR="00670532" w:rsidRPr="00D926B6">
              <w:rPr>
                <w:rFonts w:ascii="Times New Roman" w:hAnsi="Times New Roman" w:cs="Times New Roman"/>
                <w:b/>
                <w:sz w:val="20"/>
                <w:szCs w:val="20"/>
              </w:rPr>
              <w:t>ncrement</w:t>
            </w:r>
          </w:p>
        </w:tc>
        <w:tc>
          <w:tcPr>
            <w:tcW w:w="0" w:type="auto"/>
            <w:tcBorders>
              <w:left w:val="nil"/>
              <w:bottom w:val="single" w:sz="4" w:space="0" w:color="auto"/>
              <w:right w:val="nil"/>
            </w:tcBorders>
          </w:tcPr>
          <w:p w14:paraId="48A22D4D" w14:textId="77777777" w:rsidR="00483E1D" w:rsidRDefault="00670532" w:rsidP="007B56DC">
            <w:pPr>
              <w:jc w:val="center"/>
              <w:rPr>
                <w:rFonts w:ascii="Times New Roman" w:hAnsi="Times New Roman" w:cs="Times New Roman"/>
                <w:b/>
                <w:sz w:val="20"/>
                <w:szCs w:val="20"/>
              </w:rPr>
            </w:pPr>
            <w:r w:rsidRPr="00D926B6">
              <w:rPr>
                <w:rFonts w:ascii="Times New Roman" w:hAnsi="Times New Roman" w:cs="Times New Roman"/>
                <w:b/>
                <w:sz w:val="20"/>
                <w:szCs w:val="20"/>
              </w:rPr>
              <w:t xml:space="preserve">Crosslinking </w:t>
            </w:r>
          </w:p>
          <w:p w14:paraId="012908A9" w14:textId="4A480986" w:rsidR="00670532" w:rsidRPr="00D926B6" w:rsidRDefault="00483E1D" w:rsidP="007B56DC">
            <w:pPr>
              <w:jc w:val="center"/>
              <w:rPr>
                <w:rFonts w:ascii="Times New Roman" w:hAnsi="Times New Roman" w:cs="Times New Roman"/>
                <w:b/>
                <w:sz w:val="20"/>
                <w:szCs w:val="20"/>
              </w:rPr>
            </w:pPr>
            <w:r>
              <w:rPr>
                <w:rFonts w:ascii="Times New Roman" w:hAnsi="Times New Roman" w:cs="Times New Roman"/>
                <w:b/>
                <w:sz w:val="20"/>
                <w:szCs w:val="20"/>
              </w:rPr>
              <w:t>R</w:t>
            </w:r>
            <w:r w:rsidR="00670532" w:rsidRPr="00D926B6">
              <w:rPr>
                <w:rFonts w:ascii="Times New Roman" w:hAnsi="Times New Roman" w:cs="Times New Roman"/>
                <w:b/>
                <w:sz w:val="20"/>
                <w:szCs w:val="20"/>
              </w:rPr>
              <w:t>atio</w:t>
            </w:r>
          </w:p>
        </w:tc>
      </w:tr>
      <w:tr w:rsidR="00670532" w:rsidRPr="00F329E7" w14:paraId="71D0F3AF" w14:textId="77777777" w:rsidTr="00483E1D">
        <w:trPr>
          <w:jc w:val="center"/>
        </w:trPr>
        <w:tc>
          <w:tcPr>
            <w:tcW w:w="0" w:type="auto"/>
            <w:tcBorders>
              <w:top w:val="single" w:sz="4" w:space="0" w:color="auto"/>
              <w:left w:val="nil"/>
              <w:bottom w:val="nil"/>
              <w:right w:val="nil"/>
            </w:tcBorders>
          </w:tcPr>
          <w:p w14:paraId="4B129AE3"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34% HLNR</w:t>
            </w:r>
          </w:p>
        </w:tc>
        <w:tc>
          <w:tcPr>
            <w:tcW w:w="0" w:type="auto"/>
            <w:tcBorders>
              <w:top w:val="single" w:sz="4" w:space="0" w:color="auto"/>
              <w:left w:val="nil"/>
              <w:bottom w:val="nil"/>
              <w:right w:val="nil"/>
            </w:tcBorders>
          </w:tcPr>
          <w:p w14:paraId="23CCE459"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1.06</w:t>
            </w:r>
          </w:p>
        </w:tc>
        <w:tc>
          <w:tcPr>
            <w:tcW w:w="0" w:type="auto"/>
            <w:tcBorders>
              <w:top w:val="single" w:sz="4" w:space="0" w:color="auto"/>
              <w:left w:val="nil"/>
              <w:bottom w:val="nil"/>
              <w:right w:val="nil"/>
            </w:tcBorders>
          </w:tcPr>
          <w:p w14:paraId="0660FF74"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11.52</w:t>
            </w:r>
          </w:p>
        </w:tc>
        <w:tc>
          <w:tcPr>
            <w:tcW w:w="0" w:type="auto"/>
            <w:tcBorders>
              <w:top w:val="single" w:sz="4" w:space="0" w:color="auto"/>
              <w:left w:val="nil"/>
              <w:bottom w:val="nil"/>
              <w:right w:val="nil"/>
            </w:tcBorders>
          </w:tcPr>
          <w:p w14:paraId="5234C5CE"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1020.00</w:t>
            </w:r>
          </w:p>
        </w:tc>
        <w:tc>
          <w:tcPr>
            <w:tcW w:w="0" w:type="auto"/>
            <w:tcBorders>
              <w:top w:val="single" w:sz="4" w:space="0" w:color="auto"/>
              <w:left w:val="nil"/>
              <w:bottom w:val="nil"/>
              <w:right w:val="nil"/>
            </w:tcBorders>
          </w:tcPr>
          <w:p w14:paraId="4D95404F"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9.86</w:t>
            </w:r>
          </w:p>
        </w:tc>
      </w:tr>
      <w:tr w:rsidR="00670532" w:rsidRPr="00F329E7" w14:paraId="31107C7D" w14:textId="77777777" w:rsidTr="00483E1D">
        <w:trPr>
          <w:jc w:val="center"/>
        </w:trPr>
        <w:tc>
          <w:tcPr>
            <w:tcW w:w="0" w:type="auto"/>
            <w:tcBorders>
              <w:top w:val="nil"/>
              <w:left w:val="nil"/>
              <w:bottom w:val="nil"/>
              <w:right w:val="nil"/>
            </w:tcBorders>
          </w:tcPr>
          <w:p w14:paraId="78216A5F"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42% HLNR</w:t>
            </w:r>
          </w:p>
        </w:tc>
        <w:tc>
          <w:tcPr>
            <w:tcW w:w="0" w:type="auto"/>
            <w:tcBorders>
              <w:top w:val="nil"/>
              <w:left w:val="nil"/>
              <w:bottom w:val="nil"/>
              <w:right w:val="nil"/>
            </w:tcBorders>
          </w:tcPr>
          <w:p w14:paraId="34FAAAA2"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0.30</w:t>
            </w:r>
          </w:p>
        </w:tc>
        <w:tc>
          <w:tcPr>
            <w:tcW w:w="0" w:type="auto"/>
            <w:tcBorders>
              <w:top w:val="nil"/>
              <w:left w:val="nil"/>
              <w:bottom w:val="nil"/>
              <w:right w:val="nil"/>
            </w:tcBorders>
          </w:tcPr>
          <w:p w14:paraId="0F70E6E4"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3.55</w:t>
            </w:r>
          </w:p>
        </w:tc>
        <w:tc>
          <w:tcPr>
            <w:tcW w:w="0" w:type="auto"/>
            <w:tcBorders>
              <w:top w:val="nil"/>
              <w:left w:val="nil"/>
              <w:bottom w:val="nil"/>
              <w:right w:val="nil"/>
            </w:tcBorders>
          </w:tcPr>
          <w:p w14:paraId="79566ABA"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1084.13</w:t>
            </w:r>
          </w:p>
        </w:tc>
        <w:tc>
          <w:tcPr>
            <w:tcW w:w="0" w:type="auto"/>
            <w:tcBorders>
              <w:top w:val="nil"/>
              <w:left w:val="nil"/>
              <w:bottom w:val="nil"/>
              <w:right w:val="nil"/>
            </w:tcBorders>
          </w:tcPr>
          <w:p w14:paraId="034960BA"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10.87</w:t>
            </w:r>
          </w:p>
        </w:tc>
      </w:tr>
      <w:tr w:rsidR="00670532" w:rsidRPr="00F329E7" w14:paraId="303CDE29" w14:textId="77777777" w:rsidTr="00483E1D">
        <w:trPr>
          <w:jc w:val="center"/>
        </w:trPr>
        <w:tc>
          <w:tcPr>
            <w:tcW w:w="0" w:type="auto"/>
            <w:tcBorders>
              <w:top w:val="nil"/>
              <w:left w:val="nil"/>
              <w:bottom w:val="nil"/>
              <w:right w:val="nil"/>
            </w:tcBorders>
          </w:tcPr>
          <w:p w14:paraId="608494BD"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50% HLNR</w:t>
            </w:r>
          </w:p>
        </w:tc>
        <w:tc>
          <w:tcPr>
            <w:tcW w:w="0" w:type="auto"/>
            <w:tcBorders>
              <w:top w:val="nil"/>
              <w:left w:val="nil"/>
              <w:bottom w:val="nil"/>
              <w:right w:val="nil"/>
            </w:tcBorders>
          </w:tcPr>
          <w:p w14:paraId="594AF285"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0.17</w:t>
            </w:r>
          </w:p>
        </w:tc>
        <w:tc>
          <w:tcPr>
            <w:tcW w:w="0" w:type="auto"/>
            <w:tcBorders>
              <w:top w:val="nil"/>
              <w:left w:val="nil"/>
              <w:bottom w:val="nil"/>
              <w:right w:val="nil"/>
            </w:tcBorders>
          </w:tcPr>
          <w:p w14:paraId="2B46CCAE"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2.56</w:t>
            </w:r>
          </w:p>
        </w:tc>
        <w:tc>
          <w:tcPr>
            <w:tcW w:w="0" w:type="auto"/>
            <w:tcBorders>
              <w:top w:val="nil"/>
              <w:left w:val="nil"/>
              <w:bottom w:val="nil"/>
              <w:right w:val="nil"/>
            </w:tcBorders>
          </w:tcPr>
          <w:p w14:paraId="56270C6C"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1393.57</w:t>
            </w:r>
          </w:p>
        </w:tc>
        <w:tc>
          <w:tcPr>
            <w:tcW w:w="0" w:type="auto"/>
            <w:tcBorders>
              <w:top w:val="nil"/>
              <w:left w:val="nil"/>
              <w:bottom w:val="nil"/>
              <w:right w:val="nil"/>
            </w:tcBorders>
          </w:tcPr>
          <w:p w14:paraId="33146393"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13.97</w:t>
            </w:r>
          </w:p>
        </w:tc>
      </w:tr>
      <w:tr w:rsidR="00670532" w:rsidRPr="00F329E7" w14:paraId="0D199252" w14:textId="77777777" w:rsidTr="00483E1D">
        <w:trPr>
          <w:jc w:val="center"/>
        </w:trPr>
        <w:tc>
          <w:tcPr>
            <w:tcW w:w="0" w:type="auto"/>
            <w:tcBorders>
              <w:top w:val="nil"/>
              <w:left w:val="nil"/>
              <w:bottom w:val="nil"/>
              <w:right w:val="nil"/>
            </w:tcBorders>
          </w:tcPr>
          <w:p w14:paraId="2A23A9FB"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68% HLNR</w:t>
            </w:r>
          </w:p>
        </w:tc>
        <w:tc>
          <w:tcPr>
            <w:tcW w:w="0" w:type="auto"/>
            <w:tcBorders>
              <w:top w:val="nil"/>
              <w:left w:val="nil"/>
              <w:bottom w:val="nil"/>
              <w:right w:val="nil"/>
            </w:tcBorders>
          </w:tcPr>
          <w:p w14:paraId="353CC8EB"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0.25</w:t>
            </w:r>
          </w:p>
        </w:tc>
        <w:tc>
          <w:tcPr>
            <w:tcW w:w="0" w:type="auto"/>
            <w:tcBorders>
              <w:top w:val="nil"/>
              <w:left w:val="nil"/>
              <w:bottom w:val="nil"/>
              <w:right w:val="nil"/>
            </w:tcBorders>
          </w:tcPr>
          <w:p w14:paraId="77F4A4D4"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3.70</w:t>
            </w:r>
          </w:p>
        </w:tc>
        <w:tc>
          <w:tcPr>
            <w:tcW w:w="0" w:type="auto"/>
            <w:tcBorders>
              <w:top w:val="nil"/>
              <w:left w:val="nil"/>
              <w:bottom w:val="nil"/>
              <w:right w:val="nil"/>
            </w:tcBorders>
          </w:tcPr>
          <w:p w14:paraId="7F644176"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1378.80</w:t>
            </w:r>
          </w:p>
        </w:tc>
        <w:tc>
          <w:tcPr>
            <w:tcW w:w="0" w:type="auto"/>
            <w:tcBorders>
              <w:top w:val="nil"/>
              <w:left w:val="nil"/>
              <w:bottom w:val="nil"/>
              <w:right w:val="nil"/>
            </w:tcBorders>
          </w:tcPr>
          <w:p w14:paraId="44305429"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14.03</w:t>
            </w:r>
          </w:p>
        </w:tc>
      </w:tr>
      <w:tr w:rsidR="00670532" w:rsidRPr="00F329E7" w14:paraId="6A11ACBB" w14:textId="77777777" w:rsidTr="00483E1D">
        <w:trPr>
          <w:jc w:val="center"/>
        </w:trPr>
        <w:tc>
          <w:tcPr>
            <w:tcW w:w="0" w:type="auto"/>
            <w:tcBorders>
              <w:top w:val="nil"/>
              <w:left w:val="nil"/>
              <w:bottom w:val="single" w:sz="4" w:space="0" w:color="auto"/>
              <w:right w:val="nil"/>
            </w:tcBorders>
          </w:tcPr>
          <w:p w14:paraId="290F1D12"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91% HLNR</w:t>
            </w:r>
          </w:p>
        </w:tc>
        <w:tc>
          <w:tcPr>
            <w:tcW w:w="0" w:type="auto"/>
            <w:tcBorders>
              <w:top w:val="nil"/>
              <w:left w:val="nil"/>
              <w:bottom w:val="single" w:sz="4" w:space="0" w:color="auto"/>
              <w:right w:val="nil"/>
            </w:tcBorders>
          </w:tcPr>
          <w:p w14:paraId="43DB07BE"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0.20</w:t>
            </w:r>
          </w:p>
        </w:tc>
        <w:tc>
          <w:tcPr>
            <w:tcW w:w="0" w:type="auto"/>
            <w:tcBorders>
              <w:top w:val="nil"/>
              <w:left w:val="nil"/>
              <w:bottom w:val="single" w:sz="4" w:space="0" w:color="auto"/>
              <w:right w:val="nil"/>
            </w:tcBorders>
          </w:tcPr>
          <w:p w14:paraId="44C4D373"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3.06</w:t>
            </w:r>
          </w:p>
        </w:tc>
        <w:tc>
          <w:tcPr>
            <w:tcW w:w="0" w:type="auto"/>
            <w:tcBorders>
              <w:top w:val="nil"/>
              <w:left w:val="nil"/>
              <w:bottom w:val="single" w:sz="4" w:space="0" w:color="auto"/>
              <w:right w:val="nil"/>
            </w:tcBorders>
          </w:tcPr>
          <w:p w14:paraId="4DF0AAEF"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1428.57</w:t>
            </w:r>
          </w:p>
        </w:tc>
        <w:tc>
          <w:tcPr>
            <w:tcW w:w="0" w:type="auto"/>
            <w:tcBorders>
              <w:top w:val="nil"/>
              <w:left w:val="nil"/>
              <w:bottom w:val="single" w:sz="4" w:space="0" w:color="auto"/>
              <w:right w:val="nil"/>
            </w:tcBorders>
          </w:tcPr>
          <w:p w14:paraId="24DA6998" w14:textId="77777777" w:rsidR="00670532" w:rsidRPr="00F329E7" w:rsidRDefault="00670532" w:rsidP="007B56DC">
            <w:pPr>
              <w:jc w:val="center"/>
              <w:rPr>
                <w:rFonts w:ascii="Times New Roman" w:hAnsi="Times New Roman" w:cs="Times New Roman"/>
                <w:sz w:val="20"/>
                <w:szCs w:val="20"/>
              </w:rPr>
            </w:pPr>
            <w:r w:rsidRPr="00F329E7">
              <w:rPr>
                <w:rFonts w:ascii="Times New Roman" w:hAnsi="Times New Roman" w:cs="Times New Roman"/>
                <w:sz w:val="20"/>
                <w:szCs w:val="20"/>
              </w:rPr>
              <w:t>14.27</w:t>
            </w:r>
          </w:p>
        </w:tc>
      </w:tr>
    </w:tbl>
    <w:p w14:paraId="62DCED5B" w14:textId="77777777" w:rsidR="00670532" w:rsidRPr="005A346C" w:rsidRDefault="00670532" w:rsidP="00670532">
      <w:pPr>
        <w:pStyle w:val="NoSpacing"/>
        <w:jc w:val="both"/>
        <w:rPr>
          <w:rFonts w:ascii="Times New Roman" w:hAnsi="Times New Roman" w:cs="Times New Roman"/>
          <w:sz w:val="20"/>
          <w:szCs w:val="20"/>
        </w:rPr>
      </w:pPr>
    </w:p>
    <w:p w14:paraId="508AAF39" w14:textId="77777777" w:rsidR="00670532" w:rsidRPr="005A346C" w:rsidRDefault="00670532" w:rsidP="00670532">
      <w:pPr>
        <w:pStyle w:val="NoSpacing"/>
        <w:jc w:val="both"/>
        <w:rPr>
          <w:rFonts w:ascii="Times New Roman" w:hAnsi="Times New Roman" w:cs="Times New Roman"/>
          <w:b/>
          <w:sz w:val="20"/>
          <w:szCs w:val="20"/>
        </w:rPr>
      </w:pPr>
      <w:r w:rsidRPr="005A346C">
        <w:rPr>
          <w:rFonts w:ascii="Times New Roman" w:hAnsi="Times New Roman" w:cs="Times New Roman"/>
          <w:b/>
          <w:sz w:val="20"/>
          <w:szCs w:val="20"/>
        </w:rPr>
        <w:t>Degradation</w:t>
      </w:r>
    </w:p>
    <w:p w14:paraId="50E0DB81" w14:textId="3D152113" w:rsidR="00670532" w:rsidRDefault="00670532" w:rsidP="0013797F">
      <w:pPr>
        <w:pStyle w:val="NoSpacing"/>
        <w:jc w:val="both"/>
        <w:rPr>
          <w:rFonts w:ascii="Times New Roman" w:hAnsi="Times New Roman" w:cs="Times New Roman"/>
          <w:sz w:val="20"/>
          <w:szCs w:val="20"/>
        </w:rPr>
      </w:pPr>
      <w:r w:rsidRPr="00F329E7">
        <w:rPr>
          <w:rFonts w:ascii="Times New Roman" w:hAnsi="Times New Roman" w:cs="Times New Roman"/>
          <w:sz w:val="20"/>
          <w:szCs w:val="20"/>
        </w:rPr>
        <w:t xml:space="preserve">Changes in molecular weight and its distribution during hydrogenation reaction can be determined by using </w:t>
      </w:r>
      <w:r w:rsidR="00E83C5B">
        <w:rPr>
          <w:rFonts w:ascii="Times New Roman" w:hAnsi="Times New Roman" w:cs="Times New Roman"/>
          <w:sz w:val="20"/>
          <w:szCs w:val="20"/>
        </w:rPr>
        <w:t>GPC. Table 3</w:t>
      </w:r>
      <w:r w:rsidRPr="00F329E7">
        <w:rPr>
          <w:rFonts w:ascii="Times New Roman" w:hAnsi="Times New Roman" w:cs="Times New Roman"/>
          <w:sz w:val="20"/>
          <w:szCs w:val="20"/>
        </w:rPr>
        <w:t xml:space="preserve"> shows the comparison of polydis</w:t>
      </w:r>
      <w:r w:rsidR="00220CC7">
        <w:rPr>
          <w:rFonts w:ascii="Times New Roman" w:hAnsi="Times New Roman" w:cs="Times New Roman"/>
          <w:sz w:val="20"/>
          <w:szCs w:val="20"/>
        </w:rPr>
        <w:t>persity index, Ð for each sample</w:t>
      </w:r>
      <w:r w:rsidRPr="00F329E7">
        <w:rPr>
          <w:rFonts w:ascii="Times New Roman" w:hAnsi="Times New Roman" w:cs="Times New Roman"/>
          <w:sz w:val="20"/>
          <w:szCs w:val="20"/>
        </w:rPr>
        <w:t xml:space="preserve">. </w:t>
      </w:r>
      <w:r w:rsidR="00BE22F2">
        <w:rPr>
          <w:rFonts w:ascii="Times New Roman" w:hAnsi="Times New Roman" w:cs="Times New Roman"/>
          <w:sz w:val="20"/>
          <w:szCs w:val="20"/>
        </w:rPr>
        <w:t>Hydrogenated products had lower molecular weight than LNR.</w:t>
      </w:r>
      <w:r w:rsidRPr="00F329E7">
        <w:rPr>
          <w:rFonts w:ascii="Times New Roman" w:hAnsi="Times New Roman" w:cs="Times New Roman"/>
          <w:sz w:val="20"/>
          <w:szCs w:val="20"/>
        </w:rPr>
        <w:t xml:space="preserve"> It can be said that degradation process occurred during hydrogenation reaction in which causing the breakage of polymer chain and increasing the dispersity of polymer chain. These changes might happen as the results of thermal or acid degradation in the system</w:t>
      </w:r>
      <w:r w:rsidR="00B829AF">
        <w:rPr>
          <w:rFonts w:ascii="Times New Roman" w:hAnsi="Times New Roman" w:cs="Times New Roman"/>
          <w:sz w:val="20"/>
          <w:szCs w:val="20"/>
        </w:rPr>
        <w:t xml:space="preserve"> related to effects of </w:t>
      </w:r>
      <w:r w:rsidR="00B829AF" w:rsidRPr="00F329E7">
        <w:rPr>
          <w:rFonts w:ascii="Times New Roman" w:hAnsi="Times New Roman" w:cs="Times New Roman"/>
          <w:sz w:val="20"/>
          <w:szCs w:val="20"/>
        </w:rPr>
        <w:t>HH: H</w:t>
      </w:r>
      <w:r w:rsidR="00B829AF" w:rsidRPr="00E77074">
        <w:rPr>
          <w:rFonts w:ascii="Times New Roman" w:hAnsi="Times New Roman" w:cs="Times New Roman"/>
          <w:sz w:val="20"/>
          <w:szCs w:val="20"/>
          <w:vertAlign w:val="subscript"/>
        </w:rPr>
        <w:t>2</w:t>
      </w:r>
      <w:r w:rsidR="00B829AF" w:rsidRPr="00F329E7">
        <w:rPr>
          <w:rFonts w:ascii="Times New Roman" w:hAnsi="Times New Roman" w:cs="Times New Roman"/>
          <w:sz w:val="20"/>
          <w:szCs w:val="20"/>
        </w:rPr>
        <w:t>O</w:t>
      </w:r>
      <w:r w:rsidR="00B829AF" w:rsidRPr="00E77074">
        <w:rPr>
          <w:rFonts w:ascii="Times New Roman" w:hAnsi="Times New Roman" w:cs="Times New Roman"/>
          <w:sz w:val="20"/>
          <w:szCs w:val="20"/>
          <w:vertAlign w:val="subscript"/>
        </w:rPr>
        <w:t>2</w:t>
      </w:r>
      <w:r w:rsidR="00B829AF">
        <w:rPr>
          <w:rFonts w:ascii="Times New Roman" w:hAnsi="Times New Roman" w:cs="Times New Roman"/>
          <w:sz w:val="20"/>
          <w:szCs w:val="20"/>
          <w:vertAlign w:val="subscript"/>
        </w:rPr>
        <w:t xml:space="preserve"> </w:t>
      </w:r>
      <w:r w:rsidR="00B829AF">
        <w:rPr>
          <w:rFonts w:ascii="Times New Roman" w:hAnsi="Times New Roman" w:cs="Times New Roman"/>
          <w:sz w:val="20"/>
          <w:szCs w:val="20"/>
        </w:rPr>
        <w:t>ratio</w:t>
      </w:r>
      <w:r w:rsidR="00E807F5">
        <w:rPr>
          <w:rFonts w:ascii="Times New Roman" w:hAnsi="Times New Roman" w:cs="Times New Roman"/>
          <w:sz w:val="20"/>
          <w:szCs w:val="20"/>
        </w:rPr>
        <w:t xml:space="preserve"> </w:t>
      </w:r>
      <w:r w:rsidR="001C72A9" w:rsidRPr="001C72A9">
        <w:rPr>
          <w:rFonts w:ascii="Times New Roman" w:hAnsi="Times New Roman" w:cs="Times New Roman"/>
          <w:noProof/>
          <w:sz w:val="20"/>
          <w:szCs w:val="20"/>
        </w:rPr>
        <w:t>[10]</w:t>
      </w:r>
      <w:r w:rsidR="00E807F5">
        <w:rPr>
          <w:rFonts w:ascii="Times New Roman" w:hAnsi="Times New Roman" w:cs="Times New Roman"/>
          <w:sz w:val="20"/>
          <w:szCs w:val="20"/>
        </w:rPr>
        <w:t>.</w:t>
      </w:r>
      <w:r w:rsidRPr="00F329E7">
        <w:rPr>
          <w:rFonts w:ascii="Times New Roman" w:hAnsi="Times New Roman" w:cs="Times New Roman"/>
          <w:sz w:val="20"/>
          <w:szCs w:val="20"/>
        </w:rPr>
        <w:t xml:space="preserve"> </w:t>
      </w:r>
    </w:p>
    <w:p w14:paraId="6EA2A493" w14:textId="77777777" w:rsidR="0013797F" w:rsidRPr="00F329E7" w:rsidRDefault="0013797F" w:rsidP="0013797F">
      <w:pPr>
        <w:pStyle w:val="NoSpacing"/>
        <w:jc w:val="both"/>
        <w:rPr>
          <w:rFonts w:ascii="Times New Roman" w:hAnsi="Times New Roman" w:cs="Times New Roman"/>
          <w:sz w:val="20"/>
          <w:szCs w:val="20"/>
        </w:rPr>
      </w:pPr>
    </w:p>
    <w:p w14:paraId="5D51BDB3" w14:textId="77777777" w:rsidR="00670532" w:rsidRPr="00F329E7" w:rsidRDefault="00E83C5B" w:rsidP="00670532">
      <w:pPr>
        <w:pStyle w:val="NoSpacing"/>
        <w:spacing w:after="240"/>
        <w:jc w:val="center"/>
        <w:rPr>
          <w:rFonts w:ascii="Times New Roman" w:hAnsi="Times New Roman" w:cs="Times New Roman"/>
          <w:sz w:val="20"/>
          <w:szCs w:val="20"/>
        </w:rPr>
      </w:pPr>
      <w:r>
        <w:rPr>
          <w:rFonts w:ascii="Times New Roman" w:hAnsi="Times New Roman" w:cs="Times New Roman"/>
          <w:sz w:val="20"/>
          <w:szCs w:val="20"/>
        </w:rPr>
        <w:t>Table 3</w:t>
      </w:r>
      <w:r w:rsidR="004E4699">
        <w:rPr>
          <w:rFonts w:ascii="Times New Roman" w:hAnsi="Times New Roman" w:cs="Times New Roman"/>
          <w:sz w:val="20"/>
          <w:szCs w:val="20"/>
        </w:rPr>
        <w:t>.</w:t>
      </w:r>
      <w:r w:rsidR="0082032C">
        <w:rPr>
          <w:rFonts w:ascii="Times New Roman" w:hAnsi="Times New Roman" w:cs="Times New Roman"/>
          <w:sz w:val="20"/>
          <w:szCs w:val="20"/>
        </w:rPr>
        <w:t xml:space="preserve"> </w:t>
      </w:r>
      <w:r w:rsidR="00670532" w:rsidRPr="00F329E7">
        <w:rPr>
          <w:rFonts w:ascii="Times New Roman" w:hAnsi="Times New Roman" w:cs="Times New Roman"/>
          <w:sz w:val="20"/>
          <w:szCs w:val="20"/>
        </w:rPr>
        <w:t>GPC analysis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755"/>
        <w:gridCol w:w="766"/>
        <w:gridCol w:w="766"/>
        <w:gridCol w:w="566"/>
      </w:tblGrid>
      <w:tr w:rsidR="00670532" w:rsidRPr="00F329E7" w14:paraId="332C9B0A" w14:textId="77777777" w:rsidTr="0013797F">
        <w:trPr>
          <w:trHeight w:val="242"/>
          <w:jc w:val="center"/>
        </w:trPr>
        <w:tc>
          <w:tcPr>
            <w:tcW w:w="0" w:type="auto"/>
            <w:tcBorders>
              <w:top w:val="single" w:sz="4" w:space="0" w:color="auto"/>
              <w:bottom w:val="single" w:sz="4" w:space="0" w:color="auto"/>
            </w:tcBorders>
          </w:tcPr>
          <w:p w14:paraId="23E77411" w14:textId="77777777" w:rsidR="00670532" w:rsidRPr="00D926B6" w:rsidRDefault="00670532" w:rsidP="00670532">
            <w:pPr>
              <w:pStyle w:val="IJASEITParagraph"/>
              <w:ind w:firstLine="0"/>
              <w:jc w:val="center"/>
              <w:rPr>
                <w:rFonts w:ascii="Times New Roman" w:hAnsi="Times New Roman"/>
                <w:b/>
                <w:szCs w:val="20"/>
                <w:lang w:val="ms-MY"/>
              </w:rPr>
            </w:pPr>
            <w:r w:rsidRPr="00D926B6">
              <w:rPr>
                <w:rFonts w:ascii="Times New Roman" w:hAnsi="Times New Roman"/>
                <w:b/>
                <w:szCs w:val="20"/>
                <w:lang w:val="ms-MY"/>
              </w:rPr>
              <w:t>Samples</w:t>
            </w:r>
          </w:p>
        </w:tc>
        <w:tc>
          <w:tcPr>
            <w:tcW w:w="0" w:type="auto"/>
            <w:tcBorders>
              <w:top w:val="single" w:sz="4" w:space="0" w:color="auto"/>
              <w:bottom w:val="single" w:sz="4" w:space="0" w:color="auto"/>
            </w:tcBorders>
          </w:tcPr>
          <w:p w14:paraId="015C6335" w14:textId="77777777" w:rsidR="00670532" w:rsidRPr="00D926B6" w:rsidRDefault="00670532" w:rsidP="00670532">
            <w:pPr>
              <w:pStyle w:val="IJASEITParagraph"/>
              <w:ind w:firstLine="0"/>
              <w:jc w:val="center"/>
              <w:rPr>
                <w:rFonts w:ascii="Times New Roman" w:hAnsi="Times New Roman"/>
                <w:b/>
                <w:szCs w:val="20"/>
                <w:lang w:val="ms-MY"/>
              </w:rPr>
            </w:pPr>
            <w:r w:rsidRPr="00D926B6">
              <w:rPr>
                <w:rFonts w:ascii="Times New Roman" w:hAnsi="Times New Roman"/>
                <w:b/>
                <w:szCs w:val="20"/>
                <w:lang w:val="ms-MY"/>
              </w:rPr>
              <w:t>% Hydrogenation</w:t>
            </w:r>
          </w:p>
        </w:tc>
        <w:tc>
          <w:tcPr>
            <w:tcW w:w="0" w:type="auto"/>
            <w:tcBorders>
              <w:top w:val="single" w:sz="4" w:space="0" w:color="auto"/>
              <w:bottom w:val="single" w:sz="4" w:space="0" w:color="auto"/>
            </w:tcBorders>
          </w:tcPr>
          <w:p w14:paraId="5056901D" w14:textId="77777777" w:rsidR="00670532" w:rsidRPr="00D926B6" w:rsidRDefault="00670532" w:rsidP="00670532">
            <w:pPr>
              <w:pStyle w:val="IJASEITParagraph"/>
              <w:ind w:firstLine="0"/>
              <w:jc w:val="center"/>
              <w:rPr>
                <w:rFonts w:ascii="Times New Roman" w:hAnsi="Times New Roman"/>
                <w:b/>
                <w:szCs w:val="20"/>
                <w:lang w:val="ms-MY"/>
              </w:rPr>
            </w:pPr>
            <w:r w:rsidRPr="00D926B6">
              <w:rPr>
                <w:rFonts w:ascii="Times New Roman" w:hAnsi="Times New Roman"/>
                <w:b/>
                <w:szCs w:val="20"/>
                <w:lang w:val="ms-MY"/>
              </w:rPr>
              <w:t>M</w:t>
            </w:r>
            <w:r w:rsidRPr="00D926B6">
              <w:rPr>
                <w:rFonts w:ascii="Times New Roman" w:hAnsi="Times New Roman"/>
                <w:b/>
                <w:szCs w:val="20"/>
                <w:vertAlign w:val="subscript"/>
                <w:lang w:val="ms-MY"/>
              </w:rPr>
              <w:t>w</w:t>
            </w:r>
          </w:p>
        </w:tc>
        <w:tc>
          <w:tcPr>
            <w:tcW w:w="0" w:type="auto"/>
            <w:tcBorders>
              <w:top w:val="single" w:sz="4" w:space="0" w:color="auto"/>
              <w:bottom w:val="single" w:sz="4" w:space="0" w:color="auto"/>
            </w:tcBorders>
          </w:tcPr>
          <w:p w14:paraId="23E39AA7" w14:textId="77777777" w:rsidR="00670532" w:rsidRPr="00D926B6" w:rsidRDefault="00670532" w:rsidP="00670532">
            <w:pPr>
              <w:pStyle w:val="IJASEITParagraph"/>
              <w:ind w:firstLine="0"/>
              <w:jc w:val="center"/>
              <w:rPr>
                <w:rFonts w:ascii="Times New Roman" w:hAnsi="Times New Roman"/>
                <w:b/>
                <w:szCs w:val="20"/>
                <w:lang w:val="ms-MY"/>
              </w:rPr>
            </w:pPr>
            <w:r w:rsidRPr="00D926B6">
              <w:rPr>
                <w:rFonts w:ascii="Times New Roman" w:hAnsi="Times New Roman"/>
                <w:b/>
                <w:szCs w:val="20"/>
                <w:lang w:val="ms-MY"/>
              </w:rPr>
              <w:t>M</w:t>
            </w:r>
            <w:r w:rsidRPr="00D926B6">
              <w:rPr>
                <w:rFonts w:ascii="Times New Roman" w:hAnsi="Times New Roman"/>
                <w:b/>
                <w:szCs w:val="20"/>
                <w:vertAlign w:val="subscript"/>
                <w:lang w:val="ms-MY"/>
              </w:rPr>
              <w:t>n</w:t>
            </w:r>
          </w:p>
        </w:tc>
        <w:tc>
          <w:tcPr>
            <w:tcW w:w="0" w:type="auto"/>
            <w:tcBorders>
              <w:top w:val="single" w:sz="4" w:space="0" w:color="auto"/>
              <w:bottom w:val="single" w:sz="4" w:space="0" w:color="auto"/>
            </w:tcBorders>
          </w:tcPr>
          <w:p w14:paraId="6DB0D01B" w14:textId="77777777" w:rsidR="00670532" w:rsidRPr="00D926B6" w:rsidRDefault="00670532" w:rsidP="00670532">
            <w:pPr>
              <w:pStyle w:val="IJASEITParagraph"/>
              <w:ind w:firstLine="0"/>
              <w:jc w:val="center"/>
              <w:rPr>
                <w:rFonts w:ascii="Times New Roman" w:hAnsi="Times New Roman"/>
                <w:b/>
                <w:szCs w:val="20"/>
                <w:lang w:val="ms-MY"/>
              </w:rPr>
            </w:pPr>
            <w:r w:rsidRPr="00D926B6">
              <w:rPr>
                <w:rFonts w:ascii="Times New Roman" w:hAnsi="Times New Roman"/>
                <w:b/>
                <w:szCs w:val="20"/>
                <w:lang w:val="ms-MY"/>
              </w:rPr>
              <w:t>Ð</w:t>
            </w:r>
          </w:p>
        </w:tc>
      </w:tr>
      <w:tr w:rsidR="00670532" w:rsidRPr="00F329E7" w14:paraId="2C3E7858" w14:textId="77777777" w:rsidTr="0013797F">
        <w:trPr>
          <w:trHeight w:val="170"/>
          <w:jc w:val="center"/>
        </w:trPr>
        <w:tc>
          <w:tcPr>
            <w:tcW w:w="0" w:type="auto"/>
          </w:tcPr>
          <w:p w14:paraId="51449298"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LNR</w:t>
            </w:r>
          </w:p>
        </w:tc>
        <w:tc>
          <w:tcPr>
            <w:tcW w:w="0" w:type="auto"/>
          </w:tcPr>
          <w:p w14:paraId="4EB8A164"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w:t>
            </w:r>
          </w:p>
        </w:tc>
        <w:tc>
          <w:tcPr>
            <w:tcW w:w="0" w:type="auto"/>
          </w:tcPr>
          <w:p w14:paraId="1C1460CE"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96 400</w:t>
            </w:r>
          </w:p>
        </w:tc>
        <w:tc>
          <w:tcPr>
            <w:tcW w:w="0" w:type="auto"/>
          </w:tcPr>
          <w:p w14:paraId="54D292C1"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10 800</w:t>
            </w:r>
          </w:p>
        </w:tc>
        <w:tc>
          <w:tcPr>
            <w:tcW w:w="0" w:type="auto"/>
          </w:tcPr>
          <w:p w14:paraId="2D54E0BD"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8.93</w:t>
            </w:r>
          </w:p>
        </w:tc>
      </w:tr>
      <w:tr w:rsidR="00670532" w:rsidRPr="00F329E7" w14:paraId="79C8D732" w14:textId="77777777" w:rsidTr="0013797F">
        <w:trPr>
          <w:trHeight w:val="171"/>
          <w:jc w:val="center"/>
        </w:trPr>
        <w:tc>
          <w:tcPr>
            <w:tcW w:w="0" w:type="auto"/>
          </w:tcPr>
          <w:p w14:paraId="739B9EF5"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HLNRi</w:t>
            </w:r>
          </w:p>
        </w:tc>
        <w:tc>
          <w:tcPr>
            <w:tcW w:w="0" w:type="auto"/>
          </w:tcPr>
          <w:p w14:paraId="342E18C9"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50.1</w:t>
            </w:r>
          </w:p>
        </w:tc>
        <w:tc>
          <w:tcPr>
            <w:tcW w:w="0" w:type="auto"/>
          </w:tcPr>
          <w:p w14:paraId="6779B38E"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9 500</w:t>
            </w:r>
          </w:p>
        </w:tc>
        <w:tc>
          <w:tcPr>
            <w:tcW w:w="0" w:type="auto"/>
          </w:tcPr>
          <w:p w14:paraId="42EA34F0"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7 400</w:t>
            </w:r>
          </w:p>
        </w:tc>
        <w:tc>
          <w:tcPr>
            <w:tcW w:w="0" w:type="auto"/>
          </w:tcPr>
          <w:p w14:paraId="2DFDB9AC"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1.28</w:t>
            </w:r>
          </w:p>
        </w:tc>
      </w:tr>
      <w:tr w:rsidR="00670532" w:rsidRPr="00F329E7" w14:paraId="4189E895" w14:textId="77777777" w:rsidTr="0013797F">
        <w:trPr>
          <w:trHeight w:val="243"/>
          <w:jc w:val="center"/>
        </w:trPr>
        <w:tc>
          <w:tcPr>
            <w:tcW w:w="0" w:type="auto"/>
          </w:tcPr>
          <w:p w14:paraId="28F47F98"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HLNRii</w:t>
            </w:r>
          </w:p>
        </w:tc>
        <w:tc>
          <w:tcPr>
            <w:tcW w:w="0" w:type="auto"/>
          </w:tcPr>
          <w:p w14:paraId="46CFA962"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71.3</w:t>
            </w:r>
          </w:p>
        </w:tc>
        <w:tc>
          <w:tcPr>
            <w:tcW w:w="0" w:type="auto"/>
          </w:tcPr>
          <w:p w14:paraId="27A1F32A"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9 500</w:t>
            </w:r>
          </w:p>
        </w:tc>
        <w:tc>
          <w:tcPr>
            <w:tcW w:w="0" w:type="auto"/>
          </w:tcPr>
          <w:p w14:paraId="0AFA4E94"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7 200</w:t>
            </w:r>
          </w:p>
        </w:tc>
        <w:tc>
          <w:tcPr>
            <w:tcW w:w="0" w:type="auto"/>
          </w:tcPr>
          <w:p w14:paraId="3FA53FB5"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1.32</w:t>
            </w:r>
          </w:p>
        </w:tc>
      </w:tr>
      <w:tr w:rsidR="00670532" w:rsidRPr="00F329E7" w14:paraId="3D752BCE" w14:textId="77777777" w:rsidTr="0013797F">
        <w:trPr>
          <w:trHeight w:val="279"/>
          <w:jc w:val="center"/>
        </w:trPr>
        <w:tc>
          <w:tcPr>
            <w:tcW w:w="0" w:type="auto"/>
            <w:tcBorders>
              <w:bottom w:val="single" w:sz="4" w:space="0" w:color="auto"/>
            </w:tcBorders>
          </w:tcPr>
          <w:p w14:paraId="62AC7032"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HLNRiii</w:t>
            </w:r>
          </w:p>
        </w:tc>
        <w:tc>
          <w:tcPr>
            <w:tcW w:w="0" w:type="auto"/>
            <w:tcBorders>
              <w:bottom w:val="single" w:sz="4" w:space="0" w:color="auto"/>
            </w:tcBorders>
          </w:tcPr>
          <w:p w14:paraId="0C5926BA"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91.2</w:t>
            </w:r>
          </w:p>
        </w:tc>
        <w:tc>
          <w:tcPr>
            <w:tcW w:w="0" w:type="auto"/>
            <w:tcBorders>
              <w:bottom w:val="single" w:sz="4" w:space="0" w:color="auto"/>
            </w:tcBorders>
          </w:tcPr>
          <w:p w14:paraId="532F6B03"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6 700</w:t>
            </w:r>
          </w:p>
        </w:tc>
        <w:tc>
          <w:tcPr>
            <w:tcW w:w="0" w:type="auto"/>
            <w:tcBorders>
              <w:bottom w:val="single" w:sz="4" w:space="0" w:color="auto"/>
            </w:tcBorders>
          </w:tcPr>
          <w:p w14:paraId="5D2929D4"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5 500</w:t>
            </w:r>
          </w:p>
        </w:tc>
        <w:tc>
          <w:tcPr>
            <w:tcW w:w="0" w:type="auto"/>
            <w:tcBorders>
              <w:bottom w:val="single" w:sz="4" w:space="0" w:color="auto"/>
            </w:tcBorders>
          </w:tcPr>
          <w:p w14:paraId="0F369EC2" w14:textId="77777777" w:rsidR="00670532" w:rsidRPr="00F329E7" w:rsidRDefault="00670532" w:rsidP="00670532">
            <w:pPr>
              <w:pStyle w:val="IJASEITParagraph"/>
              <w:ind w:firstLine="0"/>
              <w:jc w:val="center"/>
              <w:rPr>
                <w:rFonts w:ascii="Times New Roman" w:hAnsi="Times New Roman"/>
                <w:szCs w:val="20"/>
                <w:lang w:val="ms-MY"/>
              </w:rPr>
            </w:pPr>
            <w:r w:rsidRPr="00F329E7">
              <w:rPr>
                <w:rFonts w:ascii="Times New Roman" w:hAnsi="Times New Roman"/>
                <w:szCs w:val="20"/>
                <w:lang w:val="ms-MY"/>
              </w:rPr>
              <w:t>1.21</w:t>
            </w:r>
          </w:p>
        </w:tc>
      </w:tr>
    </w:tbl>
    <w:p w14:paraId="531E4192" w14:textId="77777777" w:rsidR="00556EC0" w:rsidRPr="00556EC0" w:rsidRDefault="00556EC0" w:rsidP="00B42B53">
      <w:pPr>
        <w:spacing w:after="0" w:line="240" w:lineRule="auto"/>
        <w:jc w:val="both"/>
        <w:rPr>
          <w:sz w:val="20"/>
          <w:szCs w:val="20"/>
        </w:rPr>
      </w:pPr>
    </w:p>
    <w:p w14:paraId="4AC65FAC" w14:textId="77777777" w:rsidR="00670532" w:rsidRDefault="005A346C" w:rsidP="005A346C">
      <w:pPr>
        <w:spacing w:after="0" w:line="240" w:lineRule="auto"/>
        <w:jc w:val="center"/>
        <w:rPr>
          <w:b/>
          <w:sz w:val="20"/>
          <w:szCs w:val="20"/>
        </w:rPr>
      </w:pPr>
      <w:r w:rsidRPr="005A346C">
        <w:rPr>
          <w:b/>
          <w:sz w:val="20"/>
          <w:szCs w:val="20"/>
        </w:rPr>
        <w:t>Conclusion</w:t>
      </w:r>
    </w:p>
    <w:p w14:paraId="3CEAAE2A" w14:textId="6ED94C0B" w:rsidR="007F30A6" w:rsidRDefault="0052595B" w:rsidP="00670532">
      <w:pPr>
        <w:spacing w:after="0" w:line="240" w:lineRule="auto"/>
        <w:jc w:val="both"/>
        <w:rPr>
          <w:rFonts w:cs="Times New Roman"/>
          <w:sz w:val="20"/>
          <w:szCs w:val="20"/>
        </w:rPr>
      </w:pPr>
      <w:r>
        <w:rPr>
          <w:sz w:val="20"/>
          <w:szCs w:val="20"/>
        </w:rPr>
        <w:t xml:space="preserve">LNR has been successfully hydrogenated using </w:t>
      </w:r>
      <w:r w:rsidRPr="00670532">
        <w:rPr>
          <w:rFonts w:cs="Times New Roman"/>
          <w:sz w:val="20"/>
          <w:szCs w:val="20"/>
        </w:rPr>
        <w:t>HH: H</w:t>
      </w:r>
      <w:r w:rsidRPr="00670532">
        <w:rPr>
          <w:rFonts w:cs="Times New Roman"/>
          <w:sz w:val="20"/>
          <w:szCs w:val="20"/>
          <w:vertAlign w:val="subscript"/>
        </w:rPr>
        <w:t>2</w:t>
      </w:r>
      <w:r w:rsidRPr="00670532">
        <w:rPr>
          <w:rFonts w:cs="Times New Roman"/>
          <w:sz w:val="20"/>
          <w:szCs w:val="20"/>
        </w:rPr>
        <w:t>O</w:t>
      </w:r>
      <w:r w:rsidRPr="00670532">
        <w:rPr>
          <w:rFonts w:cs="Times New Roman"/>
          <w:sz w:val="20"/>
          <w:szCs w:val="20"/>
          <w:vertAlign w:val="subscript"/>
        </w:rPr>
        <w:t xml:space="preserve">2 </w:t>
      </w:r>
      <w:r w:rsidRPr="00670532">
        <w:rPr>
          <w:rFonts w:cs="Times New Roman"/>
          <w:sz w:val="20"/>
          <w:szCs w:val="20"/>
        </w:rPr>
        <w:t xml:space="preserve">system </w:t>
      </w:r>
      <w:r>
        <w:rPr>
          <w:rFonts w:cs="Times New Roman"/>
          <w:sz w:val="20"/>
          <w:szCs w:val="20"/>
        </w:rPr>
        <w:t xml:space="preserve">at various percentages of hydrogenation with respond to parameter optimization. </w:t>
      </w:r>
      <w:r w:rsidR="00670532">
        <w:rPr>
          <w:sz w:val="20"/>
          <w:szCs w:val="20"/>
        </w:rPr>
        <w:t xml:space="preserve">The radicals </w:t>
      </w:r>
      <w:r w:rsidR="00670532" w:rsidRPr="00670532">
        <w:rPr>
          <w:sz w:val="20"/>
          <w:szCs w:val="20"/>
        </w:rPr>
        <w:t xml:space="preserve">formed in </w:t>
      </w:r>
      <w:r>
        <w:rPr>
          <w:sz w:val="20"/>
          <w:szCs w:val="20"/>
        </w:rPr>
        <w:t>this</w:t>
      </w:r>
      <w:r w:rsidR="00670532" w:rsidRPr="00670532">
        <w:rPr>
          <w:rFonts w:cs="Times New Roman"/>
          <w:sz w:val="20"/>
          <w:szCs w:val="20"/>
          <w:vertAlign w:val="subscript"/>
        </w:rPr>
        <w:t xml:space="preserve"> </w:t>
      </w:r>
      <w:r w:rsidR="00670532" w:rsidRPr="00670532">
        <w:rPr>
          <w:rFonts w:cs="Times New Roman"/>
          <w:sz w:val="20"/>
          <w:szCs w:val="20"/>
        </w:rPr>
        <w:t xml:space="preserve">system </w:t>
      </w:r>
      <w:r w:rsidR="00FF4553">
        <w:rPr>
          <w:rFonts w:cs="Times New Roman"/>
          <w:sz w:val="20"/>
          <w:szCs w:val="20"/>
        </w:rPr>
        <w:t xml:space="preserve">through reactivity of diimide species and decomposition of hydrogen peroxide have </w:t>
      </w:r>
      <w:r w:rsidR="00670532" w:rsidRPr="00670532">
        <w:rPr>
          <w:rFonts w:cs="Times New Roman"/>
          <w:sz w:val="20"/>
          <w:szCs w:val="20"/>
        </w:rPr>
        <w:t xml:space="preserve">contributed to </w:t>
      </w:r>
      <w:r w:rsidR="00670532">
        <w:rPr>
          <w:rFonts w:cs="Times New Roman"/>
          <w:sz w:val="20"/>
          <w:szCs w:val="20"/>
        </w:rPr>
        <w:t xml:space="preserve">the manifestation of several side reactions such as </w:t>
      </w:r>
      <w:r w:rsidR="00B83A5D">
        <w:rPr>
          <w:rFonts w:cs="Times New Roman"/>
          <w:sz w:val="20"/>
          <w:szCs w:val="20"/>
        </w:rPr>
        <w:t xml:space="preserve">cyclization, crosslinking, </w:t>
      </w:r>
      <w:r w:rsidR="00FF4553">
        <w:rPr>
          <w:rFonts w:cs="Times New Roman"/>
          <w:sz w:val="20"/>
          <w:szCs w:val="20"/>
        </w:rPr>
        <w:t xml:space="preserve">and degradation. </w:t>
      </w:r>
      <w:r w:rsidR="007F30A6">
        <w:rPr>
          <w:rFonts w:cs="Times New Roman"/>
          <w:sz w:val="20"/>
          <w:szCs w:val="20"/>
        </w:rPr>
        <w:t xml:space="preserve">Those identifications were based on spectrum analysis of NMR and GPC as well as swelling test. </w:t>
      </w:r>
    </w:p>
    <w:p w14:paraId="21472AAC" w14:textId="77777777" w:rsidR="0013797F" w:rsidRPr="0013797F" w:rsidRDefault="0013797F" w:rsidP="00670532">
      <w:pPr>
        <w:spacing w:after="0" w:line="240" w:lineRule="auto"/>
        <w:jc w:val="both"/>
        <w:rPr>
          <w:rFonts w:cs="Times New Roman"/>
          <w:sz w:val="20"/>
          <w:szCs w:val="20"/>
        </w:rPr>
      </w:pPr>
    </w:p>
    <w:p w14:paraId="12285016" w14:textId="77777777" w:rsidR="007F30A6" w:rsidRDefault="005A346C" w:rsidP="005A346C">
      <w:pPr>
        <w:spacing w:after="0" w:line="240" w:lineRule="auto"/>
        <w:jc w:val="center"/>
        <w:rPr>
          <w:b/>
          <w:sz w:val="20"/>
          <w:szCs w:val="20"/>
        </w:rPr>
      </w:pPr>
      <w:r w:rsidRPr="00670532">
        <w:rPr>
          <w:b/>
          <w:sz w:val="20"/>
          <w:szCs w:val="20"/>
        </w:rPr>
        <w:t>Acknowledgement</w:t>
      </w:r>
    </w:p>
    <w:p w14:paraId="1BA23E55" w14:textId="709090F6" w:rsidR="005A346C" w:rsidRPr="0013797F" w:rsidRDefault="007F30A6" w:rsidP="0013797F">
      <w:pPr>
        <w:spacing w:after="0" w:line="240" w:lineRule="auto"/>
        <w:jc w:val="both"/>
        <w:rPr>
          <w:sz w:val="20"/>
          <w:szCs w:val="20"/>
        </w:rPr>
      </w:pPr>
      <w:r w:rsidRPr="007F30A6">
        <w:rPr>
          <w:sz w:val="20"/>
          <w:szCs w:val="20"/>
        </w:rPr>
        <w:t>The authors would like to acknowledge Universiti Kebangsaan Malaysia (UKM) for the research grants (GUP-2015-020 and FRGS/1/2016/STG01/UKM/02/4) and Centre for Research and Instrumentation (CRIM) at UKM for their facilities.</w:t>
      </w:r>
    </w:p>
    <w:p w14:paraId="3A3E0A36" w14:textId="77777777" w:rsidR="005A346C" w:rsidRDefault="005A346C" w:rsidP="00F47573">
      <w:pPr>
        <w:spacing w:after="0" w:line="240" w:lineRule="auto"/>
        <w:rPr>
          <w:b/>
          <w:sz w:val="20"/>
          <w:szCs w:val="20"/>
        </w:rPr>
      </w:pPr>
    </w:p>
    <w:p w14:paraId="791A9075" w14:textId="77777777" w:rsidR="002A0A2B" w:rsidRPr="00B62CCE" w:rsidRDefault="00D926B6" w:rsidP="005A346C">
      <w:pPr>
        <w:spacing w:after="0" w:line="240" w:lineRule="auto"/>
        <w:jc w:val="center"/>
        <w:rPr>
          <w:sz w:val="20"/>
          <w:szCs w:val="20"/>
        </w:rPr>
      </w:pPr>
      <w:r w:rsidRPr="00B62CCE">
        <w:rPr>
          <w:b/>
          <w:sz w:val="20"/>
          <w:szCs w:val="20"/>
        </w:rPr>
        <w:t>References</w:t>
      </w:r>
    </w:p>
    <w:p w14:paraId="1090C5FD" w14:textId="3F9D4172" w:rsidR="0013797F" w:rsidRDefault="006D2770" w:rsidP="0013797F">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5E5027">
        <w:rPr>
          <w:rFonts w:cs="Times New Roman"/>
          <w:noProof/>
          <w:sz w:val="20"/>
          <w:szCs w:val="24"/>
        </w:rPr>
        <w:t xml:space="preserve">Zhou, S., Bai, H. and Wang, J. (2004). Hydrogenation </w:t>
      </w:r>
      <w:r w:rsidR="0013797F" w:rsidRPr="005E5027">
        <w:rPr>
          <w:rFonts w:cs="Times New Roman"/>
          <w:noProof/>
          <w:sz w:val="20"/>
          <w:szCs w:val="24"/>
        </w:rPr>
        <w:t xml:space="preserve">of acrylonitrile–butadiene rubber latexes. </w:t>
      </w:r>
      <w:r w:rsidRPr="005E5027">
        <w:rPr>
          <w:rFonts w:cs="Times New Roman"/>
          <w:i/>
          <w:noProof/>
          <w:sz w:val="20"/>
          <w:szCs w:val="24"/>
        </w:rPr>
        <w:t>Journal of Applied Polymer Science</w:t>
      </w:r>
      <w:r w:rsidRPr="005E5027">
        <w:rPr>
          <w:rFonts w:cs="Times New Roman"/>
          <w:noProof/>
          <w:sz w:val="20"/>
          <w:szCs w:val="24"/>
        </w:rPr>
        <w:t>, 9</w:t>
      </w:r>
      <w:r w:rsidR="0013797F">
        <w:rPr>
          <w:rFonts w:cs="Times New Roman"/>
          <w:noProof/>
          <w:sz w:val="20"/>
          <w:szCs w:val="24"/>
        </w:rPr>
        <w:t>1</w:t>
      </w:r>
      <w:r w:rsidRPr="005E5027">
        <w:rPr>
          <w:rFonts w:cs="Times New Roman"/>
          <w:noProof/>
          <w:sz w:val="20"/>
          <w:szCs w:val="24"/>
        </w:rPr>
        <w:t>(4): 2072-2078.</w:t>
      </w:r>
    </w:p>
    <w:p w14:paraId="022670A8" w14:textId="13CDB632" w:rsidR="0013797F" w:rsidRDefault="00E82D98" w:rsidP="0013797F">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13797F">
        <w:rPr>
          <w:rFonts w:cs="Times New Roman"/>
          <w:noProof/>
          <w:sz w:val="20"/>
          <w:szCs w:val="24"/>
        </w:rPr>
        <w:t>Jamaluddin N</w:t>
      </w:r>
      <w:r w:rsidR="006D2770" w:rsidRPr="0013797F">
        <w:rPr>
          <w:rFonts w:cs="Times New Roman"/>
          <w:noProof/>
          <w:sz w:val="20"/>
          <w:szCs w:val="24"/>
        </w:rPr>
        <w:t>.</w:t>
      </w:r>
      <w:r w:rsidRPr="0013797F">
        <w:rPr>
          <w:rFonts w:cs="Times New Roman"/>
          <w:noProof/>
          <w:sz w:val="20"/>
          <w:szCs w:val="24"/>
        </w:rPr>
        <w:t>, Mohd Yusof M</w:t>
      </w:r>
      <w:r w:rsidR="006D2770" w:rsidRPr="0013797F">
        <w:rPr>
          <w:rFonts w:cs="Times New Roman"/>
          <w:noProof/>
          <w:sz w:val="20"/>
          <w:szCs w:val="24"/>
        </w:rPr>
        <w:t>.</w:t>
      </w:r>
      <w:r w:rsidR="0013797F">
        <w:rPr>
          <w:rFonts w:cs="Times New Roman"/>
          <w:noProof/>
          <w:sz w:val="20"/>
          <w:szCs w:val="24"/>
        </w:rPr>
        <w:t xml:space="preserve"> </w:t>
      </w:r>
      <w:r w:rsidRPr="0013797F">
        <w:rPr>
          <w:rFonts w:cs="Times New Roman"/>
          <w:noProof/>
          <w:sz w:val="20"/>
          <w:szCs w:val="24"/>
        </w:rPr>
        <w:t>J</w:t>
      </w:r>
      <w:r w:rsidR="006D2770" w:rsidRPr="0013797F">
        <w:rPr>
          <w:rFonts w:cs="Times New Roman"/>
          <w:noProof/>
          <w:sz w:val="20"/>
          <w:szCs w:val="24"/>
        </w:rPr>
        <w:t>.</w:t>
      </w:r>
      <w:r w:rsidRPr="0013797F">
        <w:rPr>
          <w:rFonts w:cs="Times New Roman"/>
          <w:noProof/>
          <w:sz w:val="20"/>
          <w:szCs w:val="24"/>
        </w:rPr>
        <w:t>, Abdullah I</w:t>
      </w:r>
      <w:r w:rsidR="006D2770" w:rsidRPr="0013797F">
        <w:rPr>
          <w:rFonts w:cs="Times New Roman"/>
          <w:noProof/>
          <w:sz w:val="20"/>
          <w:szCs w:val="24"/>
        </w:rPr>
        <w:t>.</w:t>
      </w:r>
      <w:r w:rsidRPr="0013797F">
        <w:rPr>
          <w:rFonts w:cs="Times New Roman"/>
          <w:noProof/>
          <w:sz w:val="20"/>
          <w:szCs w:val="24"/>
        </w:rPr>
        <w:t xml:space="preserve"> </w:t>
      </w:r>
      <w:r w:rsidR="00832141" w:rsidRPr="0013797F">
        <w:rPr>
          <w:rFonts w:cs="Times New Roman"/>
          <w:noProof/>
          <w:sz w:val="20"/>
          <w:szCs w:val="24"/>
        </w:rPr>
        <w:t xml:space="preserve">and </w:t>
      </w:r>
      <w:r w:rsidRPr="0013797F">
        <w:rPr>
          <w:rFonts w:cs="Times New Roman"/>
          <w:noProof/>
          <w:sz w:val="20"/>
          <w:szCs w:val="24"/>
        </w:rPr>
        <w:t>M. Yusoff S</w:t>
      </w:r>
      <w:r w:rsidR="006D2770" w:rsidRPr="0013797F">
        <w:rPr>
          <w:rFonts w:cs="Times New Roman"/>
          <w:noProof/>
          <w:sz w:val="20"/>
          <w:szCs w:val="24"/>
        </w:rPr>
        <w:t>.</w:t>
      </w:r>
      <w:r w:rsidRPr="0013797F">
        <w:rPr>
          <w:rFonts w:cs="Times New Roman"/>
          <w:noProof/>
          <w:sz w:val="20"/>
          <w:szCs w:val="24"/>
        </w:rPr>
        <w:t>F</w:t>
      </w:r>
      <w:r w:rsidR="006D2770" w:rsidRPr="0013797F">
        <w:rPr>
          <w:rFonts w:cs="Times New Roman"/>
          <w:noProof/>
          <w:sz w:val="20"/>
          <w:szCs w:val="24"/>
        </w:rPr>
        <w:t>.</w:t>
      </w:r>
      <w:r w:rsidRPr="0013797F">
        <w:rPr>
          <w:rFonts w:cs="Times New Roman"/>
          <w:noProof/>
          <w:sz w:val="20"/>
          <w:szCs w:val="24"/>
        </w:rPr>
        <w:t xml:space="preserve"> (2016)</w:t>
      </w:r>
      <w:r w:rsidR="006D2770" w:rsidRPr="0013797F">
        <w:rPr>
          <w:rFonts w:cs="Times New Roman"/>
          <w:noProof/>
          <w:sz w:val="20"/>
          <w:szCs w:val="24"/>
        </w:rPr>
        <w:t>.</w:t>
      </w:r>
      <w:r w:rsidRPr="0013797F">
        <w:rPr>
          <w:rFonts w:cs="Times New Roman"/>
          <w:noProof/>
          <w:sz w:val="20"/>
          <w:szCs w:val="24"/>
        </w:rPr>
        <w:t xml:space="preserve"> Synthesis, </w:t>
      </w:r>
      <w:r w:rsidR="0013797F" w:rsidRPr="0013797F">
        <w:rPr>
          <w:rFonts w:cs="Times New Roman"/>
          <w:noProof/>
          <w:sz w:val="20"/>
          <w:szCs w:val="24"/>
        </w:rPr>
        <w:t>characterization, and properties of hydrogenated liquid natural rubber.</w:t>
      </w:r>
      <w:r w:rsidRPr="0013797F">
        <w:rPr>
          <w:rFonts w:cs="Times New Roman"/>
          <w:noProof/>
          <w:sz w:val="20"/>
          <w:szCs w:val="24"/>
        </w:rPr>
        <w:t xml:space="preserve"> </w:t>
      </w:r>
      <w:r w:rsidRPr="0013797F">
        <w:rPr>
          <w:rFonts w:cs="Times New Roman"/>
          <w:i/>
          <w:noProof/>
          <w:sz w:val="20"/>
          <w:szCs w:val="24"/>
        </w:rPr>
        <w:t>Rubber Chem</w:t>
      </w:r>
      <w:r w:rsidR="006D2770" w:rsidRPr="0013797F">
        <w:rPr>
          <w:rFonts w:cs="Times New Roman"/>
          <w:i/>
          <w:noProof/>
          <w:sz w:val="20"/>
          <w:szCs w:val="24"/>
        </w:rPr>
        <w:t>ical</w:t>
      </w:r>
      <w:r w:rsidRPr="0013797F">
        <w:rPr>
          <w:rFonts w:cs="Times New Roman"/>
          <w:i/>
          <w:noProof/>
          <w:sz w:val="20"/>
          <w:szCs w:val="24"/>
        </w:rPr>
        <w:t xml:space="preserve"> Technol</w:t>
      </w:r>
      <w:r w:rsidR="006D2770" w:rsidRPr="0013797F">
        <w:rPr>
          <w:rFonts w:cs="Times New Roman"/>
          <w:i/>
          <w:noProof/>
          <w:sz w:val="20"/>
          <w:szCs w:val="24"/>
        </w:rPr>
        <w:t>ogy,</w:t>
      </w:r>
      <w:r w:rsidRPr="0013797F">
        <w:rPr>
          <w:rFonts w:cs="Times New Roman"/>
          <w:noProof/>
          <w:sz w:val="20"/>
          <w:szCs w:val="24"/>
        </w:rPr>
        <w:t xml:space="preserve"> 89</w:t>
      </w:r>
      <w:r w:rsidR="000B531C" w:rsidRPr="0013797F">
        <w:rPr>
          <w:rFonts w:cs="Times New Roman"/>
          <w:noProof/>
          <w:sz w:val="20"/>
          <w:szCs w:val="24"/>
        </w:rPr>
        <w:t>(2)</w:t>
      </w:r>
      <w:r w:rsidRPr="0013797F">
        <w:rPr>
          <w:rFonts w:cs="Times New Roman"/>
          <w:noProof/>
          <w:sz w:val="20"/>
          <w:szCs w:val="24"/>
        </w:rPr>
        <w:t>:</w:t>
      </w:r>
      <w:r w:rsidR="000B531C" w:rsidRPr="0013797F">
        <w:rPr>
          <w:rFonts w:cs="Times New Roman"/>
          <w:noProof/>
          <w:sz w:val="20"/>
          <w:szCs w:val="24"/>
        </w:rPr>
        <w:t xml:space="preserve"> </w:t>
      </w:r>
      <w:r w:rsidRPr="0013797F">
        <w:rPr>
          <w:rFonts w:cs="Times New Roman"/>
          <w:noProof/>
          <w:sz w:val="20"/>
          <w:szCs w:val="24"/>
        </w:rPr>
        <w:t>227</w:t>
      </w:r>
      <w:r w:rsidR="0013797F">
        <w:rPr>
          <w:rFonts w:cs="Times New Roman"/>
          <w:noProof/>
          <w:sz w:val="20"/>
          <w:szCs w:val="24"/>
        </w:rPr>
        <w:t>-</w:t>
      </w:r>
      <w:r w:rsidRPr="0013797F">
        <w:rPr>
          <w:rFonts w:cs="Times New Roman"/>
          <w:noProof/>
          <w:sz w:val="20"/>
          <w:szCs w:val="24"/>
        </w:rPr>
        <w:t>239</w:t>
      </w:r>
      <w:r w:rsidR="005E5027" w:rsidRPr="0013797F">
        <w:rPr>
          <w:rFonts w:cs="Times New Roman"/>
          <w:noProof/>
          <w:sz w:val="20"/>
          <w:szCs w:val="24"/>
        </w:rPr>
        <w:t>.</w:t>
      </w:r>
    </w:p>
    <w:p w14:paraId="20A7AC99" w14:textId="77EE352C" w:rsidR="0013797F" w:rsidRDefault="00E82D98" w:rsidP="0013797F">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13797F">
        <w:rPr>
          <w:rFonts w:cs="Times New Roman"/>
          <w:noProof/>
          <w:sz w:val="20"/>
          <w:szCs w:val="24"/>
        </w:rPr>
        <w:t>Lin X</w:t>
      </w:r>
      <w:r w:rsidR="006D2770" w:rsidRPr="0013797F">
        <w:rPr>
          <w:rFonts w:cs="Times New Roman"/>
          <w:noProof/>
          <w:sz w:val="20"/>
          <w:szCs w:val="24"/>
        </w:rPr>
        <w:t>.</w:t>
      </w:r>
      <w:r w:rsidRPr="0013797F">
        <w:rPr>
          <w:rFonts w:cs="Times New Roman"/>
          <w:noProof/>
          <w:sz w:val="20"/>
          <w:szCs w:val="24"/>
        </w:rPr>
        <w:t>, Pan Q</w:t>
      </w:r>
      <w:r w:rsidR="006D2770" w:rsidRPr="0013797F">
        <w:rPr>
          <w:rFonts w:cs="Times New Roman"/>
          <w:noProof/>
          <w:sz w:val="20"/>
          <w:szCs w:val="24"/>
        </w:rPr>
        <w:t>.</w:t>
      </w:r>
      <w:r w:rsidR="00AC29C5">
        <w:rPr>
          <w:rFonts w:cs="Times New Roman"/>
          <w:noProof/>
          <w:sz w:val="20"/>
          <w:szCs w:val="24"/>
        </w:rPr>
        <w:t xml:space="preserve"> and </w:t>
      </w:r>
      <w:r w:rsidRPr="0013797F">
        <w:rPr>
          <w:rFonts w:cs="Times New Roman"/>
          <w:noProof/>
          <w:sz w:val="20"/>
          <w:szCs w:val="24"/>
        </w:rPr>
        <w:t>Rempel G</w:t>
      </w:r>
      <w:r w:rsidR="006D2770" w:rsidRPr="0013797F">
        <w:rPr>
          <w:rFonts w:cs="Times New Roman"/>
          <w:noProof/>
          <w:sz w:val="20"/>
          <w:szCs w:val="24"/>
        </w:rPr>
        <w:t>.</w:t>
      </w:r>
      <w:r w:rsidR="0013797F">
        <w:rPr>
          <w:rFonts w:cs="Times New Roman"/>
          <w:noProof/>
          <w:sz w:val="20"/>
          <w:szCs w:val="24"/>
        </w:rPr>
        <w:t xml:space="preserve"> </w:t>
      </w:r>
      <w:r w:rsidRPr="0013797F">
        <w:rPr>
          <w:rFonts w:cs="Times New Roman"/>
          <w:noProof/>
          <w:sz w:val="20"/>
          <w:szCs w:val="24"/>
        </w:rPr>
        <w:t>L</w:t>
      </w:r>
      <w:r w:rsidR="006D2770" w:rsidRPr="0013797F">
        <w:rPr>
          <w:rFonts w:cs="Times New Roman"/>
          <w:noProof/>
          <w:sz w:val="20"/>
          <w:szCs w:val="24"/>
        </w:rPr>
        <w:t>.</w:t>
      </w:r>
      <w:r w:rsidRPr="0013797F">
        <w:rPr>
          <w:rFonts w:cs="Times New Roman"/>
          <w:noProof/>
          <w:sz w:val="20"/>
          <w:szCs w:val="24"/>
        </w:rPr>
        <w:t xml:space="preserve"> (2004)</w:t>
      </w:r>
      <w:r w:rsidR="006D2770" w:rsidRPr="0013797F">
        <w:rPr>
          <w:rFonts w:cs="Times New Roman"/>
          <w:noProof/>
          <w:sz w:val="20"/>
          <w:szCs w:val="24"/>
        </w:rPr>
        <w:t>.</w:t>
      </w:r>
      <w:r w:rsidRPr="0013797F">
        <w:rPr>
          <w:rFonts w:cs="Times New Roman"/>
          <w:noProof/>
          <w:sz w:val="20"/>
          <w:szCs w:val="24"/>
        </w:rPr>
        <w:t xml:space="preserve"> Cupric </w:t>
      </w:r>
      <w:r w:rsidR="0013797F" w:rsidRPr="0013797F">
        <w:rPr>
          <w:rFonts w:cs="Times New Roman"/>
          <w:noProof/>
          <w:sz w:val="20"/>
          <w:szCs w:val="24"/>
        </w:rPr>
        <w:t>ion catalyzed diimide production from the reaction between hydrazine and hydrogen peroxide.</w:t>
      </w:r>
      <w:r w:rsidRPr="0013797F">
        <w:rPr>
          <w:rFonts w:cs="Times New Roman"/>
          <w:noProof/>
          <w:sz w:val="20"/>
          <w:szCs w:val="24"/>
        </w:rPr>
        <w:t xml:space="preserve"> </w:t>
      </w:r>
      <w:r w:rsidR="00832141" w:rsidRPr="0013797F">
        <w:rPr>
          <w:rFonts w:cs="Times New Roman"/>
          <w:i/>
          <w:noProof/>
          <w:sz w:val="20"/>
          <w:szCs w:val="24"/>
        </w:rPr>
        <w:t>Applied Catalysis A: General,</w:t>
      </w:r>
      <w:r w:rsidR="00832141" w:rsidRPr="0013797F">
        <w:rPr>
          <w:rFonts w:cs="Times New Roman"/>
          <w:noProof/>
          <w:sz w:val="20"/>
          <w:szCs w:val="24"/>
        </w:rPr>
        <w:t xml:space="preserve"> </w:t>
      </w:r>
      <w:r w:rsidRPr="0013797F">
        <w:rPr>
          <w:rFonts w:cs="Times New Roman"/>
          <w:noProof/>
          <w:sz w:val="20"/>
          <w:szCs w:val="24"/>
        </w:rPr>
        <w:t>263</w:t>
      </w:r>
      <w:r w:rsidR="00832141" w:rsidRPr="0013797F">
        <w:rPr>
          <w:rFonts w:cs="Times New Roman"/>
          <w:noProof/>
          <w:sz w:val="20"/>
          <w:szCs w:val="24"/>
        </w:rPr>
        <w:t xml:space="preserve"> </w:t>
      </w:r>
      <w:r w:rsidR="000B531C" w:rsidRPr="0013797F">
        <w:rPr>
          <w:rFonts w:cs="Times New Roman"/>
          <w:noProof/>
          <w:sz w:val="20"/>
          <w:szCs w:val="24"/>
        </w:rPr>
        <w:t>(1)</w:t>
      </w:r>
      <w:r w:rsidRPr="0013797F">
        <w:rPr>
          <w:rFonts w:cs="Times New Roman"/>
          <w:noProof/>
          <w:sz w:val="20"/>
          <w:szCs w:val="24"/>
        </w:rPr>
        <w:t>:</w:t>
      </w:r>
      <w:r w:rsidR="000B531C" w:rsidRPr="0013797F">
        <w:rPr>
          <w:rFonts w:cs="Times New Roman"/>
          <w:noProof/>
          <w:sz w:val="20"/>
          <w:szCs w:val="24"/>
        </w:rPr>
        <w:t xml:space="preserve"> </w:t>
      </w:r>
      <w:r w:rsidRPr="0013797F">
        <w:rPr>
          <w:rFonts w:cs="Times New Roman"/>
          <w:noProof/>
          <w:sz w:val="20"/>
          <w:szCs w:val="24"/>
        </w:rPr>
        <w:t>27</w:t>
      </w:r>
      <w:r w:rsidR="00832141" w:rsidRPr="0013797F">
        <w:rPr>
          <w:rFonts w:cs="Times New Roman"/>
          <w:noProof/>
          <w:sz w:val="20"/>
          <w:szCs w:val="24"/>
        </w:rPr>
        <w:t xml:space="preserve"> </w:t>
      </w:r>
      <w:r w:rsidRPr="0013797F">
        <w:rPr>
          <w:rFonts w:cs="Times New Roman"/>
          <w:noProof/>
          <w:sz w:val="20"/>
          <w:szCs w:val="24"/>
        </w:rPr>
        <w:t>–</w:t>
      </w:r>
      <w:r w:rsidR="00832141" w:rsidRPr="0013797F">
        <w:rPr>
          <w:rFonts w:cs="Times New Roman"/>
          <w:noProof/>
          <w:sz w:val="20"/>
          <w:szCs w:val="24"/>
        </w:rPr>
        <w:t xml:space="preserve"> </w:t>
      </w:r>
      <w:r w:rsidRPr="0013797F">
        <w:rPr>
          <w:rFonts w:cs="Times New Roman"/>
          <w:noProof/>
          <w:sz w:val="20"/>
          <w:szCs w:val="24"/>
        </w:rPr>
        <w:t xml:space="preserve">32. </w:t>
      </w:r>
    </w:p>
    <w:p w14:paraId="33601429" w14:textId="17E13DF9" w:rsidR="0013797F" w:rsidRDefault="00E82D98" w:rsidP="0013797F">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13797F">
        <w:rPr>
          <w:rFonts w:cs="Times New Roman"/>
          <w:noProof/>
          <w:sz w:val="20"/>
          <w:szCs w:val="24"/>
        </w:rPr>
        <w:t>Simma K</w:t>
      </w:r>
      <w:r w:rsidR="00832141" w:rsidRPr="0013797F">
        <w:rPr>
          <w:rFonts w:cs="Times New Roman"/>
          <w:noProof/>
          <w:sz w:val="20"/>
          <w:szCs w:val="24"/>
        </w:rPr>
        <w:t>.</w:t>
      </w:r>
      <w:r w:rsidRPr="0013797F">
        <w:rPr>
          <w:rFonts w:cs="Times New Roman"/>
          <w:noProof/>
          <w:sz w:val="20"/>
          <w:szCs w:val="24"/>
        </w:rPr>
        <w:t>, Rempel G</w:t>
      </w:r>
      <w:r w:rsidR="00832141" w:rsidRPr="0013797F">
        <w:rPr>
          <w:rFonts w:cs="Times New Roman"/>
          <w:noProof/>
          <w:sz w:val="20"/>
          <w:szCs w:val="24"/>
        </w:rPr>
        <w:t>.</w:t>
      </w:r>
      <w:r w:rsidR="0013797F">
        <w:rPr>
          <w:rFonts w:cs="Times New Roman"/>
          <w:noProof/>
          <w:sz w:val="20"/>
          <w:szCs w:val="24"/>
        </w:rPr>
        <w:t xml:space="preserve"> </w:t>
      </w:r>
      <w:r w:rsidRPr="0013797F">
        <w:rPr>
          <w:rFonts w:cs="Times New Roman"/>
          <w:noProof/>
          <w:sz w:val="20"/>
          <w:szCs w:val="24"/>
        </w:rPr>
        <w:t>L</w:t>
      </w:r>
      <w:r w:rsidR="0013797F">
        <w:rPr>
          <w:rFonts w:cs="Times New Roman"/>
          <w:noProof/>
          <w:sz w:val="20"/>
          <w:szCs w:val="24"/>
        </w:rPr>
        <w:t>.</w:t>
      </w:r>
      <w:r w:rsidR="00832141" w:rsidRPr="0013797F">
        <w:rPr>
          <w:rFonts w:cs="Times New Roman"/>
          <w:noProof/>
          <w:sz w:val="20"/>
          <w:szCs w:val="24"/>
        </w:rPr>
        <w:t xml:space="preserve"> and</w:t>
      </w:r>
      <w:r w:rsidRPr="0013797F">
        <w:rPr>
          <w:rFonts w:cs="Times New Roman"/>
          <w:noProof/>
          <w:sz w:val="20"/>
          <w:szCs w:val="24"/>
        </w:rPr>
        <w:t xml:space="preserve"> Prasassarakich P</w:t>
      </w:r>
      <w:r w:rsidR="00832141" w:rsidRPr="0013797F">
        <w:rPr>
          <w:rFonts w:cs="Times New Roman"/>
          <w:noProof/>
          <w:sz w:val="20"/>
          <w:szCs w:val="24"/>
        </w:rPr>
        <w:t>.</w:t>
      </w:r>
      <w:r w:rsidRPr="0013797F">
        <w:rPr>
          <w:rFonts w:cs="Times New Roman"/>
          <w:noProof/>
          <w:sz w:val="20"/>
          <w:szCs w:val="24"/>
        </w:rPr>
        <w:t xml:space="preserve"> (2009)</w:t>
      </w:r>
      <w:r w:rsidR="00832141" w:rsidRPr="0013797F">
        <w:rPr>
          <w:rFonts w:cs="Times New Roman"/>
          <w:noProof/>
          <w:sz w:val="20"/>
          <w:szCs w:val="24"/>
        </w:rPr>
        <w:t>.</w:t>
      </w:r>
      <w:r w:rsidRPr="0013797F">
        <w:rPr>
          <w:rFonts w:cs="Times New Roman"/>
          <w:noProof/>
          <w:sz w:val="20"/>
          <w:szCs w:val="24"/>
        </w:rPr>
        <w:t xml:space="preserve"> Improving </w:t>
      </w:r>
      <w:r w:rsidR="0013797F" w:rsidRPr="0013797F">
        <w:rPr>
          <w:rFonts w:cs="Times New Roman"/>
          <w:noProof/>
          <w:sz w:val="20"/>
          <w:szCs w:val="24"/>
        </w:rPr>
        <w:t xml:space="preserve">thermal and ozone stability of skim natural rubber by diimide reduction. </w:t>
      </w:r>
      <w:r w:rsidRPr="0013797F">
        <w:rPr>
          <w:rFonts w:cs="Times New Roman"/>
          <w:i/>
          <w:noProof/>
          <w:sz w:val="20"/>
          <w:szCs w:val="24"/>
        </w:rPr>
        <w:t>Polym</w:t>
      </w:r>
      <w:r w:rsidR="00832141" w:rsidRPr="0013797F">
        <w:rPr>
          <w:rFonts w:cs="Times New Roman"/>
          <w:i/>
          <w:noProof/>
          <w:sz w:val="20"/>
          <w:szCs w:val="24"/>
        </w:rPr>
        <w:t>er</w:t>
      </w:r>
      <w:r w:rsidRPr="0013797F">
        <w:rPr>
          <w:rFonts w:cs="Times New Roman"/>
          <w:i/>
          <w:noProof/>
          <w:sz w:val="20"/>
          <w:szCs w:val="24"/>
        </w:rPr>
        <w:t xml:space="preserve"> Degrad</w:t>
      </w:r>
      <w:r w:rsidR="00832141" w:rsidRPr="0013797F">
        <w:rPr>
          <w:rFonts w:cs="Times New Roman"/>
          <w:i/>
          <w:noProof/>
          <w:sz w:val="20"/>
          <w:szCs w:val="24"/>
        </w:rPr>
        <w:t>ation and</w:t>
      </w:r>
      <w:r w:rsidRPr="0013797F">
        <w:rPr>
          <w:rFonts w:cs="Times New Roman"/>
          <w:i/>
          <w:noProof/>
          <w:sz w:val="20"/>
          <w:szCs w:val="24"/>
        </w:rPr>
        <w:t xml:space="preserve"> Stab</w:t>
      </w:r>
      <w:r w:rsidR="00832141" w:rsidRPr="0013797F">
        <w:rPr>
          <w:rFonts w:cs="Times New Roman"/>
          <w:i/>
          <w:noProof/>
          <w:sz w:val="20"/>
          <w:szCs w:val="24"/>
        </w:rPr>
        <w:t>ility,</w:t>
      </w:r>
      <w:r w:rsidRPr="0013797F">
        <w:rPr>
          <w:rFonts w:cs="Times New Roman"/>
          <w:noProof/>
          <w:sz w:val="20"/>
          <w:szCs w:val="24"/>
        </w:rPr>
        <w:t xml:space="preserve"> 94</w:t>
      </w:r>
      <w:r w:rsidR="000B531C" w:rsidRPr="0013797F">
        <w:rPr>
          <w:rFonts w:cs="Times New Roman"/>
          <w:noProof/>
          <w:sz w:val="20"/>
          <w:szCs w:val="24"/>
        </w:rPr>
        <w:t>(11)</w:t>
      </w:r>
      <w:r w:rsidRPr="0013797F">
        <w:rPr>
          <w:rFonts w:cs="Times New Roman"/>
          <w:noProof/>
          <w:sz w:val="20"/>
          <w:szCs w:val="24"/>
        </w:rPr>
        <w:t>:</w:t>
      </w:r>
      <w:r w:rsidR="000B531C" w:rsidRPr="0013797F">
        <w:rPr>
          <w:rFonts w:cs="Times New Roman"/>
          <w:noProof/>
          <w:sz w:val="20"/>
          <w:szCs w:val="24"/>
        </w:rPr>
        <w:t xml:space="preserve"> </w:t>
      </w:r>
      <w:r w:rsidRPr="0013797F">
        <w:rPr>
          <w:rFonts w:cs="Times New Roman"/>
          <w:noProof/>
          <w:sz w:val="20"/>
          <w:szCs w:val="24"/>
        </w:rPr>
        <w:t>1914</w:t>
      </w:r>
      <w:r w:rsidR="0013797F">
        <w:rPr>
          <w:rFonts w:cs="Times New Roman"/>
          <w:noProof/>
          <w:sz w:val="20"/>
          <w:szCs w:val="24"/>
        </w:rPr>
        <w:t>-</w:t>
      </w:r>
      <w:r w:rsidRPr="0013797F">
        <w:rPr>
          <w:rFonts w:cs="Times New Roman"/>
          <w:noProof/>
          <w:sz w:val="20"/>
          <w:szCs w:val="24"/>
        </w:rPr>
        <w:t xml:space="preserve">1923. </w:t>
      </w:r>
    </w:p>
    <w:p w14:paraId="02AF1633"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13797F">
        <w:rPr>
          <w:rFonts w:cs="Times New Roman"/>
          <w:noProof/>
          <w:sz w:val="20"/>
          <w:szCs w:val="24"/>
        </w:rPr>
        <w:t>Yusof M</w:t>
      </w:r>
      <w:r w:rsidR="00832141" w:rsidRPr="0013797F">
        <w:rPr>
          <w:rFonts w:cs="Times New Roman"/>
          <w:noProof/>
          <w:sz w:val="20"/>
          <w:szCs w:val="24"/>
        </w:rPr>
        <w:t>.</w:t>
      </w:r>
      <w:r w:rsidR="0013797F">
        <w:rPr>
          <w:rFonts w:cs="Times New Roman"/>
          <w:noProof/>
          <w:sz w:val="20"/>
          <w:szCs w:val="24"/>
        </w:rPr>
        <w:t xml:space="preserve"> </w:t>
      </w:r>
      <w:r w:rsidRPr="0013797F">
        <w:rPr>
          <w:rFonts w:cs="Times New Roman"/>
          <w:noProof/>
          <w:sz w:val="20"/>
          <w:szCs w:val="24"/>
        </w:rPr>
        <w:t>J</w:t>
      </w:r>
      <w:r w:rsidR="00832141" w:rsidRPr="0013797F">
        <w:rPr>
          <w:rFonts w:cs="Times New Roman"/>
          <w:noProof/>
          <w:sz w:val="20"/>
          <w:szCs w:val="24"/>
        </w:rPr>
        <w:t>.</w:t>
      </w:r>
      <w:r w:rsidR="0013797F">
        <w:rPr>
          <w:rFonts w:cs="Times New Roman"/>
          <w:noProof/>
          <w:sz w:val="20"/>
          <w:szCs w:val="24"/>
        </w:rPr>
        <w:t xml:space="preserve"> </w:t>
      </w:r>
      <w:r w:rsidRPr="0013797F">
        <w:rPr>
          <w:rFonts w:cs="Times New Roman"/>
          <w:noProof/>
          <w:sz w:val="20"/>
          <w:szCs w:val="24"/>
        </w:rPr>
        <w:t>M</w:t>
      </w:r>
      <w:r w:rsidR="00832141" w:rsidRPr="0013797F">
        <w:rPr>
          <w:rFonts w:cs="Times New Roman"/>
          <w:noProof/>
          <w:sz w:val="20"/>
          <w:szCs w:val="24"/>
        </w:rPr>
        <w:t>.</w:t>
      </w:r>
      <w:r w:rsidRPr="0013797F">
        <w:rPr>
          <w:rFonts w:cs="Times New Roman"/>
          <w:noProof/>
          <w:sz w:val="20"/>
          <w:szCs w:val="24"/>
        </w:rPr>
        <w:t>, Jamaluddin N</w:t>
      </w:r>
      <w:r w:rsidR="00832141" w:rsidRPr="0013797F">
        <w:rPr>
          <w:rFonts w:cs="Times New Roman"/>
          <w:noProof/>
          <w:sz w:val="20"/>
          <w:szCs w:val="24"/>
        </w:rPr>
        <w:t>.</w:t>
      </w:r>
      <w:r w:rsidRPr="0013797F">
        <w:rPr>
          <w:rFonts w:cs="Times New Roman"/>
          <w:noProof/>
          <w:sz w:val="20"/>
          <w:szCs w:val="24"/>
        </w:rPr>
        <w:t>, Abdullah I</w:t>
      </w:r>
      <w:r w:rsidR="00832141" w:rsidRPr="0013797F">
        <w:rPr>
          <w:rFonts w:cs="Times New Roman"/>
          <w:noProof/>
          <w:sz w:val="20"/>
          <w:szCs w:val="24"/>
        </w:rPr>
        <w:t>.</w:t>
      </w:r>
      <w:r w:rsidR="0013797F">
        <w:rPr>
          <w:rFonts w:cs="Times New Roman"/>
          <w:noProof/>
          <w:sz w:val="20"/>
          <w:szCs w:val="24"/>
        </w:rPr>
        <w:t xml:space="preserve"> and </w:t>
      </w:r>
      <w:r w:rsidR="00832141" w:rsidRPr="0013797F">
        <w:rPr>
          <w:rFonts w:cs="Times New Roman"/>
          <w:noProof/>
          <w:sz w:val="20"/>
          <w:szCs w:val="24"/>
        </w:rPr>
        <w:t>Yusoff</w:t>
      </w:r>
      <w:r w:rsidR="0013797F">
        <w:rPr>
          <w:rFonts w:cs="Times New Roman"/>
          <w:noProof/>
          <w:sz w:val="20"/>
          <w:szCs w:val="24"/>
        </w:rPr>
        <w:t xml:space="preserve">, </w:t>
      </w:r>
      <w:r w:rsidR="00832141" w:rsidRPr="0013797F">
        <w:rPr>
          <w:rFonts w:cs="Times New Roman"/>
          <w:noProof/>
          <w:sz w:val="20"/>
          <w:szCs w:val="24"/>
        </w:rPr>
        <w:t>S.</w:t>
      </w:r>
      <w:r w:rsidR="0013797F">
        <w:rPr>
          <w:rFonts w:cs="Times New Roman"/>
          <w:noProof/>
          <w:sz w:val="20"/>
          <w:szCs w:val="24"/>
        </w:rPr>
        <w:t xml:space="preserve"> </w:t>
      </w:r>
      <w:r w:rsidR="00832141" w:rsidRPr="0013797F">
        <w:rPr>
          <w:rFonts w:cs="Times New Roman"/>
          <w:noProof/>
          <w:sz w:val="20"/>
          <w:szCs w:val="24"/>
        </w:rPr>
        <w:t>F.</w:t>
      </w:r>
      <w:r w:rsidRPr="0013797F">
        <w:rPr>
          <w:rFonts w:cs="Times New Roman"/>
          <w:noProof/>
          <w:sz w:val="20"/>
          <w:szCs w:val="24"/>
        </w:rPr>
        <w:t xml:space="preserve"> </w:t>
      </w:r>
      <w:r w:rsidR="0013797F">
        <w:rPr>
          <w:rFonts w:cs="Times New Roman"/>
          <w:noProof/>
          <w:sz w:val="20"/>
          <w:szCs w:val="24"/>
        </w:rPr>
        <w:t xml:space="preserve">M. </w:t>
      </w:r>
      <w:r w:rsidRPr="0013797F">
        <w:rPr>
          <w:rFonts w:cs="Times New Roman"/>
          <w:noProof/>
          <w:sz w:val="20"/>
          <w:szCs w:val="24"/>
        </w:rPr>
        <w:t>(2015)</w:t>
      </w:r>
      <w:r w:rsidR="00832141" w:rsidRPr="0013797F">
        <w:rPr>
          <w:rFonts w:cs="Times New Roman"/>
          <w:noProof/>
          <w:sz w:val="20"/>
          <w:szCs w:val="24"/>
        </w:rPr>
        <w:t>.</w:t>
      </w:r>
      <w:r w:rsidRPr="0013797F">
        <w:rPr>
          <w:rFonts w:cs="Times New Roman"/>
          <w:noProof/>
          <w:sz w:val="20"/>
          <w:szCs w:val="24"/>
        </w:rPr>
        <w:t xml:space="preserve"> Hydrogenation </w:t>
      </w:r>
      <w:r w:rsidR="0013797F" w:rsidRPr="0013797F">
        <w:rPr>
          <w:rFonts w:cs="Times New Roman"/>
          <w:noProof/>
          <w:sz w:val="20"/>
          <w:szCs w:val="24"/>
        </w:rPr>
        <w:t>of liquid natural rubber via diimide reduction in hydrazine hydrate/hydrogen peroxide system.</w:t>
      </w:r>
      <w:r w:rsidRPr="0013797F">
        <w:rPr>
          <w:rFonts w:cs="Times New Roman"/>
          <w:noProof/>
          <w:sz w:val="20"/>
          <w:szCs w:val="24"/>
        </w:rPr>
        <w:t xml:space="preserve"> </w:t>
      </w:r>
      <w:r w:rsidRPr="00390220">
        <w:rPr>
          <w:rFonts w:cs="Times New Roman"/>
          <w:i/>
          <w:noProof/>
          <w:sz w:val="20"/>
          <w:szCs w:val="24"/>
        </w:rPr>
        <w:t>AIP Con</w:t>
      </w:r>
      <w:r w:rsidR="00832141" w:rsidRPr="00390220">
        <w:rPr>
          <w:rFonts w:cs="Times New Roman"/>
          <w:i/>
          <w:noProof/>
          <w:sz w:val="20"/>
          <w:szCs w:val="24"/>
        </w:rPr>
        <w:t>f</w:t>
      </w:r>
      <w:r w:rsidR="00390220">
        <w:rPr>
          <w:rFonts w:cs="Times New Roman"/>
          <w:i/>
          <w:noProof/>
          <w:sz w:val="20"/>
          <w:szCs w:val="24"/>
        </w:rPr>
        <w:t>erence</w:t>
      </w:r>
      <w:r w:rsidR="00832141" w:rsidRPr="00390220">
        <w:rPr>
          <w:rFonts w:cs="Times New Roman"/>
          <w:i/>
          <w:noProof/>
          <w:sz w:val="20"/>
          <w:szCs w:val="24"/>
        </w:rPr>
        <w:t xml:space="preserve"> Proc</w:t>
      </w:r>
      <w:r w:rsidR="00390220">
        <w:rPr>
          <w:rFonts w:cs="Times New Roman"/>
          <w:i/>
          <w:noProof/>
          <w:sz w:val="20"/>
          <w:szCs w:val="24"/>
        </w:rPr>
        <w:t>eeding</w:t>
      </w:r>
      <w:r w:rsidR="00390220">
        <w:rPr>
          <w:rFonts w:cs="Times New Roman"/>
          <w:noProof/>
          <w:sz w:val="20"/>
          <w:szCs w:val="24"/>
        </w:rPr>
        <w:t>, 1678: 050001</w:t>
      </w:r>
    </w:p>
    <w:p w14:paraId="14F233E6"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Samran J</w:t>
      </w:r>
      <w:r w:rsidR="00832141" w:rsidRPr="00390220">
        <w:rPr>
          <w:rFonts w:cs="Times New Roman"/>
          <w:noProof/>
          <w:sz w:val="20"/>
          <w:szCs w:val="24"/>
        </w:rPr>
        <w:t>.</w:t>
      </w:r>
      <w:r w:rsidRPr="00390220">
        <w:rPr>
          <w:rFonts w:cs="Times New Roman"/>
          <w:noProof/>
          <w:sz w:val="20"/>
          <w:szCs w:val="24"/>
        </w:rPr>
        <w:t>, Phinyocheep P</w:t>
      </w:r>
      <w:r w:rsidR="00832141" w:rsidRPr="00390220">
        <w:rPr>
          <w:rFonts w:cs="Times New Roman"/>
          <w:noProof/>
          <w:sz w:val="20"/>
          <w:szCs w:val="24"/>
        </w:rPr>
        <w:t>.</w:t>
      </w:r>
      <w:r w:rsidRPr="00390220">
        <w:rPr>
          <w:rFonts w:cs="Times New Roman"/>
          <w:noProof/>
          <w:sz w:val="20"/>
          <w:szCs w:val="24"/>
        </w:rPr>
        <w:t>, Daniel P</w:t>
      </w:r>
      <w:r w:rsidR="00832141" w:rsidRPr="00390220">
        <w:rPr>
          <w:rFonts w:cs="Times New Roman"/>
          <w:noProof/>
          <w:sz w:val="20"/>
          <w:szCs w:val="24"/>
        </w:rPr>
        <w:t>. and</w:t>
      </w:r>
      <w:r w:rsidRPr="00390220">
        <w:rPr>
          <w:rFonts w:cs="Times New Roman"/>
          <w:noProof/>
          <w:sz w:val="20"/>
          <w:szCs w:val="24"/>
        </w:rPr>
        <w:t xml:space="preserve"> Kittipoom S</w:t>
      </w:r>
      <w:r w:rsidR="00832141" w:rsidRPr="00390220">
        <w:rPr>
          <w:rFonts w:cs="Times New Roman"/>
          <w:noProof/>
          <w:sz w:val="20"/>
          <w:szCs w:val="24"/>
        </w:rPr>
        <w:t>.</w:t>
      </w:r>
      <w:r w:rsidRPr="00390220">
        <w:rPr>
          <w:rFonts w:cs="Times New Roman"/>
          <w:noProof/>
          <w:sz w:val="20"/>
          <w:szCs w:val="24"/>
        </w:rPr>
        <w:t xml:space="preserve"> (2005)</w:t>
      </w:r>
      <w:r w:rsidR="00832141" w:rsidRPr="00390220">
        <w:rPr>
          <w:rFonts w:cs="Times New Roman"/>
          <w:noProof/>
          <w:sz w:val="20"/>
          <w:szCs w:val="24"/>
        </w:rPr>
        <w:t>.</w:t>
      </w:r>
      <w:r w:rsidRPr="00390220">
        <w:rPr>
          <w:rFonts w:cs="Times New Roman"/>
          <w:noProof/>
          <w:sz w:val="20"/>
          <w:szCs w:val="24"/>
        </w:rPr>
        <w:t xml:space="preserve"> Hydrogenation </w:t>
      </w:r>
      <w:r w:rsidR="00390220" w:rsidRPr="00390220">
        <w:rPr>
          <w:rFonts w:cs="Times New Roman"/>
          <w:noProof/>
          <w:sz w:val="20"/>
          <w:szCs w:val="24"/>
        </w:rPr>
        <w:t xml:space="preserve">of unsaturated rubbers using diimide as a reducing agent. </w:t>
      </w:r>
      <w:r w:rsidR="00832141" w:rsidRPr="00390220">
        <w:rPr>
          <w:rFonts w:cs="Times New Roman"/>
          <w:i/>
          <w:noProof/>
          <w:sz w:val="20"/>
          <w:szCs w:val="24"/>
        </w:rPr>
        <w:t>Journal of Applied Polymer Science</w:t>
      </w:r>
      <w:r w:rsidR="00832141" w:rsidRPr="00390220">
        <w:rPr>
          <w:rFonts w:cs="Times New Roman"/>
          <w:noProof/>
          <w:sz w:val="20"/>
          <w:szCs w:val="24"/>
        </w:rPr>
        <w:t xml:space="preserve">, </w:t>
      </w:r>
      <w:r w:rsidRPr="00390220">
        <w:rPr>
          <w:rFonts w:cs="Times New Roman"/>
          <w:noProof/>
          <w:sz w:val="20"/>
          <w:szCs w:val="24"/>
        </w:rPr>
        <w:t>95</w:t>
      </w:r>
      <w:r w:rsidR="000B531C" w:rsidRPr="00390220">
        <w:rPr>
          <w:rFonts w:cs="Times New Roman"/>
          <w:noProof/>
          <w:sz w:val="20"/>
          <w:szCs w:val="24"/>
        </w:rPr>
        <w:t>(1)</w:t>
      </w:r>
      <w:r w:rsidRPr="00390220">
        <w:rPr>
          <w:rFonts w:cs="Times New Roman"/>
          <w:noProof/>
          <w:sz w:val="20"/>
          <w:szCs w:val="24"/>
        </w:rPr>
        <w:t>:</w:t>
      </w:r>
      <w:r w:rsidR="000B531C" w:rsidRPr="00390220">
        <w:rPr>
          <w:rFonts w:cs="Times New Roman"/>
          <w:noProof/>
          <w:sz w:val="20"/>
          <w:szCs w:val="24"/>
        </w:rPr>
        <w:t xml:space="preserve"> </w:t>
      </w:r>
      <w:r w:rsidRPr="00390220">
        <w:rPr>
          <w:rFonts w:cs="Times New Roman"/>
          <w:noProof/>
          <w:sz w:val="20"/>
          <w:szCs w:val="24"/>
        </w:rPr>
        <w:t>16</w:t>
      </w:r>
      <w:r w:rsidR="00390220">
        <w:rPr>
          <w:rFonts w:cs="Times New Roman"/>
          <w:noProof/>
          <w:sz w:val="20"/>
          <w:szCs w:val="24"/>
        </w:rPr>
        <w:t>-</w:t>
      </w:r>
      <w:r w:rsidRPr="00390220">
        <w:rPr>
          <w:rFonts w:cs="Times New Roman"/>
          <w:noProof/>
          <w:sz w:val="20"/>
          <w:szCs w:val="24"/>
        </w:rPr>
        <w:t xml:space="preserve">27. </w:t>
      </w:r>
    </w:p>
    <w:p w14:paraId="16DFB769"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De Sarkar M</w:t>
      </w:r>
      <w:r w:rsidR="00832141" w:rsidRPr="00390220">
        <w:rPr>
          <w:rFonts w:cs="Times New Roman"/>
          <w:noProof/>
          <w:sz w:val="20"/>
          <w:szCs w:val="24"/>
        </w:rPr>
        <w:t xml:space="preserve">., </w:t>
      </w:r>
      <w:r w:rsidRPr="00390220">
        <w:rPr>
          <w:rFonts w:cs="Times New Roman"/>
          <w:noProof/>
          <w:sz w:val="20"/>
          <w:szCs w:val="24"/>
        </w:rPr>
        <w:t>De P</w:t>
      </w:r>
      <w:r w:rsidR="00832141"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P</w:t>
      </w:r>
      <w:r w:rsidR="00832141" w:rsidRPr="00390220">
        <w:rPr>
          <w:rFonts w:cs="Times New Roman"/>
          <w:noProof/>
          <w:sz w:val="20"/>
          <w:szCs w:val="24"/>
        </w:rPr>
        <w:t xml:space="preserve">. and </w:t>
      </w:r>
      <w:r w:rsidRPr="00390220">
        <w:rPr>
          <w:rFonts w:cs="Times New Roman"/>
          <w:noProof/>
          <w:sz w:val="20"/>
          <w:szCs w:val="24"/>
        </w:rPr>
        <w:t>Bhowmick A</w:t>
      </w:r>
      <w:r w:rsidR="00832141"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K</w:t>
      </w:r>
      <w:r w:rsidR="00832141" w:rsidRPr="00390220">
        <w:rPr>
          <w:rFonts w:cs="Times New Roman"/>
          <w:noProof/>
          <w:sz w:val="20"/>
          <w:szCs w:val="24"/>
        </w:rPr>
        <w:t xml:space="preserve">. (2000). </w:t>
      </w:r>
      <w:r w:rsidRPr="00390220">
        <w:rPr>
          <w:rFonts w:cs="Times New Roman"/>
          <w:noProof/>
          <w:sz w:val="20"/>
          <w:szCs w:val="24"/>
        </w:rPr>
        <w:t xml:space="preserve">Diimide </w:t>
      </w:r>
      <w:r w:rsidR="00390220" w:rsidRPr="00390220">
        <w:rPr>
          <w:rFonts w:cs="Times New Roman"/>
          <w:noProof/>
          <w:sz w:val="20"/>
          <w:szCs w:val="24"/>
        </w:rPr>
        <w:t xml:space="preserve">reduction of carboxylated styrene–butadiene rubber in latex stage. </w:t>
      </w:r>
      <w:r w:rsidR="00832141" w:rsidRPr="00390220">
        <w:rPr>
          <w:rFonts w:cs="Times New Roman"/>
          <w:i/>
          <w:noProof/>
          <w:sz w:val="20"/>
          <w:szCs w:val="24"/>
        </w:rPr>
        <w:t>Polymer,</w:t>
      </w:r>
      <w:r w:rsidR="00832141" w:rsidRPr="00390220">
        <w:rPr>
          <w:rFonts w:cs="Times New Roman"/>
          <w:noProof/>
          <w:sz w:val="20"/>
          <w:szCs w:val="24"/>
        </w:rPr>
        <w:t xml:space="preserve"> </w:t>
      </w:r>
      <w:r w:rsidRPr="00390220">
        <w:rPr>
          <w:rFonts w:cs="Times New Roman"/>
          <w:noProof/>
          <w:sz w:val="20"/>
          <w:szCs w:val="24"/>
        </w:rPr>
        <w:t>41</w:t>
      </w:r>
      <w:r w:rsidR="00A3776C" w:rsidRPr="00390220">
        <w:rPr>
          <w:rFonts w:cs="Times New Roman"/>
          <w:noProof/>
          <w:sz w:val="20"/>
          <w:szCs w:val="24"/>
        </w:rPr>
        <w:t>(3)</w:t>
      </w:r>
      <w:r w:rsidRPr="00390220">
        <w:rPr>
          <w:rFonts w:cs="Times New Roman"/>
          <w:noProof/>
          <w:sz w:val="20"/>
          <w:szCs w:val="24"/>
        </w:rPr>
        <w:t>:</w:t>
      </w:r>
      <w:r w:rsidR="00832141" w:rsidRPr="00390220">
        <w:rPr>
          <w:rFonts w:cs="Times New Roman"/>
          <w:noProof/>
          <w:sz w:val="20"/>
          <w:szCs w:val="24"/>
        </w:rPr>
        <w:t xml:space="preserve"> </w:t>
      </w:r>
      <w:r w:rsidRPr="00390220">
        <w:rPr>
          <w:rFonts w:cs="Times New Roman"/>
          <w:noProof/>
          <w:sz w:val="20"/>
          <w:szCs w:val="24"/>
        </w:rPr>
        <w:t>907</w:t>
      </w:r>
      <w:r w:rsidR="00390220">
        <w:rPr>
          <w:rFonts w:cs="Times New Roman"/>
          <w:noProof/>
          <w:sz w:val="20"/>
          <w:szCs w:val="24"/>
        </w:rPr>
        <w:t>-</w:t>
      </w:r>
      <w:r w:rsidRPr="00390220">
        <w:rPr>
          <w:rFonts w:cs="Times New Roman"/>
          <w:noProof/>
          <w:sz w:val="20"/>
          <w:szCs w:val="24"/>
        </w:rPr>
        <w:t xml:space="preserve">915. </w:t>
      </w:r>
    </w:p>
    <w:p w14:paraId="12C4B5CF"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Kongparakul S</w:t>
      </w:r>
      <w:r w:rsidR="00832141" w:rsidRPr="00390220">
        <w:rPr>
          <w:rFonts w:cs="Times New Roman"/>
          <w:noProof/>
          <w:sz w:val="20"/>
          <w:szCs w:val="24"/>
        </w:rPr>
        <w:t>.</w:t>
      </w:r>
      <w:r w:rsidRPr="00390220">
        <w:rPr>
          <w:rFonts w:cs="Times New Roman"/>
          <w:noProof/>
          <w:sz w:val="20"/>
          <w:szCs w:val="24"/>
        </w:rPr>
        <w:t>, Prasassarakich P</w:t>
      </w:r>
      <w:r w:rsidR="00832141" w:rsidRPr="00390220">
        <w:rPr>
          <w:rFonts w:cs="Times New Roman"/>
          <w:noProof/>
          <w:sz w:val="20"/>
          <w:szCs w:val="24"/>
        </w:rPr>
        <w:t>.</w:t>
      </w:r>
      <w:r w:rsidR="00390220">
        <w:rPr>
          <w:rFonts w:cs="Times New Roman"/>
          <w:noProof/>
          <w:sz w:val="20"/>
          <w:szCs w:val="24"/>
        </w:rPr>
        <w:t xml:space="preserve"> </w:t>
      </w:r>
      <w:r w:rsidR="00832141" w:rsidRPr="00390220">
        <w:rPr>
          <w:rFonts w:cs="Times New Roman"/>
          <w:noProof/>
          <w:sz w:val="20"/>
          <w:szCs w:val="24"/>
        </w:rPr>
        <w:t xml:space="preserve">and </w:t>
      </w:r>
      <w:r w:rsidRPr="00390220">
        <w:rPr>
          <w:rFonts w:cs="Times New Roman"/>
          <w:noProof/>
          <w:sz w:val="20"/>
          <w:szCs w:val="24"/>
        </w:rPr>
        <w:t>Rempel G</w:t>
      </w:r>
      <w:r w:rsidR="00832141"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L</w:t>
      </w:r>
      <w:r w:rsidR="00832141" w:rsidRPr="00390220">
        <w:rPr>
          <w:rFonts w:cs="Times New Roman"/>
          <w:noProof/>
          <w:sz w:val="20"/>
          <w:szCs w:val="24"/>
        </w:rPr>
        <w:t>.</w:t>
      </w:r>
      <w:r w:rsidRPr="00390220">
        <w:rPr>
          <w:rFonts w:cs="Times New Roman"/>
          <w:noProof/>
          <w:sz w:val="20"/>
          <w:szCs w:val="24"/>
        </w:rPr>
        <w:t xml:space="preserve"> (2008)</w:t>
      </w:r>
      <w:r w:rsidR="00832141" w:rsidRPr="00390220">
        <w:rPr>
          <w:rFonts w:cs="Times New Roman"/>
          <w:noProof/>
          <w:sz w:val="20"/>
          <w:szCs w:val="24"/>
        </w:rPr>
        <w:t xml:space="preserve">. </w:t>
      </w:r>
      <w:r w:rsidRPr="00390220">
        <w:rPr>
          <w:rFonts w:cs="Times New Roman"/>
          <w:noProof/>
          <w:sz w:val="20"/>
          <w:szCs w:val="24"/>
        </w:rPr>
        <w:t xml:space="preserve"> Effect </w:t>
      </w:r>
      <w:r w:rsidR="00390220" w:rsidRPr="00390220">
        <w:rPr>
          <w:rFonts w:cs="Times New Roman"/>
          <w:noProof/>
          <w:sz w:val="20"/>
          <w:szCs w:val="24"/>
        </w:rPr>
        <w:t>of grafted methyl methacrylate on the catalytic hydrogenation of natural rubber.</w:t>
      </w:r>
      <w:r w:rsidRPr="00390220">
        <w:rPr>
          <w:rFonts w:cs="Times New Roman"/>
          <w:noProof/>
          <w:sz w:val="20"/>
          <w:szCs w:val="24"/>
        </w:rPr>
        <w:t xml:space="preserve"> </w:t>
      </w:r>
      <w:r w:rsidRPr="00390220">
        <w:rPr>
          <w:rFonts w:cs="Times New Roman"/>
          <w:i/>
          <w:noProof/>
          <w:sz w:val="20"/>
          <w:szCs w:val="24"/>
        </w:rPr>
        <w:t>Eu</w:t>
      </w:r>
      <w:r w:rsidR="00832141" w:rsidRPr="00390220">
        <w:rPr>
          <w:rFonts w:cs="Times New Roman"/>
          <w:i/>
          <w:noProof/>
          <w:sz w:val="20"/>
          <w:szCs w:val="24"/>
        </w:rPr>
        <w:t>ropean</w:t>
      </w:r>
      <w:r w:rsidRPr="00390220">
        <w:rPr>
          <w:rFonts w:cs="Times New Roman"/>
          <w:i/>
          <w:noProof/>
          <w:sz w:val="20"/>
          <w:szCs w:val="24"/>
        </w:rPr>
        <w:t xml:space="preserve"> Polym</w:t>
      </w:r>
      <w:r w:rsidR="00832141" w:rsidRPr="00390220">
        <w:rPr>
          <w:rFonts w:cs="Times New Roman"/>
          <w:i/>
          <w:noProof/>
          <w:sz w:val="20"/>
          <w:szCs w:val="24"/>
        </w:rPr>
        <w:t>er</w:t>
      </w:r>
      <w:r w:rsidRPr="00390220">
        <w:rPr>
          <w:rFonts w:cs="Times New Roman"/>
          <w:i/>
          <w:noProof/>
          <w:sz w:val="20"/>
          <w:szCs w:val="24"/>
        </w:rPr>
        <w:t xml:space="preserve"> J</w:t>
      </w:r>
      <w:r w:rsidR="00832141" w:rsidRPr="00390220">
        <w:rPr>
          <w:rFonts w:cs="Times New Roman"/>
          <w:i/>
          <w:noProof/>
          <w:sz w:val="20"/>
          <w:szCs w:val="24"/>
        </w:rPr>
        <w:t>ournal</w:t>
      </w:r>
      <w:r w:rsidR="00832141" w:rsidRPr="00390220">
        <w:rPr>
          <w:rFonts w:cs="Times New Roman"/>
          <w:noProof/>
          <w:sz w:val="20"/>
          <w:szCs w:val="24"/>
        </w:rPr>
        <w:t>,</w:t>
      </w:r>
      <w:r w:rsidRPr="00390220">
        <w:rPr>
          <w:rFonts w:cs="Times New Roman"/>
          <w:noProof/>
          <w:sz w:val="20"/>
          <w:szCs w:val="24"/>
        </w:rPr>
        <w:t xml:space="preserve"> 44</w:t>
      </w:r>
      <w:r w:rsidR="00A3776C" w:rsidRPr="00390220">
        <w:rPr>
          <w:rFonts w:cs="Times New Roman"/>
          <w:noProof/>
          <w:sz w:val="20"/>
          <w:szCs w:val="24"/>
        </w:rPr>
        <w:t>(6)</w:t>
      </w:r>
      <w:r w:rsidRPr="00390220">
        <w:rPr>
          <w:rFonts w:cs="Times New Roman"/>
          <w:noProof/>
          <w:sz w:val="20"/>
          <w:szCs w:val="24"/>
        </w:rPr>
        <w:t>:</w:t>
      </w:r>
      <w:r w:rsidR="00A3776C" w:rsidRPr="00390220">
        <w:rPr>
          <w:rFonts w:cs="Times New Roman"/>
          <w:noProof/>
          <w:sz w:val="20"/>
          <w:szCs w:val="24"/>
        </w:rPr>
        <w:t xml:space="preserve"> </w:t>
      </w:r>
      <w:r w:rsidRPr="00390220">
        <w:rPr>
          <w:rFonts w:cs="Times New Roman"/>
          <w:noProof/>
          <w:sz w:val="20"/>
          <w:szCs w:val="24"/>
        </w:rPr>
        <w:t>1915</w:t>
      </w:r>
      <w:r w:rsidR="00390220">
        <w:rPr>
          <w:rFonts w:cs="Times New Roman"/>
          <w:noProof/>
          <w:sz w:val="20"/>
          <w:szCs w:val="24"/>
        </w:rPr>
        <w:t>-</w:t>
      </w:r>
      <w:r w:rsidRPr="00390220">
        <w:rPr>
          <w:rFonts w:cs="Times New Roman"/>
          <w:noProof/>
          <w:sz w:val="20"/>
          <w:szCs w:val="24"/>
        </w:rPr>
        <w:t xml:space="preserve">1920. </w:t>
      </w:r>
    </w:p>
    <w:p w14:paraId="4A2744A9" w14:textId="77777777" w:rsidR="00390220" w:rsidRDefault="00390220"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Wang, X., Zhang, L., Han, Y., Shi, X., Wang, W.</w:t>
      </w:r>
      <w:r>
        <w:rPr>
          <w:rFonts w:cs="Times New Roman"/>
          <w:noProof/>
          <w:sz w:val="20"/>
          <w:szCs w:val="24"/>
        </w:rPr>
        <w:t xml:space="preserve"> and </w:t>
      </w:r>
      <w:r w:rsidRPr="00390220">
        <w:rPr>
          <w:rFonts w:cs="Times New Roman"/>
          <w:noProof/>
          <w:sz w:val="20"/>
          <w:szCs w:val="24"/>
        </w:rPr>
        <w:t xml:space="preserve">Yue, D. (2013). New method for hydrogenating NBR latex. </w:t>
      </w:r>
      <w:r w:rsidRPr="00390220">
        <w:rPr>
          <w:rFonts w:cs="Times New Roman"/>
          <w:i/>
          <w:noProof/>
          <w:sz w:val="20"/>
          <w:szCs w:val="24"/>
        </w:rPr>
        <w:t>Journal of Applied Polymer Science,</w:t>
      </w:r>
      <w:r w:rsidRPr="00390220">
        <w:rPr>
          <w:rFonts w:cs="Times New Roman"/>
          <w:noProof/>
          <w:sz w:val="20"/>
          <w:szCs w:val="24"/>
        </w:rPr>
        <w:t xml:space="preserve"> 127(6), 4764-4768.</w:t>
      </w:r>
    </w:p>
    <w:p w14:paraId="6520D25B" w14:textId="2A823FB8"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Han Y</w:t>
      </w:r>
      <w:r w:rsidR="00832141" w:rsidRPr="00390220">
        <w:rPr>
          <w:rFonts w:cs="Times New Roman"/>
          <w:noProof/>
          <w:sz w:val="20"/>
          <w:szCs w:val="24"/>
        </w:rPr>
        <w:t>.</w:t>
      </w:r>
      <w:r w:rsidRPr="00390220">
        <w:rPr>
          <w:rFonts w:cs="Times New Roman"/>
          <w:noProof/>
          <w:sz w:val="20"/>
          <w:szCs w:val="24"/>
        </w:rPr>
        <w:t>, Su L</w:t>
      </w:r>
      <w:r w:rsidR="00832141" w:rsidRPr="00390220">
        <w:rPr>
          <w:rFonts w:cs="Times New Roman"/>
          <w:noProof/>
          <w:sz w:val="20"/>
          <w:szCs w:val="24"/>
        </w:rPr>
        <w:t>.</w:t>
      </w:r>
      <w:r w:rsidRPr="00390220">
        <w:rPr>
          <w:rFonts w:cs="Times New Roman"/>
          <w:noProof/>
          <w:sz w:val="20"/>
          <w:szCs w:val="24"/>
        </w:rPr>
        <w:t xml:space="preserve"> </w:t>
      </w:r>
      <w:r w:rsidR="00832141" w:rsidRPr="00390220">
        <w:rPr>
          <w:rFonts w:cs="Times New Roman"/>
          <w:noProof/>
          <w:sz w:val="20"/>
          <w:szCs w:val="24"/>
        </w:rPr>
        <w:t xml:space="preserve">and Mao L. </w:t>
      </w:r>
      <w:r w:rsidRPr="00390220">
        <w:rPr>
          <w:rFonts w:cs="Times New Roman"/>
          <w:noProof/>
          <w:sz w:val="20"/>
          <w:szCs w:val="24"/>
        </w:rPr>
        <w:t>(2014)</w:t>
      </w:r>
      <w:r w:rsidR="00832141" w:rsidRPr="00390220">
        <w:rPr>
          <w:rFonts w:cs="Times New Roman"/>
          <w:noProof/>
          <w:sz w:val="20"/>
          <w:szCs w:val="24"/>
        </w:rPr>
        <w:t>.</w:t>
      </w:r>
      <w:r w:rsidRPr="00390220">
        <w:rPr>
          <w:rFonts w:cs="Times New Roman"/>
          <w:noProof/>
          <w:sz w:val="20"/>
          <w:szCs w:val="24"/>
        </w:rPr>
        <w:t xml:space="preserve"> Self-cross-</w:t>
      </w:r>
      <w:r w:rsidR="00832141" w:rsidRPr="00390220">
        <w:rPr>
          <w:rFonts w:cs="Times New Roman"/>
          <w:noProof/>
          <w:sz w:val="20"/>
          <w:szCs w:val="24"/>
        </w:rPr>
        <w:t xml:space="preserve">Linking </w:t>
      </w:r>
      <w:r w:rsidR="00390220" w:rsidRPr="00390220">
        <w:rPr>
          <w:rFonts w:cs="Times New Roman"/>
          <w:noProof/>
          <w:sz w:val="20"/>
          <w:szCs w:val="24"/>
        </w:rPr>
        <w:t xml:space="preserve">hydrogenated nitrile-butadiene rubber latex/polyvinyl chloride emulsion composite film and its properties. </w:t>
      </w:r>
      <w:r w:rsidRPr="00390220">
        <w:rPr>
          <w:rFonts w:cs="Times New Roman"/>
          <w:i/>
          <w:noProof/>
          <w:sz w:val="20"/>
          <w:szCs w:val="24"/>
        </w:rPr>
        <w:t>Polym</w:t>
      </w:r>
      <w:r w:rsidR="00832141" w:rsidRPr="00390220">
        <w:rPr>
          <w:rFonts w:cs="Times New Roman"/>
          <w:i/>
          <w:noProof/>
          <w:sz w:val="20"/>
          <w:szCs w:val="24"/>
        </w:rPr>
        <w:t>er-</w:t>
      </w:r>
      <w:r w:rsidRPr="00390220">
        <w:rPr>
          <w:rFonts w:cs="Times New Roman"/>
          <w:i/>
          <w:noProof/>
          <w:sz w:val="20"/>
          <w:szCs w:val="24"/>
        </w:rPr>
        <w:t>Plast</w:t>
      </w:r>
      <w:r w:rsidR="00832141" w:rsidRPr="00390220">
        <w:rPr>
          <w:rFonts w:cs="Times New Roman"/>
          <w:i/>
          <w:noProof/>
          <w:sz w:val="20"/>
          <w:szCs w:val="24"/>
        </w:rPr>
        <w:t>ics</w:t>
      </w:r>
      <w:r w:rsidRPr="00390220">
        <w:rPr>
          <w:rFonts w:cs="Times New Roman"/>
          <w:i/>
          <w:noProof/>
          <w:sz w:val="20"/>
          <w:szCs w:val="24"/>
        </w:rPr>
        <w:t xml:space="preserve"> Technol</w:t>
      </w:r>
      <w:r w:rsidR="00832141" w:rsidRPr="00390220">
        <w:rPr>
          <w:rFonts w:cs="Times New Roman"/>
          <w:i/>
          <w:noProof/>
          <w:sz w:val="20"/>
          <w:szCs w:val="24"/>
        </w:rPr>
        <w:t>ogy and</w:t>
      </w:r>
      <w:r w:rsidRPr="00390220">
        <w:rPr>
          <w:rFonts w:cs="Times New Roman"/>
          <w:i/>
          <w:noProof/>
          <w:sz w:val="20"/>
          <w:szCs w:val="24"/>
        </w:rPr>
        <w:t xml:space="preserve"> </w:t>
      </w:r>
      <w:r w:rsidRPr="00390220">
        <w:rPr>
          <w:rFonts w:cs="Times New Roman"/>
          <w:i/>
          <w:noProof/>
          <w:sz w:val="20"/>
          <w:szCs w:val="24"/>
        </w:rPr>
        <w:lastRenderedPageBreak/>
        <w:t>Eng</w:t>
      </w:r>
      <w:r w:rsidR="00832141" w:rsidRPr="00390220">
        <w:rPr>
          <w:rFonts w:cs="Times New Roman"/>
          <w:i/>
          <w:noProof/>
          <w:sz w:val="20"/>
          <w:szCs w:val="24"/>
        </w:rPr>
        <w:t>ineering,</w:t>
      </w:r>
      <w:r w:rsidRPr="00390220">
        <w:rPr>
          <w:rFonts w:cs="Times New Roman"/>
          <w:noProof/>
          <w:sz w:val="20"/>
          <w:szCs w:val="24"/>
        </w:rPr>
        <w:t xml:space="preserve"> 53</w:t>
      </w:r>
      <w:r w:rsidR="00CA585D" w:rsidRPr="00390220">
        <w:rPr>
          <w:rFonts w:cs="Times New Roman"/>
          <w:noProof/>
          <w:sz w:val="20"/>
          <w:szCs w:val="24"/>
        </w:rPr>
        <w:t>(3)</w:t>
      </w:r>
      <w:r w:rsidRPr="00390220">
        <w:rPr>
          <w:rFonts w:cs="Times New Roman"/>
          <w:noProof/>
          <w:sz w:val="20"/>
          <w:szCs w:val="24"/>
        </w:rPr>
        <w:t>:</w:t>
      </w:r>
      <w:r w:rsidR="00CA585D" w:rsidRPr="00390220">
        <w:rPr>
          <w:rFonts w:cs="Times New Roman"/>
          <w:noProof/>
          <w:sz w:val="20"/>
          <w:szCs w:val="24"/>
        </w:rPr>
        <w:t xml:space="preserve"> </w:t>
      </w:r>
      <w:r w:rsidRPr="00390220">
        <w:rPr>
          <w:rFonts w:cs="Times New Roman"/>
          <w:noProof/>
          <w:sz w:val="20"/>
          <w:szCs w:val="24"/>
        </w:rPr>
        <w:t>306</w:t>
      </w:r>
      <w:r w:rsidR="00390220">
        <w:rPr>
          <w:rFonts w:cs="Times New Roman"/>
          <w:noProof/>
          <w:sz w:val="20"/>
          <w:szCs w:val="24"/>
        </w:rPr>
        <w:t>-</w:t>
      </w:r>
      <w:r w:rsidRPr="00390220">
        <w:rPr>
          <w:rFonts w:cs="Times New Roman"/>
          <w:noProof/>
          <w:sz w:val="20"/>
          <w:szCs w:val="24"/>
        </w:rPr>
        <w:t>311.</w:t>
      </w:r>
    </w:p>
    <w:p w14:paraId="1D10F896"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Huang G</w:t>
      </w:r>
      <w:r w:rsidR="00832141" w:rsidRPr="00390220">
        <w:rPr>
          <w:rFonts w:cs="Times New Roman"/>
          <w:noProof/>
          <w:sz w:val="20"/>
          <w:szCs w:val="24"/>
        </w:rPr>
        <w:t>.</w:t>
      </w:r>
      <w:r w:rsidRPr="00390220">
        <w:rPr>
          <w:rFonts w:cs="Times New Roman"/>
          <w:noProof/>
          <w:sz w:val="20"/>
          <w:szCs w:val="24"/>
        </w:rPr>
        <w:t>, Yu Q</w:t>
      </w:r>
      <w:r w:rsidR="00832141" w:rsidRPr="00390220">
        <w:rPr>
          <w:rFonts w:cs="Times New Roman"/>
          <w:noProof/>
          <w:sz w:val="20"/>
          <w:szCs w:val="24"/>
        </w:rPr>
        <w:t>.</w:t>
      </w:r>
      <w:r w:rsidRPr="00390220">
        <w:rPr>
          <w:rFonts w:cs="Times New Roman"/>
          <w:noProof/>
          <w:sz w:val="20"/>
          <w:szCs w:val="24"/>
        </w:rPr>
        <w:t xml:space="preserve"> </w:t>
      </w:r>
      <w:r w:rsidR="00832141" w:rsidRPr="00390220">
        <w:rPr>
          <w:rFonts w:cs="Times New Roman"/>
          <w:noProof/>
          <w:sz w:val="20"/>
          <w:szCs w:val="24"/>
        </w:rPr>
        <w:t>and Cai M.</w:t>
      </w:r>
      <w:r w:rsidRPr="00390220">
        <w:rPr>
          <w:rFonts w:cs="Times New Roman"/>
          <w:noProof/>
          <w:sz w:val="20"/>
          <w:szCs w:val="24"/>
        </w:rPr>
        <w:t xml:space="preserve"> (2016)</w:t>
      </w:r>
      <w:r w:rsidR="00832141" w:rsidRPr="00390220">
        <w:rPr>
          <w:rFonts w:cs="Times New Roman"/>
          <w:noProof/>
          <w:sz w:val="20"/>
          <w:szCs w:val="24"/>
        </w:rPr>
        <w:t>.</w:t>
      </w:r>
      <w:r w:rsidRPr="00390220">
        <w:rPr>
          <w:rFonts w:cs="Times New Roman"/>
          <w:noProof/>
          <w:sz w:val="20"/>
          <w:szCs w:val="24"/>
        </w:rPr>
        <w:t xml:space="preserve"> Highlighting </w:t>
      </w:r>
      <w:r w:rsidR="00390220" w:rsidRPr="00390220">
        <w:rPr>
          <w:rFonts w:cs="Times New Roman"/>
          <w:noProof/>
          <w:sz w:val="20"/>
          <w:szCs w:val="24"/>
        </w:rPr>
        <w:t>the effect of interfacial interaction on tribological properties of supramolecular gel lubricants.</w:t>
      </w:r>
      <w:r w:rsidR="00832141" w:rsidRPr="00390220">
        <w:rPr>
          <w:rFonts w:cs="Times New Roman"/>
          <w:noProof/>
          <w:sz w:val="20"/>
          <w:szCs w:val="24"/>
        </w:rPr>
        <w:t xml:space="preserve"> </w:t>
      </w:r>
      <w:r w:rsidR="00832141" w:rsidRPr="00390220">
        <w:rPr>
          <w:rFonts w:cs="Times New Roman"/>
          <w:i/>
          <w:noProof/>
          <w:sz w:val="20"/>
          <w:szCs w:val="24"/>
        </w:rPr>
        <w:t>Advanced Materials</w:t>
      </w:r>
      <w:r w:rsidRPr="00390220">
        <w:rPr>
          <w:rFonts w:cs="Times New Roman"/>
          <w:i/>
          <w:noProof/>
          <w:sz w:val="20"/>
          <w:szCs w:val="24"/>
        </w:rPr>
        <w:t xml:space="preserve"> Interfaces</w:t>
      </w:r>
      <w:r w:rsidR="00832141" w:rsidRPr="00390220">
        <w:rPr>
          <w:rFonts w:cs="Times New Roman"/>
          <w:noProof/>
          <w:sz w:val="20"/>
          <w:szCs w:val="24"/>
        </w:rPr>
        <w:t xml:space="preserve">, </w:t>
      </w:r>
      <w:r w:rsidRPr="00390220">
        <w:rPr>
          <w:rFonts w:cs="Times New Roman"/>
          <w:noProof/>
          <w:sz w:val="20"/>
          <w:szCs w:val="24"/>
        </w:rPr>
        <w:t>3</w:t>
      </w:r>
      <w:r w:rsidR="00390220">
        <w:rPr>
          <w:rFonts w:cs="Times New Roman"/>
          <w:noProof/>
          <w:sz w:val="20"/>
          <w:szCs w:val="24"/>
        </w:rPr>
        <w:t>(</w:t>
      </w:r>
      <w:r w:rsidR="00832141" w:rsidRPr="00390220">
        <w:rPr>
          <w:rFonts w:cs="Times New Roman"/>
          <w:noProof/>
          <w:sz w:val="20"/>
          <w:szCs w:val="24"/>
        </w:rPr>
        <w:t>3</w:t>
      </w:r>
      <w:r w:rsidR="00390220">
        <w:rPr>
          <w:rFonts w:cs="Times New Roman"/>
          <w:noProof/>
          <w:sz w:val="20"/>
          <w:szCs w:val="24"/>
        </w:rPr>
        <w:t>): 1500489</w:t>
      </w:r>
      <w:r w:rsidR="00832141" w:rsidRPr="00390220">
        <w:rPr>
          <w:rFonts w:cs="Times New Roman"/>
          <w:noProof/>
          <w:sz w:val="20"/>
          <w:szCs w:val="24"/>
        </w:rPr>
        <w:t>.</w:t>
      </w:r>
    </w:p>
    <w:p w14:paraId="3FE97CA0" w14:textId="6879FA3F"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Sojoudiasli H</w:t>
      </w:r>
      <w:r w:rsidR="00832141" w:rsidRPr="00390220">
        <w:rPr>
          <w:rFonts w:cs="Times New Roman"/>
          <w:noProof/>
          <w:sz w:val="20"/>
          <w:szCs w:val="24"/>
        </w:rPr>
        <w:t>., Heuzey M.</w:t>
      </w:r>
      <w:r w:rsidR="00390220">
        <w:rPr>
          <w:rFonts w:cs="Times New Roman"/>
          <w:noProof/>
          <w:sz w:val="20"/>
          <w:szCs w:val="24"/>
        </w:rPr>
        <w:t xml:space="preserve"> </w:t>
      </w:r>
      <w:r w:rsidRPr="00390220">
        <w:rPr>
          <w:rFonts w:cs="Times New Roman"/>
          <w:noProof/>
          <w:sz w:val="20"/>
          <w:szCs w:val="24"/>
        </w:rPr>
        <w:t>C</w:t>
      </w:r>
      <w:r w:rsidR="00832141" w:rsidRPr="00390220">
        <w:rPr>
          <w:rFonts w:cs="Times New Roman"/>
          <w:noProof/>
          <w:sz w:val="20"/>
          <w:szCs w:val="24"/>
        </w:rPr>
        <w:t>.</w:t>
      </w:r>
      <w:r w:rsidRPr="00390220">
        <w:rPr>
          <w:rFonts w:cs="Times New Roman"/>
          <w:noProof/>
          <w:sz w:val="20"/>
          <w:szCs w:val="24"/>
        </w:rPr>
        <w:t xml:space="preserve"> </w:t>
      </w:r>
      <w:r w:rsidR="00832141" w:rsidRPr="00390220">
        <w:rPr>
          <w:rFonts w:cs="Times New Roman"/>
          <w:noProof/>
          <w:sz w:val="20"/>
          <w:szCs w:val="24"/>
        </w:rPr>
        <w:t>and</w:t>
      </w:r>
      <w:r w:rsidR="005E5027" w:rsidRPr="00390220">
        <w:rPr>
          <w:rFonts w:cs="Times New Roman"/>
          <w:noProof/>
          <w:sz w:val="20"/>
          <w:szCs w:val="24"/>
        </w:rPr>
        <w:t xml:space="preserve"> </w:t>
      </w:r>
      <w:r w:rsidRPr="00390220">
        <w:rPr>
          <w:rFonts w:cs="Times New Roman"/>
          <w:noProof/>
          <w:sz w:val="20"/>
          <w:szCs w:val="24"/>
        </w:rPr>
        <w:t>Carreau P</w:t>
      </w:r>
      <w:r w:rsidR="00832141"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J</w:t>
      </w:r>
      <w:r w:rsidR="00832141" w:rsidRPr="00390220">
        <w:rPr>
          <w:rFonts w:cs="Times New Roman"/>
          <w:noProof/>
          <w:sz w:val="20"/>
          <w:szCs w:val="24"/>
        </w:rPr>
        <w:t>.</w:t>
      </w:r>
      <w:r w:rsidRPr="00390220">
        <w:rPr>
          <w:rFonts w:cs="Times New Roman"/>
          <w:noProof/>
          <w:sz w:val="20"/>
          <w:szCs w:val="24"/>
        </w:rPr>
        <w:t xml:space="preserve"> (2014)</w:t>
      </w:r>
      <w:r w:rsidR="00832141" w:rsidRPr="00390220">
        <w:rPr>
          <w:rFonts w:cs="Times New Roman"/>
          <w:noProof/>
          <w:sz w:val="20"/>
          <w:szCs w:val="24"/>
        </w:rPr>
        <w:t>.</w:t>
      </w:r>
      <w:r w:rsidRPr="00390220">
        <w:rPr>
          <w:rFonts w:cs="Times New Roman"/>
          <w:noProof/>
          <w:sz w:val="20"/>
          <w:szCs w:val="24"/>
        </w:rPr>
        <w:t xml:space="preserve"> Rheological, </w:t>
      </w:r>
      <w:r w:rsidR="00390220" w:rsidRPr="00390220">
        <w:rPr>
          <w:rFonts w:cs="Times New Roman"/>
          <w:noProof/>
          <w:sz w:val="20"/>
          <w:szCs w:val="24"/>
        </w:rPr>
        <w:t>morphological and mechanical properties of flax fiber polypropylene composites: influence of compatibilizers</w:t>
      </w:r>
      <w:r w:rsidRPr="00390220">
        <w:rPr>
          <w:rFonts w:cs="Times New Roman"/>
          <w:noProof/>
          <w:sz w:val="20"/>
          <w:szCs w:val="24"/>
        </w:rPr>
        <w:t xml:space="preserve">. </w:t>
      </w:r>
      <w:r w:rsidRPr="00390220">
        <w:rPr>
          <w:rFonts w:cs="Times New Roman"/>
          <w:i/>
          <w:noProof/>
          <w:sz w:val="20"/>
          <w:szCs w:val="24"/>
        </w:rPr>
        <w:t>Cellulose</w:t>
      </w:r>
      <w:r w:rsidR="004C420A" w:rsidRPr="00390220">
        <w:rPr>
          <w:rFonts w:cs="Times New Roman"/>
          <w:i/>
          <w:noProof/>
          <w:sz w:val="20"/>
          <w:szCs w:val="24"/>
        </w:rPr>
        <w:t>,</w:t>
      </w:r>
      <w:r w:rsidRPr="00390220">
        <w:rPr>
          <w:rFonts w:cs="Times New Roman"/>
          <w:noProof/>
          <w:sz w:val="20"/>
          <w:szCs w:val="24"/>
        </w:rPr>
        <w:t xml:space="preserve"> 21</w:t>
      </w:r>
      <w:r w:rsidR="00CA585D" w:rsidRPr="00390220">
        <w:rPr>
          <w:rFonts w:cs="Times New Roman"/>
          <w:noProof/>
          <w:sz w:val="20"/>
          <w:szCs w:val="24"/>
        </w:rPr>
        <w:t>(5)</w:t>
      </w:r>
      <w:r w:rsidRPr="00390220">
        <w:rPr>
          <w:rFonts w:cs="Times New Roman"/>
          <w:noProof/>
          <w:sz w:val="20"/>
          <w:szCs w:val="24"/>
        </w:rPr>
        <w:t>:</w:t>
      </w:r>
      <w:r w:rsidR="00CA585D" w:rsidRPr="00390220">
        <w:rPr>
          <w:rFonts w:cs="Times New Roman"/>
          <w:noProof/>
          <w:sz w:val="20"/>
          <w:szCs w:val="24"/>
        </w:rPr>
        <w:t xml:space="preserve"> </w:t>
      </w:r>
      <w:r w:rsidRPr="00390220">
        <w:rPr>
          <w:rFonts w:cs="Times New Roman"/>
          <w:noProof/>
          <w:sz w:val="20"/>
          <w:szCs w:val="24"/>
        </w:rPr>
        <w:t>3797</w:t>
      </w:r>
      <w:r w:rsidR="00390220">
        <w:rPr>
          <w:rFonts w:cs="Times New Roman"/>
          <w:noProof/>
          <w:sz w:val="20"/>
          <w:szCs w:val="24"/>
        </w:rPr>
        <w:t>-</w:t>
      </w:r>
      <w:r w:rsidRPr="00390220">
        <w:rPr>
          <w:rFonts w:cs="Times New Roman"/>
          <w:noProof/>
          <w:sz w:val="20"/>
          <w:szCs w:val="24"/>
        </w:rPr>
        <w:t>3812.</w:t>
      </w:r>
    </w:p>
    <w:p w14:paraId="0F3059E8" w14:textId="202FE53C"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Tu X</w:t>
      </w:r>
      <w:r w:rsidR="004C420A" w:rsidRPr="00390220">
        <w:rPr>
          <w:rFonts w:cs="Times New Roman"/>
          <w:noProof/>
          <w:sz w:val="20"/>
          <w:szCs w:val="24"/>
        </w:rPr>
        <w:t>.</w:t>
      </w:r>
      <w:r w:rsidRPr="00390220">
        <w:rPr>
          <w:rFonts w:cs="Times New Roman"/>
          <w:noProof/>
          <w:sz w:val="20"/>
          <w:szCs w:val="24"/>
        </w:rPr>
        <w:t>, Liu M</w:t>
      </w:r>
      <w:r w:rsidR="004C420A" w:rsidRPr="00390220">
        <w:rPr>
          <w:rFonts w:cs="Times New Roman"/>
          <w:noProof/>
          <w:sz w:val="20"/>
          <w:szCs w:val="24"/>
        </w:rPr>
        <w:t>. and</w:t>
      </w:r>
      <w:r w:rsidRPr="00390220">
        <w:rPr>
          <w:rFonts w:cs="Times New Roman"/>
          <w:noProof/>
          <w:sz w:val="20"/>
          <w:szCs w:val="24"/>
        </w:rPr>
        <w:t xml:space="preserve"> Wei H</w:t>
      </w:r>
      <w:r w:rsidR="004C420A" w:rsidRPr="00390220">
        <w:rPr>
          <w:rFonts w:cs="Times New Roman"/>
          <w:noProof/>
          <w:sz w:val="20"/>
          <w:szCs w:val="24"/>
        </w:rPr>
        <w:t>.</w:t>
      </w:r>
      <w:r w:rsidRPr="00390220">
        <w:rPr>
          <w:rFonts w:cs="Times New Roman"/>
          <w:noProof/>
          <w:sz w:val="20"/>
          <w:szCs w:val="24"/>
        </w:rPr>
        <w:t xml:space="preserve"> (2016)</w:t>
      </w:r>
      <w:r w:rsidR="004C420A" w:rsidRPr="00390220">
        <w:rPr>
          <w:rFonts w:cs="Times New Roman"/>
          <w:noProof/>
          <w:sz w:val="20"/>
          <w:szCs w:val="24"/>
        </w:rPr>
        <w:t>.</w:t>
      </w:r>
      <w:r w:rsidRPr="00390220">
        <w:rPr>
          <w:rFonts w:cs="Times New Roman"/>
          <w:noProof/>
          <w:sz w:val="20"/>
          <w:szCs w:val="24"/>
        </w:rPr>
        <w:t xml:space="preserve"> Recent </w:t>
      </w:r>
      <w:r w:rsidR="00390220" w:rsidRPr="00390220">
        <w:rPr>
          <w:rFonts w:cs="Times New Roman"/>
          <w:noProof/>
          <w:sz w:val="20"/>
          <w:szCs w:val="24"/>
        </w:rPr>
        <w:t xml:space="preserve">progress on cyclic polymers: </w:t>
      </w:r>
      <w:r w:rsidR="00390220">
        <w:rPr>
          <w:rFonts w:cs="Times New Roman"/>
          <w:noProof/>
          <w:sz w:val="20"/>
          <w:szCs w:val="24"/>
        </w:rPr>
        <w:t>S</w:t>
      </w:r>
      <w:r w:rsidR="00390220" w:rsidRPr="00390220">
        <w:rPr>
          <w:rFonts w:cs="Times New Roman"/>
          <w:noProof/>
          <w:sz w:val="20"/>
          <w:szCs w:val="24"/>
        </w:rPr>
        <w:t xml:space="preserve">ynthesis, bioproperties, and biomedical applications. </w:t>
      </w:r>
      <w:r w:rsidR="004C420A" w:rsidRPr="00390220">
        <w:rPr>
          <w:rFonts w:cs="Times New Roman"/>
          <w:i/>
          <w:noProof/>
          <w:sz w:val="20"/>
          <w:szCs w:val="24"/>
        </w:rPr>
        <w:t xml:space="preserve">Journal of </w:t>
      </w:r>
      <w:r w:rsidRPr="00390220">
        <w:rPr>
          <w:rFonts w:cs="Times New Roman"/>
          <w:i/>
          <w:noProof/>
          <w:sz w:val="20"/>
          <w:szCs w:val="24"/>
        </w:rPr>
        <w:t>Polym</w:t>
      </w:r>
      <w:r w:rsidR="004C420A" w:rsidRPr="00390220">
        <w:rPr>
          <w:rFonts w:cs="Times New Roman"/>
          <w:i/>
          <w:noProof/>
          <w:sz w:val="20"/>
          <w:szCs w:val="24"/>
        </w:rPr>
        <w:t>er</w:t>
      </w:r>
      <w:r w:rsidRPr="00390220">
        <w:rPr>
          <w:rFonts w:cs="Times New Roman"/>
          <w:i/>
          <w:noProof/>
          <w:sz w:val="20"/>
          <w:szCs w:val="24"/>
        </w:rPr>
        <w:t xml:space="preserve"> Sci</w:t>
      </w:r>
      <w:r w:rsidR="004C420A" w:rsidRPr="00390220">
        <w:rPr>
          <w:rFonts w:cs="Times New Roman"/>
          <w:i/>
          <w:noProof/>
          <w:sz w:val="20"/>
          <w:szCs w:val="24"/>
        </w:rPr>
        <w:t>ence</w:t>
      </w:r>
      <w:r w:rsidRPr="00390220">
        <w:rPr>
          <w:rFonts w:cs="Times New Roman"/>
          <w:i/>
          <w:noProof/>
          <w:sz w:val="20"/>
          <w:szCs w:val="24"/>
        </w:rPr>
        <w:t xml:space="preserve"> Part A</w:t>
      </w:r>
      <w:r w:rsidR="004C420A" w:rsidRPr="00390220">
        <w:rPr>
          <w:rFonts w:cs="Times New Roman"/>
          <w:i/>
          <w:noProof/>
          <w:sz w:val="20"/>
          <w:szCs w:val="24"/>
        </w:rPr>
        <w:t>:</w:t>
      </w:r>
      <w:r w:rsidRPr="00390220">
        <w:rPr>
          <w:rFonts w:cs="Times New Roman"/>
          <w:i/>
          <w:noProof/>
          <w:sz w:val="20"/>
          <w:szCs w:val="24"/>
        </w:rPr>
        <w:t xml:space="preserve"> Polym</w:t>
      </w:r>
      <w:r w:rsidR="004C420A" w:rsidRPr="00390220">
        <w:rPr>
          <w:rFonts w:cs="Times New Roman"/>
          <w:i/>
          <w:noProof/>
          <w:sz w:val="20"/>
          <w:szCs w:val="24"/>
        </w:rPr>
        <w:t>er</w:t>
      </w:r>
      <w:r w:rsidRPr="00390220">
        <w:rPr>
          <w:rFonts w:cs="Times New Roman"/>
          <w:i/>
          <w:noProof/>
          <w:sz w:val="20"/>
          <w:szCs w:val="24"/>
        </w:rPr>
        <w:t xml:space="preserve"> Chem</w:t>
      </w:r>
      <w:r w:rsidR="004C420A" w:rsidRPr="00390220">
        <w:rPr>
          <w:rFonts w:cs="Times New Roman"/>
          <w:i/>
          <w:noProof/>
          <w:sz w:val="20"/>
          <w:szCs w:val="24"/>
        </w:rPr>
        <w:t>istry</w:t>
      </w:r>
      <w:r w:rsidR="004C420A" w:rsidRPr="00390220">
        <w:rPr>
          <w:rFonts w:cs="Times New Roman"/>
          <w:noProof/>
          <w:sz w:val="20"/>
          <w:szCs w:val="24"/>
        </w:rPr>
        <w:t>,</w:t>
      </w:r>
      <w:r w:rsidRPr="00390220">
        <w:rPr>
          <w:rFonts w:cs="Times New Roman"/>
          <w:noProof/>
          <w:sz w:val="20"/>
          <w:szCs w:val="24"/>
        </w:rPr>
        <w:t xml:space="preserve"> 54</w:t>
      </w:r>
      <w:r w:rsidR="00CA585D" w:rsidRPr="00390220">
        <w:rPr>
          <w:rFonts w:cs="Times New Roman"/>
          <w:noProof/>
          <w:sz w:val="20"/>
          <w:szCs w:val="24"/>
        </w:rPr>
        <w:t>(11)</w:t>
      </w:r>
      <w:r w:rsidRPr="00390220">
        <w:rPr>
          <w:rFonts w:cs="Times New Roman"/>
          <w:noProof/>
          <w:sz w:val="20"/>
          <w:szCs w:val="24"/>
        </w:rPr>
        <w:t>:</w:t>
      </w:r>
      <w:r w:rsidR="00CA585D" w:rsidRPr="00390220">
        <w:rPr>
          <w:rFonts w:cs="Times New Roman"/>
          <w:noProof/>
          <w:sz w:val="20"/>
          <w:szCs w:val="24"/>
        </w:rPr>
        <w:t xml:space="preserve"> </w:t>
      </w:r>
      <w:r w:rsidRPr="00390220">
        <w:rPr>
          <w:rFonts w:cs="Times New Roman"/>
          <w:noProof/>
          <w:sz w:val="20"/>
          <w:szCs w:val="24"/>
        </w:rPr>
        <w:t>1447</w:t>
      </w:r>
      <w:r w:rsidR="00390220">
        <w:rPr>
          <w:rFonts w:cs="Times New Roman"/>
          <w:noProof/>
          <w:sz w:val="20"/>
          <w:szCs w:val="24"/>
        </w:rPr>
        <w:t>-</w:t>
      </w:r>
      <w:r w:rsidRPr="00390220">
        <w:rPr>
          <w:rFonts w:cs="Times New Roman"/>
          <w:noProof/>
          <w:sz w:val="20"/>
          <w:szCs w:val="24"/>
        </w:rPr>
        <w:t>1458.</w:t>
      </w:r>
    </w:p>
    <w:p w14:paraId="35E20F94" w14:textId="77777777" w:rsidR="00390220" w:rsidRDefault="00DF2E00"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Pisuttisap, A., Hinchiranan, N., Rempel, G.</w:t>
      </w:r>
      <w:r w:rsidR="00390220">
        <w:rPr>
          <w:rFonts w:cs="Times New Roman"/>
          <w:noProof/>
          <w:sz w:val="20"/>
          <w:szCs w:val="24"/>
        </w:rPr>
        <w:t xml:space="preserve"> </w:t>
      </w:r>
      <w:r w:rsidRPr="00390220">
        <w:rPr>
          <w:rFonts w:cs="Times New Roman"/>
          <w:noProof/>
          <w:sz w:val="20"/>
          <w:szCs w:val="24"/>
        </w:rPr>
        <w:t>L.</w:t>
      </w:r>
      <w:r w:rsidR="00390220">
        <w:rPr>
          <w:rFonts w:cs="Times New Roman"/>
          <w:noProof/>
          <w:sz w:val="20"/>
          <w:szCs w:val="24"/>
        </w:rPr>
        <w:t xml:space="preserve"> </w:t>
      </w:r>
      <w:r w:rsidRPr="00390220">
        <w:rPr>
          <w:rFonts w:cs="Times New Roman"/>
          <w:noProof/>
          <w:sz w:val="20"/>
          <w:szCs w:val="24"/>
        </w:rPr>
        <w:t xml:space="preserve">and Prasassarakich, P. (2013). ABS </w:t>
      </w:r>
      <w:r w:rsidR="00390220" w:rsidRPr="00390220">
        <w:rPr>
          <w:rFonts w:cs="Times New Roman"/>
          <w:noProof/>
          <w:sz w:val="20"/>
          <w:szCs w:val="24"/>
        </w:rPr>
        <w:t xml:space="preserve">modified with hydrogenated polystyrene-grafted-natural rubber. </w:t>
      </w:r>
      <w:r w:rsidRPr="00390220">
        <w:rPr>
          <w:rFonts w:cs="Times New Roman"/>
          <w:i/>
          <w:noProof/>
          <w:sz w:val="20"/>
          <w:szCs w:val="24"/>
        </w:rPr>
        <w:t>Journal of Applied Polymer Science</w:t>
      </w:r>
      <w:r w:rsidRPr="00390220">
        <w:rPr>
          <w:rFonts w:cs="Times New Roman"/>
          <w:noProof/>
          <w:sz w:val="20"/>
          <w:szCs w:val="24"/>
        </w:rPr>
        <w:t>, 129 : 94</w:t>
      </w:r>
      <w:r w:rsidR="00390220">
        <w:rPr>
          <w:rFonts w:cs="Times New Roman"/>
          <w:noProof/>
          <w:sz w:val="20"/>
          <w:szCs w:val="24"/>
        </w:rPr>
        <w:t>-</w:t>
      </w:r>
      <w:r w:rsidRPr="00390220">
        <w:rPr>
          <w:rFonts w:cs="Times New Roman"/>
          <w:noProof/>
          <w:sz w:val="20"/>
          <w:szCs w:val="24"/>
        </w:rPr>
        <w:t xml:space="preserve">104.  </w:t>
      </w:r>
    </w:p>
    <w:p w14:paraId="4FEA51A7"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De Sarkar M</w:t>
      </w:r>
      <w:r w:rsidR="004C420A" w:rsidRPr="00390220">
        <w:rPr>
          <w:rFonts w:cs="Times New Roman"/>
          <w:noProof/>
          <w:sz w:val="20"/>
          <w:szCs w:val="24"/>
        </w:rPr>
        <w:t>.</w:t>
      </w:r>
      <w:r w:rsidRPr="00390220">
        <w:rPr>
          <w:rFonts w:cs="Times New Roman"/>
          <w:noProof/>
          <w:sz w:val="20"/>
          <w:szCs w:val="24"/>
        </w:rPr>
        <w:t>, De P</w:t>
      </w:r>
      <w:r w:rsidR="004C420A"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P</w:t>
      </w:r>
      <w:r w:rsidR="004C420A" w:rsidRPr="00390220">
        <w:rPr>
          <w:rFonts w:cs="Times New Roman"/>
          <w:noProof/>
          <w:sz w:val="20"/>
          <w:szCs w:val="24"/>
        </w:rPr>
        <w:t>. and</w:t>
      </w:r>
      <w:r w:rsidRPr="00390220">
        <w:rPr>
          <w:rFonts w:cs="Times New Roman"/>
          <w:noProof/>
          <w:sz w:val="20"/>
          <w:szCs w:val="24"/>
        </w:rPr>
        <w:t xml:space="preserve"> Bhowmick A</w:t>
      </w:r>
      <w:r w:rsidR="004C420A"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K</w:t>
      </w:r>
      <w:r w:rsidR="004C420A" w:rsidRPr="00390220">
        <w:rPr>
          <w:rFonts w:cs="Times New Roman"/>
          <w:noProof/>
          <w:sz w:val="20"/>
          <w:szCs w:val="24"/>
        </w:rPr>
        <w:t>.</w:t>
      </w:r>
      <w:r w:rsidRPr="00390220">
        <w:rPr>
          <w:rFonts w:cs="Times New Roman"/>
          <w:noProof/>
          <w:sz w:val="20"/>
          <w:szCs w:val="24"/>
        </w:rPr>
        <w:t xml:space="preserve"> (1997) Thermoplastic </w:t>
      </w:r>
      <w:r w:rsidR="00390220" w:rsidRPr="00390220">
        <w:rPr>
          <w:rFonts w:cs="Times New Roman"/>
          <w:noProof/>
          <w:sz w:val="20"/>
          <w:szCs w:val="24"/>
        </w:rPr>
        <w:t xml:space="preserve">elastomeric hydrogenated styrene-butadiene elastomer: </w:t>
      </w:r>
      <w:r w:rsidR="00390220">
        <w:rPr>
          <w:rFonts w:cs="Times New Roman"/>
          <w:noProof/>
          <w:sz w:val="20"/>
          <w:szCs w:val="24"/>
        </w:rPr>
        <w:t>O</w:t>
      </w:r>
      <w:r w:rsidR="00390220" w:rsidRPr="00390220">
        <w:rPr>
          <w:rFonts w:cs="Times New Roman"/>
          <w:noProof/>
          <w:sz w:val="20"/>
          <w:szCs w:val="24"/>
        </w:rPr>
        <w:t>ptimization of reaction conditions, thermodynamics, and kinetics</w:t>
      </w:r>
      <w:r w:rsidRPr="00390220">
        <w:rPr>
          <w:rFonts w:cs="Times New Roman"/>
          <w:noProof/>
          <w:sz w:val="20"/>
          <w:szCs w:val="24"/>
        </w:rPr>
        <w:t xml:space="preserve">. </w:t>
      </w:r>
      <w:r w:rsidR="004C420A" w:rsidRPr="00390220">
        <w:rPr>
          <w:rFonts w:cs="Times New Roman"/>
          <w:i/>
          <w:noProof/>
          <w:sz w:val="20"/>
          <w:szCs w:val="24"/>
        </w:rPr>
        <w:t>Journal of Applied Polymer Science</w:t>
      </w:r>
      <w:r w:rsidR="004C420A" w:rsidRPr="00390220">
        <w:rPr>
          <w:rFonts w:cs="Times New Roman"/>
          <w:noProof/>
          <w:sz w:val="20"/>
          <w:szCs w:val="24"/>
        </w:rPr>
        <w:t xml:space="preserve">, </w:t>
      </w:r>
      <w:r w:rsidRPr="00390220">
        <w:rPr>
          <w:rFonts w:cs="Times New Roman"/>
          <w:noProof/>
          <w:sz w:val="20"/>
          <w:szCs w:val="24"/>
        </w:rPr>
        <w:t>66</w:t>
      </w:r>
      <w:r w:rsidR="00F83226" w:rsidRPr="00390220">
        <w:rPr>
          <w:rFonts w:cs="Times New Roman"/>
          <w:noProof/>
          <w:sz w:val="20"/>
          <w:szCs w:val="24"/>
        </w:rPr>
        <w:t>(6)</w:t>
      </w:r>
      <w:r w:rsidR="004C420A" w:rsidRPr="00390220">
        <w:rPr>
          <w:rFonts w:cs="Times New Roman"/>
          <w:noProof/>
          <w:sz w:val="20"/>
          <w:szCs w:val="24"/>
        </w:rPr>
        <w:t xml:space="preserve"> </w:t>
      </w:r>
      <w:r w:rsidRPr="00390220">
        <w:rPr>
          <w:rFonts w:cs="Times New Roman"/>
          <w:noProof/>
          <w:sz w:val="20"/>
          <w:szCs w:val="24"/>
        </w:rPr>
        <w:t>:</w:t>
      </w:r>
      <w:r w:rsidR="00F83226" w:rsidRPr="00390220">
        <w:rPr>
          <w:rFonts w:cs="Times New Roman"/>
          <w:noProof/>
          <w:sz w:val="20"/>
          <w:szCs w:val="24"/>
        </w:rPr>
        <w:t xml:space="preserve"> </w:t>
      </w:r>
      <w:r w:rsidRPr="00390220">
        <w:rPr>
          <w:rFonts w:cs="Times New Roman"/>
          <w:noProof/>
          <w:sz w:val="20"/>
          <w:szCs w:val="24"/>
        </w:rPr>
        <w:t>1151</w:t>
      </w:r>
      <w:r w:rsidR="00390220">
        <w:rPr>
          <w:rFonts w:cs="Times New Roman"/>
          <w:noProof/>
          <w:sz w:val="20"/>
          <w:szCs w:val="24"/>
        </w:rPr>
        <w:t>-</w:t>
      </w:r>
      <w:r w:rsidRPr="00390220">
        <w:rPr>
          <w:rFonts w:cs="Times New Roman"/>
          <w:noProof/>
          <w:sz w:val="20"/>
          <w:szCs w:val="24"/>
        </w:rPr>
        <w:t xml:space="preserve">1162. </w:t>
      </w:r>
    </w:p>
    <w:p w14:paraId="76C394D5"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Lin X</w:t>
      </w:r>
      <w:r w:rsidR="004C420A" w:rsidRPr="00390220">
        <w:rPr>
          <w:rFonts w:cs="Times New Roman"/>
          <w:noProof/>
          <w:sz w:val="20"/>
          <w:szCs w:val="24"/>
        </w:rPr>
        <w:t>.</w:t>
      </w:r>
      <w:r w:rsidRPr="00390220">
        <w:rPr>
          <w:rFonts w:cs="Times New Roman"/>
          <w:noProof/>
          <w:sz w:val="20"/>
          <w:szCs w:val="24"/>
        </w:rPr>
        <w:t>, Pan Q</w:t>
      </w:r>
      <w:r w:rsidR="004C420A" w:rsidRPr="00390220">
        <w:rPr>
          <w:rFonts w:cs="Times New Roman"/>
          <w:noProof/>
          <w:sz w:val="20"/>
          <w:szCs w:val="24"/>
        </w:rPr>
        <w:t>.</w:t>
      </w:r>
      <w:r w:rsidR="00390220">
        <w:rPr>
          <w:rFonts w:cs="Times New Roman"/>
          <w:noProof/>
          <w:sz w:val="20"/>
          <w:szCs w:val="24"/>
        </w:rPr>
        <w:t xml:space="preserve"> </w:t>
      </w:r>
      <w:r w:rsidR="004C420A" w:rsidRPr="00390220">
        <w:rPr>
          <w:rFonts w:cs="Times New Roman"/>
          <w:noProof/>
          <w:sz w:val="20"/>
          <w:szCs w:val="24"/>
        </w:rPr>
        <w:t xml:space="preserve">and </w:t>
      </w:r>
      <w:r w:rsidRPr="00390220">
        <w:rPr>
          <w:rFonts w:cs="Times New Roman"/>
          <w:noProof/>
          <w:sz w:val="20"/>
          <w:szCs w:val="24"/>
        </w:rPr>
        <w:t>Rempel G</w:t>
      </w:r>
      <w:r w:rsidR="004C420A"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L</w:t>
      </w:r>
      <w:r w:rsidR="004C420A" w:rsidRPr="00390220">
        <w:rPr>
          <w:rFonts w:cs="Times New Roman"/>
          <w:noProof/>
          <w:sz w:val="20"/>
          <w:szCs w:val="24"/>
        </w:rPr>
        <w:t>.</w:t>
      </w:r>
      <w:r w:rsidRPr="00390220">
        <w:rPr>
          <w:rFonts w:cs="Times New Roman"/>
          <w:noProof/>
          <w:sz w:val="20"/>
          <w:szCs w:val="24"/>
        </w:rPr>
        <w:t xml:space="preserve"> (2005)</w:t>
      </w:r>
      <w:r w:rsidR="004C420A" w:rsidRPr="00390220">
        <w:rPr>
          <w:rFonts w:cs="Times New Roman"/>
          <w:noProof/>
          <w:sz w:val="20"/>
          <w:szCs w:val="24"/>
        </w:rPr>
        <w:t>.</w:t>
      </w:r>
      <w:r w:rsidRPr="00390220">
        <w:rPr>
          <w:rFonts w:cs="Times New Roman"/>
          <w:noProof/>
          <w:sz w:val="20"/>
          <w:szCs w:val="24"/>
        </w:rPr>
        <w:t xml:space="preserve"> Gel </w:t>
      </w:r>
      <w:r w:rsidR="00390220" w:rsidRPr="00390220">
        <w:rPr>
          <w:rFonts w:cs="Times New Roman"/>
          <w:noProof/>
          <w:sz w:val="20"/>
          <w:szCs w:val="24"/>
        </w:rPr>
        <w:t>formation in diimide-hydrogenated polymers</w:t>
      </w:r>
      <w:r w:rsidR="00390220">
        <w:rPr>
          <w:rFonts w:cs="Times New Roman"/>
          <w:i/>
          <w:noProof/>
          <w:sz w:val="20"/>
          <w:szCs w:val="24"/>
        </w:rPr>
        <w:t xml:space="preserve">. </w:t>
      </w:r>
      <w:r w:rsidR="004C420A" w:rsidRPr="00390220">
        <w:rPr>
          <w:rFonts w:cs="Times New Roman"/>
          <w:i/>
          <w:noProof/>
          <w:sz w:val="20"/>
          <w:szCs w:val="24"/>
        </w:rPr>
        <w:t>Journal of Applied Polymer Science</w:t>
      </w:r>
      <w:r w:rsidR="004C420A" w:rsidRPr="00390220">
        <w:rPr>
          <w:rFonts w:cs="Times New Roman"/>
          <w:noProof/>
          <w:sz w:val="20"/>
          <w:szCs w:val="24"/>
        </w:rPr>
        <w:t xml:space="preserve">, </w:t>
      </w:r>
      <w:r w:rsidRPr="00390220">
        <w:rPr>
          <w:rFonts w:cs="Times New Roman"/>
          <w:noProof/>
          <w:sz w:val="20"/>
          <w:szCs w:val="24"/>
        </w:rPr>
        <w:t>96</w:t>
      </w:r>
      <w:r w:rsidR="00F83226" w:rsidRPr="00390220">
        <w:rPr>
          <w:rFonts w:cs="Times New Roman"/>
          <w:noProof/>
          <w:sz w:val="20"/>
          <w:szCs w:val="24"/>
        </w:rPr>
        <w:t>(4)</w:t>
      </w:r>
      <w:r w:rsidRPr="00390220">
        <w:rPr>
          <w:rFonts w:cs="Times New Roman"/>
          <w:noProof/>
          <w:sz w:val="20"/>
          <w:szCs w:val="24"/>
        </w:rPr>
        <w:t>:</w:t>
      </w:r>
      <w:r w:rsidR="00F83226" w:rsidRPr="00390220">
        <w:rPr>
          <w:rFonts w:cs="Times New Roman"/>
          <w:noProof/>
          <w:sz w:val="20"/>
          <w:szCs w:val="24"/>
        </w:rPr>
        <w:t xml:space="preserve"> </w:t>
      </w:r>
      <w:r w:rsidRPr="00390220">
        <w:rPr>
          <w:rFonts w:cs="Times New Roman"/>
          <w:noProof/>
          <w:sz w:val="20"/>
          <w:szCs w:val="24"/>
        </w:rPr>
        <w:t>1122</w:t>
      </w:r>
      <w:r w:rsidR="00390220">
        <w:rPr>
          <w:rFonts w:cs="Times New Roman"/>
          <w:noProof/>
          <w:sz w:val="20"/>
          <w:szCs w:val="24"/>
        </w:rPr>
        <w:t>-</w:t>
      </w:r>
      <w:r w:rsidRPr="00390220">
        <w:rPr>
          <w:rFonts w:cs="Times New Roman"/>
          <w:noProof/>
          <w:sz w:val="20"/>
          <w:szCs w:val="24"/>
        </w:rPr>
        <w:t>1125</w:t>
      </w:r>
      <w:r w:rsidR="004C420A" w:rsidRPr="00390220">
        <w:rPr>
          <w:rFonts w:cs="Times New Roman"/>
          <w:noProof/>
          <w:sz w:val="20"/>
          <w:szCs w:val="24"/>
        </w:rPr>
        <w:t>.</w:t>
      </w:r>
    </w:p>
    <w:p w14:paraId="74F5352F" w14:textId="078BFB2F"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Kongsinlark A</w:t>
      </w:r>
      <w:r w:rsidR="004C420A" w:rsidRPr="00390220">
        <w:rPr>
          <w:rFonts w:cs="Times New Roman"/>
          <w:noProof/>
          <w:sz w:val="20"/>
          <w:szCs w:val="24"/>
        </w:rPr>
        <w:t>.</w:t>
      </w:r>
      <w:r w:rsidRPr="00390220">
        <w:rPr>
          <w:rFonts w:cs="Times New Roman"/>
          <w:noProof/>
          <w:sz w:val="20"/>
          <w:szCs w:val="24"/>
        </w:rPr>
        <w:t>, Rempel G</w:t>
      </w:r>
      <w:r w:rsidR="004C420A"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L</w:t>
      </w:r>
      <w:r w:rsidR="004C420A" w:rsidRPr="00390220">
        <w:rPr>
          <w:rFonts w:cs="Times New Roman"/>
          <w:noProof/>
          <w:sz w:val="20"/>
          <w:szCs w:val="24"/>
        </w:rPr>
        <w:t>.</w:t>
      </w:r>
      <w:r w:rsidRPr="00390220">
        <w:rPr>
          <w:rFonts w:cs="Times New Roman"/>
          <w:noProof/>
          <w:sz w:val="20"/>
          <w:szCs w:val="24"/>
        </w:rPr>
        <w:t xml:space="preserve"> </w:t>
      </w:r>
      <w:r w:rsidR="004C420A" w:rsidRPr="00390220">
        <w:rPr>
          <w:rFonts w:cs="Times New Roman"/>
          <w:noProof/>
          <w:sz w:val="20"/>
          <w:szCs w:val="24"/>
        </w:rPr>
        <w:t xml:space="preserve">and </w:t>
      </w:r>
      <w:r w:rsidRPr="00390220">
        <w:rPr>
          <w:rFonts w:cs="Times New Roman"/>
          <w:noProof/>
          <w:sz w:val="20"/>
          <w:szCs w:val="24"/>
        </w:rPr>
        <w:t>Prasassarakich P</w:t>
      </w:r>
      <w:r w:rsidR="004C420A" w:rsidRPr="00390220">
        <w:rPr>
          <w:rFonts w:cs="Times New Roman"/>
          <w:noProof/>
          <w:sz w:val="20"/>
          <w:szCs w:val="24"/>
        </w:rPr>
        <w:t>.</w:t>
      </w:r>
      <w:r w:rsidRPr="00390220">
        <w:rPr>
          <w:rFonts w:cs="Times New Roman"/>
          <w:noProof/>
          <w:sz w:val="20"/>
          <w:szCs w:val="24"/>
        </w:rPr>
        <w:t xml:space="preserve"> (2013)</w:t>
      </w:r>
      <w:r w:rsidR="004C420A" w:rsidRPr="00390220">
        <w:rPr>
          <w:rFonts w:cs="Times New Roman"/>
          <w:noProof/>
          <w:sz w:val="20"/>
          <w:szCs w:val="24"/>
        </w:rPr>
        <w:t>.</w:t>
      </w:r>
      <w:r w:rsidRPr="00390220">
        <w:rPr>
          <w:rFonts w:cs="Times New Roman"/>
          <w:noProof/>
          <w:sz w:val="20"/>
          <w:szCs w:val="24"/>
        </w:rPr>
        <w:t xml:space="preserve"> Synthesis </w:t>
      </w:r>
      <w:r w:rsidR="00390220" w:rsidRPr="00390220">
        <w:rPr>
          <w:rFonts w:cs="Times New Roman"/>
          <w:noProof/>
          <w:sz w:val="20"/>
          <w:szCs w:val="24"/>
        </w:rPr>
        <w:t>of nanosized ethylene-propylene rubber latex via polyisoprene hydrogenation</w:t>
      </w:r>
      <w:r w:rsidR="00390220">
        <w:rPr>
          <w:rFonts w:cs="Times New Roman"/>
          <w:i/>
          <w:noProof/>
          <w:sz w:val="20"/>
          <w:szCs w:val="24"/>
        </w:rPr>
        <w:t xml:space="preserve">. </w:t>
      </w:r>
      <w:r w:rsidR="004C420A" w:rsidRPr="00390220">
        <w:rPr>
          <w:rFonts w:cs="Times New Roman"/>
          <w:i/>
          <w:noProof/>
          <w:sz w:val="20"/>
          <w:szCs w:val="24"/>
        </w:rPr>
        <w:t>Journal of Applied Polymer Science</w:t>
      </w:r>
      <w:r w:rsidR="004C420A" w:rsidRPr="00390220">
        <w:rPr>
          <w:rFonts w:cs="Times New Roman"/>
          <w:noProof/>
          <w:sz w:val="20"/>
          <w:szCs w:val="24"/>
        </w:rPr>
        <w:t xml:space="preserve">, </w:t>
      </w:r>
      <w:r w:rsidRPr="00390220">
        <w:rPr>
          <w:rFonts w:cs="Times New Roman"/>
          <w:noProof/>
          <w:sz w:val="20"/>
          <w:szCs w:val="24"/>
        </w:rPr>
        <w:t>127</w:t>
      </w:r>
      <w:r w:rsidR="001A0891" w:rsidRPr="00390220">
        <w:rPr>
          <w:rFonts w:cs="Times New Roman"/>
          <w:noProof/>
          <w:sz w:val="20"/>
          <w:szCs w:val="24"/>
        </w:rPr>
        <w:t>(5)</w:t>
      </w:r>
      <w:r w:rsidRPr="00390220">
        <w:rPr>
          <w:rFonts w:cs="Times New Roman"/>
          <w:noProof/>
          <w:sz w:val="20"/>
          <w:szCs w:val="24"/>
        </w:rPr>
        <w:t>:</w:t>
      </w:r>
      <w:r w:rsidR="004C420A" w:rsidRPr="00390220">
        <w:rPr>
          <w:rFonts w:cs="Times New Roman"/>
          <w:noProof/>
          <w:sz w:val="20"/>
          <w:szCs w:val="24"/>
        </w:rPr>
        <w:t xml:space="preserve"> </w:t>
      </w:r>
      <w:r w:rsidRPr="00390220">
        <w:rPr>
          <w:rFonts w:cs="Times New Roman"/>
          <w:noProof/>
          <w:sz w:val="20"/>
          <w:szCs w:val="24"/>
        </w:rPr>
        <w:t>3622</w:t>
      </w:r>
      <w:r w:rsidR="00390220">
        <w:rPr>
          <w:rFonts w:cs="Times New Roman"/>
          <w:noProof/>
          <w:sz w:val="20"/>
          <w:szCs w:val="24"/>
        </w:rPr>
        <w:t>-</w:t>
      </w:r>
      <w:r w:rsidR="004C420A" w:rsidRPr="00390220">
        <w:rPr>
          <w:rFonts w:cs="Times New Roman"/>
          <w:noProof/>
          <w:sz w:val="20"/>
          <w:szCs w:val="24"/>
        </w:rPr>
        <w:t>3632.</w:t>
      </w:r>
    </w:p>
    <w:p w14:paraId="59FAFDCE" w14:textId="77777777" w:rsidR="00390220" w:rsidRDefault="004C420A"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 xml:space="preserve">Lenko D., Schlögl S. and Temel A. </w:t>
      </w:r>
      <w:r w:rsidR="00E82D98" w:rsidRPr="00390220">
        <w:rPr>
          <w:rFonts w:cs="Times New Roman"/>
          <w:noProof/>
          <w:sz w:val="20"/>
          <w:szCs w:val="24"/>
        </w:rPr>
        <w:t xml:space="preserve">(2013) Dual </w:t>
      </w:r>
      <w:r w:rsidR="00390220" w:rsidRPr="00390220">
        <w:rPr>
          <w:rFonts w:cs="Times New Roman"/>
          <w:noProof/>
          <w:sz w:val="20"/>
          <w:szCs w:val="24"/>
        </w:rPr>
        <w:t>crosslinking of carboxylated nitrile butadiene rubber latex employing the thiol</w:t>
      </w:r>
      <w:r w:rsidR="00390220" w:rsidRPr="00390220">
        <w:rPr>
          <w:rFonts w:ascii="Cambria Math" w:hAnsi="Cambria Math" w:cs="Cambria Math"/>
          <w:noProof/>
          <w:sz w:val="20"/>
          <w:szCs w:val="24"/>
        </w:rPr>
        <w:t>‐</w:t>
      </w:r>
      <w:r w:rsidR="00390220" w:rsidRPr="00390220">
        <w:rPr>
          <w:rFonts w:cs="Times New Roman"/>
          <w:noProof/>
          <w:sz w:val="20"/>
          <w:szCs w:val="24"/>
        </w:rPr>
        <w:t xml:space="preserve">ene photoreaction. </w:t>
      </w:r>
      <w:r w:rsidRPr="00390220">
        <w:rPr>
          <w:rFonts w:cs="Times New Roman"/>
          <w:i/>
          <w:noProof/>
          <w:sz w:val="20"/>
          <w:szCs w:val="24"/>
        </w:rPr>
        <w:t>Journal of Applied Polymer Science</w:t>
      </w:r>
      <w:r w:rsidRPr="00390220">
        <w:rPr>
          <w:rFonts w:cs="Times New Roman"/>
          <w:noProof/>
          <w:sz w:val="20"/>
          <w:szCs w:val="24"/>
        </w:rPr>
        <w:t xml:space="preserve">, </w:t>
      </w:r>
      <w:r w:rsidR="00E82D98" w:rsidRPr="00390220">
        <w:rPr>
          <w:rFonts w:cs="Times New Roman"/>
          <w:noProof/>
          <w:sz w:val="20"/>
          <w:szCs w:val="24"/>
        </w:rPr>
        <w:t>129</w:t>
      </w:r>
      <w:r w:rsidR="001A0891" w:rsidRPr="00390220">
        <w:rPr>
          <w:rFonts w:cs="Times New Roman"/>
          <w:noProof/>
          <w:sz w:val="20"/>
          <w:szCs w:val="24"/>
        </w:rPr>
        <w:t>(5)</w:t>
      </w:r>
      <w:r w:rsidRPr="00390220">
        <w:rPr>
          <w:rFonts w:cs="Times New Roman"/>
          <w:noProof/>
          <w:sz w:val="20"/>
          <w:szCs w:val="24"/>
        </w:rPr>
        <w:t xml:space="preserve"> </w:t>
      </w:r>
      <w:r w:rsidR="00E82D98" w:rsidRPr="00390220">
        <w:rPr>
          <w:rFonts w:cs="Times New Roman"/>
          <w:noProof/>
          <w:sz w:val="20"/>
          <w:szCs w:val="24"/>
        </w:rPr>
        <w:t>:</w:t>
      </w:r>
      <w:r w:rsidRPr="00390220">
        <w:rPr>
          <w:rFonts w:cs="Times New Roman"/>
          <w:noProof/>
          <w:sz w:val="20"/>
          <w:szCs w:val="24"/>
        </w:rPr>
        <w:t xml:space="preserve"> </w:t>
      </w:r>
      <w:r w:rsidR="00E82D98" w:rsidRPr="00390220">
        <w:rPr>
          <w:rFonts w:cs="Times New Roman"/>
          <w:noProof/>
          <w:sz w:val="20"/>
          <w:szCs w:val="24"/>
        </w:rPr>
        <w:t>2735</w:t>
      </w:r>
      <w:r w:rsidR="00390220">
        <w:rPr>
          <w:rFonts w:cs="Times New Roman"/>
          <w:noProof/>
          <w:sz w:val="20"/>
          <w:szCs w:val="24"/>
        </w:rPr>
        <w:t>-</w:t>
      </w:r>
      <w:r w:rsidR="00E82D98" w:rsidRPr="00390220">
        <w:rPr>
          <w:rFonts w:cs="Times New Roman"/>
          <w:noProof/>
          <w:sz w:val="20"/>
          <w:szCs w:val="24"/>
        </w:rPr>
        <w:t>2743.</w:t>
      </w:r>
    </w:p>
    <w:p w14:paraId="27A7A626" w14:textId="77777777"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Dinçalp H</w:t>
      </w:r>
      <w:r w:rsidR="004C420A" w:rsidRPr="00390220">
        <w:rPr>
          <w:rFonts w:cs="Times New Roman"/>
          <w:noProof/>
          <w:sz w:val="20"/>
          <w:szCs w:val="24"/>
        </w:rPr>
        <w:t xml:space="preserve">. and </w:t>
      </w:r>
      <w:r w:rsidRPr="00390220">
        <w:rPr>
          <w:rFonts w:cs="Times New Roman"/>
          <w:noProof/>
          <w:sz w:val="20"/>
          <w:szCs w:val="24"/>
        </w:rPr>
        <w:t>Içli S</w:t>
      </w:r>
      <w:r w:rsidR="004C420A" w:rsidRPr="00390220">
        <w:rPr>
          <w:rFonts w:cs="Times New Roman"/>
          <w:noProof/>
          <w:sz w:val="20"/>
          <w:szCs w:val="24"/>
        </w:rPr>
        <w:t>.</w:t>
      </w:r>
      <w:r w:rsidRPr="00390220">
        <w:rPr>
          <w:rFonts w:cs="Times New Roman"/>
          <w:noProof/>
          <w:sz w:val="20"/>
          <w:szCs w:val="24"/>
        </w:rPr>
        <w:t xml:space="preserve"> (2006)</w:t>
      </w:r>
      <w:r w:rsidR="004C420A" w:rsidRPr="00390220">
        <w:rPr>
          <w:rFonts w:cs="Times New Roman"/>
          <w:noProof/>
          <w:sz w:val="20"/>
          <w:szCs w:val="24"/>
        </w:rPr>
        <w:t>.</w:t>
      </w:r>
      <w:r w:rsidRPr="00390220">
        <w:rPr>
          <w:rFonts w:cs="Times New Roman"/>
          <w:noProof/>
          <w:sz w:val="20"/>
          <w:szCs w:val="24"/>
        </w:rPr>
        <w:t xml:space="preserve"> Photoinduced </w:t>
      </w:r>
      <w:r w:rsidR="00390220" w:rsidRPr="00390220">
        <w:rPr>
          <w:rFonts w:cs="Times New Roman"/>
          <w:noProof/>
          <w:sz w:val="20"/>
          <w:szCs w:val="24"/>
        </w:rPr>
        <w:t>electron transfer-catalyzed processes of sulfoamino perylene diimide under concentrated sun light.</w:t>
      </w:r>
      <w:r w:rsidRPr="00390220">
        <w:rPr>
          <w:rFonts w:cs="Times New Roman"/>
          <w:noProof/>
          <w:sz w:val="20"/>
          <w:szCs w:val="24"/>
        </w:rPr>
        <w:t xml:space="preserve"> </w:t>
      </w:r>
      <w:r w:rsidRPr="00390220">
        <w:rPr>
          <w:rFonts w:cs="Times New Roman"/>
          <w:i/>
          <w:noProof/>
          <w:sz w:val="20"/>
          <w:szCs w:val="24"/>
        </w:rPr>
        <w:t>Sol</w:t>
      </w:r>
      <w:r w:rsidR="004C420A" w:rsidRPr="00390220">
        <w:rPr>
          <w:rFonts w:cs="Times New Roman"/>
          <w:i/>
          <w:noProof/>
          <w:sz w:val="20"/>
          <w:szCs w:val="24"/>
        </w:rPr>
        <w:t>ar</w:t>
      </w:r>
      <w:r w:rsidRPr="00390220">
        <w:rPr>
          <w:rFonts w:cs="Times New Roman"/>
          <w:i/>
          <w:noProof/>
          <w:sz w:val="20"/>
          <w:szCs w:val="24"/>
        </w:rPr>
        <w:t xml:space="preserve"> Energy</w:t>
      </w:r>
      <w:r w:rsidR="004C420A" w:rsidRPr="00390220">
        <w:rPr>
          <w:rFonts w:cs="Times New Roman"/>
          <w:noProof/>
          <w:sz w:val="20"/>
          <w:szCs w:val="24"/>
        </w:rPr>
        <w:t>,</w:t>
      </w:r>
      <w:r w:rsidRPr="00390220">
        <w:rPr>
          <w:rFonts w:cs="Times New Roman"/>
          <w:noProof/>
          <w:sz w:val="20"/>
          <w:szCs w:val="24"/>
        </w:rPr>
        <w:t xml:space="preserve"> 80</w:t>
      </w:r>
      <w:r w:rsidR="001A0891" w:rsidRPr="00390220">
        <w:rPr>
          <w:rFonts w:cs="Times New Roman"/>
          <w:noProof/>
          <w:sz w:val="20"/>
          <w:szCs w:val="24"/>
        </w:rPr>
        <w:t>(3)</w:t>
      </w:r>
      <w:r w:rsidRPr="00390220">
        <w:rPr>
          <w:rFonts w:cs="Times New Roman"/>
          <w:noProof/>
          <w:sz w:val="20"/>
          <w:szCs w:val="24"/>
        </w:rPr>
        <w:t>:</w:t>
      </w:r>
      <w:r w:rsidR="004C420A" w:rsidRPr="00390220">
        <w:rPr>
          <w:rFonts w:cs="Times New Roman"/>
          <w:noProof/>
          <w:sz w:val="20"/>
          <w:szCs w:val="24"/>
        </w:rPr>
        <w:t xml:space="preserve"> </w:t>
      </w:r>
      <w:r w:rsidRPr="00390220">
        <w:rPr>
          <w:rFonts w:cs="Times New Roman"/>
          <w:noProof/>
          <w:sz w:val="20"/>
          <w:szCs w:val="24"/>
        </w:rPr>
        <w:t>332</w:t>
      </w:r>
      <w:r w:rsidR="00390220">
        <w:rPr>
          <w:rFonts w:cs="Times New Roman"/>
          <w:noProof/>
          <w:sz w:val="20"/>
          <w:szCs w:val="24"/>
        </w:rPr>
        <w:t>-</w:t>
      </w:r>
      <w:r w:rsidRPr="00390220">
        <w:rPr>
          <w:rFonts w:cs="Times New Roman"/>
          <w:noProof/>
          <w:sz w:val="20"/>
          <w:szCs w:val="24"/>
        </w:rPr>
        <w:t xml:space="preserve">346. </w:t>
      </w:r>
    </w:p>
    <w:p w14:paraId="4D4DE21F" w14:textId="51962165" w:rsidR="00390220" w:rsidRDefault="00E82D98" w:rsidP="00390220">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Jiang D</w:t>
      </w:r>
      <w:r w:rsidR="004C420A"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D</w:t>
      </w:r>
      <w:r w:rsidR="004C420A" w:rsidRPr="00390220">
        <w:rPr>
          <w:rFonts w:cs="Times New Roman"/>
          <w:noProof/>
          <w:sz w:val="20"/>
          <w:szCs w:val="24"/>
        </w:rPr>
        <w:t>.</w:t>
      </w:r>
      <w:r w:rsidRPr="00390220">
        <w:rPr>
          <w:rFonts w:cs="Times New Roman"/>
          <w:noProof/>
          <w:sz w:val="20"/>
          <w:szCs w:val="24"/>
        </w:rPr>
        <w:t>, Levchik G</w:t>
      </w:r>
      <w:r w:rsidR="004C420A" w:rsidRPr="00390220">
        <w:rPr>
          <w:rFonts w:cs="Times New Roman"/>
          <w:noProof/>
          <w:sz w:val="20"/>
          <w:szCs w:val="24"/>
        </w:rPr>
        <w:t>.</w:t>
      </w:r>
      <w:r w:rsidR="00390220">
        <w:rPr>
          <w:rFonts w:cs="Times New Roman"/>
          <w:noProof/>
          <w:sz w:val="20"/>
          <w:szCs w:val="24"/>
        </w:rPr>
        <w:t xml:space="preserve"> </w:t>
      </w:r>
      <w:r w:rsidRPr="00390220">
        <w:rPr>
          <w:rFonts w:cs="Times New Roman"/>
          <w:noProof/>
          <w:sz w:val="20"/>
          <w:szCs w:val="24"/>
        </w:rPr>
        <w:t>F</w:t>
      </w:r>
      <w:r w:rsidR="004C420A" w:rsidRPr="00390220">
        <w:rPr>
          <w:rFonts w:cs="Times New Roman"/>
          <w:noProof/>
          <w:sz w:val="20"/>
          <w:szCs w:val="24"/>
        </w:rPr>
        <w:t>. and Levchik S.</w:t>
      </w:r>
      <w:r w:rsidR="00390220">
        <w:rPr>
          <w:rFonts w:cs="Times New Roman"/>
          <w:noProof/>
          <w:sz w:val="20"/>
          <w:szCs w:val="24"/>
        </w:rPr>
        <w:t xml:space="preserve"> </w:t>
      </w:r>
      <w:r w:rsidR="004C420A" w:rsidRPr="00390220">
        <w:rPr>
          <w:rFonts w:cs="Times New Roman"/>
          <w:noProof/>
          <w:sz w:val="20"/>
          <w:szCs w:val="24"/>
        </w:rPr>
        <w:t xml:space="preserve">V. </w:t>
      </w:r>
      <w:r w:rsidRPr="00390220">
        <w:rPr>
          <w:rFonts w:cs="Times New Roman"/>
          <w:noProof/>
          <w:sz w:val="20"/>
          <w:szCs w:val="24"/>
        </w:rPr>
        <w:t>(2000)</w:t>
      </w:r>
      <w:r w:rsidR="004C420A" w:rsidRPr="00390220">
        <w:rPr>
          <w:rFonts w:cs="Times New Roman"/>
          <w:noProof/>
          <w:sz w:val="20"/>
          <w:szCs w:val="24"/>
        </w:rPr>
        <w:t>.</w:t>
      </w:r>
      <w:r w:rsidRPr="00390220">
        <w:rPr>
          <w:rFonts w:cs="Times New Roman"/>
          <w:noProof/>
          <w:sz w:val="20"/>
          <w:szCs w:val="24"/>
        </w:rPr>
        <w:t xml:space="preserve"> Thermal </w:t>
      </w:r>
      <w:r w:rsidR="00390220" w:rsidRPr="00390220">
        <w:rPr>
          <w:rFonts w:cs="Times New Roman"/>
          <w:noProof/>
          <w:sz w:val="20"/>
          <w:szCs w:val="24"/>
        </w:rPr>
        <w:t xml:space="preserve">degradation of cross-linked polyisoprene and polychloroprene. </w:t>
      </w:r>
      <w:r w:rsidRPr="00390220">
        <w:rPr>
          <w:rFonts w:cs="Times New Roman"/>
          <w:i/>
          <w:noProof/>
          <w:sz w:val="20"/>
          <w:szCs w:val="24"/>
        </w:rPr>
        <w:t>Polym</w:t>
      </w:r>
      <w:r w:rsidR="004C420A" w:rsidRPr="00390220">
        <w:rPr>
          <w:rFonts w:cs="Times New Roman"/>
          <w:i/>
          <w:noProof/>
          <w:sz w:val="20"/>
          <w:szCs w:val="24"/>
        </w:rPr>
        <w:t>er</w:t>
      </w:r>
      <w:r w:rsidRPr="00390220">
        <w:rPr>
          <w:rFonts w:cs="Times New Roman"/>
          <w:i/>
          <w:noProof/>
          <w:sz w:val="20"/>
          <w:szCs w:val="24"/>
        </w:rPr>
        <w:t xml:space="preserve"> Degrad</w:t>
      </w:r>
      <w:r w:rsidR="004C420A" w:rsidRPr="00390220">
        <w:rPr>
          <w:rFonts w:cs="Times New Roman"/>
          <w:i/>
          <w:noProof/>
          <w:sz w:val="20"/>
          <w:szCs w:val="24"/>
        </w:rPr>
        <w:t>ation and</w:t>
      </w:r>
      <w:r w:rsidRPr="00390220">
        <w:rPr>
          <w:rFonts w:cs="Times New Roman"/>
          <w:i/>
          <w:noProof/>
          <w:sz w:val="20"/>
          <w:szCs w:val="24"/>
        </w:rPr>
        <w:t xml:space="preserve"> Stab</w:t>
      </w:r>
      <w:r w:rsidR="004C420A" w:rsidRPr="00390220">
        <w:rPr>
          <w:rFonts w:cs="Times New Roman"/>
          <w:i/>
          <w:noProof/>
          <w:sz w:val="20"/>
          <w:szCs w:val="24"/>
        </w:rPr>
        <w:t>ility</w:t>
      </w:r>
      <w:r w:rsidR="004C420A" w:rsidRPr="00390220">
        <w:rPr>
          <w:rFonts w:cs="Times New Roman"/>
          <w:noProof/>
          <w:sz w:val="20"/>
          <w:szCs w:val="24"/>
        </w:rPr>
        <w:t>,</w:t>
      </w:r>
      <w:r w:rsidRPr="00390220">
        <w:rPr>
          <w:rFonts w:cs="Times New Roman"/>
          <w:noProof/>
          <w:sz w:val="20"/>
          <w:szCs w:val="24"/>
        </w:rPr>
        <w:t xml:space="preserve"> 68</w:t>
      </w:r>
      <w:r w:rsidR="001A0891" w:rsidRPr="00390220">
        <w:rPr>
          <w:rFonts w:cs="Times New Roman"/>
          <w:noProof/>
          <w:sz w:val="20"/>
          <w:szCs w:val="24"/>
        </w:rPr>
        <w:t>(1)</w:t>
      </w:r>
      <w:r w:rsidRPr="00390220">
        <w:rPr>
          <w:rFonts w:cs="Times New Roman"/>
          <w:noProof/>
          <w:sz w:val="20"/>
          <w:szCs w:val="24"/>
        </w:rPr>
        <w:t>:</w:t>
      </w:r>
      <w:r w:rsidR="004C420A" w:rsidRPr="00390220">
        <w:rPr>
          <w:rFonts w:cs="Times New Roman"/>
          <w:noProof/>
          <w:sz w:val="20"/>
          <w:szCs w:val="24"/>
        </w:rPr>
        <w:t xml:space="preserve"> </w:t>
      </w:r>
      <w:r w:rsidRPr="00390220">
        <w:rPr>
          <w:rFonts w:cs="Times New Roman"/>
          <w:noProof/>
          <w:sz w:val="20"/>
          <w:szCs w:val="24"/>
        </w:rPr>
        <w:t>75</w:t>
      </w:r>
      <w:r w:rsidR="004C420A" w:rsidRPr="00390220">
        <w:rPr>
          <w:rFonts w:cs="Times New Roman"/>
          <w:noProof/>
          <w:sz w:val="20"/>
          <w:szCs w:val="24"/>
        </w:rPr>
        <w:t>-</w:t>
      </w:r>
      <w:r w:rsidRPr="00390220">
        <w:rPr>
          <w:rFonts w:cs="Times New Roman"/>
          <w:noProof/>
          <w:sz w:val="20"/>
          <w:szCs w:val="24"/>
        </w:rPr>
        <w:t xml:space="preserve">82. </w:t>
      </w:r>
    </w:p>
    <w:p w14:paraId="17397071" w14:textId="77777777" w:rsidR="00AC29C5" w:rsidRDefault="00E82D98" w:rsidP="00AC29C5">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390220">
        <w:rPr>
          <w:rFonts w:cs="Times New Roman"/>
          <w:noProof/>
          <w:sz w:val="20"/>
          <w:szCs w:val="24"/>
        </w:rPr>
        <w:t>Hirschl C</w:t>
      </w:r>
      <w:r w:rsidR="004C420A" w:rsidRPr="00390220">
        <w:rPr>
          <w:rFonts w:cs="Times New Roman"/>
          <w:noProof/>
          <w:sz w:val="20"/>
          <w:szCs w:val="24"/>
        </w:rPr>
        <w:t>.</w:t>
      </w:r>
      <w:r w:rsidRPr="00390220">
        <w:rPr>
          <w:rFonts w:cs="Times New Roman"/>
          <w:noProof/>
          <w:sz w:val="20"/>
          <w:szCs w:val="24"/>
        </w:rPr>
        <w:t>, Biebl–Rydlo M</w:t>
      </w:r>
      <w:r w:rsidR="004C420A" w:rsidRPr="00390220">
        <w:rPr>
          <w:rFonts w:cs="Times New Roman"/>
          <w:noProof/>
          <w:sz w:val="20"/>
          <w:szCs w:val="24"/>
        </w:rPr>
        <w:t>.</w:t>
      </w:r>
      <w:r w:rsidR="00390220">
        <w:rPr>
          <w:rFonts w:cs="Times New Roman"/>
          <w:noProof/>
          <w:sz w:val="20"/>
          <w:szCs w:val="24"/>
        </w:rPr>
        <w:t xml:space="preserve"> </w:t>
      </w:r>
      <w:r w:rsidR="004C420A" w:rsidRPr="00390220">
        <w:rPr>
          <w:rFonts w:cs="Times New Roman"/>
          <w:noProof/>
          <w:sz w:val="20"/>
          <w:szCs w:val="24"/>
        </w:rPr>
        <w:t xml:space="preserve">and </w:t>
      </w:r>
      <w:r w:rsidRPr="00390220">
        <w:rPr>
          <w:rFonts w:cs="Times New Roman"/>
          <w:noProof/>
          <w:sz w:val="20"/>
          <w:szCs w:val="24"/>
        </w:rPr>
        <w:t>DeBiasio M</w:t>
      </w:r>
      <w:r w:rsidR="004C420A" w:rsidRPr="00390220">
        <w:rPr>
          <w:rFonts w:cs="Times New Roman"/>
          <w:noProof/>
          <w:sz w:val="20"/>
          <w:szCs w:val="24"/>
        </w:rPr>
        <w:t>.</w:t>
      </w:r>
      <w:r w:rsidRPr="00390220">
        <w:rPr>
          <w:rFonts w:cs="Times New Roman"/>
          <w:noProof/>
          <w:sz w:val="20"/>
          <w:szCs w:val="24"/>
        </w:rPr>
        <w:t xml:space="preserve"> (2013)</w:t>
      </w:r>
      <w:r w:rsidR="004C420A" w:rsidRPr="00390220">
        <w:rPr>
          <w:rFonts w:cs="Times New Roman"/>
          <w:noProof/>
          <w:sz w:val="20"/>
          <w:szCs w:val="24"/>
        </w:rPr>
        <w:t xml:space="preserve">. </w:t>
      </w:r>
      <w:r w:rsidRPr="00390220">
        <w:rPr>
          <w:rFonts w:cs="Times New Roman"/>
          <w:noProof/>
          <w:sz w:val="20"/>
          <w:szCs w:val="24"/>
        </w:rPr>
        <w:t xml:space="preserve">Determining </w:t>
      </w:r>
      <w:r w:rsidR="00390220" w:rsidRPr="00390220">
        <w:rPr>
          <w:rFonts w:cs="Times New Roman"/>
          <w:noProof/>
          <w:sz w:val="20"/>
          <w:szCs w:val="24"/>
        </w:rPr>
        <w:t xml:space="preserve">the degree of crosslinking of ethylene vinyl acetate photovoltaic module encapsulants—a comparative study. </w:t>
      </w:r>
      <w:r w:rsidR="004C420A" w:rsidRPr="00390220">
        <w:rPr>
          <w:rFonts w:cs="Times New Roman"/>
          <w:i/>
          <w:noProof/>
          <w:sz w:val="20"/>
          <w:szCs w:val="24"/>
        </w:rPr>
        <w:t>Solar Energy Materials and Solar Cells,</w:t>
      </w:r>
      <w:r w:rsidR="004C420A" w:rsidRPr="00390220">
        <w:rPr>
          <w:rFonts w:cs="Times New Roman"/>
          <w:noProof/>
          <w:sz w:val="20"/>
          <w:szCs w:val="24"/>
        </w:rPr>
        <w:t xml:space="preserve"> </w:t>
      </w:r>
      <w:r w:rsidRPr="00390220">
        <w:rPr>
          <w:rFonts w:cs="Times New Roman"/>
          <w:noProof/>
          <w:sz w:val="20"/>
          <w:szCs w:val="24"/>
        </w:rPr>
        <w:t>116</w:t>
      </w:r>
      <w:r w:rsidR="004C420A" w:rsidRPr="00390220">
        <w:rPr>
          <w:rFonts w:cs="Times New Roman"/>
          <w:noProof/>
          <w:sz w:val="20"/>
          <w:szCs w:val="24"/>
        </w:rPr>
        <w:t xml:space="preserve"> </w:t>
      </w:r>
      <w:r w:rsidRPr="00390220">
        <w:rPr>
          <w:rFonts w:cs="Times New Roman"/>
          <w:noProof/>
          <w:sz w:val="20"/>
          <w:szCs w:val="24"/>
        </w:rPr>
        <w:t>:</w:t>
      </w:r>
      <w:r w:rsidR="004C420A" w:rsidRPr="00390220">
        <w:rPr>
          <w:rFonts w:cs="Times New Roman"/>
          <w:noProof/>
          <w:sz w:val="20"/>
          <w:szCs w:val="24"/>
        </w:rPr>
        <w:t xml:space="preserve"> </w:t>
      </w:r>
      <w:r w:rsidRPr="00390220">
        <w:rPr>
          <w:rFonts w:cs="Times New Roman"/>
          <w:noProof/>
          <w:sz w:val="20"/>
          <w:szCs w:val="24"/>
        </w:rPr>
        <w:t>203</w:t>
      </w:r>
      <w:r w:rsidR="00390220">
        <w:rPr>
          <w:rFonts w:cs="Times New Roman"/>
          <w:noProof/>
          <w:sz w:val="20"/>
          <w:szCs w:val="24"/>
        </w:rPr>
        <w:t>-</w:t>
      </w:r>
      <w:r w:rsidRPr="00390220">
        <w:rPr>
          <w:rFonts w:cs="Times New Roman"/>
          <w:noProof/>
          <w:sz w:val="20"/>
          <w:szCs w:val="24"/>
        </w:rPr>
        <w:t>218.</w:t>
      </w:r>
    </w:p>
    <w:p w14:paraId="6681A0F0" w14:textId="5932C8DA" w:rsidR="00E82D98" w:rsidRPr="00AC29C5" w:rsidRDefault="00E82D98" w:rsidP="00AC29C5">
      <w:pPr>
        <w:pStyle w:val="ListParagraph"/>
        <w:widowControl w:val="0"/>
        <w:numPr>
          <w:ilvl w:val="0"/>
          <w:numId w:val="1"/>
        </w:numPr>
        <w:autoSpaceDE w:val="0"/>
        <w:autoSpaceDN w:val="0"/>
        <w:adjustRightInd w:val="0"/>
        <w:spacing w:after="0" w:line="240" w:lineRule="auto"/>
        <w:ind w:hanging="720"/>
        <w:jc w:val="both"/>
        <w:rPr>
          <w:rFonts w:cs="Times New Roman"/>
          <w:noProof/>
          <w:sz w:val="20"/>
          <w:szCs w:val="24"/>
        </w:rPr>
      </w:pPr>
      <w:r w:rsidRPr="00AC29C5">
        <w:rPr>
          <w:rFonts w:cs="Times New Roman"/>
          <w:noProof/>
          <w:sz w:val="20"/>
          <w:szCs w:val="24"/>
        </w:rPr>
        <w:t xml:space="preserve">Khan </w:t>
      </w:r>
      <w:r w:rsidR="00B14570" w:rsidRPr="00AC29C5">
        <w:rPr>
          <w:rFonts w:cs="Times New Roman"/>
          <w:noProof/>
          <w:sz w:val="20"/>
          <w:szCs w:val="24"/>
        </w:rPr>
        <w:t>.</w:t>
      </w:r>
      <w:r w:rsidRPr="00AC29C5">
        <w:rPr>
          <w:rFonts w:cs="Times New Roman"/>
          <w:noProof/>
          <w:sz w:val="20"/>
          <w:szCs w:val="24"/>
        </w:rPr>
        <w:t>F, Kwek D</w:t>
      </w:r>
      <w:r w:rsidR="00B14570" w:rsidRPr="00AC29C5">
        <w:rPr>
          <w:rFonts w:cs="Times New Roman"/>
          <w:noProof/>
          <w:sz w:val="20"/>
          <w:szCs w:val="24"/>
        </w:rPr>
        <w:t>.</w:t>
      </w:r>
      <w:r w:rsidRPr="00AC29C5">
        <w:rPr>
          <w:rFonts w:cs="Times New Roman"/>
          <w:noProof/>
          <w:sz w:val="20"/>
          <w:szCs w:val="24"/>
        </w:rPr>
        <w:t>, Kronfli E</w:t>
      </w:r>
      <w:r w:rsidR="00B14570" w:rsidRPr="00AC29C5">
        <w:rPr>
          <w:rFonts w:cs="Times New Roman"/>
          <w:noProof/>
          <w:sz w:val="20"/>
          <w:szCs w:val="24"/>
        </w:rPr>
        <w:t>.</w:t>
      </w:r>
      <w:r w:rsidR="00AC29C5">
        <w:rPr>
          <w:rFonts w:cs="Times New Roman"/>
          <w:noProof/>
          <w:sz w:val="20"/>
          <w:szCs w:val="24"/>
        </w:rPr>
        <w:t xml:space="preserve"> </w:t>
      </w:r>
      <w:r w:rsidR="00B14570" w:rsidRPr="00AC29C5">
        <w:rPr>
          <w:rFonts w:cs="Times New Roman"/>
          <w:noProof/>
          <w:sz w:val="20"/>
          <w:szCs w:val="24"/>
        </w:rPr>
        <w:t xml:space="preserve">and </w:t>
      </w:r>
      <w:r w:rsidRPr="00AC29C5">
        <w:rPr>
          <w:rFonts w:cs="Times New Roman"/>
          <w:noProof/>
          <w:sz w:val="20"/>
          <w:szCs w:val="24"/>
        </w:rPr>
        <w:t>Ahmad S</w:t>
      </w:r>
      <w:r w:rsidR="00B14570" w:rsidRPr="00AC29C5">
        <w:rPr>
          <w:rFonts w:cs="Times New Roman"/>
          <w:noProof/>
          <w:sz w:val="20"/>
          <w:szCs w:val="24"/>
        </w:rPr>
        <w:t>.</w:t>
      </w:r>
      <w:r w:rsidRPr="00AC29C5">
        <w:rPr>
          <w:rFonts w:cs="Times New Roman"/>
          <w:noProof/>
          <w:sz w:val="20"/>
          <w:szCs w:val="24"/>
        </w:rPr>
        <w:t>R</w:t>
      </w:r>
      <w:r w:rsidR="00B14570" w:rsidRPr="00AC29C5">
        <w:rPr>
          <w:rFonts w:cs="Times New Roman"/>
          <w:noProof/>
          <w:sz w:val="20"/>
          <w:szCs w:val="24"/>
        </w:rPr>
        <w:t>.</w:t>
      </w:r>
      <w:r w:rsidRPr="00AC29C5">
        <w:rPr>
          <w:rFonts w:cs="Times New Roman"/>
          <w:noProof/>
          <w:sz w:val="20"/>
          <w:szCs w:val="24"/>
        </w:rPr>
        <w:t xml:space="preserve"> (2007)</w:t>
      </w:r>
      <w:r w:rsidR="00B14570" w:rsidRPr="00AC29C5">
        <w:rPr>
          <w:rFonts w:cs="Times New Roman"/>
          <w:noProof/>
          <w:sz w:val="20"/>
          <w:szCs w:val="24"/>
        </w:rPr>
        <w:t>.</w:t>
      </w:r>
      <w:r w:rsidRPr="00AC29C5">
        <w:rPr>
          <w:rFonts w:cs="Times New Roman"/>
          <w:noProof/>
          <w:sz w:val="20"/>
          <w:szCs w:val="24"/>
        </w:rPr>
        <w:t xml:space="preserve"> Crosslinking </w:t>
      </w:r>
      <w:r w:rsidR="00AC29C5" w:rsidRPr="00AC29C5">
        <w:rPr>
          <w:rFonts w:cs="Times New Roman"/>
          <w:noProof/>
          <w:sz w:val="20"/>
          <w:szCs w:val="24"/>
        </w:rPr>
        <w:t xml:space="preserve">of ethylene–propylene (–diene) terpolymer elastomer initiated by an excimer laser. </w:t>
      </w:r>
      <w:r w:rsidR="00B14570" w:rsidRPr="00AC29C5">
        <w:rPr>
          <w:rFonts w:cs="Times New Roman"/>
          <w:i/>
          <w:noProof/>
          <w:sz w:val="20"/>
          <w:szCs w:val="24"/>
        </w:rPr>
        <w:t>Polymer Degradation and Stability</w:t>
      </w:r>
      <w:r w:rsidR="00B14570" w:rsidRPr="00AC29C5">
        <w:rPr>
          <w:rFonts w:cs="Times New Roman"/>
          <w:noProof/>
          <w:sz w:val="20"/>
          <w:szCs w:val="24"/>
        </w:rPr>
        <w:t xml:space="preserve">, </w:t>
      </w:r>
      <w:r w:rsidRPr="00AC29C5">
        <w:rPr>
          <w:rFonts w:cs="Times New Roman"/>
          <w:noProof/>
          <w:sz w:val="20"/>
          <w:szCs w:val="24"/>
        </w:rPr>
        <w:t>92</w:t>
      </w:r>
      <w:r w:rsidR="001A0891" w:rsidRPr="00AC29C5">
        <w:rPr>
          <w:rFonts w:cs="Times New Roman"/>
          <w:noProof/>
          <w:sz w:val="20"/>
          <w:szCs w:val="24"/>
        </w:rPr>
        <w:t>(8)</w:t>
      </w:r>
      <w:r w:rsidRPr="00AC29C5">
        <w:rPr>
          <w:rFonts w:cs="Times New Roman"/>
          <w:noProof/>
          <w:sz w:val="20"/>
          <w:szCs w:val="24"/>
        </w:rPr>
        <w:t>:</w:t>
      </w:r>
      <w:r w:rsidR="00B14570" w:rsidRPr="00AC29C5">
        <w:rPr>
          <w:rFonts w:cs="Times New Roman"/>
          <w:noProof/>
          <w:sz w:val="20"/>
          <w:szCs w:val="24"/>
        </w:rPr>
        <w:t xml:space="preserve"> </w:t>
      </w:r>
      <w:r w:rsidRPr="00AC29C5">
        <w:rPr>
          <w:rFonts w:cs="Times New Roman"/>
          <w:noProof/>
          <w:sz w:val="20"/>
          <w:szCs w:val="24"/>
        </w:rPr>
        <w:t>1640</w:t>
      </w:r>
      <w:r w:rsidR="00AC29C5">
        <w:rPr>
          <w:rFonts w:cs="Times New Roman"/>
          <w:noProof/>
          <w:sz w:val="20"/>
          <w:szCs w:val="24"/>
        </w:rPr>
        <w:t>-</w:t>
      </w:r>
      <w:r w:rsidRPr="00AC29C5">
        <w:rPr>
          <w:rFonts w:cs="Times New Roman"/>
          <w:noProof/>
          <w:sz w:val="20"/>
          <w:szCs w:val="24"/>
        </w:rPr>
        <w:t>1644.</w:t>
      </w:r>
    </w:p>
    <w:p w14:paraId="1607F7EC" w14:textId="77777777" w:rsidR="00E607C9" w:rsidRPr="00B62CCE" w:rsidRDefault="00E607C9" w:rsidP="009931E1">
      <w:pPr>
        <w:spacing w:line="240" w:lineRule="auto"/>
        <w:jc w:val="both"/>
        <w:rPr>
          <w:sz w:val="20"/>
          <w:szCs w:val="20"/>
        </w:rPr>
      </w:pPr>
    </w:p>
    <w:sectPr w:rsidR="00E607C9" w:rsidRPr="00B62CCE" w:rsidSect="006E36E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03C3" w14:textId="77777777" w:rsidR="00390220" w:rsidRDefault="00390220" w:rsidP="00D1278C">
      <w:pPr>
        <w:spacing w:after="0" w:line="240" w:lineRule="auto"/>
      </w:pPr>
      <w:r>
        <w:separator/>
      </w:r>
    </w:p>
  </w:endnote>
  <w:endnote w:type="continuationSeparator" w:id="0">
    <w:p w14:paraId="17A26D94" w14:textId="77777777" w:rsidR="00390220" w:rsidRDefault="00390220" w:rsidP="00D1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A122" w14:textId="77777777" w:rsidR="00390220" w:rsidRDefault="00390220" w:rsidP="00D1278C">
      <w:pPr>
        <w:spacing w:after="0" w:line="240" w:lineRule="auto"/>
      </w:pPr>
      <w:r>
        <w:separator/>
      </w:r>
    </w:p>
  </w:footnote>
  <w:footnote w:type="continuationSeparator" w:id="0">
    <w:p w14:paraId="5EDB9868" w14:textId="77777777" w:rsidR="00390220" w:rsidRDefault="00390220" w:rsidP="00D12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879BC"/>
    <w:multiLevelType w:val="hybridMultilevel"/>
    <w:tmpl w:val="F67C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D52"/>
    <w:rsid w:val="00013DAD"/>
    <w:rsid w:val="00081EDA"/>
    <w:rsid w:val="0008531F"/>
    <w:rsid w:val="000A6C09"/>
    <w:rsid w:val="000B531C"/>
    <w:rsid w:val="000C0907"/>
    <w:rsid w:val="000D0379"/>
    <w:rsid w:val="000D58A7"/>
    <w:rsid w:val="000E1D81"/>
    <w:rsid w:val="001022C2"/>
    <w:rsid w:val="001035E2"/>
    <w:rsid w:val="00106E9B"/>
    <w:rsid w:val="00117872"/>
    <w:rsid w:val="0013797F"/>
    <w:rsid w:val="0017025A"/>
    <w:rsid w:val="0019559A"/>
    <w:rsid w:val="001A0891"/>
    <w:rsid w:val="001B037B"/>
    <w:rsid w:val="001C72A9"/>
    <w:rsid w:val="001F7F61"/>
    <w:rsid w:val="00216DD4"/>
    <w:rsid w:val="00220CC7"/>
    <w:rsid w:val="00226403"/>
    <w:rsid w:val="00227C28"/>
    <w:rsid w:val="00236B71"/>
    <w:rsid w:val="00247B76"/>
    <w:rsid w:val="00272BFE"/>
    <w:rsid w:val="0028278C"/>
    <w:rsid w:val="002A0A2B"/>
    <w:rsid w:val="002A5C09"/>
    <w:rsid w:val="002B0B5C"/>
    <w:rsid w:val="002B6EB5"/>
    <w:rsid w:val="002D214D"/>
    <w:rsid w:val="00361ECE"/>
    <w:rsid w:val="00375F40"/>
    <w:rsid w:val="003855F8"/>
    <w:rsid w:val="00390220"/>
    <w:rsid w:val="003A48AE"/>
    <w:rsid w:val="003A7AC4"/>
    <w:rsid w:val="003B2430"/>
    <w:rsid w:val="003C309F"/>
    <w:rsid w:val="003C588C"/>
    <w:rsid w:val="003D4FDE"/>
    <w:rsid w:val="003F7EF8"/>
    <w:rsid w:val="00401D9A"/>
    <w:rsid w:val="00405E9B"/>
    <w:rsid w:val="00410010"/>
    <w:rsid w:val="00410A88"/>
    <w:rsid w:val="004645D8"/>
    <w:rsid w:val="004667DA"/>
    <w:rsid w:val="00477468"/>
    <w:rsid w:val="00483E1D"/>
    <w:rsid w:val="004C420A"/>
    <w:rsid w:val="004D076B"/>
    <w:rsid w:val="004D215F"/>
    <w:rsid w:val="004E4699"/>
    <w:rsid w:val="004F1F0A"/>
    <w:rsid w:val="00513AE9"/>
    <w:rsid w:val="00520C33"/>
    <w:rsid w:val="0052595B"/>
    <w:rsid w:val="00534879"/>
    <w:rsid w:val="00556EC0"/>
    <w:rsid w:val="005607A0"/>
    <w:rsid w:val="00592986"/>
    <w:rsid w:val="00597ED0"/>
    <w:rsid w:val="005A346C"/>
    <w:rsid w:val="005A3F26"/>
    <w:rsid w:val="005C13CD"/>
    <w:rsid w:val="005D0F1C"/>
    <w:rsid w:val="005D2A61"/>
    <w:rsid w:val="005D4105"/>
    <w:rsid w:val="005D4F18"/>
    <w:rsid w:val="005E0C2D"/>
    <w:rsid w:val="005E13C2"/>
    <w:rsid w:val="005E5027"/>
    <w:rsid w:val="006123E0"/>
    <w:rsid w:val="006336DE"/>
    <w:rsid w:val="006640C3"/>
    <w:rsid w:val="00670532"/>
    <w:rsid w:val="006741C6"/>
    <w:rsid w:val="006909C7"/>
    <w:rsid w:val="006D2770"/>
    <w:rsid w:val="006E0492"/>
    <w:rsid w:val="006E36EB"/>
    <w:rsid w:val="00701F01"/>
    <w:rsid w:val="00706BA1"/>
    <w:rsid w:val="0078547E"/>
    <w:rsid w:val="00790578"/>
    <w:rsid w:val="00793CE0"/>
    <w:rsid w:val="007B56DC"/>
    <w:rsid w:val="007F2065"/>
    <w:rsid w:val="007F30A6"/>
    <w:rsid w:val="007F74E5"/>
    <w:rsid w:val="00800A8F"/>
    <w:rsid w:val="0082032C"/>
    <w:rsid w:val="0082656F"/>
    <w:rsid w:val="00832141"/>
    <w:rsid w:val="00841398"/>
    <w:rsid w:val="00847F3F"/>
    <w:rsid w:val="00854176"/>
    <w:rsid w:val="00874767"/>
    <w:rsid w:val="00876EB2"/>
    <w:rsid w:val="00885F8F"/>
    <w:rsid w:val="00891750"/>
    <w:rsid w:val="008A216A"/>
    <w:rsid w:val="008D1F86"/>
    <w:rsid w:val="008E7F59"/>
    <w:rsid w:val="008F3547"/>
    <w:rsid w:val="0091439D"/>
    <w:rsid w:val="00915A75"/>
    <w:rsid w:val="0096581B"/>
    <w:rsid w:val="009931E1"/>
    <w:rsid w:val="009F6D82"/>
    <w:rsid w:val="00A05C26"/>
    <w:rsid w:val="00A1474E"/>
    <w:rsid w:val="00A3776C"/>
    <w:rsid w:val="00A44BBE"/>
    <w:rsid w:val="00A71773"/>
    <w:rsid w:val="00AA15EB"/>
    <w:rsid w:val="00AA5A85"/>
    <w:rsid w:val="00AB35BA"/>
    <w:rsid w:val="00AC0A14"/>
    <w:rsid w:val="00AC29C5"/>
    <w:rsid w:val="00AE44E7"/>
    <w:rsid w:val="00B02056"/>
    <w:rsid w:val="00B14570"/>
    <w:rsid w:val="00B24DC4"/>
    <w:rsid w:val="00B36035"/>
    <w:rsid w:val="00B42B53"/>
    <w:rsid w:val="00B46A6F"/>
    <w:rsid w:val="00B52A59"/>
    <w:rsid w:val="00B62CCE"/>
    <w:rsid w:val="00B65267"/>
    <w:rsid w:val="00B65CD1"/>
    <w:rsid w:val="00B829AF"/>
    <w:rsid w:val="00B82C85"/>
    <w:rsid w:val="00B83A5D"/>
    <w:rsid w:val="00BA7833"/>
    <w:rsid w:val="00BB449D"/>
    <w:rsid w:val="00BD16CA"/>
    <w:rsid w:val="00BE22F2"/>
    <w:rsid w:val="00BF0E79"/>
    <w:rsid w:val="00C145B2"/>
    <w:rsid w:val="00C3192C"/>
    <w:rsid w:val="00C46960"/>
    <w:rsid w:val="00C6093B"/>
    <w:rsid w:val="00C65228"/>
    <w:rsid w:val="00C80CEB"/>
    <w:rsid w:val="00C9011B"/>
    <w:rsid w:val="00CA585D"/>
    <w:rsid w:val="00CA7489"/>
    <w:rsid w:val="00CB4737"/>
    <w:rsid w:val="00CC6E83"/>
    <w:rsid w:val="00CE3D52"/>
    <w:rsid w:val="00CE7A01"/>
    <w:rsid w:val="00D1278C"/>
    <w:rsid w:val="00D44AD3"/>
    <w:rsid w:val="00D45894"/>
    <w:rsid w:val="00D725C3"/>
    <w:rsid w:val="00D74499"/>
    <w:rsid w:val="00D926B6"/>
    <w:rsid w:val="00DB6581"/>
    <w:rsid w:val="00DC7088"/>
    <w:rsid w:val="00DD2FBF"/>
    <w:rsid w:val="00DD5FBC"/>
    <w:rsid w:val="00DF2E00"/>
    <w:rsid w:val="00E0681F"/>
    <w:rsid w:val="00E34A66"/>
    <w:rsid w:val="00E476A6"/>
    <w:rsid w:val="00E607C9"/>
    <w:rsid w:val="00E722E2"/>
    <w:rsid w:val="00E77074"/>
    <w:rsid w:val="00E807F5"/>
    <w:rsid w:val="00E82D98"/>
    <w:rsid w:val="00E83C5B"/>
    <w:rsid w:val="00EE77F4"/>
    <w:rsid w:val="00EF45DB"/>
    <w:rsid w:val="00EF6639"/>
    <w:rsid w:val="00EF6F78"/>
    <w:rsid w:val="00F1443A"/>
    <w:rsid w:val="00F2006F"/>
    <w:rsid w:val="00F21FDC"/>
    <w:rsid w:val="00F3279B"/>
    <w:rsid w:val="00F47573"/>
    <w:rsid w:val="00F83226"/>
    <w:rsid w:val="00F87EE0"/>
    <w:rsid w:val="00F96208"/>
    <w:rsid w:val="00FA2F0A"/>
    <w:rsid w:val="00FF4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9230FD"/>
  <w15:docId w15:val="{AC19DBE2-AC5C-498F-B4AE-66ACC937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A0A2B"/>
    <w:rPr>
      <w:color w:val="0000FF"/>
      <w:u w:val="single"/>
    </w:rPr>
  </w:style>
  <w:style w:type="paragraph" w:customStyle="1" w:styleId="IJASEITAuthorName">
    <w:name w:val="IJASEIT Author Name"/>
    <w:basedOn w:val="Normal"/>
    <w:next w:val="Normal"/>
    <w:rsid w:val="002A0A2B"/>
    <w:pPr>
      <w:suppressAutoHyphens/>
      <w:snapToGrid w:val="0"/>
      <w:spacing w:before="120" w:after="120" w:line="240" w:lineRule="auto"/>
      <w:jc w:val="center"/>
    </w:pPr>
    <w:rPr>
      <w:rFonts w:eastAsia="Times New Roman" w:cs="Times New Roman"/>
      <w:szCs w:val="24"/>
      <w:lang w:val="en-GB" w:eastAsia="ar-SA"/>
    </w:rPr>
  </w:style>
  <w:style w:type="paragraph" w:customStyle="1" w:styleId="IJASEITAuthorAffiliation">
    <w:name w:val="IJASEIT Author Affiliation"/>
    <w:basedOn w:val="Normal"/>
    <w:next w:val="Normal"/>
    <w:rsid w:val="002A0A2B"/>
    <w:pPr>
      <w:suppressAutoHyphens/>
      <w:spacing w:after="60" w:line="240" w:lineRule="auto"/>
      <w:jc w:val="center"/>
    </w:pPr>
    <w:rPr>
      <w:rFonts w:eastAsia="Times New Roman" w:cs="Times New Roman"/>
      <w:i/>
      <w:sz w:val="18"/>
      <w:szCs w:val="24"/>
      <w:lang w:val="en-GB" w:eastAsia="ar-SA"/>
    </w:rPr>
  </w:style>
  <w:style w:type="paragraph" w:styleId="Header">
    <w:name w:val="header"/>
    <w:basedOn w:val="Normal"/>
    <w:link w:val="HeaderChar"/>
    <w:uiPriority w:val="99"/>
    <w:unhideWhenUsed/>
    <w:rsid w:val="00D12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8C"/>
  </w:style>
  <w:style w:type="paragraph" w:styleId="Footer">
    <w:name w:val="footer"/>
    <w:basedOn w:val="Normal"/>
    <w:link w:val="FooterChar"/>
    <w:uiPriority w:val="99"/>
    <w:unhideWhenUsed/>
    <w:rsid w:val="00D12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8C"/>
  </w:style>
  <w:style w:type="paragraph" w:styleId="NoSpacing">
    <w:name w:val="No Spacing"/>
    <w:link w:val="NoSpacingChar"/>
    <w:uiPriority w:val="1"/>
    <w:qFormat/>
    <w:rsid w:val="00670532"/>
    <w:pPr>
      <w:spacing w:after="0" w:line="240" w:lineRule="auto"/>
    </w:pPr>
    <w:rPr>
      <w:rFonts w:asciiTheme="minorHAnsi" w:hAnsiTheme="minorHAnsi"/>
      <w:sz w:val="22"/>
    </w:rPr>
  </w:style>
  <w:style w:type="character" w:customStyle="1" w:styleId="NoSpacingChar">
    <w:name w:val="No Spacing Char"/>
    <w:link w:val="NoSpacing"/>
    <w:uiPriority w:val="1"/>
    <w:rsid w:val="00670532"/>
    <w:rPr>
      <w:rFonts w:asciiTheme="minorHAnsi" w:hAnsiTheme="minorHAnsi"/>
      <w:sz w:val="22"/>
    </w:rPr>
  </w:style>
  <w:style w:type="table" w:styleId="TableGrid">
    <w:name w:val="Table Grid"/>
    <w:basedOn w:val="TableNormal"/>
    <w:uiPriority w:val="59"/>
    <w:rsid w:val="0067053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rsid w:val="00670532"/>
    <w:pPr>
      <w:suppressAutoHyphens/>
      <w:snapToGrid w:val="0"/>
      <w:spacing w:after="0" w:line="240" w:lineRule="auto"/>
      <w:ind w:firstLine="216"/>
      <w:jc w:val="both"/>
    </w:pPr>
    <w:rPr>
      <w:rFonts w:eastAsia="SimSun" w:cs="Times New Roman"/>
      <w:sz w:val="20"/>
      <w:szCs w:val="24"/>
      <w:lang w:val="en-AU" w:eastAsia="ar-SA"/>
    </w:rPr>
  </w:style>
  <w:style w:type="paragraph" w:styleId="BalloonText">
    <w:name w:val="Balloon Text"/>
    <w:basedOn w:val="Normal"/>
    <w:link w:val="BalloonTextChar"/>
    <w:uiPriority w:val="99"/>
    <w:semiHidden/>
    <w:unhideWhenUsed/>
    <w:rsid w:val="002264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640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24DC4"/>
    <w:rPr>
      <w:sz w:val="18"/>
      <w:szCs w:val="18"/>
    </w:rPr>
  </w:style>
  <w:style w:type="paragraph" w:styleId="CommentText">
    <w:name w:val="annotation text"/>
    <w:basedOn w:val="Normal"/>
    <w:link w:val="CommentTextChar"/>
    <w:uiPriority w:val="99"/>
    <w:semiHidden/>
    <w:unhideWhenUsed/>
    <w:rsid w:val="00B24DC4"/>
    <w:pPr>
      <w:spacing w:line="240" w:lineRule="auto"/>
    </w:pPr>
    <w:rPr>
      <w:szCs w:val="24"/>
    </w:rPr>
  </w:style>
  <w:style w:type="character" w:customStyle="1" w:styleId="CommentTextChar">
    <w:name w:val="Comment Text Char"/>
    <w:basedOn w:val="DefaultParagraphFont"/>
    <w:link w:val="CommentText"/>
    <w:uiPriority w:val="99"/>
    <w:semiHidden/>
    <w:rsid w:val="00B24DC4"/>
    <w:rPr>
      <w:szCs w:val="24"/>
    </w:rPr>
  </w:style>
  <w:style w:type="paragraph" w:styleId="CommentSubject">
    <w:name w:val="annotation subject"/>
    <w:basedOn w:val="CommentText"/>
    <w:next w:val="CommentText"/>
    <w:link w:val="CommentSubjectChar"/>
    <w:uiPriority w:val="99"/>
    <w:semiHidden/>
    <w:unhideWhenUsed/>
    <w:rsid w:val="00B24DC4"/>
    <w:rPr>
      <w:b/>
      <w:bCs/>
      <w:sz w:val="20"/>
      <w:szCs w:val="20"/>
    </w:rPr>
  </w:style>
  <w:style w:type="character" w:customStyle="1" w:styleId="CommentSubjectChar">
    <w:name w:val="Comment Subject Char"/>
    <w:basedOn w:val="CommentTextChar"/>
    <w:link w:val="CommentSubject"/>
    <w:uiPriority w:val="99"/>
    <w:semiHidden/>
    <w:rsid w:val="00B24DC4"/>
    <w:rPr>
      <w:b/>
      <w:bCs/>
      <w:sz w:val="20"/>
      <w:szCs w:val="20"/>
    </w:rPr>
  </w:style>
  <w:style w:type="character" w:styleId="PlaceholderText">
    <w:name w:val="Placeholder Text"/>
    <w:basedOn w:val="DefaultParagraphFont"/>
    <w:uiPriority w:val="99"/>
    <w:semiHidden/>
    <w:rsid w:val="000E1D81"/>
    <w:rPr>
      <w:color w:val="808080"/>
    </w:rPr>
  </w:style>
  <w:style w:type="paragraph" w:styleId="ListParagraph">
    <w:name w:val="List Paragraph"/>
    <w:basedOn w:val="Normal"/>
    <w:uiPriority w:val="34"/>
    <w:qFormat/>
    <w:rsid w:val="005E5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48356">
      <w:bodyDiv w:val="1"/>
      <w:marLeft w:val="0"/>
      <w:marRight w:val="0"/>
      <w:marTop w:val="0"/>
      <w:marBottom w:val="0"/>
      <w:divBdr>
        <w:top w:val="none" w:sz="0" w:space="0" w:color="auto"/>
        <w:left w:val="none" w:sz="0" w:space="0" w:color="auto"/>
        <w:bottom w:val="none" w:sz="0" w:space="0" w:color="auto"/>
        <w:right w:val="none" w:sz="0" w:space="0" w:color="auto"/>
      </w:divBdr>
    </w:div>
    <w:div w:id="604460367">
      <w:bodyDiv w:val="1"/>
      <w:marLeft w:val="0"/>
      <w:marRight w:val="0"/>
      <w:marTop w:val="0"/>
      <w:marBottom w:val="0"/>
      <w:divBdr>
        <w:top w:val="none" w:sz="0" w:space="0" w:color="auto"/>
        <w:left w:val="none" w:sz="0" w:space="0" w:color="auto"/>
        <w:bottom w:val="none" w:sz="0" w:space="0" w:color="auto"/>
        <w:right w:val="none" w:sz="0" w:space="0" w:color="auto"/>
      </w:divBdr>
    </w:div>
    <w:div w:id="1154300395">
      <w:bodyDiv w:val="1"/>
      <w:marLeft w:val="0"/>
      <w:marRight w:val="0"/>
      <w:marTop w:val="0"/>
      <w:marBottom w:val="0"/>
      <w:divBdr>
        <w:top w:val="none" w:sz="0" w:space="0" w:color="auto"/>
        <w:left w:val="none" w:sz="0" w:space="0" w:color="auto"/>
        <w:bottom w:val="none" w:sz="0" w:space="0" w:color="auto"/>
        <w:right w:val="none" w:sz="0" w:space="0" w:color="auto"/>
      </w:divBdr>
    </w:div>
    <w:div w:id="1508445170">
      <w:bodyDiv w:val="1"/>
      <w:marLeft w:val="0"/>
      <w:marRight w:val="0"/>
      <w:marTop w:val="0"/>
      <w:marBottom w:val="0"/>
      <w:divBdr>
        <w:top w:val="none" w:sz="0" w:space="0" w:color="auto"/>
        <w:left w:val="none" w:sz="0" w:space="0" w:color="auto"/>
        <w:bottom w:val="none" w:sz="0" w:space="0" w:color="auto"/>
        <w:right w:val="none" w:sz="0" w:space="0" w:color="auto"/>
      </w:divBdr>
      <w:divsChild>
        <w:div w:id="1487475335">
          <w:marLeft w:val="0"/>
          <w:marRight w:val="0"/>
          <w:marTop w:val="0"/>
          <w:marBottom w:val="0"/>
          <w:divBdr>
            <w:top w:val="none" w:sz="0" w:space="0" w:color="auto"/>
            <w:left w:val="none" w:sz="0" w:space="0" w:color="auto"/>
            <w:bottom w:val="none" w:sz="0" w:space="0" w:color="auto"/>
            <w:right w:val="none" w:sz="0" w:space="0" w:color="auto"/>
          </w:divBdr>
        </w:div>
      </w:divsChild>
    </w:div>
    <w:div w:id="19907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fairus@ukm.edu.my" TargetMode="External"/><Relationship Id="rId13" Type="http://schemas.openxmlformats.org/officeDocument/2006/relationships/oleObject" Target="embeddings/oleObject2.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67C6-B941-413F-87FA-7B0B492E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Reviewer</cp:lastModifiedBy>
  <cp:revision>24</cp:revision>
  <dcterms:created xsi:type="dcterms:W3CDTF">2017-10-25T02:20:00Z</dcterms:created>
  <dcterms:modified xsi:type="dcterms:W3CDTF">2018-11-29T07:42:00Z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http://www.zotero.org/styles/forensic-science-international</vt:lpwstr>
  </property>
  <property fmtid="{D5CDD505-2E9C-101B-9397-08002B2CF9AE}" pid="9" name="Mendeley Recent Style Name 3_1">
    <vt:lpwstr>Forensic Science International</vt:lpwstr>
  </property>
  <property fmtid="{D5CDD505-2E9C-101B-9397-08002B2CF9AE}" pid="10" name="Mendeley Recent Style Id 4_1">
    <vt:lpwstr>http://csl.mendeley.com/styles/22056431/Gaya-UKM-2</vt:lpwstr>
  </property>
  <property fmtid="{D5CDD505-2E9C-101B-9397-08002B2CF9AE}" pid="11" name="Mendeley Recent Style Name 4_1">
    <vt:lpwstr>Gaya UKM - Firdaus Pozi</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http://www.zotero.org/styles/iranian-polymer-journal</vt:lpwstr>
  </property>
  <property fmtid="{D5CDD505-2E9C-101B-9397-08002B2CF9AE}" pid="17" name="Mendeley Recent Style Name 7_1">
    <vt:lpwstr>Iranian Polymer Journal</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