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6503B" w:rsidRPr="00EA4B6D" w:rsidRDefault="0006503B" w:rsidP="0006503B">
      <w:pPr>
        <w:spacing w:after="0" w:line="240" w:lineRule="auto"/>
        <w:jc w:val="center"/>
        <w:outlineLvl w:val="0"/>
        <w:rPr>
          <w:rFonts w:ascii="Times New Roman" w:hAnsi="Times New Roman"/>
          <w:sz w:val="28"/>
          <w:szCs w:val="28"/>
          <w:lang w:val="en-GB"/>
        </w:rPr>
      </w:pPr>
      <w:r w:rsidRPr="00385222">
        <w:rPr>
          <w:rFonts w:ascii="Times New Roman" w:hAnsi="Times New Roman"/>
          <w:sz w:val="28"/>
          <w:szCs w:val="28"/>
          <w:lang w:val="en-GB"/>
        </w:rPr>
        <w:t xml:space="preserve">CHEMICAL COMPOUNDS AND ANTIMICROBIAL ACTIVITY OF ACETONE </w:t>
      </w:r>
      <w:r>
        <w:rPr>
          <w:rFonts w:ascii="Times New Roman" w:hAnsi="Times New Roman"/>
          <w:i/>
          <w:sz w:val="28"/>
          <w:szCs w:val="28"/>
          <w:lang w:val="en-GB"/>
        </w:rPr>
        <w:t>M</w:t>
      </w:r>
      <w:r w:rsidRPr="00385222">
        <w:rPr>
          <w:rFonts w:ascii="Times New Roman" w:hAnsi="Times New Roman"/>
          <w:i/>
          <w:sz w:val="28"/>
          <w:szCs w:val="28"/>
          <w:lang w:val="en-GB"/>
        </w:rPr>
        <w:t>usa acuminate AA/AAA</w:t>
      </w:r>
      <w:r w:rsidRPr="00385222">
        <w:rPr>
          <w:rFonts w:ascii="Times New Roman" w:hAnsi="Times New Roman"/>
          <w:sz w:val="28"/>
          <w:szCs w:val="28"/>
          <w:lang w:val="en-GB"/>
        </w:rPr>
        <w:t xml:space="preserve"> LEAF STALK EXTRACTS ON SELECTIVE GRAM-NEGATIVE BACTERIA</w:t>
      </w:r>
    </w:p>
    <w:p w:rsidR="0006503B" w:rsidRDefault="0006503B" w:rsidP="0006503B">
      <w:pPr>
        <w:spacing w:after="0" w:line="240" w:lineRule="auto"/>
        <w:jc w:val="center"/>
        <w:outlineLvl w:val="0"/>
        <w:rPr>
          <w:rFonts w:ascii="Times New Roman" w:hAnsi="Times New Roman"/>
          <w:sz w:val="24"/>
          <w:lang w:val="ms-MY"/>
        </w:rPr>
      </w:pPr>
    </w:p>
    <w:p w:rsidR="0006503B" w:rsidRPr="00FF33C8" w:rsidRDefault="0006503B" w:rsidP="0006503B">
      <w:pPr>
        <w:spacing w:after="0" w:line="240" w:lineRule="auto"/>
        <w:jc w:val="center"/>
        <w:outlineLvl w:val="0"/>
        <w:rPr>
          <w:rFonts w:ascii="Times New Roman" w:hAnsi="Times New Roman"/>
          <w:sz w:val="24"/>
          <w:szCs w:val="24"/>
          <w:lang w:val="ms-MY"/>
        </w:rPr>
      </w:pPr>
      <w:r w:rsidRPr="00EA4B6D">
        <w:rPr>
          <w:rFonts w:ascii="Times New Roman" w:hAnsi="Times New Roman"/>
          <w:sz w:val="24"/>
          <w:lang w:val="ms-MY"/>
        </w:rPr>
        <w:t>(</w:t>
      </w:r>
      <w:r w:rsidRPr="00EA4B6D">
        <w:rPr>
          <w:rFonts w:ascii="Times New Roman" w:hAnsi="Times New Roman"/>
          <w:sz w:val="24"/>
          <w:szCs w:val="24"/>
          <w:lang w:val="ms-MY"/>
        </w:rPr>
        <w:t xml:space="preserve">Sebatian Kimia dan Aktiviti Antimikrob dari Ekstrak Aseton Pelepah Daun </w:t>
      </w:r>
      <w:r w:rsidRPr="00EA4B6D">
        <w:rPr>
          <w:rFonts w:ascii="Times New Roman" w:hAnsi="Times New Roman"/>
          <w:i/>
          <w:sz w:val="24"/>
          <w:szCs w:val="24"/>
          <w:lang w:val="ms-MY"/>
        </w:rPr>
        <w:t>Musa acuminate AA/AAA</w:t>
      </w:r>
      <w:r w:rsidRPr="00EA4B6D">
        <w:rPr>
          <w:rFonts w:ascii="Times New Roman" w:eastAsiaTheme="minorHAnsi" w:hAnsi="Times New Roman"/>
          <w:sz w:val="24"/>
          <w:szCs w:val="20"/>
          <w:lang w:val="ms-MY"/>
        </w:rPr>
        <w:t xml:space="preserve"> </w:t>
      </w:r>
      <w:r w:rsidRPr="00EA4B6D">
        <w:rPr>
          <w:rFonts w:ascii="Times New Roman" w:hAnsi="Times New Roman"/>
          <w:sz w:val="24"/>
          <w:szCs w:val="24"/>
          <w:lang w:val="ms-MY"/>
        </w:rPr>
        <w:t>pada Bakteria Jenis Gram Negatif Terpilih</w:t>
      </w:r>
      <w:r w:rsidRPr="00EA4B6D">
        <w:rPr>
          <w:rFonts w:ascii="Times New Roman" w:hAnsi="Times New Roman"/>
          <w:sz w:val="24"/>
          <w:lang w:val="ms-MY"/>
        </w:rPr>
        <w:t>)</w:t>
      </w:r>
    </w:p>
    <w:p w:rsidR="0006503B" w:rsidRPr="00FF33C8" w:rsidRDefault="0006503B" w:rsidP="0006503B">
      <w:pPr>
        <w:spacing w:after="0" w:line="240" w:lineRule="auto"/>
        <w:jc w:val="center"/>
        <w:outlineLvl w:val="0"/>
        <w:rPr>
          <w:rFonts w:ascii="Times New Roman" w:hAnsi="Times New Roman"/>
          <w:b/>
          <w:color w:val="548DD4" w:themeColor="text2" w:themeTint="99"/>
          <w:sz w:val="20"/>
          <w:szCs w:val="20"/>
          <w:lang w:val="en-GB"/>
        </w:rPr>
      </w:pPr>
    </w:p>
    <w:p w:rsidR="0006503B" w:rsidRPr="00FF33C8" w:rsidRDefault="0006503B" w:rsidP="0006503B">
      <w:pPr>
        <w:spacing w:after="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Tuan Nadrah Ismail, Raja Azman Awang, Suharni Mohamad, Wan Nazatul Shima Shahidan*</w:t>
      </w:r>
    </w:p>
    <w:p w:rsidR="0006503B" w:rsidRDefault="0006503B" w:rsidP="0006503B">
      <w:pPr>
        <w:spacing w:after="0" w:line="240" w:lineRule="auto"/>
        <w:jc w:val="center"/>
        <w:outlineLvl w:val="0"/>
        <w:rPr>
          <w:rFonts w:ascii="Times New Roman" w:hAnsi="Times New Roman"/>
          <w:i/>
          <w:sz w:val="18"/>
          <w:szCs w:val="18"/>
          <w:lang w:val="en-GB"/>
        </w:rPr>
      </w:pPr>
    </w:p>
    <w:p w:rsidR="0006503B" w:rsidRDefault="0006503B" w:rsidP="0006503B">
      <w:pPr>
        <w:spacing w:after="0" w:line="240" w:lineRule="auto"/>
        <w:jc w:val="center"/>
        <w:outlineLvl w:val="0"/>
        <w:rPr>
          <w:rFonts w:ascii="Times New Roman" w:hAnsi="Times New Roman"/>
          <w:i/>
          <w:sz w:val="18"/>
          <w:szCs w:val="18"/>
          <w:lang w:val="en-GB"/>
        </w:rPr>
      </w:pPr>
      <w:r w:rsidRPr="00EA4B6D">
        <w:rPr>
          <w:rFonts w:ascii="Times New Roman" w:hAnsi="Times New Roman"/>
          <w:i/>
          <w:sz w:val="18"/>
          <w:szCs w:val="18"/>
          <w:lang w:val="en-GB"/>
        </w:rPr>
        <w:t>School of Dental Sciences, Health Campus,</w:t>
      </w:r>
    </w:p>
    <w:p w:rsidR="0006503B" w:rsidRPr="00EA4B6D" w:rsidRDefault="0006503B" w:rsidP="0006503B">
      <w:pPr>
        <w:spacing w:after="0" w:line="240" w:lineRule="auto"/>
        <w:jc w:val="center"/>
        <w:outlineLvl w:val="0"/>
        <w:rPr>
          <w:rFonts w:ascii="Times New Roman" w:hAnsi="Times New Roman"/>
          <w:i/>
          <w:sz w:val="18"/>
          <w:szCs w:val="18"/>
          <w:lang w:val="en-GB"/>
        </w:rPr>
      </w:pPr>
      <w:r w:rsidRPr="00EA4B6D">
        <w:rPr>
          <w:rFonts w:ascii="Times New Roman" w:hAnsi="Times New Roman"/>
          <w:i/>
          <w:sz w:val="18"/>
          <w:szCs w:val="18"/>
          <w:lang w:val="en-GB"/>
        </w:rPr>
        <w:t>Universiti Sains Malaysia, 16150 Kubang Kerian, Kelantan, Malaysia</w:t>
      </w:r>
    </w:p>
    <w:p w:rsidR="0006503B" w:rsidRPr="00385222" w:rsidRDefault="0006503B" w:rsidP="0006503B">
      <w:pPr>
        <w:spacing w:after="0" w:line="240" w:lineRule="auto"/>
        <w:jc w:val="center"/>
        <w:outlineLvl w:val="0"/>
        <w:rPr>
          <w:rFonts w:ascii="Times New Roman" w:hAnsi="Times New Roman"/>
          <w:b/>
          <w:color w:val="548DD4" w:themeColor="text2" w:themeTint="99"/>
          <w:sz w:val="18"/>
          <w:szCs w:val="18"/>
          <w:lang w:val="en-GB"/>
        </w:rPr>
      </w:pPr>
    </w:p>
    <w:p w:rsidR="0006503B" w:rsidRDefault="0006503B" w:rsidP="0006503B">
      <w:pPr>
        <w:spacing w:after="0" w:line="240" w:lineRule="auto"/>
        <w:jc w:val="center"/>
        <w:outlineLvl w:val="0"/>
        <w:rPr>
          <w:rFonts w:ascii="Times New Roman" w:hAnsi="Times New Roman"/>
          <w:i/>
          <w:sz w:val="18"/>
          <w:szCs w:val="18"/>
          <w:lang w:val="en-GB"/>
        </w:rPr>
      </w:pPr>
      <w:r w:rsidRPr="00FF33C8">
        <w:rPr>
          <w:rFonts w:ascii="Times New Roman" w:hAnsi="Times New Roman"/>
          <w:i/>
          <w:sz w:val="18"/>
          <w:lang w:val="en-GB"/>
        </w:rPr>
        <w:t>*</w:t>
      </w:r>
      <w:r w:rsidRPr="00385222">
        <w:rPr>
          <w:rFonts w:ascii="Times New Roman" w:hAnsi="Times New Roman"/>
          <w:i/>
          <w:sz w:val="18"/>
          <w:lang w:val="en-GB"/>
        </w:rPr>
        <w:t xml:space="preserve">Corresponding author: </w:t>
      </w:r>
      <w:r>
        <w:rPr>
          <w:rFonts w:ascii="Times New Roman" w:hAnsi="Times New Roman"/>
          <w:i/>
          <w:sz w:val="18"/>
          <w:lang w:val="en-GB"/>
        </w:rPr>
        <w:t xml:space="preserve"> </w:t>
      </w:r>
      <w:r w:rsidRPr="00FF33C8">
        <w:rPr>
          <w:rFonts w:ascii="Times New Roman" w:hAnsi="Times New Roman"/>
          <w:i/>
          <w:sz w:val="18"/>
          <w:szCs w:val="18"/>
          <w:lang w:val="en-GB"/>
        </w:rPr>
        <w:t>shima@usm.my</w:t>
      </w:r>
    </w:p>
    <w:p w:rsidR="0006503B" w:rsidRPr="00FF33C8" w:rsidRDefault="0006503B" w:rsidP="0006503B">
      <w:pPr>
        <w:spacing w:after="0" w:line="240" w:lineRule="auto"/>
        <w:jc w:val="center"/>
        <w:outlineLvl w:val="0"/>
        <w:rPr>
          <w:rFonts w:ascii="Times New Roman" w:hAnsi="Times New Roman"/>
          <w:i/>
          <w:color w:val="548DD4" w:themeColor="text2" w:themeTint="99"/>
          <w:sz w:val="18"/>
          <w:lang w:val="en-GB"/>
        </w:rPr>
      </w:pPr>
    </w:p>
    <w:p w:rsidR="0006503B" w:rsidRDefault="0006503B" w:rsidP="0006503B">
      <w:pPr>
        <w:spacing w:after="0" w:line="240" w:lineRule="auto"/>
        <w:jc w:val="center"/>
        <w:rPr>
          <w:rFonts w:ascii="Times New Roman" w:hAnsi="Times New Roman"/>
          <w:noProof/>
          <w:sz w:val="18"/>
          <w:szCs w:val="18"/>
          <w:lang w:bidi="ar-SA"/>
        </w:rPr>
      </w:pPr>
    </w:p>
    <w:p w:rsidR="0006503B" w:rsidRDefault="0006503B" w:rsidP="0006503B">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3 May 2017; Accepted: 29 October 2018</w:t>
      </w:r>
    </w:p>
    <w:p w:rsidR="0006503B" w:rsidRDefault="0006503B" w:rsidP="0006503B">
      <w:pPr>
        <w:spacing w:after="0" w:line="240" w:lineRule="auto"/>
        <w:jc w:val="center"/>
        <w:rPr>
          <w:rFonts w:ascii="Times New Roman" w:hAnsi="Times New Roman"/>
          <w:noProof/>
          <w:sz w:val="18"/>
          <w:szCs w:val="18"/>
          <w:lang w:bidi="ar-SA"/>
        </w:rPr>
      </w:pPr>
    </w:p>
    <w:p w:rsidR="0006503B" w:rsidRPr="00F447A7" w:rsidRDefault="0006503B" w:rsidP="0006503B">
      <w:pPr>
        <w:spacing w:after="0" w:line="240" w:lineRule="auto"/>
        <w:jc w:val="center"/>
        <w:rPr>
          <w:rFonts w:ascii="Times New Roman" w:hAnsi="Times New Roman"/>
          <w:noProof/>
          <w:sz w:val="18"/>
          <w:szCs w:val="18"/>
          <w:lang w:bidi="ar-SA"/>
        </w:rPr>
      </w:pPr>
      <w:bookmarkStart w:id="0" w:name="_GoBack"/>
      <w:bookmarkEnd w:id="0"/>
    </w:p>
    <w:p w:rsidR="0006503B" w:rsidRPr="00F447A7" w:rsidRDefault="0006503B" w:rsidP="0006503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6503B" w:rsidRPr="00FF33C8" w:rsidRDefault="0006503B" w:rsidP="0006503B">
      <w:pPr>
        <w:spacing w:after="0" w:line="240" w:lineRule="auto"/>
        <w:jc w:val="both"/>
        <w:outlineLvl w:val="0"/>
        <w:rPr>
          <w:rFonts w:ascii="Times New Roman" w:hAnsi="Times New Roman"/>
          <w:sz w:val="18"/>
          <w:szCs w:val="18"/>
          <w:lang w:val="en-GB"/>
        </w:rPr>
      </w:pPr>
      <w:r w:rsidRPr="00FF33C8">
        <w:rPr>
          <w:rFonts w:ascii="Times New Roman" w:hAnsi="Times New Roman"/>
          <w:sz w:val="18"/>
          <w:szCs w:val="18"/>
          <w:lang w:val="en-GB"/>
        </w:rPr>
        <w:t>Banana is a familiar tropical fruit and is acclaimed for its therapeutic uses. A previous study has found that acetone banana leaf stalk extract of the Cavendish group (</w:t>
      </w:r>
      <w:r w:rsidRPr="00FF33C8">
        <w:rPr>
          <w:rFonts w:ascii="Times New Roman" w:hAnsi="Times New Roman"/>
          <w:i/>
          <w:sz w:val="18"/>
          <w:szCs w:val="18"/>
          <w:lang w:val="en-GB"/>
        </w:rPr>
        <w:t xml:space="preserve">Musa acuminate </w:t>
      </w:r>
      <w:r w:rsidRPr="00FF33C8">
        <w:rPr>
          <w:rFonts w:ascii="Times New Roman" w:eastAsiaTheme="minorHAnsi" w:hAnsi="Times New Roman"/>
          <w:i/>
          <w:sz w:val="18"/>
          <w:szCs w:val="18"/>
          <w:lang w:val="en-GB"/>
        </w:rPr>
        <w:t>AA/AAA</w:t>
      </w:r>
      <w:r w:rsidRPr="00FF33C8">
        <w:rPr>
          <w:rFonts w:ascii="Times New Roman" w:hAnsi="Times New Roman"/>
          <w:sz w:val="18"/>
          <w:szCs w:val="18"/>
          <w:lang w:val="en-GB"/>
        </w:rPr>
        <w:t xml:space="preserve">) </w:t>
      </w:r>
      <w:r w:rsidRPr="00FF33C8">
        <w:rPr>
          <w:rFonts w:ascii="Times New Roman" w:hAnsi="Times New Roman"/>
          <w:sz w:val="18"/>
          <w:szCs w:val="18"/>
        </w:rPr>
        <w:t>have</w:t>
      </w:r>
      <w:r w:rsidRPr="00FF33C8">
        <w:rPr>
          <w:rFonts w:ascii="Times New Roman" w:hAnsi="Times New Roman"/>
          <w:sz w:val="18"/>
          <w:szCs w:val="18"/>
          <w:lang w:val="en-GB"/>
        </w:rPr>
        <w:t xml:space="preserve"> </w:t>
      </w:r>
      <w:r w:rsidRPr="00FF33C8">
        <w:rPr>
          <w:rFonts w:ascii="Times New Roman" w:hAnsi="Times New Roman"/>
          <w:sz w:val="18"/>
          <w:szCs w:val="18"/>
        </w:rPr>
        <w:t xml:space="preserve">antibacterial properties on selected Gram-negative bacteria </w:t>
      </w:r>
      <w:r w:rsidRPr="00FF33C8">
        <w:rPr>
          <w:rFonts w:ascii="Times New Roman" w:hAnsi="Times New Roman"/>
          <w:sz w:val="18"/>
          <w:szCs w:val="18"/>
          <w:lang w:val="en-GB"/>
        </w:rPr>
        <w:t xml:space="preserve">using the agar disc diffusion method. Hence, this study is aimed to evaluate the </w:t>
      </w:r>
      <w:r w:rsidRPr="00FF33C8">
        <w:rPr>
          <w:rFonts w:ascii="Times New Roman" w:hAnsi="Times New Roman"/>
          <w:sz w:val="18"/>
          <w:szCs w:val="18"/>
        </w:rPr>
        <w:t xml:space="preserve">phytochemical analysis and antibacterial activities </w:t>
      </w:r>
      <w:r w:rsidRPr="00FF33C8">
        <w:rPr>
          <w:rFonts w:ascii="Times New Roman" w:hAnsi="Times New Roman"/>
          <w:i/>
          <w:sz w:val="18"/>
          <w:szCs w:val="18"/>
          <w:lang w:val="en-GB"/>
        </w:rPr>
        <w:t>Musa acuminate</w:t>
      </w:r>
      <w:r w:rsidRPr="00FF33C8">
        <w:rPr>
          <w:rFonts w:ascii="Times New Roman" w:hAnsi="Times New Roman"/>
          <w:sz w:val="18"/>
          <w:szCs w:val="18"/>
          <w:lang w:val="en-GB"/>
        </w:rPr>
        <w:t xml:space="preserve"> </w:t>
      </w:r>
      <w:r w:rsidRPr="00FF33C8">
        <w:rPr>
          <w:rFonts w:ascii="Times New Roman" w:hAnsi="Times New Roman"/>
          <w:i/>
          <w:sz w:val="18"/>
          <w:szCs w:val="18"/>
          <w:lang w:val="en-GB"/>
        </w:rPr>
        <w:t>AA/AAA</w:t>
      </w:r>
      <w:r w:rsidRPr="00FF33C8">
        <w:rPr>
          <w:rFonts w:ascii="Times New Roman" w:hAnsi="Times New Roman"/>
          <w:sz w:val="18"/>
          <w:szCs w:val="18"/>
          <w:lang w:val="en-GB"/>
        </w:rPr>
        <w:t xml:space="preserve">. The chemical composition of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extract was analysed using gas chromatography–mass spectrometry (GC-MS) and the mass spectra library was used to identify an unknown chemical in the sample mixture. The minimum inhibitory concentration (MIC) and minimum bactericidal concentration (MBC) of </w:t>
      </w:r>
      <w:r w:rsidRPr="00FF33C8">
        <w:rPr>
          <w:rFonts w:ascii="Times New Roman" w:hAnsi="Times New Roman"/>
          <w:i/>
          <w:sz w:val="18"/>
          <w:szCs w:val="18"/>
          <w:lang w:val="en-GB"/>
        </w:rPr>
        <w:t>Musa acuminate</w:t>
      </w:r>
      <w:r w:rsidRPr="00FF33C8">
        <w:rPr>
          <w:rFonts w:ascii="Times New Roman" w:hAnsi="Times New Roman"/>
          <w:sz w:val="18"/>
          <w:szCs w:val="18"/>
          <w:lang w:val="en-GB"/>
        </w:rPr>
        <w:t xml:space="preserve"> </w:t>
      </w:r>
      <w:r w:rsidRPr="00FF33C8">
        <w:rPr>
          <w:rFonts w:ascii="Times New Roman" w:hAnsi="Times New Roman"/>
          <w:i/>
          <w:sz w:val="18"/>
          <w:szCs w:val="18"/>
          <w:lang w:val="en-GB"/>
        </w:rPr>
        <w:t>AA/AAA</w:t>
      </w:r>
      <w:r w:rsidRPr="00FF33C8">
        <w:rPr>
          <w:rFonts w:ascii="Times New Roman" w:hAnsi="Times New Roman"/>
          <w:sz w:val="18"/>
          <w:szCs w:val="18"/>
          <w:lang w:val="en-GB"/>
        </w:rPr>
        <w:t xml:space="preserve"> leaf stalk extract was investigated using macrobroth dilution on </w:t>
      </w:r>
      <w:r w:rsidRPr="00FF33C8">
        <w:rPr>
          <w:rFonts w:ascii="Times New Roman" w:hAnsi="Times New Roman"/>
          <w:i/>
          <w:sz w:val="18"/>
          <w:szCs w:val="18"/>
          <w:lang w:val="en-GB"/>
        </w:rPr>
        <w:t>Pseudomonas aeruginosa</w:t>
      </w:r>
      <w:r w:rsidRPr="00FF33C8">
        <w:rPr>
          <w:rFonts w:ascii="Times New Roman" w:hAnsi="Times New Roman"/>
          <w:sz w:val="18"/>
          <w:szCs w:val="18"/>
          <w:lang w:val="en-GB"/>
        </w:rPr>
        <w:t xml:space="preserve"> and </w:t>
      </w:r>
      <w:r w:rsidRPr="00FF33C8">
        <w:rPr>
          <w:rFonts w:ascii="Times New Roman" w:hAnsi="Times New Roman"/>
          <w:i/>
          <w:sz w:val="18"/>
          <w:szCs w:val="18"/>
          <w:lang w:val="en-GB"/>
        </w:rPr>
        <w:t>Escherichia coli</w:t>
      </w:r>
      <w:r w:rsidRPr="00FF33C8">
        <w:rPr>
          <w:rFonts w:ascii="Times New Roman" w:hAnsi="Times New Roman"/>
          <w:sz w:val="18"/>
          <w:szCs w:val="18"/>
          <w:lang w:val="en-GB"/>
        </w:rPr>
        <w:t xml:space="preserve">. The GC/MS analysis revealed the presence of more than forty individual compounds and a significant difference in the percentage composition of leaf stalk parts was observed. The extract inhibited bacterial growth at an MIC of 125 mg/ml and 250 mg/ml against </w:t>
      </w:r>
      <w:r w:rsidRPr="00FF33C8">
        <w:rPr>
          <w:rFonts w:ascii="Times New Roman" w:hAnsi="Times New Roman"/>
          <w:i/>
          <w:sz w:val="18"/>
          <w:szCs w:val="18"/>
          <w:lang w:val="en-GB"/>
        </w:rPr>
        <w:t>Pseudomonas aeruginosa</w:t>
      </w:r>
      <w:r w:rsidRPr="00FF33C8">
        <w:rPr>
          <w:rFonts w:ascii="Times New Roman" w:hAnsi="Times New Roman"/>
          <w:sz w:val="18"/>
          <w:szCs w:val="18"/>
          <w:lang w:val="en-GB"/>
        </w:rPr>
        <w:t xml:space="preserve"> and </w:t>
      </w:r>
      <w:r w:rsidRPr="00FF33C8">
        <w:rPr>
          <w:rFonts w:ascii="Times New Roman" w:hAnsi="Times New Roman"/>
          <w:i/>
          <w:sz w:val="18"/>
          <w:szCs w:val="18"/>
          <w:lang w:val="en-GB"/>
        </w:rPr>
        <w:t>Escherichia coli</w:t>
      </w:r>
      <w:r w:rsidRPr="00FF33C8">
        <w:rPr>
          <w:rFonts w:ascii="Times New Roman" w:hAnsi="Times New Roman"/>
          <w:sz w:val="18"/>
          <w:szCs w:val="18"/>
          <w:lang w:val="en-GB"/>
        </w:rPr>
        <w:t xml:space="preserve"> respectively, while the MBC was 500 mg/ml against both organisms with comparable effects to chlorhexidine.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extract possesses good antibacterial activities against the tested bacteria. The results indicate that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can be used against other Gram-negative bacteria.</w:t>
      </w:r>
    </w:p>
    <w:p w:rsidR="0006503B" w:rsidRPr="00FF33C8" w:rsidRDefault="0006503B" w:rsidP="0006503B">
      <w:pPr>
        <w:spacing w:after="0" w:line="240" w:lineRule="auto"/>
        <w:jc w:val="both"/>
        <w:outlineLvl w:val="0"/>
        <w:rPr>
          <w:rFonts w:ascii="Times New Roman" w:hAnsi="Times New Roman"/>
          <w:sz w:val="18"/>
          <w:szCs w:val="18"/>
          <w:lang w:val="en-GB"/>
        </w:rPr>
      </w:pPr>
    </w:p>
    <w:p w:rsidR="0006503B" w:rsidRPr="00FF33C8" w:rsidRDefault="0006503B" w:rsidP="0006503B">
      <w:pPr>
        <w:spacing w:after="0" w:line="240" w:lineRule="auto"/>
        <w:jc w:val="both"/>
        <w:outlineLvl w:val="0"/>
        <w:rPr>
          <w:rFonts w:ascii="Times New Roman" w:hAnsi="Times New Roman"/>
          <w:sz w:val="18"/>
          <w:szCs w:val="18"/>
          <w:lang w:val="en-GB"/>
        </w:rPr>
      </w:pPr>
      <w:r w:rsidRPr="00FF33C8">
        <w:rPr>
          <w:rFonts w:ascii="Times New Roman" w:hAnsi="Times New Roman"/>
          <w:b/>
          <w:sz w:val="18"/>
          <w:szCs w:val="18"/>
          <w:lang w:val="en-GB"/>
        </w:rPr>
        <w:t>Keywords:</w:t>
      </w:r>
      <w:r>
        <w:rPr>
          <w:rFonts w:ascii="Times New Roman" w:hAnsi="Times New Roman"/>
          <w:b/>
          <w:sz w:val="18"/>
          <w:szCs w:val="18"/>
          <w:lang w:val="en-GB"/>
        </w:rPr>
        <w:t xml:space="preserve"> </w:t>
      </w:r>
      <w:r w:rsidRPr="00FF33C8">
        <w:rPr>
          <w:rFonts w:ascii="Times New Roman" w:hAnsi="Times New Roman"/>
          <w:sz w:val="18"/>
          <w:szCs w:val="18"/>
          <w:lang w:val="en-GB"/>
        </w:rPr>
        <w:t xml:space="preserve"> phytochemical,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acetone extract, gram-negative bacteria</w:t>
      </w:r>
    </w:p>
    <w:p w:rsidR="0006503B" w:rsidRPr="00FF33C8" w:rsidRDefault="0006503B" w:rsidP="0006503B">
      <w:pPr>
        <w:spacing w:after="0" w:line="240" w:lineRule="auto"/>
        <w:jc w:val="center"/>
        <w:outlineLvl w:val="0"/>
        <w:rPr>
          <w:rFonts w:ascii="Times New Roman" w:hAnsi="Times New Roman"/>
          <w:b/>
          <w:color w:val="548DD4" w:themeColor="text2" w:themeTint="99"/>
          <w:sz w:val="18"/>
          <w:szCs w:val="18"/>
          <w:lang w:val="en-GB"/>
        </w:rPr>
      </w:pPr>
    </w:p>
    <w:p w:rsidR="0006503B" w:rsidRPr="00FF33C8" w:rsidRDefault="0006503B" w:rsidP="0006503B">
      <w:pPr>
        <w:spacing w:after="0" w:line="240" w:lineRule="auto"/>
        <w:jc w:val="center"/>
        <w:outlineLvl w:val="0"/>
        <w:rPr>
          <w:rFonts w:ascii="Times New Roman" w:hAnsi="Times New Roman"/>
          <w:b/>
          <w:sz w:val="18"/>
          <w:szCs w:val="18"/>
          <w:lang w:val="ms-MY"/>
        </w:rPr>
      </w:pPr>
      <w:r w:rsidRPr="00FF33C8">
        <w:rPr>
          <w:rFonts w:ascii="Times New Roman" w:hAnsi="Times New Roman"/>
          <w:b/>
          <w:sz w:val="18"/>
          <w:szCs w:val="18"/>
          <w:lang w:val="ms-MY"/>
        </w:rPr>
        <w:t>Abstrak</w:t>
      </w:r>
    </w:p>
    <w:p w:rsidR="0006503B" w:rsidRPr="00FF33C8" w:rsidRDefault="0006503B" w:rsidP="0006503B">
      <w:pPr>
        <w:spacing w:after="0" w:line="240" w:lineRule="auto"/>
        <w:jc w:val="both"/>
        <w:rPr>
          <w:rFonts w:ascii="Times New Roman" w:hAnsi="Times New Roman"/>
          <w:sz w:val="18"/>
          <w:szCs w:val="18"/>
          <w:lang w:val="ms-MY"/>
        </w:rPr>
      </w:pPr>
      <w:r w:rsidRPr="00FF33C8">
        <w:rPr>
          <w:rFonts w:ascii="Times New Roman" w:hAnsi="Times New Roman"/>
          <w:sz w:val="18"/>
          <w:szCs w:val="18"/>
          <w:lang w:val="ms-MY"/>
        </w:rPr>
        <w:t>Pisang adalah buah tropika yang biasa dan telah diiktiraf untuk kegunaan terapeutiknya. Kajian kami sebelum ini telah mendapati bahawa ekstrak tangkai daun pisang berangan (</w:t>
      </w:r>
      <w:r w:rsidRPr="00FF33C8">
        <w:rPr>
          <w:rFonts w:ascii="Times New Roman" w:hAnsi="Times New Roman"/>
          <w:i/>
          <w:sz w:val="18"/>
          <w:szCs w:val="18"/>
          <w:lang w:val="ms-MY"/>
        </w:rPr>
        <w:t>Musa acuminate</w:t>
      </w:r>
      <w:r w:rsidRPr="00FF33C8">
        <w:rPr>
          <w:rFonts w:ascii="Times New Roman" w:eastAsiaTheme="minorHAnsi" w:hAnsi="Times New Roman"/>
          <w:i/>
          <w:sz w:val="18"/>
          <w:szCs w:val="18"/>
          <w:lang w:val="ms-MY"/>
        </w:rPr>
        <w:t xml:space="preserve"> AA/AAA</w:t>
      </w:r>
      <w:r w:rsidRPr="00FF33C8">
        <w:rPr>
          <w:rFonts w:ascii="Times New Roman" w:hAnsi="Times New Roman"/>
          <w:sz w:val="18"/>
          <w:szCs w:val="18"/>
          <w:lang w:val="ms-MY"/>
        </w:rPr>
        <w:t xml:space="preserve">) menggunakan aseton mempunyai ciri-ciri antibakteria terhadap bakteria gram-negatif terpilih dengan menggunakan kaedah penyebaran cakera agar. Oleh itu, objektif utama kajian ini adalah untuk menganalisa fitokimia dan aktiviti antibakterianya. Komposisi kimia ekstrak tangkai daun </w:t>
      </w:r>
      <w:r w:rsidRPr="00FF33C8">
        <w:rPr>
          <w:rFonts w:ascii="Times New Roman" w:hAnsi="Times New Roman"/>
          <w:i/>
          <w:sz w:val="18"/>
          <w:szCs w:val="18"/>
          <w:lang w:val="ms-MY"/>
        </w:rPr>
        <w:t>Musa acuminate AA/AAA</w:t>
      </w:r>
      <w:r w:rsidRPr="00FF33C8">
        <w:rPr>
          <w:rFonts w:ascii="Times New Roman" w:hAnsi="Times New Roman"/>
          <w:sz w:val="18"/>
          <w:szCs w:val="18"/>
          <w:lang w:val="ms-MY"/>
        </w:rPr>
        <w:t xml:space="preserve"> dianalisa menggunakan GC/MS dan perpustakaan spektrum jisim telah digunakan untuk mengenal pasti bahan kimia yang tidak diketahui dalam campuran sampel. Aktiviti antibakteria ekstrak telah disiasat oleh MIC dan MBC menggunakan pencairan macrobroth terhadap strain patogen </w:t>
      </w:r>
      <w:r w:rsidRPr="00FF33C8">
        <w:rPr>
          <w:rFonts w:ascii="Times New Roman" w:hAnsi="Times New Roman"/>
          <w:i/>
          <w:sz w:val="18"/>
          <w:szCs w:val="18"/>
          <w:lang w:val="ms-MY"/>
        </w:rPr>
        <w:t xml:space="preserve">Pseudomonas aeruginosa </w:t>
      </w:r>
      <w:r w:rsidRPr="00FF33C8">
        <w:rPr>
          <w:rFonts w:ascii="Times New Roman" w:hAnsi="Times New Roman"/>
          <w:sz w:val="18"/>
          <w:szCs w:val="18"/>
          <w:lang w:val="ms-MY"/>
        </w:rPr>
        <w:t xml:space="preserve">dan </w:t>
      </w:r>
      <w:r w:rsidRPr="00FF33C8">
        <w:rPr>
          <w:rFonts w:ascii="Times New Roman" w:hAnsi="Times New Roman"/>
          <w:i/>
          <w:sz w:val="18"/>
          <w:szCs w:val="18"/>
          <w:lang w:val="ms-MY"/>
        </w:rPr>
        <w:t>Escherichia coli.</w:t>
      </w:r>
      <w:r w:rsidRPr="00FF33C8">
        <w:rPr>
          <w:rFonts w:ascii="Times New Roman" w:hAnsi="Times New Roman"/>
          <w:sz w:val="18"/>
          <w:szCs w:val="18"/>
          <w:lang w:val="ms-MY"/>
        </w:rPr>
        <w:t xml:space="preserve"> GC/MS analisis menunjukkan kehadiran lebih daripada empat puluh sebatian individu dan perbezaan yang signifikan dalam komposisi peratusan bahagian tangkai daun dapat dilihat. Ekstrak menghalang pertumbuhan bakteria pada MIC 125 mg/ml terhadap </w:t>
      </w:r>
      <w:r w:rsidRPr="00FF33C8">
        <w:rPr>
          <w:rFonts w:ascii="Times New Roman" w:hAnsi="Times New Roman"/>
          <w:i/>
          <w:sz w:val="18"/>
          <w:szCs w:val="18"/>
          <w:lang w:val="ms-MY"/>
        </w:rPr>
        <w:t>Pseudomonas aeruginosa</w:t>
      </w:r>
      <w:r w:rsidRPr="00FF33C8">
        <w:rPr>
          <w:rFonts w:ascii="Times New Roman" w:hAnsi="Times New Roman"/>
          <w:sz w:val="18"/>
          <w:szCs w:val="18"/>
          <w:lang w:val="ms-MY"/>
        </w:rPr>
        <w:t xml:space="preserve"> dan 250 mg/ml terhadap </w:t>
      </w:r>
      <w:r w:rsidRPr="00FF33C8">
        <w:rPr>
          <w:rFonts w:ascii="Times New Roman" w:hAnsi="Times New Roman"/>
          <w:i/>
          <w:sz w:val="18"/>
          <w:szCs w:val="18"/>
          <w:lang w:val="ms-MY"/>
        </w:rPr>
        <w:t>Escherichia coli</w:t>
      </w:r>
      <w:r w:rsidRPr="00FF33C8">
        <w:rPr>
          <w:rFonts w:ascii="Times New Roman" w:hAnsi="Times New Roman"/>
          <w:sz w:val="18"/>
          <w:szCs w:val="18"/>
          <w:lang w:val="ms-MY"/>
        </w:rPr>
        <w:t>, manakala MBC adalah 500 mg/ml terhadap kedua-dua organisma dengan kesan setanding klorheksidina. Perbezaan ketara dalam komposisi peratusan bahagian tangkai daun dilihat. Keseluruhan ekstrak dalam kajian ini memiliki aktiviti antibakteria yang baik terhadap bakteria yang diuji. Keputusan menunjukkan bahawa kajian terhadap tangkai daun pisang boleh diteruskan terhadap beberapa bakteria Gram-negatif.</w:t>
      </w:r>
    </w:p>
    <w:p w:rsidR="0006503B" w:rsidRPr="00FF33C8" w:rsidRDefault="0006503B" w:rsidP="0006503B">
      <w:pPr>
        <w:spacing w:after="0" w:line="240" w:lineRule="auto"/>
        <w:jc w:val="both"/>
        <w:rPr>
          <w:rFonts w:ascii="Times New Roman" w:hAnsi="Times New Roman"/>
          <w:sz w:val="18"/>
          <w:szCs w:val="18"/>
          <w:lang w:val="ms-MY"/>
        </w:rPr>
      </w:pPr>
    </w:p>
    <w:p w:rsidR="0006503B" w:rsidRPr="00FF33C8" w:rsidRDefault="0006503B" w:rsidP="0006503B">
      <w:pPr>
        <w:spacing w:after="0" w:line="240" w:lineRule="auto"/>
        <w:jc w:val="both"/>
        <w:outlineLvl w:val="0"/>
        <w:rPr>
          <w:rFonts w:ascii="Times New Roman" w:hAnsi="Times New Roman"/>
          <w:b/>
          <w:color w:val="548DD4" w:themeColor="text2" w:themeTint="99"/>
          <w:sz w:val="18"/>
          <w:szCs w:val="18"/>
          <w:lang w:val="ms-MY"/>
        </w:rPr>
      </w:pPr>
      <w:r w:rsidRPr="00FF33C8">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FF33C8">
        <w:rPr>
          <w:rFonts w:ascii="Times New Roman" w:hAnsi="Times New Roman"/>
          <w:sz w:val="18"/>
          <w:szCs w:val="18"/>
          <w:lang w:val="ms-MY"/>
        </w:rPr>
        <w:t xml:space="preserve">fitokimia, pelepah daun pisang </w:t>
      </w:r>
      <w:r w:rsidRPr="00FF33C8">
        <w:rPr>
          <w:rFonts w:ascii="Times New Roman" w:hAnsi="Times New Roman"/>
          <w:i/>
          <w:sz w:val="18"/>
          <w:szCs w:val="18"/>
          <w:lang w:val="ms-MY"/>
        </w:rPr>
        <w:t>Musa acuminate AA/AAA</w:t>
      </w:r>
      <w:r w:rsidRPr="00FF33C8">
        <w:rPr>
          <w:rFonts w:ascii="Times New Roman" w:hAnsi="Times New Roman"/>
          <w:sz w:val="18"/>
          <w:szCs w:val="18"/>
          <w:lang w:val="ms-MY"/>
        </w:rPr>
        <w:t>, ekstrak aseton, bakteria gram-negatif</w:t>
      </w:r>
    </w:p>
    <w:p w:rsidR="0006503B" w:rsidRDefault="0006503B" w:rsidP="0006503B">
      <w:pPr>
        <w:spacing w:after="0" w:line="240" w:lineRule="auto"/>
        <w:jc w:val="center"/>
        <w:rPr>
          <w:rFonts w:ascii="Times New Roman" w:hAnsi="Times New Roman"/>
          <w:noProof/>
          <w:sz w:val="20"/>
          <w:szCs w:val="20"/>
          <w:lang w:bidi="ar-SA"/>
        </w:rPr>
      </w:pPr>
    </w:p>
    <w:p w:rsidR="0006503B" w:rsidRPr="00BE7C30" w:rsidRDefault="0006503B" w:rsidP="0006503B">
      <w:pPr>
        <w:spacing w:after="0" w:line="240" w:lineRule="auto"/>
        <w:jc w:val="center"/>
        <w:rPr>
          <w:rFonts w:ascii="Times New Roman" w:hAnsi="Times New Roman"/>
          <w:noProof/>
          <w:sz w:val="20"/>
          <w:szCs w:val="20"/>
          <w:lang w:bidi="ar-SA"/>
        </w:rPr>
      </w:pPr>
    </w:p>
    <w:p w:rsidR="0006503B" w:rsidRPr="00F447A7" w:rsidRDefault="0006503B" w:rsidP="0006503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Banana plant extracts derived from their parts (roots, stem, leave, and fruits) are now increasingly used in research due to their availability and cheap cost. They also have potential medicinal properties as a therapeutic agent and the ability to manage certain health conditions</w:t>
      </w:r>
      <w:r w:rsidRPr="00FF33C8">
        <w:rPr>
          <w:rFonts w:ascii="Times New Roman" w:hAnsi="Times New Roman"/>
          <w:noProof/>
          <w:sz w:val="20"/>
          <w:szCs w:val="20"/>
          <w:lang w:val="en-GB"/>
        </w:rPr>
        <w:t xml:space="preserve"> [1]</w:t>
      </w:r>
      <w:r w:rsidRPr="00FF33C8">
        <w:rPr>
          <w:rFonts w:ascii="Times New Roman" w:hAnsi="Times New Roman"/>
          <w:sz w:val="20"/>
          <w:szCs w:val="20"/>
          <w:lang w:val="en-GB"/>
        </w:rPr>
        <w:t xml:space="preserve">. In past studies, various parts of banana have been shown to have an inhibitory effect on pathogens, making them excellent candidates </w:t>
      </w:r>
      <w:r w:rsidRPr="00FF33C8">
        <w:rPr>
          <w:rFonts w:ascii="Times New Roman" w:hAnsi="Times New Roman"/>
          <w:sz w:val="20"/>
          <w:szCs w:val="20"/>
        </w:rPr>
        <w:t xml:space="preserve">for </w:t>
      </w:r>
      <w:r w:rsidRPr="00FF33C8">
        <w:rPr>
          <w:rFonts w:ascii="Times New Roman" w:hAnsi="Times New Roman"/>
          <w:sz w:val="20"/>
          <w:szCs w:val="20"/>
          <w:lang w:val="en-GB"/>
        </w:rPr>
        <w:t xml:space="preserve">antimicrobial as well as being a good antitumoral, antimutagenic, antihelminthic, and antiulcerogenic source </w:t>
      </w:r>
      <w:r w:rsidRPr="00FF33C8">
        <w:rPr>
          <w:rFonts w:ascii="Times New Roman" w:hAnsi="Times New Roman"/>
          <w:noProof/>
          <w:sz w:val="20"/>
          <w:szCs w:val="20"/>
          <w:lang w:val="en-GB"/>
        </w:rPr>
        <w:t>[2-4].</w:t>
      </w:r>
      <w:r w:rsidRPr="00FF33C8">
        <w:rPr>
          <w:rFonts w:ascii="Times New Roman" w:hAnsi="Times New Roman"/>
          <w:sz w:val="20"/>
          <w:szCs w:val="20"/>
          <w:lang w:val="en-GB"/>
        </w:rPr>
        <w:t xml:space="preserve"> The phytochemical compounds present in banana include sterol, terpenoids, fatty acids, phenolic compound, and tocopherol </w:t>
      </w:r>
      <w:r w:rsidRPr="00FF33C8">
        <w:rPr>
          <w:rFonts w:ascii="Times New Roman" w:hAnsi="Times New Roman"/>
          <w:noProof/>
          <w:sz w:val="20"/>
          <w:szCs w:val="20"/>
          <w:lang w:val="en-GB"/>
        </w:rPr>
        <w:t>[5-7].</w:t>
      </w:r>
      <w:r w:rsidRPr="00FF33C8">
        <w:rPr>
          <w:rFonts w:ascii="Times New Roman" w:hAnsi="Times New Roman"/>
          <w:sz w:val="20"/>
          <w:szCs w:val="20"/>
          <w:lang w:val="en-GB"/>
        </w:rPr>
        <w:t xml:space="preserve"> A recent study done by Ehiowemwenguan [8] has reported that ethanol extract of </w:t>
      </w:r>
      <w:r w:rsidRPr="00FF33C8">
        <w:rPr>
          <w:rFonts w:ascii="Times New Roman" w:hAnsi="Times New Roman"/>
          <w:i/>
          <w:sz w:val="20"/>
          <w:szCs w:val="20"/>
          <w:lang w:val="en-GB"/>
        </w:rPr>
        <w:t>Musa sapientum</w:t>
      </w:r>
      <w:r w:rsidRPr="00FF33C8">
        <w:rPr>
          <w:rFonts w:ascii="Times New Roman" w:hAnsi="Times New Roman"/>
          <w:sz w:val="20"/>
          <w:szCs w:val="20"/>
          <w:lang w:val="en-GB"/>
        </w:rPr>
        <w:t xml:space="preserve"> peels had significant </w:t>
      </w:r>
      <w:r w:rsidRPr="00FF33C8">
        <w:rPr>
          <w:rFonts w:ascii="Times New Roman" w:hAnsi="Times New Roman"/>
          <w:i/>
          <w:sz w:val="20"/>
          <w:szCs w:val="20"/>
          <w:lang w:val="en-GB"/>
        </w:rPr>
        <w:t>in-vitro</w:t>
      </w:r>
      <w:r w:rsidRPr="00FF33C8">
        <w:rPr>
          <w:rFonts w:ascii="Times New Roman" w:hAnsi="Times New Roman"/>
          <w:sz w:val="20"/>
          <w:szCs w:val="20"/>
          <w:lang w:val="en-GB"/>
        </w:rPr>
        <w:t xml:space="preserve"> broad-spectrum antimicrobial activity. Thus, they concluded that the extract from banana peel could be used to control infections caused by both Gram-positive and Gram-negative bacteria. </w:t>
      </w:r>
      <w:r w:rsidRPr="00FF33C8">
        <w:rPr>
          <w:rFonts w:ascii="Times New Roman" w:hAnsi="Times New Roman"/>
          <w:strike/>
          <w:sz w:val="20"/>
          <w:szCs w:val="20"/>
          <w:lang w:val="en-GB"/>
        </w:rPr>
        <w:t>A</w:t>
      </w:r>
      <w:r w:rsidRPr="00FF33C8">
        <w:rPr>
          <w:rFonts w:ascii="Times New Roman" w:hAnsi="Times New Roman"/>
          <w:sz w:val="20"/>
          <w:szCs w:val="20"/>
          <w:lang w:val="en-GB"/>
        </w:rPr>
        <w:t xml:space="preserve"> study conducted by Fairus Fadhilah [9] has reported that acetone banana leaf stalk extracted from three different banana species, including Cavendish group (</w:t>
      </w:r>
      <w:r w:rsidRPr="00FF33C8">
        <w:rPr>
          <w:rFonts w:ascii="Times New Roman" w:hAnsi="Times New Roman"/>
          <w:i/>
          <w:sz w:val="20"/>
          <w:szCs w:val="20"/>
          <w:lang w:val="en-GB"/>
        </w:rPr>
        <w:t xml:space="preserve">Musa acuminate </w:t>
      </w:r>
      <w:r w:rsidRPr="00FF33C8">
        <w:rPr>
          <w:rFonts w:ascii="Times New Roman" w:eastAsiaTheme="minorHAnsi" w:hAnsi="Times New Roman"/>
          <w:i/>
          <w:sz w:val="20"/>
          <w:szCs w:val="20"/>
          <w:lang w:val="en-GB"/>
        </w:rPr>
        <w:t>AA/AAA</w:t>
      </w:r>
      <w:r w:rsidRPr="00FF33C8">
        <w:rPr>
          <w:rFonts w:ascii="Times New Roman" w:hAnsi="Times New Roman"/>
          <w:sz w:val="20"/>
          <w:szCs w:val="20"/>
          <w:lang w:val="en-GB"/>
        </w:rPr>
        <w:t xml:space="preserve">), has antibacterial properties on selected Gram-negative bacteria when tested using the agar diffusion method. However, the phytochemical analysis and antimicrobial activity of this banana leaf stalk extract against these selected Gram-negative bacteria has not been investigated yet. Hence, this study aims to screen its phytochemical compound. The minimum inhibitory concentration (MIC) and minimum bactericidal concentration (MBC) of acetone extract of </w:t>
      </w:r>
      <w:r w:rsidRPr="00FF33C8">
        <w:rPr>
          <w:rFonts w:ascii="Times New Roman" w:hAnsi="Times New Roman"/>
          <w:i/>
          <w:sz w:val="20"/>
          <w:szCs w:val="20"/>
          <w:lang w:val="en-GB"/>
        </w:rPr>
        <w:t>Musa acuminate AA/AAA</w:t>
      </w:r>
      <w:r w:rsidRPr="00FF33C8">
        <w:rPr>
          <w:rFonts w:ascii="Times New Roman" w:hAnsi="Times New Roman"/>
          <w:sz w:val="20"/>
          <w:szCs w:val="20"/>
          <w:lang w:val="en-GB"/>
        </w:rPr>
        <w:t xml:space="preserve"> against pathogenic strains </w:t>
      </w:r>
      <w:r w:rsidRPr="00FF33C8">
        <w:rPr>
          <w:rFonts w:ascii="Times New Roman" w:hAnsi="Times New Roman"/>
          <w:i/>
          <w:sz w:val="20"/>
          <w:szCs w:val="20"/>
          <w:lang w:val="en-GB"/>
        </w:rPr>
        <w:t>Pseudomonas aeruginosa</w:t>
      </w:r>
      <w:r w:rsidRPr="00FF33C8">
        <w:rPr>
          <w:rFonts w:ascii="Times New Roman" w:hAnsi="Times New Roman"/>
          <w:sz w:val="20"/>
          <w:szCs w:val="20"/>
          <w:lang w:val="en-GB"/>
        </w:rPr>
        <w:t xml:space="preserve">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Escherichia coli</w:t>
      </w:r>
      <w:r w:rsidRPr="00FF33C8">
        <w:rPr>
          <w:rFonts w:ascii="Times New Roman" w:hAnsi="Times New Roman"/>
          <w:sz w:val="20"/>
          <w:szCs w:val="20"/>
          <w:lang w:val="en-GB"/>
        </w:rPr>
        <w:t xml:space="preserve"> (</w:t>
      </w:r>
      <w:r w:rsidRPr="00FF33C8">
        <w:rPr>
          <w:rFonts w:ascii="Times New Roman" w:hAnsi="Times New Roman"/>
          <w:i/>
          <w:sz w:val="20"/>
          <w:szCs w:val="20"/>
          <w:lang w:val="en-GB"/>
        </w:rPr>
        <w:t>E. coli</w:t>
      </w:r>
      <w:r w:rsidRPr="00FF33C8">
        <w:rPr>
          <w:rFonts w:ascii="Times New Roman" w:hAnsi="Times New Roman"/>
          <w:sz w:val="20"/>
          <w:szCs w:val="20"/>
          <w:lang w:val="en-GB"/>
        </w:rPr>
        <w:t>) were also determined to maximise its therapeutic effects.</w:t>
      </w:r>
    </w:p>
    <w:p w:rsidR="0006503B" w:rsidRPr="00FF33C8" w:rsidRDefault="0006503B" w:rsidP="0006503B">
      <w:pPr>
        <w:spacing w:after="0" w:line="240" w:lineRule="auto"/>
        <w:jc w:val="center"/>
        <w:outlineLvl w:val="0"/>
        <w:rPr>
          <w:rFonts w:ascii="Times New Roman" w:hAnsi="Times New Roman"/>
          <w:sz w:val="20"/>
          <w:szCs w:val="20"/>
          <w:lang w:val="en-GB"/>
        </w:rPr>
      </w:pPr>
    </w:p>
    <w:p w:rsidR="0006503B" w:rsidRPr="00FF33C8" w:rsidRDefault="0006503B" w:rsidP="0006503B">
      <w:pPr>
        <w:spacing w:after="0" w:line="240" w:lineRule="auto"/>
        <w:jc w:val="center"/>
        <w:outlineLvl w:val="0"/>
        <w:rPr>
          <w:rFonts w:ascii="Times New Roman" w:hAnsi="Times New Roman"/>
          <w:b/>
          <w:sz w:val="20"/>
          <w:szCs w:val="20"/>
          <w:lang w:val="en-GB"/>
        </w:rPr>
      </w:pPr>
      <w:r w:rsidRPr="00FF33C8">
        <w:rPr>
          <w:rFonts w:ascii="Times New Roman" w:hAnsi="Times New Roman"/>
          <w:b/>
          <w:sz w:val="20"/>
          <w:szCs w:val="20"/>
          <w:lang w:val="en-GB"/>
        </w:rPr>
        <w:t>Materials and Methods</w:t>
      </w: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Collection and preparation of plant extracts</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Banana leaf stalks of </w:t>
      </w:r>
      <w:r w:rsidRPr="00FF33C8">
        <w:rPr>
          <w:rFonts w:ascii="Times New Roman" w:hAnsi="Times New Roman"/>
          <w:i/>
          <w:sz w:val="20"/>
          <w:szCs w:val="20"/>
          <w:lang w:val="en-GB"/>
        </w:rPr>
        <w:t xml:space="preserve">Musa acuminate </w:t>
      </w:r>
      <w:r w:rsidRPr="00FF33C8">
        <w:rPr>
          <w:rFonts w:ascii="Times New Roman" w:eastAsiaTheme="minorHAnsi" w:hAnsi="Times New Roman"/>
          <w:i/>
          <w:sz w:val="20"/>
          <w:szCs w:val="20"/>
          <w:lang w:val="en-GB"/>
        </w:rPr>
        <w:t>AA/AAA</w:t>
      </w:r>
      <w:r w:rsidRPr="00FF33C8">
        <w:rPr>
          <w:rFonts w:ascii="Times New Roman" w:hAnsi="Times New Roman"/>
          <w:sz w:val="20"/>
          <w:szCs w:val="20"/>
          <w:lang w:val="en-GB"/>
        </w:rPr>
        <w:t>) were obtained from the district of Kubang Kerian, Kelantan, Malaysia (Figure 1). The banana leaf stalks were washed thoroughly using tap water and wiped using a clean cloth. The succulent parts of the banana leaf stalk were cut into two-centimetre thickness. Next, the cut leaf stalk was allowed to dry in the oven at 50 °C for three days. The dried leaf stalk was powdered using an electric blending machine and kept at 4 °C in a tight-capped bottle.</w:t>
      </w:r>
    </w:p>
    <w:p w:rsidR="0006503B" w:rsidRPr="00FF33C8" w:rsidRDefault="0006503B" w:rsidP="0006503B">
      <w:pPr>
        <w:spacing w:after="120" w:line="240" w:lineRule="auto"/>
        <w:jc w:val="both"/>
        <w:rPr>
          <w:rFonts w:ascii="Times New Roman" w:hAnsi="Times New Roman"/>
          <w:sz w:val="20"/>
          <w:szCs w:val="20"/>
          <w:lang w:val="en-GB"/>
        </w:rPr>
      </w:pPr>
    </w:p>
    <w:p w:rsidR="0006503B" w:rsidRPr="00FF33C8" w:rsidRDefault="0006503B" w:rsidP="0006503B">
      <w:pPr>
        <w:spacing w:after="120" w:line="240" w:lineRule="auto"/>
        <w:jc w:val="center"/>
        <w:rPr>
          <w:rFonts w:ascii="Times New Roman" w:hAnsi="Times New Roman"/>
          <w:sz w:val="20"/>
          <w:szCs w:val="20"/>
          <w:lang w:val="en-GB"/>
        </w:rPr>
      </w:pPr>
      <w:r w:rsidRPr="00FF33C8">
        <w:rPr>
          <w:rFonts w:ascii="Times New Roman" w:hAnsi="Times New Roman"/>
          <w:noProof/>
          <w:color w:val="000000" w:themeColor="text1"/>
          <w:sz w:val="20"/>
          <w:szCs w:val="20"/>
          <w:lang w:bidi="ar-SA"/>
        </w:rPr>
        <w:drawing>
          <wp:inline distT="0" distB="0" distL="0" distR="0" wp14:anchorId="3AC9B61E" wp14:editId="675C795C">
            <wp:extent cx="3542030" cy="11461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030" cy="1146175"/>
                    </a:xfrm>
                    <a:prstGeom prst="rect">
                      <a:avLst/>
                    </a:prstGeom>
                    <a:noFill/>
                  </pic:spPr>
                </pic:pic>
              </a:graphicData>
            </a:graphic>
          </wp:inline>
        </w:drawing>
      </w:r>
    </w:p>
    <w:p w:rsidR="0006503B" w:rsidRPr="00FF33C8" w:rsidRDefault="0006503B" w:rsidP="0006503B">
      <w:pPr>
        <w:spacing w:after="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 xml:space="preserve">Figure 1. </w:t>
      </w:r>
      <w:r>
        <w:rPr>
          <w:rFonts w:ascii="Times New Roman" w:hAnsi="Times New Roman"/>
          <w:sz w:val="20"/>
          <w:szCs w:val="20"/>
          <w:lang w:val="en-GB"/>
        </w:rPr>
        <w:t xml:space="preserve"> </w:t>
      </w:r>
      <w:r w:rsidRPr="00FF33C8">
        <w:rPr>
          <w:rFonts w:ascii="Times New Roman" w:hAnsi="Times New Roman"/>
          <w:sz w:val="20"/>
          <w:szCs w:val="20"/>
          <w:lang w:val="en-GB"/>
        </w:rPr>
        <w:t xml:space="preserve">Leaf stalk of </w:t>
      </w:r>
      <w:r w:rsidRPr="00FF33C8">
        <w:rPr>
          <w:rFonts w:ascii="Times New Roman" w:hAnsi="Times New Roman"/>
          <w:i/>
          <w:sz w:val="20"/>
          <w:szCs w:val="20"/>
          <w:lang w:val="en-GB"/>
        </w:rPr>
        <w:t>Musa acuminate AA/AAA</w:t>
      </w:r>
      <w:r w:rsidRPr="00FF33C8">
        <w:rPr>
          <w:rFonts w:ascii="Times New Roman" w:hAnsi="Times New Roman"/>
          <w:sz w:val="20"/>
          <w:szCs w:val="20"/>
          <w:lang w:val="en-GB"/>
        </w:rPr>
        <w:t xml:space="preserve"> which was used for extraction</w:t>
      </w:r>
    </w:p>
    <w:p w:rsidR="0006503B" w:rsidRPr="00FF33C8" w:rsidRDefault="0006503B" w:rsidP="0006503B">
      <w:pPr>
        <w:spacing w:after="120" w:line="240" w:lineRule="auto"/>
        <w:jc w:val="both"/>
        <w:rPr>
          <w:rFonts w:ascii="Times New Roman" w:hAnsi="Times New Roman"/>
          <w:sz w:val="20"/>
          <w:szCs w:val="20"/>
          <w:lang w:val="en-GB"/>
        </w:rPr>
      </w:pPr>
    </w:p>
    <w:p w:rsidR="0006503B" w:rsidRPr="00FF33C8" w:rsidRDefault="0006503B" w:rsidP="0006503B">
      <w:pPr>
        <w:spacing w:after="0" w:line="240" w:lineRule="auto"/>
        <w:jc w:val="both"/>
        <w:rPr>
          <w:rFonts w:ascii="Times New Roman" w:hAnsi="Times New Roman"/>
          <w:b/>
          <w:sz w:val="20"/>
          <w:szCs w:val="20"/>
          <w:lang w:val="en-GB"/>
        </w:rPr>
      </w:pPr>
      <w:r w:rsidRPr="00FF33C8">
        <w:rPr>
          <w:rFonts w:ascii="Times New Roman" w:hAnsi="Times New Roman"/>
          <w:b/>
          <w:sz w:val="20"/>
          <w:szCs w:val="20"/>
          <w:lang w:val="en-GB"/>
        </w:rPr>
        <w:t>Preparation of extracts</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Soxhlet apparatus technique was used to extract the crude compound from the banana leaf stalk using acetone as its extraction solvent. Twenty grams of each banana pulp powder was placed inside a thimble made from thick filter paper. The thimble was loaded into the middle chamber of the Soxhlet extractor. Three hundred millilitres of extraction solvent were added into a distillation flask and the rest of the Soxhlet apparatus consisting of a condenser and a middle chamber, with thimble, was attached to the flask. The solvent was heated to begin the distillation process and the cycle was allowed to stand for three days. Next, the extract was filtered using No 1 (11 </w:t>
      </w:r>
      <w:r w:rsidRPr="00FF33C8">
        <w:rPr>
          <w:rFonts w:ascii="Times New Roman" w:hAnsi="Times New Roman"/>
          <w:sz w:val="20"/>
          <w:szCs w:val="20"/>
          <w:lang w:val="en-GB"/>
        </w:rPr>
        <w:t>m) Whatman filter paper and transferred into a 50 ml falcon tube. The solvents were removed using a Concentrator Plus machine yielding the extracted compound.</w:t>
      </w:r>
    </w:p>
    <w:p w:rsidR="0006503B" w:rsidRDefault="0006503B" w:rsidP="0006503B">
      <w:pPr>
        <w:spacing w:after="0" w:line="240" w:lineRule="auto"/>
        <w:jc w:val="both"/>
        <w:rPr>
          <w:rFonts w:ascii="Times New Roman" w:hAnsi="Times New Roman"/>
          <w:sz w:val="20"/>
          <w:szCs w:val="20"/>
          <w:lang w:val="en-GB"/>
        </w:rPr>
      </w:pPr>
    </w:p>
    <w:p w:rsidR="0006503B"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lastRenderedPageBreak/>
        <w:t xml:space="preserve">GC-MS analysis </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The analysis was carried out using a Hewlett Packard 789A Gas Chromatograph with 5975C Mass Selective Detector. The column was a fused silica capillary, HP-5 column (30 m x 0.25 mm i.d. x 0.25 µm film thickness) (Agilent Technologies, USA). The carrier gas was helium with a flow rate of 1.0 ml/min with oven temperature programmed at 50 °C (held for 5 minutes) to 300 °C (held for 10 minutes) at a rate of 25 °C/min. The injection and interface temperatures were set at 250 °C and 280 °C, respectively. One microlitre of the sample was injected </w:t>
      </w:r>
      <w:r w:rsidRPr="00FF33C8">
        <w:rPr>
          <w:rFonts w:ascii="Times New Roman" w:hAnsi="Times New Roman"/>
          <w:i/>
          <w:sz w:val="20"/>
          <w:szCs w:val="20"/>
          <w:lang w:val="en-GB"/>
        </w:rPr>
        <w:t>via</w:t>
      </w:r>
      <w:r w:rsidRPr="00FF33C8">
        <w:rPr>
          <w:rFonts w:ascii="Times New Roman" w:hAnsi="Times New Roman"/>
          <w:sz w:val="20"/>
          <w:szCs w:val="20"/>
          <w:lang w:val="en-GB"/>
        </w:rPr>
        <w:t xml:space="preserve"> GC auto sampler (7693 Auto sampler, Agilent Technologies, USA) in split-less mode and was analysed in MS full scan mode (m/z 40-650). The electron ionisation was fixed at 70 eV. The mass spectra library was used to identify an unknown chemical in the sample mixture. The banana leaf stalk compounds were identified by matching their mass spectra with NIST02 and WILEY275 libraries.</w:t>
      </w:r>
    </w:p>
    <w:p w:rsidR="0006503B" w:rsidRPr="00FF33C8"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Bacterial strains</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The bacterial species used in this study were obtained from the Medical Microbiology and Parasitology Laboratory, School of Medical Sciences, Universiti Sains Malaysia. Malaysia comprises of two types of Gram-negative bacteria, P. aeruginosa and E. coli. All bacterial strains were grown and maintained by sub-culturing on MacConkey agar (Oxoid, UK). All agar plates were incubated for 24 hours at 37 °C and maintained at 4 °C.</w:t>
      </w:r>
    </w:p>
    <w:p w:rsidR="0006503B" w:rsidRPr="00FF33C8" w:rsidRDefault="0006503B" w:rsidP="0006503B">
      <w:pPr>
        <w:spacing w:after="0" w:line="240" w:lineRule="auto"/>
        <w:jc w:val="both"/>
        <w:outlineLvl w:val="0"/>
        <w:rPr>
          <w:rFonts w:ascii="Times New Roman" w:hAnsi="Times New Roman"/>
          <w:b/>
          <w:sz w:val="20"/>
          <w:szCs w:val="20"/>
          <w:lang w:val="en-GB"/>
        </w:rPr>
      </w:pP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Determination of minimum inhibitory concentration (MIC)</w:t>
      </w: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sz w:val="20"/>
          <w:szCs w:val="20"/>
          <w:lang w:val="en-GB"/>
        </w:rPr>
        <w:t xml:space="preserve">The determination MIC of the extract was carried out using the macro-dilution technique as described by a double-fold serial dilution using Muller Hinton broth (Oxoid, UK). The following concentrations were used: 500 mg/ml, 250 mg/ml, 125 mg/ml and 62.5mg/ml. Concentration was based on a previous study’s results [9]. Colonies from the plates were suspended into sterile Mueller Hinton broth to form turbidity of 0.5 McFarland standards using a densitometer (DEN-1, Grant Instruments, Cambridge) and further diluted into 1x106 CFU/ml. Then, equal volumes of extract and bacterial suspension were dispensed into sterilised test tubes, which were incubated aerobically at 37 </w:t>
      </w:r>
      <w:r w:rsidRPr="00FF33C8">
        <w:rPr>
          <w:rFonts w:ascii="Times New Roman" w:hAnsi="Times New Roman"/>
          <w:sz w:val="20"/>
          <w:szCs w:val="20"/>
          <w:vertAlign w:val="superscript"/>
          <w:lang w:val="en-GB"/>
        </w:rPr>
        <w:t>o</w:t>
      </w:r>
      <w:r w:rsidRPr="00FF33C8">
        <w:rPr>
          <w:rFonts w:ascii="Times New Roman" w:hAnsi="Times New Roman"/>
          <w:sz w:val="20"/>
          <w:szCs w:val="20"/>
          <w:lang w:val="en-GB"/>
        </w:rPr>
        <w:t>C for 24 hours. A tube containing broth and inoculums without extract served as organism control. The tube with broth and extract without inoculums served as extract control. Chlorhexidine digluconate (C-9394, Sigma Chemical Co., St. Louis, MO, USA) diluted to 0.12% was used as a positive control. The experiment was performed in triplicates for each concentration</w:t>
      </w:r>
      <w:r w:rsidRPr="00FF33C8">
        <w:rPr>
          <w:rFonts w:ascii="Times New Roman" w:hAnsi="Times New Roman"/>
          <w:sz w:val="20"/>
          <w:szCs w:val="20"/>
        </w:rPr>
        <w:t xml:space="preserve"> </w:t>
      </w:r>
      <w:r w:rsidRPr="00FF33C8">
        <w:rPr>
          <w:rFonts w:ascii="Times New Roman" w:hAnsi="Times New Roman"/>
          <w:sz w:val="20"/>
          <w:szCs w:val="20"/>
          <w:lang w:val="en-GB"/>
        </w:rPr>
        <w:t>and organism</w:t>
      </w:r>
      <w:r w:rsidRPr="00FF33C8">
        <w:rPr>
          <w:rFonts w:ascii="Times New Roman" w:hAnsi="Times New Roman"/>
          <w:sz w:val="20"/>
          <w:szCs w:val="20"/>
        </w:rPr>
        <w:t>.</w:t>
      </w:r>
      <w:r w:rsidRPr="00FF33C8">
        <w:rPr>
          <w:rFonts w:ascii="Times New Roman" w:hAnsi="Times New Roman"/>
          <w:sz w:val="20"/>
          <w:szCs w:val="20"/>
          <w:lang w:val="en-GB"/>
        </w:rPr>
        <w:t xml:space="preserve"> The lowest concentration of the extracts which inhibited microbial growth (no turbidity) was recorded as the MIC</w:t>
      </w:r>
      <w:r w:rsidRPr="00FF33C8">
        <w:rPr>
          <w:rFonts w:ascii="Times New Roman" w:hAnsi="Times New Roman"/>
          <w:noProof/>
          <w:sz w:val="20"/>
          <w:szCs w:val="20"/>
          <w:lang w:val="en-GB"/>
        </w:rPr>
        <w:t xml:space="preserve"> [10].</w:t>
      </w:r>
    </w:p>
    <w:p w:rsidR="0006503B" w:rsidRPr="00FF33C8"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Determination of minimum bactericidal concentration (MBC)</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Sterile Mueller Hinton agar plates were inoculated with samples from each of the test tubes that showed no visible growth from the MIC test. The plates were then incubated at 37 </w:t>
      </w:r>
      <w:r w:rsidRPr="00FF33C8">
        <w:rPr>
          <w:rFonts w:ascii="Times New Roman" w:hAnsi="Times New Roman"/>
          <w:sz w:val="20"/>
          <w:szCs w:val="20"/>
          <w:vertAlign w:val="superscript"/>
          <w:lang w:val="en-GB"/>
        </w:rPr>
        <w:t>o</w:t>
      </w:r>
      <w:r w:rsidRPr="00FF33C8">
        <w:rPr>
          <w:rFonts w:ascii="Times New Roman" w:hAnsi="Times New Roman"/>
          <w:sz w:val="20"/>
          <w:szCs w:val="20"/>
          <w:lang w:val="en-GB"/>
        </w:rPr>
        <w:t xml:space="preserve">C for 24 hours. Chlorhexidine digluconate (C-9394, Sigma Chemical Co., St. Louis, MO, USA) diluted to 0.12% was used as a positive control. The experiment was performed in triplicates for each concentrations and organisms. The highest dilution that yielded no single bacterial colony was taken as the MBC </w:t>
      </w:r>
      <w:r w:rsidRPr="00FF33C8">
        <w:rPr>
          <w:rFonts w:ascii="Times New Roman" w:hAnsi="Times New Roman"/>
          <w:noProof/>
          <w:sz w:val="20"/>
          <w:szCs w:val="20"/>
          <w:lang w:val="en-GB"/>
        </w:rPr>
        <w:t>[11]</w:t>
      </w:r>
      <w:r w:rsidRPr="00FF33C8">
        <w:rPr>
          <w:rFonts w:ascii="Times New Roman" w:hAnsi="Times New Roman"/>
          <w:sz w:val="20"/>
          <w:szCs w:val="20"/>
          <w:lang w:val="en-GB"/>
        </w:rPr>
        <w:t xml:space="preserve"> </w:t>
      </w:r>
    </w:p>
    <w:p w:rsidR="0006503B" w:rsidRPr="00FF33C8" w:rsidRDefault="0006503B" w:rsidP="0006503B">
      <w:pPr>
        <w:spacing w:after="0" w:line="240" w:lineRule="auto"/>
        <w:jc w:val="both"/>
        <w:outlineLvl w:val="0"/>
        <w:rPr>
          <w:rFonts w:ascii="Times New Roman" w:hAnsi="Times New Roman"/>
          <w:b/>
          <w:i/>
          <w:sz w:val="20"/>
          <w:szCs w:val="20"/>
          <w:lang w:val="en-GB"/>
        </w:rPr>
      </w:pPr>
    </w:p>
    <w:p w:rsidR="0006503B" w:rsidRPr="00FF33C8" w:rsidRDefault="0006503B" w:rsidP="0006503B">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 xml:space="preserve">Data analysis </w:t>
      </w: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The MIC and MBC were expressed as means ± SE.</w:t>
      </w:r>
    </w:p>
    <w:p w:rsidR="0006503B" w:rsidRPr="00F447A7" w:rsidRDefault="0006503B" w:rsidP="0006503B">
      <w:pPr>
        <w:spacing w:after="0" w:line="240" w:lineRule="auto"/>
        <w:jc w:val="center"/>
        <w:rPr>
          <w:rFonts w:ascii="Times New Roman" w:hAnsi="Times New Roman"/>
          <w:noProof/>
          <w:sz w:val="20"/>
          <w:szCs w:val="20"/>
          <w:lang w:bidi="ar-SA"/>
        </w:rPr>
      </w:pPr>
    </w:p>
    <w:p w:rsidR="0006503B" w:rsidRPr="00F447A7" w:rsidRDefault="0006503B" w:rsidP="0006503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6503B" w:rsidRPr="00FF33C8" w:rsidRDefault="0006503B" w:rsidP="0006503B">
      <w:pPr>
        <w:adjustRightInd w:val="0"/>
        <w:spacing w:after="0" w:line="240" w:lineRule="auto"/>
        <w:jc w:val="both"/>
        <w:rPr>
          <w:rFonts w:ascii="Times New Roman" w:hAnsi="Times New Roman"/>
          <w:sz w:val="20"/>
          <w:szCs w:val="20"/>
          <w:lang w:val="en-GB"/>
        </w:rPr>
      </w:pPr>
      <w:r w:rsidRPr="00FF33C8">
        <w:rPr>
          <w:rFonts w:ascii="Times New Roman" w:eastAsiaTheme="minorHAnsi" w:hAnsi="Times New Roman"/>
          <w:sz w:val="20"/>
          <w:szCs w:val="20"/>
          <w:lang w:val="en-GB"/>
        </w:rPr>
        <w:t xml:space="preserve">The GC-MS analysis shows that the classes of compounds identified in </w:t>
      </w:r>
      <w:r w:rsidRPr="00FF33C8">
        <w:rPr>
          <w:rFonts w:ascii="Times New Roman" w:eastAsiaTheme="minorHAnsi" w:hAnsi="Times New Roman"/>
          <w:i/>
          <w:sz w:val="20"/>
          <w:szCs w:val="20"/>
          <w:lang w:val="en-GB"/>
        </w:rPr>
        <w:t>Musa acuminate AA/AAA</w:t>
      </w:r>
      <w:r w:rsidRPr="00FF33C8">
        <w:rPr>
          <w:rFonts w:ascii="Times New Roman" w:eastAsiaTheme="minorHAnsi" w:hAnsi="Times New Roman"/>
          <w:sz w:val="20"/>
          <w:szCs w:val="20"/>
          <w:lang w:val="en-GB"/>
        </w:rPr>
        <w:t xml:space="preserve"> leaf stalk were</w:t>
      </w:r>
      <w:r w:rsidRPr="00FF33C8">
        <w:rPr>
          <w:rFonts w:ascii="Times New Roman" w:eastAsiaTheme="minorHAnsi" w:hAnsi="Times New Roman"/>
          <w:color w:val="000000" w:themeColor="text1"/>
          <w:sz w:val="20"/>
          <w:szCs w:val="20"/>
          <w:lang w:val="en-GB"/>
        </w:rPr>
        <w:t xml:space="preserve"> terpenoids, phytosterol, phenolic compounds, fatty acids, hydrocarbon</w:t>
      </w:r>
      <w:r w:rsidRPr="00FF33C8">
        <w:rPr>
          <w:rFonts w:ascii="Times New Roman" w:eastAsiaTheme="minorHAnsi" w:hAnsi="Times New Roman"/>
          <w:sz w:val="20"/>
          <w:szCs w:val="20"/>
          <w:lang w:val="en-GB"/>
        </w:rPr>
        <w:t xml:space="preserve">, and tocopherol. </w:t>
      </w:r>
      <w:r w:rsidRPr="00FF33C8">
        <w:rPr>
          <w:rFonts w:ascii="Times New Roman" w:eastAsiaTheme="minorHAnsi" w:hAnsi="Times New Roman"/>
          <w:color w:val="000000" w:themeColor="text1"/>
          <w:sz w:val="20"/>
          <w:szCs w:val="20"/>
          <w:lang w:val="en-GB"/>
        </w:rPr>
        <w:t xml:space="preserve">More than forty individual compounds were identified as shown in Table 1. The main classes of compounds identified were phytosterol (18.53%), terpenoids (15.86%), fatty acids (6.61%) and tocopherol (5.54%). The major identified phytosterol was </w:t>
      </w:r>
      <w:r w:rsidRPr="00FF33C8">
        <w:rPr>
          <w:rFonts w:ascii="Times New Roman" w:eastAsiaTheme="minorHAnsi" w:hAnsi="Times New Roman"/>
          <w:sz w:val="20"/>
          <w:szCs w:val="20"/>
          <w:lang w:val="en-GB"/>
        </w:rPr>
        <w:t xml:space="preserve">gamma-sitosterol (8.26%) followed by stigmasterol (6.3%). Seven </w:t>
      </w:r>
      <w:r w:rsidRPr="00FF33C8">
        <w:rPr>
          <w:rFonts w:ascii="Times New Roman" w:eastAsiaTheme="minorHAnsi" w:hAnsi="Times New Roman"/>
          <w:color w:val="000000" w:themeColor="text1"/>
          <w:sz w:val="20"/>
          <w:szCs w:val="20"/>
          <w:lang w:val="en-GB"/>
        </w:rPr>
        <w:t xml:space="preserve">terpenoids compounds were identified and squalene (12.02%) was found most abundant in banana leaf stalk. Palmitic acid was the highest fatty acid (4.38%) and alpha-tocopherol was the highest tocopherol found in </w:t>
      </w:r>
      <w:r w:rsidRPr="00FF33C8">
        <w:rPr>
          <w:rFonts w:ascii="Times New Roman" w:hAnsi="Times New Roman"/>
          <w:color w:val="000000" w:themeColor="text1"/>
          <w:sz w:val="20"/>
          <w:szCs w:val="20"/>
          <w:lang w:val="en-GB"/>
        </w:rPr>
        <w:t>banana leaf stalk.</w:t>
      </w:r>
      <w:r w:rsidRPr="00FF33C8">
        <w:rPr>
          <w:rFonts w:ascii="Times New Roman" w:hAnsi="Times New Roman"/>
          <w:sz w:val="20"/>
          <w:szCs w:val="20"/>
          <w:lang w:val="en-GB"/>
        </w:rPr>
        <w:t xml:space="preserve"> </w:t>
      </w:r>
    </w:p>
    <w:p w:rsidR="0006503B" w:rsidRDefault="0006503B" w:rsidP="0006503B">
      <w:pPr>
        <w:spacing w:after="0" w:line="240" w:lineRule="auto"/>
        <w:jc w:val="both"/>
        <w:outlineLvl w:val="0"/>
        <w:rPr>
          <w:rFonts w:ascii="Times New Roman" w:hAnsi="Times New Roman"/>
          <w:sz w:val="20"/>
          <w:szCs w:val="20"/>
          <w:lang w:val="en-GB"/>
        </w:rPr>
      </w:pPr>
    </w:p>
    <w:p w:rsidR="0006503B" w:rsidRDefault="0006503B" w:rsidP="0006503B">
      <w:pPr>
        <w:spacing w:after="0" w:line="240" w:lineRule="auto"/>
        <w:jc w:val="both"/>
        <w:outlineLvl w:val="0"/>
        <w:rPr>
          <w:rFonts w:ascii="Times New Roman" w:hAnsi="Times New Roman"/>
          <w:sz w:val="20"/>
          <w:szCs w:val="20"/>
          <w:lang w:val="en-GB"/>
        </w:rPr>
      </w:pPr>
    </w:p>
    <w:p w:rsidR="0006503B" w:rsidRDefault="0006503B" w:rsidP="0006503B">
      <w:pPr>
        <w:spacing w:after="0" w:line="240" w:lineRule="auto"/>
        <w:jc w:val="both"/>
        <w:outlineLvl w:val="0"/>
        <w:rPr>
          <w:rFonts w:ascii="Times New Roman" w:hAnsi="Times New Roman"/>
          <w:sz w:val="20"/>
          <w:szCs w:val="20"/>
          <w:lang w:val="en-GB"/>
        </w:rPr>
      </w:pPr>
    </w:p>
    <w:p w:rsidR="0006503B" w:rsidRDefault="0006503B" w:rsidP="0006503B">
      <w:pPr>
        <w:spacing w:after="0" w:line="240" w:lineRule="auto"/>
        <w:jc w:val="both"/>
        <w:outlineLvl w:val="0"/>
        <w:rPr>
          <w:rFonts w:ascii="Times New Roman" w:hAnsi="Times New Roman"/>
          <w:sz w:val="20"/>
          <w:szCs w:val="20"/>
          <w:lang w:val="en-GB"/>
        </w:rPr>
      </w:pPr>
    </w:p>
    <w:p w:rsidR="0006503B" w:rsidRPr="00FF33C8" w:rsidRDefault="0006503B" w:rsidP="0006503B">
      <w:pPr>
        <w:spacing w:after="0" w:line="240" w:lineRule="auto"/>
        <w:jc w:val="both"/>
        <w:outlineLvl w:val="0"/>
        <w:rPr>
          <w:rFonts w:ascii="Times New Roman" w:hAnsi="Times New Roman"/>
          <w:sz w:val="20"/>
          <w:szCs w:val="20"/>
          <w:lang w:val="en-GB"/>
        </w:rPr>
      </w:pPr>
    </w:p>
    <w:p w:rsidR="0006503B" w:rsidRPr="00FF33C8" w:rsidRDefault="0006503B" w:rsidP="0006503B">
      <w:pPr>
        <w:spacing w:after="12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FF33C8">
        <w:rPr>
          <w:rFonts w:ascii="Times New Roman" w:hAnsi="Times New Roman"/>
          <w:sz w:val="20"/>
          <w:szCs w:val="20"/>
          <w:lang w:val="en-GB"/>
        </w:rPr>
        <w:t xml:space="preserve">Chemical compound banana leaf stalk extract from </w:t>
      </w:r>
      <w:r w:rsidRPr="00FF33C8">
        <w:rPr>
          <w:rFonts w:ascii="Times New Roman" w:eastAsiaTheme="minorHAnsi" w:hAnsi="Times New Roman"/>
          <w:i/>
          <w:sz w:val="20"/>
          <w:szCs w:val="20"/>
          <w:lang w:val="en-GB"/>
        </w:rPr>
        <w:t>Musa acuminate AA/AAA</w:t>
      </w:r>
    </w:p>
    <w:tbl>
      <w:tblPr>
        <w:tblStyle w:val="TableGrid"/>
        <w:tblW w:w="0" w:type="auto"/>
        <w:jc w:val="center"/>
        <w:tblLook w:val="04A0" w:firstRow="1" w:lastRow="0" w:firstColumn="1" w:lastColumn="0" w:noHBand="0" w:noVBand="1"/>
      </w:tblPr>
      <w:tblGrid>
        <w:gridCol w:w="5026"/>
        <w:gridCol w:w="2861"/>
      </w:tblGrid>
      <w:tr w:rsidR="0006503B" w:rsidRPr="00FF33C8" w:rsidTr="00D03CD8">
        <w:trPr>
          <w:jc w:val="center"/>
        </w:trPr>
        <w:tc>
          <w:tcPr>
            <w:tcW w:w="5026" w:type="dxa"/>
            <w:tcBorders>
              <w:top w:val="single" w:sz="4" w:space="0" w:color="auto"/>
              <w:left w:val="nil"/>
              <w:bottom w:val="single" w:sz="4" w:space="0" w:color="auto"/>
              <w:right w:val="nil"/>
            </w:tcBorders>
          </w:tcPr>
          <w:p w:rsidR="0006503B" w:rsidRPr="00FF33C8" w:rsidRDefault="0006503B" w:rsidP="00D03CD8">
            <w:pPr>
              <w:spacing w:before="60" w:after="6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Compounds</w:t>
            </w:r>
          </w:p>
        </w:tc>
        <w:tc>
          <w:tcPr>
            <w:tcW w:w="0" w:type="auto"/>
            <w:tcBorders>
              <w:top w:val="single" w:sz="4" w:space="0" w:color="auto"/>
              <w:left w:val="nil"/>
              <w:bottom w:val="single" w:sz="4" w:space="0" w:color="auto"/>
              <w:right w:val="nil"/>
            </w:tcBorders>
          </w:tcPr>
          <w:p w:rsidR="0006503B" w:rsidRPr="00FF33C8" w:rsidRDefault="0006503B" w:rsidP="00D03CD8">
            <w:pPr>
              <w:spacing w:before="60" w:after="60" w:line="240" w:lineRule="auto"/>
              <w:jc w:val="center"/>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of Total Ion Chromatogram</w:t>
            </w:r>
          </w:p>
        </w:tc>
      </w:tr>
      <w:tr w:rsidR="0006503B" w:rsidRPr="00FF33C8" w:rsidTr="00D03CD8">
        <w:trPr>
          <w:jc w:val="center"/>
        </w:trPr>
        <w:tc>
          <w:tcPr>
            <w:tcW w:w="5026" w:type="dxa"/>
            <w:tcBorders>
              <w:top w:val="single" w:sz="4" w:space="0" w:color="auto"/>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Terpenoids</w:t>
            </w:r>
          </w:p>
        </w:tc>
        <w:tc>
          <w:tcPr>
            <w:tcW w:w="0" w:type="auto"/>
            <w:tcBorders>
              <w:top w:val="single" w:sz="4" w:space="0" w:color="auto"/>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(15.86)</w:t>
            </w:r>
          </w:p>
        </w:tc>
      </w:tr>
      <w:tr w:rsidR="0006503B" w:rsidRPr="00FF33C8" w:rsidTr="00D03CD8">
        <w:trPr>
          <w:trHeight w:val="51"/>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(-)-Loliolide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0.15</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Phytol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0.78</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Farnesol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0.19</w:t>
            </w:r>
          </w:p>
        </w:tc>
      </w:tr>
      <w:tr w:rsidR="0006503B" w:rsidRPr="00FF33C8" w:rsidTr="00D03CD8">
        <w:trPr>
          <w:trHeight w:val="254"/>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Cycloeucanol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0.97</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Cycloartenol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1.19</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3-o-acetyl-delta24-cycloartenol</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0.56</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Squalene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12.02</w:t>
            </w:r>
          </w:p>
        </w:tc>
      </w:tr>
      <w:tr w:rsidR="0006503B" w:rsidRPr="00FF33C8" w:rsidTr="00D03CD8">
        <w:trPr>
          <w:trHeight w:val="267"/>
          <w:jc w:val="center"/>
        </w:trPr>
        <w:tc>
          <w:tcPr>
            <w:tcW w:w="5026" w:type="dxa"/>
            <w:tcBorders>
              <w:top w:val="nil"/>
              <w:left w:val="nil"/>
              <w:bottom w:val="nil"/>
              <w:right w:val="nil"/>
            </w:tcBorders>
          </w:tcPr>
          <w:p w:rsidR="0006503B" w:rsidRPr="00FF33C8" w:rsidRDefault="0006503B" w:rsidP="00D03CD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06503B" w:rsidRPr="00FF33C8" w:rsidRDefault="0006503B" w:rsidP="00D03CD8">
            <w:pPr>
              <w:spacing w:after="0" w:line="240" w:lineRule="auto"/>
              <w:jc w:val="center"/>
              <w:rPr>
                <w:rFonts w:ascii="Times New Roman" w:eastAsiaTheme="minorHAnsi" w:hAnsi="Times New Roman" w:cs="Times New Roman"/>
                <w:sz w:val="20"/>
                <w:szCs w:val="20"/>
                <w:lang w:val="en-GB"/>
              </w:rPr>
            </w:pP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Phytosterols</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(18.53)</w:t>
            </w:r>
          </w:p>
        </w:tc>
      </w:tr>
      <w:tr w:rsidR="0006503B" w:rsidRPr="00FF33C8" w:rsidTr="00D03CD8">
        <w:trPr>
          <w:trHeight w:val="253"/>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Campesterol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3.97</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Stigmasterol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6.30</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Gamma-sitosterol</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8.26</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06503B" w:rsidRPr="00FF33C8" w:rsidRDefault="0006503B" w:rsidP="00D03CD8">
            <w:pPr>
              <w:spacing w:after="0" w:line="240" w:lineRule="auto"/>
              <w:jc w:val="center"/>
              <w:rPr>
                <w:rFonts w:ascii="Times New Roman" w:eastAsiaTheme="minorHAnsi" w:hAnsi="Times New Roman" w:cs="Times New Roman"/>
                <w:sz w:val="20"/>
                <w:szCs w:val="20"/>
                <w:lang w:val="en-GB"/>
              </w:rPr>
            </w:pP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Phenolic</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(0.33)</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2-methoxy-4vinylphenol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0.10</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Pradox 146</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0.23</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06503B" w:rsidRPr="00FF33C8" w:rsidRDefault="0006503B" w:rsidP="00D03CD8">
            <w:pPr>
              <w:spacing w:after="0" w:line="240" w:lineRule="auto"/>
              <w:jc w:val="center"/>
              <w:rPr>
                <w:rFonts w:ascii="Times New Roman" w:eastAsiaTheme="minorHAnsi" w:hAnsi="Times New Roman" w:cs="Times New Roman"/>
                <w:sz w:val="20"/>
                <w:szCs w:val="20"/>
                <w:lang w:val="en-GB"/>
              </w:rPr>
            </w:pP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xml:space="preserve">Fatty acids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(6.61)</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Lauric acid</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0.30</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Pentadecanoic acid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0.29</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Palmitic acid</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4.38</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color w:val="000000"/>
                <w:sz w:val="20"/>
                <w:szCs w:val="20"/>
                <w:lang w:val="en-GB"/>
              </w:rPr>
            </w:pPr>
            <w:r w:rsidRPr="00FF33C8">
              <w:rPr>
                <w:rFonts w:ascii="Times New Roman" w:eastAsiaTheme="minorHAnsi" w:hAnsi="Times New Roman" w:cs="Times New Roman"/>
                <w:color w:val="000000"/>
                <w:sz w:val="20"/>
                <w:szCs w:val="20"/>
                <w:lang w:val="en-GB"/>
              </w:rPr>
              <w:t>Margaric acid</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0.61</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color w:val="000000"/>
                <w:sz w:val="20"/>
                <w:szCs w:val="20"/>
                <w:lang w:val="en-GB"/>
              </w:rPr>
            </w:pPr>
            <w:r w:rsidRPr="00FF33C8">
              <w:rPr>
                <w:rFonts w:ascii="Times New Roman" w:eastAsiaTheme="minorHAnsi" w:hAnsi="Times New Roman" w:cs="Times New Roman"/>
                <w:color w:val="000000"/>
                <w:sz w:val="20"/>
                <w:szCs w:val="20"/>
                <w:lang w:val="en-GB"/>
              </w:rPr>
              <w:t>Stearic acid</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0.86</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Nonadecanoic acid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0.17</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06503B" w:rsidRPr="00FF33C8" w:rsidRDefault="0006503B" w:rsidP="00D03CD8">
            <w:pPr>
              <w:spacing w:after="0" w:line="240" w:lineRule="auto"/>
              <w:jc w:val="center"/>
              <w:rPr>
                <w:rFonts w:ascii="Times New Roman" w:eastAsiaTheme="minorHAnsi" w:hAnsi="Times New Roman" w:cs="Times New Roman"/>
                <w:sz w:val="20"/>
                <w:szCs w:val="20"/>
                <w:lang w:val="en-GB"/>
              </w:rPr>
            </w:pP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Hydrocarbon</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(3.33)</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Tridecane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0.29</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2-methyl-z-4-tetradecane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0.61</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Cyclopentadecane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0.13</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Eicosane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0.16</w:t>
            </w:r>
          </w:p>
        </w:tc>
      </w:tr>
      <w:tr w:rsidR="0006503B" w:rsidRPr="00FF33C8" w:rsidTr="00D03CD8">
        <w:trPr>
          <w:trHeight w:val="152"/>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Cyclotetracosane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0.17</w:t>
            </w:r>
          </w:p>
        </w:tc>
      </w:tr>
      <w:tr w:rsidR="0006503B" w:rsidRPr="00FF33C8" w:rsidTr="00D03CD8">
        <w:trPr>
          <w:trHeight w:val="71"/>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Heptacosane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0.89</w:t>
            </w:r>
          </w:p>
        </w:tc>
      </w:tr>
      <w:tr w:rsidR="0006503B" w:rsidRPr="00FF33C8" w:rsidTr="00D03CD8">
        <w:trPr>
          <w:trHeight w:val="51"/>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Cyclooctasane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0.56</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Tetratetracontane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0.52</w:t>
            </w:r>
          </w:p>
        </w:tc>
      </w:tr>
      <w:tr w:rsidR="0006503B" w:rsidRPr="00FF33C8" w:rsidTr="00D03CD8">
        <w:trPr>
          <w:trHeight w:val="93"/>
          <w:jc w:val="center"/>
        </w:trPr>
        <w:tc>
          <w:tcPr>
            <w:tcW w:w="5026" w:type="dxa"/>
            <w:tcBorders>
              <w:top w:val="nil"/>
              <w:left w:val="nil"/>
              <w:bottom w:val="nil"/>
              <w:right w:val="nil"/>
            </w:tcBorders>
          </w:tcPr>
          <w:p w:rsidR="0006503B" w:rsidRPr="00FF33C8" w:rsidRDefault="0006503B" w:rsidP="00D03CD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06503B" w:rsidRPr="00FF33C8" w:rsidRDefault="0006503B" w:rsidP="00D03CD8">
            <w:pPr>
              <w:spacing w:after="0" w:line="240" w:lineRule="auto"/>
              <w:jc w:val="center"/>
              <w:rPr>
                <w:rFonts w:ascii="Times New Roman" w:eastAsiaTheme="minorHAnsi" w:hAnsi="Times New Roman" w:cs="Times New Roman"/>
                <w:sz w:val="20"/>
                <w:szCs w:val="20"/>
                <w:lang w:val="en-GB"/>
              </w:rPr>
            </w:pP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xml:space="preserve">Tocopherol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(5.54)</w:t>
            </w:r>
          </w:p>
        </w:tc>
      </w:tr>
      <w:tr w:rsidR="0006503B" w:rsidRPr="00FF33C8" w:rsidTr="00D03CD8">
        <w:trPr>
          <w:jc w:val="center"/>
        </w:trPr>
        <w:tc>
          <w:tcPr>
            <w:tcW w:w="5026" w:type="dxa"/>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Alpha-tocopherol</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5.08</w:t>
            </w:r>
          </w:p>
        </w:tc>
      </w:tr>
      <w:tr w:rsidR="0006503B" w:rsidRPr="00FF33C8" w:rsidTr="00D03CD8">
        <w:trPr>
          <w:jc w:val="center"/>
        </w:trPr>
        <w:tc>
          <w:tcPr>
            <w:tcW w:w="5026" w:type="dxa"/>
            <w:tcBorders>
              <w:top w:val="nil"/>
              <w:left w:val="nil"/>
              <w:bottom w:val="single" w:sz="4" w:space="0" w:color="auto"/>
              <w:right w:val="nil"/>
            </w:tcBorders>
          </w:tcPr>
          <w:p w:rsidR="0006503B" w:rsidRPr="00FF33C8" w:rsidRDefault="0006503B" w:rsidP="00D03CD8">
            <w:pPr>
              <w:spacing w:before="60" w:after="6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Gamma-tocopherol</w:t>
            </w:r>
          </w:p>
        </w:tc>
        <w:tc>
          <w:tcPr>
            <w:tcW w:w="0" w:type="auto"/>
            <w:tcBorders>
              <w:top w:val="nil"/>
              <w:left w:val="nil"/>
              <w:bottom w:val="single" w:sz="4" w:space="0" w:color="auto"/>
              <w:right w:val="nil"/>
            </w:tcBorders>
          </w:tcPr>
          <w:p w:rsidR="0006503B" w:rsidRPr="00FF33C8" w:rsidRDefault="0006503B" w:rsidP="00D03CD8">
            <w:pPr>
              <w:spacing w:before="60" w:after="6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0.46</w:t>
            </w:r>
          </w:p>
        </w:tc>
      </w:tr>
    </w:tbl>
    <w:p w:rsidR="0006503B" w:rsidRDefault="0006503B" w:rsidP="0006503B">
      <w:pPr>
        <w:spacing w:before="60" w:after="0" w:line="240" w:lineRule="auto"/>
        <w:jc w:val="both"/>
        <w:rPr>
          <w:rFonts w:ascii="Times New Roman" w:hAnsi="Times New Roman"/>
          <w:sz w:val="20"/>
          <w:szCs w:val="20"/>
          <w:lang w:val="en-GB"/>
        </w:rPr>
      </w:pPr>
    </w:p>
    <w:p w:rsidR="0006503B" w:rsidRDefault="0006503B" w:rsidP="0006503B">
      <w:pPr>
        <w:spacing w:before="60" w:after="0" w:line="240" w:lineRule="auto"/>
        <w:jc w:val="both"/>
        <w:rPr>
          <w:rFonts w:ascii="Times New Roman" w:hAnsi="Times New Roman"/>
          <w:sz w:val="20"/>
          <w:szCs w:val="20"/>
          <w:lang w:val="en-GB"/>
        </w:rPr>
      </w:pPr>
    </w:p>
    <w:p w:rsidR="0006503B" w:rsidRPr="00FF33C8" w:rsidRDefault="0006503B" w:rsidP="0006503B">
      <w:pPr>
        <w:spacing w:after="12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Table 1</w:t>
      </w:r>
      <w:r>
        <w:rPr>
          <w:rFonts w:ascii="Times New Roman" w:hAnsi="Times New Roman"/>
          <w:sz w:val="20"/>
          <w:szCs w:val="20"/>
          <w:lang w:val="en-GB"/>
        </w:rPr>
        <w:t xml:space="preserve"> (cont’d)</w:t>
      </w:r>
      <w:r w:rsidRPr="00FF33C8">
        <w:rPr>
          <w:rFonts w:ascii="Times New Roman" w:hAnsi="Times New Roman"/>
          <w:sz w:val="20"/>
          <w:szCs w:val="20"/>
          <w:lang w:val="en-GB"/>
        </w:rPr>
        <w:t xml:space="preserve">. </w:t>
      </w:r>
      <w:r>
        <w:rPr>
          <w:rFonts w:ascii="Times New Roman" w:hAnsi="Times New Roman"/>
          <w:sz w:val="20"/>
          <w:szCs w:val="20"/>
          <w:lang w:val="en-GB"/>
        </w:rPr>
        <w:t xml:space="preserve"> </w:t>
      </w:r>
      <w:r w:rsidRPr="00FF33C8">
        <w:rPr>
          <w:rFonts w:ascii="Times New Roman" w:hAnsi="Times New Roman"/>
          <w:sz w:val="20"/>
          <w:szCs w:val="20"/>
          <w:lang w:val="en-GB"/>
        </w:rPr>
        <w:t xml:space="preserve">Chemical compound banana leaf stalk extract from </w:t>
      </w:r>
      <w:r w:rsidRPr="00FF33C8">
        <w:rPr>
          <w:rFonts w:ascii="Times New Roman" w:eastAsiaTheme="minorHAnsi" w:hAnsi="Times New Roman"/>
          <w:i/>
          <w:sz w:val="20"/>
          <w:szCs w:val="20"/>
          <w:lang w:val="en-GB"/>
        </w:rPr>
        <w:t>Musa acuminate AA/AAA</w:t>
      </w:r>
    </w:p>
    <w:tbl>
      <w:tblPr>
        <w:tblStyle w:val="TableGrid"/>
        <w:tblW w:w="0" w:type="auto"/>
        <w:jc w:val="center"/>
        <w:tblLook w:val="04A0" w:firstRow="1" w:lastRow="0" w:firstColumn="1" w:lastColumn="0" w:noHBand="0" w:noVBand="1"/>
      </w:tblPr>
      <w:tblGrid>
        <w:gridCol w:w="5032"/>
        <w:gridCol w:w="2861"/>
      </w:tblGrid>
      <w:tr w:rsidR="0006503B" w:rsidRPr="00FF33C8" w:rsidTr="00D03CD8">
        <w:trPr>
          <w:jc w:val="center"/>
        </w:trPr>
        <w:tc>
          <w:tcPr>
            <w:tcW w:w="0" w:type="auto"/>
            <w:tcBorders>
              <w:top w:val="single" w:sz="4" w:space="0" w:color="auto"/>
              <w:left w:val="nil"/>
              <w:bottom w:val="single" w:sz="4" w:space="0" w:color="auto"/>
              <w:right w:val="nil"/>
            </w:tcBorders>
          </w:tcPr>
          <w:p w:rsidR="0006503B" w:rsidRPr="00FF33C8" w:rsidRDefault="0006503B" w:rsidP="00D03CD8">
            <w:pPr>
              <w:spacing w:before="60" w:after="6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Compounds</w:t>
            </w:r>
          </w:p>
        </w:tc>
        <w:tc>
          <w:tcPr>
            <w:tcW w:w="0" w:type="auto"/>
            <w:tcBorders>
              <w:top w:val="single" w:sz="4" w:space="0" w:color="auto"/>
              <w:left w:val="nil"/>
              <w:bottom w:val="single" w:sz="4" w:space="0" w:color="auto"/>
              <w:right w:val="nil"/>
            </w:tcBorders>
          </w:tcPr>
          <w:p w:rsidR="0006503B" w:rsidRPr="00FF33C8" w:rsidRDefault="0006503B" w:rsidP="00D03CD8">
            <w:pPr>
              <w:spacing w:before="60" w:after="60" w:line="240" w:lineRule="auto"/>
              <w:jc w:val="center"/>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of Total Ion Chromatogram</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xml:space="preserve">Others </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(5.01)</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2-Pentanone,4-hydroxy-4-methyl</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0.13</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6-Methyl-5-Hepten-2-One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0.06</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4-Methyl-1,5-Heptadiene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0.04</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Decanoic acid, methyl ester</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0.07</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color w:val="000000"/>
                <w:sz w:val="20"/>
                <w:szCs w:val="20"/>
                <w:lang w:val="en-GB"/>
              </w:rPr>
            </w:pPr>
            <w:r w:rsidRPr="00FF33C8">
              <w:rPr>
                <w:rFonts w:ascii="Times New Roman" w:eastAsiaTheme="minorHAnsi" w:hAnsi="Times New Roman" w:cs="Times New Roman"/>
                <w:color w:val="000000"/>
                <w:sz w:val="20"/>
                <w:szCs w:val="20"/>
                <w:lang w:val="en-GB"/>
              </w:rPr>
              <w:t>Palmitic acid, (2,2-dimethyl-1,3-dioxolan-4-yl) methyl ester</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0.23</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Tricosanoic acid, methyl ester</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0.12</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6,11-Dimethyl-2,6,10-dodecatrien-1-ol</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0.22</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9,12,15-octadecatrienoic acid, methyl ester, (Z, Z, Z)</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0.67</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9,12,15-Octadecatrien-1-ol, (Z, Z, Z)</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0.45</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9,12,15-Octadecatrienoic acid, (Z, Z, Z)</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2.99</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Trans-Geranyl acetone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0.11</w:t>
            </w:r>
          </w:p>
        </w:tc>
      </w:tr>
      <w:tr w:rsidR="0006503B" w:rsidRPr="00FF33C8" w:rsidTr="00D03CD8">
        <w:trPr>
          <w:jc w:val="center"/>
        </w:trPr>
        <w:tc>
          <w:tcPr>
            <w:tcW w:w="0" w:type="auto"/>
            <w:tcBorders>
              <w:top w:val="nil"/>
              <w:left w:val="nil"/>
              <w:bottom w:val="nil"/>
              <w:right w:val="nil"/>
            </w:tcBorders>
          </w:tcPr>
          <w:p w:rsidR="0006503B" w:rsidRPr="00FF33C8" w:rsidRDefault="0006503B" w:rsidP="00D03CD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Cis-Geranylacetone</w:t>
            </w:r>
          </w:p>
        </w:tc>
        <w:tc>
          <w:tcPr>
            <w:tcW w:w="0" w:type="auto"/>
            <w:tcBorders>
              <w:top w:val="nil"/>
              <w:left w:val="nil"/>
              <w:bottom w:val="nil"/>
              <w:right w:val="nil"/>
            </w:tcBorders>
          </w:tcPr>
          <w:p w:rsidR="0006503B" w:rsidRPr="00FF33C8" w:rsidRDefault="0006503B" w:rsidP="00D03CD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0.11</w:t>
            </w:r>
          </w:p>
        </w:tc>
      </w:tr>
      <w:tr w:rsidR="0006503B" w:rsidRPr="00FF33C8" w:rsidTr="00D03CD8">
        <w:trPr>
          <w:jc w:val="center"/>
        </w:trPr>
        <w:tc>
          <w:tcPr>
            <w:tcW w:w="0" w:type="auto"/>
            <w:tcBorders>
              <w:top w:val="nil"/>
              <w:left w:val="nil"/>
              <w:bottom w:val="single" w:sz="4" w:space="0" w:color="auto"/>
              <w:right w:val="nil"/>
            </w:tcBorders>
          </w:tcPr>
          <w:p w:rsidR="0006503B" w:rsidRPr="00FF33C8" w:rsidRDefault="0006503B" w:rsidP="00D03CD8">
            <w:pPr>
              <w:spacing w:before="60" w:after="6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Cyclopentane, -1-ethyl-2-methyl-cis</w:t>
            </w:r>
          </w:p>
        </w:tc>
        <w:tc>
          <w:tcPr>
            <w:tcW w:w="0" w:type="auto"/>
            <w:tcBorders>
              <w:top w:val="nil"/>
              <w:left w:val="nil"/>
              <w:bottom w:val="single" w:sz="4" w:space="0" w:color="auto"/>
              <w:right w:val="nil"/>
            </w:tcBorders>
          </w:tcPr>
          <w:p w:rsidR="0006503B" w:rsidRPr="00FF33C8" w:rsidRDefault="0006503B" w:rsidP="00D03CD8">
            <w:pPr>
              <w:spacing w:before="60" w:after="6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0.04</w:t>
            </w:r>
          </w:p>
        </w:tc>
      </w:tr>
    </w:tbl>
    <w:p w:rsidR="0006503B" w:rsidRPr="00FF33C8" w:rsidRDefault="0006503B" w:rsidP="0006503B">
      <w:pPr>
        <w:spacing w:before="60" w:after="120" w:line="240" w:lineRule="auto"/>
        <w:jc w:val="both"/>
        <w:rPr>
          <w:rFonts w:ascii="Times New Roman" w:hAnsi="Times New Roman"/>
          <w:sz w:val="20"/>
          <w:szCs w:val="20"/>
          <w:lang w:val="en-GB"/>
        </w:rPr>
      </w:pPr>
    </w:p>
    <w:p w:rsidR="0006503B" w:rsidRPr="00FF33C8" w:rsidRDefault="0006503B" w:rsidP="0006503B">
      <w:pPr>
        <w:adjustRightInd w:val="0"/>
        <w:spacing w:after="0" w:line="240" w:lineRule="auto"/>
        <w:jc w:val="both"/>
        <w:rPr>
          <w:rFonts w:ascii="Times New Roman" w:hAnsi="Times New Roman"/>
          <w:color w:val="000000" w:themeColor="text1"/>
          <w:sz w:val="20"/>
          <w:szCs w:val="20"/>
          <w:lang w:val="en-GB"/>
        </w:rPr>
      </w:pPr>
      <w:r w:rsidRPr="00FF33C8">
        <w:rPr>
          <w:rFonts w:ascii="Times New Roman" w:hAnsi="Times New Roman"/>
          <w:color w:val="000000" w:themeColor="text1"/>
          <w:sz w:val="20"/>
          <w:szCs w:val="20"/>
          <w:lang w:val="en-GB"/>
        </w:rPr>
        <w:t xml:space="preserve">The MIC and MBC of the acetone extract of </w:t>
      </w:r>
      <w:r w:rsidRPr="00FF33C8">
        <w:rPr>
          <w:rFonts w:ascii="Times New Roman" w:hAnsi="Times New Roman"/>
          <w:i/>
          <w:color w:val="000000" w:themeColor="text1"/>
          <w:sz w:val="20"/>
          <w:szCs w:val="20"/>
          <w:lang w:val="en-GB"/>
        </w:rPr>
        <w:t>Musa acuminate AA/AAA</w:t>
      </w:r>
      <w:r w:rsidRPr="00FF33C8">
        <w:rPr>
          <w:rFonts w:ascii="Times New Roman" w:hAnsi="Times New Roman"/>
          <w:color w:val="000000" w:themeColor="text1"/>
          <w:sz w:val="20"/>
          <w:szCs w:val="20"/>
          <w:lang w:val="en-GB"/>
        </w:rPr>
        <w:t xml:space="preserve"> leaf stalk are shown in Table 2. The acetone extract of the pulp had MIC values ranged</w:t>
      </w:r>
      <w:r w:rsidRPr="00FF33C8">
        <w:rPr>
          <w:rFonts w:ascii="Times New Roman" w:hAnsi="Times New Roman"/>
          <w:color w:val="000000" w:themeColor="text1"/>
          <w:sz w:val="20"/>
          <w:szCs w:val="20"/>
        </w:rPr>
        <w:t xml:space="preserve"> </w:t>
      </w:r>
      <w:r w:rsidRPr="00FF33C8">
        <w:rPr>
          <w:rFonts w:ascii="Times New Roman" w:hAnsi="Times New Roman"/>
          <w:color w:val="000000" w:themeColor="text1"/>
          <w:sz w:val="20"/>
          <w:szCs w:val="20"/>
          <w:lang w:val="en-GB"/>
        </w:rPr>
        <w:t xml:space="preserve">from 125 mg/ml to 250 mg/ml. The acetone extract of the leaf stalk had MIC values of 125 mg/ml against </w:t>
      </w:r>
      <w:r w:rsidRPr="00FF33C8">
        <w:rPr>
          <w:rFonts w:ascii="Times New Roman" w:hAnsi="Times New Roman"/>
          <w:i/>
          <w:color w:val="000000" w:themeColor="text1"/>
          <w:sz w:val="20"/>
          <w:szCs w:val="20"/>
          <w:lang w:val="en-GB"/>
        </w:rPr>
        <w:t>P. aeruginosa</w:t>
      </w:r>
      <w:r w:rsidRPr="00FF33C8">
        <w:rPr>
          <w:rFonts w:ascii="Times New Roman" w:hAnsi="Times New Roman"/>
          <w:color w:val="000000" w:themeColor="text1"/>
          <w:sz w:val="20"/>
          <w:szCs w:val="20"/>
          <w:lang w:val="en-GB"/>
        </w:rPr>
        <w:t xml:space="preserve"> and 250 mg/ml against </w:t>
      </w:r>
      <w:r w:rsidRPr="00FF33C8">
        <w:rPr>
          <w:rFonts w:ascii="Times New Roman" w:hAnsi="Times New Roman"/>
          <w:i/>
          <w:color w:val="000000" w:themeColor="text1"/>
          <w:sz w:val="20"/>
          <w:szCs w:val="20"/>
          <w:lang w:val="en-GB"/>
        </w:rPr>
        <w:t>E. coli</w:t>
      </w:r>
      <w:r w:rsidRPr="00FF33C8">
        <w:rPr>
          <w:rFonts w:ascii="Times New Roman" w:hAnsi="Times New Roman"/>
          <w:color w:val="000000" w:themeColor="text1"/>
          <w:sz w:val="20"/>
          <w:szCs w:val="20"/>
          <w:lang w:val="en-GB"/>
        </w:rPr>
        <w:t xml:space="preserve">, respectively. The MBC of acetone extract of </w:t>
      </w:r>
      <w:r w:rsidRPr="00FF33C8">
        <w:rPr>
          <w:rFonts w:ascii="Times New Roman" w:hAnsi="Times New Roman"/>
          <w:i/>
          <w:color w:val="000000" w:themeColor="text1"/>
          <w:sz w:val="20"/>
          <w:szCs w:val="20"/>
          <w:lang w:val="en-GB"/>
        </w:rPr>
        <w:t>Musa acuminate AA/AAA</w:t>
      </w:r>
      <w:r w:rsidRPr="00FF33C8">
        <w:rPr>
          <w:rFonts w:ascii="Times New Roman" w:hAnsi="Times New Roman"/>
          <w:color w:val="000000" w:themeColor="text1"/>
          <w:sz w:val="20"/>
          <w:szCs w:val="20"/>
          <w:lang w:val="en-GB"/>
        </w:rPr>
        <w:t xml:space="preserve"> leaf stalk for both organisms was 500 mg/ml.</w:t>
      </w:r>
    </w:p>
    <w:p w:rsidR="0006503B" w:rsidRPr="00FF33C8" w:rsidRDefault="0006503B" w:rsidP="0006503B">
      <w:pPr>
        <w:adjustRightInd w:val="0"/>
        <w:spacing w:after="120" w:line="240" w:lineRule="auto"/>
        <w:jc w:val="both"/>
        <w:rPr>
          <w:rFonts w:ascii="Times New Roman" w:hAnsi="Times New Roman"/>
          <w:color w:val="000000" w:themeColor="text1"/>
          <w:sz w:val="20"/>
          <w:szCs w:val="20"/>
          <w:lang w:val="en-GB"/>
        </w:rPr>
      </w:pPr>
    </w:p>
    <w:p w:rsidR="0006503B" w:rsidRDefault="0006503B" w:rsidP="0006503B">
      <w:pPr>
        <w:spacing w:after="0" w:line="240" w:lineRule="auto"/>
        <w:ind w:left="709" w:hanging="709"/>
        <w:jc w:val="center"/>
        <w:rPr>
          <w:rFonts w:ascii="Times New Roman" w:hAnsi="Times New Roman"/>
          <w:sz w:val="20"/>
          <w:szCs w:val="20"/>
          <w:lang w:val="en-GB"/>
        </w:rPr>
      </w:pPr>
      <w:r w:rsidRPr="00FF33C8">
        <w:rPr>
          <w:rFonts w:ascii="Times New Roman" w:hAnsi="Times New Roman"/>
          <w:sz w:val="20"/>
          <w:szCs w:val="20"/>
          <w:lang w:val="en-GB"/>
        </w:rPr>
        <w:t xml:space="preserve">Table 2. </w:t>
      </w:r>
      <w:r>
        <w:rPr>
          <w:rFonts w:ascii="Times New Roman" w:hAnsi="Times New Roman"/>
          <w:sz w:val="20"/>
          <w:szCs w:val="20"/>
          <w:lang w:val="en-GB"/>
        </w:rPr>
        <w:t xml:space="preserve"> </w:t>
      </w:r>
      <w:r w:rsidRPr="00FF33C8">
        <w:rPr>
          <w:rFonts w:ascii="Times New Roman" w:hAnsi="Times New Roman"/>
          <w:sz w:val="20"/>
          <w:szCs w:val="20"/>
          <w:lang w:val="en-GB"/>
        </w:rPr>
        <w:t xml:space="preserve">The minimum inhibitory and bactericidal concentrations of acetone extract of </w:t>
      </w:r>
    </w:p>
    <w:p w:rsidR="0006503B" w:rsidRPr="00FF33C8" w:rsidRDefault="0006503B" w:rsidP="0006503B">
      <w:pPr>
        <w:spacing w:after="120" w:line="240" w:lineRule="auto"/>
        <w:ind w:left="706" w:hanging="706"/>
        <w:jc w:val="center"/>
        <w:rPr>
          <w:rFonts w:ascii="Times New Roman" w:hAnsi="Times New Roman"/>
          <w:sz w:val="20"/>
          <w:szCs w:val="20"/>
          <w:lang w:val="en-GB"/>
        </w:rPr>
      </w:pPr>
      <w:r w:rsidRPr="00FF33C8">
        <w:rPr>
          <w:rFonts w:ascii="Times New Roman" w:hAnsi="Times New Roman"/>
          <w:i/>
          <w:sz w:val="20"/>
          <w:szCs w:val="20"/>
          <w:lang w:val="en-GB"/>
        </w:rPr>
        <w:t xml:space="preserve">Musa acuminate AA/AAA </w:t>
      </w:r>
      <w:r w:rsidRPr="00FF33C8">
        <w:rPr>
          <w:rFonts w:ascii="Times New Roman" w:hAnsi="Times New Roman"/>
          <w:sz w:val="20"/>
          <w:szCs w:val="20"/>
          <w:lang w:val="en-GB"/>
        </w:rPr>
        <w:t>leaf stalk</w:t>
      </w:r>
    </w:p>
    <w:tbl>
      <w:tblPr>
        <w:tblStyle w:val="LightShading1"/>
        <w:tblW w:w="0" w:type="auto"/>
        <w:jc w:val="center"/>
        <w:tblLook w:val="04A0" w:firstRow="1" w:lastRow="0" w:firstColumn="1" w:lastColumn="0" w:noHBand="0" w:noVBand="1"/>
      </w:tblPr>
      <w:tblGrid>
        <w:gridCol w:w="2278"/>
        <w:gridCol w:w="222"/>
        <w:gridCol w:w="1420"/>
        <w:gridCol w:w="222"/>
        <w:gridCol w:w="222"/>
        <w:gridCol w:w="1483"/>
      </w:tblGrid>
      <w:tr w:rsidR="0006503B" w:rsidRPr="00FF33C8" w:rsidTr="00D03C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06503B" w:rsidRPr="00FF33C8" w:rsidRDefault="0006503B" w:rsidP="00D03CD8">
            <w:pPr>
              <w:spacing w:before="60" w:after="60" w:line="240" w:lineRule="auto"/>
              <w:outlineLvl w:val="0"/>
              <w:rPr>
                <w:rFonts w:ascii="Times New Roman" w:hAnsi="Times New Roman" w:cs="Times New Roman"/>
                <w:sz w:val="20"/>
                <w:szCs w:val="20"/>
                <w:lang w:val="en-GB"/>
              </w:rPr>
            </w:pPr>
            <w:r w:rsidRPr="00FF33C8">
              <w:rPr>
                <w:rFonts w:ascii="Times New Roman" w:hAnsi="Times New Roman" w:cs="Times New Roman"/>
                <w:kern w:val="24"/>
                <w:sz w:val="20"/>
                <w:szCs w:val="20"/>
                <w:lang w:val="en-GB"/>
              </w:rPr>
              <w:t>Bacterial Strain</w:t>
            </w:r>
          </w:p>
        </w:tc>
        <w:tc>
          <w:tcPr>
            <w:tcW w:w="0" w:type="auto"/>
            <w:tcBorders>
              <w:top w:val="single" w:sz="4" w:space="0" w:color="auto"/>
              <w:bottom w:val="single" w:sz="4" w:space="0" w:color="auto"/>
            </w:tcBorders>
            <w:shd w:val="clear" w:color="auto" w:fill="auto"/>
          </w:tcPr>
          <w:p w:rsidR="0006503B" w:rsidRPr="00FF33C8" w:rsidRDefault="0006503B" w:rsidP="00D03CD8">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single" w:sz="4" w:space="0" w:color="auto"/>
            </w:tcBorders>
            <w:shd w:val="clear" w:color="auto" w:fill="auto"/>
          </w:tcPr>
          <w:p w:rsidR="0006503B" w:rsidRPr="00FF33C8" w:rsidRDefault="0006503B" w:rsidP="00D03CD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kern w:val="24"/>
                <w:sz w:val="20"/>
                <w:szCs w:val="20"/>
                <w:lang w:val="en-GB"/>
              </w:rPr>
              <w:t>MIC</w:t>
            </w:r>
            <w:r w:rsidRPr="00FF33C8">
              <w:rPr>
                <w:rFonts w:ascii="Times New Roman" w:hAnsi="Times New Roman" w:cs="Times New Roman"/>
                <w:kern w:val="24"/>
                <w:sz w:val="20"/>
                <w:szCs w:val="20"/>
                <w:vertAlign w:val="superscript"/>
                <w:lang w:val="en-GB"/>
              </w:rPr>
              <w:t>a</w:t>
            </w:r>
            <w:r w:rsidRPr="00FF33C8">
              <w:rPr>
                <w:rFonts w:ascii="Times New Roman" w:hAnsi="Times New Roman" w:cs="Times New Roman"/>
                <w:kern w:val="24"/>
                <w:sz w:val="20"/>
                <w:szCs w:val="20"/>
                <w:lang w:val="en-GB"/>
              </w:rPr>
              <w:t xml:space="preserve"> (mg/ml)</w:t>
            </w:r>
          </w:p>
        </w:tc>
        <w:tc>
          <w:tcPr>
            <w:tcW w:w="0" w:type="auto"/>
            <w:tcBorders>
              <w:top w:val="single" w:sz="4" w:space="0" w:color="auto"/>
              <w:bottom w:val="single" w:sz="4" w:space="0" w:color="auto"/>
            </w:tcBorders>
            <w:shd w:val="clear" w:color="auto" w:fill="auto"/>
          </w:tcPr>
          <w:p w:rsidR="0006503B" w:rsidRPr="00FF33C8" w:rsidRDefault="0006503B" w:rsidP="00D03CD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single" w:sz="4" w:space="0" w:color="auto"/>
            </w:tcBorders>
            <w:shd w:val="clear" w:color="auto" w:fill="auto"/>
          </w:tcPr>
          <w:p w:rsidR="0006503B" w:rsidRPr="00FF33C8" w:rsidRDefault="0006503B" w:rsidP="00D03CD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single" w:sz="4" w:space="0" w:color="auto"/>
            </w:tcBorders>
            <w:shd w:val="clear" w:color="auto" w:fill="auto"/>
          </w:tcPr>
          <w:p w:rsidR="0006503B" w:rsidRPr="00FF33C8" w:rsidRDefault="0006503B" w:rsidP="00D03CD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kern w:val="24"/>
                <w:sz w:val="20"/>
                <w:szCs w:val="20"/>
                <w:lang w:val="en-GB"/>
              </w:rPr>
              <w:t>MBC</w:t>
            </w:r>
            <w:r w:rsidRPr="00FF33C8">
              <w:rPr>
                <w:rFonts w:ascii="Times New Roman" w:hAnsi="Times New Roman" w:cs="Times New Roman"/>
                <w:kern w:val="24"/>
                <w:sz w:val="20"/>
                <w:szCs w:val="20"/>
                <w:vertAlign w:val="superscript"/>
                <w:lang w:val="en-GB"/>
              </w:rPr>
              <w:t>b</w:t>
            </w:r>
            <w:r w:rsidRPr="00FF33C8">
              <w:rPr>
                <w:rFonts w:ascii="Times New Roman" w:hAnsi="Times New Roman" w:cs="Times New Roman"/>
                <w:kern w:val="24"/>
                <w:sz w:val="20"/>
                <w:szCs w:val="20"/>
                <w:lang w:val="en-GB"/>
              </w:rPr>
              <w:t xml:space="preserve"> (mg/ml)</w:t>
            </w:r>
          </w:p>
        </w:tc>
      </w:tr>
      <w:tr w:rsidR="0006503B" w:rsidRPr="00FF33C8" w:rsidTr="00D03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rsidR="0006503B" w:rsidRPr="00FF33C8" w:rsidRDefault="0006503B" w:rsidP="00D03CD8">
            <w:pPr>
              <w:spacing w:before="60" w:after="0" w:line="240" w:lineRule="auto"/>
              <w:outlineLvl w:val="0"/>
              <w:rPr>
                <w:rFonts w:ascii="Times New Roman" w:hAnsi="Times New Roman" w:cs="Times New Roman"/>
                <w:b w:val="0"/>
                <w:i/>
                <w:sz w:val="20"/>
                <w:szCs w:val="20"/>
                <w:lang w:val="en-GB"/>
              </w:rPr>
            </w:pPr>
            <w:r w:rsidRPr="00FF33C8">
              <w:rPr>
                <w:rFonts w:ascii="Times New Roman" w:hAnsi="Times New Roman" w:cs="Times New Roman"/>
                <w:b w:val="0"/>
                <w:i/>
                <w:kern w:val="24"/>
                <w:sz w:val="20"/>
                <w:szCs w:val="20"/>
                <w:lang w:val="en-GB"/>
              </w:rPr>
              <w:t>Pseudomonas aeruginosa</w:t>
            </w:r>
          </w:p>
        </w:tc>
        <w:tc>
          <w:tcPr>
            <w:tcW w:w="0" w:type="auto"/>
            <w:tcBorders>
              <w:top w:val="single" w:sz="4" w:space="0" w:color="auto"/>
              <w:bottom w:val="nil"/>
            </w:tcBorders>
            <w:shd w:val="clear" w:color="auto" w:fill="auto"/>
          </w:tcPr>
          <w:p w:rsidR="0006503B" w:rsidRPr="00FF33C8" w:rsidRDefault="0006503B" w:rsidP="00D03CD8">
            <w:pPr>
              <w:spacing w:before="6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nil"/>
            </w:tcBorders>
            <w:shd w:val="clear" w:color="auto" w:fill="auto"/>
          </w:tcPr>
          <w:p w:rsidR="0006503B" w:rsidRPr="00FF33C8" w:rsidRDefault="0006503B" w:rsidP="00D03CD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125 ± 1.0</w:t>
            </w:r>
          </w:p>
        </w:tc>
        <w:tc>
          <w:tcPr>
            <w:tcW w:w="0" w:type="auto"/>
            <w:tcBorders>
              <w:top w:val="single" w:sz="4" w:space="0" w:color="auto"/>
              <w:bottom w:val="nil"/>
            </w:tcBorders>
            <w:shd w:val="clear" w:color="auto" w:fill="auto"/>
          </w:tcPr>
          <w:p w:rsidR="0006503B" w:rsidRPr="00FF33C8" w:rsidRDefault="0006503B" w:rsidP="00D03CD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nil"/>
            </w:tcBorders>
            <w:shd w:val="clear" w:color="auto" w:fill="auto"/>
          </w:tcPr>
          <w:p w:rsidR="0006503B" w:rsidRPr="00FF33C8" w:rsidRDefault="0006503B" w:rsidP="00D03CD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nil"/>
            </w:tcBorders>
            <w:shd w:val="clear" w:color="auto" w:fill="auto"/>
          </w:tcPr>
          <w:p w:rsidR="0006503B" w:rsidRPr="00FF33C8" w:rsidRDefault="0006503B" w:rsidP="00D03CD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500 ± 1.0</w:t>
            </w:r>
          </w:p>
        </w:tc>
      </w:tr>
      <w:tr w:rsidR="0006503B" w:rsidRPr="00FF33C8" w:rsidTr="00D03CD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06503B" w:rsidRPr="00FF33C8" w:rsidRDefault="0006503B" w:rsidP="00D03CD8">
            <w:pPr>
              <w:spacing w:before="60" w:after="60" w:line="240" w:lineRule="auto"/>
              <w:outlineLvl w:val="0"/>
              <w:rPr>
                <w:rFonts w:ascii="Times New Roman" w:hAnsi="Times New Roman" w:cs="Times New Roman"/>
                <w:b w:val="0"/>
                <w:i/>
                <w:sz w:val="20"/>
                <w:szCs w:val="20"/>
                <w:lang w:val="en-GB"/>
              </w:rPr>
            </w:pPr>
            <w:r w:rsidRPr="00FF33C8">
              <w:rPr>
                <w:rFonts w:ascii="Times New Roman" w:hAnsi="Times New Roman" w:cs="Times New Roman"/>
                <w:b w:val="0"/>
                <w:i/>
                <w:kern w:val="24"/>
                <w:sz w:val="20"/>
                <w:szCs w:val="20"/>
                <w:lang w:val="en-GB"/>
              </w:rPr>
              <w:t>Escherichia coli</w:t>
            </w:r>
          </w:p>
        </w:tc>
        <w:tc>
          <w:tcPr>
            <w:tcW w:w="0" w:type="auto"/>
            <w:tcBorders>
              <w:top w:val="nil"/>
              <w:bottom w:val="single" w:sz="4" w:space="0" w:color="auto"/>
            </w:tcBorders>
            <w:shd w:val="clear" w:color="auto" w:fill="auto"/>
          </w:tcPr>
          <w:p w:rsidR="0006503B" w:rsidRPr="00FF33C8" w:rsidRDefault="0006503B" w:rsidP="00D03CD8">
            <w:pPr>
              <w:spacing w:before="60" w:after="6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nil"/>
              <w:bottom w:val="single" w:sz="4" w:space="0" w:color="auto"/>
            </w:tcBorders>
            <w:shd w:val="clear" w:color="auto" w:fill="auto"/>
          </w:tcPr>
          <w:p w:rsidR="0006503B" w:rsidRPr="00FF33C8" w:rsidRDefault="0006503B" w:rsidP="00D03CD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250 ± 1.0</w:t>
            </w:r>
          </w:p>
        </w:tc>
        <w:tc>
          <w:tcPr>
            <w:tcW w:w="0" w:type="auto"/>
            <w:tcBorders>
              <w:top w:val="nil"/>
              <w:bottom w:val="single" w:sz="4" w:space="0" w:color="auto"/>
            </w:tcBorders>
            <w:shd w:val="clear" w:color="auto" w:fill="auto"/>
          </w:tcPr>
          <w:p w:rsidR="0006503B" w:rsidRPr="00FF33C8" w:rsidRDefault="0006503B" w:rsidP="00D03CD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nil"/>
              <w:bottom w:val="single" w:sz="4" w:space="0" w:color="auto"/>
            </w:tcBorders>
            <w:shd w:val="clear" w:color="auto" w:fill="auto"/>
          </w:tcPr>
          <w:p w:rsidR="0006503B" w:rsidRPr="00FF33C8" w:rsidRDefault="0006503B" w:rsidP="00D03CD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nil"/>
              <w:bottom w:val="single" w:sz="4" w:space="0" w:color="auto"/>
            </w:tcBorders>
            <w:shd w:val="clear" w:color="auto" w:fill="auto"/>
          </w:tcPr>
          <w:p w:rsidR="0006503B" w:rsidRPr="00FF33C8" w:rsidRDefault="0006503B" w:rsidP="00D03CD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500 ± 1.0</w:t>
            </w:r>
          </w:p>
        </w:tc>
      </w:tr>
    </w:tbl>
    <w:p w:rsidR="0006503B" w:rsidRPr="00B1149C" w:rsidRDefault="0006503B" w:rsidP="0006503B">
      <w:pPr>
        <w:spacing w:before="60" w:after="0" w:line="240" w:lineRule="auto"/>
        <w:ind w:left="1714" w:right="1771"/>
        <w:jc w:val="both"/>
        <w:outlineLvl w:val="0"/>
        <w:rPr>
          <w:rFonts w:ascii="Times New Roman" w:hAnsi="Times New Roman"/>
          <w:sz w:val="18"/>
          <w:szCs w:val="18"/>
          <w:lang w:val="en-GB"/>
        </w:rPr>
      </w:pPr>
      <w:r w:rsidRPr="00B1149C">
        <w:rPr>
          <w:rFonts w:ascii="Times New Roman" w:hAnsi="Times New Roman"/>
          <w:sz w:val="18"/>
          <w:szCs w:val="18"/>
          <w:vertAlign w:val="superscript"/>
          <w:lang w:val="en-GB"/>
        </w:rPr>
        <w:t>a</w:t>
      </w:r>
      <w:r w:rsidRPr="00B1149C">
        <w:rPr>
          <w:rFonts w:ascii="Times New Roman" w:hAnsi="Times New Roman"/>
          <w:sz w:val="18"/>
          <w:szCs w:val="18"/>
          <w:lang w:val="en-GB"/>
        </w:rPr>
        <w:t xml:space="preserve">MIC and </w:t>
      </w:r>
      <w:r w:rsidRPr="00B1149C">
        <w:rPr>
          <w:rFonts w:ascii="Times New Roman" w:hAnsi="Times New Roman"/>
          <w:sz w:val="18"/>
          <w:szCs w:val="18"/>
          <w:vertAlign w:val="superscript"/>
          <w:lang w:val="en-GB"/>
        </w:rPr>
        <w:t>b</w:t>
      </w:r>
      <w:r w:rsidRPr="00B1149C">
        <w:rPr>
          <w:rFonts w:ascii="Times New Roman" w:hAnsi="Times New Roman"/>
          <w:sz w:val="18"/>
          <w:szCs w:val="18"/>
          <w:lang w:val="en-GB"/>
        </w:rPr>
        <w:t>MBC are presented as the mean value of triplicate values ± SE in mg/ml; all tested bacteria showed inhibitory and bactericidal effects against chlorhexidine digluconate (0.12%)</w:t>
      </w:r>
    </w:p>
    <w:p w:rsidR="0006503B" w:rsidRPr="00FF33C8" w:rsidRDefault="0006503B" w:rsidP="0006503B">
      <w:pPr>
        <w:spacing w:after="120" w:line="240" w:lineRule="auto"/>
        <w:jc w:val="both"/>
        <w:outlineLvl w:val="0"/>
        <w:rPr>
          <w:rFonts w:ascii="Times New Roman" w:hAnsi="Times New Roman"/>
          <w:sz w:val="20"/>
          <w:szCs w:val="20"/>
          <w:lang w:val="en-GB"/>
        </w:rPr>
      </w:pP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The search for antimicrobial compounds for the benefit of humanity is necessitated by the inherent ability of pathogens to develop and adopt mechanisms of resistance against antibiotics. The present work demonstrates that the composition of volatile leaf stalk extract of </w:t>
      </w:r>
      <w:r w:rsidRPr="00FF33C8">
        <w:rPr>
          <w:rFonts w:ascii="Times New Roman" w:eastAsiaTheme="minorHAnsi" w:hAnsi="Times New Roman"/>
          <w:i/>
          <w:sz w:val="20"/>
          <w:szCs w:val="20"/>
          <w:lang w:val="en-GB"/>
        </w:rPr>
        <w:t>Musa acuminate AA/AAA</w:t>
      </w:r>
      <w:r w:rsidRPr="00FF33C8">
        <w:rPr>
          <w:rFonts w:ascii="Times New Roman" w:eastAsiaTheme="minorHAnsi" w:hAnsi="Times New Roman"/>
          <w:sz w:val="20"/>
          <w:szCs w:val="20"/>
          <w:lang w:val="en-GB"/>
        </w:rPr>
        <w:t xml:space="preserve"> </w:t>
      </w:r>
      <w:r w:rsidRPr="00FF33C8">
        <w:rPr>
          <w:rFonts w:ascii="Times New Roman" w:hAnsi="Times New Roman"/>
          <w:sz w:val="20"/>
          <w:szCs w:val="20"/>
          <w:lang w:val="en-GB"/>
        </w:rPr>
        <w:t>is a complex mixture of several classes of components, mainly terpenoids, phytosterol, phenolic compounds, fatty acids, hydrocarbon, tocopherol and other minor compounds, which is in agreement with other banana parts (peel, pulp, flowers, petioles/midrib, leaf blades/sheaths, floral stalk and rachis) and species reported</w:t>
      </w:r>
      <w:r w:rsidRPr="00FF33C8">
        <w:rPr>
          <w:rFonts w:ascii="Times New Roman" w:hAnsi="Times New Roman"/>
          <w:noProof/>
          <w:sz w:val="20"/>
          <w:szCs w:val="20"/>
          <w:lang w:val="en-GB"/>
        </w:rPr>
        <w:t xml:space="preserve"> [5, 12]</w:t>
      </w:r>
      <w:r w:rsidRPr="00FF33C8">
        <w:rPr>
          <w:rFonts w:ascii="Times New Roman" w:hAnsi="Times New Roman"/>
          <w:sz w:val="20"/>
          <w:szCs w:val="20"/>
          <w:lang w:val="en-GB"/>
        </w:rPr>
        <w:t>. Phytosterol was the major class of compounds identified and this finding was similar with previous studies of other parts and varieties of banana</w:t>
      </w:r>
      <w:r w:rsidRPr="00FF33C8">
        <w:rPr>
          <w:rFonts w:ascii="Times New Roman" w:hAnsi="Times New Roman"/>
          <w:noProof/>
          <w:sz w:val="20"/>
          <w:szCs w:val="20"/>
          <w:lang w:val="en-GB"/>
        </w:rPr>
        <w:t xml:space="preserve"> [5, 7]</w:t>
      </w:r>
      <w:r w:rsidRPr="00FF33C8">
        <w:rPr>
          <w:rFonts w:ascii="Times New Roman" w:hAnsi="Times New Roman"/>
          <w:sz w:val="20"/>
          <w:szCs w:val="20"/>
          <w:lang w:val="en-GB"/>
        </w:rPr>
        <w:t xml:space="preserve">. Dikshit [7] found that methanol extract of a banana’s stem from </w:t>
      </w:r>
      <w:r w:rsidRPr="00FF33C8">
        <w:rPr>
          <w:rFonts w:ascii="Times New Roman" w:hAnsi="Times New Roman"/>
          <w:i/>
          <w:sz w:val="20"/>
          <w:szCs w:val="20"/>
          <w:lang w:val="en-GB"/>
        </w:rPr>
        <w:t xml:space="preserve">Musa sapientum </w:t>
      </w:r>
      <w:r w:rsidRPr="00FF33C8">
        <w:rPr>
          <w:rFonts w:ascii="Times New Roman" w:hAnsi="Times New Roman"/>
          <w:sz w:val="20"/>
          <w:szCs w:val="20"/>
          <w:lang w:val="en-GB"/>
        </w:rPr>
        <w:t>is rich in sterol and has antihypercholesterolemic and antioxidant effects in cholesterol-fed wistar rats. Other studies found that phytosterol has antibacterial</w:t>
      </w:r>
      <w:r w:rsidRPr="00FF33C8">
        <w:rPr>
          <w:rFonts w:ascii="Times New Roman" w:hAnsi="Times New Roman"/>
          <w:noProof/>
          <w:sz w:val="20"/>
          <w:szCs w:val="20"/>
          <w:lang w:val="en-GB"/>
        </w:rPr>
        <w:t xml:space="preserve"> [13]</w:t>
      </w:r>
      <w:r w:rsidRPr="00FF33C8">
        <w:rPr>
          <w:rFonts w:ascii="Times New Roman" w:hAnsi="Times New Roman"/>
          <w:sz w:val="20"/>
          <w:szCs w:val="20"/>
          <w:lang w:val="en-GB"/>
        </w:rPr>
        <w:t>, anticancer</w:t>
      </w:r>
      <w:r w:rsidRPr="00FF33C8">
        <w:rPr>
          <w:rFonts w:ascii="Times New Roman" w:hAnsi="Times New Roman"/>
          <w:noProof/>
          <w:sz w:val="20"/>
          <w:szCs w:val="20"/>
          <w:lang w:val="en-GB"/>
        </w:rPr>
        <w:t xml:space="preserve"> [14]</w:t>
      </w:r>
      <w:r w:rsidRPr="00FF33C8">
        <w:rPr>
          <w:rFonts w:ascii="Times New Roman" w:hAnsi="Times New Roman"/>
          <w:sz w:val="20"/>
          <w:szCs w:val="20"/>
          <w:lang w:val="en-GB"/>
        </w:rPr>
        <w:t>, and antidiabetic</w:t>
      </w:r>
      <w:r w:rsidRPr="00FF33C8">
        <w:rPr>
          <w:rFonts w:ascii="Times New Roman" w:hAnsi="Times New Roman"/>
          <w:noProof/>
          <w:sz w:val="20"/>
          <w:szCs w:val="20"/>
          <w:lang w:val="en-GB"/>
        </w:rPr>
        <w:t xml:space="preserve"> [15]</w:t>
      </w:r>
      <w:r w:rsidRPr="00FF33C8">
        <w:rPr>
          <w:rFonts w:ascii="Times New Roman" w:hAnsi="Times New Roman"/>
          <w:sz w:val="20"/>
          <w:szCs w:val="20"/>
          <w:lang w:val="en-GB"/>
        </w:rPr>
        <w:t xml:space="preserve"> properties. Tocopherol was also identified in this banana leaf stalk and concordant with previous findings of another Musa spp.</w:t>
      </w:r>
      <w:r w:rsidRPr="00FF33C8">
        <w:rPr>
          <w:rFonts w:ascii="Times New Roman" w:hAnsi="Times New Roman"/>
          <w:noProof/>
          <w:sz w:val="20"/>
          <w:szCs w:val="20"/>
          <w:lang w:val="en-GB"/>
        </w:rPr>
        <w:t xml:space="preserve"> [6]</w:t>
      </w:r>
      <w:r w:rsidRPr="00FF33C8">
        <w:rPr>
          <w:rFonts w:ascii="Times New Roman" w:hAnsi="Times New Roman"/>
          <w:sz w:val="20"/>
          <w:szCs w:val="20"/>
          <w:lang w:val="en-GB"/>
        </w:rPr>
        <w:t xml:space="preserve">. </w:t>
      </w:r>
    </w:p>
    <w:p w:rsidR="0006503B" w:rsidRPr="00FF33C8"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lastRenderedPageBreak/>
        <w:t>Tocopherol is a potent antioxidant and recent findings showed that it reduces inflammatory responses in type 2 diabetes patients</w:t>
      </w:r>
      <w:r w:rsidRPr="00FF33C8">
        <w:rPr>
          <w:rFonts w:ascii="Times New Roman" w:hAnsi="Times New Roman"/>
          <w:noProof/>
          <w:sz w:val="20"/>
          <w:szCs w:val="20"/>
          <w:lang w:val="en-GB"/>
        </w:rPr>
        <w:t xml:space="preserve"> [16]</w:t>
      </w:r>
      <w:r w:rsidRPr="00FF33C8">
        <w:rPr>
          <w:rFonts w:ascii="Times New Roman" w:hAnsi="Times New Roman"/>
          <w:sz w:val="20"/>
          <w:szCs w:val="20"/>
          <w:lang w:val="en-GB"/>
        </w:rPr>
        <w:t xml:space="preserve">. The terpenoids were found abundantly in this banana leaf stalk compared to the previous study of the unripe peel [5] and ripe pulp of </w:t>
      </w:r>
      <w:r w:rsidRPr="00FF33C8">
        <w:rPr>
          <w:rFonts w:ascii="Times New Roman" w:hAnsi="Times New Roman"/>
          <w:i/>
          <w:sz w:val="20"/>
          <w:szCs w:val="20"/>
          <w:lang w:val="en-GB"/>
        </w:rPr>
        <w:t>Musa acuminate AA/AAA</w:t>
      </w:r>
      <w:r w:rsidRPr="00FF33C8">
        <w:rPr>
          <w:rFonts w:ascii="Times New Roman" w:hAnsi="Times New Roman"/>
          <w:noProof/>
          <w:sz w:val="20"/>
          <w:szCs w:val="20"/>
          <w:lang w:val="en-GB"/>
        </w:rPr>
        <w:t xml:space="preserve"> [17]</w:t>
      </w:r>
      <w:r w:rsidRPr="00FF33C8">
        <w:rPr>
          <w:rFonts w:ascii="Times New Roman" w:hAnsi="Times New Roman"/>
          <w:sz w:val="20"/>
          <w:szCs w:val="20"/>
          <w:lang w:val="en-GB"/>
        </w:rPr>
        <w:t>. Squalene (12.02%) is the major identified compound in the terpenoids class and recent studies found that it has antibacterial</w:t>
      </w:r>
      <w:r w:rsidRPr="00FF33C8">
        <w:rPr>
          <w:rFonts w:ascii="Times New Roman" w:hAnsi="Times New Roman"/>
          <w:noProof/>
          <w:sz w:val="20"/>
          <w:szCs w:val="20"/>
          <w:lang w:val="en-GB"/>
        </w:rPr>
        <w:t xml:space="preserve"> [18]</w:t>
      </w:r>
      <w:r w:rsidRPr="00FF33C8">
        <w:rPr>
          <w:rFonts w:ascii="Times New Roman" w:hAnsi="Times New Roman"/>
          <w:sz w:val="20"/>
          <w:szCs w:val="20"/>
          <w:lang w:val="en-GB"/>
        </w:rPr>
        <w:t>, anticancer</w:t>
      </w:r>
      <w:r w:rsidRPr="00FF33C8">
        <w:rPr>
          <w:rFonts w:ascii="Times New Roman" w:hAnsi="Times New Roman"/>
          <w:noProof/>
          <w:sz w:val="20"/>
          <w:szCs w:val="20"/>
          <w:lang w:val="en-GB"/>
        </w:rPr>
        <w:t xml:space="preserve"> [19]</w:t>
      </w:r>
      <w:r w:rsidRPr="00FF33C8">
        <w:rPr>
          <w:rFonts w:ascii="Times New Roman" w:hAnsi="Times New Roman"/>
          <w:sz w:val="20"/>
          <w:szCs w:val="20"/>
          <w:lang w:val="en-GB"/>
        </w:rPr>
        <w:t>, and anti-inflammatory</w:t>
      </w:r>
      <w:r w:rsidRPr="00FF33C8">
        <w:rPr>
          <w:rFonts w:ascii="Times New Roman" w:hAnsi="Times New Roman"/>
          <w:noProof/>
          <w:sz w:val="20"/>
          <w:szCs w:val="20"/>
          <w:lang w:val="en-GB"/>
        </w:rPr>
        <w:t xml:space="preserve"> [20]</w:t>
      </w:r>
      <w:r w:rsidRPr="00FF33C8">
        <w:rPr>
          <w:rFonts w:ascii="Times New Roman" w:hAnsi="Times New Roman"/>
          <w:sz w:val="20"/>
          <w:szCs w:val="20"/>
          <w:lang w:val="en-GB"/>
        </w:rPr>
        <w:t xml:space="preserve"> activities. Palmitic acid (hexadecanoic acid) is the most abundant fatty acid (4.38%) identified and this finding is similar with previous studies of other Musa varieties</w:t>
      </w:r>
      <w:r w:rsidRPr="00FF33C8">
        <w:rPr>
          <w:rFonts w:ascii="Times New Roman" w:hAnsi="Times New Roman"/>
          <w:noProof/>
          <w:sz w:val="20"/>
          <w:szCs w:val="20"/>
          <w:lang w:val="en-GB"/>
        </w:rPr>
        <w:t xml:space="preserve"> [5]</w:t>
      </w:r>
      <w:r w:rsidRPr="00FF33C8">
        <w:rPr>
          <w:rFonts w:ascii="Times New Roman" w:hAnsi="Times New Roman"/>
          <w:sz w:val="20"/>
          <w:szCs w:val="20"/>
          <w:lang w:val="en-GB"/>
        </w:rPr>
        <w:t>. Interestingly, a recent study by Nagata [21] showed that palmitic acid has anti-multiple myeloma activity. Low phenolic compounds in this banana leaf extract were in agreement with previously published results obtained from other Musa varieties</w:t>
      </w:r>
      <w:r w:rsidRPr="00FF33C8">
        <w:rPr>
          <w:rFonts w:ascii="Times New Roman" w:hAnsi="Times New Roman"/>
          <w:noProof/>
          <w:sz w:val="20"/>
          <w:szCs w:val="20"/>
          <w:lang w:val="en-GB"/>
        </w:rPr>
        <w:t xml:space="preserve"> [5]</w:t>
      </w:r>
      <w:r w:rsidRPr="00FF33C8">
        <w:rPr>
          <w:rFonts w:ascii="Times New Roman" w:hAnsi="Times New Roman"/>
          <w:sz w:val="20"/>
          <w:szCs w:val="20"/>
          <w:lang w:val="en-GB"/>
        </w:rPr>
        <w:t xml:space="preserve">. </w:t>
      </w:r>
    </w:p>
    <w:p w:rsidR="0006503B" w:rsidRPr="00FF33C8"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The present work demonstrates that leaf stalk extract of </w:t>
      </w:r>
      <w:r w:rsidRPr="00FF33C8">
        <w:rPr>
          <w:rFonts w:ascii="Times New Roman" w:eastAsiaTheme="minorHAnsi" w:hAnsi="Times New Roman"/>
          <w:i/>
          <w:sz w:val="20"/>
          <w:szCs w:val="20"/>
          <w:lang w:val="en-GB"/>
        </w:rPr>
        <w:t>Musa acuminate AA/AAA</w:t>
      </w:r>
      <w:r w:rsidRPr="00FF33C8">
        <w:rPr>
          <w:rFonts w:ascii="Times New Roman" w:eastAsiaTheme="minorHAnsi" w:hAnsi="Times New Roman"/>
          <w:sz w:val="20"/>
          <w:szCs w:val="20"/>
          <w:lang w:val="en-GB"/>
        </w:rPr>
        <w:t xml:space="preserve"> </w:t>
      </w:r>
      <w:r w:rsidRPr="00FF33C8">
        <w:rPr>
          <w:rFonts w:ascii="Times New Roman" w:hAnsi="Times New Roman"/>
          <w:sz w:val="20"/>
          <w:szCs w:val="20"/>
          <w:lang w:val="en-GB"/>
        </w:rPr>
        <w:t>possessed antibacterial properties against two strains of Gram-negative bacteria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P. aeruginosa</w:t>
      </w:r>
      <w:r w:rsidRPr="00FF33C8">
        <w:rPr>
          <w:rFonts w:ascii="Times New Roman" w:hAnsi="Times New Roman"/>
          <w:sz w:val="20"/>
          <w:szCs w:val="20"/>
          <w:lang w:val="en-GB"/>
        </w:rPr>
        <w:t>) which is in agreement with the</w:t>
      </w:r>
      <w:r w:rsidRPr="00FF33C8">
        <w:rPr>
          <w:rFonts w:ascii="Times New Roman" w:hAnsi="Times New Roman"/>
          <w:sz w:val="20"/>
          <w:szCs w:val="20"/>
        </w:rPr>
        <w:t xml:space="preserve"> </w:t>
      </w:r>
      <w:r w:rsidRPr="00FF33C8">
        <w:rPr>
          <w:rFonts w:ascii="Times New Roman" w:hAnsi="Times New Roman"/>
          <w:sz w:val="20"/>
          <w:szCs w:val="20"/>
          <w:lang w:val="en-GB"/>
        </w:rPr>
        <w:t>previous study [9] which used agar disc-diffusion method. To date, only Gram-negative bacteria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are susceptible to this stalk extract of </w:t>
      </w:r>
      <w:r w:rsidRPr="00FF33C8">
        <w:rPr>
          <w:rFonts w:ascii="Times New Roman" w:eastAsiaTheme="minorHAnsi" w:hAnsi="Times New Roman"/>
          <w:i/>
          <w:sz w:val="20"/>
          <w:szCs w:val="20"/>
          <w:lang w:val="en-GB"/>
        </w:rPr>
        <w:t xml:space="preserve">Musa acuminate AA/AAA </w:t>
      </w:r>
      <w:r w:rsidRPr="00FF33C8">
        <w:rPr>
          <w:rFonts w:ascii="Times New Roman" w:eastAsiaTheme="minorHAnsi" w:hAnsi="Times New Roman"/>
          <w:sz w:val="20"/>
          <w:szCs w:val="20"/>
          <w:lang w:val="en-GB"/>
        </w:rPr>
        <w:t xml:space="preserve">compared to previous studies using Gram-positive bacteria namely </w:t>
      </w:r>
      <w:r w:rsidRPr="00FF33C8">
        <w:rPr>
          <w:rFonts w:ascii="Times New Roman" w:eastAsiaTheme="minorHAnsi" w:hAnsi="Times New Roman"/>
          <w:i/>
          <w:sz w:val="20"/>
          <w:szCs w:val="20"/>
          <w:lang w:val="en-GB"/>
        </w:rPr>
        <w:t>Staphylococcus aureus</w:t>
      </w:r>
      <w:r w:rsidRPr="00FF33C8">
        <w:rPr>
          <w:rFonts w:ascii="Times New Roman" w:eastAsiaTheme="minorHAnsi" w:hAnsi="Times New Roman"/>
          <w:sz w:val="20"/>
          <w:szCs w:val="20"/>
          <w:lang w:val="en-GB"/>
        </w:rPr>
        <w:t xml:space="preserve"> and </w:t>
      </w:r>
      <w:r w:rsidRPr="00FF33C8">
        <w:rPr>
          <w:rFonts w:ascii="Times New Roman" w:eastAsiaTheme="minorHAnsi" w:hAnsi="Times New Roman"/>
          <w:i/>
          <w:sz w:val="20"/>
          <w:szCs w:val="20"/>
          <w:lang w:val="en-GB"/>
        </w:rPr>
        <w:t>Streptococcus mutans</w:t>
      </w:r>
      <w:r w:rsidRPr="00FF33C8">
        <w:rPr>
          <w:rFonts w:ascii="Times New Roman" w:eastAsiaTheme="minorHAnsi" w:hAnsi="Times New Roman"/>
          <w:sz w:val="20"/>
          <w:szCs w:val="20"/>
          <w:lang w:val="en-GB"/>
        </w:rPr>
        <w:t xml:space="preserve"> [9]. In addition, there is no other similar antimicrobial study reported on a specific leaf stalk extract of </w:t>
      </w:r>
      <w:r w:rsidRPr="00FF33C8">
        <w:rPr>
          <w:rFonts w:ascii="Times New Roman" w:eastAsiaTheme="minorHAnsi" w:hAnsi="Times New Roman"/>
          <w:i/>
          <w:sz w:val="20"/>
          <w:szCs w:val="20"/>
          <w:lang w:val="en-GB"/>
        </w:rPr>
        <w:t xml:space="preserve">Musa acuminate AA/AAA </w:t>
      </w:r>
      <w:r w:rsidRPr="00FF33C8">
        <w:rPr>
          <w:rFonts w:ascii="Times New Roman" w:eastAsiaTheme="minorHAnsi" w:hAnsi="Times New Roman"/>
          <w:sz w:val="20"/>
          <w:szCs w:val="20"/>
          <w:lang w:val="en-GB"/>
        </w:rPr>
        <w:t>on a specific Gram-negative bacterium.</w:t>
      </w:r>
      <w:r w:rsidRPr="00FF33C8">
        <w:rPr>
          <w:rFonts w:ascii="Times New Roman" w:hAnsi="Times New Roman"/>
          <w:sz w:val="20"/>
          <w:szCs w:val="20"/>
          <w:lang w:val="en-GB"/>
        </w:rPr>
        <w:t xml:space="preserve"> This finding could be correlated with identified compounds found in this study that has antibacterial property. The antimicrobial effects of acetone extract against these organisms may be due to the ability of the acetone to extract some of the active properties of these plants such as phenolic compounds, saponin, bryophyllin and other secondary metabolites which are reported to be antimicrobial</w:t>
      </w:r>
      <w:r w:rsidRPr="00FF33C8">
        <w:rPr>
          <w:rFonts w:ascii="Times New Roman" w:hAnsi="Times New Roman"/>
          <w:noProof/>
          <w:sz w:val="20"/>
          <w:szCs w:val="20"/>
          <w:lang w:val="en-GB"/>
        </w:rPr>
        <w:t xml:space="preserve"> [22]</w:t>
      </w:r>
      <w:r w:rsidRPr="00FF33C8">
        <w:rPr>
          <w:rFonts w:ascii="Times New Roman" w:hAnsi="Times New Roman"/>
          <w:sz w:val="20"/>
          <w:szCs w:val="20"/>
          <w:lang w:val="en-GB"/>
        </w:rPr>
        <w:t>.</w:t>
      </w:r>
    </w:p>
    <w:p w:rsidR="0006503B" w:rsidRPr="00FF33C8" w:rsidRDefault="0006503B" w:rsidP="0006503B">
      <w:pPr>
        <w:spacing w:after="0" w:line="240" w:lineRule="auto"/>
        <w:jc w:val="both"/>
        <w:rPr>
          <w:rFonts w:ascii="Times New Roman" w:hAnsi="Times New Roman"/>
          <w:sz w:val="20"/>
          <w:szCs w:val="20"/>
          <w:lang w:val="en-GB"/>
        </w:rPr>
      </w:pPr>
    </w:p>
    <w:p w:rsidR="0006503B" w:rsidRPr="00FF33C8" w:rsidRDefault="0006503B" w:rsidP="0006503B">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Microorganisms vary widely in their degree of susceptibility to antimicrobial agents [3]. Based on the results, it is suggested that both bacteria are susceptible to the extract of the leaf stalk. </w:t>
      </w:r>
      <w:r w:rsidRPr="00FF33C8">
        <w:rPr>
          <w:rFonts w:ascii="Times New Roman" w:eastAsiaTheme="minorHAnsi" w:hAnsi="Times New Roman"/>
          <w:i/>
          <w:sz w:val="20"/>
          <w:szCs w:val="20"/>
          <w:lang w:val="en-GB"/>
        </w:rPr>
        <w:t xml:space="preserve">Musa acuminate AA/AAA </w:t>
      </w:r>
      <w:r w:rsidRPr="00FF33C8">
        <w:rPr>
          <w:rFonts w:ascii="Times New Roman" w:hAnsi="Times New Roman"/>
          <w:sz w:val="20"/>
          <w:szCs w:val="20"/>
          <w:lang w:val="en-GB"/>
        </w:rPr>
        <w:t xml:space="preserve">leaf stalk acetone extract showed MIC at 125 mg/ml for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and 250 mg/mL for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The relatively higher MIC and MBC values against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might be contributed to their cell wall properties. Gram-negative bacteria are protected by their lipopolysaccharide layer (LPS), hindering the direct exposure of the inner membrane layer to the natural antibacterial activities</w:t>
      </w:r>
      <w:r w:rsidRPr="00FF33C8">
        <w:rPr>
          <w:rFonts w:ascii="Times New Roman" w:hAnsi="Times New Roman"/>
          <w:noProof/>
          <w:sz w:val="20"/>
          <w:szCs w:val="20"/>
          <w:lang w:val="en-GB"/>
        </w:rPr>
        <w:t xml:space="preserve"> [23, 24]</w:t>
      </w:r>
      <w:r w:rsidRPr="00FF33C8">
        <w:rPr>
          <w:rFonts w:ascii="Times New Roman" w:hAnsi="Times New Roman"/>
          <w:sz w:val="20"/>
          <w:szCs w:val="20"/>
          <w:lang w:val="en-GB"/>
        </w:rPr>
        <w:t>. It has been reported that Gram-negative bacteria are usually more resistant to the plant-origin antimicrobials and even show no effects, compared to gram-positive bacteria</w:t>
      </w:r>
      <w:r w:rsidRPr="00FF33C8">
        <w:rPr>
          <w:rFonts w:ascii="Times New Roman" w:hAnsi="Times New Roman"/>
          <w:noProof/>
          <w:sz w:val="20"/>
          <w:szCs w:val="20"/>
          <w:lang w:val="en-GB"/>
        </w:rPr>
        <w:t xml:space="preserve"> [25]</w:t>
      </w:r>
      <w:r w:rsidRPr="00FF33C8">
        <w:rPr>
          <w:rFonts w:ascii="Times New Roman" w:hAnsi="Times New Roman"/>
          <w:sz w:val="20"/>
          <w:szCs w:val="20"/>
          <w:lang w:val="en-GB"/>
        </w:rPr>
        <w:t>. Moreover, it was also suggested that the crude extract might contain compounds that inhibited the antibacterial activity of the effective compounds.</w:t>
      </w:r>
    </w:p>
    <w:p w:rsidR="0006503B" w:rsidRPr="00F447A7" w:rsidRDefault="0006503B" w:rsidP="0006503B">
      <w:pPr>
        <w:spacing w:after="0" w:line="240" w:lineRule="auto"/>
        <w:jc w:val="center"/>
        <w:rPr>
          <w:rFonts w:ascii="Times New Roman" w:hAnsi="Times New Roman"/>
          <w:noProof/>
          <w:sz w:val="20"/>
          <w:szCs w:val="20"/>
          <w:lang w:bidi="ar-SA"/>
        </w:rPr>
      </w:pPr>
    </w:p>
    <w:p w:rsidR="0006503B" w:rsidRPr="00F447A7" w:rsidRDefault="0006503B" w:rsidP="0006503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6503B" w:rsidRPr="00B1149C" w:rsidRDefault="0006503B" w:rsidP="0006503B">
      <w:pPr>
        <w:pStyle w:val="NormalWeb"/>
        <w:spacing w:before="0" w:beforeAutospacing="0" w:after="0" w:afterAutospacing="0"/>
        <w:jc w:val="both"/>
        <w:rPr>
          <w:sz w:val="20"/>
          <w:szCs w:val="20"/>
        </w:rPr>
      </w:pPr>
      <w:r w:rsidRPr="00B1149C">
        <w:rPr>
          <w:sz w:val="20"/>
          <w:szCs w:val="20"/>
        </w:rPr>
        <w:t xml:space="preserve">Based on the results obtained in this investigation, it can be concluded that acetone extract of </w:t>
      </w:r>
      <w:r w:rsidRPr="00B1149C">
        <w:rPr>
          <w:i/>
          <w:sz w:val="20"/>
          <w:szCs w:val="20"/>
        </w:rPr>
        <w:t xml:space="preserve">Musa acuminate AA/AAA </w:t>
      </w:r>
      <w:r w:rsidRPr="00B1149C">
        <w:rPr>
          <w:sz w:val="20"/>
          <w:szCs w:val="20"/>
        </w:rPr>
        <w:t xml:space="preserve">leaf stalk possesses antimicrobial activities against </w:t>
      </w:r>
      <w:r w:rsidRPr="00B1149C">
        <w:rPr>
          <w:i/>
          <w:sz w:val="20"/>
          <w:szCs w:val="20"/>
        </w:rPr>
        <w:t>P. aeruginosa</w:t>
      </w:r>
      <w:r w:rsidRPr="00B1149C">
        <w:rPr>
          <w:sz w:val="20"/>
          <w:szCs w:val="20"/>
        </w:rPr>
        <w:t xml:space="preserve"> and </w:t>
      </w:r>
      <w:r w:rsidRPr="00B1149C">
        <w:rPr>
          <w:i/>
          <w:sz w:val="20"/>
          <w:szCs w:val="20"/>
        </w:rPr>
        <w:t>E. coli</w:t>
      </w:r>
      <w:r w:rsidRPr="00B1149C">
        <w:rPr>
          <w:sz w:val="20"/>
          <w:szCs w:val="20"/>
        </w:rPr>
        <w:t xml:space="preserve">. Thus, extracts from this plant possess the capabilities of being a candidate to control infections and/or diseases caused by these Gram-negative bacteria. However, the </w:t>
      </w:r>
      <w:r w:rsidRPr="00B1149C">
        <w:rPr>
          <w:i/>
          <w:sz w:val="20"/>
          <w:szCs w:val="20"/>
        </w:rPr>
        <w:t>in-vivo</w:t>
      </w:r>
      <w:r w:rsidRPr="00B1149C">
        <w:rPr>
          <w:sz w:val="20"/>
          <w:szCs w:val="20"/>
        </w:rPr>
        <w:t xml:space="preserve"> experiment and pharmacological research of the identified compounds are very limited. Therefore, future work should be focused on </w:t>
      </w:r>
      <w:r w:rsidRPr="00B1149C">
        <w:rPr>
          <w:i/>
          <w:sz w:val="20"/>
          <w:szCs w:val="20"/>
        </w:rPr>
        <w:t>in-vivo</w:t>
      </w:r>
      <w:r w:rsidRPr="00B1149C">
        <w:rPr>
          <w:sz w:val="20"/>
          <w:szCs w:val="20"/>
        </w:rPr>
        <w:t xml:space="preserve"> and pharmacological assays of known compounds, especially phytosterol and squalene that have antimicrobial properties. A better understanding of the antimicrobial compounds from </w:t>
      </w:r>
      <w:r w:rsidRPr="00B1149C">
        <w:rPr>
          <w:i/>
          <w:sz w:val="20"/>
          <w:szCs w:val="20"/>
        </w:rPr>
        <w:t xml:space="preserve">Musa acuminate AA/AAA </w:t>
      </w:r>
      <w:r w:rsidRPr="00B1149C">
        <w:rPr>
          <w:sz w:val="20"/>
          <w:szCs w:val="20"/>
        </w:rPr>
        <w:t>leaf stalk is crucial to identify the potential side effects and trace out the new host target and molecular mechanisms, which will provide evidence to further clinical applications of these compounds.</w:t>
      </w:r>
    </w:p>
    <w:p w:rsidR="0006503B" w:rsidRPr="00B1149C" w:rsidRDefault="0006503B" w:rsidP="0006503B">
      <w:pPr>
        <w:pStyle w:val="NormalWeb"/>
        <w:spacing w:before="0" w:beforeAutospacing="0" w:after="0" w:afterAutospacing="0"/>
        <w:jc w:val="center"/>
        <w:rPr>
          <w:sz w:val="20"/>
          <w:szCs w:val="20"/>
        </w:rPr>
      </w:pPr>
    </w:p>
    <w:p w:rsidR="0006503B" w:rsidRPr="00B1149C" w:rsidRDefault="0006503B" w:rsidP="0006503B">
      <w:pPr>
        <w:spacing w:after="0" w:line="240" w:lineRule="auto"/>
        <w:jc w:val="center"/>
        <w:outlineLvl w:val="0"/>
        <w:rPr>
          <w:rFonts w:ascii="Times New Roman" w:hAnsi="Times New Roman"/>
          <w:b/>
          <w:sz w:val="20"/>
          <w:szCs w:val="20"/>
          <w:lang w:val="en-GB"/>
        </w:rPr>
      </w:pPr>
      <w:r w:rsidRPr="00B1149C">
        <w:rPr>
          <w:rFonts w:ascii="Times New Roman" w:hAnsi="Times New Roman"/>
          <w:b/>
          <w:sz w:val="20"/>
          <w:szCs w:val="20"/>
          <w:lang w:val="en-GB"/>
        </w:rPr>
        <w:t>Acknowledgement</w:t>
      </w:r>
    </w:p>
    <w:p w:rsidR="0006503B" w:rsidRPr="00B1149C" w:rsidRDefault="0006503B" w:rsidP="0006503B">
      <w:pPr>
        <w:spacing w:after="0" w:line="240" w:lineRule="auto"/>
        <w:jc w:val="both"/>
        <w:rPr>
          <w:rFonts w:ascii="Times New Roman" w:hAnsi="Times New Roman"/>
          <w:sz w:val="20"/>
          <w:szCs w:val="20"/>
          <w:lang w:val="en-GB"/>
        </w:rPr>
      </w:pPr>
      <w:r w:rsidRPr="00B1149C">
        <w:rPr>
          <w:rFonts w:ascii="Times New Roman" w:hAnsi="Times New Roman"/>
          <w:sz w:val="20"/>
          <w:szCs w:val="20"/>
          <w:lang w:val="en-GB"/>
        </w:rPr>
        <w:t>We thank the School of Dental Sciences, USM for the facilities and reagents, year 5 undergraduate students; Adibah Husna Ali, Mas Amira Mustaffa, Kow Hui Xuan and Nor Akmar Zamri, postgraduate student Nik Yusliyana Nik Yusoff from the School of Dental Sciences, Mrs. Khairiena, and all Staff members of the Craniofacial Science Laboratory, School of Dental Sciences, USM, and Mrs. Roslina and Mr. Mohammad Amin from the School of Health Sciences for their assistance and for making data collected available. This study was supported by a short-term grant awarded to Universiti Sains Malaysia (304/PPSG/61313028).</w:t>
      </w:r>
    </w:p>
    <w:p w:rsidR="0006503B" w:rsidRPr="00F447A7" w:rsidRDefault="0006503B" w:rsidP="0006503B">
      <w:pPr>
        <w:spacing w:after="0" w:line="240" w:lineRule="auto"/>
        <w:jc w:val="center"/>
        <w:rPr>
          <w:rFonts w:ascii="Times New Roman" w:hAnsi="Times New Roman"/>
          <w:noProof/>
          <w:sz w:val="20"/>
          <w:szCs w:val="20"/>
          <w:lang w:bidi="ar-SA"/>
        </w:rPr>
      </w:pPr>
    </w:p>
    <w:p w:rsidR="0006503B" w:rsidRPr="00F447A7" w:rsidRDefault="0006503B" w:rsidP="0006503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Venkatesh, K.V., Girish, K. K., Pradeep, A. K. and Santosh Kumar, S. R. (2013). Antibacterial activity of ethanol extract of </w:t>
      </w:r>
      <w:r w:rsidRPr="00B1149C">
        <w:rPr>
          <w:rFonts w:ascii="Times New Roman" w:hAnsi="Times New Roman"/>
          <w:i/>
          <w:sz w:val="20"/>
          <w:szCs w:val="20"/>
          <w:lang w:val="en-GB"/>
        </w:rPr>
        <w:t>Musa paradisiaca</w:t>
      </w:r>
      <w:r w:rsidRPr="00B1149C">
        <w:rPr>
          <w:rFonts w:ascii="Times New Roman" w:hAnsi="Times New Roman"/>
          <w:sz w:val="20"/>
          <w:szCs w:val="20"/>
          <w:lang w:val="en-GB"/>
        </w:rPr>
        <w:t xml:space="preserve"> CV. puttable and </w:t>
      </w:r>
      <w:r w:rsidRPr="00B1149C">
        <w:rPr>
          <w:rFonts w:ascii="Times New Roman" w:hAnsi="Times New Roman"/>
          <w:i/>
          <w:sz w:val="20"/>
          <w:szCs w:val="20"/>
          <w:lang w:val="en-GB"/>
        </w:rPr>
        <w:t>Musa acuminate AA/AAA</w:t>
      </w:r>
      <w:r w:rsidRPr="00B1149C">
        <w:rPr>
          <w:rFonts w:ascii="Times New Roman" w:hAnsi="Times New Roman"/>
          <w:sz w:val="20"/>
          <w:szCs w:val="20"/>
          <w:lang w:val="en-GB"/>
        </w:rPr>
        <w:t xml:space="preserve"> CV. grand naine. </w:t>
      </w:r>
      <w:r w:rsidRPr="00B1149C">
        <w:rPr>
          <w:rFonts w:ascii="Times New Roman" w:hAnsi="Times New Roman"/>
          <w:i/>
          <w:sz w:val="20"/>
          <w:szCs w:val="20"/>
          <w:lang w:val="en-GB"/>
        </w:rPr>
        <w:t>Asian Journal of Pharmaceutical and Clinical Research,</w:t>
      </w:r>
      <w:r w:rsidRPr="00B1149C">
        <w:rPr>
          <w:rFonts w:ascii="Times New Roman" w:hAnsi="Times New Roman"/>
          <w:sz w:val="20"/>
          <w:szCs w:val="20"/>
          <w:lang w:val="en-GB"/>
        </w:rPr>
        <w:t xml:space="preserve"> 62: 169-172.</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lastRenderedPageBreak/>
        <w:t xml:space="preserve">Kumar, K. P. S., Bhowmik, D., Duraivel, S. and Umadevi, M. (2012). Traditional and medicinal uses of banana. </w:t>
      </w:r>
      <w:r w:rsidRPr="00B1149C">
        <w:rPr>
          <w:rFonts w:ascii="Times New Roman" w:hAnsi="Times New Roman"/>
          <w:i/>
          <w:sz w:val="20"/>
          <w:szCs w:val="20"/>
          <w:lang w:val="en-GB"/>
        </w:rPr>
        <w:t>Journal of Pharmacognosy and Phytochemistry</w:t>
      </w:r>
      <w:r w:rsidRPr="00B1149C">
        <w:rPr>
          <w:rFonts w:ascii="Times New Roman" w:hAnsi="Times New Roman"/>
          <w:sz w:val="20"/>
          <w:szCs w:val="20"/>
          <w:lang w:val="en-GB"/>
        </w:rPr>
        <w:t>, 1:51-63.</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Karuppiah, P. and Mustaffa, M. (2013). Antibacterial and antioxidant activites of Musa sp. leaf extracts against multidrug resistant clinical pathogens causing nasocomial infection. </w:t>
      </w:r>
      <w:r w:rsidRPr="00B1149C">
        <w:rPr>
          <w:rFonts w:ascii="Times New Roman" w:hAnsi="Times New Roman"/>
          <w:i/>
          <w:sz w:val="20"/>
          <w:szCs w:val="20"/>
          <w:lang w:val="en-GB"/>
        </w:rPr>
        <w:t>Asian Pacific Journal of Tropical Biomedicine</w:t>
      </w:r>
      <w:r w:rsidRPr="00B1149C">
        <w:rPr>
          <w:rFonts w:ascii="Times New Roman" w:hAnsi="Times New Roman"/>
          <w:sz w:val="20"/>
          <w:szCs w:val="20"/>
          <w:lang w:val="en-GB"/>
        </w:rPr>
        <w:t>, 3: 737-742.</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Zainab, A. G. C., Alaa, H. A., Nada, K. K. H. and Shatha, K. K. H. (2013). Antimicrobial effects of aqueous banana peel extracts, Iraq. </w:t>
      </w:r>
      <w:r w:rsidRPr="00B1149C">
        <w:rPr>
          <w:rFonts w:ascii="Times New Roman" w:hAnsi="Times New Roman"/>
          <w:i/>
          <w:sz w:val="20"/>
          <w:szCs w:val="20"/>
          <w:lang w:val="en-GB"/>
        </w:rPr>
        <w:t>Pharmaceutical Sciences</w:t>
      </w:r>
      <w:r w:rsidRPr="00B1149C">
        <w:rPr>
          <w:rFonts w:ascii="Times New Roman" w:hAnsi="Times New Roman"/>
          <w:sz w:val="20"/>
          <w:szCs w:val="20"/>
          <w:lang w:val="en-GB"/>
        </w:rPr>
        <w:t xml:space="preserve">, 1: 73-75. </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Villaverde, J. J., Oliveira, L., Vilela, C., Domingues, R. R. M., Freitas, N. I., Cordeiro, N., Freire, C. S. R. and Silvestre, A. J. D. (2013). High valuable compounds from the unripe peel of several Musa species cultivated in Madeira Island (Portugal). </w:t>
      </w:r>
      <w:r w:rsidRPr="00B1149C">
        <w:rPr>
          <w:rFonts w:ascii="Times New Roman" w:hAnsi="Times New Roman"/>
          <w:i/>
          <w:sz w:val="20"/>
          <w:szCs w:val="20"/>
          <w:lang w:val="en-GB"/>
        </w:rPr>
        <w:t>Industrial Crops and Products</w:t>
      </w:r>
      <w:r w:rsidRPr="00B1149C">
        <w:rPr>
          <w:rFonts w:ascii="Times New Roman" w:hAnsi="Times New Roman"/>
          <w:sz w:val="20"/>
          <w:szCs w:val="20"/>
          <w:lang w:val="en-GB"/>
        </w:rPr>
        <w:t>, 42: 507-512.</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Vilela, C., Santos, S. N. A., Villaverde, J. J., Oliveira, L. C., Nunes, A., Cordeiro, N., Freire, C. S. and Silvestre, A. J. (2014). Lipophilic phytochemicals from banana fruits of several Musa species. </w:t>
      </w:r>
      <w:r w:rsidRPr="00B1149C">
        <w:rPr>
          <w:rFonts w:ascii="Times New Roman" w:hAnsi="Times New Roman"/>
          <w:i/>
          <w:sz w:val="20"/>
          <w:szCs w:val="20"/>
          <w:lang w:val="en-GB"/>
        </w:rPr>
        <w:t xml:space="preserve">Food Chemistry, </w:t>
      </w:r>
      <w:r w:rsidRPr="00B1149C">
        <w:rPr>
          <w:rFonts w:ascii="Times New Roman" w:hAnsi="Times New Roman"/>
          <w:sz w:val="20"/>
          <w:szCs w:val="20"/>
          <w:lang w:val="en-GB"/>
        </w:rPr>
        <w:t>162: 247-252.</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Dikshit, P., Tyagi, M. K., Shukla, K., Gambhir, J. K. and Shukla, R. (2015). Antihypercholesterolemic and antioxidant effect of sterol rich methanol extract of stem of </w:t>
      </w:r>
      <w:r w:rsidRPr="00B1149C">
        <w:rPr>
          <w:rFonts w:ascii="Times New Roman" w:hAnsi="Times New Roman"/>
          <w:i/>
          <w:sz w:val="20"/>
          <w:szCs w:val="20"/>
          <w:lang w:val="en-GB"/>
        </w:rPr>
        <w:t>Musa sapientum</w:t>
      </w:r>
      <w:r w:rsidRPr="00B1149C">
        <w:rPr>
          <w:rFonts w:ascii="Times New Roman" w:hAnsi="Times New Roman"/>
          <w:sz w:val="20"/>
          <w:szCs w:val="20"/>
          <w:lang w:val="en-GB"/>
        </w:rPr>
        <w:t xml:space="preserve"> (banana) in cholesterol-fed wistar rats. </w:t>
      </w:r>
      <w:r w:rsidRPr="00B1149C">
        <w:rPr>
          <w:rFonts w:ascii="Times New Roman" w:hAnsi="Times New Roman"/>
          <w:i/>
          <w:sz w:val="20"/>
          <w:szCs w:val="20"/>
          <w:lang w:val="en-GB"/>
        </w:rPr>
        <w:t>Journal of Food Science and Technology</w:t>
      </w:r>
      <w:r w:rsidRPr="00B1149C">
        <w:rPr>
          <w:rFonts w:ascii="Times New Roman" w:hAnsi="Times New Roman"/>
          <w:sz w:val="20"/>
          <w:szCs w:val="20"/>
          <w:lang w:val="en-GB"/>
        </w:rPr>
        <w:t>, 53: 1690-1697.</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Ehiowemwenguan, G., Emoghene, A. O. and Inetianbor, J. E. (2014). Antibacterial and phytochemical analysis of banana fruit peel. </w:t>
      </w:r>
      <w:r w:rsidRPr="00B1149C">
        <w:rPr>
          <w:rFonts w:ascii="Times New Roman" w:hAnsi="Times New Roman"/>
          <w:i/>
          <w:sz w:val="20"/>
          <w:szCs w:val="20"/>
          <w:lang w:val="en-GB"/>
        </w:rPr>
        <w:t>Journal of Pharmacy</w:t>
      </w:r>
      <w:r w:rsidRPr="00B1149C">
        <w:rPr>
          <w:rFonts w:ascii="Times New Roman" w:hAnsi="Times New Roman"/>
          <w:sz w:val="20"/>
          <w:szCs w:val="20"/>
          <w:lang w:val="en-GB"/>
        </w:rPr>
        <w:t>, 4:18-25.</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Fairus, F. M. J., Suharni, M. and Wan Nazatul Shima, S. (2014). Antibacterial effects of banana pulp extracts based on different extraction methods against selected microorganisms. </w:t>
      </w:r>
      <w:r w:rsidRPr="00B1149C">
        <w:rPr>
          <w:rFonts w:ascii="Times New Roman" w:hAnsi="Times New Roman"/>
          <w:i/>
          <w:sz w:val="20"/>
          <w:szCs w:val="20"/>
          <w:lang w:val="en-GB"/>
        </w:rPr>
        <w:t>Asian Journal of Biomedical and Pharmaceutical Sciences,</w:t>
      </w:r>
      <w:r w:rsidRPr="00B1149C">
        <w:rPr>
          <w:rFonts w:ascii="Times New Roman" w:hAnsi="Times New Roman"/>
          <w:sz w:val="20"/>
          <w:szCs w:val="20"/>
          <w:lang w:val="en-GB"/>
        </w:rPr>
        <w:t xml:space="preserve"> 4: 14-19.</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Shahidi, B. G. H. (2004). Evaluation of antibacterial properties of iranian medicinal plants against </w:t>
      </w:r>
      <w:r w:rsidRPr="00B1149C">
        <w:rPr>
          <w:rFonts w:ascii="Times New Roman" w:hAnsi="Times New Roman"/>
          <w:i/>
          <w:sz w:val="20"/>
          <w:szCs w:val="20"/>
          <w:lang w:val="en-GB"/>
        </w:rPr>
        <w:t>Micrococcus aureus, Serratia marcescens, Klebsiella pneumoniae and Bordella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bronchoseptica.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Asian Journal of Sciences,</w:t>
      </w:r>
      <w:r w:rsidRPr="00B1149C">
        <w:rPr>
          <w:rFonts w:ascii="Times New Roman" w:hAnsi="Times New Roman"/>
          <w:sz w:val="20"/>
          <w:szCs w:val="20"/>
          <w:lang w:val="en-GB"/>
        </w:rPr>
        <w:t xml:space="preserve"> 3: 82-86. </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Akinyemi, K. O., Oladapo, O., Okwara, C. E., Ibe, C. C. and Fasure, K. A. (2005). Screening of crude extracts of six medicinal plants used in southwest Nigerian unorthodox medicine for antimethicillin resistant </w:t>
      </w:r>
      <w:r w:rsidRPr="00B1149C">
        <w:rPr>
          <w:rFonts w:ascii="Times New Roman" w:hAnsi="Times New Roman"/>
          <w:i/>
          <w:sz w:val="20"/>
          <w:szCs w:val="20"/>
          <w:lang w:val="en-GB"/>
        </w:rPr>
        <w:t>Staphylococcus aureus</w:t>
      </w:r>
      <w:r w:rsidRPr="00B1149C">
        <w:rPr>
          <w:rFonts w:ascii="MS Mincho" w:eastAsia="MS Mincho" w:hAnsi="MS Mincho" w:cs="MS Mincho" w:hint="eastAsia"/>
          <w:sz w:val="20"/>
          <w:szCs w:val="20"/>
          <w:lang w:val="en-GB"/>
        </w:rPr>
        <w:t> </w:t>
      </w:r>
      <w:r w:rsidRPr="00B1149C">
        <w:rPr>
          <w:rFonts w:ascii="Times New Roman" w:hAnsi="Times New Roman"/>
          <w:sz w:val="20"/>
          <w:szCs w:val="20"/>
          <w:lang w:val="en-GB"/>
        </w:rPr>
        <w:t xml:space="preserve">activity. </w:t>
      </w:r>
      <w:r w:rsidRPr="00B1149C">
        <w:rPr>
          <w:rFonts w:ascii="Times New Roman" w:hAnsi="Times New Roman"/>
          <w:i/>
          <w:sz w:val="20"/>
          <w:szCs w:val="20"/>
          <w:lang w:val="en-GB"/>
        </w:rPr>
        <w:t>BMC Complementary and Alternative Medicine</w:t>
      </w:r>
      <w:r w:rsidRPr="00B1149C">
        <w:rPr>
          <w:rFonts w:ascii="Times New Roman" w:hAnsi="Times New Roman"/>
          <w:sz w:val="20"/>
          <w:szCs w:val="20"/>
          <w:lang w:val="en-GB"/>
        </w:rPr>
        <w:t>, 5(1): 1-7.</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Oliveira, L., Freire, C., Silvestre, A. and Cordeiro, N. (2008). Lipophilic extracts from banana fruit residues: A source of valuable phytosterols. </w:t>
      </w:r>
      <w:r w:rsidRPr="00B1149C">
        <w:rPr>
          <w:rFonts w:ascii="Times New Roman" w:hAnsi="Times New Roman"/>
          <w:i/>
          <w:sz w:val="20"/>
          <w:szCs w:val="20"/>
          <w:lang w:val="en-GB"/>
        </w:rPr>
        <w:t>Journal of Agricultural and Food Chemistry</w:t>
      </w:r>
      <w:r w:rsidRPr="00B1149C">
        <w:rPr>
          <w:rFonts w:ascii="Times New Roman" w:hAnsi="Times New Roman"/>
          <w:sz w:val="20"/>
          <w:szCs w:val="20"/>
          <w:lang w:val="en-GB"/>
        </w:rPr>
        <w:t>, 56: 9520-9524.</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Woldeyes, S., Adane, L., Tariku, Y., Muleta, D. and Begashaw, T. (2016). Evaluation of antibacterial activities of compounds isolated from </w:t>
      </w:r>
      <w:r w:rsidRPr="00B1149C">
        <w:rPr>
          <w:rFonts w:ascii="Times New Roman" w:hAnsi="Times New Roman"/>
          <w:i/>
          <w:sz w:val="20"/>
          <w:szCs w:val="20"/>
          <w:lang w:val="en-GB"/>
        </w:rPr>
        <w:t>Sida rhombifolia Linn</w:t>
      </w:r>
      <w:r w:rsidRPr="00B1149C">
        <w:rPr>
          <w:rFonts w:ascii="Times New Roman" w:hAnsi="Times New Roman"/>
          <w:sz w:val="20"/>
          <w:szCs w:val="20"/>
          <w:lang w:val="en-GB"/>
        </w:rPr>
        <w:t xml:space="preserve">. (Malvaceae). </w:t>
      </w:r>
      <w:r w:rsidRPr="00B1149C">
        <w:rPr>
          <w:rFonts w:ascii="Times New Roman" w:hAnsi="Times New Roman"/>
          <w:i/>
          <w:sz w:val="20"/>
          <w:szCs w:val="20"/>
          <w:lang w:val="en-GB"/>
        </w:rPr>
        <w:t>Natural Products Chemistry &amp; Research,</w:t>
      </w:r>
      <w:r w:rsidRPr="00B1149C">
        <w:rPr>
          <w:rFonts w:ascii="Times New Roman" w:hAnsi="Times New Roman"/>
          <w:sz w:val="20"/>
          <w:szCs w:val="20"/>
          <w:lang w:val="en-GB"/>
        </w:rPr>
        <w:t xml:space="preserve"> 1: 101. doi:10.4172/npcr.1000101.</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Mahaddalkar, T., Suri, C., Naik, P. K. and Lopus, M. (2015). Biochemical characterization and molecular dynamic simulation of B-sitosterol as a tubulin-binding anticancer agent. </w:t>
      </w:r>
      <w:r w:rsidRPr="00B1149C">
        <w:rPr>
          <w:rFonts w:ascii="Times New Roman" w:hAnsi="Times New Roman"/>
          <w:i/>
          <w:sz w:val="20"/>
          <w:szCs w:val="20"/>
          <w:lang w:val="en-GB"/>
        </w:rPr>
        <w:t>European Journal of Pharmacology</w:t>
      </w:r>
      <w:r w:rsidRPr="00B1149C">
        <w:rPr>
          <w:rFonts w:ascii="Times New Roman" w:hAnsi="Times New Roman"/>
          <w:sz w:val="20"/>
          <w:szCs w:val="20"/>
          <w:lang w:val="en-GB"/>
        </w:rPr>
        <w:t>, 760: 154-162.</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Karan, S. K., Mishra, S. K., Pal, D. and Mondal, A. (2012). Isolation of-sitosterol and evaluation of antidiabetic activity of </w:t>
      </w:r>
      <w:r w:rsidRPr="00B1149C">
        <w:rPr>
          <w:rFonts w:ascii="Times New Roman" w:hAnsi="Times New Roman"/>
          <w:i/>
          <w:sz w:val="20"/>
          <w:szCs w:val="20"/>
          <w:lang w:val="en-GB"/>
        </w:rPr>
        <w:t>Aristolochia indica</w:t>
      </w:r>
      <w:r w:rsidRPr="00B1149C">
        <w:rPr>
          <w:rFonts w:ascii="Times New Roman" w:hAnsi="Times New Roman"/>
          <w:sz w:val="20"/>
          <w:szCs w:val="20"/>
          <w:lang w:val="en-GB"/>
        </w:rPr>
        <w:t xml:space="preserve"> in alloxan-induced diabetic mice with a reference to in-vitro antioxidant activity. </w:t>
      </w:r>
      <w:r w:rsidRPr="00B1149C">
        <w:rPr>
          <w:rFonts w:ascii="Times New Roman" w:hAnsi="Times New Roman"/>
          <w:i/>
          <w:sz w:val="20"/>
          <w:szCs w:val="20"/>
          <w:lang w:val="en-GB"/>
        </w:rPr>
        <w:t>Journal of Medicinal Plants Research</w:t>
      </w:r>
      <w:r w:rsidRPr="00B1149C">
        <w:rPr>
          <w:rFonts w:ascii="Times New Roman" w:hAnsi="Times New Roman"/>
          <w:sz w:val="20"/>
          <w:szCs w:val="20"/>
          <w:lang w:val="en-GB"/>
        </w:rPr>
        <w:t>, 6: 1219-1223.</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Jamalan, M., Rezazadeh, M., Zeinali, M. and Ghaffari, M. A. (2015). Effect of ascorbic acid and alpha-tocopherol supplementations on serum leptin, tumor necrosis factor alpha, and serum amyloid A levels in individuals with type 2 diabetes mellitus. </w:t>
      </w:r>
      <w:r w:rsidRPr="00B1149C">
        <w:rPr>
          <w:rFonts w:ascii="Times New Roman" w:hAnsi="Times New Roman"/>
          <w:i/>
          <w:sz w:val="20"/>
          <w:szCs w:val="20"/>
          <w:lang w:val="en-GB"/>
        </w:rPr>
        <w:t>Avicenna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Journal of Phytomedicine</w:t>
      </w:r>
      <w:r w:rsidRPr="00B1149C">
        <w:rPr>
          <w:rFonts w:ascii="Times New Roman" w:hAnsi="Times New Roman"/>
          <w:sz w:val="20"/>
          <w:szCs w:val="20"/>
          <w:lang w:val="en-GB"/>
        </w:rPr>
        <w:t>, 5: 531-539.</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Oliveira, L., Freire, C., Silvestre, A., Cordeiro, N., Torres, I. and Evtuguin, D. (2006). Lipophilic extractives from different morphological parts of banana plant "Dwarf Cavendish". </w:t>
      </w:r>
      <w:r w:rsidRPr="00B1149C">
        <w:rPr>
          <w:rFonts w:ascii="Times New Roman" w:hAnsi="Times New Roman"/>
          <w:i/>
          <w:sz w:val="20"/>
          <w:szCs w:val="20"/>
          <w:lang w:val="en-GB"/>
        </w:rPr>
        <w:t>Industrial Crops and Products</w:t>
      </w:r>
      <w:r w:rsidRPr="00B1149C">
        <w:rPr>
          <w:rFonts w:ascii="Times New Roman" w:hAnsi="Times New Roman"/>
          <w:sz w:val="20"/>
          <w:szCs w:val="20"/>
          <w:lang w:val="en-GB"/>
        </w:rPr>
        <w:t>, 23: 201-211.</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Bindu, B. S. C., Mishra, D. P. and Narayan, B. (2015). Inhibition of virulence of </w:t>
      </w:r>
      <w:r w:rsidRPr="00B1149C">
        <w:rPr>
          <w:rFonts w:ascii="Times New Roman" w:hAnsi="Times New Roman"/>
          <w:i/>
          <w:sz w:val="20"/>
          <w:szCs w:val="20"/>
          <w:lang w:val="en-GB"/>
        </w:rPr>
        <w:t>Staphylococcus aureus</w:t>
      </w:r>
      <w:r w:rsidRPr="00B1149C">
        <w:rPr>
          <w:rFonts w:ascii="Times New Roman" w:hAnsi="Times New Roman"/>
          <w:sz w:val="20"/>
          <w:szCs w:val="20"/>
          <w:lang w:val="en-GB"/>
        </w:rPr>
        <w:t xml:space="preserve"> "a food borne pathogen “by squalene, a functional lipid. </w:t>
      </w:r>
      <w:r w:rsidRPr="00B1149C">
        <w:rPr>
          <w:rFonts w:ascii="Times New Roman" w:hAnsi="Times New Roman"/>
          <w:i/>
          <w:sz w:val="20"/>
          <w:szCs w:val="20"/>
          <w:lang w:val="en-GB"/>
        </w:rPr>
        <w:t>Journal of Functional Foods</w:t>
      </w:r>
      <w:r w:rsidRPr="00B1149C">
        <w:rPr>
          <w:rFonts w:ascii="Times New Roman" w:hAnsi="Times New Roman"/>
          <w:sz w:val="20"/>
          <w:szCs w:val="20"/>
          <w:lang w:val="en-GB"/>
        </w:rPr>
        <w:t>, 18: 224-234.</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Rao, C.V., Newmark, H. L. and Reddy, B, S. (1998). Chemopreventive effect of squalene on colon cancer. </w:t>
      </w:r>
      <w:r w:rsidRPr="00B1149C">
        <w:rPr>
          <w:rFonts w:ascii="Times New Roman" w:hAnsi="Times New Roman"/>
          <w:i/>
          <w:sz w:val="20"/>
          <w:szCs w:val="20"/>
          <w:lang w:val="en-GB"/>
        </w:rPr>
        <w:t>Carcinogenesis</w:t>
      </w:r>
      <w:r w:rsidRPr="00B1149C">
        <w:rPr>
          <w:rFonts w:ascii="Times New Roman" w:hAnsi="Times New Roman"/>
          <w:sz w:val="20"/>
          <w:szCs w:val="20"/>
          <w:lang w:val="en-GB"/>
        </w:rPr>
        <w:t>, 19: 287-290.</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Cárdeno, A., Aparicio-Soto, M., Montserrat-de la Paz, S., Bermudez, B., Muriana, F. J., Alarcón-de-la-Lastra, C. (2015). Squalene targets pro-and anti-inflammatory mediators and pathways to modulate over-activation of neutrophils, monocytes and macrophages. </w:t>
      </w:r>
      <w:r w:rsidRPr="00B1149C">
        <w:rPr>
          <w:rFonts w:ascii="Times New Roman" w:hAnsi="Times New Roman"/>
          <w:i/>
          <w:sz w:val="20"/>
          <w:szCs w:val="20"/>
          <w:lang w:val="en-GB"/>
        </w:rPr>
        <w:t>Journal of Functional Foods</w:t>
      </w:r>
      <w:r w:rsidRPr="00B1149C">
        <w:rPr>
          <w:rFonts w:ascii="Times New Roman" w:hAnsi="Times New Roman"/>
          <w:sz w:val="20"/>
          <w:szCs w:val="20"/>
          <w:lang w:val="en-GB"/>
        </w:rPr>
        <w:t>, 14:779-790.</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lastRenderedPageBreak/>
        <w:t xml:space="preserve">Nagata, Y., Ishizaki, I., Waki, M., Ide, Y., Hossen, M.A., Ohnishi, K., Miyayama, T. and Setou, M. (2015). Palmitic acid, verified by lipid profiling using secondary ion mass spectrometry, demonstrates anti-multiple myeloma activity. </w:t>
      </w:r>
      <w:r w:rsidRPr="00B1149C">
        <w:rPr>
          <w:rFonts w:ascii="Times New Roman" w:hAnsi="Times New Roman"/>
          <w:i/>
          <w:sz w:val="20"/>
          <w:szCs w:val="20"/>
          <w:lang w:val="en-GB"/>
        </w:rPr>
        <w:t>Leukemia Research</w:t>
      </w:r>
      <w:r w:rsidRPr="00B1149C">
        <w:rPr>
          <w:rFonts w:ascii="Times New Roman" w:hAnsi="Times New Roman"/>
          <w:sz w:val="20"/>
          <w:szCs w:val="20"/>
          <w:lang w:val="en-GB"/>
        </w:rPr>
        <w:t>, 39: 638-645.</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Okwu, D. E. and Josiah, C. (2006). Evaluation of the chemical composition of two Nigerian medicinal plants. </w:t>
      </w:r>
      <w:r w:rsidRPr="00B1149C">
        <w:rPr>
          <w:rFonts w:ascii="Times New Roman" w:hAnsi="Times New Roman"/>
          <w:i/>
          <w:sz w:val="20"/>
          <w:szCs w:val="20"/>
          <w:lang w:val="en-GB"/>
        </w:rPr>
        <w:t>African Journal of Biotechnology</w:t>
      </w:r>
      <w:r w:rsidRPr="00B1149C">
        <w:rPr>
          <w:rFonts w:ascii="Times New Roman" w:hAnsi="Times New Roman"/>
          <w:sz w:val="20"/>
          <w:szCs w:val="20"/>
          <w:lang w:val="en-GB"/>
        </w:rPr>
        <w:t>, 5: 357-361.</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Munyendo, W. L. L., Orwa, J. A., Rukunga, G. M. and Bii, C. C. (2011). Bacteriostatic and bactericidal activities of </w:t>
      </w:r>
      <w:r w:rsidRPr="00B1149C">
        <w:rPr>
          <w:rFonts w:ascii="Times New Roman" w:hAnsi="Times New Roman"/>
          <w:i/>
          <w:sz w:val="20"/>
          <w:szCs w:val="20"/>
          <w:lang w:val="en-GB"/>
        </w:rPr>
        <w:t>Aspilia mossambicensis, Ocimum gratissimum</w:t>
      </w:r>
      <w:r w:rsidRPr="00B1149C">
        <w:rPr>
          <w:rFonts w:ascii="Times New Roman" w:hAnsi="Times New Roman"/>
          <w:sz w:val="20"/>
          <w:szCs w:val="20"/>
          <w:lang w:val="en-GB"/>
        </w:rPr>
        <w:t xml:space="preserve"> and </w:t>
      </w:r>
      <w:r w:rsidRPr="00B1149C">
        <w:rPr>
          <w:rFonts w:ascii="Times New Roman" w:hAnsi="Times New Roman"/>
          <w:i/>
          <w:sz w:val="20"/>
          <w:szCs w:val="20"/>
          <w:lang w:val="en-GB"/>
        </w:rPr>
        <w:t>Toddalia asiatica</w:t>
      </w:r>
      <w:r w:rsidRPr="00B1149C">
        <w:rPr>
          <w:rFonts w:ascii="Times New Roman" w:hAnsi="Times New Roman"/>
          <w:sz w:val="20"/>
          <w:szCs w:val="20"/>
          <w:lang w:val="en-GB"/>
        </w:rPr>
        <w:t xml:space="preserve"> extracts on selected pathogenic bacteria. </w:t>
      </w:r>
      <w:r w:rsidRPr="00B1149C">
        <w:rPr>
          <w:rFonts w:ascii="Times New Roman" w:hAnsi="Times New Roman"/>
          <w:i/>
          <w:sz w:val="20"/>
          <w:szCs w:val="20"/>
          <w:lang w:val="en-GB"/>
        </w:rPr>
        <w:t>Research Journal of Medical Plants</w:t>
      </w:r>
      <w:r w:rsidRPr="00B1149C">
        <w:rPr>
          <w:rFonts w:ascii="Times New Roman" w:hAnsi="Times New Roman"/>
          <w:sz w:val="20"/>
          <w:szCs w:val="20"/>
          <w:lang w:val="en-GB"/>
        </w:rPr>
        <w:t>, 5: 717-727.</w:t>
      </w:r>
    </w:p>
    <w:p w:rsidR="0006503B" w:rsidRPr="00B1149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Mellisa, K. (2000). The problem with gram-negative bacteria. The Merck Manual, Home Edition, Bacillary Infections, Section 17 Chapter 177 http://www.anapsid.org/gramnegative.html [Access online 27 December 2016].</w:t>
      </w:r>
    </w:p>
    <w:p w:rsidR="00E31A5C" w:rsidRDefault="0006503B" w:rsidP="0006503B">
      <w:pPr>
        <w:pStyle w:val="ListParagraph"/>
        <w:numPr>
          <w:ilvl w:val="0"/>
          <w:numId w:val="4"/>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Bipul, B., Kimberly, R., Fredrick, M., Dwayne, D. and Anand, Y. (2013). Antimicrobial activities of leaf extracts of guava (</w:t>
      </w:r>
      <w:r w:rsidRPr="00B1149C">
        <w:rPr>
          <w:rFonts w:ascii="Times New Roman" w:hAnsi="Times New Roman"/>
          <w:i/>
          <w:sz w:val="20"/>
          <w:szCs w:val="20"/>
          <w:lang w:val="en-GB"/>
        </w:rPr>
        <w:t>Psidium guajava L</w:t>
      </w:r>
      <w:r w:rsidRPr="00B1149C">
        <w:rPr>
          <w:rFonts w:ascii="Times New Roman" w:hAnsi="Times New Roman"/>
          <w:sz w:val="20"/>
          <w:szCs w:val="20"/>
          <w:lang w:val="en-GB"/>
        </w:rPr>
        <w:t xml:space="preserve">.) on two Gram-negative and Gram-positive bacteria. </w:t>
      </w:r>
      <w:r w:rsidRPr="00B1149C">
        <w:rPr>
          <w:rFonts w:ascii="Times New Roman" w:hAnsi="Times New Roman"/>
          <w:i/>
          <w:sz w:val="20"/>
          <w:szCs w:val="20"/>
          <w:lang w:val="en-GB"/>
        </w:rPr>
        <w:t>International Journal of Microbiology,</w:t>
      </w:r>
      <w:r w:rsidRPr="00B1149C">
        <w:rPr>
          <w:rFonts w:ascii="Times New Roman" w:hAnsi="Times New Roman"/>
          <w:sz w:val="20"/>
          <w:szCs w:val="20"/>
          <w:lang w:val="en-GB"/>
        </w:rPr>
        <w:t xml:space="preserve"> 2013: 1-7.</w:t>
      </w:r>
    </w:p>
    <w:p w:rsidR="0006503B" w:rsidRPr="0006503B" w:rsidRDefault="0006503B" w:rsidP="0006503B">
      <w:pPr>
        <w:pStyle w:val="ListParagraph"/>
        <w:spacing w:after="0" w:line="240" w:lineRule="auto"/>
        <w:ind w:left="360"/>
        <w:contextualSpacing w:val="0"/>
        <w:jc w:val="both"/>
        <w:rPr>
          <w:rFonts w:ascii="Times New Roman" w:hAnsi="Times New Roman"/>
          <w:sz w:val="20"/>
          <w:szCs w:val="20"/>
          <w:lang w:val="en-GB"/>
        </w:rPr>
      </w:pPr>
    </w:p>
    <w:sectPr w:rsidR="0006503B" w:rsidRPr="0006503B" w:rsidSect="00D75104">
      <w:headerReference w:type="even" r:id="rId12"/>
      <w:headerReference w:type="default" r:id="rId13"/>
      <w:footerReference w:type="even" r:id="rId14"/>
      <w:footerReference w:type="default" r:id="rId15"/>
      <w:pgSz w:w="12240" w:h="15840" w:code="1"/>
      <w:pgMar w:top="1800" w:right="1469" w:bottom="1699" w:left="1440" w:header="706" w:footer="706" w:gutter="0"/>
      <w:pgNumType w:start="9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75104">
          <w:rPr>
            <w:rFonts w:ascii="Times New Roman" w:hAnsi="Times New Roman"/>
            <w:noProof/>
          </w:rPr>
          <w:t>964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75104">
          <w:rPr>
            <w:rFonts w:ascii="Times New Roman" w:hAnsi="Times New Roman"/>
            <w:noProof/>
          </w:rPr>
          <w:t>965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046E4">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D75104">
      <w:rPr>
        <w:rFonts w:ascii="Times New Roman" w:hAnsi="Times New Roman"/>
        <w:i/>
        <w:lang w:val="en-US"/>
      </w:rPr>
      <w:t>958</w:t>
    </w:r>
    <w:r w:rsidR="004B43FF">
      <w:rPr>
        <w:rFonts w:ascii="Times New Roman" w:hAnsi="Times New Roman"/>
        <w:i/>
        <w:lang w:val="en-US"/>
      </w:rPr>
      <w:t xml:space="preserve"> </w:t>
    </w:r>
    <w:r w:rsidR="00583C85">
      <w:rPr>
        <w:rFonts w:ascii="Times New Roman" w:hAnsi="Times New Roman"/>
        <w:i/>
        <w:lang w:val="en-US"/>
      </w:rPr>
      <w:t>-</w:t>
    </w:r>
    <w:r w:rsidR="00D75104">
      <w:rPr>
        <w:rFonts w:ascii="Times New Roman" w:hAnsi="Times New Roman"/>
        <w:i/>
        <w:lang w:val="en-US"/>
      </w:rPr>
      <w:t xml:space="preserve"> 965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046E4">
      <w:rPr>
        <w:rFonts w:ascii="Times New Roman" w:hAnsi="Times New Roman"/>
        <w:i/>
        <w:lang w:val="en-US"/>
      </w:rPr>
      <w:t>6</w:t>
    </w:r>
    <w:r w:rsidR="00D75104">
      <w:rPr>
        <w:rFonts w:ascii="Times New Roman" w:hAnsi="Times New Roman"/>
        <w:i/>
        <w:lang w:val="en-US"/>
      </w:rPr>
      <w:t>-05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D75104" w:rsidRDefault="00D75104" w:rsidP="00D75104">
    <w:pPr>
      <w:spacing w:after="0" w:line="240" w:lineRule="auto"/>
      <w:ind w:left="1710" w:hanging="1710"/>
      <w:outlineLvl w:val="0"/>
      <w:rPr>
        <w:rFonts w:ascii="Times New Roman" w:hAnsi="Times New Roman"/>
        <w:sz w:val="20"/>
        <w:szCs w:val="20"/>
        <w:lang w:val="en-GB"/>
      </w:rPr>
    </w:pPr>
    <w:r>
      <w:rPr>
        <w:rFonts w:ascii="Times New Roman" w:hAnsi="Times New Roman"/>
        <w:sz w:val="20"/>
        <w:szCs w:val="20"/>
      </w:rPr>
      <w:t>Tuan Nadrah et al</w:t>
    </w:r>
    <w:r w:rsidR="008E6968" w:rsidRPr="00D75104">
      <w:rPr>
        <w:rFonts w:ascii="Times New Roman" w:hAnsi="Times New Roman"/>
        <w:sz w:val="20"/>
        <w:szCs w:val="20"/>
      </w:rPr>
      <w:t xml:space="preserve">:  </w:t>
    </w:r>
    <w:r w:rsidRPr="00D75104">
      <w:rPr>
        <w:rFonts w:ascii="Times New Roman" w:hAnsi="Times New Roman"/>
        <w:sz w:val="20"/>
        <w:szCs w:val="20"/>
      </w:rPr>
      <w:t xml:space="preserve"> </w:t>
    </w:r>
    <w:r>
      <w:rPr>
        <w:rFonts w:ascii="Times New Roman" w:hAnsi="Times New Roman"/>
        <w:sz w:val="20"/>
        <w:szCs w:val="20"/>
      </w:rPr>
      <w:tab/>
    </w:r>
    <w:r w:rsidRPr="00D75104">
      <w:rPr>
        <w:rFonts w:ascii="Times New Roman" w:hAnsi="Times New Roman"/>
        <w:sz w:val="20"/>
        <w:szCs w:val="20"/>
        <w:lang w:val="en-GB"/>
      </w:rPr>
      <w:t xml:space="preserve">CHEMICAL COMPOUNDS AND ANTIMICROBIAL ACTIVITY OF ACETONE </w:t>
    </w:r>
    <w:r w:rsidRPr="00D75104">
      <w:rPr>
        <w:rFonts w:ascii="Times New Roman" w:hAnsi="Times New Roman"/>
        <w:i/>
        <w:sz w:val="20"/>
        <w:szCs w:val="20"/>
        <w:lang w:val="en-GB"/>
      </w:rPr>
      <w:t>Musa acuminate AA/AAA</w:t>
    </w:r>
    <w:r w:rsidRPr="00D75104">
      <w:rPr>
        <w:rFonts w:ascii="Times New Roman" w:hAnsi="Times New Roman"/>
        <w:sz w:val="20"/>
        <w:szCs w:val="20"/>
        <w:lang w:val="en-GB"/>
      </w:rPr>
      <w:t xml:space="preserve"> LEAF STALK EXTRACTS ON SELECTIVE GRAM-NEGATIVE BACTERIA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E04"/>
    <w:multiLevelType w:val="hybridMultilevel"/>
    <w:tmpl w:val="7AD4B51A"/>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6503B"/>
    <w:rsid w:val="00070690"/>
    <w:rsid w:val="00084936"/>
    <w:rsid w:val="000C49FF"/>
    <w:rsid w:val="000C5261"/>
    <w:rsid w:val="000E27F9"/>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046E4"/>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104"/>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06503B"/>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0650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503B"/>
    <w:pPr>
      <w:spacing w:before="100" w:beforeAutospacing="1" w:after="100" w:afterAutospacing="1" w:line="240" w:lineRule="auto"/>
    </w:pPr>
    <w:rPr>
      <w:rFonts w:ascii="Times New Roman" w:eastAsiaTheme="minorHAnsi" w:hAnsi="Times New Roman"/>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06503B"/>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0650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503B"/>
    <w:pPr>
      <w:spacing w:before="100" w:beforeAutospacing="1" w:after="100" w:afterAutospacing="1" w:line="240" w:lineRule="auto"/>
    </w:pPr>
    <w:rPr>
      <w:rFonts w:ascii="Times New Roman" w:eastAsiaTheme="minorHAnsi"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C38A-F8BA-4505-AE1D-DA32BB52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3</cp:revision>
  <dcterms:created xsi:type="dcterms:W3CDTF">2018-12-01T00:59:00Z</dcterms:created>
  <dcterms:modified xsi:type="dcterms:W3CDTF">2018-12-01T01:03:00Z</dcterms:modified>
</cp:coreProperties>
</file>