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9C2" w:rsidRDefault="009329C2" w:rsidP="009329C2">
      <w:pPr>
        <w:pStyle w:val="NoSpacing"/>
        <w:rPr>
          <w:rFonts w:ascii="Times New Roman" w:hAnsi="Times New Roman"/>
          <w:sz w:val="24"/>
          <w:szCs w:val="24"/>
        </w:rPr>
      </w:pPr>
      <w:r>
        <w:rPr>
          <w:rFonts w:ascii="Times New Roman" w:hAnsi="Times New Roman"/>
          <w:sz w:val="24"/>
          <w:szCs w:val="24"/>
        </w:rPr>
        <w:t>Malaysian Journal of Analytical S</w:t>
      </w:r>
      <w:r w:rsidR="00A43F57">
        <w:rPr>
          <w:rFonts w:ascii="Times New Roman" w:hAnsi="Times New Roman"/>
          <w:sz w:val="24"/>
          <w:szCs w:val="24"/>
        </w:rPr>
        <w:t>ciences Vol 22 No 6 (2018): 1023 - 1030</w:t>
      </w:r>
    </w:p>
    <w:p w:rsidR="009329C2" w:rsidRDefault="009329C2" w:rsidP="009329C2">
      <w:pPr>
        <w:pStyle w:val="NoSpacing"/>
        <w:rPr>
          <w:rFonts w:ascii="Times New Roman" w:hAnsi="Times New Roman"/>
          <w:sz w:val="24"/>
          <w:szCs w:val="24"/>
        </w:rPr>
      </w:pPr>
    </w:p>
    <w:p w:rsidR="009329C2" w:rsidRDefault="009329C2" w:rsidP="009329C2">
      <w:pPr>
        <w:pStyle w:val="NoSpacing"/>
        <w:rPr>
          <w:rFonts w:ascii="Times New Roman" w:hAnsi="Times New Roman"/>
          <w:sz w:val="24"/>
          <w:szCs w:val="24"/>
        </w:rPr>
      </w:pPr>
    </w:p>
    <w:p w:rsidR="009329C2" w:rsidRPr="009329C2" w:rsidRDefault="009329C2" w:rsidP="009329C2">
      <w:pPr>
        <w:pStyle w:val="NoSpacing"/>
        <w:rPr>
          <w:rFonts w:ascii="Times New Roman" w:hAnsi="Times New Roman"/>
          <w:sz w:val="24"/>
          <w:szCs w:val="24"/>
        </w:rPr>
      </w:pPr>
    </w:p>
    <w:p w:rsidR="009329C2" w:rsidRPr="00A71773" w:rsidRDefault="009329C2" w:rsidP="009329C2">
      <w:pPr>
        <w:pStyle w:val="NoSpacing"/>
        <w:jc w:val="center"/>
        <w:rPr>
          <w:rFonts w:ascii="Times New Roman" w:hAnsi="Times New Roman"/>
          <w:sz w:val="28"/>
          <w:szCs w:val="28"/>
        </w:rPr>
      </w:pPr>
      <w:r w:rsidRPr="00A71773">
        <w:rPr>
          <w:rFonts w:ascii="Times New Roman" w:hAnsi="Times New Roman"/>
          <w:sz w:val="28"/>
          <w:szCs w:val="28"/>
        </w:rPr>
        <w:t>DIIMIDE REDUCTION OF LIQUID NATURAL RUBBER IN HYDRAZINE HYDRATE/HYDROGEN PEROXIDE SYSTEM: A SIDE REACTION STUDY</w:t>
      </w:r>
    </w:p>
    <w:p w:rsidR="009329C2" w:rsidRPr="00154D33" w:rsidRDefault="009329C2" w:rsidP="009329C2">
      <w:pPr>
        <w:spacing w:after="0" w:line="240" w:lineRule="auto"/>
        <w:jc w:val="center"/>
        <w:rPr>
          <w:rFonts w:ascii="Times New Roman" w:eastAsia="Calibri" w:hAnsi="Times New Roman"/>
          <w:sz w:val="24"/>
          <w:szCs w:val="24"/>
        </w:rPr>
      </w:pPr>
    </w:p>
    <w:p w:rsidR="009329C2" w:rsidRPr="00154D33" w:rsidRDefault="009329C2" w:rsidP="009329C2">
      <w:pPr>
        <w:spacing w:after="0" w:line="240" w:lineRule="auto"/>
        <w:jc w:val="center"/>
        <w:rPr>
          <w:rFonts w:ascii="Times New Roman" w:eastAsia="Calibri" w:hAnsi="Times New Roman"/>
          <w:sz w:val="24"/>
          <w:szCs w:val="24"/>
          <w:lang w:val="ms-MY"/>
        </w:rPr>
      </w:pPr>
      <w:r w:rsidRPr="00154D33">
        <w:rPr>
          <w:rFonts w:ascii="Times New Roman" w:eastAsia="Calibri" w:hAnsi="Times New Roman"/>
          <w:sz w:val="24"/>
          <w:szCs w:val="24"/>
          <w:lang w:val="ms-MY"/>
        </w:rPr>
        <w:t xml:space="preserve">(Penurunan Diimida Getah Asli Cecair dalam Sistem Hidrazin </w:t>
      </w:r>
      <w:r w:rsidR="004404F0">
        <w:rPr>
          <w:rFonts w:ascii="Times New Roman" w:eastAsia="Calibri" w:hAnsi="Times New Roman"/>
          <w:sz w:val="24"/>
          <w:szCs w:val="24"/>
          <w:lang w:val="ms-MY"/>
        </w:rPr>
        <w:t>Hidrat/Hi</w:t>
      </w:r>
      <w:bookmarkStart w:id="0" w:name="_GoBack"/>
      <w:bookmarkEnd w:id="0"/>
      <w:r w:rsidRPr="00154D33">
        <w:rPr>
          <w:rFonts w:ascii="Times New Roman" w:eastAsia="Calibri" w:hAnsi="Times New Roman"/>
          <w:sz w:val="24"/>
          <w:szCs w:val="24"/>
          <w:lang w:val="ms-MY"/>
        </w:rPr>
        <w:t>drogen Peroksida: Kajian Tindak Balas Sampingan)</w:t>
      </w:r>
    </w:p>
    <w:p w:rsidR="009329C2" w:rsidRPr="00154D33" w:rsidRDefault="009329C2" w:rsidP="009329C2">
      <w:pPr>
        <w:spacing w:after="0" w:line="240" w:lineRule="auto"/>
        <w:jc w:val="center"/>
        <w:rPr>
          <w:rFonts w:ascii="Times New Roman" w:eastAsia="Calibri" w:hAnsi="Times New Roman"/>
          <w:sz w:val="20"/>
          <w:szCs w:val="20"/>
        </w:rPr>
      </w:pPr>
    </w:p>
    <w:p w:rsidR="009329C2" w:rsidRPr="00154D33" w:rsidRDefault="009329C2" w:rsidP="009329C2">
      <w:pPr>
        <w:pStyle w:val="IJASEITAuthorName"/>
        <w:spacing w:before="0" w:after="0"/>
        <w:rPr>
          <w:sz w:val="20"/>
          <w:szCs w:val="20"/>
          <w:vertAlign w:val="superscript"/>
        </w:rPr>
      </w:pPr>
      <w:r w:rsidRPr="00154D33">
        <w:rPr>
          <w:sz w:val="20"/>
          <w:szCs w:val="20"/>
        </w:rPr>
        <w:t>Muhammad Jefri Mohd Yusof</w:t>
      </w:r>
      <w:r w:rsidRPr="00154D33">
        <w:rPr>
          <w:sz w:val="20"/>
          <w:szCs w:val="20"/>
          <w:vertAlign w:val="superscript"/>
        </w:rPr>
        <w:t>1</w:t>
      </w:r>
      <w:r w:rsidRPr="00154D33">
        <w:rPr>
          <w:sz w:val="20"/>
          <w:szCs w:val="20"/>
        </w:rPr>
        <w:t>, Nur Aidasyakirah Mohd Tahir</w:t>
      </w:r>
      <w:r w:rsidRPr="00154D33">
        <w:rPr>
          <w:sz w:val="20"/>
          <w:szCs w:val="20"/>
          <w:vertAlign w:val="superscript"/>
        </w:rPr>
        <w:t>1</w:t>
      </w:r>
      <w:r w:rsidRPr="00154D33">
        <w:rPr>
          <w:sz w:val="20"/>
          <w:szCs w:val="20"/>
        </w:rPr>
        <w:t>, Fazira Firdaus</w:t>
      </w:r>
      <w:r w:rsidRPr="00154D33">
        <w:rPr>
          <w:sz w:val="20"/>
          <w:szCs w:val="20"/>
          <w:vertAlign w:val="superscript"/>
        </w:rPr>
        <w:t>1</w:t>
      </w:r>
      <w:r w:rsidRPr="00154D33">
        <w:rPr>
          <w:sz w:val="20"/>
          <w:szCs w:val="20"/>
        </w:rPr>
        <w:t>, Siti Fairus M. Yusoff</w:t>
      </w:r>
      <w:r w:rsidRPr="00154D33">
        <w:rPr>
          <w:sz w:val="20"/>
          <w:szCs w:val="20"/>
          <w:vertAlign w:val="superscript"/>
        </w:rPr>
        <w:t>1,2</w:t>
      </w:r>
      <w:r w:rsidRPr="00154D33">
        <w:rPr>
          <w:sz w:val="20"/>
          <w:szCs w:val="20"/>
        </w:rPr>
        <w:t>*</w:t>
      </w:r>
    </w:p>
    <w:p w:rsidR="009329C2" w:rsidRPr="009329C2" w:rsidRDefault="009329C2" w:rsidP="009329C2">
      <w:pPr>
        <w:spacing w:after="0" w:line="240" w:lineRule="auto"/>
        <w:jc w:val="center"/>
        <w:rPr>
          <w:rFonts w:ascii="Times New Roman" w:hAnsi="Times New Roman"/>
          <w:sz w:val="20"/>
          <w:szCs w:val="20"/>
          <w:lang w:val="en-GB" w:eastAsia="ar-SA"/>
        </w:rPr>
      </w:pPr>
    </w:p>
    <w:p w:rsidR="009329C2" w:rsidRPr="009329C2" w:rsidRDefault="009329C2" w:rsidP="009329C2">
      <w:pPr>
        <w:pStyle w:val="IJASEITAuthorAffiliation"/>
        <w:spacing w:after="0"/>
        <w:rPr>
          <w:sz w:val="20"/>
          <w:szCs w:val="20"/>
        </w:rPr>
      </w:pPr>
      <w:r w:rsidRPr="009329C2">
        <w:rPr>
          <w:sz w:val="20"/>
          <w:szCs w:val="20"/>
          <w:vertAlign w:val="superscript"/>
        </w:rPr>
        <w:t>1</w:t>
      </w:r>
      <w:r w:rsidRPr="009329C2">
        <w:rPr>
          <w:sz w:val="20"/>
          <w:szCs w:val="20"/>
        </w:rPr>
        <w:t>School of Chemical Sciences and Food Technology, Faculty of Science and Technology</w:t>
      </w:r>
    </w:p>
    <w:p w:rsidR="009329C2" w:rsidRPr="009329C2" w:rsidRDefault="009329C2" w:rsidP="009329C2">
      <w:pPr>
        <w:spacing w:after="0" w:line="240" w:lineRule="auto"/>
        <w:jc w:val="center"/>
        <w:rPr>
          <w:rFonts w:ascii="Times New Roman" w:hAnsi="Times New Roman"/>
          <w:sz w:val="20"/>
          <w:szCs w:val="20"/>
        </w:rPr>
      </w:pPr>
      <w:r w:rsidRPr="009329C2">
        <w:rPr>
          <w:rFonts w:ascii="Times New Roman" w:hAnsi="Times New Roman"/>
          <w:i/>
          <w:sz w:val="20"/>
          <w:szCs w:val="20"/>
          <w:vertAlign w:val="superscript"/>
        </w:rPr>
        <w:t>2</w:t>
      </w:r>
      <w:r w:rsidRPr="009329C2">
        <w:rPr>
          <w:rFonts w:ascii="Times New Roman" w:hAnsi="Times New Roman"/>
          <w:i/>
          <w:sz w:val="20"/>
          <w:szCs w:val="20"/>
        </w:rPr>
        <w:t>Polymer Research Centre, Faculty of Science and Technology</w:t>
      </w:r>
    </w:p>
    <w:p w:rsidR="009329C2" w:rsidRPr="009329C2" w:rsidRDefault="009329C2" w:rsidP="009329C2">
      <w:pPr>
        <w:spacing w:after="0" w:line="240" w:lineRule="auto"/>
        <w:jc w:val="center"/>
        <w:rPr>
          <w:rFonts w:ascii="Times New Roman" w:hAnsi="Times New Roman"/>
          <w:i/>
          <w:sz w:val="20"/>
          <w:szCs w:val="20"/>
        </w:rPr>
      </w:pPr>
      <w:r w:rsidRPr="009329C2">
        <w:rPr>
          <w:rFonts w:ascii="Times New Roman" w:hAnsi="Times New Roman"/>
          <w:i/>
          <w:sz w:val="20"/>
          <w:szCs w:val="20"/>
        </w:rPr>
        <w:t>Universiti Kebangsaan Malaysia, 43600 UKM Bangi, Selangor, Malaysia</w:t>
      </w:r>
    </w:p>
    <w:p w:rsidR="009329C2" w:rsidRPr="009329C2" w:rsidRDefault="009329C2" w:rsidP="009329C2">
      <w:pPr>
        <w:spacing w:after="0" w:line="240" w:lineRule="auto"/>
        <w:jc w:val="center"/>
        <w:rPr>
          <w:rFonts w:ascii="Times New Roman" w:hAnsi="Times New Roman"/>
          <w:sz w:val="20"/>
          <w:szCs w:val="20"/>
        </w:rPr>
      </w:pPr>
    </w:p>
    <w:p w:rsidR="009329C2" w:rsidRPr="009329C2" w:rsidRDefault="009329C2" w:rsidP="009329C2">
      <w:pPr>
        <w:pStyle w:val="IJASEITAuthorAffiliation"/>
        <w:spacing w:after="0"/>
        <w:rPr>
          <w:sz w:val="20"/>
          <w:szCs w:val="20"/>
        </w:rPr>
      </w:pPr>
      <w:r w:rsidRPr="009329C2">
        <w:rPr>
          <w:sz w:val="20"/>
          <w:szCs w:val="20"/>
        </w:rPr>
        <w:t xml:space="preserve">*Corresponding author:  sitifairus@ukm.edu.my </w:t>
      </w:r>
    </w:p>
    <w:p w:rsidR="009329C2" w:rsidRPr="009329C2" w:rsidRDefault="009329C2" w:rsidP="009329C2">
      <w:pPr>
        <w:jc w:val="center"/>
        <w:rPr>
          <w:rFonts w:ascii="Times New Roman" w:hAnsi="Times New Roman"/>
          <w:sz w:val="20"/>
          <w:szCs w:val="20"/>
          <w:lang w:val="en-GB" w:eastAsia="ar-SA" w:bidi="ar-SA"/>
        </w:rPr>
      </w:pPr>
    </w:p>
    <w:p w:rsidR="009329C2" w:rsidRPr="009329C2" w:rsidRDefault="009329C2" w:rsidP="009329C2">
      <w:pPr>
        <w:spacing w:after="0" w:line="240" w:lineRule="auto"/>
        <w:jc w:val="center"/>
        <w:rPr>
          <w:rFonts w:ascii="Times New Roman" w:hAnsi="Times New Roman"/>
          <w:noProof/>
          <w:sz w:val="20"/>
          <w:szCs w:val="20"/>
          <w:lang w:bidi="ar-SA"/>
        </w:rPr>
      </w:pPr>
      <w:r w:rsidRPr="009329C2">
        <w:rPr>
          <w:rFonts w:ascii="Times New Roman" w:hAnsi="Times New Roman"/>
          <w:noProof/>
          <w:sz w:val="20"/>
          <w:szCs w:val="20"/>
          <w:lang w:bidi="ar-SA"/>
        </w:rPr>
        <w:t>Received: 27 July 2017; Accepted: 28 April 2018</w:t>
      </w:r>
    </w:p>
    <w:p w:rsidR="009329C2" w:rsidRPr="009329C2" w:rsidRDefault="009329C2" w:rsidP="009329C2">
      <w:pPr>
        <w:spacing w:after="0" w:line="240" w:lineRule="auto"/>
        <w:jc w:val="center"/>
        <w:rPr>
          <w:rFonts w:ascii="Times New Roman" w:hAnsi="Times New Roman"/>
          <w:sz w:val="20"/>
          <w:szCs w:val="20"/>
          <w:lang w:val="en-GB" w:eastAsia="ar-SA"/>
        </w:rPr>
      </w:pPr>
    </w:p>
    <w:p w:rsidR="009329C2" w:rsidRPr="009329C2" w:rsidRDefault="009329C2" w:rsidP="009329C2">
      <w:pPr>
        <w:spacing w:after="0" w:line="240" w:lineRule="auto"/>
        <w:jc w:val="center"/>
        <w:rPr>
          <w:rFonts w:ascii="Times New Roman" w:hAnsi="Times New Roman"/>
          <w:sz w:val="20"/>
          <w:szCs w:val="20"/>
          <w:lang w:val="en-GB" w:eastAsia="ar-SA"/>
        </w:rPr>
      </w:pPr>
    </w:p>
    <w:p w:rsidR="009329C2" w:rsidRPr="009329C2" w:rsidRDefault="009329C2" w:rsidP="009329C2">
      <w:pPr>
        <w:spacing w:after="0" w:line="240" w:lineRule="auto"/>
        <w:jc w:val="center"/>
        <w:rPr>
          <w:rFonts w:ascii="Times New Roman" w:hAnsi="Times New Roman"/>
          <w:b/>
          <w:sz w:val="20"/>
          <w:szCs w:val="20"/>
        </w:rPr>
      </w:pPr>
      <w:r w:rsidRPr="009329C2">
        <w:rPr>
          <w:rFonts w:ascii="Times New Roman" w:hAnsi="Times New Roman"/>
          <w:b/>
          <w:sz w:val="20"/>
          <w:szCs w:val="20"/>
        </w:rPr>
        <w:t>Abstract</w:t>
      </w:r>
    </w:p>
    <w:p w:rsidR="009329C2" w:rsidRPr="009329C2" w:rsidRDefault="009329C2" w:rsidP="009329C2">
      <w:pPr>
        <w:spacing w:after="0" w:line="240" w:lineRule="auto"/>
        <w:jc w:val="both"/>
        <w:rPr>
          <w:rFonts w:ascii="Times New Roman" w:hAnsi="Times New Roman"/>
          <w:sz w:val="20"/>
          <w:szCs w:val="20"/>
        </w:rPr>
      </w:pPr>
      <w:r w:rsidRPr="009329C2">
        <w:rPr>
          <w:rFonts w:ascii="Times New Roman" w:hAnsi="Times New Roman"/>
          <w:sz w:val="20"/>
          <w:szCs w:val="20"/>
        </w:rPr>
        <w:t>Hydrogenation of liquid natural rubber (LNR) has been successfully accomplished via diimide reduction using hydrazine hydrate/hydrogen peroxide (HH/H</w:t>
      </w:r>
      <w:r w:rsidRPr="009329C2">
        <w:rPr>
          <w:rFonts w:ascii="Times New Roman" w:hAnsi="Times New Roman"/>
          <w:sz w:val="20"/>
          <w:szCs w:val="20"/>
          <w:vertAlign w:val="subscript"/>
        </w:rPr>
        <w:t>2</w:t>
      </w:r>
      <w:r w:rsidRPr="009329C2">
        <w:rPr>
          <w:rFonts w:ascii="Times New Roman" w:hAnsi="Times New Roman"/>
          <w:sz w:val="20"/>
          <w:szCs w:val="20"/>
        </w:rPr>
        <w:t>O</w:t>
      </w:r>
      <w:r w:rsidRPr="009329C2">
        <w:rPr>
          <w:rFonts w:ascii="Times New Roman" w:hAnsi="Times New Roman"/>
          <w:sz w:val="20"/>
          <w:szCs w:val="20"/>
          <w:vertAlign w:val="subscript"/>
        </w:rPr>
        <w:t>2</w:t>
      </w:r>
      <w:r w:rsidRPr="009329C2">
        <w:rPr>
          <w:rFonts w:ascii="Times New Roman" w:hAnsi="Times New Roman"/>
          <w:sz w:val="20"/>
          <w:szCs w:val="20"/>
        </w:rPr>
        <w:t>) system. Each parameter in the system was optimized to obtain maximum hydrogenation degree such as the mass of boric acid, mole ratio of HH: H</w:t>
      </w:r>
      <w:r w:rsidRPr="009329C2">
        <w:rPr>
          <w:rFonts w:ascii="Times New Roman" w:hAnsi="Times New Roman"/>
          <w:sz w:val="20"/>
          <w:szCs w:val="20"/>
          <w:vertAlign w:val="subscript"/>
        </w:rPr>
        <w:t>2</w:t>
      </w:r>
      <w:r w:rsidRPr="009329C2">
        <w:rPr>
          <w:rFonts w:ascii="Times New Roman" w:hAnsi="Times New Roman"/>
          <w:sz w:val="20"/>
          <w:szCs w:val="20"/>
        </w:rPr>
        <w:t>O</w:t>
      </w:r>
      <w:r w:rsidRPr="009329C2">
        <w:rPr>
          <w:rFonts w:ascii="Times New Roman" w:hAnsi="Times New Roman"/>
          <w:sz w:val="20"/>
          <w:szCs w:val="20"/>
          <w:vertAlign w:val="subscript"/>
        </w:rPr>
        <w:t>2</w:t>
      </w:r>
      <w:r w:rsidRPr="009329C2">
        <w:rPr>
          <w:rFonts w:ascii="Times New Roman" w:hAnsi="Times New Roman"/>
          <w:sz w:val="20"/>
          <w:szCs w:val="20"/>
        </w:rPr>
        <w:t>, reaction time and reaction temperature. As a result, the highest degree of hydrogenation was achieved at 91.2% using a molar ratio HH: H</w:t>
      </w:r>
      <w:r w:rsidRPr="009329C2">
        <w:rPr>
          <w:rFonts w:ascii="Times New Roman" w:hAnsi="Times New Roman"/>
          <w:sz w:val="20"/>
          <w:szCs w:val="20"/>
          <w:vertAlign w:val="subscript"/>
        </w:rPr>
        <w:t>2</w:t>
      </w:r>
      <w:r w:rsidRPr="009329C2">
        <w:rPr>
          <w:rFonts w:ascii="Times New Roman" w:hAnsi="Times New Roman"/>
          <w:sz w:val="20"/>
          <w:szCs w:val="20"/>
        </w:rPr>
        <w:t>O</w:t>
      </w:r>
      <w:r w:rsidRPr="009329C2">
        <w:rPr>
          <w:rFonts w:ascii="Times New Roman" w:hAnsi="Times New Roman"/>
          <w:sz w:val="20"/>
          <w:szCs w:val="20"/>
          <w:vertAlign w:val="subscript"/>
        </w:rPr>
        <w:t xml:space="preserve">2 </w:t>
      </w:r>
      <w:r w:rsidRPr="009329C2">
        <w:rPr>
          <w:rFonts w:ascii="Times New Roman" w:hAnsi="Times New Roman"/>
          <w:sz w:val="20"/>
          <w:szCs w:val="20"/>
        </w:rPr>
        <w:t xml:space="preserve">of 2:3, in the presence of boric acid as a promoter at 60 °C for 8 hours. In this research, we report on possible side reactions that led to lowering the hydrogenated rubber product. Reactivity of diimide species as well as decomposition of hydrogen peroxide were postulated based on literature reviews to be one of the factors hindering hydrogenation of LNR. The presence of side reactions such as degradation, cyclization, and crosslinking had been confirmed by gel permeation chromatography (GPC), </w:t>
      </w:r>
      <w:r w:rsidRPr="009329C2">
        <w:rPr>
          <w:rFonts w:ascii="Times New Roman" w:hAnsi="Times New Roman"/>
          <w:sz w:val="20"/>
          <w:szCs w:val="20"/>
          <w:vertAlign w:val="superscript"/>
        </w:rPr>
        <w:t>1</w:t>
      </w:r>
      <w:r w:rsidRPr="009329C2">
        <w:rPr>
          <w:rFonts w:ascii="Times New Roman" w:hAnsi="Times New Roman"/>
          <w:sz w:val="20"/>
          <w:szCs w:val="20"/>
        </w:rPr>
        <w:t>H</w:t>
      </w:r>
      <w:r w:rsidRPr="009329C2" w:rsidDel="00226403">
        <w:rPr>
          <w:rFonts w:ascii="Times New Roman" w:hAnsi="Times New Roman"/>
          <w:sz w:val="20"/>
          <w:szCs w:val="20"/>
        </w:rPr>
        <w:t xml:space="preserve"> </w:t>
      </w:r>
      <w:r w:rsidRPr="009329C2">
        <w:rPr>
          <w:rFonts w:ascii="Times New Roman" w:hAnsi="Times New Roman"/>
          <w:sz w:val="20"/>
          <w:szCs w:val="20"/>
        </w:rPr>
        <w:t>nuclear magnetic resonance (</w:t>
      </w:r>
      <w:r w:rsidRPr="009329C2">
        <w:rPr>
          <w:rFonts w:ascii="Times New Roman" w:hAnsi="Times New Roman"/>
          <w:sz w:val="20"/>
          <w:szCs w:val="20"/>
          <w:vertAlign w:val="superscript"/>
        </w:rPr>
        <w:t>1</w:t>
      </w:r>
      <w:r w:rsidRPr="009329C2">
        <w:rPr>
          <w:rFonts w:ascii="Times New Roman" w:hAnsi="Times New Roman"/>
          <w:sz w:val="20"/>
          <w:szCs w:val="20"/>
        </w:rPr>
        <w:t xml:space="preserve">H NMR), and swelling test, respectively. </w:t>
      </w:r>
    </w:p>
    <w:p w:rsidR="009329C2" w:rsidRPr="009329C2" w:rsidRDefault="009329C2" w:rsidP="009329C2">
      <w:pPr>
        <w:spacing w:after="0" w:line="240" w:lineRule="auto"/>
        <w:jc w:val="both"/>
        <w:rPr>
          <w:rFonts w:ascii="Times New Roman" w:hAnsi="Times New Roman"/>
          <w:sz w:val="20"/>
          <w:szCs w:val="20"/>
        </w:rPr>
      </w:pPr>
    </w:p>
    <w:p w:rsidR="009329C2" w:rsidRPr="009329C2" w:rsidRDefault="009329C2" w:rsidP="009329C2">
      <w:pPr>
        <w:spacing w:after="0" w:line="240" w:lineRule="auto"/>
        <w:jc w:val="both"/>
        <w:rPr>
          <w:rFonts w:ascii="Times New Roman" w:hAnsi="Times New Roman"/>
          <w:sz w:val="20"/>
          <w:szCs w:val="20"/>
        </w:rPr>
      </w:pPr>
      <w:r w:rsidRPr="009329C2">
        <w:rPr>
          <w:rFonts w:ascii="Times New Roman" w:hAnsi="Times New Roman"/>
          <w:b/>
          <w:sz w:val="20"/>
          <w:szCs w:val="20"/>
        </w:rPr>
        <w:t>Keywords</w:t>
      </w:r>
      <w:r w:rsidRPr="009329C2">
        <w:rPr>
          <w:rFonts w:ascii="Times New Roman" w:hAnsi="Times New Roman"/>
          <w:sz w:val="20"/>
          <w:szCs w:val="20"/>
        </w:rPr>
        <w:t>:  hydrogenation, liquid natural rubber, side reactions, hydrazine hydrate, hydrogen peroxide</w:t>
      </w:r>
    </w:p>
    <w:p w:rsidR="009329C2" w:rsidRPr="009329C2" w:rsidRDefault="009329C2" w:rsidP="009329C2">
      <w:pPr>
        <w:spacing w:after="0" w:line="240" w:lineRule="auto"/>
        <w:jc w:val="center"/>
        <w:rPr>
          <w:rFonts w:ascii="Times New Roman" w:hAnsi="Times New Roman"/>
          <w:sz w:val="20"/>
          <w:szCs w:val="20"/>
        </w:rPr>
      </w:pPr>
    </w:p>
    <w:p w:rsidR="009329C2" w:rsidRPr="009329C2" w:rsidRDefault="009329C2" w:rsidP="009329C2">
      <w:pPr>
        <w:spacing w:after="0" w:line="240" w:lineRule="auto"/>
        <w:jc w:val="center"/>
        <w:rPr>
          <w:rFonts w:ascii="Times New Roman" w:hAnsi="Times New Roman"/>
          <w:b/>
          <w:sz w:val="20"/>
          <w:szCs w:val="20"/>
        </w:rPr>
      </w:pPr>
      <w:r w:rsidRPr="009329C2">
        <w:rPr>
          <w:rFonts w:ascii="Times New Roman" w:hAnsi="Times New Roman"/>
          <w:b/>
          <w:sz w:val="20"/>
          <w:szCs w:val="20"/>
        </w:rPr>
        <w:t>Abstrak</w:t>
      </w:r>
    </w:p>
    <w:p w:rsidR="009329C2" w:rsidRPr="009329C2" w:rsidRDefault="009329C2" w:rsidP="009329C2">
      <w:pPr>
        <w:spacing w:after="0" w:line="240" w:lineRule="auto"/>
        <w:jc w:val="both"/>
        <w:rPr>
          <w:rFonts w:ascii="Times New Roman" w:hAnsi="Times New Roman"/>
          <w:sz w:val="20"/>
          <w:szCs w:val="20"/>
          <w:lang w:val="ms-MY"/>
        </w:rPr>
      </w:pPr>
      <w:r w:rsidRPr="009329C2">
        <w:rPr>
          <w:rFonts w:ascii="Times New Roman" w:hAnsi="Times New Roman"/>
          <w:sz w:val="20"/>
          <w:szCs w:val="20"/>
          <w:lang w:val="ms-MY"/>
        </w:rPr>
        <w:t>Penghidrogenan getah asli cecair (LNR) telah berjaya dijalankan menggunakan sistem hidrazin hidrat/hidrogen peroksida (HH/H</w:t>
      </w:r>
      <w:r w:rsidRPr="009329C2">
        <w:rPr>
          <w:rFonts w:ascii="Times New Roman" w:hAnsi="Times New Roman"/>
          <w:sz w:val="20"/>
          <w:szCs w:val="20"/>
          <w:vertAlign w:val="subscript"/>
          <w:lang w:val="ms-MY"/>
        </w:rPr>
        <w:t>2</w:t>
      </w:r>
      <w:r w:rsidRPr="009329C2">
        <w:rPr>
          <w:rFonts w:ascii="Times New Roman" w:hAnsi="Times New Roman"/>
          <w:sz w:val="20"/>
          <w:szCs w:val="20"/>
          <w:lang w:val="ms-MY"/>
        </w:rPr>
        <w:t>O</w:t>
      </w:r>
      <w:r w:rsidRPr="009329C2">
        <w:rPr>
          <w:rFonts w:ascii="Times New Roman" w:hAnsi="Times New Roman"/>
          <w:sz w:val="20"/>
          <w:szCs w:val="20"/>
          <w:vertAlign w:val="subscript"/>
          <w:lang w:val="ms-MY"/>
        </w:rPr>
        <w:t>2</w:t>
      </w:r>
      <w:r w:rsidRPr="009329C2">
        <w:rPr>
          <w:rFonts w:ascii="Times New Roman" w:hAnsi="Times New Roman"/>
          <w:sz w:val="20"/>
          <w:szCs w:val="20"/>
          <w:lang w:val="ms-MY"/>
        </w:rPr>
        <w:t>). Setiap parameter dalam sistem tersebut dioptimumkan bagi mendapatkan darjah penghidrogenan yang maksimum seperti jisim asid borik, nisbah mol HH: H</w:t>
      </w:r>
      <w:r w:rsidRPr="009329C2">
        <w:rPr>
          <w:rFonts w:ascii="Times New Roman" w:hAnsi="Times New Roman"/>
          <w:sz w:val="20"/>
          <w:szCs w:val="20"/>
          <w:vertAlign w:val="subscript"/>
          <w:lang w:val="ms-MY"/>
        </w:rPr>
        <w:t>2</w:t>
      </w:r>
      <w:r w:rsidRPr="009329C2">
        <w:rPr>
          <w:rFonts w:ascii="Times New Roman" w:hAnsi="Times New Roman"/>
          <w:sz w:val="20"/>
          <w:szCs w:val="20"/>
          <w:lang w:val="ms-MY"/>
        </w:rPr>
        <w:t>O</w:t>
      </w:r>
      <w:r w:rsidRPr="009329C2">
        <w:rPr>
          <w:rFonts w:ascii="Times New Roman" w:hAnsi="Times New Roman"/>
          <w:sz w:val="20"/>
          <w:szCs w:val="20"/>
          <w:vertAlign w:val="subscript"/>
          <w:lang w:val="ms-MY"/>
        </w:rPr>
        <w:t>2</w:t>
      </w:r>
      <w:r w:rsidRPr="009329C2">
        <w:rPr>
          <w:rFonts w:ascii="Times New Roman" w:hAnsi="Times New Roman"/>
          <w:sz w:val="20"/>
          <w:szCs w:val="20"/>
          <w:lang w:val="ms-MY"/>
        </w:rPr>
        <w:t>, masa dan suhu tindak balas. Hasilnya, peratus penghidrogenan sebanyak 91.2% diperolehi apabila menggunakan nisbah molar HH: H</w:t>
      </w:r>
      <w:r w:rsidRPr="009329C2">
        <w:rPr>
          <w:rFonts w:ascii="Times New Roman" w:hAnsi="Times New Roman"/>
          <w:sz w:val="20"/>
          <w:szCs w:val="20"/>
          <w:vertAlign w:val="subscript"/>
          <w:lang w:val="ms-MY"/>
        </w:rPr>
        <w:t>2</w:t>
      </w:r>
      <w:r w:rsidRPr="009329C2">
        <w:rPr>
          <w:rFonts w:ascii="Times New Roman" w:hAnsi="Times New Roman"/>
          <w:sz w:val="20"/>
          <w:szCs w:val="20"/>
          <w:lang w:val="ms-MY"/>
        </w:rPr>
        <w:t>O</w:t>
      </w:r>
      <w:r w:rsidRPr="009329C2">
        <w:rPr>
          <w:rFonts w:ascii="Times New Roman" w:hAnsi="Times New Roman"/>
          <w:sz w:val="20"/>
          <w:szCs w:val="20"/>
          <w:vertAlign w:val="subscript"/>
          <w:lang w:val="ms-MY"/>
        </w:rPr>
        <w:t>2</w:t>
      </w:r>
      <w:r w:rsidRPr="009329C2">
        <w:rPr>
          <w:rFonts w:ascii="Times New Roman" w:hAnsi="Times New Roman"/>
          <w:sz w:val="20"/>
          <w:szCs w:val="20"/>
          <w:lang w:val="ms-MY"/>
        </w:rPr>
        <w:t xml:space="preserve"> sebanyak 2:3, dalam kehadiran asid borik sebagai penggalak pada suhu 60 °C selama 8 jam. Dalam kajian ini, kami melaporkan tindak balas sampingan yang berkemungkinan berlaku yang menyebabkan pengurangan hasil getah terhidrogen. Berdasarkan kajian-kajian lepas, kereaktifan spesis diimida dan penguraian hidrogen peroksida dipercayai merupakan antara faktor yang merencatkan penghidrogenan LNR. Kehadiran tindak balas balas sampingan seperti degradasi, pengkitaran, dan taut silang telah dikenal pasti masing-masing melalui kromatografi penelapan gel (GPC), resonans magnetik nuklear proton, dan ujian bengkakan. </w:t>
      </w:r>
    </w:p>
    <w:p w:rsidR="009329C2" w:rsidRPr="009329C2" w:rsidRDefault="009329C2" w:rsidP="009329C2">
      <w:pPr>
        <w:spacing w:after="0" w:line="240" w:lineRule="auto"/>
        <w:jc w:val="both"/>
        <w:rPr>
          <w:rFonts w:ascii="Times New Roman" w:hAnsi="Times New Roman"/>
          <w:sz w:val="20"/>
          <w:szCs w:val="20"/>
          <w:lang w:val="ms-MY"/>
        </w:rPr>
      </w:pPr>
    </w:p>
    <w:p w:rsidR="006675AB" w:rsidRDefault="009329C2" w:rsidP="009329C2">
      <w:pPr>
        <w:spacing w:after="0" w:line="240" w:lineRule="auto"/>
        <w:jc w:val="both"/>
        <w:rPr>
          <w:rFonts w:ascii="Times New Roman" w:hAnsi="Times New Roman"/>
          <w:sz w:val="20"/>
          <w:szCs w:val="20"/>
          <w:lang w:val="ms-MY"/>
        </w:rPr>
      </w:pPr>
      <w:r w:rsidRPr="009329C2">
        <w:rPr>
          <w:rFonts w:ascii="Times New Roman" w:hAnsi="Times New Roman"/>
          <w:b/>
          <w:sz w:val="20"/>
          <w:szCs w:val="20"/>
          <w:lang w:val="ms-MY"/>
        </w:rPr>
        <w:t>Kata kunci:</w:t>
      </w:r>
      <w:r w:rsidRPr="009329C2">
        <w:rPr>
          <w:rFonts w:ascii="Times New Roman" w:hAnsi="Times New Roman"/>
          <w:sz w:val="20"/>
          <w:szCs w:val="20"/>
          <w:lang w:val="ms-MY"/>
        </w:rPr>
        <w:t xml:space="preserve">  penghidrogenan, getah asli cecair, tindak balas sampingan, hidrazin hidrat, hidrogen peroksida</w:t>
      </w:r>
    </w:p>
    <w:p w:rsidR="009329C2" w:rsidRDefault="009329C2" w:rsidP="009329C2">
      <w:pPr>
        <w:spacing w:after="0" w:line="240" w:lineRule="auto"/>
        <w:jc w:val="both"/>
        <w:rPr>
          <w:rFonts w:ascii="Times New Roman" w:hAnsi="Times New Roman"/>
          <w:sz w:val="20"/>
          <w:szCs w:val="20"/>
          <w:lang w:val="ms-MY"/>
        </w:rPr>
      </w:pPr>
    </w:p>
    <w:p w:rsidR="009329C2" w:rsidRPr="009D63B5" w:rsidRDefault="009329C2" w:rsidP="009329C2">
      <w:pPr>
        <w:spacing w:after="0" w:line="240" w:lineRule="auto"/>
        <w:jc w:val="center"/>
        <w:rPr>
          <w:rFonts w:ascii="Times New Roman" w:hAnsi="Times New Roman"/>
          <w:sz w:val="20"/>
          <w:szCs w:val="20"/>
        </w:rPr>
      </w:pPr>
      <w:r w:rsidRPr="009D63B5">
        <w:rPr>
          <w:rFonts w:ascii="Times New Roman" w:hAnsi="Times New Roman"/>
          <w:b/>
          <w:sz w:val="20"/>
          <w:szCs w:val="20"/>
        </w:rPr>
        <w:t>References</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lastRenderedPageBreak/>
        <w:t xml:space="preserve">Zhou, S., Bai, H. and Wang, J. (2004). Hydrogenation of acrylonitrile–butadiene rubber latexes.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91(4): 2072-2078.</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Jamaluddin N., Mohd Yusof M. J., Abdullah I. and M. Yusoff S.F. (2016). Synthesis, characterization, and properties of hydrogenated liquid natural rubber. </w:t>
      </w:r>
      <w:r w:rsidRPr="009D63B5">
        <w:rPr>
          <w:rFonts w:ascii="Times New Roman" w:hAnsi="Times New Roman"/>
          <w:i/>
          <w:noProof/>
          <w:sz w:val="20"/>
          <w:szCs w:val="20"/>
        </w:rPr>
        <w:t>Rubber Chemical Technology,</w:t>
      </w:r>
      <w:r w:rsidRPr="009D63B5">
        <w:rPr>
          <w:rFonts w:ascii="Times New Roman" w:hAnsi="Times New Roman"/>
          <w:noProof/>
          <w:sz w:val="20"/>
          <w:szCs w:val="20"/>
        </w:rPr>
        <w:t xml:space="preserve"> 89(2): 227-239.</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Lin X., Pan Q. and Rempel G. L. (2004). Cupric ion catalyzed diimide production from the reaction between hydrazine and hydrogen peroxide. </w:t>
      </w:r>
      <w:r w:rsidRPr="009D63B5">
        <w:rPr>
          <w:rFonts w:ascii="Times New Roman" w:hAnsi="Times New Roman"/>
          <w:i/>
          <w:noProof/>
          <w:sz w:val="20"/>
          <w:szCs w:val="20"/>
        </w:rPr>
        <w:t>Applied Catalysis A: General,</w:t>
      </w:r>
      <w:r w:rsidRPr="009D63B5">
        <w:rPr>
          <w:rFonts w:ascii="Times New Roman" w:hAnsi="Times New Roman"/>
          <w:noProof/>
          <w:sz w:val="20"/>
          <w:szCs w:val="20"/>
        </w:rPr>
        <w:t xml:space="preserve"> 263 (1): 27 – 32. </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Simma K., Rempel G. L. and Prasassarakich P. (2009). Improving thermal and ozone stability of skim natural rubber by diimide reduction. </w:t>
      </w:r>
      <w:r w:rsidRPr="009D63B5">
        <w:rPr>
          <w:rFonts w:ascii="Times New Roman" w:hAnsi="Times New Roman"/>
          <w:i/>
          <w:noProof/>
          <w:sz w:val="20"/>
          <w:szCs w:val="20"/>
        </w:rPr>
        <w:t>Polymer Degradation and Stability,</w:t>
      </w:r>
      <w:r w:rsidRPr="009D63B5">
        <w:rPr>
          <w:rFonts w:ascii="Times New Roman" w:hAnsi="Times New Roman"/>
          <w:noProof/>
          <w:sz w:val="20"/>
          <w:szCs w:val="20"/>
        </w:rPr>
        <w:t xml:space="preserve"> 94(11): 1914-1923. </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Yusof M. J. M., Jamaluddin N., Abdullah I. and Yusoff, S. F. M. (2015). Hydrogenation of liquid natural rubber via diimide reduction in hydrazine hydrate/hydrogen peroxide system. </w:t>
      </w:r>
      <w:r w:rsidRPr="009D63B5">
        <w:rPr>
          <w:rFonts w:ascii="Times New Roman" w:hAnsi="Times New Roman"/>
          <w:i/>
          <w:noProof/>
          <w:sz w:val="20"/>
          <w:szCs w:val="20"/>
        </w:rPr>
        <w:t>AIP Conference Proceeding</w:t>
      </w:r>
      <w:r w:rsidRPr="009D63B5">
        <w:rPr>
          <w:rFonts w:ascii="Times New Roman" w:hAnsi="Times New Roman"/>
          <w:noProof/>
          <w:sz w:val="20"/>
          <w:szCs w:val="20"/>
        </w:rPr>
        <w:t>, 1678: 050001</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Samran J., Phinyocheep P., Daniel P. and Kittipoom S. (2005). Hydrogenation of unsaturated rubbers using diimide as a reducing agent.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95(1): 16-27. </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De Sarkar M., De P. P. and Bhowmick A. K. (2000). Diimide reduction of carboxylated styrene–butadiene rubber in latex stage. </w:t>
      </w:r>
      <w:r w:rsidRPr="009D63B5">
        <w:rPr>
          <w:rFonts w:ascii="Times New Roman" w:hAnsi="Times New Roman"/>
          <w:i/>
          <w:noProof/>
          <w:sz w:val="20"/>
          <w:szCs w:val="20"/>
        </w:rPr>
        <w:t>Polymer,</w:t>
      </w:r>
      <w:r w:rsidRPr="009D63B5">
        <w:rPr>
          <w:rFonts w:ascii="Times New Roman" w:hAnsi="Times New Roman"/>
          <w:noProof/>
          <w:sz w:val="20"/>
          <w:szCs w:val="20"/>
        </w:rPr>
        <w:t xml:space="preserve"> 41(3): 907-915. </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Kongparakul S., Prasassarakich P. and Rempel G. L. (2008).  Effect of grafted methyl methacrylate on the catalytic hydrogenation of natural rubber. </w:t>
      </w:r>
      <w:r w:rsidRPr="009D63B5">
        <w:rPr>
          <w:rFonts w:ascii="Times New Roman" w:hAnsi="Times New Roman"/>
          <w:i/>
          <w:noProof/>
          <w:sz w:val="20"/>
          <w:szCs w:val="20"/>
        </w:rPr>
        <w:t>European Polymer Journal</w:t>
      </w:r>
      <w:r w:rsidRPr="009D63B5">
        <w:rPr>
          <w:rFonts w:ascii="Times New Roman" w:hAnsi="Times New Roman"/>
          <w:noProof/>
          <w:sz w:val="20"/>
          <w:szCs w:val="20"/>
        </w:rPr>
        <w:t xml:space="preserve">, 44(6): 1915-1920. </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Wang, X., Zhang, L., Han, Y., Shi, X., Wang, W. and Yue, D. (2013). New method for hydrogenating NBR latex.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127(6), 4764-4768.</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Han Y., Su L. and Mao L. (2014). Self-cross-Linking hydrogenated nitrile-butadiene rubber latex/polyvinyl chloride emulsion composite film and its properties. </w:t>
      </w:r>
      <w:r w:rsidRPr="009D63B5">
        <w:rPr>
          <w:rFonts w:ascii="Times New Roman" w:hAnsi="Times New Roman"/>
          <w:i/>
          <w:noProof/>
          <w:sz w:val="20"/>
          <w:szCs w:val="20"/>
        </w:rPr>
        <w:t>Polymer-Plastics Technology and Engineering,</w:t>
      </w:r>
      <w:r w:rsidRPr="009D63B5">
        <w:rPr>
          <w:rFonts w:ascii="Times New Roman" w:hAnsi="Times New Roman"/>
          <w:noProof/>
          <w:sz w:val="20"/>
          <w:szCs w:val="20"/>
        </w:rPr>
        <w:t xml:space="preserve"> 53(3): 306-311.</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Huang G., Yu Q. and Cai M. (2016). Highlighting the effect of interfacial interaction on tribological properties of supramolecular gel lubricants. </w:t>
      </w:r>
      <w:r w:rsidRPr="009D63B5">
        <w:rPr>
          <w:rFonts w:ascii="Times New Roman" w:hAnsi="Times New Roman"/>
          <w:i/>
          <w:noProof/>
          <w:sz w:val="20"/>
          <w:szCs w:val="20"/>
        </w:rPr>
        <w:t>Advanced Materials Interfaces</w:t>
      </w:r>
      <w:r w:rsidRPr="009D63B5">
        <w:rPr>
          <w:rFonts w:ascii="Times New Roman" w:hAnsi="Times New Roman"/>
          <w:noProof/>
          <w:sz w:val="20"/>
          <w:szCs w:val="20"/>
        </w:rPr>
        <w:t>, 3(3): 1500489.</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Sojoudiasli H., Heuzey M. C. and Carreau P. J. (2014). Rheological, morphological and mechanical properties of flax fiber polypropylene composites: influence of compatibilizers. </w:t>
      </w:r>
      <w:r w:rsidRPr="009D63B5">
        <w:rPr>
          <w:rFonts w:ascii="Times New Roman" w:hAnsi="Times New Roman"/>
          <w:i/>
          <w:noProof/>
          <w:sz w:val="20"/>
          <w:szCs w:val="20"/>
        </w:rPr>
        <w:t>Cellulose,</w:t>
      </w:r>
      <w:r w:rsidRPr="009D63B5">
        <w:rPr>
          <w:rFonts w:ascii="Times New Roman" w:hAnsi="Times New Roman"/>
          <w:noProof/>
          <w:sz w:val="20"/>
          <w:szCs w:val="20"/>
        </w:rPr>
        <w:t xml:space="preserve"> 21(5): 3797-3812.</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Tu X., Liu M. and Wei H. (2016). Recent progress on cyclic polymers: Synthesis, bioproperties, and biomedical applications. </w:t>
      </w:r>
      <w:r w:rsidRPr="009D63B5">
        <w:rPr>
          <w:rFonts w:ascii="Times New Roman" w:hAnsi="Times New Roman"/>
          <w:i/>
          <w:noProof/>
          <w:sz w:val="20"/>
          <w:szCs w:val="20"/>
        </w:rPr>
        <w:t>Journal of Polymer Science Part A: Polymer Chemistry</w:t>
      </w:r>
      <w:r w:rsidRPr="009D63B5">
        <w:rPr>
          <w:rFonts w:ascii="Times New Roman" w:hAnsi="Times New Roman"/>
          <w:noProof/>
          <w:sz w:val="20"/>
          <w:szCs w:val="20"/>
        </w:rPr>
        <w:t>, 54(11): 1447-1458.</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Pisuttisap, A., Hinchiranan, N., Rempel, G. L. and Prasassarakich, P. (2013). ABS modified with hydrogenated polystyrene-grafted-natural rubber.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129 : 94-104.  </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De Sarkar M., De P. P. and Bhowmick A. K. (1997) Thermoplastic elastomeric hydrogenated styrene-butadiene elastomer: Optimization of reaction conditions, thermodynamics, and kinetics.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xml:space="preserve">, 66(6) : 1151-1162. </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Lin X., Pan Q. and Rempel G. L. (2005). Gel formation in diimide-hydrogenated polymers</w:t>
      </w:r>
      <w:r w:rsidRPr="009D63B5">
        <w:rPr>
          <w:rFonts w:ascii="Times New Roman" w:hAnsi="Times New Roman"/>
          <w:i/>
          <w:noProof/>
          <w:sz w:val="20"/>
          <w:szCs w:val="20"/>
        </w:rPr>
        <w:t>. Journal of Applied Polymer Science</w:t>
      </w:r>
      <w:r w:rsidRPr="009D63B5">
        <w:rPr>
          <w:rFonts w:ascii="Times New Roman" w:hAnsi="Times New Roman"/>
          <w:noProof/>
          <w:sz w:val="20"/>
          <w:szCs w:val="20"/>
        </w:rPr>
        <w:t>, 96(4): 1122-1125.</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Kongsinlark A., Rempel G. L. and Prasassarakich P. (2013). Synthesis of nanosized ethylene-propylene rubber latex via polyisoprene hydrogenation</w:t>
      </w:r>
      <w:r w:rsidRPr="009D63B5">
        <w:rPr>
          <w:rFonts w:ascii="Times New Roman" w:hAnsi="Times New Roman"/>
          <w:i/>
          <w:noProof/>
          <w:sz w:val="20"/>
          <w:szCs w:val="20"/>
        </w:rPr>
        <w:t>. Journal of Applied Polymer Science</w:t>
      </w:r>
      <w:r w:rsidRPr="009D63B5">
        <w:rPr>
          <w:rFonts w:ascii="Times New Roman" w:hAnsi="Times New Roman"/>
          <w:noProof/>
          <w:sz w:val="20"/>
          <w:szCs w:val="20"/>
        </w:rPr>
        <w:t>, 127(5): 3622-3632.</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Lenko D., Schlögl S. and Temel A. (2013) Dual crosslinking of carboxylated nitrile butadiene rubber latex employing the thiol</w:t>
      </w:r>
      <w:r w:rsidRPr="009D63B5">
        <w:rPr>
          <w:rFonts w:ascii="Cambria Math" w:hAnsi="Cambria Math" w:cs="Cambria Math"/>
          <w:noProof/>
          <w:sz w:val="20"/>
          <w:szCs w:val="20"/>
        </w:rPr>
        <w:t>‐</w:t>
      </w:r>
      <w:r w:rsidRPr="009D63B5">
        <w:rPr>
          <w:rFonts w:ascii="Times New Roman" w:hAnsi="Times New Roman"/>
          <w:noProof/>
          <w:sz w:val="20"/>
          <w:szCs w:val="20"/>
        </w:rPr>
        <w:t xml:space="preserve">ene photoreaction. </w:t>
      </w:r>
      <w:r w:rsidRPr="009D63B5">
        <w:rPr>
          <w:rFonts w:ascii="Times New Roman" w:hAnsi="Times New Roman"/>
          <w:i/>
          <w:noProof/>
          <w:sz w:val="20"/>
          <w:szCs w:val="20"/>
        </w:rPr>
        <w:t>Journal of Applied Polymer Science</w:t>
      </w:r>
      <w:r w:rsidRPr="009D63B5">
        <w:rPr>
          <w:rFonts w:ascii="Times New Roman" w:hAnsi="Times New Roman"/>
          <w:noProof/>
          <w:sz w:val="20"/>
          <w:szCs w:val="20"/>
        </w:rPr>
        <w:t>, 129(5) : 2735-2743.</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Dinçalp H. and Içli S. (2006). Photoinduced electron transfer-catalyzed processes of sulfoamino perylene diimide under concentrated sun light. </w:t>
      </w:r>
      <w:r w:rsidRPr="009D63B5">
        <w:rPr>
          <w:rFonts w:ascii="Times New Roman" w:hAnsi="Times New Roman"/>
          <w:i/>
          <w:noProof/>
          <w:sz w:val="20"/>
          <w:szCs w:val="20"/>
        </w:rPr>
        <w:t>Solar Energy</w:t>
      </w:r>
      <w:r w:rsidRPr="009D63B5">
        <w:rPr>
          <w:rFonts w:ascii="Times New Roman" w:hAnsi="Times New Roman"/>
          <w:noProof/>
          <w:sz w:val="20"/>
          <w:szCs w:val="20"/>
        </w:rPr>
        <w:t xml:space="preserve">, 80(3): 332-346. </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Jiang D. D., Levchik G. F. and Levchik S. V. (2000). Thermal degradation of cross-linked polyisoprene and polychloroprene. </w:t>
      </w:r>
      <w:r w:rsidRPr="009D63B5">
        <w:rPr>
          <w:rFonts w:ascii="Times New Roman" w:hAnsi="Times New Roman"/>
          <w:i/>
          <w:noProof/>
          <w:sz w:val="20"/>
          <w:szCs w:val="20"/>
        </w:rPr>
        <w:t>Polymer Degradation and Stability</w:t>
      </w:r>
      <w:r w:rsidRPr="009D63B5">
        <w:rPr>
          <w:rFonts w:ascii="Times New Roman" w:hAnsi="Times New Roman"/>
          <w:noProof/>
          <w:sz w:val="20"/>
          <w:szCs w:val="20"/>
        </w:rPr>
        <w:t xml:space="preserve">, 68(1): 75-82. </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Hirschl C., Biebl–Rydlo M. and DeBiasio M. (2013). Determining the degree of crosslinking of ethylene vinyl acetate photovoltaic module encapsulants—a comparative study. </w:t>
      </w:r>
      <w:r w:rsidRPr="009D63B5">
        <w:rPr>
          <w:rFonts w:ascii="Times New Roman" w:hAnsi="Times New Roman"/>
          <w:i/>
          <w:noProof/>
          <w:sz w:val="20"/>
          <w:szCs w:val="20"/>
        </w:rPr>
        <w:t>Solar Energy Materials and Solar Cells,</w:t>
      </w:r>
      <w:r w:rsidRPr="009D63B5">
        <w:rPr>
          <w:rFonts w:ascii="Times New Roman" w:hAnsi="Times New Roman"/>
          <w:noProof/>
          <w:sz w:val="20"/>
          <w:szCs w:val="20"/>
        </w:rPr>
        <w:t xml:space="preserve"> 116 : 203-218.</w:t>
      </w:r>
    </w:p>
    <w:p w:rsidR="009329C2" w:rsidRPr="009D63B5" w:rsidRDefault="009329C2" w:rsidP="009329C2">
      <w:pPr>
        <w:pStyle w:val="ListParagraph"/>
        <w:widowControl w:val="0"/>
        <w:numPr>
          <w:ilvl w:val="0"/>
          <w:numId w:val="1"/>
        </w:numPr>
        <w:autoSpaceDE w:val="0"/>
        <w:autoSpaceDN w:val="0"/>
        <w:adjustRightInd w:val="0"/>
        <w:spacing w:after="0" w:line="240" w:lineRule="auto"/>
        <w:ind w:left="360"/>
        <w:contextualSpacing w:val="0"/>
        <w:jc w:val="both"/>
        <w:rPr>
          <w:rFonts w:ascii="Times New Roman" w:hAnsi="Times New Roman"/>
          <w:noProof/>
          <w:sz w:val="20"/>
          <w:szCs w:val="20"/>
        </w:rPr>
      </w:pPr>
      <w:r w:rsidRPr="009D63B5">
        <w:rPr>
          <w:rFonts w:ascii="Times New Roman" w:hAnsi="Times New Roman"/>
          <w:noProof/>
          <w:sz w:val="20"/>
          <w:szCs w:val="20"/>
        </w:rPr>
        <w:t xml:space="preserve">Khan .F, Kwek D., Kronfli E. and Ahmad S.R. (2007). Crosslinking of ethylene–propylene (–diene) terpolymer elastomer initiated by an excimer laser. </w:t>
      </w:r>
      <w:r w:rsidRPr="009D63B5">
        <w:rPr>
          <w:rFonts w:ascii="Times New Roman" w:hAnsi="Times New Roman"/>
          <w:i/>
          <w:noProof/>
          <w:sz w:val="20"/>
          <w:szCs w:val="20"/>
        </w:rPr>
        <w:t>Polymer Degradation and Stability</w:t>
      </w:r>
      <w:r w:rsidRPr="009D63B5">
        <w:rPr>
          <w:rFonts w:ascii="Times New Roman" w:hAnsi="Times New Roman"/>
          <w:noProof/>
          <w:sz w:val="20"/>
          <w:szCs w:val="20"/>
        </w:rPr>
        <w:t>, 92(8): 1640-1644.</w:t>
      </w:r>
    </w:p>
    <w:p w:rsidR="009329C2" w:rsidRPr="009329C2" w:rsidRDefault="009329C2" w:rsidP="009329C2">
      <w:pPr>
        <w:spacing w:after="0" w:line="240" w:lineRule="auto"/>
        <w:jc w:val="both"/>
        <w:rPr>
          <w:rFonts w:ascii="Times New Roman" w:hAnsi="Times New Roman"/>
          <w:sz w:val="20"/>
          <w:szCs w:val="20"/>
          <w:lang w:val="ms-MY"/>
        </w:rPr>
      </w:pPr>
    </w:p>
    <w:sectPr w:rsidR="009329C2" w:rsidRPr="009329C2" w:rsidSect="009329C2">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879BC"/>
    <w:multiLevelType w:val="hybridMultilevel"/>
    <w:tmpl w:val="F67CB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9C2"/>
    <w:rsid w:val="004404F0"/>
    <w:rsid w:val="006675AB"/>
    <w:rsid w:val="009329C2"/>
    <w:rsid w:val="00A43F57"/>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C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329C2"/>
    <w:pPr>
      <w:spacing w:after="0" w:line="240" w:lineRule="auto"/>
    </w:pPr>
  </w:style>
  <w:style w:type="paragraph" w:customStyle="1" w:styleId="IJASEITAuthorName">
    <w:name w:val="IJASEIT Author Name"/>
    <w:basedOn w:val="Normal"/>
    <w:next w:val="Normal"/>
    <w:rsid w:val="009329C2"/>
    <w:pPr>
      <w:suppressAutoHyphens/>
      <w:snapToGrid w:val="0"/>
      <w:spacing w:before="120" w:after="120" w:line="240" w:lineRule="auto"/>
      <w:jc w:val="center"/>
    </w:pPr>
    <w:rPr>
      <w:rFonts w:ascii="Times New Roman" w:hAnsi="Times New Roman"/>
      <w:sz w:val="24"/>
      <w:szCs w:val="24"/>
      <w:lang w:val="en-GB" w:eastAsia="ar-SA" w:bidi="ar-SA"/>
    </w:rPr>
  </w:style>
  <w:style w:type="paragraph" w:customStyle="1" w:styleId="IJASEITAuthorAffiliation">
    <w:name w:val="IJASEIT Author Affiliation"/>
    <w:basedOn w:val="Normal"/>
    <w:next w:val="Normal"/>
    <w:rsid w:val="009329C2"/>
    <w:pPr>
      <w:suppressAutoHyphens/>
      <w:spacing w:after="60" w:line="240" w:lineRule="auto"/>
      <w:jc w:val="center"/>
    </w:pPr>
    <w:rPr>
      <w:rFonts w:ascii="Times New Roman" w:hAnsi="Times New Roman"/>
      <w:i/>
      <w:sz w:val="18"/>
      <w:szCs w:val="24"/>
      <w:lang w:val="en-GB" w:eastAsia="ar-SA" w:bidi="ar-SA"/>
    </w:rPr>
  </w:style>
  <w:style w:type="character" w:customStyle="1" w:styleId="NoSpacingChar">
    <w:name w:val="No Spacing Char"/>
    <w:link w:val="NoSpacing"/>
    <w:uiPriority w:val="1"/>
    <w:rsid w:val="009329C2"/>
    <w:rPr>
      <w:rFonts w:ascii="Cambria" w:eastAsia="Times New Roman" w:hAnsi="Cambria" w:cs="Times New Roman"/>
      <w:lang w:bidi="en-US"/>
    </w:rPr>
  </w:style>
  <w:style w:type="paragraph" w:styleId="ListParagraph">
    <w:name w:val="List Paragraph"/>
    <w:basedOn w:val="Normal"/>
    <w:uiPriority w:val="34"/>
    <w:qFormat/>
    <w:rsid w:val="009329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C2"/>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9329C2"/>
    <w:pPr>
      <w:spacing w:after="0" w:line="240" w:lineRule="auto"/>
    </w:pPr>
  </w:style>
  <w:style w:type="paragraph" w:customStyle="1" w:styleId="IJASEITAuthorName">
    <w:name w:val="IJASEIT Author Name"/>
    <w:basedOn w:val="Normal"/>
    <w:next w:val="Normal"/>
    <w:rsid w:val="009329C2"/>
    <w:pPr>
      <w:suppressAutoHyphens/>
      <w:snapToGrid w:val="0"/>
      <w:spacing w:before="120" w:after="120" w:line="240" w:lineRule="auto"/>
      <w:jc w:val="center"/>
    </w:pPr>
    <w:rPr>
      <w:rFonts w:ascii="Times New Roman" w:hAnsi="Times New Roman"/>
      <w:sz w:val="24"/>
      <w:szCs w:val="24"/>
      <w:lang w:val="en-GB" w:eastAsia="ar-SA" w:bidi="ar-SA"/>
    </w:rPr>
  </w:style>
  <w:style w:type="paragraph" w:customStyle="1" w:styleId="IJASEITAuthorAffiliation">
    <w:name w:val="IJASEIT Author Affiliation"/>
    <w:basedOn w:val="Normal"/>
    <w:next w:val="Normal"/>
    <w:rsid w:val="009329C2"/>
    <w:pPr>
      <w:suppressAutoHyphens/>
      <w:spacing w:after="60" w:line="240" w:lineRule="auto"/>
      <w:jc w:val="center"/>
    </w:pPr>
    <w:rPr>
      <w:rFonts w:ascii="Times New Roman" w:hAnsi="Times New Roman"/>
      <w:i/>
      <w:sz w:val="18"/>
      <w:szCs w:val="24"/>
      <w:lang w:val="en-GB" w:eastAsia="ar-SA" w:bidi="ar-SA"/>
    </w:rPr>
  </w:style>
  <w:style w:type="character" w:customStyle="1" w:styleId="NoSpacingChar">
    <w:name w:val="No Spacing Char"/>
    <w:link w:val="NoSpacing"/>
    <w:uiPriority w:val="1"/>
    <w:rsid w:val="009329C2"/>
    <w:rPr>
      <w:rFonts w:ascii="Cambria" w:eastAsia="Times New Roman" w:hAnsi="Cambria" w:cs="Times New Roman"/>
      <w:lang w:bidi="en-US"/>
    </w:rPr>
  </w:style>
  <w:style w:type="paragraph" w:styleId="ListParagraph">
    <w:name w:val="List Paragraph"/>
    <w:basedOn w:val="Normal"/>
    <w:uiPriority w:val="34"/>
    <w:qFormat/>
    <w:rsid w:val="009329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1087</Words>
  <Characters>6125</Characters>
  <Application>Microsoft Office Word</Application>
  <DocSecurity>0</DocSecurity>
  <Lines>185</Lines>
  <Paragraphs>114</Paragraphs>
  <ScaleCrop>false</ScaleCrop>
  <Company/>
  <LinksUpToDate>false</LinksUpToDate>
  <CharactersWithSpaces>7098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3</cp:revision>
  <dcterms:created xsi:type="dcterms:W3CDTF">2018-12-01T08:51:00Z</dcterms:created>
  <dcterms:modified xsi:type="dcterms:W3CDTF">2018-12-13T15:00:00Z</dcterms:modified>
</cp:coreProperties>
</file>