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Default="000041BC" w:rsidP="00697BB2">
      <w:pPr>
        <w:jc w:val="center"/>
        <w:outlineLvl w:val="0"/>
        <w:rPr>
          <w:rFonts w:ascii="Times New Roman" w:hAnsi="Times New Roman" w:cs="Times New Roman"/>
          <w:sz w:val="28"/>
        </w:rPr>
      </w:pPr>
      <w:r w:rsidRPr="000041BC">
        <w:rPr>
          <w:rFonts w:ascii="Times New Roman" w:hAnsi="Times New Roman" w:cs="Times New Roman"/>
          <w:sz w:val="28"/>
        </w:rPr>
        <w:t xml:space="preserve">ENHANCEMENT AND OPTIMIZATION OF SINENSETIN EXTRACT FROM </w:t>
      </w:r>
      <w:r w:rsidR="00697BB2">
        <w:rPr>
          <w:rFonts w:ascii="Times New Roman" w:hAnsi="Times New Roman" w:cs="Times New Roman"/>
          <w:i/>
          <w:sz w:val="28"/>
        </w:rPr>
        <w:t>O</w:t>
      </w:r>
      <w:r w:rsidR="00697BB2" w:rsidRPr="00697BB2">
        <w:rPr>
          <w:rFonts w:ascii="Times New Roman" w:hAnsi="Times New Roman" w:cs="Times New Roman"/>
          <w:i/>
          <w:sz w:val="28"/>
        </w:rPr>
        <w:t>rthosiphon stamineus</w:t>
      </w:r>
      <w:r w:rsidR="00697BB2" w:rsidRPr="000041BC">
        <w:rPr>
          <w:rFonts w:ascii="Times New Roman" w:hAnsi="Times New Roman" w:cs="Times New Roman"/>
          <w:sz w:val="28"/>
        </w:rPr>
        <w:t xml:space="preserve"> </w:t>
      </w:r>
      <w:r w:rsidRPr="000041BC">
        <w:rPr>
          <w:rFonts w:ascii="Times New Roman" w:hAnsi="Times New Roman" w:cs="Times New Roman"/>
          <w:sz w:val="28"/>
        </w:rPr>
        <w:t>USING SUPERCRTITICAL CARBON DIOXIDE EXTRACTION</w:t>
      </w:r>
      <w:r w:rsidR="00785CA6">
        <w:rPr>
          <w:rFonts w:ascii="Times New Roman" w:hAnsi="Times New Roman" w:cs="Times New Roman"/>
          <w:sz w:val="28"/>
        </w:rPr>
        <w:t xml:space="preserve"> </w:t>
      </w:r>
    </w:p>
    <w:p w:rsidR="00697BB2" w:rsidRPr="00697BB2" w:rsidRDefault="00697BB2" w:rsidP="00697BB2">
      <w:pPr>
        <w:jc w:val="center"/>
        <w:outlineLvl w:val="0"/>
        <w:rPr>
          <w:rFonts w:ascii="Times New Roman" w:hAnsi="Times New Roman" w:cs="Times New Roman"/>
          <w:sz w:val="28"/>
        </w:rPr>
      </w:pPr>
    </w:p>
    <w:p w:rsidR="00785CA6" w:rsidRPr="009E0A0B" w:rsidRDefault="00697BB2" w:rsidP="00785CA6">
      <w:pPr>
        <w:jc w:val="center"/>
        <w:outlineLvl w:val="0"/>
        <w:rPr>
          <w:rFonts w:ascii="Times New Roman" w:hAnsi="Times New Roman" w:cs="Times New Roman"/>
          <w:sz w:val="24"/>
          <w:szCs w:val="24"/>
        </w:rPr>
      </w:pPr>
      <w:bookmarkStart w:id="0" w:name="_GoBack"/>
      <w:r w:rsidRPr="009E0A0B">
        <w:rPr>
          <w:rFonts w:ascii="Times New Roman" w:hAnsi="Times New Roman" w:cs="Times New Roman"/>
          <w:sz w:val="24"/>
          <w:szCs w:val="24"/>
        </w:rPr>
        <w:t>(</w:t>
      </w:r>
      <w:r w:rsidR="000041BC" w:rsidRPr="009E0A0B">
        <w:rPr>
          <w:rFonts w:ascii="Times New Roman" w:hAnsi="Times New Roman" w:cs="Times New Roman"/>
          <w:sz w:val="24"/>
          <w:szCs w:val="24"/>
          <w:lang w:val="ms-MY"/>
        </w:rPr>
        <w:t>Peningkatan dan Pengoptimuman Ekst</w:t>
      </w:r>
      <w:r w:rsidR="00737651" w:rsidRPr="009E0A0B">
        <w:rPr>
          <w:rFonts w:ascii="Times New Roman" w:hAnsi="Times New Roman" w:cs="Times New Roman"/>
          <w:sz w:val="24"/>
          <w:szCs w:val="24"/>
          <w:lang w:val="ms-MY"/>
        </w:rPr>
        <w:t xml:space="preserve">rak Sinensetin dari </w:t>
      </w:r>
      <w:r w:rsidR="00737651" w:rsidRPr="009E0A0B">
        <w:rPr>
          <w:rFonts w:ascii="Times New Roman" w:hAnsi="Times New Roman" w:cs="Times New Roman"/>
          <w:i/>
          <w:sz w:val="24"/>
          <w:szCs w:val="24"/>
        </w:rPr>
        <w:t>Orthosiphon stamineus</w:t>
      </w:r>
      <w:r w:rsidR="000041BC" w:rsidRPr="009E0A0B">
        <w:rPr>
          <w:rFonts w:ascii="Times New Roman" w:hAnsi="Times New Roman" w:cs="Times New Roman"/>
          <w:sz w:val="24"/>
          <w:szCs w:val="24"/>
          <w:lang w:val="ms-MY"/>
        </w:rPr>
        <w:t xml:space="preserve"> Menggunakan Kaeda</w:t>
      </w:r>
      <w:r w:rsidRPr="009E0A0B">
        <w:rPr>
          <w:rFonts w:ascii="Times New Roman" w:hAnsi="Times New Roman" w:cs="Times New Roman"/>
          <w:sz w:val="24"/>
          <w:szCs w:val="24"/>
          <w:lang w:val="ms-MY"/>
        </w:rPr>
        <w:t>h Pengekstrakan Bendalir Superg</w:t>
      </w:r>
      <w:r w:rsidR="000041BC" w:rsidRPr="009E0A0B">
        <w:rPr>
          <w:rFonts w:ascii="Times New Roman" w:hAnsi="Times New Roman" w:cs="Times New Roman"/>
          <w:sz w:val="24"/>
          <w:szCs w:val="24"/>
          <w:lang w:val="ms-MY"/>
        </w:rPr>
        <w:t>enting Karbon Dioksida</w:t>
      </w:r>
      <w:r w:rsidRPr="009E0A0B">
        <w:rPr>
          <w:rFonts w:ascii="Times New Roman" w:hAnsi="Times New Roman" w:cs="Times New Roman"/>
          <w:sz w:val="24"/>
          <w:szCs w:val="24"/>
        </w:rPr>
        <w:t>)</w:t>
      </w:r>
    </w:p>
    <w:bookmarkEnd w:id="0"/>
    <w:p w:rsidR="00785CA6" w:rsidRPr="00001D81" w:rsidRDefault="00785CA6" w:rsidP="00697BB2">
      <w:pPr>
        <w:outlineLvl w:val="0"/>
        <w:rPr>
          <w:rFonts w:ascii="Times New Roman" w:hAnsi="Times New Roman" w:cs="Times New Roman"/>
          <w:b/>
          <w:color w:val="548DD4" w:themeColor="text2" w:themeTint="99"/>
          <w:sz w:val="24"/>
        </w:rPr>
      </w:pPr>
    </w:p>
    <w:p w:rsidR="00697BB2" w:rsidRDefault="000041BC" w:rsidP="00785CA6">
      <w:pPr>
        <w:jc w:val="center"/>
        <w:outlineLvl w:val="0"/>
        <w:rPr>
          <w:rFonts w:ascii="Times New Roman" w:hAnsi="Times New Roman" w:cs="Times New Roman"/>
          <w:szCs w:val="20"/>
        </w:rPr>
      </w:pPr>
      <w:r w:rsidRPr="000041BC">
        <w:rPr>
          <w:rFonts w:ascii="Times New Roman" w:hAnsi="Times New Roman" w:cs="Times New Roman"/>
          <w:szCs w:val="20"/>
        </w:rPr>
        <w:t>Ahmad Hazim Abdul Aziz</w:t>
      </w:r>
      <w:r>
        <w:rPr>
          <w:rFonts w:ascii="Times New Roman" w:hAnsi="Times New Roman" w:cs="Times New Roman"/>
          <w:szCs w:val="20"/>
          <w:vertAlign w:val="superscript"/>
        </w:rPr>
        <w:t>1</w:t>
      </w:r>
      <w:r>
        <w:rPr>
          <w:rFonts w:ascii="Times New Roman" w:hAnsi="Times New Roman" w:cs="Times New Roman"/>
          <w:szCs w:val="20"/>
        </w:rPr>
        <w:t>, Mohd Azizi Che Yunus</w:t>
      </w:r>
      <w:r>
        <w:rPr>
          <w:rFonts w:ascii="Times New Roman" w:hAnsi="Times New Roman" w:cs="Times New Roman"/>
          <w:szCs w:val="20"/>
          <w:vertAlign w:val="superscript"/>
        </w:rPr>
        <w:t>2*</w:t>
      </w:r>
      <w:r w:rsidRPr="000041BC">
        <w:rPr>
          <w:rFonts w:ascii="Times New Roman" w:hAnsi="Times New Roman" w:cs="Times New Roman"/>
          <w:szCs w:val="20"/>
        </w:rPr>
        <w:t>, Lee Nian Yian</w:t>
      </w:r>
      <w:r>
        <w:rPr>
          <w:rFonts w:ascii="Times New Roman" w:hAnsi="Times New Roman" w:cs="Times New Roman"/>
          <w:szCs w:val="20"/>
          <w:vertAlign w:val="superscript"/>
        </w:rPr>
        <w:t>1</w:t>
      </w:r>
      <w:r w:rsidRPr="000041BC">
        <w:rPr>
          <w:rFonts w:ascii="Times New Roman" w:hAnsi="Times New Roman" w:cs="Times New Roman"/>
          <w:szCs w:val="20"/>
        </w:rPr>
        <w:t>, Zuhaili Idham</w:t>
      </w:r>
      <w:r>
        <w:rPr>
          <w:rFonts w:ascii="Times New Roman" w:hAnsi="Times New Roman" w:cs="Times New Roman"/>
          <w:szCs w:val="20"/>
          <w:vertAlign w:val="superscript"/>
        </w:rPr>
        <w:t>1</w:t>
      </w:r>
      <w:r>
        <w:rPr>
          <w:rFonts w:ascii="Times New Roman" w:hAnsi="Times New Roman" w:cs="Times New Roman"/>
          <w:szCs w:val="20"/>
        </w:rPr>
        <w:t xml:space="preserve">, </w:t>
      </w:r>
    </w:p>
    <w:p w:rsidR="00785CA6" w:rsidRPr="00747021" w:rsidRDefault="000041BC" w:rsidP="00785CA6">
      <w:pPr>
        <w:jc w:val="center"/>
        <w:outlineLvl w:val="0"/>
        <w:rPr>
          <w:rFonts w:ascii="Times New Roman" w:hAnsi="Times New Roman" w:cs="Times New Roman"/>
          <w:szCs w:val="20"/>
          <w:vertAlign w:val="superscript"/>
        </w:rPr>
      </w:pPr>
      <w:r>
        <w:rPr>
          <w:rFonts w:ascii="Times New Roman" w:hAnsi="Times New Roman" w:cs="Times New Roman"/>
          <w:szCs w:val="20"/>
        </w:rPr>
        <w:t>Fahim Rithwan</w:t>
      </w:r>
      <w:r>
        <w:rPr>
          <w:rFonts w:ascii="Times New Roman" w:hAnsi="Times New Roman" w:cs="Times New Roman"/>
          <w:szCs w:val="20"/>
          <w:vertAlign w:val="superscript"/>
        </w:rPr>
        <w:t>3</w:t>
      </w:r>
      <w:r>
        <w:rPr>
          <w:rFonts w:ascii="Times New Roman" w:hAnsi="Times New Roman" w:cs="Times New Roman"/>
          <w:szCs w:val="20"/>
        </w:rPr>
        <w:t>, Hafizah Mohd Hadzri</w:t>
      </w:r>
      <w:r>
        <w:rPr>
          <w:rFonts w:ascii="Times New Roman" w:hAnsi="Times New Roman" w:cs="Times New Roman"/>
          <w:szCs w:val="20"/>
          <w:vertAlign w:val="superscript"/>
        </w:rPr>
        <w:t>4</w:t>
      </w:r>
      <w:r>
        <w:rPr>
          <w:rFonts w:ascii="Times New Roman" w:hAnsi="Times New Roman" w:cs="Times New Roman"/>
          <w:szCs w:val="20"/>
        </w:rPr>
        <w:t>, Ana Najwa Mustapha</w:t>
      </w:r>
      <w:r>
        <w:rPr>
          <w:rFonts w:ascii="Times New Roman" w:hAnsi="Times New Roman" w:cs="Times New Roman"/>
          <w:szCs w:val="20"/>
          <w:vertAlign w:val="superscript"/>
        </w:rPr>
        <w:t>5</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697BB2">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0041BC" w:rsidRPr="000041BC">
        <w:t xml:space="preserve"> </w:t>
      </w:r>
      <w:r w:rsidR="000041BC" w:rsidRPr="000041BC">
        <w:rPr>
          <w:rFonts w:ascii="Times New Roman" w:hAnsi="Times New Roman" w:cs="Times New Roman"/>
          <w:i/>
          <w:sz w:val="18"/>
          <w:szCs w:val="18"/>
        </w:rPr>
        <w:t>Centre of Lipids Engineering and Applied Research (CLEAR), Ibnu Sina Institute for Scientific and Industrial Research, Universiti Teknologi Malaysia, 81310 UTM Johor Bahru, Johor</w:t>
      </w:r>
      <w:r w:rsidR="00697BB2">
        <w:rPr>
          <w:rFonts w:ascii="Times New Roman" w:hAnsi="Times New Roman" w:cs="Times New Roman"/>
          <w:i/>
          <w:sz w:val="18"/>
          <w:szCs w:val="18"/>
        </w:rPr>
        <w:t>, Malaysia</w:t>
      </w:r>
    </w:p>
    <w:p w:rsidR="00697BB2"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0041BC" w:rsidRPr="000041BC">
        <w:rPr>
          <w:rFonts w:ascii="Times New Roman" w:hAnsi="Times New Roman" w:cs="Times New Roman"/>
          <w:i/>
          <w:sz w:val="18"/>
          <w:szCs w:val="18"/>
        </w:rPr>
        <w:t xml:space="preserve">Faculty of Chemical and Energy Engineering, </w:t>
      </w:r>
    </w:p>
    <w:p w:rsidR="000041BC" w:rsidRDefault="000041BC" w:rsidP="00697BB2">
      <w:pPr>
        <w:jc w:val="center"/>
        <w:outlineLvl w:val="0"/>
        <w:rPr>
          <w:rFonts w:ascii="Times New Roman" w:hAnsi="Times New Roman" w:cs="Times New Roman"/>
          <w:i/>
          <w:sz w:val="18"/>
          <w:szCs w:val="18"/>
        </w:rPr>
      </w:pPr>
      <w:r w:rsidRPr="000041BC">
        <w:rPr>
          <w:rFonts w:ascii="Times New Roman" w:hAnsi="Times New Roman" w:cs="Times New Roman"/>
          <w:i/>
          <w:sz w:val="18"/>
          <w:szCs w:val="18"/>
        </w:rPr>
        <w:t>Universiti Teknologi Malaysia, 81310 UTM Johor Bahru, Johor</w:t>
      </w:r>
      <w:r w:rsidR="00697BB2">
        <w:rPr>
          <w:rFonts w:ascii="Times New Roman" w:hAnsi="Times New Roman" w:cs="Times New Roman"/>
          <w:i/>
          <w:sz w:val="18"/>
          <w:szCs w:val="18"/>
        </w:rPr>
        <w:t xml:space="preserve">, Malaysia </w:t>
      </w:r>
    </w:p>
    <w:p w:rsidR="004C560B" w:rsidRDefault="000041BC" w:rsidP="00697BB2">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004C560B" w:rsidRPr="004C560B">
        <w:t xml:space="preserve"> </w:t>
      </w:r>
      <w:r w:rsidR="00697BB2">
        <w:rPr>
          <w:rFonts w:ascii="Times New Roman" w:hAnsi="Times New Roman" w:cs="Times New Roman"/>
          <w:i/>
          <w:sz w:val="18"/>
          <w:szCs w:val="18"/>
        </w:rPr>
        <w:t xml:space="preserve">NF Marketing, 41050 Meru, Selangor, Malaysia </w:t>
      </w:r>
    </w:p>
    <w:p w:rsidR="004C560B" w:rsidRDefault="004C560B" w:rsidP="00697BB2">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4</w:t>
      </w:r>
      <w:r w:rsidRPr="004C560B">
        <w:rPr>
          <w:rFonts w:ascii="Times New Roman" w:hAnsi="Times New Roman" w:cs="Times New Roman"/>
          <w:i/>
          <w:sz w:val="18"/>
          <w:szCs w:val="18"/>
        </w:rPr>
        <w:t>Mukjizat International Sdn Bhd., 40100 Shah Alam, Selangor</w:t>
      </w:r>
      <w:r w:rsidR="00697BB2">
        <w:rPr>
          <w:rFonts w:ascii="Times New Roman" w:hAnsi="Times New Roman" w:cs="Times New Roman"/>
          <w:i/>
          <w:sz w:val="18"/>
          <w:szCs w:val="18"/>
        </w:rPr>
        <w:t>, Malaysia</w:t>
      </w:r>
    </w:p>
    <w:p w:rsidR="00697BB2" w:rsidRDefault="004C560B" w:rsidP="00785CA6">
      <w:pPr>
        <w:jc w:val="center"/>
        <w:outlineLvl w:val="0"/>
        <w:rPr>
          <w:rFonts w:ascii="Times New Roman" w:hAnsi="Times New Roman" w:cs="Times New Roman"/>
          <w:i/>
          <w:sz w:val="18"/>
          <w:szCs w:val="18"/>
        </w:rPr>
      </w:pPr>
      <w:r w:rsidRPr="004C560B">
        <w:rPr>
          <w:rFonts w:ascii="Times New Roman" w:hAnsi="Times New Roman" w:cs="Times New Roman"/>
          <w:i/>
          <w:sz w:val="18"/>
          <w:szCs w:val="18"/>
          <w:vertAlign w:val="superscript"/>
        </w:rPr>
        <w:t>5</w:t>
      </w:r>
      <w:r w:rsidRPr="004C560B">
        <w:rPr>
          <w:rFonts w:ascii="Times New Roman" w:hAnsi="Times New Roman" w:cs="Times New Roman"/>
          <w:i/>
          <w:sz w:val="18"/>
          <w:szCs w:val="18"/>
        </w:rPr>
        <w:t xml:space="preserve">Faculty of Chemical Engineering, </w:t>
      </w:r>
    </w:p>
    <w:p w:rsidR="004C560B" w:rsidRPr="004C560B" w:rsidRDefault="00697BB2"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Universiti Teknologi MARA</w:t>
      </w:r>
      <w:r w:rsidR="004C560B" w:rsidRPr="004C560B">
        <w:rPr>
          <w:rFonts w:ascii="Times New Roman" w:hAnsi="Times New Roman" w:cs="Times New Roman"/>
          <w:i/>
          <w:sz w:val="18"/>
          <w:szCs w:val="18"/>
        </w:rPr>
        <w:t>,40450 Shah Alam, Selangor</w:t>
      </w:r>
      <w:r>
        <w:rPr>
          <w:rFonts w:ascii="Times New Roman" w:hAnsi="Times New Roman" w:cs="Times New Roman"/>
          <w:i/>
          <w:sz w:val="18"/>
          <w:szCs w:val="18"/>
        </w:rPr>
        <w:t xml:space="preserve">, Malaysia </w:t>
      </w:r>
    </w:p>
    <w:p w:rsidR="00A415C1" w:rsidRDefault="00A415C1" w:rsidP="00785CA6">
      <w:pPr>
        <w:jc w:val="center"/>
        <w:outlineLvl w:val="0"/>
        <w:rPr>
          <w:rFonts w:ascii="Times New Roman" w:hAnsi="Times New Roman" w:cs="Times New Roman"/>
          <w:b/>
          <w:color w:val="548DD4" w:themeColor="text2" w:themeTint="99"/>
          <w:sz w:val="24"/>
        </w:rPr>
      </w:pPr>
    </w:p>
    <w:p w:rsidR="00785CA6" w:rsidRDefault="00A415C1" w:rsidP="00697BB2">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Corresponding author:</w:t>
      </w:r>
      <w:r w:rsidR="00697BB2" w:rsidRPr="00697BB2">
        <w:rPr>
          <w:rFonts w:ascii="Times New Roman" w:hAnsi="Times New Roman" w:cs="Times New Roman"/>
          <w:i/>
          <w:sz w:val="18"/>
        </w:rPr>
        <w:t xml:space="preserve"> </w:t>
      </w:r>
      <w:hyperlink r:id="rId6" w:history="1">
        <w:r w:rsidR="00697BB2" w:rsidRPr="00697BB2">
          <w:rPr>
            <w:rStyle w:val="Hyperlink"/>
            <w:rFonts w:ascii="Times New Roman" w:hAnsi="Times New Roman" w:cs="Times New Roman"/>
            <w:i/>
            <w:color w:val="auto"/>
            <w:sz w:val="18"/>
            <w:u w:val="none"/>
          </w:rPr>
          <w:t>azizi@cheme.utm.my</w:t>
        </w:r>
      </w:hyperlink>
    </w:p>
    <w:p w:rsidR="00697BB2" w:rsidRPr="00697BB2" w:rsidRDefault="00697BB2" w:rsidP="00697BB2">
      <w:pPr>
        <w:jc w:val="center"/>
        <w:outlineLvl w:val="0"/>
        <w:rPr>
          <w:rFonts w:ascii="Times New Roman" w:hAnsi="Times New Roman" w:cs="Times New Roman"/>
          <w:i/>
          <w:color w:val="548DD4" w:themeColor="text2" w:themeTint="99"/>
          <w:sz w:val="18"/>
        </w:rPr>
      </w:pPr>
    </w:p>
    <w:p w:rsidR="00785CA6" w:rsidRPr="00697BB2" w:rsidRDefault="00785CA6" w:rsidP="00785CA6">
      <w:pPr>
        <w:jc w:val="center"/>
        <w:outlineLvl w:val="0"/>
        <w:rPr>
          <w:rFonts w:ascii="Times New Roman" w:hAnsi="Times New Roman" w:cs="Times New Roman"/>
          <w:b/>
          <w:sz w:val="18"/>
          <w:szCs w:val="18"/>
        </w:rPr>
      </w:pPr>
      <w:r w:rsidRPr="00697BB2">
        <w:rPr>
          <w:rFonts w:ascii="Times New Roman" w:hAnsi="Times New Roman" w:cs="Times New Roman"/>
          <w:b/>
          <w:sz w:val="18"/>
          <w:szCs w:val="18"/>
        </w:rPr>
        <w:t>Abstract</w:t>
      </w:r>
    </w:p>
    <w:p w:rsidR="00785CA6" w:rsidRPr="00697BB2" w:rsidRDefault="004C560B" w:rsidP="00785CA6">
      <w:pPr>
        <w:outlineLvl w:val="0"/>
        <w:rPr>
          <w:rFonts w:ascii="Times New Roman" w:hAnsi="Times New Roman" w:cs="Times New Roman"/>
          <w:sz w:val="18"/>
          <w:szCs w:val="18"/>
        </w:rPr>
      </w:pPr>
      <w:r w:rsidRPr="00697BB2">
        <w:rPr>
          <w:rFonts w:ascii="Times New Roman" w:hAnsi="Times New Roman" w:cs="Times New Roman"/>
          <w:sz w:val="18"/>
          <w:szCs w:val="18"/>
        </w:rPr>
        <w:t xml:space="preserve">Sinensetin is a rare valuable flavonoid compound that contains 5 methoxy groups attached on the flavone backbone. This compound is abundantly established in citrus peel and can also be found in medicinal herb, ‘misai kucing’. Scientifically, ‘misai kucing’ is known as </w:t>
      </w:r>
      <w:r w:rsidRPr="00697BB2">
        <w:rPr>
          <w:rFonts w:ascii="Times New Roman" w:hAnsi="Times New Roman" w:cs="Times New Roman"/>
          <w:i/>
          <w:sz w:val="18"/>
          <w:szCs w:val="18"/>
        </w:rPr>
        <w:t>Orthosiphon stamineus</w:t>
      </w:r>
      <w:r w:rsidRPr="00697BB2">
        <w:rPr>
          <w:rFonts w:ascii="Times New Roman" w:hAnsi="Times New Roman" w:cs="Times New Roman"/>
          <w:sz w:val="18"/>
          <w:szCs w:val="18"/>
        </w:rPr>
        <w:t>; mostly used to treat kidney s</w:t>
      </w:r>
      <w:r w:rsidR="00697BB2">
        <w:rPr>
          <w:rFonts w:ascii="Times New Roman" w:hAnsi="Times New Roman" w:cs="Times New Roman"/>
          <w:sz w:val="18"/>
          <w:szCs w:val="18"/>
        </w:rPr>
        <w:t xml:space="preserve">tones by old folks. </w:t>
      </w:r>
      <w:r w:rsidR="00697BB2" w:rsidRPr="00697BB2">
        <w:rPr>
          <w:rFonts w:ascii="Times New Roman" w:hAnsi="Times New Roman" w:cs="Times New Roman"/>
          <w:i/>
          <w:sz w:val="18"/>
          <w:szCs w:val="18"/>
        </w:rPr>
        <w:t>Orthosiphon stamineus</w:t>
      </w:r>
      <w:r w:rsidRPr="00697BB2">
        <w:rPr>
          <w:rFonts w:ascii="Times New Roman" w:hAnsi="Times New Roman" w:cs="Times New Roman"/>
          <w:sz w:val="18"/>
          <w:szCs w:val="18"/>
        </w:rPr>
        <w:t xml:space="preserve"> was listed in National Key Economic Area (NKEA) as contributor towards the Malaysian Economic Growth. Thus, this study was conducted with objectives to determine suitable modifier for supercritical carbon dioxide (SC-CO</w:t>
      </w:r>
      <w:r w:rsidRPr="00697BB2">
        <w:rPr>
          <w:rFonts w:ascii="Times New Roman" w:hAnsi="Times New Roman" w:cs="Times New Roman"/>
          <w:sz w:val="18"/>
          <w:szCs w:val="18"/>
          <w:vertAlign w:val="subscript"/>
        </w:rPr>
        <w:t>2</w:t>
      </w:r>
      <w:r w:rsidRPr="00697BB2">
        <w:rPr>
          <w:rFonts w:ascii="Times New Roman" w:hAnsi="Times New Roman" w:cs="Times New Roman"/>
          <w:sz w:val="18"/>
          <w:szCs w:val="18"/>
        </w:rPr>
        <w:t>) extraction and to optimize the SC-CO</w:t>
      </w:r>
      <w:r w:rsidRPr="00697BB2">
        <w:rPr>
          <w:rFonts w:ascii="Times New Roman" w:hAnsi="Times New Roman" w:cs="Times New Roman"/>
          <w:sz w:val="18"/>
          <w:szCs w:val="18"/>
          <w:vertAlign w:val="subscript"/>
        </w:rPr>
        <w:t>2</w:t>
      </w:r>
      <w:r w:rsidRPr="00697BB2">
        <w:rPr>
          <w:rFonts w:ascii="Times New Roman" w:hAnsi="Times New Roman" w:cs="Times New Roman"/>
          <w:sz w:val="18"/>
          <w:szCs w:val="18"/>
        </w:rPr>
        <w:t xml:space="preserve"> extraction condition (pressure, temperature and average particle size) on the concentration of sinensetin. Water, methanol and acetone were used on the determination of modifier for SC-CO</w:t>
      </w:r>
      <w:r w:rsidRPr="00697BB2">
        <w:rPr>
          <w:rFonts w:ascii="Times New Roman" w:hAnsi="Times New Roman" w:cs="Times New Roman"/>
          <w:sz w:val="18"/>
          <w:szCs w:val="18"/>
          <w:vertAlign w:val="subscript"/>
        </w:rPr>
        <w:t>2</w:t>
      </w:r>
      <w:r w:rsidRPr="00697BB2">
        <w:rPr>
          <w:rFonts w:ascii="Times New Roman" w:hAnsi="Times New Roman" w:cs="Times New Roman"/>
          <w:sz w:val="18"/>
          <w:szCs w:val="18"/>
        </w:rPr>
        <w:t xml:space="preserve"> extraction by using water bath extraction at 40 °C in 8 hours. The results showed that acetone gave the highest percentage of sinensetin extract of 0.11%. Therefore, acetone was used as a modifier to enhance the extraction of sinensetin. The concentration of sinensetin was increased and the highest percentage of </w:t>
      </w:r>
      <w:r w:rsidR="00697BB2">
        <w:rPr>
          <w:rFonts w:ascii="Times New Roman" w:hAnsi="Times New Roman" w:cs="Times New Roman"/>
          <w:sz w:val="18"/>
          <w:szCs w:val="18"/>
        </w:rPr>
        <w:t xml:space="preserve">sinensetin obtained was 6.99%. </w:t>
      </w:r>
      <w:r w:rsidRPr="00697BB2">
        <w:rPr>
          <w:rFonts w:ascii="Times New Roman" w:hAnsi="Times New Roman" w:cs="Times New Roman"/>
          <w:sz w:val="18"/>
          <w:szCs w:val="18"/>
        </w:rPr>
        <w:t>Response surface methodology (RSM) through Box-Behnken design via Design Expert Software was applied to optimize the SC-CO</w:t>
      </w:r>
      <w:r w:rsidRPr="00697BB2">
        <w:rPr>
          <w:rFonts w:ascii="Times New Roman" w:hAnsi="Times New Roman" w:cs="Times New Roman"/>
          <w:sz w:val="18"/>
          <w:szCs w:val="18"/>
          <w:vertAlign w:val="subscript"/>
        </w:rPr>
        <w:t>2</w:t>
      </w:r>
      <w:r w:rsidRPr="00697BB2">
        <w:rPr>
          <w:rFonts w:ascii="Times New Roman" w:hAnsi="Times New Roman" w:cs="Times New Roman"/>
          <w:sz w:val="18"/>
          <w:szCs w:val="18"/>
        </w:rPr>
        <w:t xml:space="preserve"> conditions. The first-order polynomial was used to express the percentage of sinensetin with R</w:t>
      </w:r>
      <w:r w:rsidRPr="00697BB2">
        <w:rPr>
          <w:rFonts w:ascii="Times New Roman" w:hAnsi="Times New Roman" w:cs="Times New Roman"/>
          <w:sz w:val="18"/>
          <w:szCs w:val="18"/>
          <w:vertAlign w:val="superscript"/>
        </w:rPr>
        <w:t>2</w:t>
      </w:r>
      <w:r w:rsidRPr="00697BB2">
        <w:rPr>
          <w:rFonts w:ascii="Times New Roman" w:hAnsi="Times New Roman" w:cs="Times New Roman"/>
          <w:sz w:val="18"/>
          <w:szCs w:val="18"/>
        </w:rPr>
        <w:t xml:space="preserve"> value of 0.542. The optimum SC-CO</w:t>
      </w:r>
      <w:r w:rsidRPr="00697BB2">
        <w:rPr>
          <w:rFonts w:ascii="Times New Roman" w:hAnsi="Times New Roman" w:cs="Times New Roman"/>
          <w:sz w:val="18"/>
          <w:szCs w:val="18"/>
          <w:vertAlign w:val="subscript"/>
        </w:rPr>
        <w:t>2</w:t>
      </w:r>
      <w:r w:rsidRPr="00697BB2">
        <w:rPr>
          <w:rFonts w:ascii="Times New Roman" w:hAnsi="Times New Roman" w:cs="Times New Roman"/>
          <w:sz w:val="18"/>
          <w:szCs w:val="18"/>
        </w:rPr>
        <w:t xml:space="preserve"> operating condition was 30 MPa, 40 °C and 308.24 µm with sinensetin percentage of 4.35%. Hence, SC-CO</w:t>
      </w:r>
      <w:r w:rsidRPr="00697BB2">
        <w:rPr>
          <w:rFonts w:ascii="Times New Roman" w:hAnsi="Times New Roman" w:cs="Times New Roman"/>
          <w:sz w:val="18"/>
          <w:szCs w:val="18"/>
          <w:vertAlign w:val="subscript"/>
        </w:rPr>
        <w:t>2</w:t>
      </w:r>
      <w:r w:rsidRPr="00697BB2">
        <w:rPr>
          <w:rFonts w:ascii="Times New Roman" w:hAnsi="Times New Roman" w:cs="Times New Roman"/>
          <w:sz w:val="18"/>
          <w:szCs w:val="18"/>
        </w:rPr>
        <w:t xml:space="preserve"> with small amount of modifier was the best method to extract sinensetin as compared to water bath extraction method.</w:t>
      </w:r>
      <w:r w:rsidR="00785CA6" w:rsidRPr="00697BB2">
        <w:rPr>
          <w:rFonts w:ascii="Times New Roman" w:hAnsi="Times New Roman" w:cs="Times New Roman"/>
          <w:sz w:val="18"/>
          <w:szCs w:val="18"/>
        </w:rPr>
        <w:t xml:space="preserve"> </w:t>
      </w:r>
    </w:p>
    <w:p w:rsidR="00785CA6" w:rsidRPr="00697BB2" w:rsidRDefault="00785CA6" w:rsidP="00785CA6">
      <w:pPr>
        <w:outlineLvl w:val="0"/>
        <w:rPr>
          <w:rFonts w:ascii="Times New Roman" w:hAnsi="Times New Roman" w:cs="Times New Roman"/>
          <w:sz w:val="18"/>
          <w:szCs w:val="18"/>
        </w:rPr>
      </w:pPr>
    </w:p>
    <w:p w:rsidR="00785CA6" w:rsidRPr="00697BB2" w:rsidRDefault="00785CA6" w:rsidP="00785CA6">
      <w:pPr>
        <w:outlineLvl w:val="0"/>
        <w:rPr>
          <w:rFonts w:ascii="Times New Roman" w:hAnsi="Times New Roman" w:cs="Times New Roman"/>
          <w:color w:val="548DD4" w:themeColor="text2" w:themeTint="99"/>
          <w:sz w:val="18"/>
          <w:szCs w:val="18"/>
        </w:rPr>
      </w:pPr>
      <w:r w:rsidRPr="00697BB2">
        <w:rPr>
          <w:rFonts w:ascii="Times New Roman" w:hAnsi="Times New Roman" w:cs="Times New Roman"/>
          <w:b/>
          <w:sz w:val="18"/>
          <w:szCs w:val="18"/>
        </w:rPr>
        <w:t>Keyword</w:t>
      </w:r>
      <w:r w:rsidR="00697BB2" w:rsidRPr="00697BB2">
        <w:rPr>
          <w:rFonts w:ascii="Times New Roman" w:hAnsi="Times New Roman" w:cs="Times New Roman"/>
          <w:b/>
          <w:sz w:val="18"/>
          <w:szCs w:val="18"/>
        </w:rPr>
        <w:t>s</w:t>
      </w:r>
      <w:r w:rsidRPr="00697BB2">
        <w:rPr>
          <w:rFonts w:ascii="Times New Roman" w:hAnsi="Times New Roman" w:cs="Times New Roman"/>
          <w:b/>
          <w:sz w:val="18"/>
          <w:szCs w:val="18"/>
        </w:rPr>
        <w:t>:</w:t>
      </w:r>
      <w:r w:rsidRPr="00697BB2">
        <w:rPr>
          <w:rFonts w:ascii="Times New Roman" w:hAnsi="Times New Roman" w:cs="Times New Roman"/>
          <w:sz w:val="18"/>
          <w:szCs w:val="18"/>
        </w:rPr>
        <w:t xml:space="preserve"> </w:t>
      </w:r>
      <w:r w:rsidR="00697BB2" w:rsidRPr="00697BB2">
        <w:rPr>
          <w:rFonts w:ascii="Times New Roman" w:hAnsi="Times New Roman" w:cs="Times New Roman"/>
          <w:sz w:val="18"/>
          <w:szCs w:val="18"/>
        </w:rPr>
        <w:t>sinensetin, supercritical carbon dioxide, orthosiphon stamineus, misai kucing, optimizati</w:t>
      </w:r>
      <w:r w:rsidR="00697BB2">
        <w:rPr>
          <w:rFonts w:ascii="Times New Roman" w:hAnsi="Times New Roman" w:cs="Times New Roman"/>
          <w:sz w:val="18"/>
          <w:szCs w:val="18"/>
        </w:rPr>
        <w:t>on</w:t>
      </w:r>
    </w:p>
    <w:p w:rsidR="00785CA6" w:rsidRPr="00697BB2" w:rsidRDefault="00785CA6" w:rsidP="00785CA6">
      <w:pPr>
        <w:outlineLvl w:val="0"/>
        <w:rPr>
          <w:rFonts w:ascii="Times New Roman" w:hAnsi="Times New Roman" w:cs="Times New Roman"/>
          <w:b/>
          <w:color w:val="548DD4" w:themeColor="text2" w:themeTint="99"/>
          <w:sz w:val="18"/>
          <w:szCs w:val="18"/>
        </w:rPr>
      </w:pPr>
    </w:p>
    <w:p w:rsidR="00785CA6" w:rsidRPr="00697BB2" w:rsidRDefault="00785CA6" w:rsidP="00697BB2">
      <w:pPr>
        <w:jc w:val="center"/>
        <w:outlineLvl w:val="0"/>
        <w:rPr>
          <w:rFonts w:ascii="Times New Roman" w:hAnsi="Times New Roman" w:cs="Times New Roman"/>
          <w:b/>
          <w:sz w:val="18"/>
          <w:lang w:val="ms-MY"/>
        </w:rPr>
      </w:pPr>
      <w:r w:rsidRPr="00697BB2">
        <w:rPr>
          <w:rFonts w:ascii="Times New Roman" w:hAnsi="Times New Roman" w:cs="Times New Roman"/>
          <w:b/>
          <w:sz w:val="18"/>
          <w:lang w:val="ms-MY"/>
        </w:rPr>
        <w:t>Abstrak</w:t>
      </w:r>
    </w:p>
    <w:p w:rsidR="00785CA6" w:rsidRPr="00697BB2" w:rsidRDefault="00237E8A" w:rsidP="00697BB2">
      <w:pPr>
        <w:outlineLvl w:val="0"/>
        <w:rPr>
          <w:rFonts w:ascii="Times New Roman" w:hAnsi="Times New Roman" w:cs="Times New Roman"/>
          <w:sz w:val="18"/>
          <w:lang w:val="ms-MY"/>
        </w:rPr>
      </w:pPr>
      <w:r w:rsidRPr="00697BB2">
        <w:rPr>
          <w:rFonts w:ascii="Times New Roman" w:hAnsi="Times New Roman" w:cs="Times New Roman"/>
          <w:sz w:val="18"/>
          <w:lang w:val="ms-MY"/>
        </w:rPr>
        <w:t>Sinensetin merupakan</w:t>
      </w:r>
      <w:r w:rsidR="00697BB2">
        <w:rPr>
          <w:rFonts w:ascii="Times New Roman" w:hAnsi="Times New Roman" w:cs="Times New Roman"/>
          <w:sz w:val="18"/>
          <w:lang w:val="ms-MY"/>
        </w:rPr>
        <w:t xml:space="preserve"> sebatian</w:t>
      </w:r>
      <w:r w:rsidR="003A2394" w:rsidRPr="00697BB2">
        <w:rPr>
          <w:rFonts w:ascii="Times New Roman" w:hAnsi="Times New Roman" w:cs="Times New Roman"/>
          <w:sz w:val="18"/>
          <w:lang w:val="ms-MY"/>
        </w:rPr>
        <w:t xml:space="preserve"> flavonoid yang </w:t>
      </w:r>
      <w:r w:rsidRPr="00697BB2">
        <w:rPr>
          <w:rFonts w:ascii="Times New Roman" w:hAnsi="Times New Roman" w:cs="Times New Roman"/>
          <w:sz w:val="18"/>
          <w:lang w:val="ms-MY"/>
        </w:rPr>
        <w:t>jarang ditemui</w:t>
      </w:r>
      <w:r w:rsidR="003A2394" w:rsidRPr="00697BB2">
        <w:rPr>
          <w:rFonts w:ascii="Times New Roman" w:hAnsi="Times New Roman" w:cs="Times New Roman"/>
          <w:sz w:val="18"/>
          <w:lang w:val="ms-MY"/>
        </w:rPr>
        <w:t xml:space="preserve"> dan sangat berharga</w:t>
      </w:r>
      <w:r w:rsidRPr="00697BB2">
        <w:rPr>
          <w:rFonts w:ascii="Times New Roman" w:hAnsi="Times New Roman" w:cs="Times New Roman"/>
          <w:sz w:val="18"/>
          <w:lang w:val="ms-MY"/>
        </w:rPr>
        <w:t xml:space="preserve"> terdiri daripada</w:t>
      </w:r>
      <w:r w:rsidR="00697BB2">
        <w:rPr>
          <w:rFonts w:ascii="Times New Roman" w:hAnsi="Times New Roman" w:cs="Times New Roman"/>
          <w:sz w:val="18"/>
          <w:lang w:val="ms-MY"/>
        </w:rPr>
        <w:t xml:space="preserve"> 5 kumpulan metoksi yang terikat pada struktur flavone. Sebatian</w:t>
      </w:r>
      <w:r w:rsidR="00AB7FE1" w:rsidRPr="00697BB2">
        <w:rPr>
          <w:rFonts w:ascii="Times New Roman" w:hAnsi="Times New Roman" w:cs="Times New Roman"/>
          <w:sz w:val="18"/>
          <w:lang w:val="ms-MY"/>
        </w:rPr>
        <w:t xml:space="preserve"> ini banyak dijumpai dalam kulit limau dan juga boleh didapati dalam herba 'misai kucing'. Secara saintifik, 'misai kucing' dikenali sebagai </w:t>
      </w:r>
      <w:r w:rsidR="00AB7FE1" w:rsidRPr="00697BB2">
        <w:rPr>
          <w:rFonts w:ascii="Times New Roman" w:hAnsi="Times New Roman" w:cs="Times New Roman"/>
          <w:i/>
          <w:sz w:val="18"/>
          <w:lang w:val="ms-MY"/>
        </w:rPr>
        <w:t>Orthosiphon stamineus</w:t>
      </w:r>
      <w:r w:rsidR="00AB7FE1" w:rsidRPr="00697BB2">
        <w:rPr>
          <w:rFonts w:ascii="Times New Roman" w:hAnsi="Times New Roman" w:cs="Times New Roman"/>
          <w:sz w:val="18"/>
          <w:lang w:val="ms-MY"/>
        </w:rPr>
        <w:t>; di mana ‘</w:t>
      </w:r>
      <w:r w:rsidR="00AB7FE1" w:rsidRPr="00737651">
        <w:rPr>
          <w:rFonts w:ascii="Times New Roman" w:hAnsi="Times New Roman" w:cs="Times New Roman"/>
          <w:i/>
          <w:sz w:val="18"/>
          <w:lang w:val="ms-MY"/>
        </w:rPr>
        <w:t>misai kucing</w:t>
      </w:r>
      <w:r w:rsidR="00AB7FE1" w:rsidRPr="00697BB2">
        <w:rPr>
          <w:rFonts w:ascii="Times New Roman" w:hAnsi="Times New Roman" w:cs="Times New Roman"/>
          <w:sz w:val="18"/>
          <w:lang w:val="ms-MY"/>
        </w:rPr>
        <w:t>’ dig</w:t>
      </w:r>
      <w:r w:rsidR="003A2394" w:rsidRPr="00697BB2">
        <w:rPr>
          <w:rFonts w:ascii="Times New Roman" w:hAnsi="Times New Roman" w:cs="Times New Roman"/>
          <w:sz w:val="18"/>
          <w:lang w:val="ms-MY"/>
        </w:rPr>
        <w:t>unakan untuk merawat batu karang</w:t>
      </w:r>
      <w:r w:rsidR="00AB7FE1" w:rsidRPr="00697BB2">
        <w:rPr>
          <w:rFonts w:ascii="Times New Roman" w:hAnsi="Times New Roman" w:cs="Times New Roman"/>
          <w:sz w:val="18"/>
          <w:lang w:val="ms-MY"/>
        </w:rPr>
        <w:t xml:space="preserve"> oleh orang-orang</w:t>
      </w:r>
      <w:r w:rsidR="00697BB2">
        <w:rPr>
          <w:rFonts w:ascii="Times New Roman" w:hAnsi="Times New Roman" w:cs="Times New Roman"/>
          <w:sz w:val="18"/>
          <w:lang w:val="ms-MY"/>
        </w:rPr>
        <w:t xml:space="preserve"> tua. </w:t>
      </w:r>
      <w:r w:rsidR="00697BB2" w:rsidRPr="00697BB2">
        <w:rPr>
          <w:rFonts w:ascii="Times New Roman" w:hAnsi="Times New Roman" w:cs="Times New Roman"/>
          <w:i/>
          <w:sz w:val="18"/>
          <w:szCs w:val="18"/>
        </w:rPr>
        <w:t>Orthosiphon stamineus</w:t>
      </w:r>
      <w:r w:rsidR="00AB7FE1" w:rsidRPr="00697BB2">
        <w:rPr>
          <w:rFonts w:ascii="Times New Roman" w:hAnsi="Times New Roman" w:cs="Times New Roman"/>
          <w:sz w:val="18"/>
          <w:lang w:val="ms-MY"/>
        </w:rPr>
        <w:t xml:space="preserve"> telah disenaraikan dalam Kawasan Ekonomi Utama Negara (NKEA) sebagai penyumbang kepada pertumbuhan ekonomi negara. Oleh itu, kajian ini dijalankan dengan objektif untuk menentukan pelarut tambahan yang sesuai untuk pengekstrakan</w:t>
      </w:r>
      <w:r w:rsidR="00697BB2">
        <w:rPr>
          <w:rFonts w:ascii="Times New Roman" w:hAnsi="Times New Roman" w:cs="Times New Roman"/>
          <w:sz w:val="18"/>
          <w:lang w:val="ms-MY"/>
        </w:rPr>
        <w:t xml:space="preserve"> bendalir super</w:t>
      </w:r>
      <w:r w:rsidR="00AB7FE1" w:rsidRPr="00697BB2">
        <w:rPr>
          <w:rFonts w:ascii="Times New Roman" w:hAnsi="Times New Roman" w:cs="Times New Roman"/>
          <w:sz w:val="18"/>
          <w:lang w:val="ms-MY"/>
        </w:rPr>
        <w:t>genting karbon dioksida (SC-CO</w:t>
      </w:r>
      <w:r w:rsidR="00AB7FE1" w:rsidRPr="00697BB2">
        <w:rPr>
          <w:rFonts w:ascii="Times New Roman" w:hAnsi="Times New Roman" w:cs="Times New Roman"/>
          <w:sz w:val="18"/>
          <w:vertAlign w:val="subscript"/>
          <w:lang w:val="ms-MY"/>
        </w:rPr>
        <w:t>2</w:t>
      </w:r>
      <w:r w:rsidR="00AB7FE1" w:rsidRPr="00697BB2">
        <w:rPr>
          <w:rFonts w:ascii="Times New Roman" w:hAnsi="Times New Roman" w:cs="Times New Roman"/>
          <w:sz w:val="18"/>
          <w:lang w:val="ms-MY"/>
        </w:rPr>
        <w:t>) dan</w:t>
      </w:r>
      <w:r w:rsidR="00B41A14" w:rsidRPr="00697BB2">
        <w:rPr>
          <w:rFonts w:ascii="Times New Roman" w:hAnsi="Times New Roman" w:cs="Times New Roman"/>
          <w:sz w:val="18"/>
          <w:lang w:val="ms-MY"/>
        </w:rPr>
        <w:t xml:space="preserve"> mengoptimumkan pemboleh ubah</w:t>
      </w:r>
      <w:r w:rsidR="00AB7FE1" w:rsidRPr="00697BB2">
        <w:rPr>
          <w:rFonts w:ascii="Times New Roman" w:hAnsi="Times New Roman" w:cs="Times New Roman"/>
          <w:sz w:val="18"/>
          <w:lang w:val="ms-MY"/>
        </w:rPr>
        <w:t xml:space="preserve"> SC-CO</w:t>
      </w:r>
      <w:r w:rsidR="00AB7FE1" w:rsidRPr="00697BB2">
        <w:rPr>
          <w:rFonts w:ascii="Times New Roman" w:hAnsi="Times New Roman" w:cs="Times New Roman"/>
          <w:sz w:val="18"/>
          <w:vertAlign w:val="subscript"/>
          <w:lang w:val="ms-MY"/>
        </w:rPr>
        <w:t>2</w:t>
      </w:r>
      <w:r w:rsidR="00AB7FE1" w:rsidRPr="00697BB2">
        <w:rPr>
          <w:rFonts w:ascii="Times New Roman" w:hAnsi="Times New Roman" w:cs="Times New Roman"/>
          <w:sz w:val="18"/>
          <w:lang w:val="ms-MY"/>
        </w:rPr>
        <w:t xml:space="preserve"> (tekanan, suhu dan </w:t>
      </w:r>
      <w:r w:rsidR="00B41A14" w:rsidRPr="00697BB2">
        <w:rPr>
          <w:rFonts w:ascii="Times New Roman" w:hAnsi="Times New Roman" w:cs="Times New Roman"/>
          <w:sz w:val="18"/>
          <w:lang w:val="ms-MY"/>
        </w:rPr>
        <w:t xml:space="preserve">purata </w:t>
      </w:r>
      <w:r w:rsidR="00AB7FE1" w:rsidRPr="00697BB2">
        <w:rPr>
          <w:rFonts w:ascii="Times New Roman" w:hAnsi="Times New Roman" w:cs="Times New Roman"/>
          <w:sz w:val="18"/>
          <w:lang w:val="ms-MY"/>
        </w:rPr>
        <w:t>saiz zarah) terhadap kepekatan sinensetin. Air, metanol dan aseton telah digunakan</w:t>
      </w:r>
      <w:r w:rsidR="00581210" w:rsidRPr="00697BB2">
        <w:rPr>
          <w:rFonts w:ascii="Times New Roman" w:hAnsi="Times New Roman" w:cs="Times New Roman"/>
          <w:sz w:val="18"/>
          <w:lang w:val="ms-MY"/>
        </w:rPr>
        <w:t xml:space="preserve"> untuk menentukan pelarut tambahan</w:t>
      </w:r>
      <w:r w:rsidR="00AB7FE1" w:rsidRPr="00697BB2">
        <w:rPr>
          <w:rFonts w:ascii="Times New Roman" w:hAnsi="Times New Roman" w:cs="Times New Roman"/>
          <w:sz w:val="18"/>
          <w:lang w:val="ms-MY"/>
        </w:rPr>
        <w:t xml:space="preserve"> untuk pengekstrakan SC-CO</w:t>
      </w:r>
      <w:r w:rsidR="00AB7FE1" w:rsidRPr="00697BB2">
        <w:rPr>
          <w:rFonts w:ascii="Times New Roman" w:hAnsi="Times New Roman" w:cs="Times New Roman"/>
          <w:sz w:val="18"/>
          <w:vertAlign w:val="subscript"/>
          <w:lang w:val="ms-MY"/>
        </w:rPr>
        <w:t>2</w:t>
      </w:r>
      <w:r w:rsidR="00AB7FE1" w:rsidRPr="00697BB2">
        <w:rPr>
          <w:rFonts w:ascii="Times New Roman" w:hAnsi="Times New Roman" w:cs="Times New Roman"/>
          <w:sz w:val="18"/>
          <w:lang w:val="ms-MY"/>
        </w:rPr>
        <w:t xml:space="preserve"> dengan</w:t>
      </w:r>
      <w:r w:rsidR="00581210" w:rsidRPr="00697BB2">
        <w:rPr>
          <w:rFonts w:ascii="Times New Roman" w:hAnsi="Times New Roman" w:cs="Times New Roman"/>
          <w:sz w:val="18"/>
          <w:lang w:val="ms-MY"/>
        </w:rPr>
        <w:t xml:space="preserve"> menggunakan pengekstrakan rendaman</w:t>
      </w:r>
      <w:r w:rsidR="00AB7FE1" w:rsidRPr="00697BB2">
        <w:rPr>
          <w:rFonts w:ascii="Times New Roman" w:hAnsi="Times New Roman" w:cs="Times New Roman"/>
          <w:sz w:val="18"/>
          <w:lang w:val="ms-MY"/>
        </w:rPr>
        <w:t xml:space="preserve"> air pada </w:t>
      </w:r>
      <w:r w:rsidR="00581210" w:rsidRPr="00697BB2">
        <w:rPr>
          <w:rFonts w:ascii="Times New Roman" w:hAnsi="Times New Roman" w:cs="Times New Roman"/>
          <w:sz w:val="18"/>
          <w:lang w:val="ms-MY"/>
        </w:rPr>
        <w:t>suhu 40 °</w:t>
      </w:r>
      <w:r w:rsidR="00AB7FE1" w:rsidRPr="00697BB2">
        <w:rPr>
          <w:rFonts w:ascii="Times New Roman" w:hAnsi="Times New Roman" w:cs="Times New Roman"/>
          <w:sz w:val="18"/>
          <w:lang w:val="ms-MY"/>
        </w:rPr>
        <w:t xml:space="preserve">C dalam </w:t>
      </w:r>
      <w:r w:rsidR="00581210" w:rsidRPr="00697BB2">
        <w:rPr>
          <w:rFonts w:ascii="Times New Roman" w:hAnsi="Times New Roman" w:cs="Times New Roman"/>
          <w:sz w:val="18"/>
          <w:lang w:val="ms-MY"/>
        </w:rPr>
        <w:t xml:space="preserve">masa </w:t>
      </w:r>
      <w:r w:rsidR="00AB7FE1" w:rsidRPr="00697BB2">
        <w:rPr>
          <w:rFonts w:ascii="Times New Roman" w:hAnsi="Times New Roman" w:cs="Times New Roman"/>
          <w:sz w:val="18"/>
          <w:lang w:val="ms-MY"/>
        </w:rPr>
        <w:t>8 jam. Keputusan menunjukkan bahawa aseton memberikan peratusan sinensetin tertinggi sebanyak 0.11%. Oleh itu, aseton</w:t>
      </w:r>
      <w:r w:rsidR="00581210" w:rsidRPr="00697BB2">
        <w:rPr>
          <w:rFonts w:ascii="Times New Roman" w:hAnsi="Times New Roman" w:cs="Times New Roman"/>
          <w:sz w:val="18"/>
          <w:lang w:val="ms-MY"/>
        </w:rPr>
        <w:t xml:space="preserve"> digunakan sebagai pelarut tambahan</w:t>
      </w:r>
      <w:r w:rsidR="00AB7FE1" w:rsidRPr="00697BB2">
        <w:rPr>
          <w:rFonts w:ascii="Times New Roman" w:hAnsi="Times New Roman" w:cs="Times New Roman"/>
          <w:sz w:val="18"/>
          <w:lang w:val="ms-MY"/>
        </w:rPr>
        <w:t xml:space="preserve"> untuk meningkatkan pengekstrakan sinensetin</w:t>
      </w:r>
      <w:r w:rsidR="00581210" w:rsidRPr="00697BB2">
        <w:rPr>
          <w:rFonts w:ascii="Times New Roman" w:hAnsi="Times New Roman" w:cs="Times New Roman"/>
          <w:sz w:val="18"/>
          <w:lang w:val="ms-MY"/>
        </w:rPr>
        <w:t xml:space="preserve"> dalam SC-CO</w:t>
      </w:r>
      <w:r w:rsidR="00581210" w:rsidRPr="00697BB2">
        <w:rPr>
          <w:rFonts w:ascii="Times New Roman" w:hAnsi="Times New Roman" w:cs="Times New Roman"/>
          <w:sz w:val="18"/>
          <w:vertAlign w:val="subscript"/>
          <w:lang w:val="ms-MY"/>
        </w:rPr>
        <w:t>2</w:t>
      </w:r>
      <w:r w:rsidR="00581210" w:rsidRPr="00697BB2">
        <w:rPr>
          <w:rFonts w:ascii="Times New Roman" w:hAnsi="Times New Roman" w:cs="Times New Roman"/>
          <w:sz w:val="18"/>
          <w:lang w:val="ms-MY"/>
        </w:rPr>
        <w:t>. Kepekatan</w:t>
      </w:r>
      <w:r w:rsidR="00AB7FE1" w:rsidRPr="00697BB2">
        <w:rPr>
          <w:rFonts w:ascii="Times New Roman" w:hAnsi="Times New Roman" w:cs="Times New Roman"/>
          <w:sz w:val="18"/>
          <w:lang w:val="ms-MY"/>
        </w:rPr>
        <w:t xml:space="preserve"> sinensetin meningkat dan peratusan tertinggi sinensetin diperoleh ialah </w:t>
      </w:r>
      <w:r w:rsidR="00154496" w:rsidRPr="00697BB2">
        <w:rPr>
          <w:rFonts w:ascii="Times New Roman" w:hAnsi="Times New Roman" w:cs="Times New Roman"/>
          <w:sz w:val="18"/>
          <w:lang w:val="ms-MY"/>
        </w:rPr>
        <w:t xml:space="preserve">6.99%. Kaedah </w:t>
      </w:r>
      <w:r w:rsidR="00957C13" w:rsidRPr="00697BB2">
        <w:rPr>
          <w:rFonts w:ascii="Times New Roman" w:hAnsi="Times New Roman" w:cs="Times New Roman"/>
          <w:sz w:val="18"/>
          <w:lang w:val="ms-MY"/>
        </w:rPr>
        <w:t>gerak</w:t>
      </w:r>
      <w:r w:rsidR="00AB7FE1" w:rsidRPr="00697BB2">
        <w:rPr>
          <w:rFonts w:ascii="Times New Roman" w:hAnsi="Times New Roman" w:cs="Times New Roman"/>
          <w:sz w:val="18"/>
          <w:lang w:val="ms-MY"/>
        </w:rPr>
        <w:t xml:space="preserve"> balas</w:t>
      </w:r>
      <w:r w:rsidR="00957C13" w:rsidRPr="00697BB2">
        <w:rPr>
          <w:rFonts w:ascii="Times New Roman" w:hAnsi="Times New Roman" w:cs="Times New Roman"/>
          <w:sz w:val="18"/>
          <w:lang w:val="ms-MY"/>
        </w:rPr>
        <w:t xml:space="preserve"> permukaan (RSM) melalui reka</w:t>
      </w:r>
      <w:r w:rsidR="00154496" w:rsidRPr="00697BB2">
        <w:rPr>
          <w:rFonts w:ascii="Times New Roman" w:hAnsi="Times New Roman" w:cs="Times New Roman"/>
          <w:sz w:val="18"/>
          <w:lang w:val="ms-MY"/>
        </w:rPr>
        <w:t>bentuk Box-Behnken menggunakan p</w:t>
      </w:r>
      <w:r w:rsidR="00AB7FE1" w:rsidRPr="00697BB2">
        <w:rPr>
          <w:rFonts w:ascii="Times New Roman" w:hAnsi="Times New Roman" w:cs="Times New Roman"/>
          <w:sz w:val="18"/>
          <w:lang w:val="ms-MY"/>
        </w:rPr>
        <w:t xml:space="preserve">erisian </w:t>
      </w:r>
      <w:r w:rsidR="00154496" w:rsidRPr="00697BB2">
        <w:rPr>
          <w:rFonts w:ascii="Times New Roman" w:hAnsi="Times New Roman" w:cs="Times New Roman"/>
          <w:sz w:val="18"/>
          <w:lang w:val="ms-MY"/>
        </w:rPr>
        <w:t xml:space="preserve">Design Expert </w:t>
      </w:r>
      <w:r w:rsidR="00E77558" w:rsidRPr="00697BB2">
        <w:rPr>
          <w:rFonts w:ascii="Times New Roman" w:hAnsi="Times New Roman" w:cs="Times New Roman"/>
          <w:sz w:val="18"/>
          <w:lang w:val="ms-MY"/>
        </w:rPr>
        <w:t>untuk mengoptimumkan pemboleh ubah</w:t>
      </w:r>
      <w:r w:rsidR="00957C13" w:rsidRPr="00697BB2">
        <w:rPr>
          <w:rFonts w:ascii="Times New Roman" w:hAnsi="Times New Roman" w:cs="Times New Roman"/>
          <w:sz w:val="18"/>
          <w:lang w:val="ms-MY"/>
        </w:rPr>
        <w:t xml:space="preserve"> SC-CO</w:t>
      </w:r>
      <w:r w:rsidR="00957C13" w:rsidRPr="00697BB2">
        <w:rPr>
          <w:rFonts w:ascii="Times New Roman" w:hAnsi="Times New Roman" w:cs="Times New Roman"/>
          <w:sz w:val="18"/>
          <w:vertAlign w:val="subscript"/>
          <w:lang w:val="ms-MY"/>
        </w:rPr>
        <w:t>2</w:t>
      </w:r>
      <w:r w:rsidR="00957C13" w:rsidRPr="00697BB2">
        <w:rPr>
          <w:rFonts w:ascii="Times New Roman" w:hAnsi="Times New Roman" w:cs="Times New Roman"/>
          <w:sz w:val="18"/>
          <w:lang w:val="ms-MY"/>
        </w:rPr>
        <w:t>. Polinomial tertib</w:t>
      </w:r>
      <w:r w:rsidR="00AB7FE1" w:rsidRPr="00697BB2">
        <w:rPr>
          <w:rFonts w:ascii="Times New Roman" w:hAnsi="Times New Roman" w:cs="Times New Roman"/>
          <w:sz w:val="18"/>
          <w:lang w:val="ms-MY"/>
        </w:rPr>
        <w:t xml:space="preserve"> pertama digunakan untuk menyatakan peratusan sinensetin dengan nilai </w:t>
      </w:r>
      <w:r w:rsidR="00957C13" w:rsidRPr="00697BB2">
        <w:rPr>
          <w:rFonts w:ascii="Times New Roman" w:hAnsi="Times New Roman" w:cs="Times New Roman"/>
          <w:sz w:val="18"/>
          <w:lang w:val="ms-MY"/>
        </w:rPr>
        <w:t xml:space="preserve">regrasi </w:t>
      </w:r>
      <w:r w:rsidR="00AB7FE1" w:rsidRPr="00697BB2">
        <w:rPr>
          <w:rFonts w:ascii="Times New Roman" w:hAnsi="Times New Roman" w:cs="Times New Roman"/>
          <w:sz w:val="18"/>
          <w:lang w:val="ms-MY"/>
        </w:rPr>
        <w:t>R</w:t>
      </w:r>
      <w:r w:rsidR="00AB7FE1" w:rsidRPr="00697BB2">
        <w:rPr>
          <w:rFonts w:ascii="Times New Roman" w:hAnsi="Times New Roman" w:cs="Times New Roman"/>
          <w:sz w:val="18"/>
          <w:vertAlign w:val="superscript"/>
          <w:lang w:val="ms-MY"/>
        </w:rPr>
        <w:t>2</w:t>
      </w:r>
      <w:r w:rsidR="00737651">
        <w:rPr>
          <w:rFonts w:ascii="Times New Roman" w:hAnsi="Times New Roman" w:cs="Times New Roman"/>
          <w:sz w:val="18"/>
          <w:lang w:val="ms-MY"/>
        </w:rPr>
        <w:t xml:space="preserve"> ialah</w:t>
      </w:r>
      <w:r w:rsidR="00957C13" w:rsidRPr="00697BB2">
        <w:rPr>
          <w:rFonts w:ascii="Times New Roman" w:hAnsi="Times New Roman" w:cs="Times New Roman"/>
          <w:sz w:val="18"/>
          <w:lang w:val="ms-MY"/>
        </w:rPr>
        <w:t xml:space="preserve"> 0.542. Keadaan optimum bagi</w:t>
      </w:r>
      <w:r w:rsidR="00AB7FE1" w:rsidRPr="00697BB2">
        <w:rPr>
          <w:rFonts w:ascii="Times New Roman" w:hAnsi="Times New Roman" w:cs="Times New Roman"/>
          <w:sz w:val="18"/>
          <w:lang w:val="ms-MY"/>
        </w:rPr>
        <w:t xml:space="preserve"> SC-CO</w:t>
      </w:r>
      <w:r w:rsidR="00AB7FE1" w:rsidRPr="00697BB2">
        <w:rPr>
          <w:rFonts w:ascii="Times New Roman" w:hAnsi="Times New Roman" w:cs="Times New Roman"/>
          <w:sz w:val="18"/>
          <w:vertAlign w:val="subscript"/>
          <w:lang w:val="ms-MY"/>
        </w:rPr>
        <w:t>2</w:t>
      </w:r>
      <w:r w:rsidR="00AB7FE1" w:rsidRPr="00697BB2">
        <w:rPr>
          <w:rFonts w:ascii="Times New Roman" w:hAnsi="Times New Roman" w:cs="Times New Roman"/>
          <w:sz w:val="18"/>
          <w:lang w:val="ms-MY"/>
        </w:rPr>
        <w:t xml:space="preserve"> </w:t>
      </w:r>
      <w:r w:rsidR="00957C13" w:rsidRPr="00697BB2">
        <w:rPr>
          <w:rFonts w:ascii="Times New Roman" w:hAnsi="Times New Roman" w:cs="Times New Roman"/>
          <w:sz w:val="18"/>
          <w:lang w:val="ms-MY"/>
        </w:rPr>
        <w:t>ada</w:t>
      </w:r>
      <w:r w:rsidR="00AB7FE1" w:rsidRPr="00697BB2">
        <w:rPr>
          <w:rFonts w:ascii="Times New Roman" w:hAnsi="Times New Roman" w:cs="Times New Roman"/>
          <w:sz w:val="18"/>
          <w:lang w:val="ms-MY"/>
        </w:rPr>
        <w:t>lah 30 MPa, 40 ° C dan 308.24 μm dengan peratusan sinensetin sebanyak 4.35%. Oleh itu, SC-CO</w:t>
      </w:r>
      <w:r w:rsidR="00AB7FE1" w:rsidRPr="00697BB2">
        <w:rPr>
          <w:rFonts w:ascii="Times New Roman" w:hAnsi="Times New Roman" w:cs="Times New Roman"/>
          <w:sz w:val="18"/>
          <w:vertAlign w:val="subscript"/>
          <w:lang w:val="ms-MY"/>
        </w:rPr>
        <w:t>2</w:t>
      </w:r>
      <w:r w:rsidR="00AB7FE1" w:rsidRPr="00697BB2">
        <w:rPr>
          <w:rFonts w:ascii="Times New Roman" w:hAnsi="Times New Roman" w:cs="Times New Roman"/>
          <w:sz w:val="18"/>
          <w:lang w:val="ms-MY"/>
        </w:rPr>
        <w:t xml:space="preserve"> dengan</w:t>
      </w:r>
      <w:r w:rsidR="00957C13" w:rsidRPr="00697BB2">
        <w:rPr>
          <w:rFonts w:ascii="Times New Roman" w:hAnsi="Times New Roman" w:cs="Times New Roman"/>
          <w:sz w:val="18"/>
          <w:lang w:val="ms-MY"/>
        </w:rPr>
        <w:t xml:space="preserve"> sedikit pelarut</w:t>
      </w:r>
      <w:r w:rsidR="00AB7FE1" w:rsidRPr="00697BB2">
        <w:rPr>
          <w:rFonts w:ascii="Times New Roman" w:hAnsi="Times New Roman" w:cs="Times New Roman"/>
          <w:sz w:val="18"/>
          <w:lang w:val="ms-MY"/>
        </w:rPr>
        <w:t xml:space="preserve"> </w:t>
      </w:r>
      <w:r w:rsidR="00957C13" w:rsidRPr="00697BB2">
        <w:rPr>
          <w:rFonts w:ascii="Times New Roman" w:hAnsi="Times New Roman" w:cs="Times New Roman"/>
          <w:sz w:val="18"/>
          <w:lang w:val="ms-MY"/>
        </w:rPr>
        <w:t xml:space="preserve">tambahan </w:t>
      </w:r>
      <w:r w:rsidR="00AB7FE1" w:rsidRPr="00697BB2">
        <w:rPr>
          <w:rFonts w:ascii="Times New Roman" w:hAnsi="Times New Roman" w:cs="Times New Roman"/>
          <w:sz w:val="18"/>
          <w:lang w:val="ms-MY"/>
        </w:rPr>
        <w:t>adalah kaedah</w:t>
      </w:r>
      <w:r w:rsidR="00957C13" w:rsidRPr="00697BB2">
        <w:rPr>
          <w:rFonts w:ascii="Times New Roman" w:hAnsi="Times New Roman" w:cs="Times New Roman"/>
          <w:sz w:val="18"/>
          <w:lang w:val="ms-MY"/>
        </w:rPr>
        <w:t xml:space="preserve"> terbaik untuk mengekstrak</w:t>
      </w:r>
      <w:r w:rsidR="00AB7FE1" w:rsidRPr="00697BB2">
        <w:rPr>
          <w:rFonts w:ascii="Times New Roman" w:hAnsi="Times New Roman" w:cs="Times New Roman"/>
          <w:sz w:val="18"/>
          <w:lang w:val="ms-MY"/>
        </w:rPr>
        <w:t xml:space="preserve"> sinensetin berbanding kaedah pengekstrakan</w:t>
      </w:r>
      <w:r w:rsidR="00957C13" w:rsidRPr="00697BB2">
        <w:rPr>
          <w:rFonts w:ascii="Times New Roman" w:hAnsi="Times New Roman" w:cs="Times New Roman"/>
          <w:sz w:val="18"/>
          <w:lang w:val="ms-MY"/>
        </w:rPr>
        <w:t xml:space="preserve"> rendaman</w:t>
      </w:r>
      <w:r w:rsidR="00AB7FE1" w:rsidRPr="00697BB2">
        <w:rPr>
          <w:rFonts w:ascii="Times New Roman" w:hAnsi="Times New Roman" w:cs="Times New Roman"/>
          <w:sz w:val="18"/>
          <w:lang w:val="ms-MY"/>
        </w:rPr>
        <w:t xml:space="preserve"> air.</w:t>
      </w:r>
      <w:r w:rsidR="00697BB2">
        <w:rPr>
          <w:rFonts w:ascii="Times New Roman" w:hAnsi="Times New Roman" w:cs="Times New Roman"/>
          <w:sz w:val="18"/>
          <w:lang w:val="ms-MY"/>
        </w:rPr>
        <w:t xml:space="preserve"> </w:t>
      </w:r>
    </w:p>
    <w:p w:rsidR="00785CA6" w:rsidRPr="00697BB2" w:rsidRDefault="00785CA6" w:rsidP="00697BB2">
      <w:pPr>
        <w:outlineLvl w:val="0"/>
        <w:rPr>
          <w:rFonts w:ascii="Times New Roman" w:hAnsi="Times New Roman" w:cs="Times New Roman"/>
          <w:sz w:val="18"/>
          <w:lang w:val="ms-MY"/>
        </w:rPr>
      </w:pPr>
    </w:p>
    <w:p w:rsidR="00785CA6" w:rsidRPr="00697BB2" w:rsidRDefault="00785CA6" w:rsidP="00697BB2">
      <w:pPr>
        <w:outlineLvl w:val="0"/>
        <w:rPr>
          <w:rFonts w:ascii="Times New Roman" w:hAnsi="Times New Roman" w:cs="Times New Roman"/>
          <w:color w:val="548DD4" w:themeColor="text2" w:themeTint="99"/>
          <w:kern w:val="0"/>
          <w:sz w:val="18"/>
          <w:szCs w:val="20"/>
          <w:lang w:val="ms-MY"/>
        </w:rPr>
      </w:pPr>
      <w:r w:rsidRPr="00697BB2">
        <w:rPr>
          <w:rFonts w:ascii="Times New Roman" w:hAnsi="Times New Roman" w:cs="Times New Roman"/>
          <w:b/>
          <w:sz w:val="18"/>
          <w:lang w:val="ms-MY"/>
        </w:rPr>
        <w:t>Kata kunci</w:t>
      </w:r>
      <w:r w:rsidR="00E67E16" w:rsidRPr="00697BB2">
        <w:rPr>
          <w:rFonts w:ascii="Times New Roman" w:hAnsi="Times New Roman" w:cs="Times New Roman"/>
          <w:b/>
          <w:sz w:val="18"/>
          <w:lang w:val="ms-MY"/>
        </w:rPr>
        <w:t xml:space="preserve">: </w:t>
      </w:r>
      <w:r w:rsidR="00E67E16" w:rsidRPr="00697BB2">
        <w:rPr>
          <w:rFonts w:ascii="Times New Roman" w:hAnsi="Times New Roman" w:cs="Times New Roman"/>
          <w:sz w:val="18"/>
          <w:lang w:val="ms-MY"/>
        </w:rPr>
        <w:t xml:space="preserve">sinensetin, bendalir </w:t>
      </w:r>
      <w:r w:rsidR="00737651">
        <w:rPr>
          <w:rFonts w:ascii="Times New Roman" w:hAnsi="Times New Roman" w:cs="Times New Roman"/>
          <w:sz w:val="18"/>
          <w:lang w:val="ms-MY"/>
        </w:rPr>
        <w:t>super</w:t>
      </w:r>
      <w:r w:rsidR="00E67E16" w:rsidRPr="00697BB2">
        <w:rPr>
          <w:rFonts w:ascii="Times New Roman" w:hAnsi="Times New Roman" w:cs="Times New Roman"/>
          <w:sz w:val="18"/>
          <w:lang w:val="ms-MY"/>
        </w:rPr>
        <w:t xml:space="preserve">genting karbon dioksida, </w:t>
      </w:r>
      <w:r w:rsidR="00737651" w:rsidRPr="00697BB2">
        <w:rPr>
          <w:rFonts w:ascii="Times New Roman" w:hAnsi="Times New Roman" w:cs="Times New Roman"/>
          <w:sz w:val="18"/>
          <w:szCs w:val="18"/>
        </w:rPr>
        <w:t>orthosiphon stamineus</w:t>
      </w:r>
      <w:r w:rsidR="00737651">
        <w:rPr>
          <w:rFonts w:ascii="Times New Roman" w:hAnsi="Times New Roman" w:cs="Times New Roman"/>
          <w:sz w:val="18"/>
          <w:lang w:val="ms-MY"/>
        </w:rPr>
        <w:t xml:space="preserve">, </w:t>
      </w:r>
      <w:r w:rsidR="00E67E16" w:rsidRPr="00697BB2">
        <w:rPr>
          <w:rFonts w:ascii="Times New Roman" w:hAnsi="Times New Roman" w:cs="Times New Roman"/>
          <w:sz w:val="18"/>
          <w:lang w:val="ms-MY"/>
        </w:rPr>
        <w:t>mis</w:t>
      </w:r>
      <w:r w:rsidR="00737651">
        <w:rPr>
          <w:rFonts w:ascii="Times New Roman" w:hAnsi="Times New Roman" w:cs="Times New Roman"/>
          <w:sz w:val="18"/>
          <w:lang w:val="ms-MY"/>
        </w:rPr>
        <w:t>ai kucing, pengoptimuman</w:t>
      </w:r>
    </w:p>
    <w:p w:rsidR="00785CA6" w:rsidRPr="00697BB2" w:rsidRDefault="00785CA6" w:rsidP="00785CA6">
      <w:pPr>
        <w:outlineLvl w:val="0"/>
        <w:rPr>
          <w:rFonts w:ascii="Times New Roman" w:hAnsi="Times New Roman" w:cs="Times New Roman"/>
          <w:b/>
          <w:color w:val="548DD4" w:themeColor="text2" w:themeTint="99"/>
          <w:sz w:val="18"/>
        </w:rPr>
      </w:pPr>
      <w:r w:rsidRPr="00697BB2">
        <w:rPr>
          <w:rFonts w:ascii="Times New Roman" w:hAnsi="Times New Roman" w:cs="Times New Roman"/>
          <w:b/>
          <w:color w:val="548DD4" w:themeColor="text2" w:themeTint="99"/>
          <w:sz w:val="18"/>
        </w:rPr>
        <w:t xml:space="preserve"> </w:t>
      </w: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4C560B" w:rsidRPr="004C560B" w:rsidRDefault="004C560B" w:rsidP="004C560B">
      <w:pPr>
        <w:outlineLvl w:val="0"/>
        <w:rPr>
          <w:rFonts w:ascii="Times New Roman" w:hAnsi="Times New Roman" w:cs="Times New Roman"/>
        </w:rPr>
      </w:pPr>
      <w:r w:rsidRPr="004C560B">
        <w:rPr>
          <w:rFonts w:ascii="Times New Roman" w:hAnsi="Times New Roman" w:cs="Times New Roman"/>
        </w:rPr>
        <w:t xml:space="preserve">By 2020, Malaysian government targeted Malaysia to become a developed and high-income country comparable with Japan, Korea and other developed countries. Economic Transformation Programme (ETP) was introduced </w:t>
      </w:r>
      <w:r w:rsidRPr="004C560B">
        <w:rPr>
          <w:rFonts w:ascii="Times New Roman" w:hAnsi="Times New Roman" w:cs="Times New Roman"/>
        </w:rPr>
        <w:lastRenderedPageBreak/>
        <w:t xml:space="preserve">by Malaysian government on 2010 as an approach to increase growth gross national income (GNI) per capita of USD 15,000 and create million new jobs. In the program, agriculture sector is one of the main sector listed in the National Key Economic Areas (NKEAs) with other 11 sectors. The 16 Entry Point Projects (EPPs) have been pointed out to urge growth in this sector and one of them is high-value herbal products. The first phase of this EPP focused on five main local herbs which are </w:t>
      </w:r>
      <w:r w:rsidRPr="00737651">
        <w:rPr>
          <w:rFonts w:ascii="Times New Roman" w:hAnsi="Times New Roman" w:cs="Times New Roman"/>
          <w:i/>
        </w:rPr>
        <w:t>tongkat ali, misai kucing, hempedu bumi, dukung anak</w:t>
      </w:r>
      <w:r w:rsidRPr="004C560B">
        <w:rPr>
          <w:rFonts w:ascii="Times New Roman" w:hAnsi="Times New Roman" w:cs="Times New Roman"/>
        </w:rPr>
        <w:t xml:space="preserve"> and </w:t>
      </w:r>
      <w:r w:rsidR="00737651">
        <w:rPr>
          <w:rFonts w:ascii="Times New Roman" w:hAnsi="Times New Roman" w:cs="Times New Roman"/>
          <w:i/>
        </w:rPr>
        <w:t>kacip f</w:t>
      </w:r>
      <w:r w:rsidRPr="00737651">
        <w:rPr>
          <w:rFonts w:ascii="Times New Roman" w:hAnsi="Times New Roman" w:cs="Times New Roman"/>
          <w:i/>
        </w:rPr>
        <w:t>atimah</w:t>
      </w:r>
      <w:r w:rsidRPr="004C560B">
        <w:rPr>
          <w:rFonts w:ascii="Times New Roman" w:hAnsi="Times New Roman" w:cs="Times New Roman"/>
        </w:rPr>
        <w:t xml:space="preserve"> while ensuring the supply for research and development (R&amp;D) is sufficient.</w:t>
      </w:r>
    </w:p>
    <w:p w:rsidR="004C560B" w:rsidRPr="004C560B" w:rsidRDefault="004C560B" w:rsidP="004C560B">
      <w:pPr>
        <w:outlineLvl w:val="0"/>
        <w:rPr>
          <w:rFonts w:ascii="Times New Roman" w:hAnsi="Times New Roman" w:cs="Times New Roman"/>
        </w:rPr>
      </w:pPr>
    </w:p>
    <w:p w:rsidR="004C560B" w:rsidRPr="004C560B" w:rsidRDefault="004C560B" w:rsidP="004C560B">
      <w:pPr>
        <w:outlineLvl w:val="0"/>
        <w:rPr>
          <w:rFonts w:ascii="Times New Roman" w:hAnsi="Times New Roman" w:cs="Times New Roman"/>
        </w:rPr>
      </w:pPr>
      <w:r w:rsidRPr="00737651">
        <w:rPr>
          <w:rFonts w:ascii="Times New Roman" w:hAnsi="Times New Roman" w:cs="Times New Roman"/>
          <w:i/>
        </w:rPr>
        <w:t>Orthosiphon stamineus</w:t>
      </w:r>
      <w:r w:rsidRPr="004C560B">
        <w:rPr>
          <w:rFonts w:ascii="Times New Roman" w:hAnsi="Times New Roman" w:cs="Times New Roman"/>
        </w:rPr>
        <w:t xml:space="preserve">, generally known as </w:t>
      </w:r>
      <w:r w:rsidR="00737651" w:rsidRPr="00737651">
        <w:rPr>
          <w:rFonts w:ascii="Times New Roman" w:hAnsi="Times New Roman" w:cs="Times New Roman"/>
          <w:i/>
        </w:rPr>
        <w:t>misai kucing</w:t>
      </w:r>
      <w:r w:rsidRPr="004C560B">
        <w:rPr>
          <w:rFonts w:ascii="Times New Roman" w:hAnsi="Times New Roman" w:cs="Times New Roman"/>
        </w:rPr>
        <w:t>, is a traditional herb that is mostly used as tea beverage and herb medicine in Malaysia and Indonesia. People consume the herb to treat kidney stones, urinary tract infections, diabetes and high blood pressure. Recent studies revealed that approximately 116 chemical compounds were isolated from O. stamineus, providing medicinal benefit to human health [1]. In addition, researchers also found scientific evidences on health benefits of O. stamineus extract such as diuretic and hypouricemic effect [2], anti-infective activity [3], anti-hyperglycemic activity [4] and anti-diabetic activity [5]. These evidences are associated with the presence of main secondary metabolites in O. stamineus extract such as rosmarinic acid, eupatorin, 5-hydroxy-3’,4’,6,7-tetramethoxyflavone (TMF) and sinensetin [6].</w:t>
      </w:r>
    </w:p>
    <w:p w:rsidR="004C560B" w:rsidRPr="004C560B" w:rsidRDefault="004C560B" w:rsidP="004C560B">
      <w:pPr>
        <w:outlineLvl w:val="0"/>
        <w:rPr>
          <w:rFonts w:ascii="Times New Roman" w:hAnsi="Times New Roman" w:cs="Times New Roman"/>
        </w:rPr>
      </w:pPr>
    </w:p>
    <w:p w:rsidR="004C560B" w:rsidRPr="004C560B" w:rsidRDefault="004C560B" w:rsidP="004C560B">
      <w:pPr>
        <w:outlineLvl w:val="0"/>
        <w:rPr>
          <w:rFonts w:ascii="Times New Roman" w:hAnsi="Times New Roman" w:cs="Times New Roman"/>
        </w:rPr>
      </w:pPr>
      <w:r w:rsidRPr="004C560B">
        <w:rPr>
          <w:rFonts w:ascii="Times New Roman" w:hAnsi="Times New Roman" w:cs="Times New Roman"/>
        </w:rPr>
        <w:t xml:space="preserve">Sinensetin is the most potent compound in </w:t>
      </w:r>
      <w:r w:rsidRPr="00737651">
        <w:rPr>
          <w:rFonts w:ascii="Times New Roman" w:hAnsi="Times New Roman" w:cs="Times New Roman"/>
          <w:i/>
        </w:rPr>
        <w:t>O. stamineus</w:t>
      </w:r>
      <w:r w:rsidRPr="004C560B">
        <w:rPr>
          <w:rFonts w:ascii="Times New Roman" w:hAnsi="Times New Roman" w:cs="Times New Roman"/>
        </w:rPr>
        <w:t xml:space="preserve"> because it is a rare polymethoxylated flavone which abundantly found in citrus peel [7]. Sinensetin has antiagiogenesis activity. Angiogenesis is the formation of a mature blood vessel network through expansion and remodeling of the pre-existing vascular primordium. It plays a crucial role </w:t>
      </w:r>
      <w:r w:rsidR="00737651">
        <w:rPr>
          <w:rFonts w:ascii="Times New Roman" w:hAnsi="Times New Roman" w:cs="Times New Roman"/>
        </w:rPr>
        <w:t xml:space="preserve">in the development of cancer [8, </w:t>
      </w:r>
      <w:r w:rsidRPr="004C560B">
        <w:rPr>
          <w:rFonts w:ascii="Times New Roman" w:hAnsi="Times New Roman" w:cs="Times New Roman"/>
        </w:rPr>
        <w:t>9]. In addition, sinensetin has chemo-sensitizing effect that can reverse P-glycoprotein as mediated multidrug resistance (MDR) by increasing the intracellular accumulation of drugs [10].</w:t>
      </w:r>
    </w:p>
    <w:p w:rsidR="004C560B" w:rsidRPr="004C560B" w:rsidRDefault="004C560B" w:rsidP="004C560B">
      <w:pPr>
        <w:outlineLvl w:val="0"/>
        <w:rPr>
          <w:rFonts w:ascii="Times New Roman" w:hAnsi="Times New Roman" w:cs="Times New Roman"/>
        </w:rPr>
      </w:pPr>
    </w:p>
    <w:p w:rsidR="004C560B" w:rsidRPr="004C560B" w:rsidRDefault="004C560B" w:rsidP="004C560B">
      <w:pPr>
        <w:outlineLvl w:val="0"/>
        <w:rPr>
          <w:rFonts w:ascii="Times New Roman" w:hAnsi="Times New Roman" w:cs="Times New Roman"/>
        </w:rPr>
      </w:pPr>
      <w:r w:rsidRPr="004C560B">
        <w:rPr>
          <w:rFonts w:ascii="Times New Roman" w:hAnsi="Times New Roman" w:cs="Times New Roman"/>
        </w:rPr>
        <w:t xml:space="preserve">Extraction of plant materials like </w:t>
      </w:r>
      <w:r w:rsidRPr="00737651">
        <w:rPr>
          <w:rFonts w:ascii="Times New Roman" w:hAnsi="Times New Roman" w:cs="Times New Roman"/>
          <w:i/>
        </w:rPr>
        <w:t>O. stamineus</w:t>
      </w:r>
      <w:r w:rsidRPr="004C560B">
        <w:rPr>
          <w:rFonts w:ascii="Times New Roman" w:hAnsi="Times New Roman" w:cs="Times New Roman"/>
        </w:rPr>
        <w:t xml:space="preserve"> could be done by various procedures. Conventional method of extraction like </w:t>
      </w:r>
      <w:r w:rsidR="00737651" w:rsidRPr="004C560B">
        <w:rPr>
          <w:rFonts w:ascii="Times New Roman" w:hAnsi="Times New Roman" w:cs="Times New Roman"/>
        </w:rPr>
        <w:t>Soxhlet</w:t>
      </w:r>
      <w:r w:rsidRPr="004C560B">
        <w:rPr>
          <w:rFonts w:ascii="Times New Roman" w:hAnsi="Times New Roman" w:cs="Times New Roman"/>
        </w:rPr>
        <w:t xml:space="preserve"> and water bath extraction method commonly used massive amount of organic solvent associates with long extraction regime and high temperature. These approaches however, risk the degradation of interest bioactive compounds. This disadvantage gives rise to non-conventional method such as supercritical fluid extraction (SFE) which is more environmentally friendly, shorter extraction regime and give better quality of extract. Carbon dioxide is believed to be an ideal solvent for SFE because of </w:t>
      </w:r>
      <w:r w:rsidR="00E67E16">
        <w:rPr>
          <w:rFonts w:ascii="Times New Roman" w:hAnsi="Times New Roman" w:cs="Times New Roman"/>
        </w:rPr>
        <w:t xml:space="preserve">its critical temperature (31.1 </w:t>
      </w:r>
      <w:r w:rsidR="00E67E16">
        <w:rPr>
          <w:rFonts w:ascii="Calibri" w:hAnsi="Calibri" w:cs="Calibri"/>
        </w:rPr>
        <w:t>°</w:t>
      </w:r>
      <w:r w:rsidRPr="004C560B">
        <w:rPr>
          <w:rFonts w:ascii="Times New Roman" w:hAnsi="Times New Roman" w:cs="Times New Roman"/>
        </w:rPr>
        <w:t>C) which is relatively ambient, and moderate critical pressure of 7.38 MPa. However, low polarity of carbon dioxide limits the solubility exhibited by polar compound. This has becomes the main problem in SFE because most of the bioactive compounds in plant materials are polar. Nevertheless, this can be overcome by introducing a small amount of organic solvent (e.g., ethanol, methanol, and acetone) that can act as modifier in the system to increase the range of solvating strength to extract more polar compounds and significantly enhance the polarity of carbon dioxide [11]. In this study, supercritical carbon dioxide (</w:t>
      </w:r>
      <w:r w:rsidR="00957C13">
        <w:rPr>
          <w:rFonts w:ascii="Times New Roman" w:hAnsi="Times New Roman" w:cs="Times New Roman"/>
        </w:rPr>
        <w:t>SC-CO</w:t>
      </w:r>
      <w:r w:rsidR="00957C13" w:rsidRPr="00E67E16">
        <w:rPr>
          <w:rFonts w:ascii="Times New Roman" w:hAnsi="Times New Roman" w:cs="Times New Roman"/>
          <w:vertAlign w:val="subscript"/>
        </w:rPr>
        <w:t>2</w:t>
      </w:r>
      <w:r w:rsidRPr="004C560B">
        <w:rPr>
          <w:rFonts w:ascii="Times New Roman" w:hAnsi="Times New Roman" w:cs="Times New Roman"/>
        </w:rPr>
        <w:t>) extraction was introduced to attain a better yield extract of O. stamineus leaves compared with other extraction methods. Moreover, few studies have proved that SC-CO</w:t>
      </w:r>
      <w:r w:rsidRPr="00E67E16">
        <w:rPr>
          <w:rFonts w:ascii="Times New Roman" w:hAnsi="Times New Roman" w:cs="Times New Roman"/>
          <w:vertAlign w:val="subscript"/>
        </w:rPr>
        <w:t>2</w:t>
      </w:r>
      <w:r w:rsidRPr="004C560B">
        <w:rPr>
          <w:rFonts w:ascii="Times New Roman" w:hAnsi="Times New Roman" w:cs="Times New Roman"/>
        </w:rPr>
        <w:t xml:space="preserve"> extraction gave better yield of extraction on plant matrices such as </w:t>
      </w:r>
      <w:r w:rsidRPr="00737651">
        <w:rPr>
          <w:rFonts w:ascii="Times New Roman" w:hAnsi="Times New Roman" w:cs="Times New Roman"/>
          <w:i/>
        </w:rPr>
        <w:t>manjakani</w:t>
      </w:r>
      <w:r w:rsidRPr="004C560B">
        <w:rPr>
          <w:rFonts w:ascii="Times New Roman" w:hAnsi="Times New Roman" w:cs="Times New Roman"/>
        </w:rPr>
        <w:t xml:space="preserve"> [12], </w:t>
      </w:r>
      <w:r w:rsidRPr="00737651">
        <w:rPr>
          <w:rFonts w:ascii="Times New Roman" w:hAnsi="Times New Roman" w:cs="Times New Roman"/>
          <w:i/>
        </w:rPr>
        <w:t>dukung anak</w:t>
      </w:r>
      <w:r w:rsidRPr="004C560B">
        <w:rPr>
          <w:rFonts w:ascii="Times New Roman" w:hAnsi="Times New Roman" w:cs="Times New Roman"/>
        </w:rPr>
        <w:t xml:space="preserve"> [13], </w:t>
      </w:r>
      <w:r w:rsidRPr="00737651">
        <w:rPr>
          <w:rFonts w:ascii="Times New Roman" w:hAnsi="Times New Roman" w:cs="Times New Roman"/>
          <w:i/>
        </w:rPr>
        <w:t>jering</w:t>
      </w:r>
      <w:r w:rsidRPr="004C560B">
        <w:rPr>
          <w:rFonts w:ascii="Times New Roman" w:hAnsi="Times New Roman" w:cs="Times New Roman"/>
        </w:rPr>
        <w:t xml:space="preserve"> [14] and rubber seed [15] compared to conventional extraction method.</w:t>
      </w:r>
    </w:p>
    <w:p w:rsidR="004C560B" w:rsidRPr="004C560B" w:rsidRDefault="004C560B" w:rsidP="004C560B">
      <w:pPr>
        <w:outlineLvl w:val="0"/>
        <w:rPr>
          <w:rFonts w:ascii="Times New Roman" w:hAnsi="Times New Roman" w:cs="Times New Roman"/>
        </w:rPr>
      </w:pPr>
    </w:p>
    <w:p w:rsidR="004C560B" w:rsidRPr="004C560B" w:rsidRDefault="004C560B" w:rsidP="004C560B">
      <w:pPr>
        <w:outlineLvl w:val="0"/>
        <w:rPr>
          <w:rFonts w:ascii="Times New Roman" w:hAnsi="Times New Roman" w:cs="Times New Roman"/>
        </w:rPr>
      </w:pPr>
      <w:r w:rsidRPr="004C560B">
        <w:rPr>
          <w:rFonts w:ascii="Times New Roman" w:hAnsi="Times New Roman" w:cs="Times New Roman"/>
        </w:rPr>
        <w:t>Response surface methodology (RSM) is widely used to optimize the operating parameters of SC-CO</w:t>
      </w:r>
      <w:r w:rsidRPr="00E67E16">
        <w:rPr>
          <w:rFonts w:ascii="Times New Roman" w:hAnsi="Times New Roman" w:cs="Times New Roman"/>
          <w:vertAlign w:val="subscript"/>
        </w:rPr>
        <w:t>2</w:t>
      </w:r>
      <w:r w:rsidRPr="004C560B">
        <w:rPr>
          <w:rFonts w:ascii="Times New Roman" w:hAnsi="Times New Roman" w:cs="Times New Roman"/>
        </w:rPr>
        <w:t xml:space="preserve"> extraction based on experimentally-fitted empirical model that described the response of the affecting parameters. The response can be represented graphically either in 3-D space or as contour plot that help visualize the shape of the response. There are different softwares that can be used to perform RSM such as Statistica, Design Expert, Minitab, and SPSS. Design Expert software widely used because it is more user friendly than others [16-19].</w:t>
      </w:r>
    </w:p>
    <w:p w:rsidR="004C560B" w:rsidRPr="004C560B" w:rsidRDefault="004C560B" w:rsidP="004C560B">
      <w:pPr>
        <w:outlineLvl w:val="0"/>
        <w:rPr>
          <w:rFonts w:ascii="Times New Roman" w:hAnsi="Times New Roman" w:cs="Times New Roman"/>
        </w:rPr>
      </w:pPr>
    </w:p>
    <w:p w:rsidR="004C560B" w:rsidRPr="004C560B" w:rsidRDefault="004C560B" w:rsidP="004C560B">
      <w:pPr>
        <w:outlineLvl w:val="0"/>
        <w:rPr>
          <w:rFonts w:ascii="Times New Roman" w:hAnsi="Times New Roman" w:cs="Times New Roman"/>
        </w:rPr>
      </w:pPr>
      <w:r w:rsidRPr="004C560B">
        <w:rPr>
          <w:rFonts w:ascii="Times New Roman" w:hAnsi="Times New Roman" w:cs="Times New Roman"/>
        </w:rPr>
        <w:t>In this study, selection of the most effective solvent as modifier in SC-CO</w:t>
      </w:r>
      <w:r w:rsidRPr="00E67E16">
        <w:rPr>
          <w:rFonts w:ascii="Times New Roman" w:hAnsi="Times New Roman" w:cs="Times New Roman"/>
          <w:vertAlign w:val="subscript"/>
        </w:rPr>
        <w:t>2</w:t>
      </w:r>
      <w:r w:rsidRPr="004C560B">
        <w:rPr>
          <w:rFonts w:ascii="Times New Roman" w:hAnsi="Times New Roman" w:cs="Times New Roman"/>
        </w:rPr>
        <w:t xml:space="preserve"> to enhance the quality of the sinensetin in the extract was conducted using water bath extraction method. Meanwhile, optimization of SC-CO</w:t>
      </w:r>
      <w:r w:rsidRPr="00E67E16">
        <w:rPr>
          <w:rFonts w:ascii="Times New Roman" w:hAnsi="Times New Roman" w:cs="Times New Roman"/>
          <w:vertAlign w:val="subscript"/>
        </w:rPr>
        <w:t>2</w:t>
      </w:r>
      <w:r w:rsidRPr="004C560B">
        <w:rPr>
          <w:rFonts w:ascii="Times New Roman" w:hAnsi="Times New Roman" w:cs="Times New Roman"/>
        </w:rPr>
        <w:t xml:space="preserve"> extraction parameters (pressure, temperature and average particle size) was conducted using RSM to obtain high percentage of sinensetin from </w:t>
      </w:r>
      <w:r w:rsidRPr="00737651">
        <w:rPr>
          <w:rFonts w:ascii="Times New Roman" w:hAnsi="Times New Roman" w:cs="Times New Roman"/>
          <w:i/>
        </w:rPr>
        <w:t>O. stamineus</w:t>
      </w:r>
      <w:r w:rsidRPr="004C560B">
        <w:rPr>
          <w:rFonts w:ascii="Times New Roman" w:hAnsi="Times New Roman" w:cs="Times New Roman"/>
        </w:rPr>
        <w:t xml:space="preserve"> leaves.</w:t>
      </w:r>
    </w:p>
    <w:p w:rsidR="00785CA6" w:rsidRPr="00AF6D47" w:rsidRDefault="00785CA6" w:rsidP="00785CA6">
      <w:pPr>
        <w:outlineLvl w:val="0"/>
        <w:rPr>
          <w:rFonts w:ascii="Times New Roman" w:hAnsi="Times New Roman" w:cs="Times New Roman"/>
          <w:szCs w:val="20"/>
        </w:rPr>
      </w:pPr>
    </w:p>
    <w:p w:rsidR="00785CA6" w:rsidRDefault="00737651"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C560B" w:rsidRDefault="004C560B" w:rsidP="00785CA6">
      <w:pPr>
        <w:outlineLvl w:val="0"/>
        <w:rPr>
          <w:rFonts w:ascii="Times New Roman" w:hAnsi="Times New Roman" w:cs="Times New Roman"/>
          <w:b/>
          <w:szCs w:val="20"/>
        </w:rPr>
      </w:pPr>
      <w:r>
        <w:rPr>
          <w:rFonts w:ascii="Times New Roman" w:hAnsi="Times New Roman" w:cs="Times New Roman"/>
          <w:b/>
          <w:szCs w:val="20"/>
        </w:rPr>
        <w:t xml:space="preserve">Sample </w:t>
      </w:r>
      <w:r w:rsidR="00737651">
        <w:rPr>
          <w:rFonts w:ascii="Times New Roman" w:hAnsi="Times New Roman" w:cs="Times New Roman"/>
          <w:b/>
          <w:szCs w:val="20"/>
        </w:rPr>
        <w:t>preparation</w:t>
      </w:r>
    </w:p>
    <w:p w:rsidR="00785CA6" w:rsidRDefault="004C560B" w:rsidP="00785CA6">
      <w:pPr>
        <w:outlineLvl w:val="0"/>
        <w:rPr>
          <w:rFonts w:ascii="Times New Roman" w:hAnsi="Times New Roman" w:cs="Times New Roman"/>
          <w:szCs w:val="20"/>
        </w:rPr>
      </w:pPr>
      <w:r w:rsidRPr="004C560B">
        <w:rPr>
          <w:rFonts w:ascii="Times New Roman" w:hAnsi="Times New Roman" w:cs="Times New Roman"/>
          <w:szCs w:val="20"/>
        </w:rPr>
        <w:t xml:space="preserve">Dried leaves of </w:t>
      </w:r>
      <w:r w:rsidRPr="00737651">
        <w:rPr>
          <w:rFonts w:ascii="Times New Roman" w:hAnsi="Times New Roman" w:cs="Times New Roman"/>
          <w:i/>
          <w:szCs w:val="20"/>
        </w:rPr>
        <w:t>O. stamineus</w:t>
      </w:r>
      <w:r w:rsidRPr="004C560B">
        <w:rPr>
          <w:rFonts w:ascii="Times New Roman" w:hAnsi="Times New Roman" w:cs="Times New Roman"/>
          <w:szCs w:val="20"/>
        </w:rPr>
        <w:t xml:space="preserve"> were purchased from Herbagus Trading, Penang. The leaves were ground in several sizes of 300, 500 and 700 µm. The ground leaves were sealed in a plastic seal bag and kept in a freezer at −20 </w:t>
      </w:r>
      <w:r w:rsidR="00E67E16">
        <w:rPr>
          <w:rFonts w:ascii="Calibri" w:hAnsi="Calibri" w:cs="Calibri"/>
          <w:szCs w:val="20"/>
        </w:rPr>
        <w:t>°</w:t>
      </w:r>
      <w:r w:rsidRPr="004C560B">
        <w:rPr>
          <w:rFonts w:ascii="Times New Roman" w:hAnsi="Times New Roman" w:cs="Times New Roman"/>
          <w:szCs w:val="20"/>
        </w:rPr>
        <w:t>C to keep the freshness of the leaves.</w:t>
      </w:r>
    </w:p>
    <w:p w:rsidR="00E67E16" w:rsidRDefault="00E67E16" w:rsidP="00785CA6">
      <w:pPr>
        <w:outlineLvl w:val="0"/>
        <w:rPr>
          <w:rFonts w:ascii="Times New Roman" w:hAnsi="Times New Roman" w:cs="Times New Roman"/>
          <w:b/>
          <w:szCs w:val="20"/>
        </w:rPr>
      </w:pPr>
    </w:p>
    <w:p w:rsidR="004C560B" w:rsidRDefault="004C560B" w:rsidP="00785CA6">
      <w:pPr>
        <w:outlineLvl w:val="0"/>
        <w:rPr>
          <w:rFonts w:ascii="Times New Roman" w:hAnsi="Times New Roman" w:cs="Times New Roman"/>
          <w:b/>
          <w:szCs w:val="20"/>
        </w:rPr>
      </w:pPr>
      <w:r>
        <w:rPr>
          <w:rFonts w:ascii="Times New Roman" w:hAnsi="Times New Roman" w:cs="Times New Roman"/>
          <w:b/>
          <w:szCs w:val="20"/>
        </w:rPr>
        <w:t xml:space="preserve">Water </w:t>
      </w:r>
      <w:r w:rsidR="00737651">
        <w:rPr>
          <w:rFonts w:ascii="Times New Roman" w:hAnsi="Times New Roman" w:cs="Times New Roman"/>
          <w:b/>
          <w:szCs w:val="20"/>
        </w:rPr>
        <w:t>bath extraction</w:t>
      </w:r>
    </w:p>
    <w:p w:rsidR="004C560B" w:rsidRDefault="004C560B" w:rsidP="00785CA6">
      <w:pPr>
        <w:outlineLvl w:val="0"/>
        <w:rPr>
          <w:rFonts w:ascii="Times New Roman" w:hAnsi="Times New Roman" w:cs="Times New Roman"/>
          <w:szCs w:val="20"/>
        </w:rPr>
      </w:pPr>
      <w:r w:rsidRPr="004C6C50">
        <w:rPr>
          <w:rFonts w:ascii="Times New Roman" w:hAnsi="Times New Roman" w:cs="Times New Roman"/>
          <w:szCs w:val="20"/>
        </w:rPr>
        <w:t xml:space="preserve">Polarity of sinensetin was not known. Hence, various concentrations of solvents were used in this study to investigate. A total of 10 grams </w:t>
      </w:r>
      <w:r w:rsidRPr="00737651">
        <w:rPr>
          <w:rFonts w:ascii="Times New Roman" w:hAnsi="Times New Roman" w:cs="Times New Roman"/>
          <w:i/>
          <w:szCs w:val="20"/>
        </w:rPr>
        <w:t>O. stamineus</w:t>
      </w:r>
      <w:r w:rsidRPr="004C6C50">
        <w:rPr>
          <w:rFonts w:ascii="Times New Roman" w:hAnsi="Times New Roman" w:cs="Times New Roman"/>
          <w:szCs w:val="20"/>
        </w:rPr>
        <w:t xml:space="preserve"> ground leaf was extracted using water, methanol (100% and 50%) and acetone (100% and 70%) for 8 hours at 40 </w:t>
      </w:r>
      <w:r w:rsidR="00E67E16">
        <w:rPr>
          <w:rFonts w:ascii="Calibri" w:hAnsi="Calibri" w:cs="Calibri"/>
          <w:szCs w:val="20"/>
        </w:rPr>
        <w:t>°</w:t>
      </w:r>
      <w:r w:rsidRPr="004C6C50">
        <w:rPr>
          <w:rFonts w:ascii="Times New Roman" w:hAnsi="Times New Roman" w:cs="Times New Roman"/>
          <w:szCs w:val="20"/>
        </w:rPr>
        <w:t>C in water bath [20].</w:t>
      </w:r>
    </w:p>
    <w:p w:rsidR="004C6C50" w:rsidRDefault="004C6C50" w:rsidP="00785CA6">
      <w:pPr>
        <w:outlineLvl w:val="0"/>
        <w:rPr>
          <w:rFonts w:ascii="Times New Roman" w:hAnsi="Times New Roman" w:cs="Times New Roman"/>
          <w:szCs w:val="20"/>
        </w:rPr>
      </w:pPr>
    </w:p>
    <w:p w:rsidR="004C6C50" w:rsidRDefault="004C6C50" w:rsidP="00785CA6">
      <w:pPr>
        <w:outlineLvl w:val="0"/>
        <w:rPr>
          <w:rFonts w:ascii="Times New Roman" w:hAnsi="Times New Roman" w:cs="Times New Roman"/>
          <w:b/>
          <w:szCs w:val="20"/>
        </w:rPr>
      </w:pPr>
      <w:r>
        <w:rPr>
          <w:rFonts w:ascii="Times New Roman" w:hAnsi="Times New Roman" w:cs="Times New Roman"/>
          <w:b/>
          <w:szCs w:val="20"/>
        </w:rPr>
        <w:t xml:space="preserve">Supercritical </w:t>
      </w:r>
      <w:r w:rsidR="00737651">
        <w:rPr>
          <w:rFonts w:ascii="Times New Roman" w:hAnsi="Times New Roman" w:cs="Times New Roman"/>
          <w:b/>
          <w:szCs w:val="20"/>
        </w:rPr>
        <w:t>fluid extraction</w:t>
      </w:r>
    </w:p>
    <w:p w:rsidR="004C6C50" w:rsidRDefault="004C6C50" w:rsidP="004C6C50">
      <w:pPr>
        <w:outlineLvl w:val="0"/>
        <w:rPr>
          <w:rFonts w:ascii="Times New Roman" w:hAnsi="Times New Roman" w:cs="Times New Roman"/>
          <w:szCs w:val="20"/>
        </w:rPr>
      </w:pPr>
      <w:r w:rsidRPr="004C6C50">
        <w:rPr>
          <w:rFonts w:ascii="Times New Roman" w:hAnsi="Times New Roman" w:cs="Times New Roman"/>
          <w:szCs w:val="20"/>
        </w:rPr>
        <w:t>A schematic diagram of the fabricated SC-CO</w:t>
      </w:r>
      <w:r w:rsidRPr="00E67E16">
        <w:rPr>
          <w:rFonts w:ascii="Times New Roman" w:hAnsi="Times New Roman" w:cs="Times New Roman"/>
          <w:szCs w:val="20"/>
          <w:vertAlign w:val="subscript"/>
        </w:rPr>
        <w:t>2</w:t>
      </w:r>
      <w:r w:rsidRPr="004C6C50">
        <w:rPr>
          <w:rFonts w:ascii="Times New Roman" w:hAnsi="Times New Roman" w:cs="Times New Roman"/>
          <w:szCs w:val="20"/>
        </w:rPr>
        <w:t xml:space="preserve"> rig used in this study is shown in Figure 1. The fabricated SC-CO</w:t>
      </w:r>
      <w:r w:rsidRPr="00E67E16">
        <w:rPr>
          <w:rFonts w:ascii="Times New Roman" w:hAnsi="Times New Roman" w:cs="Times New Roman"/>
          <w:szCs w:val="20"/>
          <w:vertAlign w:val="subscript"/>
        </w:rPr>
        <w:t>2</w:t>
      </w:r>
      <w:r w:rsidRPr="004C6C50">
        <w:rPr>
          <w:rFonts w:ascii="Times New Roman" w:hAnsi="Times New Roman" w:cs="Times New Roman"/>
          <w:szCs w:val="20"/>
        </w:rPr>
        <w:t xml:space="preserve"> unit was consisted of a 50 mL extraction vessel, high-pressure pump (Supercritical 24, Lab Alliance), modifier pump (Series II Pump, Lab Alliance), automated back pressure regulator (Jasco, BP-2080 Plus) and oven (U10, Mermert) as extraction chamber. Total flowrate of 4 mL/min with 5% modifier was used, where 3.8 mL/min of 99.99% pure carbon dioxide (Kras, Instrument and Services, Johor, Malaysia) were pumped in the system with 0.2 mL/min of 99.5% analytical grade acetone (Merck Millipore) [21]. A total of 5 g samples were required for 90 minutes extraction regime under these </w:t>
      </w:r>
      <w:r w:rsidR="00E67E16">
        <w:rPr>
          <w:rFonts w:ascii="Times New Roman" w:hAnsi="Times New Roman" w:cs="Times New Roman"/>
          <w:szCs w:val="20"/>
        </w:rPr>
        <w:t xml:space="preserve">conditions: temperature (40–80 </w:t>
      </w:r>
      <w:r w:rsidR="00E67E16">
        <w:rPr>
          <w:rFonts w:ascii="Calibri" w:hAnsi="Calibri" w:cs="Calibri"/>
          <w:szCs w:val="20"/>
        </w:rPr>
        <w:t>°</w:t>
      </w:r>
      <w:r w:rsidRPr="004C6C50">
        <w:rPr>
          <w:rFonts w:ascii="Times New Roman" w:hAnsi="Times New Roman" w:cs="Times New Roman"/>
          <w:szCs w:val="20"/>
        </w:rPr>
        <w:t>C) and pressure (10–30 MPa) for various average particle sizes (300, 500 and &gt;500 µm).</w:t>
      </w:r>
    </w:p>
    <w:p w:rsidR="004C6C50" w:rsidRDefault="004C6C50" w:rsidP="004C6C50">
      <w:pPr>
        <w:outlineLvl w:val="0"/>
        <w:rPr>
          <w:rFonts w:ascii="Times New Roman" w:hAnsi="Times New Roman" w:cs="Times New Roman"/>
          <w:szCs w:val="20"/>
        </w:rPr>
      </w:pPr>
    </w:p>
    <w:p w:rsidR="004C6C50" w:rsidRDefault="004A4D1D" w:rsidP="004C6C50">
      <w:pPr>
        <w:jc w:val="center"/>
        <w:outlineLvl w:val="0"/>
        <w:rPr>
          <w:rFonts w:ascii="Times New Roman" w:hAnsi="Times New Roman" w:cs="Times New Roman"/>
          <w:szCs w:val="20"/>
        </w:rPr>
      </w:pPr>
      <w:r>
        <w:rPr>
          <w:rFonts w:ascii="Times New Roman" w:hAnsi="Times New Roman" w:cs="Times New Roman"/>
          <w:noProof/>
          <w:szCs w:val="20"/>
          <w:lang w:val="en-MY" w:eastAsia="en-MY"/>
        </w:rPr>
        <w:drawing>
          <wp:inline distT="0" distB="0" distL="0" distR="0">
            <wp:extent cx="4882707" cy="2925561"/>
            <wp:effectExtent l="19050" t="19050" r="13335"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matic.JPG"/>
                    <pic:cNvPicPr/>
                  </pic:nvPicPr>
                  <pic:blipFill>
                    <a:blip r:embed="rId7">
                      <a:extLst>
                        <a:ext uri="{28A0092B-C50C-407E-A947-70E740481C1C}">
                          <a14:useLocalDpi xmlns:a14="http://schemas.microsoft.com/office/drawing/2010/main" val="0"/>
                        </a:ext>
                      </a:extLst>
                    </a:blip>
                    <a:stretch>
                      <a:fillRect/>
                    </a:stretch>
                  </pic:blipFill>
                  <pic:spPr>
                    <a:xfrm>
                      <a:off x="0" y="0"/>
                      <a:ext cx="4882707" cy="2925561"/>
                    </a:xfrm>
                    <a:prstGeom prst="rect">
                      <a:avLst/>
                    </a:prstGeom>
                    <a:ln>
                      <a:solidFill>
                        <a:schemeClr val="tx1"/>
                      </a:solidFill>
                    </a:ln>
                  </pic:spPr>
                </pic:pic>
              </a:graphicData>
            </a:graphic>
          </wp:inline>
        </w:drawing>
      </w:r>
    </w:p>
    <w:p w:rsidR="00F400D8" w:rsidRDefault="00F400D8" w:rsidP="004C6C50">
      <w:pPr>
        <w:jc w:val="center"/>
        <w:outlineLvl w:val="0"/>
        <w:rPr>
          <w:rFonts w:ascii="Times New Roman" w:hAnsi="Times New Roman" w:cs="Times New Roman"/>
        </w:rPr>
      </w:pPr>
    </w:p>
    <w:p w:rsidR="004C6C50" w:rsidRDefault="00F400D8" w:rsidP="004C6C50">
      <w:pPr>
        <w:jc w:val="center"/>
        <w:outlineLvl w:val="0"/>
        <w:rPr>
          <w:rFonts w:ascii="Times New Roman" w:hAnsi="Times New Roman" w:cs="Times New Roman"/>
        </w:rPr>
      </w:pPr>
      <w:r>
        <w:rPr>
          <w:rFonts w:ascii="Times New Roman" w:hAnsi="Times New Roman" w:cs="Times New Roman"/>
        </w:rPr>
        <w:t xml:space="preserve">Figure 1. </w:t>
      </w:r>
      <w:r w:rsidR="004C6C50">
        <w:rPr>
          <w:rFonts w:ascii="Times New Roman" w:hAnsi="Times New Roman" w:cs="Times New Roman"/>
        </w:rPr>
        <w:t>Schematic diagram of SC-CO</w:t>
      </w:r>
      <w:r w:rsidR="004C6C50" w:rsidRPr="00E67E16">
        <w:rPr>
          <w:rFonts w:ascii="Times New Roman" w:hAnsi="Times New Roman" w:cs="Times New Roman"/>
          <w:vertAlign w:val="subscript"/>
        </w:rPr>
        <w:t xml:space="preserve">2 </w:t>
      </w:r>
      <w:r w:rsidR="004C6C50">
        <w:rPr>
          <w:rFonts w:ascii="Times New Roman" w:hAnsi="Times New Roman" w:cs="Times New Roman"/>
        </w:rPr>
        <w:t>extraction unit</w:t>
      </w:r>
    </w:p>
    <w:p w:rsidR="00F400D8" w:rsidRDefault="00F400D8" w:rsidP="004C6C50">
      <w:pPr>
        <w:jc w:val="center"/>
        <w:outlineLvl w:val="0"/>
        <w:rPr>
          <w:rFonts w:ascii="Times New Roman" w:hAnsi="Times New Roman" w:cs="Times New Roman"/>
        </w:rPr>
      </w:pPr>
    </w:p>
    <w:p w:rsidR="00F400D8" w:rsidRDefault="00F400D8" w:rsidP="00F400D8">
      <w:pPr>
        <w:outlineLvl w:val="0"/>
        <w:rPr>
          <w:rFonts w:ascii="Times New Roman" w:hAnsi="Times New Roman" w:cs="Times New Roman"/>
          <w:szCs w:val="20"/>
        </w:rPr>
      </w:pPr>
      <w:r w:rsidRPr="004C6C50">
        <w:rPr>
          <w:rFonts w:ascii="Times New Roman" w:hAnsi="Times New Roman" w:cs="Times New Roman"/>
          <w:szCs w:val="20"/>
        </w:rPr>
        <w:t xml:space="preserve">Enhancement of the sinensetin recovery from </w:t>
      </w:r>
      <w:r w:rsidRPr="00737651">
        <w:rPr>
          <w:rFonts w:ascii="Times New Roman" w:hAnsi="Times New Roman" w:cs="Times New Roman"/>
          <w:i/>
          <w:szCs w:val="20"/>
        </w:rPr>
        <w:t>O. stamineus</w:t>
      </w:r>
      <w:r w:rsidRPr="004C6C50">
        <w:rPr>
          <w:rFonts w:ascii="Times New Roman" w:hAnsi="Times New Roman" w:cs="Times New Roman"/>
          <w:szCs w:val="20"/>
        </w:rPr>
        <w:t xml:space="preserve"> was performed using SC-CO</w:t>
      </w:r>
      <w:r w:rsidRPr="00E67E16">
        <w:rPr>
          <w:rFonts w:ascii="Times New Roman" w:hAnsi="Times New Roman" w:cs="Times New Roman"/>
          <w:szCs w:val="20"/>
          <w:vertAlign w:val="subscript"/>
        </w:rPr>
        <w:t>2</w:t>
      </w:r>
      <w:r w:rsidRPr="004C6C50">
        <w:rPr>
          <w:rFonts w:ascii="Times New Roman" w:hAnsi="Times New Roman" w:cs="Times New Roman"/>
          <w:szCs w:val="20"/>
        </w:rPr>
        <w:t>. However, SC-CO</w:t>
      </w:r>
      <w:r w:rsidRPr="00E67E16">
        <w:rPr>
          <w:rFonts w:ascii="Times New Roman" w:hAnsi="Times New Roman" w:cs="Times New Roman"/>
          <w:szCs w:val="20"/>
          <w:vertAlign w:val="subscript"/>
        </w:rPr>
        <w:t>2</w:t>
      </w:r>
      <w:r w:rsidRPr="004C6C50">
        <w:rPr>
          <w:rFonts w:ascii="Times New Roman" w:hAnsi="Times New Roman" w:cs="Times New Roman"/>
          <w:szCs w:val="20"/>
        </w:rPr>
        <w:t xml:space="preserve"> has disadvantage on the polar compound extract because carbon dioxide is a nonpolar compound. Hence, addition of modifier in small amount into the process could enhance the amount of sinensetin recovery. Acetone was selected as a modifier in this study based on the highest percentage of sinensetin (0.11%) in the extract during water bath extraction compared to the other solvents as shown in Figure 2. </w:t>
      </w:r>
    </w:p>
    <w:p w:rsidR="004C6C50" w:rsidRDefault="004C6C50" w:rsidP="004C6C50">
      <w:pPr>
        <w:jc w:val="center"/>
        <w:outlineLvl w:val="0"/>
        <w:rPr>
          <w:rFonts w:ascii="Times New Roman" w:hAnsi="Times New Roman" w:cs="Times New Roman"/>
          <w:szCs w:val="20"/>
        </w:rPr>
      </w:pPr>
    </w:p>
    <w:p w:rsidR="004C6C50" w:rsidRDefault="004C6C50" w:rsidP="004C6C50">
      <w:pPr>
        <w:jc w:val="left"/>
        <w:outlineLvl w:val="0"/>
        <w:rPr>
          <w:rFonts w:ascii="Times New Roman" w:hAnsi="Times New Roman" w:cs="Times New Roman"/>
          <w:szCs w:val="20"/>
        </w:rPr>
      </w:pPr>
      <w:r>
        <w:rPr>
          <w:rFonts w:ascii="Times New Roman" w:hAnsi="Times New Roman" w:cs="Times New Roman"/>
          <w:b/>
        </w:rPr>
        <w:t xml:space="preserve">High </w:t>
      </w:r>
      <w:r w:rsidR="00F400D8">
        <w:rPr>
          <w:rFonts w:ascii="Times New Roman" w:hAnsi="Times New Roman" w:cs="Times New Roman"/>
          <w:b/>
        </w:rPr>
        <w:t>performance liquid chromatography</w:t>
      </w:r>
    </w:p>
    <w:p w:rsidR="00B64949" w:rsidRDefault="004C6C50" w:rsidP="00F400D8">
      <w:pPr>
        <w:outlineLvl w:val="0"/>
        <w:rPr>
          <w:rFonts w:ascii="Times New Roman" w:hAnsi="Times New Roman" w:cs="Times New Roman"/>
          <w:szCs w:val="20"/>
        </w:rPr>
      </w:pPr>
      <w:r w:rsidRPr="004C6C50">
        <w:rPr>
          <w:rFonts w:ascii="Times New Roman" w:hAnsi="Times New Roman" w:cs="Times New Roman"/>
        </w:rPr>
        <w:t xml:space="preserve">The extract of </w:t>
      </w:r>
      <w:r w:rsidRPr="00F400D8">
        <w:rPr>
          <w:rFonts w:ascii="Times New Roman" w:hAnsi="Times New Roman" w:cs="Times New Roman"/>
          <w:i/>
        </w:rPr>
        <w:t>O. stamineus</w:t>
      </w:r>
      <w:r w:rsidRPr="004C6C50">
        <w:rPr>
          <w:rFonts w:ascii="Times New Roman" w:hAnsi="Times New Roman" w:cs="Times New Roman"/>
        </w:rPr>
        <w:t xml:space="preserve"> was filtered using a 0.45 µm filter paper prior to use. HPLC analysis was performed using an Agilent Technologies series 1100 system/series equipped with an automatic injector, a column oven, and a diode array UV detector. A LiChrosorb RP-18 (250 mm × 4.6 i.d. mm, 5 µm particle size) (Merck Darmstadt, Germany) was used. The te</w:t>
      </w:r>
      <w:r w:rsidR="00DD1EB5">
        <w:rPr>
          <w:rFonts w:ascii="Times New Roman" w:hAnsi="Times New Roman" w:cs="Times New Roman"/>
        </w:rPr>
        <w:t xml:space="preserve">mperature was maintained at 25 </w:t>
      </w:r>
      <w:r w:rsidR="00DD1EB5">
        <w:rPr>
          <w:rFonts w:ascii="Calibri" w:hAnsi="Calibri" w:cs="Calibri"/>
        </w:rPr>
        <w:t>°</w:t>
      </w:r>
      <w:r w:rsidRPr="004C6C50">
        <w:rPr>
          <w:rFonts w:ascii="Times New Roman" w:hAnsi="Times New Roman" w:cs="Times New Roman"/>
        </w:rPr>
        <w:t>C, with injection volume of 2</w:t>
      </w:r>
      <w:r w:rsidR="00F400D8">
        <w:rPr>
          <w:rFonts w:ascii="Times New Roman" w:hAnsi="Times New Roman" w:cs="Times New Roman"/>
        </w:rPr>
        <w:t xml:space="preserve">0 µL and flow rate of 1 mL/min. </w:t>
      </w:r>
      <w:r w:rsidRPr="004C6C50">
        <w:rPr>
          <w:rFonts w:ascii="Times New Roman" w:hAnsi="Times New Roman" w:cs="Times New Roman"/>
        </w:rPr>
        <w:t>Sinenseti</w:t>
      </w:r>
      <w:r w:rsidR="00F400D8">
        <w:rPr>
          <w:rFonts w:ascii="Times New Roman" w:hAnsi="Times New Roman" w:cs="Times New Roman"/>
        </w:rPr>
        <w:t xml:space="preserve">n was separated using </w:t>
      </w:r>
      <w:r w:rsidRPr="004C6C50">
        <w:rPr>
          <w:rFonts w:ascii="Times New Roman" w:hAnsi="Times New Roman" w:cs="Times New Roman"/>
        </w:rPr>
        <w:t>methanol: water: tetrahydrofuran (45:50:5 v/v) as mobile phase for 30 minutes [20]. The peaks were detected at 340 nm and identified by standard substance. Sinensetin standard was purchased from ChromaDex. The amount of sinensetin found in the extract (µ</w:t>
      </w:r>
      <w:r w:rsidR="00F400D8">
        <w:rPr>
          <w:rFonts w:ascii="Times New Roman" w:hAnsi="Times New Roman" w:cs="Times New Roman"/>
        </w:rPr>
        <w:t>g/g) was calculated by using equation</w:t>
      </w:r>
      <w:r w:rsidRPr="004C6C50">
        <w:rPr>
          <w:rFonts w:ascii="Times New Roman" w:hAnsi="Times New Roman" w:cs="Times New Roman"/>
        </w:rPr>
        <w:t xml:space="preserve"> 1 as follows and expressed in percentage of sample used:</w:t>
      </w:r>
    </w:p>
    <w:p w:rsidR="00B64949" w:rsidRDefault="00B64949" w:rsidP="00F400D8">
      <w:pPr>
        <w:outlineLvl w:val="0"/>
        <w:rPr>
          <w:rFonts w:ascii="Times New Roman" w:hAnsi="Times New Roman" w:cs="Times New Roman"/>
          <w:szCs w:val="20"/>
        </w:rPr>
      </w:pPr>
    </w:p>
    <w:p w:rsidR="004C6C50" w:rsidRPr="00B64949" w:rsidRDefault="004C6C50" w:rsidP="00F400D8">
      <w:pPr>
        <w:ind w:firstLine="720"/>
        <w:jc w:val="left"/>
        <w:outlineLvl w:val="0"/>
        <w:rPr>
          <w:rFonts w:ascii="Times New Roman" w:hAnsi="Times New Roman" w:cs="Times New Roman"/>
          <w:szCs w:val="20"/>
        </w:rPr>
      </w:pPr>
      <w:r w:rsidRPr="004C6C50">
        <w:rPr>
          <w:rFonts w:ascii="Times New Roman" w:hAnsi="Times New Roman" w:cs="Times New Roman"/>
        </w:rPr>
        <w:t>Q (µg/g) =</w:t>
      </w:r>
      <w:r w:rsidR="0025056C">
        <w:rPr>
          <w:rFonts w:ascii="Times New Roman" w:hAnsi="Times New Roman" w:cs="Times New Roman"/>
        </w:rPr>
        <w:t xml:space="preserve"> (A – C)/S * (V/W)</w:t>
      </w:r>
      <w:r w:rsidR="0025056C">
        <w:rPr>
          <w:rFonts w:ascii="Times New Roman" w:hAnsi="Times New Roman" w:cs="Times New Roman"/>
        </w:rPr>
        <w:tab/>
      </w:r>
      <w:r w:rsidR="0025056C">
        <w:rPr>
          <w:rFonts w:ascii="Times New Roman" w:hAnsi="Times New Roman" w:cs="Times New Roman"/>
        </w:rPr>
        <w:tab/>
        <w:t xml:space="preserve">          </w:t>
      </w:r>
      <w:r w:rsidR="0025056C">
        <w:rPr>
          <w:rFonts w:ascii="Times New Roman" w:hAnsi="Times New Roman" w:cs="Times New Roman"/>
        </w:rPr>
        <w:tab/>
      </w:r>
      <w:r w:rsidR="00F400D8">
        <w:rPr>
          <w:rFonts w:ascii="Times New Roman" w:hAnsi="Times New Roman" w:cs="Times New Roman"/>
        </w:rPr>
        <w:tab/>
      </w:r>
      <w:r w:rsidR="00F400D8">
        <w:rPr>
          <w:rFonts w:ascii="Times New Roman" w:hAnsi="Times New Roman" w:cs="Times New Roman"/>
        </w:rPr>
        <w:tab/>
      </w:r>
      <w:r w:rsidR="00F400D8">
        <w:rPr>
          <w:rFonts w:ascii="Times New Roman" w:hAnsi="Times New Roman" w:cs="Times New Roman"/>
        </w:rPr>
        <w:tab/>
      </w:r>
      <w:r w:rsidR="00F400D8">
        <w:rPr>
          <w:rFonts w:ascii="Times New Roman" w:hAnsi="Times New Roman" w:cs="Times New Roman"/>
        </w:rPr>
        <w:tab/>
      </w:r>
      <w:r w:rsidR="00F400D8">
        <w:rPr>
          <w:rFonts w:ascii="Times New Roman" w:hAnsi="Times New Roman" w:cs="Times New Roman"/>
        </w:rPr>
        <w:tab/>
        <w:t xml:space="preserve">   </w:t>
      </w:r>
      <w:r w:rsidR="0025056C">
        <w:rPr>
          <w:rFonts w:ascii="Times New Roman" w:hAnsi="Times New Roman" w:cs="Times New Roman"/>
        </w:rPr>
        <w:t>(</w:t>
      </w:r>
      <w:r w:rsidRPr="004C6C50">
        <w:rPr>
          <w:rFonts w:ascii="Times New Roman" w:hAnsi="Times New Roman" w:cs="Times New Roman"/>
        </w:rPr>
        <w:t>1</w:t>
      </w:r>
      <w:r w:rsidR="0025056C">
        <w:rPr>
          <w:rFonts w:ascii="Times New Roman" w:hAnsi="Times New Roman" w:cs="Times New Roman"/>
        </w:rPr>
        <w:t>)</w:t>
      </w:r>
    </w:p>
    <w:p w:rsidR="00B64949" w:rsidRDefault="00B64949" w:rsidP="004C6C50">
      <w:pPr>
        <w:keepNext/>
        <w:outlineLvl w:val="0"/>
        <w:rPr>
          <w:rFonts w:ascii="Times New Roman" w:hAnsi="Times New Roman" w:cs="Times New Roman"/>
        </w:rPr>
      </w:pPr>
    </w:p>
    <w:p w:rsidR="004C6C50" w:rsidRDefault="00F400D8" w:rsidP="004C6C50">
      <w:pPr>
        <w:keepNext/>
        <w:outlineLvl w:val="0"/>
        <w:rPr>
          <w:rFonts w:ascii="Times New Roman" w:hAnsi="Times New Roman" w:cs="Times New Roman"/>
        </w:rPr>
      </w:pPr>
      <w:r>
        <w:rPr>
          <w:rFonts w:ascii="Times New Roman" w:hAnsi="Times New Roman" w:cs="Times New Roman"/>
        </w:rPr>
        <w:t>where as Q is defined as a</w:t>
      </w:r>
      <w:r w:rsidR="004C6C50" w:rsidRPr="004C6C50">
        <w:rPr>
          <w:rFonts w:ascii="Times New Roman" w:hAnsi="Times New Roman" w:cs="Times New Roman"/>
        </w:rPr>
        <w:t>mount of sinensetin in the sample</w:t>
      </w:r>
      <w:r>
        <w:rPr>
          <w:rFonts w:ascii="Times New Roman" w:hAnsi="Times New Roman" w:cs="Times New Roman"/>
        </w:rPr>
        <w:t>, A is p</w:t>
      </w:r>
      <w:r w:rsidR="004C6C50" w:rsidRPr="004C6C50">
        <w:rPr>
          <w:rFonts w:ascii="Times New Roman" w:hAnsi="Times New Roman" w:cs="Times New Roman"/>
        </w:rPr>
        <w:t>eak area of chromatogram</w:t>
      </w:r>
      <w:r>
        <w:rPr>
          <w:rFonts w:ascii="Times New Roman" w:hAnsi="Times New Roman" w:cs="Times New Roman"/>
        </w:rPr>
        <w:t>, V is d</w:t>
      </w:r>
      <w:r w:rsidR="004C6C50" w:rsidRPr="004C6C50">
        <w:rPr>
          <w:rFonts w:ascii="Times New Roman" w:hAnsi="Times New Roman" w:cs="Times New Roman"/>
        </w:rPr>
        <w:t>ilution volume (mL)</w:t>
      </w:r>
      <w:r>
        <w:rPr>
          <w:rFonts w:ascii="Times New Roman" w:hAnsi="Times New Roman" w:cs="Times New Roman"/>
        </w:rPr>
        <w:t>, S is s</w:t>
      </w:r>
      <w:r w:rsidR="004C6C50" w:rsidRPr="004C6C50">
        <w:rPr>
          <w:rFonts w:ascii="Times New Roman" w:hAnsi="Times New Roman" w:cs="Times New Roman"/>
        </w:rPr>
        <w:t>lope of calibration curve</w:t>
      </w:r>
      <w:r>
        <w:rPr>
          <w:rFonts w:ascii="Times New Roman" w:hAnsi="Times New Roman" w:cs="Times New Roman"/>
        </w:rPr>
        <w:t>, C is i</w:t>
      </w:r>
      <w:r w:rsidR="004C6C50" w:rsidRPr="004C6C50">
        <w:rPr>
          <w:rFonts w:ascii="Times New Roman" w:hAnsi="Times New Roman" w:cs="Times New Roman"/>
        </w:rPr>
        <w:t>ntercept of the calibration curve</w:t>
      </w:r>
      <w:r>
        <w:rPr>
          <w:rFonts w:ascii="Times New Roman" w:hAnsi="Times New Roman" w:cs="Times New Roman"/>
        </w:rPr>
        <w:t xml:space="preserve"> and W is w</w:t>
      </w:r>
      <w:r w:rsidR="004C6C50" w:rsidRPr="004C6C50">
        <w:rPr>
          <w:rFonts w:ascii="Times New Roman" w:hAnsi="Times New Roman" w:cs="Times New Roman"/>
        </w:rPr>
        <w:t>eight of the sample (g)</w:t>
      </w:r>
      <w:r>
        <w:rPr>
          <w:rFonts w:ascii="Times New Roman" w:hAnsi="Times New Roman" w:cs="Times New Roman"/>
        </w:rPr>
        <w:t>.</w:t>
      </w:r>
    </w:p>
    <w:p w:rsidR="00B64949" w:rsidRDefault="00B64949" w:rsidP="004C6C50">
      <w:pPr>
        <w:keepNext/>
        <w:outlineLvl w:val="0"/>
        <w:rPr>
          <w:rFonts w:ascii="Times New Roman" w:hAnsi="Times New Roman" w:cs="Times New Roman"/>
        </w:rPr>
      </w:pPr>
    </w:p>
    <w:p w:rsidR="004C6C50" w:rsidRDefault="004C6C50" w:rsidP="004C6C50">
      <w:pPr>
        <w:keepNext/>
        <w:outlineLvl w:val="0"/>
        <w:rPr>
          <w:rFonts w:ascii="Times New Roman" w:hAnsi="Times New Roman" w:cs="Times New Roman"/>
          <w:b/>
        </w:rPr>
      </w:pPr>
      <w:r>
        <w:rPr>
          <w:rFonts w:ascii="Times New Roman" w:hAnsi="Times New Roman" w:cs="Times New Roman"/>
          <w:b/>
        </w:rPr>
        <w:t>Optimization</w:t>
      </w:r>
    </w:p>
    <w:p w:rsidR="004C6C50" w:rsidRDefault="004C6C50" w:rsidP="004C6C50">
      <w:pPr>
        <w:keepNext/>
        <w:outlineLvl w:val="0"/>
        <w:rPr>
          <w:rFonts w:ascii="Times New Roman" w:hAnsi="Times New Roman" w:cs="Times New Roman"/>
        </w:rPr>
      </w:pPr>
      <w:r w:rsidRPr="004C6C50">
        <w:rPr>
          <w:rFonts w:ascii="Times New Roman" w:hAnsi="Times New Roman" w:cs="Times New Roman"/>
        </w:rPr>
        <w:t>Design Expert software version 6 was used in this study to determine the optimum condition of SC-CO</w:t>
      </w:r>
      <w:r w:rsidRPr="00E67E16">
        <w:rPr>
          <w:rFonts w:ascii="Times New Roman" w:hAnsi="Times New Roman" w:cs="Times New Roman"/>
          <w:vertAlign w:val="subscript"/>
        </w:rPr>
        <w:t>2</w:t>
      </w:r>
      <w:r w:rsidRPr="004C6C50">
        <w:rPr>
          <w:rFonts w:ascii="Times New Roman" w:hAnsi="Times New Roman" w:cs="Times New Roman"/>
        </w:rPr>
        <w:t xml:space="preserve"> process. The ranges of pressure, temperature and average particle </w:t>
      </w:r>
      <w:r w:rsidR="00DD1EB5">
        <w:rPr>
          <w:rFonts w:ascii="Times New Roman" w:hAnsi="Times New Roman" w:cs="Times New Roman"/>
        </w:rPr>
        <w:t xml:space="preserve">size were 10 - 30 MPa, 40 - 80 </w:t>
      </w:r>
      <w:r w:rsidR="00DD1EB5">
        <w:rPr>
          <w:rFonts w:ascii="Calibri" w:hAnsi="Calibri" w:cs="Calibri"/>
        </w:rPr>
        <w:t>°</w:t>
      </w:r>
      <w:r w:rsidRPr="004C6C50">
        <w:rPr>
          <w:rFonts w:ascii="Times New Roman" w:hAnsi="Times New Roman" w:cs="Times New Roman"/>
        </w:rPr>
        <w:t xml:space="preserve">C and 300 - 500 µm respectively. 15 runs were conducted in optimization process with responses of sinensetin percentage in the extract of </w:t>
      </w:r>
      <w:r w:rsidRPr="00F400D8">
        <w:rPr>
          <w:rFonts w:ascii="Times New Roman" w:hAnsi="Times New Roman" w:cs="Times New Roman"/>
          <w:i/>
        </w:rPr>
        <w:t>O. stamineus</w:t>
      </w:r>
      <w:r w:rsidRPr="004C6C50">
        <w:rPr>
          <w:rFonts w:ascii="Times New Roman" w:hAnsi="Times New Roman" w:cs="Times New Roman"/>
        </w:rPr>
        <w:t xml:space="preserve"> as shown in Table 1. The experimental data were fitted with response surface model generated by </w:t>
      </w:r>
      <w:r w:rsidRPr="004C6C50">
        <w:rPr>
          <w:rFonts w:ascii="Times New Roman" w:hAnsi="Times New Roman" w:cs="Times New Roman"/>
        </w:rPr>
        <w:lastRenderedPageBreak/>
        <w:t>the Design Expert software using Box-</w:t>
      </w:r>
      <w:r w:rsidR="00F400D8" w:rsidRPr="004C6C50">
        <w:rPr>
          <w:rFonts w:ascii="Times New Roman" w:hAnsi="Times New Roman" w:cs="Times New Roman"/>
        </w:rPr>
        <w:t>Behnken</w:t>
      </w:r>
      <w:r w:rsidRPr="004C6C50">
        <w:rPr>
          <w:rFonts w:ascii="Times New Roman" w:hAnsi="Times New Roman" w:cs="Times New Roman"/>
        </w:rPr>
        <w:t xml:space="preserve"> design. Box-Behnken is better compared to central composite design because it avoids experiments at extreme conditions and more economical [22]. The analysis of variance (ANOVA) was also used to evaluate the quality of the fitted model through calculation of the correlation factor, R</w:t>
      </w:r>
      <w:r w:rsidRPr="00E67E16">
        <w:rPr>
          <w:rFonts w:ascii="Times New Roman" w:hAnsi="Times New Roman" w:cs="Times New Roman"/>
          <w:vertAlign w:val="superscript"/>
        </w:rPr>
        <w:t>2</w:t>
      </w:r>
      <w:r w:rsidRPr="004C6C50">
        <w:rPr>
          <w:rFonts w:ascii="Times New Roman" w:hAnsi="Times New Roman" w:cs="Times New Roman"/>
        </w:rPr>
        <w:t xml:space="preserve"> and F-test. The F value calculated should be higher than F value tabulated (from F table), indicating that the response surface model is significant.</w:t>
      </w:r>
    </w:p>
    <w:p w:rsidR="004C6C50" w:rsidRDefault="004C6C50" w:rsidP="004C6C50">
      <w:pPr>
        <w:keepNext/>
        <w:outlineLvl w:val="0"/>
        <w:rPr>
          <w:rFonts w:ascii="Times New Roman" w:hAnsi="Times New Roman" w:cs="Times New Roman"/>
        </w:rPr>
      </w:pPr>
    </w:p>
    <w:p w:rsidR="004C6C50" w:rsidRDefault="00F400D8" w:rsidP="004C6C50">
      <w:pPr>
        <w:keepNext/>
        <w:jc w:val="center"/>
        <w:outlineLvl w:val="0"/>
        <w:rPr>
          <w:rFonts w:ascii="Times New Roman" w:hAnsi="Times New Roman" w:cs="Times New Roman"/>
        </w:rPr>
      </w:pPr>
      <w:r>
        <w:rPr>
          <w:rFonts w:ascii="Times New Roman" w:hAnsi="Times New Roman" w:cs="Times New Roman"/>
        </w:rPr>
        <w:t xml:space="preserve">Table 1. </w:t>
      </w:r>
      <w:r w:rsidR="0025056C">
        <w:rPr>
          <w:rFonts w:ascii="Times New Roman" w:hAnsi="Times New Roman" w:cs="Times New Roman"/>
        </w:rPr>
        <w:t>Experimental d</w:t>
      </w:r>
      <w:r w:rsidR="004C6C50">
        <w:rPr>
          <w:rFonts w:ascii="Times New Roman" w:hAnsi="Times New Roman" w:cs="Times New Roman"/>
        </w:rPr>
        <w:t>esign</w:t>
      </w:r>
    </w:p>
    <w:p w:rsidR="00F400D8" w:rsidRDefault="00F400D8" w:rsidP="004C6C50">
      <w:pPr>
        <w:keepNext/>
        <w:jc w:val="center"/>
        <w:outlineLvl w:val="0"/>
        <w:rPr>
          <w:rFonts w:ascii="Times New Roman" w:hAnsi="Times New Roman" w:cs="Times New Roman"/>
        </w:rPr>
      </w:pPr>
    </w:p>
    <w:tbl>
      <w:tblPr>
        <w:tblW w:w="0" w:type="auto"/>
        <w:jc w:val="center"/>
        <w:tblBorders>
          <w:top w:val="single" w:sz="4" w:space="0" w:color="000000"/>
          <w:bottom w:val="single" w:sz="4" w:space="0" w:color="000000"/>
        </w:tblBorders>
        <w:tblLook w:val="04A0" w:firstRow="1" w:lastRow="0" w:firstColumn="1" w:lastColumn="0" w:noHBand="0" w:noVBand="1"/>
      </w:tblPr>
      <w:tblGrid>
        <w:gridCol w:w="583"/>
        <w:gridCol w:w="961"/>
        <w:gridCol w:w="1349"/>
        <w:gridCol w:w="1277"/>
        <w:gridCol w:w="1095"/>
      </w:tblGrid>
      <w:tr w:rsidR="004C6C50" w:rsidRPr="004C6C50" w:rsidTr="00F400D8">
        <w:trPr>
          <w:jc w:val="center"/>
        </w:trPr>
        <w:tc>
          <w:tcPr>
            <w:tcW w:w="0" w:type="auto"/>
            <w:tcBorders>
              <w:bottom w:val="single" w:sz="4" w:space="0" w:color="000000"/>
            </w:tcBorders>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b/>
                <w:bCs/>
                <w:color w:val="000000"/>
                <w:kern w:val="0"/>
                <w:szCs w:val="20"/>
                <w:lang w:eastAsia="en-US"/>
              </w:rPr>
            </w:pPr>
            <w:r w:rsidRPr="004C6C50">
              <w:rPr>
                <w:rFonts w:ascii="Times New Roman" w:eastAsia="Times New Roman" w:hAnsi="Times New Roman" w:cs="Times New Roman"/>
                <w:b/>
                <w:bCs/>
                <w:color w:val="000000"/>
                <w:kern w:val="0"/>
                <w:szCs w:val="20"/>
                <w:lang w:eastAsia="en-US"/>
              </w:rPr>
              <w:t>Run</w:t>
            </w:r>
          </w:p>
        </w:tc>
        <w:tc>
          <w:tcPr>
            <w:tcW w:w="0" w:type="auto"/>
            <w:tcBorders>
              <w:bottom w:val="single" w:sz="4" w:space="0" w:color="000000"/>
            </w:tcBorders>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b/>
                <w:bCs/>
                <w:color w:val="000000"/>
                <w:kern w:val="0"/>
                <w:szCs w:val="20"/>
                <w:lang w:eastAsia="en-US"/>
              </w:rPr>
            </w:pPr>
            <w:r w:rsidRPr="004C6C50">
              <w:rPr>
                <w:rFonts w:ascii="Times New Roman" w:eastAsia="Times New Roman" w:hAnsi="Times New Roman" w:cs="Times New Roman"/>
                <w:b/>
                <w:bCs/>
                <w:color w:val="000000"/>
                <w:kern w:val="0"/>
                <w:szCs w:val="20"/>
                <w:lang w:eastAsia="en-US"/>
              </w:rPr>
              <w:t>Pressure</w:t>
            </w:r>
          </w:p>
        </w:tc>
        <w:tc>
          <w:tcPr>
            <w:tcW w:w="0" w:type="auto"/>
            <w:tcBorders>
              <w:bottom w:val="single" w:sz="4" w:space="0" w:color="000000"/>
            </w:tcBorders>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b/>
                <w:bCs/>
                <w:color w:val="000000"/>
                <w:kern w:val="0"/>
                <w:szCs w:val="20"/>
                <w:lang w:eastAsia="en-US"/>
              </w:rPr>
            </w:pPr>
            <w:r w:rsidRPr="004C6C50">
              <w:rPr>
                <w:rFonts w:ascii="Times New Roman" w:eastAsia="Times New Roman" w:hAnsi="Times New Roman" w:cs="Times New Roman"/>
                <w:b/>
                <w:bCs/>
                <w:color w:val="000000"/>
                <w:kern w:val="0"/>
                <w:szCs w:val="20"/>
                <w:lang w:eastAsia="en-US"/>
              </w:rPr>
              <w:t>Temperature</w:t>
            </w:r>
          </w:p>
        </w:tc>
        <w:tc>
          <w:tcPr>
            <w:tcW w:w="0" w:type="auto"/>
            <w:tcBorders>
              <w:bottom w:val="single" w:sz="4" w:space="0" w:color="000000"/>
            </w:tcBorders>
            <w:shd w:val="clear" w:color="auto" w:fill="auto"/>
          </w:tcPr>
          <w:p w:rsidR="00F400D8" w:rsidRDefault="004C6C50" w:rsidP="004C6C50">
            <w:pPr>
              <w:widowControl/>
              <w:wordWrap/>
              <w:autoSpaceDE/>
              <w:autoSpaceDN/>
              <w:jc w:val="center"/>
              <w:rPr>
                <w:rFonts w:ascii="Times New Roman" w:eastAsia="Times New Roman" w:hAnsi="Times New Roman" w:cs="Times New Roman"/>
                <w:b/>
                <w:bCs/>
                <w:color w:val="000000"/>
                <w:kern w:val="0"/>
                <w:szCs w:val="20"/>
                <w:lang w:eastAsia="en-US"/>
              </w:rPr>
            </w:pPr>
            <w:r w:rsidRPr="004C6C50">
              <w:rPr>
                <w:rFonts w:ascii="Times New Roman" w:eastAsia="Times New Roman" w:hAnsi="Times New Roman" w:cs="Times New Roman"/>
                <w:b/>
                <w:bCs/>
                <w:color w:val="000000"/>
                <w:kern w:val="0"/>
                <w:szCs w:val="20"/>
                <w:lang w:eastAsia="en-US"/>
              </w:rPr>
              <w:t xml:space="preserve">Average </w:t>
            </w:r>
          </w:p>
          <w:p w:rsidR="004C6C50" w:rsidRPr="004C6C50" w:rsidRDefault="004C6C50" w:rsidP="004C6C50">
            <w:pPr>
              <w:widowControl/>
              <w:wordWrap/>
              <w:autoSpaceDE/>
              <w:autoSpaceDN/>
              <w:jc w:val="center"/>
              <w:rPr>
                <w:rFonts w:ascii="Times New Roman" w:eastAsia="Times New Roman" w:hAnsi="Times New Roman" w:cs="Times New Roman"/>
                <w:b/>
                <w:bCs/>
                <w:color w:val="000000"/>
                <w:kern w:val="0"/>
                <w:szCs w:val="20"/>
                <w:lang w:eastAsia="en-US"/>
              </w:rPr>
            </w:pPr>
            <w:r w:rsidRPr="004C6C50">
              <w:rPr>
                <w:rFonts w:ascii="Times New Roman" w:eastAsia="Times New Roman" w:hAnsi="Times New Roman" w:cs="Times New Roman"/>
                <w:b/>
                <w:bCs/>
                <w:color w:val="000000"/>
                <w:kern w:val="0"/>
                <w:szCs w:val="20"/>
                <w:lang w:eastAsia="en-US"/>
              </w:rPr>
              <w:t>Particle Size</w:t>
            </w:r>
          </w:p>
        </w:tc>
        <w:tc>
          <w:tcPr>
            <w:tcW w:w="0" w:type="auto"/>
            <w:tcBorders>
              <w:bottom w:val="single" w:sz="4" w:space="0" w:color="000000"/>
            </w:tcBorders>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b/>
                <w:bCs/>
                <w:color w:val="000000"/>
                <w:kern w:val="0"/>
                <w:szCs w:val="20"/>
                <w:lang w:eastAsia="en-US"/>
              </w:rPr>
            </w:pPr>
            <w:r w:rsidRPr="004C6C50">
              <w:rPr>
                <w:rFonts w:ascii="Times New Roman" w:eastAsia="Times New Roman" w:hAnsi="Times New Roman" w:cs="Times New Roman"/>
                <w:b/>
                <w:bCs/>
                <w:color w:val="000000"/>
                <w:kern w:val="0"/>
                <w:szCs w:val="20"/>
                <w:lang w:eastAsia="en-US"/>
              </w:rPr>
              <w:t>Sinensetin</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1</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40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500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3.20</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2</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40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500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6.99</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3</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80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500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1.03</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4</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80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500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1.68</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5</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1.51</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6</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2.67</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7</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700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1.74</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8</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700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2.24</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9</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40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2.24</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10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80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300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1.76</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11</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40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700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2.52</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12</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80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700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1.61</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13</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500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2.65</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14</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500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2.35</w:t>
            </w:r>
          </w:p>
        </w:tc>
      </w:tr>
      <w:tr w:rsidR="004C6C50" w:rsidRPr="004C6C50" w:rsidTr="00F400D8">
        <w:trPr>
          <w:jc w:val="center"/>
        </w:trPr>
        <w:tc>
          <w:tcPr>
            <w:tcW w:w="0" w:type="auto"/>
            <w:shd w:val="clear" w:color="auto" w:fill="auto"/>
          </w:tcPr>
          <w:p w:rsidR="004C6C50" w:rsidRPr="00F400D8" w:rsidRDefault="004C6C50" w:rsidP="004C6C50">
            <w:pPr>
              <w:widowControl/>
              <w:wordWrap/>
              <w:autoSpaceDE/>
              <w:autoSpaceDN/>
              <w:jc w:val="center"/>
              <w:rPr>
                <w:rFonts w:ascii="Times New Roman" w:eastAsia="Times New Roman" w:hAnsi="Times New Roman" w:cs="Times New Roman"/>
                <w:bCs/>
                <w:color w:val="000000"/>
                <w:kern w:val="0"/>
                <w:szCs w:val="20"/>
                <w:lang w:eastAsia="en-US"/>
              </w:rPr>
            </w:pPr>
            <w:r w:rsidRPr="00F400D8">
              <w:rPr>
                <w:rFonts w:ascii="Times New Roman" w:eastAsia="Times New Roman" w:hAnsi="Times New Roman" w:cs="Times New Roman"/>
                <w:bCs/>
                <w:color w:val="000000"/>
                <w:kern w:val="0"/>
                <w:szCs w:val="20"/>
                <w:lang w:eastAsia="en-US"/>
              </w:rPr>
              <w:t>15</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60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500</w:t>
            </w:r>
          </w:p>
        </w:tc>
        <w:tc>
          <w:tcPr>
            <w:tcW w:w="0" w:type="auto"/>
            <w:shd w:val="clear" w:color="auto" w:fill="auto"/>
          </w:tcPr>
          <w:p w:rsidR="004C6C50" w:rsidRPr="004C6C50" w:rsidRDefault="004C6C50" w:rsidP="004C6C50">
            <w:pPr>
              <w:widowControl/>
              <w:wordWrap/>
              <w:autoSpaceDE/>
              <w:autoSpaceDN/>
              <w:jc w:val="center"/>
              <w:rPr>
                <w:rFonts w:ascii="Times New Roman" w:eastAsia="Times New Roman" w:hAnsi="Times New Roman" w:cs="Times New Roman"/>
                <w:color w:val="000000"/>
                <w:kern w:val="0"/>
                <w:szCs w:val="20"/>
                <w:lang w:eastAsia="en-US"/>
              </w:rPr>
            </w:pPr>
            <w:r w:rsidRPr="004C6C50">
              <w:rPr>
                <w:rFonts w:ascii="Times New Roman" w:eastAsia="Times New Roman" w:hAnsi="Times New Roman" w:cs="Times New Roman"/>
                <w:color w:val="000000"/>
                <w:kern w:val="0"/>
                <w:szCs w:val="20"/>
                <w:lang w:eastAsia="en-US"/>
              </w:rPr>
              <w:t>2.91</w:t>
            </w:r>
          </w:p>
        </w:tc>
      </w:tr>
    </w:tbl>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25056C">
        <w:rPr>
          <w:rFonts w:ascii="Times New Roman" w:hAnsi="Times New Roman" w:cs="Times New Roman"/>
          <w:b/>
          <w:szCs w:val="20"/>
        </w:rPr>
        <w:t>s</w:t>
      </w:r>
      <w:r w:rsidRPr="00AF6D47">
        <w:rPr>
          <w:rFonts w:ascii="Times New Roman" w:hAnsi="Times New Roman" w:cs="Times New Roman"/>
          <w:b/>
          <w:szCs w:val="20"/>
        </w:rPr>
        <w:t xml:space="preserve"> and Discussion</w:t>
      </w:r>
    </w:p>
    <w:p w:rsidR="0025056C" w:rsidRDefault="0025056C" w:rsidP="00785CA6">
      <w:pPr>
        <w:outlineLvl w:val="0"/>
        <w:rPr>
          <w:rFonts w:ascii="Times New Roman" w:hAnsi="Times New Roman" w:cs="Times New Roman"/>
          <w:b/>
          <w:szCs w:val="20"/>
        </w:rPr>
      </w:pPr>
      <w:r>
        <w:rPr>
          <w:rFonts w:ascii="Times New Roman" w:hAnsi="Times New Roman" w:cs="Times New Roman"/>
          <w:b/>
          <w:szCs w:val="20"/>
        </w:rPr>
        <w:t xml:space="preserve">Enhancement </w:t>
      </w:r>
      <w:r w:rsidR="00F400D8">
        <w:rPr>
          <w:rFonts w:ascii="Times New Roman" w:hAnsi="Times New Roman" w:cs="Times New Roman"/>
          <w:b/>
          <w:szCs w:val="20"/>
        </w:rPr>
        <w:t>of the sinensetin extract</w:t>
      </w:r>
    </w:p>
    <w:p w:rsidR="0025056C" w:rsidRPr="0025056C" w:rsidRDefault="0025056C" w:rsidP="0025056C">
      <w:pPr>
        <w:outlineLvl w:val="0"/>
        <w:rPr>
          <w:rFonts w:ascii="Times New Roman" w:hAnsi="Times New Roman" w:cs="Times New Roman"/>
          <w:szCs w:val="20"/>
        </w:rPr>
      </w:pPr>
      <w:r w:rsidRPr="0025056C">
        <w:rPr>
          <w:rFonts w:ascii="Times New Roman" w:hAnsi="Times New Roman" w:cs="Times New Roman"/>
          <w:szCs w:val="20"/>
        </w:rPr>
        <w:t>By analyzing the area of the chromatograms and compare it with calibration curve graph, it was possible to estimate the percentage of sinensetin in the extract. Water bath extraction method with various solvent showed that different solvent gave different percentage of sinensetin extract. Figure 2 shows that 100% acetone give the highest percentage of sinensetin (0.11%), followed by 70% acetone (0.10%), 100% methanol (0.08%), 50% methanol (0.03%), and water (0.03%). Similar result was r</w:t>
      </w:r>
      <w:r w:rsidR="00F400D8">
        <w:rPr>
          <w:rFonts w:ascii="Times New Roman" w:hAnsi="Times New Roman" w:cs="Times New Roman"/>
          <w:szCs w:val="20"/>
        </w:rPr>
        <w:t>eported by Akowuah et al.</w:t>
      </w:r>
      <w:r w:rsidRPr="0025056C">
        <w:rPr>
          <w:rFonts w:ascii="Times New Roman" w:hAnsi="Times New Roman" w:cs="Times New Roman"/>
          <w:szCs w:val="20"/>
        </w:rPr>
        <w:t xml:space="preserve">, where acetone gave the highest percentage of sinensetin (0.32%) compared to methanol (0.15%), chloroform (0.18%) and ethyl acetate (0.21%) from 1 g of dry powder methanol extract [20]. </w:t>
      </w:r>
    </w:p>
    <w:p w:rsidR="0025056C" w:rsidRPr="0025056C" w:rsidRDefault="0025056C" w:rsidP="0025056C">
      <w:pPr>
        <w:outlineLvl w:val="0"/>
        <w:rPr>
          <w:rFonts w:ascii="Times New Roman" w:hAnsi="Times New Roman" w:cs="Times New Roman"/>
          <w:szCs w:val="20"/>
        </w:rPr>
      </w:pPr>
    </w:p>
    <w:p w:rsidR="00785CA6" w:rsidRDefault="0025056C" w:rsidP="0025056C">
      <w:pPr>
        <w:outlineLvl w:val="0"/>
        <w:rPr>
          <w:rFonts w:ascii="Times New Roman" w:hAnsi="Times New Roman" w:cs="Times New Roman"/>
          <w:szCs w:val="20"/>
        </w:rPr>
      </w:pPr>
      <w:r w:rsidRPr="0025056C">
        <w:rPr>
          <w:rFonts w:ascii="Times New Roman" w:hAnsi="Times New Roman" w:cs="Times New Roman"/>
          <w:szCs w:val="20"/>
        </w:rPr>
        <w:t>This phenomenon can be explained according to “like dissolve like” principle, where solvents would extract and attract compounds of similar polarity. In this case, sinensetin was the target compound and was mostly obtained in acetone. Hence, it can be concluded that sinensetin is a polar compound based on the result shows in Figure 2.</w:t>
      </w:r>
    </w:p>
    <w:p w:rsidR="0025056C" w:rsidRDefault="0025056C" w:rsidP="0025056C">
      <w:pPr>
        <w:outlineLvl w:val="0"/>
        <w:rPr>
          <w:rFonts w:ascii="Times New Roman" w:hAnsi="Times New Roman" w:cs="Times New Roman"/>
          <w:szCs w:val="20"/>
        </w:rPr>
      </w:pPr>
    </w:p>
    <w:p w:rsidR="0025056C" w:rsidRDefault="004A4D1D" w:rsidP="0025056C">
      <w:pPr>
        <w:jc w:val="center"/>
        <w:outlineLvl w:val="0"/>
        <w:rPr>
          <w:rFonts w:ascii="Times New Roman" w:hAnsi="Times New Roman" w:cs="Times New Roman"/>
          <w:szCs w:val="20"/>
        </w:rPr>
      </w:pPr>
      <w:r>
        <w:rPr>
          <w:noProof/>
          <w:lang w:val="en-MY" w:eastAsia="en-MY"/>
        </w:rPr>
        <w:drawing>
          <wp:inline distT="0" distB="0" distL="0" distR="0" wp14:anchorId="5AD493DC" wp14:editId="283942BA">
            <wp:extent cx="3811219" cy="2267585"/>
            <wp:effectExtent l="0" t="0" r="1841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3B7B" w:rsidRDefault="00693B7B" w:rsidP="0025056C">
      <w:pPr>
        <w:jc w:val="center"/>
        <w:outlineLvl w:val="0"/>
        <w:rPr>
          <w:rFonts w:ascii="Times New Roman" w:hAnsi="Times New Roman" w:cs="Times New Roman"/>
          <w:szCs w:val="20"/>
        </w:rPr>
      </w:pPr>
    </w:p>
    <w:p w:rsidR="0025056C" w:rsidRDefault="00693B7B" w:rsidP="0025056C">
      <w:pPr>
        <w:jc w:val="center"/>
        <w:outlineLvl w:val="0"/>
        <w:rPr>
          <w:rFonts w:ascii="Times New Roman" w:hAnsi="Times New Roman" w:cs="Times New Roman"/>
          <w:szCs w:val="20"/>
        </w:rPr>
      </w:pPr>
      <w:r>
        <w:rPr>
          <w:rFonts w:ascii="Times New Roman" w:hAnsi="Times New Roman" w:cs="Times New Roman"/>
          <w:szCs w:val="20"/>
        </w:rPr>
        <w:t xml:space="preserve">Figure 2. </w:t>
      </w:r>
      <w:r w:rsidR="0025056C">
        <w:rPr>
          <w:rFonts w:ascii="Times New Roman" w:hAnsi="Times New Roman" w:cs="Times New Roman"/>
          <w:szCs w:val="20"/>
        </w:rPr>
        <w:t>Effect of various solvents on the percentage yield of sinensetin</w:t>
      </w:r>
    </w:p>
    <w:p w:rsidR="00693B7B" w:rsidRDefault="00693B7B" w:rsidP="0025056C">
      <w:pPr>
        <w:jc w:val="center"/>
        <w:outlineLvl w:val="0"/>
        <w:rPr>
          <w:rFonts w:ascii="Times New Roman" w:hAnsi="Times New Roman" w:cs="Times New Roman"/>
          <w:szCs w:val="20"/>
        </w:rPr>
      </w:pPr>
    </w:p>
    <w:p w:rsidR="0025056C" w:rsidRDefault="0025056C" w:rsidP="0025056C">
      <w:pPr>
        <w:jc w:val="left"/>
        <w:outlineLvl w:val="0"/>
        <w:rPr>
          <w:rFonts w:ascii="Times New Roman" w:hAnsi="Times New Roman" w:cs="Times New Roman"/>
          <w:szCs w:val="20"/>
        </w:rPr>
      </w:pPr>
    </w:p>
    <w:p w:rsidR="0025056C" w:rsidRDefault="0025056C" w:rsidP="0025056C">
      <w:pPr>
        <w:outlineLvl w:val="0"/>
        <w:rPr>
          <w:rFonts w:ascii="Times New Roman" w:hAnsi="Times New Roman" w:cs="Times New Roman"/>
          <w:szCs w:val="20"/>
        </w:rPr>
      </w:pPr>
      <w:r w:rsidRPr="0025056C">
        <w:rPr>
          <w:rFonts w:ascii="Times New Roman" w:hAnsi="Times New Roman" w:cs="Times New Roman"/>
          <w:szCs w:val="20"/>
        </w:rPr>
        <w:lastRenderedPageBreak/>
        <w:t>Therefore, acetone was selected to be used as modifier in the SC-CO</w:t>
      </w:r>
      <w:r w:rsidRPr="00E67E16">
        <w:rPr>
          <w:rFonts w:ascii="Times New Roman" w:hAnsi="Times New Roman" w:cs="Times New Roman"/>
          <w:szCs w:val="20"/>
          <w:vertAlign w:val="subscript"/>
        </w:rPr>
        <w:t>2</w:t>
      </w:r>
      <w:r w:rsidRPr="0025056C">
        <w:rPr>
          <w:rFonts w:ascii="Times New Roman" w:hAnsi="Times New Roman" w:cs="Times New Roman"/>
          <w:szCs w:val="20"/>
        </w:rPr>
        <w:t xml:space="preserve"> extraction, where, binary-solvent system gave high quality of extract compared with mono-solvent system [23]. Table 1 indicates that SC-CO</w:t>
      </w:r>
      <w:r w:rsidRPr="00E67E16">
        <w:rPr>
          <w:rFonts w:ascii="Times New Roman" w:hAnsi="Times New Roman" w:cs="Times New Roman"/>
          <w:szCs w:val="20"/>
          <w:vertAlign w:val="subscript"/>
        </w:rPr>
        <w:t>2</w:t>
      </w:r>
      <w:r w:rsidRPr="0025056C">
        <w:rPr>
          <w:rFonts w:ascii="Times New Roman" w:hAnsi="Times New Roman" w:cs="Times New Roman"/>
          <w:szCs w:val="20"/>
        </w:rPr>
        <w:t xml:space="preserve"> extraction enhanced the percentage of sinensetin in the </w:t>
      </w:r>
      <w:r w:rsidRPr="00693B7B">
        <w:rPr>
          <w:rFonts w:ascii="Times New Roman" w:hAnsi="Times New Roman" w:cs="Times New Roman"/>
          <w:i/>
          <w:szCs w:val="20"/>
        </w:rPr>
        <w:t>O. stamineus</w:t>
      </w:r>
      <w:r w:rsidRPr="0025056C">
        <w:rPr>
          <w:rFonts w:ascii="Times New Roman" w:hAnsi="Times New Roman" w:cs="Times New Roman"/>
          <w:szCs w:val="20"/>
        </w:rPr>
        <w:t xml:space="preserve"> extract. The highest percentage of sinensetin e</w:t>
      </w:r>
      <w:r w:rsidR="00DD1EB5">
        <w:rPr>
          <w:rFonts w:ascii="Times New Roman" w:hAnsi="Times New Roman" w:cs="Times New Roman"/>
          <w:szCs w:val="20"/>
        </w:rPr>
        <w:t xml:space="preserve">xtract was 6.99% at 30 MPa, 40 </w:t>
      </w:r>
      <w:r w:rsidR="00DD1EB5">
        <w:rPr>
          <w:rFonts w:ascii="Calibri" w:hAnsi="Calibri" w:cs="Calibri"/>
          <w:szCs w:val="20"/>
        </w:rPr>
        <w:t>°</w:t>
      </w:r>
      <w:r w:rsidRPr="0025056C">
        <w:rPr>
          <w:rFonts w:ascii="Times New Roman" w:hAnsi="Times New Roman" w:cs="Times New Roman"/>
          <w:szCs w:val="20"/>
        </w:rPr>
        <w:t xml:space="preserve">C and 500 µm. This is because high pressure of 30 MPa and low temperature of 40 </w:t>
      </w:r>
      <w:r w:rsidR="00DD1EB5">
        <w:rPr>
          <w:rFonts w:ascii="Calibri" w:hAnsi="Calibri" w:cs="Calibri"/>
          <w:szCs w:val="20"/>
        </w:rPr>
        <w:t>°</w:t>
      </w:r>
      <w:r w:rsidRPr="0025056C">
        <w:rPr>
          <w:rFonts w:ascii="Times New Roman" w:hAnsi="Times New Roman" w:cs="Times New Roman"/>
          <w:szCs w:val="20"/>
        </w:rPr>
        <w:t>C increase the solvent density; hence improved the solubility of sinensetin and enhanced the percentage of sinensetin extract.</w:t>
      </w:r>
    </w:p>
    <w:p w:rsidR="0025056C" w:rsidRDefault="0025056C" w:rsidP="0025056C">
      <w:pPr>
        <w:outlineLvl w:val="0"/>
        <w:rPr>
          <w:rFonts w:ascii="Times New Roman" w:hAnsi="Times New Roman" w:cs="Times New Roman"/>
          <w:szCs w:val="20"/>
        </w:rPr>
      </w:pPr>
    </w:p>
    <w:p w:rsidR="0025056C" w:rsidRDefault="0025056C" w:rsidP="0025056C">
      <w:pPr>
        <w:outlineLvl w:val="0"/>
        <w:rPr>
          <w:rFonts w:ascii="Times New Roman" w:hAnsi="Times New Roman" w:cs="Times New Roman"/>
          <w:b/>
          <w:szCs w:val="20"/>
        </w:rPr>
      </w:pPr>
      <w:r>
        <w:rPr>
          <w:rFonts w:ascii="Times New Roman" w:hAnsi="Times New Roman" w:cs="Times New Roman"/>
          <w:b/>
          <w:szCs w:val="20"/>
        </w:rPr>
        <w:t xml:space="preserve">Optimization </w:t>
      </w:r>
      <w:r w:rsidR="00693B7B">
        <w:rPr>
          <w:rFonts w:ascii="Times New Roman" w:hAnsi="Times New Roman" w:cs="Times New Roman"/>
          <w:b/>
          <w:szCs w:val="20"/>
        </w:rPr>
        <w:t>of the sinensetin extract</w:t>
      </w:r>
    </w:p>
    <w:p w:rsidR="0025056C" w:rsidRDefault="0025056C" w:rsidP="0025056C">
      <w:pPr>
        <w:outlineLvl w:val="0"/>
        <w:rPr>
          <w:rFonts w:ascii="Times New Roman" w:hAnsi="Times New Roman" w:cs="Times New Roman"/>
          <w:szCs w:val="20"/>
        </w:rPr>
      </w:pPr>
      <w:r>
        <w:rPr>
          <w:rFonts w:ascii="Times New Roman" w:hAnsi="Times New Roman" w:cs="Times New Roman"/>
          <w:szCs w:val="20"/>
        </w:rPr>
        <w:t>E</w:t>
      </w:r>
      <w:r w:rsidRPr="0025056C">
        <w:rPr>
          <w:rFonts w:ascii="Times New Roman" w:hAnsi="Times New Roman" w:cs="Times New Roman"/>
          <w:szCs w:val="20"/>
        </w:rPr>
        <w:t>valuation of the response surface model and analysis of variance (ANOVA) were performed using data in Table 1 by using Design Expert software versi</w:t>
      </w:r>
      <w:r w:rsidR="00693B7B">
        <w:rPr>
          <w:rFonts w:ascii="Times New Roman" w:hAnsi="Times New Roman" w:cs="Times New Roman"/>
          <w:szCs w:val="20"/>
        </w:rPr>
        <w:t>on 6.0. Based on the ANOVA test</w:t>
      </w:r>
      <w:r w:rsidRPr="0025056C">
        <w:rPr>
          <w:rFonts w:ascii="Times New Roman" w:hAnsi="Times New Roman" w:cs="Times New Roman"/>
          <w:szCs w:val="20"/>
        </w:rPr>
        <w:t xml:space="preserve"> presented in Table 2, it is possible to evaluate the influence of extraction conditions analyzed </w:t>
      </w:r>
      <w:r w:rsidR="00B2051C" w:rsidRPr="0025056C">
        <w:rPr>
          <w:rFonts w:ascii="Times New Roman" w:hAnsi="Times New Roman" w:cs="Times New Roman"/>
          <w:szCs w:val="20"/>
        </w:rPr>
        <w:t>regarding</w:t>
      </w:r>
      <w:r w:rsidRPr="0025056C">
        <w:rPr>
          <w:rFonts w:ascii="Times New Roman" w:hAnsi="Times New Roman" w:cs="Times New Roman"/>
          <w:szCs w:val="20"/>
        </w:rPr>
        <w:t xml:space="preserve"> the response percentage of sinensetin.</w:t>
      </w:r>
    </w:p>
    <w:p w:rsidR="0025056C" w:rsidRDefault="0025056C" w:rsidP="0025056C">
      <w:pPr>
        <w:outlineLvl w:val="0"/>
        <w:rPr>
          <w:rFonts w:ascii="Times New Roman" w:hAnsi="Times New Roman" w:cs="Times New Roman"/>
          <w:szCs w:val="20"/>
        </w:rPr>
      </w:pPr>
    </w:p>
    <w:p w:rsidR="0025056C" w:rsidRDefault="00693B7B" w:rsidP="0025056C">
      <w:pPr>
        <w:jc w:val="center"/>
        <w:outlineLvl w:val="0"/>
        <w:rPr>
          <w:rFonts w:ascii="Times New Roman" w:hAnsi="Times New Roman" w:cs="Times New Roman"/>
          <w:szCs w:val="20"/>
        </w:rPr>
      </w:pPr>
      <w:r>
        <w:rPr>
          <w:rFonts w:ascii="Times New Roman" w:hAnsi="Times New Roman" w:cs="Times New Roman"/>
          <w:szCs w:val="20"/>
        </w:rPr>
        <w:t>Table 2. Descriptive of ANOVA test</w:t>
      </w:r>
    </w:p>
    <w:p w:rsidR="00693B7B" w:rsidRDefault="00693B7B" w:rsidP="0025056C">
      <w:pPr>
        <w:jc w:val="center"/>
        <w:outlineLvl w:val="0"/>
        <w:rPr>
          <w:rFonts w:ascii="Times New Roman" w:hAnsi="Times New Roman" w:cs="Times New Roman"/>
          <w:szCs w:val="20"/>
        </w:rPr>
      </w:pPr>
    </w:p>
    <w:tbl>
      <w:tblPr>
        <w:tblW w:w="0" w:type="auto"/>
        <w:jc w:val="center"/>
        <w:tblBorders>
          <w:top w:val="single" w:sz="4" w:space="0" w:color="000000"/>
          <w:bottom w:val="single" w:sz="4" w:space="0" w:color="000000"/>
        </w:tblBorders>
        <w:tblLook w:val="04A0" w:firstRow="1" w:lastRow="0" w:firstColumn="1" w:lastColumn="0" w:noHBand="0" w:noVBand="1"/>
      </w:tblPr>
      <w:tblGrid>
        <w:gridCol w:w="1153"/>
        <w:gridCol w:w="428"/>
        <w:gridCol w:w="832"/>
        <w:gridCol w:w="978"/>
        <w:gridCol w:w="1083"/>
        <w:gridCol w:w="805"/>
      </w:tblGrid>
      <w:tr w:rsidR="0025056C" w:rsidRPr="00693B7B" w:rsidTr="0025056C">
        <w:trPr>
          <w:jc w:val="center"/>
        </w:trPr>
        <w:tc>
          <w:tcPr>
            <w:tcW w:w="1153" w:type="dxa"/>
            <w:tcBorders>
              <w:bottom w:val="single" w:sz="4" w:space="0" w:color="000000"/>
            </w:tcBorders>
            <w:shd w:val="clear" w:color="auto" w:fill="auto"/>
          </w:tcPr>
          <w:p w:rsidR="0025056C" w:rsidRPr="00693B7B" w:rsidRDefault="0025056C" w:rsidP="0025056C">
            <w:pPr>
              <w:widowControl/>
              <w:wordWrap/>
              <w:autoSpaceDE/>
              <w:autoSpaceDN/>
              <w:rPr>
                <w:rFonts w:ascii="Times New Roman" w:eastAsia="Times New Roman" w:hAnsi="Times New Roman" w:cs="Times New Roman"/>
                <w:b/>
                <w:bCs/>
                <w:color w:val="000000"/>
                <w:kern w:val="0"/>
                <w:szCs w:val="20"/>
                <w:lang w:eastAsia="en-US"/>
              </w:rPr>
            </w:pPr>
            <w:r w:rsidRPr="00693B7B">
              <w:rPr>
                <w:rFonts w:ascii="Times New Roman" w:eastAsia="Times New Roman" w:hAnsi="Times New Roman" w:cs="Times New Roman"/>
                <w:b/>
                <w:bCs/>
                <w:color w:val="000000"/>
                <w:kern w:val="0"/>
                <w:szCs w:val="20"/>
                <w:lang w:eastAsia="en-US"/>
              </w:rPr>
              <w:t>Source</w:t>
            </w:r>
          </w:p>
        </w:tc>
        <w:tc>
          <w:tcPr>
            <w:tcW w:w="416" w:type="dxa"/>
            <w:tcBorders>
              <w:bottom w:val="single" w:sz="4" w:space="0" w:color="000000"/>
            </w:tcBorders>
            <w:shd w:val="clear" w:color="auto" w:fill="auto"/>
          </w:tcPr>
          <w:p w:rsidR="0025056C" w:rsidRPr="00693B7B" w:rsidRDefault="0025056C" w:rsidP="0025056C">
            <w:pPr>
              <w:widowControl/>
              <w:wordWrap/>
              <w:autoSpaceDE/>
              <w:autoSpaceDN/>
              <w:rPr>
                <w:rFonts w:ascii="Times New Roman" w:eastAsia="Times New Roman" w:hAnsi="Times New Roman" w:cs="Times New Roman"/>
                <w:b/>
                <w:bCs/>
                <w:color w:val="000000"/>
                <w:kern w:val="0"/>
                <w:szCs w:val="20"/>
                <w:lang w:eastAsia="en-US"/>
              </w:rPr>
            </w:pPr>
            <w:r w:rsidRPr="00693B7B">
              <w:rPr>
                <w:rFonts w:ascii="Times New Roman" w:eastAsia="Times New Roman" w:hAnsi="Times New Roman" w:cs="Times New Roman"/>
                <w:b/>
                <w:bCs/>
                <w:color w:val="000000"/>
                <w:kern w:val="0"/>
                <w:szCs w:val="20"/>
                <w:lang w:eastAsia="en-US"/>
              </w:rPr>
              <w:t>Df</w:t>
            </w:r>
          </w:p>
        </w:tc>
        <w:tc>
          <w:tcPr>
            <w:tcW w:w="832" w:type="dxa"/>
            <w:tcBorders>
              <w:bottom w:val="single" w:sz="4" w:space="0" w:color="000000"/>
            </w:tcBorders>
            <w:shd w:val="clear" w:color="auto" w:fill="auto"/>
          </w:tcPr>
          <w:p w:rsidR="0025056C" w:rsidRPr="00693B7B" w:rsidRDefault="0025056C" w:rsidP="0025056C">
            <w:pPr>
              <w:widowControl/>
              <w:wordWrap/>
              <w:autoSpaceDE/>
              <w:autoSpaceDN/>
              <w:rPr>
                <w:rFonts w:ascii="Times New Roman" w:eastAsia="Times New Roman" w:hAnsi="Times New Roman" w:cs="Times New Roman"/>
                <w:b/>
                <w:bCs/>
                <w:color w:val="000000"/>
                <w:kern w:val="0"/>
                <w:szCs w:val="20"/>
                <w:lang w:eastAsia="en-US"/>
              </w:rPr>
            </w:pPr>
            <w:r w:rsidRPr="00693B7B">
              <w:rPr>
                <w:rFonts w:ascii="Times New Roman" w:eastAsia="Times New Roman" w:hAnsi="Times New Roman" w:cs="Times New Roman"/>
                <w:b/>
                <w:bCs/>
                <w:color w:val="000000"/>
                <w:kern w:val="0"/>
                <w:szCs w:val="20"/>
                <w:lang w:eastAsia="en-US"/>
              </w:rPr>
              <w:t>Sum of Square</w:t>
            </w:r>
          </w:p>
        </w:tc>
        <w:tc>
          <w:tcPr>
            <w:tcW w:w="978" w:type="dxa"/>
            <w:tcBorders>
              <w:bottom w:val="single" w:sz="4" w:space="0" w:color="000000"/>
            </w:tcBorders>
            <w:shd w:val="clear" w:color="auto" w:fill="auto"/>
          </w:tcPr>
          <w:p w:rsidR="0025056C" w:rsidRPr="00693B7B" w:rsidRDefault="0025056C" w:rsidP="0025056C">
            <w:pPr>
              <w:widowControl/>
              <w:wordWrap/>
              <w:autoSpaceDE/>
              <w:autoSpaceDN/>
              <w:rPr>
                <w:rFonts w:ascii="Times New Roman" w:eastAsia="Times New Roman" w:hAnsi="Times New Roman" w:cs="Times New Roman"/>
                <w:b/>
                <w:bCs/>
                <w:color w:val="000000"/>
                <w:kern w:val="0"/>
                <w:szCs w:val="20"/>
                <w:lang w:eastAsia="en-US"/>
              </w:rPr>
            </w:pPr>
            <w:r w:rsidRPr="00693B7B">
              <w:rPr>
                <w:rFonts w:ascii="Times New Roman" w:eastAsia="Times New Roman" w:hAnsi="Times New Roman" w:cs="Times New Roman"/>
                <w:b/>
                <w:bCs/>
                <w:color w:val="000000"/>
                <w:kern w:val="0"/>
                <w:szCs w:val="20"/>
                <w:lang w:eastAsia="en-US"/>
              </w:rPr>
              <w:t>Mean Square</w:t>
            </w:r>
          </w:p>
        </w:tc>
        <w:tc>
          <w:tcPr>
            <w:tcW w:w="703" w:type="dxa"/>
            <w:tcBorders>
              <w:bottom w:val="single" w:sz="4" w:space="0" w:color="000000"/>
            </w:tcBorders>
            <w:shd w:val="clear" w:color="auto" w:fill="auto"/>
          </w:tcPr>
          <w:p w:rsidR="0025056C" w:rsidRPr="00693B7B" w:rsidRDefault="0025056C" w:rsidP="00693B7B">
            <w:pPr>
              <w:widowControl/>
              <w:wordWrap/>
              <w:autoSpaceDE/>
              <w:autoSpaceDN/>
              <w:jc w:val="center"/>
              <w:rPr>
                <w:rFonts w:ascii="Times New Roman" w:eastAsia="Times New Roman" w:hAnsi="Times New Roman" w:cs="Times New Roman"/>
                <w:b/>
                <w:bCs/>
                <w:color w:val="000000"/>
                <w:kern w:val="0"/>
                <w:szCs w:val="20"/>
                <w:lang w:eastAsia="en-US"/>
              </w:rPr>
            </w:pPr>
            <w:r w:rsidRPr="00693B7B">
              <w:rPr>
                <w:rFonts w:ascii="Times New Roman" w:eastAsia="Times New Roman" w:hAnsi="Times New Roman" w:cs="Times New Roman"/>
                <w:b/>
                <w:bCs/>
                <w:color w:val="000000"/>
                <w:kern w:val="0"/>
                <w:szCs w:val="20"/>
                <w:lang w:eastAsia="en-US"/>
              </w:rPr>
              <w:t>F cal</w:t>
            </w:r>
            <w:r w:rsidR="00693B7B">
              <w:rPr>
                <w:rFonts w:ascii="Times New Roman" w:eastAsia="Times New Roman" w:hAnsi="Times New Roman" w:cs="Times New Roman"/>
                <w:b/>
                <w:bCs/>
                <w:color w:val="000000"/>
                <w:kern w:val="0"/>
                <w:szCs w:val="20"/>
                <w:lang w:eastAsia="en-US"/>
              </w:rPr>
              <w:t>culated</w:t>
            </w:r>
          </w:p>
        </w:tc>
        <w:tc>
          <w:tcPr>
            <w:tcW w:w="805" w:type="dxa"/>
            <w:tcBorders>
              <w:bottom w:val="single" w:sz="4" w:space="0" w:color="000000"/>
            </w:tcBorders>
            <w:shd w:val="clear" w:color="auto" w:fill="auto"/>
          </w:tcPr>
          <w:p w:rsidR="0025056C" w:rsidRPr="00693B7B" w:rsidRDefault="00693B7B" w:rsidP="00693B7B">
            <w:pPr>
              <w:widowControl/>
              <w:wordWrap/>
              <w:autoSpaceDE/>
              <w:autoSpaceDN/>
              <w:jc w:val="center"/>
              <w:rPr>
                <w:rFonts w:ascii="Times New Roman" w:eastAsia="Times New Roman" w:hAnsi="Times New Roman" w:cs="Times New Roman"/>
                <w:b/>
                <w:bCs/>
                <w:color w:val="000000"/>
                <w:kern w:val="0"/>
                <w:szCs w:val="20"/>
                <w:lang w:eastAsia="en-US"/>
              </w:rPr>
            </w:pPr>
            <w:r>
              <w:rPr>
                <w:rFonts w:ascii="Times New Roman" w:eastAsia="Times New Roman" w:hAnsi="Times New Roman" w:cs="Times New Roman"/>
                <w:b/>
                <w:bCs/>
                <w:color w:val="000000"/>
                <w:kern w:val="0"/>
                <w:szCs w:val="20"/>
                <w:lang w:eastAsia="en-US"/>
              </w:rPr>
              <w:t>F T</w:t>
            </w:r>
            <w:r w:rsidR="0025056C" w:rsidRPr="00693B7B">
              <w:rPr>
                <w:rFonts w:ascii="Times New Roman" w:eastAsia="Times New Roman" w:hAnsi="Times New Roman" w:cs="Times New Roman"/>
                <w:b/>
                <w:bCs/>
                <w:color w:val="000000"/>
                <w:kern w:val="0"/>
                <w:szCs w:val="20"/>
                <w:lang w:eastAsia="en-US"/>
              </w:rPr>
              <w:t>able</w:t>
            </w:r>
          </w:p>
        </w:tc>
      </w:tr>
      <w:tr w:rsidR="0025056C" w:rsidRPr="00693B7B" w:rsidTr="0025056C">
        <w:trPr>
          <w:jc w:val="center"/>
        </w:trPr>
        <w:tc>
          <w:tcPr>
            <w:tcW w:w="1153"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bCs/>
                <w:color w:val="000000"/>
                <w:kern w:val="0"/>
                <w:szCs w:val="20"/>
                <w:lang w:eastAsia="en-US"/>
              </w:rPr>
            </w:pPr>
            <w:r w:rsidRPr="00693B7B">
              <w:rPr>
                <w:rFonts w:ascii="Times New Roman" w:eastAsia="Times New Roman" w:hAnsi="Times New Roman" w:cs="Times New Roman"/>
                <w:bCs/>
                <w:color w:val="000000"/>
                <w:kern w:val="0"/>
                <w:szCs w:val="20"/>
                <w:lang w:eastAsia="en-US"/>
              </w:rPr>
              <w:t>Regression</w:t>
            </w:r>
          </w:p>
        </w:tc>
        <w:tc>
          <w:tcPr>
            <w:tcW w:w="416"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3</w:t>
            </w:r>
          </w:p>
        </w:tc>
        <w:tc>
          <w:tcPr>
            <w:tcW w:w="832"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14.49</w:t>
            </w:r>
          </w:p>
        </w:tc>
        <w:tc>
          <w:tcPr>
            <w:tcW w:w="978"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4.83</w:t>
            </w:r>
          </w:p>
        </w:tc>
        <w:tc>
          <w:tcPr>
            <w:tcW w:w="703"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4.35</w:t>
            </w:r>
          </w:p>
        </w:tc>
        <w:tc>
          <w:tcPr>
            <w:tcW w:w="805"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3.59</w:t>
            </w:r>
          </w:p>
        </w:tc>
      </w:tr>
      <w:tr w:rsidR="0025056C" w:rsidRPr="00693B7B" w:rsidTr="0025056C">
        <w:trPr>
          <w:jc w:val="center"/>
        </w:trPr>
        <w:tc>
          <w:tcPr>
            <w:tcW w:w="1153"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bCs/>
                <w:color w:val="000000"/>
                <w:kern w:val="0"/>
                <w:szCs w:val="20"/>
                <w:lang w:eastAsia="en-US"/>
              </w:rPr>
            </w:pPr>
            <w:r w:rsidRPr="00693B7B">
              <w:rPr>
                <w:rFonts w:ascii="Times New Roman" w:eastAsia="Times New Roman" w:hAnsi="Times New Roman" w:cs="Times New Roman"/>
                <w:bCs/>
                <w:color w:val="000000"/>
                <w:kern w:val="0"/>
                <w:szCs w:val="20"/>
                <w:lang w:eastAsia="en-US"/>
              </w:rPr>
              <w:t>Residual</w:t>
            </w:r>
          </w:p>
        </w:tc>
        <w:tc>
          <w:tcPr>
            <w:tcW w:w="416"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11</w:t>
            </w:r>
          </w:p>
        </w:tc>
        <w:tc>
          <w:tcPr>
            <w:tcW w:w="832"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12.26</w:t>
            </w:r>
          </w:p>
        </w:tc>
        <w:tc>
          <w:tcPr>
            <w:tcW w:w="978"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1.11</w:t>
            </w:r>
          </w:p>
        </w:tc>
        <w:tc>
          <w:tcPr>
            <w:tcW w:w="703"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p>
        </w:tc>
        <w:tc>
          <w:tcPr>
            <w:tcW w:w="805"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p>
        </w:tc>
      </w:tr>
      <w:tr w:rsidR="0025056C" w:rsidRPr="00693B7B" w:rsidTr="0025056C">
        <w:trPr>
          <w:jc w:val="center"/>
        </w:trPr>
        <w:tc>
          <w:tcPr>
            <w:tcW w:w="1153"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bCs/>
                <w:color w:val="000000"/>
                <w:kern w:val="0"/>
                <w:szCs w:val="20"/>
                <w:lang w:eastAsia="en-US"/>
              </w:rPr>
            </w:pPr>
            <w:r w:rsidRPr="00693B7B">
              <w:rPr>
                <w:rFonts w:ascii="Times New Roman" w:eastAsia="Times New Roman" w:hAnsi="Times New Roman" w:cs="Times New Roman"/>
                <w:bCs/>
                <w:color w:val="000000"/>
                <w:kern w:val="0"/>
                <w:szCs w:val="20"/>
                <w:lang w:eastAsia="en-US"/>
              </w:rPr>
              <w:t>Total</w:t>
            </w:r>
          </w:p>
        </w:tc>
        <w:tc>
          <w:tcPr>
            <w:tcW w:w="416"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14</w:t>
            </w:r>
          </w:p>
        </w:tc>
        <w:tc>
          <w:tcPr>
            <w:tcW w:w="832"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r w:rsidRPr="00693B7B">
              <w:rPr>
                <w:rFonts w:ascii="Times New Roman" w:eastAsia="Times New Roman" w:hAnsi="Times New Roman" w:cs="Times New Roman"/>
                <w:color w:val="000000"/>
                <w:kern w:val="0"/>
                <w:szCs w:val="20"/>
                <w:lang w:eastAsia="en-US"/>
              </w:rPr>
              <w:t>26.75</w:t>
            </w:r>
          </w:p>
        </w:tc>
        <w:tc>
          <w:tcPr>
            <w:tcW w:w="978"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p>
        </w:tc>
        <w:tc>
          <w:tcPr>
            <w:tcW w:w="703"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p>
        </w:tc>
        <w:tc>
          <w:tcPr>
            <w:tcW w:w="805" w:type="dxa"/>
            <w:shd w:val="clear" w:color="auto" w:fill="auto"/>
          </w:tcPr>
          <w:p w:rsidR="0025056C" w:rsidRPr="00693B7B" w:rsidRDefault="0025056C" w:rsidP="0025056C">
            <w:pPr>
              <w:widowControl/>
              <w:wordWrap/>
              <w:autoSpaceDE/>
              <w:autoSpaceDN/>
              <w:rPr>
                <w:rFonts w:ascii="Times New Roman" w:eastAsia="Times New Roman" w:hAnsi="Times New Roman" w:cs="Times New Roman"/>
                <w:color w:val="000000"/>
                <w:kern w:val="0"/>
                <w:szCs w:val="20"/>
                <w:lang w:eastAsia="en-US"/>
              </w:rPr>
            </w:pPr>
          </w:p>
        </w:tc>
      </w:tr>
    </w:tbl>
    <w:p w:rsidR="0025056C" w:rsidRDefault="0025056C" w:rsidP="0025056C">
      <w:pPr>
        <w:outlineLvl w:val="0"/>
        <w:rPr>
          <w:rFonts w:ascii="Times New Roman" w:hAnsi="Times New Roman" w:cs="Times New Roman"/>
          <w:szCs w:val="20"/>
        </w:rPr>
      </w:pPr>
    </w:p>
    <w:p w:rsidR="0025056C" w:rsidRPr="0025056C" w:rsidRDefault="0025056C" w:rsidP="0025056C">
      <w:pPr>
        <w:outlineLvl w:val="0"/>
        <w:rPr>
          <w:rFonts w:ascii="Times New Roman" w:hAnsi="Times New Roman" w:cs="Times New Roman"/>
          <w:szCs w:val="20"/>
        </w:rPr>
      </w:pPr>
      <w:r w:rsidRPr="0025056C">
        <w:rPr>
          <w:rFonts w:ascii="Times New Roman" w:hAnsi="Times New Roman" w:cs="Times New Roman"/>
          <w:szCs w:val="20"/>
        </w:rPr>
        <w:t>According to the ANOVA data, only temperature is statistically significant (p</w:t>
      </w:r>
      <w:r w:rsidR="00693B7B">
        <w:rPr>
          <w:rFonts w:ascii="Times New Roman" w:hAnsi="Times New Roman" w:cs="Times New Roman"/>
          <w:szCs w:val="20"/>
        </w:rPr>
        <w:t xml:space="preserve"> </w:t>
      </w:r>
      <w:r w:rsidRPr="0025056C">
        <w:rPr>
          <w:rFonts w:ascii="Times New Roman" w:hAnsi="Times New Roman" w:cs="Times New Roman"/>
          <w:szCs w:val="20"/>
        </w:rPr>
        <w:t>&lt;0.05) considering a significance level of 95% (α=0.05). The average particle size did not show a significant influence in the percentage of sinensetin in the extract according to descriptive index (p value) of 98.17%. Therefore, in the present conditions, assumption that there is a relationship between the average particle size and the percentage of sinensetin should be rejected. Other parameters should be considered to replace the average particle size such as solvent flowrate, extraction time and concentration of modifier.</w:t>
      </w:r>
    </w:p>
    <w:p w:rsidR="0025056C" w:rsidRPr="0025056C" w:rsidRDefault="0025056C" w:rsidP="0025056C">
      <w:pPr>
        <w:outlineLvl w:val="0"/>
        <w:rPr>
          <w:rFonts w:ascii="Times New Roman" w:hAnsi="Times New Roman" w:cs="Times New Roman"/>
          <w:szCs w:val="20"/>
        </w:rPr>
      </w:pPr>
    </w:p>
    <w:p w:rsidR="0025056C" w:rsidRPr="0025056C" w:rsidRDefault="0025056C" w:rsidP="0025056C">
      <w:pPr>
        <w:outlineLvl w:val="0"/>
        <w:rPr>
          <w:rFonts w:ascii="Times New Roman" w:hAnsi="Times New Roman" w:cs="Times New Roman"/>
          <w:szCs w:val="20"/>
        </w:rPr>
      </w:pPr>
      <w:r w:rsidRPr="0025056C">
        <w:rPr>
          <w:rFonts w:ascii="Times New Roman" w:hAnsi="Times New Roman" w:cs="Times New Roman"/>
          <w:szCs w:val="20"/>
        </w:rPr>
        <w:t>The analysis also elucidates that the regression is statistically significant, so it can be applied to the model to describe the variation of sinensetin percentage in the extract. With p value of 0.0302 for linear regression, linear model should be adopted. The F calculated value that is larger than F tabulated value indicates that the model is accepted. Thus, the regression coefficients of response surface were estimated for t</w:t>
      </w:r>
      <w:r w:rsidR="00693B7B">
        <w:rPr>
          <w:rFonts w:ascii="Times New Roman" w:hAnsi="Times New Roman" w:cs="Times New Roman"/>
          <w:szCs w:val="20"/>
        </w:rPr>
        <w:t>he linear model resulting in equation</w:t>
      </w:r>
      <w:r w:rsidRPr="0025056C">
        <w:rPr>
          <w:rFonts w:ascii="Times New Roman" w:hAnsi="Times New Roman" w:cs="Times New Roman"/>
          <w:szCs w:val="20"/>
        </w:rPr>
        <w:t xml:space="preserve"> 2 without interaction of the parameters.</w:t>
      </w:r>
    </w:p>
    <w:p w:rsidR="0025056C" w:rsidRPr="0025056C" w:rsidRDefault="0025056C" w:rsidP="0025056C">
      <w:pPr>
        <w:outlineLvl w:val="0"/>
        <w:rPr>
          <w:rFonts w:ascii="Times New Roman" w:hAnsi="Times New Roman" w:cs="Times New Roman"/>
          <w:szCs w:val="20"/>
        </w:rPr>
      </w:pPr>
    </w:p>
    <w:p w:rsidR="0025056C" w:rsidRPr="0025056C" w:rsidRDefault="0025056C" w:rsidP="00693B7B">
      <w:pPr>
        <w:ind w:firstLine="720"/>
        <w:outlineLvl w:val="0"/>
        <w:rPr>
          <w:rFonts w:ascii="Times New Roman" w:hAnsi="Times New Roman" w:cs="Times New Roman"/>
          <w:szCs w:val="20"/>
        </w:rPr>
      </w:pPr>
      <w:r w:rsidRPr="0025056C">
        <w:rPr>
          <w:rFonts w:ascii="Times New Roman" w:hAnsi="Times New Roman" w:cs="Times New Roman"/>
          <w:szCs w:val="20"/>
        </w:rPr>
        <w:t>% Sinensetin = 4.296 + 0.076X</w:t>
      </w:r>
      <w:r w:rsidRPr="0025056C">
        <w:rPr>
          <w:rFonts w:ascii="Times New Roman" w:hAnsi="Times New Roman" w:cs="Times New Roman"/>
          <w:szCs w:val="20"/>
          <w:vertAlign w:val="subscript"/>
        </w:rPr>
        <w:t>1</w:t>
      </w:r>
      <w:r w:rsidRPr="0025056C">
        <w:rPr>
          <w:rFonts w:ascii="Times New Roman" w:hAnsi="Times New Roman" w:cs="Times New Roman"/>
          <w:szCs w:val="20"/>
        </w:rPr>
        <w:t xml:space="preserve"> – 0.055X</w:t>
      </w:r>
      <w:r w:rsidRPr="0025056C">
        <w:rPr>
          <w:rFonts w:ascii="Times New Roman" w:hAnsi="Times New Roman" w:cs="Times New Roman"/>
          <w:szCs w:val="20"/>
          <w:vertAlign w:val="subscript"/>
        </w:rPr>
        <w:t>2</w:t>
      </w:r>
      <w:r w:rsidRPr="0025056C">
        <w:rPr>
          <w:rFonts w:ascii="Times New Roman" w:hAnsi="Times New Roman" w:cs="Times New Roman"/>
          <w:szCs w:val="20"/>
        </w:rPr>
        <w:t xml:space="preserve"> – 4.375E-05X</w:t>
      </w:r>
      <w:r w:rsidRPr="0025056C">
        <w:rPr>
          <w:rFonts w:ascii="Times New Roman" w:hAnsi="Times New Roman" w:cs="Times New Roman"/>
          <w:szCs w:val="20"/>
          <w:vertAlign w:val="subscript"/>
        </w:rPr>
        <w:t>3</w:t>
      </w:r>
      <w:r>
        <w:rPr>
          <w:rFonts w:ascii="Times New Roman" w:hAnsi="Times New Roman" w:cs="Times New Roman"/>
          <w:szCs w:val="20"/>
        </w:rPr>
        <w:tab/>
      </w:r>
      <w:r>
        <w:rPr>
          <w:rFonts w:ascii="Times New Roman" w:hAnsi="Times New Roman" w:cs="Times New Roman"/>
          <w:szCs w:val="20"/>
        </w:rPr>
        <w:tab/>
      </w:r>
      <w:r w:rsidR="00693B7B">
        <w:rPr>
          <w:rFonts w:ascii="Times New Roman" w:hAnsi="Times New Roman" w:cs="Times New Roman"/>
          <w:szCs w:val="20"/>
        </w:rPr>
        <w:tab/>
      </w:r>
      <w:r w:rsidR="00693B7B">
        <w:rPr>
          <w:rFonts w:ascii="Times New Roman" w:hAnsi="Times New Roman" w:cs="Times New Roman"/>
          <w:szCs w:val="20"/>
        </w:rPr>
        <w:tab/>
      </w:r>
      <w:r w:rsidR="00693B7B">
        <w:rPr>
          <w:rFonts w:ascii="Times New Roman" w:hAnsi="Times New Roman" w:cs="Times New Roman"/>
          <w:szCs w:val="20"/>
        </w:rPr>
        <w:tab/>
        <w:t xml:space="preserve">   (</w:t>
      </w:r>
      <w:r w:rsidRPr="0025056C">
        <w:rPr>
          <w:rFonts w:ascii="Times New Roman" w:hAnsi="Times New Roman" w:cs="Times New Roman"/>
          <w:szCs w:val="20"/>
        </w:rPr>
        <w:t>2)</w:t>
      </w:r>
    </w:p>
    <w:p w:rsidR="0025056C" w:rsidRPr="0025056C" w:rsidRDefault="0025056C" w:rsidP="0025056C">
      <w:pPr>
        <w:outlineLvl w:val="0"/>
        <w:rPr>
          <w:rFonts w:ascii="Times New Roman" w:hAnsi="Times New Roman" w:cs="Times New Roman"/>
          <w:szCs w:val="20"/>
        </w:rPr>
      </w:pPr>
    </w:p>
    <w:p w:rsidR="0025056C" w:rsidRPr="0025056C" w:rsidRDefault="0025056C" w:rsidP="0025056C">
      <w:pPr>
        <w:outlineLvl w:val="0"/>
        <w:rPr>
          <w:rFonts w:ascii="Times New Roman" w:hAnsi="Times New Roman" w:cs="Times New Roman"/>
          <w:szCs w:val="20"/>
        </w:rPr>
      </w:pPr>
      <w:r w:rsidRPr="0025056C">
        <w:rPr>
          <w:rFonts w:ascii="Times New Roman" w:hAnsi="Times New Roman" w:cs="Times New Roman"/>
          <w:szCs w:val="20"/>
        </w:rPr>
        <w:t>From the analysis, coefficient of determination, R</w:t>
      </w:r>
      <w:r w:rsidRPr="00E67E16">
        <w:rPr>
          <w:rFonts w:ascii="Times New Roman" w:hAnsi="Times New Roman" w:cs="Times New Roman"/>
          <w:szCs w:val="20"/>
          <w:vertAlign w:val="superscript"/>
        </w:rPr>
        <w:t>2</w:t>
      </w:r>
      <w:r w:rsidR="00693B7B">
        <w:rPr>
          <w:rFonts w:ascii="Times New Roman" w:hAnsi="Times New Roman" w:cs="Times New Roman"/>
          <w:szCs w:val="20"/>
        </w:rPr>
        <w:t xml:space="preserve"> </w:t>
      </w:r>
      <w:r w:rsidRPr="0025056C">
        <w:rPr>
          <w:rFonts w:ascii="Times New Roman" w:hAnsi="Times New Roman" w:cs="Times New Roman"/>
          <w:szCs w:val="20"/>
        </w:rPr>
        <w:t>was equal to 0.542 and the adjusted coefficient of determination, R</w:t>
      </w:r>
      <w:r w:rsidRPr="00E67E16">
        <w:rPr>
          <w:rFonts w:ascii="Times New Roman" w:hAnsi="Times New Roman" w:cs="Times New Roman"/>
          <w:szCs w:val="20"/>
          <w:vertAlign w:val="superscript"/>
        </w:rPr>
        <w:t>2</w:t>
      </w:r>
      <w:r w:rsidR="00693B7B">
        <w:rPr>
          <w:rFonts w:ascii="Times New Roman" w:hAnsi="Times New Roman" w:cs="Times New Roman"/>
          <w:szCs w:val="20"/>
        </w:rPr>
        <w:t xml:space="preserve"> adjusted </w:t>
      </w:r>
      <w:r w:rsidRPr="0025056C">
        <w:rPr>
          <w:rFonts w:ascii="Times New Roman" w:hAnsi="Times New Roman" w:cs="Times New Roman"/>
          <w:szCs w:val="20"/>
        </w:rPr>
        <w:t>was equal to 0.417. The coefficient of determination value was quite low but still acceptable. The validity of the model was further confirmed by no</w:t>
      </w:r>
      <w:r w:rsidR="00693B7B">
        <w:rPr>
          <w:rFonts w:ascii="Times New Roman" w:hAnsi="Times New Roman" w:cs="Times New Roman"/>
          <w:szCs w:val="20"/>
        </w:rPr>
        <w:t xml:space="preserve">n-significant value of (p </w:t>
      </w:r>
      <w:r w:rsidRPr="0025056C">
        <w:rPr>
          <w:rFonts w:ascii="Times New Roman" w:hAnsi="Times New Roman" w:cs="Times New Roman"/>
          <w:szCs w:val="20"/>
        </w:rPr>
        <w:t>&gt;0.05) for lack of fit, which indicates a linear model without interaction as statistically significant for the response.</w:t>
      </w:r>
    </w:p>
    <w:p w:rsidR="0025056C" w:rsidRPr="0025056C" w:rsidRDefault="0025056C" w:rsidP="0025056C">
      <w:pPr>
        <w:outlineLvl w:val="0"/>
        <w:rPr>
          <w:rFonts w:ascii="Times New Roman" w:hAnsi="Times New Roman" w:cs="Times New Roman"/>
          <w:szCs w:val="20"/>
        </w:rPr>
      </w:pPr>
    </w:p>
    <w:p w:rsidR="0025056C" w:rsidRDefault="00693B7B" w:rsidP="0025056C">
      <w:pPr>
        <w:outlineLvl w:val="0"/>
        <w:rPr>
          <w:rFonts w:ascii="Times New Roman" w:hAnsi="Times New Roman" w:cs="Times New Roman"/>
          <w:szCs w:val="20"/>
        </w:rPr>
      </w:pPr>
      <w:r>
        <w:rPr>
          <w:rFonts w:ascii="Times New Roman" w:hAnsi="Times New Roman" w:cs="Times New Roman"/>
          <w:szCs w:val="20"/>
        </w:rPr>
        <w:t>By using equation</w:t>
      </w:r>
      <w:r w:rsidR="0025056C" w:rsidRPr="0025056C">
        <w:rPr>
          <w:rFonts w:ascii="Times New Roman" w:hAnsi="Times New Roman" w:cs="Times New Roman"/>
          <w:szCs w:val="20"/>
        </w:rPr>
        <w:t xml:space="preserve"> 2, response surface graph was generated as shown in Figure 3. From Figure 3(a), as pressure increase the density of the solvent increased, and decreased the distance between molecules; hence strengthening the interaction between the solvent into the system and enhance the amount of sinensetin. In contrast, as temperature increase, the amount of sinensetin extract decrease. This effect can be attributed to the decomposition of heat-sensitive component (sinensetin) during extraction at higher temperat</w:t>
      </w:r>
      <w:r>
        <w:rPr>
          <w:rFonts w:ascii="Times New Roman" w:hAnsi="Times New Roman" w:cs="Times New Roman"/>
          <w:szCs w:val="20"/>
        </w:rPr>
        <w:t>ure. As can be seen in Figure 3</w:t>
      </w:r>
      <w:r w:rsidR="0025056C" w:rsidRPr="0025056C">
        <w:rPr>
          <w:rFonts w:ascii="Times New Roman" w:hAnsi="Times New Roman" w:cs="Times New Roman"/>
          <w:szCs w:val="20"/>
        </w:rPr>
        <w:t>(b) and (c), particle size of the sample did not affect the extraction of the sinensetin. Therefore, the optimum SC-CO</w:t>
      </w:r>
      <w:r w:rsidR="0025056C" w:rsidRPr="00E67E16">
        <w:rPr>
          <w:rFonts w:ascii="Times New Roman" w:hAnsi="Times New Roman" w:cs="Times New Roman"/>
          <w:szCs w:val="20"/>
          <w:vertAlign w:val="subscript"/>
        </w:rPr>
        <w:t>2</w:t>
      </w:r>
      <w:r w:rsidR="0025056C" w:rsidRPr="0025056C">
        <w:rPr>
          <w:rFonts w:ascii="Times New Roman" w:hAnsi="Times New Roman" w:cs="Times New Roman"/>
          <w:szCs w:val="20"/>
        </w:rPr>
        <w:t xml:space="preserve"> extraction conditions to extract sinensetin bas</w:t>
      </w:r>
      <w:r>
        <w:rPr>
          <w:rFonts w:ascii="Times New Roman" w:hAnsi="Times New Roman" w:cs="Times New Roman"/>
          <w:szCs w:val="20"/>
        </w:rPr>
        <w:t>ed on the equation</w:t>
      </w:r>
      <w:r w:rsidR="00DD1EB5">
        <w:rPr>
          <w:rFonts w:ascii="Times New Roman" w:hAnsi="Times New Roman" w:cs="Times New Roman"/>
          <w:szCs w:val="20"/>
        </w:rPr>
        <w:t xml:space="preserve"> 2 are 30 MPa, 40 </w:t>
      </w:r>
      <w:r w:rsidR="00DD1EB5">
        <w:rPr>
          <w:rFonts w:ascii="Calibri" w:hAnsi="Calibri" w:cs="Calibri"/>
          <w:szCs w:val="20"/>
        </w:rPr>
        <w:t>°</w:t>
      </w:r>
      <w:r w:rsidR="0025056C" w:rsidRPr="0025056C">
        <w:rPr>
          <w:rFonts w:ascii="Times New Roman" w:hAnsi="Times New Roman" w:cs="Times New Roman"/>
          <w:szCs w:val="20"/>
        </w:rPr>
        <w:t>C and 308.24 µm with the sinensetin percentage as 4.35%.</w:t>
      </w:r>
    </w:p>
    <w:p w:rsidR="0025056C" w:rsidRDefault="0025056C" w:rsidP="0025056C">
      <w:pPr>
        <w:outlineLvl w:val="0"/>
        <w:rPr>
          <w:rFonts w:ascii="Times New Roman" w:hAnsi="Times New Roman" w:cs="Times New Roman"/>
          <w:szCs w:val="20"/>
        </w:rPr>
      </w:pPr>
    </w:p>
    <w:p w:rsidR="0025056C" w:rsidRDefault="00693B7B" w:rsidP="0025056C">
      <w:pPr>
        <w:jc w:val="center"/>
        <w:outlineLvl w:val="0"/>
        <w:rPr>
          <w:rFonts w:ascii="Times New Roman" w:hAnsi="Times New Roman" w:cs="Times New Roman"/>
          <w:szCs w:val="20"/>
        </w:rPr>
      </w:pPr>
      <w:r>
        <w:rPr>
          <w:rFonts w:ascii="Times New Roman" w:hAnsi="Times New Roman" w:cs="Times New Roman"/>
          <w:noProof/>
          <w:szCs w:val="20"/>
          <w:lang w:val="en-MY" w:eastAsia="en-MY"/>
        </w:rPr>
        <w:lastRenderedPageBreak/>
        <mc:AlternateContent>
          <mc:Choice Requires="wps">
            <w:drawing>
              <wp:anchor distT="0" distB="0" distL="114300" distR="114300" simplePos="0" relativeHeight="251659264" behindDoc="0" locked="0" layoutInCell="1" allowOverlap="1">
                <wp:simplePos x="0" y="0"/>
                <wp:positionH relativeFrom="column">
                  <wp:posOffset>1119226</wp:posOffset>
                </wp:positionH>
                <wp:positionV relativeFrom="paragraph">
                  <wp:posOffset>80467</wp:posOffset>
                </wp:positionV>
                <wp:extent cx="351129" cy="263347"/>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51129" cy="263347"/>
                        </a:xfrm>
                        <a:prstGeom prst="rect">
                          <a:avLst/>
                        </a:prstGeom>
                        <a:noFill/>
                        <a:ln w="6350">
                          <a:noFill/>
                        </a:ln>
                      </wps:spPr>
                      <wps:txbx>
                        <w:txbxContent>
                          <w:p w:rsidR="00693B7B" w:rsidRPr="00693B7B" w:rsidRDefault="00693B7B">
                            <w:pPr>
                              <w:rPr>
                                <w:rFonts w:ascii="Times New Roman" w:hAnsi="Times New Roman" w:cs="Times New Roman"/>
                                <w:b/>
                              </w:rPr>
                            </w:pPr>
                            <w:r w:rsidRPr="00693B7B">
                              <w:rPr>
                                <w:rFonts w:ascii="Times New Roman" w:hAnsi="Times New Roman" w:cs="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8.15pt;margin-top:6.35pt;width:27.65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" filled="f" stroked="f" strokeweight=".5pt">
                <v:textbox>
                  <w:txbxContent>
                    <w:p w:rsidR="00693B7B" w:rsidRPr="00693B7B" w:rsidRDefault="00693B7B">
                      <w:pPr>
                        <w:rPr>
                          <w:rFonts w:ascii="Times New Roman" w:hAnsi="Times New Roman" w:cs="Times New Roman"/>
                          <w:b/>
                        </w:rPr>
                      </w:pPr>
                      <w:r w:rsidRPr="00693B7B">
                        <w:rPr>
                          <w:rFonts w:ascii="Times New Roman" w:hAnsi="Times New Roman" w:cs="Times New Roman"/>
                          <w:b/>
                        </w:rPr>
                        <w:t>(a)</w:t>
                      </w:r>
                    </w:p>
                  </w:txbxContent>
                </v:textbox>
              </v:shape>
            </w:pict>
          </mc:Fallback>
        </mc:AlternateContent>
      </w:r>
      <w:r w:rsidR="0025056C">
        <w:rPr>
          <w:rFonts w:ascii="Times New Roman" w:hAnsi="Times New Roman" w:cs="Times New Roman"/>
          <w:noProof/>
          <w:szCs w:val="20"/>
          <w:lang w:val="en-MY" w:eastAsia="en-MY"/>
        </w:rPr>
        <w:drawing>
          <wp:inline distT="0" distB="0" distL="0" distR="0" wp14:anchorId="4C9A0E52">
            <wp:extent cx="3590170" cy="2160000"/>
            <wp:effectExtent l="19050" t="19050" r="10795"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0170" cy="2160000"/>
                    </a:xfrm>
                    <a:prstGeom prst="rect">
                      <a:avLst/>
                    </a:prstGeom>
                    <a:noFill/>
                    <a:ln>
                      <a:solidFill>
                        <a:schemeClr val="tx1"/>
                      </a:solidFill>
                    </a:ln>
                  </pic:spPr>
                </pic:pic>
              </a:graphicData>
            </a:graphic>
          </wp:inline>
        </w:drawing>
      </w:r>
    </w:p>
    <w:p w:rsidR="0025056C" w:rsidRDefault="0025056C" w:rsidP="0025056C">
      <w:pPr>
        <w:jc w:val="center"/>
        <w:outlineLvl w:val="0"/>
        <w:rPr>
          <w:rFonts w:ascii="Times New Roman" w:hAnsi="Times New Roman" w:cs="Times New Roman"/>
          <w:szCs w:val="20"/>
        </w:rPr>
      </w:pPr>
    </w:p>
    <w:p w:rsidR="0025056C" w:rsidRDefault="00693B7B" w:rsidP="00693B7B">
      <w:pPr>
        <w:jc w:val="center"/>
        <w:outlineLvl w:val="0"/>
        <w:rPr>
          <w:rFonts w:ascii="Times New Roman" w:hAnsi="Times New Roman" w:cs="Times New Roman"/>
          <w:szCs w:val="20"/>
        </w:rPr>
      </w:pPr>
      <w:r>
        <w:rPr>
          <w:rFonts w:ascii="Times New Roman" w:hAnsi="Times New Roman" w:cs="Times New Roman"/>
          <w:noProof/>
          <w:szCs w:val="20"/>
          <w:lang w:val="en-MY" w:eastAsia="en-MY"/>
        </w:rPr>
        <mc:AlternateContent>
          <mc:Choice Requires="wps">
            <w:drawing>
              <wp:anchor distT="0" distB="0" distL="114300" distR="114300" simplePos="0" relativeHeight="251661312" behindDoc="0" locked="0" layoutInCell="1" allowOverlap="1" wp14:anchorId="7C4832D9" wp14:editId="78D3A61D">
                <wp:simplePos x="0" y="0"/>
                <wp:positionH relativeFrom="column">
                  <wp:posOffset>1119226</wp:posOffset>
                </wp:positionH>
                <wp:positionV relativeFrom="paragraph">
                  <wp:posOffset>43256</wp:posOffset>
                </wp:positionV>
                <wp:extent cx="351129" cy="263347"/>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351129" cy="263347"/>
                        </a:xfrm>
                        <a:prstGeom prst="rect">
                          <a:avLst/>
                        </a:prstGeom>
                        <a:noFill/>
                        <a:ln w="6350">
                          <a:noFill/>
                        </a:ln>
                      </wps:spPr>
                      <wps:txbx>
                        <w:txbxContent>
                          <w:p w:rsidR="00693B7B" w:rsidRPr="00693B7B" w:rsidRDefault="00693B7B" w:rsidP="00693B7B">
                            <w:pPr>
                              <w:rPr>
                                <w:rFonts w:ascii="Times New Roman" w:hAnsi="Times New Roman" w:cs="Times New Roman"/>
                                <w:b/>
                              </w:rPr>
                            </w:pPr>
                            <w:r>
                              <w:rPr>
                                <w:rFonts w:ascii="Times New Roman" w:hAnsi="Times New Roman" w:cs="Times New Roman"/>
                                <w:b/>
                              </w:rPr>
                              <w:t>(b</w:t>
                            </w:r>
                            <w:r w:rsidRPr="00693B7B">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832D9" id="Text Box 4" o:spid="_x0000_s1027" type="#_x0000_t202" style="position:absolute;left:0;text-align:left;margin-left:88.15pt;margin-top:3.4pt;width:27.65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" filled="f" stroked="f" strokeweight=".5pt">
                <v:textbox>
                  <w:txbxContent>
                    <w:p w:rsidR="00693B7B" w:rsidRPr="00693B7B" w:rsidRDefault="00693B7B" w:rsidP="00693B7B">
                      <w:pPr>
                        <w:rPr>
                          <w:rFonts w:ascii="Times New Roman" w:hAnsi="Times New Roman" w:cs="Times New Roman"/>
                          <w:b/>
                        </w:rPr>
                      </w:pPr>
                      <w:r>
                        <w:rPr>
                          <w:rFonts w:ascii="Times New Roman" w:hAnsi="Times New Roman" w:cs="Times New Roman"/>
                          <w:b/>
                        </w:rPr>
                        <w:t>(b</w:t>
                      </w:r>
                      <w:r w:rsidRPr="00693B7B">
                        <w:rPr>
                          <w:rFonts w:ascii="Times New Roman" w:hAnsi="Times New Roman" w:cs="Times New Roman"/>
                          <w:b/>
                        </w:rPr>
                        <w:t>)</w:t>
                      </w:r>
                    </w:p>
                  </w:txbxContent>
                </v:textbox>
              </v:shape>
            </w:pict>
          </mc:Fallback>
        </mc:AlternateContent>
      </w:r>
      <w:r w:rsidR="0025056C">
        <w:rPr>
          <w:rFonts w:ascii="Times New Roman" w:hAnsi="Times New Roman" w:cs="Times New Roman"/>
          <w:noProof/>
          <w:szCs w:val="20"/>
          <w:lang w:val="en-MY" w:eastAsia="en-MY"/>
        </w:rPr>
        <w:drawing>
          <wp:inline distT="0" distB="0" distL="0" distR="0" wp14:anchorId="192DB245">
            <wp:extent cx="3569817" cy="2159635"/>
            <wp:effectExtent l="19050" t="19050" r="12065"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572566" cy="2161298"/>
                    </a:xfrm>
                    <a:prstGeom prst="rect">
                      <a:avLst/>
                    </a:prstGeom>
                    <a:noFill/>
                    <a:ln>
                      <a:solidFill>
                        <a:schemeClr val="tx1"/>
                      </a:solidFill>
                    </a:ln>
                  </pic:spPr>
                </pic:pic>
              </a:graphicData>
            </a:graphic>
          </wp:inline>
        </w:drawing>
      </w:r>
    </w:p>
    <w:p w:rsidR="00693B7B" w:rsidRDefault="00693B7B" w:rsidP="00693B7B">
      <w:pPr>
        <w:jc w:val="center"/>
        <w:outlineLvl w:val="0"/>
        <w:rPr>
          <w:rFonts w:ascii="Times New Roman" w:hAnsi="Times New Roman" w:cs="Times New Roman"/>
          <w:szCs w:val="20"/>
        </w:rPr>
      </w:pPr>
    </w:p>
    <w:p w:rsidR="0025056C" w:rsidRDefault="00693B7B" w:rsidP="0025056C">
      <w:pPr>
        <w:jc w:val="center"/>
        <w:outlineLvl w:val="0"/>
        <w:rPr>
          <w:rFonts w:ascii="Times New Roman" w:hAnsi="Times New Roman" w:cs="Times New Roman"/>
          <w:szCs w:val="20"/>
        </w:rPr>
      </w:pPr>
      <w:r>
        <w:rPr>
          <w:rFonts w:ascii="Times New Roman" w:hAnsi="Times New Roman" w:cs="Times New Roman"/>
          <w:noProof/>
          <w:szCs w:val="20"/>
          <w:lang w:val="en-MY" w:eastAsia="en-MY"/>
        </w:rPr>
        <mc:AlternateContent>
          <mc:Choice Requires="wps">
            <w:drawing>
              <wp:anchor distT="0" distB="0" distL="114300" distR="114300" simplePos="0" relativeHeight="251663360" behindDoc="0" locked="0" layoutInCell="1" allowOverlap="1" wp14:anchorId="7C4832D9" wp14:editId="78D3A61D">
                <wp:simplePos x="0" y="0"/>
                <wp:positionH relativeFrom="column">
                  <wp:posOffset>1119226</wp:posOffset>
                </wp:positionH>
                <wp:positionV relativeFrom="paragraph">
                  <wp:posOffset>43256</wp:posOffset>
                </wp:positionV>
                <wp:extent cx="351129" cy="263347"/>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51129" cy="263347"/>
                        </a:xfrm>
                        <a:prstGeom prst="rect">
                          <a:avLst/>
                        </a:prstGeom>
                        <a:noFill/>
                        <a:ln w="6350">
                          <a:noFill/>
                        </a:ln>
                      </wps:spPr>
                      <wps:txbx>
                        <w:txbxContent>
                          <w:p w:rsidR="00693B7B" w:rsidRPr="00693B7B" w:rsidRDefault="00693B7B" w:rsidP="00693B7B">
                            <w:pPr>
                              <w:rPr>
                                <w:rFonts w:ascii="Times New Roman" w:hAnsi="Times New Roman" w:cs="Times New Roman"/>
                                <w:b/>
                              </w:rPr>
                            </w:pPr>
                            <w:r>
                              <w:rPr>
                                <w:rFonts w:ascii="Times New Roman" w:hAnsi="Times New Roman" w:cs="Times New Roman"/>
                                <w:b/>
                              </w:rPr>
                              <w:t>(c</w:t>
                            </w:r>
                            <w:r w:rsidRPr="00693B7B">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832D9" id="Text Box 8" o:spid="_x0000_s1028" type="#_x0000_t202" style="position:absolute;left:0;text-align:left;margin-left:88.15pt;margin-top:3.4pt;width:27.65pt;height:2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" filled="f" stroked="f" strokeweight=".5pt">
                <v:textbox>
                  <w:txbxContent>
                    <w:p w:rsidR="00693B7B" w:rsidRPr="00693B7B" w:rsidRDefault="00693B7B" w:rsidP="00693B7B">
                      <w:pPr>
                        <w:rPr>
                          <w:rFonts w:ascii="Times New Roman" w:hAnsi="Times New Roman" w:cs="Times New Roman"/>
                          <w:b/>
                        </w:rPr>
                      </w:pPr>
                      <w:r>
                        <w:rPr>
                          <w:rFonts w:ascii="Times New Roman" w:hAnsi="Times New Roman" w:cs="Times New Roman"/>
                          <w:b/>
                        </w:rPr>
                        <w:t>(c</w:t>
                      </w:r>
                      <w:r w:rsidRPr="00693B7B">
                        <w:rPr>
                          <w:rFonts w:ascii="Times New Roman" w:hAnsi="Times New Roman" w:cs="Times New Roman"/>
                          <w:b/>
                        </w:rPr>
                        <w:t>)</w:t>
                      </w:r>
                    </w:p>
                  </w:txbxContent>
                </v:textbox>
              </v:shape>
            </w:pict>
          </mc:Fallback>
        </mc:AlternateContent>
      </w:r>
      <w:r w:rsidR="0025056C">
        <w:rPr>
          <w:rFonts w:ascii="Times New Roman" w:hAnsi="Times New Roman" w:cs="Times New Roman"/>
          <w:noProof/>
          <w:szCs w:val="20"/>
          <w:lang w:val="en-MY" w:eastAsia="en-MY"/>
        </w:rPr>
        <w:drawing>
          <wp:inline distT="0" distB="0" distL="0" distR="0" wp14:anchorId="49D1D2F9">
            <wp:extent cx="3569818" cy="2159635"/>
            <wp:effectExtent l="19050" t="19050" r="1206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73151" cy="2161652"/>
                    </a:xfrm>
                    <a:prstGeom prst="rect">
                      <a:avLst/>
                    </a:prstGeom>
                    <a:noFill/>
                    <a:ln>
                      <a:solidFill>
                        <a:schemeClr val="tx1"/>
                      </a:solidFill>
                    </a:ln>
                  </pic:spPr>
                </pic:pic>
              </a:graphicData>
            </a:graphic>
          </wp:inline>
        </w:drawing>
      </w:r>
    </w:p>
    <w:p w:rsidR="0025056C" w:rsidRDefault="0025056C" w:rsidP="0025056C">
      <w:pPr>
        <w:jc w:val="center"/>
        <w:outlineLvl w:val="0"/>
        <w:rPr>
          <w:rFonts w:ascii="Times New Roman" w:hAnsi="Times New Roman" w:cs="Times New Roman"/>
          <w:szCs w:val="20"/>
        </w:rPr>
      </w:pPr>
    </w:p>
    <w:p w:rsidR="0025056C" w:rsidRDefault="00693B7B" w:rsidP="00693B7B">
      <w:pPr>
        <w:ind w:left="709" w:hanging="709"/>
        <w:outlineLvl w:val="0"/>
        <w:rPr>
          <w:rFonts w:ascii="Times New Roman" w:hAnsi="Times New Roman" w:cs="Times New Roman"/>
          <w:szCs w:val="20"/>
        </w:rPr>
      </w:pPr>
      <w:r>
        <w:rPr>
          <w:rFonts w:ascii="Times New Roman" w:hAnsi="Times New Roman" w:cs="Times New Roman"/>
          <w:szCs w:val="20"/>
        </w:rPr>
        <w:t xml:space="preserve">Figure 3. </w:t>
      </w:r>
      <w:r w:rsidR="00B64949">
        <w:rPr>
          <w:rFonts w:ascii="Times New Roman" w:hAnsi="Times New Roman" w:cs="Times New Roman"/>
          <w:szCs w:val="20"/>
        </w:rPr>
        <w:t xml:space="preserve">Response </w:t>
      </w:r>
      <w:r w:rsidR="00B64949" w:rsidRPr="00B64949">
        <w:rPr>
          <w:rFonts w:ascii="Times New Roman" w:hAnsi="Times New Roman" w:cs="Times New Roman"/>
          <w:szCs w:val="20"/>
        </w:rPr>
        <w:t>surface plot for two independent variables effect on percentage of sinensetin: (a) pressure and temperature; (b) pressure and average particle size; (c) temperature and average particle size</w:t>
      </w:r>
    </w:p>
    <w:p w:rsidR="00B64949" w:rsidRDefault="00B64949" w:rsidP="00B64949">
      <w:pPr>
        <w:outlineLvl w:val="0"/>
        <w:rPr>
          <w:rFonts w:ascii="Times New Roman" w:hAnsi="Times New Roman" w:cs="Times New Roman"/>
          <w:szCs w:val="20"/>
        </w:rPr>
      </w:pPr>
    </w:p>
    <w:p w:rsidR="00B64949" w:rsidRDefault="00B64949" w:rsidP="00B64949">
      <w:pPr>
        <w:outlineLvl w:val="0"/>
        <w:rPr>
          <w:rFonts w:ascii="Times New Roman" w:hAnsi="Times New Roman" w:cs="Times New Roman"/>
          <w:b/>
          <w:szCs w:val="20"/>
        </w:rPr>
      </w:pPr>
      <w:r>
        <w:rPr>
          <w:rFonts w:ascii="Times New Roman" w:hAnsi="Times New Roman" w:cs="Times New Roman"/>
          <w:b/>
          <w:szCs w:val="20"/>
        </w:rPr>
        <w:t xml:space="preserve">Determination </w:t>
      </w:r>
      <w:r w:rsidR="00693B7B">
        <w:rPr>
          <w:rFonts w:ascii="Times New Roman" w:hAnsi="Times New Roman" w:cs="Times New Roman"/>
          <w:b/>
          <w:szCs w:val="20"/>
        </w:rPr>
        <w:t>of sinensetin</w:t>
      </w:r>
    </w:p>
    <w:p w:rsidR="00B64949" w:rsidRDefault="00B64949" w:rsidP="00B64949">
      <w:pPr>
        <w:outlineLvl w:val="0"/>
        <w:rPr>
          <w:rFonts w:ascii="Times New Roman" w:hAnsi="Times New Roman" w:cs="Times New Roman"/>
          <w:szCs w:val="20"/>
        </w:rPr>
      </w:pPr>
      <w:r w:rsidRPr="00B64949">
        <w:rPr>
          <w:rFonts w:ascii="Times New Roman" w:hAnsi="Times New Roman" w:cs="Times New Roman"/>
          <w:szCs w:val="20"/>
        </w:rPr>
        <w:t>The sinensetin standard was diluted into different concentrations to develop a calibration curve and gave an equation of Y = 63.99X – 794.02 with R</w:t>
      </w:r>
      <w:r w:rsidRPr="00E67E16">
        <w:rPr>
          <w:rFonts w:ascii="Times New Roman" w:hAnsi="Times New Roman" w:cs="Times New Roman"/>
          <w:szCs w:val="20"/>
          <w:vertAlign w:val="superscript"/>
        </w:rPr>
        <w:t>2</w:t>
      </w:r>
      <w:r w:rsidRPr="00B64949">
        <w:rPr>
          <w:rFonts w:ascii="Times New Roman" w:hAnsi="Times New Roman" w:cs="Times New Roman"/>
          <w:szCs w:val="20"/>
        </w:rPr>
        <w:t xml:space="preserve"> value is 0.9711. The peak of sinensetin from the extract was validated by comparing the retention ti</w:t>
      </w:r>
      <w:r w:rsidR="00E0035F">
        <w:rPr>
          <w:rFonts w:ascii="Times New Roman" w:hAnsi="Times New Roman" w:cs="Times New Roman"/>
          <w:szCs w:val="20"/>
        </w:rPr>
        <w:t>me with standard. Figure 4</w:t>
      </w:r>
      <w:r w:rsidRPr="00B64949">
        <w:rPr>
          <w:rFonts w:ascii="Times New Roman" w:hAnsi="Times New Roman" w:cs="Times New Roman"/>
          <w:szCs w:val="20"/>
        </w:rPr>
        <w:t xml:space="preserve">(a) indicates a chromatogram of sinensetin standard </w:t>
      </w:r>
      <w:r w:rsidR="00AE6A9E">
        <w:rPr>
          <w:rFonts w:ascii="Times New Roman" w:hAnsi="Times New Roman" w:cs="Times New Roman"/>
          <w:szCs w:val="20"/>
        </w:rPr>
        <w:t xml:space="preserve">at 20 ppm </w:t>
      </w:r>
      <w:r w:rsidR="00E0035F">
        <w:rPr>
          <w:rFonts w:ascii="Times New Roman" w:hAnsi="Times New Roman" w:cs="Times New Roman"/>
          <w:szCs w:val="20"/>
        </w:rPr>
        <w:t>and Figure 4</w:t>
      </w:r>
      <w:r w:rsidRPr="00B64949">
        <w:rPr>
          <w:rFonts w:ascii="Times New Roman" w:hAnsi="Times New Roman" w:cs="Times New Roman"/>
          <w:szCs w:val="20"/>
        </w:rPr>
        <w:t xml:space="preserve">(b) indicates the chromatogram of the </w:t>
      </w:r>
      <w:r w:rsidRPr="00693B7B">
        <w:rPr>
          <w:rFonts w:ascii="Times New Roman" w:hAnsi="Times New Roman" w:cs="Times New Roman"/>
          <w:i/>
          <w:szCs w:val="20"/>
        </w:rPr>
        <w:t>O. stamineus</w:t>
      </w:r>
      <w:r w:rsidRPr="00B64949">
        <w:rPr>
          <w:rFonts w:ascii="Times New Roman" w:hAnsi="Times New Roman" w:cs="Times New Roman"/>
          <w:szCs w:val="20"/>
        </w:rPr>
        <w:t xml:space="preserve"> extract. Both the standard and sinensetin from the ext</w:t>
      </w:r>
      <w:r w:rsidR="00AE6A9E">
        <w:rPr>
          <w:rFonts w:ascii="Times New Roman" w:hAnsi="Times New Roman" w:cs="Times New Roman"/>
          <w:szCs w:val="20"/>
        </w:rPr>
        <w:t>ract resolved and eluted at 3.9</w:t>
      </w:r>
      <w:r w:rsidR="008406C0">
        <w:rPr>
          <w:rFonts w:ascii="Times New Roman" w:hAnsi="Times New Roman" w:cs="Times New Roman"/>
          <w:szCs w:val="20"/>
        </w:rPr>
        <w:t xml:space="preserve"> min</w:t>
      </w:r>
      <w:r w:rsidR="00693B7B">
        <w:rPr>
          <w:rFonts w:ascii="Times New Roman" w:hAnsi="Times New Roman" w:cs="Times New Roman"/>
          <w:szCs w:val="20"/>
        </w:rPr>
        <w:t>utes</w:t>
      </w:r>
      <w:r w:rsidR="008406C0">
        <w:rPr>
          <w:rFonts w:ascii="Times New Roman" w:hAnsi="Times New Roman" w:cs="Times New Roman"/>
          <w:szCs w:val="20"/>
        </w:rPr>
        <w:t>.</w:t>
      </w:r>
    </w:p>
    <w:p w:rsidR="00B64949" w:rsidRDefault="00B64949" w:rsidP="00B64949">
      <w:pPr>
        <w:outlineLvl w:val="0"/>
        <w:rPr>
          <w:rFonts w:ascii="Times New Roman" w:hAnsi="Times New Roman" w:cs="Times New Roman"/>
          <w:szCs w:val="20"/>
        </w:rPr>
      </w:pPr>
    </w:p>
    <w:p w:rsidR="00B64949" w:rsidRDefault="00381A2F" w:rsidP="00B64949">
      <w:pPr>
        <w:jc w:val="center"/>
        <w:outlineLvl w:val="0"/>
        <w:rPr>
          <w:rFonts w:ascii="Times New Roman" w:hAnsi="Times New Roman" w:cs="Times New Roman"/>
          <w:szCs w:val="20"/>
        </w:rPr>
      </w:pPr>
      <w:r>
        <w:rPr>
          <w:rFonts w:ascii="Times New Roman" w:hAnsi="Times New Roman" w:cs="Times New Roman"/>
          <w:noProof/>
          <w:szCs w:val="20"/>
          <w:lang w:val="en-MY" w:eastAsia="en-MY"/>
        </w:rPr>
        <w:lastRenderedPageBreak/>
        <mc:AlternateContent>
          <mc:Choice Requires="wps">
            <w:drawing>
              <wp:anchor distT="0" distB="0" distL="114300" distR="114300" simplePos="0" relativeHeight="251665408" behindDoc="0" locked="0" layoutInCell="1" allowOverlap="1" wp14:anchorId="7C4832D9" wp14:editId="78D3A61D">
                <wp:simplePos x="0" y="0"/>
                <wp:positionH relativeFrom="column">
                  <wp:posOffset>1024128</wp:posOffset>
                </wp:positionH>
                <wp:positionV relativeFrom="paragraph">
                  <wp:posOffset>0</wp:posOffset>
                </wp:positionV>
                <wp:extent cx="351129" cy="263347"/>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351129" cy="263347"/>
                        </a:xfrm>
                        <a:prstGeom prst="rect">
                          <a:avLst/>
                        </a:prstGeom>
                        <a:noFill/>
                        <a:ln w="6350">
                          <a:noFill/>
                        </a:ln>
                      </wps:spPr>
                      <wps:txbx>
                        <w:txbxContent>
                          <w:p w:rsidR="00381A2F" w:rsidRPr="00693B7B" w:rsidRDefault="00381A2F" w:rsidP="00381A2F">
                            <w:pPr>
                              <w:rPr>
                                <w:rFonts w:ascii="Times New Roman" w:hAnsi="Times New Roman" w:cs="Times New Roman"/>
                                <w:b/>
                              </w:rPr>
                            </w:pPr>
                            <w:r w:rsidRPr="00693B7B">
                              <w:rPr>
                                <w:rFonts w:ascii="Times New Roman" w:hAnsi="Times New Roman" w:cs="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832D9" id="Text Box 9" o:spid="_x0000_s1029" type="#_x0000_t202" style="position:absolute;left:0;text-align:left;margin-left:80.65pt;margin-top:0;width:27.65pt;height:2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" filled="f" stroked="f" strokeweight=".5pt">
                <v:textbox>
                  <w:txbxContent>
                    <w:p w:rsidR="00381A2F" w:rsidRPr="00693B7B" w:rsidRDefault="00381A2F" w:rsidP="00381A2F">
                      <w:pPr>
                        <w:rPr>
                          <w:rFonts w:ascii="Times New Roman" w:hAnsi="Times New Roman" w:cs="Times New Roman"/>
                          <w:b/>
                        </w:rPr>
                      </w:pPr>
                      <w:r w:rsidRPr="00693B7B">
                        <w:rPr>
                          <w:rFonts w:ascii="Times New Roman" w:hAnsi="Times New Roman" w:cs="Times New Roman"/>
                          <w:b/>
                        </w:rPr>
                        <w:t>(a)</w:t>
                      </w:r>
                    </w:p>
                  </w:txbxContent>
                </v:textbox>
              </v:shape>
            </w:pict>
          </mc:Fallback>
        </mc:AlternateContent>
      </w:r>
      <w:r w:rsidR="004A4D1D">
        <w:rPr>
          <w:rFonts w:ascii="Times New Roman" w:hAnsi="Times New Roman" w:cs="Times New Roman"/>
          <w:noProof/>
          <w:szCs w:val="20"/>
          <w:lang w:val="en-MY" w:eastAsia="en-MY"/>
        </w:rPr>
        <w:drawing>
          <wp:inline distT="0" distB="0" distL="0" distR="0">
            <wp:extent cx="3626915" cy="2340000"/>
            <wp:effectExtent l="19050" t="19050" r="12065" b="22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ndar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6915" cy="2340000"/>
                    </a:xfrm>
                    <a:prstGeom prst="rect">
                      <a:avLst/>
                    </a:prstGeom>
                    <a:ln>
                      <a:solidFill>
                        <a:schemeClr val="tx1"/>
                      </a:solidFill>
                    </a:ln>
                  </pic:spPr>
                </pic:pic>
              </a:graphicData>
            </a:graphic>
          </wp:inline>
        </w:drawing>
      </w:r>
    </w:p>
    <w:p w:rsidR="00B64949" w:rsidRDefault="00B64949" w:rsidP="00381A2F">
      <w:pPr>
        <w:outlineLvl w:val="0"/>
        <w:rPr>
          <w:rFonts w:ascii="Times New Roman" w:hAnsi="Times New Roman" w:cs="Times New Roman"/>
          <w:szCs w:val="20"/>
        </w:rPr>
      </w:pPr>
    </w:p>
    <w:p w:rsidR="00B64949" w:rsidRDefault="00381A2F" w:rsidP="00B64949">
      <w:pPr>
        <w:jc w:val="center"/>
        <w:outlineLvl w:val="0"/>
        <w:rPr>
          <w:rFonts w:ascii="Times New Roman" w:hAnsi="Times New Roman" w:cs="Times New Roman"/>
          <w:szCs w:val="20"/>
        </w:rPr>
      </w:pPr>
      <w:r>
        <w:rPr>
          <w:rFonts w:ascii="Times New Roman" w:hAnsi="Times New Roman" w:cs="Times New Roman"/>
          <w:noProof/>
          <w:szCs w:val="20"/>
          <w:lang w:val="en-MY" w:eastAsia="en-MY"/>
        </w:rPr>
        <mc:AlternateContent>
          <mc:Choice Requires="wps">
            <w:drawing>
              <wp:anchor distT="0" distB="0" distL="114300" distR="114300" simplePos="0" relativeHeight="251667456" behindDoc="0" locked="0" layoutInCell="1" allowOverlap="1" wp14:anchorId="7C4832D9" wp14:editId="78D3A61D">
                <wp:simplePos x="0" y="0"/>
                <wp:positionH relativeFrom="column">
                  <wp:posOffset>972922</wp:posOffset>
                </wp:positionH>
                <wp:positionV relativeFrom="paragraph">
                  <wp:posOffset>6680</wp:posOffset>
                </wp:positionV>
                <wp:extent cx="351129" cy="263347"/>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351129" cy="263347"/>
                        </a:xfrm>
                        <a:prstGeom prst="rect">
                          <a:avLst/>
                        </a:prstGeom>
                        <a:noFill/>
                        <a:ln w="6350">
                          <a:noFill/>
                        </a:ln>
                      </wps:spPr>
                      <wps:txbx>
                        <w:txbxContent>
                          <w:p w:rsidR="00381A2F" w:rsidRPr="00693B7B" w:rsidRDefault="00381A2F" w:rsidP="00381A2F">
                            <w:pPr>
                              <w:rPr>
                                <w:rFonts w:ascii="Times New Roman" w:hAnsi="Times New Roman" w:cs="Times New Roman"/>
                                <w:b/>
                              </w:rPr>
                            </w:pPr>
                            <w:r>
                              <w:rPr>
                                <w:rFonts w:ascii="Times New Roman" w:hAnsi="Times New Roman" w:cs="Times New Roman"/>
                                <w:b/>
                              </w:rPr>
                              <w:t>(b</w:t>
                            </w:r>
                            <w:r w:rsidRPr="00693B7B">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832D9" id="Text Box 10" o:spid="_x0000_s1030" type="#_x0000_t202" style="position:absolute;left:0;text-align:left;margin-left:76.6pt;margin-top:.55pt;width:27.65pt;height:20.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" filled="f" stroked="f" strokeweight=".5pt">
                <v:textbox>
                  <w:txbxContent>
                    <w:p w:rsidR="00381A2F" w:rsidRPr="00693B7B" w:rsidRDefault="00381A2F" w:rsidP="00381A2F">
                      <w:pPr>
                        <w:rPr>
                          <w:rFonts w:ascii="Times New Roman" w:hAnsi="Times New Roman" w:cs="Times New Roman"/>
                          <w:b/>
                        </w:rPr>
                      </w:pPr>
                      <w:r>
                        <w:rPr>
                          <w:rFonts w:ascii="Times New Roman" w:hAnsi="Times New Roman" w:cs="Times New Roman"/>
                          <w:b/>
                        </w:rPr>
                        <w:t>(b</w:t>
                      </w:r>
                      <w:r w:rsidRPr="00693B7B">
                        <w:rPr>
                          <w:rFonts w:ascii="Times New Roman" w:hAnsi="Times New Roman" w:cs="Times New Roman"/>
                          <w:b/>
                        </w:rPr>
                        <w:t>)</w:t>
                      </w:r>
                    </w:p>
                  </w:txbxContent>
                </v:textbox>
              </v:shape>
            </w:pict>
          </mc:Fallback>
        </mc:AlternateContent>
      </w:r>
      <w:r w:rsidR="004A4D1D">
        <w:rPr>
          <w:rFonts w:ascii="Times New Roman" w:hAnsi="Times New Roman" w:cs="Times New Roman"/>
          <w:noProof/>
          <w:szCs w:val="20"/>
          <w:lang w:val="en-MY" w:eastAsia="en-MY"/>
        </w:rPr>
        <w:drawing>
          <wp:inline distT="0" distB="0" distL="0" distR="0">
            <wp:extent cx="3635654" cy="2339758"/>
            <wp:effectExtent l="19050" t="19050" r="22225"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xtrac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8837" cy="2354678"/>
                    </a:xfrm>
                    <a:prstGeom prst="rect">
                      <a:avLst/>
                    </a:prstGeom>
                    <a:ln>
                      <a:solidFill>
                        <a:schemeClr val="tx1"/>
                      </a:solidFill>
                    </a:ln>
                  </pic:spPr>
                </pic:pic>
              </a:graphicData>
            </a:graphic>
          </wp:inline>
        </w:drawing>
      </w:r>
    </w:p>
    <w:p w:rsidR="00B64949" w:rsidRDefault="00B64949" w:rsidP="00B64949">
      <w:pPr>
        <w:jc w:val="center"/>
        <w:outlineLvl w:val="0"/>
        <w:rPr>
          <w:rFonts w:ascii="Times New Roman" w:hAnsi="Times New Roman" w:cs="Times New Roman"/>
          <w:szCs w:val="20"/>
        </w:rPr>
      </w:pPr>
    </w:p>
    <w:p w:rsidR="00B64949" w:rsidRPr="004A4D1D" w:rsidRDefault="00B64949" w:rsidP="00381A2F">
      <w:pPr>
        <w:ind w:left="851" w:hanging="851"/>
        <w:outlineLvl w:val="0"/>
        <w:rPr>
          <w:rFonts w:ascii="Times New Roman" w:hAnsi="Times New Roman" w:cs="Times New Roman"/>
          <w:szCs w:val="20"/>
        </w:rPr>
      </w:pPr>
      <w:r>
        <w:rPr>
          <w:rFonts w:ascii="Times New Roman" w:hAnsi="Times New Roman" w:cs="Times New Roman"/>
          <w:szCs w:val="20"/>
        </w:rPr>
        <w:t>Fi</w:t>
      </w:r>
      <w:r w:rsidR="00E0035F">
        <w:rPr>
          <w:rFonts w:ascii="Times New Roman" w:hAnsi="Times New Roman" w:cs="Times New Roman"/>
          <w:szCs w:val="20"/>
        </w:rPr>
        <w:t>gure 4</w:t>
      </w:r>
      <w:r w:rsidR="00381A2F">
        <w:rPr>
          <w:rFonts w:ascii="Times New Roman" w:hAnsi="Times New Roman" w:cs="Times New Roman"/>
          <w:szCs w:val="20"/>
        </w:rPr>
        <w:t xml:space="preserve">. </w:t>
      </w:r>
      <w:r>
        <w:rPr>
          <w:rFonts w:ascii="Times New Roman" w:hAnsi="Times New Roman" w:cs="Times New Roman"/>
          <w:szCs w:val="20"/>
        </w:rPr>
        <w:t>Chromatogram of sinensetin: (a) standard</w:t>
      </w:r>
      <w:r w:rsidR="004A4D1D">
        <w:rPr>
          <w:rFonts w:ascii="Times New Roman" w:hAnsi="Times New Roman" w:cs="Times New Roman"/>
          <w:szCs w:val="20"/>
        </w:rPr>
        <w:t xml:space="preserve"> at 20 ppm</w:t>
      </w:r>
      <w:r>
        <w:rPr>
          <w:rFonts w:ascii="Times New Roman" w:hAnsi="Times New Roman" w:cs="Times New Roman"/>
          <w:szCs w:val="20"/>
        </w:rPr>
        <w:t xml:space="preserve"> and (b) extract of </w:t>
      </w:r>
      <w:r w:rsidRPr="00381A2F">
        <w:rPr>
          <w:rFonts w:ascii="Times New Roman" w:hAnsi="Times New Roman" w:cs="Times New Roman"/>
          <w:i/>
          <w:szCs w:val="20"/>
        </w:rPr>
        <w:t>O. stamineus</w:t>
      </w:r>
      <w:r w:rsidR="004A4D1D">
        <w:rPr>
          <w:rFonts w:ascii="Times New Roman" w:hAnsi="Times New Roman" w:cs="Times New Roman"/>
          <w:szCs w:val="20"/>
        </w:rPr>
        <w:t xml:space="preserve"> using SC-CO</w:t>
      </w:r>
      <w:r w:rsidR="004A4D1D">
        <w:rPr>
          <w:rFonts w:ascii="Times New Roman" w:hAnsi="Times New Roman" w:cs="Times New Roman"/>
          <w:szCs w:val="20"/>
          <w:vertAlign w:val="subscript"/>
        </w:rPr>
        <w:t>2</w:t>
      </w:r>
      <w:r w:rsidR="004A4D1D">
        <w:rPr>
          <w:rFonts w:ascii="Times New Roman" w:hAnsi="Times New Roman" w:cs="Times New Roman"/>
          <w:szCs w:val="20"/>
        </w:rPr>
        <w:t xml:space="preserve"> extraction</w:t>
      </w:r>
    </w:p>
    <w:p w:rsidR="00B64949" w:rsidRDefault="00B64949" w:rsidP="00B64949">
      <w:pPr>
        <w:jc w:val="center"/>
        <w:outlineLvl w:val="0"/>
        <w:rPr>
          <w:rFonts w:ascii="Times New Roman" w:hAnsi="Times New Roman" w:cs="Times New Roman"/>
          <w:szCs w:val="20"/>
        </w:rPr>
      </w:pPr>
    </w:p>
    <w:p w:rsidR="00B64949" w:rsidRDefault="00B64949" w:rsidP="00B64949">
      <w:pPr>
        <w:jc w:val="center"/>
        <w:outlineLvl w:val="0"/>
        <w:rPr>
          <w:rFonts w:ascii="Times New Roman" w:hAnsi="Times New Roman" w:cs="Times New Roman"/>
          <w:b/>
          <w:szCs w:val="20"/>
        </w:rPr>
      </w:pPr>
      <w:r>
        <w:rPr>
          <w:rFonts w:ascii="Times New Roman" w:hAnsi="Times New Roman" w:cs="Times New Roman"/>
          <w:b/>
          <w:szCs w:val="20"/>
        </w:rPr>
        <w:t>Conclusion</w:t>
      </w:r>
    </w:p>
    <w:p w:rsidR="00B64949" w:rsidRDefault="00B64949" w:rsidP="00B64949">
      <w:pPr>
        <w:outlineLvl w:val="0"/>
        <w:rPr>
          <w:rFonts w:ascii="Times New Roman" w:hAnsi="Times New Roman" w:cs="Times New Roman"/>
          <w:szCs w:val="20"/>
        </w:rPr>
      </w:pPr>
      <w:r w:rsidRPr="00B64949">
        <w:rPr>
          <w:rFonts w:ascii="Times New Roman" w:hAnsi="Times New Roman" w:cs="Times New Roman"/>
          <w:szCs w:val="20"/>
        </w:rPr>
        <w:t>SC-CO</w:t>
      </w:r>
      <w:r w:rsidRPr="00E67E16">
        <w:rPr>
          <w:rFonts w:ascii="Times New Roman" w:hAnsi="Times New Roman" w:cs="Times New Roman"/>
          <w:szCs w:val="20"/>
          <w:vertAlign w:val="subscript"/>
        </w:rPr>
        <w:t>2</w:t>
      </w:r>
      <w:r w:rsidRPr="00B64949">
        <w:rPr>
          <w:rFonts w:ascii="Times New Roman" w:hAnsi="Times New Roman" w:cs="Times New Roman"/>
          <w:szCs w:val="20"/>
        </w:rPr>
        <w:t xml:space="preserve"> is the best extraction technique that can be used to extract sinensetin from </w:t>
      </w:r>
      <w:r w:rsidRPr="00381A2F">
        <w:rPr>
          <w:rFonts w:ascii="Times New Roman" w:hAnsi="Times New Roman" w:cs="Times New Roman"/>
          <w:i/>
          <w:szCs w:val="20"/>
        </w:rPr>
        <w:t>O. stamineus</w:t>
      </w:r>
      <w:r w:rsidRPr="00B64949">
        <w:rPr>
          <w:rFonts w:ascii="Times New Roman" w:hAnsi="Times New Roman" w:cs="Times New Roman"/>
          <w:szCs w:val="20"/>
        </w:rPr>
        <w:t xml:space="preserve"> leaves compared with conventional technique. This is due to the high selectivity properties of SC-CO</w:t>
      </w:r>
      <w:r w:rsidRPr="00E67E16">
        <w:rPr>
          <w:rFonts w:ascii="Times New Roman" w:hAnsi="Times New Roman" w:cs="Times New Roman"/>
          <w:szCs w:val="20"/>
          <w:vertAlign w:val="subscript"/>
        </w:rPr>
        <w:t>2</w:t>
      </w:r>
      <w:r w:rsidRPr="00B64949">
        <w:rPr>
          <w:rFonts w:ascii="Times New Roman" w:hAnsi="Times New Roman" w:cs="Times New Roman"/>
          <w:szCs w:val="20"/>
        </w:rPr>
        <w:t xml:space="preserve"> method. It was proved that SC-CO</w:t>
      </w:r>
      <w:r w:rsidRPr="00E67E16">
        <w:rPr>
          <w:rFonts w:ascii="Times New Roman" w:hAnsi="Times New Roman" w:cs="Times New Roman"/>
          <w:szCs w:val="20"/>
          <w:vertAlign w:val="subscript"/>
        </w:rPr>
        <w:t>2</w:t>
      </w:r>
      <w:r w:rsidRPr="00B64949">
        <w:rPr>
          <w:rFonts w:ascii="Times New Roman" w:hAnsi="Times New Roman" w:cs="Times New Roman"/>
          <w:szCs w:val="20"/>
        </w:rPr>
        <w:t xml:space="preserve"> could enhance the amount of sinensetin extract from 0.11% to 6.99% in short extraction regime using small amount of organic solven</w:t>
      </w:r>
      <w:r w:rsidR="00DD1EB5">
        <w:rPr>
          <w:rFonts w:ascii="Times New Roman" w:hAnsi="Times New Roman" w:cs="Times New Roman"/>
          <w:szCs w:val="20"/>
        </w:rPr>
        <w:t xml:space="preserve">t. At pressure of 30 MPa at 40 </w:t>
      </w:r>
      <w:r w:rsidR="00DD1EB5">
        <w:rPr>
          <w:rFonts w:ascii="Calibri" w:hAnsi="Calibri" w:cs="Calibri"/>
          <w:szCs w:val="20"/>
        </w:rPr>
        <w:t>°</w:t>
      </w:r>
      <w:r w:rsidRPr="00B64949">
        <w:rPr>
          <w:rFonts w:ascii="Times New Roman" w:hAnsi="Times New Roman" w:cs="Times New Roman"/>
          <w:szCs w:val="20"/>
        </w:rPr>
        <w:t>C, and 308.24 µm particle size, the highest sinensetin amount (4.35%) was obtained by using response surface methodology. Even though the coefficient of determination (R</w:t>
      </w:r>
      <w:r w:rsidRPr="00E67E16">
        <w:rPr>
          <w:rFonts w:ascii="Times New Roman" w:hAnsi="Times New Roman" w:cs="Times New Roman"/>
          <w:szCs w:val="20"/>
          <w:vertAlign w:val="superscript"/>
        </w:rPr>
        <w:t>2</w:t>
      </w:r>
      <w:r w:rsidRPr="00B64949">
        <w:rPr>
          <w:rFonts w:ascii="Times New Roman" w:hAnsi="Times New Roman" w:cs="Times New Roman"/>
          <w:szCs w:val="20"/>
        </w:rPr>
        <w:t>) value was low (0.542), the model is still acceptable and significant, and the average particle size of the sample can be neglected. In addition, retention time of sinensetin in c</w:t>
      </w:r>
      <w:r w:rsidR="00AE6A9E">
        <w:rPr>
          <w:rFonts w:ascii="Times New Roman" w:hAnsi="Times New Roman" w:cs="Times New Roman"/>
          <w:szCs w:val="20"/>
        </w:rPr>
        <w:t>hromatogram was observed at 3.9</w:t>
      </w:r>
      <w:r w:rsidRPr="00B64949">
        <w:rPr>
          <w:rFonts w:ascii="Times New Roman" w:hAnsi="Times New Roman" w:cs="Times New Roman"/>
          <w:szCs w:val="20"/>
        </w:rPr>
        <w:t xml:space="preserve"> min</w:t>
      </w:r>
      <w:r w:rsidR="00381A2F">
        <w:rPr>
          <w:rFonts w:ascii="Times New Roman" w:hAnsi="Times New Roman" w:cs="Times New Roman"/>
          <w:szCs w:val="20"/>
        </w:rPr>
        <w:t>utes</w:t>
      </w:r>
      <w:r w:rsidRPr="00B64949">
        <w:rPr>
          <w:rFonts w:ascii="Times New Roman" w:hAnsi="Times New Roman" w:cs="Times New Roman"/>
          <w:szCs w:val="20"/>
        </w:rPr>
        <w:t>.</w:t>
      </w:r>
    </w:p>
    <w:p w:rsidR="00B64949" w:rsidRDefault="00B64949" w:rsidP="00B64949">
      <w:pPr>
        <w:outlineLvl w:val="0"/>
        <w:rPr>
          <w:rFonts w:ascii="Times New Roman" w:hAnsi="Times New Roman" w:cs="Times New Roman"/>
          <w:szCs w:val="20"/>
        </w:rPr>
      </w:pPr>
    </w:p>
    <w:p w:rsidR="00B64949" w:rsidRDefault="00B64949" w:rsidP="00B64949">
      <w:pPr>
        <w:jc w:val="center"/>
        <w:outlineLvl w:val="0"/>
        <w:rPr>
          <w:rFonts w:ascii="Times New Roman" w:hAnsi="Times New Roman" w:cs="Times New Roman"/>
          <w:b/>
          <w:szCs w:val="20"/>
        </w:rPr>
      </w:pPr>
      <w:r>
        <w:rPr>
          <w:rFonts w:ascii="Times New Roman" w:hAnsi="Times New Roman" w:cs="Times New Roman"/>
          <w:b/>
          <w:szCs w:val="20"/>
        </w:rPr>
        <w:t>Acknowledgement</w:t>
      </w:r>
    </w:p>
    <w:p w:rsidR="00B64949" w:rsidRPr="00B64949" w:rsidRDefault="00814C85" w:rsidP="00B64949">
      <w:pPr>
        <w:outlineLvl w:val="0"/>
        <w:rPr>
          <w:rFonts w:ascii="Times New Roman" w:hAnsi="Times New Roman" w:cs="Times New Roman"/>
          <w:szCs w:val="20"/>
        </w:rPr>
      </w:pPr>
      <w:r w:rsidRPr="00814C85">
        <w:rPr>
          <w:rFonts w:ascii="Times New Roman" w:hAnsi="Times New Roman" w:cs="Times New Roman"/>
          <w:szCs w:val="20"/>
        </w:rPr>
        <w:t>This research is fully supported by Universiti Teknologi Malaysia and Johor State Government Fund (R.J130000.7709.4J260). The authors fully acknowledged Johor State Government and Universiti Teknologi Malaysia for the approved fund which makes this important research viable and effective.</w:t>
      </w:r>
    </w:p>
    <w:p w:rsidR="00785CA6"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A</w:t>
      </w:r>
      <w:r w:rsidR="006D69C2" w:rsidRPr="006D69C2">
        <w:rPr>
          <w:rFonts w:ascii="Times New Roman" w:hAnsi="Times New Roman" w:cs="Times New Roman"/>
        </w:rPr>
        <w:t xml:space="preserve">dnyana, I. K., Setiawan, F. and </w:t>
      </w:r>
      <w:r w:rsidRPr="006D69C2">
        <w:rPr>
          <w:rFonts w:ascii="Times New Roman" w:hAnsi="Times New Roman" w:cs="Times New Roman"/>
        </w:rPr>
        <w:t xml:space="preserve">Insanu, M. (2013). From ethnopharmacology to clinical study of </w:t>
      </w:r>
      <w:r w:rsidRPr="006D69C2">
        <w:rPr>
          <w:rFonts w:ascii="Times New Roman" w:hAnsi="Times New Roman" w:cs="Times New Roman"/>
          <w:i/>
        </w:rPr>
        <w:t>Orthosiphon stamineus</w:t>
      </w:r>
      <w:r w:rsidRPr="006D69C2">
        <w:rPr>
          <w:rFonts w:ascii="Times New Roman" w:hAnsi="Times New Roman" w:cs="Times New Roman"/>
        </w:rPr>
        <w:t xml:space="preserve"> Benth. </w:t>
      </w:r>
      <w:r w:rsidRPr="006D69C2">
        <w:rPr>
          <w:rFonts w:ascii="Times New Roman" w:hAnsi="Times New Roman" w:cs="Times New Roman"/>
          <w:i/>
        </w:rPr>
        <w:t>International Journal of Pharmacy and Pharmaceutical Sciences</w:t>
      </w:r>
      <w:r w:rsidRPr="006D69C2">
        <w:rPr>
          <w:rFonts w:ascii="Times New Roman" w:hAnsi="Times New Roman" w:cs="Times New Roman"/>
        </w:rPr>
        <w:t>,</w:t>
      </w:r>
      <w:r w:rsidR="006D69C2" w:rsidRPr="006D69C2">
        <w:rPr>
          <w:rFonts w:ascii="Times New Roman" w:hAnsi="Times New Roman" w:cs="Times New Roman"/>
        </w:rPr>
        <w:t xml:space="preserve"> 5: 66-73.</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Arafat, O. M., Tham, S. Y., Sadikun, A., Zhari, I., H</w:t>
      </w:r>
      <w:r w:rsidR="006D69C2">
        <w:rPr>
          <w:rFonts w:ascii="Times New Roman" w:hAnsi="Times New Roman" w:cs="Times New Roman"/>
        </w:rPr>
        <w:t xml:space="preserve">aughton, P. J. and </w:t>
      </w:r>
      <w:r w:rsidRPr="006D69C2">
        <w:rPr>
          <w:rFonts w:ascii="Times New Roman" w:hAnsi="Times New Roman" w:cs="Times New Roman"/>
        </w:rPr>
        <w:t xml:space="preserve">Asmawi, M. Z. (2008). Studies on diuretic and hypouricemic effects of </w:t>
      </w:r>
      <w:r w:rsidRPr="006D69C2">
        <w:rPr>
          <w:rFonts w:ascii="Times New Roman" w:hAnsi="Times New Roman" w:cs="Times New Roman"/>
          <w:i/>
        </w:rPr>
        <w:t>Orthosiphon stamineus</w:t>
      </w:r>
      <w:r w:rsidRPr="006D69C2">
        <w:rPr>
          <w:rFonts w:ascii="Times New Roman" w:hAnsi="Times New Roman" w:cs="Times New Roman"/>
        </w:rPr>
        <w:t xml:space="preserve"> methanol extracts in rats. </w:t>
      </w:r>
      <w:r w:rsidRPr="006D69C2">
        <w:rPr>
          <w:rFonts w:ascii="Times New Roman" w:hAnsi="Times New Roman" w:cs="Times New Roman"/>
          <w:i/>
        </w:rPr>
        <w:t>Journal of Ethnopharmacology</w:t>
      </w:r>
      <w:r w:rsidRPr="006D69C2">
        <w:rPr>
          <w:rFonts w:ascii="Times New Roman" w:hAnsi="Times New Roman" w:cs="Times New Roman"/>
        </w:rPr>
        <w:t>,</w:t>
      </w:r>
      <w:r w:rsidR="006D69C2">
        <w:rPr>
          <w:rFonts w:ascii="Times New Roman" w:hAnsi="Times New Roman" w:cs="Times New Roman"/>
        </w:rPr>
        <w:t xml:space="preserve"> 118(3): 354-</w:t>
      </w:r>
      <w:r w:rsidRPr="006D69C2">
        <w:rPr>
          <w:rFonts w:ascii="Times New Roman" w:hAnsi="Times New Roman" w:cs="Times New Roman"/>
        </w:rPr>
        <w:t xml:space="preserve">360. </w:t>
      </w:r>
    </w:p>
    <w:p w:rsidR="006D69C2" w:rsidRDefault="006D69C2" w:rsidP="006D69C2">
      <w:pPr>
        <w:pStyle w:val="ListParagraph"/>
        <w:numPr>
          <w:ilvl w:val="0"/>
          <w:numId w:val="2"/>
        </w:numPr>
        <w:ind w:left="709" w:hanging="709"/>
        <w:outlineLvl w:val="0"/>
        <w:rPr>
          <w:rFonts w:ascii="Times New Roman" w:hAnsi="Times New Roman" w:cs="Times New Roman"/>
        </w:rPr>
      </w:pPr>
      <w:r>
        <w:rPr>
          <w:rFonts w:ascii="Times New Roman" w:hAnsi="Times New Roman" w:cs="Times New Roman"/>
        </w:rPr>
        <w:lastRenderedPageBreak/>
        <w:t>Kong, C., Tan, M. W. and</w:t>
      </w:r>
      <w:r w:rsidR="00814C85" w:rsidRPr="006D69C2">
        <w:rPr>
          <w:rFonts w:ascii="Times New Roman" w:hAnsi="Times New Roman" w:cs="Times New Roman"/>
        </w:rPr>
        <w:t xml:space="preserve"> Nathan, S. (2014). </w:t>
      </w:r>
      <w:r w:rsidR="00814C85" w:rsidRPr="006D69C2">
        <w:rPr>
          <w:rFonts w:ascii="Times New Roman" w:hAnsi="Times New Roman" w:cs="Times New Roman"/>
          <w:i/>
        </w:rPr>
        <w:t>Orthosiphon stamineus</w:t>
      </w:r>
      <w:r w:rsidR="00814C85" w:rsidRPr="006D69C2">
        <w:rPr>
          <w:rFonts w:ascii="Times New Roman" w:hAnsi="Times New Roman" w:cs="Times New Roman"/>
        </w:rPr>
        <w:t xml:space="preserve"> protects </w:t>
      </w:r>
      <w:r w:rsidR="00814C85" w:rsidRPr="006D69C2">
        <w:rPr>
          <w:rFonts w:ascii="Times New Roman" w:hAnsi="Times New Roman" w:cs="Times New Roman"/>
          <w:i/>
        </w:rPr>
        <w:t>Caenorhabditis elegans</w:t>
      </w:r>
      <w:r w:rsidR="00814C85" w:rsidRPr="006D69C2">
        <w:rPr>
          <w:rFonts w:ascii="Times New Roman" w:hAnsi="Times New Roman" w:cs="Times New Roman"/>
        </w:rPr>
        <w:t xml:space="preserve"> against </w:t>
      </w:r>
      <w:r w:rsidR="00814C85" w:rsidRPr="006D69C2">
        <w:rPr>
          <w:rFonts w:ascii="Times New Roman" w:hAnsi="Times New Roman" w:cs="Times New Roman"/>
          <w:i/>
        </w:rPr>
        <w:t>Staphylococcus aureus</w:t>
      </w:r>
      <w:r w:rsidR="00814C85" w:rsidRPr="006D69C2">
        <w:rPr>
          <w:rFonts w:ascii="Times New Roman" w:hAnsi="Times New Roman" w:cs="Times New Roman"/>
        </w:rPr>
        <w:t xml:space="preserve"> infection through immunomodulation. </w:t>
      </w:r>
      <w:r w:rsidR="00814C85" w:rsidRPr="006D69C2">
        <w:rPr>
          <w:rFonts w:ascii="Times New Roman" w:hAnsi="Times New Roman" w:cs="Times New Roman"/>
          <w:i/>
        </w:rPr>
        <w:t>Biology Open,</w:t>
      </w:r>
      <w:r w:rsidR="00814C85" w:rsidRPr="006D69C2">
        <w:rPr>
          <w:rFonts w:ascii="Times New Roman" w:hAnsi="Times New Roman" w:cs="Times New Roman"/>
        </w:rPr>
        <w:t xml:space="preserve"> 3(7): 644</w:t>
      </w:r>
      <w:r>
        <w:rPr>
          <w:rFonts w:ascii="Times New Roman" w:hAnsi="Times New Roman" w:cs="Times New Roman"/>
        </w:rPr>
        <w:t>-655.</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Mohamed, E. A. H., Mohamed, A. J., Asmawi, M. Z.,</w:t>
      </w:r>
      <w:r w:rsidR="006D69C2">
        <w:rPr>
          <w:rFonts w:ascii="Times New Roman" w:hAnsi="Times New Roman" w:cs="Times New Roman"/>
        </w:rPr>
        <w:t xml:space="preserve"> Sadikun, A., Ebrika, O. S. and</w:t>
      </w:r>
      <w:r w:rsidRPr="006D69C2">
        <w:rPr>
          <w:rFonts w:ascii="Times New Roman" w:hAnsi="Times New Roman" w:cs="Times New Roman"/>
        </w:rPr>
        <w:t xml:space="preserve"> Yam, M. F. (2011). Antihyperglycemic effect of </w:t>
      </w:r>
      <w:r w:rsidR="006D69C2">
        <w:rPr>
          <w:rFonts w:ascii="Times New Roman" w:hAnsi="Times New Roman" w:cs="Times New Roman"/>
          <w:i/>
        </w:rPr>
        <w:t>O</w:t>
      </w:r>
      <w:r w:rsidRPr="006D69C2">
        <w:rPr>
          <w:rFonts w:ascii="Times New Roman" w:hAnsi="Times New Roman" w:cs="Times New Roman"/>
          <w:i/>
        </w:rPr>
        <w:t>rthosiphon stamineus</w:t>
      </w:r>
      <w:r w:rsidRPr="006D69C2">
        <w:rPr>
          <w:rFonts w:ascii="Times New Roman" w:hAnsi="Times New Roman" w:cs="Times New Roman"/>
        </w:rPr>
        <w:t xml:space="preserve"> benth leaves extract and its bioassay-guided fractions. </w:t>
      </w:r>
      <w:r w:rsidRPr="006D69C2">
        <w:rPr>
          <w:rFonts w:ascii="Times New Roman" w:hAnsi="Times New Roman" w:cs="Times New Roman"/>
          <w:i/>
        </w:rPr>
        <w:t>Molecules</w:t>
      </w:r>
      <w:r w:rsidRPr="006D69C2">
        <w:rPr>
          <w:rFonts w:ascii="Times New Roman" w:hAnsi="Times New Roman" w:cs="Times New Roman"/>
        </w:rPr>
        <w:t>,</w:t>
      </w:r>
      <w:r w:rsidR="006D69C2">
        <w:rPr>
          <w:rFonts w:ascii="Times New Roman" w:hAnsi="Times New Roman" w:cs="Times New Roman"/>
        </w:rPr>
        <w:t xml:space="preserve"> 16(5): 3787–3801.</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Mohamed, E. A., Ahmad, M.</w:t>
      </w:r>
      <w:r w:rsidR="006D69C2">
        <w:rPr>
          <w:rFonts w:ascii="Times New Roman" w:hAnsi="Times New Roman" w:cs="Times New Roman"/>
        </w:rPr>
        <w:t>, Ang, L. F., Asmawi, M. Z. and</w:t>
      </w:r>
      <w:r w:rsidRPr="006D69C2">
        <w:rPr>
          <w:rFonts w:ascii="Times New Roman" w:hAnsi="Times New Roman" w:cs="Times New Roman"/>
        </w:rPr>
        <w:t xml:space="preserve"> Yam, M. F. (2015). Evaluation of α-</w:t>
      </w:r>
      <w:r w:rsidR="006D69C2" w:rsidRPr="006D69C2">
        <w:rPr>
          <w:rFonts w:ascii="Times New Roman" w:hAnsi="Times New Roman" w:cs="Times New Roman"/>
        </w:rPr>
        <w:t xml:space="preserve">glucosidase inhibitory effect of 50% ethanolic standardized extract of </w:t>
      </w:r>
      <w:r w:rsidR="006D69C2">
        <w:rPr>
          <w:rFonts w:ascii="Times New Roman" w:hAnsi="Times New Roman" w:cs="Times New Roman"/>
          <w:i/>
        </w:rPr>
        <w:t>O</w:t>
      </w:r>
      <w:r w:rsidR="006D69C2" w:rsidRPr="006D69C2">
        <w:rPr>
          <w:rFonts w:ascii="Times New Roman" w:hAnsi="Times New Roman" w:cs="Times New Roman"/>
          <w:i/>
        </w:rPr>
        <w:t>rthosiphon stamineus</w:t>
      </w:r>
      <w:r w:rsidR="006D69C2" w:rsidRPr="006D69C2">
        <w:rPr>
          <w:rFonts w:ascii="Times New Roman" w:hAnsi="Times New Roman" w:cs="Times New Roman"/>
        </w:rPr>
        <w:t xml:space="preserve"> benth in normal and streptozotocin-induced diabetic rats. </w:t>
      </w:r>
      <w:r w:rsidRPr="006D69C2">
        <w:rPr>
          <w:rFonts w:ascii="Times New Roman" w:hAnsi="Times New Roman" w:cs="Times New Roman"/>
          <w:i/>
        </w:rPr>
        <w:t>Evidence-Based Complementary and Alternative Medicine,</w:t>
      </w:r>
      <w:r w:rsidRPr="006D69C2">
        <w:rPr>
          <w:rFonts w:ascii="Times New Roman" w:hAnsi="Times New Roman" w:cs="Times New Roman"/>
        </w:rPr>
        <w:t xml:space="preserve"> 2015: 1-6.  </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Singh, M. K., Gidwani, B., Gupta, A., Dhongade, H.,</w:t>
      </w:r>
      <w:r w:rsidR="006D69C2">
        <w:rPr>
          <w:rFonts w:ascii="Times New Roman" w:hAnsi="Times New Roman" w:cs="Times New Roman"/>
        </w:rPr>
        <w:t xml:space="preserve"> Kaur, C. D., Kashyap, P. P. and</w:t>
      </w:r>
      <w:r w:rsidRPr="006D69C2">
        <w:rPr>
          <w:rFonts w:ascii="Times New Roman" w:hAnsi="Times New Roman" w:cs="Times New Roman"/>
        </w:rPr>
        <w:t xml:space="preserve"> Tripathi, D. K. (2015). A </w:t>
      </w:r>
      <w:r w:rsidR="006D69C2" w:rsidRPr="006D69C2">
        <w:rPr>
          <w:rFonts w:ascii="Times New Roman" w:hAnsi="Times New Roman" w:cs="Times New Roman"/>
        </w:rPr>
        <w:t xml:space="preserve">review of the medicinal plants of genus orthosiphon </w:t>
      </w:r>
      <w:r w:rsidRPr="006D69C2">
        <w:rPr>
          <w:rFonts w:ascii="Times New Roman" w:hAnsi="Times New Roman" w:cs="Times New Roman"/>
        </w:rPr>
        <w:t xml:space="preserve">(Lamiaceae). </w:t>
      </w:r>
      <w:r w:rsidRPr="006D69C2">
        <w:rPr>
          <w:rFonts w:ascii="Times New Roman" w:hAnsi="Times New Roman" w:cs="Times New Roman"/>
          <w:i/>
        </w:rPr>
        <w:t>International Journal of Biological Chemistry,</w:t>
      </w:r>
      <w:r w:rsidRPr="006D69C2">
        <w:rPr>
          <w:rFonts w:ascii="Times New Roman" w:hAnsi="Times New Roman" w:cs="Times New Roman"/>
        </w:rPr>
        <w:t xml:space="preserve"> 9(6): 318-331. </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Gayd</w:t>
      </w:r>
      <w:r w:rsidR="006D69C2">
        <w:rPr>
          <w:rFonts w:ascii="Times New Roman" w:hAnsi="Times New Roman" w:cs="Times New Roman"/>
        </w:rPr>
        <w:t>ou, E. M., Bianchini, J. P. and</w:t>
      </w:r>
      <w:r w:rsidRPr="006D69C2">
        <w:rPr>
          <w:rFonts w:ascii="Times New Roman" w:hAnsi="Times New Roman" w:cs="Times New Roman"/>
        </w:rPr>
        <w:t xml:space="preserve"> Randriamiharisoa, R. P. (1987). Orange </w:t>
      </w:r>
      <w:r w:rsidR="006D69C2" w:rsidRPr="006D69C2">
        <w:rPr>
          <w:rFonts w:ascii="Times New Roman" w:hAnsi="Times New Roman" w:cs="Times New Roman"/>
        </w:rPr>
        <w:t xml:space="preserve">and mandarin peel oils differentiation using polymethoxylated flavone composition. </w:t>
      </w:r>
      <w:r w:rsidRPr="006D69C2">
        <w:rPr>
          <w:rFonts w:ascii="Times New Roman" w:hAnsi="Times New Roman" w:cs="Times New Roman"/>
          <w:i/>
        </w:rPr>
        <w:t>Journal of Agricultural and Food Chemistry,</w:t>
      </w:r>
      <w:r w:rsidR="006D69C2">
        <w:rPr>
          <w:rFonts w:ascii="Times New Roman" w:hAnsi="Times New Roman" w:cs="Times New Roman"/>
        </w:rPr>
        <w:t xml:space="preserve"> 35(4): 525-529.</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Lam, I. K., Alex, D., Wang, Y. H., Liu</w:t>
      </w:r>
      <w:r w:rsidR="006D69C2">
        <w:rPr>
          <w:rFonts w:ascii="Times New Roman" w:hAnsi="Times New Roman" w:cs="Times New Roman"/>
        </w:rPr>
        <w:t>, P., Liu, A. L., Du, G. H. and</w:t>
      </w:r>
      <w:r w:rsidRPr="006D69C2">
        <w:rPr>
          <w:rFonts w:ascii="Times New Roman" w:hAnsi="Times New Roman" w:cs="Times New Roman"/>
        </w:rPr>
        <w:t xml:space="preserve"> Yuen Lee, S. M. (2012). In vitro and in vivo structure and activity relationship analysis of polymethoxylated flavonoids: Identifying sinensetin as a novel antiangiogenesis agent. </w:t>
      </w:r>
      <w:r w:rsidRPr="006D69C2">
        <w:rPr>
          <w:rFonts w:ascii="Times New Roman" w:hAnsi="Times New Roman" w:cs="Times New Roman"/>
          <w:i/>
        </w:rPr>
        <w:t>Molecular Nutrition and Food Research,</w:t>
      </w:r>
      <w:r w:rsidR="006D69C2">
        <w:rPr>
          <w:rFonts w:ascii="Times New Roman" w:hAnsi="Times New Roman" w:cs="Times New Roman"/>
        </w:rPr>
        <w:t xml:space="preserve"> 56(6): 945-</w:t>
      </w:r>
      <w:r w:rsidRPr="006D69C2">
        <w:rPr>
          <w:rFonts w:ascii="Times New Roman" w:hAnsi="Times New Roman" w:cs="Times New Roman"/>
        </w:rPr>
        <w:t xml:space="preserve">956. </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 xml:space="preserve">Sahib, H. B., Aisha, A. F., Yam, M. F., Asmawi, M. Z., Ismail, Z., Salhimi, S. </w:t>
      </w:r>
      <w:r w:rsidR="006D69C2">
        <w:rPr>
          <w:rFonts w:ascii="Times New Roman" w:hAnsi="Times New Roman" w:cs="Times New Roman"/>
        </w:rPr>
        <w:t>M., Othman, N. H. and</w:t>
      </w:r>
      <w:r w:rsidRPr="006D69C2">
        <w:rPr>
          <w:rFonts w:ascii="Times New Roman" w:hAnsi="Times New Roman" w:cs="Times New Roman"/>
        </w:rPr>
        <w:t xml:space="preserve"> Majid A. M. S. A. (2009). Anti-</w:t>
      </w:r>
      <w:r w:rsidR="006D69C2" w:rsidRPr="006D69C2">
        <w:rPr>
          <w:rFonts w:ascii="Times New Roman" w:hAnsi="Times New Roman" w:cs="Times New Roman"/>
        </w:rPr>
        <w:t xml:space="preserve">angiogenic and antioxidant properties of </w:t>
      </w:r>
      <w:r w:rsidR="006D69C2">
        <w:rPr>
          <w:rFonts w:ascii="Times New Roman" w:hAnsi="Times New Roman" w:cs="Times New Roman"/>
          <w:i/>
        </w:rPr>
        <w:t>O</w:t>
      </w:r>
      <w:r w:rsidR="006D69C2" w:rsidRPr="006D69C2">
        <w:rPr>
          <w:rFonts w:ascii="Times New Roman" w:hAnsi="Times New Roman" w:cs="Times New Roman"/>
          <w:i/>
        </w:rPr>
        <w:t>rthosiphon stamineus</w:t>
      </w:r>
      <w:r w:rsidR="006D69C2" w:rsidRPr="006D69C2">
        <w:rPr>
          <w:rFonts w:ascii="Times New Roman" w:hAnsi="Times New Roman" w:cs="Times New Roman"/>
        </w:rPr>
        <w:t xml:space="preserve"> benth. methanolic leaves extract. </w:t>
      </w:r>
      <w:r w:rsidRPr="006D69C2">
        <w:rPr>
          <w:rFonts w:ascii="Times New Roman" w:hAnsi="Times New Roman" w:cs="Times New Roman"/>
          <w:i/>
        </w:rPr>
        <w:t>International Journal of Pharmacology,</w:t>
      </w:r>
      <w:r w:rsidRPr="006D69C2">
        <w:rPr>
          <w:rFonts w:ascii="Times New Roman" w:hAnsi="Times New Roman" w:cs="Times New Roman"/>
        </w:rPr>
        <w:t xml:space="preserve"> 5(2): 162-167. </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Choi, C. H., Sun, K. H., An, C. S., Yoo, J. C., Hahm, K. S</w:t>
      </w:r>
      <w:r w:rsidR="006D69C2">
        <w:rPr>
          <w:rFonts w:ascii="Times New Roman" w:hAnsi="Times New Roman" w:cs="Times New Roman"/>
        </w:rPr>
        <w:t>., Lee, I. H., Sohng, J. K. and</w:t>
      </w:r>
      <w:r w:rsidRPr="006D69C2">
        <w:rPr>
          <w:rFonts w:ascii="Times New Roman" w:hAnsi="Times New Roman" w:cs="Times New Roman"/>
        </w:rPr>
        <w:t xml:space="preserve"> Kim, Y. C. (2002). Reversal </w:t>
      </w:r>
      <w:r w:rsidR="006D69C2" w:rsidRPr="006D69C2">
        <w:rPr>
          <w:rFonts w:ascii="Times New Roman" w:hAnsi="Times New Roman" w:cs="Times New Roman"/>
        </w:rPr>
        <w:t xml:space="preserve">of p-glycoprotein-mediated multidrug resistance by 5,6,7,3’,4’-pentamethoxyflavone </w:t>
      </w:r>
      <w:r w:rsidRPr="006D69C2">
        <w:rPr>
          <w:rFonts w:ascii="Times New Roman" w:hAnsi="Times New Roman" w:cs="Times New Roman"/>
        </w:rPr>
        <w:t xml:space="preserve">(Sinensetin). </w:t>
      </w:r>
      <w:r w:rsidRPr="006D69C2">
        <w:rPr>
          <w:rFonts w:ascii="Times New Roman" w:hAnsi="Times New Roman" w:cs="Times New Roman"/>
          <w:i/>
        </w:rPr>
        <w:t>Biochemical and Biophysical Research Communications,</w:t>
      </w:r>
      <w:r w:rsidR="006D69C2">
        <w:rPr>
          <w:rFonts w:ascii="Times New Roman" w:hAnsi="Times New Roman" w:cs="Times New Roman"/>
        </w:rPr>
        <w:t xml:space="preserve"> 295(4): 832-</w:t>
      </w:r>
      <w:r w:rsidRPr="006D69C2">
        <w:rPr>
          <w:rFonts w:ascii="Times New Roman" w:hAnsi="Times New Roman" w:cs="Times New Roman"/>
        </w:rPr>
        <w:t xml:space="preserve">840. </w:t>
      </w:r>
    </w:p>
    <w:p w:rsidR="006D69C2" w:rsidRDefault="00814C85" w:rsidP="006D69C2">
      <w:pPr>
        <w:pStyle w:val="ListParagraph"/>
        <w:numPr>
          <w:ilvl w:val="0"/>
          <w:numId w:val="2"/>
        </w:numPr>
        <w:ind w:left="709" w:hanging="709"/>
        <w:outlineLvl w:val="0"/>
        <w:rPr>
          <w:rFonts w:ascii="Times New Roman" w:hAnsi="Times New Roman" w:cs="Times New Roman"/>
        </w:rPr>
      </w:pPr>
      <w:r w:rsidRPr="006D69C2">
        <w:rPr>
          <w:rFonts w:ascii="Times New Roman" w:hAnsi="Times New Roman" w:cs="Times New Roman"/>
        </w:rPr>
        <w:t>Edward, R., Qiubai, S. U. N.,</w:t>
      </w:r>
      <w:r w:rsidR="006D69C2">
        <w:rPr>
          <w:rFonts w:ascii="Times New Roman" w:hAnsi="Times New Roman" w:cs="Times New Roman"/>
        </w:rPr>
        <w:t xml:space="preserve"> Zhiqiang, Z., Chongmin, Z. and Wei, G. O. U. (2009). Mini-r</w:t>
      </w:r>
      <w:r w:rsidRPr="006D69C2">
        <w:rPr>
          <w:rFonts w:ascii="Times New Roman" w:hAnsi="Times New Roman" w:cs="Times New Roman"/>
        </w:rPr>
        <w:t>eview: Green sustainable processes using supercritical fluid carbon dioxide</w:t>
      </w:r>
      <w:r w:rsidRPr="006D69C2">
        <w:rPr>
          <w:rFonts w:ascii="Times New Roman" w:hAnsi="Times New Roman" w:cs="Times New Roman"/>
          <w:i/>
        </w:rPr>
        <w:t>. Journal of Environmental Sciences,</w:t>
      </w:r>
      <w:r w:rsidR="006D69C2">
        <w:rPr>
          <w:rFonts w:ascii="Times New Roman" w:hAnsi="Times New Roman" w:cs="Times New Roman"/>
        </w:rPr>
        <w:t xml:space="preserve"> 21(6): 720–726.</w:t>
      </w:r>
    </w:p>
    <w:p w:rsidR="008E3FE3" w:rsidRDefault="006D69C2" w:rsidP="008E3FE3">
      <w:pPr>
        <w:pStyle w:val="ListParagraph"/>
        <w:numPr>
          <w:ilvl w:val="0"/>
          <w:numId w:val="2"/>
        </w:numPr>
        <w:ind w:left="709" w:hanging="709"/>
        <w:outlineLvl w:val="0"/>
        <w:rPr>
          <w:rFonts w:ascii="Times New Roman" w:hAnsi="Times New Roman" w:cs="Times New Roman"/>
        </w:rPr>
      </w:pPr>
      <w:r>
        <w:rPr>
          <w:rFonts w:ascii="Times New Roman" w:hAnsi="Times New Roman" w:cs="Times New Roman"/>
        </w:rPr>
        <w:t>Nasir, N. H.</w:t>
      </w:r>
      <w:r w:rsidR="00814C85" w:rsidRPr="006D69C2">
        <w:rPr>
          <w:rFonts w:ascii="Times New Roman" w:hAnsi="Times New Roman" w:cs="Times New Roman"/>
        </w:rPr>
        <w:t xml:space="preserve"> M., Salleh, L. M., Nur Syukriah, A. R., </w:t>
      </w:r>
      <w:r>
        <w:rPr>
          <w:rFonts w:ascii="Times New Roman" w:hAnsi="Times New Roman" w:cs="Times New Roman"/>
        </w:rPr>
        <w:t>Ya’akob, H., Yunus, M. A. C. and Majid, F. A.</w:t>
      </w:r>
      <w:r w:rsidR="00814C85" w:rsidRPr="006D69C2">
        <w:rPr>
          <w:rFonts w:ascii="Times New Roman" w:hAnsi="Times New Roman" w:cs="Times New Roman"/>
        </w:rPr>
        <w:t xml:space="preserve"> A. (2015). Total phenolic content and antioxidant activity of </w:t>
      </w:r>
      <w:r w:rsidR="00814C85" w:rsidRPr="006D69C2">
        <w:rPr>
          <w:rFonts w:ascii="Times New Roman" w:hAnsi="Times New Roman" w:cs="Times New Roman"/>
          <w:i/>
        </w:rPr>
        <w:t>Quercus infectoria</w:t>
      </w:r>
      <w:r w:rsidR="00814C85" w:rsidRPr="006D69C2">
        <w:rPr>
          <w:rFonts w:ascii="Times New Roman" w:hAnsi="Times New Roman" w:cs="Times New Roman"/>
        </w:rPr>
        <w:t xml:space="preserve"> galls using supercritical CO</w:t>
      </w:r>
      <w:r w:rsidR="00814C85" w:rsidRPr="008E3FE3">
        <w:rPr>
          <w:rFonts w:ascii="Times New Roman" w:hAnsi="Times New Roman" w:cs="Times New Roman"/>
          <w:vertAlign w:val="subscript"/>
        </w:rPr>
        <w:t>2</w:t>
      </w:r>
      <w:r w:rsidR="00814C85" w:rsidRPr="006D69C2">
        <w:rPr>
          <w:rFonts w:ascii="Times New Roman" w:hAnsi="Times New Roman" w:cs="Times New Roman"/>
        </w:rPr>
        <w:t xml:space="preserve"> extraction technique and its comparison with Soxhlet extraction. </w:t>
      </w:r>
      <w:r w:rsidR="00814C85" w:rsidRPr="006D69C2">
        <w:rPr>
          <w:rFonts w:ascii="Times New Roman" w:hAnsi="Times New Roman" w:cs="Times New Roman"/>
          <w:i/>
        </w:rPr>
        <w:t>Pertanika Journal of Science and Technology</w:t>
      </w:r>
      <w:r w:rsidR="0094230A" w:rsidRPr="006D69C2">
        <w:rPr>
          <w:rFonts w:ascii="Times New Roman" w:hAnsi="Times New Roman" w:cs="Times New Roman"/>
          <w:i/>
        </w:rPr>
        <w:t>,</w:t>
      </w:r>
      <w:r w:rsidR="00814C85" w:rsidRPr="006D69C2">
        <w:rPr>
          <w:rFonts w:ascii="Times New Roman" w:hAnsi="Times New Roman" w:cs="Times New Roman"/>
        </w:rPr>
        <w:t xml:space="preserve"> 23(2): 287-295.</w:t>
      </w:r>
    </w:p>
    <w:p w:rsidR="008E3FE3" w:rsidRDefault="00814C85" w:rsidP="008E3FE3">
      <w:pPr>
        <w:pStyle w:val="ListParagraph"/>
        <w:numPr>
          <w:ilvl w:val="0"/>
          <w:numId w:val="2"/>
        </w:numPr>
        <w:ind w:left="709" w:hanging="709"/>
        <w:outlineLvl w:val="0"/>
        <w:rPr>
          <w:rFonts w:ascii="Times New Roman" w:hAnsi="Times New Roman" w:cs="Times New Roman"/>
        </w:rPr>
      </w:pPr>
      <w:r w:rsidRPr="008E3FE3">
        <w:rPr>
          <w:rFonts w:ascii="Times New Roman" w:hAnsi="Times New Roman" w:cs="Times New Roman"/>
        </w:rPr>
        <w:t>Hadzri, H. M.,</w:t>
      </w:r>
      <w:r w:rsidR="008E3FE3">
        <w:rPr>
          <w:rFonts w:ascii="Times New Roman" w:hAnsi="Times New Roman" w:cs="Times New Roman"/>
        </w:rPr>
        <w:t xml:space="preserve"> Yunus, M. A. C., Zhari, S. and</w:t>
      </w:r>
      <w:r w:rsidRPr="008E3FE3">
        <w:rPr>
          <w:rFonts w:ascii="Times New Roman" w:hAnsi="Times New Roman" w:cs="Times New Roman"/>
        </w:rPr>
        <w:t xml:space="preserve"> Rithwan, F. </w:t>
      </w:r>
      <w:r w:rsidR="0094230A" w:rsidRPr="008E3FE3">
        <w:rPr>
          <w:rFonts w:ascii="Times New Roman" w:hAnsi="Times New Roman" w:cs="Times New Roman"/>
        </w:rPr>
        <w:t>(</w:t>
      </w:r>
      <w:r w:rsidRPr="008E3FE3">
        <w:rPr>
          <w:rFonts w:ascii="Times New Roman" w:hAnsi="Times New Roman" w:cs="Times New Roman"/>
        </w:rPr>
        <w:t>2014</w:t>
      </w:r>
      <w:r w:rsidR="0094230A" w:rsidRPr="008E3FE3">
        <w:rPr>
          <w:rFonts w:ascii="Times New Roman" w:hAnsi="Times New Roman" w:cs="Times New Roman"/>
        </w:rPr>
        <w:t>)</w:t>
      </w:r>
      <w:r w:rsidRPr="008E3FE3">
        <w:rPr>
          <w:rFonts w:ascii="Times New Roman" w:hAnsi="Times New Roman" w:cs="Times New Roman"/>
        </w:rPr>
        <w:t xml:space="preserve">. The effects of solvents and extraction methods on the antioxidant activity of </w:t>
      </w:r>
      <w:r w:rsidRPr="008E3FE3">
        <w:rPr>
          <w:rFonts w:ascii="Times New Roman" w:hAnsi="Times New Roman" w:cs="Times New Roman"/>
          <w:i/>
        </w:rPr>
        <w:t>P. niruri.</w:t>
      </w:r>
      <w:r w:rsidRPr="008E3FE3">
        <w:rPr>
          <w:rFonts w:ascii="Times New Roman" w:hAnsi="Times New Roman" w:cs="Times New Roman"/>
        </w:rPr>
        <w:t xml:space="preserve"> </w:t>
      </w:r>
      <w:r w:rsidRPr="008E3FE3">
        <w:rPr>
          <w:rFonts w:ascii="Times New Roman" w:hAnsi="Times New Roman" w:cs="Times New Roman"/>
          <w:i/>
        </w:rPr>
        <w:t>Jurnal Teknologi (Sciences and Engineering)</w:t>
      </w:r>
      <w:r w:rsidR="00EB2514" w:rsidRPr="008E3FE3">
        <w:rPr>
          <w:rFonts w:ascii="Times New Roman" w:hAnsi="Times New Roman" w:cs="Times New Roman"/>
          <w:i/>
        </w:rPr>
        <w:t>,</w:t>
      </w:r>
      <w:r w:rsidR="008E3FE3">
        <w:rPr>
          <w:rFonts w:ascii="Times New Roman" w:hAnsi="Times New Roman" w:cs="Times New Roman"/>
        </w:rPr>
        <w:t xml:space="preserve"> 68(5): 47-</w:t>
      </w:r>
      <w:r w:rsidRPr="008E3FE3">
        <w:rPr>
          <w:rFonts w:ascii="Times New Roman" w:hAnsi="Times New Roman" w:cs="Times New Roman"/>
        </w:rPr>
        <w:t>52.</w:t>
      </w:r>
    </w:p>
    <w:p w:rsidR="008E3FE3" w:rsidRDefault="00814C85" w:rsidP="008E3FE3">
      <w:pPr>
        <w:pStyle w:val="ListParagraph"/>
        <w:numPr>
          <w:ilvl w:val="0"/>
          <w:numId w:val="2"/>
        </w:numPr>
        <w:ind w:left="709" w:hanging="709"/>
        <w:outlineLvl w:val="0"/>
        <w:rPr>
          <w:rFonts w:ascii="Times New Roman" w:hAnsi="Times New Roman" w:cs="Times New Roman"/>
        </w:rPr>
      </w:pPr>
      <w:r w:rsidRPr="008E3FE3">
        <w:rPr>
          <w:rFonts w:ascii="Times New Roman" w:hAnsi="Times New Roman" w:cs="Times New Roman"/>
        </w:rPr>
        <w:t xml:space="preserve">Yunus, M. A. C., Zhari, S., Haron, </w:t>
      </w:r>
      <w:r w:rsidR="008E3FE3">
        <w:rPr>
          <w:rFonts w:ascii="Times New Roman" w:hAnsi="Times New Roman" w:cs="Times New Roman"/>
        </w:rPr>
        <w:t>S., Arsad, N. H., Idham, Z. and</w:t>
      </w:r>
      <w:r w:rsidRPr="008E3FE3">
        <w:rPr>
          <w:rFonts w:ascii="Times New Roman" w:hAnsi="Times New Roman" w:cs="Times New Roman"/>
        </w:rPr>
        <w:t xml:space="preserve"> Ruslan, M. S. H. </w:t>
      </w:r>
      <w:r w:rsidR="00EB2514" w:rsidRPr="008E3FE3">
        <w:rPr>
          <w:rFonts w:ascii="Times New Roman" w:hAnsi="Times New Roman" w:cs="Times New Roman"/>
        </w:rPr>
        <w:t>(</w:t>
      </w:r>
      <w:r w:rsidRPr="008E3FE3">
        <w:rPr>
          <w:rFonts w:ascii="Times New Roman" w:hAnsi="Times New Roman" w:cs="Times New Roman"/>
        </w:rPr>
        <w:t>2015</w:t>
      </w:r>
      <w:r w:rsidR="00EB2514" w:rsidRPr="008E3FE3">
        <w:rPr>
          <w:rFonts w:ascii="Times New Roman" w:hAnsi="Times New Roman" w:cs="Times New Roman"/>
        </w:rPr>
        <w:t>)</w:t>
      </w:r>
      <w:r w:rsidRPr="008E3FE3">
        <w:rPr>
          <w:rFonts w:ascii="Times New Roman" w:hAnsi="Times New Roman" w:cs="Times New Roman"/>
        </w:rPr>
        <w:t>. Extraction</w:t>
      </w:r>
      <w:r w:rsidR="008E3FE3">
        <w:rPr>
          <w:rFonts w:ascii="Times New Roman" w:hAnsi="Times New Roman" w:cs="Times New Roman"/>
        </w:rPr>
        <w:t xml:space="preserve"> and identification of Vitamin E</w:t>
      </w:r>
      <w:r w:rsidRPr="008E3FE3">
        <w:rPr>
          <w:rFonts w:ascii="Times New Roman" w:hAnsi="Times New Roman" w:cs="Times New Roman"/>
        </w:rPr>
        <w:t xml:space="preserve"> from </w:t>
      </w:r>
      <w:r w:rsidRPr="008E3FE3">
        <w:rPr>
          <w:rFonts w:ascii="Times New Roman" w:hAnsi="Times New Roman" w:cs="Times New Roman"/>
          <w:i/>
        </w:rPr>
        <w:t>Pithecellobium jiringan</w:t>
      </w:r>
      <w:r w:rsidRPr="008E3FE3">
        <w:rPr>
          <w:rFonts w:ascii="Times New Roman" w:hAnsi="Times New Roman" w:cs="Times New Roman"/>
        </w:rPr>
        <w:t xml:space="preserve"> seeds using supercritical carbon dioxide. </w:t>
      </w:r>
      <w:r w:rsidR="00EB2514" w:rsidRPr="008E3FE3">
        <w:rPr>
          <w:rFonts w:ascii="Times New Roman" w:hAnsi="Times New Roman" w:cs="Times New Roman"/>
          <w:i/>
        </w:rPr>
        <w:t>Jurnal Teknologi,</w:t>
      </w:r>
      <w:r w:rsidR="008E3FE3">
        <w:rPr>
          <w:rFonts w:ascii="Times New Roman" w:hAnsi="Times New Roman" w:cs="Times New Roman"/>
        </w:rPr>
        <w:t xml:space="preserve"> 74(7): 29-</w:t>
      </w:r>
      <w:r w:rsidRPr="008E3FE3">
        <w:rPr>
          <w:rFonts w:ascii="Times New Roman" w:hAnsi="Times New Roman" w:cs="Times New Roman"/>
        </w:rPr>
        <w:t xml:space="preserve">33. </w:t>
      </w:r>
    </w:p>
    <w:p w:rsidR="008E3FE3" w:rsidRDefault="00814C85" w:rsidP="008E3FE3">
      <w:pPr>
        <w:pStyle w:val="ListParagraph"/>
        <w:numPr>
          <w:ilvl w:val="0"/>
          <w:numId w:val="2"/>
        </w:numPr>
        <w:ind w:left="709" w:hanging="709"/>
        <w:outlineLvl w:val="0"/>
        <w:rPr>
          <w:rFonts w:ascii="Times New Roman" w:hAnsi="Times New Roman" w:cs="Times New Roman"/>
        </w:rPr>
      </w:pPr>
      <w:r w:rsidRPr="008E3FE3">
        <w:rPr>
          <w:rFonts w:ascii="Times New Roman" w:hAnsi="Times New Roman" w:cs="Times New Roman"/>
        </w:rPr>
        <w:t>Yian, L., N., Setapar, S. H. M., Sharif, N. S. M., Ahmad, A., K</w:t>
      </w:r>
      <w:r w:rsidR="008E3FE3">
        <w:rPr>
          <w:rFonts w:ascii="Times New Roman" w:hAnsi="Times New Roman" w:cs="Times New Roman"/>
        </w:rPr>
        <w:t>hatoon, A., Yunus, M. A. C. and</w:t>
      </w:r>
      <w:r w:rsidRPr="008E3FE3">
        <w:rPr>
          <w:rFonts w:ascii="Times New Roman" w:hAnsi="Times New Roman" w:cs="Times New Roman"/>
        </w:rPr>
        <w:t xml:space="preserve"> Muhamad I. I. </w:t>
      </w:r>
      <w:r w:rsidR="00EB2514" w:rsidRPr="008E3FE3">
        <w:rPr>
          <w:rFonts w:ascii="Times New Roman" w:hAnsi="Times New Roman" w:cs="Times New Roman"/>
        </w:rPr>
        <w:t>(</w:t>
      </w:r>
      <w:r w:rsidRPr="008E3FE3">
        <w:rPr>
          <w:rFonts w:ascii="Times New Roman" w:hAnsi="Times New Roman" w:cs="Times New Roman"/>
        </w:rPr>
        <w:t>2013</w:t>
      </w:r>
      <w:r w:rsidR="00EB2514" w:rsidRPr="008E3FE3">
        <w:rPr>
          <w:rFonts w:ascii="Times New Roman" w:hAnsi="Times New Roman" w:cs="Times New Roman"/>
        </w:rPr>
        <w:t>)</w:t>
      </w:r>
      <w:r w:rsidRPr="008E3FE3">
        <w:rPr>
          <w:rFonts w:ascii="Times New Roman" w:hAnsi="Times New Roman" w:cs="Times New Roman"/>
        </w:rPr>
        <w:t>. Extraction of rubber (</w:t>
      </w:r>
      <w:r w:rsidR="008E3FE3">
        <w:rPr>
          <w:rFonts w:ascii="Times New Roman" w:hAnsi="Times New Roman" w:cs="Times New Roman"/>
          <w:i/>
        </w:rPr>
        <w:t>H</w:t>
      </w:r>
      <w:r w:rsidRPr="008E3FE3">
        <w:rPr>
          <w:rFonts w:ascii="Times New Roman" w:hAnsi="Times New Roman" w:cs="Times New Roman"/>
          <w:i/>
        </w:rPr>
        <w:t>evea brasiliensis</w:t>
      </w:r>
      <w:r w:rsidRPr="008E3FE3">
        <w:rPr>
          <w:rFonts w:ascii="Times New Roman" w:hAnsi="Times New Roman" w:cs="Times New Roman"/>
        </w:rPr>
        <w:t xml:space="preserve">) seed oil using supercritical carbon dioxide and </w:t>
      </w:r>
      <w:r w:rsidR="008E3FE3" w:rsidRPr="008E3FE3">
        <w:rPr>
          <w:rFonts w:ascii="Times New Roman" w:hAnsi="Times New Roman" w:cs="Times New Roman"/>
        </w:rPr>
        <w:t>Soxhlet</w:t>
      </w:r>
      <w:r w:rsidRPr="008E3FE3">
        <w:rPr>
          <w:rFonts w:ascii="Times New Roman" w:hAnsi="Times New Roman" w:cs="Times New Roman"/>
        </w:rPr>
        <w:t xml:space="preserve"> extraction. </w:t>
      </w:r>
      <w:r w:rsidRPr="008E3FE3">
        <w:rPr>
          <w:rFonts w:ascii="Times New Roman" w:hAnsi="Times New Roman" w:cs="Times New Roman"/>
          <w:i/>
        </w:rPr>
        <w:t>Research Journal of Chemistry and Environment</w:t>
      </w:r>
      <w:r w:rsidR="00EB2514" w:rsidRPr="008E3FE3">
        <w:rPr>
          <w:rFonts w:ascii="Times New Roman" w:hAnsi="Times New Roman" w:cs="Times New Roman"/>
          <w:i/>
        </w:rPr>
        <w:t>,</w:t>
      </w:r>
      <w:r w:rsidRPr="008E3FE3">
        <w:rPr>
          <w:rFonts w:ascii="Times New Roman" w:hAnsi="Times New Roman" w:cs="Times New Roman"/>
        </w:rPr>
        <w:t xml:space="preserve"> 17(10): 46-52.</w:t>
      </w:r>
    </w:p>
    <w:p w:rsidR="008E3FE3" w:rsidRDefault="008E3FE3" w:rsidP="008E3FE3">
      <w:pPr>
        <w:pStyle w:val="ListParagraph"/>
        <w:numPr>
          <w:ilvl w:val="0"/>
          <w:numId w:val="2"/>
        </w:numPr>
        <w:ind w:left="709" w:hanging="709"/>
        <w:outlineLvl w:val="0"/>
        <w:rPr>
          <w:rFonts w:ascii="Times New Roman" w:hAnsi="Times New Roman" w:cs="Times New Roman"/>
        </w:rPr>
      </w:pPr>
      <w:r>
        <w:rPr>
          <w:rFonts w:ascii="Times New Roman" w:hAnsi="Times New Roman" w:cs="Times New Roman"/>
        </w:rPr>
        <w:t>Hartati, S. L. M., Yunus, M. A. C. and</w:t>
      </w:r>
      <w:r w:rsidR="00814C85" w:rsidRPr="008E3FE3">
        <w:rPr>
          <w:rFonts w:ascii="Times New Roman" w:hAnsi="Times New Roman" w:cs="Times New Roman"/>
        </w:rPr>
        <w:t xml:space="preserve"> Aziz, A. A. </w:t>
      </w:r>
      <w:r w:rsidR="00E71110" w:rsidRPr="008E3FE3">
        <w:rPr>
          <w:rFonts w:ascii="Times New Roman" w:hAnsi="Times New Roman" w:cs="Times New Roman"/>
        </w:rPr>
        <w:t>(</w:t>
      </w:r>
      <w:r w:rsidR="00814C85" w:rsidRPr="008E3FE3">
        <w:rPr>
          <w:rFonts w:ascii="Times New Roman" w:hAnsi="Times New Roman" w:cs="Times New Roman"/>
        </w:rPr>
        <w:t>2014</w:t>
      </w:r>
      <w:r w:rsidR="00E71110" w:rsidRPr="008E3FE3">
        <w:rPr>
          <w:rFonts w:ascii="Times New Roman" w:hAnsi="Times New Roman" w:cs="Times New Roman"/>
        </w:rPr>
        <w:t>)</w:t>
      </w:r>
      <w:r w:rsidR="00814C85" w:rsidRPr="008E3FE3">
        <w:rPr>
          <w:rFonts w:ascii="Times New Roman" w:hAnsi="Times New Roman" w:cs="Times New Roman"/>
        </w:rPr>
        <w:t>. Opti</w:t>
      </w:r>
      <w:r>
        <w:rPr>
          <w:rFonts w:ascii="Times New Roman" w:hAnsi="Times New Roman" w:cs="Times New Roman"/>
        </w:rPr>
        <w:t>mization of supercritical CO</w:t>
      </w:r>
      <w:r w:rsidR="00814C85" w:rsidRPr="008E3FE3">
        <w:rPr>
          <w:rFonts w:ascii="Times New Roman" w:hAnsi="Times New Roman" w:cs="Times New Roman"/>
          <w:vertAlign w:val="subscript"/>
        </w:rPr>
        <w:t>2</w:t>
      </w:r>
      <w:r w:rsidR="00814C85" w:rsidRPr="008E3FE3">
        <w:rPr>
          <w:rFonts w:ascii="Times New Roman" w:hAnsi="Times New Roman" w:cs="Times New Roman"/>
        </w:rPr>
        <w:t xml:space="preserve"> extraction of </w:t>
      </w:r>
      <w:r w:rsidR="00814C85" w:rsidRPr="008E3FE3">
        <w:rPr>
          <w:rFonts w:ascii="Times New Roman" w:hAnsi="Times New Roman" w:cs="Times New Roman"/>
          <w:i/>
        </w:rPr>
        <w:t>Swietenia mahagoni</w:t>
      </w:r>
      <w:r w:rsidR="00814C85" w:rsidRPr="008E3FE3">
        <w:rPr>
          <w:rFonts w:ascii="Times New Roman" w:hAnsi="Times New Roman" w:cs="Times New Roman"/>
        </w:rPr>
        <w:t xml:space="preserve"> seed by response surface methodology. </w:t>
      </w:r>
      <w:r w:rsidR="00814C85" w:rsidRPr="008E3FE3">
        <w:rPr>
          <w:rFonts w:ascii="Times New Roman" w:hAnsi="Times New Roman" w:cs="Times New Roman"/>
          <w:i/>
        </w:rPr>
        <w:t>Jurnal Teknologi (Sciences and Engineering)</w:t>
      </w:r>
      <w:r w:rsidR="00E71110" w:rsidRPr="008E3FE3">
        <w:rPr>
          <w:rFonts w:ascii="Times New Roman" w:hAnsi="Times New Roman" w:cs="Times New Roman"/>
          <w:i/>
        </w:rPr>
        <w:t>,</w:t>
      </w:r>
      <w:r>
        <w:rPr>
          <w:rFonts w:ascii="Times New Roman" w:hAnsi="Times New Roman" w:cs="Times New Roman"/>
        </w:rPr>
        <w:t xml:space="preserve"> 67(1): 15-</w:t>
      </w:r>
      <w:r w:rsidR="00814C85" w:rsidRPr="008E3FE3">
        <w:rPr>
          <w:rFonts w:ascii="Times New Roman" w:hAnsi="Times New Roman" w:cs="Times New Roman"/>
        </w:rPr>
        <w:t xml:space="preserve">20. </w:t>
      </w:r>
    </w:p>
    <w:p w:rsidR="00B2051C" w:rsidRDefault="00814C85" w:rsidP="00B2051C">
      <w:pPr>
        <w:pStyle w:val="ListParagraph"/>
        <w:numPr>
          <w:ilvl w:val="0"/>
          <w:numId w:val="2"/>
        </w:numPr>
        <w:ind w:left="709" w:hanging="709"/>
        <w:outlineLvl w:val="0"/>
        <w:rPr>
          <w:rFonts w:ascii="Times New Roman" w:hAnsi="Times New Roman" w:cs="Times New Roman"/>
        </w:rPr>
      </w:pPr>
      <w:r w:rsidRPr="008E3FE3">
        <w:rPr>
          <w:rFonts w:ascii="Times New Roman" w:hAnsi="Times New Roman" w:cs="Times New Roman"/>
        </w:rPr>
        <w:t>Aziz, A. H. A., Yunus, M. A. C., Arsad, N.</w:t>
      </w:r>
      <w:r w:rsidR="00B2051C">
        <w:rPr>
          <w:rFonts w:ascii="Times New Roman" w:hAnsi="Times New Roman" w:cs="Times New Roman"/>
        </w:rPr>
        <w:t xml:space="preserve"> H., Yian, L. N., Idham, Z. and</w:t>
      </w:r>
      <w:r w:rsidRPr="008E3FE3">
        <w:rPr>
          <w:rFonts w:ascii="Times New Roman" w:hAnsi="Times New Roman" w:cs="Times New Roman"/>
        </w:rPr>
        <w:t xml:space="preserve"> Razak, A. Q. A. </w:t>
      </w:r>
      <w:r w:rsidR="00E71110" w:rsidRPr="008E3FE3">
        <w:rPr>
          <w:rFonts w:ascii="Times New Roman" w:hAnsi="Times New Roman" w:cs="Times New Roman"/>
        </w:rPr>
        <w:t>(</w:t>
      </w:r>
      <w:r w:rsidRPr="008E3FE3">
        <w:rPr>
          <w:rFonts w:ascii="Times New Roman" w:hAnsi="Times New Roman" w:cs="Times New Roman"/>
        </w:rPr>
        <w:t>2016</w:t>
      </w:r>
      <w:r w:rsidR="00E71110" w:rsidRPr="008E3FE3">
        <w:rPr>
          <w:rFonts w:ascii="Times New Roman" w:hAnsi="Times New Roman" w:cs="Times New Roman"/>
        </w:rPr>
        <w:t>)</w:t>
      </w:r>
      <w:r w:rsidRPr="008E3FE3">
        <w:rPr>
          <w:rFonts w:ascii="Times New Roman" w:hAnsi="Times New Roman" w:cs="Times New Roman"/>
        </w:rPr>
        <w:t xml:space="preserve">. Optimization of supercritical carbon dioxide extraction of </w:t>
      </w:r>
      <w:r w:rsidR="00B2051C">
        <w:rPr>
          <w:rFonts w:ascii="Times New Roman" w:hAnsi="Times New Roman" w:cs="Times New Roman"/>
          <w:i/>
        </w:rPr>
        <w:t>Piper b</w:t>
      </w:r>
      <w:r w:rsidRPr="00B2051C">
        <w:rPr>
          <w:rFonts w:ascii="Times New Roman" w:hAnsi="Times New Roman" w:cs="Times New Roman"/>
          <w:i/>
        </w:rPr>
        <w:t>etel</w:t>
      </w:r>
      <w:r w:rsidRPr="008E3FE3">
        <w:rPr>
          <w:rFonts w:ascii="Times New Roman" w:hAnsi="Times New Roman" w:cs="Times New Roman"/>
        </w:rPr>
        <w:t xml:space="preserve"> Linn leaves oil and total phenolic content. </w:t>
      </w:r>
      <w:r w:rsidRPr="008E3FE3">
        <w:rPr>
          <w:rFonts w:ascii="Times New Roman" w:hAnsi="Times New Roman" w:cs="Times New Roman"/>
          <w:i/>
        </w:rPr>
        <w:t>IOP Conference Series: Materials Science and Engineering,</w:t>
      </w:r>
      <w:r w:rsidR="00B2051C">
        <w:rPr>
          <w:rFonts w:ascii="Times New Roman" w:hAnsi="Times New Roman" w:cs="Times New Roman"/>
        </w:rPr>
        <w:t xml:space="preserve"> </w:t>
      </w:r>
      <w:r w:rsidRPr="008E3FE3">
        <w:rPr>
          <w:rFonts w:ascii="Times New Roman" w:hAnsi="Times New Roman" w:cs="Times New Roman"/>
        </w:rPr>
        <w:t>162(1): 1-7.</w:t>
      </w:r>
    </w:p>
    <w:p w:rsidR="00B2051C" w:rsidRDefault="00B2051C" w:rsidP="00B2051C">
      <w:pPr>
        <w:pStyle w:val="ListParagraph"/>
        <w:numPr>
          <w:ilvl w:val="0"/>
          <w:numId w:val="2"/>
        </w:numPr>
        <w:ind w:left="709" w:hanging="709"/>
        <w:outlineLvl w:val="0"/>
        <w:rPr>
          <w:rFonts w:ascii="Times New Roman" w:hAnsi="Times New Roman" w:cs="Times New Roman"/>
        </w:rPr>
      </w:pPr>
      <w:r>
        <w:rPr>
          <w:rFonts w:ascii="Times New Roman" w:hAnsi="Times New Roman" w:cs="Times New Roman"/>
        </w:rPr>
        <w:t>Yunus, M. A. C., Idham, Z. and</w:t>
      </w:r>
      <w:r w:rsidR="00814C85" w:rsidRPr="00B2051C">
        <w:rPr>
          <w:rFonts w:ascii="Times New Roman" w:hAnsi="Times New Roman" w:cs="Times New Roman"/>
        </w:rPr>
        <w:t xml:space="preserve"> Morad, N. A. </w:t>
      </w:r>
      <w:r w:rsidR="00E71110" w:rsidRPr="00B2051C">
        <w:rPr>
          <w:rFonts w:ascii="Times New Roman" w:hAnsi="Times New Roman" w:cs="Times New Roman"/>
        </w:rPr>
        <w:t>(</w:t>
      </w:r>
      <w:r w:rsidR="00814C85" w:rsidRPr="00B2051C">
        <w:rPr>
          <w:rFonts w:ascii="Times New Roman" w:hAnsi="Times New Roman" w:cs="Times New Roman"/>
        </w:rPr>
        <w:t>2015</w:t>
      </w:r>
      <w:r w:rsidR="00E71110" w:rsidRPr="00B2051C">
        <w:rPr>
          <w:rFonts w:ascii="Times New Roman" w:hAnsi="Times New Roman" w:cs="Times New Roman"/>
        </w:rPr>
        <w:t>)</w:t>
      </w:r>
      <w:r w:rsidR="00814C85" w:rsidRPr="00B2051C">
        <w:rPr>
          <w:rFonts w:ascii="Times New Roman" w:hAnsi="Times New Roman" w:cs="Times New Roman"/>
        </w:rPr>
        <w:t>. Optimisation of squalene from palm oil mesocarp usin</w:t>
      </w:r>
      <w:r>
        <w:rPr>
          <w:rFonts w:ascii="Times New Roman" w:hAnsi="Times New Roman" w:cs="Times New Roman"/>
        </w:rPr>
        <w:t xml:space="preserve">g supercritical carbon dioxide. </w:t>
      </w:r>
      <w:r w:rsidR="00814C85" w:rsidRPr="00B2051C">
        <w:rPr>
          <w:rFonts w:ascii="Times New Roman" w:hAnsi="Times New Roman" w:cs="Times New Roman"/>
          <w:i/>
        </w:rPr>
        <w:t>10</w:t>
      </w:r>
      <w:r w:rsidR="00814C85" w:rsidRPr="00B2051C">
        <w:rPr>
          <w:rFonts w:ascii="Times New Roman" w:hAnsi="Times New Roman" w:cs="Times New Roman"/>
          <w:i/>
          <w:vertAlign w:val="superscript"/>
        </w:rPr>
        <w:t>th</w:t>
      </w:r>
      <w:r>
        <w:rPr>
          <w:rFonts w:ascii="Times New Roman" w:hAnsi="Times New Roman" w:cs="Times New Roman"/>
          <w:i/>
        </w:rPr>
        <w:t xml:space="preserve"> </w:t>
      </w:r>
      <w:r w:rsidR="00814C85" w:rsidRPr="00B2051C">
        <w:rPr>
          <w:rFonts w:ascii="Times New Roman" w:hAnsi="Times New Roman" w:cs="Times New Roman"/>
          <w:i/>
        </w:rPr>
        <w:t>Asian Control Conference (ASCC)</w:t>
      </w:r>
      <w:r w:rsidR="00E71110" w:rsidRPr="00B2051C">
        <w:rPr>
          <w:rFonts w:ascii="Times New Roman" w:hAnsi="Times New Roman" w:cs="Times New Roman"/>
          <w:i/>
        </w:rPr>
        <w:t>,</w:t>
      </w:r>
      <w:r w:rsidR="00814C85" w:rsidRPr="00B2051C">
        <w:rPr>
          <w:rFonts w:ascii="Times New Roman" w:hAnsi="Times New Roman" w:cs="Times New Roman"/>
        </w:rPr>
        <w:t xml:space="preserve"> 1-6.</w:t>
      </w:r>
    </w:p>
    <w:p w:rsidR="00B2051C" w:rsidRDefault="00814C85" w:rsidP="00B2051C">
      <w:pPr>
        <w:pStyle w:val="ListParagraph"/>
        <w:numPr>
          <w:ilvl w:val="0"/>
          <w:numId w:val="2"/>
        </w:numPr>
        <w:ind w:left="709" w:hanging="709"/>
        <w:outlineLvl w:val="0"/>
        <w:rPr>
          <w:rFonts w:ascii="Times New Roman" w:hAnsi="Times New Roman" w:cs="Times New Roman"/>
        </w:rPr>
      </w:pPr>
      <w:r w:rsidRPr="00B2051C">
        <w:rPr>
          <w:rFonts w:ascii="Times New Roman" w:hAnsi="Times New Roman" w:cs="Times New Roman"/>
        </w:rPr>
        <w:t>Danlami, J. M.,</w:t>
      </w:r>
      <w:r w:rsidR="00B2051C">
        <w:rPr>
          <w:rFonts w:ascii="Times New Roman" w:hAnsi="Times New Roman" w:cs="Times New Roman"/>
        </w:rPr>
        <w:t xml:space="preserve"> Zaini, M. A. A., Arsad, A. and</w:t>
      </w:r>
      <w:r w:rsidRPr="00B2051C">
        <w:rPr>
          <w:rFonts w:ascii="Times New Roman" w:hAnsi="Times New Roman" w:cs="Times New Roman"/>
        </w:rPr>
        <w:t xml:space="preserve"> Yunus, M. A. C. </w:t>
      </w:r>
      <w:r w:rsidR="00E71110" w:rsidRPr="00B2051C">
        <w:rPr>
          <w:rFonts w:ascii="Times New Roman" w:hAnsi="Times New Roman" w:cs="Times New Roman"/>
        </w:rPr>
        <w:t>(</w:t>
      </w:r>
      <w:r w:rsidRPr="00B2051C">
        <w:rPr>
          <w:rFonts w:ascii="Times New Roman" w:hAnsi="Times New Roman" w:cs="Times New Roman"/>
        </w:rPr>
        <w:t>2015</w:t>
      </w:r>
      <w:r w:rsidR="00E71110" w:rsidRPr="00B2051C">
        <w:rPr>
          <w:rFonts w:ascii="Times New Roman" w:hAnsi="Times New Roman" w:cs="Times New Roman"/>
        </w:rPr>
        <w:t>)</w:t>
      </w:r>
      <w:r w:rsidRPr="00B2051C">
        <w:rPr>
          <w:rFonts w:ascii="Times New Roman" w:hAnsi="Times New Roman" w:cs="Times New Roman"/>
        </w:rPr>
        <w:t>. A parametric investigation of castor oil (</w:t>
      </w:r>
      <w:r w:rsidRPr="00B2051C">
        <w:rPr>
          <w:rFonts w:ascii="Times New Roman" w:hAnsi="Times New Roman" w:cs="Times New Roman"/>
          <w:i/>
        </w:rPr>
        <w:t>Ricinus comminis</w:t>
      </w:r>
      <w:r w:rsidRPr="00B2051C">
        <w:rPr>
          <w:rFonts w:ascii="Times New Roman" w:hAnsi="Times New Roman" w:cs="Times New Roman"/>
        </w:rPr>
        <w:t xml:space="preserve"> L) extraction using supercritical carbon dioxide </w:t>
      </w:r>
      <w:r w:rsidRPr="00B2051C">
        <w:rPr>
          <w:rFonts w:ascii="Times New Roman" w:hAnsi="Times New Roman" w:cs="Times New Roman"/>
          <w:i/>
        </w:rPr>
        <w:t>via</w:t>
      </w:r>
      <w:r w:rsidRPr="00B2051C">
        <w:rPr>
          <w:rFonts w:ascii="Times New Roman" w:hAnsi="Times New Roman" w:cs="Times New Roman"/>
        </w:rPr>
        <w:t xml:space="preserve"> response surface optimization. </w:t>
      </w:r>
      <w:r w:rsidRPr="00B2051C">
        <w:rPr>
          <w:rFonts w:ascii="Times New Roman" w:hAnsi="Times New Roman" w:cs="Times New Roman"/>
          <w:i/>
        </w:rPr>
        <w:t>Journal of the Taiwan Institute of Chemical Engineers</w:t>
      </w:r>
      <w:r w:rsidR="00E71110" w:rsidRPr="00B2051C">
        <w:rPr>
          <w:rFonts w:ascii="Times New Roman" w:hAnsi="Times New Roman" w:cs="Times New Roman"/>
          <w:i/>
        </w:rPr>
        <w:t>,</w:t>
      </w:r>
      <w:r w:rsidR="00B2051C">
        <w:rPr>
          <w:rFonts w:ascii="Times New Roman" w:hAnsi="Times New Roman" w:cs="Times New Roman"/>
        </w:rPr>
        <w:t xml:space="preserve"> 53: 32-</w:t>
      </w:r>
      <w:r w:rsidRPr="00B2051C">
        <w:rPr>
          <w:rFonts w:ascii="Times New Roman" w:hAnsi="Times New Roman" w:cs="Times New Roman"/>
        </w:rPr>
        <w:t>39.</w:t>
      </w:r>
    </w:p>
    <w:p w:rsidR="00B2051C" w:rsidRDefault="00814C85" w:rsidP="00B2051C">
      <w:pPr>
        <w:pStyle w:val="ListParagraph"/>
        <w:numPr>
          <w:ilvl w:val="0"/>
          <w:numId w:val="2"/>
        </w:numPr>
        <w:ind w:left="709" w:hanging="709"/>
        <w:outlineLvl w:val="0"/>
        <w:rPr>
          <w:rFonts w:ascii="Times New Roman" w:hAnsi="Times New Roman" w:cs="Times New Roman"/>
        </w:rPr>
      </w:pPr>
      <w:r w:rsidRPr="00B2051C">
        <w:rPr>
          <w:rFonts w:ascii="Times New Roman" w:hAnsi="Times New Roman" w:cs="Times New Roman"/>
        </w:rPr>
        <w:t>Akowuah, G. A.</w:t>
      </w:r>
      <w:r w:rsidR="00B2051C">
        <w:rPr>
          <w:rFonts w:ascii="Times New Roman" w:hAnsi="Times New Roman" w:cs="Times New Roman"/>
        </w:rPr>
        <w:t>, Ismail, Z., Norhayati, I. and</w:t>
      </w:r>
      <w:r w:rsidRPr="00B2051C">
        <w:rPr>
          <w:rFonts w:ascii="Times New Roman" w:hAnsi="Times New Roman" w:cs="Times New Roman"/>
        </w:rPr>
        <w:t xml:space="preserve"> Sadikun, A. </w:t>
      </w:r>
      <w:r w:rsidR="00E71110" w:rsidRPr="00B2051C">
        <w:rPr>
          <w:rFonts w:ascii="Times New Roman" w:hAnsi="Times New Roman" w:cs="Times New Roman"/>
        </w:rPr>
        <w:t>(</w:t>
      </w:r>
      <w:r w:rsidRPr="00B2051C">
        <w:rPr>
          <w:rFonts w:ascii="Times New Roman" w:hAnsi="Times New Roman" w:cs="Times New Roman"/>
        </w:rPr>
        <w:t>2005</w:t>
      </w:r>
      <w:r w:rsidR="00E71110" w:rsidRPr="00B2051C">
        <w:rPr>
          <w:rFonts w:ascii="Times New Roman" w:hAnsi="Times New Roman" w:cs="Times New Roman"/>
        </w:rPr>
        <w:t>)</w:t>
      </w:r>
      <w:r w:rsidRPr="00B2051C">
        <w:rPr>
          <w:rFonts w:ascii="Times New Roman" w:hAnsi="Times New Roman" w:cs="Times New Roman"/>
        </w:rPr>
        <w:t xml:space="preserve">. The effects of different extraction solvents of varying polarities on polyphenols of </w:t>
      </w:r>
      <w:r w:rsidRPr="00B2051C">
        <w:rPr>
          <w:rFonts w:ascii="Times New Roman" w:hAnsi="Times New Roman" w:cs="Times New Roman"/>
          <w:i/>
        </w:rPr>
        <w:t>Orthosiphon stamineus</w:t>
      </w:r>
      <w:r w:rsidRPr="00B2051C">
        <w:rPr>
          <w:rFonts w:ascii="Times New Roman" w:hAnsi="Times New Roman" w:cs="Times New Roman"/>
        </w:rPr>
        <w:t xml:space="preserve"> and evaluation of the free radical-scavenging activity. </w:t>
      </w:r>
      <w:r w:rsidRPr="00B2051C">
        <w:rPr>
          <w:rFonts w:ascii="Times New Roman" w:hAnsi="Times New Roman" w:cs="Times New Roman"/>
          <w:i/>
        </w:rPr>
        <w:t>Food Chemistry</w:t>
      </w:r>
      <w:r w:rsidR="00E71110" w:rsidRPr="00B2051C">
        <w:rPr>
          <w:rFonts w:ascii="Times New Roman" w:hAnsi="Times New Roman" w:cs="Times New Roman"/>
          <w:i/>
        </w:rPr>
        <w:t>,</w:t>
      </w:r>
      <w:r w:rsidR="00B2051C">
        <w:rPr>
          <w:rFonts w:ascii="Times New Roman" w:hAnsi="Times New Roman" w:cs="Times New Roman"/>
        </w:rPr>
        <w:t xml:space="preserve"> 93(2): 311-</w:t>
      </w:r>
      <w:r w:rsidRPr="00B2051C">
        <w:rPr>
          <w:rFonts w:ascii="Times New Roman" w:hAnsi="Times New Roman" w:cs="Times New Roman"/>
        </w:rPr>
        <w:t>317.</w:t>
      </w:r>
    </w:p>
    <w:p w:rsidR="00B2051C" w:rsidRDefault="00814C85" w:rsidP="00B2051C">
      <w:pPr>
        <w:pStyle w:val="ListParagraph"/>
        <w:numPr>
          <w:ilvl w:val="0"/>
          <w:numId w:val="2"/>
        </w:numPr>
        <w:ind w:left="709" w:hanging="709"/>
        <w:outlineLvl w:val="0"/>
        <w:rPr>
          <w:rFonts w:ascii="Times New Roman" w:hAnsi="Times New Roman" w:cs="Times New Roman"/>
        </w:rPr>
      </w:pPr>
      <w:r w:rsidRPr="00B2051C">
        <w:rPr>
          <w:rFonts w:ascii="Times New Roman" w:hAnsi="Times New Roman" w:cs="Times New Roman"/>
        </w:rPr>
        <w:t>Rithwan, F.,</w:t>
      </w:r>
      <w:r w:rsidR="00B2051C">
        <w:rPr>
          <w:rFonts w:ascii="Times New Roman" w:hAnsi="Times New Roman" w:cs="Times New Roman"/>
        </w:rPr>
        <w:t xml:space="preserve"> Zhari, S., Yunus, M. A. C. and</w:t>
      </w:r>
      <w:r w:rsidRPr="00B2051C">
        <w:rPr>
          <w:rFonts w:ascii="Times New Roman" w:hAnsi="Times New Roman" w:cs="Times New Roman"/>
        </w:rPr>
        <w:t xml:space="preserve"> Hadzri, H. M. </w:t>
      </w:r>
      <w:r w:rsidR="00E71110" w:rsidRPr="00B2051C">
        <w:rPr>
          <w:rFonts w:ascii="Times New Roman" w:hAnsi="Times New Roman" w:cs="Times New Roman"/>
        </w:rPr>
        <w:t>(</w:t>
      </w:r>
      <w:r w:rsidRPr="00B2051C">
        <w:rPr>
          <w:rFonts w:ascii="Times New Roman" w:hAnsi="Times New Roman" w:cs="Times New Roman"/>
        </w:rPr>
        <w:t>2014</w:t>
      </w:r>
      <w:r w:rsidR="00E71110" w:rsidRPr="00B2051C">
        <w:rPr>
          <w:rFonts w:ascii="Times New Roman" w:hAnsi="Times New Roman" w:cs="Times New Roman"/>
        </w:rPr>
        <w:t>)</w:t>
      </w:r>
      <w:r w:rsidRPr="00B2051C">
        <w:rPr>
          <w:rFonts w:ascii="Times New Roman" w:hAnsi="Times New Roman" w:cs="Times New Roman"/>
        </w:rPr>
        <w:t xml:space="preserve">. Efficacy of biological activity of </w:t>
      </w:r>
      <w:r w:rsidR="00B2051C">
        <w:rPr>
          <w:rFonts w:ascii="Times New Roman" w:hAnsi="Times New Roman" w:cs="Times New Roman"/>
          <w:i/>
        </w:rPr>
        <w:t>A</w:t>
      </w:r>
      <w:r w:rsidRPr="00B2051C">
        <w:rPr>
          <w:rFonts w:ascii="Times New Roman" w:hAnsi="Times New Roman" w:cs="Times New Roman"/>
          <w:i/>
        </w:rPr>
        <w:t>ndrographis paniculata</w:t>
      </w:r>
      <w:r w:rsidRPr="00B2051C">
        <w:rPr>
          <w:rFonts w:ascii="Times New Roman" w:hAnsi="Times New Roman" w:cs="Times New Roman"/>
        </w:rPr>
        <w:t xml:space="preserve"> extracted by using </w:t>
      </w:r>
      <w:r w:rsidR="00B2051C">
        <w:rPr>
          <w:rFonts w:ascii="Times New Roman" w:hAnsi="Times New Roman" w:cs="Times New Roman"/>
        </w:rPr>
        <w:t>supercritical carbon dioxide (SC</w:t>
      </w:r>
      <w:r w:rsidRPr="00B2051C">
        <w:rPr>
          <w:rFonts w:ascii="Times New Roman" w:hAnsi="Times New Roman" w:cs="Times New Roman"/>
        </w:rPr>
        <w:t>-CO</w:t>
      </w:r>
      <w:r w:rsidRPr="00B2051C">
        <w:rPr>
          <w:rFonts w:ascii="Times New Roman" w:hAnsi="Times New Roman" w:cs="Times New Roman"/>
          <w:vertAlign w:val="subscript"/>
        </w:rPr>
        <w:t>2</w:t>
      </w:r>
      <w:r w:rsidRPr="00B2051C">
        <w:rPr>
          <w:rFonts w:ascii="Times New Roman" w:hAnsi="Times New Roman" w:cs="Times New Roman"/>
        </w:rPr>
        <w:t xml:space="preserve">) extraction. </w:t>
      </w:r>
      <w:r w:rsidRPr="00B2051C">
        <w:rPr>
          <w:rFonts w:ascii="Times New Roman" w:hAnsi="Times New Roman" w:cs="Times New Roman"/>
          <w:i/>
        </w:rPr>
        <w:t>Jurnal Teknologi (Sciences and Engineering)</w:t>
      </w:r>
      <w:r w:rsidR="00E71110" w:rsidRPr="00B2051C">
        <w:rPr>
          <w:rFonts w:ascii="Times New Roman" w:hAnsi="Times New Roman" w:cs="Times New Roman"/>
          <w:i/>
        </w:rPr>
        <w:t>,</w:t>
      </w:r>
      <w:r w:rsidR="00B2051C">
        <w:rPr>
          <w:rFonts w:ascii="Times New Roman" w:hAnsi="Times New Roman" w:cs="Times New Roman"/>
        </w:rPr>
        <w:t xml:space="preserve"> 69(4): 61-</w:t>
      </w:r>
      <w:r w:rsidRPr="00B2051C">
        <w:rPr>
          <w:rFonts w:ascii="Times New Roman" w:hAnsi="Times New Roman" w:cs="Times New Roman"/>
        </w:rPr>
        <w:t>64.</w:t>
      </w:r>
    </w:p>
    <w:p w:rsidR="00B2051C" w:rsidRDefault="00814C85" w:rsidP="00B2051C">
      <w:pPr>
        <w:pStyle w:val="ListParagraph"/>
        <w:numPr>
          <w:ilvl w:val="0"/>
          <w:numId w:val="2"/>
        </w:numPr>
        <w:ind w:left="709" w:hanging="709"/>
        <w:outlineLvl w:val="0"/>
        <w:rPr>
          <w:rFonts w:ascii="Times New Roman" w:hAnsi="Times New Roman" w:cs="Times New Roman"/>
        </w:rPr>
      </w:pPr>
      <w:r w:rsidRPr="00B2051C">
        <w:rPr>
          <w:rFonts w:ascii="Times New Roman" w:hAnsi="Times New Roman" w:cs="Times New Roman"/>
        </w:rPr>
        <w:t>Sharif, K. M., Rahman, M. M., Azmir, J., Mohamed, A., Ja</w:t>
      </w:r>
      <w:r w:rsidR="00B2051C">
        <w:rPr>
          <w:rFonts w:ascii="Times New Roman" w:hAnsi="Times New Roman" w:cs="Times New Roman"/>
        </w:rPr>
        <w:t>hurul, M. H. A., Sahena, F. and</w:t>
      </w:r>
      <w:r w:rsidRPr="00B2051C">
        <w:rPr>
          <w:rFonts w:ascii="Times New Roman" w:hAnsi="Times New Roman" w:cs="Times New Roman"/>
        </w:rPr>
        <w:t xml:space="preserve"> Zaidul, I. S. M. </w:t>
      </w:r>
      <w:r w:rsidR="00E71110" w:rsidRPr="00B2051C">
        <w:rPr>
          <w:rFonts w:ascii="Times New Roman" w:hAnsi="Times New Roman" w:cs="Times New Roman"/>
        </w:rPr>
        <w:t>(</w:t>
      </w:r>
      <w:r w:rsidRPr="00B2051C">
        <w:rPr>
          <w:rFonts w:ascii="Times New Roman" w:hAnsi="Times New Roman" w:cs="Times New Roman"/>
        </w:rPr>
        <w:t>2014</w:t>
      </w:r>
      <w:r w:rsidR="00E71110" w:rsidRPr="00B2051C">
        <w:rPr>
          <w:rFonts w:ascii="Times New Roman" w:hAnsi="Times New Roman" w:cs="Times New Roman"/>
        </w:rPr>
        <w:t>)</w:t>
      </w:r>
      <w:r w:rsidRPr="00B2051C">
        <w:rPr>
          <w:rFonts w:ascii="Times New Roman" w:hAnsi="Times New Roman" w:cs="Times New Roman"/>
        </w:rPr>
        <w:t xml:space="preserve">. Experimental design of supercritical fluid extraction – A review. </w:t>
      </w:r>
      <w:r w:rsidRPr="00B2051C">
        <w:rPr>
          <w:rFonts w:ascii="Times New Roman" w:hAnsi="Times New Roman" w:cs="Times New Roman"/>
          <w:i/>
        </w:rPr>
        <w:t>Journal of Food Engineering</w:t>
      </w:r>
      <w:r w:rsidR="00E71110" w:rsidRPr="00B2051C">
        <w:rPr>
          <w:rFonts w:ascii="Times New Roman" w:hAnsi="Times New Roman" w:cs="Times New Roman"/>
        </w:rPr>
        <w:t>,</w:t>
      </w:r>
      <w:r w:rsidR="00B2051C">
        <w:rPr>
          <w:rFonts w:ascii="Times New Roman" w:hAnsi="Times New Roman" w:cs="Times New Roman"/>
        </w:rPr>
        <w:t xml:space="preserve"> 124: 105-</w:t>
      </w:r>
      <w:r w:rsidRPr="00B2051C">
        <w:rPr>
          <w:rFonts w:ascii="Times New Roman" w:hAnsi="Times New Roman" w:cs="Times New Roman"/>
        </w:rPr>
        <w:t>116.</w:t>
      </w:r>
    </w:p>
    <w:p w:rsidR="00814C85" w:rsidRPr="00B2051C" w:rsidRDefault="00B2051C" w:rsidP="00B2051C">
      <w:pPr>
        <w:pStyle w:val="ListParagraph"/>
        <w:numPr>
          <w:ilvl w:val="0"/>
          <w:numId w:val="2"/>
        </w:numPr>
        <w:ind w:left="709" w:hanging="709"/>
        <w:outlineLvl w:val="0"/>
        <w:rPr>
          <w:rFonts w:ascii="Times New Roman" w:hAnsi="Times New Roman" w:cs="Times New Roman"/>
        </w:rPr>
      </w:pPr>
      <w:r>
        <w:rPr>
          <w:rFonts w:ascii="Times New Roman" w:hAnsi="Times New Roman" w:cs="Times New Roman"/>
        </w:rPr>
        <w:lastRenderedPageBreak/>
        <w:t>Turkmen, N., Sari, F. and</w:t>
      </w:r>
      <w:r w:rsidR="00814C85" w:rsidRPr="00B2051C">
        <w:rPr>
          <w:rFonts w:ascii="Times New Roman" w:hAnsi="Times New Roman" w:cs="Times New Roman"/>
        </w:rPr>
        <w:t xml:space="preserve"> Velioglu, Y. S. </w:t>
      </w:r>
      <w:r w:rsidR="001756EE" w:rsidRPr="00B2051C">
        <w:rPr>
          <w:rFonts w:ascii="Times New Roman" w:hAnsi="Times New Roman" w:cs="Times New Roman"/>
        </w:rPr>
        <w:t>(</w:t>
      </w:r>
      <w:r w:rsidR="00814C85" w:rsidRPr="00B2051C">
        <w:rPr>
          <w:rFonts w:ascii="Times New Roman" w:hAnsi="Times New Roman" w:cs="Times New Roman"/>
        </w:rPr>
        <w:t>2006</w:t>
      </w:r>
      <w:r w:rsidR="001756EE" w:rsidRPr="00B2051C">
        <w:rPr>
          <w:rFonts w:ascii="Times New Roman" w:hAnsi="Times New Roman" w:cs="Times New Roman"/>
        </w:rPr>
        <w:t>)</w:t>
      </w:r>
      <w:r w:rsidR="00814C85" w:rsidRPr="00B2051C">
        <w:rPr>
          <w:rFonts w:ascii="Times New Roman" w:hAnsi="Times New Roman" w:cs="Times New Roman"/>
        </w:rPr>
        <w:t xml:space="preserve">. Effects of extraction solvents on concentration and antioxidant activity of black and black mate tea polyphenols determined by ferrous tartrate and Folin–Ciocalteu methods. </w:t>
      </w:r>
      <w:r w:rsidR="00814C85" w:rsidRPr="00B2051C">
        <w:rPr>
          <w:rFonts w:ascii="Times New Roman" w:hAnsi="Times New Roman" w:cs="Times New Roman"/>
          <w:i/>
        </w:rPr>
        <w:t>Food Chemistry</w:t>
      </w:r>
      <w:r w:rsidR="001756EE" w:rsidRPr="00B2051C">
        <w:rPr>
          <w:rFonts w:ascii="Times New Roman" w:hAnsi="Times New Roman" w:cs="Times New Roman"/>
          <w:i/>
        </w:rPr>
        <w:t>,</w:t>
      </w:r>
      <w:r>
        <w:rPr>
          <w:rFonts w:ascii="Times New Roman" w:hAnsi="Times New Roman" w:cs="Times New Roman"/>
        </w:rPr>
        <w:t xml:space="preserve"> 99(4): 835-</w:t>
      </w:r>
      <w:r w:rsidR="00814C85" w:rsidRPr="00B2051C">
        <w:rPr>
          <w:rFonts w:ascii="Times New Roman" w:hAnsi="Times New Roman" w:cs="Times New Roman"/>
        </w:rPr>
        <w:t xml:space="preserve">841. </w:t>
      </w:r>
    </w:p>
    <w:p w:rsidR="00814C85" w:rsidRPr="00381A2F" w:rsidRDefault="00814C85" w:rsidP="00814C85">
      <w:pPr>
        <w:ind w:left="944" w:hangingChars="472" w:hanging="944"/>
        <w:outlineLvl w:val="0"/>
        <w:rPr>
          <w:rFonts w:ascii="Times New Roman" w:hAnsi="Times New Roman" w:cs="Times New Roman"/>
        </w:rPr>
      </w:pPr>
    </w:p>
    <w:p w:rsidR="0082319D" w:rsidRPr="00381A2F" w:rsidRDefault="0082319D">
      <w:pPr>
        <w:rPr>
          <w:sz w:val="22"/>
        </w:rPr>
      </w:pPr>
    </w:p>
    <w:sectPr w:rsidR="0082319D" w:rsidRPr="00381A2F" w:rsidSect="00697BB2">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C8E"/>
    <w:multiLevelType w:val="hybridMultilevel"/>
    <w:tmpl w:val="0D10A24A"/>
    <w:lvl w:ilvl="0" w:tplc="F8569B8E">
      <w:start w:val="1"/>
      <w:numFmt w:val="decimal"/>
      <w:lvlText w:val="%1."/>
      <w:lvlJc w:val="left"/>
      <w:pPr>
        <w:ind w:left="1065" w:hanging="705"/>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41BC"/>
    <w:rsid w:val="00154496"/>
    <w:rsid w:val="001756EE"/>
    <w:rsid w:val="001D7A0E"/>
    <w:rsid w:val="00237E8A"/>
    <w:rsid w:val="0025056C"/>
    <w:rsid w:val="00381A2F"/>
    <w:rsid w:val="003A2394"/>
    <w:rsid w:val="00454B3E"/>
    <w:rsid w:val="004A4D1D"/>
    <w:rsid w:val="004C560B"/>
    <w:rsid w:val="004C6C50"/>
    <w:rsid w:val="00581210"/>
    <w:rsid w:val="006752F3"/>
    <w:rsid w:val="00685C81"/>
    <w:rsid w:val="00693B7B"/>
    <w:rsid w:val="00697BB2"/>
    <w:rsid w:val="006D69C2"/>
    <w:rsid w:val="00732910"/>
    <w:rsid w:val="00737651"/>
    <w:rsid w:val="00747021"/>
    <w:rsid w:val="00785CA6"/>
    <w:rsid w:val="00786A44"/>
    <w:rsid w:val="0079282E"/>
    <w:rsid w:val="00814C85"/>
    <w:rsid w:val="0082319D"/>
    <w:rsid w:val="008406C0"/>
    <w:rsid w:val="00855B26"/>
    <w:rsid w:val="008B3F36"/>
    <w:rsid w:val="008E3FE3"/>
    <w:rsid w:val="0094230A"/>
    <w:rsid w:val="00957C13"/>
    <w:rsid w:val="009E0A0B"/>
    <w:rsid w:val="00A415C1"/>
    <w:rsid w:val="00AB7FE1"/>
    <w:rsid w:val="00AE6A9E"/>
    <w:rsid w:val="00B2051C"/>
    <w:rsid w:val="00B41A14"/>
    <w:rsid w:val="00B64949"/>
    <w:rsid w:val="00CA02FA"/>
    <w:rsid w:val="00CC3BBA"/>
    <w:rsid w:val="00DD1EB5"/>
    <w:rsid w:val="00DE73D6"/>
    <w:rsid w:val="00E0035F"/>
    <w:rsid w:val="00E67E16"/>
    <w:rsid w:val="00E71110"/>
    <w:rsid w:val="00E77558"/>
    <w:rsid w:val="00EB2514"/>
    <w:rsid w:val="00F400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7113B-C60D-46E5-97C3-531331DC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Caption">
    <w:name w:val="caption"/>
    <w:basedOn w:val="Normal"/>
    <w:next w:val="Normal"/>
    <w:uiPriority w:val="35"/>
    <w:unhideWhenUsed/>
    <w:qFormat/>
    <w:rsid w:val="004C6C50"/>
    <w:pPr>
      <w:spacing w:after="200"/>
    </w:pPr>
    <w:rPr>
      <w:i/>
      <w:iCs/>
      <w:color w:val="1F497D" w:themeColor="text2"/>
      <w:sz w:val="18"/>
      <w:szCs w:val="18"/>
    </w:rPr>
  </w:style>
  <w:style w:type="character" w:styleId="Hyperlink">
    <w:name w:val="Hyperlink"/>
    <w:basedOn w:val="DefaultParagraphFont"/>
    <w:uiPriority w:val="99"/>
    <w:unhideWhenUsed/>
    <w:rsid w:val="00697BB2"/>
    <w:rPr>
      <w:color w:val="0000FF" w:themeColor="hyperlink"/>
      <w:u w:val="single"/>
    </w:rPr>
  </w:style>
  <w:style w:type="character" w:styleId="UnresolvedMention">
    <w:name w:val="Unresolved Mention"/>
    <w:basedOn w:val="DefaultParagraphFont"/>
    <w:uiPriority w:val="99"/>
    <w:semiHidden/>
    <w:unhideWhenUsed/>
    <w:rsid w:val="00697B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izi@cheme.utm.my"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12073302900854"/>
          <c:y val="6.1607392887146457E-2"/>
          <c:w val="0.79450214150115073"/>
          <c:h val="0.73946643675981283"/>
        </c:manualLayout>
      </c:layout>
      <c:barChart>
        <c:barDir val="col"/>
        <c:grouping val="clustered"/>
        <c:varyColors val="0"/>
        <c:ser>
          <c:idx val="0"/>
          <c:order val="0"/>
          <c:tx>
            <c:strRef>
              <c:f>[PSM_Exp.xlsx]solvent!$B$3</c:f>
              <c:strCache>
                <c:ptCount val="1"/>
                <c:pt idx="0">
                  <c:v>Percentage of Sinensetin</c:v>
                </c:pt>
              </c:strCache>
            </c:strRef>
          </c:tx>
          <c:spPr>
            <a:solidFill>
              <a:schemeClr val="accent1"/>
            </a:solidFill>
            <a:ln>
              <a:noFill/>
            </a:ln>
            <a:effectLst/>
          </c:spPr>
          <c:invertIfNegative val="0"/>
          <c:cat>
            <c:strRef>
              <c:f>[PSM_Exp.xlsx]solvent!$A$4:$A$8</c:f>
              <c:strCache>
                <c:ptCount val="5"/>
                <c:pt idx="0">
                  <c:v>Acetone</c:v>
                </c:pt>
                <c:pt idx="1">
                  <c:v>70% Acetone</c:v>
                </c:pt>
                <c:pt idx="2">
                  <c:v>Methanol</c:v>
                </c:pt>
                <c:pt idx="3">
                  <c:v>50% Methanol</c:v>
                </c:pt>
                <c:pt idx="4">
                  <c:v>Water</c:v>
                </c:pt>
              </c:strCache>
            </c:strRef>
          </c:cat>
          <c:val>
            <c:numRef>
              <c:f>[PSM_Exp.xlsx]solvent!$B$4:$B$8</c:f>
              <c:numCache>
                <c:formatCode>General</c:formatCode>
                <c:ptCount val="5"/>
                <c:pt idx="0">
                  <c:v>0.11</c:v>
                </c:pt>
                <c:pt idx="1">
                  <c:v>0.1</c:v>
                </c:pt>
                <c:pt idx="2">
                  <c:v>0.08</c:v>
                </c:pt>
                <c:pt idx="3">
                  <c:v>0.03</c:v>
                </c:pt>
                <c:pt idx="4">
                  <c:v>0.03</c:v>
                </c:pt>
              </c:numCache>
            </c:numRef>
          </c:val>
          <c:extLst>
            <c:ext xmlns:c16="http://schemas.microsoft.com/office/drawing/2014/chart" uri="{C3380CC4-5D6E-409C-BE32-E72D297353CC}">
              <c16:uniqueId val="{00000000-2A0B-45A4-BAE1-991ECD03E220}"/>
            </c:ext>
          </c:extLst>
        </c:ser>
        <c:dLbls>
          <c:showLegendKey val="0"/>
          <c:showVal val="0"/>
          <c:showCatName val="0"/>
          <c:showSerName val="0"/>
          <c:showPercent val="0"/>
          <c:showBubbleSize val="0"/>
        </c:dLbls>
        <c:gapWidth val="219"/>
        <c:overlap val="-27"/>
        <c:axId val="1489225232"/>
        <c:axId val="1489228496"/>
      </c:barChart>
      <c:catAx>
        <c:axId val="1489225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Type of Solvent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9228496"/>
        <c:crosses val="autoZero"/>
        <c:auto val="1"/>
        <c:lblAlgn val="ctr"/>
        <c:lblOffset val="100"/>
        <c:noMultiLvlLbl val="0"/>
      </c:catAx>
      <c:valAx>
        <c:axId val="148922849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Percentage</a:t>
                </a:r>
                <a:r>
                  <a:rPr lang="en-MY" sz="900" b="1" baseline="0">
                    <a:solidFill>
                      <a:sysClr val="windowText" lastClr="000000"/>
                    </a:solidFill>
                    <a:latin typeface="Times New Roman" panose="02020603050405020304" pitchFamily="18" charset="0"/>
                    <a:cs typeface="Times New Roman" panose="02020603050405020304" pitchFamily="18" charset="0"/>
                  </a:rPr>
                  <a:t> of Sinensetin</a:t>
                </a:r>
                <a:endParaRPr lang="en-MY"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922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5FBC-6FDE-4505-AFFE-1140A3E3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2018-10-03T03:47:00Z</dcterms:created>
  <dcterms:modified xsi:type="dcterms:W3CDTF">2018-10-03T04:18:00Z</dcterms:modified>
</cp:coreProperties>
</file>