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7D6FC3" w:rsidRDefault="009A229E" w:rsidP="00785CA6">
      <w:pPr>
        <w:jc w:val="center"/>
        <w:outlineLvl w:val="0"/>
        <w:rPr>
          <w:rFonts w:ascii="Times New Roman" w:hAnsi="Times New Roman" w:cs="Times New Roman"/>
          <w:sz w:val="28"/>
        </w:rPr>
      </w:pPr>
      <w:r w:rsidRPr="007D6FC3">
        <w:rPr>
          <w:rFonts w:ascii="Times New Roman" w:hAnsi="Times New Roman" w:cs="Times New Roman"/>
          <w:sz w:val="28"/>
        </w:rPr>
        <w:t xml:space="preserve">SYNTHESIS OF 2-AMINOBIARYL DERIVATIVES PROMOTED BY WATER EXTRACT OF ONION PEEL ASH </w:t>
      </w:r>
      <w:r w:rsidR="00785CA6" w:rsidRPr="007D6FC3">
        <w:rPr>
          <w:rFonts w:ascii="Times New Roman" w:hAnsi="Times New Roman" w:cs="Times New Roman"/>
          <w:sz w:val="28"/>
        </w:rPr>
        <w:t xml:space="preserve"> </w:t>
      </w:r>
    </w:p>
    <w:p w:rsidR="00785CA6" w:rsidRPr="007D6FC3" w:rsidRDefault="00785CA6" w:rsidP="009C4E07">
      <w:pPr>
        <w:jc w:val="center"/>
        <w:outlineLvl w:val="0"/>
        <w:rPr>
          <w:rFonts w:ascii="Times New Roman" w:hAnsi="Times New Roman" w:cs="Times New Roman"/>
          <w:b/>
          <w:sz w:val="24"/>
        </w:rPr>
      </w:pPr>
    </w:p>
    <w:p w:rsidR="00785CA6" w:rsidRPr="007D6FC3" w:rsidRDefault="009C0411" w:rsidP="00785CA6">
      <w:pPr>
        <w:jc w:val="center"/>
        <w:outlineLvl w:val="0"/>
        <w:rPr>
          <w:rFonts w:ascii="Times New Roman" w:hAnsi="Times New Roman" w:cs="Times New Roman"/>
          <w:sz w:val="24"/>
        </w:rPr>
      </w:pPr>
      <w:r w:rsidRPr="007D6FC3">
        <w:rPr>
          <w:rFonts w:ascii="Times New Roman" w:hAnsi="Times New Roman" w:cs="Times New Roman"/>
          <w:sz w:val="24"/>
        </w:rPr>
        <w:t>(</w:t>
      </w:r>
      <w:r w:rsidRPr="007D6FC3">
        <w:rPr>
          <w:rFonts w:ascii="Times New Roman" w:hAnsi="Times New Roman" w:cs="Times New Roman"/>
          <w:sz w:val="24"/>
          <w:lang w:val="ms-MY"/>
        </w:rPr>
        <w:t>Sintesis</w:t>
      </w:r>
      <w:r w:rsidR="009A229E" w:rsidRPr="007D6FC3">
        <w:rPr>
          <w:rFonts w:ascii="Times New Roman" w:hAnsi="Times New Roman" w:cs="Times New Roman"/>
          <w:sz w:val="24"/>
          <w:lang w:val="ms-MY"/>
        </w:rPr>
        <w:t xml:space="preserve"> T</w:t>
      </w:r>
      <w:r w:rsidRPr="007D6FC3">
        <w:rPr>
          <w:rFonts w:ascii="Times New Roman" w:hAnsi="Times New Roman" w:cs="Times New Roman"/>
          <w:sz w:val="24"/>
          <w:lang w:val="ms-MY"/>
        </w:rPr>
        <w:t>erbitan</w:t>
      </w:r>
      <w:r w:rsidR="009A229E" w:rsidRPr="007D6FC3">
        <w:rPr>
          <w:rFonts w:ascii="Times New Roman" w:hAnsi="Times New Roman" w:cs="Times New Roman"/>
          <w:sz w:val="24"/>
          <w:lang w:val="ms-MY"/>
        </w:rPr>
        <w:t xml:space="preserve"> 2-A</w:t>
      </w:r>
      <w:r w:rsidRPr="007D6FC3">
        <w:rPr>
          <w:rFonts w:ascii="Times New Roman" w:hAnsi="Times New Roman" w:cs="Times New Roman"/>
          <w:sz w:val="24"/>
          <w:lang w:val="ms-MY"/>
        </w:rPr>
        <w:t>minobiaril</w:t>
      </w:r>
      <w:r w:rsidR="009A229E" w:rsidRPr="007D6FC3">
        <w:rPr>
          <w:rFonts w:ascii="Times New Roman" w:hAnsi="Times New Roman" w:cs="Times New Roman"/>
          <w:sz w:val="24"/>
          <w:lang w:val="ms-MY"/>
        </w:rPr>
        <w:t xml:space="preserve"> D</w:t>
      </w:r>
      <w:r w:rsidRPr="007D6FC3">
        <w:rPr>
          <w:rFonts w:ascii="Times New Roman" w:hAnsi="Times New Roman" w:cs="Times New Roman"/>
          <w:sz w:val="24"/>
          <w:lang w:val="ms-MY"/>
        </w:rPr>
        <w:t>imangkinkan</w:t>
      </w:r>
      <w:r w:rsidR="009A229E" w:rsidRPr="007D6FC3">
        <w:rPr>
          <w:rFonts w:ascii="Times New Roman" w:hAnsi="Times New Roman" w:cs="Times New Roman"/>
          <w:sz w:val="24"/>
          <w:lang w:val="ms-MY"/>
        </w:rPr>
        <w:t xml:space="preserve"> </w:t>
      </w:r>
      <w:r w:rsidR="007D6FC3">
        <w:rPr>
          <w:rFonts w:ascii="Times New Roman" w:hAnsi="Times New Roman" w:cs="Times New Roman"/>
          <w:sz w:val="24"/>
          <w:lang w:val="ms-MY"/>
        </w:rPr>
        <w:t>o</w:t>
      </w:r>
      <w:r w:rsidRPr="007D6FC3">
        <w:rPr>
          <w:rFonts w:ascii="Times New Roman" w:hAnsi="Times New Roman" w:cs="Times New Roman"/>
          <w:sz w:val="24"/>
          <w:lang w:val="ms-MY"/>
        </w:rPr>
        <w:t>leh</w:t>
      </w:r>
      <w:r w:rsidR="009A229E" w:rsidRPr="007D6FC3">
        <w:rPr>
          <w:rFonts w:ascii="Times New Roman" w:hAnsi="Times New Roman" w:cs="Times New Roman"/>
          <w:sz w:val="24"/>
          <w:lang w:val="ms-MY"/>
        </w:rPr>
        <w:t xml:space="preserve"> E</w:t>
      </w:r>
      <w:r w:rsidRPr="007D6FC3">
        <w:rPr>
          <w:rFonts w:ascii="Times New Roman" w:hAnsi="Times New Roman" w:cs="Times New Roman"/>
          <w:sz w:val="24"/>
          <w:lang w:val="ms-MY"/>
        </w:rPr>
        <w:t>kstrak</w:t>
      </w:r>
      <w:r w:rsidR="009A229E" w:rsidRPr="007D6FC3">
        <w:rPr>
          <w:rFonts w:ascii="Times New Roman" w:hAnsi="Times New Roman" w:cs="Times New Roman"/>
          <w:sz w:val="24"/>
          <w:lang w:val="ms-MY"/>
        </w:rPr>
        <w:t xml:space="preserve"> A</w:t>
      </w:r>
      <w:r w:rsidRPr="007D6FC3">
        <w:rPr>
          <w:rFonts w:ascii="Times New Roman" w:hAnsi="Times New Roman" w:cs="Times New Roman"/>
          <w:sz w:val="24"/>
          <w:lang w:val="ms-MY"/>
        </w:rPr>
        <w:t>ir</w:t>
      </w:r>
      <w:r w:rsidR="009A229E" w:rsidRPr="007D6FC3">
        <w:rPr>
          <w:rFonts w:ascii="Times New Roman" w:hAnsi="Times New Roman" w:cs="Times New Roman"/>
          <w:sz w:val="24"/>
          <w:lang w:val="ms-MY"/>
        </w:rPr>
        <w:t xml:space="preserve"> A</w:t>
      </w:r>
      <w:r w:rsidRPr="007D6FC3">
        <w:rPr>
          <w:rFonts w:ascii="Times New Roman" w:hAnsi="Times New Roman" w:cs="Times New Roman"/>
          <w:sz w:val="24"/>
          <w:lang w:val="ms-MY"/>
        </w:rPr>
        <w:t>bu</w:t>
      </w:r>
      <w:r w:rsidR="009A229E" w:rsidRPr="007D6FC3">
        <w:rPr>
          <w:rFonts w:ascii="Times New Roman" w:hAnsi="Times New Roman" w:cs="Times New Roman"/>
          <w:sz w:val="24"/>
          <w:lang w:val="ms-MY"/>
        </w:rPr>
        <w:t xml:space="preserve"> K</w:t>
      </w:r>
      <w:r w:rsidRPr="007D6FC3">
        <w:rPr>
          <w:rFonts w:ascii="Times New Roman" w:hAnsi="Times New Roman" w:cs="Times New Roman"/>
          <w:sz w:val="24"/>
          <w:lang w:val="ms-MY"/>
        </w:rPr>
        <w:t>ulit</w:t>
      </w:r>
      <w:r w:rsidR="009A229E" w:rsidRPr="007D6FC3">
        <w:rPr>
          <w:rFonts w:ascii="Times New Roman" w:hAnsi="Times New Roman" w:cs="Times New Roman"/>
          <w:sz w:val="24"/>
          <w:lang w:val="ms-MY"/>
        </w:rPr>
        <w:t xml:space="preserve"> B</w:t>
      </w:r>
      <w:r w:rsidRPr="007D6FC3">
        <w:rPr>
          <w:rFonts w:ascii="Times New Roman" w:hAnsi="Times New Roman" w:cs="Times New Roman"/>
          <w:sz w:val="24"/>
          <w:lang w:val="ms-MY"/>
        </w:rPr>
        <w:t>awang</w:t>
      </w:r>
      <w:r w:rsidRPr="007D6FC3">
        <w:rPr>
          <w:rFonts w:ascii="Times New Roman" w:hAnsi="Times New Roman" w:cs="Times New Roman"/>
          <w:sz w:val="24"/>
        </w:rPr>
        <w:t>)</w:t>
      </w:r>
    </w:p>
    <w:p w:rsidR="00785CA6" w:rsidRPr="007D6FC3" w:rsidRDefault="00785CA6" w:rsidP="00785CA6">
      <w:pPr>
        <w:jc w:val="center"/>
        <w:outlineLvl w:val="0"/>
        <w:rPr>
          <w:rFonts w:ascii="Times New Roman" w:hAnsi="Times New Roman" w:cs="Times New Roman"/>
          <w:b/>
          <w:szCs w:val="20"/>
        </w:rPr>
      </w:pPr>
    </w:p>
    <w:p w:rsidR="007D6FC3" w:rsidRDefault="009A229E" w:rsidP="00785CA6">
      <w:pPr>
        <w:jc w:val="center"/>
        <w:outlineLvl w:val="0"/>
        <w:rPr>
          <w:rFonts w:ascii="Times New Roman" w:hAnsi="Times New Roman" w:cs="Times New Roman"/>
          <w:szCs w:val="20"/>
        </w:rPr>
      </w:pPr>
      <w:proofErr w:type="spellStart"/>
      <w:r w:rsidRPr="007D6FC3">
        <w:rPr>
          <w:rFonts w:ascii="Times New Roman" w:hAnsi="Times New Roman" w:cs="Times New Roman"/>
          <w:szCs w:val="20"/>
        </w:rPr>
        <w:t>Poh</w:t>
      </w:r>
      <w:proofErr w:type="spellEnd"/>
      <w:r w:rsidRPr="007D6FC3">
        <w:rPr>
          <w:rFonts w:ascii="Times New Roman" w:hAnsi="Times New Roman" w:cs="Times New Roman"/>
          <w:szCs w:val="20"/>
        </w:rPr>
        <w:t xml:space="preserve"> Wai Chia</w:t>
      </w:r>
      <w:r w:rsidRPr="007D6FC3">
        <w:rPr>
          <w:rFonts w:ascii="Times New Roman" w:hAnsi="Times New Roman" w:cs="Times New Roman"/>
          <w:szCs w:val="20"/>
          <w:vertAlign w:val="superscript"/>
        </w:rPr>
        <w:t xml:space="preserve">1,2 *, </w:t>
      </w:r>
      <w:proofErr w:type="spellStart"/>
      <w:r w:rsidRPr="007D6FC3">
        <w:rPr>
          <w:rFonts w:ascii="Times New Roman" w:hAnsi="Times New Roman" w:cs="Times New Roman"/>
          <w:szCs w:val="20"/>
        </w:rPr>
        <w:t>Poh</w:t>
      </w:r>
      <w:proofErr w:type="spellEnd"/>
      <w:r w:rsidRPr="007D6FC3">
        <w:rPr>
          <w:rFonts w:ascii="Times New Roman" w:hAnsi="Times New Roman" w:cs="Times New Roman"/>
          <w:szCs w:val="20"/>
        </w:rPr>
        <w:t xml:space="preserve"> Seng Chee</w:t>
      </w:r>
      <w:r w:rsidRPr="007D6FC3">
        <w:rPr>
          <w:rFonts w:ascii="Times New Roman" w:hAnsi="Times New Roman" w:cs="Times New Roman"/>
          <w:szCs w:val="20"/>
          <w:vertAlign w:val="superscript"/>
        </w:rPr>
        <w:t>1</w:t>
      </w:r>
      <w:r w:rsidRPr="007D6FC3">
        <w:rPr>
          <w:rFonts w:ascii="Times New Roman" w:hAnsi="Times New Roman" w:cs="Times New Roman"/>
          <w:szCs w:val="20"/>
        </w:rPr>
        <w:t xml:space="preserve">, Siti Nur </w:t>
      </w:r>
      <w:proofErr w:type="spellStart"/>
      <w:r w:rsidRPr="007D6FC3">
        <w:rPr>
          <w:rFonts w:ascii="Times New Roman" w:hAnsi="Times New Roman" w:cs="Times New Roman"/>
          <w:szCs w:val="20"/>
        </w:rPr>
        <w:t>Aqlili</w:t>
      </w:r>
      <w:proofErr w:type="spellEnd"/>
      <w:r w:rsidRPr="007D6FC3">
        <w:rPr>
          <w:rFonts w:ascii="Times New Roman" w:hAnsi="Times New Roman" w:cs="Times New Roman"/>
          <w:szCs w:val="20"/>
        </w:rPr>
        <w:t xml:space="preserve"> Riana Mohd Asseri</w:t>
      </w:r>
      <w:r w:rsidRPr="007D6FC3">
        <w:rPr>
          <w:rFonts w:ascii="Times New Roman" w:hAnsi="Times New Roman" w:cs="Times New Roman"/>
          <w:szCs w:val="20"/>
          <w:vertAlign w:val="superscript"/>
        </w:rPr>
        <w:t>1</w:t>
      </w:r>
      <w:r w:rsidRPr="007D6FC3">
        <w:rPr>
          <w:rFonts w:ascii="Times New Roman" w:hAnsi="Times New Roman" w:cs="Times New Roman"/>
          <w:szCs w:val="20"/>
        </w:rPr>
        <w:t xml:space="preserve">, </w:t>
      </w:r>
    </w:p>
    <w:p w:rsidR="00785CA6" w:rsidRPr="007D6FC3" w:rsidRDefault="009A229E" w:rsidP="00785CA6">
      <w:pPr>
        <w:jc w:val="center"/>
        <w:outlineLvl w:val="0"/>
        <w:rPr>
          <w:rFonts w:ascii="Times New Roman" w:hAnsi="Times New Roman" w:cs="Times New Roman"/>
          <w:szCs w:val="20"/>
        </w:rPr>
      </w:pPr>
      <w:r w:rsidRPr="007D6FC3">
        <w:rPr>
          <w:rFonts w:ascii="Times New Roman" w:hAnsi="Times New Roman" w:cs="Times New Roman"/>
          <w:szCs w:val="20"/>
        </w:rPr>
        <w:t xml:space="preserve">Fu </w:t>
      </w:r>
      <w:proofErr w:type="spellStart"/>
      <w:r w:rsidRPr="007D6FC3">
        <w:rPr>
          <w:rFonts w:ascii="Times New Roman" w:hAnsi="Times New Roman" w:cs="Times New Roman"/>
          <w:szCs w:val="20"/>
        </w:rPr>
        <w:t>Siong</w:t>
      </w:r>
      <w:proofErr w:type="spellEnd"/>
      <w:r w:rsidRPr="007D6FC3">
        <w:rPr>
          <w:rFonts w:ascii="Times New Roman" w:hAnsi="Times New Roman" w:cs="Times New Roman"/>
          <w:szCs w:val="20"/>
        </w:rPr>
        <w:t xml:space="preserve"> Julius Yong</w:t>
      </w:r>
      <w:r w:rsidRPr="007D6FC3">
        <w:rPr>
          <w:rFonts w:ascii="Times New Roman" w:hAnsi="Times New Roman" w:cs="Times New Roman"/>
          <w:szCs w:val="20"/>
          <w:vertAlign w:val="superscript"/>
        </w:rPr>
        <w:t>2</w:t>
      </w:r>
      <w:r w:rsidR="007D6FC3">
        <w:rPr>
          <w:rFonts w:ascii="Times New Roman" w:hAnsi="Times New Roman" w:cs="Times New Roman"/>
          <w:szCs w:val="20"/>
        </w:rPr>
        <w:t xml:space="preserve">, </w:t>
      </w:r>
      <w:proofErr w:type="spellStart"/>
      <w:r w:rsidRPr="007D6FC3">
        <w:rPr>
          <w:rFonts w:ascii="Times New Roman" w:hAnsi="Times New Roman" w:cs="Times New Roman"/>
          <w:szCs w:val="20"/>
        </w:rPr>
        <w:t>Su</w:t>
      </w:r>
      <w:proofErr w:type="spellEnd"/>
      <w:r w:rsidRPr="007D6FC3">
        <w:rPr>
          <w:rFonts w:ascii="Times New Roman" w:hAnsi="Times New Roman" w:cs="Times New Roman"/>
          <w:szCs w:val="20"/>
        </w:rPr>
        <w:t>-Yin Kan</w:t>
      </w:r>
      <w:r w:rsidRPr="007D6FC3">
        <w:rPr>
          <w:rFonts w:ascii="Times New Roman" w:hAnsi="Times New Roman" w:cs="Times New Roman"/>
          <w:szCs w:val="20"/>
          <w:vertAlign w:val="superscript"/>
        </w:rPr>
        <w:t>3</w:t>
      </w:r>
    </w:p>
    <w:p w:rsidR="00785CA6" w:rsidRPr="007D6FC3" w:rsidRDefault="00785CA6" w:rsidP="00785CA6">
      <w:pPr>
        <w:jc w:val="center"/>
        <w:outlineLvl w:val="0"/>
        <w:rPr>
          <w:rFonts w:ascii="Times New Roman" w:hAnsi="Times New Roman" w:cs="Times New Roman"/>
          <w:b/>
          <w:sz w:val="18"/>
          <w:szCs w:val="18"/>
        </w:rPr>
      </w:pPr>
    </w:p>
    <w:p w:rsid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vertAlign w:val="superscript"/>
        </w:rPr>
        <w:t>1</w:t>
      </w:r>
      <w:r w:rsidRPr="007D6FC3">
        <w:rPr>
          <w:rFonts w:ascii="Times New Roman" w:hAnsi="Times New Roman" w:cs="Times New Roman"/>
          <w:i/>
          <w:sz w:val="18"/>
          <w:szCs w:val="18"/>
        </w:rPr>
        <w:t xml:space="preserve">School of Marine and Environmental Sciences, </w:t>
      </w:r>
    </w:p>
    <w:p w:rsidR="009A229E" w:rsidRP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rPr>
        <w:t xml:space="preserve">Universiti Malaysia Terengganu, </w:t>
      </w:r>
      <w:r w:rsidR="00B7727E" w:rsidRPr="007D6FC3">
        <w:rPr>
          <w:rFonts w:ascii="Times New Roman" w:hAnsi="Times New Roman" w:cs="Times New Roman"/>
          <w:i/>
          <w:sz w:val="18"/>
          <w:szCs w:val="18"/>
        </w:rPr>
        <w:t xml:space="preserve">21030 Kuala Nerus, </w:t>
      </w:r>
      <w:r w:rsidRPr="007D6FC3">
        <w:rPr>
          <w:rFonts w:ascii="Times New Roman" w:hAnsi="Times New Roman" w:cs="Times New Roman"/>
          <w:i/>
          <w:sz w:val="18"/>
          <w:szCs w:val="18"/>
        </w:rPr>
        <w:t>Terengganu, Malaysia</w:t>
      </w:r>
    </w:p>
    <w:p w:rsid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vertAlign w:val="superscript"/>
        </w:rPr>
        <w:t>2</w:t>
      </w:r>
      <w:r w:rsidRPr="007D6FC3">
        <w:rPr>
          <w:rFonts w:ascii="Times New Roman" w:hAnsi="Times New Roman" w:cs="Times New Roman"/>
          <w:i/>
          <w:sz w:val="18"/>
          <w:szCs w:val="18"/>
        </w:rPr>
        <w:t xml:space="preserve">Institute of Marine Biotechnology, </w:t>
      </w:r>
    </w:p>
    <w:p w:rsidR="009A229E" w:rsidRP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rPr>
        <w:t xml:space="preserve">Universiti Malaysia Terengganu, </w:t>
      </w:r>
      <w:r w:rsidR="00B7727E" w:rsidRPr="007D6FC3">
        <w:rPr>
          <w:rFonts w:ascii="Times New Roman" w:hAnsi="Times New Roman" w:cs="Times New Roman"/>
          <w:i/>
          <w:sz w:val="18"/>
          <w:szCs w:val="18"/>
        </w:rPr>
        <w:t xml:space="preserve">21030 Kuala Nerus, </w:t>
      </w:r>
      <w:r w:rsidRPr="007D6FC3">
        <w:rPr>
          <w:rFonts w:ascii="Times New Roman" w:hAnsi="Times New Roman" w:cs="Times New Roman"/>
          <w:i/>
          <w:sz w:val="18"/>
          <w:szCs w:val="18"/>
        </w:rPr>
        <w:t>Terengganu, Malaysia</w:t>
      </w:r>
    </w:p>
    <w:p w:rsid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vertAlign w:val="superscript"/>
        </w:rPr>
        <w:t>3</w:t>
      </w:r>
      <w:r w:rsidRPr="007D6FC3">
        <w:rPr>
          <w:rFonts w:ascii="Times New Roman" w:hAnsi="Times New Roman" w:cs="Times New Roman"/>
          <w:i/>
          <w:sz w:val="18"/>
          <w:szCs w:val="18"/>
        </w:rPr>
        <w:t xml:space="preserve">Faculty of Health Sciences, </w:t>
      </w:r>
    </w:p>
    <w:p w:rsidR="009A229E" w:rsidRPr="007D6FC3" w:rsidRDefault="009A229E" w:rsidP="009A229E">
      <w:pPr>
        <w:jc w:val="center"/>
        <w:outlineLvl w:val="0"/>
        <w:rPr>
          <w:rFonts w:ascii="Times New Roman" w:hAnsi="Times New Roman" w:cs="Times New Roman"/>
          <w:i/>
          <w:sz w:val="18"/>
          <w:szCs w:val="18"/>
        </w:rPr>
      </w:pPr>
      <w:r w:rsidRPr="007D6FC3">
        <w:rPr>
          <w:rFonts w:ascii="Times New Roman" w:hAnsi="Times New Roman" w:cs="Times New Roman"/>
          <w:i/>
          <w:sz w:val="18"/>
          <w:szCs w:val="18"/>
        </w:rPr>
        <w:t>Universiti Sultan Zainal Abidin</w:t>
      </w:r>
      <w:bookmarkStart w:id="0" w:name="_GoBack"/>
      <w:bookmarkEnd w:id="0"/>
      <w:r w:rsidRPr="007D6FC3">
        <w:rPr>
          <w:rFonts w:ascii="Times New Roman" w:hAnsi="Times New Roman" w:cs="Times New Roman"/>
          <w:i/>
          <w:sz w:val="18"/>
          <w:szCs w:val="18"/>
        </w:rPr>
        <w:t xml:space="preserve">, 21300 Kuala Nerus, </w:t>
      </w:r>
      <w:r w:rsidR="007C0A00" w:rsidRPr="007D6FC3">
        <w:rPr>
          <w:rFonts w:ascii="Times New Roman" w:hAnsi="Times New Roman" w:cs="Times New Roman"/>
          <w:i/>
          <w:sz w:val="18"/>
          <w:szCs w:val="18"/>
        </w:rPr>
        <w:t xml:space="preserve">Terengganu, </w:t>
      </w:r>
      <w:r w:rsidRPr="007D6FC3">
        <w:rPr>
          <w:rFonts w:ascii="Times New Roman" w:hAnsi="Times New Roman" w:cs="Times New Roman"/>
          <w:i/>
          <w:sz w:val="18"/>
          <w:szCs w:val="18"/>
        </w:rPr>
        <w:t>Malaysia</w:t>
      </w:r>
    </w:p>
    <w:p w:rsidR="00A415C1" w:rsidRPr="007D6FC3" w:rsidRDefault="00A415C1" w:rsidP="00785CA6">
      <w:pPr>
        <w:jc w:val="center"/>
        <w:outlineLvl w:val="0"/>
        <w:rPr>
          <w:rFonts w:ascii="Times New Roman" w:hAnsi="Times New Roman" w:cs="Times New Roman"/>
          <w:b/>
          <w:sz w:val="18"/>
          <w:szCs w:val="18"/>
        </w:rPr>
      </w:pPr>
    </w:p>
    <w:p w:rsidR="00A415C1" w:rsidRPr="007D6FC3" w:rsidRDefault="00A415C1" w:rsidP="00A415C1">
      <w:pPr>
        <w:jc w:val="center"/>
        <w:outlineLvl w:val="0"/>
        <w:rPr>
          <w:rFonts w:ascii="Times New Roman" w:hAnsi="Times New Roman" w:cs="Times New Roman"/>
          <w:i/>
          <w:sz w:val="18"/>
        </w:rPr>
      </w:pPr>
      <w:r w:rsidRPr="007D6FC3">
        <w:rPr>
          <w:rFonts w:ascii="Times New Roman" w:hAnsi="Times New Roman" w:cs="Times New Roman"/>
          <w:i/>
          <w:sz w:val="18"/>
          <w:vertAlign w:val="superscript"/>
        </w:rPr>
        <w:t>*</w:t>
      </w:r>
      <w:r w:rsidRPr="007D6FC3">
        <w:rPr>
          <w:rFonts w:ascii="Times New Roman" w:hAnsi="Times New Roman" w:cs="Times New Roman"/>
          <w:i/>
          <w:sz w:val="18"/>
        </w:rPr>
        <w:t>Cor</w:t>
      </w:r>
      <w:r w:rsidR="009A229E" w:rsidRPr="007D6FC3">
        <w:rPr>
          <w:rFonts w:ascii="Times New Roman" w:hAnsi="Times New Roman" w:cs="Times New Roman"/>
          <w:i/>
          <w:sz w:val="18"/>
        </w:rPr>
        <w:t>responding author: pohwai@umt.edu.my</w:t>
      </w:r>
      <w:r w:rsidR="00BD1340" w:rsidRPr="007D6FC3">
        <w:rPr>
          <w:rFonts w:ascii="Times New Roman" w:hAnsi="Times New Roman" w:cs="Times New Roman"/>
          <w:b/>
          <w:i/>
          <w:sz w:val="18"/>
        </w:rPr>
        <w:t xml:space="preserve"> </w:t>
      </w:r>
    </w:p>
    <w:p w:rsidR="009C4E07" w:rsidRPr="007D6FC3" w:rsidRDefault="009C4E07" w:rsidP="007D6FC3">
      <w:pPr>
        <w:outlineLvl w:val="0"/>
        <w:rPr>
          <w:rFonts w:ascii="Times New Roman" w:hAnsi="Times New Roman" w:cs="Times New Roman"/>
          <w:b/>
          <w:sz w:val="18"/>
          <w:szCs w:val="18"/>
        </w:rPr>
      </w:pPr>
    </w:p>
    <w:p w:rsidR="00785CA6" w:rsidRPr="007D6FC3" w:rsidRDefault="00785CA6" w:rsidP="00785CA6">
      <w:pPr>
        <w:jc w:val="center"/>
        <w:outlineLvl w:val="0"/>
        <w:rPr>
          <w:rFonts w:ascii="Times New Roman" w:hAnsi="Times New Roman" w:cs="Times New Roman"/>
          <w:b/>
          <w:sz w:val="18"/>
          <w:szCs w:val="18"/>
        </w:rPr>
      </w:pPr>
      <w:r w:rsidRPr="007D6FC3">
        <w:rPr>
          <w:rFonts w:ascii="Times New Roman" w:hAnsi="Times New Roman" w:cs="Times New Roman"/>
          <w:b/>
          <w:sz w:val="18"/>
          <w:szCs w:val="18"/>
        </w:rPr>
        <w:t>Abstract</w:t>
      </w:r>
    </w:p>
    <w:p w:rsidR="00785CA6" w:rsidRPr="007D6FC3" w:rsidRDefault="00E936AB" w:rsidP="00785CA6">
      <w:pPr>
        <w:outlineLvl w:val="0"/>
        <w:rPr>
          <w:rFonts w:ascii="Times New Roman" w:hAnsi="Times New Roman" w:cs="Times New Roman"/>
          <w:sz w:val="18"/>
          <w:szCs w:val="18"/>
        </w:rPr>
      </w:pPr>
      <w:r w:rsidRPr="007D6FC3">
        <w:rPr>
          <w:rFonts w:ascii="Times New Roman" w:hAnsi="Times New Roman" w:cs="Times New Roman"/>
          <w:sz w:val="18"/>
          <w:szCs w:val="18"/>
        </w:rPr>
        <w:t>The biaryl and its derivatives are important organic compounds that possess various interesting applications, such as in the field of medicine, organic-light emitting materials, agrochemicals and other functional properties. Traditionally, radical arylation of arylhydrazines and anilines requires the use of metals, excess of base, flammable solvent and so on. Thus, a greener catalytic system for the synthesis of 2-aminobiaryls is highly sought after. In this work, a recyclable catalytic media has been developed for the synthesis of 2-aminobiaryl derivatives via a direct arylation of anilines with arylhydrazines in the presence of water extract of the burned-ash of onion peel waste (ash-water extract). This method provides numerous advantages, such as external base- and metal-free, recyclable catalytic system, inexpensive and the products were achieved in moderate to good yield. This sustainable synthesis is scientifically important, as it is capable of minimizing the use of toxic reagents and at the same time offers an alternative method to manage the abundant bio-waste.</w:t>
      </w:r>
    </w:p>
    <w:p w:rsidR="003F3701" w:rsidRPr="007D6FC3" w:rsidRDefault="003F3701" w:rsidP="00785CA6">
      <w:pPr>
        <w:outlineLvl w:val="0"/>
        <w:rPr>
          <w:rFonts w:ascii="Times New Roman" w:hAnsi="Times New Roman" w:cs="Times New Roman"/>
          <w:sz w:val="18"/>
          <w:szCs w:val="18"/>
        </w:rPr>
      </w:pPr>
    </w:p>
    <w:p w:rsidR="00785CA6" w:rsidRPr="007D6FC3" w:rsidRDefault="00785CA6" w:rsidP="009A229E">
      <w:pPr>
        <w:jc w:val="left"/>
        <w:outlineLvl w:val="0"/>
        <w:rPr>
          <w:rFonts w:ascii="Times New Roman" w:hAnsi="Times New Roman" w:cs="Times New Roman"/>
        </w:rPr>
      </w:pPr>
      <w:r w:rsidRPr="007D6FC3">
        <w:rPr>
          <w:rFonts w:ascii="Times New Roman" w:hAnsi="Times New Roman" w:cs="Times New Roman"/>
          <w:b/>
          <w:sz w:val="18"/>
          <w:szCs w:val="18"/>
        </w:rPr>
        <w:t>Keyword</w:t>
      </w:r>
      <w:r w:rsidR="009C4E07" w:rsidRPr="007D6FC3">
        <w:rPr>
          <w:rFonts w:ascii="Times New Roman" w:hAnsi="Times New Roman" w:cs="Times New Roman"/>
          <w:b/>
          <w:sz w:val="18"/>
          <w:szCs w:val="18"/>
        </w:rPr>
        <w:t>s</w:t>
      </w:r>
      <w:r w:rsidRPr="007D6FC3">
        <w:rPr>
          <w:rFonts w:ascii="Times New Roman" w:hAnsi="Times New Roman" w:cs="Times New Roman"/>
          <w:sz w:val="18"/>
          <w:szCs w:val="18"/>
        </w:rPr>
        <w:t>:</w:t>
      </w:r>
      <w:r w:rsidRPr="007D6FC3">
        <w:rPr>
          <w:rFonts w:ascii="Times New Roman" w:hAnsi="Times New Roman" w:cs="Times New Roman"/>
        </w:rPr>
        <w:t xml:space="preserve"> </w:t>
      </w:r>
      <w:r w:rsidR="00AF66E3" w:rsidRPr="007D6FC3">
        <w:rPr>
          <w:rFonts w:ascii="Times New Roman" w:hAnsi="Times New Roman" w:cs="Times New Roman"/>
          <w:sz w:val="18"/>
          <w:szCs w:val="18"/>
        </w:rPr>
        <w:t>a</w:t>
      </w:r>
      <w:r w:rsidR="009A229E" w:rsidRPr="007D6FC3">
        <w:rPr>
          <w:rFonts w:ascii="Times New Roman" w:hAnsi="Times New Roman" w:cs="Times New Roman"/>
          <w:sz w:val="18"/>
          <w:szCs w:val="18"/>
        </w:rPr>
        <w:t>sh</w:t>
      </w:r>
      <w:r w:rsidR="00B720C2" w:rsidRPr="007D6FC3">
        <w:rPr>
          <w:rFonts w:ascii="Times New Roman" w:hAnsi="Times New Roman" w:cs="Times New Roman"/>
          <w:sz w:val="18"/>
          <w:szCs w:val="18"/>
        </w:rPr>
        <w:t>-water extract</w:t>
      </w:r>
      <w:r w:rsidR="009A229E" w:rsidRPr="007D6FC3">
        <w:rPr>
          <w:rFonts w:ascii="Times New Roman" w:hAnsi="Times New Roman" w:cs="Times New Roman"/>
          <w:sz w:val="18"/>
          <w:szCs w:val="18"/>
        </w:rPr>
        <w:t xml:space="preserve">, 2-aminobiaryls, </w:t>
      </w:r>
      <w:r w:rsidR="00AF66E3" w:rsidRPr="007D6FC3">
        <w:rPr>
          <w:rFonts w:ascii="Times New Roman" w:hAnsi="Times New Roman" w:cs="Times New Roman"/>
          <w:sz w:val="18"/>
          <w:szCs w:val="18"/>
        </w:rPr>
        <w:t>r</w:t>
      </w:r>
      <w:r w:rsidR="009A229E" w:rsidRPr="007D6FC3">
        <w:rPr>
          <w:rFonts w:ascii="Times New Roman" w:hAnsi="Times New Roman" w:cs="Times New Roman"/>
          <w:sz w:val="18"/>
          <w:szCs w:val="18"/>
        </w:rPr>
        <w:t xml:space="preserve">ecyclable </w:t>
      </w:r>
      <w:r w:rsidR="00FA58D3" w:rsidRPr="007D6FC3">
        <w:rPr>
          <w:rFonts w:ascii="Times New Roman" w:hAnsi="Times New Roman" w:cs="Times New Roman"/>
          <w:sz w:val="18"/>
          <w:szCs w:val="18"/>
        </w:rPr>
        <w:t>catalytic system, arylhydrazine</w:t>
      </w:r>
      <w:r w:rsidR="009A229E" w:rsidRPr="007D6FC3">
        <w:rPr>
          <w:rFonts w:ascii="Times New Roman" w:hAnsi="Times New Roman" w:cs="Times New Roman"/>
          <w:sz w:val="18"/>
          <w:szCs w:val="18"/>
        </w:rPr>
        <w:t>, aniline</w:t>
      </w:r>
    </w:p>
    <w:p w:rsidR="00785CA6" w:rsidRPr="007D6FC3" w:rsidRDefault="00785CA6" w:rsidP="009C4E07">
      <w:pPr>
        <w:jc w:val="center"/>
        <w:outlineLvl w:val="0"/>
        <w:rPr>
          <w:rFonts w:ascii="Times New Roman" w:hAnsi="Times New Roman" w:cs="Times New Roman"/>
          <w:b/>
          <w:sz w:val="18"/>
          <w:szCs w:val="18"/>
        </w:rPr>
      </w:pPr>
    </w:p>
    <w:p w:rsidR="00785CA6" w:rsidRPr="007D6FC3" w:rsidRDefault="00785CA6" w:rsidP="00785CA6">
      <w:pPr>
        <w:jc w:val="center"/>
        <w:outlineLvl w:val="0"/>
        <w:rPr>
          <w:rFonts w:ascii="Times New Roman" w:hAnsi="Times New Roman" w:cs="Times New Roman"/>
          <w:b/>
          <w:sz w:val="18"/>
          <w:szCs w:val="18"/>
        </w:rPr>
      </w:pPr>
      <w:r w:rsidRPr="007D6FC3">
        <w:rPr>
          <w:rFonts w:ascii="Times New Roman" w:hAnsi="Times New Roman" w:cs="Times New Roman"/>
          <w:b/>
          <w:sz w:val="18"/>
          <w:szCs w:val="18"/>
        </w:rPr>
        <w:t>Abstrak</w:t>
      </w:r>
    </w:p>
    <w:p w:rsidR="00785CA6" w:rsidRPr="007D6FC3" w:rsidRDefault="00BD76A9" w:rsidP="00785CA6">
      <w:pPr>
        <w:outlineLvl w:val="0"/>
        <w:rPr>
          <w:rFonts w:ascii="Times New Roman" w:hAnsi="Times New Roman" w:cs="Times New Roman"/>
          <w:sz w:val="18"/>
          <w:szCs w:val="18"/>
          <w:lang w:val="ms-MY"/>
        </w:rPr>
      </w:pPr>
      <w:r w:rsidRPr="007D6FC3">
        <w:rPr>
          <w:rFonts w:ascii="Times New Roman" w:hAnsi="Times New Roman" w:cs="Times New Roman"/>
          <w:sz w:val="18"/>
          <w:szCs w:val="18"/>
          <w:lang w:val="ms-MY"/>
        </w:rPr>
        <w:t>Biaril dan derivatifnya adalah</w:t>
      </w:r>
      <w:r w:rsidR="007D6FC3">
        <w:rPr>
          <w:rFonts w:ascii="Times New Roman" w:hAnsi="Times New Roman" w:cs="Times New Roman"/>
          <w:sz w:val="18"/>
          <w:szCs w:val="18"/>
          <w:lang w:val="ms-MY"/>
        </w:rPr>
        <w:t xml:space="preserve"> sebatian</w:t>
      </w:r>
      <w:r w:rsidRPr="007D6FC3">
        <w:rPr>
          <w:rFonts w:ascii="Times New Roman" w:hAnsi="Times New Roman" w:cs="Times New Roman"/>
          <w:sz w:val="18"/>
          <w:szCs w:val="18"/>
          <w:lang w:val="ms-MY"/>
        </w:rPr>
        <w:t xml:space="preserve"> organik yang penting dan didapati memiliki pelbagai aplikasi menarik, seperti dalam bidang perubatan, bahan pemancar cahaya organik, agrokimia dan sifat-sifat</w:t>
      </w:r>
      <w:r w:rsidR="007D6FC3">
        <w:rPr>
          <w:rFonts w:ascii="Times New Roman" w:hAnsi="Times New Roman" w:cs="Times New Roman"/>
          <w:sz w:val="18"/>
          <w:szCs w:val="18"/>
          <w:lang w:val="ms-MY"/>
        </w:rPr>
        <w:t xml:space="preserve"> </w:t>
      </w:r>
      <w:r w:rsidRPr="007D6FC3">
        <w:rPr>
          <w:rFonts w:ascii="Times New Roman" w:hAnsi="Times New Roman" w:cs="Times New Roman"/>
          <w:sz w:val="18"/>
          <w:szCs w:val="18"/>
          <w:lang w:val="ms-MY"/>
        </w:rPr>
        <w:t>lain. Secara tradisional, arilasi radikal yang melibatkan arilhidrazin dan anilin memerlukan penggunaan logam, bes lebihan, pelarut mudah terbakar dan sebagainya.</w:t>
      </w:r>
      <w:r w:rsidR="005C3340" w:rsidRPr="007D6FC3">
        <w:rPr>
          <w:rFonts w:ascii="Times New Roman" w:hAnsi="Times New Roman" w:cs="Times New Roman"/>
          <w:sz w:val="18"/>
          <w:szCs w:val="18"/>
          <w:lang w:val="ms-MY"/>
        </w:rPr>
        <w:t xml:space="preserve"> </w:t>
      </w:r>
      <w:r w:rsidRPr="007D6FC3">
        <w:rPr>
          <w:rFonts w:ascii="Times New Roman" w:hAnsi="Times New Roman" w:cs="Times New Roman"/>
          <w:sz w:val="18"/>
          <w:szCs w:val="18"/>
          <w:lang w:val="ms-MY"/>
        </w:rPr>
        <w:t xml:space="preserve"> </w:t>
      </w:r>
      <w:r w:rsidR="005C3340" w:rsidRPr="007D6FC3">
        <w:rPr>
          <w:rFonts w:ascii="Times New Roman" w:hAnsi="Times New Roman" w:cs="Times New Roman"/>
          <w:sz w:val="18"/>
          <w:szCs w:val="18"/>
          <w:lang w:val="ms-MY"/>
        </w:rPr>
        <w:t>Oleh itu, sistem pemangkin yang lebih hijau untuk sintesis 2-aminobiar</w:t>
      </w:r>
      <w:r w:rsidR="007D6FC3">
        <w:rPr>
          <w:rFonts w:ascii="Times New Roman" w:hAnsi="Times New Roman" w:cs="Times New Roman"/>
          <w:sz w:val="18"/>
          <w:szCs w:val="18"/>
          <w:lang w:val="ms-MY"/>
        </w:rPr>
        <w:t>i</w:t>
      </w:r>
      <w:r w:rsidR="005C3340" w:rsidRPr="007D6FC3">
        <w:rPr>
          <w:rFonts w:ascii="Times New Roman" w:hAnsi="Times New Roman" w:cs="Times New Roman"/>
          <w:sz w:val="18"/>
          <w:szCs w:val="18"/>
          <w:lang w:val="ms-MY"/>
        </w:rPr>
        <w:t xml:space="preserve">l sangat diperlukan. </w:t>
      </w:r>
      <w:r w:rsidR="009A229E" w:rsidRPr="007D6FC3">
        <w:rPr>
          <w:rFonts w:ascii="Times New Roman" w:hAnsi="Times New Roman" w:cs="Times New Roman"/>
          <w:sz w:val="18"/>
          <w:szCs w:val="18"/>
          <w:lang w:val="ms-MY"/>
        </w:rPr>
        <w:t>Dalam kerja ini, media pemangkin yang boleh dikitar semula telah dibangunkan untuk sintesis terbitan 2-aminobiaril melalui arilasi anilin dengan arilhidrazin dalam kehadiran ekstrak air abu bawang merah</w:t>
      </w:r>
      <w:r w:rsidR="00B720C2" w:rsidRPr="007D6FC3">
        <w:rPr>
          <w:rFonts w:ascii="Times New Roman" w:hAnsi="Times New Roman" w:cs="Times New Roman"/>
          <w:sz w:val="18"/>
          <w:szCs w:val="18"/>
          <w:lang w:val="ms-MY"/>
        </w:rPr>
        <w:t xml:space="preserve"> (</w:t>
      </w:r>
      <w:r w:rsidR="007D6FC3" w:rsidRPr="007D6FC3">
        <w:rPr>
          <w:rFonts w:ascii="Times New Roman" w:hAnsi="Times New Roman" w:cs="Times New Roman"/>
          <w:sz w:val="18"/>
          <w:szCs w:val="18"/>
          <w:lang w:val="ms-MY"/>
        </w:rPr>
        <w:t>ekstrak air-abu</w:t>
      </w:r>
      <w:r w:rsidR="00B720C2" w:rsidRPr="007D6FC3">
        <w:rPr>
          <w:rFonts w:ascii="Times New Roman" w:hAnsi="Times New Roman" w:cs="Times New Roman"/>
          <w:sz w:val="18"/>
          <w:szCs w:val="18"/>
          <w:lang w:val="ms-MY"/>
        </w:rPr>
        <w:t>)</w:t>
      </w:r>
      <w:r w:rsidR="009A229E" w:rsidRPr="007D6FC3">
        <w:rPr>
          <w:rFonts w:ascii="Times New Roman" w:hAnsi="Times New Roman" w:cs="Times New Roman"/>
          <w:sz w:val="18"/>
          <w:szCs w:val="18"/>
          <w:lang w:val="ms-MY"/>
        </w:rPr>
        <w:t>.</w:t>
      </w:r>
      <w:r w:rsidR="005C3340" w:rsidRPr="007D6FC3">
        <w:rPr>
          <w:rFonts w:ascii="Times New Roman" w:hAnsi="Times New Roman" w:cs="Times New Roman"/>
          <w:sz w:val="18"/>
          <w:szCs w:val="18"/>
          <w:lang w:val="ms-MY"/>
        </w:rPr>
        <w:t xml:space="preserve"> Kaedah</w:t>
      </w:r>
      <w:r w:rsidR="009A229E" w:rsidRPr="007D6FC3">
        <w:rPr>
          <w:rFonts w:ascii="Times New Roman" w:hAnsi="Times New Roman" w:cs="Times New Roman"/>
          <w:sz w:val="18"/>
          <w:szCs w:val="18"/>
          <w:lang w:val="ms-MY"/>
        </w:rPr>
        <w:t xml:space="preserve"> ini memberi pelbagai kelebihan termasuk mengelakkan penggunaan </w:t>
      </w:r>
      <w:r w:rsidR="00FA58D3" w:rsidRPr="007D6FC3">
        <w:rPr>
          <w:rFonts w:ascii="Times New Roman" w:hAnsi="Times New Roman" w:cs="Times New Roman"/>
          <w:sz w:val="18"/>
          <w:szCs w:val="18"/>
          <w:lang w:val="ms-MY"/>
        </w:rPr>
        <w:t>bes</w:t>
      </w:r>
      <w:r w:rsidR="009A229E" w:rsidRPr="007D6FC3">
        <w:rPr>
          <w:rFonts w:ascii="Times New Roman" w:hAnsi="Times New Roman" w:cs="Times New Roman"/>
          <w:sz w:val="18"/>
          <w:szCs w:val="18"/>
          <w:lang w:val="ms-MY"/>
        </w:rPr>
        <w:t xml:space="preserve"> luaran, bebas logam, sistem pemangkin yang boleh dikitar semula, murah dan </w:t>
      </w:r>
      <w:r w:rsidR="00FA58D3" w:rsidRPr="007D6FC3">
        <w:rPr>
          <w:rFonts w:ascii="Times New Roman" w:hAnsi="Times New Roman" w:cs="Times New Roman"/>
          <w:sz w:val="18"/>
          <w:szCs w:val="18"/>
          <w:lang w:val="ms-MY"/>
        </w:rPr>
        <w:t xml:space="preserve">kuantiti </w:t>
      </w:r>
      <w:r w:rsidR="009A229E" w:rsidRPr="007D6FC3">
        <w:rPr>
          <w:rFonts w:ascii="Times New Roman" w:hAnsi="Times New Roman" w:cs="Times New Roman"/>
          <w:sz w:val="18"/>
          <w:szCs w:val="18"/>
          <w:lang w:val="ms-MY"/>
        </w:rPr>
        <w:t xml:space="preserve">produk </w:t>
      </w:r>
      <w:r w:rsidR="00FA58D3" w:rsidRPr="007D6FC3">
        <w:rPr>
          <w:rFonts w:ascii="Times New Roman" w:hAnsi="Times New Roman" w:cs="Times New Roman"/>
          <w:sz w:val="18"/>
          <w:szCs w:val="18"/>
          <w:lang w:val="ms-MY"/>
        </w:rPr>
        <w:t xml:space="preserve">yang dihasilkan </w:t>
      </w:r>
      <w:r w:rsidR="009A229E" w:rsidRPr="007D6FC3">
        <w:rPr>
          <w:rFonts w:ascii="Times New Roman" w:hAnsi="Times New Roman" w:cs="Times New Roman"/>
          <w:sz w:val="18"/>
          <w:szCs w:val="18"/>
          <w:lang w:val="ms-MY"/>
        </w:rPr>
        <w:t xml:space="preserve">dalam </w:t>
      </w:r>
      <w:r w:rsidR="00FA58D3" w:rsidRPr="007D6FC3">
        <w:rPr>
          <w:rFonts w:ascii="Times New Roman" w:hAnsi="Times New Roman" w:cs="Times New Roman"/>
          <w:sz w:val="18"/>
          <w:szCs w:val="18"/>
          <w:lang w:val="ms-MY"/>
        </w:rPr>
        <w:t>lingkungan</w:t>
      </w:r>
      <w:r w:rsidR="009A229E" w:rsidRPr="007D6FC3">
        <w:rPr>
          <w:rFonts w:ascii="Times New Roman" w:hAnsi="Times New Roman" w:cs="Times New Roman"/>
          <w:sz w:val="18"/>
          <w:szCs w:val="18"/>
          <w:lang w:val="ms-MY"/>
        </w:rPr>
        <w:t xml:space="preserve"> sederhana </w:t>
      </w:r>
      <w:r w:rsidR="00FA58D3" w:rsidRPr="007D6FC3">
        <w:rPr>
          <w:rFonts w:ascii="Times New Roman" w:hAnsi="Times New Roman" w:cs="Times New Roman"/>
          <w:sz w:val="18"/>
          <w:szCs w:val="18"/>
          <w:lang w:val="ms-MY"/>
        </w:rPr>
        <w:t>hingga</w:t>
      </w:r>
      <w:r w:rsidR="009A229E" w:rsidRPr="007D6FC3">
        <w:rPr>
          <w:rFonts w:ascii="Times New Roman" w:hAnsi="Times New Roman" w:cs="Times New Roman"/>
          <w:sz w:val="18"/>
          <w:szCs w:val="18"/>
          <w:lang w:val="ms-MY"/>
        </w:rPr>
        <w:t xml:space="preserve"> bai</w:t>
      </w:r>
      <w:r w:rsidR="007D6FC3">
        <w:rPr>
          <w:rFonts w:ascii="Times New Roman" w:hAnsi="Times New Roman" w:cs="Times New Roman"/>
          <w:sz w:val="18"/>
          <w:szCs w:val="18"/>
          <w:lang w:val="ms-MY"/>
        </w:rPr>
        <w:t>k</w:t>
      </w:r>
      <w:r w:rsidR="009A229E" w:rsidRPr="007D6FC3">
        <w:rPr>
          <w:rFonts w:ascii="Times New Roman" w:hAnsi="Times New Roman" w:cs="Times New Roman"/>
          <w:sz w:val="18"/>
          <w:szCs w:val="18"/>
          <w:lang w:val="ms-MY"/>
        </w:rPr>
        <w:t>.</w:t>
      </w:r>
      <w:r w:rsidR="00B53667" w:rsidRPr="007D6FC3">
        <w:rPr>
          <w:rFonts w:ascii="Times New Roman" w:hAnsi="Times New Roman" w:cs="Times New Roman"/>
          <w:sz w:val="18"/>
          <w:szCs w:val="18"/>
          <w:lang w:val="ms-MY"/>
        </w:rPr>
        <w:t xml:space="preserve"> Sintesis lestari ini adalah penting secara saintifik, kerana ia mampu meminimalkan penggunaan reagen beracun dan pada masa yang sama menawarkan satu kaedah alternatif untuk menguruskan sisa biologi.</w:t>
      </w:r>
      <w:r w:rsidR="007D6FC3">
        <w:rPr>
          <w:rFonts w:ascii="Times New Roman" w:hAnsi="Times New Roman" w:cs="Times New Roman"/>
          <w:sz w:val="18"/>
          <w:szCs w:val="18"/>
          <w:lang w:val="ms-MY"/>
        </w:rPr>
        <w:t xml:space="preserve"> </w:t>
      </w:r>
    </w:p>
    <w:p w:rsidR="00785CA6" w:rsidRPr="007D6FC3" w:rsidRDefault="00785CA6" w:rsidP="00785CA6">
      <w:pPr>
        <w:outlineLvl w:val="0"/>
        <w:rPr>
          <w:rFonts w:ascii="Times New Roman" w:hAnsi="Times New Roman" w:cs="Times New Roman"/>
          <w:sz w:val="18"/>
          <w:szCs w:val="18"/>
        </w:rPr>
      </w:pPr>
    </w:p>
    <w:p w:rsidR="00785CA6" w:rsidRPr="007D6FC3" w:rsidRDefault="00785CA6" w:rsidP="00FA58D3">
      <w:pPr>
        <w:jc w:val="left"/>
        <w:outlineLvl w:val="0"/>
        <w:rPr>
          <w:rFonts w:ascii="Times New Roman" w:hAnsi="Times New Roman" w:cs="Times New Roman"/>
          <w:kern w:val="0"/>
          <w:sz w:val="18"/>
          <w:szCs w:val="18"/>
          <w:lang w:val="ms-MY"/>
        </w:rPr>
      </w:pPr>
      <w:r w:rsidRPr="007D6FC3">
        <w:rPr>
          <w:rFonts w:ascii="Times New Roman" w:hAnsi="Times New Roman" w:cs="Times New Roman"/>
          <w:b/>
          <w:sz w:val="18"/>
          <w:szCs w:val="18"/>
        </w:rPr>
        <w:t xml:space="preserve">Kata kunci: </w:t>
      </w:r>
      <w:r w:rsidR="00AF66E3" w:rsidRPr="007D6FC3">
        <w:rPr>
          <w:rFonts w:ascii="Times New Roman" w:hAnsi="Times New Roman" w:cs="Times New Roman"/>
          <w:sz w:val="18"/>
          <w:szCs w:val="18"/>
          <w:lang w:val="ms-MY"/>
        </w:rPr>
        <w:t>e</w:t>
      </w:r>
      <w:r w:rsidR="00B720C2" w:rsidRPr="007D6FC3">
        <w:rPr>
          <w:rFonts w:ascii="Times New Roman" w:hAnsi="Times New Roman" w:cs="Times New Roman"/>
          <w:sz w:val="18"/>
          <w:szCs w:val="18"/>
          <w:lang w:val="ms-MY"/>
        </w:rPr>
        <w:t>kstrak air-abu</w:t>
      </w:r>
      <w:r w:rsidR="00FA58D3" w:rsidRPr="007D6FC3">
        <w:rPr>
          <w:rFonts w:ascii="Times New Roman" w:hAnsi="Times New Roman" w:cs="Times New Roman"/>
          <w:sz w:val="18"/>
          <w:szCs w:val="18"/>
          <w:lang w:val="ms-MY"/>
        </w:rPr>
        <w:t>, 2-aminobiaril, media pemangkin boleh kitar semula, arilhidrazin, anilin</w:t>
      </w:r>
    </w:p>
    <w:p w:rsidR="00785CA6" w:rsidRPr="007D6FC3" w:rsidRDefault="00785CA6" w:rsidP="00785CA6">
      <w:pPr>
        <w:outlineLvl w:val="0"/>
        <w:rPr>
          <w:rFonts w:ascii="Times New Roman" w:hAnsi="Times New Roman" w:cs="Times New Roman"/>
        </w:rPr>
      </w:pPr>
      <w:r w:rsidRPr="007D6FC3">
        <w:rPr>
          <w:rFonts w:ascii="Times New Roman" w:hAnsi="Times New Roman" w:cs="Times New Roman"/>
        </w:rPr>
        <w:t xml:space="preserve"> </w:t>
      </w:r>
    </w:p>
    <w:p w:rsidR="00850B49" w:rsidRPr="007D6FC3" w:rsidRDefault="00785CA6" w:rsidP="007D6FC3">
      <w:pPr>
        <w:jc w:val="center"/>
        <w:outlineLvl w:val="0"/>
        <w:rPr>
          <w:rFonts w:ascii="Times New Roman" w:hAnsi="Times New Roman" w:cs="Times New Roman"/>
          <w:b/>
        </w:rPr>
      </w:pPr>
      <w:r w:rsidRPr="007D6FC3">
        <w:rPr>
          <w:rFonts w:ascii="Times New Roman" w:hAnsi="Times New Roman" w:cs="Times New Roman"/>
          <w:b/>
        </w:rPr>
        <w:t>Introduction</w:t>
      </w:r>
    </w:p>
    <w:p w:rsidR="00E936AB" w:rsidRPr="007D6FC3" w:rsidRDefault="00E936AB" w:rsidP="00E936AB">
      <w:pPr>
        <w:wordWrap/>
        <w:outlineLvl w:val="0"/>
        <w:rPr>
          <w:rFonts w:ascii="Times New Roman" w:hAnsi="Times New Roman" w:cs="Times New Roman"/>
          <w:szCs w:val="20"/>
        </w:rPr>
      </w:pPr>
      <w:r w:rsidRPr="007D6FC3">
        <w:rPr>
          <w:rFonts w:ascii="Times New Roman" w:hAnsi="Times New Roman" w:cs="Times New Roman"/>
          <w:szCs w:val="20"/>
        </w:rPr>
        <w:t>In recent years, much attention has been devoted in both the industrial and academic communities to develop simple yet efficient green procedures in organic syntheses due to increasing environmental concern [1,</w:t>
      </w:r>
      <w:r w:rsidR="007D6FC3">
        <w:rPr>
          <w:rFonts w:ascii="Times New Roman" w:hAnsi="Times New Roman" w:cs="Times New Roman"/>
          <w:szCs w:val="20"/>
        </w:rPr>
        <w:t xml:space="preserve"> </w:t>
      </w:r>
      <w:r w:rsidRPr="007D6FC3">
        <w:rPr>
          <w:rFonts w:ascii="Times New Roman" w:hAnsi="Times New Roman" w:cs="Times New Roman"/>
          <w:szCs w:val="20"/>
        </w:rPr>
        <w:t xml:space="preserve">2]. The encouraging use of environmentally acceptable chemicals, solvents and catalysts in recent times is scientifically significant to achieve both sustainable chemistry for synthesis and </w:t>
      </w:r>
      <w:r w:rsidR="007D6FC3" w:rsidRPr="007D6FC3">
        <w:rPr>
          <w:rFonts w:ascii="Times New Roman" w:hAnsi="Times New Roman" w:cs="Times New Roman"/>
          <w:szCs w:val="20"/>
        </w:rPr>
        <w:t>industrialization</w:t>
      </w:r>
      <w:r w:rsidRPr="007D6FC3">
        <w:rPr>
          <w:rFonts w:ascii="Times New Roman" w:hAnsi="Times New Roman" w:cs="Times New Roman"/>
          <w:szCs w:val="20"/>
        </w:rPr>
        <w:t xml:space="preserve"> [3]. To that end, aqueous media have been highly regarded as a green solvent and has attracted the attention of the scientific community as they are environmentally friendly, inexpensive, non-toxic, have large dielectric constant, non-flammable and readily available, which are all desirable attributes in synthetic chemistry [4,</w:t>
      </w:r>
      <w:r w:rsidR="006368CB">
        <w:rPr>
          <w:rFonts w:ascii="Times New Roman" w:hAnsi="Times New Roman" w:cs="Times New Roman"/>
          <w:szCs w:val="20"/>
        </w:rPr>
        <w:t xml:space="preserve"> </w:t>
      </w:r>
      <w:r w:rsidRPr="007D6FC3">
        <w:rPr>
          <w:rFonts w:ascii="Times New Roman" w:hAnsi="Times New Roman" w:cs="Times New Roman"/>
          <w:szCs w:val="20"/>
        </w:rPr>
        <w:t xml:space="preserve">5]. Apart from meeting the benchmark of green chemistry, the use of water as solvent in organic synthesis has gained reputation as a catalyst [6-9]. </w:t>
      </w:r>
    </w:p>
    <w:p w:rsidR="00E936AB" w:rsidRPr="007D6FC3" w:rsidRDefault="00E936AB" w:rsidP="00E936AB">
      <w:pPr>
        <w:wordWrap/>
        <w:outlineLvl w:val="0"/>
        <w:rPr>
          <w:rFonts w:ascii="Times New Roman" w:hAnsi="Times New Roman" w:cs="Times New Roman"/>
          <w:szCs w:val="20"/>
        </w:rPr>
      </w:pPr>
    </w:p>
    <w:p w:rsidR="00E936AB" w:rsidRPr="007D6FC3" w:rsidRDefault="00E936AB" w:rsidP="00E936AB">
      <w:pPr>
        <w:wordWrap/>
        <w:outlineLvl w:val="0"/>
        <w:rPr>
          <w:rFonts w:ascii="Times New Roman" w:hAnsi="Times New Roman" w:cs="Times New Roman"/>
          <w:szCs w:val="20"/>
        </w:rPr>
      </w:pPr>
      <w:r w:rsidRPr="007D6FC3">
        <w:rPr>
          <w:rFonts w:ascii="Times New Roman" w:hAnsi="Times New Roman" w:cs="Times New Roman"/>
          <w:szCs w:val="20"/>
        </w:rPr>
        <w:t xml:space="preserve">The use of waste water, water extracts of fruits and vegetables juices have recently been reported to address and apply the concept of green chemistry in performing organic chemical processes [10]. Reactions promoted by these green catalytic systems and also other green media which utilize water as solvents are scientifically significant because of their biodegradable/recyclable nature and high solvating ability. As a result, the green aspect and recyclability of these non-classical solvents have been </w:t>
      </w:r>
      <w:r w:rsidR="006368CB" w:rsidRPr="007D6FC3">
        <w:rPr>
          <w:rFonts w:ascii="Times New Roman" w:hAnsi="Times New Roman" w:cs="Times New Roman"/>
          <w:szCs w:val="20"/>
        </w:rPr>
        <w:t>utilized</w:t>
      </w:r>
      <w:r w:rsidRPr="007D6FC3">
        <w:rPr>
          <w:rFonts w:ascii="Times New Roman" w:hAnsi="Times New Roman" w:cs="Times New Roman"/>
          <w:szCs w:val="20"/>
        </w:rPr>
        <w:t xml:space="preserve"> in versatile organic reactions, such as the Suzuki-Miyaura reaction [11], Sonogashira reaction [12], green synthesis of 3-carboxycoumarins [13], Henry reaction [14] or Dakin reaction [15]. Bio-wastes are attractive resources from the perspective of green chemistry to achieve green chemical processes. According to a survey, the food processing factories and eateries generate millions of </w:t>
      </w:r>
      <w:r w:rsidRPr="007D6FC3">
        <w:rPr>
          <w:rFonts w:ascii="Times New Roman" w:hAnsi="Times New Roman" w:cs="Times New Roman"/>
          <w:szCs w:val="20"/>
        </w:rPr>
        <w:lastRenderedPageBreak/>
        <w:t xml:space="preserve">tonnes of bio-wastes monthly [16]. Furthermore, the amount of bio-wastes are expected to increase over time due to the increasing world population [17]. </w:t>
      </w:r>
    </w:p>
    <w:p w:rsidR="00E936AB" w:rsidRPr="007D6FC3" w:rsidRDefault="00E936AB" w:rsidP="00E936AB">
      <w:pPr>
        <w:wordWrap/>
        <w:outlineLvl w:val="0"/>
        <w:rPr>
          <w:rFonts w:ascii="Times New Roman" w:hAnsi="Times New Roman" w:cs="Times New Roman"/>
          <w:szCs w:val="20"/>
        </w:rPr>
      </w:pPr>
    </w:p>
    <w:p w:rsidR="00E936AB" w:rsidRPr="007D6FC3" w:rsidRDefault="00E936AB" w:rsidP="00E936AB">
      <w:pPr>
        <w:wordWrap/>
        <w:outlineLvl w:val="0"/>
        <w:rPr>
          <w:rFonts w:ascii="Times New Roman" w:hAnsi="Times New Roman" w:cs="Times New Roman"/>
          <w:szCs w:val="20"/>
        </w:rPr>
      </w:pPr>
      <w:r w:rsidRPr="007D6FC3">
        <w:rPr>
          <w:rFonts w:ascii="Times New Roman" w:hAnsi="Times New Roman" w:cs="Times New Roman"/>
          <w:szCs w:val="20"/>
        </w:rPr>
        <w:t>Onions (</w:t>
      </w:r>
      <w:r w:rsidRPr="007D6FC3">
        <w:rPr>
          <w:rFonts w:ascii="Times New Roman" w:hAnsi="Times New Roman" w:cs="Times New Roman"/>
          <w:i/>
          <w:szCs w:val="20"/>
        </w:rPr>
        <w:t>Allium cepa</w:t>
      </w:r>
      <w:r w:rsidRPr="007D6FC3">
        <w:rPr>
          <w:rFonts w:ascii="Times New Roman" w:hAnsi="Times New Roman" w:cs="Times New Roman"/>
          <w:szCs w:val="20"/>
        </w:rPr>
        <w:t xml:space="preserve"> L.) are considered as one of the important vegetable crops grown globally for culinary, nutritional and other functional purposes [18]. Research has shown that more than 100,000 tonnes of onion wastes are generated annually from the United States of America and European countries</w:t>
      </w:r>
      <w:r w:rsidR="006368CB">
        <w:rPr>
          <w:rFonts w:ascii="Times New Roman" w:hAnsi="Times New Roman" w:cs="Times New Roman"/>
          <w:szCs w:val="20"/>
        </w:rPr>
        <w:t xml:space="preserve"> </w:t>
      </w:r>
      <w:r w:rsidRPr="007D6FC3">
        <w:rPr>
          <w:rFonts w:ascii="Times New Roman" w:hAnsi="Times New Roman" w:cs="Times New Roman"/>
          <w:szCs w:val="20"/>
        </w:rPr>
        <w:t xml:space="preserve">[19]. These bio-wastes are disposed directly to the landfill which has seriously impacted our environment, wildlife and the human health [20]. In our continuous effort for developing new synthetic methodologies, herein we would like to report on a simple, and efficient procedure of </w:t>
      </w:r>
      <w:r w:rsidR="006368CB" w:rsidRPr="007D6FC3">
        <w:rPr>
          <w:rFonts w:ascii="Times New Roman" w:hAnsi="Times New Roman" w:cs="Times New Roman"/>
          <w:szCs w:val="20"/>
        </w:rPr>
        <w:t>synthesizing</w:t>
      </w:r>
      <w:r w:rsidRPr="007D6FC3">
        <w:rPr>
          <w:rFonts w:ascii="Times New Roman" w:hAnsi="Times New Roman" w:cs="Times New Roman"/>
          <w:szCs w:val="20"/>
        </w:rPr>
        <w:t xml:space="preserve"> 2-aminobiaryls in the presence of a recyclable catalytic medium- Water Extract of Onion Peel Ash (WEOPA) (Scheme 1). The biaryls are important building blocks in various fields of application, such as drugs [21], organic chromophores [22], agrochemicals and other functional compounds [23]. In general, radical arylation involving the arylhydrazines and anilines required the use of metal [24], an excess of base [25], flammable solvent [26] and so on. The current work which employed the WEOPA catalytic system to facilitate the synthesis of 2-aminobiaryls is capable to reduce the environmental pressure by using environmental benign natural feedstock extract from waste onion peel and at the same time overcome the above mentioned drawbacks.</w:t>
      </w:r>
    </w:p>
    <w:p w:rsidR="00E936AB" w:rsidRPr="007D6FC3" w:rsidRDefault="00E936AB" w:rsidP="00FA58D3">
      <w:pPr>
        <w:outlineLvl w:val="0"/>
        <w:rPr>
          <w:rFonts w:ascii="Times New Roman" w:hAnsi="Times New Roman" w:cs="Times New Roman"/>
          <w:szCs w:val="20"/>
        </w:rPr>
      </w:pPr>
    </w:p>
    <w:p w:rsidR="004A4CD8" w:rsidRPr="007D6FC3" w:rsidRDefault="004A4CD8" w:rsidP="004A4CD8">
      <w:pPr>
        <w:jc w:val="center"/>
        <w:rPr>
          <w:rFonts w:ascii="Times New Roman" w:hAnsi="Times New Roman" w:cs="Times New Roman"/>
        </w:rPr>
      </w:pPr>
      <w:r w:rsidRPr="007D6FC3">
        <w:rPr>
          <w:rFonts w:ascii="Times New Roman" w:hAnsi="Times New Roman" w:cs="Times New Roman"/>
        </w:rPr>
        <w:object w:dxaOrig="6887" w:dyaOrig="2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pt;height:101.15pt" o:ole="">
            <v:imagedata r:id="rId7" o:title=""/>
          </v:shape>
          <o:OLEObject Type="Embed" ProgID="ChemDraw.Document.6.0" ShapeID="_x0000_i1025" DrawAspect="Content" ObjectID="_1598191169" r:id="rId8"/>
        </w:object>
      </w:r>
    </w:p>
    <w:p w:rsidR="004A4CD8" w:rsidRPr="007D6FC3" w:rsidRDefault="004A4CD8" w:rsidP="004A4CD8">
      <w:pPr>
        <w:jc w:val="center"/>
        <w:rPr>
          <w:rFonts w:ascii="Times New Roman" w:hAnsi="Times New Roman" w:cs="Times New Roman"/>
          <w:b/>
        </w:rPr>
      </w:pPr>
    </w:p>
    <w:p w:rsidR="004A4CD8" w:rsidRPr="007D6FC3" w:rsidRDefault="004A4CD8" w:rsidP="004A4CD8">
      <w:pPr>
        <w:jc w:val="center"/>
        <w:rPr>
          <w:rFonts w:ascii="Times New Roman" w:hAnsi="Times New Roman" w:cs="Times New Roman"/>
        </w:rPr>
      </w:pPr>
      <w:r w:rsidRPr="007D6FC3">
        <w:rPr>
          <w:rFonts w:ascii="Times New Roman" w:hAnsi="Times New Roman" w:cs="Times New Roman"/>
        </w:rPr>
        <w:t>Scheme 1. Synthesis of 2-aminobiaryls in the presence of WEOPA</w:t>
      </w:r>
    </w:p>
    <w:p w:rsidR="00785CA6" w:rsidRPr="007D6FC3" w:rsidRDefault="00785CA6" w:rsidP="006368CB">
      <w:pPr>
        <w:outlineLvl w:val="0"/>
        <w:rPr>
          <w:rFonts w:ascii="Times New Roman" w:hAnsi="Times New Roman" w:cs="Times New Roman"/>
          <w:szCs w:val="20"/>
        </w:rPr>
      </w:pPr>
    </w:p>
    <w:p w:rsidR="00785CA6" w:rsidRPr="007D6FC3" w:rsidRDefault="00DE73D6" w:rsidP="00785CA6">
      <w:pPr>
        <w:jc w:val="center"/>
        <w:outlineLvl w:val="0"/>
        <w:rPr>
          <w:rFonts w:ascii="Times New Roman" w:hAnsi="Times New Roman" w:cs="Times New Roman"/>
          <w:b/>
          <w:szCs w:val="20"/>
        </w:rPr>
      </w:pPr>
      <w:r w:rsidRPr="007D6FC3">
        <w:rPr>
          <w:rFonts w:ascii="Times New Roman" w:hAnsi="Times New Roman" w:cs="Times New Roman"/>
          <w:b/>
          <w:szCs w:val="20"/>
        </w:rPr>
        <w:t>Materials and Methods</w:t>
      </w:r>
    </w:p>
    <w:p w:rsidR="004A4CD8" w:rsidRPr="007D6FC3" w:rsidRDefault="00E936AB" w:rsidP="00E936AB">
      <w:pPr>
        <w:wordWrap/>
        <w:rPr>
          <w:rFonts w:ascii="Times New Roman" w:hAnsi="Times New Roman" w:cs="Times New Roman"/>
        </w:rPr>
      </w:pPr>
      <w:r w:rsidRPr="007D6FC3">
        <w:rPr>
          <w:rFonts w:ascii="Times New Roman" w:hAnsi="Times New Roman" w:cs="Times New Roman"/>
        </w:rPr>
        <w:t>All reagents and chemicals used in this research including ethyl acetate, 4-chlorophenylhydrazine, 3-bromophenylhydrazine, 3-fluorophenylhydrazine, 4-fluorophenylhydrazine, 4-bromophenylhydrazine, 3-chlorophenylhydrazine, 4-fluoroaniline, 4-ethylaniline, chloroform-d (CDCl</w:t>
      </w:r>
      <w:r w:rsidRPr="007D6FC3">
        <w:rPr>
          <w:rFonts w:ascii="Times New Roman" w:hAnsi="Times New Roman" w:cs="Times New Roman"/>
          <w:vertAlign w:val="subscript"/>
        </w:rPr>
        <w:t>3</w:t>
      </w:r>
      <w:r w:rsidRPr="007D6FC3">
        <w:rPr>
          <w:rFonts w:ascii="Times New Roman" w:hAnsi="Times New Roman" w:cs="Times New Roman"/>
        </w:rPr>
        <w:t xml:space="preserve">) and silica gel 60 (0.063-0.200 mm) were purchased from Sigma-Aldrich and used without further purification. </w:t>
      </w:r>
      <w:r w:rsidRPr="007D6FC3">
        <w:rPr>
          <w:rFonts w:ascii="Times New Roman" w:hAnsi="Times New Roman" w:cs="Times New Roman"/>
          <w:vertAlign w:val="superscript"/>
        </w:rPr>
        <w:t>1</w:t>
      </w:r>
      <w:r w:rsidRPr="007D6FC3">
        <w:rPr>
          <w:rFonts w:ascii="Times New Roman" w:hAnsi="Times New Roman" w:cs="Times New Roman"/>
        </w:rPr>
        <w:t xml:space="preserve">H and </w:t>
      </w:r>
      <w:r w:rsidRPr="007D6FC3">
        <w:rPr>
          <w:rFonts w:ascii="Times New Roman" w:hAnsi="Times New Roman" w:cs="Times New Roman"/>
          <w:vertAlign w:val="superscript"/>
        </w:rPr>
        <w:t>13</w:t>
      </w:r>
      <w:r w:rsidRPr="007D6FC3">
        <w:rPr>
          <w:rFonts w:ascii="Times New Roman" w:hAnsi="Times New Roman" w:cs="Times New Roman"/>
        </w:rPr>
        <w:t>C-NMR spectra were recorded in CDCl</w:t>
      </w:r>
      <w:r w:rsidRPr="007D6FC3">
        <w:rPr>
          <w:rFonts w:ascii="Times New Roman" w:hAnsi="Times New Roman" w:cs="Times New Roman"/>
          <w:vertAlign w:val="subscript"/>
        </w:rPr>
        <w:t>3</w:t>
      </w:r>
      <w:r w:rsidRPr="007D6FC3">
        <w:rPr>
          <w:rFonts w:ascii="Times New Roman" w:hAnsi="Times New Roman" w:cs="Times New Roman"/>
        </w:rPr>
        <w:t xml:space="preserve"> solvent on Bruker Avance III 400 spectrometer and chemical shifts were given in parts per million (ppm). The GC-MS spectra were recorded on a Shimadzu QP2010SE equipped with a Supelco fused silica capillary column (30 m × 0.25 mm i.d., 0.25 mm film thickness). The total carbon, hydrogen, nitrogen and sulphur (CHNS) of products was determined with a CHNS Analyser Flashea 1112 series. The FT-IR spectra were recorded using a Perkin Elmer Spectrum 100 FT-IR Spectrometer. The metal content was studied using Varian Vista Pro inductive coupled plasma-optical emission spectroscopy (ICP-OES). The metal content analysis on ash-water extract was carried out in triplicates and the values were given as (mean ± standard deviation), in parts per billion (ppb).</w:t>
      </w:r>
    </w:p>
    <w:p w:rsidR="004A4CD8" w:rsidRPr="007D6FC3" w:rsidRDefault="004A4CD8" w:rsidP="004A4CD8">
      <w:pPr>
        <w:rPr>
          <w:rFonts w:ascii="Times New Roman" w:hAnsi="Times New Roman" w:cs="Times New Roman"/>
        </w:rPr>
      </w:pPr>
    </w:p>
    <w:p w:rsidR="004A4CD8" w:rsidRPr="007D6FC3" w:rsidRDefault="004A4CD8" w:rsidP="004A4CD8">
      <w:pPr>
        <w:rPr>
          <w:rFonts w:ascii="Times New Roman" w:hAnsi="Times New Roman" w:cs="Times New Roman"/>
          <w:b/>
        </w:rPr>
      </w:pPr>
      <w:r w:rsidRPr="007D6FC3">
        <w:rPr>
          <w:rFonts w:ascii="Times New Roman" w:hAnsi="Times New Roman" w:cs="Times New Roman"/>
          <w:b/>
        </w:rPr>
        <w:t xml:space="preserve">Preparation of the </w:t>
      </w:r>
      <w:r w:rsidR="006368CB" w:rsidRPr="007D6FC3">
        <w:rPr>
          <w:rFonts w:ascii="Times New Roman" w:hAnsi="Times New Roman" w:cs="Times New Roman"/>
          <w:b/>
        </w:rPr>
        <w:t xml:space="preserve">water extract of onion peel ash </w:t>
      </w:r>
      <w:r w:rsidRPr="007D6FC3">
        <w:rPr>
          <w:rFonts w:ascii="Times New Roman" w:hAnsi="Times New Roman" w:cs="Times New Roman"/>
          <w:b/>
        </w:rPr>
        <w:t>(WEOPA)</w:t>
      </w:r>
    </w:p>
    <w:p w:rsidR="004A4CD8" w:rsidRPr="007D6FC3" w:rsidRDefault="00E936AB" w:rsidP="00E936AB">
      <w:pPr>
        <w:wordWrap/>
        <w:rPr>
          <w:rFonts w:ascii="Times New Roman" w:hAnsi="Times New Roman" w:cs="Times New Roman"/>
          <w:lang w:val="en-GB"/>
        </w:rPr>
      </w:pPr>
      <w:r w:rsidRPr="007D6FC3">
        <w:rPr>
          <w:rFonts w:ascii="Times New Roman" w:hAnsi="Times New Roman" w:cs="Times New Roman"/>
          <w:lang w:val="en-GB"/>
        </w:rPr>
        <w:t>The onion waste was sampled from a local disposal site in Kuala Terengganu, Malaysia in March 2018. The outer layer of onion peel was separated from the bulb, cleaned and washed twice with distilled water. Subsequently, the onion peels were cut into small pieces and sun-dried for two days. The WEOPA was prepared according to the method described by Boruah et al.</w:t>
      </w:r>
      <w:r w:rsidR="00BA6358">
        <w:rPr>
          <w:rFonts w:ascii="Times New Roman" w:hAnsi="Times New Roman" w:cs="Times New Roman"/>
          <w:lang w:val="en-GB"/>
        </w:rPr>
        <w:t xml:space="preserve"> </w:t>
      </w:r>
      <w:r w:rsidRPr="007D6FC3">
        <w:rPr>
          <w:rFonts w:ascii="Times New Roman" w:hAnsi="Times New Roman" w:cs="Times New Roman"/>
          <w:lang w:val="en-GB"/>
        </w:rPr>
        <w:t>[11]. Firstly, 2.5 g of dried peels were subjected to furnace at 500</w:t>
      </w:r>
      <w:r w:rsidR="006368CB">
        <w:rPr>
          <w:rFonts w:ascii="Times New Roman" w:hAnsi="Times New Roman" w:cs="Times New Roman"/>
          <w:lang w:val="en-GB"/>
        </w:rPr>
        <w:t xml:space="preserve"> °</w:t>
      </w:r>
      <w:r w:rsidRPr="007D6FC3">
        <w:rPr>
          <w:rFonts w:ascii="Times New Roman" w:hAnsi="Times New Roman" w:cs="Times New Roman"/>
          <w:lang w:val="en-GB"/>
        </w:rPr>
        <w:t>C for 1 h</w:t>
      </w:r>
      <w:r w:rsidR="00BA6358">
        <w:rPr>
          <w:rFonts w:ascii="Times New Roman" w:hAnsi="Times New Roman" w:cs="Times New Roman"/>
          <w:lang w:val="en-GB"/>
        </w:rPr>
        <w:t>our</w:t>
      </w:r>
      <w:r w:rsidRPr="007D6FC3">
        <w:rPr>
          <w:rFonts w:ascii="Times New Roman" w:hAnsi="Times New Roman" w:cs="Times New Roman"/>
          <w:lang w:val="en-GB"/>
        </w:rPr>
        <w:t>. The resulted ash was collected and transferred to a 100 mL conical flask suspended with 30 mL of distilled water with continuous stirring for 1 h</w:t>
      </w:r>
      <w:r w:rsidR="00BA6358">
        <w:rPr>
          <w:rFonts w:ascii="Times New Roman" w:hAnsi="Times New Roman" w:cs="Times New Roman"/>
          <w:lang w:val="en-GB"/>
        </w:rPr>
        <w:t>our</w:t>
      </w:r>
      <w:r w:rsidRPr="007D6FC3">
        <w:rPr>
          <w:rFonts w:ascii="Times New Roman" w:hAnsi="Times New Roman" w:cs="Times New Roman"/>
          <w:lang w:val="en-GB"/>
        </w:rPr>
        <w:t xml:space="preserve">. The mixture was filtered and the filtrate was termed as WEOPA. </w:t>
      </w:r>
    </w:p>
    <w:p w:rsidR="004A4CD8" w:rsidRPr="007D6FC3" w:rsidRDefault="004A4CD8" w:rsidP="004A4CD8">
      <w:pPr>
        <w:rPr>
          <w:rFonts w:ascii="Times New Roman" w:hAnsi="Times New Roman" w:cs="Times New Roman"/>
          <w:lang w:val="en-GB"/>
        </w:rPr>
      </w:pPr>
    </w:p>
    <w:p w:rsidR="004A4CD8" w:rsidRPr="007D6FC3" w:rsidRDefault="004A4CD8" w:rsidP="004A4CD8">
      <w:pPr>
        <w:rPr>
          <w:rFonts w:ascii="Times New Roman" w:hAnsi="Times New Roman" w:cs="Times New Roman"/>
        </w:rPr>
      </w:pPr>
      <w:r w:rsidRPr="007D6FC3">
        <w:rPr>
          <w:rFonts w:ascii="Times New Roman" w:hAnsi="Times New Roman" w:cs="Times New Roman"/>
          <w:b/>
        </w:rPr>
        <w:t>Synthesis procedure for 2-aminobiaryls 4a-4i</w:t>
      </w:r>
      <w:r w:rsidRPr="007D6FC3">
        <w:rPr>
          <w:rFonts w:ascii="Times New Roman" w:hAnsi="Times New Roman" w:cs="Times New Roman"/>
        </w:rPr>
        <w:t>.</w:t>
      </w:r>
    </w:p>
    <w:p w:rsidR="00785CA6" w:rsidRDefault="004A4CD8" w:rsidP="00BA6358">
      <w:pPr>
        <w:rPr>
          <w:rFonts w:ascii="Times New Roman" w:hAnsi="Times New Roman" w:cs="Times New Roman"/>
        </w:rPr>
      </w:pPr>
      <w:r w:rsidRPr="007D6FC3">
        <w:rPr>
          <w:rFonts w:ascii="Times New Roman" w:hAnsi="Times New Roman" w:cs="Times New Roman"/>
        </w:rPr>
        <w:t>WEOPA (2 mL) was added into a 25 mL sample vial that was suspended with a mixture of anilines (1.00 mmol) and arylhydrazines (1.00 mmol). The reaction mixture was left for continuous stirring at 80</w:t>
      </w:r>
      <w:r w:rsidR="00BA6358">
        <w:rPr>
          <w:rFonts w:ascii="Times New Roman" w:hAnsi="Times New Roman" w:cs="Times New Roman"/>
        </w:rPr>
        <w:t xml:space="preserve"> °</w:t>
      </w:r>
      <w:r w:rsidRPr="007D6FC3">
        <w:rPr>
          <w:rFonts w:ascii="Times New Roman" w:hAnsi="Times New Roman" w:cs="Times New Roman"/>
        </w:rPr>
        <w:t xml:space="preserve">C. The progress of the reaction was monitored by </w:t>
      </w:r>
      <w:r w:rsidR="0010361E" w:rsidRPr="007D6FC3">
        <w:rPr>
          <w:rFonts w:ascii="Times New Roman" w:hAnsi="Times New Roman" w:cs="Times New Roman"/>
        </w:rPr>
        <w:t>t</w:t>
      </w:r>
      <w:r w:rsidRPr="007D6FC3">
        <w:rPr>
          <w:rFonts w:ascii="Times New Roman" w:hAnsi="Times New Roman" w:cs="Times New Roman"/>
        </w:rPr>
        <w:t>hin-</w:t>
      </w:r>
      <w:r w:rsidR="0010361E" w:rsidRPr="007D6FC3">
        <w:rPr>
          <w:rFonts w:ascii="Times New Roman" w:hAnsi="Times New Roman" w:cs="Times New Roman"/>
        </w:rPr>
        <w:t>l</w:t>
      </w:r>
      <w:r w:rsidRPr="007D6FC3">
        <w:rPr>
          <w:rFonts w:ascii="Times New Roman" w:hAnsi="Times New Roman" w:cs="Times New Roman"/>
        </w:rPr>
        <w:t xml:space="preserve">ayer </w:t>
      </w:r>
      <w:r w:rsidR="0010361E" w:rsidRPr="007D6FC3">
        <w:rPr>
          <w:rFonts w:ascii="Times New Roman" w:hAnsi="Times New Roman" w:cs="Times New Roman"/>
        </w:rPr>
        <w:t>c</w:t>
      </w:r>
      <w:r w:rsidRPr="007D6FC3">
        <w:rPr>
          <w:rFonts w:ascii="Times New Roman" w:hAnsi="Times New Roman" w:cs="Times New Roman"/>
        </w:rPr>
        <w:t>hromatography (TLC). After the complet</w:t>
      </w:r>
      <w:r w:rsidR="00465D06" w:rsidRPr="007D6FC3">
        <w:rPr>
          <w:rFonts w:ascii="Times New Roman" w:hAnsi="Times New Roman" w:cs="Times New Roman"/>
        </w:rPr>
        <w:t>ion</w:t>
      </w:r>
      <w:r w:rsidRPr="007D6FC3">
        <w:rPr>
          <w:rFonts w:ascii="Times New Roman" w:hAnsi="Times New Roman" w:cs="Times New Roman"/>
        </w:rPr>
        <w:t xml:space="preserve"> of the reaction, the aqueous layer was e</w:t>
      </w:r>
      <w:r w:rsidR="00DE26D0" w:rsidRPr="007D6FC3">
        <w:rPr>
          <w:rFonts w:ascii="Times New Roman" w:hAnsi="Times New Roman" w:cs="Times New Roman"/>
        </w:rPr>
        <w:t xml:space="preserve">xtracted with ethyl acetate (3 x </w:t>
      </w:r>
      <w:r w:rsidRPr="007D6FC3">
        <w:rPr>
          <w:rFonts w:ascii="Times New Roman" w:hAnsi="Times New Roman" w:cs="Times New Roman"/>
        </w:rPr>
        <w:t>10 mL). The organic layer was subjected to silica gel column purification with ethyl acetate/hexane (1:9) as eluent. The aqueous WEOPA that was recovered was reused for the synthesis of other 2-aminobiaryls under the same condition.</w:t>
      </w:r>
    </w:p>
    <w:p w:rsidR="00BA6358" w:rsidRDefault="00BA6358" w:rsidP="00BA6358">
      <w:pPr>
        <w:rPr>
          <w:rFonts w:ascii="Times New Roman" w:hAnsi="Times New Roman" w:cs="Times New Roman"/>
        </w:rPr>
      </w:pPr>
    </w:p>
    <w:p w:rsidR="00BA6358" w:rsidRPr="00BA6358" w:rsidRDefault="00BA6358" w:rsidP="00BA6358">
      <w:pPr>
        <w:rPr>
          <w:rFonts w:ascii="Times New Roman" w:hAnsi="Times New Roman" w:cs="Times New Roman"/>
        </w:rPr>
      </w:pPr>
    </w:p>
    <w:p w:rsidR="00AF66E3" w:rsidRDefault="00785CA6" w:rsidP="00785CA6">
      <w:pPr>
        <w:jc w:val="center"/>
        <w:outlineLvl w:val="0"/>
        <w:rPr>
          <w:rFonts w:ascii="Times New Roman" w:hAnsi="Times New Roman" w:cs="Times New Roman"/>
          <w:b/>
          <w:szCs w:val="20"/>
        </w:rPr>
      </w:pPr>
      <w:r w:rsidRPr="007D6FC3">
        <w:rPr>
          <w:rFonts w:ascii="Times New Roman" w:hAnsi="Times New Roman" w:cs="Times New Roman"/>
          <w:b/>
          <w:szCs w:val="20"/>
        </w:rPr>
        <w:lastRenderedPageBreak/>
        <w:t>Result</w:t>
      </w:r>
      <w:r w:rsidR="00D8503C" w:rsidRPr="007D6FC3">
        <w:rPr>
          <w:rFonts w:ascii="Times New Roman" w:hAnsi="Times New Roman" w:cs="Times New Roman"/>
          <w:b/>
          <w:szCs w:val="20"/>
        </w:rPr>
        <w:t>s</w:t>
      </w:r>
      <w:r w:rsidRPr="007D6FC3">
        <w:rPr>
          <w:rFonts w:ascii="Times New Roman" w:hAnsi="Times New Roman" w:cs="Times New Roman"/>
          <w:b/>
          <w:szCs w:val="20"/>
        </w:rPr>
        <w:t xml:space="preserve"> and Discussion</w:t>
      </w:r>
    </w:p>
    <w:p w:rsidR="00BA6358" w:rsidRPr="007D6FC3" w:rsidRDefault="00BA6358" w:rsidP="00BA6358">
      <w:pPr>
        <w:rPr>
          <w:rFonts w:ascii="Times New Roman" w:hAnsi="Times New Roman" w:cs="Times New Roman"/>
          <w:b/>
        </w:rPr>
      </w:pPr>
      <w:r w:rsidRPr="007D6FC3">
        <w:rPr>
          <w:rFonts w:ascii="Times New Roman" w:hAnsi="Times New Roman" w:cs="Times New Roman"/>
          <w:b/>
        </w:rPr>
        <w:t>Spectroscopic data of 2-aminobiaryls</w:t>
      </w:r>
    </w:p>
    <w:p w:rsidR="00BA6358" w:rsidRDefault="00BA6358" w:rsidP="00BA6358">
      <w:pPr>
        <w:rPr>
          <w:rFonts w:ascii="Times New Roman" w:hAnsi="Times New Roman" w:cs="Times New Roman"/>
          <w:lang w:val="en-GB"/>
        </w:rPr>
      </w:pPr>
      <w:r w:rsidRPr="007D6FC3">
        <w:rPr>
          <w:rFonts w:ascii="Times New Roman" w:hAnsi="Times New Roman" w:cs="Times New Roman"/>
        </w:rPr>
        <w:t xml:space="preserve">3'-Chloro-5-fluoro-biphenyl-2-ylamine </w:t>
      </w:r>
      <w:r w:rsidRPr="007D6FC3">
        <w:rPr>
          <w:rFonts w:ascii="Times New Roman" w:hAnsi="Times New Roman" w:cs="Times New Roman"/>
          <w:b/>
        </w:rPr>
        <w:t>4a</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3.62 (brs, 2H); 6.69 (dd, </w:t>
      </w:r>
      <w:r w:rsidRPr="007D6FC3">
        <w:rPr>
          <w:rFonts w:ascii="Times New Roman" w:hAnsi="Times New Roman" w:cs="Times New Roman"/>
          <w:i/>
        </w:rPr>
        <w:t xml:space="preserve">J </w:t>
      </w:r>
      <w:r w:rsidRPr="007D6FC3">
        <w:rPr>
          <w:rFonts w:ascii="Times New Roman" w:hAnsi="Times New Roman" w:cs="Times New Roman"/>
        </w:rPr>
        <w:t xml:space="preserve">= 4.9 Hz, </w:t>
      </w:r>
      <w:r w:rsidRPr="007D6FC3">
        <w:rPr>
          <w:rFonts w:ascii="Times New Roman" w:hAnsi="Times New Roman" w:cs="Times New Roman"/>
          <w:i/>
        </w:rPr>
        <w:t>J</w:t>
      </w:r>
      <w:r w:rsidRPr="007D6FC3">
        <w:rPr>
          <w:rFonts w:ascii="Times New Roman" w:hAnsi="Times New Roman" w:cs="Times New Roman"/>
        </w:rPr>
        <w:t xml:space="preserve"> = 8.7 Hz, 1H); 6.84 (dd, </w:t>
      </w:r>
      <w:r w:rsidRPr="007D6FC3">
        <w:rPr>
          <w:rFonts w:ascii="Times New Roman" w:hAnsi="Times New Roman" w:cs="Times New Roman"/>
          <w:i/>
        </w:rPr>
        <w:t>J</w:t>
      </w:r>
      <w:r w:rsidRPr="007D6FC3">
        <w:rPr>
          <w:rFonts w:ascii="Times New Roman" w:hAnsi="Times New Roman" w:cs="Times New Roman"/>
        </w:rPr>
        <w:t xml:space="preserve"> = 3.2 Hz, </w:t>
      </w:r>
      <w:r w:rsidRPr="007D6FC3">
        <w:rPr>
          <w:rFonts w:ascii="Times New Roman" w:hAnsi="Times New Roman" w:cs="Times New Roman"/>
          <w:i/>
        </w:rPr>
        <w:t>J</w:t>
      </w:r>
      <w:r w:rsidRPr="007D6FC3">
        <w:rPr>
          <w:rFonts w:ascii="Times New Roman" w:hAnsi="Times New Roman" w:cs="Times New Roman"/>
        </w:rPr>
        <w:t xml:space="preserve"> = 9.2 Hz, 1H); 6.85 (m, 1H); 7.32-7.45 (m, 4H)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115.36, 115.58, 116.42, 116.64, 116.72, 126.99, 127.77, 129.07, 130.20, 134.79, 139.52, 140.37, 155.01, 157.44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ClFN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221.05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ClFN</w:t>
      </w:r>
      <w:r w:rsidRPr="007D6FC3">
        <w:rPr>
          <w:rFonts w:ascii="Times New Roman" w:hAnsi="Times New Roman" w:cs="Times New Roman"/>
          <w:lang w:val="en-GB"/>
        </w:rPr>
        <w:t>: C 65.02, H 4.09, N 6.32; found C 65.00, H 4.02, N 6.29.</w:t>
      </w:r>
      <w:r>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3'-Bromo-5-fluoro-biphenyl-2-ylamine </w:t>
      </w:r>
      <w:r w:rsidRPr="007D6FC3">
        <w:rPr>
          <w:rFonts w:ascii="Times New Roman" w:hAnsi="Times New Roman" w:cs="Times New Roman"/>
          <w:b/>
        </w:rPr>
        <w:t>4b</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3.63 (brs, 2H); 6.70 (dd, </w:t>
      </w:r>
      <w:r w:rsidRPr="007D6FC3">
        <w:rPr>
          <w:rFonts w:ascii="Times New Roman" w:hAnsi="Times New Roman" w:cs="Times New Roman"/>
          <w:i/>
        </w:rPr>
        <w:t>J</w:t>
      </w:r>
      <w:r w:rsidRPr="007D6FC3">
        <w:rPr>
          <w:rFonts w:ascii="Times New Roman" w:hAnsi="Times New Roman" w:cs="Times New Roman"/>
        </w:rPr>
        <w:t xml:space="preserve"> = 4.9 Hz, </w:t>
      </w:r>
      <w:r w:rsidRPr="007D6FC3">
        <w:rPr>
          <w:rFonts w:ascii="Times New Roman" w:hAnsi="Times New Roman" w:cs="Times New Roman"/>
          <w:i/>
        </w:rPr>
        <w:t>J</w:t>
      </w:r>
      <w:r w:rsidRPr="007D6FC3">
        <w:rPr>
          <w:rFonts w:ascii="Times New Roman" w:hAnsi="Times New Roman" w:cs="Times New Roman"/>
        </w:rPr>
        <w:t xml:space="preserve"> = 8.3 Hz, 1H); 6.82 (dd, </w:t>
      </w:r>
      <w:r w:rsidRPr="007D6FC3">
        <w:rPr>
          <w:rFonts w:ascii="Times New Roman" w:hAnsi="Times New Roman" w:cs="Times New Roman"/>
          <w:i/>
        </w:rPr>
        <w:t>J</w:t>
      </w:r>
      <w:r w:rsidRPr="007D6FC3">
        <w:rPr>
          <w:rFonts w:ascii="Times New Roman" w:hAnsi="Times New Roman" w:cs="Times New Roman"/>
        </w:rPr>
        <w:t xml:space="preserve"> = 2.8 Hz, J = 9.1 Hz, 1H); 6.88 (m, 1H); 7.26-7.59 (m, 4H)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115.39, 115.66, 116.53, 123.00, 127.59, 130.45, 130.77, 132.01, 139.51, 140.59, 155.15, 157.42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BrFN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264.95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BrFN</w:t>
      </w:r>
      <w:r w:rsidRPr="007D6FC3">
        <w:rPr>
          <w:rFonts w:ascii="Times New Roman" w:hAnsi="Times New Roman" w:cs="Times New Roman"/>
          <w:lang w:val="en-GB"/>
        </w:rPr>
        <w:t>: C 54.16, H 3.41, N 5.26; found C 54.11, H 3.39, N 5.25.</w:t>
      </w:r>
      <w:r>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3'-Fluoro-5-fluoro-biphenyl-2-ylamine </w:t>
      </w:r>
      <w:r w:rsidRPr="007D6FC3">
        <w:rPr>
          <w:rFonts w:ascii="Times New Roman" w:hAnsi="Times New Roman" w:cs="Times New Roman"/>
          <w:b/>
        </w:rPr>
        <w:t>4c</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4.65 (brs, 2H); 6.66 (dd, </w:t>
      </w:r>
      <w:r w:rsidRPr="007D6FC3">
        <w:rPr>
          <w:rFonts w:ascii="Times New Roman" w:hAnsi="Times New Roman" w:cs="Times New Roman"/>
          <w:i/>
        </w:rPr>
        <w:t>J</w:t>
      </w:r>
      <w:r w:rsidRPr="007D6FC3">
        <w:rPr>
          <w:rFonts w:ascii="Times New Roman" w:hAnsi="Times New Roman" w:cs="Times New Roman"/>
        </w:rPr>
        <w:t xml:space="preserve"> = 4.8 Hz, </w:t>
      </w:r>
      <w:r w:rsidRPr="007D6FC3">
        <w:rPr>
          <w:rFonts w:ascii="Times New Roman" w:hAnsi="Times New Roman" w:cs="Times New Roman"/>
          <w:i/>
        </w:rPr>
        <w:t>J</w:t>
      </w:r>
      <w:r w:rsidRPr="007D6FC3">
        <w:rPr>
          <w:rFonts w:ascii="Times New Roman" w:hAnsi="Times New Roman" w:cs="Times New Roman"/>
        </w:rPr>
        <w:t xml:space="preserve"> = 8.6 Hz, 1H); 6.73-6.81 (m, 2H); 6.95-7.00 (m, 1H); 7.07-7.09 (m, 1H); 7.15-7.16 (m, 1H); 7.32-7.38 (m, 1H)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113.31, 113.53, 114.43, 115.21, 115.44, 115.71, 115.78, 123.67, 123.68, 125.95, 129.52, 129.61, 139.01, 139.02, 139.90, 139.97, 153.91, 156.25, 166.79, 163.24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F</w:t>
      </w:r>
      <w:r w:rsidRPr="007D6FC3">
        <w:rPr>
          <w:rFonts w:ascii="Times New Roman" w:hAnsi="Times New Roman" w:cs="Times New Roman"/>
          <w:vertAlign w:val="subscript"/>
        </w:rPr>
        <w:t>2</w:t>
      </w:r>
      <w:r w:rsidRPr="007D6FC3">
        <w:rPr>
          <w:rFonts w:ascii="Times New Roman" w:hAnsi="Times New Roman" w:cs="Times New Roman"/>
        </w:rPr>
        <w:t>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205.05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F</w:t>
      </w:r>
      <w:r w:rsidRPr="007D6FC3">
        <w:rPr>
          <w:rFonts w:ascii="Times New Roman" w:hAnsi="Times New Roman" w:cs="Times New Roman"/>
          <w:vertAlign w:val="subscript"/>
        </w:rPr>
        <w:t>2</w:t>
      </w:r>
      <w:r w:rsidRPr="007D6FC3">
        <w:rPr>
          <w:rFonts w:ascii="Times New Roman" w:hAnsi="Times New Roman" w:cs="Times New Roman"/>
        </w:rPr>
        <w:t>N</w:t>
      </w:r>
      <w:r w:rsidRPr="007D6FC3">
        <w:rPr>
          <w:rFonts w:ascii="Times New Roman" w:hAnsi="Times New Roman" w:cs="Times New Roman"/>
          <w:lang w:val="en-GB"/>
        </w:rPr>
        <w:t>: C 70.24, H 4.42, N 6.83; found C 70.21, H 4.39, N 6.80.</w:t>
      </w:r>
      <w:r>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4'-Fluoro-5-fluoro-biphenyl-2-ylamine </w:t>
      </w:r>
      <w:r w:rsidRPr="007D6FC3">
        <w:rPr>
          <w:rFonts w:ascii="Times New Roman" w:hAnsi="Times New Roman" w:cs="Times New Roman"/>
          <w:b/>
        </w:rPr>
        <w:t>4d</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Pr>
          <w:rFonts w:ascii="Times New Roman" w:hAnsi="Times New Roman" w:cs="Times New Roman"/>
        </w:rPr>
        <w:t>δ</w:t>
      </w:r>
      <w:r w:rsidRPr="007D6FC3">
        <w:rPr>
          <w:rFonts w:ascii="Times New Roman" w:hAnsi="Times New Roman" w:cs="Times New Roman"/>
        </w:rPr>
        <w:t xml:space="preserve"> 3.58 (brs, 2H); 6.69 (dd, </w:t>
      </w:r>
      <w:r w:rsidRPr="007D6FC3">
        <w:rPr>
          <w:rFonts w:ascii="Times New Roman" w:hAnsi="Times New Roman" w:cs="Times New Roman"/>
          <w:i/>
        </w:rPr>
        <w:t>J</w:t>
      </w:r>
      <w:r w:rsidRPr="007D6FC3">
        <w:rPr>
          <w:rFonts w:ascii="Times New Roman" w:hAnsi="Times New Roman" w:cs="Times New Roman"/>
        </w:rPr>
        <w:t xml:space="preserve"> = 4.6 Hz, </w:t>
      </w:r>
      <w:r w:rsidRPr="007D6FC3">
        <w:rPr>
          <w:rFonts w:ascii="Times New Roman" w:hAnsi="Times New Roman" w:cs="Times New Roman"/>
          <w:i/>
        </w:rPr>
        <w:t>J</w:t>
      </w:r>
      <w:r w:rsidRPr="007D6FC3">
        <w:rPr>
          <w:rFonts w:ascii="Times New Roman" w:hAnsi="Times New Roman" w:cs="Times New Roman"/>
        </w:rPr>
        <w:t xml:space="preserve"> = 8.6 Hz, 1H); 6.81-6.90 (m, 2H); 7.12-7.16 (m, 2H); 7.39-7.42 (m, 2H)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114.93, 115.15, 115.77, 115.98, 116.48, 116.56, 116.78, 127.56, 127.63, 130.62, 130.70, 134.43, 134.45, 139.66, 139.92, 155.11, 157.47, 161.01, 163.47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F</w:t>
      </w:r>
      <w:r w:rsidRPr="007D6FC3">
        <w:rPr>
          <w:rFonts w:ascii="Times New Roman" w:hAnsi="Times New Roman" w:cs="Times New Roman"/>
          <w:vertAlign w:val="subscript"/>
        </w:rPr>
        <w:t>2</w:t>
      </w:r>
      <w:r w:rsidRPr="007D6FC3">
        <w:rPr>
          <w:rFonts w:ascii="Times New Roman" w:hAnsi="Times New Roman" w:cs="Times New Roman"/>
        </w:rPr>
        <w:t>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205.05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F</w:t>
      </w:r>
      <w:r w:rsidRPr="007D6FC3">
        <w:rPr>
          <w:rFonts w:ascii="Times New Roman" w:hAnsi="Times New Roman" w:cs="Times New Roman"/>
          <w:vertAlign w:val="subscript"/>
        </w:rPr>
        <w:t>2</w:t>
      </w:r>
      <w:r w:rsidRPr="007D6FC3">
        <w:rPr>
          <w:rFonts w:ascii="Times New Roman" w:hAnsi="Times New Roman" w:cs="Times New Roman"/>
        </w:rPr>
        <w:t>N</w:t>
      </w:r>
      <w:r w:rsidRPr="007D6FC3">
        <w:rPr>
          <w:rFonts w:ascii="Times New Roman" w:hAnsi="Times New Roman" w:cs="Times New Roman"/>
          <w:lang w:val="en-GB"/>
        </w:rPr>
        <w:t>: C 70.24, H 4.42, N 6.83; found C 70.22, H 4.38, N 6.81.</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4'-Bromo-5-fluoro-biphenyl-2-ylamine </w:t>
      </w:r>
      <w:r w:rsidRPr="007D6FC3">
        <w:rPr>
          <w:rFonts w:ascii="Times New Roman" w:hAnsi="Times New Roman" w:cs="Times New Roman"/>
          <w:b/>
        </w:rPr>
        <w:t>4e</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3.76 (brs, 2H); 6.71 (dd, </w:t>
      </w:r>
      <w:r w:rsidRPr="007D6FC3">
        <w:rPr>
          <w:rFonts w:ascii="Times New Roman" w:hAnsi="Times New Roman" w:cs="Times New Roman"/>
          <w:i/>
        </w:rPr>
        <w:t>J</w:t>
      </w:r>
      <w:r w:rsidRPr="007D6FC3">
        <w:rPr>
          <w:rFonts w:ascii="Times New Roman" w:hAnsi="Times New Roman" w:cs="Times New Roman"/>
        </w:rPr>
        <w:t xml:space="preserve"> = 4.9 Hz, </w:t>
      </w:r>
      <w:r w:rsidRPr="007D6FC3">
        <w:rPr>
          <w:rFonts w:ascii="Times New Roman" w:hAnsi="Times New Roman" w:cs="Times New Roman"/>
          <w:i/>
        </w:rPr>
        <w:t>J</w:t>
      </w:r>
      <w:r w:rsidRPr="007D6FC3">
        <w:rPr>
          <w:rFonts w:ascii="Times New Roman" w:hAnsi="Times New Roman" w:cs="Times New Roman"/>
        </w:rPr>
        <w:t xml:space="preserve"> = 8.7 Hz, 1H); 6.82-6.91 (m, 2H); 7.31-7.33 (m, 2H); 7.57-7.59 (m, 2H)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115.21, 115.43, 116.38, 116.61, 116.81, 116.88, 121.78, 127.45, 127.52, 130.64, 132.16, 137.38, 139.14, 155.26, 157.61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BrFN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264.90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12</w:t>
      </w:r>
      <w:r w:rsidRPr="007D6FC3">
        <w:rPr>
          <w:rFonts w:ascii="Times New Roman" w:hAnsi="Times New Roman" w:cs="Times New Roman"/>
        </w:rPr>
        <w:t>H</w:t>
      </w:r>
      <w:r w:rsidRPr="007D6FC3">
        <w:rPr>
          <w:rFonts w:ascii="Times New Roman" w:hAnsi="Times New Roman" w:cs="Times New Roman"/>
          <w:vertAlign w:val="subscript"/>
        </w:rPr>
        <w:t>9</w:t>
      </w:r>
      <w:r w:rsidRPr="007D6FC3">
        <w:rPr>
          <w:rFonts w:ascii="Times New Roman" w:hAnsi="Times New Roman" w:cs="Times New Roman"/>
        </w:rPr>
        <w:t>BrFN</w:t>
      </w:r>
      <w:r w:rsidRPr="007D6FC3">
        <w:rPr>
          <w:rFonts w:ascii="Times New Roman" w:hAnsi="Times New Roman" w:cs="Times New Roman"/>
          <w:lang w:val="en-GB"/>
        </w:rPr>
        <w:t>: C 54.16, H 3.41, N 5.26; found C 54.12, H 3.38, N 5.23.</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3'-Chloro-5-ethyl-biphenyl-2-ylamine </w:t>
      </w:r>
      <w:r w:rsidRPr="007D6FC3">
        <w:rPr>
          <w:rFonts w:ascii="Times New Roman" w:hAnsi="Times New Roman" w:cs="Times New Roman"/>
          <w:b/>
        </w:rPr>
        <w:t>4f</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1.21 (t, 3H); 2.57 (q, 2H); 3.65 (brs, 2H); 6.70 (d, </w:t>
      </w:r>
      <w:r w:rsidRPr="007D6FC3">
        <w:rPr>
          <w:rFonts w:ascii="Times New Roman" w:hAnsi="Times New Roman" w:cs="Times New Roman"/>
          <w:i/>
        </w:rPr>
        <w:t>J</w:t>
      </w:r>
      <w:r w:rsidRPr="007D6FC3">
        <w:rPr>
          <w:rFonts w:ascii="Times New Roman" w:hAnsi="Times New Roman" w:cs="Times New Roman"/>
        </w:rPr>
        <w:t xml:space="preserve"> = 8.1 Hz, 1H); 6.94 (m, 1H); 7.00-7.02 (m, 1H); 7.30-7.36 (m, 3H); 7.46 (s, 1H)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15.88, 27.92, 115.97, 126.17, 127.17, 127.27, 128.36, 129.21, 129.62, 129.96, 134.57, 134.65, 141.08, 141.63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ClN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231.08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ClN</w:t>
      </w:r>
      <w:r w:rsidRPr="007D6FC3">
        <w:rPr>
          <w:rFonts w:ascii="Times New Roman" w:hAnsi="Times New Roman" w:cs="Times New Roman"/>
          <w:lang w:val="en-GB"/>
        </w:rPr>
        <w:t>: C 72.57, H 6.09, N 6.04; found C 72.50, H 6.05, N 6.01.</w:t>
      </w:r>
      <w:r w:rsidR="0099147E">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3'-Bromo-5-ethyl-biphenyl-2-ylamine </w:t>
      </w:r>
      <w:r w:rsidRPr="007D6FC3">
        <w:rPr>
          <w:rFonts w:ascii="Times New Roman" w:hAnsi="Times New Roman" w:cs="Times New Roman"/>
          <w:b/>
        </w:rPr>
        <w:t>4g</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1.22 (t, 3H); 2.58 (q, 2H); 3.61 (brs, 2H); 6.72 (d, </w:t>
      </w:r>
      <w:r w:rsidRPr="007D6FC3">
        <w:rPr>
          <w:rFonts w:ascii="Times New Roman" w:hAnsi="Times New Roman" w:cs="Times New Roman"/>
          <w:i/>
        </w:rPr>
        <w:t>J</w:t>
      </w:r>
      <w:r w:rsidRPr="007D6FC3">
        <w:rPr>
          <w:rFonts w:ascii="Times New Roman" w:hAnsi="Times New Roman" w:cs="Times New Roman"/>
        </w:rPr>
        <w:t xml:space="preserve"> = 8.1 Hz, 1H); 6.94 (m, 1H); 7.01 (dd, </w:t>
      </w:r>
      <w:r w:rsidRPr="007D6FC3">
        <w:rPr>
          <w:rFonts w:ascii="Times New Roman" w:hAnsi="Times New Roman" w:cs="Times New Roman"/>
          <w:i/>
        </w:rPr>
        <w:t>J</w:t>
      </w:r>
      <w:r w:rsidRPr="007D6FC3">
        <w:rPr>
          <w:rFonts w:ascii="Times New Roman" w:hAnsi="Times New Roman" w:cs="Times New Roman"/>
        </w:rPr>
        <w:t xml:space="preserve"> = 2.2 Hz, </w:t>
      </w:r>
      <w:r w:rsidRPr="007D6FC3">
        <w:rPr>
          <w:rFonts w:ascii="Times New Roman" w:hAnsi="Times New Roman" w:cs="Times New Roman"/>
          <w:i/>
        </w:rPr>
        <w:t>J</w:t>
      </w:r>
      <w:r w:rsidRPr="007D6FC3">
        <w:rPr>
          <w:rFonts w:ascii="Times New Roman" w:hAnsi="Times New Roman" w:cs="Times New Roman"/>
        </w:rPr>
        <w:t xml:space="preserve"> = 8.1 Hz, 1H); 7.30 (m, 1H); 7.33-7.46 (m, 2H); 7.61 (m, 1H)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15.88, 27.92, 115.97, 122.82, 126.08, 127.73, 128.39, 129.63, 130.10, 130.24, 132.11, 134.68, 141.07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BrN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275.05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BrN</w:t>
      </w:r>
      <w:r w:rsidRPr="007D6FC3">
        <w:rPr>
          <w:rFonts w:ascii="Times New Roman" w:hAnsi="Times New Roman" w:cs="Times New Roman"/>
          <w:lang w:val="en-GB"/>
        </w:rPr>
        <w:t>: C 60.89, H 5.11, N 5.07; found C 60.85, H 5.09, N 5.03.</w:t>
      </w:r>
      <w:r w:rsidR="0099147E">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4'-Fluoro-5-ethyl-biphenyl-2-ylamine </w:t>
      </w:r>
      <w:r w:rsidRPr="007D6FC3">
        <w:rPr>
          <w:rFonts w:ascii="Times New Roman" w:hAnsi="Times New Roman" w:cs="Times New Roman"/>
          <w:b/>
        </w:rPr>
        <w:t>4h</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1.22 (t, 3H); 2.58 (q, 2H); 3.61 (brs, 2H); 6.73 (d, </w:t>
      </w:r>
      <w:r w:rsidRPr="007D6FC3">
        <w:rPr>
          <w:rFonts w:ascii="Times New Roman" w:hAnsi="Times New Roman" w:cs="Times New Roman"/>
          <w:i/>
        </w:rPr>
        <w:t>J</w:t>
      </w:r>
      <w:r w:rsidRPr="007D6FC3">
        <w:rPr>
          <w:rFonts w:ascii="Times New Roman" w:hAnsi="Times New Roman" w:cs="Times New Roman"/>
        </w:rPr>
        <w:t xml:space="preserve"> = 8.1 Hz, 1H); 6.93 (m, 1H); 7.00 (m, 1H); 7.10-7.14 (m, 2H); 7.41-7.44 (m, 2H) ppm;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15.89, 27.94, 115.51, 115.73, 115.87, 126.69, 127.96, 129.80, 130.71, 130.79, 134.64, 135.60, 135.63, 141.18, 160.77, 163.22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FN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215.10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FN</w:t>
      </w:r>
      <w:r w:rsidRPr="007D6FC3">
        <w:rPr>
          <w:rFonts w:ascii="Times New Roman" w:hAnsi="Times New Roman" w:cs="Times New Roman"/>
          <w:lang w:val="en-GB"/>
        </w:rPr>
        <w:t>: C 78.11, H 6.56, N 6.51; found C 78.08, H 6.53, N 6.49.</w:t>
      </w:r>
      <w:r w:rsidR="0099147E">
        <w:rPr>
          <w:rFonts w:ascii="Times New Roman" w:hAnsi="Times New Roman" w:cs="Times New Roman"/>
          <w:lang w:val="en-GB"/>
        </w:rPr>
        <w:t xml:space="preserve"> </w:t>
      </w:r>
    </w:p>
    <w:p w:rsidR="00BA6358" w:rsidRPr="007D6FC3" w:rsidRDefault="00BA6358" w:rsidP="00BA6358">
      <w:pPr>
        <w:rPr>
          <w:rFonts w:ascii="Times New Roman" w:hAnsi="Times New Roman" w:cs="Times New Roman"/>
          <w:lang w:val="en-GB"/>
        </w:rPr>
      </w:pPr>
    </w:p>
    <w:p w:rsidR="00BA6358" w:rsidRPr="007D6FC3" w:rsidRDefault="00BA6358" w:rsidP="00BA6358">
      <w:pPr>
        <w:rPr>
          <w:rFonts w:ascii="Times New Roman" w:hAnsi="Times New Roman" w:cs="Times New Roman"/>
          <w:lang w:val="en-GB"/>
        </w:rPr>
      </w:pPr>
      <w:r w:rsidRPr="007D6FC3">
        <w:rPr>
          <w:rFonts w:ascii="Times New Roman" w:hAnsi="Times New Roman" w:cs="Times New Roman"/>
        </w:rPr>
        <w:t xml:space="preserve">4'-Bromo-5-ethyl-biphenyl-2-ylamine </w:t>
      </w:r>
      <w:r w:rsidRPr="007D6FC3">
        <w:rPr>
          <w:rFonts w:ascii="Times New Roman" w:hAnsi="Times New Roman" w:cs="Times New Roman"/>
          <w:b/>
        </w:rPr>
        <w:t>4i</w:t>
      </w:r>
      <w:r w:rsidRPr="007D6FC3">
        <w:rPr>
          <w:rFonts w:ascii="Times New Roman" w:hAnsi="Times New Roman" w:cs="Times New Roman"/>
        </w:rPr>
        <w:t xml:space="preserve">  </w:t>
      </w:r>
      <w:r w:rsidRPr="007D6FC3">
        <w:rPr>
          <w:rFonts w:ascii="Times New Roman" w:hAnsi="Times New Roman" w:cs="Times New Roman"/>
          <w:vertAlign w:val="superscript"/>
        </w:rPr>
        <w:t>1</w:t>
      </w:r>
      <w:r w:rsidRPr="007D6FC3">
        <w:rPr>
          <w:rFonts w:ascii="Times New Roman" w:hAnsi="Times New Roman" w:cs="Times New Roman"/>
        </w:rPr>
        <w:t>H-NMR (400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0099147E">
        <w:rPr>
          <w:rFonts w:ascii="Times New Roman" w:hAnsi="Times New Roman" w:cs="Times New Roman"/>
        </w:rPr>
        <w:t xml:space="preserve"> </w:t>
      </w:r>
      <w:r w:rsidRPr="007D6FC3">
        <w:rPr>
          <w:rFonts w:ascii="Times New Roman" w:hAnsi="Times New Roman" w:cs="Times New Roman"/>
        </w:rPr>
        <w:t xml:space="preserve">1.22 (t, 3H); 2.59 (q, 2H); 3.96 (brs, 2H); 6.74 (d, </w:t>
      </w:r>
      <w:r w:rsidRPr="007D6FC3">
        <w:rPr>
          <w:rFonts w:ascii="Times New Roman" w:hAnsi="Times New Roman" w:cs="Times New Roman"/>
          <w:i/>
        </w:rPr>
        <w:t>J</w:t>
      </w:r>
      <w:r w:rsidRPr="007D6FC3">
        <w:rPr>
          <w:rFonts w:ascii="Times New Roman" w:hAnsi="Times New Roman" w:cs="Times New Roman"/>
        </w:rPr>
        <w:t xml:space="preserve"> = 8.0 Hz, 1H); 6.92 (d, </w:t>
      </w:r>
      <w:r w:rsidRPr="007D6FC3">
        <w:rPr>
          <w:rFonts w:ascii="Times New Roman" w:hAnsi="Times New Roman" w:cs="Times New Roman"/>
          <w:i/>
        </w:rPr>
        <w:t>J</w:t>
      </w:r>
      <w:r w:rsidRPr="007D6FC3">
        <w:rPr>
          <w:rFonts w:ascii="Times New Roman" w:hAnsi="Times New Roman" w:cs="Times New Roman"/>
        </w:rPr>
        <w:t xml:space="preserve"> = 1.9 Hz, 1H); 7.02 (dd, </w:t>
      </w:r>
      <w:r w:rsidRPr="007D6FC3">
        <w:rPr>
          <w:rFonts w:ascii="Times New Roman" w:hAnsi="Times New Roman" w:cs="Times New Roman"/>
          <w:i/>
        </w:rPr>
        <w:t>J</w:t>
      </w:r>
      <w:r w:rsidRPr="007D6FC3">
        <w:rPr>
          <w:rFonts w:ascii="Times New Roman" w:hAnsi="Times New Roman" w:cs="Times New Roman"/>
        </w:rPr>
        <w:t xml:space="preserve"> = 1.9 Hz, </w:t>
      </w:r>
      <w:r w:rsidRPr="007D6FC3">
        <w:rPr>
          <w:rFonts w:ascii="Times New Roman" w:hAnsi="Times New Roman" w:cs="Times New Roman"/>
          <w:i/>
        </w:rPr>
        <w:t>J</w:t>
      </w:r>
      <w:r w:rsidRPr="007D6FC3">
        <w:rPr>
          <w:rFonts w:ascii="Times New Roman" w:hAnsi="Times New Roman" w:cs="Times New Roman"/>
        </w:rPr>
        <w:t xml:space="preserve"> = 8.0 Hz, 1H); 7.35 (m, 2H); 7.56 (m, 2H) </w:t>
      </w:r>
      <w:r w:rsidRPr="007D6FC3">
        <w:rPr>
          <w:rFonts w:ascii="Times New Roman" w:hAnsi="Times New Roman" w:cs="Times New Roman"/>
          <w:lang w:val="en-GB"/>
        </w:rPr>
        <w:t>ppm</w:t>
      </w:r>
      <w:r w:rsidRPr="007D6FC3">
        <w:rPr>
          <w:rFonts w:ascii="Times New Roman" w:hAnsi="Times New Roman" w:cs="Times New Roman"/>
        </w:rPr>
        <w:t xml:space="preserve">; </w:t>
      </w:r>
      <w:r w:rsidRPr="007D6FC3">
        <w:rPr>
          <w:rFonts w:ascii="Times New Roman" w:hAnsi="Times New Roman" w:cs="Times New Roman"/>
          <w:vertAlign w:val="superscript"/>
        </w:rPr>
        <w:t>13</w:t>
      </w:r>
      <w:r w:rsidRPr="007D6FC3">
        <w:rPr>
          <w:rFonts w:ascii="Times New Roman" w:hAnsi="Times New Roman" w:cs="Times New Roman"/>
        </w:rPr>
        <w:t>C NMR (100 MHz, CDCl</w:t>
      </w:r>
      <w:r w:rsidRPr="007D6FC3">
        <w:rPr>
          <w:rFonts w:ascii="Times New Roman" w:hAnsi="Times New Roman" w:cs="Times New Roman"/>
          <w:vertAlign w:val="subscript"/>
        </w:rPr>
        <w:t>3</w:t>
      </w:r>
      <w:r w:rsidRPr="007D6FC3">
        <w:rPr>
          <w:rFonts w:ascii="Times New Roman" w:hAnsi="Times New Roman" w:cs="Times New Roman"/>
        </w:rPr>
        <w:t xml:space="preserve">) </w:t>
      </w:r>
      <w:r w:rsidR="0099147E">
        <w:rPr>
          <w:rFonts w:ascii="Times New Roman" w:hAnsi="Times New Roman" w:cs="Times New Roman"/>
        </w:rPr>
        <w:t>δ</w:t>
      </w:r>
      <w:r w:rsidRPr="007D6FC3">
        <w:rPr>
          <w:rFonts w:ascii="Times New Roman" w:hAnsi="Times New Roman" w:cs="Times New Roman"/>
        </w:rPr>
        <w:t xml:space="preserve"> 15.86, 27.94, 116.24, 121.18, 126.66, 128.24, 129.61, 130.84, 131.88, 135.07, 138.54, 140.54 </w:t>
      </w:r>
      <w:r w:rsidRPr="007D6FC3">
        <w:rPr>
          <w:rFonts w:ascii="Times New Roman" w:hAnsi="Times New Roman" w:cs="Times New Roman"/>
          <w:lang w:val="en-GB"/>
        </w:rPr>
        <w:t>ppm</w:t>
      </w:r>
      <w:r w:rsidRPr="007D6FC3">
        <w:rPr>
          <w:rFonts w:ascii="Times New Roman" w:hAnsi="Times New Roman" w:cs="Times New Roman"/>
        </w:rPr>
        <w:t>; GC-MS: 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BrN</w:t>
      </w:r>
      <w:r w:rsidRPr="007D6FC3">
        <w:rPr>
          <w:rFonts w:ascii="Times New Roman" w:hAnsi="Times New Roman" w:cs="Times New Roman"/>
          <w:vertAlign w:val="subscript"/>
        </w:rPr>
        <w:t xml:space="preserve">, </w:t>
      </w:r>
      <w:r w:rsidRPr="007D6FC3">
        <w:rPr>
          <w:rFonts w:ascii="Times New Roman" w:hAnsi="Times New Roman" w:cs="Times New Roman"/>
        </w:rPr>
        <w:t xml:space="preserve">m/z 275.05 </w:t>
      </w:r>
      <w:r w:rsidRPr="007D6FC3">
        <w:rPr>
          <w:rFonts w:ascii="Times New Roman" w:hAnsi="Times New Roman" w:cs="Times New Roman"/>
          <w:lang w:val="en-GB"/>
        </w:rPr>
        <w:t>(M)</w:t>
      </w:r>
      <w:r w:rsidRPr="007D6FC3">
        <w:rPr>
          <w:rFonts w:ascii="Times New Roman" w:hAnsi="Times New Roman" w:cs="Times New Roman"/>
          <w:vertAlign w:val="superscript"/>
          <w:lang w:val="en-GB"/>
        </w:rPr>
        <w:t>+</w:t>
      </w:r>
      <w:r w:rsidRPr="007D6FC3">
        <w:rPr>
          <w:rFonts w:ascii="Times New Roman" w:hAnsi="Times New Roman" w:cs="Times New Roman"/>
          <w:lang w:val="en-GB"/>
        </w:rPr>
        <w:t xml:space="preserve">. Anal. calcd for </w:t>
      </w:r>
      <w:r w:rsidRPr="007D6FC3">
        <w:rPr>
          <w:rFonts w:ascii="Times New Roman" w:hAnsi="Times New Roman" w:cs="Times New Roman"/>
        </w:rPr>
        <w:t>C</w:t>
      </w:r>
      <w:r w:rsidRPr="007D6FC3">
        <w:rPr>
          <w:rFonts w:ascii="Times New Roman" w:hAnsi="Times New Roman" w:cs="Times New Roman"/>
          <w:vertAlign w:val="subscript"/>
        </w:rPr>
        <w:t>14</w:t>
      </w:r>
      <w:r w:rsidRPr="007D6FC3">
        <w:rPr>
          <w:rFonts w:ascii="Times New Roman" w:hAnsi="Times New Roman" w:cs="Times New Roman"/>
        </w:rPr>
        <w:t>H</w:t>
      </w:r>
      <w:r w:rsidRPr="007D6FC3">
        <w:rPr>
          <w:rFonts w:ascii="Times New Roman" w:hAnsi="Times New Roman" w:cs="Times New Roman"/>
          <w:vertAlign w:val="subscript"/>
        </w:rPr>
        <w:t>14</w:t>
      </w:r>
      <w:r w:rsidRPr="007D6FC3">
        <w:rPr>
          <w:rFonts w:ascii="Times New Roman" w:hAnsi="Times New Roman" w:cs="Times New Roman"/>
        </w:rPr>
        <w:t>BrN</w:t>
      </w:r>
      <w:r w:rsidRPr="007D6FC3">
        <w:rPr>
          <w:rFonts w:ascii="Times New Roman" w:hAnsi="Times New Roman" w:cs="Times New Roman"/>
          <w:lang w:val="en-GB"/>
        </w:rPr>
        <w:t>: C 60.89, H 5.11, N 5.07; found C 60.86, H 5.08, N 5.05.</w:t>
      </w:r>
      <w:r w:rsidR="0099147E">
        <w:rPr>
          <w:rFonts w:ascii="Times New Roman" w:hAnsi="Times New Roman" w:cs="Times New Roman"/>
          <w:lang w:val="en-GB"/>
        </w:rPr>
        <w:t xml:space="preserve"> </w:t>
      </w:r>
    </w:p>
    <w:p w:rsidR="00BA6358" w:rsidRPr="007D6FC3" w:rsidRDefault="00BA6358" w:rsidP="00785CA6">
      <w:pPr>
        <w:jc w:val="center"/>
        <w:outlineLvl w:val="0"/>
        <w:rPr>
          <w:rFonts w:ascii="Times New Roman" w:hAnsi="Times New Roman" w:cs="Times New Roman"/>
          <w:b/>
          <w:szCs w:val="20"/>
        </w:rPr>
      </w:pPr>
    </w:p>
    <w:p w:rsidR="00E936AB" w:rsidRPr="007D6FC3" w:rsidRDefault="00E936AB" w:rsidP="00E936AB">
      <w:pPr>
        <w:wordWrap/>
        <w:rPr>
          <w:rFonts w:ascii="Times New Roman" w:hAnsi="Times New Roman" w:cs="Times New Roman"/>
          <w:lang w:val="en-GB"/>
        </w:rPr>
      </w:pPr>
      <w:r w:rsidRPr="007D6FC3">
        <w:rPr>
          <w:rFonts w:ascii="Times New Roman" w:hAnsi="Times New Roman" w:cs="Times New Roman"/>
          <w:lang w:val="en-GB"/>
        </w:rPr>
        <w:t xml:space="preserve">The FT-IR of onion peels obtained from a local grocery shop (Figure 1a) and the onion peels which was sampled from a local waste disposal site (Figure 1b) were compared. In </w:t>
      </w:r>
      <w:r w:rsidR="0099147E">
        <w:rPr>
          <w:rFonts w:ascii="Times New Roman" w:hAnsi="Times New Roman" w:cs="Times New Roman"/>
          <w:lang w:val="en-GB"/>
        </w:rPr>
        <w:t>F</w:t>
      </w:r>
      <w:r w:rsidRPr="007D6FC3">
        <w:rPr>
          <w:rFonts w:ascii="Times New Roman" w:hAnsi="Times New Roman" w:cs="Times New Roman"/>
          <w:lang w:val="en-GB"/>
        </w:rPr>
        <w:t>igure 1, a broad band centred at 3393 cm</w:t>
      </w:r>
      <w:r w:rsidRPr="007D6FC3">
        <w:rPr>
          <w:rFonts w:ascii="Times New Roman" w:hAnsi="Times New Roman" w:cs="Times New Roman"/>
          <w:vertAlign w:val="superscript"/>
          <w:lang w:val="en-GB"/>
        </w:rPr>
        <w:t>-1</w:t>
      </w:r>
      <w:r w:rsidRPr="007D6FC3">
        <w:rPr>
          <w:rFonts w:ascii="Times New Roman" w:hAnsi="Times New Roman" w:cs="Times New Roman"/>
          <w:lang w:val="en-GB"/>
        </w:rPr>
        <w:t xml:space="preserve"> is assignable to the stretching vibration of hydroxyl groups. The absorption band at 1637 cm</w:t>
      </w:r>
      <w:r w:rsidRPr="007D6FC3">
        <w:rPr>
          <w:rFonts w:ascii="Times New Roman" w:hAnsi="Times New Roman" w:cs="Times New Roman"/>
          <w:vertAlign w:val="superscript"/>
          <w:lang w:val="en-GB"/>
        </w:rPr>
        <w:t>-1</w:t>
      </w:r>
      <w:r w:rsidRPr="007D6FC3">
        <w:rPr>
          <w:rFonts w:ascii="Times New Roman" w:hAnsi="Times New Roman" w:cs="Times New Roman"/>
          <w:lang w:val="en-GB"/>
        </w:rPr>
        <w:t xml:space="preserve"> is attributed to the stretching frequency of carbonyl groups. </w:t>
      </w:r>
      <w:r w:rsidRPr="007D6FC3">
        <w:rPr>
          <w:rFonts w:ascii="Times New Roman" w:hAnsi="Times New Roman" w:cs="Times New Roman"/>
        </w:rPr>
        <w:t>Comparison of the two spectra showed</w:t>
      </w:r>
      <w:r w:rsidRPr="007D6FC3" w:rsidDel="00BC4EF4">
        <w:rPr>
          <w:rFonts w:ascii="Times New Roman" w:hAnsi="Times New Roman" w:cs="Times New Roman"/>
          <w:lang w:val="en-GB"/>
        </w:rPr>
        <w:t xml:space="preserve"> </w:t>
      </w:r>
      <w:r w:rsidRPr="007D6FC3">
        <w:rPr>
          <w:rFonts w:ascii="Times New Roman" w:hAnsi="Times New Roman" w:cs="Times New Roman"/>
          <w:lang w:val="en-GB"/>
        </w:rPr>
        <w:t xml:space="preserve">that the relative intensity, shapes </w:t>
      </w:r>
      <w:r w:rsidRPr="007D6FC3">
        <w:rPr>
          <w:rFonts w:ascii="Times New Roman" w:hAnsi="Times New Roman" w:cs="Times New Roman"/>
          <w:lang w:val="en-GB"/>
        </w:rPr>
        <w:lastRenderedPageBreak/>
        <w:t>and the stretching frequencies of all signals shown by spectrum Figure 1b were well preserved as compared to that of FT-IR spectrum in Figure 1a. This indicated that no considerable changes were observed, in terms of the chemical structure (functional groups and hydrogen bonding network) on the onion peels which were obtained from the local grocery shop as compared to the recovered onion peels sampled from the local waste disposal site.</w:t>
      </w:r>
      <w:r w:rsidRPr="007D6FC3">
        <w:rPr>
          <w:rFonts w:ascii="Times New Roman" w:hAnsi="Times New Roman" w:cs="Times New Roman"/>
        </w:rPr>
        <w:t xml:space="preserve"> </w:t>
      </w:r>
    </w:p>
    <w:p w:rsidR="00E936AB" w:rsidRPr="007D6FC3" w:rsidRDefault="00E936AB" w:rsidP="004A4CD8">
      <w:pPr>
        <w:rPr>
          <w:rFonts w:ascii="Times New Roman" w:hAnsi="Times New Roman" w:cs="Times New Roman"/>
          <w:lang w:val="en-GB"/>
        </w:rPr>
      </w:pPr>
    </w:p>
    <w:p w:rsidR="004A4CD8" w:rsidRPr="007D6FC3" w:rsidRDefault="002F0F17" w:rsidP="005B0F0B">
      <w:pPr>
        <w:jc w:val="center"/>
        <w:outlineLvl w:val="0"/>
        <w:rPr>
          <w:rFonts w:ascii="Times New Roman" w:hAnsi="Times New Roman" w:cs="Times New Roman"/>
          <w:szCs w:val="20"/>
        </w:rPr>
      </w:pPr>
      <w:r w:rsidRPr="007D6FC3">
        <w:rPr>
          <w:rFonts w:ascii="Times New Roman" w:hAnsi="Times New Roman" w:cs="Times New Roman"/>
          <w:noProof/>
          <w:lang w:val="en-MY" w:eastAsia="en-MY"/>
        </w:rPr>
        <w:drawing>
          <wp:inline distT="0" distB="0" distL="0" distR="0" wp14:anchorId="5FA5CB2A" wp14:editId="766FF2C8">
            <wp:extent cx="3250800" cy="2055600"/>
            <wp:effectExtent l="19050" t="19050" r="26035"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0800" cy="2055600"/>
                    </a:xfrm>
                    <a:prstGeom prst="rect">
                      <a:avLst/>
                    </a:prstGeom>
                    <a:noFill/>
                    <a:ln>
                      <a:solidFill>
                        <a:schemeClr val="tx1"/>
                      </a:solidFill>
                    </a:ln>
                  </pic:spPr>
                </pic:pic>
              </a:graphicData>
            </a:graphic>
          </wp:inline>
        </w:drawing>
      </w:r>
    </w:p>
    <w:p w:rsidR="004A4CD8" w:rsidRPr="007D6FC3" w:rsidRDefault="004A4CD8" w:rsidP="004A4CD8">
      <w:pPr>
        <w:rPr>
          <w:rFonts w:ascii="Times New Roman" w:hAnsi="Times New Roman" w:cs="Times New Roman"/>
          <w:lang w:val="en-GB"/>
        </w:rPr>
      </w:pPr>
    </w:p>
    <w:p w:rsidR="004A4CD8" w:rsidRPr="007D6FC3" w:rsidRDefault="004A4CD8" w:rsidP="0099147E">
      <w:pPr>
        <w:ind w:left="851" w:hanging="851"/>
        <w:rPr>
          <w:rFonts w:ascii="Times New Roman" w:hAnsi="Times New Roman" w:cs="Times New Roman"/>
        </w:rPr>
      </w:pPr>
      <w:r w:rsidRPr="007D6FC3">
        <w:rPr>
          <w:rFonts w:ascii="Times New Roman" w:hAnsi="Times New Roman" w:cs="Times New Roman"/>
        </w:rPr>
        <w:t>Figure 1. FTIR spectra of (a) onion peels</w:t>
      </w:r>
      <w:r w:rsidR="00F842E2" w:rsidRPr="007D6FC3">
        <w:rPr>
          <w:rFonts w:ascii="Times New Roman" w:hAnsi="Times New Roman" w:cs="Times New Roman"/>
        </w:rPr>
        <w:t xml:space="preserve"> obtained from a local grocery shop and </w:t>
      </w:r>
      <w:r w:rsidRPr="007D6FC3">
        <w:rPr>
          <w:rFonts w:ascii="Times New Roman" w:hAnsi="Times New Roman" w:cs="Times New Roman"/>
        </w:rPr>
        <w:t>(b) recovered onion peels</w:t>
      </w:r>
      <w:r w:rsidR="00284064" w:rsidRPr="007D6FC3">
        <w:rPr>
          <w:rFonts w:ascii="Times New Roman" w:hAnsi="Times New Roman" w:cs="Times New Roman"/>
        </w:rPr>
        <w:t xml:space="preserve"> from a local waste disposal site</w:t>
      </w:r>
    </w:p>
    <w:p w:rsidR="004A4CD8" w:rsidRPr="007D6FC3" w:rsidRDefault="004A4CD8" w:rsidP="004A4CD8">
      <w:pPr>
        <w:jc w:val="center"/>
        <w:rPr>
          <w:rFonts w:ascii="Times New Roman" w:hAnsi="Times New Roman" w:cs="Times New Roman"/>
        </w:rPr>
      </w:pPr>
    </w:p>
    <w:p w:rsidR="00E936AB" w:rsidRPr="007D6FC3" w:rsidRDefault="00E936AB" w:rsidP="00E936AB">
      <w:pPr>
        <w:wordWrap/>
        <w:rPr>
          <w:rFonts w:ascii="Times New Roman" w:hAnsi="Times New Roman" w:cs="Times New Roman"/>
          <w:lang w:val="en-GB"/>
        </w:rPr>
      </w:pPr>
      <w:r w:rsidRPr="007D6FC3">
        <w:rPr>
          <w:rFonts w:ascii="Times New Roman" w:hAnsi="Times New Roman" w:cs="Times New Roman"/>
          <w:lang w:val="en-GB"/>
        </w:rPr>
        <w:t xml:space="preserve">In the optimisation study, we first examined the model reaction by using 4-fluroaniline </w:t>
      </w:r>
      <w:r w:rsidRPr="007D6FC3">
        <w:rPr>
          <w:rFonts w:ascii="Times New Roman" w:hAnsi="Times New Roman" w:cs="Times New Roman"/>
          <w:b/>
          <w:lang w:val="en-GB"/>
        </w:rPr>
        <w:t>1a</w:t>
      </w:r>
      <w:r w:rsidRPr="007D6FC3">
        <w:rPr>
          <w:rFonts w:ascii="Times New Roman" w:hAnsi="Times New Roman" w:cs="Times New Roman"/>
          <w:lang w:val="en-GB"/>
        </w:rPr>
        <w:t xml:space="preserve"> as the model substrate. The arylation of </w:t>
      </w:r>
      <w:r w:rsidRPr="007D6FC3">
        <w:rPr>
          <w:rFonts w:ascii="Times New Roman" w:hAnsi="Times New Roman" w:cs="Times New Roman"/>
          <w:b/>
          <w:lang w:val="en-GB"/>
        </w:rPr>
        <w:t>1a</w:t>
      </w:r>
      <w:r w:rsidRPr="007D6FC3">
        <w:rPr>
          <w:rFonts w:ascii="Times New Roman" w:hAnsi="Times New Roman" w:cs="Times New Roman"/>
          <w:lang w:val="en-GB"/>
        </w:rPr>
        <w:t xml:space="preserve"> (10 mmol) with 3-chlorophenylhydrazine </w:t>
      </w:r>
      <w:r w:rsidRPr="007D6FC3">
        <w:rPr>
          <w:rFonts w:ascii="Times New Roman" w:hAnsi="Times New Roman" w:cs="Times New Roman"/>
          <w:b/>
          <w:lang w:val="en-GB"/>
        </w:rPr>
        <w:t>3a</w:t>
      </w:r>
      <w:r w:rsidRPr="007D6FC3">
        <w:rPr>
          <w:rFonts w:ascii="Times New Roman" w:hAnsi="Times New Roman" w:cs="Times New Roman"/>
          <w:lang w:val="en-GB"/>
        </w:rPr>
        <w:t xml:space="preserve"> in the presence of 0.5 mL of the WEOPA at 80 </w:t>
      </w:r>
      <w:r w:rsidRPr="007D6FC3">
        <w:rPr>
          <w:rFonts w:ascii="Times New Roman" w:hAnsi="Times New Roman" w:cs="Times New Roman"/>
          <w:bCs/>
          <w:lang w:val="en-GB"/>
        </w:rPr>
        <w:t>°C for 3 h</w:t>
      </w:r>
      <w:r w:rsidR="0099147E">
        <w:rPr>
          <w:rFonts w:ascii="Times New Roman" w:hAnsi="Times New Roman" w:cs="Times New Roman"/>
          <w:bCs/>
          <w:lang w:val="en-GB"/>
        </w:rPr>
        <w:t>ours</w:t>
      </w:r>
      <w:r w:rsidRPr="007D6FC3">
        <w:rPr>
          <w:rFonts w:ascii="Times New Roman" w:hAnsi="Times New Roman" w:cs="Times New Roman"/>
          <w:bCs/>
          <w:lang w:val="en-GB"/>
        </w:rPr>
        <w:t xml:space="preserve"> was investigated (Table 1)</w:t>
      </w:r>
      <w:r w:rsidRPr="007D6FC3">
        <w:rPr>
          <w:rFonts w:ascii="Times New Roman" w:hAnsi="Times New Roman" w:cs="Times New Roman"/>
          <w:lang w:val="en-GB"/>
        </w:rPr>
        <w:t xml:space="preserve">. The regioselectivity of this reaction was found to produce </w:t>
      </w:r>
      <w:r w:rsidRPr="007D6FC3">
        <w:rPr>
          <w:rFonts w:ascii="Times New Roman" w:hAnsi="Times New Roman" w:cs="Times New Roman"/>
          <w:b/>
          <w:lang w:val="en-GB"/>
        </w:rPr>
        <w:t>4a</w:t>
      </w:r>
      <w:r w:rsidRPr="007D6FC3">
        <w:rPr>
          <w:rFonts w:ascii="Times New Roman" w:hAnsi="Times New Roman" w:cs="Times New Roman"/>
          <w:lang w:val="en-GB"/>
        </w:rPr>
        <w:t xml:space="preserve"> in poor yield (Table 1, entry 1). Control reaction by employing pure water as solvent did not yield the product </w:t>
      </w:r>
      <w:r w:rsidRPr="007D6FC3">
        <w:rPr>
          <w:rFonts w:ascii="Times New Roman" w:hAnsi="Times New Roman" w:cs="Times New Roman"/>
          <w:b/>
          <w:lang w:val="en-GB"/>
        </w:rPr>
        <w:t>4a</w:t>
      </w:r>
      <w:r w:rsidRPr="007D6FC3">
        <w:rPr>
          <w:rFonts w:ascii="Times New Roman" w:hAnsi="Times New Roman" w:cs="Times New Roman"/>
          <w:lang w:val="en-GB"/>
        </w:rPr>
        <w:t xml:space="preserve">. (Table 1, entry 1) demonstrates the catalytic ability of WEOPA. As expected, a poor yield of </w:t>
      </w:r>
      <w:r w:rsidRPr="007D6FC3">
        <w:rPr>
          <w:rFonts w:ascii="Times New Roman" w:hAnsi="Times New Roman" w:cs="Times New Roman"/>
          <w:b/>
          <w:lang w:val="en-GB"/>
        </w:rPr>
        <w:t>4a</w:t>
      </w:r>
      <w:r w:rsidRPr="007D6FC3">
        <w:rPr>
          <w:rFonts w:ascii="Times New Roman" w:hAnsi="Times New Roman" w:cs="Times New Roman"/>
          <w:lang w:val="en-GB"/>
        </w:rPr>
        <w:t xml:space="preserve"> was observed if the reaction time was short (Table 1, entry 6). The use of 2.0 mL of WEOPA produced the maximum isolated yield of </w:t>
      </w:r>
      <w:r w:rsidRPr="007D6FC3">
        <w:rPr>
          <w:rFonts w:ascii="Times New Roman" w:hAnsi="Times New Roman" w:cs="Times New Roman"/>
          <w:b/>
          <w:lang w:val="en-GB"/>
        </w:rPr>
        <w:t>4a</w:t>
      </w:r>
      <w:r w:rsidRPr="007D6FC3">
        <w:rPr>
          <w:rFonts w:ascii="Times New Roman" w:hAnsi="Times New Roman" w:cs="Times New Roman"/>
          <w:lang w:val="en-GB"/>
        </w:rPr>
        <w:t xml:space="preserve"> (60 %) (Table 1, entry 4). When the reaction mixture was heated for a longer period of time by using 2 mL of WEOPA at 80 </w:t>
      </w:r>
      <w:r w:rsidRPr="007D6FC3">
        <w:rPr>
          <w:rFonts w:ascii="Times New Roman" w:hAnsi="Times New Roman" w:cs="Times New Roman"/>
          <w:bCs/>
          <w:lang w:val="en-GB"/>
        </w:rPr>
        <w:t>°C</w:t>
      </w:r>
      <w:r w:rsidRPr="007D6FC3">
        <w:rPr>
          <w:rFonts w:ascii="Times New Roman" w:hAnsi="Times New Roman" w:cs="Times New Roman"/>
          <w:lang w:val="en-GB"/>
        </w:rPr>
        <w:t xml:space="preserve"> (Table 1, entry 7), this did not further improve the yield of </w:t>
      </w:r>
      <w:r w:rsidRPr="007D6FC3">
        <w:rPr>
          <w:rFonts w:ascii="Times New Roman" w:hAnsi="Times New Roman" w:cs="Times New Roman"/>
          <w:b/>
          <w:lang w:val="en-GB"/>
        </w:rPr>
        <w:t>4a</w:t>
      </w:r>
      <w:r w:rsidRPr="007D6FC3">
        <w:rPr>
          <w:rFonts w:ascii="Times New Roman" w:hAnsi="Times New Roman" w:cs="Times New Roman"/>
          <w:lang w:val="en-GB"/>
        </w:rPr>
        <w:t>. The same results were observed when</w:t>
      </w:r>
      <w:r w:rsidR="0099147E">
        <w:rPr>
          <w:rFonts w:ascii="Times New Roman" w:hAnsi="Times New Roman" w:cs="Times New Roman"/>
          <w:lang w:val="en-GB"/>
        </w:rPr>
        <w:t xml:space="preserve"> </w:t>
      </w:r>
      <w:r w:rsidRPr="007D6FC3">
        <w:rPr>
          <w:rFonts w:ascii="Times New Roman" w:hAnsi="Times New Roman" w:cs="Times New Roman"/>
          <w:lang w:val="en-GB"/>
        </w:rPr>
        <w:t xml:space="preserve">the temperature of the reaction was altered, which did not result in a better yield (Table 1, entries 8-9). With all these information in mind, the optimised condition was determined (Table 1, entry 4). </w:t>
      </w:r>
    </w:p>
    <w:p w:rsidR="002F0F17" w:rsidRPr="007D6FC3" w:rsidRDefault="002F0F17" w:rsidP="004A4CD8">
      <w:pPr>
        <w:rPr>
          <w:rFonts w:ascii="Times New Roman" w:hAnsi="Times New Roman" w:cs="Times New Roman"/>
          <w:lang w:val="en-GB"/>
        </w:rPr>
      </w:pPr>
    </w:p>
    <w:p w:rsidR="004A4CD8" w:rsidRPr="007D6FC3" w:rsidRDefault="00180674" w:rsidP="00180674">
      <w:pPr>
        <w:jc w:val="center"/>
        <w:rPr>
          <w:rFonts w:ascii="Times New Roman" w:hAnsi="Times New Roman" w:cs="Times New Roman"/>
        </w:rPr>
      </w:pPr>
      <w:r w:rsidRPr="007D6FC3">
        <w:rPr>
          <w:rFonts w:ascii="Times New Roman" w:hAnsi="Times New Roman" w:cs="Times New Roman"/>
        </w:rPr>
        <w:t xml:space="preserve">Table 1. The optimization study using </w:t>
      </w:r>
      <w:r w:rsidRPr="007D6FC3">
        <w:rPr>
          <w:rFonts w:ascii="Times New Roman" w:hAnsi="Times New Roman" w:cs="Times New Roman"/>
          <w:b/>
        </w:rPr>
        <w:t xml:space="preserve">1a </w:t>
      </w:r>
      <w:r w:rsidRPr="007D6FC3">
        <w:rPr>
          <w:rFonts w:ascii="Times New Roman" w:hAnsi="Times New Roman" w:cs="Times New Roman"/>
        </w:rPr>
        <w:t xml:space="preserve">as </w:t>
      </w:r>
      <w:r w:rsidR="00E936AB" w:rsidRPr="007D6FC3">
        <w:rPr>
          <w:rFonts w:ascii="Times New Roman" w:hAnsi="Times New Roman" w:cs="Times New Roman"/>
        </w:rPr>
        <w:t xml:space="preserve">the </w:t>
      </w:r>
      <w:r w:rsidRPr="007D6FC3">
        <w:rPr>
          <w:rFonts w:ascii="Times New Roman" w:hAnsi="Times New Roman" w:cs="Times New Roman"/>
        </w:rPr>
        <w:t>model substrate</w:t>
      </w:r>
    </w:p>
    <w:p w:rsidR="000618F9" w:rsidRPr="007D6FC3" w:rsidRDefault="000618F9" w:rsidP="00180674">
      <w:pPr>
        <w:jc w:val="center"/>
        <w:rPr>
          <w:rFonts w:ascii="Times New Roman" w:hAnsi="Times New Roman" w:cs="Times New Roman"/>
        </w:rPr>
      </w:pPr>
    </w:p>
    <w:tbl>
      <w:tblPr>
        <w:tblW w:w="0" w:type="auto"/>
        <w:jc w:val="center"/>
        <w:tblLook w:val="04A0" w:firstRow="1" w:lastRow="0" w:firstColumn="1" w:lastColumn="0" w:noHBand="0" w:noVBand="1"/>
      </w:tblPr>
      <w:tblGrid>
        <w:gridCol w:w="716"/>
        <w:gridCol w:w="1333"/>
        <w:gridCol w:w="952"/>
        <w:gridCol w:w="1735"/>
        <w:gridCol w:w="1113"/>
      </w:tblGrid>
      <w:tr w:rsidR="007D6FC3" w:rsidRPr="007D6FC3" w:rsidTr="0099147E">
        <w:trPr>
          <w:trHeight w:val="227"/>
          <w:jc w:val="center"/>
        </w:trPr>
        <w:tc>
          <w:tcPr>
            <w:tcW w:w="0" w:type="auto"/>
            <w:tcBorders>
              <w:top w:val="single" w:sz="4" w:space="0" w:color="auto"/>
              <w:bottom w:val="single" w:sz="4" w:space="0" w:color="auto"/>
            </w:tcBorders>
            <w:shd w:val="clear" w:color="auto" w:fill="auto"/>
            <w:vAlign w:val="center"/>
          </w:tcPr>
          <w:p w:rsidR="00180674" w:rsidRPr="0099147E" w:rsidRDefault="00180674" w:rsidP="0099147E">
            <w:pPr>
              <w:jc w:val="center"/>
              <w:rPr>
                <w:rFonts w:ascii="Times New Roman" w:hAnsi="Times New Roman" w:cs="Times New Roman"/>
                <w:b/>
                <w:bCs/>
                <w:lang w:val="en-GB"/>
              </w:rPr>
            </w:pPr>
            <w:r w:rsidRPr="0099147E">
              <w:rPr>
                <w:rFonts w:ascii="Times New Roman" w:hAnsi="Times New Roman" w:cs="Times New Roman"/>
                <w:b/>
                <w:bCs/>
                <w:lang w:val="en-GB"/>
              </w:rPr>
              <w:t>Entry</w:t>
            </w:r>
          </w:p>
        </w:tc>
        <w:tc>
          <w:tcPr>
            <w:tcW w:w="0" w:type="auto"/>
            <w:tcBorders>
              <w:top w:val="single" w:sz="4" w:space="0" w:color="auto"/>
              <w:bottom w:val="single" w:sz="4" w:space="0" w:color="auto"/>
            </w:tcBorders>
            <w:shd w:val="clear" w:color="auto" w:fill="auto"/>
            <w:vAlign w:val="center"/>
          </w:tcPr>
          <w:p w:rsidR="00180674" w:rsidRPr="0099147E" w:rsidRDefault="00180674" w:rsidP="0099147E">
            <w:pPr>
              <w:jc w:val="center"/>
              <w:rPr>
                <w:rFonts w:ascii="Times New Roman" w:hAnsi="Times New Roman" w:cs="Times New Roman"/>
                <w:b/>
                <w:bCs/>
                <w:lang w:val="en-GB"/>
              </w:rPr>
            </w:pPr>
            <w:r w:rsidRPr="0099147E">
              <w:rPr>
                <w:rFonts w:ascii="Times New Roman" w:hAnsi="Times New Roman" w:cs="Times New Roman"/>
                <w:b/>
                <w:bCs/>
                <w:lang w:val="en-GB"/>
              </w:rPr>
              <w:t>Solvent (mL)</w:t>
            </w:r>
          </w:p>
        </w:tc>
        <w:tc>
          <w:tcPr>
            <w:tcW w:w="0" w:type="auto"/>
            <w:tcBorders>
              <w:top w:val="single" w:sz="4" w:space="0" w:color="auto"/>
              <w:bottom w:val="single" w:sz="4" w:space="0" w:color="auto"/>
            </w:tcBorders>
            <w:shd w:val="clear" w:color="auto" w:fill="auto"/>
            <w:vAlign w:val="center"/>
          </w:tcPr>
          <w:p w:rsidR="00180674" w:rsidRPr="0099147E" w:rsidRDefault="00180674" w:rsidP="0099147E">
            <w:pPr>
              <w:jc w:val="center"/>
              <w:rPr>
                <w:rFonts w:ascii="Times New Roman" w:hAnsi="Times New Roman" w:cs="Times New Roman"/>
                <w:b/>
                <w:bCs/>
                <w:lang w:val="en-GB"/>
              </w:rPr>
            </w:pPr>
            <w:r w:rsidRPr="0099147E">
              <w:rPr>
                <w:rFonts w:ascii="Times New Roman" w:hAnsi="Times New Roman" w:cs="Times New Roman"/>
                <w:b/>
                <w:bCs/>
                <w:lang w:val="en-GB"/>
              </w:rPr>
              <w:t>Time (h)</w:t>
            </w:r>
          </w:p>
        </w:tc>
        <w:tc>
          <w:tcPr>
            <w:tcW w:w="0" w:type="auto"/>
            <w:tcBorders>
              <w:top w:val="single" w:sz="4" w:space="0" w:color="auto"/>
              <w:bottom w:val="single" w:sz="4" w:space="0" w:color="auto"/>
            </w:tcBorders>
          </w:tcPr>
          <w:p w:rsidR="00180674" w:rsidRPr="0099147E" w:rsidRDefault="00180674" w:rsidP="0099147E">
            <w:pPr>
              <w:jc w:val="center"/>
              <w:rPr>
                <w:rFonts w:ascii="Times New Roman" w:hAnsi="Times New Roman" w:cs="Times New Roman"/>
                <w:b/>
                <w:bCs/>
                <w:lang w:val="en-GB"/>
              </w:rPr>
            </w:pPr>
            <w:r w:rsidRPr="0099147E">
              <w:rPr>
                <w:rFonts w:ascii="Times New Roman" w:hAnsi="Times New Roman" w:cs="Times New Roman"/>
                <w:b/>
                <w:bCs/>
                <w:lang w:val="en-GB"/>
              </w:rPr>
              <w:t>Temperature (°C)</w:t>
            </w:r>
          </w:p>
        </w:tc>
        <w:tc>
          <w:tcPr>
            <w:tcW w:w="0" w:type="auto"/>
            <w:tcBorders>
              <w:top w:val="single" w:sz="4" w:space="0" w:color="auto"/>
              <w:bottom w:val="single" w:sz="4" w:space="0" w:color="auto"/>
            </w:tcBorders>
            <w:shd w:val="clear" w:color="auto" w:fill="auto"/>
            <w:vAlign w:val="center"/>
          </w:tcPr>
          <w:p w:rsidR="00180674" w:rsidRPr="0099147E" w:rsidRDefault="00180674" w:rsidP="0099147E">
            <w:pPr>
              <w:jc w:val="center"/>
              <w:rPr>
                <w:rFonts w:ascii="Times New Roman" w:hAnsi="Times New Roman" w:cs="Times New Roman"/>
                <w:b/>
                <w:bCs/>
                <w:lang w:val="en-GB"/>
              </w:rPr>
            </w:pPr>
            <w:proofErr w:type="spellStart"/>
            <w:r w:rsidRPr="0099147E">
              <w:rPr>
                <w:rFonts w:ascii="Times New Roman" w:hAnsi="Times New Roman" w:cs="Times New Roman"/>
                <w:b/>
                <w:bCs/>
                <w:lang w:val="en-GB"/>
              </w:rPr>
              <w:t>Yield</w:t>
            </w:r>
            <w:r w:rsidRPr="0099147E">
              <w:rPr>
                <w:rFonts w:ascii="Times New Roman" w:hAnsi="Times New Roman" w:cs="Times New Roman"/>
                <w:b/>
                <w:bCs/>
                <w:vertAlign w:val="superscript"/>
                <w:lang w:val="en-GB"/>
              </w:rPr>
              <w:t>a</w:t>
            </w:r>
            <w:proofErr w:type="spellEnd"/>
            <w:r w:rsidRPr="0099147E">
              <w:rPr>
                <w:rFonts w:ascii="Times New Roman" w:hAnsi="Times New Roman" w:cs="Times New Roman"/>
                <w:b/>
                <w:bCs/>
                <w:lang w:val="en-GB"/>
              </w:rPr>
              <w:t xml:space="preserve"> (%)</w:t>
            </w:r>
          </w:p>
        </w:tc>
      </w:tr>
      <w:tr w:rsidR="007D6FC3" w:rsidRPr="007D6FC3" w:rsidTr="0099147E">
        <w:trPr>
          <w:jc w:val="center"/>
        </w:trPr>
        <w:tc>
          <w:tcPr>
            <w:tcW w:w="0" w:type="auto"/>
            <w:tcBorders>
              <w:top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1</w:t>
            </w:r>
          </w:p>
        </w:tc>
        <w:tc>
          <w:tcPr>
            <w:tcW w:w="0" w:type="auto"/>
            <w:tcBorders>
              <w:top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H</w:t>
            </w:r>
            <w:r w:rsidRPr="007D6FC3">
              <w:rPr>
                <w:rFonts w:ascii="Times New Roman" w:hAnsi="Times New Roman" w:cs="Times New Roman"/>
                <w:bCs/>
                <w:vertAlign w:val="subscript"/>
                <w:lang w:val="en-GB"/>
              </w:rPr>
              <w:t>2</w:t>
            </w:r>
            <w:r w:rsidRPr="007D6FC3">
              <w:rPr>
                <w:rFonts w:ascii="Times New Roman" w:hAnsi="Times New Roman" w:cs="Times New Roman"/>
                <w:bCs/>
                <w:lang w:val="en-GB"/>
              </w:rPr>
              <w:t>O (1.0)</w:t>
            </w:r>
          </w:p>
        </w:tc>
        <w:tc>
          <w:tcPr>
            <w:tcW w:w="0" w:type="auto"/>
            <w:tcBorders>
              <w:top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Borders>
              <w:top w:val="single" w:sz="4" w:space="0" w:color="auto"/>
            </w:tcBorders>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50</w:t>
            </w:r>
          </w:p>
        </w:tc>
        <w:tc>
          <w:tcPr>
            <w:tcW w:w="0" w:type="auto"/>
            <w:tcBorders>
              <w:top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0</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2</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(0.5)</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46</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(1.0)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50</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4</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(2.0)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60</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(3.0)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58</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6</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(2.0)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1</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30</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7</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(2.0)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4</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56</w:t>
            </w:r>
          </w:p>
        </w:tc>
      </w:tr>
      <w:tr w:rsidR="007D6FC3" w:rsidRPr="007D6FC3" w:rsidTr="0099147E">
        <w:trPr>
          <w:jc w:val="center"/>
        </w:trPr>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8</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(2.0)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100</w:t>
            </w:r>
          </w:p>
        </w:tc>
        <w:tc>
          <w:tcPr>
            <w:tcW w:w="0" w:type="auto"/>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56</w:t>
            </w:r>
          </w:p>
        </w:tc>
      </w:tr>
      <w:tr w:rsidR="007D6FC3" w:rsidRPr="007D6FC3" w:rsidTr="0099147E">
        <w:trPr>
          <w:jc w:val="center"/>
        </w:trPr>
        <w:tc>
          <w:tcPr>
            <w:tcW w:w="0" w:type="auto"/>
            <w:tcBorders>
              <w:bottom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9</w:t>
            </w:r>
          </w:p>
        </w:tc>
        <w:tc>
          <w:tcPr>
            <w:tcW w:w="0" w:type="auto"/>
            <w:tcBorders>
              <w:bottom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WEOPA (2.0)</w:t>
            </w:r>
          </w:p>
        </w:tc>
        <w:tc>
          <w:tcPr>
            <w:tcW w:w="0" w:type="auto"/>
            <w:tcBorders>
              <w:bottom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3</w:t>
            </w:r>
          </w:p>
        </w:tc>
        <w:tc>
          <w:tcPr>
            <w:tcW w:w="0" w:type="auto"/>
            <w:tcBorders>
              <w:bottom w:val="single" w:sz="4" w:space="0" w:color="auto"/>
            </w:tcBorders>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60</w:t>
            </w:r>
          </w:p>
        </w:tc>
        <w:tc>
          <w:tcPr>
            <w:tcW w:w="0" w:type="auto"/>
            <w:tcBorders>
              <w:bottom w:val="single" w:sz="4" w:space="0" w:color="auto"/>
            </w:tcBorders>
            <w:shd w:val="clear" w:color="auto" w:fill="auto"/>
            <w:vAlign w:val="center"/>
          </w:tcPr>
          <w:p w:rsidR="00180674" w:rsidRPr="007D6FC3" w:rsidRDefault="00180674" w:rsidP="0099147E">
            <w:pPr>
              <w:jc w:val="center"/>
              <w:rPr>
                <w:rFonts w:ascii="Times New Roman" w:hAnsi="Times New Roman" w:cs="Times New Roman"/>
                <w:bCs/>
                <w:lang w:val="en-GB"/>
              </w:rPr>
            </w:pPr>
            <w:r w:rsidRPr="007D6FC3">
              <w:rPr>
                <w:rFonts w:ascii="Times New Roman" w:hAnsi="Times New Roman" w:cs="Times New Roman"/>
                <w:bCs/>
                <w:lang w:val="en-GB"/>
              </w:rPr>
              <w:t>45</w:t>
            </w:r>
          </w:p>
        </w:tc>
      </w:tr>
    </w:tbl>
    <w:p w:rsidR="004A4CD8" w:rsidRPr="0099147E" w:rsidRDefault="004A02E2" w:rsidP="004A4CD8">
      <w:pPr>
        <w:rPr>
          <w:rFonts w:ascii="Times New Roman" w:hAnsi="Times New Roman" w:cs="Times New Roman"/>
          <w:sz w:val="16"/>
        </w:rPr>
      </w:pPr>
      <w:r w:rsidRPr="007D6FC3">
        <w:rPr>
          <w:rFonts w:ascii="Times New Roman" w:hAnsi="Times New Roman" w:cs="Times New Roman"/>
        </w:rPr>
        <w:t xml:space="preserve">          </w:t>
      </w:r>
      <w:r w:rsidR="0099147E">
        <w:rPr>
          <w:rFonts w:ascii="Times New Roman" w:hAnsi="Times New Roman" w:cs="Times New Roman"/>
        </w:rPr>
        <w:tab/>
      </w:r>
      <w:r w:rsidR="0099147E">
        <w:rPr>
          <w:rFonts w:ascii="Times New Roman" w:hAnsi="Times New Roman" w:cs="Times New Roman"/>
        </w:rPr>
        <w:tab/>
      </w:r>
      <w:r w:rsidR="0099147E" w:rsidRPr="0099147E">
        <w:rPr>
          <w:rFonts w:ascii="Times New Roman" w:hAnsi="Times New Roman" w:cs="Times New Roman"/>
          <w:sz w:val="16"/>
        </w:rPr>
        <w:t xml:space="preserve">   </w:t>
      </w:r>
      <w:proofErr w:type="spellStart"/>
      <w:r w:rsidRPr="0099147E">
        <w:rPr>
          <w:rFonts w:ascii="Times New Roman" w:hAnsi="Times New Roman" w:cs="Times New Roman"/>
          <w:sz w:val="16"/>
          <w:vertAlign w:val="superscript"/>
        </w:rPr>
        <w:t>a</w:t>
      </w:r>
      <w:r w:rsidRPr="0099147E">
        <w:rPr>
          <w:rFonts w:ascii="Times New Roman" w:hAnsi="Times New Roman" w:cs="Times New Roman"/>
          <w:sz w:val="16"/>
        </w:rPr>
        <w:t>Isolated</w:t>
      </w:r>
      <w:proofErr w:type="spellEnd"/>
      <w:r w:rsidRPr="0099147E">
        <w:rPr>
          <w:rFonts w:ascii="Times New Roman" w:hAnsi="Times New Roman" w:cs="Times New Roman"/>
          <w:sz w:val="16"/>
        </w:rPr>
        <w:t xml:space="preserve"> yield</w:t>
      </w:r>
    </w:p>
    <w:p w:rsidR="00785CA6" w:rsidRPr="007D6FC3" w:rsidRDefault="00785CA6" w:rsidP="00785CA6">
      <w:pPr>
        <w:outlineLvl w:val="0"/>
        <w:rPr>
          <w:rFonts w:ascii="Times New Roman" w:hAnsi="Times New Roman" w:cs="Times New Roman"/>
          <w:szCs w:val="20"/>
        </w:rPr>
      </w:pPr>
    </w:p>
    <w:p w:rsidR="00E936AB" w:rsidRPr="007D6FC3" w:rsidRDefault="00E936AB" w:rsidP="00E936AB">
      <w:pPr>
        <w:wordWrap/>
        <w:rPr>
          <w:rFonts w:ascii="Times New Roman" w:hAnsi="Times New Roman" w:cs="Times New Roman"/>
          <w:lang w:val="en-GB"/>
        </w:rPr>
      </w:pPr>
      <w:r w:rsidRPr="007D6FC3">
        <w:rPr>
          <w:rFonts w:ascii="Times New Roman" w:hAnsi="Times New Roman" w:cs="Times New Roman"/>
          <w:lang w:val="en-GB"/>
        </w:rPr>
        <w:t xml:space="preserve">Next, the general applicability of the WEOPA catalytic system to synthesise 2-aminobiaryls using different </w:t>
      </w:r>
      <w:r w:rsidR="0099147E" w:rsidRPr="007D6FC3">
        <w:rPr>
          <w:rFonts w:ascii="Times New Roman" w:hAnsi="Times New Roman" w:cs="Times New Roman"/>
          <w:lang w:val="en-GB"/>
        </w:rPr>
        <w:t>hydrazine’s</w:t>
      </w:r>
      <w:r w:rsidRPr="007D6FC3">
        <w:rPr>
          <w:rFonts w:ascii="Times New Roman" w:hAnsi="Times New Roman" w:cs="Times New Roman"/>
          <w:lang w:val="en-GB"/>
        </w:rPr>
        <w:t xml:space="preserve"> under the optimised condition was examined</w:t>
      </w:r>
      <w:r w:rsidRPr="007D6FC3">
        <w:rPr>
          <w:rFonts w:ascii="Times New Roman" w:hAnsi="Times New Roman" w:cs="Times New Roman"/>
          <w:b/>
          <w:lang w:val="en-GB"/>
        </w:rPr>
        <w:t>.</w:t>
      </w:r>
      <w:r w:rsidRPr="007D6FC3">
        <w:rPr>
          <w:rFonts w:ascii="Times New Roman" w:hAnsi="Times New Roman" w:cs="Times New Roman"/>
          <w:lang w:val="en-GB"/>
        </w:rPr>
        <w:t xml:space="preserve"> In all the cases, the 2-aminobiaryls were obtained after silica gel column purification, with yields ranging from 47% to 60%. As indicated in Table 2, all arylation reactions of 4-fluoroaniline </w:t>
      </w:r>
      <w:r w:rsidRPr="007D6FC3">
        <w:rPr>
          <w:rFonts w:ascii="Times New Roman" w:hAnsi="Times New Roman" w:cs="Times New Roman"/>
          <w:b/>
          <w:lang w:val="en-GB"/>
        </w:rPr>
        <w:t>1</w:t>
      </w:r>
      <w:r w:rsidRPr="007D6FC3">
        <w:rPr>
          <w:rFonts w:ascii="Times New Roman" w:hAnsi="Times New Roman" w:cs="Times New Roman"/>
          <w:lang w:val="en-GB"/>
        </w:rPr>
        <w:t xml:space="preserve"> with electron-withdrawing groups (Cl, Br and F) </w:t>
      </w:r>
      <w:r w:rsidR="0099147E" w:rsidRPr="007D6FC3">
        <w:rPr>
          <w:rFonts w:ascii="Times New Roman" w:hAnsi="Times New Roman" w:cs="Times New Roman"/>
          <w:lang w:val="en-GB"/>
        </w:rPr>
        <w:t>favoured</w:t>
      </w:r>
      <w:r w:rsidRPr="007D6FC3">
        <w:rPr>
          <w:rFonts w:ascii="Times New Roman" w:hAnsi="Times New Roman" w:cs="Times New Roman"/>
          <w:lang w:val="en-GB"/>
        </w:rPr>
        <w:t xml:space="preserve"> the reactions by affording the corresponding 2-aminobiaryls </w:t>
      </w:r>
      <w:r w:rsidRPr="007D6FC3">
        <w:rPr>
          <w:rFonts w:ascii="Times New Roman" w:hAnsi="Times New Roman" w:cs="Times New Roman"/>
          <w:b/>
          <w:lang w:val="en-GB"/>
        </w:rPr>
        <w:t>4a-4e</w:t>
      </w:r>
      <w:r w:rsidRPr="007D6FC3">
        <w:rPr>
          <w:rFonts w:ascii="Times New Roman" w:hAnsi="Times New Roman" w:cs="Times New Roman"/>
          <w:lang w:val="en-GB"/>
        </w:rPr>
        <w:t xml:space="preserve"> in moderate to good yields (Table 2, entries 1-5). 4-ethylaniline </w:t>
      </w:r>
      <w:r w:rsidRPr="007D6FC3">
        <w:rPr>
          <w:rFonts w:ascii="Times New Roman" w:hAnsi="Times New Roman" w:cs="Times New Roman"/>
          <w:b/>
          <w:lang w:val="en-GB"/>
        </w:rPr>
        <w:t>2</w:t>
      </w:r>
      <w:r w:rsidRPr="007D6FC3">
        <w:rPr>
          <w:rFonts w:ascii="Times New Roman" w:hAnsi="Times New Roman" w:cs="Times New Roman"/>
          <w:lang w:val="en-GB"/>
        </w:rPr>
        <w:t xml:space="preserve"> was also subjected to the optimised reaction condition by reacting with electron-withdrawing groups (Cl, Br and F). The arylation employing </w:t>
      </w:r>
      <w:r w:rsidRPr="007D6FC3">
        <w:rPr>
          <w:rFonts w:ascii="Times New Roman" w:hAnsi="Times New Roman" w:cs="Times New Roman"/>
          <w:b/>
          <w:lang w:val="en-GB"/>
        </w:rPr>
        <w:t>2</w:t>
      </w:r>
      <w:r w:rsidRPr="007D6FC3">
        <w:rPr>
          <w:rFonts w:ascii="Times New Roman" w:hAnsi="Times New Roman" w:cs="Times New Roman"/>
          <w:lang w:val="en-GB"/>
        </w:rPr>
        <w:t xml:space="preserve"> as the starting material proceeded smoothly to generate products in reasonably good yields within 3 h of reaction time (Table 2, entries 6-9). It is noteworthy that, compared to previous study, the catalytic performance of the WEOPA was regarded as unprecedented because of the fact that no solvents and additive were involved in the synthesis of 2-aminobiaryls [24-26]. In addition, all products were synthesised in a reasonable reaction time. The synthesized 2-aminobiaryls </w:t>
      </w:r>
      <w:r w:rsidRPr="007D6FC3">
        <w:rPr>
          <w:rFonts w:ascii="Times New Roman" w:hAnsi="Times New Roman" w:cs="Times New Roman"/>
          <w:b/>
          <w:lang w:val="en-GB"/>
        </w:rPr>
        <w:t>4a-i</w:t>
      </w:r>
      <w:r w:rsidRPr="007D6FC3">
        <w:rPr>
          <w:rFonts w:ascii="Times New Roman" w:hAnsi="Times New Roman" w:cs="Times New Roman"/>
          <w:lang w:val="en-GB"/>
        </w:rPr>
        <w:t xml:space="preserve"> were characterised by NMR (</w:t>
      </w:r>
      <w:r w:rsidRPr="007D6FC3">
        <w:rPr>
          <w:rFonts w:ascii="Times New Roman" w:hAnsi="Times New Roman" w:cs="Times New Roman"/>
          <w:vertAlign w:val="superscript"/>
          <w:lang w:val="en-GB"/>
        </w:rPr>
        <w:t>1</w:t>
      </w:r>
      <w:r w:rsidRPr="007D6FC3">
        <w:rPr>
          <w:rFonts w:ascii="Times New Roman" w:hAnsi="Times New Roman" w:cs="Times New Roman"/>
          <w:lang w:val="en-GB"/>
        </w:rPr>
        <w:t xml:space="preserve">H and </w:t>
      </w:r>
      <w:r w:rsidRPr="007D6FC3">
        <w:rPr>
          <w:rFonts w:ascii="Times New Roman" w:hAnsi="Times New Roman" w:cs="Times New Roman"/>
          <w:vertAlign w:val="superscript"/>
          <w:lang w:val="en-GB"/>
        </w:rPr>
        <w:t>13</w:t>
      </w:r>
      <w:r w:rsidRPr="007D6FC3">
        <w:rPr>
          <w:rFonts w:ascii="Times New Roman" w:hAnsi="Times New Roman" w:cs="Times New Roman"/>
          <w:lang w:val="en-GB"/>
        </w:rPr>
        <w:t>C) and further supported by GC-MS analyses</w:t>
      </w:r>
      <w:r w:rsidR="0099147E">
        <w:rPr>
          <w:rFonts w:ascii="Times New Roman" w:hAnsi="Times New Roman" w:cs="Times New Roman"/>
          <w:lang w:val="en-GB"/>
        </w:rPr>
        <w:t xml:space="preserve">. </w:t>
      </w:r>
    </w:p>
    <w:p w:rsidR="00180674" w:rsidRPr="007D6FC3" w:rsidRDefault="00180674" w:rsidP="00180674">
      <w:pPr>
        <w:outlineLvl w:val="0"/>
        <w:rPr>
          <w:rFonts w:ascii="Times New Roman" w:hAnsi="Times New Roman" w:cs="Times New Roman"/>
          <w:szCs w:val="20"/>
        </w:rPr>
      </w:pPr>
    </w:p>
    <w:p w:rsidR="00180674" w:rsidRPr="007D6FC3" w:rsidRDefault="00180674" w:rsidP="00180674">
      <w:pPr>
        <w:jc w:val="center"/>
        <w:rPr>
          <w:rFonts w:ascii="Times New Roman" w:hAnsi="Times New Roman" w:cs="Times New Roman"/>
          <w:b/>
        </w:rPr>
      </w:pPr>
      <w:r w:rsidRPr="007D6FC3">
        <w:rPr>
          <w:rFonts w:ascii="Times New Roman" w:hAnsi="Times New Roman" w:cs="Times New Roman"/>
        </w:rPr>
        <w:t>Table 2.</w:t>
      </w:r>
      <w:r w:rsidRPr="007D6FC3">
        <w:rPr>
          <w:rFonts w:ascii="Times New Roman" w:hAnsi="Times New Roman" w:cs="Times New Roman"/>
          <w:b/>
        </w:rPr>
        <w:t xml:space="preserve"> </w:t>
      </w:r>
      <w:r w:rsidRPr="007D6FC3">
        <w:rPr>
          <w:rFonts w:ascii="Times New Roman" w:hAnsi="Times New Roman" w:cs="Times New Roman"/>
        </w:rPr>
        <w:t xml:space="preserve"> Isolated yields and the catalytic synthesis of 2-aminobiaryls </w:t>
      </w:r>
      <w:r w:rsidRPr="007D6FC3">
        <w:rPr>
          <w:rFonts w:ascii="Times New Roman" w:hAnsi="Times New Roman" w:cs="Times New Roman"/>
          <w:b/>
        </w:rPr>
        <w:t>4</w:t>
      </w:r>
    </w:p>
    <w:p w:rsidR="000618F9" w:rsidRPr="007D6FC3" w:rsidRDefault="000618F9" w:rsidP="00180674">
      <w:pPr>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716"/>
        <w:gridCol w:w="1038"/>
        <w:gridCol w:w="583"/>
        <w:gridCol w:w="902"/>
        <w:gridCol w:w="1459"/>
        <w:gridCol w:w="1385"/>
      </w:tblGrid>
      <w:tr w:rsidR="007D6FC3" w:rsidRPr="007D6FC3" w:rsidTr="0099147E">
        <w:trPr>
          <w:jc w:val="center"/>
        </w:trPr>
        <w:tc>
          <w:tcPr>
            <w:tcW w:w="0" w:type="auto"/>
            <w:tcBorders>
              <w:left w:val="nil"/>
              <w:bottom w:val="single" w:sz="4" w:space="0" w:color="000000" w:themeColor="text1"/>
              <w:right w:val="nil"/>
            </w:tcBorders>
          </w:tcPr>
          <w:p w:rsidR="00180674" w:rsidRPr="0099147E" w:rsidRDefault="00180674" w:rsidP="006117E8">
            <w:pPr>
              <w:jc w:val="center"/>
              <w:rPr>
                <w:rFonts w:ascii="Times New Roman" w:hAnsi="Times New Roman" w:cs="Times New Roman"/>
                <w:b/>
              </w:rPr>
            </w:pPr>
            <w:r w:rsidRPr="0099147E">
              <w:rPr>
                <w:rFonts w:ascii="Times New Roman" w:hAnsi="Times New Roman" w:cs="Times New Roman"/>
                <w:b/>
              </w:rPr>
              <w:t>Entry</w:t>
            </w:r>
          </w:p>
        </w:tc>
        <w:tc>
          <w:tcPr>
            <w:tcW w:w="0" w:type="auto"/>
            <w:tcBorders>
              <w:left w:val="nil"/>
              <w:bottom w:val="single" w:sz="4" w:space="0" w:color="000000" w:themeColor="text1"/>
              <w:right w:val="nil"/>
            </w:tcBorders>
          </w:tcPr>
          <w:p w:rsidR="0099147E" w:rsidRDefault="00180674" w:rsidP="006117E8">
            <w:pPr>
              <w:jc w:val="center"/>
              <w:rPr>
                <w:rFonts w:ascii="Times New Roman" w:hAnsi="Times New Roman" w:cs="Times New Roman"/>
                <w:b/>
              </w:rPr>
            </w:pPr>
            <w:r w:rsidRPr="0099147E">
              <w:rPr>
                <w:rFonts w:ascii="Times New Roman" w:hAnsi="Times New Roman" w:cs="Times New Roman"/>
                <w:b/>
              </w:rPr>
              <w:t xml:space="preserve">Starting </w:t>
            </w:r>
          </w:p>
          <w:p w:rsidR="00180674" w:rsidRPr="0099147E" w:rsidRDefault="0099147E" w:rsidP="006117E8">
            <w:pPr>
              <w:jc w:val="center"/>
              <w:rPr>
                <w:rFonts w:ascii="Times New Roman" w:hAnsi="Times New Roman" w:cs="Times New Roman"/>
                <w:b/>
              </w:rPr>
            </w:pPr>
            <w:r>
              <w:rPr>
                <w:rFonts w:ascii="Times New Roman" w:hAnsi="Times New Roman" w:cs="Times New Roman"/>
                <w:b/>
              </w:rPr>
              <w:t>M</w:t>
            </w:r>
            <w:r w:rsidR="00180674" w:rsidRPr="0099147E">
              <w:rPr>
                <w:rFonts w:ascii="Times New Roman" w:hAnsi="Times New Roman" w:cs="Times New Roman"/>
                <w:b/>
              </w:rPr>
              <w:t>aterials</w:t>
            </w:r>
          </w:p>
        </w:tc>
        <w:tc>
          <w:tcPr>
            <w:tcW w:w="0" w:type="auto"/>
            <w:tcBorders>
              <w:left w:val="nil"/>
              <w:bottom w:val="single" w:sz="4" w:space="0" w:color="000000" w:themeColor="text1"/>
              <w:right w:val="nil"/>
            </w:tcBorders>
          </w:tcPr>
          <w:p w:rsidR="00180674" w:rsidRPr="0099147E" w:rsidRDefault="00180674" w:rsidP="006117E8">
            <w:pPr>
              <w:jc w:val="center"/>
              <w:rPr>
                <w:rFonts w:ascii="Times New Roman" w:hAnsi="Times New Roman" w:cs="Times New Roman"/>
                <w:b/>
              </w:rPr>
            </w:pPr>
            <w:r w:rsidRPr="0099147E">
              <w:rPr>
                <w:rFonts w:ascii="Times New Roman" w:hAnsi="Times New Roman" w:cs="Times New Roman"/>
                <w:b/>
              </w:rPr>
              <w:t>R</w:t>
            </w:r>
            <w:r w:rsidRPr="0099147E">
              <w:rPr>
                <w:rFonts w:ascii="Times New Roman" w:hAnsi="Times New Roman" w:cs="Times New Roman"/>
                <w:b/>
                <w:vertAlign w:val="superscript"/>
              </w:rPr>
              <w:t>1</w:t>
            </w:r>
          </w:p>
        </w:tc>
        <w:tc>
          <w:tcPr>
            <w:tcW w:w="0" w:type="auto"/>
            <w:tcBorders>
              <w:left w:val="nil"/>
              <w:bottom w:val="single" w:sz="4" w:space="0" w:color="000000" w:themeColor="text1"/>
              <w:right w:val="nil"/>
            </w:tcBorders>
          </w:tcPr>
          <w:p w:rsidR="00180674" w:rsidRPr="0099147E" w:rsidRDefault="00180674" w:rsidP="006117E8">
            <w:pPr>
              <w:jc w:val="center"/>
              <w:rPr>
                <w:rFonts w:ascii="Times New Roman" w:hAnsi="Times New Roman" w:cs="Times New Roman"/>
                <w:b/>
              </w:rPr>
            </w:pPr>
            <w:r w:rsidRPr="0099147E">
              <w:rPr>
                <w:rFonts w:ascii="Times New Roman" w:hAnsi="Times New Roman" w:cs="Times New Roman"/>
                <w:b/>
              </w:rPr>
              <w:t>Product</w:t>
            </w:r>
          </w:p>
        </w:tc>
        <w:tc>
          <w:tcPr>
            <w:tcW w:w="0" w:type="auto"/>
            <w:tcBorders>
              <w:left w:val="nil"/>
              <w:bottom w:val="single" w:sz="4" w:space="0" w:color="000000" w:themeColor="text1"/>
              <w:right w:val="nil"/>
            </w:tcBorders>
          </w:tcPr>
          <w:p w:rsidR="0099147E" w:rsidRDefault="00180674" w:rsidP="006117E8">
            <w:pPr>
              <w:jc w:val="center"/>
              <w:rPr>
                <w:rFonts w:ascii="Times New Roman" w:hAnsi="Times New Roman" w:cs="Times New Roman"/>
                <w:b/>
              </w:rPr>
            </w:pPr>
            <w:r w:rsidRPr="0099147E">
              <w:rPr>
                <w:rFonts w:ascii="Times New Roman" w:hAnsi="Times New Roman" w:cs="Times New Roman"/>
                <w:b/>
              </w:rPr>
              <w:t xml:space="preserve">Reaction Time </w:t>
            </w:r>
          </w:p>
          <w:p w:rsidR="00180674" w:rsidRPr="0099147E" w:rsidRDefault="00180674" w:rsidP="006117E8">
            <w:pPr>
              <w:jc w:val="center"/>
              <w:rPr>
                <w:rFonts w:ascii="Times New Roman" w:hAnsi="Times New Roman" w:cs="Times New Roman"/>
                <w:b/>
              </w:rPr>
            </w:pPr>
            <w:r w:rsidRPr="0099147E">
              <w:rPr>
                <w:rFonts w:ascii="Times New Roman" w:hAnsi="Times New Roman" w:cs="Times New Roman"/>
                <w:b/>
              </w:rPr>
              <w:t>(h)</w:t>
            </w:r>
          </w:p>
        </w:tc>
        <w:tc>
          <w:tcPr>
            <w:tcW w:w="0" w:type="auto"/>
            <w:tcBorders>
              <w:left w:val="nil"/>
              <w:bottom w:val="single" w:sz="4" w:space="0" w:color="000000" w:themeColor="text1"/>
              <w:right w:val="nil"/>
            </w:tcBorders>
          </w:tcPr>
          <w:p w:rsidR="0099147E" w:rsidRDefault="00180674" w:rsidP="006117E8">
            <w:pPr>
              <w:jc w:val="center"/>
              <w:rPr>
                <w:rFonts w:ascii="Times New Roman" w:hAnsi="Times New Roman" w:cs="Times New Roman"/>
                <w:b/>
              </w:rPr>
            </w:pPr>
            <w:r w:rsidRPr="0099147E">
              <w:rPr>
                <w:rFonts w:ascii="Times New Roman" w:hAnsi="Times New Roman" w:cs="Times New Roman"/>
                <w:b/>
              </w:rPr>
              <w:t xml:space="preserve">Isolated </w:t>
            </w:r>
            <w:r w:rsidR="0099147E">
              <w:rPr>
                <w:rFonts w:ascii="Times New Roman" w:hAnsi="Times New Roman" w:cs="Times New Roman"/>
                <w:b/>
              </w:rPr>
              <w:t>Y</w:t>
            </w:r>
            <w:r w:rsidRPr="0099147E">
              <w:rPr>
                <w:rFonts w:ascii="Times New Roman" w:hAnsi="Times New Roman" w:cs="Times New Roman"/>
                <w:b/>
              </w:rPr>
              <w:t xml:space="preserve">ield </w:t>
            </w:r>
          </w:p>
          <w:p w:rsidR="00180674" w:rsidRPr="0099147E" w:rsidRDefault="00180674" w:rsidP="006117E8">
            <w:pPr>
              <w:jc w:val="center"/>
              <w:rPr>
                <w:rFonts w:ascii="Times New Roman" w:hAnsi="Times New Roman" w:cs="Times New Roman"/>
                <w:b/>
              </w:rPr>
            </w:pPr>
            <w:r w:rsidRPr="0099147E">
              <w:rPr>
                <w:rFonts w:ascii="Times New Roman" w:hAnsi="Times New Roman" w:cs="Times New Roman"/>
                <w:b/>
              </w:rPr>
              <w:t>(%)</w:t>
            </w:r>
          </w:p>
        </w:tc>
      </w:tr>
      <w:tr w:rsidR="007D6FC3" w:rsidRPr="007D6FC3" w:rsidTr="0099147E">
        <w:trPr>
          <w:jc w:val="center"/>
        </w:trPr>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3-Cl</w:t>
            </w:r>
          </w:p>
        </w:tc>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4a</w:t>
            </w:r>
          </w:p>
        </w:tc>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60</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2</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3-Br</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4b</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55</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3-F</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4c</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56</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4-F</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4d</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50</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1</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4-Br</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4e</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49</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6</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2</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3-Cl</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4f</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58</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7</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2</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3-Br</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4g</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53</w:t>
            </w:r>
          </w:p>
        </w:tc>
      </w:tr>
      <w:tr w:rsidR="007D6FC3" w:rsidRPr="007D6FC3" w:rsidTr="0099147E">
        <w:trPr>
          <w:jc w:val="center"/>
        </w:trPr>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8</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2</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4-F</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4h</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nil"/>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51</w:t>
            </w:r>
          </w:p>
        </w:tc>
      </w:tr>
      <w:tr w:rsidR="0099147E" w:rsidRPr="007D6FC3" w:rsidTr="0099147E">
        <w:trPr>
          <w:jc w:val="center"/>
        </w:trPr>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9</w:t>
            </w:r>
          </w:p>
        </w:tc>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2</w:t>
            </w:r>
          </w:p>
        </w:tc>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4-Br</w:t>
            </w:r>
          </w:p>
        </w:tc>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4i</w:t>
            </w:r>
          </w:p>
        </w:tc>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3</w:t>
            </w:r>
          </w:p>
        </w:tc>
        <w:tc>
          <w:tcPr>
            <w:tcW w:w="0" w:type="auto"/>
            <w:tcBorders>
              <w:top w:val="nil"/>
              <w:left w:val="nil"/>
              <w:bottom w:val="single" w:sz="4" w:space="0" w:color="auto"/>
              <w:right w:val="nil"/>
            </w:tcBorders>
          </w:tcPr>
          <w:p w:rsidR="00180674" w:rsidRPr="007D6FC3" w:rsidRDefault="00180674" w:rsidP="006117E8">
            <w:pPr>
              <w:jc w:val="center"/>
              <w:rPr>
                <w:rFonts w:ascii="Times New Roman" w:hAnsi="Times New Roman" w:cs="Times New Roman"/>
              </w:rPr>
            </w:pPr>
            <w:r w:rsidRPr="007D6FC3">
              <w:rPr>
                <w:rFonts w:ascii="Times New Roman" w:hAnsi="Times New Roman" w:cs="Times New Roman"/>
              </w:rPr>
              <w:t>47</w:t>
            </w:r>
          </w:p>
        </w:tc>
      </w:tr>
    </w:tbl>
    <w:p w:rsidR="00180674" w:rsidRPr="007D6FC3" w:rsidRDefault="00180674" w:rsidP="00180674">
      <w:pPr>
        <w:rPr>
          <w:rFonts w:ascii="Times New Roman" w:hAnsi="Times New Roman" w:cs="Times New Roman"/>
          <w:lang w:val="en-GB"/>
        </w:rPr>
      </w:pPr>
    </w:p>
    <w:p w:rsidR="00E936AB" w:rsidRPr="007D6FC3" w:rsidRDefault="00E936AB" w:rsidP="00E936AB">
      <w:pPr>
        <w:wordWrap/>
        <w:rPr>
          <w:rFonts w:ascii="Times New Roman" w:hAnsi="Times New Roman" w:cs="Times New Roman"/>
          <w:lang w:val="en-GB"/>
        </w:rPr>
      </w:pPr>
      <w:r w:rsidRPr="007D6FC3">
        <w:rPr>
          <w:rFonts w:ascii="Times New Roman" w:hAnsi="Times New Roman" w:cs="Times New Roman"/>
          <w:lang w:val="en-GB"/>
        </w:rPr>
        <w:t xml:space="preserve">Furthermore, the WEOPA catalytic system showed promising utility in line with sustainable chemistry due to its reusability in the synthesis of </w:t>
      </w:r>
      <w:r w:rsidRPr="007D6FC3">
        <w:rPr>
          <w:rFonts w:ascii="Times New Roman" w:hAnsi="Times New Roman" w:cs="Times New Roman"/>
          <w:b/>
          <w:lang w:val="en-GB"/>
        </w:rPr>
        <w:t>4</w:t>
      </w:r>
      <w:r w:rsidRPr="007D6FC3">
        <w:rPr>
          <w:rFonts w:ascii="Times New Roman" w:hAnsi="Times New Roman" w:cs="Times New Roman"/>
          <w:lang w:val="en-GB"/>
        </w:rPr>
        <w:t xml:space="preserve"> model reaction. Upon the completion of arylation reaction between 4-fluonoaniline and 3-chlorophenylhydrazine, the WEOPA catalytic system was recovered and reused for up to five times, without significant losses of catalytic activity as shown in Figure 2. </w:t>
      </w:r>
    </w:p>
    <w:p w:rsidR="00180674" w:rsidRPr="007D6FC3" w:rsidRDefault="00180674" w:rsidP="00180674">
      <w:pPr>
        <w:rPr>
          <w:rFonts w:ascii="Times New Roman" w:hAnsi="Times New Roman" w:cs="Times New Roman"/>
          <w:lang w:val="en-GB"/>
        </w:rPr>
      </w:pPr>
    </w:p>
    <w:p w:rsidR="00180674" w:rsidRPr="007D6FC3" w:rsidRDefault="00D50A08" w:rsidP="00180674">
      <w:pPr>
        <w:jc w:val="center"/>
        <w:rPr>
          <w:rFonts w:ascii="Times New Roman" w:hAnsi="Times New Roman" w:cs="Times New Roman"/>
          <w:lang w:val="en-GB"/>
        </w:rPr>
      </w:pPr>
      <w:r w:rsidRPr="007D6FC3">
        <w:rPr>
          <w:rFonts w:ascii="Times New Roman" w:hAnsi="Times New Roman" w:cs="Times New Roman"/>
          <w:noProof/>
          <w:lang w:val="en-MY" w:eastAsia="en-MY"/>
        </w:rPr>
        <w:drawing>
          <wp:inline distT="0" distB="0" distL="0" distR="0" wp14:anchorId="2257674E" wp14:editId="0E22D7A8">
            <wp:extent cx="3200400" cy="1918800"/>
            <wp:effectExtent l="0" t="0" r="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0674" w:rsidRPr="007D6FC3" w:rsidRDefault="00180674" w:rsidP="00180674">
      <w:pPr>
        <w:jc w:val="center"/>
        <w:rPr>
          <w:rFonts w:ascii="Times New Roman" w:hAnsi="Times New Roman" w:cs="Times New Roman"/>
        </w:rPr>
      </w:pPr>
    </w:p>
    <w:p w:rsidR="00180674" w:rsidRPr="007D6FC3" w:rsidRDefault="00180674" w:rsidP="0099147E">
      <w:pPr>
        <w:ind w:left="851" w:hanging="851"/>
        <w:rPr>
          <w:rFonts w:ascii="Times New Roman" w:hAnsi="Times New Roman" w:cs="Times New Roman"/>
          <w:bCs/>
          <w:lang w:val="en-GB"/>
        </w:rPr>
      </w:pPr>
      <w:r w:rsidRPr="007D6FC3">
        <w:rPr>
          <w:rFonts w:ascii="Times New Roman" w:hAnsi="Times New Roman" w:cs="Times New Roman"/>
        </w:rPr>
        <w:t>Figure 2. Recyclability of WEOPA in the synthesis of 2-aminobiaryls</w:t>
      </w:r>
      <w:r w:rsidR="00004968" w:rsidRPr="007D6FC3">
        <w:rPr>
          <w:rFonts w:ascii="Times New Roman" w:hAnsi="Times New Roman" w:cs="Times New Roman"/>
        </w:rPr>
        <w:t>. R</w:t>
      </w:r>
      <w:r w:rsidRPr="007D6FC3">
        <w:rPr>
          <w:rFonts w:ascii="Times New Roman" w:hAnsi="Times New Roman" w:cs="Times New Roman"/>
        </w:rPr>
        <w:t>eaction conditions: 1 mmol of 3-chlorophenylhydrazine, 10 mmol of 4-fluoroaniline, 2 mL of WEOP</w:t>
      </w:r>
      <w:r w:rsidR="0083389A" w:rsidRPr="007D6FC3">
        <w:rPr>
          <w:rFonts w:ascii="Times New Roman" w:hAnsi="Times New Roman" w:cs="Times New Roman"/>
        </w:rPr>
        <w:t>A</w:t>
      </w:r>
      <w:r w:rsidRPr="007D6FC3">
        <w:rPr>
          <w:rFonts w:ascii="Times New Roman" w:hAnsi="Times New Roman" w:cs="Times New Roman"/>
        </w:rPr>
        <w:t xml:space="preserve">, </w:t>
      </w:r>
      <w:r w:rsidRPr="007D6FC3">
        <w:rPr>
          <w:rFonts w:ascii="Times New Roman" w:hAnsi="Times New Roman" w:cs="Times New Roman"/>
          <w:bCs/>
          <w:lang w:val="en-GB"/>
        </w:rPr>
        <w:t>80 °C</w:t>
      </w:r>
    </w:p>
    <w:p w:rsidR="00180674" w:rsidRPr="007D6FC3" w:rsidRDefault="00180674" w:rsidP="00180674">
      <w:pPr>
        <w:outlineLvl w:val="0"/>
        <w:rPr>
          <w:rFonts w:ascii="Times New Roman" w:hAnsi="Times New Roman" w:cs="Times New Roman"/>
          <w:szCs w:val="20"/>
        </w:rPr>
      </w:pPr>
    </w:p>
    <w:p w:rsidR="00E936AB" w:rsidRPr="007D6FC3" w:rsidRDefault="00E936AB" w:rsidP="00E936AB">
      <w:pPr>
        <w:wordWrap/>
        <w:rPr>
          <w:rFonts w:ascii="Times New Roman" w:hAnsi="Times New Roman" w:cs="Times New Roman"/>
          <w:bCs/>
          <w:lang w:val="en-GB"/>
        </w:rPr>
      </w:pPr>
      <w:r w:rsidRPr="007D6FC3">
        <w:rPr>
          <w:rFonts w:ascii="Times New Roman" w:hAnsi="Times New Roman" w:cs="Times New Roman"/>
          <w:bCs/>
          <w:lang w:val="en-GB"/>
        </w:rPr>
        <w:t>Next, the characterisation of  the ash-water extract with Inductively Coupled Plasma-Optical Emission Spectroscopy (ICP-OES) produced the following results (reported as mean value ± standard deviation) in parts per billion (ppb): potassium (11749.00 ± 227.00), sodium (92.00 ± 0.21), magnesium (528.00 ± 40.00), phosphorus (87.00 ± 5.00), yttrium (33.00 ± 0.02) and boron (32.00 ± 3.00). The</w:t>
      </w:r>
      <w:r w:rsidR="0099147E">
        <w:rPr>
          <w:rFonts w:ascii="Times New Roman" w:hAnsi="Times New Roman" w:cs="Times New Roman"/>
          <w:bCs/>
          <w:lang w:val="en-GB"/>
        </w:rPr>
        <w:t xml:space="preserve"> data</w:t>
      </w:r>
      <w:r w:rsidRPr="007D6FC3">
        <w:rPr>
          <w:rFonts w:ascii="Times New Roman" w:hAnsi="Times New Roman" w:cs="Times New Roman"/>
          <w:bCs/>
          <w:lang w:val="en-GB"/>
        </w:rPr>
        <w:t xml:space="preserve"> revealed that the ash-water extract primarily consisted of oxides, such as phosphorus, magnesium, zinc, manganese and sodium as major constituents along with other trace elements. We hypothesised that the alkali oxides, such as potassium, magnesium and calcium reacted with water to afford the hydroxides of these alkali and alkaline metals. These alkali and alkaline metals facilitated the formation of 2-aminobiaryls by acting as bases in the current investigated reaction, thus eliminated the use of external bases. </w:t>
      </w:r>
    </w:p>
    <w:p w:rsidR="00180674" w:rsidRPr="007D6FC3" w:rsidRDefault="00180674" w:rsidP="00180674">
      <w:pPr>
        <w:rPr>
          <w:rFonts w:ascii="Times New Roman" w:hAnsi="Times New Roman" w:cs="Times New Roman"/>
          <w:bCs/>
          <w:lang w:val="en-GB"/>
        </w:rPr>
      </w:pPr>
    </w:p>
    <w:p w:rsidR="00785CA6" w:rsidRPr="007D6FC3" w:rsidRDefault="00785CA6" w:rsidP="00785CA6">
      <w:pPr>
        <w:jc w:val="center"/>
        <w:outlineLvl w:val="0"/>
        <w:rPr>
          <w:rFonts w:ascii="Times New Roman" w:hAnsi="Times New Roman" w:cs="Times New Roman"/>
          <w:b/>
          <w:szCs w:val="20"/>
        </w:rPr>
      </w:pPr>
      <w:r w:rsidRPr="007D6FC3">
        <w:rPr>
          <w:rFonts w:ascii="Times New Roman" w:hAnsi="Times New Roman" w:cs="Times New Roman"/>
          <w:b/>
          <w:szCs w:val="20"/>
        </w:rPr>
        <w:t>Conclusion</w:t>
      </w:r>
    </w:p>
    <w:p w:rsidR="003A2A26" w:rsidRDefault="00E936AB" w:rsidP="0099147E">
      <w:pPr>
        <w:wordWrap/>
        <w:rPr>
          <w:rFonts w:ascii="Times New Roman" w:hAnsi="Times New Roman" w:cs="Times New Roman"/>
        </w:rPr>
      </w:pPr>
      <w:r w:rsidRPr="007D6FC3">
        <w:rPr>
          <w:rFonts w:ascii="Times New Roman" w:hAnsi="Times New Roman" w:cs="Times New Roman"/>
        </w:rPr>
        <w:t xml:space="preserve">In the current study, we have demonstrated an efficient method of synthesizing 2-aminobiaryls </w:t>
      </w:r>
      <w:r w:rsidR="00F81B91" w:rsidRPr="007D6FC3">
        <w:rPr>
          <w:rFonts w:ascii="Times New Roman" w:hAnsi="Times New Roman" w:cs="Times New Roman"/>
        </w:rPr>
        <w:t>catalyzed</w:t>
      </w:r>
      <w:r w:rsidRPr="007D6FC3">
        <w:rPr>
          <w:rFonts w:ascii="Times New Roman" w:hAnsi="Times New Roman" w:cs="Times New Roman"/>
        </w:rPr>
        <w:t xml:space="preserve"> by the use of onion peel ash-water extract (WEOPA). There were several advantages of employing an ash-water extract catalytic system, including eliminating the use of additive, external bases and flammable solvent. Furthermore, the current catalytic system could be recovered and reused for up to five times, without significant losses of catalytic activity. We anticipate that the ash-water extract catalytic system could be used for the other organic transformations in the near future.</w:t>
      </w:r>
    </w:p>
    <w:p w:rsidR="0099147E" w:rsidRPr="0099147E" w:rsidRDefault="0099147E" w:rsidP="0099147E">
      <w:pPr>
        <w:wordWrap/>
        <w:rPr>
          <w:rFonts w:ascii="Times New Roman" w:hAnsi="Times New Roman" w:cs="Times New Roman"/>
        </w:rPr>
      </w:pPr>
    </w:p>
    <w:p w:rsidR="00785CA6" w:rsidRPr="007D6FC3" w:rsidRDefault="00785CA6" w:rsidP="00785CA6">
      <w:pPr>
        <w:jc w:val="center"/>
        <w:outlineLvl w:val="0"/>
        <w:rPr>
          <w:rFonts w:ascii="Times New Roman" w:hAnsi="Times New Roman" w:cs="Times New Roman"/>
          <w:b/>
          <w:szCs w:val="20"/>
        </w:rPr>
      </w:pPr>
      <w:r w:rsidRPr="007D6FC3">
        <w:rPr>
          <w:rFonts w:ascii="Times New Roman" w:hAnsi="Times New Roman" w:cs="Times New Roman"/>
          <w:b/>
          <w:szCs w:val="20"/>
        </w:rPr>
        <w:t>Acknowledgement</w:t>
      </w:r>
    </w:p>
    <w:p w:rsidR="00E936AB" w:rsidRPr="007D6FC3" w:rsidRDefault="00E936AB" w:rsidP="00E936AB">
      <w:pPr>
        <w:wordWrap/>
        <w:outlineLvl w:val="0"/>
        <w:rPr>
          <w:rFonts w:ascii="Times New Roman" w:hAnsi="Times New Roman" w:cs="Times New Roman"/>
          <w:b/>
          <w:sz w:val="24"/>
        </w:rPr>
      </w:pPr>
      <w:r w:rsidRPr="007D6FC3">
        <w:rPr>
          <w:rFonts w:ascii="Times New Roman" w:hAnsi="Times New Roman" w:cs="Times New Roman"/>
        </w:rPr>
        <w:t xml:space="preserve">The authors would like to acknowledge the Ministry of Higher Education (MOHE) for the research grant (FRGS 59292) and financial assistance and Universiti Malaysia Terengganu for research facilities provided.  </w:t>
      </w:r>
    </w:p>
    <w:p w:rsidR="00785CA6" w:rsidRPr="007D6FC3" w:rsidRDefault="00785CA6" w:rsidP="00785CA6">
      <w:pPr>
        <w:outlineLvl w:val="0"/>
        <w:rPr>
          <w:rFonts w:ascii="Times New Roman" w:hAnsi="Times New Roman" w:cs="Times New Roman"/>
          <w:szCs w:val="20"/>
        </w:rPr>
      </w:pPr>
    </w:p>
    <w:p w:rsidR="003A2A26" w:rsidRPr="007D6FC3" w:rsidRDefault="003A2A26" w:rsidP="003A2A26">
      <w:pPr>
        <w:jc w:val="center"/>
        <w:outlineLvl w:val="0"/>
        <w:rPr>
          <w:rFonts w:ascii="Times New Roman" w:hAnsi="Times New Roman" w:cs="Times New Roman"/>
          <w:b/>
          <w:szCs w:val="20"/>
        </w:rPr>
      </w:pPr>
    </w:p>
    <w:p w:rsidR="00785CA6" w:rsidRPr="007D6FC3" w:rsidRDefault="00785CA6" w:rsidP="003A2A26">
      <w:pPr>
        <w:jc w:val="center"/>
        <w:outlineLvl w:val="0"/>
        <w:rPr>
          <w:rFonts w:ascii="Times New Roman" w:hAnsi="Times New Roman" w:cs="Times New Roman"/>
          <w:b/>
          <w:szCs w:val="20"/>
        </w:rPr>
      </w:pPr>
      <w:r w:rsidRPr="007D6FC3">
        <w:rPr>
          <w:rFonts w:ascii="Times New Roman" w:hAnsi="Times New Roman" w:cs="Times New Roman"/>
          <w:b/>
          <w:szCs w:val="20"/>
        </w:rPr>
        <w:lastRenderedPageBreak/>
        <w:t>References</w:t>
      </w:r>
    </w:p>
    <w:p w:rsidR="00180674" w:rsidRPr="007D6FC3" w:rsidRDefault="00180674" w:rsidP="00180674">
      <w:pPr>
        <w:rPr>
          <w:rFonts w:ascii="Times New Roman" w:hAnsi="Times New Roman" w:cs="Times New Roman"/>
        </w:rPr>
      </w:pPr>
    </w:p>
    <w:p w:rsidR="00180674" w:rsidRPr="007D6FC3" w:rsidRDefault="00180674" w:rsidP="00180674">
      <w:pPr>
        <w:ind w:left="700" w:hanging="700"/>
        <w:rPr>
          <w:rFonts w:ascii="Times New Roman" w:hAnsi="Times New Roman" w:cs="Times New Roman"/>
          <w:noProof/>
        </w:rPr>
      </w:pPr>
      <w:r w:rsidRPr="007D6FC3">
        <w:rPr>
          <w:rFonts w:ascii="Times New Roman" w:hAnsi="Times New Roman" w:cs="Times New Roman"/>
        </w:rPr>
        <w:fldChar w:fldCharType="begin"/>
      </w:r>
      <w:r w:rsidRPr="007D6FC3">
        <w:rPr>
          <w:rFonts w:ascii="Times New Roman" w:hAnsi="Times New Roman" w:cs="Times New Roman"/>
        </w:rPr>
        <w:instrText xml:space="preserve"> ADDIN EN.REFLIST </w:instrText>
      </w:r>
      <w:r w:rsidRPr="007D6FC3">
        <w:rPr>
          <w:rFonts w:ascii="Times New Roman" w:hAnsi="Times New Roman" w:cs="Times New Roman"/>
        </w:rPr>
        <w:fldChar w:fldCharType="separate"/>
      </w:r>
      <w:bookmarkStart w:id="1" w:name="_ENREF_1"/>
      <w:r w:rsidRPr="007D6FC3">
        <w:rPr>
          <w:rFonts w:ascii="Times New Roman" w:hAnsi="Times New Roman" w:cs="Times New Roman"/>
          <w:noProof/>
        </w:rPr>
        <w:t>1.</w:t>
      </w:r>
      <w:r w:rsidRPr="007D6FC3">
        <w:rPr>
          <w:rFonts w:ascii="Times New Roman" w:hAnsi="Times New Roman" w:cs="Times New Roman"/>
          <w:noProof/>
        </w:rPr>
        <w:tab/>
        <w:t xml:space="preserve">Polshettiwar, V., Luque, R., Fihri, A., Zhu, H., Bouhrara, M. and Basset, J.-M. (2011). Magnetically recoverable nanocatalysts. </w:t>
      </w:r>
      <w:r w:rsidRPr="007D6FC3">
        <w:rPr>
          <w:rFonts w:ascii="Times New Roman" w:hAnsi="Times New Roman" w:cs="Times New Roman"/>
          <w:i/>
          <w:noProof/>
        </w:rPr>
        <w:t>Chem</w:t>
      </w:r>
      <w:r w:rsidR="00975072" w:rsidRPr="007D6FC3">
        <w:rPr>
          <w:rFonts w:ascii="Times New Roman" w:hAnsi="Times New Roman" w:cs="Times New Roman"/>
          <w:i/>
          <w:noProof/>
        </w:rPr>
        <w:t>ical</w:t>
      </w:r>
      <w:r w:rsidRPr="007D6FC3">
        <w:rPr>
          <w:rFonts w:ascii="Times New Roman" w:hAnsi="Times New Roman" w:cs="Times New Roman"/>
          <w:i/>
          <w:noProof/>
        </w:rPr>
        <w:t xml:space="preserve"> Rev</w:t>
      </w:r>
      <w:r w:rsidR="00975072" w:rsidRPr="007D6FC3">
        <w:rPr>
          <w:rFonts w:ascii="Times New Roman" w:hAnsi="Times New Roman" w:cs="Times New Roman"/>
          <w:i/>
          <w:noProof/>
        </w:rPr>
        <w:t>iew</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111(5): 3036-3075.</w:t>
      </w:r>
      <w:bookmarkEnd w:id="1"/>
    </w:p>
    <w:p w:rsidR="00180674" w:rsidRPr="007D6FC3" w:rsidRDefault="00180674" w:rsidP="00180674">
      <w:pPr>
        <w:ind w:left="700" w:hanging="700"/>
        <w:rPr>
          <w:rFonts w:ascii="Times New Roman" w:hAnsi="Times New Roman" w:cs="Times New Roman"/>
          <w:noProof/>
        </w:rPr>
      </w:pPr>
      <w:bookmarkStart w:id="2" w:name="_ENREF_2"/>
      <w:r w:rsidRPr="007D6FC3">
        <w:rPr>
          <w:rFonts w:ascii="Times New Roman" w:hAnsi="Times New Roman" w:cs="Times New Roman"/>
          <w:noProof/>
        </w:rPr>
        <w:t>2.</w:t>
      </w:r>
      <w:r w:rsidRPr="007D6FC3">
        <w:rPr>
          <w:rFonts w:ascii="Times New Roman" w:hAnsi="Times New Roman" w:cs="Times New Roman"/>
          <w:noProof/>
        </w:rPr>
        <w:tab/>
        <w:t xml:space="preserve">Simon, M.-O. and Li, C.-J. (2012). Green chemistry oriented organic synthesis in water. </w:t>
      </w:r>
      <w:r w:rsidRPr="007D6FC3">
        <w:rPr>
          <w:rFonts w:ascii="Times New Roman" w:hAnsi="Times New Roman" w:cs="Times New Roman"/>
          <w:i/>
          <w:noProof/>
        </w:rPr>
        <w:t>Chem</w:t>
      </w:r>
      <w:r w:rsidR="00975072" w:rsidRPr="007D6FC3">
        <w:rPr>
          <w:rFonts w:ascii="Times New Roman" w:hAnsi="Times New Roman" w:cs="Times New Roman"/>
          <w:i/>
          <w:noProof/>
        </w:rPr>
        <w:t>ical</w:t>
      </w:r>
      <w:r w:rsidRPr="007D6FC3">
        <w:rPr>
          <w:rFonts w:ascii="Times New Roman" w:hAnsi="Times New Roman" w:cs="Times New Roman"/>
          <w:i/>
          <w:noProof/>
        </w:rPr>
        <w:t xml:space="preserve"> Soc</w:t>
      </w:r>
      <w:r w:rsidR="00975072" w:rsidRPr="007D6FC3">
        <w:rPr>
          <w:rFonts w:ascii="Times New Roman" w:hAnsi="Times New Roman" w:cs="Times New Roman"/>
          <w:i/>
          <w:noProof/>
        </w:rPr>
        <w:t>iety</w:t>
      </w:r>
      <w:r w:rsidRPr="007D6FC3">
        <w:rPr>
          <w:rFonts w:ascii="Times New Roman" w:hAnsi="Times New Roman" w:cs="Times New Roman"/>
          <w:i/>
          <w:noProof/>
        </w:rPr>
        <w:t xml:space="preserve"> Rev</w:t>
      </w:r>
      <w:r w:rsidR="00975072" w:rsidRPr="007D6FC3">
        <w:rPr>
          <w:rFonts w:ascii="Times New Roman" w:hAnsi="Times New Roman" w:cs="Times New Roman"/>
          <w:i/>
          <w:noProof/>
        </w:rPr>
        <w:t>iew</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41(4): 1415-1427.</w:t>
      </w:r>
      <w:bookmarkEnd w:id="2"/>
    </w:p>
    <w:p w:rsidR="00180674" w:rsidRPr="007D6FC3" w:rsidRDefault="00180674" w:rsidP="00180674">
      <w:pPr>
        <w:ind w:left="700" w:hanging="700"/>
        <w:rPr>
          <w:rFonts w:ascii="Times New Roman" w:hAnsi="Times New Roman" w:cs="Times New Roman"/>
          <w:noProof/>
        </w:rPr>
      </w:pPr>
      <w:bookmarkStart w:id="3" w:name="_ENREF_3"/>
      <w:r w:rsidRPr="007D6FC3">
        <w:rPr>
          <w:rFonts w:ascii="Times New Roman" w:hAnsi="Times New Roman" w:cs="Times New Roman"/>
          <w:noProof/>
        </w:rPr>
        <w:t>3.</w:t>
      </w:r>
      <w:r w:rsidRPr="007D6FC3">
        <w:rPr>
          <w:rFonts w:ascii="Times New Roman" w:hAnsi="Times New Roman" w:cs="Times New Roman"/>
          <w:noProof/>
        </w:rPr>
        <w:tab/>
        <w:t xml:space="preserve">Waseem, M. A., Srivastava, A., Srivastava, A. and Siddiqui, I. (2015). Water and ionic liquid synergy: A novel approach for the synthesis of benzothiazole-2 (3H)-one. </w:t>
      </w:r>
      <w:r w:rsidRPr="007D6FC3">
        <w:rPr>
          <w:rFonts w:ascii="Times New Roman" w:hAnsi="Times New Roman" w:cs="Times New Roman"/>
          <w:i/>
          <w:noProof/>
        </w:rPr>
        <w:t>J</w:t>
      </w:r>
      <w:r w:rsidR="00975072" w:rsidRPr="007D6FC3">
        <w:rPr>
          <w:rFonts w:ascii="Times New Roman" w:hAnsi="Times New Roman" w:cs="Times New Roman"/>
          <w:i/>
          <w:noProof/>
        </w:rPr>
        <w:t>ournal of</w:t>
      </w:r>
      <w:r w:rsidRPr="007D6FC3">
        <w:rPr>
          <w:rFonts w:ascii="Times New Roman" w:hAnsi="Times New Roman" w:cs="Times New Roman"/>
          <w:i/>
          <w:noProof/>
        </w:rPr>
        <w:t xml:space="preserve"> S</w:t>
      </w:r>
      <w:r w:rsidR="00975072" w:rsidRPr="007D6FC3">
        <w:rPr>
          <w:rFonts w:ascii="Times New Roman" w:hAnsi="Times New Roman" w:cs="Times New Roman"/>
          <w:i/>
          <w:noProof/>
        </w:rPr>
        <w:t>audi</w:t>
      </w:r>
      <w:r w:rsidRPr="007D6FC3">
        <w:rPr>
          <w:rFonts w:ascii="Times New Roman" w:hAnsi="Times New Roman" w:cs="Times New Roman"/>
          <w:i/>
          <w:noProof/>
        </w:rPr>
        <w:t xml:space="preserve"> C</w:t>
      </w:r>
      <w:r w:rsidR="00975072" w:rsidRPr="007D6FC3">
        <w:rPr>
          <w:rFonts w:ascii="Times New Roman" w:hAnsi="Times New Roman" w:cs="Times New Roman"/>
          <w:i/>
          <w:noProof/>
        </w:rPr>
        <w:t>hemical Society</w:t>
      </w:r>
      <w:r w:rsidR="00CD4A43" w:rsidRPr="007D6FC3">
        <w:rPr>
          <w:rFonts w:ascii="Times New Roman" w:hAnsi="Times New Roman" w:cs="Times New Roman"/>
          <w:noProof/>
        </w:rPr>
        <w:t>,</w:t>
      </w:r>
      <w:r w:rsidRPr="007D6FC3">
        <w:rPr>
          <w:rFonts w:ascii="Times New Roman" w:hAnsi="Times New Roman" w:cs="Times New Roman"/>
          <w:noProof/>
        </w:rPr>
        <w:t xml:space="preserve"> 19(3): 334-339.</w:t>
      </w:r>
      <w:bookmarkEnd w:id="3"/>
    </w:p>
    <w:p w:rsidR="00180674" w:rsidRPr="007D6FC3" w:rsidRDefault="00180674" w:rsidP="00180674">
      <w:pPr>
        <w:ind w:left="700" w:hanging="700"/>
        <w:rPr>
          <w:rFonts w:ascii="Times New Roman" w:hAnsi="Times New Roman" w:cs="Times New Roman"/>
          <w:noProof/>
        </w:rPr>
      </w:pPr>
      <w:bookmarkStart w:id="4" w:name="_ENREF_4"/>
      <w:r w:rsidRPr="007D6FC3">
        <w:rPr>
          <w:rFonts w:ascii="Times New Roman" w:hAnsi="Times New Roman" w:cs="Times New Roman"/>
          <w:noProof/>
        </w:rPr>
        <w:t>4.</w:t>
      </w:r>
      <w:r w:rsidRPr="007D6FC3">
        <w:rPr>
          <w:rFonts w:ascii="Times New Roman" w:hAnsi="Times New Roman" w:cs="Times New Roman"/>
          <w:noProof/>
        </w:rPr>
        <w:tab/>
        <w:t xml:space="preserve">Li, C.-J. and Chen, L. (2006). Organic chemistry in water. </w:t>
      </w:r>
      <w:r w:rsidRPr="007D6FC3">
        <w:rPr>
          <w:rFonts w:ascii="Times New Roman" w:hAnsi="Times New Roman" w:cs="Times New Roman"/>
          <w:i/>
          <w:noProof/>
        </w:rPr>
        <w:t>Chem</w:t>
      </w:r>
      <w:r w:rsidR="00975072" w:rsidRPr="007D6FC3">
        <w:rPr>
          <w:rFonts w:ascii="Times New Roman" w:hAnsi="Times New Roman" w:cs="Times New Roman"/>
          <w:i/>
          <w:noProof/>
        </w:rPr>
        <w:t>ical</w:t>
      </w:r>
      <w:r w:rsidRPr="007D6FC3">
        <w:rPr>
          <w:rFonts w:ascii="Times New Roman" w:hAnsi="Times New Roman" w:cs="Times New Roman"/>
          <w:i/>
          <w:noProof/>
        </w:rPr>
        <w:t xml:space="preserve"> Soc</w:t>
      </w:r>
      <w:r w:rsidR="00975072" w:rsidRPr="007D6FC3">
        <w:rPr>
          <w:rFonts w:ascii="Times New Roman" w:hAnsi="Times New Roman" w:cs="Times New Roman"/>
          <w:i/>
          <w:noProof/>
        </w:rPr>
        <w:t>iety</w:t>
      </w:r>
      <w:r w:rsidRPr="007D6FC3">
        <w:rPr>
          <w:rFonts w:ascii="Times New Roman" w:hAnsi="Times New Roman" w:cs="Times New Roman"/>
          <w:i/>
          <w:noProof/>
        </w:rPr>
        <w:t xml:space="preserve"> Rev</w:t>
      </w:r>
      <w:r w:rsidR="00975072" w:rsidRPr="007D6FC3">
        <w:rPr>
          <w:rFonts w:ascii="Times New Roman" w:hAnsi="Times New Roman" w:cs="Times New Roman"/>
          <w:i/>
          <w:noProof/>
        </w:rPr>
        <w:t>iew</w:t>
      </w:r>
      <w:r w:rsidR="003F57D7">
        <w:rPr>
          <w:rFonts w:ascii="Times New Roman" w:hAnsi="Times New Roman" w:cs="Times New Roman"/>
          <w:i/>
          <w:noProof/>
        </w:rPr>
        <w:t>,</w:t>
      </w:r>
      <w:r w:rsidR="003F57D7">
        <w:rPr>
          <w:rFonts w:ascii="Times New Roman" w:hAnsi="Times New Roman" w:cs="Times New Roman"/>
          <w:noProof/>
        </w:rPr>
        <w:t xml:space="preserve"> </w:t>
      </w:r>
      <w:r w:rsidRPr="007D6FC3">
        <w:rPr>
          <w:rFonts w:ascii="Times New Roman" w:hAnsi="Times New Roman" w:cs="Times New Roman"/>
          <w:noProof/>
        </w:rPr>
        <w:t>35(1): 68-82.</w:t>
      </w:r>
      <w:bookmarkEnd w:id="4"/>
    </w:p>
    <w:p w:rsidR="00180674" w:rsidRPr="007D6FC3" w:rsidRDefault="00180674" w:rsidP="00180674">
      <w:pPr>
        <w:ind w:left="700" w:hanging="700"/>
        <w:rPr>
          <w:rFonts w:ascii="Times New Roman" w:hAnsi="Times New Roman" w:cs="Times New Roman"/>
          <w:noProof/>
        </w:rPr>
      </w:pPr>
      <w:bookmarkStart w:id="5" w:name="_ENREF_5"/>
      <w:r w:rsidRPr="007D6FC3">
        <w:rPr>
          <w:rFonts w:ascii="Times New Roman" w:hAnsi="Times New Roman" w:cs="Times New Roman"/>
          <w:noProof/>
        </w:rPr>
        <w:t>5.</w:t>
      </w:r>
      <w:r w:rsidRPr="007D6FC3">
        <w:rPr>
          <w:rFonts w:ascii="Times New Roman" w:hAnsi="Times New Roman" w:cs="Times New Roman"/>
          <w:noProof/>
        </w:rPr>
        <w:tab/>
        <w:t xml:space="preserve">Wagare, D. S., Netankar, P. D., Shaikh, M., Farooqui, M. and Durrani, A. (2017). Highly efficient microwave-assisted one-pot synthesis of 4-aryl-2-aminothiazoles in aqueous medium. </w:t>
      </w:r>
      <w:r w:rsidRPr="007D6FC3">
        <w:rPr>
          <w:rFonts w:ascii="Times New Roman" w:hAnsi="Times New Roman" w:cs="Times New Roman"/>
          <w:i/>
          <w:noProof/>
        </w:rPr>
        <w:t>Environ</w:t>
      </w:r>
      <w:r w:rsidR="003F57D7">
        <w:rPr>
          <w:rFonts w:ascii="Times New Roman" w:hAnsi="Times New Roman" w:cs="Times New Roman"/>
          <w:i/>
          <w:noProof/>
        </w:rPr>
        <w:t>men</w:t>
      </w:r>
      <w:r w:rsidR="00975072" w:rsidRPr="007D6FC3">
        <w:rPr>
          <w:rFonts w:ascii="Times New Roman" w:hAnsi="Times New Roman" w:cs="Times New Roman"/>
          <w:i/>
          <w:noProof/>
        </w:rPr>
        <w:t>tal</w:t>
      </w:r>
      <w:r w:rsidRPr="007D6FC3">
        <w:rPr>
          <w:rFonts w:ascii="Times New Roman" w:hAnsi="Times New Roman" w:cs="Times New Roman"/>
          <w:i/>
          <w:noProof/>
        </w:rPr>
        <w:t xml:space="preserve"> Chem</w:t>
      </w:r>
      <w:r w:rsidR="00975072" w:rsidRPr="007D6FC3">
        <w:rPr>
          <w:rFonts w:ascii="Times New Roman" w:hAnsi="Times New Roman" w:cs="Times New Roman"/>
          <w:i/>
          <w:noProof/>
        </w:rPr>
        <w:t>istry</w:t>
      </w:r>
      <w:r w:rsidRPr="007D6FC3">
        <w:rPr>
          <w:rFonts w:ascii="Times New Roman" w:hAnsi="Times New Roman" w:cs="Times New Roman"/>
          <w:i/>
          <w:noProof/>
        </w:rPr>
        <w:t xml:space="preserve"> Lett</w:t>
      </w:r>
      <w:r w:rsidR="00975072" w:rsidRPr="007D6FC3">
        <w:rPr>
          <w:rFonts w:ascii="Times New Roman" w:hAnsi="Times New Roman" w:cs="Times New Roman"/>
          <w:i/>
          <w:noProof/>
        </w:rPr>
        <w:t>ers</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15(3): 475-479.</w:t>
      </w:r>
      <w:bookmarkEnd w:id="5"/>
    </w:p>
    <w:p w:rsidR="00180674" w:rsidRPr="007D6FC3" w:rsidRDefault="00180674" w:rsidP="00180674">
      <w:pPr>
        <w:ind w:left="700" w:hanging="700"/>
        <w:rPr>
          <w:rFonts w:ascii="Times New Roman" w:hAnsi="Times New Roman" w:cs="Times New Roman"/>
          <w:noProof/>
        </w:rPr>
      </w:pPr>
      <w:bookmarkStart w:id="6" w:name="_ENREF_6"/>
      <w:r w:rsidRPr="007D6FC3">
        <w:rPr>
          <w:rFonts w:ascii="Times New Roman" w:hAnsi="Times New Roman" w:cs="Times New Roman"/>
          <w:noProof/>
        </w:rPr>
        <w:t>6.</w:t>
      </w:r>
      <w:r w:rsidRPr="007D6FC3">
        <w:rPr>
          <w:rFonts w:ascii="Times New Roman" w:hAnsi="Times New Roman" w:cs="Times New Roman"/>
          <w:noProof/>
        </w:rPr>
        <w:tab/>
        <w:t>Noshiranzadeh, N., Emami, M., Bikas, R. and Kozakiewicz, A. (2017). Green click synthesis of β-hydroxy-1, 2, 3-triazoles in water in the presence of a Cu (</w:t>
      </w:r>
      <w:r w:rsidR="003F57D7">
        <w:rPr>
          <w:rFonts w:ascii="Times New Roman" w:hAnsi="Times New Roman" w:cs="Times New Roman"/>
          <w:noProof/>
        </w:rPr>
        <w:t>II</w:t>
      </w:r>
      <w:r w:rsidRPr="007D6FC3">
        <w:rPr>
          <w:rFonts w:ascii="Times New Roman" w:hAnsi="Times New Roman" w:cs="Times New Roman"/>
          <w:noProof/>
        </w:rPr>
        <w:t>)–azide catalyst: a new function for Cu (</w:t>
      </w:r>
      <w:r w:rsidR="003F57D7">
        <w:rPr>
          <w:rFonts w:ascii="Times New Roman" w:hAnsi="Times New Roman" w:cs="Times New Roman"/>
          <w:noProof/>
        </w:rPr>
        <w:t>II</w:t>
      </w:r>
      <w:r w:rsidRPr="007D6FC3">
        <w:rPr>
          <w:rFonts w:ascii="Times New Roman" w:hAnsi="Times New Roman" w:cs="Times New Roman"/>
          <w:noProof/>
        </w:rPr>
        <w:t xml:space="preserve">)–azide complexes. </w:t>
      </w:r>
      <w:r w:rsidRPr="007D6FC3">
        <w:rPr>
          <w:rFonts w:ascii="Times New Roman" w:hAnsi="Times New Roman" w:cs="Times New Roman"/>
          <w:i/>
          <w:noProof/>
        </w:rPr>
        <w:t>New J</w:t>
      </w:r>
      <w:r w:rsidR="00975072" w:rsidRPr="007D6FC3">
        <w:rPr>
          <w:rFonts w:ascii="Times New Roman" w:hAnsi="Times New Roman" w:cs="Times New Roman"/>
          <w:i/>
          <w:noProof/>
        </w:rPr>
        <w:t>ournal of</w:t>
      </w:r>
      <w:r w:rsidRPr="007D6FC3">
        <w:rPr>
          <w:rFonts w:ascii="Times New Roman" w:hAnsi="Times New Roman" w:cs="Times New Roman"/>
          <w:i/>
          <w:noProof/>
        </w:rPr>
        <w:t xml:space="preserve"> Chem</w:t>
      </w:r>
      <w:r w:rsidR="00975072" w:rsidRPr="007D6FC3">
        <w:rPr>
          <w:rFonts w:ascii="Times New Roman" w:hAnsi="Times New Roman" w:cs="Times New Roman"/>
          <w:i/>
          <w:noProof/>
        </w:rPr>
        <w:t>istry</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41(7): 2658-2667.</w:t>
      </w:r>
      <w:bookmarkEnd w:id="6"/>
    </w:p>
    <w:p w:rsidR="00180674" w:rsidRPr="007D6FC3" w:rsidRDefault="00180674" w:rsidP="00180674">
      <w:pPr>
        <w:ind w:left="700" w:hanging="700"/>
        <w:rPr>
          <w:rFonts w:ascii="Times New Roman" w:hAnsi="Times New Roman" w:cs="Times New Roman"/>
          <w:noProof/>
        </w:rPr>
      </w:pPr>
      <w:bookmarkStart w:id="7" w:name="_ENREF_7"/>
      <w:r w:rsidRPr="007D6FC3">
        <w:rPr>
          <w:rFonts w:ascii="Times New Roman" w:hAnsi="Times New Roman" w:cs="Times New Roman"/>
          <w:noProof/>
        </w:rPr>
        <w:t>7.</w:t>
      </w:r>
      <w:r w:rsidRPr="007D6FC3">
        <w:rPr>
          <w:rFonts w:ascii="Times New Roman" w:hAnsi="Times New Roman" w:cs="Times New Roman"/>
          <w:noProof/>
        </w:rPr>
        <w:tab/>
        <w:t xml:space="preserve">Banerjee, B. (2017). Recent developments on ultrasound assisted catalyst-free organic synthesis. </w:t>
      </w:r>
      <w:r w:rsidRPr="007D6FC3">
        <w:rPr>
          <w:rFonts w:ascii="Times New Roman" w:hAnsi="Times New Roman" w:cs="Times New Roman"/>
          <w:i/>
          <w:noProof/>
        </w:rPr>
        <w:t>Ultrason</w:t>
      </w:r>
      <w:r w:rsidR="00975072" w:rsidRPr="007D6FC3">
        <w:rPr>
          <w:rFonts w:ascii="Times New Roman" w:hAnsi="Times New Roman" w:cs="Times New Roman"/>
          <w:i/>
          <w:noProof/>
        </w:rPr>
        <w:t>ic</w:t>
      </w:r>
      <w:r w:rsidR="00BB4BF0" w:rsidRPr="007D6FC3">
        <w:rPr>
          <w:rFonts w:ascii="Times New Roman" w:hAnsi="Times New Roman" w:cs="Times New Roman"/>
          <w:i/>
          <w:noProof/>
        </w:rPr>
        <w:t>s</w:t>
      </w:r>
      <w:r w:rsidRPr="007D6FC3">
        <w:rPr>
          <w:rFonts w:ascii="Times New Roman" w:hAnsi="Times New Roman" w:cs="Times New Roman"/>
          <w:i/>
          <w:noProof/>
        </w:rPr>
        <w:t xml:space="preserve"> Sonochem</w:t>
      </w:r>
      <w:r w:rsidR="00975072" w:rsidRPr="007D6FC3">
        <w:rPr>
          <w:rFonts w:ascii="Times New Roman" w:hAnsi="Times New Roman" w:cs="Times New Roman"/>
          <w:i/>
          <w:noProof/>
        </w:rPr>
        <w:t>istry</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35(</w:t>
      </w:r>
      <w:r w:rsidR="00CD4A43" w:rsidRPr="007D6FC3">
        <w:rPr>
          <w:rFonts w:ascii="Times New Roman" w:hAnsi="Times New Roman" w:cs="Times New Roman"/>
          <w:noProof/>
        </w:rPr>
        <w:t xml:space="preserve">2017): </w:t>
      </w:r>
      <w:r w:rsidRPr="007D6FC3">
        <w:rPr>
          <w:rFonts w:ascii="Times New Roman" w:hAnsi="Times New Roman" w:cs="Times New Roman"/>
          <w:noProof/>
        </w:rPr>
        <w:t>1-14.</w:t>
      </w:r>
      <w:bookmarkEnd w:id="7"/>
    </w:p>
    <w:p w:rsidR="00180674" w:rsidRPr="007D6FC3" w:rsidRDefault="00180674" w:rsidP="00180674">
      <w:pPr>
        <w:ind w:left="700" w:hanging="700"/>
        <w:rPr>
          <w:rFonts w:ascii="Times New Roman" w:hAnsi="Times New Roman" w:cs="Times New Roman"/>
          <w:noProof/>
        </w:rPr>
      </w:pPr>
      <w:bookmarkStart w:id="8" w:name="_ENREF_8"/>
      <w:r w:rsidRPr="007D6FC3">
        <w:rPr>
          <w:rFonts w:ascii="Times New Roman" w:hAnsi="Times New Roman" w:cs="Times New Roman"/>
          <w:noProof/>
        </w:rPr>
        <w:t>8.</w:t>
      </w:r>
      <w:r w:rsidRPr="007D6FC3">
        <w:rPr>
          <w:rFonts w:ascii="Times New Roman" w:hAnsi="Times New Roman" w:cs="Times New Roman"/>
          <w:noProof/>
        </w:rPr>
        <w:tab/>
        <w:t xml:space="preserve">Miklós, F. and Fülöp, F. (2016). A </w:t>
      </w:r>
      <w:r w:rsidR="003F57D7" w:rsidRPr="007D6FC3">
        <w:rPr>
          <w:rFonts w:ascii="Times New Roman" w:hAnsi="Times New Roman" w:cs="Times New Roman"/>
          <w:noProof/>
        </w:rPr>
        <w:t>simple green protocol for the condensation of anthranilic hydrazide with cyclohexanone and n</w:t>
      </w:r>
      <w:r w:rsidR="003F57D7" w:rsidRPr="007D6FC3">
        <w:rPr>
          <w:rFonts w:ascii="Times New Roman" w:hAnsi="Times New Roman" w:cs="Times New Roman" w:hint="eastAsia"/>
          <w:noProof/>
        </w:rPr>
        <w:t>‐</w:t>
      </w:r>
      <w:r w:rsidR="003F57D7" w:rsidRPr="007D6FC3">
        <w:rPr>
          <w:rFonts w:ascii="Times New Roman" w:hAnsi="Times New Roman" w:cs="Times New Roman"/>
          <w:noProof/>
        </w:rPr>
        <w:t>benzylpiperidinone in w</w:t>
      </w:r>
      <w:r w:rsidRPr="007D6FC3">
        <w:rPr>
          <w:rFonts w:ascii="Times New Roman" w:hAnsi="Times New Roman" w:cs="Times New Roman"/>
          <w:noProof/>
        </w:rPr>
        <w:t xml:space="preserve">ater. </w:t>
      </w:r>
      <w:r w:rsidR="00BB4BF0" w:rsidRPr="007D6FC3">
        <w:rPr>
          <w:rFonts w:ascii="Times New Roman" w:hAnsi="Times New Roman" w:cs="Times New Roman"/>
          <w:i/>
          <w:noProof/>
        </w:rPr>
        <w:t>Journal of Heterocyclic Chemistry</w:t>
      </w:r>
      <w:r w:rsidR="00CD4A43" w:rsidRPr="007D6FC3">
        <w:rPr>
          <w:rFonts w:ascii="Times New Roman" w:hAnsi="Times New Roman" w:cs="Times New Roman"/>
          <w:noProof/>
        </w:rPr>
        <w:t>,</w:t>
      </w:r>
      <w:r w:rsidRPr="007D6FC3">
        <w:rPr>
          <w:rFonts w:ascii="Times New Roman" w:hAnsi="Times New Roman" w:cs="Times New Roman"/>
          <w:noProof/>
        </w:rPr>
        <w:t xml:space="preserve"> 53(1): 32-37.</w:t>
      </w:r>
      <w:bookmarkEnd w:id="8"/>
    </w:p>
    <w:p w:rsidR="00180674" w:rsidRPr="007D6FC3" w:rsidRDefault="00180674" w:rsidP="00180674">
      <w:pPr>
        <w:ind w:left="700" w:hanging="700"/>
        <w:rPr>
          <w:rFonts w:ascii="Times New Roman" w:hAnsi="Times New Roman" w:cs="Times New Roman"/>
          <w:noProof/>
        </w:rPr>
      </w:pPr>
      <w:bookmarkStart w:id="9" w:name="_ENREF_9"/>
      <w:r w:rsidRPr="007D6FC3">
        <w:rPr>
          <w:rFonts w:ascii="Times New Roman" w:hAnsi="Times New Roman" w:cs="Times New Roman"/>
          <w:noProof/>
        </w:rPr>
        <w:t>9.</w:t>
      </w:r>
      <w:r w:rsidRPr="007D6FC3">
        <w:rPr>
          <w:rFonts w:ascii="Times New Roman" w:hAnsi="Times New Roman" w:cs="Times New Roman"/>
          <w:noProof/>
        </w:rPr>
        <w:tab/>
        <w:t xml:space="preserve">Yang, Y., Bao, Y., Guan, Q., Sun, Q., Zha, Z. and Wang, Z. (2017). Copper-catalyzed S-methylation of sulfonyl hydrazides with TBHP for the synthesis of methyl sulfones in water. </w:t>
      </w:r>
      <w:r w:rsidR="00BB4BF0" w:rsidRPr="007D6FC3">
        <w:rPr>
          <w:rFonts w:ascii="Times New Roman" w:hAnsi="Times New Roman" w:cs="Times New Roman"/>
          <w:i/>
          <w:noProof/>
        </w:rPr>
        <w:t>Green Chemistry</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19(1): 112-116.</w:t>
      </w:r>
      <w:bookmarkEnd w:id="9"/>
    </w:p>
    <w:p w:rsidR="00180674" w:rsidRPr="007D6FC3" w:rsidRDefault="00180674" w:rsidP="00180674">
      <w:pPr>
        <w:ind w:left="700" w:hanging="700"/>
        <w:rPr>
          <w:rFonts w:ascii="Times New Roman" w:hAnsi="Times New Roman" w:cs="Times New Roman"/>
          <w:noProof/>
        </w:rPr>
      </w:pPr>
      <w:bookmarkStart w:id="10" w:name="_ENREF_10"/>
      <w:r w:rsidRPr="007D6FC3">
        <w:rPr>
          <w:rFonts w:ascii="Times New Roman" w:hAnsi="Times New Roman" w:cs="Times New Roman"/>
          <w:noProof/>
        </w:rPr>
        <w:t>10.</w:t>
      </w:r>
      <w:r w:rsidRPr="007D6FC3">
        <w:rPr>
          <w:rFonts w:ascii="Times New Roman" w:hAnsi="Times New Roman" w:cs="Times New Roman"/>
          <w:noProof/>
        </w:rPr>
        <w:tab/>
        <w:t>Sarmah, M., Mondal, M. and Bora, U. (2017). Agro‐</w:t>
      </w:r>
      <w:r w:rsidR="003F57D7" w:rsidRPr="007D6FC3">
        <w:rPr>
          <w:rFonts w:ascii="Times New Roman" w:hAnsi="Times New Roman" w:cs="Times New Roman"/>
          <w:noProof/>
        </w:rPr>
        <w:t xml:space="preserve">waste extract based solvents: emergence of novel green solvent for the design of sustainable processes in catalysis and organic chemistry. </w:t>
      </w:r>
      <w:r w:rsidRPr="007D6FC3">
        <w:rPr>
          <w:rFonts w:ascii="Times New Roman" w:hAnsi="Times New Roman" w:cs="Times New Roman"/>
          <w:i/>
          <w:noProof/>
        </w:rPr>
        <w:t>ChemistrySelect</w:t>
      </w:r>
      <w:r w:rsidR="00CD4A43" w:rsidRPr="007D6FC3">
        <w:rPr>
          <w:rFonts w:ascii="Times New Roman" w:hAnsi="Times New Roman" w:cs="Times New Roman"/>
          <w:noProof/>
        </w:rPr>
        <w:t>,</w:t>
      </w:r>
      <w:r w:rsidRPr="007D6FC3">
        <w:rPr>
          <w:rFonts w:ascii="Times New Roman" w:hAnsi="Times New Roman" w:cs="Times New Roman"/>
          <w:noProof/>
        </w:rPr>
        <w:t xml:space="preserve">  2(18): 5180-5188.</w:t>
      </w:r>
      <w:bookmarkEnd w:id="10"/>
    </w:p>
    <w:p w:rsidR="00180674" w:rsidRPr="007D6FC3" w:rsidRDefault="00180674" w:rsidP="00180674">
      <w:pPr>
        <w:ind w:left="700" w:hanging="700"/>
        <w:rPr>
          <w:rFonts w:ascii="Times New Roman" w:hAnsi="Times New Roman" w:cs="Times New Roman"/>
          <w:noProof/>
        </w:rPr>
      </w:pPr>
      <w:bookmarkStart w:id="11" w:name="_ENREF_11"/>
      <w:r w:rsidRPr="007D6FC3">
        <w:rPr>
          <w:rFonts w:ascii="Times New Roman" w:hAnsi="Times New Roman" w:cs="Times New Roman"/>
          <w:noProof/>
        </w:rPr>
        <w:t>11.</w:t>
      </w:r>
      <w:r w:rsidRPr="007D6FC3">
        <w:rPr>
          <w:rFonts w:ascii="Times New Roman" w:hAnsi="Times New Roman" w:cs="Times New Roman"/>
          <w:noProof/>
        </w:rPr>
        <w:tab/>
        <w:t xml:space="preserve">RekhaáBoruah, P. and AzizáAli, A. (2015). Pd (OAc) 2 in WERSA: a novel green catalytic system for Suzuki–Miyaura cross-coupling reactions at room temperature. </w:t>
      </w:r>
      <w:r w:rsidR="00BB4BF0" w:rsidRPr="007D6FC3">
        <w:rPr>
          <w:rFonts w:ascii="Times New Roman" w:hAnsi="Times New Roman" w:cs="Times New Roman"/>
          <w:i/>
          <w:noProof/>
        </w:rPr>
        <w:t>Chemical Communications</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51(57): 11489-11492.</w:t>
      </w:r>
      <w:bookmarkEnd w:id="11"/>
    </w:p>
    <w:p w:rsidR="00180674" w:rsidRPr="007D6FC3" w:rsidRDefault="00180674" w:rsidP="00180674">
      <w:pPr>
        <w:ind w:left="700" w:hanging="700"/>
        <w:rPr>
          <w:rFonts w:ascii="Times New Roman" w:hAnsi="Times New Roman" w:cs="Times New Roman"/>
          <w:noProof/>
        </w:rPr>
      </w:pPr>
      <w:bookmarkStart w:id="12" w:name="_ENREF_12"/>
      <w:r w:rsidRPr="007D6FC3">
        <w:rPr>
          <w:rFonts w:ascii="Times New Roman" w:hAnsi="Times New Roman" w:cs="Times New Roman"/>
          <w:noProof/>
        </w:rPr>
        <w:t>12.</w:t>
      </w:r>
      <w:r w:rsidRPr="007D6FC3">
        <w:rPr>
          <w:rFonts w:ascii="Times New Roman" w:hAnsi="Times New Roman" w:cs="Times New Roman"/>
          <w:noProof/>
        </w:rPr>
        <w:tab/>
        <w:t xml:space="preserve">Dewan, A., Sarmah, M., Bora, U. and Thakur, A. J. (2016). A green protocol for ligand, copper and base free Sonogashira cross-coupling reaction. </w:t>
      </w:r>
      <w:r w:rsidRPr="007D6FC3">
        <w:rPr>
          <w:rFonts w:ascii="Times New Roman" w:hAnsi="Times New Roman" w:cs="Times New Roman"/>
          <w:i/>
          <w:noProof/>
        </w:rPr>
        <w:t>Tetrahedron Lett</w:t>
      </w:r>
      <w:r w:rsidR="00BB4BF0" w:rsidRPr="007D6FC3">
        <w:rPr>
          <w:rFonts w:ascii="Times New Roman" w:hAnsi="Times New Roman" w:cs="Times New Roman"/>
          <w:i/>
          <w:noProof/>
        </w:rPr>
        <w:t>ers</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57(33): 3760-3763.</w:t>
      </w:r>
      <w:bookmarkEnd w:id="12"/>
    </w:p>
    <w:p w:rsidR="00180674" w:rsidRPr="007D6FC3" w:rsidRDefault="00180674" w:rsidP="00180674">
      <w:pPr>
        <w:ind w:left="700" w:hanging="700"/>
        <w:rPr>
          <w:rFonts w:ascii="Times New Roman" w:hAnsi="Times New Roman" w:cs="Times New Roman"/>
          <w:noProof/>
        </w:rPr>
      </w:pPr>
      <w:bookmarkStart w:id="13" w:name="_ENREF_13"/>
      <w:r w:rsidRPr="007D6FC3">
        <w:rPr>
          <w:rFonts w:ascii="Times New Roman" w:hAnsi="Times New Roman" w:cs="Times New Roman"/>
          <w:noProof/>
        </w:rPr>
        <w:t>13.</w:t>
      </w:r>
      <w:r w:rsidRPr="007D6FC3">
        <w:rPr>
          <w:rFonts w:ascii="Times New Roman" w:hAnsi="Times New Roman" w:cs="Times New Roman"/>
          <w:noProof/>
        </w:rPr>
        <w:tab/>
        <w:t xml:space="preserve">Bagul, S. D., Rajput, J. D. and Bendre, R. S. (2017). Synthesis of 3-carboxycoumarins at room temperature in water extract of banana peels. </w:t>
      </w:r>
      <w:r w:rsidRPr="007D6FC3">
        <w:rPr>
          <w:rFonts w:ascii="Times New Roman" w:hAnsi="Times New Roman" w:cs="Times New Roman"/>
          <w:i/>
          <w:noProof/>
        </w:rPr>
        <w:t>Environ</w:t>
      </w:r>
      <w:r w:rsidR="00BB4BF0" w:rsidRPr="007D6FC3">
        <w:rPr>
          <w:rFonts w:ascii="Times New Roman" w:hAnsi="Times New Roman" w:cs="Times New Roman"/>
          <w:i/>
          <w:noProof/>
        </w:rPr>
        <w:t>mental</w:t>
      </w:r>
      <w:r w:rsidRPr="007D6FC3">
        <w:rPr>
          <w:rFonts w:ascii="Times New Roman" w:hAnsi="Times New Roman" w:cs="Times New Roman"/>
          <w:i/>
          <w:noProof/>
        </w:rPr>
        <w:t xml:space="preserve"> Chem</w:t>
      </w:r>
      <w:r w:rsidR="00BB4BF0" w:rsidRPr="007D6FC3">
        <w:rPr>
          <w:rFonts w:ascii="Times New Roman" w:hAnsi="Times New Roman" w:cs="Times New Roman"/>
          <w:i/>
          <w:noProof/>
        </w:rPr>
        <w:t>istry</w:t>
      </w:r>
      <w:r w:rsidRPr="007D6FC3">
        <w:rPr>
          <w:rFonts w:ascii="Times New Roman" w:hAnsi="Times New Roman" w:cs="Times New Roman"/>
          <w:i/>
          <w:noProof/>
        </w:rPr>
        <w:t xml:space="preserve"> Lett</w:t>
      </w:r>
      <w:r w:rsidR="00BB4BF0" w:rsidRPr="007D6FC3">
        <w:rPr>
          <w:rFonts w:ascii="Times New Roman" w:hAnsi="Times New Roman" w:cs="Times New Roman"/>
          <w:i/>
          <w:noProof/>
        </w:rPr>
        <w:t>ers</w:t>
      </w:r>
      <w:r w:rsidR="00CD4A43" w:rsidRPr="007D6FC3">
        <w:rPr>
          <w:rFonts w:ascii="Times New Roman" w:hAnsi="Times New Roman" w:cs="Times New Roman"/>
          <w:noProof/>
        </w:rPr>
        <w:t>,</w:t>
      </w:r>
      <w:r w:rsidR="003F57D7">
        <w:rPr>
          <w:rFonts w:ascii="Times New Roman" w:hAnsi="Times New Roman" w:cs="Times New Roman"/>
          <w:noProof/>
        </w:rPr>
        <w:t xml:space="preserve"> </w:t>
      </w:r>
      <w:r w:rsidRPr="007D6FC3">
        <w:rPr>
          <w:rFonts w:ascii="Times New Roman" w:hAnsi="Times New Roman" w:cs="Times New Roman"/>
          <w:noProof/>
        </w:rPr>
        <w:t>15(4): 725-731.</w:t>
      </w:r>
      <w:bookmarkEnd w:id="13"/>
    </w:p>
    <w:p w:rsidR="00180674" w:rsidRPr="007D6FC3" w:rsidRDefault="00180674" w:rsidP="00180674">
      <w:pPr>
        <w:ind w:left="700" w:hanging="700"/>
        <w:rPr>
          <w:rFonts w:ascii="Times New Roman" w:hAnsi="Times New Roman" w:cs="Times New Roman"/>
          <w:noProof/>
        </w:rPr>
      </w:pPr>
      <w:bookmarkStart w:id="14" w:name="_ENREF_14"/>
      <w:r w:rsidRPr="007D6FC3">
        <w:rPr>
          <w:rFonts w:ascii="Times New Roman" w:hAnsi="Times New Roman" w:cs="Times New Roman"/>
          <w:noProof/>
        </w:rPr>
        <w:t>14.</w:t>
      </w:r>
      <w:r w:rsidRPr="007D6FC3">
        <w:rPr>
          <w:rFonts w:ascii="Times New Roman" w:hAnsi="Times New Roman" w:cs="Times New Roman"/>
          <w:noProof/>
        </w:rPr>
        <w:tab/>
        <w:t xml:space="preserve">Surneni, N., Barua, N. C. and Saikia, B. (2016). Application of natural feedstock extract: </w:t>
      </w:r>
      <w:r w:rsidR="003F57D7">
        <w:rPr>
          <w:rFonts w:ascii="Times New Roman" w:hAnsi="Times New Roman" w:cs="Times New Roman"/>
          <w:noProof/>
        </w:rPr>
        <w:t>T</w:t>
      </w:r>
      <w:r w:rsidRPr="007D6FC3">
        <w:rPr>
          <w:rFonts w:ascii="Times New Roman" w:hAnsi="Times New Roman" w:cs="Times New Roman"/>
          <w:noProof/>
        </w:rPr>
        <w:t xml:space="preserve">he Henry reaction. </w:t>
      </w:r>
      <w:r w:rsidR="00BB4BF0" w:rsidRPr="007D6FC3">
        <w:rPr>
          <w:rFonts w:ascii="Times New Roman" w:hAnsi="Times New Roman" w:cs="Times New Roman"/>
          <w:i/>
          <w:noProof/>
        </w:rPr>
        <w:t>Tetrahedron Letters</w:t>
      </w:r>
      <w:r w:rsidR="00CD4A43" w:rsidRPr="007D6FC3">
        <w:rPr>
          <w:rFonts w:ascii="Times New Roman" w:hAnsi="Times New Roman" w:cs="Times New Roman"/>
          <w:noProof/>
        </w:rPr>
        <w:t>,</w:t>
      </w:r>
      <w:r w:rsidRPr="007D6FC3">
        <w:rPr>
          <w:rFonts w:ascii="Times New Roman" w:hAnsi="Times New Roman" w:cs="Times New Roman"/>
          <w:noProof/>
        </w:rPr>
        <w:t xml:space="preserve"> 57(25): 2814-2817.</w:t>
      </w:r>
      <w:bookmarkEnd w:id="14"/>
    </w:p>
    <w:p w:rsidR="00180674" w:rsidRPr="007D6FC3" w:rsidRDefault="00180674" w:rsidP="00180674">
      <w:pPr>
        <w:ind w:left="700" w:hanging="700"/>
        <w:rPr>
          <w:rFonts w:ascii="Times New Roman" w:hAnsi="Times New Roman" w:cs="Times New Roman"/>
          <w:noProof/>
        </w:rPr>
      </w:pPr>
      <w:bookmarkStart w:id="15" w:name="_ENREF_15"/>
      <w:r w:rsidRPr="007D6FC3">
        <w:rPr>
          <w:rFonts w:ascii="Times New Roman" w:hAnsi="Times New Roman" w:cs="Times New Roman"/>
          <w:noProof/>
        </w:rPr>
        <w:t>15.</w:t>
      </w:r>
      <w:r w:rsidRPr="007D6FC3">
        <w:rPr>
          <w:rFonts w:ascii="Times New Roman" w:hAnsi="Times New Roman" w:cs="Times New Roman"/>
          <w:noProof/>
        </w:rPr>
        <w:tab/>
        <w:t>Saikia, B. and Borah, P. (2015). A new avenue to the Dakin reaction in H</w:t>
      </w:r>
      <w:r w:rsidRPr="00FF52F5">
        <w:rPr>
          <w:rFonts w:ascii="Times New Roman" w:hAnsi="Times New Roman" w:cs="Times New Roman"/>
          <w:noProof/>
          <w:vertAlign w:val="subscript"/>
        </w:rPr>
        <w:t>2</w:t>
      </w:r>
      <w:r w:rsidRPr="007D6FC3">
        <w:rPr>
          <w:rFonts w:ascii="Times New Roman" w:hAnsi="Times New Roman" w:cs="Times New Roman"/>
          <w:noProof/>
        </w:rPr>
        <w:t>O</w:t>
      </w:r>
      <w:r w:rsidRPr="00FF52F5">
        <w:rPr>
          <w:rFonts w:ascii="Times New Roman" w:hAnsi="Times New Roman" w:cs="Times New Roman"/>
          <w:noProof/>
          <w:vertAlign w:val="subscript"/>
        </w:rPr>
        <w:t>2</w:t>
      </w:r>
      <w:r w:rsidRPr="007D6FC3">
        <w:rPr>
          <w:rFonts w:ascii="Times New Roman" w:hAnsi="Times New Roman" w:cs="Times New Roman"/>
          <w:noProof/>
        </w:rPr>
        <w:t xml:space="preserve">–WERSA. </w:t>
      </w:r>
      <w:r w:rsidRPr="007D6FC3">
        <w:rPr>
          <w:rFonts w:ascii="Times New Roman" w:hAnsi="Times New Roman" w:cs="Times New Roman"/>
          <w:i/>
          <w:noProof/>
        </w:rPr>
        <w:t>RSC Adv</w:t>
      </w:r>
      <w:r w:rsidR="00BB4BF0" w:rsidRPr="007D6FC3">
        <w:rPr>
          <w:rFonts w:ascii="Times New Roman" w:hAnsi="Times New Roman" w:cs="Times New Roman"/>
          <w:i/>
          <w:noProof/>
        </w:rPr>
        <w:t>ances</w:t>
      </w:r>
      <w:r w:rsidR="00CD4A43" w:rsidRPr="007D6FC3">
        <w:rPr>
          <w:rFonts w:ascii="Times New Roman" w:hAnsi="Times New Roman" w:cs="Times New Roman"/>
          <w:noProof/>
        </w:rPr>
        <w:t>,</w:t>
      </w:r>
      <w:r w:rsidRPr="007D6FC3">
        <w:rPr>
          <w:rFonts w:ascii="Times New Roman" w:hAnsi="Times New Roman" w:cs="Times New Roman"/>
          <w:noProof/>
        </w:rPr>
        <w:t xml:space="preserve">  5(128): 105583-105586.</w:t>
      </w:r>
      <w:bookmarkEnd w:id="15"/>
    </w:p>
    <w:p w:rsidR="00180674" w:rsidRPr="007D6FC3" w:rsidRDefault="00180674" w:rsidP="00180674">
      <w:pPr>
        <w:ind w:left="700" w:hanging="700"/>
        <w:rPr>
          <w:rFonts w:ascii="Times New Roman" w:hAnsi="Times New Roman" w:cs="Times New Roman"/>
          <w:noProof/>
        </w:rPr>
      </w:pPr>
      <w:bookmarkStart w:id="16" w:name="_ENREF_16"/>
      <w:r w:rsidRPr="007D6FC3">
        <w:rPr>
          <w:rFonts w:ascii="Times New Roman" w:hAnsi="Times New Roman" w:cs="Times New Roman"/>
          <w:noProof/>
        </w:rPr>
        <w:t>16.</w:t>
      </w:r>
      <w:r w:rsidRPr="007D6FC3">
        <w:rPr>
          <w:rFonts w:ascii="Times New Roman" w:hAnsi="Times New Roman" w:cs="Times New Roman"/>
          <w:noProof/>
        </w:rPr>
        <w:tab/>
        <w:t xml:space="preserve">Choi, I. S., Cho, E. J., Moon, J.-H. and Bae, H.-J. (2015). Onion skin waste as a valorization resource for the by-products quercetin and biosugar. </w:t>
      </w:r>
      <w:r w:rsidRPr="007D6FC3">
        <w:rPr>
          <w:rFonts w:ascii="Times New Roman" w:hAnsi="Times New Roman" w:cs="Times New Roman"/>
          <w:i/>
          <w:noProof/>
        </w:rPr>
        <w:t>Food Chem</w:t>
      </w:r>
      <w:r w:rsidR="00BB4BF0" w:rsidRPr="007D6FC3">
        <w:rPr>
          <w:rFonts w:ascii="Times New Roman" w:hAnsi="Times New Roman" w:cs="Times New Roman"/>
          <w:i/>
          <w:noProof/>
        </w:rPr>
        <w:t>istry</w:t>
      </w:r>
      <w:r w:rsidR="00CD4A43" w:rsidRPr="007D6FC3">
        <w:rPr>
          <w:rFonts w:ascii="Times New Roman" w:hAnsi="Times New Roman" w:cs="Times New Roman"/>
          <w:noProof/>
        </w:rPr>
        <w:t>,</w:t>
      </w:r>
      <w:r w:rsidR="00FF52F5">
        <w:rPr>
          <w:rFonts w:ascii="Times New Roman" w:hAnsi="Times New Roman" w:cs="Times New Roman"/>
          <w:noProof/>
        </w:rPr>
        <w:t xml:space="preserve"> </w:t>
      </w:r>
      <w:r w:rsidRPr="007D6FC3">
        <w:rPr>
          <w:rFonts w:ascii="Times New Roman" w:hAnsi="Times New Roman" w:cs="Times New Roman"/>
          <w:noProof/>
        </w:rPr>
        <w:t>188</w:t>
      </w:r>
      <w:r w:rsidR="00FF52F5">
        <w:rPr>
          <w:rFonts w:ascii="Times New Roman" w:hAnsi="Times New Roman" w:cs="Times New Roman"/>
          <w:noProof/>
        </w:rPr>
        <w:t xml:space="preserve">: </w:t>
      </w:r>
      <w:r w:rsidRPr="007D6FC3">
        <w:rPr>
          <w:rFonts w:ascii="Times New Roman" w:hAnsi="Times New Roman" w:cs="Times New Roman"/>
          <w:noProof/>
        </w:rPr>
        <w:t>537-542.</w:t>
      </w:r>
      <w:bookmarkEnd w:id="16"/>
    </w:p>
    <w:p w:rsidR="00180674" w:rsidRPr="007D6FC3" w:rsidRDefault="00180674" w:rsidP="00180674">
      <w:pPr>
        <w:ind w:left="700" w:hanging="700"/>
        <w:rPr>
          <w:rFonts w:ascii="Times New Roman" w:hAnsi="Times New Roman" w:cs="Times New Roman"/>
          <w:noProof/>
        </w:rPr>
      </w:pPr>
      <w:bookmarkStart w:id="17" w:name="_ENREF_17"/>
      <w:r w:rsidRPr="007D6FC3">
        <w:rPr>
          <w:rFonts w:ascii="Times New Roman" w:hAnsi="Times New Roman" w:cs="Times New Roman"/>
          <w:noProof/>
        </w:rPr>
        <w:t>17.</w:t>
      </w:r>
      <w:r w:rsidRPr="007D6FC3">
        <w:rPr>
          <w:rFonts w:ascii="Times New Roman" w:hAnsi="Times New Roman" w:cs="Times New Roman"/>
          <w:noProof/>
        </w:rPr>
        <w:tab/>
        <w:t xml:space="preserve">Marshall, R. E. and Farahbakhsh, K. (2013). Systems approaches to integrated solid waste management in developing countries. </w:t>
      </w:r>
      <w:r w:rsidR="00BB4BF0" w:rsidRPr="007D6FC3">
        <w:rPr>
          <w:rFonts w:ascii="Times New Roman" w:hAnsi="Times New Roman" w:cs="Times New Roman"/>
          <w:i/>
          <w:noProof/>
        </w:rPr>
        <w:t>Waste Managment</w:t>
      </w:r>
      <w:r w:rsidR="00CD4A43" w:rsidRPr="007D6FC3">
        <w:rPr>
          <w:rFonts w:ascii="Times New Roman" w:hAnsi="Times New Roman" w:cs="Times New Roman"/>
          <w:noProof/>
        </w:rPr>
        <w:t>,</w:t>
      </w:r>
      <w:r w:rsidRPr="007D6FC3">
        <w:rPr>
          <w:rFonts w:ascii="Times New Roman" w:hAnsi="Times New Roman" w:cs="Times New Roman"/>
          <w:noProof/>
        </w:rPr>
        <w:t xml:space="preserve"> 33(4): 988-1003.</w:t>
      </w:r>
      <w:bookmarkEnd w:id="17"/>
    </w:p>
    <w:p w:rsidR="00180674" w:rsidRPr="007D6FC3" w:rsidRDefault="00180674" w:rsidP="00180674">
      <w:pPr>
        <w:ind w:left="700" w:hanging="700"/>
        <w:rPr>
          <w:rFonts w:ascii="Times New Roman" w:hAnsi="Times New Roman" w:cs="Times New Roman"/>
          <w:noProof/>
        </w:rPr>
      </w:pPr>
      <w:bookmarkStart w:id="18" w:name="_ENREF_18"/>
      <w:r w:rsidRPr="007D6FC3">
        <w:rPr>
          <w:rFonts w:ascii="Times New Roman" w:hAnsi="Times New Roman" w:cs="Times New Roman"/>
          <w:noProof/>
        </w:rPr>
        <w:t>18.</w:t>
      </w:r>
      <w:r w:rsidRPr="007D6FC3">
        <w:rPr>
          <w:rFonts w:ascii="Times New Roman" w:hAnsi="Times New Roman" w:cs="Times New Roman"/>
          <w:noProof/>
        </w:rPr>
        <w:tab/>
        <w:t>Nile, S. H. and Park, S. W. (2013). Total phenolics, antioxidant and xanthine oxidase inhibitory activity of three colored onions (</w:t>
      </w:r>
      <w:r w:rsidRPr="00FF52F5">
        <w:rPr>
          <w:rFonts w:ascii="Times New Roman" w:hAnsi="Times New Roman" w:cs="Times New Roman"/>
          <w:i/>
          <w:noProof/>
        </w:rPr>
        <w:t>Allium cepa</w:t>
      </w:r>
      <w:r w:rsidRPr="007D6FC3">
        <w:rPr>
          <w:rFonts w:ascii="Times New Roman" w:hAnsi="Times New Roman" w:cs="Times New Roman"/>
          <w:noProof/>
        </w:rPr>
        <w:t xml:space="preserve"> L.). </w:t>
      </w:r>
      <w:r w:rsidR="00BB4BF0" w:rsidRPr="007D6FC3">
        <w:rPr>
          <w:rFonts w:ascii="Times New Roman" w:hAnsi="Times New Roman" w:cs="Times New Roman"/>
          <w:i/>
          <w:noProof/>
        </w:rPr>
        <w:t>Frontier in Life Science</w:t>
      </w:r>
      <w:r w:rsidR="00CD4A43" w:rsidRPr="007D6FC3">
        <w:rPr>
          <w:rFonts w:ascii="Times New Roman" w:hAnsi="Times New Roman" w:cs="Times New Roman"/>
          <w:noProof/>
        </w:rPr>
        <w:t>,</w:t>
      </w:r>
      <w:r w:rsidRPr="007D6FC3">
        <w:rPr>
          <w:rFonts w:ascii="Times New Roman" w:hAnsi="Times New Roman" w:cs="Times New Roman"/>
          <w:noProof/>
        </w:rPr>
        <w:t xml:space="preserve"> 7(3-4): 224-228.</w:t>
      </w:r>
      <w:bookmarkEnd w:id="18"/>
    </w:p>
    <w:p w:rsidR="00180674" w:rsidRPr="007D6FC3" w:rsidRDefault="00180674" w:rsidP="00180674">
      <w:pPr>
        <w:ind w:left="700" w:hanging="700"/>
        <w:rPr>
          <w:rFonts w:ascii="Times New Roman" w:hAnsi="Times New Roman" w:cs="Times New Roman"/>
          <w:noProof/>
        </w:rPr>
      </w:pPr>
      <w:bookmarkStart w:id="19" w:name="_ENREF_19"/>
      <w:r w:rsidRPr="007D6FC3">
        <w:rPr>
          <w:rFonts w:ascii="Times New Roman" w:hAnsi="Times New Roman" w:cs="Times New Roman"/>
          <w:noProof/>
        </w:rPr>
        <w:t>19.</w:t>
      </w:r>
      <w:r w:rsidRPr="007D6FC3">
        <w:rPr>
          <w:rFonts w:ascii="Times New Roman" w:hAnsi="Times New Roman" w:cs="Times New Roman"/>
          <w:noProof/>
        </w:rPr>
        <w:tab/>
        <w:t>Sharma, K., Mahato, N., Nile, S. H., Lee, E. T. and Lee, Y. R. (2016). Economical and environmentally-friendly approaches for usage of onion (</w:t>
      </w:r>
      <w:r w:rsidRPr="00FF52F5">
        <w:rPr>
          <w:rFonts w:ascii="Times New Roman" w:hAnsi="Times New Roman" w:cs="Times New Roman"/>
          <w:i/>
          <w:noProof/>
        </w:rPr>
        <w:t>Allium cepa</w:t>
      </w:r>
      <w:r w:rsidRPr="007D6FC3">
        <w:rPr>
          <w:rFonts w:ascii="Times New Roman" w:hAnsi="Times New Roman" w:cs="Times New Roman"/>
          <w:noProof/>
        </w:rPr>
        <w:t xml:space="preserve"> L.) waste. </w:t>
      </w:r>
      <w:r w:rsidRPr="007D6FC3">
        <w:rPr>
          <w:rFonts w:ascii="Times New Roman" w:hAnsi="Times New Roman" w:cs="Times New Roman"/>
          <w:i/>
          <w:noProof/>
        </w:rPr>
        <w:t xml:space="preserve">Food </w:t>
      </w:r>
      <w:r w:rsidR="00BB4BF0" w:rsidRPr="007D6FC3">
        <w:rPr>
          <w:rFonts w:ascii="Times New Roman" w:hAnsi="Times New Roman" w:cs="Times New Roman"/>
          <w:i/>
          <w:noProof/>
        </w:rPr>
        <w:t xml:space="preserve">&amp; </w:t>
      </w:r>
      <w:r w:rsidRPr="007D6FC3">
        <w:rPr>
          <w:rFonts w:ascii="Times New Roman" w:hAnsi="Times New Roman" w:cs="Times New Roman"/>
          <w:i/>
          <w:noProof/>
        </w:rPr>
        <w:t>Funct</w:t>
      </w:r>
      <w:r w:rsidR="00BB4BF0" w:rsidRPr="007D6FC3">
        <w:rPr>
          <w:rFonts w:ascii="Times New Roman" w:hAnsi="Times New Roman" w:cs="Times New Roman"/>
          <w:i/>
          <w:noProof/>
        </w:rPr>
        <w:t>ion</w:t>
      </w:r>
      <w:r w:rsidR="00CD4A43" w:rsidRPr="007D6FC3">
        <w:rPr>
          <w:rFonts w:ascii="Times New Roman" w:hAnsi="Times New Roman" w:cs="Times New Roman"/>
          <w:noProof/>
        </w:rPr>
        <w:t>,</w:t>
      </w:r>
      <w:r w:rsidRPr="007D6FC3">
        <w:rPr>
          <w:rFonts w:ascii="Times New Roman" w:hAnsi="Times New Roman" w:cs="Times New Roman"/>
          <w:noProof/>
        </w:rPr>
        <w:t xml:space="preserve"> 7(8): 3354-3369.</w:t>
      </w:r>
      <w:bookmarkEnd w:id="19"/>
    </w:p>
    <w:p w:rsidR="00180674" w:rsidRPr="007D6FC3" w:rsidRDefault="00180674" w:rsidP="00180674">
      <w:pPr>
        <w:ind w:left="700" w:hanging="700"/>
        <w:rPr>
          <w:rFonts w:ascii="Times New Roman" w:hAnsi="Times New Roman" w:cs="Times New Roman"/>
          <w:noProof/>
        </w:rPr>
      </w:pPr>
      <w:bookmarkStart w:id="20" w:name="_ENREF_20"/>
      <w:r w:rsidRPr="007D6FC3">
        <w:rPr>
          <w:rFonts w:ascii="Times New Roman" w:hAnsi="Times New Roman" w:cs="Times New Roman"/>
          <w:noProof/>
        </w:rPr>
        <w:t>20.</w:t>
      </w:r>
      <w:r w:rsidRPr="007D6FC3">
        <w:rPr>
          <w:rFonts w:ascii="Times New Roman" w:hAnsi="Times New Roman" w:cs="Times New Roman"/>
          <w:noProof/>
        </w:rPr>
        <w:tab/>
        <w:t xml:space="preserve">Gao, S., Li, L., Geng, K., Wei, X. and Zhang, S. (2015). Recycling the biowaste to produce nitrogen and sulfur self-doped porous carbon as an efficient catalyst for oxygen reduction reaction. </w:t>
      </w:r>
      <w:r w:rsidR="00BB4BF0" w:rsidRPr="007D6FC3">
        <w:rPr>
          <w:rFonts w:ascii="Times New Roman" w:hAnsi="Times New Roman" w:cs="Times New Roman"/>
          <w:i/>
          <w:noProof/>
        </w:rPr>
        <w:t>Nano</w:t>
      </w:r>
      <w:r w:rsidRPr="007D6FC3">
        <w:rPr>
          <w:rFonts w:ascii="Times New Roman" w:hAnsi="Times New Roman" w:cs="Times New Roman"/>
          <w:i/>
          <w:noProof/>
        </w:rPr>
        <w:t xml:space="preserve"> E</w:t>
      </w:r>
      <w:r w:rsidR="00BB4BF0" w:rsidRPr="007D6FC3">
        <w:rPr>
          <w:rFonts w:ascii="Times New Roman" w:hAnsi="Times New Roman" w:cs="Times New Roman"/>
          <w:i/>
          <w:noProof/>
        </w:rPr>
        <w:t>nergy</w:t>
      </w:r>
      <w:r w:rsidR="00CD4A43" w:rsidRPr="007D6FC3">
        <w:rPr>
          <w:rFonts w:ascii="Times New Roman" w:hAnsi="Times New Roman" w:cs="Times New Roman"/>
          <w:noProof/>
        </w:rPr>
        <w:t>,</w:t>
      </w:r>
      <w:r w:rsidRPr="007D6FC3">
        <w:rPr>
          <w:rFonts w:ascii="Times New Roman" w:hAnsi="Times New Roman" w:cs="Times New Roman"/>
          <w:noProof/>
        </w:rPr>
        <w:t xml:space="preserve"> 16</w:t>
      </w:r>
      <w:r w:rsidR="00FF52F5">
        <w:rPr>
          <w:rFonts w:ascii="Times New Roman" w:hAnsi="Times New Roman" w:cs="Times New Roman"/>
          <w:noProof/>
        </w:rPr>
        <w:t xml:space="preserve">: </w:t>
      </w:r>
      <w:r w:rsidRPr="007D6FC3">
        <w:rPr>
          <w:rFonts w:ascii="Times New Roman" w:hAnsi="Times New Roman" w:cs="Times New Roman"/>
          <w:noProof/>
        </w:rPr>
        <w:t>408-418.</w:t>
      </w:r>
      <w:bookmarkEnd w:id="20"/>
    </w:p>
    <w:p w:rsidR="00180674" w:rsidRPr="007D6FC3" w:rsidRDefault="00180674" w:rsidP="00180674">
      <w:pPr>
        <w:ind w:left="700" w:hanging="700"/>
        <w:rPr>
          <w:rFonts w:ascii="Times New Roman" w:hAnsi="Times New Roman" w:cs="Times New Roman"/>
          <w:noProof/>
        </w:rPr>
      </w:pPr>
      <w:bookmarkStart w:id="21" w:name="_ENREF_21"/>
      <w:r w:rsidRPr="007D6FC3">
        <w:rPr>
          <w:rFonts w:ascii="Times New Roman" w:hAnsi="Times New Roman" w:cs="Times New Roman"/>
          <w:noProof/>
        </w:rPr>
        <w:t>21.</w:t>
      </w:r>
      <w:r w:rsidRPr="007D6FC3">
        <w:rPr>
          <w:rFonts w:ascii="Times New Roman" w:hAnsi="Times New Roman" w:cs="Times New Roman"/>
          <w:noProof/>
        </w:rPr>
        <w:tab/>
        <w:t xml:space="preserve">Costantino, L. and Barlocco, D. (2006). Privileged structures as leads in medicinal chemistry. </w:t>
      </w:r>
      <w:r w:rsidRPr="007D6FC3">
        <w:rPr>
          <w:rFonts w:ascii="Times New Roman" w:hAnsi="Times New Roman" w:cs="Times New Roman"/>
          <w:i/>
          <w:noProof/>
        </w:rPr>
        <w:t>Curr</w:t>
      </w:r>
      <w:r w:rsidR="00BB4BF0" w:rsidRPr="007D6FC3">
        <w:rPr>
          <w:rFonts w:ascii="Times New Roman" w:hAnsi="Times New Roman" w:cs="Times New Roman"/>
          <w:i/>
          <w:noProof/>
        </w:rPr>
        <w:t>ent</w:t>
      </w:r>
      <w:r w:rsidRPr="007D6FC3">
        <w:rPr>
          <w:rFonts w:ascii="Times New Roman" w:hAnsi="Times New Roman" w:cs="Times New Roman"/>
          <w:i/>
          <w:noProof/>
        </w:rPr>
        <w:t xml:space="preserve"> Med</w:t>
      </w:r>
      <w:r w:rsidR="00BB4BF0" w:rsidRPr="007D6FC3">
        <w:rPr>
          <w:rFonts w:ascii="Times New Roman" w:hAnsi="Times New Roman" w:cs="Times New Roman"/>
          <w:i/>
          <w:noProof/>
        </w:rPr>
        <w:t>icinal</w:t>
      </w:r>
      <w:r w:rsidRPr="007D6FC3">
        <w:rPr>
          <w:rFonts w:ascii="Times New Roman" w:hAnsi="Times New Roman" w:cs="Times New Roman"/>
          <w:i/>
          <w:noProof/>
        </w:rPr>
        <w:t xml:space="preserve"> Chem</w:t>
      </w:r>
      <w:r w:rsidR="00BB4BF0" w:rsidRPr="007D6FC3">
        <w:rPr>
          <w:rFonts w:ascii="Times New Roman" w:hAnsi="Times New Roman" w:cs="Times New Roman"/>
          <w:i/>
          <w:noProof/>
        </w:rPr>
        <w:t>istry</w:t>
      </w:r>
      <w:r w:rsidR="00CD4A43" w:rsidRPr="007D6FC3">
        <w:rPr>
          <w:rFonts w:ascii="Times New Roman" w:hAnsi="Times New Roman" w:cs="Times New Roman"/>
          <w:noProof/>
        </w:rPr>
        <w:t>,</w:t>
      </w:r>
      <w:r w:rsidRPr="007D6FC3">
        <w:rPr>
          <w:rFonts w:ascii="Times New Roman" w:hAnsi="Times New Roman" w:cs="Times New Roman"/>
          <w:noProof/>
        </w:rPr>
        <w:t xml:space="preserve"> 13(1): 65-85.</w:t>
      </w:r>
      <w:bookmarkEnd w:id="21"/>
    </w:p>
    <w:p w:rsidR="00180674" w:rsidRPr="007D6FC3" w:rsidRDefault="00180674" w:rsidP="00180674">
      <w:pPr>
        <w:ind w:left="700" w:hanging="700"/>
        <w:rPr>
          <w:rFonts w:ascii="Times New Roman" w:hAnsi="Times New Roman" w:cs="Times New Roman"/>
          <w:noProof/>
        </w:rPr>
      </w:pPr>
      <w:bookmarkStart w:id="22" w:name="_ENREF_22"/>
      <w:r w:rsidRPr="007D6FC3">
        <w:rPr>
          <w:rFonts w:ascii="Times New Roman" w:hAnsi="Times New Roman" w:cs="Times New Roman"/>
          <w:noProof/>
        </w:rPr>
        <w:t>22.</w:t>
      </w:r>
      <w:r w:rsidRPr="007D6FC3">
        <w:rPr>
          <w:rFonts w:ascii="Times New Roman" w:hAnsi="Times New Roman" w:cs="Times New Roman"/>
          <w:noProof/>
        </w:rPr>
        <w:tab/>
        <w:t xml:space="preserve">Jiang, H., Sun, J. and Zhang, J. (2012). A review on synthesis of carbazole-based chromophores as organic light-emitting materials. </w:t>
      </w:r>
      <w:r w:rsidRPr="007D6FC3">
        <w:rPr>
          <w:rFonts w:ascii="Times New Roman" w:hAnsi="Times New Roman" w:cs="Times New Roman"/>
          <w:i/>
          <w:noProof/>
        </w:rPr>
        <w:t>Curr</w:t>
      </w:r>
      <w:r w:rsidR="00BB4BF0" w:rsidRPr="007D6FC3">
        <w:rPr>
          <w:rFonts w:ascii="Times New Roman" w:hAnsi="Times New Roman" w:cs="Times New Roman"/>
          <w:i/>
          <w:noProof/>
        </w:rPr>
        <w:t>ent</w:t>
      </w:r>
      <w:r w:rsidRPr="007D6FC3">
        <w:rPr>
          <w:rFonts w:ascii="Times New Roman" w:hAnsi="Times New Roman" w:cs="Times New Roman"/>
          <w:i/>
          <w:noProof/>
        </w:rPr>
        <w:t xml:space="preserve"> Org</w:t>
      </w:r>
      <w:r w:rsidR="00BB4BF0" w:rsidRPr="007D6FC3">
        <w:rPr>
          <w:rFonts w:ascii="Times New Roman" w:hAnsi="Times New Roman" w:cs="Times New Roman"/>
          <w:i/>
          <w:noProof/>
        </w:rPr>
        <w:t>anic</w:t>
      </w:r>
      <w:r w:rsidRPr="007D6FC3">
        <w:rPr>
          <w:rFonts w:ascii="Times New Roman" w:hAnsi="Times New Roman" w:cs="Times New Roman"/>
          <w:i/>
          <w:noProof/>
        </w:rPr>
        <w:t xml:space="preserve"> Chem</w:t>
      </w:r>
      <w:r w:rsidR="00BB4BF0" w:rsidRPr="007D6FC3">
        <w:rPr>
          <w:rFonts w:ascii="Times New Roman" w:hAnsi="Times New Roman" w:cs="Times New Roman"/>
          <w:i/>
          <w:noProof/>
        </w:rPr>
        <w:t>istry</w:t>
      </w:r>
      <w:r w:rsidR="00CD4A43" w:rsidRPr="007D6FC3">
        <w:rPr>
          <w:rFonts w:ascii="Times New Roman" w:hAnsi="Times New Roman" w:cs="Times New Roman"/>
          <w:noProof/>
        </w:rPr>
        <w:t>,</w:t>
      </w:r>
      <w:r w:rsidRPr="007D6FC3">
        <w:rPr>
          <w:rFonts w:ascii="Times New Roman" w:hAnsi="Times New Roman" w:cs="Times New Roman"/>
          <w:noProof/>
        </w:rPr>
        <w:t xml:space="preserve"> 16(17): 2014-2025.</w:t>
      </w:r>
      <w:bookmarkEnd w:id="22"/>
    </w:p>
    <w:p w:rsidR="00180674" w:rsidRPr="007D6FC3" w:rsidRDefault="00180674" w:rsidP="00180674">
      <w:pPr>
        <w:ind w:left="700" w:hanging="700"/>
        <w:rPr>
          <w:rFonts w:ascii="Times New Roman" w:hAnsi="Times New Roman" w:cs="Times New Roman"/>
          <w:noProof/>
        </w:rPr>
      </w:pPr>
      <w:bookmarkStart w:id="23" w:name="_ENREF_23"/>
      <w:r w:rsidRPr="007D6FC3">
        <w:rPr>
          <w:rFonts w:ascii="Times New Roman" w:hAnsi="Times New Roman" w:cs="Times New Roman"/>
          <w:noProof/>
        </w:rPr>
        <w:t>23.</w:t>
      </w:r>
      <w:r w:rsidRPr="007D6FC3">
        <w:rPr>
          <w:rFonts w:ascii="Times New Roman" w:hAnsi="Times New Roman" w:cs="Times New Roman"/>
          <w:noProof/>
        </w:rPr>
        <w:tab/>
        <w:t xml:space="preserve">McGlacken, G. P. and Bateman, L. M. (2009). Recent advances in aryl–aryl bond formation by direct arylation. </w:t>
      </w:r>
      <w:r w:rsidR="00BB4BF0" w:rsidRPr="007D6FC3">
        <w:rPr>
          <w:rFonts w:ascii="Times New Roman" w:hAnsi="Times New Roman" w:cs="Times New Roman"/>
          <w:i/>
          <w:noProof/>
        </w:rPr>
        <w:t>Chemical Society</w:t>
      </w:r>
      <w:r w:rsidRPr="007D6FC3">
        <w:rPr>
          <w:rFonts w:ascii="Times New Roman" w:hAnsi="Times New Roman" w:cs="Times New Roman"/>
          <w:i/>
          <w:noProof/>
        </w:rPr>
        <w:t xml:space="preserve"> Rev</w:t>
      </w:r>
      <w:r w:rsidR="00BB4BF0" w:rsidRPr="007D6FC3">
        <w:rPr>
          <w:rFonts w:ascii="Times New Roman" w:hAnsi="Times New Roman" w:cs="Times New Roman"/>
          <w:i/>
          <w:noProof/>
        </w:rPr>
        <w:t>iew</w:t>
      </w:r>
      <w:r w:rsidR="00CD4A43" w:rsidRPr="007D6FC3">
        <w:rPr>
          <w:rFonts w:ascii="Times New Roman" w:hAnsi="Times New Roman" w:cs="Times New Roman"/>
          <w:noProof/>
        </w:rPr>
        <w:t>,</w:t>
      </w:r>
      <w:r w:rsidRPr="007D6FC3">
        <w:rPr>
          <w:rFonts w:ascii="Times New Roman" w:hAnsi="Times New Roman" w:cs="Times New Roman"/>
          <w:noProof/>
        </w:rPr>
        <w:t xml:space="preserve"> 38(8): 2447-2464.</w:t>
      </w:r>
      <w:bookmarkEnd w:id="23"/>
    </w:p>
    <w:p w:rsidR="00180674" w:rsidRPr="007D6FC3" w:rsidRDefault="00180674" w:rsidP="00180674">
      <w:pPr>
        <w:ind w:left="700" w:hanging="700"/>
        <w:rPr>
          <w:rFonts w:ascii="Times New Roman" w:hAnsi="Times New Roman" w:cs="Times New Roman"/>
          <w:noProof/>
        </w:rPr>
      </w:pPr>
      <w:bookmarkStart w:id="24" w:name="_ENREF_24"/>
      <w:r w:rsidRPr="007D6FC3">
        <w:rPr>
          <w:rFonts w:ascii="Times New Roman" w:hAnsi="Times New Roman" w:cs="Times New Roman"/>
          <w:noProof/>
        </w:rPr>
        <w:t>24.</w:t>
      </w:r>
      <w:r w:rsidRPr="007D6FC3">
        <w:rPr>
          <w:rFonts w:ascii="Times New Roman" w:hAnsi="Times New Roman" w:cs="Times New Roman"/>
          <w:noProof/>
        </w:rPr>
        <w:tab/>
        <w:t xml:space="preserve">Jiang, T., Chen, S.-Y., Zhang, G.-Y., Zeng, R.-S. and Zou, J.-P. (2014). CoPc-catalyzed selective radical arylation of anilines with arylhydrazines for synthesis of 2-aminobiaryls. </w:t>
      </w:r>
      <w:r w:rsidRPr="007D6FC3">
        <w:rPr>
          <w:rFonts w:ascii="Times New Roman" w:hAnsi="Times New Roman" w:cs="Times New Roman"/>
          <w:i/>
          <w:noProof/>
        </w:rPr>
        <w:t>Org</w:t>
      </w:r>
      <w:r w:rsidR="00BB4BF0" w:rsidRPr="007D6FC3">
        <w:rPr>
          <w:rFonts w:ascii="Times New Roman" w:hAnsi="Times New Roman" w:cs="Times New Roman"/>
          <w:i/>
          <w:noProof/>
        </w:rPr>
        <w:t>anic &amp; Biomolecular</w:t>
      </w:r>
      <w:r w:rsidRPr="007D6FC3">
        <w:rPr>
          <w:rFonts w:ascii="Times New Roman" w:hAnsi="Times New Roman" w:cs="Times New Roman"/>
          <w:i/>
          <w:noProof/>
        </w:rPr>
        <w:t xml:space="preserve"> Chem</w:t>
      </w:r>
      <w:r w:rsidR="00BB4BF0" w:rsidRPr="007D6FC3">
        <w:rPr>
          <w:rFonts w:ascii="Times New Roman" w:hAnsi="Times New Roman" w:cs="Times New Roman"/>
          <w:i/>
          <w:noProof/>
        </w:rPr>
        <w:t>istry</w:t>
      </w:r>
      <w:r w:rsidR="00CD4A43" w:rsidRPr="007D6FC3">
        <w:rPr>
          <w:rFonts w:ascii="Times New Roman" w:hAnsi="Times New Roman" w:cs="Times New Roman"/>
          <w:noProof/>
        </w:rPr>
        <w:t>,</w:t>
      </w:r>
      <w:r w:rsidRPr="007D6FC3">
        <w:rPr>
          <w:rFonts w:ascii="Times New Roman" w:hAnsi="Times New Roman" w:cs="Times New Roman"/>
          <w:noProof/>
        </w:rPr>
        <w:t xml:space="preserve"> 12(35): 6922-6926.</w:t>
      </w:r>
      <w:bookmarkEnd w:id="24"/>
    </w:p>
    <w:p w:rsidR="00180674" w:rsidRPr="007D6FC3" w:rsidRDefault="00180674" w:rsidP="00180674">
      <w:pPr>
        <w:ind w:left="700" w:hanging="700"/>
        <w:rPr>
          <w:rFonts w:ascii="Times New Roman" w:hAnsi="Times New Roman" w:cs="Times New Roman"/>
          <w:noProof/>
        </w:rPr>
      </w:pPr>
      <w:bookmarkStart w:id="25" w:name="_ENREF_25"/>
      <w:r w:rsidRPr="007D6FC3">
        <w:rPr>
          <w:rFonts w:ascii="Times New Roman" w:hAnsi="Times New Roman" w:cs="Times New Roman"/>
          <w:noProof/>
        </w:rPr>
        <w:t>25.</w:t>
      </w:r>
      <w:r w:rsidRPr="007D6FC3">
        <w:rPr>
          <w:rFonts w:ascii="Times New Roman" w:hAnsi="Times New Roman" w:cs="Times New Roman"/>
          <w:noProof/>
        </w:rPr>
        <w:tab/>
        <w:t xml:space="preserve">Jiang, T., Chen, S.-Y., Zhuang, H., Zeng, R.-S. and Zou, J.-P. (2014). Air-promoted direct radical arylation of anilines with arylhydrazines. </w:t>
      </w:r>
      <w:r w:rsidR="00BB4BF0" w:rsidRPr="007D6FC3">
        <w:rPr>
          <w:rFonts w:ascii="Times New Roman" w:hAnsi="Times New Roman" w:cs="Times New Roman"/>
          <w:i/>
          <w:noProof/>
        </w:rPr>
        <w:t>Tetrahedron Letters</w:t>
      </w:r>
      <w:r w:rsidR="00CD4A43" w:rsidRPr="007D6FC3">
        <w:rPr>
          <w:rFonts w:ascii="Times New Roman" w:hAnsi="Times New Roman" w:cs="Times New Roman"/>
          <w:noProof/>
        </w:rPr>
        <w:t>,</w:t>
      </w:r>
      <w:r w:rsidRPr="007D6FC3">
        <w:rPr>
          <w:rFonts w:ascii="Times New Roman" w:hAnsi="Times New Roman" w:cs="Times New Roman"/>
          <w:noProof/>
        </w:rPr>
        <w:t xml:space="preserve"> 55(33): 4549-4552.</w:t>
      </w:r>
      <w:bookmarkEnd w:id="25"/>
    </w:p>
    <w:p w:rsidR="00180674" w:rsidRPr="007D6FC3" w:rsidRDefault="00180674" w:rsidP="00180674">
      <w:pPr>
        <w:ind w:left="700" w:hanging="700"/>
        <w:rPr>
          <w:rFonts w:ascii="Times New Roman" w:hAnsi="Times New Roman" w:cs="Times New Roman"/>
          <w:noProof/>
        </w:rPr>
      </w:pPr>
      <w:bookmarkStart w:id="26" w:name="_ENREF_26"/>
      <w:r w:rsidRPr="007D6FC3">
        <w:rPr>
          <w:rFonts w:ascii="Times New Roman" w:hAnsi="Times New Roman" w:cs="Times New Roman"/>
          <w:noProof/>
        </w:rPr>
        <w:lastRenderedPageBreak/>
        <w:t>26.</w:t>
      </w:r>
      <w:r w:rsidRPr="007D6FC3">
        <w:rPr>
          <w:rFonts w:ascii="Times New Roman" w:hAnsi="Times New Roman" w:cs="Times New Roman"/>
          <w:noProof/>
        </w:rPr>
        <w:tab/>
        <w:t xml:space="preserve">Chen, Z.-X. and Wang, G.-W. (2005). One-pot sequential synthesis of acetoxylated [60] fullerene derivatives. </w:t>
      </w:r>
      <w:r w:rsidR="00BB4BF0" w:rsidRPr="007D6FC3">
        <w:rPr>
          <w:rFonts w:ascii="Times New Roman" w:hAnsi="Times New Roman" w:cs="Times New Roman"/>
          <w:i/>
          <w:noProof/>
        </w:rPr>
        <w:t>Journal of Organic Chemistry</w:t>
      </w:r>
      <w:r w:rsidR="00CD4A43" w:rsidRPr="007D6FC3">
        <w:rPr>
          <w:rFonts w:ascii="Times New Roman" w:hAnsi="Times New Roman" w:cs="Times New Roman"/>
          <w:noProof/>
        </w:rPr>
        <w:t>,</w:t>
      </w:r>
      <w:r w:rsidR="006454BA">
        <w:rPr>
          <w:rFonts w:ascii="Times New Roman" w:hAnsi="Times New Roman" w:cs="Times New Roman"/>
          <w:noProof/>
        </w:rPr>
        <w:t xml:space="preserve"> </w:t>
      </w:r>
      <w:r w:rsidRPr="007D6FC3">
        <w:rPr>
          <w:rFonts w:ascii="Times New Roman" w:hAnsi="Times New Roman" w:cs="Times New Roman"/>
          <w:noProof/>
        </w:rPr>
        <w:t>70(6): 2380-2383.</w:t>
      </w:r>
      <w:bookmarkEnd w:id="26"/>
    </w:p>
    <w:p w:rsidR="00180674" w:rsidRPr="007D6FC3" w:rsidRDefault="00180674" w:rsidP="00180674">
      <w:pPr>
        <w:rPr>
          <w:rFonts w:ascii="Times New Roman" w:hAnsi="Times New Roman" w:cs="Times New Roman"/>
          <w:noProof/>
        </w:rPr>
      </w:pPr>
    </w:p>
    <w:p w:rsidR="00180674" w:rsidRPr="007D6FC3" w:rsidRDefault="00180674" w:rsidP="00180674">
      <w:pPr>
        <w:outlineLvl w:val="0"/>
        <w:rPr>
          <w:rFonts w:ascii="Times New Roman" w:hAnsi="Times New Roman" w:cs="Times New Roman"/>
          <w:b/>
          <w:szCs w:val="20"/>
        </w:rPr>
      </w:pPr>
      <w:r w:rsidRPr="007D6FC3">
        <w:rPr>
          <w:rFonts w:ascii="Times New Roman" w:hAnsi="Times New Roman" w:cs="Times New Roman"/>
        </w:rPr>
        <w:fldChar w:fldCharType="end"/>
      </w:r>
    </w:p>
    <w:p w:rsidR="004E5EE2" w:rsidRPr="007D6FC3" w:rsidRDefault="004E5EE2" w:rsidP="00713919">
      <w:pPr>
        <w:outlineLvl w:val="0"/>
        <w:rPr>
          <w:rFonts w:ascii="Times New Roman" w:hAnsi="Times New Roman" w:cs="Times New Roman"/>
          <w:b/>
          <w:sz w:val="24"/>
        </w:rPr>
      </w:pPr>
    </w:p>
    <w:p w:rsidR="004E5EE2" w:rsidRPr="007D6FC3" w:rsidRDefault="004E5EE2" w:rsidP="00713919">
      <w:pPr>
        <w:outlineLvl w:val="0"/>
        <w:rPr>
          <w:rFonts w:ascii="Times New Roman" w:hAnsi="Times New Roman" w:cs="Times New Roman"/>
          <w:b/>
          <w:sz w:val="24"/>
        </w:rPr>
      </w:pPr>
    </w:p>
    <w:sectPr w:rsidR="004E5EE2" w:rsidRPr="007D6FC3" w:rsidSect="00F4378D">
      <w:footerReference w:type="default" r:id="rId1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6E" w:rsidRDefault="00ED0E6E" w:rsidP="006B61BE">
      <w:r>
        <w:separator/>
      </w:r>
    </w:p>
  </w:endnote>
  <w:endnote w:type="continuationSeparator" w:id="0">
    <w:p w:rsidR="00ED0E6E" w:rsidRDefault="00ED0E6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6E" w:rsidRDefault="00ED0E6E" w:rsidP="006B61BE">
      <w:r>
        <w:separator/>
      </w:r>
    </w:p>
  </w:footnote>
  <w:footnote w:type="continuationSeparator" w:id="0">
    <w:p w:rsidR="00ED0E6E" w:rsidRDefault="00ED0E6E"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4968"/>
    <w:rsid w:val="00014096"/>
    <w:rsid w:val="00022550"/>
    <w:rsid w:val="00022CA8"/>
    <w:rsid w:val="000279FB"/>
    <w:rsid w:val="000305D0"/>
    <w:rsid w:val="000618F9"/>
    <w:rsid w:val="000C673C"/>
    <w:rsid w:val="0010361E"/>
    <w:rsid w:val="00132AAC"/>
    <w:rsid w:val="0015210D"/>
    <w:rsid w:val="00180674"/>
    <w:rsid w:val="0018451F"/>
    <w:rsid w:val="001871B4"/>
    <w:rsid w:val="001A6F14"/>
    <w:rsid w:val="0020673A"/>
    <w:rsid w:val="00284064"/>
    <w:rsid w:val="002D3487"/>
    <w:rsid w:val="002F0574"/>
    <w:rsid w:val="002F0F17"/>
    <w:rsid w:val="002F24A7"/>
    <w:rsid w:val="00324132"/>
    <w:rsid w:val="003359F5"/>
    <w:rsid w:val="00354A99"/>
    <w:rsid w:val="00355354"/>
    <w:rsid w:val="00372753"/>
    <w:rsid w:val="003A2A26"/>
    <w:rsid w:val="003A6234"/>
    <w:rsid w:val="003D37CA"/>
    <w:rsid w:val="003F3701"/>
    <w:rsid w:val="003F57D7"/>
    <w:rsid w:val="00414563"/>
    <w:rsid w:val="0041633B"/>
    <w:rsid w:val="00447D35"/>
    <w:rsid w:val="00465D06"/>
    <w:rsid w:val="00481904"/>
    <w:rsid w:val="004A02E2"/>
    <w:rsid w:val="004A4CD8"/>
    <w:rsid w:val="004E1D3D"/>
    <w:rsid w:val="004E5EE2"/>
    <w:rsid w:val="004F014C"/>
    <w:rsid w:val="00555F2D"/>
    <w:rsid w:val="00580C28"/>
    <w:rsid w:val="005B0F0B"/>
    <w:rsid w:val="005B64EA"/>
    <w:rsid w:val="005C3340"/>
    <w:rsid w:val="005F787D"/>
    <w:rsid w:val="0060418B"/>
    <w:rsid w:val="00633BC3"/>
    <w:rsid w:val="006368CB"/>
    <w:rsid w:val="006454BA"/>
    <w:rsid w:val="0066186E"/>
    <w:rsid w:val="006752F3"/>
    <w:rsid w:val="00685C81"/>
    <w:rsid w:val="00696886"/>
    <w:rsid w:val="006B61BE"/>
    <w:rsid w:val="006E3815"/>
    <w:rsid w:val="0070333D"/>
    <w:rsid w:val="00713919"/>
    <w:rsid w:val="00747021"/>
    <w:rsid w:val="00763E99"/>
    <w:rsid w:val="0077276F"/>
    <w:rsid w:val="00785CA6"/>
    <w:rsid w:val="00792337"/>
    <w:rsid w:val="007C0A00"/>
    <w:rsid w:val="007D6FC3"/>
    <w:rsid w:val="007E5333"/>
    <w:rsid w:val="0082118B"/>
    <w:rsid w:val="0082319D"/>
    <w:rsid w:val="00825FE5"/>
    <w:rsid w:val="0083389A"/>
    <w:rsid w:val="0084397E"/>
    <w:rsid w:val="00850B49"/>
    <w:rsid w:val="00855B26"/>
    <w:rsid w:val="00893C65"/>
    <w:rsid w:val="008E008D"/>
    <w:rsid w:val="009032B5"/>
    <w:rsid w:val="009154CD"/>
    <w:rsid w:val="00931126"/>
    <w:rsid w:val="00975072"/>
    <w:rsid w:val="00975B33"/>
    <w:rsid w:val="0099147E"/>
    <w:rsid w:val="009A229E"/>
    <w:rsid w:val="009B6AE5"/>
    <w:rsid w:val="009B7125"/>
    <w:rsid w:val="009C0411"/>
    <w:rsid w:val="009C4E07"/>
    <w:rsid w:val="009D3735"/>
    <w:rsid w:val="00A020B5"/>
    <w:rsid w:val="00A415C1"/>
    <w:rsid w:val="00A52B02"/>
    <w:rsid w:val="00A5416E"/>
    <w:rsid w:val="00A86FFB"/>
    <w:rsid w:val="00A934A8"/>
    <w:rsid w:val="00AD25C9"/>
    <w:rsid w:val="00AF1AEE"/>
    <w:rsid w:val="00AF66E3"/>
    <w:rsid w:val="00B32893"/>
    <w:rsid w:val="00B35AD2"/>
    <w:rsid w:val="00B53667"/>
    <w:rsid w:val="00B63C3B"/>
    <w:rsid w:val="00B720C2"/>
    <w:rsid w:val="00B7727E"/>
    <w:rsid w:val="00B90320"/>
    <w:rsid w:val="00BA6358"/>
    <w:rsid w:val="00BB4BF0"/>
    <w:rsid w:val="00BC4EF4"/>
    <w:rsid w:val="00BD1340"/>
    <w:rsid w:val="00BD76A9"/>
    <w:rsid w:val="00BF0D34"/>
    <w:rsid w:val="00C25B57"/>
    <w:rsid w:val="00C30EC9"/>
    <w:rsid w:val="00C42237"/>
    <w:rsid w:val="00C7097A"/>
    <w:rsid w:val="00CC3BBA"/>
    <w:rsid w:val="00CD4A43"/>
    <w:rsid w:val="00D50A08"/>
    <w:rsid w:val="00D75333"/>
    <w:rsid w:val="00D8503C"/>
    <w:rsid w:val="00DE26D0"/>
    <w:rsid w:val="00DE73D6"/>
    <w:rsid w:val="00E0053B"/>
    <w:rsid w:val="00E078E3"/>
    <w:rsid w:val="00E36CAD"/>
    <w:rsid w:val="00E55509"/>
    <w:rsid w:val="00E766E1"/>
    <w:rsid w:val="00E936AB"/>
    <w:rsid w:val="00EC50E6"/>
    <w:rsid w:val="00ED0E6E"/>
    <w:rsid w:val="00EF6D15"/>
    <w:rsid w:val="00F140CB"/>
    <w:rsid w:val="00F32069"/>
    <w:rsid w:val="00F4378D"/>
    <w:rsid w:val="00F6255D"/>
    <w:rsid w:val="00F81B91"/>
    <w:rsid w:val="00F842E2"/>
    <w:rsid w:val="00F85A93"/>
    <w:rsid w:val="00F8755F"/>
    <w:rsid w:val="00F94D6B"/>
    <w:rsid w:val="00FA58D3"/>
    <w:rsid w:val="00FD7373"/>
    <w:rsid w:val="00FF52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A3115"/>
  <w15:docId w15:val="{0358146E-AC4E-4CA3-8222-310DFE2F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1806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42237"/>
    <w:rPr>
      <w:sz w:val="16"/>
      <w:szCs w:val="16"/>
    </w:rPr>
  </w:style>
  <w:style w:type="paragraph" w:styleId="CommentText">
    <w:name w:val="annotation text"/>
    <w:basedOn w:val="Normal"/>
    <w:link w:val="CommentTextChar"/>
    <w:uiPriority w:val="99"/>
    <w:semiHidden/>
    <w:unhideWhenUsed/>
    <w:rsid w:val="00C42237"/>
    <w:rPr>
      <w:szCs w:val="20"/>
    </w:rPr>
  </w:style>
  <w:style w:type="character" w:customStyle="1" w:styleId="CommentTextChar">
    <w:name w:val="Comment Text Char"/>
    <w:basedOn w:val="DefaultParagraphFont"/>
    <w:link w:val="CommentText"/>
    <w:uiPriority w:val="99"/>
    <w:semiHidden/>
    <w:rsid w:val="00C42237"/>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C42237"/>
    <w:rPr>
      <w:b/>
      <w:bCs/>
    </w:rPr>
  </w:style>
  <w:style w:type="character" w:customStyle="1" w:styleId="CommentSubjectChar">
    <w:name w:val="Comment Subject Char"/>
    <w:basedOn w:val="CommentTextChar"/>
    <w:link w:val="CommentSubject"/>
    <w:uiPriority w:val="99"/>
    <w:semiHidden/>
    <w:rsid w:val="00C42237"/>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Users\HP\Desktop\Research\research%20literatures\green%20chemistry\2-aminobiaryls\No%20of%20Cycles%202-aminobiaryls%200301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Yields (%)</a:t>
            </a:r>
          </a:p>
        </c:rich>
      </c:tx>
      <c:layout>
        <c:manualLayout>
          <c:xMode val="edge"/>
          <c:yMode val="edge"/>
          <c:x val="7.1874453193350816E-3"/>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v>No. of cycles</c:v>
          </c:tx>
          <c:spPr>
            <a:solidFill>
              <a:schemeClr val="tx1"/>
            </a:solidFill>
            <a:ln>
              <a:solidFill>
                <a:schemeClr val="tx1"/>
              </a:solidFill>
            </a:ln>
            <a:effectLst/>
          </c:spPr>
          <c:invertIfNegative val="0"/>
          <c:val>
            <c:numRef>
              <c:f>'[No of Cycles 2-aminobiaryls 030118.xlsx]Sheet1'!$F$5:$F$9</c:f>
              <c:numCache>
                <c:formatCode>General</c:formatCode>
                <c:ptCount val="5"/>
                <c:pt idx="0">
                  <c:v>60</c:v>
                </c:pt>
                <c:pt idx="1">
                  <c:v>59</c:v>
                </c:pt>
                <c:pt idx="2">
                  <c:v>58</c:v>
                </c:pt>
                <c:pt idx="3">
                  <c:v>56</c:v>
                </c:pt>
                <c:pt idx="4">
                  <c:v>55</c:v>
                </c:pt>
              </c:numCache>
            </c:numRef>
          </c:val>
          <c:extLst>
            <c:ext xmlns:c16="http://schemas.microsoft.com/office/drawing/2014/chart" uri="{C3380CC4-5D6E-409C-BE32-E72D297353CC}">
              <c16:uniqueId val="{00000000-9319-4E5D-AEB3-EBF53458EE26}"/>
            </c:ext>
          </c:extLst>
        </c:ser>
        <c:dLbls>
          <c:showLegendKey val="0"/>
          <c:showVal val="0"/>
          <c:showCatName val="0"/>
          <c:showSerName val="0"/>
          <c:showPercent val="0"/>
          <c:showBubbleSize val="0"/>
        </c:dLbls>
        <c:gapWidth val="219"/>
        <c:overlap val="-27"/>
        <c:axId val="-2110422192"/>
        <c:axId val="-2110420016"/>
      </c:barChart>
      <c:catAx>
        <c:axId val="-21104221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0420016"/>
        <c:crosses val="autoZero"/>
        <c:auto val="1"/>
        <c:lblAlgn val="ctr"/>
        <c:lblOffset val="100"/>
        <c:noMultiLvlLbl val="0"/>
      </c:catAx>
      <c:valAx>
        <c:axId val="-211042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042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8</cp:revision>
  <cp:lastPrinted>2017-03-01T05:33:00Z</cp:lastPrinted>
  <dcterms:created xsi:type="dcterms:W3CDTF">2018-06-23T09:15:00Z</dcterms:created>
  <dcterms:modified xsi:type="dcterms:W3CDTF">2018-09-11T09:13:00Z</dcterms:modified>
</cp:coreProperties>
</file>