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1D" w:rsidRDefault="0007781D" w:rsidP="0007781D">
      <w:pPr>
        <w:spacing w:after="0" w:line="240" w:lineRule="auto"/>
        <w:rPr>
          <w:rFonts w:ascii="Times New Roman" w:hAnsi="Times New Roman"/>
          <w:kern w:val="28"/>
          <w:sz w:val="24"/>
          <w:szCs w:val="24"/>
          <w:lang w:eastAsia="zh-CN"/>
        </w:rPr>
      </w:pPr>
      <w:r>
        <w:rPr>
          <w:rFonts w:ascii="Times New Roman" w:hAnsi="Times New Roman"/>
          <w:kern w:val="28"/>
          <w:sz w:val="24"/>
          <w:szCs w:val="24"/>
          <w:lang w:eastAsia="zh-CN"/>
        </w:rPr>
        <w:t>Malaysian Journal of Analytical Sciences Vol 22 No 5 (2018): 857 - 866</w:t>
      </w:r>
    </w:p>
    <w:p w:rsidR="0007781D" w:rsidRDefault="0007781D" w:rsidP="0007781D">
      <w:pPr>
        <w:spacing w:after="0" w:line="240" w:lineRule="auto"/>
        <w:rPr>
          <w:rFonts w:ascii="Times New Roman" w:hAnsi="Times New Roman"/>
          <w:kern w:val="28"/>
          <w:sz w:val="24"/>
          <w:szCs w:val="24"/>
          <w:lang w:eastAsia="zh-CN"/>
        </w:rPr>
      </w:pPr>
    </w:p>
    <w:p w:rsidR="0007781D" w:rsidRDefault="0007781D" w:rsidP="0007781D">
      <w:pPr>
        <w:spacing w:after="0" w:line="240" w:lineRule="auto"/>
        <w:rPr>
          <w:rFonts w:ascii="Times New Roman" w:hAnsi="Times New Roman"/>
          <w:kern w:val="28"/>
          <w:sz w:val="24"/>
          <w:szCs w:val="24"/>
          <w:lang w:eastAsia="zh-CN"/>
        </w:rPr>
      </w:pPr>
    </w:p>
    <w:p w:rsidR="0007781D" w:rsidRPr="0007781D" w:rsidRDefault="0007781D" w:rsidP="0007781D">
      <w:pPr>
        <w:spacing w:after="0" w:line="240" w:lineRule="auto"/>
        <w:rPr>
          <w:rFonts w:ascii="Times New Roman" w:hAnsi="Times New Roman"/>
          <w:kern w:val="28"/>
          <w:sz w:val="24"/>
          <w:szCs w:val="24"/>
          <w:lang w:eastAsia="zh-CN"/>
        </w:rPr>
      </w:pPr>
    </w:p>
    <w:p w:rsidR="0007781D" w:rsidRPr="00EC7CB6" w:rsidRDefault="0007781D" w:rsidP="0007781D">
      <w:pPr>
        <w:spacing w:after="0" w:line="240" w:lineRule="auto"/>
        <w:jc w:val="center"/>
        <w:rPr>
          <w:rFonts w:ascii="Times New Roman" w:hAnsi="Times New Roman"/>
          <w:kern w:val="28"/>
          <w:sz w:val="28"/>
          <w:szCs w:val="28"/>
          <w:lang w:eastAsia="zh-CN"/>
        </w:rPr>
      </w:pPr>
      <w:r w:rsidRPr="00EC7CB6">
        <w:rPr>
          <w:rFonts w:ascii="Times New Roman" w:hAnsi="Times New Roman"/>
          <w:kern w:val="28"/>
          <w:sz w:val="28"/>
          <w:szCs w:val="28"/>
          <w:lang w:eastAsia="zh-CN"/>
        </w:rPr>
        <w:t>IMMOBILIZED METAL AFFINITY CHROMATOGRAPHIC MEMBRANE FOR TRYPSIN SEPARATION</w:t>
      </w:r>
    </w:p>
    <w:p w:rsidR="0007781D" w:rsidRPr="00EC7CB6" w:rsidRDefault="0007781D" w:rsidP="0007781D">
      <w:pPr>
        <w:spacing w:after="0" w:line="240" w:lineRule="auto"/>
        <w:jc w:val="center"/>
        <w:rPr>
          <w:rFonts w:ascii="Times New Roman" w:hAnsi="Times New Roman"/>
          <w:sz w:val="24"/>
          <w:szCs w:val="24"/>
          <w:lang w:eastAsia="zh-CN"/>
        </w:rPr>
      </w:pPr>
    </w:p>
    <w:p w:rsidR="0007781D" w:rsidRPr="003F7AA8" w:rsidRDefault="0007781D" w:rsidP="0007781D">
      <w:pPr>
        <w:spacing w:after="0" w:line="240" w:lineRule="auto"/>
        <w:jc w:val="center"/>
        <w:rPr>
          <w:rFonts w:ascii="Times New Roman" w:hAnsi="Times New Roman"/>
          <w:sz w:val="24"/>
          <w:szCs w:val="24"/>
          <w:lang w:eastAsia="zh-CN"/>
        </w:rPr>
      </w:pPr>
      <w:r w:rsidRPr="003F7AA8">
        <w:rPr>
          <w:rFonts w:ascii="Times New Roman" w:hAnsi="Times New Roman"/>
          <w:sz w:val="24"/>
          <w:szCs w:val="24"/>
          <w:lang w:eastAsia="zh-CN"/>
        </w:rPr>
        <w:t>(</w:t>
      </w:r>
      <w:r w:rsidR="00F94F83" w:rsidRPr="003F7AA8">
        <w:rPr>
          <w:rFonts w:ascii="Times New Roman" w:hAnsi="Times New Roman"/>
          <w:sz w:val="24"/>
          <w:szCs w:val="24"/>
          <w:lang w:val="ms-MY" w:eastAsia="zh-CN"/>
        </w:rPr>
        <w:t>Membran</w:t>
      </w:r>
      <w:r w:rsidR="00F94F83" w:rsidRPr="003F7AA8">
        <w:rPr>
          <w:rFonts w:ascii="Times New Roman" w:hAnsi="Times New Roman"/>
          <w:sz w:val="24"/>
          <w:szCs w:val="24"/>
          <w:lang w:val="ms-MY" w:eastAsia="zh-CN"/>
        </w:rPr>
        <w:t xml:space="preserve"> </w:t>
      </w:r>
      <w:r w:rsidRPr="003F7AA8">
        <w:rPr>
          <w:rFonts w:ascii="Times New Roman" w:hAnsi="Times New Roman"/>
          <w:sz w:val="24"/>
          <w:szCs w:val="24"/>
          <w:lang w:val="ms-MY" w:eastAsia="zh-CN"/>
        </w:rPr>
        <w:t xml:space="preserve">Kromatografi </w:t>
      </w:r>
      <w:r w:rsidR="00F94F83">
        <w:rPr>
          <w:rFonts w:ascii="Times New Roman" w:hAnsi="Times New Roman"/>
          <w:sz w:val="24"/>
          <w:szCs w:val="24"/>
          <w:lang w:val="ms-MY" w:eastAsia="zh-CN"/>
        </w:rPr>
        <w:t>Afiniti Logam Dipegun</w:t>
      </w:r>
      <w:r w:rsidRPr="003F7AA8">
        <w:rPr>
          <w:rFonts w:ascii="Times New Roman" w:hAnsi="Times New Roman"/>
          <w:sz w:val="24"/>
          <w:szCs w:val="24"/>
          <w:lang w:val="ms-MY" w:eastAsia="zh-CN"/>
        </w:rPr>
        <w:t xml:space="preserve"> untuk Pemisahan Tripsin</w:t>
      </w:r>
      <w:r w:rsidRPr="003F7AA8">
        <w:rPr>
          <w:rFonts w:ascii="Times New Roman" w:hAnsi="Times New Roman"/>
          <w:sz w:val="24"/>
          <w:szCs w:val="24"/>
          <w:lang w:eastAsia="zh-CN"/>
        </w:rPr>
        <w:t>)</w:t>
      </w:r>
    </w:p>
    <w:p w:rsidR="0007781D" w:rsidRPr="003F7AA8" w:rsidRDefault="0007781D" w:rsidP="0007781D">
      <w:pPr>
        <w:spacing w:after="0" w:line="240" w:lineRule="auto"/>
        <w:jc w:val="center"/>
        <w:outlineLvl w:val="0"/>
        <w:rPr>
          <w:rFonts w:ascii="Times New Roman" w:hAnsi="Times New Roman"/>
          <w:sz w:val="20"/>
          <w:szCs w:val="20"/>
        </w:rPr>
      </w:pPr>
    </w:p>
    <w:p w:rsidR="0007781D" w:rsidRPr="003F7AA8" w:rsidRDefault="0007781D" w:rsidP="0007781D">
      <w:pPr>
        <w:spacing w:after="0" w:line="240" w:lineRule="auto"/>
        <w:jc w:val="center"/>
        <w:outlineLvl w:val="0"/>
        <w:rPr>
          <w:rFonts w:ascii="Times New Roman" w:hAnsi="Times New Roman"/>
          <w:sz w:val="20"/>
          <w:szCs w:val="20"/>
        </w:rPr>
      </w:pPr>
      <w:r w:rsidRPr="003F7AA8">
        <w:rPr>
          <w:rFonts w:ascii="Times New Roman" w:hAnsi="Times New Roman"/>
          <w:sz w:val="20"/>
          <w:szCs w:val="20"/>
        </w:rPr>
        <w:t>Sofiah Hamzah</w:t>
      </w:r>
      <w:r w:rsidRPr="003F7AA8">
        <w:rPr>
          <w:rFonts w:ascii="Times New Roman" w:hAnsi="Times New Roman"/>
          <w:sz w:val="20"/>
          <w:szCs w:val="20"/>
          <w:vertAlign w:val="superscript"/>
        </w:rPr>
        <w:t>1</w:t>
      </w:r>
      <w:r w:rsidRPr="003F7AA8">
        <w:rPr>
          <w:rFonts w:ascii="Times New Roman" w:hAnsi="Times New Roman"/>
          <w:sz w:val="20"/>
          <w:szCs w:val="20"/>
        </w:rPr>
        <w:t>*, Nurul Hidayati Mat Alim</w:t>
      </w:r>
      <w:r w:rsidRPr="003F7AA8">
        <w:rPr>
          <w:rFonts w:ascii="Times New Roman" w:hAnsi="Times New Roman"/>
          <w:sz w:val="20"/>
          <w:szCs w:val="20"/>
          <w:vertAlign w:val="superscript"/>
        </w:rPr>
        <w:t>1</w:t>
      </w:r>
      <w:r w:rsidRPr="003F7AA8">
        <w:rPr>
          <w:rFonts w:ascii="Times New Roman" w:hAnsi="Times New Roman"/>
          <w:sz w:val="20"/>
          <w:szCs w:val="20"/>
        </w:rPr>
        <w:t>, Nurul Fakhriah Ismail</w:t>
      </w:r>
      <w:r w:rsidRPr="003F7AA8">
        <w:rPr>
          <w:rFonts w:ascii="Times New Roman" w:hAnsi="Times New Roman"/>
          <w:sz w:val="20"/>
          <w:szCs w:val="20"/>
          <w:vertAlign w:val="superscript"/>
        </w:rPr>
        <w:t>1</w:t>
      </w:r>
      <w:r w:rsidRPr="003F7AA8">
        <w:rPr>
          <w:rFonts w:ascii="Times New Roman" w:hAnsi="Times New Roman"/>
          <w:sz w:val="20"/>
          <w:szCs w:val="20"/>
        </w:rPr>
        <w:t>, Norhafiza Ilyana Yatim</w:t>
      </w:r>
      <w:r w:rsidRPr="003F7AA8">
        <w:rPr>
          <w:rFonts w:ascii="Times New Roman" w:hAnsi="Times New Roman"/>
          <w:sz w:val="20"/>
          <w:szCs w:val="20"/>
          <w:vertAlign w:val="superscript"/>
        </w:rPr>
        <w:t>2</w:t>
      </w:r>
      <w:r w:rsidRPr="003F7AA8">
        <w:rPr>
          <w:rFonts w:ascii="Times New Roman" w:hAnsi="Times New Roman"/>
          <w:sz w:val="20"/>
          <w:szCs w:val="20"/>
        </w:rPr>
        <w:t>,</w:t>
      </w:r>
      <w:r>
        <w:rPr>
          <w:rFonts w:ascii="Times New Roman" w:hAnsi="Times New Roman"/>
          <w:sz w:val="20"/>
          <w:szCs w:val="20"/>
        </w:rPr>
        <w:t xml:space="preserve"> </w:t>
      </w:r>
      <w:r w:rsidRPr="003F7AA8">
        <w:rPr>
          <w:rFonts w:ascii="Times New Roman" w:hAnsi="Times New Roman"/>
          <w:sz w:val="20"/>
          <w:szCs w:val="20"/>
        </w:rPr>
        <w:t>Nur A’lya Mohd Sani</w:t>
      </w:r>
      <w:r w:rsidRPr="003F7AA8">
        <w:rPr>
          <w:rFonts w:ascii="Times New Roman" w:hAnsi="Times New Roman"/>
          <w:sz w:val="20"/>
          <w:szCs w:val="20"/>
          <w:vertAlign w:val="superscript"/>
        </w:rPr>
        <w:t>1</w:t>
      </w:r>
    </w:p>
    <w:p w:rsidR="0007781D" w:rsidRPr="0007781D" w:rsidRDefault="0007781D" w:rsidP="0007781D">
      <w:pPr>
        <w:spacing w:after="0" w:line="240" w:lineRule="auto"/>
        <w:jc w:val="center"/>
        <w:outlineLvl w:val="0"/>
        <w:rPr>
          <w:rFonts w:ascii="Times New Roman" w:hAnsi="Times New Roman"/>
          <w:sz w:val="20"/>
          <w:szCs w:val="20"/>
        </w:rPr>
      </w:pPr>
    </w:p>
    <w:p w:rsidR="0007781D" w:rsidRPr="0007781D" w:rsidRDefault="0007781D" w:rsidP="0007781D">
      <w:pPr>
        <w:spacing w:after="0" w:line="240" w:lineRule="auto"/>
        <w:jc w:val="center"/>
        <w:outlineLvl w:val="0"/>
        <w:rPr>
          <w:rFonts w:ascii="Times New Roman" w:hAnsi="Times New Roman"/>
          <w:i/>
          <w:sz w:val="20"/>
          <w:szCs w:val="20"/>
        </w:rPr>
      </w:pPr>
      <w:r w:rsidRPr="0007781D">
        <w:rPr>
          <w:rFonts w:ascii="Times New Roman" w:hAnsi="Times New Roman"/>
          <w:i/>
          <w:sz w:val="20"/>
          <w:szCs w:val="20"/>
          <w:vertAlign w:val="superscript"/>
        </w:rPr>
        <w:t>1</w:t>
      </w:r>
      <w:r w:rsidRPr="0007781D">
        <w:rPr>
          <w:rFonts w:ascii="Times New Roman" w:hAnsi="Times New Roman"/>
          <w:i/>
          <w:sz w:val="20"/>
          <w:szCs w:val="20"/>
        </w:rPr>
        <w:t>School of Ocean Engineering</w:t>
      </w:r>
    </w:p>
    <w:p w:rsidR="0007781D" w:rsidRPr="0007781D" w:rsidRDefault="0007781D" w:rsidP="0007781D">
      <w:pPr>
        <w:spacing w:after="0" w:line="240" w:lineRule="auto"/>
        <w:jc w:val="center"/>
        <w:outlineLvl w:val="0"/>
        <w:rPr>
          <w:rFonts w:ascii="Times New Roman" w:hAnsi="Times New Roman"/>
          <w:i/>
          <w:sz w:val="20"/>
          <w:szCs w:val="20"/>
        </w:rPr>
      </w:pPr>
      <w:r w:rsidRPr="0007781D">
        <w:rPr>
          <w:rFonts w:ascii="Times New Roman" w:hAnsi="Times New Roman"/>
          <w:i/>
          <w:sz w:val="20"/>
          <w:szCs w:val="20"/>
          <w:vertAlign w:val="superscript"/>
        </w:rPr>
        <w:t>2</w:t>
      </w:r>
      <w:r w:rsidRPr="0007781D">
        <w:rPr>
          <w:rFonts w:ascii="Times New Roman" w:hAnsi="Times New Roman"/>
          <w:i/>
          <w:sz w:val="20"/>
          <w:szCs w:val="20"/>
        </w:rPr>
        <w:t>School of Marine and Environmental Sciences</w:t>
      </w:r>
    </w:p>
    <w:p w:rsidR="0007781D" w:rsidRPr="0007781D" w:rsidRDefault="0007781D" w:rsidP="0007781D">
      <w:pPr>
        <w:spacing w:after="0" w:line="240" w:lineRule="auto"/>
        <w:jc w:val="center"/>
        <w:outlineLvl w:val="0"/>
        <w:rPr>
          <w:rFonts w:ascii="Times New Roman" w:hAnsi="Times New Roman"/>
          <w:i/>
          <w:sz w:val="20"/>
          <w:szCs w:val="20"/>
        </w:rPr>
      </w:pPr>
      <w:r w:rsidRPr="0007781D">
        <w:rPr>
          <w:rFonts w:ascii="Times New Roman" w:hAnsi="Times New Roman"/>
          <w:i/>
          <w:sz w:val="20"/>
          <w:szCs w:val="20"/>
        </w:rPr>
        <w:t>Universiti Malaysia Terengganu, 21030 Kuala Nerus, Terengganu, Malaysia</w:t>
      </w:r>
    </w:p>
    <w:p w:rsidR="0007781D" w:rsidRPr="0007781D" w:rsidRDefault="0007781D" w:rsidP="0007781D">
      <w:pPr>
        <w:spacing w:after="0" w:line="240" w:lineRule="auto"/>
        <w:jc w:val="center"/>
        <w:outlineLvl w:val="0"/>
        <w:rPr>
          <w:rFonts w:ascii="Times New Roman" w:hAnsi="Times New Roman"/>
          <w:i/>
          <w:sz w:val="20"/>
          <w:szCs w:val="20"/>
        </w:rPr>
      </w:pPr>
    </w:p>
    <w:p w:rsidR="0007781D" w:rsidRPr="0007781D" w:rsidRDefault="0007781D" w:rsidP="0007781D">
      <w:pPr>
        <w:spacing w:after="0" w:line="240" w:lineRule="auto"/>
        <w:jc w:val="center"/>
        <w:outlineLvl w:val="0"/>
        <w:rPr>
          <w:rFonts w:ascii="Times New Roman" w:hAnsi="Times New Roman"/>
          <w:i/>
          <w:sz w:val="20"/>
          <w:szCs w:val="20"/>
        </w:rPr>
      </w:pPr>
      <w:r w:rsidRPr="0007781D">
        <w:rPr>
          <w:rFonts w:ascii="Times New Roman" w:hAnsi="Times New Roman"/>
          <w:i/>
          <w:sz w:val="20"/>
          <w:szCs w:val="20"/>
        </w:rPr>
        <w:t>*Corresponding author:  sofiah@umt.edu.my</w:t>
      </w:r>
    </w:p>
    <w:p w:rsidR="0007781D" w:rsidRPr="0007781D" w:rsidRDefault="0007781D" w:rsidP="0007781D">
      <w:pPr>
        <w:spacing w:after="0" w:line="240" w:lineRule="auto"/>
        <w:jc w:val="center"/>
        <w:rPr>
          <w:rFonts w:ascii="Times New Roman" w:hAnsi="Times New Roman"/>
          <w:noProof/>
          <w:sz w:val="20"/>
          <w:szCs w:val="20"/>
          <w:lang w:bidi="ar-SA"/>
        </w:rPr>
      </w:pPr>
    </w:p>
    <w:p w:rsidR="0007781D" w:rsidRPr="0007781D" w:rsidRDefault="0007781D" w:rsidP="0007781D">
      <w:pPr>
        <w:spacing w:after="0" w:line="240" w:lineRule="auto"/>
        <w:jc w:val="center"/>
        <w:rPr>
          <w:rFonts w:ascii="Times New Roman" w:hAnsi="Times New Roman"/>
          <w:noProof/>
          <w:sz w:val="20"/>
          <w:szCs w:val="20"/>
          <w:lang w:bidi="ar-SA"/>
        </w:rPr>
      </w:pPr>
    </w:p>
    <w:p w:rsidR="0007781D" w:rsidRPr="0007781D" w:rsidRDefault="0007781D" w:rsidP="0007781D">
      <w:pPr>
        <w:spacing w:after="0" w:line="240" w:lineRule="auto"/>
        <w:jc w:val="center"/>
        <w:rPr>
          <w:rFonts w:ascii="Times New Roman" w:hAnsi="Times New Roman"/>
          <w:noProof/>
          <w:sz w:val="20"/>
          <w:szCs w:val="20"/>
          <w:lang w:bidi="ar-SA"/>
        </w:rPr>
      </w:pPr>
      <w:r w:rsidRPr="0007781D">
        <w:rPr>
          <w:rFonts w:ascii="Times New Roman" w:hAnsi="Times New Roman"/>
          <w:noProof/>
          <w:sz w:val="20"/>
          <w:szCs w:val="20"/>
          <w:lang w:bidi="ar-SA"/>
        </w:rPr>
        <w:t>Received: 16 April 2017; Accepted: 7 March 2018</w:t>
      </w:r>
    </w:p>
    <w:p w:rsidR="0007781D" w:rsidRPr="0007781D" w:rsidRDefault="0007781D" w:rsidP="0007781D">
      <w:pPr>
        <w:spacing w:after="0" w:line="240" w:lineRule="auto"/>
        <w:jc w:val="center"/>
        <w:rPr>
          <w:rFonts w:ascii="Times New Roman" w:hAnsi="Times New Roman"/>
          <w:noProof/>
          <w:sz w:val="20"/>
          <w:szCs w:val="20"/>
          <w:lang w:bidi="ar-SA"/>
        </w:rPr>
      </w:pPr>
    </w:p>
    <w:p w:rsidR="0007781D" w:rsidRPr="0007781D" w:rsidRDefault="0007781D" w:rsidP="0007781D">
      <w:pPr>
        <w:spacing w:after="0" w:line="240" w:lineRule="auto"/>
        <w:jc w:val="center"/>
        <w:rPr>
          <w:rFonts w:ascii="Times New Roman" w:hAnsi="Times New Roman"/>
          <w:noProof/>
          <w:sz w:val="20"/>
          <w:szCs w:val="20"/>
          <w:lang w:bidi="ar-SA"/>
        </w:rPr>
      </w:pPr>
    </w:p>
    <w:p w:rsidR="0007781D" w:rsidRPr="0007781D" w:rsidRDefault="0007781D" w:rsidP="0007781D">
      <w:pPr>
        <w:spacing w:after="0" w:line="240" w:lineRule="auto"/>
        <w:jc w:val="center"/>
        <w:rPr>
          <w:rFonts w:ascii="Times New Roman" w:hAnsi="Times New Roman"/>
          <w:b/>
          <w:noProof/>
          <w:sz w:val="20"/>
          <w:szCs w:val="20"/>
          <w:lang w:bidi="ar-SA"/>
        </w:rPr>
      </w:pPr>
      <w:r w:rsidRPr="0007781D">
        <w:rPr>
          <w:rFonts w:ascii="Times New Roman" w:hAnsi="Times New Roman"/>
          <w:b/>
          <w:noProof/>
          <w:sz w:val="20"/>
          <w:szCs w:val="20"/>
          <w:lang w:bidi="ar-SA"/>
        </w:rPr>
        <w:t>Abstract</w:t>
      </w:r>
    </w:p>
    <w:p w:rsidR="0007781D" w:rsidRPr="0007781D" w:rsidRDefault="00F94F83" w:rsidP="0007781D">
      <w:pPr>
        <w:spacing w:after="0" w:line="240" w:lineRule="auto"/>
        <w:jc w:val="both"/>
        <w:rPr>
          <w:rFonts w:ascii="Times New Roman" w:hAnsi="Times New Roman"/>
          <w:sz w:val="20"/>
          <w:szCs w:val="20"/>
        </w:rPr>
      </w:pPr>
      <w:r>
        <w:rPr>
          <w:rFonts w:ascii="Times New Roman" w:hAnsi="Times New Roman"/>
          <w:sz w:val="20"/>
          <w:szCs w:val="20"/>
        </w:rPr>
        <w:t>As a new technology, Immobilized Metal Affinity Chromatographic M</w:t>
      </w:r>
      <w:r w:rsidR="0007781D" w:rsidRPr="0007781D">
        <w:rPr>
          <w:rFonts w:ascii="Times New Roman" w:hAnsi="Times New Roman"/>
          <w:sz w:val="20"/>
          <w:szCs w:val="20"/>
        </w:rPr>
        <w:t>embrane (IMAC) has proven its efficiency for protein purification. It is also a separation technique that use covalently bound chelating compounds on the membrane supports to immobilize metal ions, which serve as affinity ligands for various proteins. This study aims to prepare and characterize highly specific IMAC for trypsin separation. Chitosan and polyethylene glycol were used as modification solutions to impart the membrane porosity and flux recovery ratio (FRR) of IMAC matrix. The modified PSf with chitosan improved its FRR up to 82.11% which indicated that PSf/Chitosan was a suitable matrix for the affinity membrane. Glutaraldehyde and Cu</w:t>
      </w:r>
      <w:r w:rsidR="0007781D" w:rsidRPr="0007781D">
        <w:rPr>
          <w:rFonts w:ascii="Times New Roman" w:hAnsi="Times New Roman"/>
          <w:sz w:val="20"/>
          <w:szCs w:val="20"/>
          <w:vertAlign w:val="superscript"/>
        </w:rPr>
        <w:t>2+</w:t>
      </w:r>
      <w:r w:rsidR="0007781D" w:rsidRPr="0007781D">
        <w:rPr>
          <w:rFonts w:ascii="Times New Roman" w:hAnsi="Times New Roman"/>
          <w:sz w:val="20"/>
          <w:szCs w:val="20"/>
        </w:rPr>
        <w:t xml:space="preserve"> served as crosslinker agents and affinity ligands respectively. Maximum immobilization capacity of Cu</w:t>
      </w:r>
      <w:r w:rsidR="0007781D" w:rsidRPr="0007781D">
        <w:rPr>
          <w:rFonts w:ascii="Times New Roman" w:hAnsi="Times New Roman"/>
          <w:sz w:val="20"/>
          <w:szCs w:val="20"/>
          <w:vertAlign w:val="superscript"/>
        </w:rPr>
        <w:t>2+</w:t>
      </w:r>
      <w:r w:rsidR="0007781D" w:rsidRPr="0007781D">
        <w:rPr>
          <w:rFonts w:ascii="Times New Roman" w:hAnsi="Times New Roman"/>
          <w:sz w:val="20"/>
          <w:szCs w:val="20"/>
        </w:rPr>
        <w:t xml:space="preserve"> occurred at 120 ppm within 60 minutes’ incubation time. The optimum capacity of trypsin adsorption (12.67 mg/cm</w:t>
      </w:r>
      <w:r w:rsidR="0007781D" w:rsidRPr="0007781D">
        <w:rPr>
          <w:rFonts w:ascii="Times New Roman" w:hAnsi="Times New Roman"/>
          <w:sz w:val="20"/>
          <w:szCs w:val="20"/>
          <w:vertAlign w:val="superscript"/>
        </w:rPr>
        <w:t>2</w:t>
      </w:r>
      <w:r w:rsidR="0007781D" w:rsidRPr="0007781D">
        <w:rPr>
          <w:rFonts w:ascii="Times New Roman" w:hAnsi="Times New Roman"/>
          <w:sz w:val="20"/>
          <w:szCs w:val="20"/>
        </w:rPr>
        <w:t xml:space="preserve">) onto IMAC membrane occurred when 0.3 M ionic strength of trypsin solution was used. Desorption of the enzyme by displacing salt of potassium chloride showed the highest trypsin recovery at 72.3%. </w:t>
      </w:r>
    </w:p>
    <w:p w:rsidR="0007781D" w:rsidRPr="0007781D" w:rsidRDefault="0007781D" w:rsidP="0007781D">
      <w:pPr>
        <w:spacing w:after="0" w:line="240" w:lineRule="auto"/>
        <w:jc w:val="both"/>
        <w:outlineLvl w:val="0"/>
        <w:rPr>
          <w:rFonts w:ascii="Times New Roman" w:hAnsi="Times New Roman"/>
          <w:b/>
          <w:sz w:val="20"/>
          <w:szCs w:val="20"/>
        </w:rPr>
      </w:pPr>
    </w:p>
    <w:p w:rsidR="0007781D" w:rsidRPr="0007781D" w:rsidRDefault="0007781D" w:rsidP="0007781D">
      <w:pPr>
        <w:spacing w:after="0" w:line="240" w:lineRule="auto"/>
        <w:jc w:val="both"/>
        <w:outlineLvl w:val="0"/>
        <w:rPr>
          <w:rFonts w:ascii="Times New Roman" w:hAnsi="Times New Roman"/>
          <w:sz w:val="20"/>
          <w:szCs w:val="20"/>
        </w:rPr>
      </w:pPr>
      <w:r w:rsidRPr="0007781D">
        <w:rPr>
          <w:rFonts w:ascii="Times New Roman" w:hAnsi="Times New Roman"/>
          <w:b/>
          <w:sz w:val="20"/>
          <w:szCs w:val="20"/>
        </w:rPr>
        <w:t>Keywords:</w:t>
      </w:r>
      <w:r w:rsidRPr="0007781D">
        <w:rPr>
          <w:rFonts w:ascii="Times New Roman" w:hAnsi="Times New Roman"/>
          <w:sz w:val="20"/>
          <w:szCs w:val="20"/>
        </w:rPr>
        <w:t xml:space="preserve">  affinity, chitosan, membrane, trypsin, ultrafiltration</w:t>
      </w:r>
    </w:p>
    <w:p w:rsidR="0007781D" w:rsidRP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p>
    <w:p w:rsidR="0007781D" w:rsidRP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ms-MY"/>
        </w:rPr>
      </w:pPr>
      <w:r w:rsidRPr="0007781D">
        <w:rPr>
          <w:rFonts w:ascii="Times New Roman" w:hAnsi="Times New Roman"/>
          <w:b/>
          <w:sz w:val="20"/>
          <w:szCs w:val="20"/>
          <w:lang w:val="ms-MY"/>
        </w:rPr>
        <w:t>Abstrak</w:t>
      </w:r>
    </w:p>
    <w:p w:rsidR="0007781D" w:rsidRP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07781D">
        <w:rPr>
          <w:rFonts w:ascii="Times New Roman" w:hAnsi="Times New Roman"/>
          <w:sz w:val="20"/>
          <w:szCs w:val="20"/>
          <w:lang w:val="ms-MY"/>
        </w:rPr>
        <w:t xml:space="preserve">Sebagai teknologi baru, </w:t>
      </w:r>
      <w:r w:rsidR="00F94F83">
        <w:rPr>
          <w:rFonts w:ascii="Times New Roman" w:hAnsi="Times New Roman"/>
          <w:sz w:val="20"/>
          <w:szCs w:val="20"/>
          <w:lang w:val="ms-MY"/>
        </w:rPr>
        <w:t>M</w:t>
      </w:r>
      <w:r w:rsidR="00F94F83" w:rsidRPr="0007781D">
        <w:rPr>
          <w:rFonts w:ascii="Times New Roman" w:hAnsi="Times New Roman"/>
          <w:sz w:val="20"/>
          <w:szCs w:val="20"/>
          <w:lang w:val="ms-MY"/>
        </w:rPr>
        <w:t>embran</w:t>
      </w:r>
      <w:r w:rsidR="00F94F83" w:rsidRPr="0007781D">
        <w:rPr>
          <w:rFonts w:ascii="Times New Roman" w:hAnsi="Times New Roman"/>
          <w:sz w:val="20"/>
          <w:szCs w:val="20"/>
          <w:lang w:val="ms-MY"/>
        </w:rPr>
        <w:t xml:space="preserve"> </w:t>
      </w:r>
      <w:r w:rsidR="00F94F83">
        <w:rPr>
          <w:rFonts w:ascii="Times New Roman" w:hAnsi="Times New Roman"/>
          <w:sz w:val="20"/>
          <w:szCs w:val="20"/>
          <w:lang w:val="ms-MY"/>
        </w:rPr>
        <w:t>K</w:t>
      </w:r>
      <w:r w:rsidRPr="0007781D">
        <w:rPr>
          <w:rFonts w:ascii="Times New Roman" w:hAnsi="Times New Roman"/>
          <w:sz w:val="20"/>
          <w:szCs w:val="20"/>
          <w:lang w:val="ms-MY"/>
        </w:rPr>
        <w:t xml:space="preserve">romatografi </w:t>
      </w:r>
      <w:r w:rsidR="00F94F83">
        <w:rPr>
          <w:rFonts w:ascii="Times New Roman" w:hAnsi="Times New Roman"/>
          <w:sz w:val="20"/>
          <w:szCs w:val="20"/>
          <w:lang w:val="ms-MY"/>
        </w:rPr>
        <w:t>Afiniti L</w:t>
      </w:r>
      <w:r w:rsidRPr="0007781D">
        <w:rPr>
          <w:rFonts w:ascii="Times New Roman" w:hAnsi="Times New Roman"/>
          <w:sz w:val="20"/>
          <w:szCs w:val="20"/>
          <w:lang w:val="ms-MY"/>
        </w:rPr>
        <w:t xml:space="preserve">ogam </w:t>
      </w:r>
      <w:r w:rsidR="00F94F83">
        <w:rPr>
          <w:rFonts w:ascii="Times New Roman" w:hAnsi="Times New Roman"/>
          <w:sz w:val="20"/>
          <w:szCs w:val="20"/>
          <w:lang w:val="ms-MY"/>
        </w:rPr>
        <w:t>Di</w:t>
      </w:r>
      <w:bookmarkStart w:id="0" w:name="_GoBack"/>
      <w:bookmarkEnd w:id="0"/>
      <w:r w:rsidRPr="0007781D">
        <w:rPr>
          <w:rFonts w:ascii="Times New Roman" w:hAnsi="Times New Roman"/>
          <w:sz w:val="20"/>
          <w:szCs w:val="20"/>
          <w:lang w:val="ms-MY"/>
        </w:rPr>
        <w:t>pegun (IMAC) telah membuktikan kecekapannya untuk penulenan protein. Ia juga merupakan teknik pemisahan yang menggunakan sebatian pelekat yang terikat secara kovalen pada membran sokongan untuk pegunkan ion logam, yang berfungsi sebagai ligan afiniti untuk pelbagai protein. Kajian ini bertujuan untuk menyediakan dan mencirikan IMAC yang sangat spesifik untuk pemisahan trypsin. Kitosan dan polietilen glikol digunakan sebagai larutan pengubahsuai bagi meningkatkan keliangan membran dan nisbah pemulihan fluks (FRR) matriks IMAC. PSf yang telah diubah suai dengan kitosan telah meningkatkan FRR sehingga 82.11 % yang menunjukkan bahawa PSf/kitosan adalah matrik yang sesuai untuk membran afiniti. Glutaraldehid dan Cu</w:t>
      </w:r>
      <w:r w:rsidRPr="0007781D">
        <w:rPr>
          <w:rFonts w:ascii="Times New Roman" w:hAnsi="Times New Roman"/>
          <w:sz w:val="20"/>
          <w:szCs w:val="20"/>
          <w:vertAlign w:val="superscript"/>
          <w:lang w:val="ms-MY"/>
        </w:rPr>
        <w:t>2+</w:t>
      </w:r>
      <w:r w:rsidRPr="0007781D">
        <w:rPr>
          <w:rFonts w:ascii="Times New Roman" w:hAnsi="Times New Roman"/>
          <w:sz w:val="20"/>
          <w:szCs w:val="20"/>
          <w:lang w:val="ms-MY"/>
        </w:rPr>
        <w:t xml:space="preserve"> masing-masing berfungsi sebagai agen silangan dan ligan afiniti. Kapasiti imobilisasi maksimum Cu</w:t>
      </w:r>
      <w:r w:rsidRPr="0007781D">
        <w:rPr>
          <w:rFonts w:ascii="Times New Roman" w:hAnsi="Times New Roman"/>
          <w:sz w:val="20"/>
          <w:szCs w:val="20"/>
          <w:vertAlign w:val="superscript"/>
          <w:lang w:val="ms-MY"/>
        </w:rPr>
        <w:t>2+</w:t>
      </w:r>
      <w:r w:rsidRPr="0007781D">
        <w:rPr>
          <w:rFonts w:ascii="Times New Roman" w:hAnsi="Times New Roman"/>
          <w:sz w:val="20"/>
          <w:szCs w:val="20"/>
          <w:lang w:val="ms-MY"/>
        </w:rPr>
        <w:t xml:space="preserve"> berlaku pada 120 ppm dalam masa inkubasi selama 60 minit. Kapasiti jerapan trypsin paling optimum (12.67 mg / cm</w:t>
      </w:r>
      <w:r w:rsidRPr="0007781D">
        <w:rPr>
          <w:rFonts w:ascii="Times New Roman" w:hAnsi="Times New Roman"/>
          <w:sz w:val="20"/>
          <w:szCs w:val="20"/>
          <w:vertAlign w:val="superscript"/>
          <w:lang w:val="ms-MY"/>
        </w:rPr>
        <w:t>2</w:t>
      </w:r>
      <w:r w:rsidRPr="0007781D">
        <w:rPr>
          <w:rFonts w:ascii="Times New Roman" w:hAnsi="Times New Roman"/>
          <w:sz w:val="20"/>
          <w:szCs w:val="20"/>
          <w:lang w:val="ms-MY"/>
        </w:rPr>
        <w:t>) ke atas membran IMAC berlaku apabila 0.3M larutan tripsin digunakan. Penyerapan enzim dengan menggunakan garam gantian kalium klorida menunjukkan dapatan tripsin paling tinggi iaitu kira-kira 72.3%.</w:t>
      </w:r>
    </w:p>
    <w:p w:rsidR="0007781D" w:rsidRP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p>
    <w:p w:rsidR="00162109"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07781D">
        <w:rPr>
          <w:rFonts w:ascii="Times New Roman" w:hAnsi="Times New Roman"/>
          <w:b/>
          <w:sz w:val="20"/>
          <w:szCs w:val="20"/>
          <w:lang w:val="ms-MY"/>
        </w:rPr>
        <w:lastRenderedPageBreak/>
        <w:t xml:space="preserve">Kata kunci: </w:t>
      </w:r>
      <w:r w:rsidRPr="0007781D">
        <w:rPr>
          <w:rFonts w:ascii="Times New Roman" w:hAnsi="Times New Roman"/>
          <w:sz w:val="20"/>
          <w:szCs w:val="20"/>
          <w:lang w:val="ms-MY"/>
        </w:rPr>
        <w:t xml:space="preserve"> afiniti, kitosan, membran, tripsin, penurasan-ultra</w:t>
      </w:r>
    </w:p>
    <w:p w:rsid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p>
    <w:p w:rsidR="0007781D" w:rsidRPr="00F447A7" w:rsidRDefault="0007781D" w:rsidP="0007781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shd w:val="clear" w:color="auto" w:fill="FFFFFF"/>
        </w:rPr>
        <w:t xml:space="preserve">Jianmin, W., Fengna, X. and Qingfu, Y. (2005). Separation and purification of Cry1Ab protein expressed from Bt transgenic plants. </w:t>
      </w:r>
      <w:r w:rsidRPr="00626DF7">
        <w:rPr>
          <w:rFonts w:ascii="Times New Roman" w:hAnsi="Times New Roman"/>
          <w:i/>
          <w:sz w:val="20"/>
          <w:szCs w:val="20"/>
          <w:shd w:val="clear" w:color="auto" w:fill="FFFFFF"/>
        </w:rPr>
        <w:t>Chinese Journal of Analytical Chemistry,</w:t>
      </w:r>
      <w:r w:rsidRPr="00626DF7">
        <w:rPr>
          <w:rFonts w:ascii="Times New Roman" w:hAnsi="Times New Roman"/>
          <w:sz w:val="20"/>
          <w:szCs w:val="20"/>
          <w:shd w:val="clear" w:color="auto" w:fill="FFFFFF"/>
        </w:rPr>
        <w:t xml:space="preserve"> 33(7): 927-930.</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Yang, P., Chen, C., Wang, Z., Fan, B. and Chen, Z. (1999). A pathogen- and salicylic acid-induced WRKY DNA-binding activity recognizes the elicitor response element to the tobacco class I chitinase gene promoter. </w:t>
      </w:r>
      <w:r w:rsidRPr="00626DF7">
        <w:rPr>
          <w:rFonts w:ascii="Times New Roman" w:hAnsi="Times New Roman"/>
          <w:i/>
          <w:sz w:val="20"/>
          <w:szCs w:val="20"/>
        </w:rPr>
        <w:t>The Plant Journal,</w:t>
      </w:r>
      <w:r w:rsidRPr="00626DF7">
        <w:rPr>
          <w:rFonts w:ascii="Times New Roman" w:hAnsi="Times New Roman"/>
          <w:sz w:val="20"/>
          <w:szCs w:val="20"/>
        </w:rPr>
        <w:t xml:space="preserve"> 18(3): 141-149.</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Zou, H., Luo, Q. and Zhou, D. (2001). Affinity membrane chromatography for the analysis and purification of proteins. </w:t>
      </w:r>
      <w:r w:rsidRPr="00626DF7">
        <w:rPr>
          <w:rFonts w:ascii="Times New Roman" w:hAnsi="Times New Roman"/>
          <w:i/>
          <w:iCs/>
          <w:sz w:val="20"/>
          <w:szCs w:val="20"/>
        </w:rPr>
        <w:t xml:space="preserve">Journal of Biochemical and Biophysical Methods, </w:t>
      </w:r>
      <w:r w:rsidRPr="00626DF7">
        <w:rPr>
          <w:rFonts w:ascii="Times New Roman" w:hAnsi="Times New Roman"/>
          <w:sz w:val="20"/>
          <w:szCs w:val="20"/>
        </w:rPr>
        <w:t>49(1-3): 199-240.</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Wu, C. Y., Suen, S. Y., Chen, S. C. and Tzeng, J. H. (2003). Analysis of protein adsorption on regenerated cellulose-based immobilized metal affinity membranes. </w:t>
      </w:r>
      <w:r w:rsidRPr="00626DF7">
        <w:rPr>
          <w:rFonts w:ascii="Times New Roman" w:hAnsi="Times New Roman"/>
          <w:i/>
          <w:iCs/>
          <w:sz w:val="20"/>
          <w:szCs w:val="20"/>
        </w:rPr>
        <w:t xml:space="preserve">Journal of Chromatography A, </w:t>
      </w:r>
      <w:r w:rsidRPr="00626DF7">
        <w:rPr>
          <w:rFonts w:ascii="Times New Roman" w:hAnsi="Times New Roman"/>
          <w:sz w:val="20"/>
          <w:szCs w:val="20"/>
        </w:rPr>
        <w:t>996 (1-2): 53-70.</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Hu, H. L., Wang, M. Y., Chung, C. H. and Suen, S. Y. (2006). Purification of VP3 protein of infectious bursal disease virus using nickel ion immobilized regenerated cellulose-based membranes. </w:t>
      </w:r>
      <w:r w:rsidRPr="00626DF7">
        <w:rPr>
          <w:rFonts w:ascii="Times New Roman" w:hAnsi="Times New Roman"/>
          <w:i/>
          <w:iCs/>
          <w:sz w:val="20"/>
          <w:szCs w:val="20"/>
        </w:rPr>
        <w:t xml:space="preserve">Journal of Chromatography B, </w:t>
      </w:r>
      <w:r w:rsidRPr="00626DF7">
        <w:rPr>
          <w:rFonts w:ascii="Times New Roman" w:hAnsi="Times New Roman"/>
          <w:sz w:val="20"/>
          <w:szCs w:val="20"/>
        </w:rPr>
        <w:t>840(2): 76-84.</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Jiraratananon, R., Chanachai, A. and Huang, R. Y. M. (2002). Pervaporation dehydration of ethanol–water mixtures with chitosan/hydroxyethylcellulose (CS/HEC) composite membranes: II. Analysis of mass transport. </w:t>
      </w:r>
      <w:r w:rsidRPr="00626DF7">
        <w:rPr>
          <w:rFonts w:ascii="Times New Roman" w:hAnsi="Times New Roman"/>
          <w:i/>
          <w:sz w:val="20"/>
          <w:szCs w:val="20"/>
        </w:rPr>
        <w:t>Journal of Membrane Science,</w:t>
      </w:r>
      <w:r w:rsidRPr="00626DF7">
        <w:rPr>
          <w:rFonts w:ascii="Times New Roman" w:hAnsi="Times New Roman"/>
          <w:sz w:val="20"/>
          <w:szCs w:val="20"/>
        </w:rPr>
        <w:t xml:space="preserve"> 199(1-2): 211-222.</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Liu, C. X. and Bai, R. B. (2005). Preparation of chitosan/cellulose acetate blend hollow fibers for adsorptive performance. </w:t>
      </w:r>
      <w:r w:rsidRPr="00626DF7">
        <w:rPr>
          <w:rFonts w:ascii="Times New Roman" w:hAnsi="Times New Roman"/>
          <w:i/>
          <w:sz w:val="20"/>
          <w:szCs w:val="20"/>
        </w:rPr>
        <w:t>Journal of Membrane Science,</w:t>
      </w:r>
      <w:r w:rsidRPr="00626DF7">
        <w:rPr>
          <w:rFonts w:ascii="Times New Roman" w:hAnsi="Times New Roman"/>
          <w:sz w:val="20"/>
          <w:szCs w:val="20"/>
        </w:rPr>
        <w:t xml:space="preserve"> 267(1-2): 68-77.</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Ramesh, B. P. and Gaikar, V. G. (2001). Membrane characteristics as determinant in fouling of UF membranes. </w:t>
      </w:r>
      <w:r w:rsidRPr="00626DF7">
        <w:rPr>
          <w:rFonts w:ascii="Times New Roman" w:hAnsi="Times New Roman"/>
          <w:i/>
          <w:iCs/>
          <w:sz w:val="20"/>
          <w:szCs w:val="20"/>
        </w:rPr>
        <w:t xml:space="preserve">Separation Purification Technology, </w:t>
      </w:r>
      <w:r w:rsidRPr="00626DF7">
        <w:rPr>
          <w:rFonts w:ascii="Times New Roman" w:hAnsi="Times New Roman"/>
          <w:bCs/>
          <w:sz w:val="20"/>
          <w:szCs w:val="20"/>
        </w:rPr>
        <w:t>24(1-2)</w:t>
      </w:r>
      <w:r w:rsidRPr="00626DF7">
        <w:rPr>
          <w:rFonts w:ascii="Times New Roman" w:hAnsi="Times New Roman"/>
          <w:sz w:val="20"/>
          <w:szCs w:val="20"/>
        </w:rPr>
        <w:t>: 23-34.</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Gancarz, I., Zniak, G. P., Bryjak, M. and Tylus, W. (2002). Modification of polysulfone membranes. Effect of n-butylamine and allylamine plasma. </w:t>
      </w:r>
      <w:r w:rsidRPr="00626DF7">
        <w:rPr>
          <w:rFonts w:ascii="Times New Roman" w:hAnsi="Times New Roman"/>
          <w:i/>
          <w:iCs/>
          <w:sz w:val="20"/>
          <w:szCs w:val="20"/>
        </w:rPr>
        <w:t xml:space="preserve">European Polymer Journal, </w:t>
      </w:r>
      <w:r w:rsidRPr="00626DF7">
        <w:rPr>
          <w:rFonts w:ascii="Times New Roman" w:hAnsi="Times New Roman"/>
          <w:bCs/>
          <w:sz w:val="20"/>
          <w:szCs w:val="20"/>
        </w:rPr>
        <w:t>38(10)</w:t>
      </w:r>
      <w:r w:rsidRPr="00626DF7">
        <w:rPr>
          <w:rFonts w:ascii="Times New Roman" w:hAnsi="Times New Roman"/>
          <w:sz w:val="20"/>
          <w:szCs w:val="20"/>
        </w:rPr>
        <w:t>: 1937-1946.</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Hamzah, S., Ali, N., Mohammad, A. W., Ariffin, M. A. and Ali, A. (2012). </w:t>
      </w:r>
      <w:r w:rsidRPr="00626DF7">
        <w:rPr>
          <w:rFonts w:ascii="Times New Roman" w:hAnsi="Times New Roman"/>
          <w:sz w:val="20"/>
          <w:szCs w:val="20"/>
          <w:lang w:val="en-GB"/>
        </w:rPr>
        <w:t>Design of Chitosan /PSf self-assembly membrane to mitigate fouling and enhance performance in trypsin separation</w:t>
      </w:r>
      <w:r w:rsidRPr="00626DF7">
        <w:rPr>
          <w:rFonts w:ascii="Times New Roman" w:hAnsi="Times New Roman"/>
          <w:sz w:val="20"/>
          <w:szCs w:val="20"/>
        </w:rPr>
        <w:t xml:space="preserve">. </w:t>
      </w:r>
      <w:r w:rsidRPr="00626DF7">
        <w:rPr>
          <w:rFonts w:ascii="Times New Roman" w:hAnsi="Times New Roman"/>
          <w:i/>
          <w:sz w:val="20"/>
          <w:szCs w:val="20"/>
        </w:rPr>
        <w:t>Journal of Chemical Technology and Biotechnology,</w:t>
      </w:r>
      <w:r w:rsidRPr="00626DF7">
        <w:rPr>
          <w:rFonts w:ascii="Times New Roman" w:hAnsi="Times New Roman"/>
          <w:sz w:val="20"/>
          <w:szCs w:val="20"/>
        </w:rPr>
        <w:t xml:space="preserve"> 87(8): 1157-1166. </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Ali, A., Yunus, M. R, Awang, M. and Mat, R. (2015). </w:t>
      </w:r>
      <w:r w:rsidRPr="00626DF7">
        <w:rPr>
          <w:rFonts w:ascii="Times New Roman" w:hAnsi="Times New Roman"/>
          <w:bCs/>
          <w:sz w:val="20"/>
          <w:szCs w:val="20"/>
          <w:shd w:val="clear" w:color="auto" w:fill="FFFFFF"/>
        </w:rPr>
        <w:t xml:space="preserve">Effect of shear rate on characteristics, performance and morphology of polysulfone blend membranes. </w:t>
      </w:r>
      <w:r w:rsidRPr="00626DF7">
        <w:rPr>
          <w:rFonts w:ascii="Times New Roman" w:hAnsi="Times New Roman"/>
          <w:bCs/>
          <w:i/>
          <w:sz w:val="20"/>
          <w:szCs w:val="20"/>
          <w:shd w:val="clear" w:color="auto" w:fill="FFFFFF"/>
        </w:rPr>
        <w:t>Applied Mechanics and Materials,</w:t>
      </w:r>
      <w:r w:rsidRPr="00626DF7">
        <w:rPr>
          <w:rFonts w:ascii="Times New Roman" w:hAnsi="Times New Roman"/>
          <w:bCs/>
          <w:sz w:val="20"/>
          <w:szCs w:val="20"/>
          <w:shd w:val="clear" w:color="auto" w:fill="FFFFFF"/>
        </w:rPr>
        <w:t xml:space="preserve"> 699: 305-310. </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Arvanitoyannis, I., Nakayama, A. and Aiba, S. (1998). Chitosan and gelatin based edible films: State diagrams, mechanical and permeation properties. </w:t>
      </w:r>
      <w:r w:rsidRPr="00626DF7">
        <w:rPr>
          <w:rFonts w:ascii="Times New Roman" w:hAnsi="Times New Roman"/>
          <w:i/>
          <w:iCs/>
          <w:sz w:val="20"/>
          <w:szCs w:val="20"/>
        </w:rPr>
        <w:t xml:space="preserve">Carbohydrate Polymer, </w:t>
      </w:r>
      <w:r w:rsidRPr="00626DF7">
        <w:rPr>
          <w:rFonts w:ascii="Times New Roman" w:hAnsi="Times New Roman"/>
          <w:sz w:val="20"/>
          <w:szCs w:val="20"/>
        </w:rPr>
        <w:t>37(4): 371-382.</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Arvanitoyannis, I. (1999). Totally and partially biodegradable polymer blends based on natural and synthetic macromolecules: preparation, physical properties, and potential as food packaging materials. </w:t>
      </w:r>
      <w:r w:rsidRPr="00626DF7">
        <w:rPr>
          <w:rFonts w:ascii="Times New Roman" w:hAnsi="Times New Roman"/>
          <w:i/>
          <w:iCs/>
          <w:sz w:val="20"/>
          <w:szCs w:val="20"/>
        </w:rPr>
        <w:t xml:space="preserve">Journal of Macromolecular Science, Part C, </w:t>
      </w:r>
      <w:r w:rsidRPr="00626DF7">
        <w:rPr>
          <w:rFonts w:ascii="Times New Roman" w:hAnsi="Times New Roman"/>
          <w:sz w:val="20"/>
          <w:szCs w:val="20"/>
        </w:rPr>
        <w:t>39(2):205-271.</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Sashiwa H. and Aiba S.</w:t>
      </w:r>
      <w:bookmarkStart w:id="1" w:name="x"/>
      <w:r w:rsidRPr="00626DF7">
        <w:rPr>
          <w:rFonts w:ascii="Times New Roman" w:hAnsi="Times New Roman"/>
          <w:sz w:val="20"/>
          <w:szCs w:val="20"/>
        </w:rPr>
        <w:t xml:space="preserve"> (2004). </w:t>
      </w:r>
      <w:r w:rsidRPr="00626DF7">
        <w:rPr>
          <w:rFonts w:ascii="Times New Roman" w:hAnsi="Times New Roman"/>
          <w:bCs/>
          <w:sz w:val="20"/>
          <w:szCs w:val="20"/>
        </w:rPr>
        <w:t xml:space="preserve">Chemically modified chitin and chitosan as biomaterials. </w:t>
      </w:r>
      <w:r w:rsidRPr="00626DF7">
        <w:rPr>
          <w:rFonts w:ascii="Times New Roman" w:hAnsi="Times New Roman"/>
          <w:bCs/>
          <w:i/>
          <w:sz w:val="20"/>
          <w:szCs w:val="20"/>
        </w:rPr>
        <w:t xml:space="preserve">Progress in Polymer Science (Oxford), </w:t>
      </w:r>
      <w:r w:rsidRPr="00626DF7">
        <w:rPr>
          <w:rFonts w:ascii="Times New Roman" w:hAnsi="Times New Roman"/>
          <w:sz w:val="20"/>
          <w:szCs w:val="20"/>
        </w:rPr>
        <w:t>29(9): 887</w:t>
      </w:r>
      <w:bookmarkEnd w:id="1"/>
      <w:r w:rsidRPr="00626DF7">
        <w:rPr>
          <w:rFonts w:ascii="Times New Roman" w:hAnsi="Times New Roman"/>
          <w:sz w:val="20"/>
          <w:szCs w:val="20"/>
        </w:rPr>
        <w:t>-908.</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Sashiwa, H., Fujishima, S. and Yamano, N. (2003). Enzymatic production of </w:t>
      </w:r>
      <w:r w:rsidRPr="00626DF7">
        <w:rPr>
          <w:rFonts w:ascii="Times New Roman" w:hAnsi="Times New Roman"/>
          <w:i/>
          <w:sz w:val="20"/>
          <w:szCs w:val="20"/>
        </w:rPr>
        <w:t>n</w:t>
      </w:r>
      <w:r w:rsidRPr="00626DF7">
        <w:rPr>
          <w:rFonts w:ascii="Times New Roman" w:hAnsi="Times New Roman"/>
          <w:sz w:val="20"/>
          <w:szCs w:val="20"/>
        </w:rPr>
        <w:t xml:space="preserve">-acetyl-d-glucosamine from chitin. degradation study of </w:t>
      </w:r>
      <w:r w:rsidRPr="00626DF7">
        <w:rPr>
          <w:rFonts w:ascii="Times New Roman" w:hAnsi="Times New Roman"/>
          <w:i/>
          <w:sz w:val="20"/>
          <w:szCs w:val="20"/>
        </w:rPr>
        <w:t>n</w:t>
      </w:r>
      <w:r w:rsidRPr="00626DF7">
        <w:rPr>
          <w:rFonts w:ascii="Times New Roman" w:hAnsi="Times New Roman"/>
          <w:sz w:val="20"/>
          <w:szCs w:val="20"/>
        </w:rPr>
        <w:t xml:space="preserve">-acetylchitooligosaccharide and the effect of mixing of crude enzymes. </w:t>
      </w:r>
      <w:r w:rsidRPr="00626DF7">
        <w:rPr>
          <w:rFonts w:ascii="Times New Roman" w:hAnsi="Times New Roman"/>
          <w:i/>
          <w:sz w:val="20"/>
          <w:szCs w:val="20"/>
        </w:rPr>
        <w:t>Carbohydrate Polymer,</w:t>
      </w:r>
      <w:r w:rsidRPr="00626DF7">
        <w:rPr>
          <w:rFonts w:ascii="Times New Roman" w:hAnsi="Times New Roman"/>
          <w:sz w:val="20"/>
          <w:szCs w:val="20"/>
        </w:rPr>
        <w:t xml:space="preserve"> 51(4): 391-395.</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Saxena, S., Gupta, B., Arora, A. and Alam, M. S. (2006). Chitosan-polyetylene glycol coated cotton membranes for wound dressings. </w:t>
      </w:r>
      <w:r w:rsidRPr="00626DF7">
        <w:rPr>
          <w:rFonts w:ascii="Times New Roman" w:hAnsi="Times New Roman"/>
          <w:i/>
          <w:iCs/>
          <w:sz w:val="20"/>
          <w:szCs w:val="20"/>
        </w:rPr>
        <w:t xml:space="preserve">Indian Journal of Fibre and Textile Research, </w:t>
      </w:r>
      <w:r w:rsidRPr="00626DF7">
        <w:rPr>
          <w:rFonts w:ascii="Times New Roman" w:hAnsi="Times New Roman"/>
          <w:sz w:val="20"/>
          <w:szCs w:val="20"/>
        </w:rPr>
        <w:t>36(3): 272-280.</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Bayramoğlu, G. and Yakup, A. M. (2002). Procion green H-4G immobilized on a new IPN hydrogel membrane composed of poly (2-hydroxyethylmethacrylate)/chitosan: preparation and its application to the adsorption of lysozyme. </w:t>
      </w:r>
      <w:r w:rsidRPr="00626DF7">
        <w:rPr>
          <w:rFonts w:ascii="Times New Roman" w:hAnsi="Times New Roman"/>
          <w:i/>
          <w:iCs/>
          <w:sz w:val="20"/>
          <w:szCs w:val="20"/>
        </w:rPr>
        <w:t xml:space="preserve">Colloids and Surfaces A: Physicochemical and Engineering Aspects, </w:t>
      </w:r>
      <w:r w:rsidRPr="00626DF7">
        <w:rPr>
          <w:rFonts w:ascii="Times New Roman" w:hAnsi="Times New Roman"/>
          <w:sz w:val="20"/>
          <w:szCs w:val="20"/>
        </w:rPr>
        <w:t>202 (1): 41-52.</w:t>
      </w:r>
    </w:p>
    <w:p w:rsidR="0007781D" w:rsidRPr="00626DF7" w:rsidRDefault="0007781D" w:rsidP="0007781D">
      <w:pPr>
        <w:numPr>
          <w:ilvl w:val="0"/>
          <w:numId w:val="1"/>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Rana, T. M. (1994). Artificial proteolysis by a metal chelate: Methodology and mechanism. </w:t>
      </w:r>
      <w:r w:rsidRPr="00626DF7">
        <w:rPr>
          <w:rFonts w:ascii="Times New Roman" w:hAnsi="Times New Roman"/>
          <w:i/>
          <w:iCs/>
          <w:sz w:val="20"/>
          <w:szCs w:val="20"/>
        </w:rPr>
        <w:t xml:space="preserve">Advanced Inorganic Biochemical, </w:t>
      </w:r>
      <w:r w:rsidRPr="00626DF7">
        <w:rPr>
          <w:rFonts w:ascii="Times New Roman" w:hAnsi="Times New Roman"/>
          <w:sz w:val="20"/>
          <w:szCs w:val="20"/>
        </w:rPr>
        <w:t>10: 177-200.</w:t>
      </w:r>
    </w:p>
    <w:p w:rsidR="0007781D" w:rsidRPr="0007781D" w:rsidRDefault="0007781D" w:rsidP="0007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sectPr w:rsidR="0007781D" w:rsidRPr="0007781D" w:rsidSect="0007781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537C2"/>
    <w:multiLevelType w:val="hybridMultilevel"/>
    <w:tmpl w:val="DFC085BE"/>
    <w:lvl w:ilvl="0" w:tplc="6B168174">
      <w:start w:val="1"/>
      <w:numFmt w:val="decimal"/>
      <w:lvlText w:val="%1."/>
      <w:lvlJc w:val="left"/>
      <w:pPr>
        <w:ind w:left="360" w:hanging="360"/>
      </w:pPr>
      <w:rPr>
        <w:rFonts w:ascii="Times New Roman" w:eastAsia="SimSun" w:hAnsi="Times New Roman" w:cs="Times New Roman"/>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1D"/>
    <w:rsid w:val="0007781D"/>
    <w:rsid w:val="00162109"/>
    <w:rsid w:val="00D0718B"/>
    <w:rsid w:val="00D40B1F"/>
    <w:rsid w:val="00F9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1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1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1034</Words>
  <Characters>5796</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2018-10-03T08:58:00Z</dcterms:created>
  <dcterms:modified xsi:type="dcterms:W3CDTF">2018-10-17T01:05:00Z</dcterms:modified>
</cp:coreProperties>
</file>