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A1052"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4"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3"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A1052"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C7BAA" w:rsidRPr="006C7BAA" w:rsidRDefault="006C7BAA" w:rsidP="006C7BAA">
      <w:pPr>
        <w:pStyle w:val="Heading1"/>
        <w:shd w:val="clear" w:color="auto" w:fill="FFFFFF" w:themeFill="background1"/>
        <w:spacing w:before="0" w:line="240" w:lineRule="auto"/>
        <w:contextualSpacing w:val="0"/>
        <w:jc w:val="center"/>
        <w:rPr>
          <w:rFonts w:ascii="Times New Roman" w:hAnsi="Times New Roman"/>
          <w:sz w:val="28"/>
          <w:szCs w:val="28"/>
        </w:rPr>
      </w:pPr>
      <w:r w:rsidRPr="006C7BAA">
        <w:rPr>
          <w:rFonts w:ascii="Times New Roman" w:hAnsi="Times New Roman"/>
          <w:sz w:val="28"/>
          <w:szCs w:val="28"/>
          <w:lang w:bidi="th-TH"/>
        </w:rPr>
        <w:t>THE EFFECTS</w:t>
      </w:r>
      <w:r w:rsidRPr="006C7BAA">
        <w:rPr>
          <w:rFonts w:ascii="Times New Roman" w:hAnsi="Times New Roman"/>
          <w:sz w:val="28"/>
          <w:szCs w:val="28"/>
        </w:rPr>
        <w:t xml:space="preserve"> OF ZEOLITE ON MECHANICAL AND MORPHOLOGICAL PROPERTIES OF NR/ENR MEMBRANES</w:t>
      </w:r>
    </w:p>
    <w:p w:rsidR="006C7BAA" w:rsidRPr="006C7BAA" w:rsidRDefault="006C7BAA" w:rsidP="006C7BAA">
      <w:pPr>
        <w:spacing w:after="0" w:line="240" w:lineRule="auto"/>
        <w:jc w:val="center"/>
        <w:outlineLvl w:val="0"/>
        <w:rPr>
          <w:rFonts w:ascii="Times New Roman" w:hAnsi="Times New Roman"/>
          <w:bCs/>
          <w:sz w:val="24"/>
          <w:szCs w:val="24"/>
        </w:rPr>
      </w:pPr>
    </w:p>
    <w:p w:rsidR="006C7BAA" w:rsidRPr="006C7BAA" w:rsidRDefault="006C7BAA" w:rsidP="006C7BAA">
      <w:pPr>
        <w:spacing w:after="0" w:line="240" w:lineRule="auto"/>
        <w:jc w:val="center"/>
        <w:outlineLvl w:val="0"/>
        <w:rPr>
          <w:rFonts w:ascii="Times New Roman" w:hAnsi="Times New Roman"/>
          <w:sz w:val="24"/>
          <w:szCs w:val="24"/>
        </w:rPr>
      </w:pPr>
      <w:r w:rsidRPr="006C7BAA">
        <w:rPr>
          <w:rFonts w:ascii="Times New Roman" w:hAnsi="Times New Roman"/>
          <w:sz w:val="24"/>
          <w:szCs w:val="24"/>
        </w:rPr>
        <w:t>(</w:t>
      </w:r>
      <w:r w:rsidRPr="006C7BAA">
        <w:rPr>
          <w:rFonts w:ascii="Times New Roman" w:hAnsi="Times New Roman"/>
          <w:sz w:val="24"/>
          <w:szCs w:val="24"/>
          <w:lang w:val="ms-MY"/>
        </w:rPr>
        <w:t>Kesan Zeolit pada Sifat Mekanikal dan Morfologi Membran NR/ENR</w:t>
      </w:r>
      <w:r w:rsidRPr="006C7BAA">
        <w:rPr>
          <w:rFonts w:ascii="Times New Roman" w:hAnsi="Times New Roman"/>
          <w:sz w:val="24"/>
          <w:szCs w:val="24"/>
        </w:rPr>
        <w:t>)</w:t>
      </w:r>
    </w:p>
    <w:p w:rsidR="006C7BAA" w:rsidRPr="006C7BAA" w:rsidRDefault="006C7BAA" w:rsidP="006C7BAA">
      <w:pPr>
        <w:spacing w:after="0" w:line="240" w:lineRule="auto"/>
        <w:jc w:val="center"/>
        <w:outlineLvl w:val="0"/>
        <w:rPr>
          <w:rFonts w:ascii="Times New Roman" w:hAnsi="Times New Roman"/>
          <w:bCs/>
          <w:sz w:val="20"/>
          <w:szCs w:val="20"/>
        </w:rPr>
      </w:pPr>
    </w:p>
    <w:p w:rsidR="006C7BAA" w:rsidRPr="006C7BAA" w:rsidRDefault="006C7BAA" w:rsidP="006C7BAA">
      <w:pPr>
        <w:spacing w:after="0" w:line="240" w:lineRule="auto"/>
        <w:jc w:val="center"/>
        <w:outlineLvl w:val="0"/>
        <w:rPr>
          <w:rFonts w:ascii="Times New Roman" w:hAnsi="Times New Roman"/>
          <w:sz w:val="20"/>
          <w:szCs w:val="20"/>
          <w:vertAlign w:val="superscript"/>
          <w:lang w:val="ms-MY"/>
        </w:rPr>
      </w:pPr>
      <w:r w:rsidRPr="006C7BAA">
        <w:rPr>
          <w:rFonts w:ascii="Times New Roman" w:hAnsi="Times New Roman"/>
          <w:sz w:val="20"/>
          <w:szCs w:val="20"/>
          <w:lang w:val="ms-MY" w:bidi="th-TH"/>
        </w:rPr>
        <w:t>Kritsada Phatcharasit</w:t>
      </w:r>
      <w:r>
        <w:rPr>
          <w:rFonts w:ascii="Times New Roman" w:hAnsi="Times New Roman"/>
          <w:sz w:val="20"/>
          <w:szCs w:val="20"/>
          <w:vertAlign w:val="superscript"/>
          <w:lang w:val="ms-MY"/>
        </w:rPr>
        <w:t>1</w:t>
      </w:r>
      <w:r w:rsidRPr="006C7BAA">
        <w:rPr>
          <w:rFonts w:ascii="Times New Roman" w:hAnsi="Times New Roman"/>
          <w:sz w:val="20"/>
          <w:szCs w:val="20"/>
          <w:lang w:val="ms-MY"/>
        </w:rPr>
        <w:t>* and Wirach Taweepreda</w:t>
      </w:r>
      <w:r w:rsidRPr="006C7BAA">
        <w:rPr>
          <w:rFonts w:ascii="Times New Roman" w:hAnsi="Times New Roman"/>
          <w:sz w:val="20"/>
          <w:szCs w:val="20"/>
          <w:vertAlign w:val="superscript"/>
          <w:lang w:val="ms-MY"/>
        </w:rPr>
        <w:t>2</w:t>
      </w:r>
    </w:p>
    <w:p w:rsidR="006C7BAA" w:rsidRPr="006C7BAA" w:rsidRDefault="006C7BAA" w:rsidP="006C7BAA">
      <w:pPr>
        <w:spacing w:after="0" w:line="240" w:lineRule="auto"/>
        <w:jc w:val="center"/>
        <w:outlineLvl w:val="0"/>
        <w:rPr>
          <w:rFonts w:ascii="Times New Roman" w:hAnsi="Times New Roman"/>
          <w:bCs/>
          <w:sz w:val="18"/>
          <w:szCs w:val="18"/>
        </w:rPr>
      </w:pPr>
    </w:p>
    <w:p w:rsidR="006C7BAA" w:rsidRPr="006C7BAA" w:rsidRDefault="006C7BAA" w:rsidP="006C7BAA">
      <w:pPr>
        <w:spacing w:after="0" w:line="240" w:lineRule="auto"/>
        <w:jc w:val="center"/>
        <w:outlineLvl w:val="0"/>
        <w:rPr>
          <w:rFonts w:ascii="Times New Roman" w:hAnsi="Times New Roman"/>
          <w:i/>
          <w:iCs/>
          <w:sz w:val="18"/>
          <w:szCs w:val="18"/>
        </w:rPr>
      </w:pPr>
      <w:r w:rsidRPr="006C7BAA">
        <w:rPr>
          <w:rFonts w:ascii="Times New Roman" w:hAnsi="Times New Roman"/>
          <w:i/>
          <w:iCs/>
          <w:sz w:val="18"/>
          <w:szCs w:val="18"/>
          <w:vertAlign w:val="superscript"/>
        </w:rPr>
        <w:t>1</w:t>
      </w:r>
      <w:r w:rsidRPr="006C7BAA">
        <w:rPr>
          <w:rFonts w:ascii="Times New Roman" w:hAnsi="Times New Roman"/>
          <w:sz w:val="18"/>
          <w:szCs w:val="18"/>
        </w:rPr>
        <w:t xml:space="preserve"> </w:t>
      </w:r>
      <w:r w:rsidRPr="006C7BAA">
        <w:rPr>
          <w:rFonts w:ascii="Times New Roman" w:hAnsi="Times New Roman"/>
          <w:i/>
          <w:iCs/>
          <w:sz w:val="18"/>
          <w:szCs w:val="18"/>
        </w:rPr>
        <w:t>Department of Rubber and Polymer Engineering,</w:t>
      </w:r>
    </w:p>
    <w:p w:rsidR="006C7BAA" w:rsidRPr="006C7BAA" w:rsidRDefault="006C7BAA" w:rsidP="006C7BAA">
      <w:pPr>
        <w:spacing w:after="0" w:line="240" w:lineRule="auto"/>
        <w:jc w:val="center"/>
        <w:outlineLvl w:val="0"/>
        <w:rPr>
          <w:rFonts w:ascii="Times New Roman" w:hAnsi="Times New Roman"/>
          <w:i/>
          <w:iCs/>
          <w:sz w:val="18"/>
          <w:szCs w:val="18"/>
        </w:rPr>
      </w:pPr>
      <w:r w:rsidRPr="006C7BAA">
        <w:rPr>
          <w:rFonts w:ascii="Times New Roman" w:hAnsi="Times New Roman"/>
          <w:i/>
          <w:iCs/>
          <w:sz w:val="18"/>
          <w:szCs w:val="18"/>
        </w:rPr>
        <w:t>Faculty of Engineering, Thaksin University, 93110 Phatthalung, Thailand</w:t>
      </w:r>
    </w:p>
    <w:p w:rsidR="006C7BAA" w:rsidRPr="006C7BAA" w:rsidRDefault="006C7BAA" w:rsidP="006C7BAA">
      <w:pPr>
        <w:spacing w:after="0" w:line="240" w:lineRule="auto"/>
        <w:jc w:val="center"/>
        <w:outlineLvl w:val="0"/>
        <w:rPr>
          <w:rFonts w:ascii="Times New Roman" w:hAnsi="Times New Roman"/>
          <w:i/>
          <w:iCs/>
          <w:sz w:val="18"/>
          <w:szCs w:val="18"/>
        </w:rPr>
      </w:pPr>
      <w:r w:rsidRPr="006C7BAA">
        <w:rPr>
          <w:rFonts w:ascii="Times New Roman" w:hAnsi="Times New Roman"/>
          <w:i/>
          <w:iCs/>
          <w:sz w:val="18"/>
          <w:szCs w:val="18"/>
          <w:vertAlign w:val="superscript"/>
        </w:rPr>
        <w:t>2</w:t>
      </w:r>
      <w:r w:rsidRPr="006C7BAA">
        <w:rPr>
          <w:rFonts w:ascii="Times New Roman" w:hAnsi="Times New Roman"/>
          <w:sz w:val="18"/>
          <w:szCs w:val="18"/>
        </w:rPr>
        <w:t xml:space="preserve"> </w:t>
      </w:r>
      <w:r w:rsidRPr="006C7BAA">
        <w:rPr>
          <w:rFonts w:ascii="Times New Roman" w:hAnsi="Times New Roman"/>
          <w:i/>
          <w:iCs/>
          <w:sz w:val="18"/>
          <w:szCs w:val="18"/>
        </w:rPr>
        <w:t>Department of Materials Science and Technology,</w:t>
      </w:r>
    </w:p>
    <w:p w:rsidR="006C7BAA" w:rsidRPr="006C7BAA" w:rsidRDefault="006C7BAA" w:rsidP="006C7BAA">
      <w:pPr>
        <w:spacing w:after="0" w:line="240" w:lineRule="auto"/>
        <w:jc w:val="center"/>
        <w:outlineLvl w:val="0"/>
        <w:rPr>
          <w:rFonts w:ascii="Times New Roman" w:hAnsi="Times New Roman"/>
          <w:i/>
          <w:iCs/>
          <w:sz w:val="18"/>
          <w:szCs w:val="18"/>
        </w:rPr>
      </w:pPr>
      <w:r w:rsidRPr="006C7BAA">
        <w:rPr>
          <w:rFonts w:ascii="Times New Roman" w:hAnsi="Times New Roman"/>
          <w:i/>
          <w:iCs/>
          <w:sz w:val="18"/>
          <w:szCs w:val="18"/>
        </w:rPr>
        <w:t>Faculty of Science, Prince of Songkla University, 90110 Songkla, Thailand</w:t>
      </w:r>
    </w:p>
    <w:p w:rsidR="006C7BAA" w:rsidRPr="006C7BAA" w:rsidRDefault="006C7BAA" w:rsidP="006C7BAA">
      <w:pPr>
        <w:spacing w:after="0" w:line="240" w:lineRule="auto"/>
        <w:jc w:val="center"/>
        <w:outlineLvl w:val="0"/>
        <w:rPr>
          <w:rFonts w:ascii="Times New Roman" w:hAnsi="Times New Roman"/>
          <w:bCs/>
          <w:sz w:val="18"/>
          <w:szCs w:val="18"/>
        </w:rPr>
      </w:pPr>
    </w:p>
    <w:p w:rsidR="006C7BAA" w:rsidRPr="006C7BAA" w:rsidRDefault="006C7BAA" w:rsidP="006C7BAA">
      <w:pPr>
        <w:spacing w:after="0" w:line="240" w:lineRule="auto"/>
        <w:jc w:val="center"/>
        <w:outlineLvl w:val="0"/>
        <w:rPr>
          <w:rFonts w:ascii="Times New Roman" w:hAnsi="Times New Roman"/>
          <w:i/>
          <w:iCs/>
          <w:sz w:val="18"/>
          <w:szCs w:val="18"/>
        </w:rPr>
      </w:pPr>
      <w:r w:rsidRPr="006C7BAA">
        <w:rPr>
          <w:rFonts w:ascii="Times New Roman" w:hAnsi="Times New Roman"/>
          <w:i/>
          <w:iCs/>
          <w:sz w:val="18"/>
          <w:szCs w:val="18"/>
        </w:rPr>
        <w:t xml:space="preserve">*Corresponding author: </w:t>
      </w:r>
      <w:r>
        <w:rPr>
          <w:rFonts w:ascii="Times New Roman" w:hAnsi="Times New Roman"/>
          <w:i/>
          <w:iCs/>
          <w:sz w:val="18"/>
          <w:szCs w:val="18"/>
        </w:rPr>
        <w:t xml:space="preserve"> </w:t>
      </w:r>
      <w:r w:rsidRPr="006C7BAA">
        <w:rPr>
          <w:rFonts w:ascii="Times New Roman" w:hAnsi="Times New Roman"/>
          <w:i/>
          <w:iCs/>
          <w:sz w:val="18"/>
          <w:szCs w:val="18"/>
        </w:rPr>
        <w:t>krit_off@hotmail.com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AB6E77">
        <w:rPr>
          <w:rFonts w:ascii="Times New Roman" w:hAnsi="Times New Roman"/>
          <w:noProof/>
          <w:sz w:val="18"/>
          <w:szCs w:val="18"/>
          <w:lang w:bidi="ar-SA"/>
        </w:rPr>
        <w:t>16 April 2017</w:t>
      </w:r>
      <w:r>
        <w:rPr>
          <w:rFonts w:ascii="Times New Roman" w:hAnsi="Times New Roman"/>
          <w:noProof/>
          <w:sz w:val="18"/>
          <w:szCs w:val="18"/>
          <w:lang w:bidi="ar-SA"/>
        </w:rPr>
        <w:t xml:space="preserve">; Accepted: </w:t>
      </w:r>
      <w:r w:rsidR="00AB6E77">
        <w:rPr>
          <w:rFonts w:ascii="Times New Roman" w:hAnsi="Times New Roman"/>
          <w:noProof/>
          <w:sz w:val="18"/>
          <w:szCs w:val="18"/>
          <w:lang w:bidi="ar-SA"/>
        </w:rPr>
        <w:t>7 March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6C7BAA" w:rsidRPr="00902F2E" w:rsidRDefault="006C7BAA" w:rsidP="006C7BAA">
      <w:pPr>
        <w:pStyle w:val="BodyText"/>
        <w:wordWrap/>
        <w:spacing w:after="0"/>
        <w:rPr>
          <w:rFonts w:ascii="Times New Roman" w:hAnsi="Times New Roman" w:cs="Times New Roman"/>
          <w:sz w:val="18"/>
          <w:szCs w:val="18"/>
          <w:lang w:bidi="th-TH"/>
        </w:rPr>
      </w:pPr>
      <w:r>
        <w:rPr>
          <w:rFonts w:ascii="Times New Roman" w:hAnsi="Times New Roman" w:cs="Times New Roman"/>
          <w:sz w:val="18"/>
          <w:szCs w:val="18"/>
          <w:lang w:bidi="th-TH"/>
        </w:rPr>
        <w:t>The main focus of this research is on the</w:t>
      </w:r>
      <w:r w:rsidRPr="00902F2E">
        <w:rPr>
          <w:rFonts w:ascii="Times New Roman" w:hAnsi="Times New Roman" w:cs="Times New Roman"/>
          <w:sz w:val="18"/>
          <w:szCs w:val="18"/>
          <w:lang w:bidi="th-TH"/>
        </w:rPr>
        <w:t xml:space="preserve"> organic-inorganic membranes. In this study, the effects of zeolite on natural rubber (NR)/</w:t>
      </w:r>
      <w:r w:rsidRPr="00902F2E">
        <w:rPr>
          <w:rFonts w:ascii="Times New Roman" w:hAnsi="Times New Roman" w:cs="Times New Roman"/>
          <w:sz w:val="18"/>
          <w:szCs w:val="18"/>
        </w:rPr>
        <w:t>epoxidized natural rubber</w:t>
      </w:r>
      <w:r w:rsidRPr="00902F2E">
        <w:rPr>
          <w:rFonts w:ascii="Times New Roman" w:hAnsi="Times New Roman" w:cs="Times New Roman"/>
          <w:sz w:val="18"/>
          <w:szCs w:val="18"/>
          <w:lang w:bidi="th-TH"/>
        </w:rPr>
        <w:t xml:space="preserve"> (ENR) membranes</w:t>
      </w:r>
      <w:r>
        <w:rPr>
          <w:rFonts w:ascii="Times New Roman" w:hAnsi="Times New Roman" w:cs="Times New Roman"/>
          <w:sz w:val="18"/>
          <w:szCs w:val="18"/>
          <w:lang w:bidi="th-TH"/>
        </w:rPr>
        <w:t xml:space="preserve"> properties were investigated</w:t>
      </w:r>
      <w:r w:rsidRPr="00902F2E">
        <w:rPr>
          <w:rFonts w:ascii="Times New Roman" w:hAnsi="Times New Roman" w:cs="Times New Roman"/>
          <w:sz w:val="18"/>
          <w:szCs w:val="18"/>
          <w:lang w:bidi="th-TH"/>
        </w:rPr>
        <w:t xml:space="preserve">. NR/ENR blends </w:t>
      </w:r>
      <w:r>
        <w:rPr>
          <w:rFonts w:ascii="Times New Roman" w:hAnsi="Times New Roman" w:cs="Times New Roman"/>
          <w:sz w:val="18"/>
          <w:szCs w:val="18"/>
          <w:lang w:bidi="th-TH"/>
        </w:rPr>
        <w:t>were combined</w:t>
      </w:r>
      <w:r w:rsidRPr="00902F2E">
        <w:rPr>
          <w:rFonts w:ascii="Times New Roman" w:hAnsi="Times New Roman" w:cs="Times New Roman"/>
          <w:sz w:val="18"/>
          <w:szCs w:val="18"/>
          <w:lang w:bidi="th-TH"/>
        </w:rPr>
        <w:t xml:space="preserve"> with zeolite in various contents at 0-50 phr by the two-roll mill. The rubber compounds were </w:t>
      </w:r>
      <w:r w:rsidRPr="00902F2E">
        <w:rPr>
          <w:rFonts w:ascii="Times New Roman" w:hAnsi="Times New Roman" w:cs="Times New Roman"/>
          <w:sz w:val="18"/>
          <w:szCs w:val="18"/>
          <w:shd w:val="clear" w:color="auto" w:fill="FFFFFF"/>
        </w:rPr>
        <w:t>produced by compression molding at 150 ºC</w:t>
      </w:r>
      <w:r w:rsidRPr="00902F2E">
        <w:rPr>
          <w:rFonts w:ascii="Times New Roman" w:hAnsi="Times New Roman" w:cs="Times New Roman"/>
          <w:sz w:val="18"/>
          <w:szCs w:val="18"/>
        </w:rPr>
        <w:t xml:space="preserve"> to form membranes with thickness </w:t>
      </w:r>
      <w:r>
        <w:rPr>
          <w:rFonts w:ascii="Times New Roman" w:hAnsi="Times New Roman" w:cs="Times New Roman"/>
          <w:sz w:val="18"/>
          <w:szCs w:val="18"/>
        </w:rPr>
        <w:t>of not more</w:t>
      </w:r>
      <w:r w:rsidRPr="00902F2E">
        <w:rPr>
          <w:rFonts w:ascii="Times New Roman" w:hAnsi="Times New Roman" w:cs="Times New Roman"/>
          <w:sz w:val="18"/>
          <w:szCs w:val="18"/>
        </w:rPr>
        <w:t xml:space="preserve"> than 0.4 mm. </w:t>
      </w:r>
      <w:r w:rsidRPr="00902F2E">
        <w:rPr>
          <w:rFonts w:ascii="Times New Roman" w:hAnsi="Times New Roman" w:cs="Times New Roman"/>
          <w:sz w:val="18"/>
          <w:szCs w:val="18"/>
          <w:lang w:bidi="th-TH"/>
        </w:rPr>
        <w:t xml:space="preserve">NR/ENR blends with zeolite were characterized </w:t>
      </w:r>
      <w:r>
        <w:rPr>
          <w:rFonts w:ascii="Times New Roman" w:hAnsi="Times New Roman" w:cs="Times New Roman"/>
          <w:sz w:val="18"/>
          <w:szCs w:val="18"/>
          <w:lang w:bidi="th-TH"/>
        </w:rPr>
        <w:t>according to</w:t>
      </w:r>
      <w:r w:rsidRPr="00902F2E">
        <w:rPr>
          <w:rFonts w:ascii="Times New Roman" w:hAnsi="Times New Roman" w:cs="Times New Roman"/>
          <w:sz w:val="18"/>
          <w:szCs w:val="18"/>
          <w:lang w:bidi="th-TH"/>
        </w:rPr>
        <w:t xml:space="preserve"> cure characteristics, mechanical properties, swelling properties and scanning electron microscope (SEM). It was found that the mechanical properties </w:t>
      </w:r>
      <w:r>
        <w:rPr>
          <w:rFonts w:ascii="Times New Roman" w:hAnsi="Times New Roman" w:cs="Times New Roman"/>
          <w:sz w:val="18"/>
          <w:szCs w:val="18"/>
          <w:lang w:bidi="th-TH"/>
        </w:rPr>
        <w:t xml:space="preserve">of the blends </w:t>
      </w:r>
      <w:r w:rsidRPr="00902F2E">
        <w:rPr>
          <w:rFonts w:ascii="Times New Roman" w:hAnsi="Times New Roman" w:cs="Times New Roman"/>
          <w:sz w:val="18"/>
          <w:szCs w:val="18"/>
          <w:lang w:bidi="th-TH"/>
        </w:rPr>
        <w:t xml:space="preserve">increased with </w:t>
      </w:r>
      <w:r>
        <w:rPr>
          <w:rFonts w:ascii="Times New Roman" w:hAnsi="Times New Roman" w:cs="Times New Roman"/>
          <w:sz w:val="18"/>
          <w:szCs w:val="18"/>
          <w:lang w:bidi="th-TH"/>
        </w:rPr>
        <w:t>the addition of</w:t>
      </w:r>
      <w:r w:rsidRPr="00902F2E">
        <w:rPr>
          <w:rFonts w:ascii="Times New Roman" w:hAnsi="Times New Roman" w:cs="Times New Roman"/>
          <w:sz w:val="18"/>
          <w:szCs w:val="18"/>
          <w:lang w:bidi="th-TH"/>
        </w:rPr>
        <w:t xml:space="preserve"> zeolite for 10 phr</w:t>
      </w:r>
      <w:r>
        <w:rPr>
          <w:rFonts w:ascii="Times New Roman" w:hAnsi="Times New Roman" w:cs="Times New Roman"/>
          <w:sz w:val="18"/>
          <w:szCs w:val="18"/>
          <w:lang w:bidi="th-TH"/>
        </w:rPr>
        <w:t xml:space="preserve"> while the</w:t>
      </w:r>
      <w:r w:rsidRPr="00902F2E">
        <w:rPr>
          <w:rFonts w:ascii="Times New Roman" w:hAnsi="Times New Roman" w:cs="Times New Roman"/>
          <w:sz w:val="18"/>
          <w:szCs w:val="18"/>
          <w:lang w:bidi="th-TH"/>
        </w:rPr>
        <w:t xml:space="preserve"> cure time (t</w:t>
      </w:r>
      <w:r w:rsidRPr="00902F2E">
        <w:rPr>
          <w:rFonts w:ascii="Times New Roman" w:hAnsi="Times New Roman" w:cs="Times New Roman"/>
          <w:sz w:val="18"/>
          <w:szCs w:val="18"/>
          <w:vertAlign w:val="subscript"/>
          <w:lang w:bidi="th-TH"/>
        </w:rPr>
        <w:t>c90</w:t>
      </w:r>
      <w:r w:rsidRPr="00902F2E">
        <w:rPr>
          <w:rFonts w:ascii="Times New Roman" w:hAnsi="Times New Roman" w:cs="Times New Roman"/>
          <w:sz w:val="18"/>
          <w:szCs w:val="18"/>
          <w:lang w:bidi="th-TH"/>
        </w:rPr>
        <w:t xml:space="preserve">) increased with increasing zeolite content. </w:t>
      </w:r>
      <w:r>
        <w:rPr>
          <w:rFonts w:ascii="Times New Roman" w:hAnsi="Times New Roman" w:cs="Times New Roman"/>
          <w:sz w:val="18"/>
          <w:szCs w:val="18"/>
          <w:lang w:bidi="th-TH"/>
        </w:rPr>
        <w:t>Membranes</w:t>
      </w:r>
      <w:r w:rsidRPr="00902F2E">
        <w:rPr>
          <w:rFonts w:ascii="Times New Roman" w:hAnsi="Times New Roman" w:cs="Times New Roman"/>
          <w:sz w:val="18"/>
          <w:szCs w:val="18"/>
          <w:lang w:bidi="th-TH"/>
        </w:rPr>
        <w:t xml:space="preserve"> swelling increased with increasing amount of zeolite (zeolite at 30 phr </w:t>
      </w:r>
      <w:r>
        <w:rPr>
          <w:rFonts w:ascii="Times New Roman" w:hAnsi="Times New Roman" w:cs="Times New Roman"/>
          <w:sz w:val="18"/>
          <w:szCs w:val="18"/>
          <w:lang w:bidi="th-TH"/>
        </w:rPr>
        <w:t>produced the best results</w:t>
      </w:r>
      <w:r w:rsidRPr="00902F2E">
        <w:rPr>
          <w:rFonts w:ascii="Times New Roman" w:hAnsi="Times New Roman" w:cs="Times New Roman"/>
          <w:sz w:val="18"/>
          <w:szCs w:val="18"/>
          <w:lang w:bidi="th-TH"/>
        </w:rPr>
        <w:t xml:space="preserve">). </w:t>
      </w:r>
      <w:r>
        <w:rPr>
          <w:rFonts w:ascii="Times New Roman" w:hAnsi="Times New Roman" w:cs="Times New Roman"/>
          <w:sz w:val="18"/>
          <w:szCs w:val="18"/>
          <w:lang w:bidi="th-TH"/>
        </w:rPr>
        <w:t>Meanwhile, t</w:t>
      </w:r>
      <w:r w:rsidRPr="00902F2E">
        <w:rPr>
          <w:rFonts w:ascii="Times New Roman" w:hAnsi="Times New Roman" w:cs="Times New Roman"/>
          <w:sz w:val="18"/>
          <w:szCs w:val="18"/>
          <w:lang w:bidi="th-TH"/>
        </w:rPr>
        <w:t xml:space="preserve">he micrograph showed </w:t>
      </w:r>
      <w:r>
        <w:rPr>
          <w:rFonts w:ascii="Times New Roman" w:hAnsi="Times New Roman" w:cs="Times New Roman"/>
          <w:sz w:val="18"/>
          <w:szCs w:val="18"/>
          <w:lang w:bidi="th-TH"/>
        </w:rPr>
        <w:t>a</w:t>
      </w:r>
      <w:r w:rsidRPr="00902F2E">
        <w:rPr>
          <w:rFonts w:ascii="Times New Roman" w:hAnsi="Times New Roman" w:cs="Times New Roman"/>
          <w:sz w:val="18"/>
          <w:szCs w:val="18"/>
          <w:lang w:bidi="th-TH"/>
        </w:rPr>
        <w:t xml:space="preserve"> surface filled with </w:t>
      </w:r>
      <w:r>
        <w:rPr>
          <w:rFonts w:ascii="Times New Roman" w:hAnsi="Times New Roman" w:cs="Times New Roman"/>
          <w:sz w:val="18"/>
          <w:szCs w:val="18"/>
          <w:lang w:bidi="th-TH"/>
        </w:rPr>
        <w:t>pores-like s</w:t>
      </w:r>
      <w:r w:rsidRPr="00902F2E">
        <w:rPr>
          <w:rFonts w:ascii="Times New Roman" w:hAnsi="Times New Roman" w:cs="Times New Roman"/>
          <w:sz w:val="18"/>
          <w:szCs w:val="18"/>
          <w:lang w:bidi="th-TH"/>
        </w:rPr>
        <w:t>mall holes with the addition of zeolite in the NR/ENR membranes.</w:t>
      </w:r>
      <w:r w:rsidRPr="00902F2E">
        <w:rPr>
          <w:rFonts w:ascii="Times New Roman" w:hAnsi="Times New Roman" w:cs="Times New Roman"/>
          <w:sz w:val="18"/>
          <w:szCs w:val="18"/>
        </w:rPr>
        <w:t xml:space="preserve"> </w:t>
      </w:r>
    </w:p>
    <w:p w:rsidR="006C7BAA" w:rsidRPr="00902F2E" w:rsidRDefault="006C7BAA" w:rsidP="006C7BAA">
      <w:pPr>
        <w:spacing w:after="0" w:line="240" w:lineRule="auto"/>
        <w:jc w:val="both"/>
        <w:outlineLvl w:val="0"/>
        <w:rPr>
          <w:rFonts w:ascii="Times New Roman" w:hAnsi="Times New Roman"/>
          <w:sz w:val="18"/>
          <w:szCs w:val="18"/>
        </w:rPr>
      </w:pPr>
    </w:p>
    <w:p w:rsidR="006C7BAA" w:rsidRPr="00902F2E" w:rsidRDefault="006C7BAA" w:rsidP="006C7BAA">
      <w:pPr>
        <w:spacing w:after="0" w:line="240" w:lineRule="auto"/>
        <w:jc w:val="both"/>
        <w:outlineLvl w:val="0"/>
        <w:rPr>
          <w:rFonts w:ascii="Times New Roman" w:hAnsi="Times New Roman"/>
          <w:b/>
          <w:bCs/>
          <w:sz w:val="18"/>
          <w:szCs w:val="18"/>
        </w:rPr>
      </w:pPr>
      <w:r w:rsidRPr="00902F2E">
        <w:rPr>
          <w:rFonts w:ascii="Times New Roman" w:hAnsi="Times New Roman"/>
          <w:b/>
          <w:bCs/>
          <w:sz w:val="18"/>
          <w:szCs w:val="18"/>
        </w:rPr>
        <w:t>Keyword</w:t>
      </w:r>
      <w:r>
        <w:rPr>
          <w:rFonts w:ascii="Times New Roman" w:hAnsi="Times New Roman"/>
          <w:b/>
          <w:bCs/>
          <w:sz w:val="18"/>
          <w:szCs w:val="18"/>
        </w:rPr>
        <w:t>s</w:t>
      </w:r>
      <w:r w:rsidRPr="00902F2E">
        <w:rPr>
          <w:rFonts w:ascii="Times New Roman" w:hAnsi="Times New Roman"/>
          <w:sz w:val="18"/>
          <w:szCs w:val="18"/>
        </w:rPr>
        <w:t xml:space="preserve">: </w:t>
      </w:r>
      <w:r>
        <w:rPr>
          <w:rFonts w:ascii="Times New Roman" w:hAnsi="Times New Roman"/>
          <w:sz w:val="18"/>
          <w:szCs w:val="18"/>
        </w:rPr>
        <w:t xml:space="preserve"> </w:t>
      </w:r>
      <w:r w:rsidRPr="00902F2E">
        <w:rPr>
          <w:rFonts w:ascii="Times New Roman" w:hAnsi="Times New Roman"/>
          <w:sz w:val="18"/>
          <w:szCs w:val="18"/>
          <w:lang w:bidi="th-TH"/>
        </w:rPr>
        <w:t>natural rubber,</w:t>
      </w:r>
      <w:r w:rsidRPr="00902F2E">
        <w:rPr>
          <w:rFonts w:ascii="Times New Roman" w:hAnsi="Times New Roman"/>
          <w:sz w:val="18"/>
          <w:szCs w:val="18"/>
        </w:rPr>
        <w:t xml:space="preserve"> epoxidized natural rubber</w:t>
      </w:r>
      <w:r w:rsidRPr="00902F2E">
        <w:rPr>
          <w:rFonts w:ascii="Times New Roman" w:hAnsi="Times New Roman"/>
          <w:sz w:val="18"/>
          <w:szCs w:val="18"/>
          <w:lang w:bidi="th-TH"/>
        </w:rPr>
        <w:t>, zeolite, membrane</w:t>
      </w:r>
    </w:p>
    <w:p w:rsidR="006C7BAA" w:rsidRPr="00902F2E" w:rsidRDefault="006C7BAA" w:rsidP="006C7BAA">
      <w:pPr>
        <w:spacing w:after="0" w:line="240" w:lineRule="auto"/>
        <w:jc w:val="center"/>
        <w:outlineLvl w:val="0"/>
        <w:rPr>
          <w:rFonts w:ascii="Times New Roman" w:hAnsi="Times New Roman"/>
          <w:bCs/>
          <w:sz w:val="18"/>
          <w:szCs w:val="18"/>
        </w:rPr>
      </w:pPr>
    </w:p>
    <w:p w:rsidR="006C7BAA" w:rsidRPr="00902F2E" w:rsidRDefault="006C7BAA" w:rsidP="006C7BAA">
      <w:pPr>
        <w:spacing w:after="0" w:line="240" w:lineRule="auto"/>
        <w:jc w:val="center"/>
        <w:outlineLvl w:val="0"/>
        <w:rPr>
          <w:rFonts w:ascii="Times New Roman" w:hAnsi="Times New Roman"/>
          <w:b/>
          <w:bCs/>
          <w:sz w:val="18"/>
          <w:szCs w:val="18"/>
        </w:rPr>
      </w:pPr>
      <w:r w:rsidRPr="00902F2E">
        <w:rPr>
          <w:rFonts w:ascii="Times New Roman" w:hAnsi="Times New Roman"/>
          <w:b/>
          <w:bCs/>
          <w:sz w:val="18"/>
          <w:szCs w:val="18"/>
        </w:rPr>
        <w:t>Abstrak</w:t>
      </w:r>
    </w:p>
    <w:p w:rsidR="006C7BAA" w:rsidRPr="008D6FA2" w:rsidRDefault="006C7BAA" w:rsidP="006C7BAA">
      <w:pPr>
        <w:spacing w:after="0" w:line="240" w:lineRule="auto"/>
        <w:jc w:val="both"/>
        <w:rPr>
          <w:rFonts w:ascii="Times New Roman" w:hAnsi="Times New Roman"/>
          <w:sz w:val="18"/>
          <w:szCs w:val="18"/>
          <w:lang w:val="ms-MY"/>
        </w:rPr>
      </w:pPr>
      <w:r w:rsidRPr="008D6FA2">
        <w:rPr>
          <w:rFonts w:ascii="Times New Roman" w:hAnsi="Times New Roman"/>
          <w:sz w:val="18"/>
          <w:szCs w:val="18"/>
          <w:lang w:val="ms-MY"/>
        </w:rPr>
        <w:t>Membran organik-bukan organik h</w:t>
      </w:r>
      <w:r>
        <w:rPr>
          <w:rFonts w:ascii="Times New Roman" w:hAnsi="Times New Roman"/>
          <w:sz w:val="18"/>
          <w:szCs w:val="18"/>
          <w:lang w:val="ms-MY"/>
        </w:rPr>
        <w:t>i</w:t>
      </w:r>
      <w:r w:rsidRPr="008D6FA2">
        <w:rPr>
          <w:rFonts w:ascii="Times New Roman" w:hAnsi="Times New Roman"/>
          <w:sz w:val="18"/>
          <w:szCs w:val="18"/>
          <w:lang w:val="ms-MY"/>
        </w:rPr>
        <w:t>brid merupakan fo</w:t>
      </w:r>
      <w:r>
        <w:rPr>
          <w:rFonts w:ascii="Times New Roman" w:hAnsi="Times New Roman"/>
          <w:sz w:val="18"/>
          <w:szCs w:val="18"/>
          <w:lang w:val="ms-MY"/>
        </w:rPr>
        <w:t>k</w:t>
      </w:r>
      <w:r w:rsidRPr="008D6FA2">
        <w:rPr>
          <w:rFonts w:ascii="Times New Roman" w:hAnsi="Times New Roman"/>
          <w:sz w:val="18"/>
          <w:szCs w:val="18"/>
          <w:lang w:val="ms-MY"/>
        </w:rPr>
        <w:t xml:space="preserve">us utama dalam kajian ini. Kesan zeolit ke atas sifat-sifat getah asli (NR)/getah asli </w:t>
      </w:r>
      <w:r>
        <w:rPr>
          <w:rFonts w:ascii="Times New Roman" w:hAnsi="Times New Roman"/>
          <w:sz w:val="18"/>
          <w:szCs w:val="18"/>
          <w:lang w:val="ms-MY"/>
        </w:rPr>
        <w:t>terepoksida</w:t>
      </w:r>
      <w:r w:rsidRPr="008D6FA2">
        <w:rPr>
          <w:rFonts w:ascii="Times New Roman" w:hAnsi="Times New Roman"/>
          <w:sz w:val="18"/>
          <w:szCs w:val="18"/>
          <w:lang w:val="ms-MY"/>
        </w:rPr>
        <w:t>(</w:t>
      </w:r>
      <w:smartTag w:uri="urn:schemas-microsoft-com:office:smarttags" w:element="stockticker">
        <w:r w:rsidRPr="008D6FA2">
          <w:rPr>
            <w:rFonts w:ascii="Times New Roman" w:hAnsi="Times New Roman"/>
            <w:sz w:val="18"/>
            <w:szCs w:val="18"/>
            <w:lang w:val="ms-MY"/>
          </w:rPr>
          <w:t>ENR</w:t>
        </w:r>
      </w:smartTag>
      <w:r w:rsidRPr="008D6FA2">
        <w:rPr>
          <w:rFonts w:ascii="Times New Roman" w:hAnsi="Times New Roman"/>
          <w:sz w:val="18"/>
          <w:szCs w:val="18"/>
          <w:lang w:val="ms-MY"/>
        </w:rPr>
        <w:t>) telah dikaji di dalam eksperimen ini. Campuran NR/</w:t>
      </w:r>
      <w:smartTag w:uri="urn:schemas-microsoft-com:office:smarttags" w:element="stockticker">
        <w:r w:rsidRPr="008D6FA2">
          <w:rPr>
            <w:rFonts w:ascii="Times New Roman" w:hAnsi="Times New Roman"/>
            <w:sz w:val="18"/>
            <w:szCs w:val="18"/>
            <w:lang w:val="ms-MY"/>
          </w:rPr>
          <w:t>ENR</w:t>
        </w:r>
      </w:smartTag>
      <w:r w:rsidRPr="008D6FA2">
        <w:rPr>
          <w:rFonts w:ascii="Times New Roman" w:hAnsi="Times New Roman"/>
          <w:sz w:val="18"/>
          <w:szCs w:val="18"/>
          <w:lang w:val="ms-MY"/>
        </w:rPr>
        <w:t xml:space="preserve"> dengan zeolit dalam pelbagai kandungan pada 0-50 phr telah dijalankan oleh pengisar dua gulung. Sebatian getah asli tersebut telah dihasilkan melalui  pengacuan mampatan pada 150 ºC untuk membentuk membran pada ketebalan tidak melebihi </w:t>
      </w:r>
      <w:smartTag w:uri="urn:schemas-microsoft-com:office:smarttags" w:element="metricconverter">
        <w:smartTagPr>
          <w:attr w:name="ProductID" w:val="0.4 mm"/>
        </w:smartTagPr>
        <w:r w:rsidRPr="008D6FA2">
          <w:rPr>
            <w:rFonts w:ascii="Times New Roman" w:hAnsi="Times New Roman"/>
            <w:sz w:val="18"/>
            <w:szCs w:val="18"/>
            <w:lang w:val="ms-MY"/>
          </w:rPr>
          <w:t>0.4 mm</w:t>
        </w:r>
      </w:smartTag>
      <w:r w:rsidRPr="008D6FA2">
        <w:rPr>
          <w:rFonts w:ascii="Times New Roman" w:hAnsi="Times New Roman"/>
          <w:sz w:val="18"/>
          <w:szCs w:val="18"/>
          <w:lang w:val="ms-MY"/>
        </w:rPr>
        <w:t>. Campuran NR/</w:t>
      </w:r>
      <w:smartTag w:uri="urn:schemas-microsoft-com:office:smarttags" w:element="stockticker">
        <w:r w:rsidRPr="008D6FA2">
          <w:rPr>
            <w:rFonts w:ascii="Times New Roman" w:hAnsi="Times New Roman"/>
            <w:sz w:val="18"/>
            <w:szCs w:val="18"/>
            <w:lang w:val="ms-MY"/>
          </w:rPr>
          <w:t>ENR</w:t>
        </w:r>
      </w:smartTag>
      <w:r w:rsidRPr="008D6FA2">
        <w:rPr>
          <w:rFonts w:ascii="Times New Roman" w:hAnsi="Times New Roman"/>
          <w:sz w:val="18"/>
          <w:szCs w:val="18"/>
          <w:lang w:val="ms-MY"/>
        </w:rPr>
        <w:t xml:space="preserve"> dan zeolit ini telah dikaji berdasarkan beberapa aspek iaitu sifat-sifat perawatan, mekanikal, pembengkakan dan pengimbasan mikroskop elektron (</w:t>
      </w:r>
      <w:smartTag w:uri="urn:schemas-microsoft-com:office:smarttags" w:element="stockticker">
        <w:r w:rsidRPr="008D6FA2">
          <w:rPr>
            <w:rFonts w:ascii="Times New Roman" w:hAnsi="Times New Roman"/>
            <w:sz w:val="18"/>
            <w:szCs w:val="18"/>
            <w:lang w:val="ms-MY"/>
          </w:rPr>
          <w:t>SEM</w:t>
        </w:r>
      </w:smartTag>
      <w:r w:rsidRPr="008D6FA2">
        <w:rPr>
          <w:rFonts w:ascii="Times New Roman" w:hAnsi="Times New Roman"/>
          <w:sz w:val="18"/>
          <w:szCs w:val="18"/>
          <w:lang w:val="ms-MY"/>
        </w:rPr>
        <w:t>). Kajian ini mendapati bahawa sifat mekanikal campuran ini meningkat dengan pertambahan zeolit pada 10 phr manakala masa rawatan (t</w:t>
      </w:r>
      <w:r w:rsidRPr="008D6FA2">
        <w:rPr>
          <w:rFonts w:ascii="Times New Roman" w:hAnsi="Times New Roman"/>
          <w:sz w:val="18"/>
          <w:szCs w:val="18"/>
          <w:vertAlign w:val="subscript"/>
          <w:lang w:val="ms-MY"/>
        </w:rPr>
        <w:t>c90</w:t>
      </w:r>
      <w:r w:rsidRPr="008D6FA2">
        <w:rPr>
          <w:rFonts w:ascii="Times New Roman" w:hAnsi="Times New Roman"/>
          <w:sz w:val="18"/>
          <w:szCs w:val="18"/>
          <w:lang w:val="ms-MY"/>
        </w:rPr>
        <w:t>) juga meningkat dengan peningkatan kandungan zeolit. Pembengkakan membran juga meningkat dengan peningkatan jumlah zeolit (zeolit pada 30 phr adalah yang terbaik). Mikrograf menunjukkan permukaan yang dipenuhi dengan lubang kecil seperti liang dengan pertambahan zeolit dalam NR/</w:t>
      </w:r>
      <w:smartTag w:uri="urn:schemas-microsoft-com:office:smarttags" w:element="stockticker">
        <w:r w:rsidRPr="008D6FA2">
          <w:rPr>
            <w:rFonts w:ascii="Times New Roman" w:hAnsi="Times New Roman"/>
            <w:sz w:val="18"/>
            <w:szCs w:val="18"/>
            <w:lang w:val="ms-MY"/>
          </w:rPr>
          <w:t>ENR</w:t>
        </w:r>
      </w:smartTag>
      <w:r w:rsidRPr="008D6FA2">
        <w:rPr>
          <w:rFonts w:ascii="Times New Roman" w:hAnsi="Times New Roman"/>
          <w:sz w:val="18"/>
          <w:szCs w:val="18"/>
          <w:lang w:val="ms-MY"/>
        </w:rPr>
        <w:t xml:space="preserve"> membran.</w:t>
      </w:r>
    </w:p>
    <w:p w:rsidR="006C7BAA" w:rsidRPr="008D6FA2" w:rsidRDefault="006C7BAA" w:rsidP="006C7BAA">
      <w:pPr>
        <w:spacing w:after="0" w:line="240" w:lineRule="auto"/>
        <w:jc w:val="both"/>
        <w:outlineLvl w:val="0"/>
        <w:rPr>
          <w:rFonts w:ascii="Times New Roman" w:hAnsi="Times New Roman"/>
          <w:sz w:val="18"/>
          <w:szCs w:val="18"/>
          <w:lang w:val="ms-MY"/>
        </w:rPr>
      </w:pPr>
    </w:p>
    <w:p w:rsidR="006C7BAA" w:rsidRPr="008D6FA2" w:rsidRDefault="006C7BAA" w:rsidP="006C7BAA">
      <w:pPr>
        <w:spacing w:after="0" w:line="240" w:lineRule="auto"/>
        <w:jc w:val="both"/>
        <w:outlineLvl w:val="0"/>
        <w:rPr>
          <w:rFonts w:ascii="Times New Roman" w:hAnsi="Times New Roman"/>
          <w:b/>
          <w:bCs/>
          <w:sz w:val="18"/>
          <w:szCs w:val="18"/>
          <w:lang w:val="ms-MY"/>
        </w:rPr>
      </w:pPr>
      <w:r w:rsidRPr="008D6FA2">
        <w:rPr>
          <w:rFonts w:ascii="Times New Roman" w:hAnsi="Times New Roman"/>
          <w:b/>
          <w:bCs/>
          <w:sz w:val="18"/>
          <w:szCs w:val="18"/>
          <w:lang w:val="ms-MY"/>
        </w:rPr>
        <w:t xml:space="preserve">Kata kunci: </w:t>
      </w:r>
      <w:r>
        <w:rPr>
          <w:rFonts w:ascii="Times New Roman" w:hAnsi="Times New Roman"/>
          <w:b/>
          <w:bCs/>
          <w:sz w:val="18"/>
          <w:szCs w:val="18"/>
          <w:lang w:val="ms-MY"/>
        </w:rPr>
        <w:t xml:space="preserve"> </w:t>
      </w:r>
      <w:r w:rsidRPr="008D6FA2">
        <w:rPr>
          <w:rFonts w:ascii="Times New Roman" w:hAnsi="Times New Roman"/>
          <w:sz w:val="18"/>
          <w:szCs w:val="18"/>
          <w:lang w:val="ms-MY"/>
        </w:rPr>
        <w:t>getah asli, getah asli</w:t>
      </w:r>
      <w:r>
        <w:rPr>
          <w:rFonts w:ascii="Times New Roman" w:hAnsi="Times New Roman"/>
          <w:sz w:val="18"/>
          <w:szCs w:val="18"/>
          <w:lang w:val="ms-MY"/>
        </w:rPr>
        <w:t xml:space="preserve"> terepoksida, zeolit, membran</w:t>
      </w:r>
    </w:p>
    <w:p w:rsidR="006768E9" w:rsidRDefault="006768E9" w:rsidP="00F447A7">
      <w:pPr>
        <w:spacing w:after="0" w:line="240" w:lineRule="auto"/>
        <w:jc w:val="center"/>
        <w:rPr>
          <w:rFonts w:ascii="Times New Roman" w:hAnsi="Times New Roman"/>
          <w:noProof/>
          <w:sz w:val="20"/>
          <w:szCs w:val="20"/>
          <w:lang w:bidi="ar-SA"/>
        </w:rPr>
      </w:pPr>
    </w:p>
    <w:p w:rsidR="00494C46" w:rsidRDefault="00494C46" w:rsidP="00F447A7">
      <w:pPr>
        <w:spacing w:after="0" w:line="240" w:lineRule="auto"/>
        <w:jc w:val="center"/>
        <w:rPr>
          <w:rFonts w:ascii="Times New Roman" w:hAnsi="Times New Roman"/>
          <w:noProof/>
          <w:sz w:val="20"/>
          <w:szCs w:val="20"/>
          <w:lang w:bidi="ar-SA"/>
        </w:rPr>
      </w:pPr>
    </w:p>
    <w:p w:rsidR="00100608" w:rsidRDefault="00100608" w:rsidP="00F447A7">
      <w:pPr>
        <w:spacing w:after="0" w:line="240" w:lineRule="auto"/>
        <w:jc w:val="center"/>
        <w:rPr>
          <w:rFonts w:ascii="Times New Roman" w:hAnsi="Times New Roman"/>
          <w:noProof/>
          <w:sz w:val="20"/>
          <w:szCs w:val="20"/>
          <w:lang w:bidi="ar-SA"/>
        </w:rPr>
      </w:pPr>
    </w:p>
    <w:p w:rsidR="00100608" w:rsidRDefault="00100608" w:rsidP="00F447A7">
      <w:pPr>
        <w:spacing w:after="0" w:line="240" w:lineRule="auto"/>
        <w:jc w:val="center"/>
        <w:rPr>
          <w:rFonts w:ascii="Times New Roman" w:hAnsi="Times New Roman"/>
          <w:noProof/>
          <w:sz w:val="20"/>
          <w:szCs w:val="20"/>
          <w:lang w:bidi="ar-SA"/>
        </w:rPr>
      </w:pPr>
    </w:p>
    <w:p w:rsidR="00100608" w:rsidRDefault="00100608" w:rsidP="00F447A7">
      <w:pPr>
        <w:spacing w:after="0" w:line="240" w:lineRule="auto"/>
        <w:jc w:val="center"/>
        <w:rPr>
          <w:rFonts w:ascii="Times New Roman" w:hAnsi="Times New Roman"/>
          <w:noProof/>
          <w:sz w:val="20"/>
          <w:szCs w:val="20"/>
          <w:lang w:bidi="ar-SA"/>
        </w:rPr>
      </w:pPr>
    </w:p>
    <w:p w:rsidR="00100608" w:rsidRDefault="00100608" w:rsidP="00F447A7">
      <w:pPr>
        <w:spacing w:after="0" w:line="240" w:lineRule="auto"/>
        <w:jc w:val="center"/>
        <w:rPr>
          <w:rFonts w:ascii="Times New Roman" w:hAnsi="Times New Roman"/>
          <w:noProof/>
          <w:sz w:val="20"/>
          <w:szCs w:val="20"/>
          <w:lang w:bidi="ar-SA"/>
        </w:rPr>
      </w:pPr>
    </w:p>
    <w:p w:rsidR="00100608" w:rsidRPr="00BE7C30" w:rsidRDefault="00100608"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6C7BAA" w:rsidRPr="006C7BAA" w:rsidRDefault="006C7BAA" w:rsidP="006C7BAA">
      <w:pPr>
        <w:spacing w:after="0" w:line="240" w:lineRule="auto"/>
        <w:jc w:val="both"/>
        <w:rPr>
          <w:rFonts w:ascii="Times New Roman" w:hAnsi="Times New Roman"/>
          <w:sz w:val="20"/>
          <w:szCs w:val="20"/>
        </w:rPr>
      </w:pPr>
      <w:r w:rsidRPr="006C7BAA">
        <w:rPr>
          <w:rFonts w:ascii="Times New Roman" w:hAnsi="Times New Roman"/>
          <w:sz w:val="20"/>
          <w:szCs w:val="20"/>
          <w:lang w:bidi="th-TH"/>
        </w:rPr>
        <w:t xml:space="preserve">Membrane technologies have developed as a workable and cost effective treatment alternative to wastewater, treat water, and air pollution. </w:t>
      </w:r>
      <w:r w:rsidRPr="006C7BAA">
        <w:rPr>
          <w:rFonts w:ascii="Times New Roman" w:hAnsi="Times New Roman"/>
          <w:sz w:val="20"/>
          <w:szCs w:val="20"/>
        </w:rPr>
        <w:t xml:space="preserve">Membrane process is favored over conventional techniques because process less, consumes low energy and very effective and selective [1]. </w:t>
      </w:r>
      <w:r w:rsidRPr="006C7BAA">
        <w:rPr>
          <w:rFonts w:ascii="Times New Roman" w:hAnsi="Times New Roman"/>
          <w:sz w:val="20"/>
          <w:szCs w:val="20"/>
          <w:lang w:bidi="th-TH"/>
        </w:rPr>
        <w:t>In addition, membrane can also be made from organic (natural rubber and polymer) and inorganic (</w:t>
      </w:r>
      <w:r w:rsidRPr="006C7BAA">
        <w:rPr>
          <w:rFonts w:ascii="Times New Roman" w:hAnsi="Times New Roman"/>
          <w:sz w:val="20"/>
          <w:szCs w:val="20"/>
        </w:rPr>
        <w:t>ceramic, carbon, silica, zeolite and other</w:t>
      </w:r>
      <w:r w:rsidRPr="006C7BAA">
        <w:rPr>
          <w:rFonts w:ascii="Times New Roman" w:hAnsi="Times New Roman"/>
          <w:sz w:val="20"/>
          <w:szCs w:val="20"/>
          <w:lang w:bidi="th-TH"/>
        </w:rPr>
        <w:t xml:space="preserve">) can be classified into 2 main groups based on its structure: porous and dense (non-porous) inorganic membranes. Nowadays, hybrid organic-inorganic membranes have been growing rapidly. Compared to certain inorganic membranes, polymeric membranes have relatively low separation performance. However, the processing flexibility and low cost of polymers still makes them highly attractive for many applications [2]. </w:t>
      </w:r>
    </w:p>
    <w:p w:rsidR="006C7BAA" w:rsidRPr="006C7BAA" w:rsidRDefault="006C7BAA" w:rsidP="006C7BAA">
      <w:pPr>
        <w:pStyle w:val="BodyText"/>
        <w:wordWrap/>
        <w:spacing w:after="0"/>
        <w:rPr>
          <w:rFonts w:ascii="Times New Roman" w:hAnsi="Times New Roman" w:cs="Times New Roman"/>
          <w:szCs w:val="20"/>
          <w:lang w:bidi="th-TH"/>
        </w:rPr>
      </w:pPr>
    </w:p>
    <w:p w:rsidR="006C7BAA" w:rsidRPr="006C7BAA" w:rsidRDefault="006C7BAA" w:rsidP="006C7BAA">
      <w:pPr>
        <w:pStyle w:val="BodyText"/>
        <w:wordWrap/>
        <w:spacing w:after="0"/>
        <w:rPr>
          <w:rFonts w:ascii="Times New Roman" w:hAnsi="Times New Roman" w:cs="Times New Roman"/>
          <w:szCs w:val="20"/>
          <w:lang w:bidi="th-TH"/>
        </w:rPr>
      </w:pPr>
      <w:r w:rsidRPr="006C7BAA">
        <w:rPr>
          <w:rFonts w:ascii="Times New Roman" w:hAnsi="Times New Roman" w:cs="Times New Roman"/>
          <w:szCs w:val="20"/>
          <w:lang w:bidi="th-TH"/>
        </w:rPr>
        <w:t xml:space="preserve">Natural rubber (NR) has been applied for a long time in several industrial and medicinal segments. More recently, NR compounds and membranes have attracted attention due to their great potential for biological and technological applications [3]. </w:t>
      </w:r>
      <w:r w:rsidRPr="006C7BAA">
        <w:rPr>
          <w:rFonts w:ascii="Times New Roman" w:hAnsi="Times New Roman" w:cs="Times New Roman"/>
          <w:szCs w:val="20"/>
        </w:rPr>
        <w:t>The NR can employ to produce transdermal drug delivery systems where it is the controlling layer membrane.</w:t>
      </w:r>
      <w:r w:rsidRPr="006C7BAA">
        <w:rPr>
          <w:rFonts w:ascii="Times New Roman" w:hAnsi="Times New Roman" w:cs="Times New Roman"/>
          <w:szCs w:val="20"/>
          <w:lang w:bidi="th-TH"/>
        </w:rPr>
        <w:t xml:space="preserve"> Epoxidized natural rubber (ENR) is a unique elastomeric polymer derived from the chemical modification of natural rubber</w:t>
      </w:r>
      <w:r w:rsidRPr="006C7BAA">
        <w:rPr>
          <w:rFonts w:ascii="Times New Roman" w:hAnsi="Times New Roman" w:cs="Times New Roman"/>
          <w:szCs w:val="20"/>
        </w:rPr>
        <w:t xml:space="preserve"> </w:t>
      </w:r>
      <w:r w:rsidRPr="006C7BAA">
        <w:rPr>
          <w:rFonts w:ascii="Times New Roman" w:hAnsi="Times New Roman" w:cs="Times New Roman"/>
          <w:szCs w:val="20"/>
          <w:lang w:bidi="th-TH"/>
        </w:rPr>
        <w:t xml:space="preserve">with epoxidized group randomly with 25% and 50% (ENR-25 and ENR-50). ENR is miscible with more polar rubber, good oil resistance, highly damping and low gas permeability [4]. Zeolites are very potential membrane materials because of their resulting pore sizes with </w:t>
      </w:r>
      <w:r w:rsidRPr="006C7BAA">
        <w:rPr>
          <w:rFonts w:ascii="Times New Roman" w:hAnsi="Times New Roman" w:cs="Times New Roman"/>
          <w:szCs w:val="20"/>
        </w:rPr>
        <w:t>zeolite mixed</w:t>
      </w:r>
      <w:r w:rsidRPr="006C7BAA">
        <w:rPr>
          <w:rFonts w:ascii="Times New Roman" w:hAnsi="Times New Roman" w:cs="Times New Roman"/>
          <w:szCs w:val="20"/>
          <w:lang w:bidi="th-TH"/>
        </w:rPr>
        <w:t xml:space="preserve"> into natural rubber, effect to mechanical properties and vulcanizates of natural rubber [5].</w:t>
      </w:r>
    </w:p>
    <w:p w:rsidR="006C7BAA" w:rsidRPr="006C7BAA" w:rsidRDefault="006C7BAA" w:rsidP="006C7BAA">
      <w:pPr>
        <w:pStyle w:val="keywords"/>
        <w:tabs>
          <w:tab w:val="clear" w:pos="3969"/>
          <w:tab w:val="clear" w:pos="7938"/>
        </w:tabs>
        <w:spacing w:before="0" w:after="0"/>
        <w:ind w:right="-2"/>
        <w:jc w:val="both"/>
        <w:rPr>
          <w:i w:val="0"/>
          <w:iCs/>
          <w:sz w:val="20"/>
          <w:szCs w:val="20"/>
        </w:rPr>
      </w:pPr>
    </w:p>
    <w:p w:rsidR="006C7BAA" w:rsidRDefault="006C7BAA" w:rsidP="006C7BAA">
      <w:pPr>
        <w:pStyle w:val="keywords"/>
        <w:tabs>
          <w:tab w:val="clear" w:pos="3969"/>
          <w:tab w:val="clear" w:pos="7938"/>
        </w:tabs>
        <w:spacing w:before="0" w:after="0"/>
        <w:ind w:right="-2"/>
        <w:jc w:val="both"/>
        <w:rPr>
          <w:b w:val="0"/>
          <w:i w:val="0"/>
          <w:sz w:val="20"/>
          <w:szCs w:val="20"/>
          <w:lang w:bidi="th-TH"/>
        </w:rPr>
      </w:pPr>
      <w:r w:rsidRPr="006C7BAA">
        <w:rPr>
          <w:b w:val="0"/>
          <w:i w:val="0"/>
          <w:sz w:val="20"/>
          <w:szCs w:val="20"/>
        </w:rPr>
        <w:t xml:space="preserve">In this study, </w:t>
      </w:r>
      <w:r w:rsidRPr="006C7BAA">
        <w:rPr>
          <w:b w:val="0"/>
          <w:i w:val="0"/>
          <w:sz w:val="20"/>
          <w:szCs w:val="20"/>
          <w:lang w:eastAsia="en-US" w:bidi="th-TH"/>
        </w:rPr>
        <w:t>the NR/ENR/Zeolite membrane was prepared by</w:t>
      </w:r>
      <w:r w:rsidRPr="006C7BAA">
        <w:rPr>
          <w:b w:val="0"/>
          <w:i w:val="0"/>
          <w:sz w:val="20"/>
          <w:szCs w:val="20"/>
        </w:rPr>
        <w:t xml:space="preserve"> two-roll mill and the influence of zeolite as filler on the cure characteristics of the</w:t>
      </w:r>
      <w:r w:rsidRPr="006C7BAA">
        <w:rPr>
          <w:sz w:val="20"/>
          <w:szCs w:val="20"/>
        </w:rPr>
        <w:t xml:space="preserve"> </w:t>
      </w:r>
      <w:r w:rsidRPr="006C7BAA">
        <w:rPr>
          <w:b w:val="0"/>
          <w:i w:val="0"/>
          <w:sz w:val="20"/>
          <w:szCs w:val="20"/>
        </w:rPr>
        <w:t>vulcanizates, mechanical properties,</w:t>
      </w:r>
      <w:r w:rsidRPr="006C7BAA">
        <w:rPr>
          <w:sz w:val="20"/>
          <w:szCs w:val="20"/>
          <w:lang w:bidi="th-TH"/>
        </w:rPr>
        <w:t xml:space="preserve"> </w:t>
      </w:r>
      <w:r w:rsidRPr="006C7BAA">
        <w:rPr>
          <w:b w:val="0"/>
          <w:i w:val="0"/>
          <w:sz w:val="20"/>
          <w:szCs w:val="20"/>
          <w:lang w:bidi="th-TH"/>
        </w:rPr>
        <w:t>swelling properties and scanning electron microscope (SEM) and compared.</w:t>
      </w:r>
    </w:p>
    <w:p w:rsidR="006C7BAA" w:rsidRPr="006C7BAA" w:rsidRDefault="006C7BAA" w:rsidP="006C7BAA">
      <w:pPr>
        <w:pStyle w:val="keywords"/>
        <w:tabs>
          <w:tab w:val="clear" w:pos="3969"/>
          <w:tab w:val="clear" w:pos="7938"/>
        </w:tabs>
        <w:spacing w:before="0" w:after="0"/>
        <w:ind w:right="-2"/>
        <w:jc w:val="center"/>
        <w:rPr>
          <w:b w:val="0"/>
          <w:i w:val="0"/>
          <w:sz w:val="20"/>
          <w:szCs w:val="20"/>
        </w:rPr>
      </w:pPr>
    </w:p>
    <w:p w:rsidR="006C7BAA" w:rsidRPr="006C7BAA" w:rsidRDefault="006C7BAA" w:rsidP="006C7BAA">
      <w:pPr>
        <w:spacing w:after="0" w:line="240" w:lineRule="auto"/>
        <w:jc w:val="center"/>
        <w:outlineLvl w:val="0"/>
        <w:rPr>
          <w:rFonts w:ascii="Times New Roman" w:hAnsi="Times New Roman"/>
          <w:b/>
          <w:bCs/>
          <w:sz w:val="20"/>
          <w:szCs w:val="20"/>
        </w:rPr>
      </w:pPr>
      <w:r w:rsidRPr="006C7BAA">
        <w:rPr>
          <w:rFonts w:ascii="Times New Roman" w:hAnsi="Times New Roman"/>
          <w:b/>
          <w:bCs/>
          <w:sz w:val="20"/>
          <w:szCs w:val="20"/>
        </w:rPr>
        <w:t>Materials and Methods</w:t>
      </w:r>
    </w:p>
    <w:p w:rsidR="006C7BAA" w:rsidRPr="006C7BAA" w:rsidRDefault="006C7BAA" w:rsidP="006C7BAA">
      <w:pPr>
        <w:pStyle w:val="keywords"/>
        <w:spacing w:before="0" w:after="0"/>
        <w:jc w:val="both"/>
        <w:rPr>
          <w:i w:val="0"/>
          <w:sz w:val="20"/>
          <w:szCs w:val="20"/>
        </w:rPr>
      </w:pPr>
      <w:r w:rsidRPr="006C7BAA">
        <w:rPr>
          <w:i w:val="0"/>
          <w:sz w:val="20"/>
          <w:szCs w:val="20"/>
        </w:rPr>
        <w:t>Materials</w:t>
      </w:r>
    </w:p>
    <w:p w:rsidR="006C7BAA" w:rsidRPr="006C7BAA" w:rsidRDefault="006C7BAA" w:rsidP="006C7BAA">
      <w:pPr>
        <w:adjustRightInd w:val="0"/>
        <w:spacing w:after="0" w:line="240" w:lineRule="auto"/>
        <w:jc w:val="both"/>
        <w:rPr>
          <w:rFonts w:ascii="Times New Roman" w:hAnsi="Times New Roman"/>
          <w:sz w:val="20"/>
          <w:szCs w:val="20"/>
        </w:rPr>
      </w:pPr>
      <w:r w:rsidRPr="006C7BAA">
        <w:rPr>
          <w:rFonts w:ascii="Times New Roman" w:hAnsi="Times New Roman"/>
          <w:sz w:val="20"/>
          <w:szCs w:val="20"/>
        </w:rPr>
        <w:t xml:space="preserve">The natural rubber </w:t>
      </w:r>
      <w:r w:rsidRPr="006C7BAA">
        <w:rPr>
          <w:rFonts w:ascii="Times New Roman" w:hAnsi="Times New Roman"/>
          <w:sz w:val="20"/>
          <w:szCs w:val="20"/>
          <w:lang w:bidi="th-TH"/>
        </w:rPr>
        <w:t xml:space="preserve">used in this study was STR 5L and ENR-50 were manufactured by Union Rubber Product Corporation Co., Ltd. and </w:t>
      </w:r>
      <w:r w:rsidRPr="006C7BAA">
        <w:rPr>
          <w:rFonts w:ascii="Times New Roman" w:hAnsi="Times New Roman"/>
          <w:sz w:val="20"/>
          <w:szCs w:val="20"/>
        </w:rPr>
        <w:t>Muang Mai Guthrie Public Co., Ltd. Thailand</w:t>
      </w:r>
      <w:r w:rsidRPr="006C7BAA">
        <w:rPr>
          <w:rFonts w:ascii="Times New Roman" w:hAnsi="Times New Roman"/>
          <w:sz w:val="20"/>
          <w:szCs w:val="20"/>
          <w:lang w:bidi="th-TH"/>
        </w:rPr>
        <w:t xml:space="preserve">., respectively. Zinc oxide (ZnO), stearic acid, wingstay L, sulphur and 2-mercaptobenzothiazole (MBT) were obtained from Kij Paiboon Chemical Ltd., Thailand. Zeolite </w:t>
      </w:r>
      <w:r w:rsidRPr="006C7BAA">
        <w:rPr>
          <w:rFonts w:ascii="Times New Roman" w:hAnsi="Times New Roman"/>
          <w:sz w:val="20"/>
          <w:szCs w:val="20"/>
        </w:rPr>
        <w:t>type Sodium alumosilicate has a structural formula (Na</w:t>
      </w:r>
      <w:r w:rsidRPr="006C7BAA">
        <w:rPr>
          <w:rFonts w:ascii="Times New Roman" w:hAnsi="Times New Roman"/>
          <w:sz w:val="20"/>
          <w:szCs w:val="20"/>
          <w:vertAlign w:val="subscript"/>
        </w:rPr>
        <w:t>12</w:t>
      </w:r>
      <w:r w:rsidRPr="006C7BAA">
        <w:rPr>
          <w:rFonts w:ascii="Times New Roman" w:hAnsi="Times New Roman"/>
          <w:sz w:val="20"/>
          <w:szCs w:val="20"/>
        </w:rPr>
        <w:t xml:space="preserve"> [Al</w:t>
      </w:r>
      <w:r w:rsidRPr="006C7BAA">
        <w:rPr>
          <w:rFonts w:ascii="Times New Roman" w:hAnsi="Times New Roman"/>
          <w:sz w:val="20"/>
          <w:szCs w:val="20"/>
          <w:vertAlign w:val="subscript"/>
        </w:rPr>
        <w:t>12</w:t>
      </w:r>
      <w:r w:rsidRPr="006C7BAA">
        <w:rPr>
          <w:rFonts w:ascii="Times New Roman" w:hAnsi="Times New Roman"/>
          <w:sz w:val="20"/>
          <w:szCs w:val="20"/>
        </w:rPr>
        <w:t>Si</w:t>
      </w:r>
      <w:r w:rsidRPr="006C7BAA">
        <w:rPr>
          <w:rFonts w:ascii="Times New Roman" w:hAnsi="Times New Roman"/>
          <w:sz w:val="20"/>
          <w:szCs w:val="20"/>
          <w:vertAlign w:val="subscript"/>
        </w:rPr>
        <w:t>12</w:t>
      </w:r>
      <w:r w:rsidRPr="006C7BAA">
        <w:rPr>
          <w:rFonts w:ascii="Times New Roman" w:hAnsi="Times New Roman"/>
          <w:sz w:val="20"/>
          <w:szCs w:val="20"/>
        </w:rPr>
        <w:t>O</w:t>
      </w:r>
      <w:r w:rsidRPr="006C7BAA">
        <w:rPr>
          <w:rFonts w:ascii="Times New Roman" w:hAnsi="Times New Roman"/>
          <w:sz w:val="20"/>
          <w:szCs w:val="20"/>
          <w:vertAlign w:val="subscript"/>
        </w:rPr>
        <w:t>48</w:t>
      </w:r>
      <w:r w:rsidRPr="006C7BAA">
        <w:rPr>
          <w:rFonts w:ascii="Times New Roman" w:hAnsi="Times New Roman"/>
          <w:sz w:val="20"/>
          <w:szCs w:val="20"/>
        </w:rPr>
        <w:t xml:space="preserve">] </w:t>
      </w:r>
      <w:r w:rsidRPr="006C7BAA">
        <w:rPr>
          <w:rFonts w:ascii="Cambria Math" w:hAnsi="Cambria Math" w:cs="Cambria Math"/>
          <w:sz w:val="20"/>
          <w:szCs w:val="20"/>
        </w:rPr>
        <w:t>⋅</w:t>
      </w:r>
      <w:r w:rsidRPr="006C7BAA">
        <w:rPr>
          <w:rFonts w:ascii="Times New Roman" w:hAnsi="Times New Roman"/>
          <w:sz w:val="20"/>
          <w:szCs w:val="20"/>
        </w:rPr>
        <w:t>27H</w:t>
      </w:r>
      <w:r w:rsidRPr="006C7BAA">
        <w:rPr>
          <w:rFonts w:ascii="Times New Roman" w:hAnsi="Times New Roman"/>
          <w:sz w:val="20"/>
          <w:szCs w:val="20"/>
          <w:vertAlign w:val="subscript"/>
        </w:rPr>
        <w:t>2</w:t>
      </w:r>
      <w:r w:rsidRPr="006C7BAA">
        <w:rPr>
          <w:rFonts w:ascii="Times New Roman" w:hAnsi="Times New Roman"/>
          <w:sz w:val="20"/>
          <w:szCs w:val="20"/>
        </w:rPr>
        <w:t xml:space="preserve">O) was purchased from Sigma-Aldrich Co., Ltd. </w:t>
      </w:r>
    </w:p>
    <w:p w:rsidR="006C7BAA" w:rsidRPr="006C7BAA" w:rsidRDefault="006C7BAA" w:rsidP="006C7BAA">
      <w:pPr>
        <w:adjustRightInd w:val="0"/>
        <w:spacing w:after="0" w:line="240" w:lineRule="auto"/>
        <w:jc w:val="both"/>
        <w:rPr>
          <w:rFonts w:ascii="Times New Roman" w:hAnsi="Times New Roman"/>
          <w:sz w:val="20"/>
          <w:szCs w:val="20"/>
        </w:rPr>
      </w:pPr>
    </w:p>
    <w:p w:rsidR="006C7BAA" w:rsidRPr="006C7BAA" w:rsidRDefault="006C7BAA" w:rsidP="006C7BAA">
      <w:pPr>
        <w:pStyle w:val="keywords"/>
        <w:tabs>
          <w:tab w:val="clear" w:pos="3969"/>
          <w:tab w:val="clear" w:pos="7938"/>
        </w:tabs>
        <w:spacing w:before="0" w:after="0"/>
        <w:jc w:val="both"/>
        <w:rPr>
          <w:i w:val="0"/>
          <w:sz w:val="20"/>
          <w:szCs w:val="20"/>
        </w:rPr>
      </w:pPr>
      <w:r w:rsidRPr="006C7BAA">
        <w:rPr>
          <w:i w:val="0"/>
          <w:sz w:val="20"/>
          <w:szCs w:val="20"/>
        </w:rPr>
        <w:t xml:space="preserve">Preparation of membranes </w:t>
      </w:r>
    </w:p>
    <w:p w:rsidR="006C7BAA" w:rsidRPr="006C7BAA" w:rsidRDefault="006C7BAA" w:rsidP="006C7BAA">
      <w:pPr>
        <w:pStyle w:val="keywords"/>
        <w:tabs>
          <w:tab w:val="clear" w:pos="3969"/>
          <w:tab w:val="clear" w:pos="7938"/>
        </w:tabs>
        <w:spacing w:before="0" w:after="0"/>
        <w:ind w:right="0"/>
        <w:jc w:val="both"/>
        <w:rPr>
          <w:b w:val="0"/>
          <w:i w:val="0"/>
          <w:sz w:val="20"/>
          <w:szCs w:val="20"/>
        </w:rPr>
      </w:pPr>
      <w:r w:rsidRPr="006C7BAA">
        <w:rPr>
          <w:b w:val="0"/>
          <w:i w:val="0"/>
          <w:sz w:val="20"/>
          <w:szCs w:val="20"/>
          <w:lang w:bidi="th-TH"/>
        </w:rPr>
        <w:t>The membrane compound composition used in the present study is given in Table 1.</w:t>
      </w:r>
      <w:r w:rsidRPr="006C7BAA">
        <w:rPr>
          <w:b w:val="0"/>
          <w:i w:val="0"/>
          <w:sz w:val="20"/>
          <w:szCs w:val="20"/>
        </w:rPr>
        <w:t xml:space="preserve"> The compound was prepared by mixing NR/ENR blends loaded with zeolite as filler using two-roll mill for 13 minutes and then the mixes were kept at room temperature for 24 hours before testing. Thereafter, the </w:t>
      </w:r>
      <w:r w:rsidRPr="006C7BAA">
        <w:rPr>
          <w:b w:val="0"/>
          <w:i w:val="0"/>
          <w:sz w:val="20"/>
          <w:szCs w:val="20"/>
          <w:lang w:bidi="th-TH"/>
        </w:rPr>
        <w:t>membrane</w:t>
      </w:r>
      <w:r w:rsidRPr="006C7BAA">
        <w:rPr>
          <w:b w:val="0"/>
          <w:i w:val="0"/>
          <w:sz w:val="20"/>
          <w:szCs w:val="20"/>
        </w:rPr>
        <w:t xml:space="preserve"> compound was compressed and vulcanized at 150 ˚C to formed </w:t>
      </w:r>
      <w:r w:rsidRPr="006C7BAA">
        <w:rPr>
          <w:b w:val="0"/>
          <w:i w:val="0"/>
          <w:sz w:val="20"/>
          <w:szCs w:val="20"/>
          <w:lang w:bidi="th-TH"/>
        </w:rPr>
        <w:t>sheet</w:t>
      </w:r>
      <w:r w:rsidRPr="006C7BAA">
        <w:rPr>
          <w:b w:val="0"/>
          <w:i w:val="0"/>
          <w:sz w:val="20"/>
          <w:szCs w:val="20"/>
        </w:rPr>
        <w:t xml:space="preserve"> with thickness approximately not over than 0.4 mm. The cure time </w:t>
      </w:r>
      <w:r w:rsidRPr="006C7BAA">
        <w:rPr>
          <w:b w:val="0"/>
          <w:i w:val="0"/>
          <w:sz w:val="20"/>
          <w:szCs w:val="20"/>
          <w:lang w:bidi="th-TH"/>
        </w:rPr>
        <w:t>determined using a moving die rheometer (Alpha, MDR-2000).</w:t>
      </w:r>
      <w:r w:rsidRPr="006C7BAA">
        <w:rPr>
          <w:b w:val="0"/>
          <w:i w:val="0"/>
          <w:sz w:val="20"/>
          <w:szCs w:val="20"/>
        </w:rPr>
        <w:t xml:space="preserve"> </w:t>
      </w:r>
    </w:p>
    <w:p w:rsidR="006C7BAA" w:rsidRPr="006C7BAA" w:rsidRDefault="006C7BAA" w:rsidP="006C7BAA">
      <w:pPr>
        <w:pStyle w:val="keywords"/>
        <w:tabs>
          <w:tab w:val="clear" w:pos="3969"/>
          <w:tab w:val="clear" w:pos="7938"/>
        </w:tabs>
        <w:spacing w:before="0" w:after="0"/>
        <w:ind w:right="0"/>
        <w:jc w:val="both"/>
        <w:rPr>
          <w:b w:val="0"/>
          <w:i w:val="0"/>
          <w:sz w:val="20"/>
          <w:szCs w:val="20"/>
        </w:rPr>
      </w:pPr>
    </w:p>
    <w:p w:rsidR="006C7BAA" w:rsidRPr="006C7BAA" w:rsidRDefault="006C7BAA" w:rsidP="006C7BAA">
      <w:pPr>
        <w:adjustRightInd w:val="0"/>
        <w:spacing w:after="0" w:line="240" w:lineRule="auto"/>
        <w:jc w:val="both"/>
        <w:rPr>
          <w:rFonts w:ascii="Times New Roman" w:hAnsi="Times New Roman"/>
          <w:b/>
          <w:bCs/>
          <w:sz w:val="20"/>
          <w:szCs w:val="20"/>
        </w:rPr>
      </w:pPr>
      <w:r w:rsidRPr="006C7BAA">
        <w:rPr>
          <w:rFonts w:ascii="Times New Roman" w:hAnsi="Times New Roman"/>
          <w:b/>
          <w:bCs/>
          <w:sz w:val="20"/>
          <w:szCs w:val="20"/>
        </w:rPr>
        <w:t>Characterization of membranes</w:t>
      </w:r>
    </w:p>
    <w:p w:rsidR="006C7BAA" w:rsidRPr="006C7BAA" w:rsidRDefault="006C7BAA" w:rsidP="006C7BAA">
      <w:pPr>
        <w:adjustRightInd w:val="0"/>
        <w:spacing w:after="0" w:line="240" w:lineRule="auto"/>
        <w:jc w:val="both"/>
        <w:rPr>
          <w:rFonts w:ascii="Times New Roman" w:hAnsi="Times New Roman"/>
          <w:sz w:val="20"/>
          <w:szCs w:val="20"/>
          <w:lang w:bidi="th-TH"/>
        </w:rPr>
      </w:pPr>
      <w:r w:rsidRPr="006C7BAA">
        <w:rPr>
          <w:rFonts w:ascii="Times New Roman" w:hAnsi="Times New Roman"/>
          <w:sz w:val="20"/>
          <w:szCs w:val="20"/>
        </w:rPr>
        <w:t xml:space="preserve">The mechanical properties of </w:t>
      </w:r>
      <w:r w:rsidRPr="006C7BAA">
        <w:rPr>
          <w:rFonts w:ascii="Times New Roman" w:hAnsi="Times New Roman"/>
          <w:sz w:val="20"/>
          <w:szCs w:val="20"/>
          <w:lang w:bidi="th-TH"/>
        </w:rPr>
        <w:t xml:space="preserve">membranes </w:t>
      </w:r>
      <w:r w:rsidRPr="006C7BAA">
        <w:rPr>
          <w:rFonts w:ascii="Times New Roman" w:hAnsi="Times New Roman"/>
          <w:sz w:val="20"/>
          <w:szCs w:val="20"/>
        </w:rPr>
        <w:t xml:space="preserve">were carried out using </w:t>
      </w:r>
      <w:r w:rsidRPr="006C7BAA">
        <w:rPr>
          <w:rFonts w:ascii="Times New Roman" w:hAnsi="Times New Roman"/>
          <w:sz w:val="20"/>
          <w:szCs w:val="20"/>
          <w:lang w:bidi="th-TH"/>
        </w:rPr>
        <w:t>a LLOYD instrument tensile tester</w:t>
      </w:r>
      <w:r w:rsidRPr="006C7BAA">
        <w:rPr>
          <w:rFonts w:ascii="Times New Roman" w:hAnsi="Times New Roman"/>
          <w:sz w:val="20"/>
          <w:szCs w:val="20"/>
        </w:rPr>
        <w:t xml:space="preserve">. The test was done according to ASTM D412. Across head speed of 500 mm/min with load cell of 100 N. The swelling test was carried out according to ISO 1817. The cured specimens, with dimensions of 30 mm x 5 mm x 2 mm, followed by immersion in a deionized water for 72 hours at room temperature (25 </w:t>
      </w:r>
      <w:r w:rsidRPr="006C7BAA">
        <w:rPr>
          <w:rFonts w:ascii="Times New Roman" w:hAnsi="Times New Roman"/>
          <w:sz w:val="20"/>
          <w:szCs w:val="20"/>
          <w:cs/>
          <w:lang w:bidi="th-TH"/>
        </w:rPr>
        <w:t>˚</w:t>
      </w:r>
      <w:r w:rsidRPr="006C7BAA">
        <w:rPr>
          <w:rFonts w:ascii="Times New Roman" w:hAnsi="Times New Roman"/>
          <w:sz w:val="20"/>
          <w:szCs w:val="20"/>
        </w:rPr>
        <w:t>C) and the phase morphology of the membranes was studied using scanning electron microscopy (</w:t>
      </w:r>
      <w:r w:rsidRPr="006C7BAA">
        <w:rPr>
          <w:rFonts w:ascii="Times New Roman" w:hAnsi="Times New Roman"/>
          <w:sz w:val="20"/>
          <w:szCs w:val="20"/>
          <w:lang w:bidi="th-TH"/>
        </w:rPr>
        <w:t>SEM, JEOL JSM-5800 LV).</w:t>
      </w:r>
    </w:p>
    <w:p w:rsidR="006C7BAA" w:rsidRDefault="006C7BAA" w:rsidP="006C7BAA">
      <w:pPr>
        <w:adjustRightInd w:val="0"/>
        <w:spacing w:after="0" w:line="240" w:lineRule="auto"/>
        <w:jc w:val="both"/>
        <w:rPr>
          <w:rFonts w:ascii="Times New Roman" w:hAnsi="Times New Roman"/>
          <w:sz w:val="20"/>
          <w:szCs w:val="20"/>
          <w:lang w:bidi="th-TH"/>
        </w:rPr>
      </w:pPr>
    </w:p>
    <w:p w:rsidR="00100608" w:rsidRDefault="00100608" w:rsidP="006C7BAA">
      <w:pPr>
        <w:adjustRightInd w:val="0"/>
        <w:spacing w:after="0" w:line="240" w:lineRule="auto"/>
        <w:jc w:val="both"/>
        <w:rPr>
          <w:rFonts w:ascii="Times New Roman" w:hAnsi="Times New Roman"/>
          <w:sz w:val="20"/>
          <w:szCs w:val="20"/>
          <w:lang w:bidi="th-TH"/>
        </w:rPr>
      </w:pPr>
    </w:p>
    <w:p w:rsidR="00100608" w:rsidRDefault="00100608" w:rsidP="006C7BAA">
      <w:pPr>
        <w:adjustRightInd w:val="0"/>
        <w:spacing w:after="0" w:line="240" w:lineRule="auto"/>
        <w:jc w:val="both"/>
        <w:rPr>
          <w:rFonts w:ascii="Times New Roman" w:hAnsi="Times New Roman"/>
          <w:sz w:val="20"/>
          <w:szCs w:val="20"/>
          <w:lang w:bidi="th-TH"/>
        </w:rPr>
      </w:pPr>
    </w:p>
    <w:p w:rsidR="00100608" w:rsidRDefault="00100608" w:rsidP="006C7BAA">
      <w:pPr>
        <w:adjustRightInd w:val="0"/>
        <w:spacing w:after="0" w:line="240" w:lineRule="auto"/>
        <w:jc w:val="both"/>
        <w:rPr>
          <w:rFonts w:ascii="Times New Roman" w:hAnsi="Times New Roman"/>
          <w:sz w:val="20"/>
          <w:szCs w:val="20"/>
          <w:lang w:bidi="th-TH"/>
        </w:rPr>
      </w:pPr>
    </w:p>
    <w:p w:rsidR="00100608" w:rsidRDefault="00100608" w:rsidP="006C7BAA">
      <w:pPr>
        <w:adjustRightInd w:val="0"/>
        <w:spacing w:after="0" w:line="240" w:lineRule="auto"/>
        <w:jc w:val="both"/>
        <w:rPr>
          <w:rFonts w:ascii="Times New Roman" w:hAnsi="Times New Roman"/>
          <w:sz w:val="20"/>
          <w:szCs w:val="20"/>
          <w:lang w:bidi="th-TH"/>
        </w:rPr>
      </w:pPr>
    </w:p>
    <w:p w:rsidR="00100608" w:rsidRDefault="00100608" w:rsidP="006C7BAA">
      <w:pPr>
        <w:adjustRightInd w:val="0"/>
        <w:spacing w:after="0" w:line="240" w:lineRule="auto"/>
        <w:jc w:val="both"/>
        <w:rPr>
          <w:rFonts w:ascii="Times New Roman" w:hAnsi="Times New Roman"/>
          <w:sz w:val="20"/>
          <w:szCs w:val="20"/>
          <w:lang w:bidi="th-TH"/>
        </w:rPr>
      </w:pPr>
    </w:p>
    <w:p w:rsidR="00100608" w:rsidRDefault="00100608" w:rsidP="006C7BAA">
      <w:pPr>
        <w:adjustRightInd w:val="0"/>
        <w:spacing w:after="0" w:line="240" w:lineRule="auto"/>
        <w:jc w:val="both"/>
        <w:rPr>
          <w:rFonts w:ascii="Times New Roman" w:hAnsi="Times New Roman"/>
          <w:sz w:val="20"/>
          <w:szCs w:val="20"/>
          <w:lang w:bidi="th-TH"/>
        </w:rPr>
      </w:pPr>
    </w:p>
    <w:p w:rsidR="00100608" w:rsidRPr="006C7BAA" w:rsidRDefault="00100608" w:rsidP="006C7BAA">
      <w:pPr>
        <w:adjustRightInd w:val="0"/>
        <w:spacing w:after="0" w:line="240" w:lineRule="auto"/>
        <w:jc w:val="both"/>
        <w:rPr>
          <w:rFonts w:ascii="Times New Roman" w:hAnsi="Times New Roman"/>
          <w:sz w:val="20"/>
          <w:szCs w:val="20"/>
          <w:lang w:bidi="th-TH"/>
        </w:rPr>
      </w:pPr>
    </w:p>
    <w:p w:rsidR="006C7BAA" w:rsidRPr="006C7BAA" w:rsidRDefault="006C7BAA" w:rsidP="006C7BAA">
      <w:pPr>
        <w:spacing w:after="120" w:line="240" w:lineRule="auto"/>
        <w:ind w:right="115"/>
        <w:jc w:val="center"/>
        <w:rPr>
          <w:rFonts w:ascii="Times New Roman" w:hAnsi="Times New Roman"/>
          <w:sz w:val="20"/>
          <w:szCs w:val="20"/>
        </w:rPr>
      </w:pPr>
      <w:r>
        <w:rPr>
          <w:rFonts w:ascii="Times New Roman" w:hAnsi="Times New Roman"/>
          <w:sz w:val="20"/>
          <w:szCs w:val="20"/>
        </w:rPr>
        <w:lastRenderedPageBreak/>
        <w:t xml:space="preserve">Table 1.  </w:t>
      </w:r>
      <w:r w:rsidRPr="006C7BAA">
        <w:rPr>
          <w:rFonts w:ascii="Times New Roman" w:hAnsi="Times New Roman"/>
          <w:sz w:val="20"/>
          <w:szCs w:val="20"/>
        </w:rPr>
        <w:t>The compounds composition of NR/ENR blends with zeolite</w:t>
      </w:r>
    </w:p>
    <w:tbl>
      <w:tblPr>
        <w:tblStyle w:val="TableGrid"/>
        <w:tblW w:w="4428" w:type="pct"/>
        <w:jc w:val="center"/>
        <w:tblLook w:val="04A0" w:firstRow="1" w:lastRow="0" w:firstColumn="1" w:lastColumn="0" w:noHBand="0" w:noVBand="1"/>
      </w:tblPr>
      <w:tblGrid>
        <w:gridCol w:w="1555"/>
        <w:gridCol w:w="1488"/>
        <w:gridCol w:w="1488"/>
        <w:gridCol w:w="1277"/>
        <w:gridCol w:w="1490"/>
        <w:gridCol w:w="1157"/>
      </w:tblGrid>
      <w:tr w:rsidR="006C7BAA" w:rsidRPr="006C7BAA" w:rsidTr="00100608">
        <w:trPr>
          <w:jc w:val="center"/>
        </w:trPr>
        <w:tc>
          <w:tcPr>
            <w:tcW w:w="920" w:type="pct"/>
            <w:vMerge w:val="restart"/>
            <w:tcBorders>
              <w:top w:val="single" w:sz="4" w:space="0" w:color="auto"/>
              <w:left w:val="nil"/>
              <w:bottom w:val="nil"/>
              <w:right w:val="nil"/>
            </w:tcBorders>
            <w:vAlign w:val="center"/>
          </w:tcPr>
          <w:p w:rsidR="006C7BAA" w:rsidRPr="006C7BAA" w:rsidRDefault="006C7BAA" w:rsidP="00F30591">
            <w:pPr>
              <w:pStyle w:val="Heading2"/>
              <w:spacing w:before="0" w:line="240" w:lineRule="auto"/>
              <w:jc w:val="both"/>
              <w:outlineLvl w:val="1"/>
              <w:rPr>
                <w:b/>
                <w:smallCaps w:val="0"/>
                <w:sz w:val="20"/>
                <w:szCs w:val="20"/>
              </w:rPr>
            </w:pPr>
            <w:r w:rsidRPr="006C7BAA">
              <w:rPr>
                <w:b/>
                <w:smallCaps w:val="0"/>
                <w:sz w:val="20"/>
                <w:szCs w:val="20"/>
              </w:rPr>
              <w:t>Ingredients</w:t>
            </w:r>
          </w:p>
        </w:tc>
        <w:tc>
          <w:tcPr>
            <w:tcW w:w="4080" w:type="pct"/>
            <w:gridSpan w:val="5"/>
            <w:tcBorders>
              <w:top w:val="single" w:sz="4" w:space="0" w:color="auto"/>
              <w:left w:val="nil"/>
              <w:bottom w:val="single" w:sz="4" w:space="0" w:color="auto"/>
              <w:right w:val="nil"/>
            </w:tcBorders>
          </w:tcPr>
          <w:p w:rsidR="006C7BAA" w:rsidRPr="006C7BAA" w:rsidRDefault="006C7BAA" w:rsidP="006C7BAA">
            <w:pPr>
              <w:pStyle w:val="Heading2"/>
              <w:spacing w:before="60" w:line="240" w:lineRule="auto"/>
              <w:jc w:val="center"/>
              <w:outlineLvl w:val="1"/>
              <w:rPr>
                <w:b/>
                <w:smallCaps w:val="0"/>
                <w:sz w:val="20"/>
                <w:szCs w:val="20"/>
              </w:rPr>
            </w:pPr>
            <w:r w:rsidRPr="006C7BAA">
              <w:rPr>
                <w:b/>
                <w:smallCaps w:val="0"/>
                <w:sz w:val="20"/>
                <w:szCs w:val="20"/>
              </w:rPr>
              <w:t>phr (part per hundred of rubber)</w:t>
            </w:r>
          </w:p>
        </w:tc>
      </w:tr>
      <w:tr w:rsidR="006C7BAA" w:rsidRPr="006C7BAA" w:rsidTr="00100608">
        <w:trPr>
          <w:jc w:val="center"/>
        </w:trPr>
        <w:tc>
          <w:tcPr>
            <w:tcW w:w="920" w:type="pct"/>
            <w:vMerge/>
            <w:tcBorders>
              <w:top w:val="nil"/>
              <w:left w:val="nil"/>
              <w:bottom w:val="single" w:sz="4" w:space="0" w:color="auto"/>
              <w:right w:val="nil"/>
            </w:tcBorders>
          </w:tcPr>
          <w:p w:rsidR="006C7BAA" w:rsidRPr="006C7BAA" w:rsidRDefault="006C7BAA" w:rsidP="00F30591">
            <w:pPr>
              <w:pStyle w:val="Heading2"/>
              <w:spacing w:before="0" w:line="240" w:lineRule="auto"/>
              <w:jc w:val="both"/>
              <w:outlineLvl w:val="1"/>
              <w:rPr>
                <w:b/>
                <w:bCs/>
                <w:sz w:val="20"/>
                <w:szCs w:val="20"/>
              </w:rPr>
            </w:pPr>
          </w:p>
        </w:tc>
        <w:tc>
          <w:tcPr>
            <w:tcW w:w="880" w:type="pct"/>
            <w:tcBorders>
              <w:top w:val="single" w:sz="4" w:space="0" w:color="auto"/>
              <w:left w:val="nil"/>
              <w:bottom w:val="single" w:sz="4" w:space="0" w:color="auto"/>
              <w:right w:val="nil"/>
            </w:tcBorders>
          </w:tcPr>
          <w:p w:rsidR="006C7BAA" w:rsidRPr="006C7BAA" w:rsidRDefault="006C7BAA" w:rsidP="006C7BAA">
            <w:pPr>
              <w:pStyle w:val="Heading2"/>
              <w:spacing w:before="0" w:after="60" w:line="240" w:lineRule="auto"/>
              <w:jc w:val="center"/>
              <w:outlineLvl w:val="1"/>
              <w:rPr>
                <w:b/>
                <w:sz w:val="20"/>
                <w:szCs w:val="20"/>
              </w:rPr>
            </w:pPr>
            <w:r w:rsidRPr="006C7BAA">
              <w:rPr>
                <w:b/>
                <w:sz w:val="20"/>
                <w:szCs w:val="20"/>
              </w:rPr>
              <w:t>1</w:t>
            </w:r>
          </w:p>
        </w:tc>
        <w:tc>
          <w:tcPr>
            <w:tcW w:w="880" w:type="pct"/>
            <w:tcBorders>
              <w:top w:val="single" w:sz="4" w:space="0" w:color="auto"/>
              <w:left w:val="nil"/>
              <w:bottom w:val="single" w:sz="4" w:space="0" w:color="auto"/>
              <w:right w:val="nil"/>
            </w:tcBorders>
          </w:tcPr>
          <w:p w:rsidR="006C7BAA" w:rsidRPr="006C7BAA" w:rsidRDefault="006C7BAA" w:rsidP="006C7BAA">
            <w:pPr>
              <w:pStyle w:val="Heading2"/>
              <w:spacing w:before="0" w:after="60" w:line="240" w:lineRule="auto"/>
              <w:jc w:val="center"/>
              <w:outlineLvl w:val="1"/>
              <w:rPr>
                <w:b/>
                <w:sz w:val="20"/>
                <w:szCs w:val="20"/>
              </w:rPr>
            </w:pPr>
            <w:r w:rsidRPr="006C7BAA">
              <w:rPr>
                <w:b/>
                <w:sz w:val="20"/>
                <w:szCs w:val="20"/>
              </w:rPr>
              <w:t>2</w:t>
            </w:r>
          </w:p>
        </w:tc>
        <w:tc>
          <w:tcPr>
            <w:tcW w:w="755" w:type="pct"/>
            <w:tcBorders>
              <w:top w:val="single" w:sz="4" w:space="0" w:color="auto"/>
              <w:left w:val="nil"/>
              <w:bottom w:val="single" w:sz="4" w:space="0" w:color="auto"/>
              <w:right w:val="nil"/>
            </w:tcBorders>
          </w:tcPr>
          <w:p w:rsidR="006C7BAA" w:rsidRPr="006C7BAA" w:rsidRDefault="006C7BAA" w:rsidP="006C7BAA">
            <w:pPr>
              <w:pStyle w:val="Heading2"/>
              <w:spacing w:before="0" w:after="60" w:line="240" w:lineRule="auto"/>
              <w:jc w:val="center"/>
              <w:outlineLvl w:val="1"/>
              <w:rPr>
                <w:b/>
                <w:sz w:val="20"/>
                <w:szCs w:val="20"/>
              </w:rPr>
            </w:pPr>
            <w:r w:rsidRPr="006C7BAA">
              <w:rPr>
                <w:b/>
                <w:sz w:val="20"/>
                <w:szCs w:val="20"/>
              </w:rPr>
              <w:t>3</w:t>
            </w:r>
          </w:p>
        </w:tc>
        <w:tc>
          <w:tcPr>
            <w:tcW w:w="881" w:type="pct"/>
            <w:tcBorders>
              <w:top w:val="single" w:sz="4" w:space="0" w:color="auto"/>
              <w:left w:val="nil"/>
              <w:bottom w:val="single" w:sz="4" w:space="0" w:color="auto"/>
              <w:right w:val="nil"/>
            </w:tcBorders>
          </w:tcPr>
          <w:p w:rsidR="006C7BAA" w:rsidRPr="006C7BAA" w:rsidRDefault="006C7BAA" w:rsidP="006C7BAA">
            <w:pPr>
              <w:pStyle w:val="Heading2"/>
              <w:spacing w:before="0" w:after="60" w:line="240" w:lineRule="auto"/>
              <w:jc w:val="center"/>
              <w:outlineLvl w:val="1"/>
              <w:rPr>
                <w:b/>
                <w:sz w:val="20"/>
                <w:szCs w:val="20"/>
              </w:rPr>
            </w:pPr>
            <w:r w:rsidRPr="006C7BAA">
              <w:rPr>
                <w:b/>
                <w:sz w:val="20"/>
                <w:szCs w:val="20"/>
              </w:rPr>
              <w:t>4</w:t>
            </w:r>
          </w:p>
        </w:tc>
        <w:tc>
          <w:tcPr>
            <w:tcW w:w="685" w:type="pct"/>
            <w:tcBorders>
              <w:top w:val="single" w:sz="4" w:space="0" w:color="auto"/>
              <w:left w:val="nil"/>
              <w:bottom w:val="single" w:sz="4" w:space="0" w:color="auto"/>
              <w:right w:val="nil"/>
            </w:tcBorders>
          </w:tcPr>
          <w:p w:rsidR="006C7BAA" w:rsidRPr="006C7BAA" w:rsidRDefault="006C7BAA" w:rsidP="006C7BAA">
            <w:pPr>
              <w:pStyle w:val="Heading2"/>
              <w:spacing w:before="0" w:after="60" w:line="240" w:lineRule="auto"/>
              <w:jc w:val="center"/>
              <w:outlineLvl w:val="1"/>
              <w:rPr>
                <w:b/>
                <w:sz w:val="20"/>
                <w:szCs w:val="20"/>
              </w:rPr>
            </w:pPr>
            <w:r w:rsidRPr="006C7BAA">
              <w:rPr>
                <w:b/>
                <w:sz w:val="20"/>
                <w:szCs w:val="20"/>
              </w:rPr>
              <w:t>5</w:t>
            </w:r>
          </w:p>
        </w:tc>
      </w:tr>
      <w:tr w:rsidR="006C7BAA" w:rsidRPr="006C7BAA" w:rsidTr="00100608">
        <w:trPr>
          <w:jc w:val="center"/>
        </w:trPr>
        <w:tc>
          <w:tcPr>
            <w:tcW w:w="920" w:type="pct"/>
            <w:tcBorders>
              <w:top w:val="single" w:sz="4" w:space="0" w:color="auto"/>
              <w:left w:val="nil"/>
              <w:bottom w:val="nil"/>
              <w:right w:val="nil"/>
            </w:tcBorders>
          </w:tcPr>
          <w:p w:rsidR="006C7BAA" w:rsidRPr="006C7BAA" w:rsidRDefault="006C7BAA" w:rsidP="00100608">
            <w:pPr>
              <w:pStyle w:val="Heading2"/>
              <w:spacing w:before="60" w:line="240" w:lineRule="auto"/>
              <w:ind w:left="123"/>
              <w:jc w:val="both"/>
              <w:outlineLvl w:val="1"/>
              <w:rPr>
                <w:b/>
                <w:bCs/>
                <w:sz w:val="20"/>
                <w:szCs w:val="20"/>
              </w:rPr>
            </w:pPr>
            <w:r w:rsidRPr="006C7BAA">
              <w:rPr>
                <w:sz w:val="20"/>
                <w:szCs w:val="20"/>
              </w:rPr>
              <w:t>STR 5L</w:t>
            </w:r>
          </w:p>
        </w:tc>
        <w:tc>
          <w:tcPr>
            <w:tcW w:w="880" w:type="pct"/>
            <w:tcBorders>
              <w:top w:val="single" w:sz="4" w:space="0" w:color="auto"/>
              <w:left w:val="nil"/>
              <w:bottom w:val="nil"/>
              <w:right w:val="nil"/>
            </w:tcBorders>
          </w:tcPr>
          <w:p w:rsidR="006C7BAA" w:rsidRPr="006C7BAA" w:rsidRDefault="006C7BAA" w:rsidP="00100608">
            <w:pPr>
              <w:pStyle w:val="Heading2"/>
              <w:spacing w:before="60" w:line="240" w:lineRule="auto"/>
              <w:jc w:val="center"/>
              <w:outlineLvl w:val="1"/>
              <w:rPr>
                <w:b/>
                <w:bCs/>
                <w:sz w:val="20"/>
                <w:szCs w:val="20"/>
              </w:rPr>
            </w:pPr>
            <w:r w:rsidRPr="006C7BAA">
              <w:rPr>
                <w:sz w:val="20"/>
                <w:szCs w:val="20"/>
              </w:rPr>
              <w:t>50</w:t>
            </w:r>
          </w:p>
        </w:tc>
        <w:tc>
          <w:tcPr>
            <w:tcW w:w="880" w:type="pct"/>
            <w:tcBorders>
              <w:top w:val="single" w:sz="4" w:space="0" w:color="auto"/>
              <w:left w:val="nil"/>
              <w:bottom w:val="nil"/>
              <w:right w:val="nil"/>
            </w:tcBorders>
          </w:tcPr>
          <w:p w:rsidR="006C7BAA" w:rsidRPr="006C7BAA" w:rsidRDefault="006C7BAA" w:rsidP="00100608">
            <w:pPr>
              <w:pStyle w:val="Heading2"/>
              <w:spacing w:before="60" w:line="240" w:lineRule="auto"/>
              <w:jc w:val="center"/>
              <w:outlineLvl w:val="1"/>
              <w:rPr>
                <w:b/>
                <w:bCs/>
                <w:sz w:val="20"/>
                <w:szCs w:val="20"/>
              </w:rPr>
            </w:pPr>
            <w:r w:rsidRPr="006C7BAA">
              <w:rPr>
                <w:sz w:val="20"/>
                <w:szCs w:val="20"/>
              </w:rPr>
              <w:t>50</w:t>
            </w:r>
          </w:p>
        </w:tc>
        <w:tc>
          <w:tcPr>
            <w:tcW w:w="755" w:type="pct"/>
            <w:tcBorders>
              <w:top w:val="single" w:sz="4" w:space="0" w:color="auto"/>
              <w:left w:val="nil"/>
              <w:bottom w:val="nil"/>
              <w:right w:val="nil"/>
            </w:tcBorders>
          </w:tcPr>
          <w:p w:rsidR="006C7BAA" w:rsidRPr="006C7BAA" w:rsidRDefault="006C7BAA" w:rsidP="00100608">
            <w:pPr>
              <w:pStyle w:val="Heading2"/>
              <w:spacing w:before="60" w:line="240" w:lineRule="auto"/>
              <w:jc w:val="center"/>
              <w:outlineLvl w:val="1"/>
              <w:rPr>
                <w:b/>
                <w:bCs/>
                <w:sz w:val="20"/>
                <w:szCs w:val="20"/>
              </w:rPr>
            </w:pPr>
            <w:r w:rsidRPr="006C7BAA">
              <w:rPr>
                <w:sz w:val="20"/>
                <w:szCs w:val="20"/>
              </w:rPr>
              <w:t>50</w:t>
            </w:r>
          </w:p>
        </w:tc>
        <w:tc>
          <w:tcPr>
            <w:tcW w:w="881" w:type="pct"/>
            <w:tcBorders>
              <w:top w:val="single" w:sz="4" w:space="0" w:color="auto"/>
              <w:left w:val="nil"/>
              <w:bottom w:val="nil"/>
              <w:right w:val="nil"/>
            </w:tcBorders>
          </w:tcPr>
          <w:p w:rsidR="006C7BAA" w:rsidRPr="006C7BAA" w:rsidRDefault="006C7BAA" w:rsidP="00100608">
            <w:pPr>
              <w:pStyle w:val="Heading2"/>
              <w:spacing w:before="60" w:line="240" w:lineRule="auto"/>
              <w:jc w:val="center"/>
              <w:outlineLvl w:val="1"/>
              <w:rPr>
                <w:b/>
                <w:bCs/>
                <w:sz w:val="20"/>
                <w:szCs w:val="20"/>
              </w:rPr>
            </w:pPr>
            <w:r w:rsidRPr="006C7BAA">
              <w:rPr>
                <w:sz w:val="20"/>
                <w:szCs w:val="20"/>
              </w:rPr>
              <w:t>50</w:t>
            </w:r>
          </w:p>
        </w:tc>
        <w:tc>
          <w:tcPr>
            <w:tcW w:w="685" w:type="pct"/>
            <w:tcBorders>
              <w:top w:val="single" w:sz="4" w:space="0" w:color="auto"/>
              <w:left w:val="nil"/>
              <w:bottom w:val="nil"/>
              <w:right w:val="nil"/>
            </w:tcBorders>
          </w:tcPr>
          <w:p w:rsidR="006C7BAA" w:rsidRPr="006C7BAA" w:rsidRDefault="006C7BAA" w:rsidP="00100608">
            <w:pPr>
              <w:pStyle w:val="Heading2"/>
              <w:spacing w:before="60" w:line="240" w:lineRule="auto"/>
              <w:jc w:val="center"/>
              <w:outlineLvl w:val="1"/>
              <w:rPr>
                <w:b/>
                <w:bCs/>
                <w:sz w:val="20"/>
                <w:szCs w:val="20"/>
              </w:rPr>
            </w:pPr>
            <w:r w:rsidRPr="006C7BAA">
              <w:rPr>
                <w:sz w:val="20"/>
                <w:szCs w:val="20"/>
              </w:rPr>
              <w:t>50</w:t>
            </w:r>
          </w:p>
        </w:tc>
      </w:tr>
      <w:tr w:rsidR="006C7BAA" w:rsidRPr="006C7BAA" w:rsidTr="00F30591">
        <w:trPr>
          <w:jc w:val="center"/>
        </w:trPr>
        <w:tc>
          <w:tcPr>
            <w:tcW w:w="920" w:type="pct"/>
            <w:tcBorders>
              <w:top w:val="nil"/>
              <w:left w:val="nil"/>
              <w:bottom w:val="nil"/>
              <w:right w:val="nil"/>
            </w:tcBorders>
          </w:tcPr>
          <w:p w:rsidR="006C7BAA" w:rsidRPr="006C7BAA" w:rsidRDefault="006C7BAA" w:rsidP="00100608">
            <w:pPr>
              <w:pStyle w:val="Heading2"/>
              <w:spacing w:before="60" w:line="240" w:lineRule="auto"/>
              <w:ind w:left="123"/>
              <w:jc w:val="both"/>
              <w:outlineLvl w:val="1"/>
              <w:rPr>
                <w:b/>
                <w:bCs/>
                <w:sz w:val="20"/>
                <w:szCs w:val="20"/>
              </w:rPr>
            </w:pPr>
            <w:r w:rsidRPr="006C7BAA">
              <w:rPr>
                <w:sz w:val="20"/>
                <w:szCs w:val="20"/>
              </w:rPr>
              <w:t>ENR-50</w:t>
            </w:r>
          </w:p>
        </w:tc>
        <w:tc>
          <w:tcPr>
            <w:tcW w:w="880" w:type="pct"/>
            <w:tcBorders>
              <w:top w:val="nil"/>
              <w:left w:val="nil"/>
              <w:bottom w:val="nil"/>
              <w:right w:val="nil"/>
            </w:tcBorders>
          </w:tcPr>
          <w:p w:rsidR="006C7BAA" w:rsidRPr="006C7BAA" w:rsidRDefault="006C7BAA" w:rsidP="00100608">
            <w:pPr>
              <w:pStyle w:val="Heading2"/>
              <w:spacing w:before="60" w:line="240" w:lineRule="auto"/>
              <w:jc w:val="center"/>
              <w:outlineLvl w:val="1"/>
              <w:rPr>
                <w:b/>
                <w:bCs/>
                <w:sz w:val="20"/>
                <w:szCs w:val="20"/>
              </w:rPr>
            </w:pPr>
            <w:r w:rsidRPr="006C7BAA">
              <w:rPr>
                <w:sz w:val="20"/>
                <w:szCs w:val="20"/>
              </w:rPr>
              <w:t>50</w:t>
            </w:r>
          </w:p>
        </w:tc>
        <w:tc>
          <w:tcPr>
            <w:tcW w:w="880" w:type="pct"/>
            <w:tcBorders>
              <w:top w:val="nil"/>
              <w:left w:val="nil"/>
              <w:bottom w:val="nil"/>
              <w:right w:val="nil"/>
            </w:tcBorders>
          </w:tcPr>
          <w:p w:rsidR="006C7BAA" w:rsidRPr="006C7BAA" w:rsidRDefault="006C7BAA" w:rsidP="00100608">
            <w:pPr>
              <w:pStyle w:val="Heading2"/>
              <w:spacing w:before="60" w:line="240" w:lineRule="auto"/>
              <w:jc w:val="center"/>
              <w:outlineLvl w:val="1"/>
              <w:rPr>
                <w:b/>
                <w:bCs/>
                <w:sz w:val="20"/>
                <w:szCs w:val="20"/>
              </w:rPr>
            </w:pPr>
            <w:r w:rsidRPr="006C7BAA">
              <w:rPr>
                <w:sz w:val="20"/>
                <w:szCs w:val="20"/>
              </w:rPr>
              <w:t>50</w:t>
            </w:r>
          </w:p>
        </w:tc>
        <w:tc>
          <w:tcPr>
            <w:tcW w:w="755" w:type="pct"/>
            <w:tcBorders>
              <w:top w:val="nil"/>
              <w:left w:val="nil"/>
              <w:bottom w:val="nil"/>
              <w:right w:val="nil"/>
            </w:tcBorders>
          </w:tcPr>
          <w:p w:rsidR="006C7BAA" w:rsidRPr="006C7BAA" w:rsidRDefault="006C7BAA" w:rsidP="00100608">
            <w:pPr>
              <w:pStyle w:val="Heading2"/>
              <w:spacing w:before="60" w:line="240" w:lineRule="auto"/>
              <w:jc w:val="center"/>
              <w:outlineLvl w:val="1"/>
              <w:rPr>
                <w:b/>
                <w:bCs/>
                <w:sz w:val="20"/>
                <w:szCs w:val="20"/>
              </w:rPr>
            </w:pPr>
            <w:r w:rsidRPr="006C7BAA">
              <w:rPr>
                <w:sz w:val="20"/>
                <w:szCs w:val="20"/>
              </w:rPr>
              <w:t>50</w:t>
            </w:r>
          </w:p>
        </w:tc>
        <w:tc>
          <w:tcPr>
            <w:tcW w:w="881" w:type="pct"/>
            <w:tcBorders>
              <w:top w:val="nil"/>
              <w:left w:val="nil"/>
              <w:bottom w:val="nil"/>
              <w:right w:val="nil"/>
            </w:tcBorders>
          </w:tcPr>
          <w:p w:rsidR="006C7BAA" w:rsidRPr="006C7BAA" w:rsidRDefault="006C7BAA" w:rsidP="00100608">
            <w:pPr>
              <w:pStyle w:val="Heading2"/>
              <w:spacing w:before="60" w:line="240" w:lineRule="auto"/>
              <w:jc w:val="center"/>
              <w:outlineLvl w:val="1"/>
              <w:rPr>
                <w:b/>
                <w:bCs/>
                <w:sz w:val="20"/>
                <w:szCs w:val="20"/>
              </w:rPr>
            </w:pPr>
            <w:r w:rsidRPr="006C7BAA">
              <w:rPr>
                <w:sz w:val="20"/>
                <w:szCs w:val="20"/>
              </w:rPr>
              <w:t>50</w:t>
            </w:r>
          </w:p>
        </w:tc>
        <w:tc>
          <w:tcPr>
            <w:tcW w:w="685" w:type="pct"/>
            <w:tcBorders>
              <w:top w:val="nil"/>
              <w:left w:val="nil"/>
              <w:bottom w:val="nil"/>
              <w:right w:val="nil"/>
            </w:tcBorders>
          </w:tcPr>
          <w:p w:rsidR="006C7BAA" w:rsidRPr="006C7BAA" w:rsidRDefault="006C7BAA" w:rsidP="00100608">
            <w:pPr>
              <w:pStyle w:val="Heading2"/>
              <w:spacing w:before="60" w:line="240" w:lineRule="auto"/>
              <w:jc w:val="center"/>
              <w:outlineLvl w:val="1"/>
              <w:rPr>
                <w:b/>
                <w:bCs/>
                <w:sz w:val="20"/>
                <w:szCs w:val="20"/>
              </w:rPr>
            </w:pPr>
            <w:r w:rsidRPr="006C7BAA">
              <w:rPr>
                <w:sz w:val="20"/>
                <w:szCs w:val="20"/>
              </w:rPr>
              <w:t>50</w:t>
            </w:r>
          </w:p>
        </w:tc>
      </w:tr>
      <w:tr w:rsidR="006C7BAA" w:rsidRPr="006C7BAA" w:rsidTr="00F30591">
        <w:trPr>
          <w:jc w:val="center"/>
        </w:trPr>
        <w:tc>
          <w:tcPr>
            <w:tcW w:w="920" w:type="pct"/>
            <w:tcBorders>
              <w:top w:val="nil"/>
              <w:left w:val="nil"/>
              <w:bottom w:val="nil"/>
              <w:right w:val="nil"/>
            </w:tcBorders>
          </w:tcPr>
          <w:p w:rsidR="006C7BAA" w:rsidRPr="006C7BAA" w:rsidRDefault="006C7BAA" w:rsidP="00100608">
            <w:pPr>
              <w:pStyle w:val="Heading2"/>
              <w:spacing w:before="60" w:line="240" w:lineRule="auto"/>
              <w:ind w:left="123"/>
              <w:jc w:val="both"/>
              <w:outlineLvl w:val="1"/>
              <w:rPr>
                <w:b/>
                <w:bCs/>
                <w:smallCaps w:val="0"/>
                <w:sz w:val="20"/>
                <w:szCs w:val="20"/>
              </w:rPr>
            </w:pPr>
            <w:r w:rsidRPr="006C7BAA">
              <w:rPr>
                <w:smallCaps w:val="0"/>
                <w:sz w:val="20"/>
                <w:szCs w:val="20"/>
              </w:rPr>
              <w:t>Z</w:t>
            </w:r>
            <w:r w:rsidRPr="006C7BAA">
              <w:rPr>
                <w:smallCaps w:val="0"/>
                <w:sz w:val="20"/>
                <w:szCs w:val="20"/>
                <w:lang w:val="en-US"/>
              </w:rPr>
              <w:t>n</w:t>
            </w:r>
            <w:r w:rsidRPr="006C7BAA">
              <w:rPr>
                <w:smallCaps w:val="0"/>
                <w:sz w:val="20"/>
                <w:szCs w:val="20"/>
              </w:rPr>
              <w:t>O</w:t>
            </w:r>
          </w:p>
        </w:tc>
        <w:tc>
          <w:tcPr>
            <w:tcW w:w="880" w:type="pct"/>
            <w:tcBorders>
              <w:top w:val="nil"/>
              <w:left w:val="nil"/>
              <w:bottom w:val="nil"/>
              <w:right w:val="nil"/>
            </w:tcBorders>
          </w:tcPr>
          <w:p w:rsidR="006C7BAA" w:rsidRPr="006C7BAA" w:rsidRDefault="006C7BAA" w:rsidP="00100608">
            <w:pPr>
              <w:pStyle w:val="Heading2"/>
              <w:spacing w:before="60" w:line="240" w:lineRule="auto"/>
              <w:jc w:val="center"/>
              <w:outlineLvl w:val="1"/>
              <w:rPr>
                <w:b/>
                <w:bCs/>
                <w:sz w:val="20"/>
                <w:szCs w:val="20"/>
              </w:rPr>
            </w:pPr>
            <w:r w:rsidRPr="006C7BAA">
              <w:rPr>
                <w:sz w:val="20"/>
                <w:szCs w:val="20"/>
              </w:rPr>
              <w:t>2.5</w:t>
            </w:r>
          </w:p>
        </w:tc>
        <w:tc>
          <w:tcPr>
            <w:tcW w:w="880" w:type="pct"/>
            <w:tcBorders>
              <w:top w:val="nil"/>
              <w:left w:val="nil"/>
              <w:bottom w:val="nil"/>
              <w:right w:val="nil"/>
            </w:tcBorders>
          </w:tcPr>
          <w:p w:rsidR="006C7BAA" w:rsidRPr="006C7BAA" w:rsidRDefault="006C7BAA" w:rsidP="00100608">
            <w:pPr>
              <w:pStyle w:val="Heading2"/>
              <w:spacing w:before="60" w:line="240" w:lineRule="auto"/>
              <w:jc w:val="center"/>
              <w:outlineLvl w:val="1"/>
              <w:rPr>
                <w:b/>
                <w:bCs/>
                <w:sz w:val="20"/>
                <w:szCs w:val="20"/>
              </w:rPr>
            </w:pPr>
            <w:r w:rsidRPr="006C7BAA">
              <w:rPr>
                <w:sz w:val="20"/>
                <w:szCs w:val="20"/>
              </w:rPr>
              <w:t>2.5</w:t>
            </w:r>
          </w:p>
        </w:tc>
        <w:tc>
          <w:tcPr>
            <w:tcW w:w="755" w:type="pct"/>
            <w:tcBorders>
              <w:top w:val="nil"/>
              <w:left w:val="nil"/>
              <w:bottom w:val="nil"/>
              <w:right w:val="nil"/>
            </w:tcBorders>
          </w:tcPr>
          <w:p w:rsidR="006C7BAA" w:rsidRPr="006C7BAA" w:rsidRDefault="006C7BAA" w:rsidP="00100608">
            <w:pPr>
              <w:pStyle w:val="Heading2"/>
              <w:spacing w:before="60" w:line="240" w:lineRule="auto"/>
              <w:jc w:val="center"/>
              <w:outlineLvl w:val="1"/>
              <w:rPr>
                <w:b/>
                <w:bCs/>
                <w:sz w:val="20"/>
                <w:szCs w:val="20"/>
              </w:rPr>
            </w:pPr>
            <w:r w:rsidRPr="006C7BAA">
              <w:rPr>
                <w:sz w:val="20"/>
                <w:szCs w:val="20"/>
              </w:rPr>
              <w:t>2.5</w:t>
            </w:r>
          </w:p>
        </w:tc>
        <w:tc>
          <w:tcPr>
            <w:tcW w:w="881" w:type="pct"/>
            <w:tcBorders>
              <w:top w:val="nil"/>
              <w:left w:val="nil"/>
              <w:bottom w:val="nil"/>
              <w:right w:val="nil"/>
            </w:tcBorders>
          </w:tcPr>
          <w:p w:rsidR="006C7BAA" w:rsidRPr="006C7BAA" w:rsidRDefault="006C7BAA" w:rsidP="00100608">
            <w:pPr>
              <w:pStyle w:val="Heading2"/>
              <w:spacing w:before="60" w:line="240" w:lineRule="auto"/>
              <w:jc w:val="center"/>
              <w:outlineLvl w:val="1"/>
              <w:rPr>
                <w:b/>
                <w:bCs/>
                <w:sz w:val="20"/>
                <w:szCs w:val="20"/>
              </w:rPr>
            </w:pPr>
            <w:r w:rsidRPr="006C7BAA">
              <w:rPr>
                <w:sz w:val="20"/>
                <w:szCs w:val="20"/>
              </w:rPr>
              <w:t>2.5</w:t>
            </w:r>
          </w:p>
        </w:tc>
        <w:tc>
          <w:tcPr>
            <w:tcW w:w="685" w:type="pct"/>
            <w:tcBorders>
              <w:top w:val="nil"/>
              <w:left w:val="nil"/>
              <w:bottom w:val="nil"/>
              <w:right w:val="nil"/>
            </w:tcBorders>
          </w:tcPr>
          <w:p w:rsidR="006C7BAA" w:rsidRPr="006C7BAA" w:rsidRDefault="006C7BAA" w:rsidP="00100608">
            <w:pPr>
              <w:pStyle w:val="Heading2"/>
              <w:spacing w:before="60" w:line="240" w:lineRule="auto"/>
              <w:jc w:val="center"/>
              <w:outlineLvl w:val="1"/>
              <w:rPr>
                <w:b/>
                <w:bCs/>
                <w:sz w:val="20"/>
                <w:szCs w:val="20"/>
              </w:rPr>
            </w:pPr>
            <w:r w:rsidRPr="006C7BAA">
              <w:rPr>
                <w:sz w:val="20"/>
                <w:szCs w:val="20"/>
              </w:rPr>
              <w:t>2.5</w:t>
            </w:r>
          </w:p>
        </w:tc>
      </w:tr>
      <w:tr w:rsidR="006C7BAA" w:rsidRPr="006C7BAA" w:rsidTr="00F30591">
        <w:trPr>
          <w:jc w:val="center"/>
        </w:trPr>
        <w:tc>
          <w:tcPr>
            <w:tcW w:w="920" w:type="pct"/>
            <w:tcBorders>
              <w:top w:val="nil"/>
              <w:left w:val="nil"/>
              <w:bottom w:val="nil"/>
              <w:right w:val="nil"/>
            </w:tcBorders>
          </w:tcPr>
          <w:p w:rsidR="006C7BAA" w:rsidRPr="006C7BAA" w:rsidRDefault="006C7BAA" w:rsidP="00100608">
            <w:pPr>
              <w:pStyle w:val="Heading2"/>
              <w:spacing w:before="60" w:line="240" w:lineRule="auto"/>
              <w:ind w:left="123"/>
              <w:jc w:val="both"/>
              <w:outlineLvl w:val="1"/>
              <w:rPr>
                <w:b/>
                <w:bCs/>
                <w:smallCaps w:val="0"/>
                <w:sz w:val="20"/>
                <w:szCs w:val="20"/>
              </w:rPr>
            </w:pPr>
            <w:r w:rsidRPr="006C7BAA">
              <w:rPr>
                <w:smallCaps w:val="0"/>
                <w:sz w:val="20"/>
                <w:szCs w:val="20"/>
              </w:rPr>
              <w:t>Stearic acid</w:t>
            </w:r>
          </w:p>
        </w:tc>
        <w:tc>
          <w:tcPr>
            <w:tcW w:w="880" w:type="pct"/>
            <w:tcBorders>
              <w:top w:val="nil"/>
              <w:left w:val="nil"/>
              <w:bottom w:val="nil"/>
              <w:right w:val="nil"/>
            </w:tcBorders>
          </w:tcPr>
          <w:p w:rsidR="006C7BAA" w:rsidRPr="006C7BAA" w:rsidRDefault="006C7BAA" w:rsidP="00100608">
            <w:pPr>
              <w:pStyle w:val="Heading2"/>
              <w:spacing w:before="60" w:line="240" w:lineRule="auto"/>
              <w:jc w:val="center"/>
              <w:outlineLvl w:val="1"/>
              <w:rPr>
                <w:b/>
                <w:bCs/>
                <w:sz w:val="20"/>
                <w:szCs w:val="20"/>
              </w:rPr>
            </w:pPr>
            <w:r w:rsidRPr="006C7BAA">
              <w:rPr>
                <w:sz w:val="20"/>
                <w:szCs w:val="20"/>
              </w:rPr>
              <w:t>1</w:t>
            </w:r>
          </w:p>
        </w:tc>
        <w:tc>
          <w:tcPr>
            <w:tcW w:w="880" w:type="pct"/>
            <w:tcBorders>
              <w:top w:val="nil"/>
              <w:left w:val="nil"/>
              <w:bottom w:val="nil"/>
              <w:right w:val="nil"/>
            </w:tcBorders>
          </w:tcPr>
          <w:p w:rsidR="006C7BAA" w:rsidRPr="006C7BAA" w:rsidRDefault="006C7BAA" w:rsidP="00100608">
            <w:pPr>
              <w:pStyle w:val="Heading2"/>
              <w:spacing w:before="60" w:line="240" w:lineRule="auto"/>
              <w:jc w:val="center"/>
              <w:outlineLvl w:val="1"/>
              <w:rPr>
                <w:b/>
                <w:bCs/>
                <w:sz w:val="20"/>
                <w:szCs w:val="20"/>
              </w:rPr>
            </w:pPr>
            <w:r w:rsidRPr="006C7BAA">
              <w:rPr>
                <w:sz w:val="20"/>
                <w:szCs w:val="20"/>
              </w:rPr>
              <w:t>1</w:t>
            </w:r>
          </w:p>
        </w:tc>
        <w:tc>
          <w:tcPr>
            <w:tcW w:w="755" w:type="pct"/>
            <w:tcBorders>
              <w:top w:val="nil"/>
              <w:left w:val="nil"/>
              <w:bottom w:val="nil"/>
              <w:right w:val="nil"/>
            </w:tcBorders>
          </w:tcPr>
          <w:p w:rsidR="006C7BAA" w:rsidRPr="006C7BAA" w:rsidRDefault="006C7BAA" w:rsidP="00100608">
            <w:pPr>
              <w:pStyle w:val="Heading2"/>
              <w:spacing w:before="60" w:line="240" w:lineRule="auto"/>
              <w:jc w:val="center"/>
              <w:outlineLvl w:val="1"/>
              <w:rPr>
                <w:b/>
                <w:bCs/>
                <w:sz w:val="20"/>
                <w:szCs w:val="20"/>
              </w:rPr>
            </w:pPr>
            <w:r w:rsidRPr="006C7BAA">
              <w:rPr>
                <w:sz w:val="20"/>
                <w:szCs w:val="20"/>
              </w:rPr>
              <w:t>1</w:t>
            </w:r>
          </w:p>
        </w:tc>
        <w:tc>
          <w:tcPr>
            <w:tcW w:w="881" w:type="pct"/>
            <w:tcBorders>
              <w:top w:val="nil"/>
              <w:left w:val="nil"/>
              <w:bottom w:val="nil"/>
              <w:right w:val="nil"/>
            </w:tcBorders>
          </w:tcPr>
          <w:p w:rsidR="006C7BAA" w:rsidRPr="006C7BAA" w:rsidRDefault="006C7BAA" w:rsidP="00100608">
            <w:pPr>
              <w:pStyle w:val="Heading2"/>
              <w:spacing w:before="60" w:line="240" w:lineRule="auto"/>
              <w:jc w:val="center"/>
              <w:outlineLvl w:val="1"/>
              <w:rPr>
                <w:b/>
                <w:bCs/>
                <w:sz w:val="20"/>
                <w:szCs w:val="20"/>
              </w:rPr>
            </w:pPr>
            <w:r w:rsidRPr="006C7BAA">
              <w:rPr>
                <w:sz w:val="20"/>
                <w:szCs w:val="20"/>
              </w:rPr>
              <w:t>1</w:t>
            </w:r>
          </w:p>
        </w:tc>
        <w:tc>
          <w:tcPr>
            <w:tcW w:w="685" w:type="pct"/>
            <w:tcBorders>
              <w:top w:val="nil"/>
              <w:left w:val="nil"/>
              <w:bottom w:val="nil"/>
              <w:right w:val="nil"/>
            </w:tcBorders>
          </w:tcPr>
          <w:p w:rsidR="006C7BAA" w:rsidRPr="006C7BAA" w:rsidRDefault="006C7BAA" w:rsidP="00100608">
            <w:pPr>
              <w:pStyle w:val="Heading2"/>
              <w:spacing w:before="60" w:line="240" w:lineRule="auto"/>
              <w:jc w:val="center"/>
              <w:outlineLvl w:val="1"/>
              <w:rPr>
                <w:b/>
                <w:bCs/>
                <w:sz w:val="20"/>
                <w:szCs w:val="20"/>
              </w:rPr>
            </w:pPr>
            <w:r w:rsidRPr="006C7BAA">
              <w:rPr>
                <w:sz w:val="20"/>
                <w:szCs w:val="20"/>
              </w:rPr>
              <w:t>1</w:t>
            </w:r>
          </w:p>
        </w:tc>
      </w:tr>
      <w:tr w:rsidR="006C7BAA" w:rsidRPr="006C7BAA" w:rsidTr="00F30591">
        <w:trPr>
          <w:jc w:val="center"/>
        </w:trPr>
        <w:tc>
          <w:tcPr>
            <w:tcW w:w="920" w:type="pct"/>
            <w:tcBorders>
              <w:top w:val="nil"/>
              <w:left w:val="nil"/>
              <w:bottom w:val="nil"/>
              <w:right w:val="nil"/>
            </w:tcBorders>
          </w:tcPr>
          <w:p w:rsidR="006C7BAA" w:rsidRPr="006C7BAA" w:rsidRDefault="006C7BAA" w:rsidP="00100608">
            <w:pPr>
              <w:pStyle w:val="Heading2"/>
              <w:spacing w:before="60" w:line="240" w:lineRule="auto"/>
              <w:ind w:left="123"/>
              <w:jc w:val="both"/>
              <w:outlineLvl w:val="1"/>
              <w:rPr>
                <w:b/>
                <w:bCs/>
                <w:smallCaps w:val="0"/>
                <w:sz w:val="20"/>
                <w:szCs w:val="20"/>
              </w:rPr>
            </w:pPr>
            <w:r w:rsidRPr="006C7BAA">
              <w:rPr>
                <w:smallCaps w:val="0"/>
                <w:sz w:val="20"/>
                <w:szCs w:val="20"/>
              </w:rPr>
              <w:t>MBT</w:t>
            </w:r>
          </w:p>
        </w:tc>
        <w:tc>
          <w:tcPr>
            <w:tcW w:w="880" w:type="pct"/>
            <w:tcBorders>
              <w:top w:val="nil"/>
              <w:left w:val="nil"/>
              <w:bottom w:val="nil"/>
              <w:right w:val="nil"/>
            </w:tcBorders>
          </w:tcPr>
          <w:p w:rsidR="006C7BAA" w:rsidRPr="006C7BAA" w:rsidRDefault="006C7BAA" w:rsidP="00100608">
            <w:pPr>
              <w:pStyle w:val="Heading2"/>
              <w:spacing w:before="60" w:line="240" w:lineRule="auto"/>
              <w:jc w:val="center"/>
              <w:outlineLvl w:val="1"/>
              <w:rPr>
                <w:b/>
                <w:bCs/>
                <w:sz w:val="20"/>
                <w:szCs w:val="20"/>
              </w:rPr>
            </w:pPr>
            <w:r w:rsidRPr="006C7BAA">
              <w:rPr>
                <w:sz w:val="20"/>
                <w:szCs w:val="20"/>
              </w:rPr>
              <w:t>1.5</w:t>
            </w:r>
          </w:p>
        </w:tc>
        <w:tc>
          <w:tcPr>
            <w:tcW w:w="880" w:type="pct"/>
            <w:tcBorders>
              <w:top w:val="nil"/>
              <w:left w:val="nil"/>
              <w:bottom w:val="nil"/>
              <w:right w:val="nil"/>
            </w:tcBorders>
          </w:tcPr>
          <w:p w:rsidR="006C7BAA" w:rsidRPr="006C7BAA" w:rsidRDefault="006C7BAA" w:rsidP="00100608">
            <w:pPr>
              <w:pStyle w:val="Heading2"/>
              <w:spacing w:before="60" w:line="240" w:lineRule="auto"/>
              <w:jc w:val="center"/>
              <w:outlineLvl w:val="1"/>
              <w:rPr>
                <w:b/>
                <w:bCs/>
                <w:sz w:val="20"/>
                <w:szCs w:val="20"/>
              </w:rPr>
            </w:pPr>
            <w:r w:rsidRPr="006C7BAA">
              <w:rPr>
                <w:sz w:val="20"/>
                <w:szCs w:val="20"/>
              </w:rPr>
              <w:t>1.5</w:t>
            </w:r>
          </w:p>
        </w:tc>
        <w:tc>
          <w:tcPr>
            <w:tcW w:w="755" w:type="pct"/>
            <w:tcBorders>
              <w:top w:val="nil"/>
              <w:left w:val="nil"/>
              <w:bottom w:val="nil"/>
              <w:right w:val="nil"/>
            </w:tcBorders>
          </w:tcPr>
          <w:p w:rsidR="006C7BAA" w:rsidRPr="006C7BAA" w:rsidRDefault="006C7BAA" w:rsidP="00100608">
            <w:pPr>
              <w:pStyle w:val="Heading2"/>
              <w:spacing w:before="60" w:line="240" w:lineRule="auto"/>
              <w:jc w:val="center"/>
              <w:outlineLvl w:val="1"/>
              <w:rPr>
                <w:b/>
                <w:bCs/>
                <w:sz w:val="20"/>
                <w:szCs w:val="20"/>
              </w:rPr>
            </w:pPr>
            <w:r w:rsidRPr="006C7BAA">
              <w:rPr>
                <w:sz w:val="20"/>
                <w:szCs w:val="20"/>
              </w:rPr>
              <w:t>1.5</w:t>
            </w:r>
          </w:p>
        </w:tc>
        <w:tc>
          <w:tcPr>
            <w:tcW w:w="881" w:type="pct"/>
            <w:tcBorders>
              <w:top w:val="nil"/>
              <w:left w:val="nil"/>
              <w:bottom w:val="nil"/>
              <w:right w:val="nil"/>
            </w:tcBorders>
          </w:tcPr>
          <w:p w:rsidR="006C7BAA" w:rsidRPr="006C7BAA" w:rsidRDefault="006C7BAA" w:rsidP="00100608">
            <w:pPr>
              <w:pStyle w:val="Heading2"/>
              <w:spacing w:before="60" w:line="240" w:lineRule="auto"/>
              <w:jc w:val="center"/>
              <w:outlineLvl w:val="1"/>
              <w:rPr>
                <w:b/>
                <w:bCs/>
                <w:sz w:val="20"/>
                <w:szCs w:val="20"/>
              </w:rPr>
            </w:pPr>
            <w:r w:rsidRPr="006C7BAA">
              <w:rPr>
                <w:sz w:val="20"/>
                <w:szCs w:val="20"/>
              </w:rPr>
              <w:t>1.5</w:t>
            </w:r>
          </w:p>
        </w:tc>
        <w:tc>
          <w:tcPr>
            <w:tcW w:w="685" w:type="pct"/>
            <w:tcBorders>
              <w:top w:val="nil"/>
              <w:left w:val="nil"/>
              <w:bottom w:val="nil"/>
              <w:right w:val="nil"/>
            </w:tcBorders>
          </w:tcPr>
          <w:p w:rsidR="006C7BAA" w:rsidRPr="006C7BAA" w:rsidRDefault="006C7BAA" w:rsidP="00100608">
            <w:pPr>
              <w:pStyle w:val="Heading2"/>
              <w:spacing w:before="60" w:line="240" w:lineRule="auto"/>
              <w:jc w:val="center"/>
              <w:outlineLvl w:val="1"/>
              <w:rPr>
                <w:b/>
                <w:bCs/>
                <w:sz w:val="20"/>
                <w:szCs w:val="20"/>
              </w:rPr>
            </w:pPr>
            <w:r w:rsidRPr="006C7BAA">
              <w:rPr>
                <w:sz w:val="20"/>
                <w:szCs w:val="20"/>
              </w:rPr>
              <w:t>1.5</w:t>
            </w:r>
          </w:p>
        </w:tc>
      </w:tr>
      <w:tr w:rsidR="006C7BAA" w:rsidRPr="006C7BAA" w:rsidTr="00F30591">
        <w:trPr>
          <w:jc w:val="center"/>
        </w:trPr>
        <w:tc>
          <w:tcPr>
            <w:tcW w:w="920" w:type="pct"/>
            <w:tcBorders>
              <w:top w:val="nil"/>
              <w:left w:val="nil"/>
              <w:bottom w:val="nil"/>
              <w:right w:val="nil"/>
            </w:tcBorders>
          </w:tcPr>
          <w:p w:rsidR="006C7BAA" w:rsidRPr="006C7BAA" w:rsidRDefault="006C7BAA" w:rsidP="00100608">
            <w:pPr>
              <w:pStyle w:val="Heading2"/>
              <w:spacing w:before="60" w:line="240" w:lineRule="auto"/>
              <w:ind w:left="123"/>
              <w:jc w:val="both"/>
              <w:outlineLvl w:val="1"/>
              <w:rPr>
                <w:b/>
                <w:bCs/>
                <w:smallCaps w:val="0"/>
                <w:sz w:val="20"/>
                <w:szCs w:val="20"/>
              </w:rPr>
            </w:pPr>
            <w:r w:rsidRPr="006C7BAA">
              <w:rPr>
                <w:smallCaps w:val="0"/>
                <w:sz w:val="20"/>
                <w:szCs w:val="20"/>
              </w:rPr>
              <w:t>Wingstay L</w:t>
            </w:r>
          </w:p>
        </w:tc>
        <w:tc>
          <w:tcPr>
            <w:tcW w:w="880" w:type="pct"/>
            <w:tcBorders>
              <w:top w:val="nil"/>
              <w:left w:val="nil"/>
              <w:bottom w:val="nil"/>
              <w:right w:val="nil"/>
            </w:tcBorders>
          </w:tcPr>
          <w:p w:rsidR="006C7BAA" w:rsidRPr="006C7BAA" w:rsidRDefault="006C7BAA" w:rsidP="00100608">
            <w:pPr>
              <w:pStyle w:val="Heading2"/>
              <w:spacing w:before="60" w:line="240" w:lineRule="auto"/>
              <w:jc w:val="center"/>
              <w:outlineLvl w:val="1"/>
              <w:rPr>
                <w:b/>
                <w:bCs/>
                <w:sz w:val="20"/>
                <w:szCs w:val="20"/>
              </w:rPr>
            </w:pPr>
            <w:r w:rsidRPr="006C7BAA">
              <w:rPr>
                <w:sz w:val="20"/>
                <w:szCs w:val="20"/>
              </w:rPr>
              <w:t>1</w:t>
            </w:r>
          </w:p>
        </w:tc>
        <w:tc>
          <w:tcPr>
            <w:tcW w:w="880" w:type="pct"/>
            <w:tcBorders>
              <w:top w:val="nil"/>
              <w:left w:val="nil"/>
              <w:bottom w:val="nil"/>
              <w:right w:val="nil"/>
            </w:tcBorders>
          </w:tcPr>
          <w:p w:rsidR="006C7BAA" w:rsidRPr="006C7BAA" w:rsidRDefault="006C7BAA" w:rsidP="00100608">
            <w:pPr>
              <w:pStyle w:val="Heading2"/>
              <w:spacing w:before="60" w:line="240" w:lineRule="auto"/>
              <w:jc w:val="center"/>
              <w:outlineLvl w:val="1"/>
              <w:rPr>
                <w:b/>
                <w:bCs/>
                <w:sz w:val="20"/>
                <w:szCs w:val="20"/>
              </w:rPr>
            </w:pPr>
            <w:r w:rsidRPr="006C7BAA">
              <w:rPr>
                <w:sz w:val="20"/>
                <w:szCs w:val="20"/>
              </w:rPr>
              <w:t>1</w:t>
            </w:r>
          </w:p>
        </w:tc>
        <w:tc>
          <w:tcPr>
            <w:tcW w:w="755" w:type="pct"/>
            <w:tcBorders>
              <w:top w:val="nil"/>
              <w:left w:val="nil"/>
              <w:bottom w:val="nil"/>
              <w:right w:val="nil"/>
            </w:tcBorders>
          </w:tcPr>
          <w:p w:rsidR="006C7BAA" w:rsidRPr="006C7BAA" w:rsidRDefault="006C7BAA" w:rsidP="00100608">
            <w:pPr>
              <w:pStyle w:val="Heading2"/>
              <w:spacing w:before="60" w:line="240" w:lineRule="auto"/>
              <w:jc w:val="center"/>
              <w:outlineLvl w:val="1"/>
              <w:rPr>
                <w:b/>
                <w:bCs/>
                <w:sz w:val="20"/>
                <w:szCs w:val="20"/>
              </w:rPr>
            </w:pPr>
            <w:r w:rsidRPr="006C7BAA">
              <w:rPr>
                <w:sz w:val="20"/>
                <w:szCs w:val="20"/>
              </w:rPr>
              <w:t>1</w:t>
            </w:r>
          </w:p>
        </w:tc>
        <w:tc>
          <w:tcPr>
            <w:tcW w:w="881" w:type="pct"/>
            <w:tcBorders>
              <w:top w:val="nil"/>
              <w:left w:val="nil"/>
              <w:bottom w:val="nil"/>
              <w:right w:val="nil"/>
            </w:tcBorders>
          </w:tcPr>
          <w:p w:rsidR="006C7BAA" w:rsidRPr="006C7BAA" w:rsidRDefault="006C7BAA" w:rsidP="00100608">
            <w:pPr>
              <w:pStyle w:val="Heading2"/>
              <w:spacing w:before="60" w:line="240" w:lineRule="auto"/>
              <w:jc w:val="center"/>
              <w:outlineLvl w:val="1"/>
              <w:rPr>
                <w:b/>
                <w:bCs/>
                <w:sz w:val="20"/>
                <w:szCs w:val="20"/>
              </w:rPr>
            </w:pPr>
            <w:r w:rsidRPr="006C7BAA">
              <w:rPr>
                <w:sz w:val="20"/>
                <w:szCs w:val="20"/>
              </w:rPr>
              <w:t>1</w:t>
            </w:r>
          </w:p>
        </w:tc>
        <w:tc>
          <w:tcPr>
            <w:tcW w:w="685" w:type="pct"/>
            <w:tcBorders>
              <w:top w:val="nil"/>
              <w:left w:val="nil"/>
              <w:bottom w:val="nil"/>
              <w:right w:val="nil"/>
            </w:tcBorders>
          </w:tcPr>
          <w:p w:rsidR="006C7BAA" w:rsidRPr="006C7BAA" w:rsidRDefault="006C7BAA" w:rsidP="00100608">
            <w:pPr>
              <w:pStyle w:val="Heading2"/>
              <w:spacing w:before="60" w:line="240" w:lineRule="auto"/>
              <w:jc w:val="center"/>
              <w:outlineLvl w:val="1"/>
              <w:rPr>
                <w:b/>
                <w:bCs/>
                <w:sz w:val="20"/>
                <w:szCs w:val="20"/>
              </w:rPr>
            </w:pPr>
            <w:r w:rsidRPr="006C7BAA">
              <w:rPr>
                <w:sz w:val="20"/>
                <w:szCs w:val="20"/>
              </w:rPr>
              <w:t>1</w:t>
            </w:r>
          </w:p>
        </w:tc>
      </w:tr>
      <w:tr w:rsidR="006C7BAA" w:rsidRPr="006C7BAA" w:rsidTr="00100608">
        <w:trPr>
          <w:jc w:val="center"/>
        </w:trPr>
        <w:tc>
          <w:tcPr>
            <w:tcW w:w="920" w:type="pct"/>
            <w:tcBorders>
              <w:top w:val="nil"/>
              <w:left w:val="nil"/>
              <w:bottom w:val="nil"/>
              <w:right w:val="nil"/>
            </w:tcBorders>
          </w:tcPr>
          <w:p w:rsidR="006C7BAA" w:rsidRPr="006C7BAA" w:rsidRDefault="006C7BAA" w:rsidP="00100608">
            <w:pPr>
              <w:pStyle w:val="Heading2"/>
              <w:spacing w:before="60" w:line="240" w:lineRule="auto"/>
              <w:ind w:left="123"/>
              <w:jc w:val="both"/>
              <w:outlineLvl w:val="1"/>
              <w:rPr>
                <w:b/>
                <w:bCs/>
                <w:smallCaps w:val="0"/>
                <w:sz w:val="20"/>
                <w:szCs w:val="20"/>
              </w:rPr>
            </w:pPr>
            <w:r w:rsidRPr="006C7BAA">
              <w:rPr>
                <w:smallCaps w:val="0"/>
                <w:sz w:val="20"/>
                <w:szCs w:val="20"/>
              </w:rPr>
              <w:t>Sulphur</w:t>
            </w:r>
          </w:p>
        </w:tc>
        <w:tc>
          <w:tcPr>
            <w:tcW w:w="880" w:type="pct"/>
            <w:tcBorders>
              <w:top w:val="nil"/>
              <w:left w:val="nil"/>
              <w:bottom w:val="nil"/>
              <w:right w:val="nil"/>
            </w:tcBorders>
          </w:tcPr>
          <w:p w:rsidR="006C7BAA" w:rsidRPr="006C7BAA" w:rsidRDefault="006C7BAA" w:rsidP="00100608">
            <w:pPr>
              <w:pStyle w:val="Heading2"/>
              <w:spacing w:before="60" w:line="240" w:lineRule="auto"/>
              <w:jc w:val="center"/>
              <w:outlineLvl w:val="1"/>
              <w:rPr>
                <w:b/>
                <w:bCs/>
                <w:sz w:val="20"/>
                <w:szCs w:val="20"/>
              </w:rPr>
            </w:pPr>
            <w:r w:rsidRPr="006C7BAA">
              <w:rPr>
                <w:sz w:val="20"/>
                <w:szCs w:val="20"/>
              </w:rPr>
              <w:t>2</w:t>
            </w:r>
          </w:p>
        </w:tc>
        <w:tc>
          <w:tcPr>
            <w:tcW w:w="880" w:type="pct"/>
            <w:tcBorders>
              <w:top w:val="nil"/>
              <w:left w:val="nil"/>
              <w:bottom w:val="nil"/>
              <w:right w:val="nil"/>
            </w:tcBorders>
          </w:tcPr>
          <w:p w:rsidR="006C7BAA" w:rsidRPr="006C7BAA" w:rsidRDefault="006C7BAA" w:rsidP="00100608">
            <w:pPr>
              <w:pStyle w:val="Heading2"/>
              <w:spacing w:before="60" w:line="240" w:lineRule="auto"/>
              <w:jc w:val="center"/>
              <w:outlineLvl w:val="1"/>
              <w:rPr>
                <w:b/>
                <w:bCs/>
                <w:sz w:val="20"/>
                <w:szCs w:val="20"/>
              </w:rPr>
            </w:pPr>
            <w:r w:rsidRPr="006C7BAA">
              <w:rPr>
                <w:sz w:val="20"/>
                <w:szCs w:val="20"/>
              </w:rPr>
              <w:t>2</w:t>
            </w:r>
          </w:p>
        </w:tc>
        <w:tc>
          <w:tcPr>
            <w:tcW w:w="755" w:type="pct"/>
            <w:tcBorders>
              <w:top w:val="nil"/>
              <w:left w:val="nil"/>
              <w:bottom w:val="nil"/>
              <w:right w:val="nil"/>
            </w:tcBorders>
          </w:tcPr>
          <w:p w:rsidR="006C7BAA" w:rsidRPr="006C7BAA" w:rsidRDefault="006C7BAA" w:rsidP="00100608">
            <w:pPr>
              <w:pStyle w:val="Heading2"/>
              <w:spacing w:before="60" w:line="240" w:lineRule="auto"/>
              <w:jc w:val="center"/>
              <w:outlineLvl w:val="1"/>
              <w:rPr>
                <w:b/>
                <w:bCs/>
                <w:sz w:val="20"/>
                <w:szCs w:val="20"/>
              </w:rPr>
            </w:pPr>
            <w:r w:rsidRPr="006C7BAA">
              <w:rPr>
                <w:sz w:val="20"/>
                <w:szCs w:val="20"/>
              </w:rPr>
              <w:t>2</w:t>
            </w:r>
          </w:p>
        </w:tc>
        <w:tc>
          <w:tcPr>
            <w:tcW w:w="881" w:type="pct"/>
            <w:tcBorders>
              <w:top w:val="nil"/>
              <w:left w:val="nil"/>
              <w:bottom w:val="nil"/>
              <w:right w:val="nil"/>
            </w:tcBorders>
          </w:tcPr>
          <w:p w:rsidR="006C7BAA" w:rsidRPr="006C7BAA" w:rsidRDefault="006C7BAA" w:rsidP="00100608">
            <w:pPr>
              <w:pStyle w:val="Heading2"/>
              <w:spacing w:before="60" w:line="240" w:lineRule="auto"/>
              <w:jc w:val="center"/>
              <w:outlineLvl w:val="1"/>
              <w:rPr>
                <w:b/>
                <w:bCs/>
                <w:sz w:val="20"/>
                <w:szCs w:val="20"/>
              </w:rPr>
            </w:pPr>
            <w:r w:rsidRPr="006C7BAA">
              <w:rPr>
                <w:sz w:val="20"/>
                <w:szCs w:val="20"/>
              </w:rPr>
              <w:t>2</w:t>
            </w:r>
          </w:p>
        </w:tc>
        <w:tc>
          <w:tcPr>
            <w:tcW w:w="685" w:type="pct"/>
            <w:tcBorders>
              <w:top w:val="nil"/>
              <w:left w:val="nil"/>
              <w:bottom w:val="nil"/>
              <w:right w:val="nil"/>
            </w:tcBorders>
          </w:tcPr>
          <w:p w:rsidR="006C7BAA" w:rsidRPr="006C7BAA" w:rsidRDefault="006C7BAA" w:rsidP="00100608">
            <w:pPr>
              <w:pStyle w:val="Heading2"/>
              <w:spacing w:before="60" w:line="240" w:lineRule="auto"/>
              <w:jc w:val="center"/>
              <w:outlineLvl w:val="1"/>
              <w:rPr>
                <w:b/>
                <w:bCs/>
                <w:sz w:val="20"/>
                <w:szCs w:val="20"/>
              </w:rPr>
            </w:pPr>
            <w:r w:rsidRPr="006C7BAA">
              <w:rPr>
                <w:sz w:val="20"/>
                <w:szCs w:val="20"/>
              </w:rPr>
              <w:t>2</w:t>
            </w:r>
          </w:p>
        </w:tc>
      </w:tr>
      <w:tr w:rsidR="006C7BAA" w:rsidRPr="006C7BAA" w:rsidTr="00100608">
        <w:trPr>
          <w:jc w:val="center"/>
        </w:trPr>
        <w:tc>
          <w:tcPr>
            <w:tcW w:w="920" w:type="pct"/>
            <w:tcBorders>
              <w:top w:val="nil"/>
              <w:left w:val="nil"/>
              <w:bottom w:val="single" w:sz="4" w:space="0" w:color="auto"/>
              <w:right w:val="nil"/>
            </w:tcBorders>
          </w:tcPr>
          <w:p w:rsidR="006C7BAA" w:rsidRPr="006C7BAA" w:rsidRDefault="006C7BAA" w:rsidP="00100608">
            <w:pPr>
              <w:pStyle w:val="Heading2"/>
              <w:spacing w:before="60" w:after="60" w:line="240" w:lineRule="auto"/>
              <w:ind w:left="123"/>
              <w:jc w:val="both"/>
              <w:outlineLvl w:val="1"/>
              <w:rPr>
                <w:b/>
                <w:bCs/>
                <w:smallCaps w:val="0"/>
                <w:sz w:val="20"/>
                <w:szCs w:val="20"/>
              </w:rPr>
            </w:pPr>
            <w:r w:rsidRPr="006C7BAA">
              <w:rPr>
                <w:smallCaps w:val="0"/>
                <w:sz w:val="20"/>
                <w:szCs w:val="20"/>
              </w:rPr>
              <w:t>Zeolite</w:t>
            </w:r>
          </w:p>
        </w:tc>
        <w:tc>
          <w:tcPr>
            <w:tcW w:w="4080" w:type="pct"/>
            <w:gridSpan w:val="5"/>
            <w:tcBorders>
              <w:top w:val="nil"/>
              <w:left w:val="nil"/>
              <w:bottom w:val="single" w:sz="4" w:space="0" w:color="auto"/>
              <w:right w:val="nil"/>
            </w:tcBorders>
          </w:tcPr>
          <w:p w:rsidR="006C7BAA" w:rsidRPr="006C7BAA" w:rsidRDefault="00100608" w:rsidP="000D517C">
            <w:pPr>
              <w:pStyle w:val="Heading2"/>
              <w:spacing w:before="60" w:after="60" w:line="240" w:lineRule="auto"/>
              <w:jc w:val="center"/>
              <w:outlineLvl w:val="1"/>
              <w:rPr>
                <w:b/>
                <w:bCs/>
                <w:sz w:val="20"/>
                <w:szCs w:val="20"/>
              </w:rPr>
            </w:pPr>
            <w:r>
              <w:rPr>
                <w:smallCaps w:val="0"/>
                <w:sz w:val="20"/>
                <w:szCs w:val="20"/>
                <w:lang w:val="en-US"/>
              </w:rPr>
              <w:t xml:space="preserve">vary </w:t>
            </w:r>
            <w:r>
              <w:rPr>
                <w:sz w:val="20"/>
                <w:szCs w:val="20"/>
              </w:rPr>
              <w:t xml:space="preserve"> (0, 5, 10, 20, 30 </w:t>
            </w:r>
            <w:r>
              <w:rPr>
                <w:smallCaps w:val="0"/>
                <w:sz w:val="20"/>
                <w:szCs w:val="20"/>
                <w:lang w:val="en-US"/>
              </w:rPr>
              <w:t>and</w:t>
            </w:r>
            <w:r w:rsidR="006C7BAA" w:rsidRPr="006C7BAA">
              <w:rPr>
                <w:sz w:val="20"/>
                <w:szCs w:val="20"/>
              </w:rPr>
              <w:t xml:space="preserve"> 50)</w:t>
            </w:r>
          </w:p>
        </w:tc>
      </w:tr>
    </w:tbl>
    <w:p w:rsidR="006C7BAA" w:rsidRPr="006C7BAA" w:rsidRDefault="006C7BAA" w:rsidP="006C7BAA">
      <w:pPr>
        <w:spacing w:after="0" w:line="240" w:lineRule="auto"/>
        <w:jc w:val="both"/>
        <w:outlineLvl w:val="0"/>
        <w:rPr>
          <w:rFonts w:ascii="Times New Roman" w:hAnsi="Times New Roman"/>
          <w:sz w:val="20"/>
          <w:szCs w:val="20"/>
        </w:rPr>
      </w:pP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100608" w:rsidRPr="00100608" w:rsidRDefault="00100608" w:rsidP="00100608">
      <w:pPr>
        <w:spacing w:after="0" w:line="240" w:lineRule="auto"/>
        <w:jc w:val="both"/>
        <w:outlineLvl w:val="0"/>
        <w:rPr>
          <w:rFonts w:ascii="Times New Roman" w:hAnsi="Times New Roman"/>
          <w:b/>
          <w:bCs/>
          <w:sz w:val="20"/>
          <w:szCs w:val="20"/>
        </w:rPr>
      </w:pPr>
      <w:r w:rsidRPr="00100608">
        <w:rPr>
          <w:rFonts w:ascii="Times New Roman" w:hAnsi="Times New Roman"/>
          <w:b/>
          <w:bCs/>
          <w:sz w:val="20"/>
          <w:szCs w:val="20"/>
        </w:rPr>
        <w:t>Cure characteristics</w:t>
      </w:r>
    </w:p>
    <w:p w:rsidR="00100608" w:rsidRPr="00100608" w:rsidRDefault="00100608" w:rsidP="00100608">
      <w:pPr>
        <w:adjustRightInd w:val="0"/>
        <w:spacing w:after="0" w:line="240" w:lineRule="auto"/>
        <w:jc w:val="both"/>
        <w:rPr>
          <w:rFonts w:ascii="Times New Roman" w:hAnsi="Times New Roman"/>
          <w:sz w:val="20"/>
          <w:szCs w:val="20"/>
          <w:lang w:bidi="th-TH"/>
        </w:rPr>
      </w:pPr>
      <w:r w:rsidRPr="00100608">
        <w:rPr>
          <w:rFonts w:ascii="Times New Roman" w:hAnsi="Times New Roman"/>
          <w:sz w:val="20"/>
          <w:szCs w:val="20"/>
        </w:rPr>
        <w:t>The scorch time (</w:t>
      </w:r>
      <w:r w:rsidRPr="00100608">
        <w:rPr>
          <w:rFonts w:ascii="Times New Roman" w:hAnsi="Times New Roman"/>
          <w:i/>
          <w:iCs/>
          <w:sz w:val="20"/>
          <w:szCs w:val="20"/>
        </w:rPr>
        <w:t>t</w:t>
      </w:r>
      <w:r w:rsidRPr="00100608">
        <w:rPr>
          <w:rFonts w:ascii="Times New Roman" w:hAnsi="Times New Roman"/>
          <w:i/>
          <w:iCs/>
          <w:sz w:val="20"/>
          <w:szCs w:val="20"/>
          <w:vertAlign w:val="subscript"/>
        </w:rPr>
        <w:t>s2</w:t>
      </w:r>
      <w:r w:rsidRPr="00100608">
        <w:rPr>
          <w:rFonts w:ascii="Times New Roman" w:hAnsi="Times New Roman"/>
          <w:sz w:val="20"/>
          <w:szCs w:val="20"/>
        </w:rPr>
        <w:t xml:space="preserve">), </w:t>
      </w:r>
      <w:r w:rsidRPr="00100608">
        <w:rPr>
          <w:rFonts w:ascii="Times New Roman" w:hAnsi="Times New Roman"/>
          <w:sz w:val="20"/>
          <w:szCs w:val="20"/>
          <w:lang w:bidi="th-TH"/>
        </w:rPr>
        <w:t>Optimum cure time (</w:t>
      </w:r>
      <w:r w:rsidRPr="00100608">
        <w:rPr>
          <w:rFonts w:ascii="Times New Roman" w:hAnsi="Times New Roman"/>
          <w:i/>
          <w:iCs/>
          <w:sz w:val="20"/>
          <w:szCs w:val="20"/>
          <w:lang w:bidi="th-TH"/>
        </w:rPr>
        <w:t>t</w:t>
      </w:r>
      <w:r w:rsidRPr="00100608">
        <w:rPr>
          <w:rFonts w:ascii="Times New Roman" w:hAnsi="Times New Roman"/>
          <w:i/>
          <w:iCs/>
          <w:sz w:val="20"/>
          <w:szCs w:val="20"/>
          <w:vertAlign w:val="subscript"/>
          <w:lang w:bidi="th-TH"/>
        </w:rPr>
        <w:t>c90</w:t>
      </w:r>
      <w:r w:rsidRPr="00100608">
        <w:rPr>
          <w:rFonts w:ascii="Times New Roman" w:hAnsi="Times New Roman"/>
          <w:sz w:val="20"/>
          <w:szCs w:val="20"/>
          <w:lang w:bidi="th-TH"/>
        </w:rPr>
        <w:t>), Minimum torque (</w:t>
      </w:r>
      <w:r w:rsidRPr="00100608">
        <w:rPr>
          <w:rFonts w:ascii="Times New Roman" w:hAnsi="Times New Roman"/>
          <w:i/>
          <w:iCs/>
          <w:sz w:val="20"/>
          <w:szCs w:val="20"/>
          <w:lang w:bidi="th-TH"/>
        </w:rPr>
        <w:t>M</w:t>
      </w:r>
      <w:r w:rsidRPr="00100608">
        <w:rPr>
          <w:rFonts w:ascii="Times New Roman" w:hAnsi="Times New Roman"/>
          <w:i/>
          <w:iCs/>
          <w:sz w:val="20"/>
          <w:szCs w:val="20"/>
          <w:vertAlign w:val="subscript"/>
          <w:lang w:bidi="th-TH"/>
        </w:rPr>
        <w:t>L</w:t>
      </w:r>
      <w:r w:rsidRPr="00100608">
        <w:rPr>
          <w:rFonts w:ascii="Times New Roman" w:hAnsi="Times New Roman"/>
          <w:sz w:val="20"/>
          <w:szCs w:val="20"/>
          <w:lang w:bidi="th-TH"/>
        </w:rPr>
        <w:t>), Maximum torque (</w:t>
      </w:r>
      <w:r w:rsidRPr="00100608">
        <w:rPr>
          <w:rFonts w:ascii="Times New Roman" w:hAnsi="Times New Roman"/>
          <w:i/>
          <w:iCs/>
          <w:sz w:val="20"/>
          <w:szCs w:val="20"/>
          <w:lang w:bidi="th-TH"/>
        </w:rPr>
        <w:t>M</w:t>
      </w:r>
      <w:r w:rsidRPr="00100608">
        <w:rPr>
          <w:rFonts w:ascii="Times New Roman" w:hAnsi="Times New Roman"/>
          <w:i/>
          <w:iCs/>
          <w:sz w:val="20"/>
          <w:szCs w:val="20"/>
          <w:vertAlign w:val="subscript"/>
          <w:lang w:bidi="th-TH"/>
        </w:rPr>
        <w:t>H</w:t>
      </w:r>
      <w:r w:rsidRPr="00100608">
        <w:rPr>
          <w:rFonts w:ascii="Times New Roman" w:hAnsi="Times New Roman"/>
          <w:sz w:val="20"/>
          <w:szCs w:val="20"/>
          <w:lang w:bidi="th-TH"/>
        </w:rPr>
        <w:t>) and the torque difference between the Minimum and Maximum torque (</w:t>
      </w:r>
      <w:r w:rsidRPr="00100608">
        <w:rPr>
          <w:rFonts w:ascii="Times New Roman" w:hAnsi="Times New Roman"/>
          <w:i/>
          <w:iCs/>
          <w:sz w:val="20"/>
          <w:szCs w:val="20"/>
          <w:lang w:bidi="th-TH"/>
        </w:rPr>
        <w:t>ΔM</w:t>
      </w:r>
      <w:r w:rsidRPr="00100608">
        <w:rPr>
          <w:rFonts w:ascii="Times New Roman" w:hAnsi="Times New Roman"/>
          <w:sz w:val="20"/>
          <w:szCs w:val="20"/>
          <w:lang w:bidi="th-TH"/>
        </w:rPr>
        <w:t xml:space="preserve">) of NR/ENR/Zeolite compounds are summarized in Table 2 and Figure 1. It was found that </w:t>
      </w:r>
      <w:r w:rsidRPr="00100608">
        <w:rPr>
          <w:rFonts w:ascii="Times New Roman" w:hAnsi="Times New Roman"/>
          <w:i/>
          <w:iCs/>
          <w:sz w:val="20"/>
          <w:szCs w:val="20"/>
          <w:lang w:bidi="th-TH"/>
        </w:rPr>
        <w:t>ΔM</w:t>
      </w:r>
      <w:r w:rsidRPr="00100608">
        <w:rPr>
          <w:rFonts w:ascii="Times New Roman" w:hAnsi="Times New Roman"/>
          <w:sz w:val="20"/>
          <w:szCs w:val="20"/>
          <w:lang w:bidi="th-TH"/>
        </w:rPr>
        <w:t xml:space="preserve"> is related to the crosslink density</w:t>
      </w:r>
      <w:r w:rsidRPr="00100608">
        <w:rPr>
          <w:rFonts w:ascii="Times New Roman" w:hAnsi="Times New Roman"/>
          <w:sz w:val="20"/>
          <w:szCs w:val="20"/>
        </w:rPr>
        <w:t xml:space="preserve"> </w:t>
      </w:r>
      <w:r w:rsidRPr="00100608">
        <w:rPr>
          <w:rFonts w:ascii="Times New Roman" w:hAnsi="Times New Roman"/>
          <w:sz w:val="20"/>
          <w:szCs w:val="20"/>
          <w:lang w:bidi="th-TH"/>
        </w:rPr>
        <w:t xml:space="preserve">of the compound, the value of </w:t>
      </w:r>
      <w:r w:rsidRPr="00100608">
        <w:rPr>
          <w:rFonts w:ascii="Times New Roman" w:hAnsi="Times New Roman"/>
          <w:i/>
          <w:iCs/>
          <w:sz w:val="20"/>
          <w:szCs w:val="20"/>
          <w:lang w:bidi="th-TH"/>
        </w:rPr>
        <w:t>M</w:t>
      </w:r>
      <w:r w:rsidRPr="00100608">
        <w:rPr>
          <w:rFonts w:ascii="Times New Roman" w:hAnsi="Times New Roman"/>
          <w:i/>
          <w:iCs/>
          <w:sz w:val="20"/>
          <w:szCs w:val="20"/>
          <w:vertAlign w:val="subscript"/>
          <w:lang w:bidi="th-TH"/>
        </w:rPr>
        <w:t>H</w:t>
      </w:r>
      <w:r w:rsidRPr="00100608">
        <w:rPr>
          <w:rFonts w:ascii="Times New Roman" w:hAnsi="Times New Roman"/>
          <w:sz w:val="20"/>
          <w:szCs w:val="20"/>
          <w:lang w:bidi="th-TH"/>
        </w:rPr>
        <w:t xml:space="preserve"> and the torque difference of the compound increased with increasing zeolite loading.</w:t>
      </w:r>
    </w:p>
    <w:p w:rsidR="00100608" w:rsidRPr="00100608" w:rsidRDefault="00100608" w:rsidP="00100608">
      <w:pPr>
        <w:adjustRightInd w:val="0"/>
        <w:spacing w:after="0" w:line="240" w:lineRule="auto"/>
        <w:jc w:val="both"/>
        <w:rPr>
          <w:rFonts w:ascii="Times New Roman" w:hAnsi="Times New Roman"/>
          <w:sz w:val="20"/>
          <w:szCs w:val="20"/>
          <w:lang w:bidi="th-TH"/>
        </w:rPr>
      </w:pPr>
    </w:p>
    <w:p w:rsidR="00100608" w:rsidRPr="00100608" w:rsidRDefault="00100608" w:rsidP="00100608">
      <w:pPr>
        <w:adjustRightInd w:val="0"/>
        <w:spacing w:after="0" w:line="240" w:lineRule="auto"/>
        <w:jc w:val="both"/>
        <w:rPr>
          <w:rFonts w:ascii="Times New Roman" w:hAnsi="Times New Roman"/>
          <w:sz w:val="20"/>
          <w:szCs w:val="20"/>
          <w:lang w:bidi="th-TH"/>
        </w:rPr>
      </w:pPr>
      <w:r w:rsidRPr="00100608">
        <w:rPr>
          <w:rFonts w:ascii="Times New Roman" w:hAnsi="Times New Roman"/>
          <w:sz w:val="20"/>
          <w:szCs w:val="20"/>
          <w:lang w:bidi="th-TH"/>
        </w:rPr>
        <w:t xml:space="preserve">The measured torque is proportional to the system elasticity, viscosity and the crosslinking process is expected to increase the torque along with the period of vulcanization. Torque value of the rubber compound is increased due to the rigidity of the filler. That is, when the amount of fill increases, the rigidity increases, resulting in higher torque value. In other words, when increasing the amount of zeolite, the viscosity increases [11-13]. The cause of viscosity increase may be due to interactions between zeolites [12, 13]. The </w:t>
      </w:r>
      <w:r w:rsidRPr="00100608">
        <w:rPr>
          <w:rFonts w:ascii="Times New Roman" w:hAnsi="Times New Roman"/>
          <w:i/>
          <w:iCs/>
          <w:sz w:val="20"/>
          <w:szCs w:val="20"/>
        </w:rPr>
        <w:t>t</w:t>
      </w:r>
      <w:r w:rsidRPr="00100608">
        <w:rPr>
          <w:rFonts w:ascii="Times New Roman" w:hAnsi="Times New Roman"/>
          <w:i/>
          <w:iCs/>
          <w:sz w:val="20"/>
          <w:szCs w:val="20"/>
          <w:vertAlign w:val="subscript"/>
        </w:rPr>
        <w:t>s2</w:t>
      </w:r>
      <w:r w:rsidRPr="00100608">
        <w:rPr>
          <w:rFonts w:ascii="Times New Roman" w:hAnsi="Times New Roman"/>
          <w:sz w:val="20"/>
          <w:szCs w:val="20"/>
          <w:lang w:bidi="th-TH"/>
        </w:rPr>
        <w:t xml:space="preserve"> decreased with increasing zeolite composition due to the interaction between the zeolite surfaces. The </w:t>
      </w:r>
      <w:r w:rsidRPr="00100608">
        <w:rPr>
          <w:rFonts w:ascii="Times New Roman" w:hAnsi="Times New Roman"/>
          <w:i/>
          <w:iCs/>
          <w:sz w:val="20"/>
          <w:szCs w:val="20"/>
          <w:lang w:bidi="th-TH"/>
        </w:rPr>
        <w:t>t</w:t>
      </w:r>
      <w:r w:rsidRPr="00100608">
        <w:rPr>
          <w:rFonts w:ascii="Times New Roman" w:hAnsi="Times New Roman"/>
          <w:i/>
          <w:iCs/>
          <w:sz w:val="20"/>
          <w:szCs w:val="20"/>
          <w:vertAlign w:val="subscript"/>
          <w:lang w:bidi="th-TH"/>
        </w:rPr>
        <w:t>c90</w:t>
      </w:r>
      <w:r w:rsidRPr="00100608">
        <w:rPr>
          <w:rFonts w:ascii="Times New Roman" w:hAnsi="Times New Roman"/>
          <w:sz w:val="20"/>
          <w:szCs w:val="20"/>
          <w:lang w:bidi="th-TH"/>
        </w:rPr>
        <w:t xml:space="preserve"> increased with increasing zeolite composition due to the acidity effect of zeolite [7]. Because the filler-filler interactions occurred because silica has a number of hydroxyl groups on its surface and there was accelerated adsorption on the silica surface [6].</w:t>
      </w:r>
    </w:p>
    <w:p w:rsidR="00100608" w:rsidRPr="00100608" w:rsidRDefault="00100608" w:rsidP="00100608">
      <w:pPr>
        <w:spacing w:after="120" w:line="240" w:lineRule="auto"/>
        <w:jc w:val="both"/>
        <w:outlineLvl w:val="0"/>
        <w:rPr>
          <w:rFonts w:ascii="Times New Roman" w:hAnsi="Times New Roman"/>
          <w:sz w:val="20"/>
          <w:szCs w:val="20"/>
        </w:rPr>
      </w:pPr>
    </w:p>
    <w:p w:rsidR="00100608" w:rsidRPr="00100608" w:rsidRDefault="00100608" w:rsidP="00100608">
      <w:pPr>
        <w:spacing w:after="120" w:line="240" w:lineRule="auto"/>
        <w:jc w:val="center"/>
        <w:outlineLvl w:val="0"/>
        <w:rPr>
          <w:rFonts w:ascii="Times New Roman" w:hAnsi="Times New Roman"/>
          <w:sz w:val="20"/>
          <w:szCs w:val="20"/>
          <w:lang w:bidi="th-TH"/>
        </w:rPr>
      </w:pPr>
      <w:r w:rsidRPr="00100608">
        <w:rPr>
          <w:rFonts w:ascii="Times New Roman" w:hAnsi="Times New Roman"/>
          <w:sz w:val="20"/>
          <w:szCs w:val="20"/>
        </w:rPr>
        <w:t xml:space="preserve">Table 2.  </w:t>
      </w:r>
      <w:r w:rsidRPr="00100608">
        <w:rPr>
          <w:rFonts w:ascii="Times New Roman" w:hAnsi="Times New Roman"/>
          <w:sz w:val="20"/>
          <w:szCs w:val="20"/>
          <w:lang w:bidi="th-TH"/>
        </w:rPr>
        <w:t xml:space="preserve">Cure characteristics of the </w:t>
      </w:r>
      <w:r w:rsidRPr="00100608">
        <w:rPr>
          <w:rFonts w:ascii="Times New Roman" w:hAnsi="Times New Roman"/>
          <w:sz w:val="20"/>
          <w:szCs w:val="20"/>
        </w:rPr>
        <w:t>NR/ENR/Zeolite</w:t>
      </w:r>
      <w:r w:rsidRPr="00100608">
        <w:rPr>
          <w:rFonts w:ascii="Times New Roman" w:hAnsi="Times New Roman"/>
          <w:sz w:val="20"/>
          <w:szCs w:val="20"/>
          <w:lang w:bidi="th-TH"/>
        </w:rPr>
        <w:t xml:space="preserve"> compounds</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627"/>
        <w:gridCol w:w="1755"/>
        <w:gridCol w:w="1789"/>
        <w:gridCol w:w="1007"/>
        <w:gridCol w:w="1070"/>
        <w:gridCol w:w="2027"/>
      </w:tblGrid>
      <w:tr w:rsidR="00100608" w:rsidRPr="00100608" w:rsidTr="00100608">
        <w:trPr>
          <w:trHeight w:val="470"/>
        </w:trPr>
        <w:tc>
          <w:tcPr>
            <w:tcW w:w="0" w:type="auto"/>
            <w:tcBorders>
              <w:top w:val="single" w:sz="4" w:space="0" w:color="auto"/>
              <w:bottom w:val="single" w:sz="4" w:space="0" w:color="auto"/>
            </w:tcBorders>
            <w:vAlign w:val="center"/>
          </w:tcPr>
          <w:p w:rsidR="00100608" w:rsidRPr="00100608" w:rsidRDefault="00100608" w:rsidP="00100608">
            <w:pPr>
              <w:spacing w:after="0" w:line="240" w:lineRule="auto"/>
              <w:outlineLvl w:val="0"/>
              <w:rPr>
                <w:sz w:val="20"/>
                <w:szCs w:val="20"/>
              </w:rPr>
            </w:pPr>
            <w:r w:rsidRPr="00100608">
              <w:rPr>
                <w:b/>
                <w:bCs/>
                <w:sz w:val="20"/>
                <w:szCs w:val="20"/>
              </w:rPr>
              <w:t xml:space="preserve">NR/ENR/Zeolite </w:t>
            </w:r>
          </w:p>
        </w:tc>
        <w:tc>
          <w:tcPr>
            <w:tcW w:w="0" w:type="auto"/>
            <w:tcBorders>
              <w:top w:val="single" w:sz="4" w:space="0" w:color="auto"/>
              <w:bottom w:val="single" w:sz="4" w:space="0" w:color="auto"/>
            </w:tcBorders>
            <w:vAlign w:val="center"/>
          </w:tcPr>
          <w:p w:rsidR="00100608" w:rsidRPr="00100608" w:rsidRDefault="00100608" w:rsidP="00100608">
            <w:pPr>
              <w:adjustRightInd w:val="0"/>
              <w:spacing w:after="0" w:line="240" w:lineRule="auto"/>
              <w:jc w:val="center"/>
              <w:rPr>
                <w:b/>
                <w:bCs/>
                <w:sz w:val="20"/>
                <w:szCs w:val="20"/>
                <w:lang w:bidi="th-TH"/>
              </w:rPr>
            </w:pPr>
            <w:r w:rsidRPr="00100608">
              <w:rPr>
                <w:b/>
                <w:bCs/>
                <w:sz w:val="20"/>
                <w:szCs w:val="20"/>
                <w:lang w:bidi="th-TH"/>
              </w:rPr>
              <w:t>Minimum Torque</w:t>
            </w:r>
          </w:p>
          <w:p w:rsidR="00100608" w:rsidRPr="00100608" w:rsidRDefault="00100608" w:rsidP="00100608">
            <w:pPr>
              <w:spacing w:after="0" w:line="240" w:lineRule="auto"/>
              <w:jc w:val="center"/>
              <w:outlineLvl w:val="0"/>
              <w:rPr>
                <w:b/>
                <w:bCs/>
                <w:sz w:val="20"/>
                <w:szCs w:val="20"/>
                <w:lang w:bidi="th-TH"/>
              </w:rPr>
            </w:pPr>
            <w:r w:rsidRPr="00100608">
              <w:rPr>
                <w:b/>
                <w:i/>
                <w:iCs/>
                <w:sz w:val="20"/>
                <w:szCs w:val="20"/>
                <w:lang w:bidi="th-TH"/>
              </w:rPr>
              <w:t>M</w:t>
            </w:r>
            <w:r w:rsidRPr="00100608">
              <w:rPr>
                <w:b/>
                <w:i/>
                <w:iCs/>
                <w:sz w:val="20"/>
                <w:szCs w:val="20"/>
                <w:vertAlign w:val="subscript"/>
                <w:lang w:bidi="th-TH"/>
              </w:rPr>
              <w:t>L</w:t>
            </w:r>
            <w:r w:rsidRPr="00100608">
              <w:rPr>
                <w:b/>
                <w:sz w:val="20"/>
                <w:szCs w:val="20"/>
                <w:lang w:bidi="th-TH"/>
              </w:rPr>
              <w:t xml:space="preserve"> (dN m)</w:t>
            </w:r>
          </w:p>
        </w:tc>
        <w:tc>
          <w:tcPr>
            <w:tcW w:w="0" w:type="auto"/>
            <w:tcBorders>
              <w:top w:val="single" w:sz="4" w:space="0" w:color="auto"/>
              <w:bottom w:val="single" w:sz="4" w:space="0" w:color="auto"/>
            </w:tcBorders>
            <w:vAlign w:val="center"/>
          </w:tcPr>
          <w:p w:rsidR="00100608" w:rsidRPr="00100608" w:rsidRDefault="00100608" w:rsidP="00100608">
            <w:pPr>
              <w:adjustRightInd w:val="0"/>
              <w:spacing w:after="0" w:line="240" w:lineRule="auto"/>
              <w:jc w:val="center"/>
              <w:rPr>
                <w:b/>
                <w:bCs/>
                <w:sz w:val="20"/>
                <w:szCs w:val="20"/>
                <w:lang w:bidi="th-TH"/>
              </w:rPr>
            </w:pPr>
            <w:r w:rsidRPr="00100608">
              <w:rPr>
                <w:b/>
                <w:bCs/>
                <w:sz w:val="20"/>
                <w:szCs w:val="20"/>
                <w:lang w:bidi="th-TH"/>
              </w:rPr>
              <w:t>Maximum Torque</w:t>
            </w:r>
          </w:p>
          <w:p w:rsidR="00100608" w:rsidRPr="00100608" w:rsidRDefault="00100608" w:rsidP="00100608">
            <w:pPr>
              <w:spacing w:after="0" w:line="240" w:lineRule="auto"/>
              <w:jc w:val="center"/>
              <w:outlineLvl w:val="0"/>
              <w:rPr>
                <w:b/>
                <w:bCs/>
                <w:sz w:val="20"/>
                <w:szCs w:val="20"/>
                <w:lang w:bidi="th-TH"/>
              </w:rPr>
            </w:pPr>
            <w:r w:rsidRPr="00100608">
              <w:rPr>
                <w:b/>
                <w:i/>
                <w:iCs/>
                <w:sz w:val="20"/>
                <w:szCs w:val="20"/>
                <w:lang w:bidi="th-TH"/>
              </w:rPr>
              <w:t>M</w:t>
            </w:r>
            <w:r w:rsidRPr="00100608">
              <w:rPr>
                <w:b/>
                <w:i/>
                <w:iCs/>
                <w:sz w:val="20"/>
                <w:szCs w:val="20"/>
                <w:vertAlign w:val="subscript"/>
                <w:lang w:bidi="th-TH"/>
              </w:rPr>
              <w:t>H</w:t>
            </w:r>
            <w:r w:rsidRPr="00100608">
              <w:rPr>
                <w:b/>
                <w:sz w:val="20"/>
                <w:szCs w:val="20"/>
                <w:lang w:bidi="th-TH"/>
              </w:rPr>
              <w:t xml:space="preserve"> (dN m)</w:t>
            </w:r>
          </w:p>
        </w:tc>
        <w:tc>
          <w:tcPr>
            <w:tcW w:w="1007" w:type="dxa"/>
            <w:tcBorders>
              <w:top w:val="single" w:sz="4" w:space="0" w:color="auto"/>
              <w:bottom w:val="single" w:sz="4" w:space="0" w:color="auto"/>
            </w:tcBorders>
            <w:vAlign w:val="center"/>
          </w:tcPr>
          <w:p w:rsidR="00100608" w:rsidRPr="00100608" w:rsidRDefault="00100608" w:rsidP="00100608">
            <w:pPr>
              <w:spacing w:after="0" w:line="240" w:lineRule="auto"/>
              <w:jc w:val="center"/>
              <w:outlineLvl w:val="0"/>
              <w:rPr>
                <w:b/>
                <w:bCs/>
                <w:sz w:val="20"/>
                <w:szCs w:val="20"/>
                <w:lang w:bidi="th-TH"/>
              </w:rPr>
            </w:pPr>
            <w:r w:rsidRPr="00100608">
              <w:rPr>
                <w:b/>
                <w:bCs/>
                <w:sz w:val="20"/>
                <w:szCs w:val="20"/>
                <w:lang w:bidi="th-TH"/>
              </w:rPr>
              <w:t>ΔM</w:t>
            </w:r>
          </w:p>
          <w:p w:rsidR="00100608" w:rsidRPr="00100608" w:rsidRDefault="00100608" w:rsidP="00100608">
            <w:pPr>
              <w:spacing w:after="0" w:line="240" w:lineRule="auto"/>
              <w:jc w:val="center"/>
              <w:outlineLvl w:val="0"/>
              <w:rPr>
                <w:b/>
                <w:bCs/>
                <w:sz w:val="20"/>
                <w:szCs w:val="20"/>
              </w:rPr>
            </w:pPr>
            <w:r w:rsidRPr="00100608">
              <w:rPr>
                <w:b/>
                <w:sz w:val="20"/>
                <w:szCs w:val="20"/>
                <w:lang w:bidi="th-TH"/>
              </w:rPr>
              <w:t>(dN m)</w:t>
            </w:r>
          </w:p>
        </w:tc>
        <w:tc>
          <w:tcPr>
            <w:tcW w:w="1070" w:type="dxa"/>
            <w:tcBorders>
              <w:top w:val="single" w:sz="4" w:space="0" w:color="auto"/>
              <w:bottom w:val="single" w:sz="4" w:space="0" w:color="auto"/>
            </w:tcBorders>
            <w:vAlign w:val="center"/>
          </w:tcPr>
          <w:p w:rsidR="00100608" w:rsidRPr="00100608" w:rsidRDefault="00100608" w:rsidP="00100608">
            <w:pPr>
              <w:adjustRightInd w:val="0"/>
              <w:spacing w:before="60" w:after="0" w:line="240" w:lineRule="auto"/>
              <w:jc w:val="center"/>
              <w:rPr>
                <w:b/>
                <w:bCs/>
                <w:sz w:val="20"/>
                <w:szCs w:val="20"/>
                <w:lang w:bidi="th-TH"/>
              </w:rPr>
            </w:pPr>
            <w:r w:rsidRPr="00100608">
              <w:rPr>
                <w:b/>
                <w:bCs/>
                <w:sz w:val="20"/>
                <w:szCs w:val="20"/>
                <w:lang w:bidi="th-TH"/>
              </w:rPr>
              <w:t>Scorch Time</w:t>
            </w:r>
          </w:p>
          <w:p w:rsidR="00100608" w:rsidRPr="00100608" w:rsidRDefault="00100608" w:rsidP="00100608">
            <w:pPr>
              <w:spacing w:after="60" w:line="240" w:lineRule="auto"/>
              <w:jc w:val="center"/>
              <w:outlineLvl w:val="0"/>
              <w:rPr>
                <w:b/>
                <w:bCs/>
                <w:sz w:val="20"/>
                <w:szCs w:val="20"/>
                <w:lang w:bidi="th-TH"/>
              </w:rPr>
            </w:pPr>
            <w:r w:rsidRPr="00100608">
              <w:rPr>
                <w:b/>
                <w:i/>
                <w:iCs/>
                <w:sz w:val="20"/>
                <w:szCs w:val="20"/>
                <w:lang w:bidi="th-TH"/>
              </w:rPr>
              <w:t>t</w:t>
            </w:r>
            <w:r w:rsidRPr="00100608">
              <w:rPr>
                <w:b/>
                <w:i/>
                <w:iCs/>
                <w:sz w:val="20"/>
                <w:szCs w:val="20"/>
                <w:vertAlign w:val="subscript"/>
                <w:lang w:bidi="th-TH"/>
              </w:rPr>
              <w:t>s2</w:t>
            </w:r>
            <w:r w:rsidRPr="00100608">
              <w:rPr>
                <w:b/>
                <w:sz w:val="20"/>
                <w:szCs w:val="20"/>
                <w:lang w:bidi="th-TH"/>
              </w:rPr>
              <w:t xml:space="preserve"> (min)</w:t>
            </w:r>
          </w:p>
        </w:tc>
        <w:tc>
          <w:tcPr>
            <w:tcW w:w="0" w:type="auto"/>
            <w:tcBorders>
              <w:top w:val="single" w:sz="4" w:space="0" w:color="auto"/>
              <w:bottom w:val="single" w:sz="4" w:space="0" w:color="auto"/>
            </w:tcBorders>
            <w:vAlign w:val="center"/>
          </w:tcPr>
          <w:p w:rsidR="00100608" w:rsidRPr="00100608" w:rsidRDefault="00100608" w:rsidP="00100608">
            <w:pPr>
              <w:adjustRightInd w:val="0"/>
              <w:spacing w:after="0" w:line="240" w:lineRule="auto"/>
              <w:jc w:val="center"/>
              <w:rPr>
                <w:b/>
                <w:bCs/>
                <w:sz w:val="20"/>
                <w:szCs w:val="20"/>
                <w:lang w:bidi="th-TH"/>
              </w:rPr>
            </w:pPr>
            <w:r w:rsidRPr="00100608">
              <w:rPr>
                <w:b/>
                <w:bCs/>
                <w:sz w:val="20"/>
                <w:szCs w:val="20"/>
                <w:lang w:bidi="th-TH"/>
              </w:rPr>
              <w:t>Optimum Cure Time</w:t>
            </w:r>
          </w:p>
          <w:p w:rsidR="00100608" w:rsidRPr="00100608" w:rsidRDefault="00100608" w:rsidP="00100608">
            <w:pPr>
              <w:spacing w:after="0" w:line="240" w:lineRule="auto"/>
              <w:jc w:val="center"/>
              <w:outlineLvl w:val="0"/>
              <w:rPr>
                <w:b/>
                <w:bCs/>
                <w:sz w:val="20"/>
                <w:szCs w:val="20"/>
                <w:lang w:bidi="th-TH"/>
              </w:rPr>
            </w:pPr>
            <w:r w:rsidRPr="00100608">
              <w:rPr>
                <w:b/>
                <w:i/>
                <w:iCs/>
                <w:sz w:val="20"/>
                <w:szCs w:val="20"/>
                <w:lang w:bidi="th-TH"/>
              </w:rPr>
              <w:t>t</w:t>
            </w:r>
            <w:r w:rsidRPr="00100608">
              <w:rPr>
                <w:b/>
                <w:i/>
                <w:iCs/>
                <w:sz w:val="20"/>
                <w:szCs w:val="20"/>
                <w:vertAlign w:val="subscript"/>
                <w:lang w:bidi="th-TH"/>
              </w:rPr>
              <w:t>c90</w:t>
            </w:r>
            <w:r w:rsidRPr="00100608">
              <w:rPr>
                <w:b/>
                <w:sz w:val="20"/>
                <w:szCs w:val="20"/>
                <w:lang w:bidi="th-TH"/>
              </w:rPr>
              <w:t xml:space="preserve"> (min)</w:t>
            </w:r>
          </w:p>
        </w:tc>
      </w:tr>
      <w:tr w:rsidR="00100608" w:rsidRPr="00100608" w:rsidTr="00100608">
        <w:tc>
          <w:tcPr>
            <w:tcW w:w="0" w:type="auto"/>
            <w:tcBorders>
              <w:top w:val="single" w:sz="4" w:space="0" w:color="auto"/>
              <w:bottom w:val="nil"/>
            </w:tcBorders>
          </w:tcPr>
          <w:p w:rsidR="00100608" w:rsidRPr="00100608" w:rsidRDefault="00100608" w:rsidP="00100608">
            <w:pPr>
              <w:spacing w:before="60" w:after="0" w:line="240" w:lineRule="auto"/>
              <w:outlineLvl w:val="0"/>
              <w:rPr>
                <w:sz w:val="20"/>
                <w:szCs w:val="20"/>
              </w:rPr>
            </w:pPr>
            <w:r w:rsidRPr="00100608">
              <w:rPr>
                <w:sz w:val="20"/>
                <w:szCs w:val="20"/>
              </w:rPr>
              <w:t>50/50</w:t>
            </w:r>
          </w:p>
        </w:tc>
        <w:tc>
          <w:tcPr>
            <w:tcW w:w="0" w:type="auto"/>
            <w:tcBorders>
              <w:top w:val="single" w:sz="4" w:space="0" w:color="auto"/>
              <w:bottom w:val="nil"/>
            </w:tcBorders>
          </w:tcPr>
          <w:p w:rsidR="00100608" w:rsidRPr="00100608" w:rsidRDefault="00100608" w:rsidP="00100608">
            <w:pPr>
              <w:spacing w:before="60" w:after="0" w:line="240" w:lineRule="auto"/>
              <w:jc w:val="center"/>
              <w:outlineLvl w:val="0"/>
              <w:rPr>
                <w:sz w:val="20"/>
                <w:szCs w:val="20"/>
              </w:rPr>
            </w:pPr>
            <w:r w:rsidRPr="00100608">
              <w:rPr>
                <w:sz w:val="20"/>
                <w:szCs w:val="20"/>
              </w:rPr>
              <w:t>0.36</w:t>
            </w:r>
          </w:p>
        </w:tc>
        <w:tc>
          <w:tcPr>
            <w:tcW w:w="0" w:type="auto"/>
            <w:tcBorders>
              <w:top w:val="single" w:sz="4" w:space="0" w:color="auto"/>
              <w:bottom w:val="nil"/>
            </w:tcBorders>
          </w:tcPr>
          <w:p w:rsidR="00100608" w:rsidRPr="00100608" w:rsidRDefault="00100608" w:rsidP="00100608">
            <w:pPr>
              <w:spacing w:before="60" w:after="0" w:line="240" w:lineRule="auto"/>
              <w:jc w:val="center"/>
              <w:outlineLvl w:val="0"/>
              <w:rPr>
                <w:sz w:val="20"/>
                <w:szCs w:val="20"/>
              </w:rPr>
            </w:pPr>
            <w:r w:rsidRPr="00100608">
              <w:rPr>
                <w:sz w:val="20"/>
                <w:szCs w:val="20"/>
              </w:rPr>
              <w:t>7.34</w:t>
            </w:r>
          </w:p>
        </w:tc>
        <w:tc>
          <w:tcPr>
            <w:tcW w:w="1007" w:type="dxa"/>
            <w:tcBorders>
              <w:top w:val="single" w:sz="4" w:space="0" w:color="auto"/>
              <w:bottom w:val="nil"/>
            </w:tcBorders>
          </w:tcPr>
          <w:p w:rsidR="00100608" w:rsidRPr="00100608" w:rsidRDefault="00100608" w:rsidP="00100608">
            <w:pPr>
              <w:spacing w:before="60" w:after="0" w:line="240" w:lineRule="auto"/>
              <w:jc w:val="center"/>
              <w:outlineLvl w:val="0"/>
              <w:rPr>
                <w:sz w:val="20"/>
                <w:szCs w:val="20"/>
              </w:rPr>
            </w:pPr>
            <w:r w:rsidRPr="00100608">
              <w:rPr>
                <w:sz w:val="20"/>
                <w:szCs w:val="20"/>
              </w:rPr>
              <w:t>6.98</w:t>
            </w:r>
          </w:p>
        </w:tc>
        <w:tc>
          <w:tcPr>
            <w:tcW w:w="1070" w:type="dxa"/>
            <w:tcBorders>
              <w:top w:val="single" w:sz="4" w:space="0" w:color="auto"/>
              <w:bottom w:val="nil"/>
            </w:tcBorders>
          </w:tcPr>
          <w:p w:rsidR="00100608" w:rsidRPr="00100608" w:rsidRDefault="00100608" w:rsidP="00100608">
            <w:pPr>
              <w:spacing w:before="60" w:after="0" w:line="240" w:lineRule="auto"/>
              <w:jc w:val="center"/>
              <w:outlineLvl w:val="0"/>
              <w:rPr>
                <w:sz w:val="20"/>
                <w:szCs w:val="20"/>
              </w:rPr>
            </w:pPr>
            <w:r w:rsidRPr="00100608">
              <w:rPr>
                <w:sz w:val="20"/>
                <w:szCs w:val="20"/>
              </w:rPr>
              <w:t>0.32</w:t>
            </w:r>
          </w:p>
        </w:tc>
        <w:tc>
          <w:tcPr>
            <w:tcW w:w="0" w:type="auto"/>
            <w:tcBorders>
              <w:top w:val="single" w:sz="4" w:space="0" w:color="auto"/>
              <w:bottom w:val="nil"/>
            </w:tcBorders>
          </w:tcPr>
          <w:p w:rsidR="00100608" w:rsidRPr="00100608" w:rsidRDefault="00100608" w:rsidP="00100608">
            <w:pPr>
              <w:spacing w:before="60" w:after="0" w:line="240" w:lineRule="auto"/>
              <w:jc w:val="center"/>
              <w:outlineLvl w:val="0"/>
              <w:rPr>
                <w:sz w:val="20"/>
                <w:szCs w:val="20"/>
              </w:rPr>
            </w:pPr>
            <w:r w:rsidRPr="00100608">
              <w:rPr>
                <w:sz w:val="20"/>
                <w:szCs w:val="20"/>
              </w:rPr>
              <w:t>4.05</w:t>
            </w:r>
          </w:p>
        </w:tc>
      </w:tr>
      <w:tr w:rsidR="00100608" w:rsidRPr="00100608" w:rsidTr="00F30591">
        <w:tc>
          <w:tcPr>
            <w:tcW w:w="0" w:type="auto"/>
            <w:tcBorders>
              <w:top w:val="nil"/>
              <w:bottom w:val="nil"/>
            </w:tcBorders>
          </w:tcPr>
          <w:p w:rsidR="00100608" w:rsidRPr="00100608" w:rsidRDefault="00100608" w:rsidP="00100608">
            <w:pPr>
              <w:spacing w:before="60" w:after="0" w:line="240" w:lineRule="auto"/>
              <w:outlineLvl w:val="0"/>
              <w:rPr>
                <w:sz w:val="20"/>
                <w:szCs w:val="20"/>
              </w:rPr>
            </w:pPr>
            <w:r w:rsidRPr="00100608">
              <w:rPr>
                <w:sz w:val="20"/>
                <w:szCs w:val="20"/>
              </w:rPr>
              <w:t>50/50/5</w:t>
            </w:r>
          </w:p>
        </w:tc>
        <w:tc>
          <w:tcPr>
            <w:tcW w:w="0" w:type="auto"/>
            <w:tcBorders>
              <w:top w:val="nil"/>
              <w:bottom w:val="nil"/>
            </w:tcBorders>
          </w:tcPr>
          <w:p w:rsidR="00100608" w:rsidRPr="00100608" w:rsidRDefault="00100608" w:rsidP="00100608">
            <w:pPr>
              <w:spacing w:before="60" w:after="0" w:line="240" w:lineRule="auto"/>
              <w:jc w:val="center"/>
              <w:outlineLvl w:val="0"/>
              <w:rPr>
                <w:sz w:val="20"/>
                <w:szCs w:val="20"/>
              </w:rPr>
            </w:pPr>
            <w:r w:rsidRPr="00100608">
              <w:rPr>
                <w:sz w:val="20"/>
                <w:szCs w:val="20"/>
              </w:rPr>
              <w:t>0.33</w:t>
            </w:r>
          </w:p>
        </w:tc>
        <w:tc>
          <w:tcPr>
            <w:tcW w:w="0" w:type="auto"/>
            <w:tcBorders>
              <w:top w:val="nil"/>
              <w:bottom w:val="nil"/>
            </w:tcBorders>
          </w:tcPr>
          <w:p w:rsidR="00100608" w:rsidRPr="00100608" w:rsidRDefault="00100608" w:rsidP="00100608">
            <w:pPr>
              <w:spacing w:before="60" w:after="0" w:line="240" w:lineRule="auto"/>
              <w:jc w:val="center"/>
              <w:outlineLvl w:val="0"/>
              <w:rPr>
                <w:sz w:val="20"/>
                <w:szCs w:val="20"/>
              </w:rPr>
            </w:pPr>
            <w:r w:rsidRPr="00100608">
              <w:rPr>
                <w:sz w:val="20"/>
                <w:szCs w:val="20"/>
              </w:rPr>
              <w:t>7.03</w:t>
            </w:r>
          </w:p>
        </w:tc>
        <w:tc>
          <w:tcPr>
            <w:tcW w:w="1007" w:type="dxa"/>
            <w:tcBorders>
              <w:top w:val="nil"/>
              <w:bottom w:val="nil"/>
            </w:tcBorders>
          </w:tcPr>
          <w:p w:rsidR="00100608" w:rsidRPr="00100608" w:rsidRDefault="00100608" w:rsidP="00100608">
            <w:pPr>
              <w:spacing w:before="60" w:after="0" w:line="240" w:lineRule="auto"/>
              <w:jc w:val="center"/>
              <w:outlineLvl w:val="0"/>
              <w:rPr>
                <w:sz w:val="20"/>
                <w:szCs w:val="20"/>
              </w:rPr>
            </w:pPr>
            <w:r w:rsidRPr="00100608">
              <w:rPr>
                <w:sz w:val="20"/>
                <w:szCs w:val="20"/>
              </w:rPr>
              <w:t>6.70</w:t>
            </w:r>
          </w:p>
        </w:tc>
        <w:tc>
          <w:tcPr>
            <w:tcW w:w="1070" w:type="dxa"/>
            <w:tcBorders>
              <w:top w:val="nil"/>
              <w:bottom w:val="nil"/>
            </w:tcBorders>
          </w:tcPr>
          <w:p w:rsidR="00100608" w:rsidRPr="00100608" w:rsidRDefault="00100608" w:rsidP="00100608">
            <w:pPr>
              <w:spacing w:before="60" w:after="0" w:line="240" w:lineRule="auto"/>
              <w:jc w:val="center"/>
              <w:outlineLvl w:val="0"/>
              <w:rPr>
                <w:sz w:val="20"/>
                <w:szCs w:val="20"/>
              </w:rPr>
            </w:pPr>
            <w:r w:rsidRPr="00100608">
              <w:rPr>
                <w:sz w:val="20"/>
                <w:szCs w:val="20"/>
              </w:rPr>
              <w:t>0.40</w:t>
            </w:r>
          </w:p>
        </w:tc>
        <w:tc>
          <w:tcPr>
            <w:tcW w:w="0" w:type="auto"/>
            <w:tcBorders>
              <w:top w:val="nil"/>
              <w:bottom w:val="nil"/>
            </w:tcBorders>
          </w:tcPr>
          <w:p w:rsidR="00100608" w:rsidRPr="00100608" w:rsidRDefault="00100608" w:rsidP="00100608">
            <w:pPr>
              <w:spacing w:before="60" w:after="0" w:line="240" w:lineRule="auto"/>
              <w:jc w:val="center"/>
              <w:outlineLvl w:val="0"/>
              <w:rPr>
                <w:sz w:val="20"/>
                <w:szCs w:val="20"/>
              </w:rPr>
            </w:pPr>
            <w:r w:rsidRPr="00100608">
              <w:rPr>
                <w:sz w:val="20"/>
                <w:szCs w:val="20"/>
              </w:rPr>
              <w:t>3.10</w:t>
            </w:r>
          </w:p>
        </w:tc>
      </w:tr>
      <w:tr w:rsidR="00100608" w:rsidRPr="00100608" w:rsidTr="00F30591">
        <w:tc>
          <w:tcPr>
            <w:tcW w:w="0" w:type="auto"/>
            <w:tcBorders>
              <w:top w:val="nil"/>
              <w:bottom w:val="nil"/>
            </w:tcBorders>
          </w:tcPr>
          <w:p w:rsidR="00100608" w:rsidRPr="00100608" w:rsidRDefault="00100608" w:rsidP="00100608">
            <w:pPr>
              <w:spacing w:before="60" w:after="0" w:line="240" w:lineRule="auto"/>
              <w:outlineLvl w:val="0"/>
              <w:rPr>
                <w:sz w:val="20"/>
                <w:szCs w:val="20"/>
              </w:rPr>
            </w:pPr>
            <w:r w:rsidRPr="00100608">
              <w:rPr>
                <w:sz w:val="20"/>
                <w:szCs w:val="20"/>
              </w:rPr>
              <w:t>50/50/10</w:t>
            </w:r>
          </w:p>
        </w:tc>
        <w:tc>
          <w:tcPr>
            <w:tcW w:w="0" w:type="auto"/>
            <w:tcBorders>
              <w:top w:val="nil"/>
              <w:bottom w:val="nil"/>
            </w:tcBorders>
          </w:tcPr>
          <w:p w:rsidR="00100608" w:rsidRPr="00100608" w:rsidRDefault="00100608" w:rsidP="00100608">
            <w:pPr>
              <w:spacing w:before="60" w:after="0" w:line="240" w:lineRule="auto"/>
              <w:jc w:val="center"/>
              <w:outlineLvl w:val="0"/>
              <w:rPr>
                <w:sz w:val="20"/>
                <w:szCs w:val="20"/>
              </w:rPr>
            </w:pPr>
            <w:r w:rsidRPr="00100608">
              <w:rPr>
                <w:sz w:val="20"/>
                <w:szCs w:val="20"/>
              </w:rPr>
              <w:t>0.34</w:t>
            </w:r>
          </w:p>
        </w:tc>
        <w:tc>
          <w:tcPr>
            <w:tcW w:w="0" w:type="auto"/>
            <w:tcBorders>
              <w:top w:val="nil"/>
              <w:bottom w:val="nil"/>
            </w:tcBorders>
          </w:tcPr>
          <w:p w:rsidR="00100608" w:rsidRPr="00100608" w:rsidRDefault="00100608" w:rsidP="00100608">
            <w:pPr>
              <w:spacing w:before="60" w:after="0" w:line="240" w:lineRule="auto"/>
              <w:jc w:val="center"/>
              <w:outlineLvl w:val="0"/>
              <w:rPr>
                <w:sz w:val="20"/>
                <w:szCs w:val="20"/>
              </w:rPr>
            </w:pPr>
            <w:r w:rsidRPr="00100608">
              <w:rPr>
                <w:sz w:val="20"/>
                <w:szCs w:val="20"/>
              </w:rPr>
              <w:t>7.63</w:t>
            </w:r>
          </w:p>
        </w:tc>
        <w:tc>
          <w:tcPr>
            <w:tcW w:w="1007" w:type="dxa"/>
            <w:tcBorders>
              <w:top w:val="nil"/>
              <w:bottom w:val="nil"/>
            </w:tcBorders>
          </w:tcPr>
          <w:p w:rsidR="00100608" w:rsidRPr="00100608" w:rsidRDefault="00100608" w:rsidP="00100608">
            <w:pPr>
              <w:spacing w:before="60" w:after="0" w:line="240" w:lineRule="auto"/>
              <w:jc w:val="center"/>
              <w:outlineLvl w:val="0"/>
              <w:rPr>
                <w:sz w:val="20"/>
                <w:szCs w:val="20"/>
              </w:rPr>
            </w:pPr>
            <w:r w:rsidRPr="00100608">
              <w:rPr>
                <w:sz w:val="20"/>
                <w:szCs w:val="20"/>
              </w:rPr>
              <w:t>7.29</w:t>
            </w:r>
          </w:p>
        </w:tc>
        <w:tc>
          <w:tcPr>
            <w:tcW w:w="1070" w:type="dxa"/>
            <w:tcBorders>
              <w:top w:val="nil"/>
              <w:bottom w:val="nil"/>
            </w:tcBorders>
          </w:tcPr>
          <w:p w:rsidR="00100608" w:rsidRPr="00100608" w:rsidRDefault="00100608" w:rsidP="00100608">
            <w:pPr>
              <w:spacing w:before="60" w:after="0" w:line="240" w:lineRule="auto"/>
              <w:jc w:val="center"/>
              <w:outlineLvl w:val="0"/>
              <w:rPr>
                <w:sz w:val="20"/>
                <w:szCs w:val="20"/>
              </w:rPr>
            </w:pPr>
            <w:r w:rsidRPr="00100608">
              <w:rPr>
                <w:sz w:val="20"/>
                <w:szCs w:val="20"/>
              </w:rPr>
              <w:t>0.37</w:t>
            </w:r>
          </w:p>
        </w:tc>
        <w:tc>
          <w:tcPr>
            <w:tcW w:w="0" w:type="auto"/>
            <w:tcBorders>
              <w:top w:val="nil"/>
              <w:bottom w:val="nil"/>
            </w:tcBorders>
          </w:tcPr>
          <w:p w:rsidR="00100608" w:rsidRPr="00100608" w:rsidRDefault="00100608" w:rsidP="00100608">
            <w:pPr>
              <w:spacing w:before="60" w:after="0" w:line="240" w:lineRule="auto"/>
              <w:jc w:val="center"/>
              <w:outlineLvl w:val="0"/>
              <w:rPr>
                <w:sz w:val="20"/>
                <w:szCs w:val="20"/>
              </w:rPr>
            </w:pPr>
            <w:r w:rsidRPr="00100608">
              <w:rPr>
                <w:sz w:val="20"/>
                <w:szCs w:val="20"/>
              </w:rPr>
              <w:t>3.31</w:t>
            </w:r>
          </w:p>
        </w:tc>
      </w:tr>
      <w:tr w:rsidR="00100608" w:rsidRPr="00100608" w:rsidTr="00100608">
        <w:tc>
          <w:tcPr>
            <w:tcW w:w="0" w:type="auto"/>
            <w:tcBorders>
              <w:top w:val="nil"/>
              <w:bottom w:val="nil"/>
            </w:tcBorders>
          </w:tcPr>
          <w:p w:rsidR="00100608" w:rsidRPr="00100608" w:rsidRDefault="00100608" w:rsidP="00100608">
            <w:pPr>
              <w:spacing w:before="60" w:after="0" w:line="240" w:lineRule="auto"/>
              <w:outlineLvl w:val="0"/>
              <w:rPr>
                <w:sz w:val="20"/>
                <w:szCs w:val="20"/>
              </w:rPr>
            </w:pPr>
            <w:r w:rsidRPr="00100608">
              <w:rPr>
                <w:sz w:val="20"/>
                <w:szCs w:val="20"/>
              </w:rPr>
              <w:t>50/50/30</w:t>
            </w:r>
          </w:p>
        </w:tc>
        <w:tc>
          <w:tcPr>
            <w:tcW w:w="0" w:type="auto"/>
            <w:tcBorders>
              <w:top w:val="nil"/>
              <w:bottom w:val="nil"/>
            </w:tcBorders>
          </w:tcPr>
          <w:p w:rsidR="00100608" w:rsidRPr="00100608" w:rsidRDefault="00100608" w:rsidP="00100608">
            <w:pPr>
              <w:spacing w:before="60" w:after="0" w:line="240" w:lineRule="auto"/>
              <w:jc w:val="center"/>
              <w:outlineLvl w:val="0"/>
              <w:rPr>
                <w:sz w:val="20"/>
                <w:szCs w:val="20"/>
              </w:rPr>
            </w:pPr>
            <w:r w:rsidRPr="00100608">
              <w:rPr>
                <w:sz w:val="20"/>
                <w:szCs w:val="20"/>
              </w:rPr>
              <w:t>0.35</w:t>
            </w:r>
          </w:p>
        </w:tc>
        <w:tc>
          <w:tcPr>
            <w:tcW w:w="0" w:type="auto"/>
            <w:tcBorders>
              <w:top w:val="nil"/>
              <w:bottom w:val="nil"/>
            </w:tcBorders>
          </w:tcPr>
          <w:p w:rsidR="00100608" w:rsidRPr="00100608" w:rsidRDefault="00100608" w:rsidP="00100608">
            <w:pPr>
              <w:spacing w:before="60" w:after="0" w:line="240" w:lineRule="auto"/>
              <w:jc w:val="center"/>
              <w:outlineLvl w:val="0"/>
              <w:rPr>
                <w:sz w:val="20"/>
                <w:szCs w:val="20"/>
              </w:rPr>
            </w:pPr>
            <w:r w:rsidRPr="00100608">
              <w:rPr>
                <w:sz w:val="20"/>
                <w:szCs w:val="20"/>
              </w:rPr>
              <w:t>8.34</w:t>
            </w:r>
          </w:p>
        </w:tc>
        <w:tc>
          <w:tcPr>
            <w:tcW w:w="1007" w:type="dxa"/>
            <w:tcBorders>
              <w:top w:val="nil"/>
              <w:bottom w:val="nil"/>
            </w:tcBorders>
          </w:tcPr>
          <w:p w:rsidR="00100608" w:rsidRPr="00100608" w:rsidRDefault="00100608" w:rsidP="00100608">
            <w:pPr>
              <w:spacing w:before="60" w:after="0" w:line="240" w:lineRule="auto"/>
              <w:jc w:val="center"/>
              <w:outlineLvl w:val="0"/>
              <w:rPr>
                <w:sz w:val="20"/>
                <w:szCs w:val="20"/>
              </w:rPr>
            </w:pPr>
            <w:r w:rsidRPr="00100608">
              <w:rPr>
                <w:sz w:val="20"/>
                <w:szCs w:val="20"/>
              </w:rPr>
              <w:t>7.99</w:t>
            </w:r>
          </w:p>
        </w:tc>
        <w:tc>
          <w:tcPr>
            <w:tcW w:w="1070" w:type="dxa"/>
            <w:tcBorders>
              <w:top w:val="nil"/>
              <w:bottom w:val="nil"/>
            </w:tcBorders>
          </w:tcPr>
          <w:p w:rsidR="00100608" w:rsidRPr="00100608" w:rsidRDefault="00100608" w:rsidP="00100608">
            <w:pPr>
              <w:spacing w:before="60" w:after="0" w:line="240" w:lineRule="auto"/>
              <w:jc w:val="center"/>
              <w:outlineLvl w:val="0"/>
              <w:rPr>
                <w:sz w:val="20"/>
                <w:szCs w:val="20"/>
              </w:rPr>
            </w:pPr>
            <w:r w:rsidRPr="00100608">
              <w:rPr>
                <w:sz w:val="20"/>
                <w:szCs w:val="20"/>
              </w:rPr>
              <w:t>0.34</w:t>
            </w:r>
          </w:p>
        </w:tc>
        <w:tc>
          <w:tcPr>
            <w:tcW w:w="0" w:type="auto"/>
            <w:tcBorders>
              <w:top w:val="nil"/>
              <w:bottom w:val="nil"/>
            </w:tcBorders>
          </w:tcPr>
          <w:p w:rsidR="00100608" w:rsidRPr="00100608" w:rsidRDefault="00100608" w:rsidP="00100608">
            <w:pPr>
              <w:spacing w:before="60" w:after="0" w:line="240" w:lineRule="auto"/>
              <w:jc w:val="center"/>
              <w:outlineLvl w:val="0"/>
              <w:rPr>
                <w:sz w:val="20"/>
                <w:szCs w:val="20"/>
              </w:rPr>
            </w:pPr>
            <w:r w:rsidRPr="00100608">
              <w:rPr>
                <w:sz w:val="20"/>
                <w:szCs w:val="20"/>
              </w:rPr>
              <w:t>4.25</w:t>
            </w:r>
          </w:p>
        </w:tc>
      </w:tr>
      <w:tr w:rsidR="00100608" w:rsidRPr="00100608" w:rsidTr="00100608">
        <w:tc>
          <w:tcPr>
            <w:tcW w:w="0" w:type="auto"/>
            <w:tcBorders>
              <w:top w:val="nil"/>
              <w:bottom w:val="single" w:sz="4" w:space="0" w:color="auto"/>
            </w:tcBorders>
          </w:tcPr>
          <w:p w:rsidR="00100608" w:rsidRPr="00100608" w:rsidRDefault="00100608" w:rsidP="00100608">
            <w:pPr>
              <w:spacing w:before="60" w:after="60" w:line="240" w:lineRule="auto"/>
              <w:outlineLvl w:val="0"/>
              <w:rPr>
                <w:sz w:val="20"/>
                <w:szCs w:val="20"/>
              </w:rPr>
            </w:pPr>
            <w:r w:rsidRPr="00100608">
              <w:rPr>
                <w:sz w:val="20"/>
                <w:szCs w:val="20"/>
              </w:rPr>
              <w:t>50/50/50</w:t>
            </w:r>
          </w:p>
        </w:tc>
        <w:tc>
          <w:tcPr>
            <w:tcW w:w="0" w:type="auto"/>
            <w:tcBorders>
              <w:top w:val="nil"/>
              <w:bottom w:val="single" w:sz="4" w:space="0" w:color="auto"/>
            </w:tcBorders>
          </w:tcPr>
          <w:p w:rsidR="00100608" w:rsidRPr="00100608" w:rsidRDefault="00100608" w:rsidP="00100608">
            <w:pPr>
              <w:spacing w:before="60" w:after="60" w:line="240" w:lineRule="auto"/>
              <w:jc w:val="center"/>
              <w:outlineLvl w:val="0"/>
              <w:rPr>
                <w:sz w:val="20"/>
                <w:szCs w:val="20"/>
              </w:rPr>
            </w:pPr>
            <w:r w:rsidRPr="00100608">
              <w:rPr>
                <w:sz w:val="20"/>
                <w:szCs w:val="20"/>
              </w:rPr>
              <w:t>0.34</w:t>
            </w:r>
          </w:p>
        </w:tc>
        <w:tc>
          <w:tcPr>
            <w:tcW w:w="0" w:type="auto"/>
            <w:tcBorders>
              <w:top w:val="nil"/>
              <w:bottom w:val="single" w:sz="4" w:space="0" w:color="auto"/>
            </w:tcBorders>
          </w:tcPr>
          <w:p w:rsidR="00100608" w:rsidRPr="00100608" w:rsidRDefault="00100608" w:rsidP="00100608">
            <w:pPr>
              <w:spacing w:before="60" w:after="60" w:line="240" w:lineRule="auto"/>
              <w:jc w:val="center"/>
              <w:outlineLvl w:val="0"/>
              <w:rPr>
                <w:sz w:val="20"/>
                <w:szCs w:val="20"/>
              </w:rPr>
            </w:pPr>
            <w:r w:rsidRPr="00100608">
              <w:rPr>
                <w:sz w:val="20"/>
                <w:szCs w:val="20"/>
              </w:rPr>
              <w:t>9.82</w:t>
            </w:r>
          </w:p>
        </w:tc>
        <w:tc>
          <w:tcPr>
            <w:tcW w:w="1007" w:type="dxa"/>
            <w:tcBorders>
              <w:top w:val="nil"/>
              <w:bottom w:val="single" w:sz="4" w:space="0" w:color="auto"/>
            </w:tcBorders>
          </w:tcPr>
          <w:p w:rsidR="00100608" w:rsidRPr="00100608" w:rsidRDefault="00100608" w:rsidP="00100608">
            <w:pPr>
              <w:spacing w:before="60" w:after="60" w:line="240" w:lineRule="auto"/>
              <w:jc w:val="center"/>
              <w:outlineLvl w:val="0"/>
              <w:rPr>
                <w:sz w:val="20"/>
                <w:szCs w:val="20"/>
              </w:rPr>
            </w:pPr>
            <w:r w:rsidRPr="00100608">
              <w:rPr>
                <w:sz w:val="20"/>
                <w:szCs w:val="20"/>
              </w:rPr>
              <w:t>9.48</w:t>
            </w:r>
          </w:p>
        </w:tc>
        <w:tc>
          <w:tcPr>
            <w:tcW w:w="1070" w:type="dxa"/>
            <w:tcBorders>
              <w:top w:val="nil"/>
              <w:bottom w:val="single" w:sz="4" w:space="0" w:color="auto"/>
            </w:tcBorders>
          </w:tcPr>
          <w:p w:rsidR="00100608" w:rsidRPr="00100608" w:rsidRDefault="00100608" w:rsidP="00100608">
            <w:pPr>
              <w:spacing w:before="60" w:after="60" w:line="240" w:lineRule="auto"/>
              <w:jc w:val="center"/>
              <w:outlineLvl w:val="0"/>
              <w:rPr>
                <w:sz w:val="20"/>
                <w:szCs w:val="20"/>
              </w:rPr>
            </w:pPr>
            <w:r w:rsidRPr="00100608">
              <w:rPr>
                <w:sz w:val="20"/>
                <w:szCs w:val="20"/>
              </w:rPr>
              <w:t>0.36</w:t>
            </w:r>
          </w:p>
        </w:tc>
        <w:tc>
          <w:tcPr>
            <w:tcW w:w="0" w:type="auto"/>
            <w:tcBorders>
              <w:top w:val="nil"/>
              <w:bottom w:val="single" w:sz="4" w:space="0" w:color="auto"/>
            </w:tcBorders>
          </w:tcPr>
          <w:p w:rsidR="00100608" w:rsidRPr="00100608" w:rsidRDefault="00100608" w:rsidP="00100608">
            <w:pPr>
              <w:spacing w:before="60" w:after="60" w:line="240" w:lineRule="auto"/>
              <w:jc w:val="center"/>
              <w:outlineLvl w:val="0"/>
              <w:rPr>
                <w:sz w:val="20"/>
                <w:szCs w:val="20"/>
              </w:rPr>
            </w:pPr>
            <w:r w:rsidRPr="00100608">
              <w:rPr>
                <w:sz w:val="20"/>
                <w:szCs w:val="20"/>
              </w:rPr>
              <w:t>5.37</w:t>
            </w:r>
          </w:p>
        </w:tc>
      </w:tr>
    </w:tbl>
    <w:p w:rsidR="00100608" w:rsidRPr="00100608" w:rsidRDefault="00100608" w:rsidP="00100608">
      <w:pPr>
        <w:spacing w:after="0" w:line="240" w:lineRule="auto"/>
        <w:jc w:val="both"/>
        <w:outlineLvl w:val="0"/>
        <w:rPr>
          <w:rFonts w:ascii="Times New Roman" w:hAnsi="Times New Roman"/>
          <w:noProof/>
          <w:sz w:val="20"/>
          <w:szCs w:val="20"/>
          <w:lang w:val="en-MY" w:eastAsia="en-MY"/>
        </w:rPr>
      </w:pPr>
    </w:p>
    <w:p w:rsidR="00100608" w:rsidRPr="00100608" w:rsidRDefault="00100608" w:rsidP="00100608">
      <w:pPr>
        <w:spacing w:after="120" w:line="240" w:lineRule="auto"/>
        <w:jc w:val="center"/>
        <w:outlineLvl w:val="0"/>
        <w:rPr>
          <w:rFonts w:ascii="Times New Roman" w:hAnsi="Times New Roman"/>
          <w:b/>
          <w:bCs/>
          <w:sz w:val="20"/>
          <w:szCs w:val="20"/>
        </w:rPr>
      </w:pPr>
      <w:r w:rsidRPr="00100608">
        <w:rPr>
          <w:rFonts w:ascii="Times New Roman" w:hAnsi="Times New Roman"/>
          <w:noProof/>
          <w:sz w:val="20"/>
          <w:szCs w:val="20"/>
          <w:lang w:bidi="ar-SA"/>
        </w:rPr>
        <w:lastRenderedPageBreak/>
        <w:drawing>
          <wp:inline distT="0" distB="0" distL="0" distR="0" wp14:anchorId="4A1E269A" wp14:editId="01BBBAAA">
            <wp:extent cx="3932448" cy="1828800"/>
            <wp:effectExtent l="19050" t="19050" r="11430" b="19050"/>
            <wp:docPr id="1421933119"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3932448" cy="1828800"/>
                    </a:xfrm>
                    <a:prstGeom prst="rect">
                      <a:avLst/>
                    </a:prstGeom>
                    <a:ln>
                      <a:solidFill>
                        <a:schemeClr val="tx1"/>
                      </a:solidFill>
                    </a:ln>
                  </pic:spPr>
                </pic:pic>
              </a:graphicData>
            </a:graphic>
          </wp:inline>
        </w:drawing>
      </w:r>
    </w:p>
    <w:p w:rsidR="00100608" w:rsidRPr="00100608" w:rsidRDefault="00100608" w:rsidP="00100608">
      <w:pPr>
        <w:spacing w:after="0" w:line="240" w:lineRule="auto"/>
        <w:jc w:val="center"/>
        <w:outlineLvl w:val="0"/>
        <w:rPr>
          <w:rFonts w:ascii="Times New Roman" w:hAnsi="Times New Roman"/>
          <w:b/>
          <w:bCs/>
          <w:sz w:val="20"/>
          <w:szCs w:val="20"/>
        </w:rPr>
      </w:pPr>
      <w:r w:rsidRPr="00100608">
        <w:rPr>
          <w:rFonts w:ascii="Times New Roman" w:hAnsi="Times New Roman"/>
          <w:sz w:val="20"/>
          <w:szCs w:val="20"/>
        </w:rPr>
        <w:t xml:space="preserve">Figure 1.  </w:t>
      </w:r>
      <w:r w:rsidRPr="00100608">
        <w:rPr>
          <w:rFonts w:ascii="Times New Roman" w:hAnsi="Times New Roman"/>
          <w:sz w:val="20"/>
          <w:szCs w:val="20"/>
          <w:lang w:bidi="th-TH"/>
        </w:rPr>
        <w:t>The curing characteristics of the</w:t>
      </w:r>
      <w:r w:rsidRPr="00100608">
        <w:rPr>
          <w:rFonts w:ascii="Times New Roman" w:hAnsi="Times New Roman"/>
          <w:sz w:val="20"/>
          <w:szCs w:val="20"/>
        </w:rPr>
        <w:t xml:space="preserve"> NR/ENR/Zeolite</w:t>
      </w:r>
      <w:r w:rsidRPr="00100608">
        <w:rPr>
          <w:rFonts w:ascii="Times New Roman" w:hAnsi="Times New Roman"/>
          <w:sz w:val="20"/>
          <w:szCs w:val="20"/>
          <w:lang w:bidi="th-TH"/>
        </w:rPr>
        <w:t xml:space="preserve"> compounds</w:t>
      </w:r>
    </w:p>
    <w:p w:rsidR="00100608" w:rsidRPr="00100608" w:rsidRDefault="00100608" w:rsidP="00100608">
      <w:pPr>
        <w:spacing w:after="120" w:line="240" w:lineRule="auto"/>
        <w:jc w:val="both"/>
        <w:outlineLvl w:val="0"/>
        <w:rPr>
          <w:rFonts w:ascii="Times New Roman" w:hAnsi="Times New Roman"/>
          <w:bCs/>
          <w:sz w:val="20"/>
          <w:szCs w:val="20"/>
        </w:rPr>
      </w:pPr>
    </w:p>
    <w:p w:rsidR="00100608" w:rsidRPr="00100608" w:rsidRDefault="00100608" w:rsidP="00100608">
      <w:pPr>
        <w:spacing w:after="0" w:line="240" w:lineRule="auto"/>
        <w:jc w:val="both"/>
        <w:outlineLvl w:val="0"/>
        <w:rPr>
          <w:rFonts w:ascii="Times New Roman" w:hAnsi="Times New Roman"/>
          <w:b/>
          <w:bCs/>
          <w:sz w:val="20"/>
          <w:szCs w:val="20"/>
        </w:rPr>
      </w:pPr>
      <w:r w:rsidRPr="00100608">
        <w:rPr>
          <w:rFonts w:ascii="Times New Roman" w:hAnsi="Times New Roman"/>
          <w:b/>
          <w:bCs/>
          <w:sz w:val="20"/>
          <w:szCs w:val="20"/>
        </w:rPr>
        <w:t>Mechanical properties</w:t>
      </w:r>
    </w:p>
    <w:p w:rsidR="00100608" w:rsidRPr="00100608" w:rsidRDefault="00100608" w:rsidP="00100608">
      <w:pPr>
        <w:spacing w:after="0" w:line="240" w:lineRule="auto"/>
        <w:jc w:val="both"/>
        <w:outlineLvl w:val="0"/>
        <w:rPr>
          <w:rFonts w:ascii="Times New Roman" w:hAnsi="Times New Roman"/>
          <w:sz w:val="20"/>
          <w:szCs w:val="20"/>
        </w:rPr>
      </w:pPr>
      <w:r w:rsidRPr="00100608">
        <w:rPr>
          <w:rFonts w:ascii="Times New Roman" w:hAnsi="Times New Roman"/>
          <w:sz w:val="20"/>
          <w:szCs w:val="20"/>
        </w:rPr>
        <w:t>Figure 2 presents the mechanical properties of the NR/ENR/Zeolite</w:t>
      </w:r>
      <w:r w:rsidRPr="00100608">
        <w:rPr>
          <w:rFonts w:ascii="Times New Roman" w:hAnsi="Times New Roman"/>
          <w:sz w:val="20"/>
          <w:szCs w:val="20"/>
          <w:lang w:bidi="th-TH"/>
        </w:rPr>
        <w:t xml:space="preserve"> compounds</w:t>
      </w:r>
      <w:r w:rsidRPr="00100608">
        <w:rPr>
          <w:rFonts w:ascii="Times New Roman" w:hAnsi="Times New Roman"/>
          <w:sz w:val="20"/>
          <w:szCs w:val="20"/>
        </w:rPr>
        <w:t xml:space="preserve">. The change in tensile strength and elongation at break is related to the crosslinking density of the </w:t>
      </w:r>
      <w:r w:rsidRPr="00100608">
        <w:rPr>
          <w:rFonts w:ascii="Times New Roman" w:hAnsi="Times New Roman"/>
          <w:sz w:val="20"/>
          <w:szCs w:val="20"/>
          <w:lang w:bidi="th-TH"/>
        </w:rPr>
        <w:t>compounds</w:t>
      </w:r>
      <w:r w:rsidRPr="00100608">
        <w:rPr>
          <w:rFonts w:ascii="Times New Roman" w:hAnsi="Times New Roman"/>
          <w:sz w:val="20"/>
          <w:szCs w:val="20"/>
        </w:rPr>
        <w:t xml:space="preserve">, it was found that tensile strength improved with increasing zeolite loading up to 10 phr (15.25 MPa). The zeolite containing at beyond 10 phr, the mechanical properties reduced, because of the inability of the filler to support the stresses [6] and there may have been poor dispersion or agglomerations of the filler in the rubber [8, 11]. The elongation at break decreased with increasing zeolite content (from 950.36% at 5 phr to 777.20 at 50 phr). </w:t>
      </w:r>
    </w:p>
    <w:p w:rsidR="00100608" w:rsidRPr="00100608" w:rsidRDefault="00100608" w:rsidP="00100608">
      <w:pPr>
        <w:spacing w:after="120" w:line="240" w:lineRule="auto"/>
        <w:jc w:val="both"/>
        <w:outlineLvl w:val="0"/>
        <w:rPr>
          <w:rFonts w:ascii="Times New Roman" w:hAnsi="Times New Roman"/>
          <w:sz w:val="20"/>
          <w:szCs w:val="20"/>
        </w:rPr>
      </w:pPr>
    </w:p>
    <w:p w:rsidR="00100608" w:rsidRDefault="00100608" w:rsidP="00100608">
      <w:pPr>
        <w:spacing w:after="0" w:line="240" w:lineRule="auto"/>
        <w:jc w:val="center"/>
        <w:outlineLvl w:val="0"/>
        <w:rPr>
          <w:rFonts w:ascii="Times New Roman" w:hAnsi="Times New Roman"/>
          <w:sz w:val="20"/>
          <w:szCs w:val="20"/>
        </w:rPr>
      </w:pPr>
      <w:r w:rsidRPr="00100608">
        <w:rPr>
          <w:rFonts w:ascii="Times New Roman" w:hAnsi="Times New Roman"/>
          <w:noProof/>
          <w:sz w:val="20"/>
          <w:szCs w:val="20"/>
          <w:lang w:bidi="ar-SA"/>
        </w:rPr>
        <w:drawing>
          <wp:inline distT="0" distB="0" distL="0" distR="0" wp14:anchorId="6E7CB707" wp14:editId="41867623">
            <wp:extent cx="3931200" cy="1828800"/>
            <wp:effectExtent l="19050" t="19050" r="12700" b="19050"/>
            <wp:docPr id="2099008050"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3931200" cy="1828800"/>
                    </a:xfrm>
                    <a:prstGeom prst="rect">
                      <a:avLst/>
                    </a:prstGeom>
                    <a:ln>
                      <a:solidFill>
                        <a:schemeClr val="tx1"/>
                      </a:solidFill>
                    </a:ln>
                  </pic:spPr>
                </pic:pic>
              </a:graphicData>
            </a:graphic>
          </wp:inline>
        </w:drawing>
      </w:r>
    </w:p>
    <w:p w:rsidR="00100608" w:rsidRPr="00100608" w:rsidRDefault="00100608" w:rsidP="00100608">
      <w:pPr>
        <w:spacing w:after="0" w:line="240" w:lineRule="auto"/>
        <w:jc w:val="center"/>
        <w:outlineLvl w:val="0"/>
        <w:rPr>
          <w:rFonts w:ascii="Times New Roman" w:hAnsi="Times New Roman"/>
          <w:sz w:val="20"/>
          <w:szCs w:val="20"/>
        </w:rPr>
      </w:pPr>
    </w:p>
    <w:p w:rsidR="00100608" w:rsidRPr="00100608" w:rsidRDefault="00100608" w:rsidP="00100608">
      <w:pPr>
        <w:spacing w:after="120" w:line="240" w:lineRule="auto"/>
        <w:jc w:val="center"/>
        <w:outlineLvl w:val="0"/>
        <w:rPr>
          <w:rFonts w:ascii="Times New Roman" w:hAnsi="Times New Roman"/>
          <w:sz w:val="20"/>
          <w:szCs w:val="20"/>
        </w:rPr>
      </w:pPr>
      <w:r w:rsidRPr="00100608">
        <w:rPr>
          <w:rFonts w:ascii="Times New Roman" w:hAnsi="Times New Roman"/>
          <w:noProof/>
          <w:sz w:val="20"/>
          <w:szCs w:val="20"/>
          <w:lang w:bidi="ar-SA"/>
        </w:rPr>
        <w:drawing>
          <wp:inline distT="0" distB="0" distL="0" distR="0" wp14:anchorId="6E7331F9" wp14:editId="5451212E">
            <wp:extent cx="3931200" cy="1828800"/>
            <wp:effectExtent l="19050" t="19050" r="12700" b="19050"/>
            <wp:docPr id="365129333"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a:extLst>
                        <a:ext uri="{28A0092B-C50C-407E-A947-70E740481C1C}">
                          <a14:useLocalDpi xmlns:a14="http://schemas.microsoft.com/office/drawing/2010/main" val="0"/>
                        </a:ext>
                      </a:extLst>
                    </a:blip>
                    <a:stretch>
                      <a:fillRect/>
                    </a:stretch>
                  </pic:blipFill>
                  <pic:spPr>
                    <a:xfrm>
                      <a:off x="0" y="0"/>
                      <a:ext cx="3931200" cy="1828800"/>
                    </a:xfrm>
                    <a:prstGeom prst="rect">
                      <a:avLst/>
                    </a:prstGeom>
                    <a:ln>
                      <a:solidFill>
                        <a:schemeClr val="tx1"/>
                      </a:solidFill>
                    </a:ln>
                  </pic:spPr>
                </pic:pic>
              </a:graphicData>
            </a:graphic>
          </wp:inline>
        </w:drawing>
      </w:r>
    </w:p>
    <w:p w:rsidR="00100608" w:rsidRPr="00100608" w:rsidRDefault="00100608" w:rsidP="00100608">
      <w:pPr>
        <w:spacing w:after="0" w:line="240" w:lineRule="auto"/>
        <w:jc w:val="center"/>
        <w:outlineLvl w:val="0"/>
        <w:rPr>
          <w:rFonts w:ascii="Times New Roman" w:hAnsi="Times New Roman"/>
          <w:sz w:val="20"/>
          <w:szCs w:val="20"/>
        </w:rPr>
      </w:pPr>
      <w:r>
        <w:rPr>
          <w:rFonts w:ascii="Times New Roman" w:hAnsi="Times New Roman"/>
          <w:sz w:val="20"/>
          <w:szCs w:val="20"/>
        </w:rPr>
        <w:t xml:space="preserve">Figure 2.  </w:t>
      </w:r>
      <w:r w:rsidRPr="00100608">
        <w:rPr>
          <w:rFonts w:ascii="Times New Roman" w:hAnsi="Times New Roman"/>
          <w:sz w:val="20"/>
          <w:szCs w:val="20"/>
        </w:rPr>
        <w:t>Effect of composition on the tensile strength (a) and elongation at break (b) for the NR/ENR/Zeolite</w:t>
      </w:r>
    </w:p>
    <w:p w:rsidR="00100608" w:rsidRPr="00100608" w:rsidRDefault="00100608" w:rsidP="00100608">
      <w:pPr>
        <w:spacing w:after="0" w:line="240" w:lineRule="auto"/>
        <w:jc w:val="both"/>
        <w:outlineLvl w:val="0"/>
        <w:rPr>
          <w:rFonts w:ascii="Times New Roman" w:hAnsi="Times New Roman"/>
          <w:b/>
          <w:bCs/>
          <w:sz w:val="20"/>
          <w:szCs w:val="20"/>
        </w:rPr>
      </w:pPr>
    </w:p>
    <w:p w:rsidR="00100608" w:rsidRPr="00100608" w:rsidRDefault="00100608" w:rsidP="00100608">
      <w:pPr>
        <w:spacing w:after="0" w:line="240" w:lineRule="auto"/>
        <w:jc w:val="both"/>
        <w:outlineLvl w:val="0"/>
        <w:rPr>
          <w:rFonts w:ascii="Times New Roman" w:hAnsi="Times New Roman"/>
          <w:b/>
          <w:bCs/>
          <w:sz w:val="20"/>
          <w:szCs w:val="20"/>
        </w:rPr>
      </w:pPr>
      <w:r w:rsidRPr="00100608">
        <w:rPr>
          <w:rFonts w:ascii="Times New Roman" w:hAnsi="Times New Roman"/>
          <w:b/>
          <w:bCs/>
          <w:sz w:val="20"/>
          <w:szCs w:val="20"/>
        </w:rPr>
        <w:lastRenderedPageBreak/>
        <w:t>Swelling behavior</w:t>
      </w:r>
    </w:p>
    <w:p w:rsidR="00100608" w:rsidRPr="00100608" w:rsidRDefault="00100608" w:rsidP="00100608">
      <w:pPr>
        <w:spacing w:after="0" w:line="240" w:lineRule="auto"/>
        <w:jc w:val="both"/>
        <w:outlineLvl w:val="0"/>
        <w:rPr>
          <w:rFonts w:ascii="Times New Roman" w:hAnsi="Times New Roman"/>
          <w:sz w:val="20"/>
          <w:szCs w:val="20"/>
        </w:rPr>
      </w:pPr>
      <w:r w:rsidRPr="00100608">
        <w:rPr>
          <w:rFonts w:ascii="Times New Roman" w:hAnsi="Times New Roman"/>
          <w:sz w:val="20"/>
          <w:szCs w:val="20"/>
        </w:rPr>
        <w:t xml:space="preserve">Figure </w:t>
      </w:r>
      <w:r w:rsidRPr="00100608">
        <w:rPr>
          <w:rFonts w:ascii="Times New Roman" w:hAnsi="Times New Roman"/>
          <w:sz w:val="20"/>
          <w:szCs w:val="20"/>
          <w:lang w:bidi="th-TH"/>
        </w:rPr>
        <w:t xml:space="preserve">3 </w:t>
      </w:r>
      <w:r w:rsidRPr="00100608">
        <w:rPr>
          <w:rFonts w:ascii="Times New Roman" w:hAnsi="Times New Roman"/>
          <w:sz w:val="20"/>
          <w:szCs w:val="20"/>
        </w:rPr>
        <w:t>shows the swelling</w:t>
      </w:r>
      <w:r w:rsidRPr="00100608">
        <w:rPr>
          <w:rFonts w:ascii="Times New Roman" w:hAnsi="Times New Roman"/>
          <w:sz w:val="20"/>
          <w:szCs w:val="20"/>
          <w:lang w:bidi="th-TH"/>
        </w:rPr>
        <w:t xml:space="preserve"> of </w:t>
      </w:r>
      <w:r w:rsidRPr="00100608">
        <w:rPr>
          <w:rFonts w:ascii="Times New Roman" w:hAnsi="Times New Roman"/>
          <w:sz w:val="20"/>
          <w:szCs w:val="20"/>
        </w:rPr>
        <w:t>NR/ENR/Zeolite, the addition zeolite into the NR/ENR blends exhibited higher degrees of swelling than the loading of</w:t>
      </w:r>
      <w:r w:rsidRPr="00100608">
        <w:rPr>
          <w:rFonts w:ascii="Times New Roman" w:hAnsi="Times New Roman"/>
          <w:sz w:val="20"/>
          <w:szCs w:val="20"/>
          <w:lang w:bidi="th-TH"/>
        </w:rPr>
        <w:t xml:space="preserve"> </w:t>
      </w:r>
      <w:r w:rsidRPr="00100608">
        <w:rPr>
          <w:rFonts w:ascii="Times New Roman" w:hAnsi="Times New Roman"/>
          <w:sz w:val="20"/>
          <w:szCs w:val="20"/>
        </w:rPr>
        <w:t xml:space="preserve">without zeolite filled NR/ENR blends. Addition of zeolite increased the swelling ratio with increasing content of zeolite due to good dispersion of zeolite and strong interactions between zeolite and rubber matrix. In addition, NR/ENR/Zeolite (50/50/50) swelling ratio decreased due to agglomerations of zeolite [10]. </w:t>
      </w:r>
    </w:p>
    <w:p w:rsidR="00100608" w:rsidRPr="00100608" w:rsidRDefault="00100608" w:rsidP="00100608">
      <w:pPr>
        <w:spacing w:after="0" w:line="240" w:lineRule="auto"/>
        <w:jc w:val="both"/>
        <w:outlineLvl w:val="0"/>
        <w:rPr>
          <w:rFonts w:ascii="Times New Roman" w:hAnsi="Times New Roman"/>
          <w:b/>
          <w:bCs/>
          <w:sz w:val="20"/>
          <w:szCs w:val="20"/>
        </w:rPr>
      </w:pPr>
    </w:p>
    <w:p w:rsidR="00100608" w:rsidRPr="00100608" w:rsidRDefault="00100608" w:rsidP="00100608">
      <w:pPr>
        <w:spacing w:after="120" w:line="240" w:lineRule="auto"/>
        <w:jc w:val="center"/>
        <w:outlineLvl w:val="0"/>
        <w:rPr>
          <w:rFonts w:ascii="Times New Roman" w:hAnsi="Times New Roman"/>
          <w:sz w:val="20"/>
          <w:szCs w:val="20"/>
        </w:rPr>
      </w:pPr>
      <w:r w:rsidRPr="00100608">
        <w:rPr>
          <w:rFonts w:ascii="Times New Roman" w:hAnsi="Times New Roman"/>
          <w:noProof/>
          <w:sz w:val="20"/>
          <w:szCs w:val="20"/>
          <w:lang w:bidi="ar-SA"/>
        </w:rPr>
        <w:drawing>
          <wp:inline distT="0" distB="0" distL="0" distR="0" wp14:anchorId="02E5F80C" wp14:editId="4B699669">
            <wp:extent cx="3931200" cy="1920240"/>
            <wp:effectExtent l="19050" t="19050" r="12700" b="22860"/>
            <wp:docPr id="839125699"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a:extLst>
                        <a:ext uri="{28A0092B-C50C-407E-A947-70E740481C1C}">
                          <a14:useLocalDpi xmlns:a14="http://schemas.microsoft.com/office/drawing/2010/main" val="0"/>
                        </a:ext>
                      </a:extLst>
                    </a:blip>
                    <a:stretch>
                      <a:fillRect/>
                    </a:stretch>
                  </pic:blipFill>
                  <pic:spPr>
                    <a:xfrm>
                      <a:off x="0" y="0"/>
                      <a:ext cx="3931200" cy="1920240"/>
                    </a:xfrm>
                    <a:prstGeom prst="rect">
                      <a:avLst/>
                    </a:prstGeom>
                    <a:ln>
                      <a:solidFill>
                        <a:schemeClr val="tx1"/>
                      </a:solidFill>
                    </a:ln>
                  </pic:spPr>
                </pic:pic>
              </a:graphicData>
            </a:graphic>
          </wp:inline>
        </w:drawing>
      </w:r>
    </w:p>
    <w:p w:rsidR="00100608" w:rsidRPr="00100608" w:rsidRDefault="00100608" w:rsidP="00100608">
      <w:pPr>
        <w:spacing w:after="0" w:line="240" w:lineRule="auto"/>
        <w:jc w:val="center"/>
        <w:outlineLvl w:val="0"/>
        <w:rPr>
          <w:rFonts w:ascii="Times New Roman" w:hAnsi="Times New Roman"/>
          <w:sz w:val="20"/>
          <w:szCs w:val="20"/>
        </w:rPr>
      </w:pPr>
      <w:r w:rsidRPr="00100608">
        <w:rPr>
          <w:rFonts w:ascii="Times New Roman" w:hAnsi="Times New Roman"/>
          <w:sz w:val="20"/>
          <w:szCs w:val="20"/>
        </w:rPr>
        <w:t xml:space="preserve">Figure 3.  </w:t>
      </w:r>
      <w:r w:rsidRPr="00100608">
        <w:rPr>
          <w:rFonts w:ascii="Times New Roman" w:hAnsi="Times New Roman"/>
          <w:sz w:val="20"/>
          <w:szCs w:val="20"/>
          <w:lang w:bidi="th-TH"/>
        </w:rPr>
        <w:t>The swelling of the</w:t>
      </w:r>
      <w:r w:rsidRPr="00100608">
        <w:rPr>
          <w:rFonts w:ascii="Times New Roman" w:hAnsi="Times New Roman"/>
          <w:sz w:val="20"/>
          <w:szCs w:val="20"/>
        </w:rPr>
        <w:t xml:space="preserve"> NR/ENR/Zeolite</w:t>
      </w:r>
    </w:p>
    <w:p w:rsidR="00100608" w:rsidRPr="00100608" w:rsidRDefault="00100608" w:rsidP="00100608">
      <w:pPr>
        <w:spacing w:after="120" w:line="240" w:lineRule="auto"/>
        <w:jc w:val="both"/>
        <w:outlineLvl w:val="0"/>
        <w:rPr>
          <w:rFonts w:ascii="Times New Roman" w:hAnsi="Times New Roman"/>
          <w:sz w:val="20"/>
          <w:szCs w:val="20"/>
        </w:rPr>
      </w:pPr>
    </w:p>
    <w:p w:rsidR="00100608" w:rsidRPr="00100608" w:rsidRDefault="00100608" w:rsidP="00100608">
      <w:pPr>
        <w:spacing w:after="0" w:line="240" w:lineRule="auto"/>
        <w:jc w:val="both"/>
        <w:outlineLvl w:val="0"/>
        <w:rPr>
          <w:rFonts w:ascii="Times New Roman" w:hAnsi="Times New Roman"/>
          <w:b/>
          <w:bCs/>
          <w:sz w:val="20"/>
          <w:szCs w:val="20"/>
        </w:rPr>
      </w:pPr>
      <w:r w:rsidRPr="00100608">
        <w:rPr>
          <w:rFonts w:ascii="Times New Roman" w:hAnsi="Times New Roman"/>
          <w:b/>
          <w:bCs/>
          <w:sz w:val="20"/>
          <w:szCs w:val="20"/>
          <w:lang w:bidi="th-TH"/>
        </w:rPr>
        <w:t>Membrane morphology</w:t>
      </w:r>
    </w:p>
    <w:p w:rsidR="00100608" w:rsidRPr="00100608" w:rsidRDefault="00100608" w:rsidP="00100608">
      <w:pPr>
        <w:spacing w:after="0" w:line="240" w:lineRule="auto"/>
        <w:jc w:val="both"/>
        <w:rPr>
          <w:rFonts w:ascii="Times New Roman" w:hAnsi="Times New Roman"/>
          <w:sz w:val="20"/>
          <w:szCs w:val="20"/>
        </w:rPr>
      </w:pPr>
      <w:r w:rsidRPr="00100608">
        <w:rPr>
          <w:rFonts w:ascii="Times New Roman" w:hAnsi="Times New Roman"/>
          <w:sz w:val="20"/>
          <w:szCs w:val="20"/>
        </w:rPr>
        <w:t xml:space="preserve">Figure 4 presents the SEM micrographs of the surface of the membranes. The pores increased with the increasing of zeolite loading. The porosity results in the molecules are adsorbed on porous surfaces. It has the ability to permeable membrane well. The pore development is clearly seen and gave smooth surface in NR/ENR/Zeolite (50/50/30) [Figure 4(b)] and NR/ENR/Zeolite (50/50/50) [Figure 4(c)] membranes. Interestingly, zeolite is not just as reinforcing filler but also has potential as pore former on the membranes. The pore size was determined via visual </w:t>
      </w:r>
      <w:hyperlink r:id="rId15" w:history="1">
        <w:r w:rsidRPr="00100608">
          <w:rPr>
            <w:rStyle w:val="Hyperlink"/>
            <w:rFonts w:ascii="Times New Roman" w:hAnsi="Times New Roman"/>
            <w:color w:val="auto"/>
            <w:sz w:val="20"/>
            <w:szCs w:val="20"/>
            <w:shd w:val="clear" w:color="auto" w:fill="FFFFFF"/>
          </w:rPr>
          <w:t>investigation</w:t>
        </w:r>
      </w:hyperlink>
      <w:r w:rsidRPr="00100608">
        <w:rPr>
          <w:rFonts w:ascii="Times New Roman" w:hAnsi="Times New Roman"/>
          <w:sz w:val="20"/>
          <w:szCs w:val="20"/>
        </w:rPr>
        <w:t xml:space="preserve"> using scanning electron microscopy. It was found that the average pore size of the NR/ENR/Zeolite was in the range of 2-5 µm. However, the more pore</w:t>
      </w:r>
      <w:r w:rsidRPr="00100608">
        <w:rPr>
          <w:rFonts w:ascii="Times New Roman" w:hAnsi="Times New Roman"/>
          <w:b/>
          <w:bCs/>
          <w:i/>
          <w:iCs/>
          <w:sz w:val="20"/>
          <w:szCs w:val="20"/>
        </w:rPr>
        <w:t xml:space="preserve"> </w:t>
      </w:r>
      <w:r w:rsidRPr="00100608">
        <w:rPr>
          <w:rFonts w:ascii="Times New Roman" w:hAnsi="Times New Roman"/>
          <w:sz w:val="20"/>
          <w:szCs w:val="20"/>
        </w:rPr>
        <w:t>developed can deduced the weak interaction between zeolite and NR/ENR which may affect the mechanical properties of the</w:t>
      </w:r>
      <w:r w:rsidRPr="00100608">
        <w:rPr>
          <w:rFonts w:ascii="Times New Roman" w:hAnsi="Times New Roman"/>
          <w:b/>
          <w:bCs/>
          <w:i/>
          <w:iCs/>
          <w:sz w:val="20"/>
          <w:szCs w:val="20"/>
        </w:rPr>
        <w:t xml:space="preserve"> </w:t>
      </w:r>
      <w:r w:rsidRPr="00100608">
        <w:rPr>
          <w:rFonts w:ascii="Times New Roman" w:hAnsi="Times New Roman"/>
          <w:sz w:val="20"/>
          <w:szCs w:val="20"/>
        </w:rPr>
        <w:t xml:space="preserve">membrane because formation agglomerations of zeolite [3]. </w:t>
      </w:r>
    </w:p>
    <w:p w:rsidR="00100608" w:rsidRPr="00100608" w:rsidRDefault="00100608" w:rsidP="00100608">
      <w:pPr>
        <w:spacing w:after="120" w:line="240" w:lineRule="auto"/>
        <w:jc w:val="both"/>
        <w:rPr>
          <w:rFonts w:ascii="Times New Roman" w:hAnsi="Times New Roman"/>
          <w:sz w:val="20"/>
          <w:szCs w:val="20"/>
        </w:rPr>
      </w:pPr>
      <w:r w:rsidRPr="00100608">
        <w:rPr>
          <w:rFonts w:ascii="Times New Roman" w:hAnsi="Times New Roman"/>
          <w:bCs/>
          <w:noProof/>
          <w:sz w:val="20"/>
          <w:szCs w:val="20"/>
          <w:lang w:bidi="ar-SA"/>
        </w:rPr>
        <mc:AlternateContent>
          <mc:Choice Requires="wps">
            <w:drawing>
              <wp:anchor distT="0" distB="0" distL="114300" distR="114300" simplePos="0" relativeHeight="251661824" behindDoc="0" locked="0" layoutInCell="1" allowOverlap="1" wp14:anchorId="371ADA1C" wp14:editId="1C2E40F0">
                <wp:simplePos x="0" y="0"/>
                <wp:positionH relativeFrom="column">
                  <wp:posOffset>3914775</wp:posOffset>
                </wp:positionH>
                <wp:positionV relativeFrom="paragraph">
                  <wp:posOffset>215900</wp:posOffset>
                </wp:positionV>
                <wp:extent cx="571500" cy="1403985"/>
                <wp:effectExtent l="0" t="0" r="0" b="0"/>
                <wp:wrapNone/>
                <wp:docPr id="2"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403985"/>
                        </a:xfrm>
                        <a:prstGeom prst="rect">
                          <a:avLst/>
                        </a:prstGeom>
                        <a:noFill/>
                        <a:ln w="9525">
                          <a:noFill/>
                          <a:miter lim="800000"/>
                          <a:headEnd/>
                          <a:tailEnd/>
                        </a:ln>
                      </wps:spPr>
                      <wps:txbx>
                        <w:txbxContent>
                          <w:p w:rsidR="00100608" w:rsidRPr="008233A8" w:rsidRDefault="00100608" w:rsidP="00100608">
                            <w:pPr>
                              <w:jc w:val="center"/>
                              <w:rPr>
                                <w:rFonts w:asciiTheme="majorBidi" w:hAnsiTheme="majorBidi" w:cstheme="majorBidi"/>
                                <w:b/>
                                <w:bCs/>
                                <w:color w:val="FFFFFF" w:themeColor="background1"/>
                                <w:lang w:bidi="th-TH"/>
                              </w:rPr>
                            </w:pPr>
                            <w:r w:rsidRPr="008233A8">
                              <w:rPr>
                                <w:rFonts w:asciiTheme="majorBidi" w:hAnsiTheme="majorBidi" w:cstheme="majorBidi"/>
                                <w:b/>
                                <w:bCs/>
                                <w:color w:val="FFFFFF" w:themeColor="background1"/>
                                <w:lang w:bidi="th-TH"/>
                              </w:rPr>
                              <w: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กล่องข้อความ 2" o:spid="_x0000_s1027" type="#_x0000_t202" style="position:absolute;left:0;text-align:left;margin-left:308.25pt;margin-top:17pt;width:45pt;height:110.5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" filled="f" stroked="f">
                <v:textbox style="mso-fit-shape-to-text:t">
                  <w:txbxContent>
                    <w:p w:rsidR="00100608" w:rsidRPr="008233A8" w:rsidRDefault="00100608" w:rsidP="00100608">
                      <w:pPr>
                        <w:jc w:val="center"/>
                        <w:rPr>
                          <w:rFonts w:asciiTheme="majorBidi" w:hAnsiTheme="majorBidi" w:cstheme="majorBidi"/>
                          <w:b/>
                          <w:bCs/>
                          <w:color w:val="FFFFFF" w:themeColor="background1"/>
                          <w:lang w:bidi="th-TH"/>
                        </w:rPr>
                      </w:pPr>
                      <w:r w:rsidRPr="008233A8">
                        <w:rPr>
                          <w:rFonts w:asciiTheme="majorBidi" w:hAnsiTheme="majorBidi" w:cstheme="majorBidi"/>
                          <w:b/>
                          <w:bCs/>
                          <w:color w:val="FFFFFF" w:themeColor="background1"/>
                          <w:lang w:bidi="th-TH"/>
                        </w:rPr>
                        <w:t>(c)</w:t>
                      </w:r>
                    </w:p>
                  </w:txbxContent>
                </v:textbox>
              </v:shape>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3"/>
        <w:gridCol w:w="3182"/>
        <w:gridCol w:w="3182"/>
      </w:tblGrid>
      <w:tr w:rsidR="00100608" w:rsidRPr="00100608" w:rsidTr="00D200FA">
        <w:trPr>
          <w:jc w:val="center"/>
        </w:trPr>
        <w:tc>
          <w:tcPr>
            <w:tcW w:w="3080" w:type="dxa"/>
          </w:tcPr>
          <w:p w:rsidR="00100608" w:rsidRPr="00100608" w:rsidRDefault="00100608" w:rsidP="00F30591">
            <w:pPr>
              <w:pStyle w:val="keywords"/>
              <w:spacing w:before="0" w:after="0"/>
              <w:jc w:val="both"/>
              <w:rPr>
                <w:b w:val="0"/>
                <w:i w:val="0"/>
                <w:sz w:val="20"/>
                <w:szCs w:val="20"/>
              </w:rPr>
            </w:pPr>
            <w:r w:rsidRPr="00100608">
              <w:rPr>
                <w:bCs/>
                <w:noProof/>
                <w:sz w:val="20"/>
                <w:szCs w:val="20"/>
                <w:lang w:eastAsia="en-US"/>
              </w:rPr>
              <mc:AlternateContent>
                <mc:Choice Requires="wps">
                  <w:drawing>
                    <wp:anchor distT="0" distB="0" distL="114300" distR="114300" simplePos="0" relativeHeight="251660800" behindDoc="0" locked="0" layoutInCell="1" allowOverlap="1" wp14:anchorId="54CCE7D2" wp14:editId="53E641B3">
                      <wp:simplePos x="0" y="0"/>
                      <wp:positionH relativeFrom="column">
                        <wp:posOffset>0</wp:posOffset>
                      </wp:positionH>
                      <wp:positionV relativeFrom="paragraph">
                        <wp:posOffset>3175</wp:posOffset>
                      </wp:positionV>
                      <wp:extent cx="466725" cy="1403985"/>
                      <wp:effectExtent l="0" t="0" r="0" b="0"/>
                      <wp:wrapNone/>
                      <wp:docPr id="307"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403985"/>
                              </a:xfrm>
                              <a:prstGeom prst="rect">
                                <a:avLst/>
                              </a:prstGeom>
                              <a:noFill/>
                              <a:ln w="9525">
                                <a:noFill/>
                                <a:miter lim="800000"/>
                                <a:headEnd/>
                                <a:tailEnd/>
                              </a:ln>
                            </wps:spPr>
                            <wps:txbx>
                              <w:txbxContent>
                                <w:p w:rsidR="00100608" w:rsidRPr="008233A8" w:rsidRDefault="00100608" w:rsidP="00100608">
                                  <w:pPr>
                                    <w:jc w:val="center"/>
                                    <w:rPr>
                                      <w:rFonts w:asciiTheme="majorBidi" w:hAnsiTheme="majorBidi" w:cstheme="majorBidi"/>
                                      <w:b/>
                                      <w:bCs/>
                                      <w:color w:val="FFFFFF" w:themeColor="background1"/>
                                      <w:lang w:bidi="th-TH"/>
                                    </w:rPr>
                                  </w:pPr>
                                  <w:r w:rsidRPr="008233A8">
                                    <w:rPr>
                                      <w:rFonts w:asciiTheme="majorBidi" w:hAnsiTheme="majorBidi" w:cstheme="majorBidi"/>
                                      <w:b/>
                                      <w:bCs/>
                                      <w:color w:val="FFFFFF" w:themeColor="background1"/>
                                      <w:lang w:bidi="th-TH"/>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0;margin-top:.25pt;width:36.75pt;height:110.5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" filled="f" stroked="f">
                      <v:textbox style="mso-fit-shape-to-text:t">
                        <w:txbxContent>
                          <w:p w:rsidR="00100608" w:rsidRPr="008233A8" w:rsidRDefault="00100608" w:rsidP="00100608">
                            <w:pPr>
                              <w:jc w:val="center"/>
                              <w:rPr>
                                <w:rFonts w:asciiTheme="majorBidi" w:hAnsiTheme="majorBidi" w:cstheme="majorBidi"/>
                                <w:b/>
                                <w:bCs/>
                                <w:color w:val="FFFFFF" w:themeColor="background1"/>
                                <w:lang w:bidi="th-TH"/>
                              </w:rPr>
                            </w:pPr>
                            <w:r w:rsidRPr="008233A8">
                              <w:rPr>
                                <w:rFonts w:asciiTheme="majorBidi" w:hAnsiTheme="majorBidi" w:cstheme="majorBidi"/>
                                <w:b/>
                                <w:bCs/>
                                <w:color w:val="FFFFFF" w:themeColor="background1"/>
                                <w:lang w:bidi="th-TH"/>
                              </w:rPr>
                              <w:t>(a)</w:t>
                            </w:r>
                          </w:p>
                        </w:txbxContent>
                      </v:textbox>
                    </v:shape>
                  </w:pict>
                </mc:Fallback>
              </mc:AlternateContent>
            </w:r>
            <w:r w:rsidRPr="00100608">
              <w:rPr>
                <w:noProof/>
                <w:sz w:val="20"/>
                <w:szCs w:val="20"/>
                <w:lang w:eastAsia="en-US"/>
              </w:rPr>
              <w:drawing>
                <wp:inline distT="0" distB="0" distL="0" distR="0" wp14:anchorId="437344C5" wp14:editId="3822241E">
                  <wp:extent cx="1820235" cy="1677726"/>
                  <wp:effectExtent l="0" t="0" r="8890" b="0"/>
                  <wp:docPr id="9" name="รูปภาพ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62" name="รูปภาพ 8"/>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1764" cy="1679135"/>
                          </a:xfrm>
                          <a:prstGeom prst="rect">
                            <a:avLst/>
                          </a:prstGeom>
                          <a:noFill/>
                          <a:ln>
                            <a:noFill/>
                          </a:ln>
                          <a:extLst/>
                        </pic:spPr>
                      </pic:pic>
                    </a:graphicData>
                  </a:graphic>
                </wp:inline>
              </w:drawing>
            </w:r>
          </w:p>
        </w:tc>
        <w:tc>
          <w:tcPr>
            <w:tcW w:w="3081" w:type="dxa"/>
          </w:tcPr>
          <w:p w:rsidR="00100608" w:rsidRPr="00100608" w:rsidRDefault="00100608" w:rsidP="00F30591">
            <w:pPr>
              <w:pStyle w:val="keywords"/>
              <w:spacing w:before="0" w:after="0"/>
              <w:jc w:val="both"/>
              <w:rPr>
                <w:b w:val="0"/>
                <w:i w:val="0"/>
                <w:sz w:val="20"/>
                <w:szCs w:val="20"/>
              </w:rPr>
            </w:pPr>
            <w:r w:rsidRPr="00100608">
              <w:rPr>
                <w:bCs/>
                <w:noProof/>
                <w:sz w:val="20"/>
                <w:szCs w:val="20"/>
                <w:lang w:eastAsia="en-US"/>
              </w:rPr>
              <mc:AlternateContent>
                <mc:Choice Requires="wps">
                  <w:drawing>
                    <wp:anchor distT="0" distB="0" distL="114300" distR="114300" simplePos="0" relativeHeight="251662848" behindDoc="0" locked="0" layoutInCell="1" allowOverlap="1" wp14:anchorId="10D0519E" wp14:editId="22D7CF26">
                      <wp:simplePos x="0" y="0"/>
                      <wp:positionH relativeFrom="column">
                        <wp:posOffset>-3175</wp:posOffset>
                      </wp:positionH>
                      <wp:positionV relativeFrom="paragraph">
                        <wp:posOffset>3810</wp:posOffset>
                      </wp:positionV>
                      <wp:extent cx="385445" cy="1403985"/>
                      <wp:effectExtent l="0" t="0" r="0" b="0"/>
                      <wp:wrapNone/>
                      <wp:docPr id="5"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1403985"/>
                              </a:xfrm>
                              <a:prstGeom prst="rect">
                                <a:avLst/>
                              </a:prstGeom>
                              <a:noFill/>
                              <a:ln w="9525">
                                <a:noFill/>
                                <a:miter lim="800000"/>
                                <a:headEnd/>
                                <a:tailEnd/>
                              </a:ln>
                            </wps:spPr>
                            <wps:txbx>
                              <w:txbxContent>
                                <w:p w:rsidR="00100608" w:rsidRPr="008233A8" w:rsidRDefault="00100608" w:rsidP="00100608">
                                  <w:pPr>
                                    <w:jc w:val="center"/>
                                    <w:rPr>
                                      <w:rFonts w:asciiTheme="majorBidi" w:hAnsiTheme="majorBidi" w:cstheme="majorBidi"/>
                                      <w:b/>
                                      <w:bCs/>
                                      <w:color w:val="FFFFFF" w:themeColor="background1"/>
                                      <w:lang w:bidi="th-TH"/>
                                    </w:rPr>
                                  </w:pPr>
                                  <w:r w:rsidRPr="008233A8">
                                    <w:rPr>
                                      <w:rFonts w:asciiTheme="majorBidi" w:hAnsiTheme="majorBidi" w:cstheme="majorBidi"/>
                                      <w:b/>
                                      <w:bCs/>
                                      <w:color w:val="FFFFFF" w:themeColor="background1"/>
                                      <w:lang w:bidi="th-TH"/>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25pt;margin-top:.3pt;width:30.35pt;height:110.55pt;z-index:251662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" filled="f" stroked="f">
                      <v:textbox style="mso-fit-shape-to-text:t">
                        <w:txbxContent>
                          <w:p w:rsidR="00100608" w:rsidRPr="008233A8" w:rsidRDefault="00100608" w:rsidP="00100608">
                            <w:pPr>
                              <w:jc w:val="center"/>
                              <w:rPr>
                                <w:rFonts w:asciiTheme="majorBidi" w:hAnsiTheme="majorBidi" w:cstheme="majorBidi"/>
                                <w:b/>
                                <w:bCs/>
                                <w:color w:val="FFFFFF" w:themeColor="background1"/>
                                <w:lang w:bidi="th-TH"/>
                              </w:rPr>
                            </w:pPr>
                            <w:r w:rsidRPr="008233A8">
                              <w:rPr>
                                <w:rFonts w:asciiTheme="majorBidi" w:hAnsiTheme="majorBidi" w:cstheme="majorBidi"/>
                                <w:b/>
                                <w:bCs/>
                                <w:color w:val="FFFFFF" w:themeColor="background1"/>
                                <w:lang w:bidi="th-TH"/>
                              </w:rPr>
                              <w:t>(b)</w:t>
                            </w:r>
                          </w:p>
                        </w:txbxContent>
                      </v:textbox>
                    </v:shape>
                  </w:pict>
                </mc:Fallback>
              </mc:AlternateContent>
            </w:r>
            <w:r w:rsidRPr="00100608">
              <w:rPr>
                <w:noProof/>
                <w:sz w:val="20"/>
                <w:szCs w:val="20"/>
                <w:lang w:eastAsia="en-US"/>
              </w:rPr>
              <w:drawing>
                <wp:inline distT="0" distB="0" distL="0" distR="0" wp14:anchorId="4C32B9D9" wp14:editId="511099E4">
                  <wp:extent cx="1825007" cy="1677726"/>
                  <wp:effectExtent l="0" t="0" r="3810" b="0"/>
                  <wp:docPr id="68661" name="รูปภาพ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61" name="รูปภาพ 7"/>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4159" cy="1676947"/>
                          </a:xfrm>
                          <a:prstGeom prst="rect">
                            <a:avLst/>
                          </a:prstGeom>
                          <a:noFill/>
                          <a:ln>
                            <a:noFill/>
                          </a:ln>
                          <a:extLst/>
                        </pic:spPr>
                      </pic:pic>
                    </a:graphicData>
                  </a:graphic>
                </wp:inline>
              </w:drawing>
            </w:r>
          </w:p>
        </w:tc>
        <w:tc>
          <w:tcPr>
            <w:tcW w:w="3081" w:type="dxa"/>
          </w:tcPr>
          <w:p w:rsidR="00100608" w:rsidRPr="00100608" w:rsidRDefault="00100608" w:rsidP="00F30591">
            <w:pPr>
              <w:pStyle w:val="keywords"/>
              <w:spacing w:before="0" w:after="0"/>
              <w:jc w:val="both"/>
              <w:rPr>
                <w:b w:val="0"/>
                <w:i w:val="0"/>
                <w:sz w:val="20"/>
                <w:szCs w:val="20"/>
              </w:rPr>
            </w:pPr>
            <w:r w:rsidRPr="00100608">
              <w:rPr>
                <w:noProof/>
                <w:sz w:val="20"/>
                <w:szCs w:val="20"/>
                <w:lang w:eastAsia="en-US"/>
              </w:rPr>
              <w:drawing>
                <wp:inline distT="0" distB="0" distL="0" distR="0" wp14:anchorId="04EC946D" wp14:editId="0306CFDA">
                  <wp:extent cx="1819688" cy="1677726"/>
                  <wp:effectExtent l="0" t="0" r="9525" b="0"/>
                  <wp:docPr id="6" name="รูปภาพ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60" name="รูปภาพ 5"/>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22369" cy="1680198"/>
                          </a:xfrm>
                          <a:prstGeom prst="rect">
                            <a:avLst/>
                          </a:prstGeom>
                          <a:noFill/>
                          <a:ln>
                            <a:noFill/>
                          </a:ln>
                          <a:extLst/>
                        </pic:spPr>
                      </pic:pic>
                    </a:graphicData>
                  </a:graphic>
                </wp:inline>
              </w:drawing>
            </w:r>
          </w:p>
        </w:tc>
      </w:tr>
    </w:tbl>
    <w:p w:rsidR="00100608" w:rsidRPr="00100608" w:rsidRDefault="00100608" w:rsidP="00100608">
      <w:pPr>
        <w:pStyle w:val="keywords"/>
        <w:tabs>
          <w:tab w:val="clear" w:pos="3969"/>
          <w:tab w:val="clear" w:pos="7938"/>
        </w:tabs>
        <w:spacing w:before="0" w:after="0"/>
        <w:ind w:right="95"/>
        <w:jc w:val="both"/>
        <w:rPr>
          <w:b w:val="0"/>
          <w:i w:val="0"/>
          <w:sz w:val="20"/>
          <w:szCs w:val="20"/>
        </w:rPr>
      </w:pPr>
    </w:p>
    <w:p w:rsidR="00100608" w:rsidRPr="00100608" w:rsidRDefault="00100608" w:rsidP="00100608">
      <w:pPr>
        <w:pStyle w:val="keywords"/>
        <w:tabs>
          <w:tab w:val="clear" w:pos="3969"/>
          <w:tab w:val="clear" w:pos="7938"/>
        </w:tabs>
        <w:spacing w:before="0" w:after="0"/>
        <w:ind w:left="993" w:right="95" w:hanging="993"/>
        <w:jc w:val="both"/>
        <w:rPr>
          <w:b w:val="0"/>
          <w:i w:val="0"/>
          <w:sz w:val="20"/>
          <w:szCs w:val="20"/>
        </w:rPr>
      </w:pPr>
      <w:r>
        <w:rPr>
          <w:b w:val="0"/>
          <w:i w:val="0"/>
          <w:sz w:val="20"/>
          <w:szCs w:val="20"/>
        </w:rPr>
        <w:t xml:space="preserve">Figure 4. </w:t>
      </w:r>
      <w:r>
        <w:rPr>
          <w:b w:val="0"/>
          <w:i w:val="0"/>
          <w:sz w:val="20"/>
          <w:szCs w:val="20"/>
        </w:rPr>
        <w:tab/>
      </w:r>
      <w:r w:rsidRPr="00100608">
        <w:rPr>
          <w:b w:val="0"/>
          <w:i w:val="0"/>
          <w:sz w:val="20"/>
          <w:szCs w:val="20"/>
        </w:rPr>
        <w:t>SEM micrographs of (a) NR/ENR/Zeolite (50/50/10), (b) NR/ENR/Zeolite (50/50/30) and (c) NR/ENR/Zeolite (50/50/50)</w:t>
      </w:r>
    </w:p>
    <w:p w:rsidR="00100608" w:rsidRDefault="00100608" w:rsidP="00D200FA">
      <w:pPr>
        <w:spacing w:after="0" w:line="240" w:lineRule="auto"/>
        <w:jc w:val="center"/>
        <w:rPr>
          <w:rFonts w:ascii="Times New Roman" w:hAnsi="Times New Roman"/>
          <w:sz w:val="20"/>
          <w:szCs w:val="20"/>
        </w:rPr>
      </w:pPr>
    </w:p>
    <w:p w:rsidR="00D200FA" w:rsidRDefault="00D200FA" w:rsidP="00D200FA">
      <w:pPr>
        <w:spacing w:after="0" w:line="240" w:lineRule="auto"/>
        <w:jc w:val="center"/>
        <w:rPr>
          <w:rFonts w:ascii="Times New Roman" w:hAnsi="Times New Roman"/>
          <w:sz w:val="20"/>
          <w:szCs w:val="20"/>
        </w:rPr>
      </w:pPr>
    </w:p>
    <w:p w:rsidR="00D200FA" w:rsidRPr="00100608" w:rsidRDefault="00D200FA" w:rsidP="00D200FA">
      <w:pPr>
        <w:spacing w:after="0" w:line="240" w:lineRule="auto"/>
        <w:jc w:val="center"/>
        <w:rPr>
          <w:rFonts w:ascii="Times New Roman" w:hAnsi="Times New Roman"/>
          <w:sz w:val="20"/>
          <w:szCs w:val="20"/>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rsidR="00D200FA" w:rsidRPr="00D200FA" w:rsidRDefault="00D200FA" w:rsidP="00D200FA">
      <w:pPr>
        <w:spacing w:after="0" w:line="240" w:lineRule="auto"/>
        <w:jc w:val="both"/>
        <w:rPr>
          <w:rFonts w:asciiTheme="majorBidi" w:hAnsiTheme="majorBidi" w:cstheme="majorBidi"/>
          <w:sz w:val="20"/>
          <w:szCs w:val="20"/>
        </w:rPr>
      </w:pPr>
      <w:r w:rsidRPr="00D200FA">
        <w:rPr>
          <w:rFonts w:asciiTheme="majorBidi" w:hAnsiTheme="majorBidi" w:cstheme="majorBidi"/>
          <w:sz w:val="20"/>
          <w:szCs w:val="20"/>
          <w:lang w:val="en-GB" w:bidi="th-TH"/>
        </w:rPr>
        <w:t>T</w:t>
      </w:r>
      <w:r w:rsidRPr="00D200FA">
        <w:rPr>
          <w:rFonts w:asciiTheme="majorBidi" w:hAnsiTheme="majorBidi" w:cstheme="majorBidi"/>
          <w:sz w:val="20"/>
          <w:szCs w:val="20"/>
          <w:lang w:bidi="th-TH"/>
        </w:rPr>
        <w:t>he NR/ENR/Zeolite membranes were prepared by</w:t>
      </w:r>
      <w:r w:rsidRPr="00D200FA">
        <w:rPr>
          <w:rFonts w:asciiTheme="majorBidi" w:hAnsiTheme="majorBidi" w:cstheme="majorBidi"/>
          <w:sz w:val="20"/>
          <w:szCs w:val="20"/>
        </w:rPr>
        <w:t xml:space="preserve"> two-roll mill. As the amount of zeolite in the membrane increased, </w:t>
      </w:r>
      <w:r w:rsidRPr="00D200FA">
        <w:rPr>
          <w:rFonts w:asciiTheme="majorBidi" w:hAnsiTheme="majorBidi" w:cstheme="majorBidi"/>
          <w:sz w:val="20"/>
          <w:szCs w:val="20"/>
          <w:lang w:bidi="th-TH"/>
        </w:rPr>
        <w:t>swelling</w:t>
      </w:r>
      <w:r w:rsidRPr="00D200FA">
        <w:rPr>
          <w:rFonts w:asciiTheme="majorBidi" w:hAnsiTheme="majorBidi" w:cstheme="majorBidi"/>
          <w:sz w:val="20"/>
          <w:szCs w:val="20"/>
        </w:rPr>
        <w:t xml:space="preserve"> property</w:t>
      </w:r>
      <w:r w:rsidRPr="00D200FA">
        <w:rPr>
          <w:rFonts w:asciiTheme="majorBidi" w:hAnsiTheme="majorBidi" w:cstheme="majorBidi"/>
          <w:sz w:val="20"/>
          <w:szCs w:val="20"/>
          <w:lang w:bidi="th-TH"/>
        </w:rPr>
        <w:t xml:space="preserve"> </w:t>
      </w:r>
      <w:r w:rsidRPr="00D200FA">
        <w:rPr>
          <w:rFonts w:asciiTheme="majorBidi" w:hAnsiTheme="majorBidi" w:cstheme="majorBidi"/>
          <w:sz w:val="20"/>
          <w:szCs w:val="20"/>
        </w:rPr>
        <w:t xml:space="preserve">increased due to </w:t>
      </w:r>
      <w:r w:rsidRPr="00D200FA">
        <w:rPr>
          <w:rFonts w:asciiTheme="majorBidi" w:hAnsiTheme="majorBidi" w:cstheme="majorBidi"/>
          <w:sz w:val="20"/>
          <w:szCs w:val="20"/>
          <w:lang w:bidi="th-TH"/>
        </w:rPr>
        <w:t>adsorption on the surface</w:t>
      </w:r>
      <w:r w:rsidRPr="00D200FA">
        <w:rPr>
          <w:rFonts w:asciiTheme="majorBidi" w:hAnsiTheme="majorBidi" w:cstheme="majorBidi"/>
          <w:sz w:val="20"/>
          <w:szCs w:val="20"/>
        </w:rPr>
        <w:t xml:space="preserve"> and</w:t>
      </w:r>
      <w:r w:rsidRPr="00D200FA">
        <w:rPr>
          <w:rFonts w:asciiTheme="majorBidi" w:hAnsiTheme="majorBidi" w:cstheme="majorBidi"/>
          <w:sz w:val="20"/>
          <w:szCs w:val="20"/>
          <w:lang w:bidi="th-TH"/>
        </w:rPr>
        <w:t xml:space="preserve"> the cure time (tc</w:t>
      </w:r>
      <w:r w:rsidRPr="00D200FA">
        <w:rPr>
          <w:rFonts w:asciiTheme="majorBidi" w:hAnsiTheme="majorBidi" w:cstheme="majorBidi"/>
          <w:sz w:val="20"/>
          <w:szCs w:val="20"/>
          <w:vertAlign w:val="subscript"/>
          <w:lang w:bidi="th-TH"/>
        </w:rPr>
        <w:t>90</w:t>
      </w:r>
      <w:r w:rsidRPr="00D200FA">
        <w:rPr>
          <w:rFonts w:asciiTheme="majorBidi" w:hAnsiTheme="majorBidi" w:cstheme="majorBidi"/>
          <w:sz w:val="20"/>
          <w:szCs w:val="20"/>
          <w:lang w:bidi="th-TH"/>
        </w:rPr>
        <w:t>)</w:t>
      </w:r>
      <w:r w:rsidRPr="00D200FA">
        <w:rPr>
          <w:rFonts w:asciiTheme="majorBidi" w:hAnsiTheme="majorBidi" w:cstheme="majorBidi"/>
          <w:sz w:val="20"/>
          <w:szCs w:val="20"/>
        </w:rPr>
        <w:t xml:space="preserve"> increased due to incorporation of natural zeolite in the rubber matrix produced a better crosslink density</w:t>
      </w:r>
      <w:r w:rsidRPr="00D200FA">
        <w:rPr>
          <w:rFonts w:asciiTheme="majorBidi" w:hAnsiTheme="majorBidi" w:cstheme="majorBidi"/>
          <w:sz w:val="20"/>
          <w:szCs w:val="20"/>
          <w:lang w:bidi="th-TH"/>
        </w:rPr>
        <w:t xml:space="preserve">. </w:t>
      </w:r>
      <w:r w:rsidRPr="00D200FA">
        <w:rPr>
          <w:rFonts w:asciiTheme="majorBidi" w:hAnsiTheme="majorBidi" w:cstheme="majorBidi"/>
          <w:sz w:val="20"/>
          <w:szCs w:val="20"/>
        </w:rPr>
        <w:t xml:space="preserve">The </w:t>
      </w:r>
      <w:r w:rsidRPr="00D200FA">
        <w:rPr>
          <w:rFonts w:asciiTheme="majorBidi" w:hAnsiTheme="majorBidi" w:cstheme="majorBidi"/>
          <w:sz w:val="20"/>
          <w:szCs w:val="20"/>
          <w:lang w:bidi="th-TH"/>
        </w:rPr>
        <w:t xml:space="preserve">mechanical properties of the membranes improved with the incorporation of zeolite with </w:t>
      </w:r>
      <w:r w:rsidRPr="00D200FA">
        <w:rPr>
          <w:rFonts w:asciiTheme="majorBidi" w:hAnsiTheme="majorBidi" w:cstheme="majorBidi"/>
          <w:sz w:val="20"/>
          <w:szCs w:val="20"/>
        </w:rPr>
        <w:t>NR/ENR/Zeolite (50/50/10)</w:t>
      </w:r>
      <w:r w:rsidRPr="00D200FA">
        <w:rPr>
          <w:rFonts w:asciiTheme="majorBidi" w:hAnsiTheme="majorBidi" w:cstheme="majorBidi"/>
          <w:sz w:val="20"/>
          <w:szCs w:val="20"/>
          <w:lang w:bidi="th-TH"/>
        </w:rPr>
        <w:t xml:space="preserve"> membrane exhibited better mechanical properties as compared to </w:t>
      </w:r>
      <w:r w:rsidRPr="00D200FA">
        <w:rPr>
          <w:rFonts w:asciiTheme="majorBidi" w:hAnsiTheme="majorBidi" w:cstheme="majorBidi"/>
          <w:sz w:val="20"/>
          <w:szCs w:val="20"/>
        </w:rPr>
        <w:t xml:space="preserve">NR/ENR/Zeolite (50/50/30) and NR/ENR/Zeolite (50/50/50) </w:t>
      </w:r>
      <w:r w:rsidRPr="00D200FA">
        <w:rPr>
          <w:rFonts w:asciiTheme="majorBidi" w:hAnsiTheme="majorBidi" w:cstheme="majorBidi"/>
          <w:sz w:val="20"/>
          <w:szCs w:val="20"/>
          <w:lang w:bidi="th-TH"/>
        </w:rPr>
        <w:t xml:space="preserve">membranes </w:t>
      </w:r>
      <w:r w:rsidRPr="00D200FA">
        <w:rPr>
          <w:rFonts w:asciiTheme="majorBidi" w:hAnsiTheme="majorBidi" w:cstheme="majorBidi"/>
          <w:sz w:val="20"/>
          <w:szCs w:val="20"/>
        </w:rPr>
        <w:t>has the lowest mechanical properties</w:t>
      </w:r>
      <w:r w:rsidRPr="00D200FA">
        <w:rPr>
          <w:rFonts w:asciiTheme="majorBidi" w:hAnsiTheme="majorBidi" w:cstheme="majorBidi"/>
          <w:sz w:val="20"/>
          <w:szCs w:val="20"/>
          <w:lang w:bidi="th-TH"/>
        </w:rPr>
        <w:t xml:space="preserve"> because</w:t>
      </w:r>
      <w:r w:rsidRPr="00D200FA">
        <w:rPr>
          <w:rFonts w:asciiTheme="majorBidi" w:hAnsiTheme="majorBidi" w:cstheme="majorBidi"/>
          <w:sz w:val="20"/>
          <w:szCs w:val="20"/>
        </w:rPr>
        <w:t xml:space="preserve"> agglomerations of zeolite</w:t>
      </w:r>
      <w:r w:rsidRPr="00D200FA">
        <w:rPr>
          <w:rFonts w:asciiTheme="majorBidi" w:hAnsiTheme="majorBidi" w:cstheme="majorBidi"/>
          <w:sz w:val="20"/>
          <w:szCs w:val="20"/>
          <w:lang w:bidi="th-TH"/>
        </w:rPr>
        <w:t>.</w:t>
      </w:r>
      <w:r w:rsidRPr="00D200FA">
        <w:rPr>
          <w:rFonts w:asciiTheme="majorBidi" w:hAnsiTheme="majorBidi" w:cstheme="majorBidi"/>
          <w:sz w:val="20"/>
          <w:szCs w:val="20"/>
        </w:rPr>
        <w:t xml:space="preserve"> SEM micrographs were found that the pores increased with the increasing of zeolite loading.</w:t>
      </w:r>
    </w:p>
    <w:p w:rsidR="00D200FA" w:rsidRPr="00D200FA" w:rsidRDefault="00D200FA" w:rsidP="00D200FA">
      <w:pPr>
        <w:spacing w:after="0" w:line="240" w:lineRule="auto"/>
        <w:jc w:val="center"/>
        <w:rPr>
          <w:rFonts w:asciiTheme="majorBidi" w:hAnsiTheme="majorBidi" w:cstheme="majorBidi"/>
          <w:sz w:val="20"/>
          <w:szCs w:val="20"/>
        </w:rPr>
      </w:pPr>
    </w:p>
    <w:p w:rsidR="00D200FA" w:rsidRPr="00D200FA" w:rsidRDefault="00D200FA" w:rsidP="00D200FA">
      <w:pPr>
        <w:spacing w:after="0" w:line="240" w:lineRule="auto"/>
        <w:jc w:val="center"/>
        <w:outlineLvl w:val="0"/>
        <w:rPr>
          <w:rFonts w:ascii="Times New Roman" w:hAnsi="Times New Roman"/>
          <w:b/>
          <w:bCs/>
          <w:sz w:val="20"/>
          <w:szCs w:val="20"/>
        </w:rPr>
      </w:pPr>
      <w:r w:rsidRPr="00D200FA">
        <w:rPr>
          <w:rFonts w:ascii="Times New Roman" w:hAnsi="Times New Roman"/>
          <w:b/>
          <w:bCs/>
          <w:sz w:val="20"/>
          <w:szCs w:val="20"/>
        </w:rPr>
        <w:t>Acknowledgement</w:t>
      </w:r>
    </w:p>
    <w:p w:rsidR="00D200FA" w:rsidRPr="00D200FA" w:rsidRDefault="00D200FA" w:rsidP="00D200FA">
      <w:pPr>
        <w:adjustRightInd w:val="0"/>
        <w:spacing w:after="0" w:line="240" w:lineRule="auto"/>
        <w:jc w:val="both"/>
        <w:rPr>
          <w:rFonts w:asciiTheme="majorBidi" w:hAnsiTheme="majorBidi" w:cstheme="majorBidi"/>
          <w:sz w:val="20"/>
          <w:szCs w:val="20"/>
        </w:rPr>
      </w:pPr>
      <w:r w:rsidRPr="00D200FA">
        <w:rPr>
          <w:rFonts w:asciiTheme="majorBidi" w:hAnsiTheme="majorBidi" w:cstheme="majorBidi"/>
          <w:sz w:val="20"/>
          <w:szCs w:val="20"/>
        </w:rPr>
        <w:t>The authors would like to thank Department of Rubber and Polymer Engineering, Faculty of Engineering, Thaksin University and Department of Materials Science and Technology, Faculty of Science, Prince of Songkla University.</w:t>
      </w:r>
    </w:p>
    <w:p w:rsidR="006768E9" w:rsidRPr="00F447A7" w:rsidRDefault="006768E9" w:rsidP="00D200FA">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200FA" w:rsidRDefault="00D200FA" w:rsidP="00D200FA">
      <w:pPr>
        <w:pStyle w:val="ListParagraph"/>
        <w:numPr>
          <w:ilvl w:val="0"/>
          <w:numId w:val="3"/>
        </w:numPr>
        <w:spacing w:after="0" w:line="240" w:lineRule="auto"/>
        <w:ind w:left="360"/>
        <w:jc w:val="both"/>
        <w:rPr>
          <w:rFonts w:ascii="Times New Roman" w:hAnsi="Times New Roman"/>
          <w:sz w:val="20"/>
          <w:szCs w:val="20"/>
        </w:rPr>
      </w:pPr>
      <w:r w:rsidRPr="00D200FA">
        <w:rPr>
          <w:rFonts w:ascii="Times New Roman" w:hAnsi="Times New Roman"/>
          <w:sz w:val="20"/>
          <w:szCs w:val="20"/>
        </w:rPr>
        <w:t xml:space="preserve">Jon, N., Samad, N., Abdullah, N. A., Abdullah, I. and Othaman, R. (2013). Influence of silica addition on the properties of epoxidised natural rubber/polyvinyl chloride composite membrane. </w:t>
      </w:r>
      <w:r w:rsidRPr="00D200FA">
        <w:rPr>
          <w:rFonts w:ascii="Times New Roman" w:hAnsi="Times New Roman"/>
          <w:i/>
          <w:iCs/>
          <w:sz w:val="20"/>
          <w:szCs w:val="20"/>
        </w:rPr>
        <w:t>Journal of Applied Polymer Science,</w:t>
      </w:r>
      <w:r w:rsidRPr="00D200FA">
        <w:rPr>
          <w:rFonts w:ascii="Times New Roman" w:hAnsi="Times New Roman"/>
          <w:sz w:val="20"/>
          <w:szCs w:val="20"/>
        </w:rPr>
        <w:t xml:space="preserve"> 129(5): 2789-2795.</w:t>
      </w:r>
    </w:p>
    <w:p w:rsidR="00D200FA" w:rsidRDefault="00D200FA" w:rsidP="00D200FA">
      <w:pPr>
        <w:pStyle w:val="ListParagraph"/>
        <w:numPr>
          <w:ilvl w:val="0"/>
          <w:numId w:val="3"/>
        </w:numPr>
        <w:spacing w:after="0" w:line="240" w:lineRule="auto"/>
        <w:ind w:left="360"/>
        <w:jc w:val="both"/>
        <w:rPr>
          <w:rFonts w:ascii="Times New Roman" w:hAnsi="Times New Roman"/>
          <w:sz w:val="20"/>
          <w:szCs w:val="20"/>
        </w:rPr>
      </w:pPr>
      <w:r w:rsidRPr="00D200FA">
        <w:rPr>
          <w:rFonts w:ascii="Times New Roman" w:hAnsi="Times New Roman"/>
          <w:sz w:val="20"/>
          <w:szCs w:val="20"/>
        </w:rPr>
        <w:t xml:space="preserve">Faita, F. L., Dotto, M. E. R., Franca, L. G., Cabrera, F. C., Job, A. E. and Bechtold, I. H. (2014). Characterization of natural rubber membranes using scaling laws analysis. </w:t>
      </w:r>
      <w:r w:rsidRPr="00D200FA">
        <w:rPr>
          <w:rFonts w:ascii="Times New Roman" w:hAnsi="Times New Roman"/>
          <w:i/>
          <w:iCs/>
          <w:sz w:val="20"/>
          <w:szCs w:val="20"/>
        </w:rPr>
        <w:t>European Polymer Journal,</w:t>
      </w:r>
      <w:r w:rsidRPr="00D200FA">
        <w:rPr>
          <w:rFonts w:ascii="Times New Roman" w:hAnsi="Times New Roman"/>
          <w:sz w:val="20"/>
          <w:szCs w:val="20"/>
        </w:rPr>
        <w:t xml:space="preserve"> 50: 249-254.</w:t>
      </w:r>
    </w:p>
    <w:p w:rsidR="00D200FA" w:rsidRDefault="00D200FA" w:rsidP="00D200FA">
      <w:pPr>
        <w:pStyle w:val="ListParagraph"/>
        <w:numPr>
          <w:ilvl w:val="0"/>
          <w:numId w:val="3"/>
        </w:numPr>
        <w:spacing w:after="0" w:line="240" w:lineRule="auto"/>
        <w:ind w:left="360"/>
        <w:jc w:val="both"/>
        <w:rPr>
          <w:rFonts w:ascii="Times New Roman" w:hAnsi="Times New Roman"/>
          <w:sz w:val="20"/>
          <w:szCs w:val="20"/>
        </w:rPr>
      </w:pPr>
      <w:r w:rsidRPr="00D200FA">
        <w:rPr>
          <w:rFonts w:ascii="Times New Roman" w:hAnsi="Times New Roman"/>
          <w:sz w:val="20"/>
          <w:szCs w:val="20"/>
        </w:rPr>
        <w:t xml:space="preserve">Samad, N. A., Othaman, R. and Abdullah, I. (2014). Preparation and characterization of epoxidised natural rubber/polyvinyl chloride/rice husk (ENR/PVC/RH) thin film composite by solution casting technique. </w:t>
      </w:r>
      <w:r w:rsidRPr="00D200FA">
        <w:rPr>
          <w:rFonts w:ascii="Times New Roman" w:hAnsi="Times New Roman"/>
          <w:i/>
          <w:iCs/>
          <w:sz w:val="20"/>
          <w:szCs w:val="20"/>
        </w:rPr>
        <w:t>International Journal Materials Engineering Innovation,</w:t>
      </w:r>
      <w:r w:rsidRPr="00D200FA">
        <w:rPr>
          <w:rFonts w:ascii="Times New Roman" w:hAnsi="Times New Roman"/>
          <w:sz w:val="20"/>
          <w:szCs w:val="20"/>
        </w:rPr>
        <w:t xml:space="preserve"> 5(1): 61-69.</w:t>
      </w:r>
    </w:p>
    <w:p w:rsidR="00D200FA" w:rsidRDefault="00D200FA" w:rsidP="00D200FA">
      <w:pPr>
        <w:pStyle w:val="ListParagraph"/>
        <w:numPr>
          <w:ilvl w:val="0"/>
          <w:numId w:val="3"/>
        </w:numPr>
        <w:spacing w:after="0" w:line="240" w:lineRule="auto"/>
        <w:ind w:left="360"/>
        <w:jc w:val="both"/>
        <w:rPr>
          <w:rFonts w:ascii="Times New Roman" w:hAnsi="Times New Roman"/>
          <w:sz w:val="20"/>
          <w:szCs w:val="20"/>
        </w:rPr>
      </w:pPr>
      <w:r w:rsidRPr="00D200FA">
        <w:rPr>
          <w:rFonts w:ascii="Times New Roman" w:hAnsi="Times New Roman"/>
          <w:sz w:val="20"/>
          <w:szCs w:val="20"/>
        </w:rPr>
        <w:t xml:space="preserve">Chantara, T. R., Sabariah, K., Yaganaidu, S., Marina T. and Norzawani, Y. (2006). Radiation crosslinking of rubber phase in poly(vinyl chloride)/epoxidized natural rubber blend: Effect on mechanical properties. </w:t>
      </w:r>
      <w:r w:rsidRPr="00D200FA">
        <w:rPr>
          <w:rFonts w:ascii="Times New Roman" w:hAnsi="Times New Roman"/>
          <w:i/>
          <w:iCs/>
          <w:sz w:val="20"/>
          <w:szCs w:val="20"/>
        </w:rPr>
        <w:t>Polymer Testing,</w:t>
      </w:r>
      <w:r w:rsidRPr="00D200FA">
        <w:rPr>
          <w:rFonts w:ascii="Times New Roman" w:hAnsi="Times New Roman"/>
          <w:sz w:val="20"/>
          <w:szCs w:val="20"/>
        </w:rPr>
        <w:t xml:space="preserve"> 25(4): 475-480.</w:t>
      </w:r>
    </w:p>
    <w:p w:rsidR="00D200FA" w:rsidRDefault="00D200FA" w:rsidP="00D200FA">
      <w:pPr>
        <w:pStyle w:val="ListParagraph"/>
        <w:numPr>
          <w:ilvl w:val="0"/>
          <w:numId w:val="3"/>
        </w:numPr>
        <w:spacing w:after="0" w:line="240" w:lineRule="auto"/>
        <w:ind w:left="360"/>
        <w:jc w:val="both"/>
        <w:rPr>
          <w:rFonts w:ascii="Times New Roman" w:hAnsi="Times New Roman"/>
          <w:sz w:val="20"/>
          <w:szCs w:val="20"/>
        </w:rPr>
      </w:pPr>
      <w:r w:rsidRPr="00D200FA">
        <w:rPr>
          <w:rFonts w:ascii="Times New Roman" w:hAnsi="Times New Roman"/>
          <w:sz w:val="20"/>
          <w:szCs w:val="20"/>
        </w:rPr>
        <w:t xml:space="preserve">Barbosa, G. P., Debone, H. S., Severino, P., Souto, E. B. and da Silva, C. F. (2016). Design and characterization of chitosan/zeolite composite films-effect of zeolite type and zeolite dose on the film properties. </w:t>
      </w:r>
      <w:r w:rsidRPr="00D200FA">
        <w:rPr>
          <w:rFonts w:ascii="Times New Roman" w:hAnsi="Times New Roman"/>
          <w:i/>
          <w:iCs/>
          <w:sz w:val="20"/>
          <w:szCs w:val="20"/>
        </w:rPr>
        <w:t>Materials Science and Engineering: C,</w:t>
      </w:r>
      <w:r w:rsidRPr="00D200FA">
        <w:rPr>
          <w:rFonts w:ascii="Times New Roman" w:hAnsi="Times New Roman"/>
          <w:sz w:val="20"/>
          <w:szCs w:val="20"/>
        </w:rPr>
        <w:t xml:space="preserve"> 60: 246-254.</w:t>
      </w:r>
    </w:p>
    <w:p w:rsidR="00D200FA" w:rsidRDefault="00D200FA" w:rsidP="00D200FA">
      <w:pPr>
        <w:pStyle w:val="ListParagraph"/>
        <w:numPr>
          <w:ilvl w:val="0"/>
          <w:numId w:val="3"/>
        </w:numPr>
        <w:spacing w:after="0" w:line="240" w:lineRule="auto"/>
        <w:ind w:left="360"/>
        <w:jc w:val="both"/>
        <w:rPr>
          <w:rFonts w:ascii="Times New Roman" w:hAnsi="Times New Roman"/>
          <w:sz w:val="20"/>
          <w:szCs w:val="20"/>
        </w:rPr>
      </w:pPr>
      <w:r w:rsidRPr="00D200FA">
        <w:rPr>
          <w:rFonts w:ascii="Times New Roman" w:hAnsi="Times New Roman"/>
          <w:sz w:val="20"/>
          <w:szCs w:val="20"/>
        </w:rPr>
        <w:t>Siriyong, T. and Keawwattana, W. (2012). Utilization of different curing systems and natural zeolite as filler and absorbent for natural rubber/nitrile rubber blend</w:t>
      </w:r>
      <w:r w:rsidRPr="00D200FA">
        <w:rPr>
          <w:rFonts w:ascii="Times New Roman" w:hAnsi="Times New Roman"/>
          <w:i/>
          <w:iCs/>
          <w:sz w:val="20"/>
          <w:szCs w:val="20"/>
        </w:rPr>
        <w:t>. Kasetsart Journal (Natural Science),</w:t>
      </w:r>
      <w:r w:rsidRPr="00D200FA">
        <w:rPr>
          <w:rFonts w:ascii="Times New Roman" w:hAnsi="Times New Roman"/>
          <w:sz w:val="20"/>
          <w:szCs w:val="20"/>
        </w:rPr>
        <w:t xml:space="preserve"> 46(6): 918-930.</w:t>
      </w:r>
    </w:p>
    <w:p w:rsidR="00D200FA" w:rsidRDefault="00D200FA" w:rsidP="00D200FA">
      <w:pPr>
        <w:pStyle w:val="ListParagraph"/>
        <w:numPr>
          <w:ilvl w:val="0"/>
          <w:numId w:val="3"/>
        </w:numPr>
        <w:spacing w:after="0" w:line="240" w:lineRule="auto"/>
        <w:ind w:left="360"/>
        <w:jc w:val="both"/>
        <w:rPr>
          <w:rFonts w:ascii="Times New Roman" w:hAnsi="Times New Roman"/>
          <w:sz w:val="20"/>
          <w:szCs w:val="20"/>
        </w:rPr>
      </w:pPr>
      <w:r w:rsidRPr="00D200FA">
        <w:rPr>
          <w:rFonts w:ascii="Times New Roman" w:hAnsi="Times New Roman"/>
          <w:sz w:val="20"/>
          <w:szCs w:val="20"/>
        </w:rPr>
        <w:t xml:space="preserve">López–Manchado, M. A., Arroyo, M., Herrero, B. and Biagiotti, J. (2003). Vulcanization kinetics of natural rubber-organoclay nanocomposites. </w:t>
      </w:r>
      <w:r w:rsidRPr="00D200FA">
        <w:rPr>
          <w:rFonts w:ascii="Times New Roman" w:hAnsi="Times New Roman"/>
          <w:i/>
          <w:iCs/>
          <w:sz w:val="20"/>
          <w:szCs w:val="20"/>
        </w:rPr>
        <w:t>Journal of Applied Polymer Science,</w:t>
      </w:r>
      <w:r w:rsidRPr="00D200FA">
        <w:rPr>
          <w:rFonts w:ascii="Times New Roman" w:hAnsi="Times New Roman"/>
          <w:sz w:val="20"/>
          <w:szCs w:val="20"/>
        </w:rPr>
        <w:t xml:space="preserve"> 89(1): 1-15.</w:t>
      </w:r>
    </w:p>
    <w:p w:rsidR="00D200FA" w:rsidRDefault="00D200FA" w:rsidP="00D200FA">
      <w:pPr>
        <w:pStyle w:val="ListParagraph"/>
        <w:numPr>
          <w:ilvl w:val="0"/>
          <w:numId w:val="3"/>
        </w:numPr>
        <w:spacing w:after="0" w:line="240" w:lineRule="auto"/>
        <w:ind w:left="360"/>
        <w:jc w:val="both"/>
        <w:rPr>
          <w:rFonts w:ascii="Times New Roman" w:hAnsi="Times New Roman"/>
          <w:sz w:val="20"/>
          <w:szCs w:val="20"/>
        </w:rPr>
      </w:pPr>
      <w:r w:rsidRPr="00D200FA">
        <w:rPr>
          <w:rFonts w:ascii="Times New Roman" w:hAnsi="Times New Roman"/>
          <w:sz w:val="20"/>
          <w:szCs w:val="20"/>
        </w:rPr>
        <w:t xml:space="preserve">Cuong, M. V., Huong, T. V. and Hyoung, J. C. (2015). Fabrication of natural rubber/epoxidized natural rubber/nanosilica nanocomposites and their physical characteristics. </w:t>
      </w:r>
      <w:r w:rsidRPr="00D200FA">
        <w:rPr>
          <w:rFonts w:ascii="Times New Roman" w:hAnsi="Times New Roman"/>
          <w:i/>
          <w:iCs/>
          <w:sz w:val="20"/>
          <w:szCs w:val="20"/>
        </w:rPr>
        <w:t>Macromolecular Research</w:t>
      </w:r>
      <w:r w:rsidRPr="00D200FA">
        <w:rPr>
          <w:rFonts w:ascii="Times New Roman" w:hAnsi="Times New Roman"/>
          <w:sz w:val="20"/>
          <w:szCs w:val="20"/>
        </w:rPr>
        <w:t>, 23(3): 284-290.</w:t>
      </w:r>
    </w:p>
    <w:p w:rsidR="00D200FA" w:rsidRDefault="00D200FA" w:rsidP="00D200FA">
      <w:pPr>
        <w:pStyle w:val="ListParagraph"/>
        <w:numPr>
          <w:ilvl w:val="0"/>
          <w:numId w:val="3"/>
        </w:numPr>
        <w:spacing w:after="0" w:line="240" w:lineRule="auto"/>
        <w:ind w:left="360"/>
        <w:jc w:val="both"/>
        <w:rPr>
          <w:rFonts w:ascii="Times New Roman" w:hAnsi="Times New Roman"/>
          <w:sz w:val="20"/>
          <w:szCs w:val="20"/>
        </w:rPr>
      </w:pPr>
      <w:r w:rsidRPr="00D200FA">
        <w:rPr>
          <w:rFonts w:ascii="Times New Roman" w:hAnsi="Times New Roman"/>
          <w:sz w:val="20"/>
          <w:szCs w:val="20"/>
        </w:rPr>
        <w:t xml:space="preserve">Hazwani, S. A., Hanafi, I. and Azura, A. R. (2016). Tensile Properties and Morphology of Epoxidized Natural Rubber/Recycled Acrylonitrile-Butadiene Rubber (ENR 50/NBRr) Blends. </w:t>
      </w:r>
      <w:r w:rsidRPr="00D200FA">
        <w:rPr>
          <w:rFonts w:ascii="Times New Roman" w:hAnsi="Times New Roman"/>
          <w:i/>
          <w:iCs/>
          <w:sz w:val="20"/>
          <w:szCs w:val="20"/>
        </w:rPr>
        <w:t>Procedia Chemistry,</w:t>
      </w:r>
      <w:r w:rsidRPr="00D200FA">
        <w:rPr>
          <w:rFonts w:ascii="Times New Roman" w:hAnsi="Times New Roman"/>
          <w:sz w:val="20"/>
          <w:szCs w:val="20"/>
        </w:rPr>
        <w:t xml:space="preserve"> 19: 359 – 365.</w:t>
      </w:r>
    </w:p>
    <w:p w:rsidR="00D200FA" w:rsidRDefault="00D200FA" w:rsidP="00D200FA">
      <w:pPr>
        <w:pStyle w:val="ListParagraph"/>
        <w:numPr>
          <w:ilvl w:val="0"/>
          <w:numId w:val="3"/>
        </w:numPr>
        <w:spacing w:after="0" w:line="240" w:lineRule="auto"/>
        <w:ind w:left="360"/>
        <w:jc w:val="both"/>
        <w:rPr>
          <w:rFonts w:ascii="Times New Roman" w:hAnsi="Times New Roman"/>
          <w:sz w:val="20"/>
          <w:szCs w:val="20"/>
        </w:rPr>
      </w:pPr>
      <w:r w:rsidRPr="00D200FA">
        <w:rPr>
          <w:rFonts w:ascii="Times New Roman" w:hAnsi="Times New Roman"/>
          <w:sz w:val="20"/>
          <w:szCs w:val="20"/>
        </w:rPr>
        <w:t xml:space="preserve">Gopakumar, S. and Gopinathan Nair, M. R. (2005). Swelling characteristics of NR/PU block copolymers and the effect of NCO/OH ratio on swelling behavior. </w:t>
      </w:r>
      <w:r w:rsidRPr="00D200FA">
        <w:rPr>
          <w:rFonts w:ascii="Times New Roman" w:hAnsi="Times New Roman"/>
          <w:i/>
          <w:iCs/>
          <w:sz w:val="20"/>
          <w:szCs w:val="20"/>
        </w:rPr>
        <w:t>Polymer,</w:t>
      </w:r>
      <w:r w:rsidRPr="00D200FA">
        <w:rPr>
          <w:rFonts w:ascii="Times New Roman" w:hAnsi="Times New Roman"/>
          <w:sz w:val="20"/>
          <w:szCs w:val="20"/>
        </w:rPr>
        <w:t xml:space="preserve"> 46: 10419-10430.</w:t>
      </w:r>
    </w:p>
    <w:p w:rsidR="00D200FA" w:rsidRDefault="00D200FA" w:rsidP="00D200FA">
      <w:pPr>
        <w:pStyle w:val="ListParagraph"/>
        <w:numPr>
          <w:ilvl w:val="0"/>
          <w:numId w:val="3"/>
        </w:numPr>
        <w:spacing w:after="0" w:line="240" w:lineRule="auto"/>
        <w:ind w:left="360"/>
        <w:jc w:val="both"/>
        <w:rPr>
          <w:rFonts w:ascii="Times New Roman" w:hAnsi="Times New Roman"/>
          <w:sz w:val="20"/>
          <w:szCs w:val="20"/>
        </w:rPr>
      </w:pPr>
      <w:r w:rsidRPr="00D200FA">
        <w:rPr>
          <w:rFonts w:ascii="Times New Roman" w:hAnsi="Times New Roman"/>
          <w:sz w:val="20"/>
          <w:szCs w:val="20"/>
        </w:rPr>
        <w:t xml:space="preserve">Soney, C. G., Manfred, K. and Sabu, T. (1999). Effect of nature and extent of crosslinking on swelling and mechanical behavior of styrene-butadiene rubber membranes. </w:t>
      </w:r>
      <w:r w:rsidRPr="00D200FA">
        <w:rPr>
          <w:rFonts w:ascii="Times New Roman" w:hAnsi="Times New Roman"/>
          <w:i/>
          <w:iCs/>
          <w:sz w:val="20"/>
          <w:szCs w:val="20"/>
        </w:rPr>
        <w:t>Journal of Membrane Science,</w:t>
      </w:r>
      <w:r w:rsidRPr="00D200FA">
        <w:rPr>
          <w:rFonts w:ascii="Times New Roman" w:hAnsi="Times New Roman"/>
          <w:sz w:val="20"/>
          <w:szCs w:val="20"/>
        </w:rPr>
        <w:t xml:space="preserve"> 163: 1-17.</w:t>
      </w:r>
    </w:p>
    <w:p w:rsidR="00D200FA" w:rsidRDefault="00D200FA" w:rsidP="00D200FA">
      <w:pPr>
        <w:pStyle w:val="ListParagraph"/>
        <w:numPr>
          <w:ilvl w:val="0"/>
          <w:numId w:val="3"/>
        </w:numPr>
        <w:spacing w:after="0" w:line="240" w:lineRule="auto"/>
        <w:ind w:left="360"/>
        <w:jc w:val="both"/>
        <w:rPr>
          <w:rFonts w:ascii="Times New Roman" w:hAnsi="Times New Roman"/>
          <w:sz w:val="20"/>
          <w:szCs w:val="20"/>
        </w:rPr>
      </w:pPr>
      <w:r w:rsidRPr="00D200FA">
        <w:rPr>
          <w:rFonts w:ascii="Times New Roman" w:hAnsi="Times New Roman"/>
          <w:sz w:val="20"/>
          <w:szCs w:val="20"/>
        </w:rPr>
        <w:t xml:space="preserve">Ansarifar, M. A. and Nijhawan, R. (2000). Effects of silane on properties of silica filled natural rubber compounds. </w:t>
      </w:r>
      <w:r w:rsidRPr="00D200FA">
        <w:rPr>
          <w:rFonts w:ascii="Times New Roman" w:hAnsi="Times New Roman"/>
          <w:i/>
          <w:iCs/>
          <w:sz w:val="20"/>
          <w:szCs w:val="20"/>
        </w:rPr>
        <w:t>Journal</w:t>
      </w:r>
      <w:r w:rsidRPr="00D200FA">
        <w:rPr>
          <w:rFonts w:ascii="Times New Roman" w:hAnsi="Times New Roman"/>
          <w:sz w:val="20"/>
          <w:szCs w:val="20"/>
        </w:rPr>
        <w:t xml:space="preserve"> of </w:t>
      </w:r>
      <w:r w:rsidRPr="00D200FA">
        <w:rPr>
          <w:rFonts w:ascii="Times New Roman" w:hAnsi="Times New Roman"/>
          <w:i/>
          <w:iCs/>
          <w:sz w:val="20"/>
          <w:szCs w:val="20"/>
        </w:rPr>
        <w:t>Rubber Research,</w:t>
      </w:r>
      <w:r w:rsidRPr="00D200FA">
        <w:rPr>
          <w:rFonts w:ascii="Times New Roman" w:hAnsi="Times New Roman"/>
          <w:sz w:val="20"/>
          <w:szCs w:val="20"/>
        </w:rPr>
        <w:t xml:space="preserve"> 3(3): 169-184.</w:t>
      </w:r>
    </w:p>
    <w:p w:rsidR="00D200FA" w:rsidRPr="00D200FA" w:rsidRDefault="00D200FA" w:rsidP="00D200FA">
      <w:pPr>
        <w:pStyle w:val="ListParagraph"/>
        <w:numPr>
          <w:ilvl w:val="0"/>
          <w:numId w:val="3"/>
        </w:numPr>
        <w:spacing w:after="0" w:line="240" w:lineRule="auto"/>
        <w:ind w:left="360"/>
        <w:jc w:val="both"/>
        <w:rPr>
          <w:rFonts w:ascii="Times New Roman" w:hAnsi="Times New Roman"/>
          <w:sz w:val="20"/>
          <w:szCs w:val="20"/>
        </w:rPr>
      </w:pPr>
      <w:r w:rsidRPr="00D200FA">
        <w:rPr>
          <w:rFonts w:ascii="Times New Roman" w:hAnsi="Times New Roman"/>
          <w:sz w:val="20"/>
          <w:szCs w:val="20"/>
        </w:rPr>
        <w:t xml:space="preserve">Tan, E. H., Wolff, S., Haddeman, M., Grewatta, H. P. and Wang, M. J. (1993). Filler-elastomer interactions. Part IX. Performance of silicas in polar elastomers. </w:t>
      </w:r>
      <w:r w:rsidRPr="00D200FA">
        <w:rPr>
          <w:rFonts w:ascii="Times New Roman" w:hAnsi="Times New Roman"/>
          <w:i/>
          <w:iCs/>
          <w:sz w:val="20"/>
          <w:szCs w:val="20"/>
        </w:rPr>
        <w:t>Rubber Chemistry and Technology,</w:t>
      </w:r>
      <w:r w:rsidRPr="00D200FA">
        <w:rPr>
          <w:rFonts w:ascii="Times New Roman" w:hAnsi="Times New Roman"/>
          <w:sz w:val="20"/>
          <w:szCs w:val="20"/>
        </w:rPr>
        <w:t xml:space="preserve"> 66 (4): 594-604.</w:t>
      </w:r>
    </w:p>
    <w:p w:rsidR="00A74A7E" w:rsidRPr="00D200FA" w:rsidRDefault="00A74A7E" w:rsidP="00D200FA">
      <w:pPr>
        <w:spacing w:after="0" w:line="240" w:lineRule="auto"/>
        <w:jc w:val="both"/>
        <w:rPr>
          <w:rFonts w:ascii="Times New Roman" w:hAnsi="Times New Roman"/>
          <w:noProof/>
          <w:sz w:val="20"/>
          <w:szCs w:val="20"/>
          <w:lang w:bidi="ar-SA"/>
        </w:rPr>
      </w:pPr>
    </w:p>
    <w:sectPr w:rsidR="00A74A7E" w:rsidRPr="00D200FA" w:rsidSect="00611F74">
      <w:headerReference w:type="even" r:id="rId19"/>
      <w:headerReference w:type="default" r:id="rId20"/>
      <w:footerReference w:type="even" r:id="rId21"/>
      <w:footerReference w:type="default" r:id="rId22"/>
      <w:pgSz w:w="12240" w:h="15840" w:code="1"/>
      <w:pgMar w:top="1800" w:right="1469" w:bottom="1699" w:left="1440" w:header="706" w:footer="706" w:gutter="0"/>
      <w:pgNumType w:start="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3AF" w:rsidRDefault="002563AF" w:rsidP="00FB4C59">
      <w:pPr>
        <w:spacing w:after="0" w:line="240" w:lineRule="auto"/>
      </w:pPr>
      <w:r>
        <w:separator/>
      </w:r>
    </w:p>
  </w:endnote>
  <w:endnote w:type="continuationSeparator" w:id="0">
    <w:p w:rsidR="002563AF" w:rsidRDefault="002563AF"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E72364">
      <w:rPr>
        <w:rFonts w:ascii="Times New Roman" w:hAnsi="Times New Roman"/>
        <w:noProof/>
      </w:rPr>
      <w:t>856</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E72364">
      <w:rPr>
        <w:rFonts w:ascii="Times New Roman" w:hAnsi="Times New Roman"/>
        <w:noProof/>
      </w:rPr>
      <w:t>855</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3AF" w:rsidRDefault="002563AF" w:rsidP="00FB4C59">
      <w:pPr>
        <w:spacing w:after="0" w:line="240" w:lineRule="auto"/>
      </w:pPr>
      <w:r>
        <w:separator/>
      </w:r>
    </w:p>
  </w:footnote>
  <w:footnote w:type="continuationSeparator" w:id="0">
    <w:p w:rsidR="002563AF" w:rsidRDefault="002563AF"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BAA" w:rsidRPr="006C7BAA" w:rsidRDefault="006C7BAA" w:rsidP="006C7BAA">
    <w:pPr>
      <w:pStyle w:val="Heading1"/>
      <w:shd w:val="clear" w:color="auto" w:fill="FFFFFF" w:themeFill="background1"/>
      <w:spacing w:before="0" w:line="240" w:lineRule="auto"/>
      <w:ind w:left="2520" w:hanging="2520"/>
      <w:contextualSpacing w:val="0"/>
      <w:rPr>
        <w:rFonts w:ascii="Times New Roman" w:hAnsi="Times New Roman"/>
        <w:sz w:val="20"/>
        <w:szCs w:val="20"/>
      </w:rPr>
    </w:pPr>
    <w:r>
      <w:rPr>
        <w:rFonts w:ascii="Times New Roman" w:hAnsi="Times New Roman"/>
        <w:smallCaps w:val="0"/>
        <w:sz w:val="20"/>
        <w:szCs w:val="20"/>
        <w:lang w:val="en-US"/>
      </w:rPr>
      <w:t>P</w:t>
    </w:r>
    <w:r w:rsidRPr="006C7BAA">
      <w:rPr>
        <w:rFonts w:ascii="Times New Roman" w:hAnsi="Times New Roman"/>
        <w:smallCaps w:val="0"/>
        <w:sz w:val="20"/>
        <w:szCs w:val="20"/>
        <w:lang w:val="en-US"/>
      </w:rPr>
      <w:t xml:space="preserve">hatcharasit &amp; </w:t>
    </w:r>
    <w:r>
      <w:rPr>
        <w:rFonts w:ascii="Times New Roman" w:hAnsi="Times New Roman"/>
        <w:smallCaps w:val="0"/>
        <w:sz w:val="20"/>
        <w:szCs w:val="20"/>
        <w:lang w:val="en-US"/>
      </w:rPr>
      <w:t>T</w:t>
    </w:r>
    <w:r w:rsidRPr="006C7BAA">
      <w:rPr>
        <w:rFonts w:ascii="Times New Roman" w:hAnsi="Times New Roman"/>
        <w:smallCaps w:val="0"/>
        <w:sz w:val="20"/>
        <w:szCs w:val="20"/>
        <w:lang w:val="en-US"/>
      </w:rPr>
      <w:t>aweepreda</w:t>
    </w:r>
    <w:r w:rsidR="006B72B0" w:rsidRPr="006C7BAA">
      <w:rPr>
        <w:rFonts w:ascii="Times New Roman" w:hAnsi="Times New Roman"/>
        <w:sz w:val="20"/>
        <w:szCs w:val="20"/>
        <w:lang w:val="en-US"/>
      </w:rPr>
      <w:t xml:space="preserve">: </w:t>
    </w:r>
    <w:r w:rsidR="000D2B43" w:rsidRPr="006C7BAA">
      <w:rPr>
        <w:rFonts w:ascii="Times New Roman" w:hAnsi="Times New Roman"/>
        <w:sz w:val="20"/>
        <w:szCs w:val="20"/>
        <w:lang w:val="en-US"/>
      </w:rPr>
      <w:t xml:space="preserve"> </w:t>
    </w:r>
    <w:r>
      <w:rPr>
        <w:rFonts w:ascii="Times New Roman" w:hAnsi="Times New Roman"/>
        <w:sz w:val="20"/>
        <w:szCs w:val="20"/>
        <w:lang w:val="en-US"/>
      </w:rPr>
      <w:tab/>
    </w:r>
    <w:r w:rsidRPr="006C7BAA">
      <w:rPr>
        <w:rFonts w:ascii="Times New Roman" w:hAnsi="Times New Roman"/>
        <w:sz w:val="20"/>
        <w:szCs w:val="20"/>
        <w:lang w:bidi="th-TH"/>
      </w:rPr>
      <w:t>THE EFFECTS</w:t>
    </w:r>
    <w:r w:rsidRPr="006C7BAA">
      <w:rPr>
        <w:rFonts w:ascii="Times New Roman" w:hAnsi="Times New Roman"/>
        <w:sz w:val="20"/>
        <w:szCs w:val="20"/>
      </w:rPr>
      <w:t xml:space="preserve"> OF ZEOLITE ON MECHANICAL AND MORPHOLOGICAL PROPERTIES OF NR/ENR MEMBRANES</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DD7C38">
      <w:rPr>
        <w:rFonts w:ascii="Times New Roman" w:hAnsi="Times New Roman"/>
        <w:i/>
        <w:lang w:val="en-US"/>
      </w:rPr>
      <w:t>22</w:t>
    </w:r>
    <w:r>
      <w:rPr>
        <w:rFonts w:ascii="Times New Roman" w:hAnsi="Times New Roman"/>
        <w:i/>
      </w:rPr>
      <w:t xml:space="preserve"> </w:t>
    </w:r>
    <w:r w:rsidR="00203922">
      <w:rPr>
        <w:rFonts w:ascii="Times New Roman" w:hAnsi="Times New Roman"/>
        <w:i/>
        <w:lang w:val="en-US"/>
      </w:rPr>
      <w:t>No 5</w:t>
    </w:r>
    <w:r>
      <w:rPr>
        <w:rFonts w:ascii="Times New Roman" w:hAnsi="Times New Roman"/>
        <w:i/>
      </w:rPr>
      <w:t xml:space="preserve"> (201</w:t>
    </w:r>
    <w:r w:rsidR="00DD7C38">
      <w:rPr>
        <w:rFonts w:ascii="Times New Roman" w:hAnsi="Times New Roman"/>
        <w:i/>
        <w:lang w:val="en-US"/>
      </w:rPr>
      <w:t>8</w:t>
    </w:r>
    <w:r w:rsidRPr="00D75B35">
      <w:rPr>
        <w:rFonts w:ascii="Times New Roman" w:hAnsi="Times New Roman"/>
        <w:i/>
      </w:rPr>
      <w:t xml:space="preserve">): </w:t>
    </w:r>
    <w:r w:rsidR="001B41A9">
      <w:rPr>
        <w:rFonts w:ascii="Times New Roman" w:hAnsi="Times New Roman"/>
        <w:i/>
        <w:lang w:val="en-US"/>
      </w:rPr>
      <w:t xml:space="preserve">851 </w:t>
    </w:r>
    <w:r w:rsidR="007A0583">
      <w:rPr>
        <w:rFonts w:ascii="Times New Roman" w:hAnsi="Times New Roman"/>
        <w:i/>
        <w:lang w:val="en-US"/>
      </w:rPr>
      <w:t>-</w:t>
    </w:r>
    <w:r w:rsidR="001B41A9">
      <w:rPr>
        <w:rFonts w:ascii="Times New Roman" w:hAnsi="Times New Roman"/>
        <w:i/>
        <w:lang w:val="en-US"/>
      </w:rPr>
      <w:t xml:space="preserve"> 856</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8D1880">
      <w:rPr>
        <w:rFonts w:ascii="Times New Roman" w:hAnsi="Times New Roman"/>
        <w:i/>
        <w:lang w:val="en-US"/>
      </w:rPr>
      <w:t>s://</w:t>
    </w:r>
    <w:r w:rsidR="008E2A51">
      <w:rPr>
        <w:rFonts w:ascii="Times New Roman" w:hAnsi="Times New Roman"/>
        <w:i/>
        <w:lang w:val="en-US"/>
      </w:rPr>
      <w:t>doi.org/10.17576/mjas-2018-220</w:t>
    </w:r>
    <w:r w:rsidR="00203922">
      <w:rPr>
        <w:rFonts w:ascii="Times New Roman" w:hAnsi="Times New Roman"/>
        <w:i/>
        <w:lang w:val="en-US"/>
      </w:rPr>
      <w:t>5</w:t>
    </w:r>
    <w:r w:rsidR="001B41A9">
      <w:rPr>
        <w:rFonts w:ascii="Times New Roman" w:hAnsi="Times New Roman"/>
        <w:i/>
        <w:lang w:val="en-US"/>
      </w:rPr>
      <w:t>-12</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823F4"/>
    <w:multiLevelType w:val="hybridMultilevel"/>
    <w:tmpl w:val="FA7CEF10"/>
    <w:lvl w:ilvl="0" w:tplc="5F3608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EC6A02"/>
    <w:multiLevelType w:val="hybridMultilevel"/>
    <w:tmpl w:val="34644628"/>
    <w:lvl w:ilvl="0" w:tplc="0409000F">
      <w:start w:val="1"/>
      <w:numFmt w:val="decimal"/>
      <w:lvlText w:val="%1."/>
      <w:lvlJc w:val="left"/>
      <w:pPr>
        <w:ind w:left="6570" w:hanging="360"/>
      </w:pPr>
    </w:lvl>
    <w:lvl w:ilvl="1" w:tplc="04090019" w:tentative="1">
      <w:start w:val="1"/>
      <w:numFmt w:val="lowerLetter"/>
      <w:lvlText w:val="%2."/>
      <w:lvlJc w:val="left"/>
      <w:pPr>
        <w:ind w:left="7290" w:hanging="360"/>
      </w:pPr>
    </w:lvl>
    <w:lvl w:ilvl="2" w:tplc="0409001B" w:tentative="1">
      <w:start w:val="1"/>
      <w:numFmt w:val="lowerRoman"/>
      <w:lvlText w:val="%3."/>
      <w:lvlJc w:val="right"/>
      <w:pPr>
        <w:ind w:left="8010" w:hanging="180"/>
      </w:pPr>
    </w:lvl>
    <w:lvl w:ilvl="3" w:tplc="0409000F" w:tentative="1">
      <w:start w:val="1"/>
      <w:numFmt w:val="decimal"/>
      <w:lvlText w:val="%4."/>
      <w:lvlJc w:val="left"/>
      <w:pPr>
        <w:ind w:left="8730" w:hanging="360"/>
      </w:pPr>
    </w:lvl>
    <w:lvl w:ilvl="4" w:tplc="04090019" w:tentative="1">
      <w:start w:val="1"/>
      <w:numFmt w:val="lowerLetter"/>
      <w:lvlText w:val="%5."/>
      <w:lvlJc w:val="left"/>
      <w:pPr>
        <w:ind w:left="9450" w:hanging="360"/>
      </w:pPr>
    </w:lvl>
    <w:lvl w:ilvl="5" w:tplc="0409001B" w:tentative="1">
      <w:start w:val="1"/>
      <w:numFmt w:val="lowerRoman"/>
      <w:lvlText w:val="%6."/>
      <w:lvlJc w:val="right"/>
      <w:pPr>
        <w:ind w:left="10170" w:hanging="180"/>
      </w:pPr>
    </w:lvl>
    <w:lvl w:ilvl="6" w:tplc="0409000F" w:tentative="1">
      <w:start w:val="1"/>
      <w:numFmt w:val="decimal"/>
      <w:lvlText w:val="%7."/>
      <w:lvlJc w:val="left"/>
      <w:pPr>
        <w:ind w:left="10890" w:hanging="360"/>
      </w:pPr>
    </w:lvl>
    <w:lvl w:ilvl="7" w:tplc="04090019" w:tentative="1">
      <w:start w:val="1"/>
      <w:numFmt w:val="lowerLetter"/>
      <w:lvlText w:val="%8."/>
      <w:lvlJc w:val="left"/>
      <w:pPr>
        <w:ind w:left="11610" w:hanging="360"/>
      </w:pPr>
    </w:lvl>
    <w:lvl w:ilvl="8" w:tplc="0409001B" w:tentative="1">
      <w:start w:val="1"/>
      <w:numFmt w:val="lowerRoman"/>
      <w:lvlText w:val="%9."/>
      <w:lvlJc w:val="right"/>
      <w:pPr>
        <w:ind w:left="1233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1111"/>
    <w:rsid w:val="0007256D"/>
    <w:rsid w:val="00084936"/>
    <w:rsid w:val="000C49FF"/>
    <w:rsid w:val="000D16A1"/>
    <w:rsid w:val="000D2B0C"/>
    <w:rsid w:val="000D2B43"/>
    <w:rsid w:val="000D517C"/>
    <w:rsid w:val="000F77DA"/>
    <w:rsid w:val="00100608"/>
    <w:rsid w:val="001068E8"/>
    <w:rsid w:val="001106D8"/>
    <w:rsid w:val="00117BCD"/>
    <w:rsid w:val="00181FE0"/>
    <w:rsid w:val="001A3275"/>
    <w:rsid w:val="001B41A9"/>
    <w:rsid w:val="001C0506"/>
    <w:rsid w:val="001D035A"/>
    <w:rsid w:val="001D3855"/>
    <w:rsid w:val="001D6F2C"/>
    <w:rsid w:val="00203922"/>
    <w:rsid w:val="002563AF"/>
    <w:rsid w:val="00277498"/>
    <w:rsid w:val="002860B7"/>
    <w:rsid w:val="00290F4D"/>
    <w:rsid w:val="002A2FC0"/>
    <w:rsid w:val="002A6512"/>
    <w:rsid w:val="002B188F"/>
    <w:rsid w:val="002B3BD8"/>
    <w:rsid w:val="002F3F91"/>
    <w:rsid w:val="00304767"/>
    <w:rsid w:val="00304B34"/>
    <w:rsid w:val="00312A6F"/>
    <w:rsid w:val="00352D57"/>
    <w:rsid w:val="00361BAF"/>
    <w:rsid w:val="00362FCE"/>
    <w:rsid w:val="00367D1F"/>
    <w:rsid w:val="003B6019"/>
    <w:rsid w:val="003D585B"/>
    <w:rsid w:val="003E7DA6"/>
    <w:rsid w:val="003F12FF"/>
    <w:rsid w:val="004760D4"/>
    <w:rsid w:val="00494C46"/>
    <w:rsid w:val="004A1052"/>
    <w:rsid w:val="004B43FF"/>
    <w:rsid w:val="004D7E25"/>
    <w:rsid w:val="00502641"/>
    <w:rsid w:val="005C6768"/>
    <w:rsid w:val="005E4871"/>
    <w:rsid w:val="00601C8A"/>
    <w:rsid w:val="00611F74"/>
    <w:rsid w:val="006257E5"/>
    <w:rsid w:val="00634C25"/>
    <w:rsid w:val="0063542E"/>
    <w:rsid w:val="006416AB"/>
    <w:rsid w:val="006723C7"/>
    <w:rsid w:val="006768E9"/>
    <w:rsid w:val="00687982"/>
    <w:rsid w:val="006905BC"/>
    <w:rsid w:val="006B3EC8"/>
    <w:rsid w:val="006B72B0"/>
    <w:rsid w:val="006C7BAA"/>
    <w:rsid w:val="006D286E"/>
    <w:rsid w:val="006D695E"/>
    <w:rsid w:val="00725A6A"/>
    <w:rsid w:val="007706A6"/>
    <w:rsid w:val="007943F3"/>
    <w:rsid w:val="007A0583"/>
    <w:rsid w:val="007A738C"/>
    <w:rsid w:val="007B1349"/>
    <w:rsid w:val="007D45AC"/>
    <w:rsid w:val="007E25BD"/>
    <w:rsid w:val="00802C35"/>
    <w:rsid w:val="0082181A"/>
    <w:rsid w:val="0082457A"/>
    <w:rsid w:val="00825624"/>
    <w:rsid w:val="0083587A"/>
    <w:rsid w:val="00883CC3"/>
    <w:rsid w:val="008B470E"/>
    <w:rsid w:val="008B5904"/>
    <w:rsid w:val="008D1880"/>
    <w:rsid w:val="008D29BF"/>
    <w:rsid w:val="008E1211"/>
    <w:rsid w:val="008E2A51"/>
    <w:rsid w:val="008E5BBF"/>
    <w:rsid w:val="008E6968"/>
    <w:rsid w:val="009211AF"/>
    <w:rsid w:val="00921742"/>
    <w:rsid w:val="009223AA"/>
    <w:rsid w:val="009357B8"/>
    <w:rsid w:val="009866F6"/>
    <w:rsid w:val="009D030D"/>
    <w:rsid w:val="00A049C6"/>
    <w:rsid w:val="00A14DB9"/>
    <w:rsid w:val="00A4762A"/>
    <w:rsid w:val="00A64690"/>
    <w:rsid w:val="00A74A7E"/>
    <w:rsid w:val="00AB551F"/>
    <w:rsid w:val="00AB6E77"/>
    <w:rsid w:val="00AD1B8A"/>
    <w:rsid w:val="00AE713F"/>
    <w:rsid w:val="00AF2305"/>
    <w:rsid w:val="00AF2821"/>
    <w:rsid w:val="00B1121C"/>
    <w:rsid w:val="00B25B65"/>
    <w:rsid w:val="00B2770A"/>
    <w:rsid w:val="00B314AD"/>
    <w:rsid w:val="00B474AA"/>
    <w:rsid w:val="00B51963"/>
    <w:rsid w:val="00B75BF6"/>
    <w:rsid w:val="00B7735A"/>
    <w:rsid w:val="00B91DE7"/>
    <w:rsid w:val="00BA1F7B"/>
    <w:rsid w:val="00BB58AF"/>
    <w:rsid w:val="00BE6617"/>
    <w:rsid w:val="00BE7C30"/>
    <w:rsid w:val="00C055BF"/>
    <w:rsid w:val="00C2226A"/>
    <w:rsid w:val="00C94D92"/>
    <w:rsid w:val="00C97340"/>
    <w:rsid w:val="00CA513F"/>
    <w:rsid w:val="00CB3AA6"/>
    <w:rsid w:val="00CE2BC6"/>
    <w:rsid w:val="00CF05FF"/>
    <w:rsid w:val="00D200FA"/>
    <w:rsid w:val="00D257FB"/>
    <w:rsid w:val="00D340BB"/>
    <w:rsid w:val="00D505D5"/>
    <w:rsid w:val="00D6781A"/>
    <w:rsid w:val="00D75B35"/>
    <w:rsid w:val="00D76E09"/>
    <w:rsid w:val="00D9736F"/>
    <w:rsid w:val="00D9792A"/>
    <w:rsid w:val="00DD0CD5"/>
    <w:rsid w:val="00DD377F"/>
    <w:rsid w:val="00DD7C38"/>
    <w:rsid w:val="00E25547"/>
    <w:rsid w:val="00E3287E"/>
    <w:rsid w:val="00E4120F"/>
    <w:rsid w:val="00E54D12"/>
    <w:rsid w:val="00E66197"/>
    <w:rsid w:val="00E72364"/>
    <w:rsid w:val="00F121A0"/>
    <w:rsid w:val="00F31093"/>
    <w:rsid w:val="00F33AB1"/>
    <w:rsid w:val="00F412AF"/>
    <w:rsid w:val="00F43667"/>
    <w:rsid w:val="00F447A7"/>
    <w:rsid w:val="00F4760B"/>
    <w:rsid w:val="00FB4C59"/>
    <w:rsid w:val="00FB584D"/>
    <w:rsid w:val="00FB6521"/>
    <w:rsid w:val="00FE0572"/>
    <w:rsid w:val="00FF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BodyText">
    <w:name w:val="Body Text"/>
    <w:basedOn w:val="Normal"/>
    <w:link w:val="BodyTextChar"/>
    <w:uiPriority w:val="99"/>
    <w:semiHidden/>
    <w:unhideWhenUsed/>
    <w:rsid w:val="00181FE0"/>
    <w:pPr>
      <w:widowControl w:val="0"/>
      <w:wordWrap w:val="0"/>
      <w:autoSpaceDE w:val="0"/>
      <w:autoSpaceDN w:val="0"/>
      <w:spacing w:after="120" w:line="240" w:lineRule="auto"/>
      <w:jc w:val="both"/>
    </w:pPr>
    <w:rPr>
      <w:rFonts w:asciiTheme="minorHAnsi" w:eastAsiaTheme="minorEastAsia" w:hAnsiTheme="minorHAnsi" w:cstheme="minorBidi"/>
      <w:kern w:val="2"/>
      <w:sz w:val="20"/>
      <w:lang w:eastAsia="ko-KR" w:bidi="ar-SA"/>
    </w:rPr>
  </w:style>
  <w:style w:type="character" w:customStyle="1" w:styleId="BodyTextChar">
    <w:name w:val="Body Text Char"/>
    <w:basedOn w:val="DefaultParagraphFont"/>
    <w:link w:val="BodyText"/>
    <w:uiPriority w:val="99"/>
    <w:semiHidden/>
    <w:rsid w:val="00181FE0"/>
    <w:rPr>
      <w:rFonts w:asciiTheme="minorHAnsi" w:eastAsiaTheme="minorEastAsia" w:hAnsiTheme="minorHAnsi" w:cstheme="minorBidi"/>
      <w:kern w:val="2"/>
      <w:szCs w:val="22"/>
      <w:lang w:eastAsia="ko-KR"/>
    </w:rPr>
  </w:style>
  <w:style w:type="paragraph" w:customStyle="1" w:styleId="keywords">
    <w:name w:val="keywords"/>
    <w:basedOn w:val="Normal"/>
    <w:link w:val="keywordsCar"/>
    <w:rsid w:val="00181FE0"/>
    <w:pPr>
      <w:tabs>
        <w:tab w:val="center" w:pos="3969"/>
        <w:tab w:val="right" w:pos="7938"/>
      </w:tabs>
      <w:spacing w:before="360" w:after="360" w:line="240" w:lineRule="auto"/>
      <w:ind w:right="720"/>
    </w:pPr>
    <w:rPr>
      <w:rFonts w:ascii="Times New Roman" w:hAnsi="Times New Roman"/>
      <w:b/>
      <w:i/>
      <w:szCs w:val="24"/>
      <w:lang w:eastAsia="it-IT" w:bidi="ar-SA"/>
    </w:rPr>
  </w:style>
  <w:style w:type="character" w:customStyle="1" w:styleId="keywordsCar">
    <w:name w:val="keywords Car"/>
    <w:link w:val="keywords"/>
    <w:rsid w:val="00181FE0"/>
    <w:rPr>
      <w:rFonts w:ascii="Times New Roman" w:eastAsia="Times New Roman" w:hAnsi="Times New Roman"/>
      <w:b/>
      <w:i/>
      <w:sz w:val="22"/>
      <w:szCs w:val="24"/>
      <w:lang w:eastAsia="it-IT"/>
    </w:rPr>
  </w:style>
  <w:style w:type="table" w:styleId="TableGrid">
    <w:name w:val="Table Grid"/>
    <w:basedOn w:val="TableNormal"/>
    <w:uiPriority w:val="59"/>
    <w:rsid w:val="00181F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81FE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BodyText">
    <w:name w:val="Body Text"/>
    <w:basedOn w:val="Normal"/>
    <w:link w:val="BodyTextChar"/>
    <w:uiPriority w:val="99"/>
    <w:semiHidden/>
    <w:unhideWhenUsed/>
    <w:rsid w:val="00181FE0"/>
    <w:pPr>
      <w:widowControl w:val="0"/>
      <w:wordWrap w:val="0"/>
      <w:autoSpaceDE w:val="0"/>
      <w:autoSpaceDN w:val="0"/>
      <w:spacing w:after="120" w:line="240" w:lineRule="auto"/>
      <w:jc w:val="both"/>
    </w:pPr>
    <w:rPr>
      <w:rFonts w:asciiTheme="minorHAnsi" w:eastAsiaTheme="minorEastAsia" w:hAnsiTheme="minorHAnsi" w:cstheme="minorBidi"/>
      <w:kern w:val="2"/>
      <w:sz w:val="20"/>
      <w:lang w:eastAsia="ko-KR" w:bidi="ar-SA"/>
    </w:rPr>
  </w:style>
  <w:style w:type="character" w:customStyle="1" w:styleId="BodyTextChar">
    <w:name w:val="Body Text Char"/>
    <w:basedOn w:val="DefaultParagraphFont"/>
    <w:link w:val="BodyText"/>
    <w:uiPriority w:val="99"/>
    <w:semiHidden/>
    <w:rsid w:val="00181FE0"/>
    <w:rPr>
      <w:rFonts w:asciiTheme="minorHAnsi" w:eastAsiaTheme="minorEastAsia" w:hAnsiTheme="minorHAnsi" w:cstheme="minorBidi"/>
      <w:kern w:val="2"/>
      <w:szCs w:val="22"/>
      <w:lang w:eastAsia="ko-KR"/>
    </w:rPr>
  </w:style>
  <w:style w:type="paragraph" w:customStyle="1" w:styleId="keywords">
    <w:name w:val="keywords"/>
    <w:basedOn w:val="Normal"/>
    <w:link w:val="keywordsCar"/>
    <w:rsid w:val="00181FE0"/>
    <w:pPr>
      <w:tabs>
        <w:tab w:val="center" w:pos="3969"/>
        <w:tab w:val="right" w:pos="7938"/>
      </w:tabs>
      <w:spacing w:before="360" w:after="360" w:line="240" w:lineRule="auto"/>
      <w:ind w:right="720"/>
    </w:pPr>
    <w:rPr>
      <w:rFonts w:ascii="Times New Roman" w:hAnsi="Times New Roman"/>
      <w:b/>
      <w:i/>
      <w:szCs w:val="24"/>
      <w:lang w:eastAsia="it-IT" w:bidi="ar-SA"/>
    </w:rPr>
  </w:style>
  <w:style w:type="character" w:customStyle="1" w:styleId="keywordsCar">
    <w:name w:val="keywords Car"/>
    <w:link w:val="keywords"/>
    <w:rsid w:val="00181FE0"/>
    <w:rPr>
      <w:rFonts w:ascii="Times New Roman" w:eastAsia="Times New Roman" w:hAnsi="Times New Roman"/>
      <w:b/>
      <w:i/>
      <w:sz w:val="22"/>
      <w:szCs w:val="24"/>
      <w:lang w:eastAsia="it-IT"/>
    </w:rPr>
  </w:style>
  <w:style w:type="table" w:styleId="TableGrid">
    <w:name w:val="Table Grid"/>
    <w:basedOn w:val="TableNormal"/>
    <w:uiPriority w:val="59"/>
    <w:rsid w:val="00181F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81F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ict.longdo.com/search/investigation"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5EDD9-418B-4E5E-A9EA-0BE7D4F35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2188</Words>
  <Characters>12563</Characters>
  <Application>Microsoft Office Word</Application>
  <DocSecurity>0</DocSecurity>
  <Lines>322</Lines>
  <Paragraphs>182</Paragraphs>
  <ScaleCrop>false</ScaleCrop>
  <HeadingPairs>
    <vt:vector size="2" baseType="variant">
      <vt:variant>
        <vt:lpstr>Title</vt:lpstr>
      </vt:variant>
      <vt:variant>
        <vt:i4>1</vt:i4>
      </vt:variant>
    </vt:vector>
  </HeadingPairs>
  <TitlesOfParts>
    <vt:vector size="1" baseType="lpstr">
      <vt:lpstr>MJAS Vol 22 No 5 (2018)</vt:lpstr>
    </vt:vector>
  </TitlesOfParts>
  <Company>UKM</Company>
  <LinksUpToDate>false</LinksUpToDate>
  <CharactersWithSpaces>14569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5 (2018)</dc:title>
  <dc:creator>Harun Hj Hamzah</dc:creator>
  <cp:lastModifiedBy>Harun Hamzah</cp:lastModifiedBy>
  <cp:revision>14</cp:revision>
  <cp:lastPrinted>2018-10-17T00:46:00Z</cp:lastPrinted>
  <dcterms:created xsi:type="dcterms:W3CDTF">2018-10-03T08:06:00Z</dcterms:created>
  <dcterms:modified xsi:type="dcterms:W3CDTF">2018-10-17T00:46:00Z</dcterms:modified>
</cp:coreProperties>
</file>