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70D" w:rsidRDefault="00CF3347" w:rsidP="00CF3347">
      <w:pPr>
        <w:spacing w:after="0" w:line="240" w:lineRule="auto"/>
        <w:jc w:val="center"/>
        <w:rPr>
          <w:rFonts w:ascii="Times New Roman" w:hAnsi="Times New Roman" w:cs="Times New Roman"/>
          <w:sz w:val="28"/>
          <w:szCs w:val="28"/>
        </w:rPr>
      </w:pPr>
      <w:r w:rsidRPr="00CF3347">
        <w:rPr>
          <w:rFonts w:ascii="Times New Roman" w:hAnsi="Times New Roman" w:cs="Times New Roman"/>
          <w:sz w:val="28"/>
          <w:szCs w:val="28"/>
        </w:rPr>
        <w:t xml:space="preserve">TOTAL PHENOLIC, FLAVONOID CONTENT AND ANTIOXIDANT ACTIVITY OF </w:t>
      </w:r>
      <w:r w:rsidR="00FD06A0">
        <w:rPr>
          <w:rFonts w:ascii="Times New Roman" w:hAnsi="Times New Roman" w:cs="Times New Roman"/>
          <w:i/>
          <w:sz w:val="28"/>
          <w:szCs w:val="28"/>
        </w:rPr>
        <w:t xml:space="preserve">Clinacanthus </w:t>
      </w:r>
      <w:r w:rsidR="008355CA">
        <w:rPr>
          <w:rFonts w:ascii="Times New Roman" w:hAnsi="Times New Roman" w:cs="Times New Roman"/>
          <w:i/>
          <w:sz w:val="28"/>
          <w:szCs w:val="28"/>
        </w:rPr>
        <w:t>nutans</w:t>
      </w:r>
      <w:r w:rsidR="00FD06A0" w:rsidRPr="00CF3347">
        <w:rPr>
          <w:rFonts w:ascii="Times New Roman" w:hAnsi="Times New Roman" w:cs="Times New Roman"/>
          <w:sz w:val="28"/>
          <w:szCs w:val="28"/>
        </w:rPr>
        <w:t xml:space="preserve"> </w:t>
      </w:r>
      <w:r w:rsidRPr="00CF3347">
        <w:rPr>
          <w:rFonts w:ascii="Times New Roman" w:hAnsi="Times New Roman" w:cs="Times New Roman"/>
          <w:sz w:val="28"/>
          <w:szCs w:val="28"/>
        </w:rPr>
        <w:t>LEAVES BY WATER-BASED ULTRASONIC ASSISTED EXTRACTION</w:t>
      </w:r>
    </w:p>
    <w:p w:rsidR="00CF3347" w:rsidRDefault="00CF3347" w:rsidP="00CF3347">
      <w:pPr>
        <w:spacing w:after="0" w:line="240" w:lineRule="auto"/>
        <w:jc w:val="center"/>
        <w:rPr>
          <w:rFonts w:ascii="Times New Roman" w:hAnsi="Times New Roman" w:cs="Times New Roman"/>
          <w:sz w:val="24"/>
          <w:szCs w:val="28"/>
        </w:rPr>
      </w:pPr>
    </w:p>
    <w:p w:rsidR="00CF3347" w:rsidRDefault="003F5B07" w:rsidP="003F5B07">
      <w:pPr>
        <w:spacing w:after="0" w:line="240" w:lineRule="auto"/>
        <w:jc w:val="center"/>
        <w:rPr>
          <w:rFonts w:ascii="Times New Roman" w:hAnsi="Times New Roman" w:cs="Times New Roman"/>
          <w:sz w:val="24"/>
          <w:szCs w:val="24"/>
        </w:rPr>
      </w:pPr>
      <w:r w:rsidRPr="003F5B07">
        <w:rPr>
          <w:rFonts w:ascii="Times New Roman" w:hAnsi="Times New Roman" w:cs="Times New Roman"/>
          <w:sz w:val="24"/>
          <w:szCs w:val="24"/>
        </w:rPr>
        <w:t>(</w:t>
      </w:r>
      <w:r w:rsidRPr="00FD06A0">
        <w:rPr>
          <w:rFonts w:ascii="Times New Roman" w:hAnsi="Times New Roman" w:cs="Times New Roman"/>
          <w:sz w:val="24"/>
          <w:szCs w:val="24"/>
          <w:lang w:val="ms-MY"/>
        </w:rPr>
        <w:t xml:space="preserve">Kandungan Fenolik, Flavonoid dan Aktiviti Antioksidan bagi </w:t>
      </w:r>
      <w:r w:rsidR="00FD06A0">
        <w:rPr>
          <w:rFonts w:ascii="Times New Roman" w:hAnsi="Times New Roman" w:cs="Times New Roman"/>
          <w:i/>
          <w:sz w:val="24"/>
          <w:szCs w:val="24"/>
          <w:lang w:val="ms-MY"/>
        </w:rPr>
        <w:t xml:space="preserve">Clinacanthus </w:t>
      </w:r>
      <w:r w:rsidR="008355CA">
        <w:rPr>
          <w:rFonts w:ascii="Times New Roman" w:hAnsi="Times New Roman" w:cs="Times New Roman"/>
          <w:i/>
          <w:sz w:val="24"/>
          <w:szCs w:val="24"/>
          <w:lang w:val="ms-MY"/>
        </w:rPr>
        <w:t>nutans</w:t>
      </w:r>
      <w:r w:rsidRPr="00FD06A0">
        <w:rPr>
          <w:rFonts w:ascii="Times New Roman" w:hAnsi="Times New Roman" w:cs="Times New Roman"/>
          <w:sz w:val="24"/>
          <w:szCs w:val="24"/>
          <w:lang w:val="ms-MY"/>
        </w:rPr>
        <w:t xml:space="preserve"> Menggunakan </w:t>
      </w:r>
      <w:r w:rsidR="00FD06A0">
        <w:rPr>
          <w:rFonts w:ascii="Times New Roman" w:hAnsi="Times New Roman" w:cs="Times New Roman"/>
          <w:sz w:val="24"/>
          <w:szCs w:val="24"/>
          <w:lang w:val="ms-MY"/>
        </w:rPr>
        <w:t xml:space="preserve">Bantuan </w:t>
      </w:r>
      <w:r w:rsidRPr="00FD06A0">
        <w:rPr>
          <w:rFonts w:ascii="Times New Roman" w:hAnsi="Times New Roman" w:cs="Times New Roman"/>
          <w:sz w:val="24"/>
          <w:szCs w:val="24"/>
          <w:lang w:val="ms-MY"/>
        </w:rPr>
        <w:t>Pengekstrakan Ultrasonik Berasaskan Air</w:t>
      </w:r>
      <w:r w:rsidRPr="003F5B07">
        <w:rPr>
          <w:rFonts w:ascii="Times New Roman" w:hAnsi="Times New Roman" w:cs="Times New Roman"/>
          <w:sz w:val="24"/>
          <w:szCs w:val="24"/>
        </w:rPr>
        <w:t>)</w:t>
      </w:r>
    </w:p>
    <w:p w:rsidR="003F5B07" w:rsidRDefault="003F5B07" w:rsidP="003F5B07">
      <w:pPr>
        <w:spacing w:after="0" w:line="240" w:lineRule="auto"/>
        <w:jc w:val="center"/>
        <w:rPr>
          <w:rFonts w:ascii="Times New Roman" w:hAnsi="Times New Roman" w:cs="Times New Roman"/>
          <w:sz w:val="20"/>
          <w:szCs w:val="24"/>
        </w:rPr>
      </w:pPr>
    </w:p>
    <w:p w:rsidR="00FD06A0" w:rsidRDefault="0099722E" w:rsidP="003F5B07">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 xml:space="preserve">Nurul </w:t>
      </w:r>
      <w:proofErr w:type="spellStart"/>
      <w:r>
        <w:rPr>
          <w:rFonts w:ascii="Times New Roman" w:hAnsi="Times New Roman" w:cs="Times New Roman"/>
          <w:sz w:val="20"/>
          <w:szCs w:val="24"/>
        </w:rPr>
        <w:t>Amila</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Fadhlin</w:t>
      </w:r>
      <w:proofErr w:type="spellEnd"/>
      <w:r w:rsidRPr="0099722E">
        <w:rPr>
          <w:rFonts w:ascii="Times New Roman" w:hAnsi="Times New Roman" w:cs="Times New Roman"/>
          <w:sz w:val="20"/>
          <w:szCs w:val="24"/>
        </w:rPr>
        <w:t xml:space="preserve"> Baharuddin</w:t>
      </w:r>
      <w:r w:rsidR="003F5B07" w:rsidRPr="003F5B07">
        <w:rPr>
          <w:rFonts w:ascii="Times New Roman" w:hAnsi="Times New Roman" w:cs="Times New Roman"/>
          <w:sz w:val="20"/>
          <w:szCs w:val="24"/>
          <w:vertAlign w:val="superscript"/>
        </w:rPr>
        <w:t>1</w:t>
      </w:r>
      <w:r w:rsidR="004B6F79">
        <w:rPr>
          <w:rFonts w:ascii="Times New Roman" w:hAnsi="Times New Roman" w:cs="Times New Roman"/>
          <w:sz w:val="20"/>
          <w:szCs w:val="24"/>
        </w:rPr>
        <w:t>,</w:t>
      </w:r>
      <w:r w:rsidR="003F5B07" w:rsidRPr="003F5B07">
        <w:rPr>
          <w:rFonts w:ascii="Times New Roman" w:hAnsi="Times New Roman" w:cs="Times New Roman"/>
          <w:sz w:val="20"/>
          <w:szCs w:val="24"/>
        </w:rPr>
        <w:t xml:space="preserve"> </w:t>
      </w:r>
      <w:r>
        <w:rPr>
          <w:rFonts w:ascii="Times New Roman" w:hAnsi="Times New Roman" w:cs="Times New Roman"/>
          <w:sz w:val="20"/>
          <w:szCs w:val="24"/>
        </w:rPr>
        <w:t xml:space="preserve">Mariam </w:t>
      </w:r>
      <w:proofErr w:type="spellStart"/>
      <w:r>
        <w:rPr>
          <w:rFonts w:ascii="Times New Roman" w:hAnsi="Times New Roman" w:cs="Times New Roman"/>
          <w:sz w:val="20"/>
          <w:szCs w:val="24"/>
        </w:rPr>
        <w:t>Firdhaus</w:t>
      </w:r>
      <w:proofErr w:type="spellEnd"/>
      <w:r>
        <w:rPr>
          <w:rFonts w:ascii="Times New Roman" w:hAnsi="Times New Roman" w:cs="Times New Roman"/>
          <w:sz w:val="20"/>
          <w:szCs w:val="24"/>
        </w:rPr>
        <w:t xml:space="preserve"> </w:t>
      </w:r>
      <w:r w:rsidRPr="0099722E">
        <w:rPr>
          <w:rFonts w:ascii="Times New Roman" w:hAnsi="Times New Roman" w:cs="Times New Roman"/>
          <w:sz w:val="20"/>
          <w:szCs w:val="24"/>
        </w:rPr>
        <w:t>Mad Nordin</w:t>
      </w:r>
      <w:r w:rsidR="003F5B07" w:rsidRPr="003F5B07">
        <w:rPr>
          <w:rFonts w:ascii="Times New Roman" w:hAnsi="Times New Roman" w:cs="Times New Roman"/>
          <w:sz w:val="20"/>
          <w:szCs w:val="24"/>
          <w:vertAlign w:val="superscript"/>
        </w:rPr>
        <w:t>1</w:t>
      </w:r>
      <w:r w:rsidR="004B6F79">
        <w:rPr>
          <w:rFonts w:ascii="Times New Roman" w:hAnsi="Times New Roman" w:cs="Times New Roman"/>
          <w:sz w:val="20"/>
          <w:szCs w:val="24"/>
          <w:vertAlign w:val="superscript"/>
        </w:rPr>
        <w:t>*</w:t>
      </w:r>
      <w:r w:rsidR="004B6F79">
        <w:rPr>
          <w:rFonts w:ascii="Times New Roman" w:hAnsi="Times New Roman" w:cs="Times New Roman"/>
          <w:sz w:val="20"/>
          <w:szCs w:val="24"/>
        </w:rPr>
        <w:t>,</w:t>
      </w:r>
      <w:r w:rsidR="003F5B07" w:rsidRPr="003F5B07">
        <w:rPr>
          <w:rFonts w:ascii="Times New Roman" w:hAnsi="Times New Roman" w:cs="Times New Roman"/>
          <w:sz w:val="20"/>
          <w:szCs w:val="24"/>
        </w:rPr>
        <w:t xml:space="preserve"> </w:t>
      </w:r>
      <w:r>
        <w:rPr>
          <w:rFonts w:ascii="Times New Roman" w:hAnsi="Times New Roman" w:cs="Times New Roman"/>
          <w:sz w:val="20"/>
          <w:szCs w:val="24"/>
        </w:rPr>
        <w:t xml:space="preserve">Noor </w:t>
      </w:r>
      <w:proofErr w:type="spellStart"/>
      <w:r>
        <w:rPr>
          <w:rFonts w:ascii="Times New Roman" w:hAnsi="Times New Roman" w:cs="Times New Roman"/>
          <w:sz w:val="20"/>
          <w:szCs w:val="24"/>
        </w:rPr>
        <w:t>Azian</w:t>
      </w:r>
      <w:proofErr w:type="spellEnd"/>
      <w:r>
        <w:rPr>
          <w:rFonts w:ascii="Times New Roman" w:hAnsi="Times New Roman" w:cs="Times New Roman"/>
          <w:sz w:val="20"/>
          <w:szCs w:val="24"/>
        </w:rPr>
        <w:t xml:space="preserve"> </w:t>
      </w:r>
      <w:r w:rsidRPr="0099722E">
        <w:rPr>
          <w:rFonts w:ascii="Times New Roman" w:hAnsi="Times New Roman" w:cs="Times New Roman"/>
          <w:sz w:val="20"/>
          <w:szCs w:val="24"/>
        </w:rPr>
        <w:t>Morad</w:t>
      </w:r>
      <w:r w:rsidR="003F5B07" w:rsidRPr="003F5B07">
        <w:rPr>
          <w:rFonts w:ascii="Times New Roman" w:hAnsi="Times New Roman" w:cs="Times New Roman"/>
          <w:sz w:val="20"/>
          <w:szCs w:val="24"/>
          <w:vertAlign w:val="superscript"/>
        </w:rPr>
        <w:t>1</w:t>
      </w:r>
      <w:r w:rsidR="004B6F79">
        <w:rPr>
          <w:rFonts w:ascii="Times New Roman" w:hAnsi="Times New Roman" w:cs="Times New Roman"/>
          <w:sz w:val="20"/>
          <w:szCs w:val="24"/>
        </w:rPr>
        <w:t xml:space="preserve">, </w:t>
      </w:r>
    </w:p>
    <w:p w:rsidR="003F5B07" w:rsidRDefault="004B6F79" w:rsidP="003F5B07">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Nor Ilia Anisa</w:t>
      </w:r>
      <w:r w:rsidRPr="004B6F79">
        <w:rPr>
          <w:rFonts w:ascii="Times New Roman" w:hAnsi="Times New Roman" w:cs="Times New Roman"/>
          <w:sz w:val="20"/>
          <w:szCs w:val="24"/>
        </w:rPr>
        <w:t xml:space="preserve"> Aris</w:t>
      </w:r>
      <w:r w:rsidR="003F5B07" w:rsidRPr="003F5B07">
        <w:rPr>
          <w:rFonts w:ascii="Times New Roman" w:hAnsi="Times New Roman" w:cs="Times New Roman"/>
          <w:sz w:val="20"/>
          <w:szCs w:val="24"/>
          <w:vertAlign w:val="superscript"/>
        </w:rPr>
        <w:t>1</w:t>
      </w:r>
      <w:r w:rsidRPr="003F5B07">
        <w:rPr>
          <w:rFonts w:ascii="Times New Roman" w:hAnsi="Times New Roman" w:cs="Times New Roman"/>
          <w:sz w:val="20"/>
          <w:szCs w:val="24"/>
        </w:rPr>
        <w:t>,</w:t>
      </w:r>
      <w:r w:rsidR="003F5B07" w:rsidRPr="003F5B07">
        <w:rPr>
          <w:rFonts w:ascii="Times New Roman" w:hAnsi="Times New Roman" w:cs="Times New Roman"/>
          <w:sz w:val="20"/>
          <w:szCs w:val="24"/>
        </w:rPr>
        <w:t xml:space="preserve"> </w:t>
      </w:r>
      <w:r w:rsidR="0099722E">
        <w:rPr>
          <w:rFonts w:ascii="Times New Roman" w:hAnsi="Times New Roman" w:cs="Times New Roman"/>
          <w:sz w:val="20"/>
          <w:szCs w:val="24"/>
        </w:rPr>
        <w:t xml:space="preserve">Mohd Azizi </w:t>
      </w:r>
      <w:r w:rsidR="0099722E" w:rsidRPr="0099722E">
        <w:rPr>
          <w:rFonts w:ascii="Times New Roman" w:hAnsi="Times New Roman" w:cs="Times New Roman"/>
          <w:sz w:val="20"/>
          <w:szCs w:val="24"/>
        </w:rPr>
        <w:t>Che Yunus</w:t>
      </w:r>
      <w:r w:rsidR="003F5B07" w:rsidRPr="003F5B07">
        <w:rPr>
          <w:rFonts w:ascii="Times New Roman" w:hAnsi="Times New Roman" w:cs="Times New Roman"/>
          <w:sz w:val="20"/>
          <w:szCs w:val="24"/>
          <w:vertAlign w:val="superscript"/>
        </w:rPr>
        <w:t>2</w:t>
      </w:r>
    </w:p>
    <w:p w:rsidR="003F5B07" w:rsidRDefault="003F5B07" w:rsidP="003F5B07">
      <w:pPr>
        <w:spacing w:after="0" w:line="240" w:lineRule="auto"/>
        <w:jc w:val="center"/>
        <w:rPr>
          <w:rFonts w:ascii="Times New Roman" w:hAnsi="Times New Roman" w:cs="Times New Roman"/>
          <w:sz w:val="18"/>
          <w:szCs w:val="24"/>
        </w:rPr>
      </w:pPr>
    </w:p>
    <w:p w:rsidR="003F5B07" w:rsidRPr="003F5B07" w:rsidRDefault="003F5B07" w:rsidP="003F5B07">
      <w:pPr>
        <w:spacing w:after="0" w:line="240" w:lineRule="auto"/>
        <w:jc w:val="center"/>
        <w:rPr>
          <w:rFonts w:ascii="Times New Roman" w:hAnsi="Times New Roman" w:cs="Times New Roman"/>
          <w:i/>
          <w:sz w:val="18"/>
          <w:szCs w:val="24"/>
        </w:rPr>
      </w:pPr>
      <w:r w:rsidRPr="003F5B07">
        <w:rPr>
          <w:rFonts w:ascii="Times New Roman" w:hAnsi="Times New Roman" w:cs="Times New Roman"/>
          <w:i/>
          <w:sz w:val="18"/>
          <w:szCs w:val="24"/>
          <w:vertAlign w:val="superscript"/>
        </w:rPr>
        <w:t>1</w:t>
      </w:r>
      <w:r w:rsidRPr="003F5B07">
        <w:rPr>
          <w:rFonts w:ascii="Times New Roman" w:hAnsi="Times New Roman" w:cs="Times New Roman"/>
          <w:i/>
          <w:sz w:val="18"/>
          <w:szCs w:val="24"/>
        </w:rPr>
        <w:t xml:space="preserve">Shizen Conversion and Separation Technology (SHIZEN </w:t>
      </w:r>
      <w:proofErr w:type="spellStart"/>
      <w:r w:rsidRPr="003F5B07">
        <w:rPr>
          <w:rFonts w:ascii="Times New Roman" w:hAnsi="Times New Roman" w:cs="Times New Roman"/>
          <w:i/>
          <w:sz w:val="18"/>
          <w:szCs w:val="24"/>
        </w:rPr>
        <w:t>Ikohza</w:t>
      </w:r>
      <w:proofErr w:type="spellEnd"/>
      <w:r w:rsidRPr="003F5B07">
        <w:rPr>
          <w:rFonts w:ascii="Times New Roman" w:hAnsi="Times New Roman" w:cs="Times New Roman"/>
          <w:i/>
          <w:sz w:val="18"/>
          <w:szCs w:val="24"/>
        </w:rPr>
        <w:t xml:space="preserve">), </w:t>
      </w:r>
    </w:p>
    <w:p w:rsidR="003F5B07" w:rsidRPr="003F5B07" w:rsidRDefault="003F5B07" w:rsidP="003F5B07">
      <w:pPr>
        <w:spacing w:after="0" w:line="240" w:lineRule="auto"/>
        <w:jc w:val="center"/>
        <w:rPr>
          <w:rFonts w:ascii="Times New Roman" w:hAnsi="Times New Roman" w:cs="Times New Roman"/>
          <w:i/>
          <w:sz w:val="18"/>
          <w:szCs w:val="24"/>
        </w:rPr>
      </w:pPr>
      <w:r w:rsidRPr="003F5B07">
        <w:rPr>
          <w:rFonts w:ascii="Times New Roman" w:hAnsi="Times New Roman" w:cs="Times New Roman"/>
          <w:i/>
          <w:sz w:val="18"/>
          <w:szCs w:val="24"/>
        </w:rPr>
        <w:t>Malaysia-Japan International Institute of Technology (MJJIT)</w:t>
      </w:r>
    </w:p>
    <w:p w:rsidR="003F5B07" w:rsidRDefault="003F5B07" w:rsidP="003F5B07">
      <w:pPr>
        <w:spacing w:after="0" w:line="240" w:lineRule="auto"/>
        <w:jc w:val="center"/>
        <w:rPr>
          <w:rFonts w:ascii="Times New Roman" w:hAnsi="Times New Roman" w:cs="Times New Roman"/>
          <w:i/>
          <w:sz w:val="18"/>
          <w:szCs w:val="24"/>
        </w:rPr>
      </w:pPr>
      <w:r w:rsidRPr="003F5B07">
        <w:rPr>
          <w:rFonts w:ascii="Times New Roman" w:hAnsi="Times New Roman" w:cs="Times New Roman"/>
          <w:i/>
          <w:sz w:val="18"/>
          <w:szCs w:val="24"/>
        </w:rPr>
        <w:t>Universiti Teknologi Malaysia, Jalan Sultan Yahya Petra, 54100 Kuala Lumpur</w:t>
      </w:r>
    </w:p>
    <w:p w:rsidR="003F5B07" w:rsidRPr="003F5B07" w:rsidRDefault="003F5B07" w:rsidP="003F5B07">
      <w:pPr>
        <w:spacing w:after="0" w:line="240" w:lineRule="auto"/>
        <w:jc w:val="center"/>
        <w:rPr>
          <w:rFonts w:ascii="Times New Roman" w:hAnsi="Times New Roman" w:cs="Times New Roman"/>
          <w:i/>
          <w:sz w:val="18"/>
          <w:szCs w:val="24"/>
        </w:rPr>
      </w:pPr>
      <w:r w:rsidRPr="003F5B07">
        <w:rPr>
          <w:rFonts w:ascii="Times New Roman" w:hAnsi="Times New Roman" w:cs="Times New Roman"/>
          <w:i/>
          <w:sz w:val="18"/>
          <w:szCs w:val="24"/>
          <w:vertAlign w:val="superscript"/>
        </w:rPr>
        <w:t>2</w:t>
      </w:r>
      <w:r w:rsidRPr="003F5B07">
        <w:rPr>
          <w:rFonts w:ascii="Times New Roman" w:hAnsi="Times New Roman" w:cs="Times New Roman"/>
          <w:i/>
          <w:sz w:val="18"/>
          <w:szCs w:val="24"/>
        </w:rPr>
        <w:t xml:space="preserve">Centre of Lipid Engineering and Applied Research (CLEAR) </w:t>
      </w:r>
    </w:p>
    <w:p w:rsidR="003F5B07" w:rsidRDefault="003F5B07" w:rsidP="003F5B07">
      <w:pPr>
        <w:spacing w:after="0" w:line="240" w:lineRule="auto"/>
        <w:jc w:val="center"/>
        <w:rPr>
          <w:rFonts w:ascii="Times New Roman" w:hAnsi="Times New Roman" w:cs="Times New Roman"/>
          <w:sz w:val="18"/>
          <w:szCs w:val="24"/>
        </w:rPr>
      </w:pPr>
      <w:r w:rsidRPr="003F5B07">
        <w:rPr>
          <w:rFonts w:ascii="Times New Roman" w:hAnsi="Times New Roman" w:cs="Times New Roman"/>
          <w:i/>
          <w:sz w:val="18"/>
          <w:szCs w:val="24"/>
        </w:rPr>
        <w:t>Universiti Teknologi Malaysia, 81310 Johor Bharu, Malaysia</w:t>
      </w:r>
    </w:p>
    <w:p w:rsidR="003F5B07" w:rsidRDefault="003F5B07" w:rsidP="003F5B07">
      <w:pPr>
        <w:spacing w:after="0" w:line="240" w:lineRule="auto"/>
        <w:jc w:val="center"/>
        <w:rPr>
          <w:rFonts w:ascii="Times New Roman" w:hAnsi="Times New Roman" w:cs="Times New Roman"/>
          <w:sz w:val="18"/>
          <w:szCs w:val="24"/>
        </w:rPr>
      </w:pPr>
    </w:p>
    <w:p w:rsidR="003F5B07" w:rsidRDefault="00F65E12" w:rsidP="003F5B07">
      <w:pPr>
        <w:spacing w:after="0" w:line="240" w:lineRule="auto"/>
        <w:jc w:val="center"/>
        <w:rPr>
          <w:rFonts w:ascii="Times New Roman" w:hAnsi="Times New Roman" w:cs="Times New Roman"/>
          <w:i/>
          <w:sz w:val="18"/>
          <w:szCs w:val="24"/>
        </w:rPr>
      </w:pPr>
      <w:r w:rsidRPr="00F65E12">
        <w:rPr>
          <w:rFonts w:ascii="Times New Roman" w:hAnsi="Times New Roman" w:cs="Times New Roman"/>
          <w:i/>
          <w:sz w:val="18"/>
          <w:szCs w:val="24"/>
          <w:vertAlign w:val="superscript"/>
        </w:rPr>
        <w:t>*</w:t>
      </w:r>
      <w:r w:rsidRPr="00F65E12">
        <w:rPr>
          <w:rFonts w:ascii="Times New Roman" w:hAnsi="Times New Roman" w:cs="Times New Roman"/>
          <w:i/>
          <w:sz w:val="18"/>
          <w:szCs w:val="24"/>
        </w:rPr>
        <w:t>Corresponding author: mariamfirdhaus@utm.my</w:t>
      </w:r>
    </w:p>
    <w:p w:rsidR="00F65E12" w:rsidRDefault="00F65E12" w:rsidP="003F5B07">
      <w:pPr>
        <w:spacing w:after="0" w:line="240" w:lineRule="auto"/>
        <w:jc w:val="center"/>
        <w:rPr>
          <w:rFonts w:ascii="Times New Roman" w:hAnsi="Times New Roman" w:cs="Times New Roman"/>
          <w:sz w:val="18"/>
          <w:szCs w:val="24"/>
        </w:rPr>
      </w:pPr>
    </w:p>
    <w:p w:rsidR="00F65E12" w:rsidRDefault="00F65E12" w:rsidP="003F5B07">
      <w:pPr>
        <w:spacing w:after="0" w:line="240" w:lineRule="auto"/>
        <w:jc w:val="center"/>
        <w:rPr>
          <w:rFonts w:ascii="Times New Roman" w:hAnsi="Times New Roman" w:cs="Times New Roman"/>
          <w:b/>
          <w:sz w:val="18"/>
          <w:szCs w:val="24"/>
        </w:rPr>
      </w:pPr>
      <w:r w:rsidRPr="00F65E12">
        <w:rPr>
          <w:rFonts w:ascii="Times New Roman" w:hAnsi="Times New Roman" w:cs="Times New Roman"/>
          <w:b/>
          <w:sz w:val="18"/>
          <w:szCs w:val="24"/>
        </w:rPr>
        <w:t>Abstract</w:t>
      </w:r>
    </w:p>
    <w:p w:rsidR="00F65E12" w:rsidRDefault="00EA4F6E" w:rsidP="00F65E12">
      <w:pPr>
        <w:spacing w:after="0" w:line="240" w:lineRule="auto"/>
        <w:jc w:val="both"/>
        <w:rPr>
          <w:rFonts w:ascii="Times New Roman" w:hAnsi="Times New Roman" w:cs="Times New Roman"/>
          <w:sz w:val="18"/>
          <w:szCs w:val="24"/>
        </w:rPr>
      </w:pPr>
      <w:r w:rsidRPr="00EA4F6E">
        <w:rPr>
          <w:rFonts w:ascii="Times New Roman" w:hAnsi="Times New Roman" w:cs="Times New Roman"/>
          <w:i/>
          <w:sz w:val="18"/>
          <w:szCs w:val="24"/>
        </w:rPr>
        <w:t xml:space="preserve">Clinacanthus </w:t>
      </w:r>
      <w:r w:rsidR="008355CA">
        <w:rPr>
          <w:rFonts w:ascii="Times New Roman" w:hAnsi="Times New Roman" w:cs="Times New Roman"/>
          <w:i/>
          <w:sz w:val="18"/>
          <w:szCs w:val="24"/>
        </w:rPr>
        <w:t>nutans</w:t>
      </w:r>
      <w:r w:rsidRPr="00EA4F6E">
        <w:rPr>
          <w:rFonts w:ascii="Times New Roman" w:hAnsi="Times New Roman" w:cs="Times New Roman"/>
          <w:i/>
          <w:sz w:val="18"/>
          <w:szCs w:val="24"/>
        </w:rPr>
        <w:t xml:space="preserve"> (C. </w:t>
      </w:r>
      <w:r w:rsidR="008355CA">
        <w:rPr>
          <w:rFonts w:ascii="Times New Roman" w:hAnsi="Times New Roman" w:cs="Times New Roman"/>
          <w:i/>
          <w:sz w:val="18"/>
          <w:szCs w:val="24"/>
        </w:rPr>
        <w:t>nutans</w:t>
      </w:r>
      <w:r w:rsidRPr="00EA4F6E">
        <w:rPr>
          <w:rFonts w:ascii="Times New Roman" w:hAnsi="Times New Roman" w:cs="Times New Roman"/>
          <w:i/>
          <w:sz w:val="18"/>
          <w:szCs w:val="24"/>
        </w:rPr>
        <w:t>)</w:t>
      </w:r>
      <w:r w:rsidRPr="00EA4F6E">
        <w:rPr>
          <w:rFonts w:ascii="Times New Roman" w:hAnsi="Times New Roman" w:cs="Times New Roman"/>
          <w:sz w:val="18"/>
          <w:szCs w:val="24"/>
        </w:rPr>
        <w:t xml:space="preserve"> is a prominent herb species that widely cultivated in Southeast Asia region. The effect of water-based ultrasonic assisted extraction at various temperature (30 to 60</w:t>
      </w:r>
      <w:r w:rsidR="00FD06A0">
        <w:rPr>
          <w:rFonts w:ascii="Times New Roman" w:hAnsi="Times New Roman" w:cs="Times New Roman"/>
          <w:sz w:val="18"/>
          <w:szCs w:val="24"/>
        </w:rPr>
        <w:t xml:space="preserve"> </w:t>
      </w:r>
      <w:r w:rsidRPr="00EA4F6E">
        <w:rPr>
          <w:rFonts w:ascii="Times New Roman" w:hAnsi="Times New Roman" w:cs="Times New Roman"/>
          <w:sz w:val="18"/>
          <w:szCs w:val="24"/>
        </w:rPr>
        <w:t>°C) and time (5 to 30 min</w:t>
      </w:r>
      <w:r w:rsidR="00FD06A0">
        <w:rPr>
          <w:rFonts w:ascii="Times New Roman" w:hAnsi="Times New Roman" w:cs="Times New Roman"/>
          <w:sz w:val="18"/>
          <w:szCs w:val="24"/>
        </w:rPr>
        <w:t>utes</w:t>
      </w:r>
      <w:r w:rsidRPr="00EA4F6E">
        <w:rPr>
          <w:rFonts w:ascii="Times New Roman" w:hAnsi="Times New Roman" w:cs="Times New Roman"/>
          <w:sz w:val="18"/>
          <w:szCs w:val="24"/>
        </w:rPr>
        <w:t xml:space="preserve">) on the total phenolic, flavonoid content and antioxidant activity in </w:t>
      </w:r>
      <w:r w:rsidR="00FD06A0">
        <w:rPr>
          <w:rFonts w:ascii="Times New Roman" w:hAnsi="Times New Roman" w:cs="Times New Roman"/>
          <w:i/>
          <w:sz w:val="18"/>
          <w:szCs w:val="24"/>
        </w:rPr>
        <w:t xml:space="preserve">C. </w:t>
      </w:r>
      <w:r w:rsidR="008355CA">
        <w:rPr>
          <w:rFonts w:ascii="Times New Roman" w:hAnsi="Times New Roman" w:cs="Times New Roman"/>
          <w:i/>
          <w:sz w:val="18"/>
          <w:szCs w:val="24"/>
        </w:rPr>
        <w:t>nutans</w:t>
      </w:r>
      <w:r w:rsidRPr="00EA4F6E">
        <w:rPr>
          <w:rFonts w:ascii="Times New Roman" w:hAnsi="Times New Roman" w:cs="Times New Roman"/>
          <w:sz w:val="18"/>
          <w:szCs w:val="24"/>
        </w:rPr>
        <w:t xml:space="preserve"> leaves extract was investigated. Acquired extract was quantified for its total phenolic, flavonoid content and antioxidant activity by Folin-Ciocalteu, </w:t>
      </w:r>
      <w:r w:rsidR="00FD06A0" w:rsidRPr="00EA4F6E">
        <w:rPr>
          <w:rFonts w:ascii="Times New Roman" w:hAnsi="Times New Roman" w:cs="Times New Roman"/>
          <w:sz w:val="18"/>
          <w:szCs w:val="24"/>
        </w:rPr>
        <w:t>alumin</w:t>
      </w:r>
      <w:r w:rsidR="00FD06A0">
        <w:rPr>
          <w:rFonts w:ascii="Times New Roman" w:hAnsi="Times New Roman" w:cs="Times New Roman"/>
          <w:sz w:val="18"/>
          <w:szCs w:val="24"/>
        </w:rPr>
        <w:t>i</w:t>
      </w:r>
      <w:r w:rsidR="00FD06A0" w:rsidRPr="00EA4F6E">
        <w:rPr>
          <w:rFonts w:ascii="Times New Roman" w:hAnsi="Times New Roman" w:cs="Times New Roman"/>
          <w:sz w:val="18"/>
          <w:szCs w:val="24"/>
        </w:rPr>
        <w:t>um</w:t>
      </w:r>
      <w:r w:rsidRPr="00EA4F6E">
        <w:rPr>
          <w:rFonts w:ascii="Times New Roman" w:hAnsi="Times New Roman" w:cs="Times New Roman"/>
          <w:sz w:val="18"/>
          <w:szCs w:val="24"/>
        </w:rPr>
        <w:t xml:space="preserve"> chloride test and 2, 2-diphenyl-1-picrylhydrazyl (DPPH) assay, respectively. The result has revealed that the highest temperature led to the degradation of bioactive compound in </w:t>
      </w:r>
      <w:r w:rsidRPr="00EA4F6E">
        <w:rPr>
          <w:rFonts w:ascii="Times New Roman" w:hAnsi="Times New Roman" w:cs="Times New Roman"/>
          <w:i/>
          <w:sz w:val="18"/>
          <w:szCs w:val="24"/>
        </w:rPr>
        <w:t xml:space="preserve">C. </w:t>
      </w:r>
      <w:r w:rsidR="008355CA">
        <w:rPr>
          <w:rFonts w:ascii="Times New Roman" w:hAnsi="Times New Roman" w:cs="Times New Roman"/>
          <w:i/>
          <w:sz w:val="18"/>
          <w:szCs w:val="24"/>
        </w:rPr>
        <w:t>nutans</w:t>
      </w:r>
      <w:r w:rsidRPr="00EA4F6E">
        <w:rPr>
          <w:rFonts w:ascii="Times New Roman" w:hAnsi="Times New Roman" w:cs="Times New Roman"/>
          <w:sz w:val="18"/>
          <w:szCs w:val="24"/>
        </w:rPr>
        <w:t xml:space="preserve"> leaves. The highest phenolic content and antioxidant activity achieved at 55</w:t>
      </w:r>
      <w:r w:rsidR="00FD06A0">
        <w:rPr>
          <w:rFonts w:ascii="Times New Roman" w:hAnsi="Times New Roman" w:cs="Times New Roman"/>
          <w:sz w:val="18"/>
          <w:szCs w:val="24"/>
        </w:rPr>
        <w:t xml:space="preserve"> </w:t>
      </w:r>
      <w:r w:rsidRPr="00EA4F6E">
        <w:rPr>
          <w:rFonts w:ascii="Times New Roman" w:hAnsi="Times New Roman" w:cs="Times New Roman"/>
          <w:sz w:val="18"/>
          <w:szCs w:val="24"/>
        </w:rPr>
        <w:t>°C and 25 min</w:t>
      </w:r>
      <w:r w:rsidR="00FD06A0">
        <w:rPr>
          <w:rFonts w:ascii="Times New Roman" w:hAnsi="Times New Roman" w:cs="Times New Roman"/>
          <w:sz w:val="18"/>
          <w:szCs w:val="24"/>
        </w:rPr>
        <w:t>utes</w:t>
      </w:r>
      <w:r w:rsidRPr="00EA4F6E">
        <w:rPr>
          <w:rFonts w:ascii="Times New Roman" w:hAnsi="Times New Roman" w:cs="Times New Roman"/>
          <w:sz w:val="18"/>
          <w:szCs w:val="24"/>
        </w:rPr>
        <w:t xml:space="preserve"> with 13.87 ± 0.15 mg gallic acid g</w:t>
      </w:r>
      <w:r w:rsidRPr="00FD06A0">
        <w:rPr>
          <w:rFonts w:ascii="Times New Roman" w:hAnsi="Times New Roman" w:cs="Times New Roman"/>
          <w:sz w:val="18"/>
          <w:szCs w:val="24"/>
          <w:vertAlign w:val="superscript"/>
        </w:rPr>
        <w:t>-1</w:t>
      </w:r>
      <w:r w:rsidR="00FD06A0">
        <w:rPr>
          <w:rFonts w:ascii="Times New Roman" w:hAnsi="Times New Roman" w:cs="Times New Roman"/>
          <w:sz w:val="18"/>
          <w:szCs w:val="24"/>
        </w:rPr>
        <w:t xml:space="preserve"> dry sample and 52.88 ± 3.91</w:t>
      </w:r>
      <w:r w:rsidRPr="00EA4F6E">
        <w:rPr>
          <w:rFonts w:ascii="Times New Roman" w:hAnsi="Times New Roman" w:cs="Times New Roman"/>
          <w:sz w:val="18"/>
          <w:szCs w:val="24"/>
        </w:rPr>
        <w:t>% inhibition, respectively. Meanwhile, greatest flavonoid content was obtained for 12.25 ± 1.01 mg quercetin g</w:t>
      </w:r>
      <w:r w:rsidRPr="00FD06A0">
        <w:rPr>
          <w:rFonts w:ascii="Times New Roman" w:hAnsi="Times New Roman" w:cs="Times New Roman"/>
          <w:sz w:val="18"/>
          <w:szCs w:val="24"/>
          <w:vertAlign w:val="superscript"/>
        </w:rPr>
        <w:t>-1</w:t>
      </w:r>
      <w:r w:rsidRPr="00EA4F6E">
        <w:rPr>
          <w:rFonts w:ascii="Times New Roman" w:hAnsi="Times New Roman" w:cs="Times New Roman"/>
          <w:sz w:val="18"/>
          <w:szCs w:val="24"/>
        </w:rPr>
        <w:t xml:space="preserve"> of dry sample at 55</w:t>
      </w:r>
      <w:r w:rsidR="00FD06A0">
        <w:rPr>
          <w:rFonts w:ascii="Times New Roman" w:hAnsi="Times New Roman" w:cs="Times New Roman"/>
          <w:sz w:val="18"/>
          <w:szCs w:val="24"/>
        </w:rPr>
        <w:t xml:space="preserve"> </w:t>
      </w:r>
      <w:r w:rsidRPr="00EA4F6E">
        <w:rPr>
          <w:rFonts w:ascii="Times New Roman" w:hAnsi="Times New Roman" w:cs="Times New Roman"/>
          <w:sz w:val="18"/>
          <w:szCs w:val="24"/>
        </w:rPr>
        <w:t>°C and 15 min</w:t>
      </w:r>
      <w:r w:rsidR="00FD06A0">
        <w:rPr>
          <w:rFonts w:ascii="Times New Roman" w:hAnsi="Times New Roman" w:cs="Times New Roman"/>
          <w:sz w:val="18"/>
          <w:szCs w:val="24"/>
        </w:rPr>
        <w:t>utes</w:t>
      </w:r>
      <w:r w:rsidRPr="00EA4F6E">
        <w:rPr>
          <w:rFonts w:ascii="Times New Roman" w:hAnsi="Times New Roman" w:cs="Times New Roman"/>
          <w:sz w:val="18"/>
          <w:szCs w:val="24"/>
        </w:rPr>
        <w:t xml:space="preserve"> of extraction. From this study, it was shown that </w:t>
      </w:r>
      <w:r w:rsidRPr="00EA4F6E">
        <w:rPr>
          <w:rFonts w:ascii="Times New Roman" w:hAnsi="Times New Roman" w:cs="Times New Roman"/>
          <w:i/>
          <w:sz w:val="18"/>
          <w:szCs w:val="24"/>
        </w:rPr>
        <w:t xml:space="preserve">C. </w:t>
      </w:r>
      <w:r w:rsidR="008355CA">
        <w:rPr>
          <w:rFonts w:ascii="Times New Roman" w:hAnsi="Times New Roman" w:cs="Times New Roman"/>
          <w:i/>
          <w:sz w:val="18"/>
          <w:szCs w:val="24"/>
        </w:rPr>
        <w:t>nutans</w:t>
      </w:r>
      <w:r w:rsidRPr="00EA4F6E">
        <w:rPr>
          <w:rFonts w:ascii="Times New Roman" w:hAnsi="Times New Roman" w:cs="Times New Roman"/>
          <w:sz w:val="18"/>
          <w:szCs w:val="24"/>
        </w:rPr>
        <w:t xml:space="preserve"> extraction has gained benefit from ultrasonic assisted extraction and has possibilities of being used for the herbs </w:t>
      </w:r>
      <w:r w:rsidR="00FD06A0">
        <w:rPr>
          <w:rFonts w:ascii="Times New Roman" w:hAnsi="Times New Roman" w:cs="Times New Roman"/>
          <w:sz w:val="18"/>
          <w:szCs w:val="24"/>
        </w:rPr>
        <w:t>utilis</w:t>
      </w:r>
      <w:r w:rsidR="00FD06A0" w:rsidRPr="00EA4F6E">
        <w:rPr>
          <w:rFonts w:ascii="Times New Roman" w:hAnsi="Times New Roman" w:cs="Times New Roman"/>
          <w:sz w:val="18"/>
          <w:szCs w:val="24"/>
        </w:rPr>
        <w:t>ation</w:t>
      </w:r>
      <w:r w:rsidRPr="00EA4F6E">
        <w:rPr>
          <w:rFonts w:ascii="Times New Roman" w:hAnsi="Times New Roman" w:cs="Times New Roman"/>
          <w:sz w:val="18"/>
          <w:szCs w:val="24"/>
        </w:rPr>
        <w:t xml:space="preserve"> of beneficial food materials, nutraceuticals and pharmaceuticals at manufacturing industry.</w:t>
      </w:r>
    </w:p>
    <w:p w:rsidR="00EA4F6E" w:rsidRDefault="00EA4F6E" w:rsidP="00F65E12">
      <w:pPr>
        <w:spacing w:after="0" w:line="240" w:lineRule="auto"/>
        <w:jc w:val="both"/>
        <w:rPr>
          <w:rFonts w:ascii="Times New Roman" w:hAnsi="Times New Roman" w:cs="Times New Roman"/>
          <w:sz w:val="18"/>
          <w:szCs w:val="24"/>
        </w:rPr>
      </w:pPr>
    </w:p>
    <w:p w:rsidR="00EA4F6E" w:rsidRDefault="00EA4F6E" w:rsidP="00F65E12">
      <w:pPr>
        <w:spacing w:after="0" w:line="240" w:lineRule="auto"/>
        <w:jc w:val="both"/>
        <w:rPr>
          <w:rFonts w:ascii="Times New Roman" w:hAnsi="Times New Roman" w:cs="Times New Roman"/>
          <w:sz w:val="18"/>
          <w:szCs w:val="24"/>
        </w:rPr>
      </w:pPr>
      <w:r w:rsidRPr="00EA4F6E">
        <w:rPr>
          <w:rFonts w:ascii="Times New Roman" w:hAnsi="Times New Roman" w:cs="Times New Roman"/>
          <w:b/>
          <w:sz w:val="18"/>
          <w:szCs w:val="24"/>
        </w:rPr>
        <w:t>Keywords:</w:t>
      </w:r>
      <w:r w:rsidRPr="00EA4F6E">
        <w:rPr>
          <w:rFonts w:ascii="Times New Roman" w:hAnsi="Times New Roman" w:cs="Times New Roman"/>
          <w:sz w:val="18"/>
          <w:szCs w:val="24"/>
        </w:rPr>
        <w:t xml:space="preserve"> </w:t>
      </w:r>
      <w:r w:rsidRPr="00EA4F6E">
        <w:rPr>
          <w:rFonts w:ascii="Times New Roman" w:hAnsi="Times New Roman" w:cs="Times New Roman"/>
          <w:i/>
          <w:sz w:val="18"/>
          <w:szCs w:val="24"/>
        </w:rPr>
        <w:t xml:space="preserve">Clinacanthus </w:t>
      </w:r>
      <w:r w:rsidR="008355CA">
        <w:rPr>
          <w:rFonts w:ascii="Times New Roman" w:hAnsi="Times New Roman" w:cs="Times New Roman"/>
          <w:i/>
          <w:sz w:val="18"/>
          <w:szCs w:val="24"/>
        </w:rPr>
        <w:t>nutans</w:t>
      </w:r>
      <w:r>
        <w:rPr>
          <w:rFonts w:ascii="Times New Roman" w:hAnsi="Times New Roman" w:cs="Times New Roman"/>
          <w:sz w:val="18"/>
          <w:szCs w:val="24"/>
        </w:rPr>
        <w:t>, u</w:t>
      </w:r>
      <w:r w:rsidRPr="00EA4F6E">
        <w:rPr>
          <w:rFonts w:ascii="Times New Roman" w:hAnsi="Times New Roman" w:cs="Times New Roman"/>
          <w:sz w:val="18"/>
          <w:szCs w:val="24"/>
        </w:rPr>
        <w:t>ltrasonic assisted extraction, phenolic, fl</w:t>
      </w:r>
      <w:r w:rsidR="00FD06A0">
        <w:rPr>
          <w:rFonts w:ascii="Times New Roman" w:hAnsi="Times New Roman" w:cs="Times New Roman"/>
          <w:sz w:val="18"/>
          <w:szCs w:val="24"/>
        </w:rPr>
        <w:t>avonoid, antioxidant</w:t>
      </w:r>
    </w:p>
    <w:p w:rsidR="00EA4F6E" w:rsidRDefault="00EA4F6E" w:rsidP="00F65E12">
      <w:pPr>
        <w:spacing w:after="0" w:line="240" w:lineRule="auto"/>
        <w:jc w:val="both"/>
        <w:rPr>
          <w:rFonts w:ascii="Times New Roman" w:hAnsi="Times New Roman" w:cs="Times New Roman"/>
          <w:sz w:val="18"/>
          <w:szCs w:val="24"/>
        </w:rPr>
      </w:pPr>
    </w:p>
    <w:p w:rsidR="00EA4F6E" w:rsidRPr="00FD06A0" w:rsidRDefault="00EA4F6E" w:rsidP="00EA4F6E">
      <w:pPr>
        <w:spacing w:after="0" w:line="240" w:lineRule="auto"/>
        <w:jc w:val="center"/>
        <w:rPr>
          <w:rFonts w:ascii="Times New Roman" w:hAnsi="Times New Roman" w:cs="Times New Roman"/>
          <w:sz w:val="18"/>
          <w:szCs w:val="24"/>
          <w:lang w:val="ms-MY"/>
        </w:rPr>
      </w:pPr>
      <w:r w:rsidRPr="00FD06A0">
        <w:rPr>
          <w:rFonts w:ascii="Times New Roman" w:hAnsi="Times New Roman" w:cs="Times New Roman"/>
          <w:b/>
          <w:sz w:val="18"/>
          <w:szCs w:val="24"/>
          <w:lang w:val="ms-MY"/>
        </w:rPr>
        <w:t>Abstrak</w:t>
      </w:r>
    </w:p>
    <w:p w:rsidR="00EA4F6E" w:rsidRPr="00FD06A0" w:rsidRDefault="00EA4F6E" w:rsidP="00EA4F6E">
      <w:pPr>
        <w:spacing w:after="0" w:line="240" w:lineRule="auto"/>
        <w:jc w:val="both"/>
        <w:rPr>
          <w:rFonts w:ascii="Times New Roman" w:hAnsi="Times New Roman" w:cs="Times New Roman"/>
          <w:sz w:val="18"/>
          <w:szCs w:val="24"/>
          <w:lang w:val="ms-MY"/>
        </w:rPr>
      </w:pPr>
      <w:r w:rsidRPr="00FD06A0">
        <w:rPr>
          <w:rFonts w:ascii="Times New Roman" w:hAnsi="Times New Roman" w:cs="Times New Roman"/>
          <w:i/>
          <w:sz w:val="18"/>
          <w:szCs w:val="24"/>
          <w:lang w:val="ms-MY"/>
        </w:rPr>
        <w:t xml:space="preserve">Clinacanthus </w:t>
      </w:r>
      <w:r w:rsidR="008355CA">
        <w:rPr>
          <w:rFonts w:ascii="Times New Roman" w:hAnsi="Times New Roman" w:cs="Times New Roman"/>
          <w:i/>
          <w:sz w:val="18"/>
          <w:szCs w:val="24"/>
          <w:lang w:val="ms-MY"/>
        </w:rPr>
        <w:t>nutans</w:t>
      </w:r>
      <w:r w:rsidRPr="00FD06A0">
        <w:rPr>
          <w:rFonts w:ascii="Times New Roman" w:hAnsi="Times New Roman" w:cs="Times New Roman"/>
          <w:sz w:val="18"/>
          <w:szCs w:val="24"/>
          <w:lang w:val="ms-MY"/>
        </w:rPr>
        <w:t xml:space="preserve"> </w:t>
      </w:r>
      <w:r w:rsidRPr="00FD06A0">
        <w:rPr>
          <w:rFonts w:ascii="Times New Roman" w:hAnsi="Times New Roman" w:cs="Times New Roman"/>
          <w:i/>
          <w:sz w:val="18"/>
          <w:szCs w:val="24"/>
          <w:lang w:val="ms-MY"/>
        </w:rPr>
        <w:t xml:space="preserve">(C. </w:t>
      </w:r>
      <w:r w:rsidR="008355CA">
        <w:rPr>
          <w:rFonts w:ascii="Times New Roman" w:hAnsi="Times New Roman" w:cs="Times New Roman"/>
          <w:i/>
          <w:sz w:val="18"/>
          <w:szCs w:val="24"/>
          <w:lang w:val="ms-MY"/>
        </w:rPr>
        <w:t>nutans</w:t>
      </w:r>
      <w:r w:rsidRPr="00FD06A0">
        <w:rPr>
          <w:rFonts w:ascii="Times New Roman" w:hAnsi="Times New Roman" w:cs="Times New Roman"/>
          <w:i/>
          <w:sz w:val="18"/>
          <w:szCs w:val="24"/>
          <w:lang w:val="ms-MY"/>
        </w:rPr>
        <w:t>)</w:t>
      </w:r>
      <w:r w:rsidRPr="00FD06A0">
        <w:rPr>
          <w:rFonts w:ascii="Times New Roman" w:hAnsi="Times New Roman" w:cs="Times New Roman"/>
          <w:sz w:val="18"/>
          <w:szCs w:val="24"/>
          <w:lang w:val="ms-MY"/>
        </w:rPr>
        <w:t xml:space="preserve"> adalah spesies herba terkemuka yang ditanam secara meluas di rantau Asia Tenggara. Dalam kajian ini, kesan ultrasonik pada suhu (30 hingga 60</w:t>
      </w:r>
      <w:r w:rsidR="00FD06A0">
        <w:rPr>
          <w:rFonts w:ascii="Times New Roman" w:hAnsi="Times New Roman" w:cs="Times New Roman"/>
          <w:sz w:val="18"/>
          <w:szCs w:val="24"/>
          <w:lang w:val="ms-MY"/>
        </w:rPr>
        <w:t xml:space="preserve"> </w:t>
      </w:r>
      <w:r w:rsidRPr="00FD06A0">
        <w:rPr>
          <w:rFonts w:ascii="Times New Roman" w:hAnsi="Times New Roman" w:cs="Times New Roman"/>
          <w:sz w:val="18"/>
          <w:szCs w:val="24"/>
          <w:lang w:val="ms-MY"/>
        </w:rPr>
        <w:t xml:space="preserve">°C) dan masa (5 hingga 30 minit) yang berbeza terhadap kandungan fenolik, flavonoid dan aktiviti antioksida di dalam ekstrak daun </w:t>
      </w:r>
      <w:r w:rsidR="00FD06A0">
        <w:rPr>
          <w:rFonts w:ascii="Times New Roman" w:hAnsi="Times New Roman" w:cs="Times New Roman"/>
          <w:i/>
          <w:sz w:val="18"/>
          <w:szCs w:val="24"/>
          <w:lang w:val="ms-MY"/>
        </w:rPr>
        <w:t xml:space="preserve">C. </w:t>
      </w:r>
      <w:r w:rsidR="008355CA">
        <w:rPr>
          <w:rFonts w:ascii="Times New Roman" w:hAnsi="Times New Roman" w:cs="Times New Roman"/>
          <w:i/>
          <w:sz w:val="18"/>
          <w:szCs w:val="24"/>
          <w:lang w:val="ms-MY"/>
        </w:rPr>
        <w:t>nutans</w:t>
      </w:r>
      <w:r w:rsidRPr="00FD06A0">
        <w:rPr>
          <w:rFonts w:ascii="Times New Roman" w:hAnsi="Times New Roman" w:cs="Times New Roman"/>
          <w:sz w:val="18"/>
          <w:szCs w:val="24"/>
          <w:lang w:val="ms-MY"/>
        </w:rPr>
        <w:t xml:space="preserve"> telah dikaji. Hasil pengekstrakan yang diperolehi telah dianalisa jumlah kandungan fenolik, flavonoid serta aktiviti antioksida setiapnya dengan menggunakan kaedah Folin-Ciocalteu, aluminium</w:t>
      </w:r>
      <w:r w:rsidR="00FD06A0">
        <w:rPr>
          <w:rFonts w:ascii="Times New Roman" w:hAnsi="Times New Roman" w:cs="Times New Roman"/>
          <w:sz w:val="18"/>
          <w:szCs w:val="24"/>
          <w:lang w:val="ms-MY"/>
        </w:rPr>
        <w:t xml:space="preserve"> klorida dan ujian 2, 2-difenil-1-pikrilhidrazil</w:t>
      </w:r>
      <w:r w:rsidRPr="00FD06A0">
        <w:rPr>
          <w:rFonts w:ascii="Times New Roman" w:hAnsi="Times New Roman" w:cs="Times New Roman"/>
          <w:sz w:val="18"/>
          <w:szCs w:val="24"/>
          <w:lang w:val="ms-MY"/>
        </w:rPr>
        <w:t xml:space="preserve"> (DPPH). Keputusan menunjukan bahawa, suhu yang tinggi menyebabkan penguraian sebatian bioaktif di dalam ekstrak </w:t>
      </w:r>
      <w:r w:rsidRPr="00FD06A0">
        <w:rPr>
          <w:rFonts w:ascii="Times New Roman" w:hAnsi="Times New Roman" w:cs="Times New Roman"/>
          <w:i/>
          <w:sz w:val="18"/>
          <w:szCs w:val="24"/>
          <w:lang w:val="ms-MY"/>
        </w:rPr>
        <w:t xml:space="preserve">C. </w:t>
      </w:r>
      <w:r w:rsidR="008355CA">
        <w:rPr>
          <w:rFonts w:ascii="Times New Roman" w:hAnsi="Times New Roman" w:cs="Times New Roman"/>
          <w:i/>
          <w:sz w:val="18"/>
          <w:szCs w:val="24"/>
          <w:lang w:val="ms-MY"/>
        </w:rPr>
        <w:t>nutans</w:t>
      </w:r>
      <w:r w:rsidRPr="00FD06A0">
        <w:rPr>
          <w:rFonts w:ascii="Times New Roman" w:hAnsi="Times New Roman" w:cs="Times New Roman"/>
          <w:sz w:val="18"/>
          <w:szCs w:val="24"/>
          <w:lang w:val="ms-MY"/>
        </w:rPr>
        <w:t>. Jumlah kandungan fenolik  dan aktiviti antioksida yang tertinggi masing-ma</w:t>
      </w:r>
      <w:r w:rsidR="00FD06A0">
        <w:rPr>
          <w:rFonts w:ascii="Times New Roman" w:hAnsi="Times New Roman" w:cs="Times New Roman"/>
          <w:sz w:val="18"/>
          <w:szCs w:val="24"/>
          <w:lang w:val="ms-MY"/>
        </w:rPr>
        <w:t>sing telah didapati pada keadaan</w:t>
      </w:r>
      <w:r w:rsidRPr="00FD06A0">
        <w:rPr>
          <w:rFonts w:ascii="Times New Roman" w:hAnsi="Times New Roman" w:cs="Times New Roman"/>
          <w:sz w:val="18"/>
          <w:szCs w:val="24"/>
          <w:lang w:val="ms-MY"/>
        </w:rPr>
        <w:t xml:space="preserve"> 55</w:t>
      </w:r>
      <w:r w:rsidR="00FD06A0">
        <w:rPr>
          <w:rFonts w:ascii="Times New Roman" w:hAnsi="Times New Roman" w:cs="Times New Roman"/>
          <w:sz w:val="18"/>
          <w:szCs w:val="24"/>
          <w:lang w:val="ms-MY"/>
        </w:rPr>
        <w:t xml:space="preserve"> </w:t>
      </w:r>
      <w:r w:rsidRPr="00FD06A0">
        <w:rPr>
          <w:rFonts w:ascii="Times New Roman" w:hAnsi="Times New Roman" w:cs="Times New Roman"/>
          <w:sz w:val="18"/>
          <w:szCs w:val="24"/>
          <w:lang w:val="ms-MY"/>
        </w:rPr>
        <w:t>°C dan 25 min</w:t>
      </w:r>
      <w:r w:rsidR="00FD06A0">
        <w:rPr>
          <w:rFonts w:ascii="Times New Roman" w:hAnsi="Times New Roman" w:cs="Times New Roman"/>
          <w:sz w:val="18"/>
          <w:szCs w:val="24"/>
          <w:lang w:val="ms-MY"/>
        </w:rPr>
        <w:t>it</w:t>
      </w:r>
      <w:r w:rsidRPr="00FD06A0">
        <w:rPr>
          <w:rFonts w:ascii="Times New Roman" w:hAnsi="Times New Roman" w:cs="Times New Roman"/>
          <w:sz w:val="18"/>
          <w:szCs w:val="24"/>
          <w:lang w:val="ms-MY"/>
        </w:rPr>
        <w:t xml:space="preserve"> dengan nilai masing-masing adalah sebanyak</w:t>
      </w:r>
      <w:r w:rsidR="00FD06A0">
        <w:rPr>
          <w:rFonts w:ascii="Times New Roman" w:hAnsi="Times New Roman" w:cs="Times New Roman"/>
          <w:sz w:val="18"/>
          <w:szCs w:val="24"/>
          <w:lang w:val="ms-MY"/>
        </w:rPr>
        <w:t xml:space="preserve"> 13.87 ± 0.15 mg asid galik</w:t>
      </w:r>
      <w:r w:rsidRPr="00FD06A0">
        <w:rPr>
          <w:rFonts w:ascii="Times New Roman" w:hAnsi="Times New Roman" w:cs="Times New Roman"/>
          <w:sz w:val="18"/>
          <w:szCs w:val="24"/>
          <w:lang w:val="ms-MY"/>
        </w:rPr>
        <w:t xml:space="preserve"> g</w:t>
      </w:r>
      <w:r w:rsidRPr="00FD06A0">
        <w:rPr>
          <w:rFonts w:ascii="Times New Roman" w:hAnsi="Times New Roman" w:cs="Times New Roman"/>
          <w:sz w:val="18"/>
          <w:szCs w:val="24"/>
          <w:vertAlign w:val="superscript"/>
          <w:lang w:val="ms-MY"/>
        </w:rPr>
        <w:t>-1</w:t>
      </w:r>
      <w:r w:rsidRPr="00FD06A0">
        <w:rPr>
          <w:rFonts w:ascii="Times New Roman" w:hAnsi="Times New Roman" w:cs="Times New Roman"/>
          <w:sz w:val="18"/>
          <w:szCs w:val="24"/>
          <w:lang w:val="ms-MY"/>
        </w:rPr>
        <w:t xml:space="preserve"> sampel</w:t>
      </w:r>
      <w:r w:rsidR="00FD06A0">
        <w:rPr>
          <w:rFonts w:ascii="Times New Roman" w:hAnsi="Times New Roman" w:cs="Times New Roman"/>
          <w:sz w:val="18"/>
          <w:szCs w:val="24"/>
          <w:lang w:val="ms-MY"/>
        </w:rPr>
        <w:t xml:space="preserve"> kering dan 52.88 ± 3.91%</w:t>
      </w:r>
      <w:r w:rsidRPr="00FD06A0">
        <w:rPr>
          <w:rFonts w:ascii="Times New Roman" w:hAnsi="Times New Roman" w:cs="Times New Roman"/>
          <w:sz w:val="18"/>
          <w:szCs w:val="24"/>
          <w:lang w:val="ms-MY"/>
        </w:rPr>
        <w:t xml:space="preserve"> perencatan. Sementara itu, kandungan flavonoid pula telah diperolehi sebanyak 12.25 ± 1.01 mg quercetin g</w:t>
      </w:r>
      <w:r w:rsidRPr="00FD06A0">
        <w:rPr>
          <w:rFonts w:ascii="Times New Roman" w:hAnsi="Times New Roman" w:cs="Times New Roman"/>
          <w:sz w:val="18"/>
          <w:szCs w:val="24"/>
          <w:vertAlign w:val="superscript"/>
          <w:lang w:val="ms-MY"/>
        </w:rPr>
        <w:t>-1</w:t>
      </w:r>
      <w:r w:rsidR="00FD06A0">
        <w:rPr>
          <w:rFonts w:ascii="Times New Roman" w:hAnsi="Times New Roman" w:cs="Times New Roman"/>
          <w:sz w:val="18"/>
          <w:szCs w:val="24"/>
          <w:lang w:val="ms-MY"/>
        </w:rPr>
        <w:t xml:space="preserve"> sampel kering pada keadaan</w:t>
      </w:r>
      <w:r w:rsidRPr="00FD06A0">
        <w:rPr>
          <w:rFonts w:ascii="Times New Roman" w:hAnsi="Times New Roman" w:cs="Times New Roman"/>
          <w:sz w:val="18"/>
          <w:szCs w:val="24"/>
          <w:lang w:val="ms-MY"/>
        </w:rPr>
        <w:t xml:space="preserve"> pengekstrakan 55</w:t>
      </w:r>
      <w:r w:rsidR="00FD06A0">
        <w:rPr>
          <w:rFonts w:ascii="Times New Roman" w:hAnsi="Times New Roman" w:cs="Times New Roman"/>
          <w:sz w:val="18"/>
          <w:szCs w:val="24"/>
          <w:lang w:val="ms-MY"/>
        </w:rPr>
        <w:t xml:space="preserve"> </w:t>
      </w:r>
      <w:r w:rsidRPr="00FD06A0">
        <w:rPr>
          <w:rFonts w:ascii="Times New Roman" w:hAnsi="Times New Roman" w:cs="Times New Roman"/>
          <w:sz w:val="18"/>
          <w:szCs w:val="24"/>
          <w:lang w:val="ms-MY"/>
        </w:rPr>
        <w:t>°C dan 15 min</w:t>
      </w:r>
      <w:r w:rsidR="00FD06A0">
        <w:rPr>
          <w:rFonts w:ascii="Times New Roman" w:hAnsi="Times New Roman" w:cs="Times New Roman"/>
          <w:sz w:val="18"/>
          <w:szCs w:val="24"/>
          <w:lang w:val="ms-MY"/>
        </w:rPr>
        <w:t>it</w:t>
      </w:r>
      <w:r w:rsidRPr="00FD06A0">
        <w:rPr>
          <w:rFonts w:ascii="Times New Roman" w:hAnsi="Times New Roman" w:cs="Times New Roman"/>
          <w:sz w:val="18"/>
          <w:szCs w:val="24"/>
          <w:lang w:val="ms-MY"/>
        </w:rPr>
        <w:t xml:space="preserve">. Hasil kajian ini menunjukan bahawa, kaedah pengekstrakan dengan bantuan ultrasonik amat berguna dalam pengekstrakan daun </w:t>
      </w:r>
      <w:r w:rsidRPr="00FD06A0">
        <w:rPr>
          <w:rFonts w:ascii="Times New Roman" w:hAnsi="Times New Roman" w:cs="Times New Roman"/>
          <w:i/>
          <w:sz w:val="18"/>
          <w:szCs w:val="24"/>
          <w:lang w:val="ms-MY"/>
        </w:rPr>
        <w:t xml:space="preserve">C. </w:t>
      </w:r>
      <w:r w:rsidR="008355CA">
        <w:rPr>
          <w:rFonts w:ascii="Times New Roman" w:hAnsi="Times New Roman" w:cs="Times New Roman"/>
          <w:i/>
          <w:sz w:val="18"/>
          <w:szCs w:val="24"/>
          <w:lang w:val="ms-MY"/>
        </w:rPr>
        <w:t>nutans</w:t>
      </w:r>
      <w:r w:rsidRPr="00FD06A0">
        <w:rPr>
          <w:rFonts w:ascii="Times New Roman" w:hAnsi="Times New Roman" w:cs="Times New Roman"/>
          <w:sz w:val="18"/>
          <w:szCs w:val="24"/>
          <w:lang w:val="ms-MY"/>
        </w:rPr>
        <w:t xml:space="preserve"> dan mempunyai peluang yang tinggi dalam penggunaan herba yang bermanfaat di dalam industri pembuatan makanan, nutraseutikal serta farmaseutikal.</w:t>
      </w:r>
    </w:p>
    <w:p w:rsidR="00EA4F6E" w:rsidRPr="00FD06A0" w:rsidRDefault="00EA4F6E" w:rsidP="00EA4F6E">
      <w:pPr>
        <w:spacing w:after="0" w:line="240" w:lineRule="auto"/>
        <w:jc w:val="both"/>
        <w:rPr>
          <w:rFonts w:ascii="Times New Roman" w:hAnsi="Times New Roman" w:cs="Times New Roman"/>
          <w:sz w:val="18"/>
          <w:szCs w:val="24"/>
          <w:lang w:val="ms-MY"/>
        </w:rPr>
      </w:pPr>
    </w:p>
    <w:p w:rsidR="00EA4F6E" w:rsidRPr="00FD06A0" w:rsidRDefault="00EA4F6E" w:rsidP="00EA4F6E">
      <w:pPr>
        <w:spacing w:after="0" w:line="240" w:lineRule="auto"/>
        <w:jc w:val="both"/>
        <w:rPr>
          <w:rFonts w:ascii="Times New Roman" w:hAnsi="Times New Roman" w:cs="Times New Roman"/>
          <w:sz w:val="18"/>
          <w:szCs w:val="24"/>
          <w:lang w:val="ms-MY"/>
        </w:rPr>
      </w:pPr>
      <w:r w:rsidRPr="00FD06A0">
        <w:rPr>
          <w:rFonts w:ascii="Times New Roman" w:hAnsi="Times New Roman" w:cs="Times New Roman"/>
          <w:b/>
          <w:sz w:val="18"/>
          <w:szCs w:val="24"/>
          <w:lang w:val="ms-MY"/>
        </w:rPr>
        <w:t>Kata kunci</w:t>
      </w:r>
      <w:r w:rsidRPr="00FD06A0">
        <w:rPr>
          <w:rFonts w:ascii="Times New Roman" w:hAnsi="Times New Roman" w:cs="Times New Roman"/>
          <w:b/>
          <w:i/>
          <w:sz w:val="18"/>
          <w:szCs w:val="24"/>
          <w:lang w:val="ms-MY"/>
        </w:rPr>
        <w:t xml:space="preserve">: </w:t>
      </w:r>
      <w:r w:rsidRPr="00FD06A0">
        <w:rPr>
          <w:rFonts w:ascii="Times New Roman" w:hAnsi="Times New Roman" w:cs="Times New Roman"/>
          <w:i/>
          <w:sz w:val="18"/>
          <w:szCs w:val="24"/>
          <w:lang w:val="ms-MY"/>
        </w:rPr>
        <w:t xml:space="preserve">Clinacanthus </w:t>
      </w:r>
      <w:r w:rsidR="008355CA">
        <w:rPr>
          <w:rFonts w:ascii="Times New Roman" w:hAnsi="Times New Roman" w:cs="Times New Roman"/>
          <w:i/>
          <w:sz w:val="18"/>
          <w:szCs w:val="24"/>
          <w:lang w:val="ms-MY"/>
        </w:rPr>
        <w:t>nutans</w:t>
      </w:r>
      <w:r w:rsidRPr="00FD06A0">
        <w:rPr>
          <w:rFonts w:ascii="Times New Roman" w:hAnsi="Times New Roman" w:cs="Times New Roman"/>
          <w:sz w:val="18"/>
          <w:szCs w:val="24"/>
          <w:lang w:val="ms-MY"/>
        </w:rPr>
        <w:t xml:space="preserve">, </w:t>
      </w:r>
      <w:r w:rsidR="00FD06A0" w:rsidRPr="00FD06A0">
        <w:rPr>
          <w:rFonts w:ascii="Times New Roman" w:hAnsi="Times New Roman" w:cs="Times New Roman"/>
          <w:sz w:val="18"/>
          <w:szCs w:val="24"/>
          <w:lang w:val="ms-MY"/>
        </w:rPr>
        <w:t>pengekstrakan bantuan ultrasonik, fenolik, flav</w:t>
      </w:r>
      <w:r w:rsidR="00FD06A0">
        <w:rPr>
          <w:rFonts w:ascii="Times New Roman" w:hAnsi="Times New Roman" w:cs="Times New Roman"/>
          <w:sz w:val="18"/>
          <w:szCs w:val="24"/>
          <w:lang w:val="ms-MY"/>
        </w:rPr>
        <w:t>onoid, antioksidan</w:t>
      </w:r>
    </w:p>
    <w:p w:rsidR="00EA4F6E" w:rsidRPr="00EA4F6E" w:rsidRDefault="00EA4F6E" w:rsidP="00EA4F6E">
      <w:pPr>
        <w:spacing w:after="0" w:line="240" w:lineRule="auto"/>
        <w:jc w:val="both"/>
        <w:rPr>
          <w:rFonts w:ascii="Times New Roman" w:hAnsi="Times New Roman" w:cs="Times New Roman"/>
          <w:sz w:val="20"/>
          <w:szCs w:val="20"/>
        </w:rPr>
      </w:pPr>
    </w:p>
    <w:p w:rsidR="00EA4F6E" w:rsidRPr="00EA4F6E" w:rsidRDefault="00EA4F6E" w:rsidP="00EA4F6E">
      <w:pPr>
        <w:spacing w:after="0" w:line="240" w:lineRule="auto"/>
        <w:jc w:val="center"/>
        <w:rPr>
          <w:rFonts w:ascii="Times New Roman" w:hAnsi="Times New Roman" w:cs="Times New Roman"/>
          <w:sz w:val="20"/>
          <w:szCs w:val="20"/>
        </w:rPr>
      </w:pPr>
      <w:r w:rsidRPr="00EA4F6E">
        <w:rPr>
          <w:rFonts w:ascii="Times New Roman" w:hAnsi="Times New Roman" w:cs="Times New Roman"/>
          <w:b/>
          <w:sz w:val="20"/>
          <w:szCs w:val="20"/>
        </w:rPr>
        <w:t>Introduction</w:t>
      </w:r>
    </w:p>
    <w:p w:rsidR="00EA4F6E" w:rsidRPr="00EA4F6E" w:rsidRDefault="00EA4F6E" w:rsidP="00EA4F6E">
      <w:pPr>
        <w:spacing w:after="0" w:line="240" w:lineRule="auto"/>
        <w:jc w:val="both"/>
        <w:rPr>
          <w:rFonts w:ascii="Times New Roman" w:hAnsi="Times New Roman" w:cs="Times New Roman"/>
          <w:sz w:val="20"/>
          <w:szCs w:val="20"/>
        </w:rPr>
      </w:pPr>
      <w:r w:rsidRPr="00EA4F6E">
        <w:rPr>
          <w:rFonts w:ascii="Times New Roman" w:hAnsi="Times New Roman" w:cs="Times New Roman"/>
          <w:sz w:val="20"/>
          <w:szCs w:val="20"/>
        </w:rPr>
        <w:t>In recent times, there has been increasing consumer interest towards medicinal plants since it is healthier and free from side effects caused by synthetic products or drugs. Majority of the world population still rely upon plants and their extracts for primary health care and needs. The use of medicinal plants as herbal remedies still maintained their therapeutic effect in spite of overwhelming influence of modern medicine and tremendous advances made in the production of synthetic drugs. Their effectiveness, economical and less toxicity has made it popular and approved as a mode of treating diseases even in these modern times [1]</w:t>
      </w:r>
      <w:r>
        <w:rPr>
          <w:rFonts w:ascii="Times New Roman" w:hAnsi="Times New Roman" w:cs="Times New Roman"/>
          <w:sz w:val="20"/>
          <w:szCs w:val="20"/>
        </w:rPr>
        <w:t>.</w:t>
      </w:r>
    </w:p>
    <w:p w:rsidR="00EA4F6E" w:rsidRPr="00EA4F6E" w:rsidRDefault="00EA4F6E" w:rsidP="00EA4F6E">
      <w:pPr>
        <w:spacing w:after="0" w:line="240" w:lineRule="auto"/>
        <w:jc w:val="both"/>
        <w:rPr>
          <w:rFonts w:ascii="Times New Roman" w:hAnsi="Times New Roman" w:cs="Times New Roman"/>
          <w:sz w:val="20"/>
          <w:szCs w:val="20"/>
        </w:rPr>
      </w:pPr>
    </w:p>
    <w:p w:rsidR="00EA4F6E" w:rsidRDefault="00EA4F6E" w:rsidP="00EA4F6E">
      <w:pPr>
        <w:spacing w:after="0" w:line="240" w:lineRule="auto"/>
        <w:jc w:val="both"/>
        <w:rPr>
          <w:rFonts w:ascii="Times New Roman" w:hAnsi="Times New Roman" w:cs="Times New Roman"/>
          <w:sz w:val="20"/>
          <w:szCs w:val="20"/>
        </w:rPr>
      </w:pPr>
      <w:r w:rsidRPr="00EA4F6E">
        <w:rPr>
          <w:rFonts w:ascii="Times New Roman" w:hAnsi="Times New Roman" w:cs="Times New Roman"/>
          <w:sz w:val="20"/>
          <w:szCs w:val="20"/>
        </w:rPr>
        <w:t xml:space="preserve">The pharmacological properties and phytoconstituents information in some herbal medicinal plants have offered a great potential to be used in medicinal research. </w:t>
      </w:r>
      <w:r w:rsidRPr="00EA4F6E">
        <w:rPr>
          <w:rFonts w:ascii="Times New Roman" w:hAnsi="Times New Roman" w:cs="Times New Roman"/>
          <w:i/>
          <w:sz w:val="20"/>
          <w:szCs w:val="20"/>
        </w:rPr>
        <w:t xml:space="preserve">Clinacanthus </w:t>
      </w:r>
      <w:r w:rsidR="008355CA">
        <w:rPr>
          <w:rFonts w:ascii="Times New Roman" w:hAnsi="Times New Roman" w:cs="Times New Roman"/>
          <w:i/>
          <w:sz w:val="20"/>
          <w:szCs w:val="20"/>
        </w:rPr>
        <w:t>nutans</w:t>
      </w:r>
      <w:r w:rsidRPr="00EA4F6E">
        <w:rPr>
          <w:rFonts w:ascii="Times New Roman" w:hAnsi="Times New Roman" w:cs="Times New Roman"/>
          <w:sz w:val="20"/>
          <w:szCs w:val="20"/>
        </w:rPr>
        <w:t xml:space="preserve"> is one of the herbs plant that belongs to the family of Acanthaceae and locally known as elephant’s trunk leaves or Sabah snake grass in Malaysia. This plant has been widely cultivated throughout tropical regions including South East Asia and China [2]. </w:t>
      </w:r>
      <w:r w:rsidR="00FD06A0" w:rsidRPr="00EA4F6E">
        <w:rPr>
          <w:rFonts w:ascii="Times New Roman" w:hAnsi="Times New Roman" w:cs="Times New Roman"/>
          <w:i/>
          <w:sz w:val="20"/>
          <w:szCs w:val="20"/>
        </w:rPr>
        <w:t xml:space="preserve">Clinacanthus </w:t>
      </w:r>
      <w:r w:rsidR="008355CA">
        <w:rPr>
          <w:rFonts w:ascii="Times New Roman" w:hAnsi="Times New Roman" w:cs="Times New Roman"/>
          <w:i/>
          <w:sz w:val="20"/>
          <w:szCs w:val="20"/>
        </w:rPr>
        <w:t>nutans</w:t>
      </w:r>
      <w:r w:rsidRPr="00EA4F6E">
        <w:rPr>
          <w:rFonts w:ascii="Times New Roman" w:hAnsi="Times New Roman" w:cs="Times New Roman"/>
          <w:sz w:val="20"/>
          <w:szCs w:val="20"/>
        </w:rPr>
        <w:t xml:space="preserve"> leaves has been traditionally used to treat various diseases including skin rashes, insect and </w:t>
      </w:r>
      <w:r w:rsidRPr="00EA4F6E">
        <w:rPr>
          <w:rFonts w:ascii="Times New Roman" w:hAnsi="Times New Roman" w:cs="Times New Roman"/>
          <w:sz w:val="20"/>
          <w:szCs w:val="20"/>
        </w:rPr>
        <w:lastRenderedPageBreak/>
        <w:t>snake bites, lesions caused by herpes simplex virus, diabetes, and gout in Malaysia, Indonesia, Thailand and China [3]. In Malaysia, it is commonly used for its nourishing and antioxidant properties [4]. Antioxidant activity is very important in life as it helps to neutralise the oxidative damage caused by the production of free radicals in the body [5]</w:t>
      </w:r>
      <w:r>
        <w:rPr>
          <w:rFonts w:ascii="Times New Roman" w:hAnsi="Times New Roman" w:cs="Times New Roman"/>
          <w:sz w:val="20"/>
          <w:szCs w:val="20"/>
        </w:rPr>
        <w:t>.</w:t>
      </w:r>
    </w:p>
    <w:p w:rsidR="00EA4F6E" w:rsidRDefault="00EA4F6E" w:rsidP="00EA4F6E">
      <w:pPr>
        <w:spacing w:after="0" w:line="240" w:lineRule="auto"/>
        <w:jc w:val="both"/>
        <w:rPr>
          <w:rFonts w:ascii="Times New Roman" w:hAnsi="Times New Roman" w:cs="Times New Roman"/>
          <w:sz w:val="20"/>
          <w:szCs w:val="20"/>
        </w:rPr>
      </w:pPr>
    </w:p>
    <w:p w:rsidR="00EA4F6E" w:rsidRDefault="00EA4F6E" w:rsidP="00EA4F6E">
      <w:pPr>
        <w:spacing w:after="0" w:line="240" w:lineRule="auto"/>
        <w:jc w:val="both"/>
        <w:rPr>
          <w:rFonts w:ascii="Times New Roman" w:hAnsi="Times New Roman" w:cs="Times New Roman"/>
          <w:sz w:val="20"/>
          <w:szCs w:val="20"/>
        </w:rPr>
      </w:pPr>
      <w:r w:rsidRPr="00EA4F6E">
        <w:rPr>
          <w:rFonts w:ascii="Times New Roman" w:hAnsi="Times New Roman" w:cs="Times New Roman"/>
          <w:sz w:val="20"/>
          <w:szCs w:val="20"/>
        </w:rPr>
        <w:t xml:space="preserve">Natural antioxidant has more benefits, such as nontoxic and more easily decomposed by bodies than artificial antioxidant. </w:t>
      </w:r>
      <w:r w:rsidR="00FD06A0" w:rsidRPr="00EA4F6E">
        <w:rPr>
          <w:rFonts w:ascii="Times New Roman" w:hAnsi="Times New Roman" w:cs="Times New Roman"/>
          <w:i/>
          <w:sz w:val="20"/>
          <w:szCs w:val="20"/>
        </w:rPr>
        <w:t xml:space="preserve">Clinacanthus </w:t>
      </w:r>
      <w:r w:rsidR="008355CA">
        <w:rPr>
          <w:rFonts w:ascii="Times New Roman" w:hAnsi="Times New Roman" w:cs="Times New Roman"/>
          <w:i/>
          <w:sz w:val="20"/>
          <w:szCs w:val="20"/>
        </w:rPr>
        <w:t>nutans</w:t>
      </w:r>
      <w:r w:rsidRPr="00EA4F6E">
        <w:rPr>
          <w:rFonts w:ascii="Times New Roman" w:hAnsi="Times New Roman" w:cs="Times New Roman"/>
          <w:sz w:val="20"/>
          <w:szCs w:val="20"/>
        </w:rPr>
        <w:t xml:space="preserve"> leaves extract is rich in natural antioxidant due to the phytochemical compounds presence in the plants that provide the antioxidant properties including phenolic and flavonoid compounds [6]. Phenolic and flavonoid compounds have been known for their ability to scavenge free radical reaction redox reaction due to their properties that can act as reducing agents, hydrogen donors, singlet oxygen quenchers  and also other biological effect that provide health benefits for human beings [7]. Many research have been done in quantification of the total phenolic, flavonoid content and antioxidant activity from </w:t>
      </w:r>
      <w:r w:rsidRPr="00EA4F6E">
        <w:rPr>
          <w:rFonts w:ascii="Times New Roman" w:hAnsi="Times New Roman" w:cs="Times New Roman"/>
          <w:i/>
          <w:sz w:val="20"/>
          <w:szCs w:val="20"/>
        </w:rPr>
        <w:t xml:space="preserve">C. </w:t>
      </w:r>
      <w:r w:rsidR="008355CA">
        <w:rPr>
          <w:rFonts w:ascii="Times New Roman" w:hAnsi="Times New Roman" w:cs="Times New Roman"/>
          <w:i/>
          <w:sz w:val="20"/>
          <w:szCs w:val="20"/>
        </w:rPr>
        <w:t>nutans</w:t>
      </w:r>
      <w:r w:rsidRPr="00EA4F6E">
        <w:rPr>
          <w:rFonts w:ascii="Times New Roman" w:hAnsi="Times New Roman" w:cs="Times New Roman"/>
          <w:sz w:val="20"/>
          <w:szCs w:val="20"/>
        </w:rPr>
        <w:t xml:space="preserve"> leaves using organic solvents in conventional and modern extraction methods [8]. Conventional extraction method includes maceration and </w:t>
      </w:r>
      <w:r w:rsidR="00FD06A0" w:rsidRPr="00EA4F6E">
        <w:rPr>
          <w:rFonts w:ascii="Times New Roman" w:hAnsi="Times New Roman" w:cs="Times New Roman"/>
          <w:sz w:val="20"/>
          <w:szCs w:val="20"/>
        </w:rPr>
        <w:t>Soxhlet</w:t>
      </w:r>
      <w:r w:rsidRPr="00EA4F6E">
        <w:rPr>
          <w:rFonts w:ascii="Times New Roman" w:hAnsi="Times New Roman" w:cs="Times New Roman"/>
          <w:sz w:val="20"/>
          <w:szCs w:val="20"/>
        </w:rPr>
        <w:t xml:space="preserve"> extraction is typically carried out at a longer extraction temperature and time which can cause degradation of thermal-labile compound including phenolic compounds. This extraction method is also known for its low efficiency and potentially hazardous to the environment due to high amount of solvent used which is very toxic, carcinogenic and not easily decomposed [8, 9].</w:t>
      </w:r>
    </w:p>
    <w:p w:rsidR="00EA4F6E" w:rsidRDefault="00EA4F6E" w:rsidP="00EA4F6E">
      <w:pPr>
        <w:spacing w:after="0" w:line="240" w:lineRule="auto"/>
        <w:jc w:val="both"/>
        <w:rPr>
          <w:rFonts w:ascii="Times New Roman" w:hAnsi="Times New Roman" w:cs="Times New Roman"/>
          <w:sz w:val="20"/>
          <w:szCs w:val="20"/>
        </w:rPr>
      </w:pPr>
    </w:p>
    <w:p w:rsidR="00EA4F6E" w:rsidRDefault="00EA4F6E" w:rsidP="00EA4F6E">
      <w:pPr>
        <w:spacing w:after="0" w:line="240" w:lineRule="auto"/>
        <w:jc w:val="both"/>
        <w:rPr>
          <w:rFonts w:ascii="Times New Roman" w:hAnsi="Times New Roman" w:cs="Times New Roman"/>
          <w:sz w:val="20"/>
          <w:szCs w:val="20"/>
        </w:rPr>
      </w:pPr>
      <w:r w:rsidRPr="00EA4F6E">
        <w:rPr>
          <w:rFonts w:ascii="Times New Roman" w:hAnsi="Times New Roman" w:cs="Times New Roman"/>
          <w:sz w:val="20"/>
          <w:szCs w:val="20"/>
        </w:rPr>
        <w:t xml:space="preserve">Recently, diverse extraction technology has been developed in providing a new and simpler sample preparation methods with high performance such as supercritical fluid extraction (SCFE), accelerated solvent extraction (ASE), subcritical water extraction (SWE) and ultrasound assisted extraction (UAE) [10]. Ultrasonic-assisted extraction (UAE) is an effective alternative for conventional extraction method that offers an inexpensive and environmental friendly extraction process. This process is based on the use of mechanical waves at a frequency above the threshold of human hearing (&gt;16 kHz). The enhancement of solvent penetration into plants cells attributed by the mechanical effects that travel through the solvent media and production of acoustic cavitation bubbles which disrupts the plant cell wall resulting the release of desired bioactive compound into the solvent matrix [11]. UAE provides a high production yield, lower energy input and temperature used, shorter extraction time, low solvent consume and improve extraction of thermal-labile compound at low temperature [12, 13]. Previous studies have reported the extraction on the bioactive compounds of </w:t>
      </w:r>
      <w:r w:rsidRPr="00EA4F6E">
        <w:rPr>
          <w:rFonts w:ascii="Times New Roman" w:hAnsi="Times New Roman" w:cs="Times New Roman"/>
          <w:i/>
          <w:sz w:val="20"/>
          <w:szCs w:val="20"/>
        </w:rPr>
        <w:t xml:space="preserve">C. </w:t>
      </w:r>
      <w:r w:rsidR="008355CA">
        <w:rPr>
          <w:rFonts w:ascii="Times New Roman" w:hAnsi="Times New Roman" w:cs="Times New Roman"/>
          <w:i/>
          <w:sz w:val="20"/>
          <w:szCs w:val="20"/>
        </w:rPr>
        <w:t>nutans</w:t>
      </w:r>
      <w:r w:rsidRPr="00EA4F6E">
        <w:rPr>
          <w:rFonts w:ascii="Times New Roman" w:hAnsi="Times New Roman" w:cs="Times New Roman"/>
          <w:sz w:val="20"/>
          <w:szCs w:val="20"/>
        </w:rPr>
        <w:t xml:space="preserve"> by other extraction techniques, however, no information is available on the effect of ultrasound-assisted extraction using water as the solvent medium on phenolics content and antioxidant in </w:t>
      </w:r>
      <w:r w:rsidRPr="00EA4F6E">
        <w:rPr>
          <w:rFonts w:ascii="Times New Roman" w:hAnsi="Times New Roman" w:cs="Times New Roman"/>
          <w:i/>
          <w:sz w:val="20"/>
          <w:szCs w:val="20"/>
        </w:rPr>
        <w:t xml:space="preserve">C. </w:t>
      </w:r>
      <w:r w:rsidR="008355CA">
        <w:rPr>
          <w:rFonts w:ascii="Times New Roman" w:hAnsi="Times New Roman" w:cs="Times New Roman"/>
          <w:i/>
          <w:sz w:val="20"/>
          <w:szCs w:val="20"/>
        </w:rPr>
        <w:t>nutans</w:t>
      </w:r>
      <w:r w:rsidRPr="00EA4F6E">
        <w:rPr>
          <w:rFonts w:ascii="Times New Roman" w:hAnsi="Times New Roman" w:cs="Times New Roman"/>
          <w:sz w:val="20"/>
          <w:szCs w:val="20"/>
        </w:rPr>
        <w:t xml:space="preserve"> leaves. Therefore, the goal of present investigation was to study the effect of temperature and time in water based ultrasonic assisted extraction on total phenolic, flavonoid content and antioxidant activity from </w:t>
      </w:r>
      <w:r w:rsidRPr="00EA4F6E">
        <w:rPr>
          <w:rFonts w:ascii="Times New Roman" w:hAnsi="Times New Roman" w:cs="Times New Roman"/>
          <w:i/>
          <w:sz w:val="20"/>
          <w:szCs w:val="20"/>
        </w:rPr>
        <w:t xml:space="preserve">C. </w:t>
      </w:r>
      <w:r w:rsidR="008355CA">
        <w:rPr>
          <w:rFonts w:ascii="Times New Roman" w:hAnsi="Times New Roman" w:cs="Times New Roman"/>
          <w:i/>
          <w:sz w:val="20"/>
          <w:szCs w:val="20"/>
        </w:rPr>
        <w:t>nutans</w:t>
      </w:r>
      <w:r w:rsidRPr="00EA4F6E">
        <w:rPr>
          <w:rFonts w:ascii="Times New Roman" w:hAnsi="Times New Roman" w:cs="Times New Roman"/>
          <w:sz w:val="20"/>
          <w:szCs w:val="20"/>
        </w:rPr>
        <w:t xml:space="preserve"> leaves.</w:t>
      </w:r>
    </w:p>
    <w:p w:rsidR="00EA4F6E" w:rsidRDefault="00EA4F6E" w:rsidP="00EA4F6E">
      <w:pPr>
        <w:spacing w:after="0" w:line="240" w:lineRule="auto"/>
        <w:jc w:val="both"/>
        <w:rPr>
          <w:rFonts w:ascii="Times New Roman" w:hAnsi="Times New Roman" w:cs="Times New Roman"/>
          <w:sz w:val="20"/>
          <w:szCs w:val="20"/>
        </w:rPr>
      </w:pPr>
    </w:p>
    <w:p w:rsidR="00EA4F6E" w:rsidRDefault="00EA4F6E" w:rsidP="00EA4F6E">
      <w:pPr>
        <w:spacing w:after="0" w:line="240" w:lineRule="auto"/>
        <w:jc w:val="center"/>
        <w:rPr>
          <w:rFonts w:ascii="Times New Roman" w:hAnsi="Times New Roman" w:cs="Times New Roman"/>
          <w:b/>
          <w:sz w:val="20"/>
          <w:szCs w:val="20"/>
        </w:rPr>
      </w:pPr>
      <w:r w:rsidRPr="00EA4F6E">
        <w:rPr>
          <w:rFonts w:ascii="Times New Roman" w:hAnsi="Times New Roman" w:cs="Times New Roman"/>
          <w:b/>
          <w:sz w:val="20"/>
          <w:szCs w:val="20"/>
        </w:rPr>
        <w:t>Materials and Methods</w:t>
      </w:r>
    </w:p>
    <w:p w:rsidR="00EA4F6E" w:rsidRPr="00EA4F6E" w:rsidRDefault="00EA4F6E" w:rsidP="00EA4F6E">
      <w:pPr>
        <w:spacing w:after="0" w:line="240" w:lineRule="auto"/>
        <w:jc w:val="both"/>
        <w:rPr>
          <w:rFonts w:ascii="Times New Roman" w:hAnsi="Times New Roman" w:cs="Times New Roman"/>
          <w:b/>
          <w:sz w:val="20"/>
          <w:szCs w:val="20"/>
        </w:rPr>
      </w:pPr>
      <w:r w:rsidRPr="00EA4F6E">
        <w:rPr>
          <w:rFonts w:ascii="Times New Roman" w:hAnsi="Times New Roman" w:cs="Times New Roman"/>
          <w:b/>
          <w:sz w:val="20"/>
          <w:szCs w:val="20"/>
        </w:rPr>
        <w:t>Sample preparation</w:t>
      </w:r>
    </w:p>
    <w:p w:rsidR="00EA4F6E" w:rsidRDefault="00EA4F6E" w:rsidP="00EA4F6E">
      <w:pPr>
        <w:spacing w:after="0" w:line="240" w:lineRule="auto"/>
        <w:jc w:val="both"/>
        <w:rPr>
          <w:rFonts w:ascii="Times New Roman" w:hAnsi="Times New Roman" w:cs="Times New Roman"/>
          <w:sz w:val="20"/>
          <w:szCs w:val="20"/>
        </w:rPr>
      </w:pPr>
      <w:r w:rsidRPr="00EA4F6E">
        <w:rPr>
          <w:rFonts w:ascii="Times New Roman" w:hAnsi="Times New Roman" w:cs="Times New Roman"/>
          <w:sz w:val="20"/>
          <w:szCs w:val="20"/>
        </w:rPr>
        <w:t xml:space="preserve">The sources of fresh leaves of </w:t>
      </w:r>
      <w:r w:rsidRPr="0014449D">
        <w:rPr>
          <w:rFonts w:ascii="Times New Roman" w:hAnsi="Times New Roman" w:cs="Times New Roman"/>
          <w:i/>
          <w:sz w:val="20"/>
          <w:szCs w:val="20"/>
        </w:rPr>
        <w:t xml:space="preserve">C. </w:t>
      </w:r>
      <w:r w:rsidR="008355CA">
        <w:rPr>
          <w:rFonts w:ascii="Times New Roman" w:hAnsi="Times New Roman" w:cs="Times New Roman"/>
          <w:i/>
          <w:sz w:val="20"/>
          <w:szCs w:val="20"/>
        </w:rPr>
        <w:t>nutans</w:t>
      </w:r>
      <w:r w:rsidRPr="00EA4F6E">
        <w:rPr>
          <w:rFonts w:ascii="Times New Roman" w:hAnsi="Times New Roman" w:cs="Times New Roman"/>
          <w:sz w:val="20"/>
          <w:szCs w:val="20"/>
        </w:rPr>
        <w:t xml:space="preserve"> were collected from a local supplier, </w:t>
      </w:r>
      <w:proofErr w:type="spellStart"/>
      <w:r w:rsidRPr="00EA4F6E">
        <w:rPr>
          <w:rFonts w:ascii="Times New Roman" w:hAnsi="Times New Roman" w:cs="Times New Roman"/>
          <w:sz w:val="20"/>
          <w:szCs w:val="20"/>
        </w:rPr>
        <w:t>Kiza</w:t>
      </w:r>
      <w:proofErr w:type="spellEnd"/>
      <w:r w:rsidRPr="00EA4F6E">
        <w:rPr>
          <w:rFonts w:ascii="Times New Roman" w:hAnsi="Times New Roman" w:cs="Times New Roman"/>
          <w:sz w:val="20"/>
          <w:szCs w:val="20"/>
        </w:rPr>
        <w:t xml:space="preserve"> Herbs farm which </w:t>
      </w:r>
      <w:proofErr w:type="gramStart"/>
      <w:r w:rsidRPr="00EA4F6E">
        <w:rPr>
          <w:rFonts w:ascii="Times New Roman" w:hAnsi="Times New Roman" w:cs="Times New Roman"/>
          <w:sz w:val="20"/>
          <w:szCs w:val="20"/>
        </w:rPr>
        <w:t>is located in</w:t>
      </w:r>
      <w:proofErr w:type="gramEnd"/>
      <w:r w:rsidRPr="00EA4F6E">
        <w:rPr>
          <w:rFonts w:ascii="Times New Roman" w:hAnsi="Times New Roman" w:cs="Times New Roman"/>
          <w:sz w:val="20"/>
          <w:szCs w:val="20"/>
        </w:rPr>
        <w:t xml:space="preserve"> Temerloh, Pahang. Initially, the </w:t>
      </w:r>
      <w:r w:rsidRPr="0014449D">
        <w:rPr>
          <w:rFonts w:ascii="Times New Roman" w:hAnsi="Times New Roman" w:cs="Times New Roman"/>
          <w:i/>
          <w:sz w:val="20"/>
          <w:szCs w:val="20"/>
        </w:rPr>
        <w:t xml:space="preserve">C. </w:t>
      </w:r>
      <w:r w:rsidR="008355CA">
        <w:rPr>
          <w:rFonts w:ascii="Times New Roman" w:hAnsi="Times New Roman" w:cs="Times New Roman"/>
          <w:i/>
          <w:sz w:val="20"/>
          <w:szCs w:val="20"/>
        </w:rPr>
        <w:t>nutans</w:t>
      </w:r>
      <w:r w:rsidRPr="00EA4F6E">
        <w:rPr>
          <w:rFonts w:ascii="Times New Roman" w:hAnsi="Times New Roman" w:cs="Times New Roman"/>
          <w:sz w:val="20"/>
          <w:szCs w:val="20"/>
        </w:rPr>
        <w:t xml:space="preserve"> leaves was first separated from the stems and washed thoroughly to remove impurities. Then, the leaves </w:t>
      </w:r>
      <w:r w:rsidR="00DD42BD" w:rsidRPr="00EA4F6E">
        <w:rPr>
          <w:rFonts w:ascii="Times New Roman" w:hAnsi="Times New Roman" w:cs="Times New Roman"/>
          <w:sz w:val="20"/>
          <w:szCs w:val="20"/>
        </w:rPr>
        <w:t>were</w:t>
      </w:r>
      <w:r w:rsidRPr="00EA4F6E">
        <w:rPr>
          <w:rFonts w:ascii="Times New Roman" w:hAnsi="Times New Roman" w:cs="Times New Roman"/>
          <w:sz w:val="20"/>
          <w:szCs w:val="20"/>
        </w:rPr>
        <w:t xml:space="preserve"> dried at 40</w:t>
      </w:r>
      <w:r w:rsidR="00DD42BD">
        <w:rPr>
          <w:rFonts w:ascii="Times New Roman" w:hAnsi="Times New Roman" w:cs="Times New Roman"/>
          <w:sz w:val="20"/>
          <w:szCs w:val="20"/>
        </w:rPr>
        <w:t xml:space="preserve"> </w:t>
      </w:r>
      <w:r w:rsidRPr="00EA4F6E">
        <w:rPr>
          <w:rFonts w:ascii="Times New Roman" w:hAnsi="Times New Roman" w:cs="Times New Roman"/>
          <w:sz w:val="20"/>
          <w:szCs w:val="20"/>
        </w:rPr>
        <w:t>°C for overnight. The dried leaves was further grinded and sieved through 1.18 mm mesh size. The powdered leaves were kept stored in air-tight vacuum pack at room temperature prior to the extraction process.</w:t>
      </w:r>
    </w:p>
    <w:p w:rsidR="00EA4F6E" w:rsidRDefault="00EA4F6E" w:rsidP="00EA4F6E">
      <w:pPr>
        <w:spacing w:after="0" w:line="240" w:lineRule="auto"/>
        <w:jc w:val="both"/>
        <w:rPr>
          <w:rFonts w:ascii="Times New Roman" w:hAnsi="Times New Roman" w:cs="Times New Roman"/>
          <w:sz w:val="20"/>
          <w:szCs w:val="20"/>
        </w:rPr>
      </w:pPr>
    </w:p>
    <w:p w:rsidR="0014449D" w:rsidRPr="0014449D" w:rsidRDefault="0014449D" w:rsidP="0014449D">
      <w:pPr>
        <w:spacing w:after="0" w:line="240" w:lineRule="auto"/>
        <w:jc w:val="both"/>
        <w:rPr>
          <w:rFonts w:ascii="Times New Roman" w:hAnsi="Times New Roman" w:cs="Times New Roman"/>
          <w:b/>
          <w:sz w:val="20"/>
          <w:szCs w:val="20"/>
        </w:rPr>
      </w:pPr>
      <w:r w:rsidRPr="0014449D">
        <w:rPr>
          <w:rFonts w:ascii="Times New Roman" w:hAnsi="Times New Roman" w:cs="Times New Roman"/>
          <w:b/>
          <w:sz w:val="20"/>
          <w:szCs w:val="20"/>
        </w:rPr>
        <w:t>Ultrasonic assisted extraction</w:t>
      </w:r>
    </w:p>
    <w:p w:rsidR="00EA4F6E" w:rsidRDefault="0014449D" w:rsidP="0014449D">
      <w:pPr>
        <w:spacing w:after="0" w:line="240" w:lineRule="auto"/>
        <w:jc w:val="both"/>
        <w:rPr>
          <w:rFonts w:ascii="Times New Roman" w:hAnsi="Times New Roman" w:cs="Times New Roman"/>
          <w:sz w:val="20"/>
          <w:szCs w:val="20"/>
        </w:rPr>
      </w:pPr>
      <w:r w:rsidRPr="0014449D">
        <w:rPr>
          <w:rFonts w:ascii="Times New Roman" w:hAnsi="Times New Roman" w:cs="Times New Roman"/>
          <w:sz w:val="20"/>
          <w:szCs w:val="20"/>
        </w:rPr>
        <w:t xml:space="preserve">Five </w:t>
      </w:r>
      <w:r w:rsidR="00DD42BD" w:rsidRPr="0014449D">
        <w:rPr>
          <w:rFonts w:ascii="Times New Roman" w:hAnsi="Times New Roman" w:cs="Times New Roman"/>
          <w:sz w:val="20"/>
          <w:szCs w:val="20"/>
        </w:rPr>
        <w:t>grams</w:t>
      </w:r>
      <w:r w:rsidRPr="0014449D">
        <w:rPr>
          <w:rFonts w:ascii="Times New Roman" w:hAnsi="Times New Roman" w:cs="Times New Roman"/>
          <w:sz w:val="20"/>
          <w:szCs w:val="20"/>
        </w:rPr>
        <w:t xml:space="preserve"> of powdered sample in 85ml of distilled water was ultrasonicated at different temperatures of 30, 35, 45, 55 and 60</w:t>
      </w:r>
      <w:r w:rsidR="00DD42BD">
        <w:rPr>
          <w:rFonts w:ascii="Times New Roman" w:hAnsi="Times New Roman" w:cs="Times New Roman"/>
          <w:sz w:val="20"/>
          <w:szCs w:val="20"/>
        </w:rPr>
        <w:t xml:space="preserve"> </w:t>
      </w:r>
      <w:r w:rsidRPr="0014449D">
        <w:rPr>
          <w:rFonts w:ascii="Times New Roman" w:hAnsi="Times New Roman" w:cs="Times New Roman"/>
          <w:sz w:val="20"/>
          <w:szCs w:val="20"/>
        </w:rPr>
        <w:t>°C and times for 5, 15, 25 and 30 min</w:t>
      </w:r>
      <w:r w:rsidR="00DD42BD">
        <w:rPr>
          <w:rFonts w:ascii="Times New Roman" w:hAnsi="Times New Roman" w:cs="Times New Roman"/>
          <w:sz w:val="20"/>
          <w:szCs w:val="20"/>
        </w:rPr>
        <w:t>utes</w:t>
      </w:r>
      <w:r w:rsidRPr="0014449D">
        <w:rPr>
          <w:rFonts w:ascii="Times New Roman" w:hAnsi="Times New Roman" w:cs="Times New Roman"/>
          <w:sz w:val="20"/>
          <w:szCs w:val="20"/>
        </w:rPr>
        <w:t xml:space="preserve"> using a 28 kHz ultrasonic water bath (CT-420B Digital Ultrasonic Cleaner). The residual was separated and centrifuged at 1500 rpm for 15 min</w:t>
      </w:r>
      <w:r w:rsidR="00DD42BD">
        <w:rPr>
          <w:rFonts w:ascii="Times New Roman" w:hAnsi="Times New Roman" w:cs="Times New Roman"/>
          <w:sz w:val="20"/>
          <w:szCs w:val="20"/>
        </w:rPr>
        <w:t>utes</w:t>
      </w:r>
      <w:r w:rsidRPr="0014449D">
        <w:rPr>
          <w:rFonts w:ascii="Times New Roman" w:hAnsi="Times New Roman" w:cs="Times New Roman"/>
          <w:sz w:val="20"/>
          <w:szCs w:val="20"/>
        </w:rPr>
        <w:t>. The extracts were filtered and used for further analysis. All extractions were done in triplicates.</w:t>
      </w:r>
    </w:p>
    <w:p w:rsidR="0014449D" w:rsidRDefault="0014449D" w:rsidP="0014449D">
      <w:pPr>
        <w:spacing w:after="0" w:line="240" w:lineRule="auto"/>
        <w:jc w:val="both"/>
        <w:rPr>
          <w:rFonts w:ascii="Times New Roman" w:hAnsi="Times New Roman" w:cs="Times New Roman"/>
          <w:sz w:val="20"/>
          <w:szCs w:val="20"/>
        </w:rPr>
      </w:pPr>
    </w:p>
    <w:p w:rsidR="0014449D" w:rsidRPr="0014449D" w:rsidRDefault="0014449D" w:rsidP="0014449D">
      <w:pPr>
        <w:spacing w:after="0" w:line="240" w:lineRule="auto"/>
        <w:jc w:val="both"/>
        <w:rPr>
          <w:rFonts w:ascii="Times New Roman" w:hAnsi="Times New Roman" w:cs="Times New Roman"/>
          <w:b/>
          <w:sz w:val="20"/>
          <w:szCs w:val="20"/>
        </w:rPr>
      </w:pPr>
      <w:r w:rsidRPr="0014449D">
        <w:rPr>
          <w:rFonts w:ascii="Times New Roman" w:hAnsi="Times New Roman" w:cs="Times New Roman"/>
          <w:b/>
          <w:sz w:val="20"/>
          <w:szCs w:val="20"/>
        </w:rPr>
        <w:t>Analysis of phenolic content</w:t>
      </w:r>
    </w:p>
    <w:p w:rsidR="0099722E" w:rsidRDefault="0014449D" w:rsidP="0014449D">
      <w:pPr>
        <w:spacing w:after="0" w:line="240" w:lineRule="auto"/>
        <w:jc w:val="both"/>
        <w:rPr>
          <w:rFonts w:ascii="Times New Roman" w:hAnsi="Times New Roman" w:cs="Times New Roman"/>
          <w:sz w:val="20"/>
          <w:szCs w:val="20"/>
        </w:rPr>
      </w:pPr>
      <w:r w:rsidRPr="0014449D">
        <w:rPr>
          <w:rFonts w:ascii="Times New Roman" w:hAnsi="Times New Roman" w:cs="Times New Roman"/>
          <w:sz w:val="20"/>
          <w:szCs w:val="20"/>
        </w:rPr>
        <w:t>The phenolics was analysed using Folin-Ciocalteu method according to Susanti et al. [9] with some modification. About 0.5 mL of leaves extract (10%) was added into test tube containing 2.5 mL Folin-Ciocalteu reagent and the mixture was left to stand for 5 minutes before adding 2 mL of sodium carbonate solution (75g/L) and vortexed (Heidolph, Germany) for 30 s. Afterwards, the mixture was incubated for two hours at room temperature to allow the reaction to take place. The resulting blue complex indicated the presence of TPC which was measured spectrophotometrically using a UV-VIS spectrophotometer (SP-3000</w:t>
      </w:r>
      <w:r w:rsidRPr="00006B6D">
        <w:rPr>
          <w:rFonts w:ascii="Times New Roman" w:hAnsi="Times New Roman" w:cs="Times New Roman"/>
          <w:i/>
          <w:sz w:val="20"/>
          <w:szCs w:val="20"/>
        </w:rPr>
        <w:t>nano</w:t>
      </w:r>
      <w:r w:rsidRPr="0014449D">
        <w:rPr>
          <w:rFonts w:ascii="Times New Roman" w:hAnsi="Times New Roman" w:cs="Times New Roman"/>
          <w:sz w:val="20"/>
          <w:szCs w:val="20"/>
        </w:rPr>
        <w:t>, Japan) at 765 nm of absorbance. Phenolic amount was quantified based on mg gallic acid equivalent (GAE) per gram of dry sample. All determination conducted in triplicates.</w:t>
      </w:r>
    </w:p>
    <w:p w:rsidR="0099722E" w:rsidRDefault="0099722E" w:rsidP="0014449D">
      <w:pPr>
        <w:spacing w:after="0" w:line="240" w:lineRule="auto"/>
        <w:jc w:val="both"/>
        <w:rPr>
          <w:rFonts w:ascii="Times New Roman" w:hAnsi="Times New Roman" w:cs="Times New Roman"/>
          <w:sz w:val="20"/>
          <w:szCs w:val="20"/>
        </w:rPr>
      </w:pPr>
    </w:p>
    <w:p w:rsidR="0014449D" w:rsidRPr="0014449D" w:rsidRDefault="0014449D" w:rsidP="0014449D">
      <w:pPr>
        <w:spacing w:after="0" w:line="240" w:lineRule="auto"/>
        <w:jc w:val="both"/>
        <w:rPr>
          <w:rFonts w:ascii="Times New Roman" w:hAnsi="Times New Roman" w:cs="Times New Roman"/>
          <w:b/>
          <w:sz w:val="20"/>
          <w:szCs w:val="20"/>
        </w:rPr>
      </w:pPr>
      <w:r w:rsidRPr="0014449D">
        <w:rPr>
          <w:rFonts w:ascii="Times New Roman" w:hAnsi="Times New Roman" w:cs="Times New Roman"/>
          <w:b/>
          <w:sz w:val="20"/>
          <w:szCs w:val="20"/>
        </w:rPr>
        <w:t>Analysis of flavonoid content</w:t>
      </w:r>
    </w:p>
    <w:p w:rsidR="0014449D" w:rsidRDefault="0014449D" w:rsidP="0014449D">
      <w:pPr>
        <w:spacing w:after="0" w:line="240" w:lineRule="auto"/>
        <w:jc w:val="both"/>
        <w:rPr>
          <w:rFonts w:ascii="Times New Roman" w:hAnsi="Times New Roman" w:cs="Times New Roman"/>
          <w:sz w:val="20"/>
          <w:szCs w:val="20"/>
        </w:rPr>
      </w:pPr>
      <w:r w:rsidRPr="0014449D">
        <w:rPr>
          <w:rFonts w:ascii="Times New Roman" w:hAnsi="Times New Roman" w:cs="Times New Roman"/>
          <w:sz w:val="20"/>
          <w:szCs w:val="20"/>
        </w:rPr>
        <w:lastRenderedPageBreak/>
        <w:t xml:space="preserve">Total flavonoids were analysed using aluminium chloride method modified from Tan et al. [14]. Briefly, 0.5 mL of extracted aliquot leaves (10%) was mixed with 2 mL of distilled water and 0.15 mL of sodium nitrite (5%). Then, about 0.15 mL of aluminium chloride solution (10%) was added after incubated for 5 min. The mixture was mixed thoroughly and left again for 6 min. Subsequently, 2 mL of sodium hydroxide (4%) was added and topped up the volume of mixture to 5 mL with distilled water. Finally, the mixture was shaken vigorously using a vortex (Fisherbrand, </w:t>
      </w:r>
      <w:r w:rsidR="00DD42BD" w:rsidRPr="0014449D">
        <w:rPr>
          <w:rFonts w:ascii="Times New Roman" w:hAnsi="Times New Roman" w:cs="Times New Roman"/>
          <w:sz w:val="20"/>
          <w:szCs w:val="20"/>
        </w:rPr>
        <w:t>Denmark</w:t>
      </w:r>
      <w:r w:rsidRPr="0014449D">
        <w:rPr>
          <w:rFonts w:ascii="Times New Roman" w:hAnsi="Times New Roman" w:cs="Times New Roman"/>
          <w:sz w:val="20"/>
          <w:szCs w:val="20"/>
        </w:rPr>
        <w:t>) and left in a dark for 15 min</w:t>
      </w:r>
      <w:r w:rsidR="00DD42BD">
        <w:rPr>
          <w:rFonts w:ascii="Times New Roman" w:hAnsi="Times New Roman" w:cs="Times New Roman"/>
          <w:sz w:val="20"/>
          <w:szCs w:val="20"/>
        </w:rPr>
        <w:t>utes</w:t>
      </w:r>
      <w:r w:rsidRPr="0014449D">
        <w:rPr>
          <w:rFonts w:ascii="Times New Roman" w:hAnsi="Times New Roman" w:cs="Times New Roman"/>
          <w:sz w:val="20"/>
          <w:szCs w:val="20"/>
        </w:rPr>
        <w:t>. Flavonoid content was measured at absorbance of 510 nm using a UV-VIS spectrophotometer (SP-3000</w:t>
      </w:r>
      <w:r w:rsidRPr="00006B6D">
        <w:rPr>
          <w:rFonts w:ascii="Times New Roman" w:hAnsi="Times New Roman" w:cs="Times New Roman"/>
          <w:i/>
          <w:sz w:val="20"/>
          <w:szCs w:val="20"/>
        </w:rPr>
        <w:t>nano</w:t>
      </w:r>
      <w:r w:rsidRPr="0014449D">
        <w:rPr>
          <w:rFonts w:ascii="Times New Roman" w:hAnsi="Times New Roman" w:cs="Times New Roman"/>
          <w:sz w:val="20"/>
          <w:szCs w:val="20"/>
        </w:rPr>
        <w:t>, Japan) and the result was demonstrated in term of mg quercetin equivalent (QE) per gram of dry sample. All determination performs in triplicates.</w:t>
      </w:r>
    </w:p>
    <w:p w:rsidR="00006B6D" w:rsidRDefault="00006B6D" w:rsidP="0014449D">
      <w:pPr>
        <w:spacing w:after="0" w:line="240" w:lineRule="auto"/>
        <w:jc w:val="both"/>
        <w:rPr>
          <w:rFonts w:ascii="Times New Roman" w:hAnsi="Times New Roman" w:cs="Times New Roman"/>
          <w:sz w:val="20"/>
          <w:szCs w:val="20"/>
        </w:rPr>
      </w:pPr>
    </w:p>
    <w:p w:rsidR="00006B6D" w:rsidRPr="00006B6D" w:rsidRDefault="00006B6D" w:rsidP="00006B6D">
      <w:pPr>
        <w:spacing w:after="0" w:line="240" w:lineRule="auto"/>
        <w:jc w:val="both"/>
        <w:rPr>
          <w:rFonts w:ascii="Times New Roman" w:hAnsi="Times New Roman" w:cs="Times New Roman"/>
          <w:b/>
          <w:sz w:val="20"/>
          <w:szCs w:val="20"/>
        </w:rPr>
      </w:pPr>
      <w:r w:rsidRPr="00006B6D">
        <w:rPr>
          <w:rFonts w:ascii="Times New Roman" w:hAnsi="Times New Roman" w:cs="Times New Roman"/>
          <w:b/>
          <w:sz w:val="20"/>
          <w:szCs w:val="20"/>
        </w:rPr>
        <w:t xml:space="preserve">Analysis of antioxidant activity </w:t>
      </w:r>
    </w:p>
    <w:p w:rsidR="00006B6D" w:rsidRDefault="00006B6D" w:rsidP="00006B6D">
      <w:pPr>
        <w:spacing w:after="0" w:line="240" w:lineRule="auto"/>
        <w:jc w:val="both"/>
        <w:rPr>
          <w:rFonts w:ascii="Times New Roman" w:hAnsi="Times New Roman" w:cs="Times New Roman"/>
          <w:sz w:val="20"/>
          <w:szCs w:val="20"/>
        </w:rPr>
      </w:pPr>
      <w:r w:rsidRPr="00006B6D">
        <w:rPr>
          <w:rFonts w:ascii="Times New Roman" w:hAnsi="Times New Roman" w:cs="Times New Roman"/>
          <w:sz w:val="20"/>
          <w:szCs w:val="20"/>
        </w:rPr>
        <w:t xml:space="preserve">The method for estimating antioxidant activity of the extracts was adapted from Sharifi et al. [15] with some changes. Concisely, 3.5 mL of (0.004%) ethanolic 2,2’-diphenyl-1-picrylhydrazyl (DPPH) was mixed with 0.5 mL ethanolic leaves extract (25%). Next, the mixture </w:t>
      </w:r>
      <w:proofErr w:type="gramStart"/>
      <w:r w:rsidRPr="00006B6D">
        <w:rPr>
          <w:rFonts w:ascii="Times New Roman" w:hAnsi="Times New Roman" w:cs="Times New Roman"/>
          <w:sz w:val="20"/>
          <w:szCs w:val="20"/>
        </w:rPr>
        <w:t>was allowed to</w:t>
      </w:r>
      <w:proofErr w:type="gramEnd"/>
      <w:r w:rsidRPr="00006B6D">
        <w:rPr>
          <w:rFonts w:ascii="Times New Roman" w:hAnsi="Times New Roman" w:cs="Times New Roman"/>
          <w:sz w:val="20"/>
          <w:szCs w:val="20"/>
        </w:rPr>
        <w:t xml:space="preserve"> stand for 30 min</w:t>
      </w:r>
      <w:r w:rsidR="00DD42BD">
        <w:rPr>
          <w:rFonts w:ascii="Times New Roman" w:hAnsi="Times New Roman" w:cs="Times New Roman"/>
          <w:sz w:val="20"/>
          <w:szCs w:val="20"/>
        </w:rPr>
        <w:t>utes</w:t>
      </w:r>
      <w:r w:rsidRPr="00006B6D">
        <w:rPr>
          <w:rFonts w:ascii="Times New Roman" w:hAnsi="Times New Roman" w:cs="Times New Roman"/>
          <w:sz w:val="20"/>
          <w:szCs w:val="20"/>
        </w:rPr>
        <w:t xml:space="preserve"> at room temperature before spectrophotometrically measured using a UV-VIS spectrophotometer (SP-3000</w:t>
      </w:r>
      <w:r w:rsidRPr="00006B6D">
        <w:rPr>
          <w:rFonts w:ascii="Times New Roman" w:hAnsi="Times New Roman" w:cs="Times New Roman"/>
          <w:i/>
          <w:sz w:val="20"/>
          <w:szCs w:val="20"/>
        </w:rPr>
        <w:t>nano</w:t>
      </w:r>
      <w:r w:rsidRPr="00006B6D">
        <w:rPr>
          <w:rFonts w:ascii="Times New Roman" w:hAnsi="Times New Roman" w:cs="Times New Roman"/>
          <w:sz w:val="20"/>
          <w:szCs w:val="20"/>
        </w:rPr>
        <w:t>, Japan) at 517 nm of absorbance. The antioxidant activity was evaluated by comparing the sample absorbance with the control. Each measurement was done in triplicate. The calculation of antio</w:t>
      </w:r>
      <w:r>
        <w:rPr>
          <w:rFonts w:ascii="Times New Roman" w:hAnsi="Times New Roman" w:cs="Times New Roman"/>
          <w:sz w:val="20"/>
          <w:szCs w:val="20"/>
        </w:rPr>
        <w:t>xidant activity</w:t>
      </w:r>
      <w:r w:rsidRPr="00006B6D">
        <w:rPr>
          <w:rFonts w:ascii="Times New Roman" w:hAnsi="Times New Roman" w:cs="Times New Roman"/>
          <w:sz w:val="20"/>
          <w:szCs w:val="20"/>
        </w:rPr>
        <w:t xml:space="preserve"> was made based on following equation</w:t>
      </w:r>
      <w:r>
        <w:rPr>
          <w:rFonts w:ascii="Times New Roman" w:hAnsi="Times New Roman" w:cs="Times New Roman"/>
          <w:sz w:val="20"/>
          <w:szCs w:val="20"/>
        </w:rPr>
        <w:t>:</w:t>
      </w:r>
    </w:p>
    <w:p w:rsidR="00006B6D" w:rsidRDefault="00006B6D" w:rsidP="00006B6D">
      <w:pPr>
        <w:spacing w:after="0" w:line="240" w:lineRule="auto"/>
        <w:jc w:val="both"/>
        <w:rPr>
          <w:rFonts w:ascii="Times New Roman" w:hAnsi="Times New Roman" w:cs="Times New Roman"/>
          <w:sz w:val="20"/>
          <w:szCs w:val="20"/>
        </w:rPr>
      </w:pPr>
    </w:p>
    <w:p w:rsidR="00006B6D" w:rsidRDefault="00006B6D" w:rsidP="00DD42BD">
      <w:pPr>
        <w:spacing w:after="0" w:line="240" w:lineRule="auto"/>
        <w:ind w:firstLine="720"/>
        <w:rPr>
          <w:rFonts w:ascii="Times New Roman" w:eastAsiaTheme="minorEastAsia" w:hAnsi="Times New Roman" w:cs="Times New Roman"/>
          <w:sz w:val="20"/>
          <w:szCs w:val="20"/>
        </w:rPr>
      </w:pPr>
      <w:r w:rsidRPr="00006B6D">
        <w:rPr>
          <w:rFonts w:ascii="Times New Roman" w:hAnsi="Times New Roman" w:cs="Times New Roman"/>
          <w:sz w:val="20"/>
          <w:szCs w:val="20"/>
        </w:rPr>
        <w:t>Antioxidant Activity (% inhibition</w:t>
      </w:r>
      <m:oMath>
        <m:r>
          <w:rPr>
            <w:rFonts w:ascii="Cambria Math" w:hAnsi="Cambria Math" w:cs="Times New Roman"/>
            <w:sz w:val="20"/>
            <w:szCs w:val="20"/>
          </w:rPr>
          <m:t>) =</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A</m:t>
                </m:r>
              </m:e>
              <m:sub>
                <m:r>
                  <w:rPr>
                    <w:rFonts w:ascii="Cambria Math" w:hAnsi="Cambria Math" w:cs="Times New Roman"/>
                    <w:sz w:val="20"/>
                    <w:szCs w:val="20"/>
                  </w:rPr>
                  <m:t>c</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A</m:t>
                </m:r>
              </m:e>
              <m:sub>
                <m:r>
                  <w:rPr>
                    <w:rFonts w:ascii="Cambria Math" w:hAnsi="Cambria Math" w:cs="Times New Roman"/>
                    <w:sz w:val="20"/>
                    <w:szCs w:val="20"/>
                  </w:rPr>
                  <m:t>s</m:t>
                </m:r>
              </m:sub>
            </m:sSub>
          </m:num>
          <m:den>
            <m:sSub>
              <m:sSubPr>
                <m:ctrlPr>
                  <w:rPr>
                    <w:rFonts w:ascii="Cambria Math" w:hAnsi="Cambria Math" w:cs="Times New Roman"/>
                    <w:sz w:val="20"/>
                    <w:szCs w:val="20"/>
                  </w:rPr>
                </m:ctrlPr>
              </m:sSubPr>
              <m:e>
                <m:r>
                  <w:rPr>
                    <w:rFonts w:ascii="Cambria Math" w:hAnsi="Cambria Math" w:cs="Times New Roman"/>
                    <w:sz w:val="20"/>
                    <w:szCs w:val="20"/>
                  </w:rPr>
                  <m:t>A</m:t>
                </m:r>
              </m:e>
              <m:sub>
                <m:r>
                  <w:rPr>
                    <w:rFonts w:ascii="Cambria Math" w:hAnsi="Cambria Math" w:cs="Times New Roman"/>
                    <w:sz w:val="20"/>
                    <w:szCs w:val="20"/>
                  </w:rPr>
                  <m:t>c</m:t>
                </m:r>
              </m:sub>
            </m:sSub>
          </m:den>
        </m:f>
        <m:r>
          <w:rPr>
            <w:rFonts w:ascii="Cambria Math" w:hAnsi="Cambria Math" w:cs="Times New Roman"/>
            <w:sz w:val="20"/>
            <w:szCs w:val="20"/>
          </w:rPr>
          <m:t xml:space="preserve"> ×100</m:t>
        </m:r>
      </m:oMath>
      <w:r w:rsidR="00DD42BD">
        <w:rPr>
          <w:rFonts w:ascii="Times New Roman" w:eastAsiaTheme="minorEastAsia" w:hAnsi="Times New Roman" w:cs="Times New Roman"/>
          <w:sz w:val="20"/>
          <w:szCs w:val="20"/>
        </w:rPr>
        <w:tab/>
      </w:r>
      <w:r w:rsidR="00DD42BD">
        <w:rPr>
          <w:rFonts w:ascii="Times New Roman" w:eastAsiaTheme="minorEastAsia" w:hAnsi="Times New Roman" w:cs="Times New Roman"/>
          <w:sz w:val="20"/>
          <w:szCs w:val="20"/>
        </w:rPr>
        <w:tab/>
      </w:r>
      <w:r w:rsidR="00DD42BD">
        <w:rPr>
          <w:rFonts w:ascii="Times New Roman" w:eastAsiaTheme="minorEastAsia" w:hAnsi="Times New Roman" w:cs="Times New Roman"/>
          <w:sz w:val="20"/>
          <w:szCs w:val="20"/>
        </w:rPr>
        <w:tab/>
      </w:r>
      <w:r w:rsidR="00DD42BD">
        <w:rPr>
          <w:rFonts w:ascii="Times New Roman" w:eastAsiaTheme="minorEastAsia" w:hAnsi="Times New Roman" w:cs="Times New Roman"/>
          <w:sz w:val="20"/>
          <w:szCs w:val="20"/>
        </w:rPr>
        <w:tab/>
      </w:r>
      <w:r w:rsidR="00DD42BD">
        <w:rPr>
          <w:rFonts w:ascii="Times New Roman" w:eastAsiaTheme="minorEastAsia" w:hAnsi="Times New Roman" w:cs="Times New Roman"/>
          <w:sz w:val="20"/>
          <w:szCs w:val="20"/>
        </w:rPr>
        <w:tab/>
      </w:r>
      <w:r w:rsidR="00DD42BD">
        <w:rPr>
          <w:rFonts w:ascii="Times New Roman" w:eastAsiaTheme="minorEastAsia" w:hAnsi="Times New Roman" w:cs="Times New Roman"/>
          <w:sz w:val="20"/>
          <w:szCs w:val="20"/>
        </w:rPr>
        <w:tab/>
      </w:r>
      <w:proofErr w:type="gramStart"/>
      <w:r w:rsidR="00DD42BD">
        <w:rPr>
          <w:rFonts w:ascii="Times New Roman" w:eastAsiaTheme="minorEastAsia" w:hAnsi="Times New Roman" w:cs="Times New Roman"/>
          <w:sz w:val="20"/>
          <w:szCs w:val="20"/>
        </w:rPr>
        <w:t xml:space="preserve">   (</w:t>
      </w:r>
      <w:proofErr w:type="gramEnd"/>
      <w:r w:rsidR="00DD42BD">
        <w:rPr>
          <w:rFonts w:ascii="Times New Roman" w:eastAsiaTheme="minorEastAsia" w:hAnsi="Times New Roman" w:cs="Times New Roman"/>
          <w:sz w:val="20"/>
          <w:szCs w:val="20"/>
        </w:rPr>
        <w:t>1)</w:t>
      </w:r>
    </w:p>
    <w:p w:rsidR="00DD42BD" w:rsidRDefault="00DD42BD" w:rsidP="00006B6D">
      <w:pPr>
        <w:spacing w:after="0" w:line="240" w:lineRule="auto"/>
        <w:jc w:val="both"/>
        <w:rPr>
          <w:rFonts w:ascii="Times New Roman" w:hAnsi="Times New Roman" w:cs="Times New Roman"/>
          <w:sz w:val="20"/>
          <w:szCs w:val="20"/>
        </w:rPr>
      </w:pPr>
    </w:p>
    <w:p w:rsidR="00006B6D" w:rsidRDefault="00DD42BD" w:rsidP="00006B6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w:t>
      </w:r>
      <w:r w:rsidR="00006B6D" w:rsidRPr="00006B6D">
        <w:rPr>
          <w:rFonts w:ascii="Times New Roman" w:hAnsi="Times New Roman" w:cs="Times New Roman"/>
          <w:sz w:val="20"/>
          <w:szCs w:val="20"/>
        </w:rPr>
        <w:t xml:space="preserve">here </w:t>
      </w:r>
      <w:r w:rsidR="00006B6D" w:rsidRPr="00006B6D">
        <w:rPr>
          <w:rFonts w:ascii="Times New Roman" w:hAnsi="Times New Roman" w:cs="Times New Roman"/>
          <w:i/>
          <w:sz w:val="20"/>
          <w:szCs w:val="20"/>
        </w:rPr>
        <w:t>Ac</w:t>
      </w:r>
      <w:r>
        <w:rPr>
          <w:rFonts w:ascii="Times New Roman" w:hAnsi="Times New Roman" w:cs="Times New Roman"/>
          <w:sz w:val="20"/>
          <w:szCs w:val="20"/>
        </w:rPr>
        <w:t xml:space="preserve"> is </w:t>
      </w:r>
      <w:r w:rsidR="00006B6D" w:rsidRPr="00006B6D">
        <w:rPr>
          <w:rFonts w:ascii="Times New Roman" w:hAnsi="Times New Roman" w:cs="Times New Roman"/>
          <w:sz w:val="20"/>
          <w:szCs w:val="20"/>
        </w:rPr>
        <w:t xml:space="preserve">absorbance of control and </w:t>
      </w:r>
      <w:proofErr w:type="gramStart"/>
      <w:r w:rsidR="00006B6D" w:rsidRPr="00006B6D">
        <w:rPr>
          <w:rFonts w:ascii="Times New Roman" w:hAnsi="Times New Roman" w:cs="Times New Roman"/>
          <w:i/>
          <w:sz w:val="20"/>
          <w:szCs w:val="20"/>
        </w:rPr>
        <w:t>As</w:t>
      </w:r>
      <w:proofErr w:type="gramEnd"/>
      <w:r>
        <w:rPr>
          <w:rFonts w:ascii="Times New Roman" w:hAnsi="Times New Roman" w:cs="Times New Roman"/>
          <w:sz w:val="20"/>
          <w:szCs w:val="20"/>
        </w:rPr>
        <w:t xml:space="preserve"> is </w:t>
      </w:r>
      <w:r w:rsidR="00006B6D" w:rsidRPr="00006B6D">
        <w:rPr>
          <w:rFonts w:ascii="Times New Roman" w:hAnsi="Times New Roman" w:cs="Times New Roman"/>
          <w:sz w:val="20"/>
          <w:szCs w:val="20"/>
        </w:rPr>
        <w:t>absorbance of tested sample</w:t>
      </w:r>
      <w:r w:rsidR="00006B6D">
        <w:rPr>
          <w:rFonts w:ascii="Times New Roman" w:hAnsi="Times New Roman" w:cs="Times New Roman"/>
          <w:sz w:val="20"/>
          <w:szCs w:val="20"/>
        </w:rPr>
        <w:t>.</w:t>
      </w:r>
    </w:p>
    <w:p w:rsidR="00006B6D" w:rsidRDefault="00006B6D" w:rsidP="00006B6D">
      <w:pPr>
        <w:spacing w:after="0" w:line="240" w:lineRule="auto"/>
        <w:jc w:val="both"/>
        <w:rPr>
          <w:rFonts w:ascii="Times New Roman" w:hAnsi="Times New Roman" w:cs="Times New Roman"/>
          <w:sz w:val="20"/>
          <w:szCs w:val="20"/>
        </w:rPr>
      </w:pPr>
    </w:p>
    <w:p w:rsidR="00006B6D" w:rsidRPr="00006B6D" w:rsidRDefault="00DD42BD" w:rsidP="00006B6D">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Statistical a</w:t>
      </w:r>
      <w:r w:rsidR="00006B6D" w:rsidRPr="00006B6D">
        <w:rPr>
          <w:rFonts w:ascii="Times New Roman" w:hAnsi="Times New Roman" w:cs="Times New Roman"/>
          <w:b/>
          <w:sz w:val="20"/>
          <w:szCs w:val="20"/>
        </w:rPr>
        <w:t>nalysis</w:t>
      </w:r>
    </w:p>
    <w:p w:rsidR="00006B6D" w:rsidRDefault="00006B6D" w:rsidP="00006B6D">
      <w:pPr>
        <w:spacing w:after="0" w:line="240" w:lineRule="auto"/>
        <w:jc w:val="both"/>
        <w:rPr>
          <w:rFonts w:ascii="Times New Roman" w:hAnsi="Times New Roman" w:cs="Times New Roman"/>
          <w:sz w:val="20"/>
          <w:szCs w:val="20"/>
        </w:rPr>
      </w:pPr>
      <w:r w:rsidRPr="00006B6D">
        <w:rPr>
          <w:rFonts w:ascii="Times New Roman" w:hAnsi="Times New Roman" w:cs="Times New Roman"/>
          <w:sz w:val="20"/>
          <w:szCs w:val="20"/>
        </w:rPr>
        <w:t xml:space="preserve">The data was computed and statistically analysed using the Microsoft Excel 2013 software. All experiments were performed in triplicates and results were expressed as mean ± standard deviation (S.D). Two-way analysis of variance (ANOVA) was established using Minitab Software 17 for estimating the outcome of time and temperature instantaneously. All parameters were measured to provide statistically significant different to the process and the significant value was considered as </w:t>
      </w:r>
      <w:r w:rsidRPr="00006B6D">
        <w:rPr>
          <w:rFonts w:ascii="Times New Roman" w:hAnsi="Times New Roman" w:cs="Times New Roman"/>
          <w:i/>
          <w:sz w:val="20"/>
          <w:szCs w:val="20"/>
        </w:rPr>
        <w:t>p</w:t>
      </w:r>
      <w:r w:rsidRPr="00006B6D">
        <w:rPr>
          <w:rFonts w:ascii="Times New Roman" w:hAnsi="Times New Roman" w:cs="Times New Roman"/>
          <w:sz w:val="20"/>
          <w:szCs w:val="20"/>
        </w:rPr>
        <w:t xml:space="preserve"> &lt; 0.05 regarding to 95% confidence level. Meanwhile, the higher </w:t>
      </w:r>
      <w:r w:rsidRPr="00006B6D">
        <w:rPr>
          <w:rFonts w:ascii="Times New Roman" w:hAnsi="Times New Roman" w:cs="Times New Roman"/>
          <w:i/>
          <w:sz w:val="20"/>
          <w:szCs w:val="20"/>
        </w:rPr>
        <w:t>f</w:t>
      </w:r>
      <w:r w:rsidRPr="00006B6D">
        <w:rPr>
          <w:rFonts w:ascii="Times New Roman" w:hAnsi="Times New Roman" w:cs="Times New Roman"/>
          <w:sz w:val="20"/>
          <w:szCs w:val="20"/>
        </w:rPr>
        <w:t xml:space="preserve"> value would responded as high significant effect to the process.</w:t>
      </w:r>
    </w:p>
    <w:p w:rsidR="00006B6D" w:rsidRDefault="00006B6D" w:rsidP="00006B6D">
      <w:pPr>
        <w:spacing w:after="0" w:line="240" w:lineRule="auto"/>
        <w:jc w:val="both"/>
        <w:rPr>
          <w:rFonts w:ascii="Times New Roman" w:hAnsi="Times New Roman" w:cs="Times New Roman"/>
          <w:sz w:val="20"/>
          <w:szCs w:val="20"/>
        </w:rPr>
      </w:pPr>
    </w:p>
    <w:p w:rsidR="00006B6D" w:rsidRDefault="00C3478D" w:rsidP="00C3478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Results and Discussion</w:t>
      </w:r>
    </w:p>
    <w:p w:rsidR="00C3478D" w:rsidRDefault="00C3478D" w:rsidP="00C3478D">
      <w:pPr>
        <w:spacing w:after="0" w:line="240" w:lineRule="auto"/>
        <w:jc w:val="both"/>
        <w:rPr>
          <w:rFonts w:ascii="Times New Roman" w:hAnsi="Times New Roman" w:cs="Times New Roman"/>
          <w:b/>
          <w:sz w:val="20"/>
          <w:szCs w:val="20"/>
        </w:rPr>
      </w:pPr>
      <w:r w:rsidRPr="00C3478D">
        <w:rPr>
          <w:rFonts w:ascii="Times New Roman" w:hAnsi="Times New Roman" w:cs="Times New Roman"/>
          <w:b/>
          <w:sz w:val="20"/>
          <w:szCs w:val="20"/>
        </w:rPr>
        <w:t xml:space="preserve">Analysis </w:t>
      </w:r>
      <w:r w:rsidR="00DD42BD" w:rsidRPr="00C3478D">
        <w:rPr>
          <w:rFonts w:ascii="Times New Roman" w:hAnsi="Times New Roman" w:cs="Times New Roman"/>
          <w:b/>
          <w:sz w:val="20"/>
          <w:szCs w:val="20"/>
        </w:rPr>
        <w:t>of total phenolic content</w:t>
      </w:r>
    </w:p>
    <w:p w:rsidR="00C3478D" w:rsidRDefault="00C3478D" w:rsidP="00C3478D">
      <w:pPr>
        <w:spacing w:after="0" w:line="240" w:lineRule="auto"/>
        <w:jc w:val="both"/>
        <w:rPr>
          <w:rFonts w:ascii="Times New Roman" w:hAnsi="Times New Roman" w:cs="Times New Roman"/>
          <w:sz w:val="20"/>
          <w:szCs w:val="20"/>
        </w:rPr>
      </w:pPr>
      <w:r w:rsidRPr="00C3478D">
        <w:rPr>
          <w:rFonts w:ascii="Times New Roman" w:hAnsi="Times New Roman" w:cs="Times New Roman"/>
          <w:sz w:val="20"/>
          <w:szCs w:val="20"/>
        </w:rPr>
        <w:t>Ultrasound-assisted extraction (UAE) is one promising alternative to traditional methods as it is easy, inexpensive and very environmental friendly. The major advantages of the process are noted when it produces higher yield and fast rate extraction process. Temperature and time are the two important parameters for the extraction process in optimising the bioactive compounds including phenolics and flavonoids from plant sample. In this study, the effect of different temperatures (30 to 60</w:t>
      </w:r>
      <w:r w:rsidR="00DD42BD">
        <w:rPr>
          <w:rFonts w:ascii="Times New Roman" w:hAnsi="Times New Roman" w:cs="Times New Roman"/>
          <w:sz w:val="20"/>
          <w:szCs w:val="20"/>
        </w:rPr>
        <w:t xml:space="preserve"> </w:t>
      </w:r>
      <w:r w:rsidRPr="00C3478D">
        <w:rPr>
          <w:rFonts w:ascii="Times New Roman" w:hAnsi="Times New Roman" w:cs="Times New Roman"/>
          <w:sz w:val="20"/>
          <w:szCs w:val="20"/>
        </w:rPr>
        <w:t>°C) and time (5 to 30 min</w:t>
      </w:r>
      <w:r w:rsidR="00DD42BD">
        <w:rPr>
          <w:rFonts w:ascii="Times New Roman" w:hAnsi="Times New Roman" w:cs="Times New Roman"/>
          <w:sz w:val="20"/>
          <w:szCs w:val="20"/>
        </w:rPr>
        <w:t>utes</w:t>
      </w:r>
      <w:r w:rsidRPr="00C3478D">
        <w:rPr>
          <w:rFonts w:ascii="Times New Roman" w:hAnsi="Times New Roman" w:cs="Times New Roman"/>
          <w:sz w:val="20"/>
          <w:szCs w:val="20"/>
        </w:rPr>
        <w:t xml:space="preserve">) in UAE on total phenolic content (TPC), total flavonoid content (TFC) and antioxidant activity of </w:t>
      </w:r>
      <w:r w:rsidRPr="00C3478D">
        <w:rPr>
          <w:rFonts w:ascii="Times New Roman" w:hAnsi="Times New Roman" w:cs="Times New Roman"/>
          <w:i/>
          <w:sz w:val="20"/>
          <w:szCs w:val="20"/>
        </w:rPr>
        <w:t xml:space="preserve">C. </w:t>
      </w:r>
      <w:r w:rsidR="008355CA">
        <w:rPr>
          <w:rFonts w:ascii="Times New Roman" w:hAnsi="Times New Roman" w:cs="Times New Roman"/>
          <w:i/>
          <w:sz w:val="20"/>
          <w:szCs w:val="20"/>
        </w:rPr>
        <w:t>nutans</w:t>
      </w:r>
      <w:r w:rsidRPr="00C3478D">
        <w:rPr>
          <w:rFonts w:ascii="Times New Roman" w:hAnsi="Times New Roman" w:cs="Times New Roman"/>
          <w:sz w:val="20"/>
          <w:szCs w:val="20"/>
        </w:rPr>
        <w:t xml:space="preserve"> were investigated and discussed</w:t>
      </w:r>
      <w:r>
        <w:rPr>
          <w:rFonts w:ascii="Times New Roman" w:hAnsi="Times New Roman" w:cs="Times New Roman"/>
          <w:sz w:val="20"/>
          <w:szCs w:val="20"/>
        </w:rPr>
        <w:t>.</w:t>
      </w:r>
    </w:p>
    <w:p w:rsidR="00C3478D" w:rsidRDefault="00C3478D" w:rsidP="00C3478D">
      <w:pPr>
        <w:spacing w:after="0" w:line="240" w:lineRule="auto"/>
        <w:jc w:val="both"/>
        <w:rPr>
          <w:rFonts w:ascii="Times New Roman" w:hAnsi="Times New Roman" w:cs="Times New Roman"/>
          <w:sz w:val="20"/>
          <w:szCs w:val="20"/>
        </w:rPr>
      </w:pPr>
    </w:p>
    <w:p w:rsidR="00C3478D" w:rsidRDefault="00C3478D" w:rsidP="00C3478D">
      <w:pPr>
        <w:spacing w:after="0" w:line="240" w:lineRule="auto"/>
        <w:jc w:val="both"/>
        <w:rPr>
          <w:rFonts w:ascii="Times New Roman" w:hAnsi="Times New Roman" w:cs="Times New Roman"/>
          <w:sz w:val="20"/>
          <w:szCs w:val="20"/>
        </w:rPr>
      </w:pPr>
      <w:r w:rsidRPr="00C3478D">
        <w:rPr>
          <w:rFonts w:ascii="Times New Roman" w:hAnsi="Times New Roman" w:cs="Times New Roman"/>
          <w:sz w:val="20"/>
          <w:szCs w:val="20"/>
        </w:rPr>
        <w:t xml:space="preserve">Figure 1 shows an increasing trend of TPC of </w:t>
      </w:r>
      <w:r w:rsidRPr="00C3478D">
        <w:rPr>
          <w:rFonts w:ascii="Times New Roman" w:hAnsi="Times New Roman" w:cs="Times New Roman"/>
          <w:i/>
          <w:sz w:val="20"/>
          <w:szCs w:val="20"/>
        </w:rPr>
        <w:t xml:space="preserve">C. </w:t>
      </w:r>
      <w:r w:rsidR="008355CA">
        <w:rPr>
          <w:rFonts w:ascii="Times New Roman" w:hAnsi="Times New Roman" w:cs="Times New Roman"/>
          <w:i/>
          <w:sz w:val="20"/>
          <w:szCs w:val="20"/>
        </w:rPr>
        <w:t>nutans</w:t>
      </w:r>
      <w:r w:rsidRPr="00C3478D">
        <w:rPr>
          <w:rFonts w:ascii="Times New Roman" w:hAnsi="Times New Roman" w:cs="Times New Roman"/>
          <w:sz w:val="20"/>
          <w:szCs w:val="20"/>
        </w:rPr>
        <w:t xml:space="preserve"> leaves extracts within the range of 11.05 ± 0.71 to 13.87 ± 0.15 mg GAE/g dry sample as the increase in temperature from 30 to 55</w:t>
      </w:r>
      <w:r w:rsidR="00DD42BD">
        <w:rPr>
          <w:rFonts w:ascii="Times New Roman" w:hAnsi="Times New Roman" w:cs="Times New Roman"/>
          <w:sz w:val="20"/>
          <w:szCs w:val="20"/>
        </w:rPr>
        <w:t xml:space="preserve"> </w:t>
      </w:r>
      <w:r w:rsidRPr="00C3478D">
        <w:rPr>
          <w:rFonts w:ascii="Times New Roman" w:hAnsi="Times New Roman" w:cs="Times New Roman"/>
          <w:sz w:val="20"/>
          <w:szCs w:val="20"/>
        </w:rPr>
        <w:t>°C. The highest TPC (13.87 ± 0.15 mg GAE/g dry sample) was achieved at 55</w:t>
      </w:r>
      <w:r w:rsidR="00DD42BD">
        <w:rPr>
          <w:rFonts w:ascii="Times New Roman" w:hAnsi="Times New Roman" w:cs="Times New Roman"/>
          <w:sz w:val="20"/>
          <w:szCs w:val="20"/>
        </w:rPr>
        <w:t xml:space="preserve"> </w:t>
      </w:r>
      <w:r w:rsidRPr="00C3478D">
        <w:rPr>
          <w:rFonts w:ascii="Times New Roman" w:hAnsi="Times New Roman" w:cs="Times New Roman"/>
          <w:sz w:val="20"/>
          <w:szCs w:val="20"/>
        </w:rPr>
        <w:t>°C and 25 min</w:t>
      </w:r>
      <w:r w:rsidR="00DD42BD">
        <w:rPr>
          <w:rFonts w:ascii="Times New Roman" w:hAnsi="Times New Roman" w:cs="Times New Roman"/>
          <w:sz w:val="20"/>
          <w:szCs w:val="20"/>
        </w:rPr>
        <w:t>utes</w:t>
      </w:r>
      <w:r w:rsidRPr="00C3478D">
        <w:rPr>
          <w:rFonts w:ascii="Times New Roman" w:hAnsi="Times New Roman" w:cs="Times New Roman"/>
          <w:sz w:val="20"/>
          <w:szCs w:val="20"/>
        </w:rPr>
        <w:t xml:space="preserve"> of extraction. However, a further increase in temperature from 55 to 60</w:t>
      </w:r>
      <w:r w:rsidR="00DD42BD">
        <w:rPr>
          <w:rFonts w:ascii="Times New Roman" w:hAnsi="Times New Roman" w:cs="Times New Roman"/>
          <w:sz w:val="20"/>
          <w:szCs w:val="20"/>
        </w:rPr>
        <w:t xml:space="preserve"> </w:t>
      </w:r>
      <w:r w:rsidRPr="00C3478D">
        <w:rPr>
          <w:rFonts w:ascii="Times New Roman" w:hAnsi="Times New Roman" w:cs="Times New Roman"/>
          <w:sz w:val="20"/>
          <w:szCs w:val="20"/>
        </w:rPr>
        <w:t>°C has resulted in decreasing of TPC. This finding was in agreement with Altemimi et al. [16] which indicated that the increase of ultrasonic temperature from 30 to 50</w:t>
      </w:r>
      <w:r w:rsidR="00DD42BD">
        <w:rPr>
          <w:rFonts w:ascii="Times New Roman" w:hAnsi="Times New Roman" w:cs="Times New Roman"/>
          <w:sz w:val="20"/>
          <w:szCs w:val="20"/>
        </w:rPr>
        <w:t xml:space="preserve"> </w:t>
      </w:r>
      <w:r w:rsidRPr="00C3478D">
        <w:rPr>
          <w:rFonts w:ascii="Times New Roman" w:hAnsi="Times New Roman" w:cs="Times New Roman"/>
          <w:sz w:val="20"/>
          <w:szCs w:val="20"/>
        </w:rPr>
        <w:t xml:space="preserve">°C has increased the extraction of TPC in peach extracts and showed a reduction afterwards. The increase of TPC may be due to the increase of both solubility of solute and solvent diffusivity as the increase of temperature enhanced the efficiency of TPC extraction. Besides, the increase of extraction temperature with the aid of mechanical waves from sonication has increased the production of acoustic cavitation bubble that destroyed the plant cell wall resulting more phenolic compounds in plant cells that being released into the solvent matrix [16]. Yim et al. [17] also found that the TPC of </w:t>
      </w:r>
      <w:r w:rsidRPr="00C3478D">
        <w:rPr>
          <w:rFonts w:ascii="Times New Roman" w:hAnsi="Times New Roman" w:cs="Times New Roman"/>
          <w:i/>
          <w:sz w:val="20"/>
          <w:szCs w:val="20"/>
        </w:rPr>
        <w:t>Schizophyllum commune</w:t>
      </w:r>
      <w:r w:rsidRPr="00C3478D">
        <w:rPr>
          <w:rFonts w:ascii="Times New Roman" w:hAnsi="Times New Roman" w:cs="Times New Roman"/>
          <w:sz w:val="20"/>
          <w:szCs w:val="20"/>
        </w:rPr>
        <w:t xml:space="preserve"> was increased when the temperature was raised from 30 to 42.5</w:t>
      </w:r>
      <w:r w:rsidR="00DD42BD">
        <w:rPr>
          <w:rFonts w:ascii="Times New Roman" w:hAnsi="Times New Roman" w:cs="Times New Roman"/>
          <w:sz w:val="20"/>
          <w:szCs w:val="20"/>
        </w:rPr>
        <w:t xml:space="preserve"> </w:t>
      </w:r>
      <w:r w:rsidRPr="00C3478D">
        <w:rPr>
          <w:rFonts w:ascii="Times New Roman" w:hAnsi="Times New Roman" w:cs="Times New Roman"/>
          <w:sz w:val="20"/>
          <w:szCs w:val="20"/>
        </w:rPr>
        <w:t>°C. However, a decreasing of TPC from 42.5 to 55</w:t>
      </w:r>
      <w:r w:rsidR="00DD42BD">
        <w:rPr>
          <w:rFonts w:ascii="Times New Roman" w:hAnsi="Times New Roman" w:cs="Times New Roman"/>
          <w:sz w:val="20"/>
          <w:szCs w:val="20"/>
        </w:rPr>
        <w:t xml:space="preserve"> </w:t>
      </w:r>
      <w:r w:rsidRPr="00C3478D">
        <w:rPr>
          <w:rFonts w:ascii="Times New Roman" w:hAnsi="Times New Roman" w:cs="Times New Roman"/>
          <w:sz w:val="20"/>
          <w:szCs w:val="20"/>
        </w:rPr>
        <w:t>°C was observed which probably due to the destruction of phenolic compounds. The increasing temperature enhances the extra</w:t>
      </w:r>
      <w:r>
        <w:rPr>
          <w:rFonts w:ascii="Times New Roman" w:hAnsi="Times New Roman" w:cs="Times New Roman"/>
          <w:sz w:val="20"/>
          <w:szCs w:val="20"/>
        </w:rPr>
        <w:t xml:space="preserve">ction, but at beyond a certain </w:t>
      </w:r>
      <w:r w:rsidRPr="00C3478D">
        <w:rPr>
          <w:rFonts w:ascii="Times New Roman" w:hAnsi="Times New Roman" w:cs="Times New Roman"/>
          <w:sz w:val="20"/>
          <w:szCs w:val="20"/>
        </w:rPr>
        <w:t>extent, phenolic compounds could be destroyed [17]. Besides, the stability of compounds could be affected due to chemical and enzymatic degradation or losses by thermal decomposition which resulti</w:t>
      </w:r>
      <w:r>
        <w:rPr>
          <w:rFonts w:ascii="Times New Roman" w:hAnsi="Times New Roman" w:cs="Times New Roman"/>
          <w:sz w:val="20"/>
          <w:szCs w:val="20"/>
        </w:rPr>
        <w:t>ng in a decreasing of TPC [18].</w:t>
      </w:r>
    </w:p>
    <w:p w:rsidR="00C3478D" w:rsidRDefault="00C3478D" w:rsidP="00C3478D">
      <w:pPr>
        <w:spacing w:after="0" w:line="240" w:lineRule="auto"/>
        <w:jc w:val="both"/>
        <w:rPr>
          <w:rFonts w:ascii="Times New Roman" w:hAnsi="Times New Roman" w:cs="Times New Roman"/>
          <w:sz w:val="20"/>
          <w:szCs w:val="20"/>
        </w:rPr>
      </w:pPr>
    </w:p>
    <w:p w:rsidR="00C3478D" w:rsidRDefault="000844B0" w:rsidP="000844B0">
      <w:pPr>
        <w:spacing w:after="0" w:line="240" w:lineRule="auto"/>
        <w:jc w:val="center"/>
        <w:rPr>
          <w:rFonts w:ascii="Times New Roman" w:hAnsi="Times New Roman" w:cs="Times New Roman"/>
          <w:sz w:val="20"/>
          <w:szCs w:val="20"/>
        </w:rPr>
      </w:pPr>
      <w:r w:rsidRPr="00E33054">
        <w:rPr>
          <w:rFonts w:ascii="Times New Roman" w:hAnsi="Times New Roman" w:cs="Times New Roman"/>
          <w:noProof/>
          <w:szCs w:val="20"/>
        </w:rPr>
        <w:lastRenderedPageBreak/>
        <w:drawing>
          <wp:inline distT="0" distB="0" distL="0" distR="0" wp14:anchorId="2119EE79" wp14:editId="7ADE6E59">
            <wp:extent cx="3098042" cy="2520000"/>
            <wp:effectExtent l="0" t="0" r="7620"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D42BD" w:rsidRPr="00C3478D" w:rsidRDefault="00DD42BD" w:rsidP="000844B0">
      <w:pPr>
        <w:spacing w:after="0" w:line="240" w:lineRule="auto"/>
        <w:jc w:val="center"/>
        <w:rPr>
          <w:rFonts w:ascii="Times New Roman" w:hAnsi="Times New Roman" w:cs="Times New Roman"/>
          <w:sz w:val="20"/>
          <w:szCs w:val="20"/>
        </w:rPr>
      </w:pPr>
    </w:p>
    <w:p w:rsidR="00C3478D" w:rsidRDefault="000844B0" w:rsidP="000844B0">
      <w:pPr>
        <w:spacing w:after="0" w:line="240" w:lineRule="auto"/>
        <w:jc w:val="center"/>
        <w:rPr>
          <w:rFonts w:ascii="Times New Roman" w:hAnsi="Times New Roman" w:cs="Times New Roman"/>
          <w:sz w:val="20"/>
          <w:szCs w:val="20"/>
        </w:rPr>
      </w:pPr>
      <w:r w:rsidRPr="000844B0">
        <w:rPr>
          <w:rFonts w:ascii="Times New Roman" w:hAnsi="Times New Roman" w:cs="Times New Roman"/>
          <w:sz w:val="20"/>
          <w:szCs w:val="20"/>
        </w:rPr>
        <w:t xml:space="preserve">Figure 1.  The total phenolic content of </w:t>
      </w:r>
      <w:r w:rsidRPr="000844B0">
        <w:rPr>
          <w:rFonts w:ascii="Times New Roman" w:hAnsi="Times New Roman" w:cs="Times New Roman"/>
          <w:i/>
          <w:sz w:val="20"/>
          <w:szCs w:val="20"/>
        </w:rPr>
        <w:t xml:space="preserve">C. </w:t>
      </w:r>
      <w:r w:rsidR="008355CA">
        <w:rPr>
          <w:rFonts w:ascii="Times New Roman" w:hAnsi="Times New Roman" w:cs="Times New Roman"/>
          <w:i/>
          <w:sz w:val="20"/>
          <w:szCs w:val="20"/>
        </w:rPr>
        <w:t>nutans</w:t>
      </w:r>
      <w:r w:rsidRPr="000844B0">
        <w:rPr>
          <w:rFonts w:ascii="Times New Roman" w:hAnsi="Times New Roman" w:cs="Times New Roman"/>
          <w:sz w:val="20"/>
          <w:szCs w:val="20"/>
        </w:rPr>
        <w:t xml:space="preserve"> extracts at different times and temperatures</w:t>
      </w:r>
    </w:p>
    <w:p w:rsidR="000844B0" w:rsidRDefault="000844B0" w:rsidP="000844B0">
      <w:pPr>
        <w:spacing w:after="0" w:line="240" w:lineRule="auto"/>
        <w:jc w:val="both"/>
        <w:rPr>
          <w:rFonts w:ascii="Times New Roman" w:hAnsi="Times New Roman" w:cs="Times New Roman"/>
          <w:sz w:val="20"/>
          <w:szCs w:val="20"/>
        </w:rPr>
      </w:pPr>
    </w:p>
    <w:p w:rsidR="000844B0" w:rsidRDefault="009A0D7F" w:rsidP="000844B0">
      <w:pPr>
        <w:spacing w:after="0" w:line="240" w:lineRule="auto"/>
        <w:jc w:val="both"/>
        <w:rPr>
          <w:rFonts w:ascii="Times New Roman" w:hAnsi="Times New Roman" w:cs="Times New Roman"/>
          <w:sz w:val="20"/>
          <w:szCs w:val="20"/>
        </w:rPr>
      </w:pPr>
      <w:r w:rsidRPr="009A0D7F">
        <w:rPr>
          <w:rFonts w:ascii="Times New Roman" w:hAnsi="Times New Roman" w:cs="Times New Roman"/>
          <w:sz w:val="20"/>
          <w:szCs w:val="20"/>
        </w:rPr>
        <w:t>Statistical evaluation of both extraction conditions (temperature and time) has demonstrated a high significant difference (</w:t>
      </w:r>
      <w:r w:rsidRPr="009A0D7F">
        <w:rPr>
          <w:rFonts w:ascii="Times New Roman" w:hAnsi="Times New Roman" w:cs="Times New Roman"/>
          <w:i/>
          <w:sz w:val="20"/>
          <w:szCs w:val="20"/>
        </w:rPr>
        <w:t>p</w:t>
      </w:r>
      <w:r w:rsidRPr="009A0D7F">
        <w:rPr>
          <w:rFonts w:ascii="Times New Roman" w:hAnsi="Times New Roman" w:cs="Times New Roman"/>
          <w:sz w:val="20"/>
          <w:szCs w:val="20"/>
        </w:rPr>
        <w:t xml:space="preserve"> &lt; 0.05) with time which indicated more significant effect on TPC than temperature with the highest f value of 55.10. This finding is parallel with those found by Gan and Latif [19], as the extraction of TPC from </w:t>
      </w:r>
      <w:r w:rsidRPr="009A0D7F">
        <w:rPr>
          <w:rFonts w:ascii="Times New Roman" w:hAnsi="Times New Roman" w:cs="Times New Roman"/>
          <w:i/>
          <w:sz w:val="20"/>
          <w:szCs w:val="20"/>
        </w:rPr>
        <w:t>Parkia speciosa</w:t>
      </w:r>
      <w:r w:rsidRPr="009A0D7F">
        <w:rPr>
          <w:rFonts w:ascii="Times New Roman" w:hAnsi="Times New Roman" w:cs="Times New Roman"/>
          <w:sz w:val="20"/>
          <w:szCs w:val="20"/>
        </w:rPr>
        <w:t xml:space="preserve"> pod was shown as more likely to be significantly affected by the extraction of time than temperature. They suggested that increasing the temperature may enhance the internal reaction between phenols and other plants components which further hindered the extraction. Thus, extraction time becomes significant since larger extraction periods might cause more extended polyphenol losses. Moreover, the increase of temperature enhances the contact time for the disintegration of plant cells by cavitation bubbles which also enhance the extraction of phenolics [20]. Nevertheless, prolonged extraction time over 30 min may cause more extended phenolics losses due to the thermal degradation or polymerisation reaction of various phenols which effects the analytical quantification [21]</w:t>
      </w:r>
      <w:r>
        <w:rPr>
          <w:rFonts w:ascii="Times New Roman" w:hAnsi="Times New Roman" w:cs="Times New Roman"/>
          <w:sz w:val="20"/>
          <w:szCs w:val="20"/>
        </w:rPr>
        <w:t>.</w:t>
      </w:r>
    </w:p>
    <w:p w:rsidR="009A0D7F" w:rsidRDefault="009A0D7F" w:rsidP="000844B0">
      <w:pPr>
        <w:spacing w:after="0" w:line="240" w:lineRule="auto"/>
        <w:jc w:val="both"/>
        <w:rPr>
          <w:rFonts w:ascii="Times New Roman" w:hAnsi="Times New Roman" w:cs="Times New Roman"/>
          <w:sz w:val="20"/>
          <w:szCs w:val="20"/>
        </w:rPr>
      </w:pPr>
    </w:p>
    <w:p w:rsidR="009A0D7F" w:rsidRPr="009A0D7F" w:rsidRDefault="009A0D7F" w:rsidP="000844B0">
      <w:pPr>
        <w:spacing w:after="0" w:line="240" w:lineRule="auto"/>
        <w:jc w:val="both"/>
        <w:rPr>
          <w:rFonts w:ascii="Times New Roman" w:hAnsi="Times New Roman" w:cs="Times New Roman"/>
          <w:b/>
          <w:sz w:val="20"/>
          <w:szCs w:val="20"/>
        </w:rPr>
      </w:pPr>
      <w:r w:rsidRPr="009A0D7F">
        <w:rPr>
          <w:rFonts w:ascii="Times New Roman" w:hAnsi="Times New Roman" w:cs="Times New Roman"/>
          <w:b/>
          <w:sz w:val="20"/>
          <w:szCs w:val="20"/>
        </w:rPr>
        <w:t xml:space="preserve">Analysis </w:t>
      </w:r>
      <w:r w:rsidR="00DD42BD" w:rsidRPr="009A0D7F">
        <w:rPr>
          <w:rFonts w:ascii="Times New Roman" w:hAnsi="Times New Roman" w:cs="Times New Roman"/>
          <w:b/>
          <w:sz w:val="20"/>
          <w:szCs w:val="20"/>
        </w:rPr>
        <w:t>of total flavonoid content</w:t>
      </w:r>
    </w:p>
    <w:p w:rsidR="009A0D7F" w:rsidRDefault="009A0D7F" w:rsidP="000844B0">
      <w:pPr>
        <w:spacing w:after="0" w:line="240" w:lineRule="auto"/>
        <w:jc w:val="both"/>
        <w:rPr>
          <w:rFonts w:ascii="Times New Roman" w:hAnsi="Times New Roman" w:cs="Times New Roman"/>
          <w:sz w:val="20"/>
          <w:szCs w:val="20"/>
        </w:rPr>
      </w:pPr>
      <w:r w:rsidRPr="009A0D7F">
        <w:rPr>
          <w:rFonts w:ascii="Times New Roman" w:hAnsi="Times New Roman" w:cs="Times New Roman"/>
          <w:sz w:val="20"/>
          <w:szCs w:val="20"/>
        </w:rPr>
        <w:t>Figure 2 indicates a gradual increase of total flavonoid content (TFC) with increasing of temperature within 30 to 55</w:t>
      </w:r>
      <w:r w:rsidR="00DD42BD">
        <w:rPr>
          <w:rFonts w:ascii="Times New Roman" w:hAnsi="Times New Roman" w:cs="Times New Roman"/>
          <w:sz w:val="20"/>
          <w:szCs w:val="20"/>
        </w:rPr>
        <w:t xml:space="preserve"> </w:t>
      </w:r>
      <w:r w:rsidRPr="009A0D7F">
        <w:rPr>
          <w:rFonts w:ascii="Times New Roman" w:hAnsi="Times New Roman" w:cs="Times New Roman"/>
          <w:sz w:val="20"/>
          <w:szCs w:val="20"/>
        </w:rPr>
        <w:t>°C in ranging of 8.97 ± 0.68 to 12.25 ± 1.01 mg quercetin/g of dry sample and followed by a slight decrease when the temperature was above 55</w:t>
      </w:r>
      <w:r w:rsidR="00DD42BD">
        <w:rPr>
          <w:rFonts w:ascii="Times New Roman" w:hAnsi="Times New Roman" w:cs="Times New Roman"/>
          <w:sz w:val="20"/>
          <w:szCs w:val="20"/>
        </w:rPr>
        <w:t xml:space="preserve"> </w:t>
      </w:r>
      <w:r w:rsidRPr="009A0D7F">
        <w:rPr>
          <w:rFonts w:ascii="Times New Roman" w:hAnsi="Times New Roman" w:cs="Times New Roman"/>
          <w:sz w:val="20"/>
          <w:szCs w:val="20"/>
        </w:rPr>
        <w:t>°C. Increasing temperature in UAE might soften the plant tissue, weaken the cell wall integrity and enhance phenolic compounds solubility thus, resulting in a higher dissolution of phenolics in solvent [22]. However, the increase of ultrasonic temperature in this study gives only a slight increase of TFC. This finding was similar with Gan and Latif [19], who also found that the temperature ranges between 35 until 55</w:t>
      </w:r>
      <w:r w:rsidR="007C63B1">
        <w:rPr>
          <w:rFonts w:ascii="Times New Roman" w:hAnsi="Times New Roman" w:cs="Times New Roman"/>
          <w:sz w:val="20"/>
          <w:szCs w:val="20"/>
        </w:rPr>
        <w:t xml:space="preserve"> </w:t>
      </w:r>
      <w:r w:rsidRPr="009A0D7F">
        <w:rPr>
          <w:rFonts w:ascii="Times New Roman" w:hAnsi="Times New Roman" w:cs="Times New Roman"/>
          <w:sz w:val="20"/>
          <w:szCs w:val="20"/>
        </w:rPr>
        <w:t xml:space="preserve">°C did not significantly affect the phenolic compounds (flavonoids) </w:t>
      </w:r>
      <w:r w:rsidRPr="009A0D7F">
        <w:rPr>
          <w:rFonts w:ascii="Times New Roman" w:hAnsi="Times New Roman" w:cs="Times New Roman"/>
          <w:i/>
          <w:sz w:val="20"/>
          <w:szCs w:val="20"/>
        </w:rPr>
        <w:t>Parkia speciosa</w:t>
      </w:r>
      <w:r w:rsidR="00DD42BD">
        <w:rPr>
          <w:rFonts w:ascii="Times New Roman" w:hAnsi="Times New Roman" w:cs="Times New Roman"/>
          <w:sz w:val="20"/>
          <w:szCs w:val="20"/>
        </w:rPr>
        <w:t xml:space="preserve"> pod. </w:t>
      </w:r>
      <w:r w:rsidRPr="009A0D7F">
        <w:rPr>
          <w:rFonts w:ascii="Times New Roman" w:hAnsi="Times New Roman" w:cs="Times New Roman"/>
          <w:sz w:val="20"/>
          <w:szCs w:val="20"/>
        </w:rPr>
        <w:t xml:space="preserve">This could be explained through the presence of thermal stability of flavonoid compounds in </w:t>
      </w:r>
      <w:r w:rsidRPr="009A0D7F">
        <w:rPr>
          <w:rFonts w:ascii="Times New Roman" w:hAnsi="Times New Roman" w:cs="Times New Roman"/>
          <w:i/>
          <w:sz w:val="20"/>
          <w:szCs w:val="20"/>
        </w:rPr>
        <w:t xml:space="preserve">C. </w:t>
      </w:r>
      <w:r w:rsidR="008355CA">
        <w:rPr>
          <w:rFonts w:ascii="Times New Roman" w:hAnsi="Times New Roman" w:cs="Times New Roman"/>
          <w:i/>
          <w:sz w:val="20"/>
          <w:szCs w:val="20"/>
        </w:rPr>
        <w:t>nutans</w:t>
      </w:r>
      <w:r w:rsidRPr="009A0D7F">
        <w:rPr>
          <w:rFonts w:ascii="Times New Roman" w:hAnsi="Times New Roman" w:cs="Times New Roman"/>
          <w:sz w:val="20"/>
          <w:szCs w:val="20"/>
        </w:rPr>
        <w:t xml:space="preserve"> leaves within the temperature range and the increase of TFC might be due to the disintegrating of </w:t>
      </w:r>
      <w:r w:rsidRPr="009A0D7F">
        <w:rPr>
          <w:rFonts w:ascii="Times New Roman" w:hAnsi="Times New Roman" w:cs="Times New Roman"/>
          <w:i/>
          <w:sz w:val="20"/>
          <w:szCs w:val="20"/>
        </w:rPr>
        <w:t xml:space="preserve">C. </w:t>
      </w:r>
      <w:r w:rsidR="008355CA">
        <w:rPr>
          <w:rFonts w:ascii="Times New Roman" w:hAnsi="Times New Roman" w:cs="Times New Roman"/>
          <w:i/>
          <w:sz w:val="20"/>
          <w:szCs w:val="20"/>
        </w:rPr>
        <w:t>nutans</w:t>
      </w:r>
      <w:r w:rsidRPr="009A0D7F">
        <w:rPr>
          <w:rFonts w:ascii="Times New Roman" w:hAnsi="Times New Roman" w:cs="Times New Roman"/>
          <w:sz w:val="20"/>
          <w:szCs w:val="20"/>
        </w:rPr>
        <w:t xml:space="preserve"> wall by ultrasonic waves that helps the release of flavonoids in the solvent which then increasing the TFC [23]. Nevertheless, a higher temperature of 60</w:t>
      </w:r>
      <w:r w:rsidR="007C63B1">
        <w:rPr>
          <w:rFonts w:ascii="Times New Roman" w:hAnsi="Times New Roman" w:cs="Times New Roman"/>
          <w:sz w:val="20"/>
          <w:szCs w:val="20"/>
        </w:rPr>
        <w:t xml:space="preserve"> </w:t>
      </w:r>
      <w:r w:rsidRPr="009A0D7F">
        <w:rPr>
          <w:rFonts w:ascii="Times New Roman" w:hAnsi="Times New Roman" w:cs="Times New Roman"/>
          <w:sz w:val="20"/>
          <w:szCs w:val="20"/>
        </w:rPr>
        <w:t>°C significantly reduces TFC, possibly by denaturation of cell membranes. This finding was similar with Cacae et al. [24], which found that the degradation of flavonoids may occur when the temperatures exceeds 50</w:t>
      </w:r>
      <w:r w:rsidR="007C63B1">
        <w:rPr>
          <w:rFonts w:ascii="Times New Roman" w:hAnsi="Times New Roman" w:cs="Times New Roman"/>
          <w:sz w:val="20"/>
          <w:szCs w:val="20"/>
        </w:rPr>
        <w:t xml:space="preserve"> </w:t>
      </w:r>
      <w:r w:rsidRPr="009A0D7F">
        <w:rPr>
          <w:rFonts w:ascii="Times New Roman" w:hAnsi="Times New Roman" w:cs="Times New Roman"/>
          <w:sz w:val="20"/>
          <w:szCs w:val="20"/>
        </w:rPr>
        <w:t xml:space="preserve">°C. </w:t>
      </w:r>
      <w:proofErr w:type="spellStart"/>
      <w:r w:rsidRPr="009A0D7F">
        <w:rPr>
          <w:rFonts w:ascii="Times New Roman" w:hAnsi="Times New Roman" w:cs="Times New Roman"/>
          <w:sz w:val="20"/>
          <w:szCs w:val="20"/>
        </w:rPr>
        <w:t>Teh</w:t>
      </w:r>
      <w:proofErr w:type="spellEnd"/>
      <w:r w:rsidRPr="009A0D7F">
        <w:rPr>
          <w:rFonts w:ascii="Times New Roman" w:hAnsi="Times New Roman" w:cs="Times New Roman"/>
          <w:sz w:val="20"/>
          <w:szCs w:val="20"/>
        </w:rPr>
        <w:t xml:space="preserve"> and Birch. [25], also reported that TFC from canola seed cake extracts rose with temperature from 40 to 50</w:t>
      </w:r>
      <w:r w:rsidR="007C63B1">
        <w:rPr>
          <w:rFonts w:ascii="Times New Roman" w:hAnsi="Times New Roman" w:cs="Times New Roman"/>
          <w:sz w:val="20"/>
          <w:szCs w:val="20"/>
        </w:rPr>
        <w:t xml:space="preserve"> </w:t>
      </w:r>
      <w:r w:rsidRPr="009A0D7F">
        <w:rPr>
          <w:rFonts w:ascii="Times New Roman" w:hAnsi="Times New Roman" w:cs="Times New Roman"/>
          <w:sz w:val="20"/>
          <w:szCs w:val="20"/>
        </w:rPr>
        <w:t>°C, but decreases at 60</w:t>
      </w:r>
      <w:r w:rsidR="007C63B1">
        <w:rPr>
          <w:rFonts w:ascii="Times New Roman" w:hAnsi="Times New Roman" w:cs="Times New Roman"/>
          <w:sz w:val="20"/>
          <w:szCs w:val="20"/>
        </w:rPr>
        <w:t xml:space="preserve"> </w:t>
      </w:r>
      <w:r w:rsidRPr="009A0D7F">
        <w:rPr>
          <w:rFonts w:ascii="Times New Roman" w:hAnsi="Times New Roman" w:cs="Times New Roman"/>
          <w:sz w:val="20"/>
          <w:szCs w:val="20"/>
        </w:rPr>
        <w:t>°C due to the decomposition of flavonoid compounds</w:t>
      </w:r>
      <w:r>
        <w:rPr>
          <w:rFonts w:ascii="Times New Roman" w:hAnsi="Times New Roman" w:cs="Times New Roman"/>
          <w:sz w:val="20"/>
          <w:szCs w:val="20"/>
        </w:rPr>
        <w:t>.</w:t>
      </w:r>
    </w:p>
    <w:p w:rsidR="009A0D7F" w:rsidRDefault="009A0D7F" w:rsidP="000844B0">
      <w:pPr>
        <w:spacing w:after="0" w:line="240" w:lineRule="auto"/>
        <w:jc w:val="both"/>
        <w:rPr>
          <w:rFonts w:ascii="Times New Roman" w:hAnsi="Times New Roman" w:cs="Times New Roman"/>
          <w:sz w:val="20"/>
          <w:szCs w:val="20"/>
        </w:rPr>
      </w:pPr>
    </w:p>
    <w:p w:rsidR="009A0D7F" w:rsidRDefault="009A0D7F" w:rsidP="000844B0">
      <w:pPr>
        <w:spacing w:after="0" w:line="240" w:lineRule="auto"/>
        <w:jc w:val="both"/>
        <w:rPr>
          <w:rFonts w:ascii="Times New Roman" w:hAnsi="Times New Roman" w:cs="Times New Roman"/>
          <w:sz w:val="20"/>
          <w:szCs w:val="20"/>
        </w:rPr>
      </w:pPr>
      <w:r w:rsidRPr="009A0D7F">
        <w:rPr>
          <w:rFonts w:ascii="Times New Roman" w:hAnsi="Times New Roman" w:cs="Times New Roman"/>
          <w:sz w:val="20"/>
          <w:szCs w:val="20"/>
        </w:rPr>
        <w:t>A significant difference (</w:t>
      </w:r>
      <w:r w:rsidRPr="009A0D7F">
        <w:rPr>
          <w:rFonts w:ascii="Times New Roman" w:hAnsi="Times New Roman" w:cs="Times New Roman"/>
          <w:i/>
          <w:sz w:val="20"/>
          <w:szCs w:val="20"/>
        </w:rPr>
        <w:t>p</w:t>
      </w:r>
      <w:r w:rsidRPr="009A0D7F">
        <w:rPr>
          <w:rFonts w:ascii="Times New Roman" w:hAnsi="Times New Roman" w:cs="Times New Roman"/>
          <w:sz w:val="20"/>
          <w:szCs w:val="20"/>
        </w:rPr>
        <w:t xml:space="preserve"> &gt; 0.05) between the temperature and extraction of flavonoids has been described statistically with little difference observed in the TFC in each time of extraction. This observation might be attributed to the presence of various degrees of polymerisation and interactions that occurred between flavonoid compounds in plant cell and the solvent at different extraction time which led to the final equilibrium constant to be attained [26]. Hence, prolonged extraction time in this study was unnecessary and degradation of flavonoid likely happened [27]. On top of that, Durling et al. [28] have proposed that the extraction time of 15 min</w:t>
      </w:r>
      <w:r w:rsidR="007C63B1">
        <w:rPr>
          <w:rFonts w:ascii="Times New Roman" w:hAnsi="Times New Roman" w:cs="Times New Roman"/>
          <w:sz w:val="20"/>
          <w:szCs w:val="20"/>
        </w:rPr>
        <w:t>utes</w:t>
      </w:r>
      <w:r w:rsidRPr="009A0D7F">
        <w:rPr>
          <w:rFonts w:ascii="Times New Roman" w:hAnsi="Times New Roman" w:cs="Times New Roman"/>
          <w:sz w:val="20"/>
          <w:szCs w:val="20"/>
        </w:rPr>
        <w:t xml:space="preserve"> in the ultrasonic assisted extraction is the best duration in extracting the flavonoid compounds. Therefore, it can be concluded that TFC has scored the highest (12.25 ± 1.01 mg quercetin/g of dry sample) at 55</w:t>
      </w:r>
      <w:r w:rsidR="007C63B1">
        <w:rPr>
          <w:rFonts w:ascii="Times New Roman" w:hAnsi="Times New Roman" w:cs="Times New Roman"/>
          <w:sz w:val="20"/>
          <w:szCs w:val="20"/>
        </w:rPr>
        <w:t xml:space="preserve"> </w:t>
      </w:r>
      <w:r w:rsidRPr="009A0D7F">
        <w:rPr>
          <w:rFonts w:ascii="Times New Roman" w:hAnsi="Times New Roman" w:cs="Times New Roman"/>
          <w:sz w:val="20"/>
          <w:szCs w:val="20"/>
        </w:rPr>
        <w:t>°C and 15 min</w:t>
      </w:r>
      <w:r w:rsidR="007C63B1">
        <w:rPr>
          <w:rFonts w:ascii="Times New Roman" w:hAnsi="Times New Roman" w:cs="Times New Roman"/>
          <w:sz w:val="20"/>
          <w:szCs w:val="20"/>
        </w:rPr>
        <w:t>utes</w:t>
      </w:r>
      <w:r w:rsidRPr="009A0D7F">
        <w:rPr>
          <w:rFonts w:ascii="Times New Roman" w:hAnsi="Times New Roman" w:cs="Times New Roman"/>
          <w:sz w:val="20"/>
          <w:szCs w:val="20"/>
        </w:rPr>
        <w:t xml:space="preserve"> of extraction time.</w:t>
      </w:r>
    </w:p>
    <w:p w:rsidR="009A0D7F" w:rsidRDefault="009A0D7F" w:rsidP="000844B0">
      <w:pPr>
        <w:spacing w:after="0" w:line="240" w:lineRule="auto"/>
        <w:jc w:val="both"/>
        <w:rPr>
          <w:rFonts w:ascii="Times New Roman" w:hAnsi="Times New Roman" w:cs="Times New Roman"/>
          <w:sz w:val="20"/>
          <w:szCs w:val="20"/>
        </w:rPr>
      </w:pPr>
    </w:p>
    <w:p w:rsidR="009A0D7F" w:rsidRDefault="009A0D7F" w:rsidP="009A0D7F">
      <w:pPr>
        <w:spacing w:after="0" w:line="240" w:lineRule="auto"/>
        <w:jc w:val="center"/>
        <w:rPr>
          <w:rFonts w:ascii="Times New Roman" w:hAnsi="Times New Roman" w:cs="Times New Roman"/>
          <w:sz w:val="20"/>
          <w:szCs w:val="20"/>
        </w:rPr>
      </w:pPr>
      <w:r w:rsidRPr="00E33054">
        <w:rPr>
          <w:rFonts w:ascii="Times New Roman" w:hAnsi="Times New Roman" w:cs="Times New Roman"/>
          <w:noProof/>
          <w:szCs w:val="20"/>
        </w:rPr>
        <w:lastRenderedPageBreak/>
        <w:drawing>
          <wp:inline distT="0" distB="0" distL="0" distR="0" wp14:anchorId="47D8120F" wp14:editId="4739B233">
            <wp:extent cx="3096000" cy="2520000"/>
            <wp:effectExtent l="0" t="0" r="9525" b="1397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C63B1" w:rsidRDefault="007C63B1" w:rsidP="009A0D7F">
      <w:pPr>
        <w:spacing w:after="0" w:line="240" w:lineRule="auto"/>
        <w:jc w:val="center"/>
        <w:rPr>
          <w:rFonts w:ascii="Times New Roman" w:hAnsi="Times New Roman" w:cs="Times New Roman"/>
          <w:sz w:val="20"/>
          <w:szCs w:val="20"/>
        </w:rPr>
      </w:pPr>
    </w:p>
    <w:p w:rsidR="009A0D7F" w:rsidRDefault="009A0D7F" w:rsidP="009A0D7F">
      <w:pPr>
        <w:spacing w:after="0" w:line="240" w:lineRule="auto"/>
        <w:jc w:val="center"/>
        <w:rPr>
          <w:rFonts w:ascii="Times New Roman" w:hAnsi="Times New Roman" w:cs="Times New Roman"/>
          <w:sz w:val="20"/>
          <w:szCs w:val="20"/>
        </w:rPr>
      </w:pPr>
      <w:r w:rsidRPr="009A0D7F">
        <w:rPr>
          <w:rFonts w:ascii="Times New Roman" w:hAnsi="Times New Roman" w:cs="Times New Roman"/>
          <w:sz w:val="20"/>
          <w:szCs w:val="20"/>
        </w:rPr>
        <w:t xml:space="preserve">Figure 2.  The total flavonoid content of </w:t>
      </w:r>
      <w:r w:rsidRPr="009A0D7F">
        <w:rPr>
          <w:rFonts w:ascii="Times New Roman" w:hAnsi="Times New Roman" w:cs="Times New Roman"/>
          <w:i/>
          <w:sz w:val="20"/>
          <w:szCs w:val="20"/>
        </w:rPr>
        <w:t xml:space="preserve">C. </w:t>
      </w:r>
      <w:r w:rsidR="008355CA">
        <w:rPr>
          <w:rFonts w:ascii="Times New Roman" w:hAnsi="Times New Roman" w:cs="Times New Roman"/>
          <w:i/>
          <w:sz w:val="20"/>
          <w:szCs w:val="20"/>
        </w:rPr>
        <w:t>nutans</w:t>
      </w:r>
      <w:r w:rsidRPr="009A0D7F">
        <w:rPr>
          <w:rFonts w:ascii="Times New Roman" w:hAnsi="Times New Roman" w:cs="Times New Roman"/>
          <w:sz w:val="20"/>
          <w:szCs w:val="20"/>
        </w:rPr>
        <w:t xml:space="preserve"> extracts at different times and temperatures</w:t>
      </w:r>
    </w:p>
    <w:p w:rsidR="009A0D7F" w:rsidRDefault="009A0D7F" w:rsidP="009A0D7F">
      <w:pPr>
        <w:spacing w:after="0" w:line="240" w:lineRule="auto"/>
        <w:jc w:val="both"/>
        <w:rPr>
          <w:rFonts w:ascii="Times New Roman" w:hAnsi="Times New Roman" w:cs="Times New Roman"/>
          <w:sz w:val="20"/>
          <w:szCs w:val="20"/>
        </w:rPr>
      </w:pPr>
    </w:p>
    <w:p w:rsidR="009A0D7F" w:rsidRPr="009A0D7F" w:rsidRDefault="009A0D7F" w:rsidP="009A0D7F">
      <w:pPr>
        <w:spacing w:after="0" w:line="240" w:lineRule="auto"/>
        <w:jc w:val="both"/>
        <w:rPr>
          <w:rFonts w:ascii="Times New Roman" w:hAnsi="Times New Roman" w:cs="Times New Roman"/>
          <w:b/>
          <w:sz w:val="20"/>
          <w:szCs w:val="20"/>
        </w:rPr>
      </w:pPr>
      <w:r w:rsidRPr="009A0D7F">
        <w:rPr>
          <w:rFonts w:ascii="Times New Roman" w:hAnsi="Times New Roman" w:cs="Times New Roman"/>
          <w:b/>
          <w:sz w:val="20"/>
          <w:szCs w:val="20"/>
        </w:rPr>
        <w:t xml:space="preserve">Analysis </w:t>
      </w:r>
      <w:r w:rsidR="007C63B1" w:rsidRPr="009A0D7F">
        <w:rPr>
          <w:rFonts w:ascii="Times New Roman" w:hAnsi="Times New Roman" w:cs="Times New Roman"/>
          <w:b/>
          <w:sz w:val="20"/>
          <w:szCs w:val="20"/>
        </w:rPr>
        <w:t>of antioxidant activity</w:t>
      </w:r>
    </w:p>
    <w:p w:rsidR="009A0D7F" w:rsidRDefault="009A0D7F" w:rsidP="009A0D7F">
      <w:pPr>
        <w:spacing w:after="0" w:line="240" w:lineRule="auto"/>
        <w:jc w:val="both"/>
        <w:rPr>
          <w:rFonts w:ascii="Times New Roman" w:hAnsi="Times New Roman" w:cs="Times New Roman"/>
          <w:sz w:val="20"/>
          <w:szCs w:val="20"/>
        </w:rPr>
      </w:pPr>
      <w:r w:rsidRPr="009A0D7F">
        <w:rPr>
          <w:rFonts w:ascii="Times New Roman" w:hAnsi="Times New Roman" w:cs="Times New Roman"/>
          <w:sz w:val="20"/>
          <w:szCs w:val="20"/>
        </w:rPr>
        <w:t>The changes of purple color of ethanolic 2,2’-diphenyl-1-picrylhydrazyl (DPPH) into yellowish indicates the reduction of DPPH as free stable radical to α, α-diphenyl-β-picryl hydrazine when reacted with compounds of antioxidant [29]. As displayed in Figure 3, the antioxidant activity increases with temperature from 30 to 55</w:t>
      </w:r>
      <w:r w:rsidR="007C63B1">
        <w:rPr>
          <w:rFonts w:ascii="Times New Roman" w:hAnsi="Times New Roman" w:cs="Times New Roman"/>
          <w:sz w:val="20"/>
          <w:szCs w:val="20"/>
        </w:rPr>
        <w:t xml:space="preserve"> </w:t>
      </w:r>
      <w:r w:rsidRPr="009A0D7F">
        <w:rPr>
          <w:rFonts w:ascii="Times New Roman" w:hAnsi="Times New Roman" w:cs="Times New Roman"/>
          <w:sz w:val="20"/>
          <w:szCs w:val="20"/>
        </w:rPr>
        <w:t>°C in ranging of 35.56 to 52.88% inhibition at a given time and eventually decreases at further temperature. The high</w:t>
      </w:r>
      <w:r w:rsidR="007C63B1">
        <w:rPr>
          <w:rFonts w:ascii="Times New Roman" w:hAnsi="Times New Roman" w:cs="Times New Roman"/>
          <w:sz w:val="20"/>
          <w:szCs w:val="20"/>
        </w:rPr>
        <w:t>est antioxidant activity (52.88</w:t>
      </w:r>
      <w:r w:rsidRPr="009A0D7F">
        <w:rPr>
          <w:rFonts w:ascii="Times New Roman" w:hAnsi="Times New Roman" w:cs="Times New Roman"/>
          <w:sz w:val="20"/>
          <w:szCs w:val="20"/>
        </w:rPr>
        <w:t>% inhibition) was determined at 55</w:t>
      </w:r>
      <w:r w:rsidR="007C63B1">
        <w:rPr>
          <w:rFonts w:ascii="Times New Roman" w:hAnsi="Times New Roman" w:cs="Times New Roman"/>
          <w:sz w:val="20"/>
          <w:szCs w:val="20"/>
        </w:rPr>
        <w:t xml:space="preserve"> </w:t>
      </w:r>
      <w:r w:rsidRPr="009A0D7F">
        <w:rPr>
          <w:rFonts w:ascii="Times New Roman" w:hAnsi="Times New Roman" w:cs="Times New Roman"/>
          <w:sz w:val="20"/>
          <w:szCs w:val="20"/>
        </w:rPr>
        <w:t>°C and 25 min</w:t>
      </w:r>
      <w:r w:rsidR="007C63B1">
        <w:rPr>
          <w:rFonts w:ascii="Times New Roman" w:hAnsi="Times New Roman" w:cs="Times New Roman"/>
          <w:sz w:val="20"/>
          <w:szCs w:val="20"/>
        </w:rPr>
        <w:t>utes</w:t>
      </w:r>
      <w:r w:rsidRPr="009A0D7F">
        <w:rPr>
          <w:rFonts w:ascii="Times New Roman" w:hAnsi="Times New Roman" w:cs="Times New Roman"/>
          <w:sz w:val="20"/>
          <w:szCs w:val="20"/>
        </w:rPr>
        <w:t>. Typically, the increasing extraction temperature has generat</w:t>
      </w:r>
      <w:r>
        <w:rPr>
          <w:rFonts w:ascii="Times New Roman" w:hAnsi="Times New Roman" w:cs="Times New Roman"/>
          <w:sz w:val="20"/>
          <w:szCs w:val="20"/>
        </w:rPr>
        <w:t xml:space="preserve">ed higher antioxidant activity </w:t>
      </w:r>
      <w:r w:rsidRPr="009A0D7F">
        <w:rPr>
          <w:rFonts w:ascii="Times New Roman" w:hAnsi="Times New Roman" w:cs="Times New Roman"/>
          <w:sz w:val="20"/>
          <w:szCs w:val="20"/>
        </w:rPr>
        <w:t>which is similar to the finding by Pinelo et al. [30] where they found that the stability antioxidant compounds were affected at temperature above 50</w:t>
      </w:r>
      <w:r w:rsidR="007C63B1">
        <w:rPr>
          <w:rFonts w:ascii="Times New Roman" w:hAnsi="Times New Roman" w:cs="Times New Roman"/>
          <w:sz w:val="20"/>
          <w:szCs w:val="20"/>
        </w:rPr>
        <w:t xml:space="preserve"> </w:t>
      </w:r>
      <w:r w:rsidRPr="009A0D7F">
        <w:rPr>
          <w:rFonts w:ascii="Times New Roman" w:hAnsi="Times New Roman" w:cs="Times New Roman"/>
          <w:sz w:val="20"/>
          <w:szCs w:val="20"/>
        </w:rPr>
        <w:t>°C and the disruption of the plant cells may affect the antioxidant capacity. Altemimi et.al [21] has revealed that there was reduction of antioxidant activity at temperature above 50</w:t>
      </w:r>
      <w:r w:rsidR="007C63B1">
        <w:rPr>
          <w:rFonts w:ascii="Times New Roman" w:hAnsi="Times New Roman" w:cs="Times New Roman"/>
          <w:sz w:val="20"/>
          <w:szCs w:val="20"/>
        </w:rPr>
        <w:t xml:space="preserve"> </w:t>
      </w:r>
      <w:r w:rsidRPr="009A0D7F">
        <w:rPr>
          <w:rFonts w:ascii="Times New Roman" w:hAnsi="Times New Roman" w:cs="Times New Roman"/>
          <w:sz w:val="20"/>
          <w:szCs w:val="20"/>
        </w:rPr>
        <w:t>°C. Thus, the decrease of antioxidant activity as rising temperature beyond 55</w:t>
      </w:r>
      <w:r w:rsidR="007C63B1">
        <w:rPr>
          <w:rFonts w:ascii="Times New Roman" w:hAnsi="Times New Roman" w:cs="Times New Roman"/>
          <w:sz w:val="20"/>
          <w:szCs w:val="20"/>
        </w:rPr>
        <w:t xml:space="preserve"> </w:t>
      </w:r>
      <w:r w:rsidRPr="009A0D7F">
        <w:rPr>
          <w:rFonts w:ascii="Times New Roman" w:hAnsi="Times New Roman" w:cs="Times New Roman"/>
          <w:sz w:val="20"/>
          <w:szCs w:val="20"/>
        </w:rPr>
        <w:t>°C region has been observed in this study and might conceivably due to the degradation of some thermally unstable antioxidative compounds.</w:t>
      </w:r>
    </w:p>
    <w:p w:rsidR="00E95A0E" w:rsidRDefault="00E95A0E" w:rsidP="009A0D7F">
      <w:pPr>
        <w:spacing w:after="0" w:line="240" w:lineRule="auto"/>
        <w:jc w:val="both"/>
        <w:rPr>
          <w:rFonts w:ascii="Times New Roman" w:hAnsi="Times New Roman" w:cs="Times New Roman"/>
          <w:sz w:val="20"/>
          <w:szCs w:val="20"/>
        </w:rPr>
      </w:pPr>
    </w:p>
    <w:p w:rsidR="00E95A0E" w:rsidRDefault="00E95A0E" w:rsidP="00E95A0E">
      <w:pPr>
        <w:spacing w:after="0" w:line="240" w:lineRule="auto"/>
        <w:jc w:val="center"/>
        <w:rPr>
          <w:rFonts w:ascii="Times New Roman" w:hAnsi="Times New Roman" w:cs="Times New Roman"/>
          <w:sz w:val="20"/>
          <w:szCs w:val="20"/>
        </w:rPr>
      </w:pPr>
      <w:r w:rsidRPr="00E33054">
        <w:rPr>
          <w:rFonts w:ascii="Times New Roman" w:hAnsi="Times New Roman" w:cs="Times New Roman"/>
          <w:noProof/>
          <w:szCs w:val="20"/>
        </w:rPr>
        <w:drawing>
          <wp:inline distT="0" distB="0" distL="0" distR="0" wp14:anchorId="4127D941" wp14:editId="30C66350">
            <wp:extent cx="3096000" cy="2520000"/>
            <wp:effectExtent l="0" t="0" r="9525" b="139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95A0E" w:rsidRDefault="00E95A0E" w:rsidP="00E95A0E">
      <w:pPr>
        <w:spacing w:after="0" w:line="240" w:lineRule="auto"/>
        <w:jc w:val="center"/>
        <w:rPr>
          <w:rFonts w:ascii="Times New Roman" w:hAnsi="Times New Roman" w:cs="Times New Roman"/>
          <w:sz w:val="20"/>
          <w:szCs w:val="20"/>
        </w:rPr>
      </w:pPr>
    </w:p>
    <w:p w:rsidR="00E95A0E" w:rsidRDefault="00E95A0E" w:rsidP="00E95A0E">
      <w:pPr>
        <w:spacing w:after="0" w:line="240" w:lineRule="auto"/>
        <w:jc w:val="center"/>
        <w:rPr>
          <w:rFonts w:ascii="Times New Roman" w:hAnsi="Times New Roman" w:cs="Times New Roman"/>
          <w:sz w:val="20"/>
          <w:szCs w:val="20"/>
        </w:rPr>
      </w:pPr>
      <w:r w:rsidRPr="009A0D7F">
        <w:rPr>
          <w:rFonts w:ascii="Times New Roman" w:hAnsi="Times New Roman" w:cs="Times New Roman"/>
          <w:sz w:val="20"/>
          <w:szCs w:val="20"/>
        </w:rPr>
        <w:t xml:space="preserve">Figure 3.  The antioxidant activity of </w:t>
      </w:r>
      <w:r w:rsidRPr="009A0D7F">
        <w:rPr>
          <w:rFonts w:ascii="Times New Roman" w:hAnsi="Times New Roman" w:cs="Times New Roman"/>
          <w:i/>
          <w:sz w:val="20"/>
          <w:szCs w:val="20"/>
        </w:rPr>
        <w:t xml:space="preserve">C. </w:t>
      </w:r>
      <w:r>
        <w:rPr>
          <w:rFonts w:ascii="Times New Roman" w:hAnsi="Times New Roman" w:cs="Times New Roman"/>
          <w:i/>
          <w:sz w:val="20"/>
          <w:szCs w:val="20"/>
        </w:rPr>
        <w:t>nutans</w:t>
      </w:r>
      <w:r w:rsidRPr="009A0D7F">
        <w:rPr>
          <w:rFonts w:ascii="Times New Roman" w:hAnsi="Times New Roman" w:cs="Times New Roman"/>
          <w:sz w:val="20"/>
          <w:szCs w:val="20"/>
        </w:rPr>
        <w:t xml:space="preserve"> extracts at different times and temperatures</w:t>
      </w:r>
    </w:p>
    <w:p w:rsidR="009A0D7F" w:rsidRDefault="009A0D7F" w:rsidP="009A0D7F">
      <w:pPr>
        <w:spacing w:after="0" w:line="240" w:lineRule="auto"/>
        <w:jc w:val="both"/>
        <w:rPr>
          <w:rFonts w:ascii="Times New Roman" w:hAnsi="Times New Roman" w:cs="Times New Roman"/>
          <w:sz w:val="20"/>
          <w:szCs w:val="20"/>
        </w:rPr>
      </w:pPr>
      <w:bookmarkStart w:id="0" w:name="_GoBack"/>
      <w:bookmarkEnd w:id="0"/>
    </w:p>
    <w:p w:rsidR="009A0D7F" w:rsidRDefault="009A0D7F" w:rsidP="009A0D7F">
      <w:pPr>
        <w:spacing w:after="0" w:line="240" w:lineRule="auto"/>
        <w:jc w:val="both"/>
        <w:rPr>
          <w:rFonts w:ascii="Times New Roman" w:hAnsi="Times New Roman" w:cs="Times New Roman"/>
          <w:sz w:val="20"/>
          <w:szCs w:val="20"/>
        </w:rPr>
      </w:pPr>
      <w:r w:rsidRPr="009A0D7F">
        <w:rPr>
          <w:rFonts w:ascii="Times New Roman" w:hAnsi="Times New Roman" w:cs="Times New Roman"/>
          <w:sz w:val="20"/>
          <w:szCs w:val="20"/>
        </w:rPr>
        <w:t>The result has determined the high</w:t>
      </w:r>
      <w:r w:rsidR="007C63B1">
        <w:rPr>
          <w:rFonts w:ascii="Times New Roman" w:hAnsi="Times New Roman" w:cs="Times New Roman"/>
          <w:sz w:val="20"/>
          <w:szCs w:val="20"/>
        </w:rPr>
        <w:t>est antioxidant activity (52.88</w:t>
      </w:r>
      <w:r w:rsidRPr="009A0D7F">
        <w:rPr>
          <w:rFonts w:ascii="Times New Roman" w:hAnsi="Times New Roman" w:cs="Times New Roman"/>
          <w:sz w:val="20"/>
          <w:szCs w:val="20"/>
        </w:rPr>
        <w:t>% inhibition) during 55</w:t>
      </w:r>
      <w:r w:rsidR="007C63B1">
        <w:rPr>
          <w:rFonts w:ascii="Times New Roman" w:hAnsi="Times New Roman" w:cs="Times New Roman"/>
          <w:sz w:val="20"/>
          <w:szCs w:val="20"/>
        </w:rPr>
        <w:t xml:space="preserve"> </w:t>
      </w:r>
      <w:r w:rsidRPr="009A0D7F">
        <w:rPr>
          <w:rFonts w:ascii="Times New Roman" w:hAnsi="Times New Roman" w:cs="Times New Roman"/>
          <w:sz w:val="20"/>
          <w:szCs w:val="20"/>
        </w:rPr>
        <w:t>°C and 25</w:t>
      </w:r>
      <w:r w:rsidR="007C63B1">
        <w:rPr>
          <w:rFonts w:ascii="Times New Roman" w:hAnsi="Times New Roman" w:cs="Times New Roman"/>
          <w:sz w:val="20"/>
          <w:szCs w:val="20"/>
        </w:rPr>
        <w:t xml:space="preserve"> </w:t>
      </w:r>
      <w:r w:rsidRPr="009A0D7F">
        <w:rPr>
          <w:rFonts w:ascii="Times New Roman" w:hAnsi="Times New Roman" w:cs="Times New Roman"/>
          <w:sz w:val="20"/>
          <w:szCs w:val="20"/>
        </w:rPr>
        <w:t>min</w:t>
      </w:r>
      <w:r w:rsidR="007C63B1">
        <w:rPr>
          <w:rFonts w:ascii="Times New Roman" w:hAnsi="Times New Roman" w:cs="Times New Roman"/>
          <w:sz w:val="20"/>
          <w:szCs w:val="20"/>
        </w:rPr>
        <w:t>utes</w:t>
      </w:r>
      <w:r w:rsidRPr="009A0D7F">
        <w:rPr>
          <w:rFonts w:ascii="Times New Roman" w:hAnsi="Times New Roman" w:cs="Times New Roman"/>
          <w:sz w:val="20"/>
          <w:szCs w:val="20"/>
        </w:rPr>
        <w:t xml:space="preserve"> of extraction. There is a kind of fluctuation (increase and decrease) of antioxidant activity which was observed between 5 to 30 min</w:t>
      </w:r>
      <w:r w:rsidR="007C63B1">
        <w:rPr>
          <w:rFonts w:ascii="Times New Roman" w:hAnsi="Times New Roman" w:cs="Times New Roman"/>
          <w:sz w:val="20"/>
          <w:szCs w:val="20"/>
        </w:rPr>
        <w:t>utes</w:t>
      </w:r>
      <w:r w:rsidRPr="009A0D7F">
        <w:rPr>
          <w:rFonts w:ascii="Times New Roman" w:hAnsi="Times New Roman" w:cs="Times New Roman"/>
          <w:sz w:val="20"/>
          <w:szCs w:val="20"/>
        </w:rPr>
        <w:t xml:space="preserve"> of extraction. A slight decrease of antioxidant activity can be clearly seen at 15 min</w:t>
      </w:r>
      <w:r w:rsidR="007C63B1">
        <w:rPr>
          <w:rFonts w:ascii="Times New Roman" w:hAnsi="Times New Roman" w:cs="Times New Roman"/>
          <w:sz w:val="20"/>
          <w:szCs w:val="20"/>
        </w:rPr>
        <w:t>utes</w:t>
      </w:r>
      <w:r w:rsidRPr="009A0D7F">
        <w:rPr>
          <w:rFonts w:ascii="Times New Roman" w:hAnsi="Times New Roman" w:cs="Times New Roman"/>
          <w:sz w:val="20"/>
          <w:szCs w:val="20"/>
        </w:rPr>
        <w:t xml:space="preserve"> of extraction which probably explained by the presence of synergistic effect of other involved parameters. Besides, the decomposition of antioxidant compound may happen because of the thermal-based oxidation reaction that occurs during the extraction process [31]. Meanwhile, the statistical analysis has revealed that there was a </w:t>
      </w:r>
      <w:r w:rsidRPr="009A0D7F">
        <w:rPr>
          <w:rFonts w:ascii="Times New Roman" w:hAnsi="Times New Roman" w:cs="Times New Roman"/>
          <w:sz w:val="20"/>
          <w:szCs w:val="20"/>
        </w:rPr>
        <w:lastRenderedPageBreak/>
        <w:t>significant effect of extraction temperature (</w:t>
      </w:r>
      <w:r w:rsidRPr="009A0D7F">
        <w:rPr>
          <w:rFonts w:ascii="Times New Roman" w:hAnsi="Times New Roman" w:cs="Times New Roman"/>
          <w:i/>
          <w:sz w:val="20"/>
          <w:szCs w:val="20"/>
        </w:rPr>
        <w:t>p</w:t>
      </w:r>
      <w:r w:rsidRPr="009A0D7F">
        <w:rPr>
          <w:rFonts w:ascii="Times New Roman" w:hAnsi="Times New Roman" w:cs="Times New Roman"/>
          <w:sz w:val="20"/>
          <w:szCs w:val="20"/>
        </w:rPr>
        <w:t xml:space="preserve"> &lt; 0.05) on antioxidant activity and there was no significant effect of extraction time (</w:t>
      </w:r>
      <w:r w:rsidRPr="009A0D7F">
        <w:rPr>
          <w:rFonts w:ascii="Times New Roman" w:hAnsi="Times New Roman" w:cs="Times New Roman"/>
          <w:i/>
          <w:sz w:val="20"/>
          <w:szCs w:val="20"/>
        </w:rPr>
        <w:t>p</w:t>
      </w:r>
      <w:r w:rsidRPr="009A0D7F">
        <w:rPr>
          <w:rFonts w:ascii="Times New Roman" w:hAnsi="Times New Roman" w:cs="Times New Roman"/>
          <w:sz w:val="20"/>
          <w:szCs w:val="20"/>
        </w:rPr>
        <w:t xml:space="preserve"> &gt; 0.05) on antioxidant activity. Extended extraction time has also led to an increase of adhesion of diffused particles (antioxidant compound) around the walls of the supporting material like glass or plastic tubes that may interrupt the process of extraction. Hence, this can be used to explain the insignificant effect of time on antioxidant activity in this study [31].</w:t>
      </w:r>
    </w:p>
    <w:p w:rsidR="009A0D7F" w:rsidRDefault="009A0D7F" w:rsidP="009A0D7F">
      <w:pPr>
        <w:spacing w:after="0" w:line="240" w:lineRule="auto"/>
        <w:jc w:val="center"/>
        <w:rPr>
          <w:rFonts w:ascii="Times New Roman" w:hAnsi="Times New Roman" w:cs="Times New Roman"/>
          <w:sz w:val="20"/>
          <w:szCs w:val="20"/>
        </w:rPr>
      </w:pPr>
    </w:p>
    <w:p w:rsidR="009A0D7F" w:rsidRDefault="009A0D7F" w:rsidP="009A0D7F">
      <w:pPr>
        <w:spacing w:after="0" w:line="240" w:lineRule="auto"/>
        <w:jc w:val="center"/>
        <w:rPr>
          <w:rFonts w:ascii="Times New Roman" w:hAnsi="Times New Roman" w:cs="Times New Roman"/>
          <w:b/>
          <w:sz w:val="20"/>
          <w:szCs w:val="20"/>
        </w:rPr>
      </w:pPr>
      <w:r w:rsidRPr="009A0D7F">
        <w:rPr>
          <w:rFonts w:ascii="Times New Roman" w:hAnsi="Times New Roman" w:cs="Times New Roman"/>
          <w:b/>
          <w:sz w:val="20"/>
          <w:szCs w:val="20"/>
        </w:rPr>
        <w:t>Conclusion</w:t>
      </w:r>
    </w:p>
    <w:p w:rsidR="009A0D7F" w:rsidRDefault="009A0D7F" w:rsidP="009A0D7F">
      <w:pPr>
        <w:spacing w:after="0" w:line="240" w:lineRule="auto"/>
        <w:jc w:val="both"/>
        <w:rPr>
          <w:rFonts w:ascii="Times New Roman" w:hAnsi="Times New Roman" w:cs="Times New Roman"/>
          <w:sz w:val="20"/>
          <w:szCs w:val="20"/>
        </w:rPr>
      </w:pPr>
      <w:r w:rsidRPr="009A0D7F">
        <w:rPr>
          <w:rFonts w:ascii="Times New Roman" w:hAnsi="Times New Roman" w:cs="Times New Roman"/>
          <w:sz w:val="20"/>
          <w:szCs w:val="20"/>
        </w:rPr>
        <w:t xml:space="preserve">The present investigation also revealed that the total content of phenolic, flavonoid and antioxidant activity has been successfully extracted from </w:t>
      </w:r>
      <w:r w:rsidRPr="009A0D7F">
        <w:rPr>
          <w:rFonts w:ascii="Times New Roman" w:hAnsi="Times New Roman" w:cs="Times New Roman"/>
          <w:i/>
          <w:sz w:val="20"/>
          <w:szCs w:val="20"/>
        </w:rPr>
        <w:t xml:space="preserve">C. </w:t>
      </w:r>
      <w:r w:rsidR="008355CA">
        <w:rPr>
          <w:rFonts w:ascii="Times New Roman" w:hAnsi="Times New Roman" w:cs="Times New Roman"/>
          <w:i/>
          <w:sz w:val="20"/>
          <w:szCs w:val="20"/>
        </w:rPr>
        <w:t>nutans</w:t>
      </w:r>
      <w:r w:rsidRPr="009A0D7F">
        <w:rPr>
          <w:rFonts w:ascii="Times New Roman" w:hAnsi="Times New Roman" w:cs="Times New Roman"/>
          <w:sz w:val="20"/>
          <w:szCs w:val="20"/>
        </w:rPr>
        <w:t xml:space="preserve"> leaves at elevated temperature and time by water-based ultrasonic assisted extraction (UAE). All the extraction of the total content of phenolic and flavonoid with antioxidant activity were achieved highest at temperature 55</w:t>
      </w:r>
      <w:r w:rsidR="008355CA">
        <w:rPr>
          <w:rFonts w:ascii="Times New Roman" w:hAnsi="Times New Roman" w:cs="Times New Roman"/>
          <w:sz w:val="20"/>
          <w:szCs w:val="20"/>
        </w:rPr>
        <w:t xml:space="preserve"> </w:t>
      </w:r>
      <w:r w:rsidRPr="009A0D7F">
        <w:rPr>
          <w:rFonts w:ascii="Times New Roman" w:hAnsi="Times New Roman" w:cs="Times New Roman"/>
          <w:sz w:val="20"/>
          <w:szCs w:val="20"/>
        </w:rPr>
        <w:t xml:space="preserve">°C and subsequently degraded with further extraction temperature. Hence, this study showed that </w:t>
      </w:r>
      <w:r w:rsidRPr="009A0D7F">
        <w:rPr>
          <w:rFonts w:ascii="Times New Roman" w:hAnsi="Times New Roman" w:cs="Times New Roman"/>
          <w:i/>
          <w:sz w:val="20"/>
          <w:szCs w:val="20"/>
        </w:rPr>
        <w:t xml:space="preserve">C. </w:t>
      </w:r>
      <w:r w:rsidR="008355CA">
        <w:rPr>
          <w:rFonts w:ascii="Times New Roman" w:hAnsi="Times New Roman" w:cs="Times New Roman"/>
          <w:i/>
          <w:sz w:val="20"/>
          <w:szCs w:val="20"/>
        </w:rPr>
        <w:t>nutans</w:t>
      </w:r>
      <w:r w:rsidRPr="009A0D7F">
        <w:rPr>
          <w:rFonts w:ascii="Times New Roman" w:hAnsi="Times New Roman" w:cs="Times New Roman"/>
          <w:sz w:val="20"/>
          <w:szCs w:val="20"/>
        </w:rPr>
        <w:t xml:space="preserve"> extraction could have been benefited from </w:t>
      </w:r>
      <w:r>
        <w:rPr>
          <w:rFonts w:ascii="Times New Roman" w:hAnsi="Times New Roman" w:cs="Times New Roman"/>
          <w:sz w:val="20"/>
          <w:szCs w:val="20"/>
        </w:rPr>
        <w:t xml:space="preserve">UAE and promised the potential </w:t>
      </w:r>
      <w:r w:rsidRPr="009A0D7F">
        <w:rPr>
          <w:rFonts w:ascii="Times New Roman" w:hAnsi="Times New Roman" w:cs="Times New Roman"/>
          <w:sz w:val="20"/>
          <w:szCs w:val="20"/>
        </w:rPr>
        <w:t>to be used for the herbs utilization of beneficial food materials, nutraceuticals and pharmaceuticals at manufacturing industry</w:t>
      </w:r>
      <w:r>
        <w:rPr>
          <w:rFonts w:ascii="Times New Roman" w:hAnsi="Times New Roman" w:cs="Times New Roman"/>
          <w:sz w:val="20"/>
          <w:szCs w:val="20"/>
        </w:rPr>
        <w:t>.</w:t>
      </w:r>
    </w:p>
    <w:p w:rsidR="009A0D7F" w:rsidRDefault="009A0D7F" w:rsidP="009A0D7F">
      <w:pPr>
        <w:spacing w:after="0" w:line="240" w:lineRule="auto"/>
        <w:jc w:val="both"/>
        <w:rPr>
          <w:rFonts w:ascii="Times New Roman" w:hAnsi="Times New Roman" w:cs="Times New Roman"/>
          <w:sz w:val="20"/>
          <w:szCs w:val="20"/>
        </w:rPr>
      </w:pPr>
    </w:p>
    <w:p w:rsidR="009A0D7F" w:rsidRPr="009A0D7F" w:rsidRDefault="009A0D7F" w:rsidP="009A0D7F">
      <w:pPr>
        <w:spacing w:after="0" w:line="240" w:lineRule="auto"/>
        <w:jc w:val="center"/>
        <w:rPr>
          <w:rFonts w:ascii="Times New Roman" w:hAnsi="Times New Roman" w:cs="Times New Roman"/>
          <w:b/>
          <w:sz w:val="20"/>
          <w:szCs w:val="20"/>
        </w:rPr>
      </w:pPr>
      <w:r w:rsidRPr="009A0D7F">
        <w:rPr>
          <w:rFonts w:ascii="Times New Roman" w:hAnsi="Times New Roman" w:cs="Times New Roman"/>
          <w:b/>
          <w:sz w:val="20"/>
          <w:szCs w:val="20"/>
        </w:rPr>
        <w:t>Acknowledgement</w:t>
      </w:r>
    </w:p>
    <w:p w:rsidR="009A0D7F" w:rsidRDefault="009A0D7F" w:rsidP="009A0D7F">
      <w:pPr>
        <w:spacing w:after="0" w:line="240" w:lineRule="auto"/>
        <w:jc w:val="both"/>
        <w:rPr>
          <w:rFonts w:ascii="Times New Roman" w:hAnsi="Times New Roman" w:cs="Times New Roman"/>
          <w:sz w:val="20"/>
          <w:szCs w:val="20"/>
        </w:rPr>
      </w:pPr>
      <w:r w:rsidRPr="009A0D7F">
        <w:rPr>
          <w:rFonts w:ascii="Times New Roman" w:hAnsi="Times New Roman" w:cs="Times New Roman"/>
          <w:sz w:val="20"/>
          <w:szCs w:val="20"/>
        </w:rPr>
        <w:t>The financial support for this project was provided by Takasago, 4B264 and NRGS, 4H025 from MOE, Malaysia and Malaysia-Japan International Institute of technology (MJIIT), Universiti Teknologi Malaysia which is gratefully acknowledged.</w:t>
      </w:r>
    </w:p>
    <w:p w:rsidR="009A0D7F" w:rsidRDefault="009A0D7F" w:rsidP="009A0D7F">
      <w:pPr>
        <w:spacing w:after="0" w:line="240" w:lineRule="auto"/>
        <w:jc w:val="both"/>
        <w:rPr>
          <w:rFonts w:ascii="Times New Roman" w:hAnsi="Times New Roman" w:cs="Times New Roman"/>
          <w:sz w:val="20"/>
          <w:szCs w:val="20"/>
        </w:rPr>
      </w:pPr>
    </w:p>
    <w:p w:rsidR="009A0D7F" w:rsidRDefault="009A0D7F" w:rsidP="009A0D7F">
      <w:pPr>
        <w:spacing w:after="0" w:line="240" w:lineRule="auto"/>
        <w:jc w:val="center"/>
        <w:rPr>
          <w:rFonts w:ascii="Times New Roman" w:hAnsi="Times New Roman" w:cs="Times New Roman"/>
          <w:b/>
          <w:sz w:val="20"/>
          <w:szCs w:val="20"/>
        </w:rPr>
      </w:pPr>
      <w:r w:rsidRPr="009A0D7F">
        <w:rPr>
          <w:rFonts w:ascii="Times New Roman" w:hAnsi="Times New Roman" w:cs="Times New Roman"/>
          <w:b/>
          <w:sz w:val="20"/>
          <w:szCs w:val="20"/>
        </w:rPr>
        <w:t>References</w:t>
      </w:r>
    </w:p>
    <w:p w:rsidR="008355CA" w:rsidRPr="009A0D7F" w:rsidRDefault="008355CA" w:rsidP="009A0D7F">
      <w:pPr>
        <w:spacing w:after="0" w:line="240" w:lineRule="auto"/>
        <w:jc w:val="center"/>
        <w:rPr>
          <w:rFonts w:ascii="Times New Roman" w:hAnsi="Times New Roman" w:cs="Times New Roman"/>
          <w:b/>
          <w:sz w:val="20"/>
          <w:szCs w:val="20"/>
        </w:rPr>
      </w:pPr>
    </w:p>
    <w:p w:rsidR="00DA2C25" w:rsidRDefault="00DA2C25" w:rsidP="008355CA">
      <w:pPr>
        <w:pStyle w:val="ListParagraph"/>
        <w:numPr>
          <w:ilvl w:val="0"/>
          <w:numId w:val="1"/>
        </w:numPr>
        <w:spacing w:after="0" w:line="240" w:lineRule="auto"/>
        <w:ind w:left="709" w:hanging="709"/>
        <w:jc w:val="both"/>
        <w:rPr>
          <w:rFonts w:ascii="Times New Roman" w:hAnsi="Times New Roman" w:cs="Times New Roman"/>
          <w:sz w:val="20"/>
          <w:szCs w:val="20"/>
        </w:rPr>
      </w:pPr>
      <w:r>
        <w:rPr>
          <w:rFonts w:ascii="Times New Roman" w:hAnsi="Times New Roman" w:cs="Times New Roman"/>
          <w:sz w:val="20"/>
          <w:szCs w:val="20"/>
        </w:rPr>
        <w:t>Kumar Dash, G. and Deb, J. (2014).</w:t>
      </w:r>
      <w:r w:rsidRPr="00DA2C25">
        <w:rPr>
          <w:rFonts w:ascii="Times New Roman" w:hAnsi="Times New Roman" w:cs="Times New Roman"/>
          <w:sz w:val="20"/>
          <w:szCs w:val="20"/>
        </w:rPr>
        <w:t xml:space="preserve"> </w:t>
      </w:r>
      <w:proofErr w:type="spellStart"/>
      <w:r w:rsidRPr="00DA2C25">
        <w:rPr>
          <w:rFonts w:ascii="Times New Roman" w:hAnsi="Times New Roman" w:cs="Times New Roman"/>
          <w:sz w:val="20"/>
          <w:szCs w:val="20"/>
        </w:rPr>
        <w:t>Pharmacognostical</w:t>
      </w:r>
      <w:proofErr w:type="spellEnd"/>
      <w:r w:rsidRPr="00DA2C25">
        <w:rPr>
          <w:rFonts w:ascii="Times New Roman" w:hAnsi="Times New Roman" w:cs="Times New Roman"/>
          <w:sz w:val="20"/>
          <w:szCs w:val="20"/>
        </w:rPr>
        <w:t xml:space="preserve"> </w:t>
      </w:r>
      <w:r w:rsidR="008355CA" w:rsidRPr="00DA2C25">
        <w:rPr>
          <w:rFonts w:ascii="Times New Roman" w:hAnsi="Times New Roman" w:cs="Times New Roman"/>
          <w:sz w:val="20"/>
          <w:szCs w:val="20"/>
        </w:rPr>
        <w:t xml:space="preserve">studies on stem bark of </w:t>
      </w:r>
      <w:r w:rsidR="008355CA">
        <w:rPr>
          <w:rFonts w:ascii="Times New Roman" w:hAnsi="Times New Roman" w:cs="Times New Roman"/>
          <w:i/>
          <w:sz w:val="20"/>
          <w:szCs w:val="20"/>
        </w:rPr>
        <w:t xml:space="preserve">Acacia </w:t>
      </w:r>
      <w:proofErr w:type="spellStart"/>
      <w:r w:rsidR="008355CA">
        <w:rPr>
          <w:rFonts w:ascii="Times New Roman" w:hAnsi="Times New Roman" w:cs="Times New Roman"/>
          <w:i/>
          <w:sz w:val="20"/>
          <w:szCs w:val="20"/>
        </w:rPr>
        <w:t>f</w:t>
      </w:r>
      <w:r w:rsidRPr="008355CA">
        <w:rPr>
          <w:rFonts w:ascii="Times New Roman" w:hAnsi="Times New Roman" w:cs="Times New Roman"/>
          <w:i/>
          <w:sz w:val="20"/>
          <w:szCs w:val="20"/>
        </w:rPr>
        <w:t>erruginea</w:t>
      </w:r>
      <w:proofErr w:type="spellEnd"/>
      <w:r w:rsidRPr="00DA2C25">
        <w:rPr>
          <w:rFonts w:ascii="Times New Roman" w:hAnsi="Times New Roman" w:cs="Times New Roman"/>
          <w:sz w:val="20"/>
          <w:szCs w:val="20"/>
        </w:rPr>
        <w:t xml:space="preserve"> DC. </w:t>
      </w:r>
      <w:r w:rsidRPr="00DA2C25">
        <w:rPr>
          <w:rFonts w:ascii="Times New Roman" w:hAnsi="Times New Roman" w:cs="Times New Roman"/>
          <w:i/>
          <w:sz w:val="20"/>
          <w:szCs w:val="20"/>
        </w:rPr>
        <w:t xml:space="preserve">Der Pharmacia </w:t>
      </w:r>
      <w:proofErr w:type="spellStart"/>
      <w:r w:rsidRPr="00DA2C25">
        <w:rPr>
          <w:rFonts w:ascii="Times New Roman" w:hAnsi="Times New Roman" w:cs="Times New Roman"/>
          <w:i/>
          <w:sz w:val="20"/>
          <w:szCs w:val="20"/>
        </w:rPr>
        <w:t>Lettre</w:t>
      </w:r>
      <w:proofErr w:type="spellEnd"/>
      <w:r>
        <w:rPr>
          <w:rFonts w:ascii="Times New Roman" w:hAnsi="Times New Roman" w:cs="Times New Roman"/>
          <w:i/>
          <w:sz w:val="20"/>
          <w:szCs w:val="20"/>
        </w:rPr>
        <w:t>,</w:t>
      </w:r>
      <w:r>
        <w:rPr>
          <w:rFonts w:ascii="Times New Roman" w:hAnsi="Times New Roman" w:cs="Times New Roman"/>
          <w:sz w:val="20"/>
          <w:szCs w:val="20"/>
        </w:rPr>
        <w:t xml:space="preserve"> </w:t>
      </w:r>
      <w:r w:rsidRPr="00DA2C25">
        <w:rPr>
          <w:rFonts w:ascii="Times New Roman" w:hAnsi="Times New Roman" w:cs="Times New Roman"/>
          <w:sz w:val="20"/>
          <w:szCs w:val="20"/>
        </w:rPr>
        <w:t>6</w:t>
      </w:r>
      <w:r>
        <w:rPr>
          <w:rFonts w:ascii="Times New Roman" w:hAnsi="Times New Roman" w:cs="Times New Roman"/>
          <w:sz w:val="20"/>
          <w:szCs w:val="20"/>
        </w:rPr>
        <w:t>(3):</w:t>
      </w:r>
      <w:r w:rsidRPr="00DA2C25">
        <w:rPr>
          <w:rFonts w:ascii="Times New Roman" w:hAnsi="Times New Roman" w:cs="Times New Roman"/>
          <w:sz w:val="20"/>
          <w:szCs w:val="20"/>
        </w:rPr>
        <w:t xml:space="preserve"> 61</w:t>
      </w:r>
      <w:r w:rsidR="008355CA" w:rsidRPr="008355CA">
        <w:rPr>
          <w:rFonts w:ascii="Times New Roman" w:hAnsi="Times New Roman" w:cs="Times New Roman"/>
          <w:b/>
          <w:sz w:val="20"/>
          <w:szCs w:val="20"/>
        </w:rPr>
        <w:t>-</w:t>
      </w:r>
      <w:r w:rsidRPr="00DA2C25">
        <w:rPr>
          <w:rFonts w:ascii="Times New Roman" w:hAnsi="Times New Roman" w:cs="Times New Roman"/>
          <w:sz w:val="20"/>
          <w:szCs w:val="20"/>
        </w:rPr>
        <w:t>66.</w:t>
      </w:r>
    </w:p>
    <w:p w:rsidR="00801AF9" w:rsidRDefault="00801AF9" w:rsidP="008355CA">
      <w:pPr>
        <w:pStyle w:val="ListParagraph"/>
        <w:numPr>
          <w:ilvl w:val="0"/>
          <w:numId w:val="1"/>
        </w:numPr>
        <w:spacing w:after="0" w:line="240" w:lineRule="auto"/>
        <w:ind w:left="709" w:hanging="709"/>
        <w:jc w:val="both"/>
        <w:rPr>
          <w:rFonts w:ascii="Times New Roman" w:hAnsi="Times New Roman" w:cs="Times New Roman"/>
          <w:sz w:val="20"/>
          <w:szCs w:val="20"/>
        </w:rPr>
      </w:pPr>
      <w:r w:rsidRPr="00801AF9">
        <w:rPr>
          <w:rFonts w:ascii="Times New Roman" w:hAnsi="Times New Roman" w:cs="Times New Roman"/>
          <w:sz w:val="20"/>
          <w:szCs w:val="20"/>
        </w:rPr>
        <w:t xml:space="preserve">Aslam, M. S., Ahmad, M. S., </w:t>
      </w:r>
      <w:proofErr w:type="spellStart"/>
      <w:r w:rsidRPr="00801AF9">
        <w:rPr>
          <w:rFonts w:ascii="Times New Roman" w:hAnsi="Times New Roman" w:cs="Times New Roman"/>
          <w:sz w:val="20"/>
          <w:szCs w:val="20"/>
        </w:rPr>
        <w:t>Mamat</w:t>
      </w:r>
      <w:proofErr w:type="spellEnd"/>
      <w:r w:rsidRPr="00801AF9">
        <w:rPr>
          <w:rFonts w:ascii="Times New Roman" w:hAnsi="Times New Roman" w:cs="Times New Roman"/>
          <w:sz w:val="20"/>
          <w:szCs w:val="20"/>
        </w:rPr>
        <w:t xml:space="preserve">, A. S., Ahmad, M. Z. and Salam, F. (2016). Antioxidant </w:t>
      </w:r>
      <w:r w:rsidR="008355CA" w:rsidRPr="00801AF9">
        <w:rPr>
          <w:rFonts w:ascii="Times New Roman" w:hAnsi="Times New Roman" w:cs="Times New Roman"/>
          <w:sz w:val="20"/>
          <w:szCs w:val="20"/>
        </w:rPr>
        <w:t xml:space="preserve">and wound healing activity of polyherbal fractions of </w:t>
      </w:r>
      <w:r w:rsidR="008355CA">
        <w:rPr>
          <w:rFonts w:ascii="Times New Roman" w:hAnsi="Times New Roman" w:cs="Times New Roman"/>
          <w:i/>
          <w:sz w:val="20"/>
          <w:szCs w:val="20"/>
        </w:rPr>
        <w:t>C</w:t>
      </w:r>
      <w:r w:rsidR="008355CA" w:rsidRPr="008355CA">
        <w:rPr>
          <w:rFonts w:ascii="Times New Roman" w:hAnsi="Times New Roman" w:cs="Times New Roman"/>
          <w:i/>
          <w:sz w:val="20"/>
          <w:szCs w:val="20"/>
        </w:rPr>
        <w:t xml:space="preserve">linacanthus </w:t>
      </w:r>
      <w:proofErr w:type="spellStart"/>
      <w:r w:rsidR="008355CA">
        <w:rPr>
          <w:rFonts w:ascii="Times New Roman" w:hAnsi="Times New Roman" w:cs="Times New Roman"/>
          <w:i/>
          <w:sz w:val="20"/>
          <w:szCs w:val="20"/>
        </w:rPr>
        <w:t>nutans</w:t>
      </w:r>
      <w:r w:rsidR="008355CA" w:rsidRPr="008355CA">
        <w:rPr>
          <w:rFonts w:ascii="Times New Roman" w:hAnsi="Times New Roman" w:cs="Times New Roman"/>
          <w:i/>
          <w:sz w:val="20"/>
          <w:szCs w:val="20"/>
        </w:rPr>
        <w:t>s</w:t>
      </w:r>
      <w:proofErr w:type="spellEnd"/>
      <w:r w:rsidR="008355CA">
        <w:rPr>
          <w:rFonts w:ascii="Times New Roman" w:hAnsi="Times New Roman" w:cs="Times New Roman"/>
          <w:sz w:val="20"/>
          <w:szCs w:val="20"/>
        </w:rPr>
        <w:t xml:space="preserve"> and </w:t>
      </w:r>
      <w:proofErr w:type="spellStart"/>
      <w:r w:rsidR="008355CA" w:rsidRPr="008355CA">
        <w:rPr>
          <w:rFonts w:ascii="Times New Roman" w:hAnsi="Times New Roman" w:cs="Times New Roman"/>
          <w:i/>
          <w:sz w:val="20"/>
          <w:szCs w:val="20"/>
        </w:rPr>
        <w:t>Elephantopus</w:t>
      </w:r>
      <w:proofErr w:type="spellEnd"/>
      <w:r w:rsidR="008355CA" w:rsidRPr="008355CA">
        <w:rPr>
          <w:rFonts w:ascii="Times New Roman" w:hAnsi="Times New Roman" w:cs="Times New Roman"/>
          <w:i/>
          <w:sz w:val="20"/>
          <w:szCs w:val="20"/>
        </w:rPr>
        <w:t xml:space="preserve"> </w:t>
      </w:r>
      <w:proofErr w:type="spellStart"/>
      <w:r w:rsidR="008355CA" w:rsidRPr="008355CA">
        <w:rPr>
          <w:rFonts w:ascii="Times New Roman" w:hAnsi="Times New Roman" w:cs="Times New Roman"/>
          <w:i/>
          <w:sz w:val="20"/>
          <w:szCs w:val="20"/>
        </w:rPr>
        <w:t>scaber</w:t>
      </w:r>
      <w:proofErr w:type="spellEnd"/>
      <w:r w:rsidRPr="00801AF9">
        <w:rPr>
          <w:rFonts w:ascii="Times New Roman" w:hAnsi="Times New Roman" w:cs="Times New Roman"/>
          <w:sz w:val="20"/>
          <w:szCs w:val="20"/>
        </w:rPr>
        <w:t xml:space="preserve">. </w:t>
      </w:r>
      <w:r w:rsidRPr="00801AF9">
        <w:rPr>
          <w:rFonts w:ascii="Times New Roman" w:hAnsi="Times New Roman" w:cs="Times New Roman"/>
          <w:i/>
          <w:iCs/>
          <w:sz w:val="20"/>
          <w:szCs w:val="20"/>
        </w:rPr>
        <w:t xml:space="preserve">Evidence-based Complementary and Alternative Medicine, </w:t>
      </w:r>
      <w:r w:rsidRPr="00801AF9">
        <w:rPr>
          <w:rFonts w:ascii="Times New Roman" w:hAnsi="Times New Roman" w:cs="Times New Roman"/>
          <w:sz w:val="20"/>
          <w:szCs w:val="20"/>
        </w:rPr>
        <w:t xml:space="preserve">2016: </w:t>
      </w:r>
      <w:r w:rsidR="008355CA">
        <w:rPr>
          <w:rFonts w:ascii="Times New Roman" w:hAnsi="Times New Roman" w:cs="Times New Roman"/>
          <w:sz w:val="20"/>
          <w:szCs w:val="20"/>
        </w:rPr>
        <w:t>1</w:t>
      </w:r>
      <w:r w:rsidR="008355CA" w:rsidRPr="008355CA">
        <w:rPr>
          <w:rFonts w:ascii="Times New Roman" w:hAnsi="Times New Roman" w:cs="Times New Roman"/>
          <w:b/>
          <w:sz w:val="20"/>
          <w:szCs w:val="20"/>
        </w:rPr>
        <w:t>-</w:t>
      </w:r>
      <w:r w:rsidRPr="00801AF9">
        <w:rPr>
          <w:rFonts w:ascii="Times New Roman" w:hAnsi="Times New Roman" w:cs="Times New Roman"/>
          <w:sz w:val="20"/>
          <w:szCs w:val="20"/>
        </w:rPr>
        <w:t>14</w:t>
      </w:r>
      <w:r>
        <w:rPr>
          <w:rFonts w:ascii="Times New Roman" w:hAnsi="Times New Roman" w:cs="Times New Roman"/>
          <w:sz w:val="20"/>
          <w:szCs w:val="20"/>
        </w:rPr>
        <w:t>.</w:t>
      </w:r>
    </w:p>
    <w:p w:rsidR="00801AF9" w:rsidRDefault="000930CE" w:rsidP="008355CA">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sidRPr="000930CE">
        <w:rPr>
          <w:rFonts w:ascii="Times New Roman" w:hAnsi="Times New Roman" w:cs="Times New Roman"/>
          <w:sz w:val="20"/>
          <w:szCs w:val="20"/>
        </w:rPr>
        <w:t>Alam</w:t>
      </w:r>
      <w:proofErr w:type="spellEnd"/>
      <w:r w:rsidRPr="000930CE">
        <w:rPr>
          <w:rFonts w:ascii="Times New Roman" w:hAnsi="Times New Roman" w:cs="Times New Roman"/>
          <w:sz w:val="20"/>
          <w:szCs w:val="20"/>
        </w:rPr>
        <w:t xml:space="preserve">, A., </w:t>
      </w:r>
      <w:proofErr w:type="spellStart"/>
      <w:r w:rsidRPr="000930CE">
        <w:rPr>
          <w:rFonts w:ascii="Times New Roman" w:hAnsi="Times New Roman" w:cs="Times New Roman"/>
          <w:sz w:val="20"/>
          <w:szCs w:val="20"/>
        </w:rPr>
        <w:t>Ferdosh</w:t>
      </w:r>
      <w:proofErr w:type="spellEnd"/>
      <w:r w:rsidRPr="000930CE">
        <w:rPr>
          <w:rFonts w:ascii="Times New Roman" w:hAnsi="Times New Roman" w:cs="Times New Roman"/>
          <w:sz w:val="20"/>
          <w:szCs w:val="20"/>
        </w:rPr>
        <w:t xml:space="preserve">, S., Ghafoor, K., Hakim, A., </w:t>
      </w:r>
      <w:proofErr w:type="spellStart"/>
      <w:r w:rsidRPr="000930CE">
        <w:rPr>
          <w:rFonts w:ascii="Times New Roman" w:hAnsi="Times New Roman" w:cs="Times New Roman"/>
          <w:sz w:val="20"/>
          <w:szCs w:val="20"/>
        </w:rPr>
        <w:t>Juraimi</w:t>
      </w:r>
      <w:proofErr w:type="spellEnd"/>
      <w:r w:rsidRPr="000930CE">
        <w:rPr>
          <w:rFonts w:ascii="Times New Roman" w:hAnsi="Times New Roman" w:cs="Times New Roman"/>
          <w:sz w:val="20"/>
          <w:szCs w:val="20"/>
        </w:rPr>
        <w:t xml:space="preserve">, A. S., Khatib, A. and </w:t>
      </w:r>
      <w:proofErr w:type="spellStart"/>
      <w:r w:rsidRPr="000930CE">
        <w:rPr>
          <w:rFonts w:ascii="Times New Roman" w:hAnsi="Times New Roman" w:cs="Times New Roman"/>
          <w:sz w:val="20"/>
          <w:szCs w:val="20"/>
        </w:rPr>
        <w:t>Sarker</w:t>
      </w:r>
      <w:proofErr w:type="spellEnd"/>
      <w:r w:rsidRPr="000930CE">
        <w:rPr>
          <w:rFonts w:ascii="Times New Roman" w:hAnsi="Times New Roman" w:cs="Times New Roman"/>
          <w:sz w:val="20"/>
          <w:szCs w:val="20"/>
        </w:rPr>
        <w:t xml:space="preserve">, Z. I. (2016). </w:t>
      </w:r>
      <w:r w:rsidRPr="008355CA">
        <w:rPr>
          <w:rFonts w:ascii="Times New Roman" w:hAnsi="Times New Roman" w:cs="Times New Roman"/>
          <w:i/>
          <w:sz w:val="20"/>
          <w:szCs w:val="20"/>
        </w:rPr>
        <w:t xml:space="preserve">Clinacanthus </w:t>
      </w:r>
      <w:r w:rsidR="008355CA">
        <w:rPr>
          <w:rFonts w:ascii="Times New Roman" w:hAnsi="Times New Roman" w:cs="Times New Roman"/>
          <w:i/>
          <w:sz w:val="20"/>
          <w:szCs w:val="20"/>
        </w:rPr>
        <w:t>nutans</w:t>
      </w:r>
      <w:r w:rsidRPr="000930CE">
        <w:rPr>
          <w:rFonts w:ascii="Times New Roman" w:hAnsi="Times New Roman" w:cs="Times New Roman"/>
          <w:sz w:val="20"/>
          <w:szCs w:val="20"/>
        </w:rPr>
        <w:t xml:space="preserve">: A review </w:t>
      </w:r>
      <w:r w:rsidR="008355CA" w:rsidRPr="000930CE">
        <w:rPr>
          <w:rFonts w:ascii="Times New Roman" w:hAnsi="Times New Roman" w:cs="Times New Roman"/>
          <w:sz w:val="20"/>
          <w:szCs w:val="20"/>
        </w:rPr>
        <w:t>of the medicinal uses, pharmacology and phytochemistry</w:t>
      </w:r>
      <w:r w:rsidRPr="000930CE">
        <w:rPr>
          <w:rFonts w:ascii="Times New Roman" w:hAnsi="Times New Roman" w:cs="Times New Roman"/>
          <w:sz w:val="20"/>
          <w:szCs w:val="20"/>
        </w:rPr>
        <w:t xml:space="preserve">. </w:t>
      </w:r>
      <w:r w:rsidRPr="000930CE">
        <w:rPr>
          <w:rFonts w:ascii="Times New Roman" w:hAnsi="Times New Roman" w:cs="Times New Roman"/>
          <w:i/>
          <w:iCs/>
          <w:sz w:val="20"/>
          <w:szCs w:val="20"/>
        </w:rPr>
        <w:t xml:space="preserve">Asian Pacific Journal of Tropical Medicine, </w:t>
      </w:r>
      <w:r w:rsidR="008355CA">
        <w:rPr>
          <w:rFonts w:ascii="Times New Roman" w:hAnsi="Times New Roman" w:cs="Times New Roman"/>
          <w:sz w:val="20"/>
          <w:szCs w:val="20"/>
        </w:rPr>
        <w:t>9</w:t>
      </w:r>
      <w:r w:rsidRPr="000930CE">
        <w:rPr>
          <w:rFonts w:ascii="Times New Roman" w:hAnsi="Times New Roman" w:cs="Times New Roman"/>
          <w:sz w:val="20"/>
          <w:szCs w:val="20"/>
        </w:rPr>
        <w:t>(4): 402</w:t>
      </w:r>
      <w:r w:rsidR="008355CA" w:rsidRPr="008355CA">
        <w:rPr>
          <w:rFonts w:ascii="Times New Roman" w:hAnsi="Times New Roman" w:cs="Times New Roman"/>
          <w:b/>
          <w:sz w:val="20"/>
          <w:szCs w:val="20"/>
        </w:rPr>
        <w:t>-</w:t>
      </w:r>
      <w:r w:rsidRPr="000930CE">
        <w:rPr>
          <w:rFonts w:ascii="Times New Roman" w:hAnsi="Times New Roman" w:cs="Times New Roman"/>
          <w:sz w:val="20"/>
          <w:szCs w:val="20"/>
        </w:rPr>
        <w:t>409</w:t>
      </w:r>
      <w:r>
        <w:rPr>
          <w:rFonts w:ascii="Times New Roman" w:hAnsi="Times New Roman" w:cs="Times New Roman"/>
          <w:sz w:val="20"/>
          <w:szCs w:val="20"/>
        </w:rPr>
        <w:t>.</w:t>
      </w:r>
    </w:p>
    <w:p w:rsidR="000930CE" w:rsidRDefault="000930CE" w:rsidP="008355CA">
      <w:pPr>
        <w:pStyle w:val="ListParagraph"/>
        <w:numPr>
          <w:ilvl w:val="0"/>
          <w:numId w:val="1"/>
        </w:numPr>
        <w:spacing w:after="0" w:line="240" w:lineRule="auto"/>
        <w:ind w:left="709" w:hanging="709"/>
        <w:jc w:val="both"/>
        <w:rPr>
          <w:rFonts w:ascii="Times New Roman" w:hAnsi="Times New Roman" w:cs="Times New Roman"/>
          <w:sz w:val="20"/>
          <w:szCs w:val="20"/>
        </w:rPr>
      </w:pPr>
      <w:r w:rsidRPr="000930CE">
        <w:rPr>
          <w:rFonts w:ascii="Times New Roman" w:hAnsi="Times New Roman" w:cs="Times New Roman"/>
          <w:sz w:val="20"/>
          <w:szCs w:val="20"/>
        </w:rPr>
        <w:t xml:space="preserve">Yahaya, </w:t>
      </w:r>
      <w:r>
        <w:rPr>
          <w:rFonts w:ascii="Times New Roman" w:hAnsi="Times New Roman" w:cs="Times New Roman"/>
          <w:sz w:val="20"/>
          <w:szCs w:val="20"/>
        </w:rPr>
        <w:t>R., Dash, K., Abdullah, M. S. and</w:t>
      </w:r>
      <w:r w:rsidRPr="000930CE">
        <w:rPr>
          <w:rFonts w:ascii="Times New Roman" w:hAnsi="Times New Roman" w:cs="Times New Roman"/>
          <w:sz w:val="20"/>
          <w:szCs w:val="20"/>
        </w:rPr>
        <w:t xml:space="preserve"> Mathews, A. (2015). </w:t>
      </w:r>
      <w:r w:rsidRPr="008355CA">
        <w:rPr>
          <w:rFonts w:ascii="Times New Roman" w:hAnsi="Times New Roman" w:cs="Times New Roman"/>
          <w:i/>
          <w:sz w:val="20"/>
          <w:szCs w:val="20"/>
        </w:rPr>
        <w:t xml:space="preserve">Clinacanthus </w:t>
      </w:r>
      <w:r w:rsidR="008355CA">
        <w:rPr>
          <w:rFonts w:ascii="Times New Roman" w:hAnsi="Times New Roman" w:cs="Times New Roman"/>
          <w:i/>
          <w:sz w:val="20"/>
          <w:szCs w:val="20"/>
        </w:rPr>
        <w:t>n</w:t>
      </w:r>
      <w:r w:rsidR="008355CA" w:rsidRPr="008355CA">
        <w:rPr>
          <w:rFonts w:ascii="Times New Roman" w:hAnsi="Times New Roman" w:cs="Times New Roman"/>
          <w:i/>
          <w:sz w:val="20"/>
          <w:szCs w:val="20"/>
        </w:rPr>
        <w:t>utan</w:t>
      </w:r>
      <w:r w:rsidRPr="008355CA">
        <w:rPr>
          <w:rFonts w:ascii="Times New Roman" w:hAnsi="Times New Roman" w:cs="Times New Roman"/>
          <w:i/>
          <w:sz w:val="20"/>
          <w:szCs w:val="20"/>
        </w:rPr>
        <w:t>s</w:t>
      </w:r>
      <w:r w:rsidRPr="000930CE">
        <w:rPr>
          <w:rFonts w:ascii="Times New Roman" w:hAnsi="Times New Roman" w:cs="Times New Roman"/>
          <w:sz w:val="20"/>
          <w:szCs w:val="20"/>
        </w:rPr>
        <w:t xml:space="preserve"> (</w:t>
      </w:r>
      <w:proofErr w:type="spellStart"/>
      <w:r w:rsidRPr="000930CE">
        <w:rPr>
          <w:rFonts w:ascii="Times New Roman" w:hAnsi="Times New Roman" w:cs="Times New Roman"/>
          <w:sz w:val="20"/>
          <w:szCs w:val="20"/>
        </w:rPr>
        <w:t>burm</w:t>
      </w:r>
      <w:proofErr w:type="spellEnd"/>
      <w:r w:rsidRPr="000930CE">
        <w:rPr>
          <w:rFonts w:ascii="Times New Roman" w:hAnsi="Times New Roman" w:cs="Times New Roman"/>
          <w:sz w:val="20"/>
          <w:szCs w:val="20"/>
        </w:rPr>
        <w:t xml:space="preserve">. F.) Lindau: A </w:t>
      </w:r>
      <w:r w:rsidR="008355CA" w:rsidRPr="000930CE">
        <w:rPr>
          <w:rFonts w:ascii="Times New Roman" w:hAnsi="Times New Roman" w:cs="Times New Roman"/>
          <w:sz w:val="20"/>
          <w:szCs w:val="20"/>
        </w:rPr>
        <w:t>useful medicinal plant of south-east Asia</w:t>
      </w:r>
      <w:r w:rsidRPr="000930CE">
        <w:rPr>
          <w:rFonts w:ascii="Times New Roman" w:hAnsi="Times New Roman" w:cs="Times New Roman"/>
          <w:sz w:val="20"/>
          <w:szCs w:val="20"/>
        </w:rPr>
        <w:t>.</w:t>
      </w:r>
      <w:r>
        <w:rPr>
          <w:rFonts w:ascii="Times New Roman" w:hAnsi="Times New Roman" w:cs="Times New Roman"/>
          <w:sz w:val="20"/>
          <w:szCs w:val="20"/>
        </w:rPr>
        <w:t xml:space="preserve"> </w:t>
      </w:r>
      <w:r w:rsidRPr="000930CE">
        <w:rPr>
          <w:rFonts w:ascii="Times New Roman" w:hAnsi="Times New Roman" w:cs="Times New Roman"/>
          <w:i/>
          <w:sz w:val="20"/>
          <w:szCs w:val="20"/>
        </w:rPr>
        <w:t>International Journal of Pharmacy and Pharmaceutical Research</w:t>
      </w:r>
      <w:r>
        <w:rPr>
          <w:rFonts w:ascii="Times New Roman" w:hAnsi="Times New Roman" w:cs="Times New Roman"/>
          <w:i/>
          <w:sz w:val="20"/>
          <w:szCs w:val="20"/>
        </w:rPr>
        <w:t>,</w:t>
      </w:r>
      <w:r>
        <w:rPr>
          <w:rFonts w:ascii="Times New Roman" w:hAnsi="Times New Roman" w:cs="Times New Roman"/>
          <w:sz w:val="20"/>
          <w:szCs w:val="20"/>
        </w:rPr>
        <w:t xml:space="preserve"> </w:t>
      </w:r>
      <w:r w:rsidRPr="000930CE">
        <w:rPr>
          <w:rFonts w:ascii="Times New Roman" w:hAnsi="Times New Roman" w:cs="Times New Roman"/>
          <w:sz w:val="20"/>
          <w:szCs w:val="20"/>
        </w:rPr>
        <w:t>7</w:t>
      </w:r>
      <w:r>
        <w:rPr>
          <w:rFonts w:ascii="Times New Roman" w:hAnsi="Times New Roman" w:cs="Times New Roman"/>
          <w:sz w:val="20"/>
          <w:szCs w:val="20"/>
        </w:rPr>
        <w:t>(6):</w:t>
      </w:r>
      <w:r w:rsidRPr="000930CE">
        <w:rPr>
          <w:rFonts w:ascii="Times New Roman" w:hAnsi="Times New Roman" w:cs="Times New Roman"/>
          <w:sz w:val="20"/>
          <w:szCs w:val="20"/>
        </w:rPr>
        <w:t xml:space="preserve"> 1244</w:t>
      </w:r>
      <w:r w:rsidR="008355CA" w:rsidRPr="008355CA">
        <w:rPr>
          <w:rFonts w:ascii="Times New Roman" w:hAnsi="Times New Roman" w:cs="Times New Roman"/>
          <w:b/>
          <w:sz w:val="20"/>
          <w:szCs w:val="20"/>
        </w:rPr>
        <w:t>-</w:t>
      </w:r>
      <w:r w:rsidRPr="000930CE">
        <w:rPr>
          <w:rFonts w:ascii="Times New Roman" w:hAnsi="Times New Roman" w:cs="Times New Roman"/>
          <w:sz w:val="20"/>
          <w:szCs w:val="20"/>
        </w:rPr>
        <w:t>1250</w:t>
      </w:r>
      <w:r>
        <w:rPr>
          <w:rFonts w:ascii="Times New Roman" w:hAnsi="Times New Roman" w:cs="Times New Roman"/>
          <w:sz w:val="20"/>
          <w:szCs w:val="20"/>
        </w:rPr>
        <w:t>.</w:t>
      </w:r>
    </w:p>
    <w:p w:rsidR="000930CE" w:rsidRDefault="000930CE" w:rsidP="008355CA">
      <w:pPr>
        <w:pStyle w:val="ListParagraph"/>
        <w:numPr>
          <w:ilvl w:val="0"/>
          <w:numId w:val="1"/>
        </w:numPr>
        <w:spacing w:after="0" w:line="240" w:lineRule="auto"/>
        <w:ind w:left="709" w:hanging="709"/>
        <w:jc w:val="both"/>
        <w:rPr>
          <w:rFonts w:ascii="Times New Roman" w:hAnsi="Times New Roman" w:cs="Times New Roman"/>
          <w:sz w:val="20"/>
          <w:szCs w:val="20"/>
        </w:rPr>
      </w:pPr>
      <w:r w:rsidRPr="000930CE">
        <w:rPr>
          <w:rFonts w:ascii="Times New Roman" w:hAnsi="Times New Roman" w:cs="Times New Roman"/>
          <w:sz w:val="20"/>
          <w:szCs w:val="20"/>
        </w:rPr>
        <w:t xml:space="preserve">Tee, L. H., Ramanan, R. N., </w:t>
      </w:r>
      <w:proofErr w:type="spellStart"/>
      <w:r w:rsidRPr="000930CE">
        <w:rPr>
          <w:rFonts w:ascii="Times New Roman" w:hAnsi="Times New Roman" w:cs="Times New Roman"/>
          <w:sz w:val="20"/>
          <w:szCs w:val="20"/>
        </w:rPr>
        <w:t>Tey</w:t>
      </w:r>
      <w:proofErr w:type="spellEnd"/>
      <w:r w:rsidRPr="000930CE">
        <w:rPr>
          <w:rFonts w:ascii="Times New Roman" w:hAnsi="Times New Roman" w:cs="Times New Roman"/>
          <w:sz w:val="20"/>
          <w:szCs w:val="20"/>
        </w:rPr>
        <w:t xml:space="preserve">, B. T., Chan, E. S., </w:t>
      </w:r>
      <w:proofErr w:type="spellStart"/>
      <w:r w:rsidRPr="000930CE">
        <w:rPr>
          <w:rFonts w:ascii="Times New Roman" w:hAnsi="Times New Roman" w:cs="Times New Roman"/>
          <w:sz w:val="20"/>
          <w:szCs w:val="20"/>
        </w:rPr>
        <w:t>Azrina</w:t>
      </w:r>
      <w:proofErr w:type="spellEnd"/>
      <w:r w:rsidRPr="000930CE">
        <w:rPr>
          <w:rFonts w:ascii="Times New Roman" w:hAnsi="Times New Roman" w:cs="Times New Roman"/>
          <w:sz w:val="20"/>
          <w:szCs w:val="20"/>
        </w:rPr>
        <w:t>, A., Amin, I., Bao, Y., Lau, C.</w:t>
      </w:r>
      <w:r>
        <w:rPr>
          <w:rFonts w:ascii="Times New Roman" w:hAnsi="Times New Roman" w:cs="Times New Roman"/>
          <w:sz w:val="20"/>
          <w:szCs w:val="20"/>
        </w:rPr>
        <w:t xml:space="preserve"> Y. and</w:t>
      </w:r>
      <w:r w:rsidRPr="000930CE">
        <w:rPr>
          <w:rFonts w:ascii="Times New Roman" w:hAnsi="Times New Roman" w:cs="Times New Roman"/>
          <w:sz w:val="20"/>
          <w:szCs w:val="20"/>
        </w:rPr>
        <w:t xml:space="preserve"> Prasad, K. N. (2105). Phytochemicals </w:t>
      </w:r>
      <w:r w:rsidR="008355CA" w:rsidRPr="000930CE">
        <w:rPr>
          <w:rFonts w:ascii="Times New Roman" w:hAnsi="Times New Roman" w:cs="Times New Roman"/>
          <w:sz w:val="20"/>
          <w:szCs w:val="20"/>
        </w:rPr>
        <w:t xml:space="preserve">and antioxidant capacities from </w:t>
      </w:r>
      <w:proofErr w:type="spellStart"/>
      <w:r w:rsidR="008355CA">
        <w:rPr>
          <w:rFonts w:ascii="Times New Roman" w:hAnsi="Times New Roman" w:cs="Times New Roman"/>
          <w:i/>
          <w:sz w:val="20"/>
          <w:szCs w:val="20"/>
        </w:rPr>
        <w:t>D</w:t>
      </w:r>
      <w:r w:rsidR="008355CA" w:rsidRPr="008355CA">
        <w:rPr>
          <w:rFonts w:ascii="Times New Roman" w:hAnsi="Times New Roman" w:cs="Times New Roman"/>
          <w:i/>
          <w:sz w:val="20"/>
          <w:szCs w:val="20"/>
        </w:rPr>
        <w:t>acryodes</w:t>
      </w:r>
      <w:proofErr w:type="spellEnd"/>
      <w:r w:rsidR="008355CA" w:rsidRPr="008355CA">
        <w:rPr>
          <w:rFonts w:ascii="Times New Roman" w:hAnsi="Times New Roman" w:cs="Times New Roman"/>
          <w:i/>
          <w:sz w:val="20"/>
          <w:szCs w:val="20"/>
        </w:rPr>
        <w:t xml:space="preserve"> </w:t>
      </w:r>
      <w:proofErr w:type="spellStart"/>
      <w:r w:rsidR="008355CA" w:rsidRPr="008355CA">
        <w:rPr>
          <w:rFonts w:ascii="Times New Roman" w:hAnsi="Times New Roman" w:cs="Times New Roman"/>
          <w:i/>
          <w:sz w:val="20"/>
          <w:szCs w:val="20"/>
        </w:rPr>
        <w:t>rostrata</w:t>
      </w:r>
      <w:proofErr w:type="spellEnd"/>
      <w:r w:rsidR="008355CA" w:rsidRPr="000930CE">
        <w:rPr>
          <w:rFonts w:ascii="Times New Roman" w:hAnsi="Times New Roman" w:cs="Times New Roman"/>
          <w:sz w:val="20"/>
          <w:szCs w:val="20"/>
        </w:rPr>
        <w:t xml:space="preserve"> fruits</w:t>
      </w:r>
      <w:r w:rsidRPr="000930CE">
        <w:rPr>
          <w:rFonts w:ascii="Times New Roman" w:hAnsi="Times New Roman" w:cs="Times New Roman"/>
          <w:sz w:val="20"/>
          <w:szCs w:val="20"/>
        </w:rPr>
        <w:t xml:space="preserve">. </w:t>
      </w:r>
      <w:r w:rsidRPr="000930CE">
        <w:rPr>
          <w:rFonts w:ascii="Times New Roman" w:hAnsi="Times New Roman" w:cs="Times New Roman"/>
          <w:i/>
          <w:sz w:val="20"/>
          <w:szCs w:val="20"/>
        </w:rPr>
        <w:t>Medicinal Chemistry,</w:t>
      </w:r>
      <w:r w:rsidRPr="000930CE">
        <w:rPr>
          <w:rFonts w:ascii="Times New Roman" w:hAnsi="Times New Roman" w:cs="Times New Roman"/>
          <w:sz w:val="20"/>
          <w:szCs w:val="20"/>
        </w:rPr>
        <w:t xml:space="preserve"> 5</w:t>
      </w:r>
      <w:r>
        <w:rPr>
          <w:rFonts w:ascii="Times New Roman" w:hAnsi="Times New Roman" w:cs="Times New Roman"/>
          <w:sz w:val="20"/>
          <w:szCs w:val="20"/>
        </w:rPr>
        <w:t>(1):</w:t>
      </w:r>
      <w:r w:rsidRPr="000930CE">
        <w:rPr>
          <w:rFonts w:ascii="Times New Roman" w:hAnsi="Times New Roman" w:cs="Times New Roman"/>
          <w:sz w:val="20"/>
          <w:szCs w:val="20"/>
        </w:rPr>
        <w:t xml:space="preserve"> 23</w:t>
      </w:r>
      <w:r w:rsidR="008355CA" w:rsidRPr="008355CA">
        <w:rPr>
          <w:rFonts w:ascii="Times New Roman" w:hAnsi="Times New Roman" w:cs="Times New Roman"/>
          <w:b/>
          <w:sz w:val="20"/>
          <w:szCs w:val="20"/>
        </w:rPr>
        <w:t>-</w:t>
      </w:r>
      <w:r w:rsidRPr="000930CE">
        <w:rPr>
          <w:rFonts w:ascii="Times New Roman" w:hAnsi="Times New Roman" w:cs="Times New Roman"/>
          <w:sz w:val="20"/>
          <w:szCs w:val="20"/>
        </w:rPr>
        <w:t>27.</w:t>
      </w:r>
    </w:p>
    <w:p w:rsidR="0047521B" w:rsidRDefault="0047521B" w:rsidP="008355CA">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Pr>
          <w:rFonts w:ascii="Times New Roman" w:hAnsi="Times New Roman" w:cs="Times New Roman"/>
          <w:sz w:val="20"/>
          <w:szCs w:val="20"/>
        </w:rPr>
        <w:t>Solibun</w:t>
      </w:r>
      <w:proofErr w:type="spellEnd"/>
      <w:r>
        <w:rPr>
          <w:rFonts w:ascii="Times New Roman" w:hAnsi="Times New Roman" w:cs="Times New Roman"/>
          <w:sz w:val="20"/>
          <w:szCs w:val="20"/>
        </w:rPr>
        <w:t>, A. and</w:t>
      </w:r>
      <w:r w:rsidRPr="0047521B">
        <w:rPr>
          <w:rFonts w:ascii="Times New Roman" w:hAnsi="Times New Roman" w:cs="Times New Roman"/>
          <w:sz w:val="20"/>
          <w:szCs w:val="20"/>
        </w:rPr>
        <w:t xml:space="preserve"> Sivakumar, K. (2016). Sabah </w:t>
      </w:r>
      <w:r w:rsidR="008355CA" w:rsidRPr="0047521B">
        <w:rPr>
          <w:rFonts w:ascii="Times New Roman" w:hAnsi="Times New Roman" w:cs="Times New Roman"/>
          <w:sz w:val="20"/>
          <w:szCs w:val="20"/>
        </w:rPr>
        <w:t>snake grass extract pre-processing</w:t>
      </w:r>
      <w:r w:rsidRPr="0047521B">
        <w:rPr>
          <w:rFonts w:ascii="Times New Roman" w:hAnsi="Times New Roman" w:cs="Times New Roman"/>
          <w:sz w:val="20"/>
          <w:szCs w:val="20"/>
        </w:rPr>
        <w:t xml:space="preserve">: Preliminary </w:t>
      </w:r>
      <w:r w:rsidR="008355CA" w:rsidRPr="0047521B">
        <w:rPr>
          <w:rFonts w:ascii="Times New Roman" w:hAnsi="Times New Roman" w:cs="Times New Roman"/>
          <w:sz w:val="20"/>
          <w:szCs w:val="20"/>
        </w:rPr>
        <w:t>studies in drying and fermentation</w:t>
      </w:r>
      <w:r w:rsidRPr="0047521B">
        <w:rPr>
          <w:rFonts w:ascii="Times New Roman" w:hAnsi="Times New Roman" w:cs="Times New Roman"/>
          <w:sz w:val="20"/>
          <w:szCs w:val="20"/>
        </w:rPr>
        <w:t xml:space="preserve">. </w:t>
      </w:r>
      <w:r w:rsidRPr="0047521B">
        <w:rPr>
          <w:rFonts w:ascii="Times New Roman" w:hAnsi="Times New Roman" w:cs="Times New Roman"/>
          <w:i/>
          <w:sz w:val="20"/>
          <w:szCs w:val="20"/>
        </w:rPr>
        <w:t>IOP Conf. Series: Earth and Environmental Science,</w:t>
      </w:r>
      <w:r>
        <w:rPr>
          <w:rFonts w:ascii="Times New Roman" w:hAnsi="Times New Roman" w:cs="Times New Roman"/>
          <w:sz w:val="20"/>
          <w:szCs w:val="20"/>
        </w:rPr>
        <w:t xml:space="preserve"> 36:</w:t>
      </w:r>
      <w:r w:rsidRPr="0047521B">
        <w:rPr>
          <w:rFonts w:ascii="Times New Roman" w:hAnsi="Times New Roman" w:cs="Times New Roman"/>
          <w:sz w:val="20"/>
          <w:szCs w:val="20"/>
        </w:rPr>
        <w:t xml:space="preserve"> 1</w:t>
      </w:r>
      <w:r w:rsidR="008355CA" w:rsidRPr="008355CA">
        <w:rPr>
          <w:rFonts w:ascii="Times New Roman" w:hAnsi="Times New Roman" w:cs="Times New Roman"/>
          <w:b/>
          <w:sz w:val="20"/>
          <w:szCs w:val="20"/>
        </w:rPr>
        <w:t>-</w:t>
      </w:r>
      <w:r w:rsidRPr="0047521B">
        <w:rPr>
          <w:rFonts w:ascii="Times New Roman" w:hAnsi="Times New Roman" w:cs="Times New Roman"/>
          <w:sz w:val="20"/>
          <w:szCs w:val="20"/>
        </w:rPr>
        <w:t>7</w:t>
      </w:r>
      <w:r>
        <w:rPr>
          <w:rFonts w:ascii="Times New Roman" w:hAnsi="Times New Roman" w:cs="Times New Roman"/>
          <w:sz w:val="20"/>
          <w:szCs w:val="20"/>
        </w:rPr>
        <w:t>.</w:t>
      </w:r>
    </w:p>
    <w:p w:rsidR="0047521B" w:rsidRDefault="0047521B" w:rsidP="008355CA">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Pr>
          <w:rFonts w:ascii="Times New Roman" w:hAnsi="Times New Roman" w:cs="Times New Roman"/>
          <w:sz w:val="20"/>
          <w:szCs w:val="20"/>
        </w:rPr>
        <w:t>Gharekhani</w:t>
      </w:r>
      <w:proofErr w:type="spellEnd"/>
      <w:r>
        <w:rPr>
          <w:rFonts w:ascii="Times New Roman" w:hAnsi="Times New Roman" w:cs="Times New Roman"/>
          <w:sz w:val="20"/>
          <w:szCs w:val="20"/>
        </w:rPr>
        <w:t xml:space="preserve">, M., </w:t>
      </w:r>
      <w:proofErr w:type="spellStart"/>
      <w:r>
        <w:rPr>
          <w:rFonts w:ascii="Times New Roman" w:hAnsi="Times New Roman" w:cs="Times New Roman"/>
          <w:sz w:val="20"/>
          <w:szCs w:val="20"/>
        </w:rPr>
        <w:t>Ghorbani</w:t>
      </w:r>
      <w:proofErr w:type="spellEnd"/>
      <w:r>
        <w:rPr>
          <w:rFonts w:ascii="Times New Roman" w:hAnsi="Times New Roman" w:cs="Times New Roman"/>
          <w:sz w:val="20"/>
          <w:szCs w:val="20"/>
        </w:rPr>
        <w:t>, M. and</w:t>
      </w:r>
      <w:r w:rsidRPr="0047521B">
        <w:rPr>
          <w:rFonts w:ascii="Times New Roman" w:hAnsi="Times New Roman" w:cs="Times New Roman"/>
          <w:sz w:val="20"/>
          <w:szCs w:val="20"/>
        </w:rPr>
        <w:t xml:space="preserve"> </w:t>
      </w:r>
      <w:proofErr w:type="spellStart"/>
      <w:r w:rsidRPr="0047521B">
        <w:rPr>
          <w:rFonts w:ascii="Times New Roman" w:hAnsi="Times New Roman" w:cs="Times New Roman"/>
          <w:sz w:val="20"/>
          <w:szCs w:val="20"/>
        </w:rPr>
        <w:t>Rasoulnejad</w:t>
      </w:r>
      <w:proofErr w:type="spellEnd"/>
      <w:r w:rsidRPr="0047521B">
        <w:rPr>
          <w:rFonts w:ascii="Times New Roman" w:hAnsi="Times New Roman" w:cs="Times New Roman"/>
          <w:sz w:val="20"/>
          <w:szCs w:val="20"/>
        </w:rPr>
        <w:t>, N. (2012). Microwave-</w:t>
      </w:r>
      <w:r w:rsidR="008355CA" w:rsidRPr="0047521B">
        <w:rPr>
          <w:rFonts w:ascii="Times New Roman" w:hAnsi="Times New Roman" w:cs="Times New Roman"/>
          <w:sz w:val="20"/>
          <w:szCs w:val="20"/>
        </w:rPr>
        <w:t>assisted extraction of phenolic and flavonoid compounds from</w:t>
      </w:r>
      <w:r w:rsidRPr="0047521B">
        <w:rPr>
          <w:rFonts w:ascii="Times New Roman" w:hAnsi="Times New Roman" w:cs="Times New Roman"/>
          <w:sz w:val="20"/>
          <w:szCs w:val="20"/>
        </w:rPr>
        <w:t xml:space="preserve"> </w:t>
      </w:r>
      <w:r w:rsidR="008355CA">
        <w:rPr>
          <w:rFonts w:ascii="Times New Roman" w:hAnsi="Times New Roman" w:cs="Times New Roman"/>
          <w:i/>
          <w:sz w:val="20"/>
          <w:szCs w:val="20"/>
        </w:rPr>
        <w:t xml:space="preserve">Eucalyptus </w:t>
      </w:r>
      <w:proofErr w:type="spellStart"/>
      <w:r w:rsidR="008355CA">
        <w:rPr>
          <w:rFonts w:ascii="Times New Roman" w:hAnsi="Times New Roman" w:cs="Times New Roman"/>
          <w:i/>
          <w:sz w:val="20"/>
          <w:szCs w:val="20"/>
        </w:rPr>
        <w:t>c</w:t>
      </w:r>
      <w:r w:rsidRPr="008355CA">
        <w:rPr>
          <w:rFonts w:ascii="Times New Roman" w:hAnsi="Times New Roman" w:cs="Times New Roman"/>
          <w:i/>
          <w:sz w:val="20"/>
          <w:szCs w:val="20"/>
        </w:rPr>
        <w:t>amaldulensis</w:t>
      </w:r>
      <w:proofErr w:type="spellEnd"/>
      <w:r w:rsidRPr="0047521B">
        <w:rPr>
          <w:rFonts w:ascii="Times New Roman" w:hAnsi="Times New Roman" w:cs="Times New Roman"/>
          <w:sz w:val="20"/>
          <w:szCs w:val="20"/>
        </w:rPr>
        <w:t xml:space="preserve"> </w:t>
      </w:r>
      <w:proofErr w:type="spellStart"/>
      <w:r w:rsidRPr="0047521B">
        <w:rPr>
          <w:rFonts w:ascii="Times New Roman" w:hAnsi="Times New Roman" w:cs="Times New Roman"/>
          <w:sz w:val="20"/>
          <w:szCs w:val="20"/>
        </w:rPr>
        <w:t>Dehn</w:t>
      </w:r>
      <w:proofErr w:type="spellEnd"/>
      <w:r w:rsidRPr="0047521B">
        <w:rPr>
          <w:rFonts w:ascii="Times New Roman" w:hAnsi="Times New Roman" w:cs="Times New Roman"/>
          <w:sz w:val="20"/>
          <w:szCs w:val="20"/>
        </w:rPr>
        <w:t xml:space="preserve"> </w:t>
      </w:r>
      <w:r w:rsidR="008355CA" w:rsidRPr="0047521B">
        <w:rPr>
          <w:rFonts w:ascii="Times New Roman" w:hAnsi="Times New Roman" w:cs="Times New Roman"/>
          <w:sz w:val="20"/>
          <w:szCs w:val="20"/>
        </w:rPr>
        <w:t>leaves as compared with ultrasound</w:t>
      </w:r>
      <w:r w:rsidRPr="0047521B">
        <w:rPr>
          <w:rFonts w:ascii="Times New Roman" w:hAnsi="Times New Roman" w:cs="Times New Roman"/>
          <w:sz w:val="20"/>
          <w:szCs w:val="20"/>
        </w:rPr>
        <w:t>-</w:t>
      </w:r>
      <w:r w:rsidR="008355CA" w:rsidRPr="0047521B">
        <w:rPr>
          <w:rFonts w:ascii="Times New Roman" w:hAnsi="Times New Roman" w:cs="Times New Roman"/>
          <w:sz w:val="20"/>
          <w:szCs w:val="20"/>
        </w:rPr>
        <w:t>assisted extraction</w:t>
      </w:r>
      <w:r w:rsidRPr="0047521B">
        <w:rPr>
          <w:rFonts w:ascii="Times New Roman" w:hAnsi="Times New Roman" w:cs="Times New Roman"/>
          <w:sz w:val="20"/>
          <w:szCs w:val="20"/>
        </w:rPr>
        <w:t xml:space="preserve">. </w:t>
      </w:r>
      <w:r w:rsidRPr="0047521B">
        <w:rPr>
          <w:rFonts w:ascii="Times New Roman" w:hAnsi="Times New Roman" w:cs="Times New Roman"/>
          <w:i/>
          <w:sz w:val="20"/>
          <w:szCs w:val="20"/>
        </w:rPr>
        <w:t>Latin American Application Research,</w:t>
      </w:r>
      <w:r>
        <w:rPr>
          <w:rFonts w:ascii="Times New Roman" w:hAnsi="Times New Roman" w:cs="Times New Roman"/>
          <w:sz w:val="20"/>
          <w:szCs w:val="20"/>
        </w:rPr>
        <w:t xml:space="preserve"> 42:</w:t>
      </w:r>
      <w:r w:rsidRPr="0047521B">
        <w:rPr>
          <w:rFonts w:ascii="Times New Roman" w:hAnsi="Times New Roman" w:cs="Times New Roman"/>
          <w:sz w:val="20"/>
          <w:szCs w:val="20"/>
        </w:rPr>
        <w:t xml:space="preserve"> 305</w:t>
      </w:r>
      <w:r w:rsidR="008355CA" w:rsidRPr="008355CA">
        <w:rPr>
          <w:rFonts w:ascii="Times New Roman" w:hAnsi="Times New Roman" w:cs="Times New Roman"/>
          <w:b/>
          <w:sz w:val="20"/>
          <w:szCs w:val="20"/>
        </w:rPr>
        <w:t>-</w:t>
      </w:r>
      <w:r w:rsidRPr="0047521B">
        <w:rPr>
          <w:rFonts w:ascii="Times New Roman" w:hAnsi="Times New Roman" w:cs="Times New Roman"/>
          <w:sz w:val="20"/>
          <w:szCs w:val="20"/>
        </w:rPr>
        <w:t>310</w:t>
      </w:r>
      <w:r>
        <w:rPr>
          <w:rFonts w:ascii="Times New Roman" w:hAnsi="Times New Roman" w:cs="Times New Roman"/>
          <w:sz w:val="20"/>
          <w:szCs w:val="20"/>
        </w:rPr>
        <w:t>.</w:t>
      </w:r>
    </w:p>
    <w:p w:rsidR="0047521B" w:rsidRDefault="0047521B" w:rsidP="008355CA">
      <w:pPr>
        <w:pStyle w:val="ListParagraph"/>
        <w:numPr>
          <w:ilvl w:val="0"/>
          <w:numId w:val="1"/>
        </w:numPr>
        <w:spacing w:after="0" w:line="240" w:lineRule="auto"/>
        <w:ind w:left="709" w:hanging="709"/>
        <w:jc w:val="both"/>
        <w:rPr>
          <w:rFonts w:ascii="Times New Roman" w:hAnsi="Times New Roman" w:cs="Times New Roman"/>
          <w:sz w:val="20"/>
          <w:szCs w:val="20"/>
        </w:rPr>
      </w:pPr>
      <w:r w:rsidRPr="0047521B">
        <w:rPr>
          <w:rFonts w:ascii="Times New Roman" w:hAnsi="Times New Roman" w:cs="Times New Roman"/>
          <w:sz w:val="20"/>
          <w:szCs w:val="20"/>
        </w:rPr>
        <w:t>Raya, K. B., Ahmad, S. H., Farhana, S. F.,</w:t>
      </w:r>
      <w:r>
        <w:rPr>
          <w:rFonts w:ascii="Times New Roman" w:hAnsi="Times New Roman" w:cs="Times New Roman"/>
          <w:sz w:val="20"/>
          <w:szCs w:val="20"/>
        </w:rPr>
        <w:t xml:space="preserve"> Mohammad, M., </w:t>
      </w:r>
      <w:proofErr w:type="spellStart"/>
      <w:r>
        <w:rPr>
          <w:rFonts w:ascii="Times New Roman" w:hAnsi="Times New Roman" w:cs="Times New Roman"/>
          <w:sz w:val="20"/>
          <w:szCs w:val="20"/>
        </w:rPr>
        <w:t>Tajidin</w:t>
      </w:r>
      <w:proofErr w:type="spellEnd"/>
      <w:r>
        <w:rPr>
          <w:rFonts w:ascii="Times New Roman" w:hAnsi="Times New Roman" w:cs="Times New Roman"/>
          <w:sz w:val="20"/>
          <w:szCs w:val="20"/>
        </w:rPr>
        <w:t>, N. E. and</w:t>
      </w:r>
      <w:r w:rsidRPr="0047521B">
        <w:rPr>
          <w:rFonts w:ascii="Times New Roman" w:hAnsi="Times New Roman" w:cs="Times New Roman"/>
          <w:sz w:val="20"/>
          <w:szCs w:val="20"/>
        </w:rPr>
        <w:t xml:space="preserve"> Parvez, A. (2015). Changes </w:t>
      </w:r>
      <w:r w:rsidR="008355CA" w:rsidRPr="0047521B">
        <w:rPr>
          <w:rFonts w:ascii="Times New Roman" w:hAnsi="Times New Roman" w:cs="Times New Roman"/>
          <w:sz w:val="20"/>
          <w:szCs w:val="20"/>
        </w:rPr>
        <w:t>in phytochemical contents in different parts of</w:t>
      </w:r>
      <w:r w:rsidRPr="0047521B">
        <w:rPr>
          <w:rFonts w:ascii="Times New Roman" w:hAnsi="Times New Roman" w:cs="Times New Roman"/>
          <w:sz w:val="20"/>
          <w:szCs w:val="20"/>
        </w:rPr>
        <w:t xml:space="preserve"> </w:t>
      </w:r>
      <w:r w:rsidRPr="008355CA">
        <w:rPr>
          <w:rFonts w:ascii="Times New Roman" w:hAnsi="Times New Roman" w:cs="Times New Roman"/>
          <w:i/>
          <w:sz w:val="20"/>
          <w:szCs w:val="20"/>
        </w:rPr>
        <w:t xml:space="preserve">Clinacanthus </w:t>
      </w:r>
      <w:r w:rsidR="008355CA">
        <w:rPr>
          <w:rFonts w:ascii="Times New Roman" w:hAnsi="Times New Roman" w:cs="Times New Roman"/>
          <w:i/>
          <w:sz w:val="20"/>
          <w:szCs w:val="20"/>
        </w:rPr>
        <w:t>nutan</w:t>
      </w:r>
      <w:r w:rsidRPr="008355CA">
        <w:rPr>
          <w:rFonts w:ascii="Times New Roman" w:hAnsi="Times New Roman" w:cs="Times New Roman"/>
          <w:i/>
          <w:sz w:val="20"/>
          <w:szCs w:val="20"/>
        </w:rPr>
        <w:t>s</w:t>
      </w:r>
      <w:r w:rsidRPr="0047521B">
        <w:rPr>
          <w:rFonts w:ascii="Times New Roman" w:hAnsi="Times New Roman" w:cs="Times New Roman"/>
          <w:sz w:val="20"/>
          <w:szCs w:val="20"/>
        </w:rPr>
        <w:t xml:space="preserve"> (</w:t>
      </w:r>
      <w:proofErr w:type="spellStart"/>
      <w:r w:rsidRPr="0047521B">
        <w:rPr>
          <w:rFonts w:ascii="Times New Roman" w:hAnsi="Times New Roman" w:cs="Times New Roman"/>
          <w:sz w:val="20"/>
          <w:szCs w:val="20"/>
        </w:rPr>
        <w:t>Burm</w:t>
      </w:r>
      <w:proofErr w:type="spellEnd"/>
      <w:r w:rsidRPr="0047521B">
        <w:rPr>
          <w:rFonts w:ascii="Times New Roman" w:hAnsi="Times New Roman" w:cs="Times New Roman"/>
          <w:sz w:val="20"/>
          <w:szCs w:val="20"/>
        </w:rPr>
        <w:t xml:space="preserve">. f.) </w:t>
      </w:r>
      <w:r w:rsidR="008355CA" w:rsidRPr="0047521B">
        <w:rPr>
          <w:rFonts w:ascii="Times New Roman" w:hAnsi="Times New Roman" w:cs="Times New Roman"/>
          <w:sz w:val="20"/>
          <w:szCs w:val="20"/>
        </w:rPr>
        <w:t xml:space="preserve">Lindau due to storage duration. </w:t>
      </w:r>
      <w:proofErr w:type="spellStart"/>
      <w:r w:rsidRPr="0047521B">
        <w:rPr>
          <w:rFonts w:ascii="Times New Roman" w:hAnsi="Times New Roman" w:cs="Times New Roman"/>
          <w:i/>
          <w:sz w:val="20"/>
          <w:szCs w:val="20"/>
        </w:rPr>
        <w:t>Bragantia</w:t>
      </w:r>
      <w:proofErr w:type="spellEnd"/>
      <w:r w:rsidRPr="0047521B">
        <w:rPr>
          <w:rFonts w:ascii="Times New Roman" w:hAnsi="Times New Roman" w:cs="Times New Roman"/>
          <w:i/>
          <w:sz w:val="20"/>
          <w:szCs w:val="20"/>
        </w:rPr>
        <w:t>,</w:t>
      </w:r>
      <w:r>
        <w:rPr>
          <w:rFonts w:ascii="Times New Roman" w:hAnsi="Times New Roman" w:cs="Times New Roman"/>
          <w:sz w:val="20"/>
          <w:szCs w:val="20"/>
        </w:rPr>
        <w:t xml:space="preserve"> 74:</w:t>
      </w:r>
      <w:r w:rsidRPr="0047521B">
        <w:rPr>
          <w:rFonts w:ascii="Times New Roman" w:hAnsi="Times New Roman" w:cs="Times New Roman"/>
          <w:sz w:val="20"/>
          <w:szCs w:val="20"/>
        </w:rPr>
        <w:t xml:space="preserve"> 445</w:t>
      </w:r>
      <w:r w:rsidR="008355CA" w:rsidRPr="008355CA">
        <w:rPr>
          <w:rFonts w:ascii="Times New Roman" w:hAnsi="Times New Roman" w:cs="Times New Roman"/>
          <w:b/>
          <w:sz w:val="20"/>
          <w:szCs w:val="20"/>
        </w:rPr>
        <w:t>-</w:t>
      </w:r>
      <w:r w:rsidRPr="0047521B">
        <w:rPr>
          <w:rFonts w:ascii="Times New Roman" w:hAnsi="Times New Roman" w:cs="Times New Roman"/>
          <w:sz w:val="20"/>
          <w:szCs w:val="20"/>
        </w:rPr>
        <w:t>452</w:t>
      </w:r>
      <w:r>
        <w:rPr>
          <w:rFonts w:ascii="Times New Roman" w:hAnsi="Times New Roman" w:cs="Times New Roman"/>
          <w:sz w:val="20"/>
          <w:szCs w:val="20"/>
        </w:rPr>
        <w:t>.</w:t>
      </w:r>
    </w:p>
    <w:p w:rsidR="0047521B" w:rsidRDefault="0047521B" w:rsidP="008355CA">
      <w:pPr>
        <w:pStyle w:val="ListParagraph"/>
        <w:numPr>
          <w:ilvl w:val="0"/>
          <w:numId w:val="1"/>
        </w:numPr>
        <w:spacing w:after="0" w:line="240" w:lineRule="auto"/>
        <w:ind w:left="709" w:hanging="709"/>
        <w:jc w:val="both"/>
        <w:rPr>
          <w:rFonts w:ascii="Times New Roman" w:hAnsi="Times New Roman" w:cs="Times New Roman"/>
          <w:sz w:val="20"/>
          <w:szCs w:val="20"/>
        </w:rPr>
      </w:pPr>
      <w:r w:rsidRPr="0047521B">
        <w:rPr>
          <w:rFonts w:ascii="Times New Roman" w:hAnsi="Times New Roman" w:cs="Times New Roman"/>
          <w:sz w:val="20"/>
          <w:szCs w:val="20"/>
        </w:rPr>
        <w:t>Susanti,</w:t>
      </w:r>
      <w:r>
        <w:rPr>
          <w:rFonts w:ascii="Times New Roman" w:hAnsi="Times New Roman" w:cs="Times New Roman"/>
          <w:sz w:val="20"/>
          <w:szCs w:val="20"/>
        </w:rPr>
        <w:t xml:space="preserve"> R. F., </w:t>
      </w:r>
      <w:proofErr w:type="spellStart"/>
      <w:r>
        <w:rPr>
          <w:rFonts w:ascii="Times New Roman" w:hAnsi="Times New Roman" w:cs="Times New Roman"/>
          <w:sz w:val="20"/>
          <w:szCs w:val="20"/>
        </w:rPr>
        <w:t>Kurnia</w:t>
      </w:r>
      <w:proofErr w:type="spellEnd"/>
      <w:r>
        <w:rPr>
          <w:rFonts w:ascii="Times New Roman" w:hAnsi="Times New Roman" w:cs="Times New Roman"/>
          <w:sz w:val="20"/>
          <w:szCs w:val="20"/>
        </w:rPr>
        <w:t>, K., Vania, A. and</w:t>
      </w:r>
      <w:r w:rsidRPr="0047521B">
        <w:rPr>
          <w:rFonts w:ascii="Times New Roman" w:hAnsi="Times New Roman" w:cs="Times New Roman"/>
          <w:sz w:val="20"/>
          <w:szCs w:val="20"/>
        </w:rPr>
        <w:t xml:space="preserve"> Reynaldo, I. J. (2015). Total </w:t>
      </w:r>
      <w:r w:rsidR="008355CA" w:rsidRPr="0047521B">
        <w:rPr>
          <w:rFonts w:ascii="Times New Roman" w:hAnsi="Times New Roman" w:cs="Times New Roman"/>
          <w:sz w:val="20"/>
          <w:szCs w:val="20"/>
        </w:rPr>
        <w:t xml:space="preserve">phenol, flavonoid and antioxidant activity of </w:t>
      </w:r>
      <w:r w:rsidR="008355CA">
        <w:rPr>
          <w:rFonts w:ascii="Times New Roman" w:hAnsi="Times New Roman" w:cs="Times New Roman"/>
          <w:i/>
          <w:sz w:val="20"/>
          <w:szCs w:val="20"/>
        </w:rPr>
        <w:t>P</w:t>
      </w:r>
      <w:r w:rsidR="008355CA" w:rsidRPr="008355CA">
        <w:rPr>
          <w:rFonts w:ascii="Times New Roman" w:hAnsi="Times New Roman" w:cs="Times New Roman"/>
          <w:i/>
          <w:sz w:val="20"/>
          <w:szCs w:val="20"/>
        </w:rPr>
        <w:t>hysalis angulata</w:t>
      </w:r>
      <w:r w:rsidR="008355CA" w:rsidRPr="0047521B">
        <w:rPr>
          <w:rFonts w:ascii="Times New Roman" w:hAnsi="Times New Roman" w:cs="Times New Roman"/>
          <w:sz w:val="20"/>
          <w:szCs w:val="20"/>
        </w:rPr>
        <w:t xml:space="preserve"> leaves extract by subcritical water extraction</w:t>
      </w:r>
      <w:r w:rsidRPr="0047521B">
        <w:rPr>
          <w:rFonts w:ascii="Times New Roman" w:hAnsi="Times New Roman" w:cs="Times New Roman"/>
          <w:sz w:val="20"/>
          <w:szCs w:val="20"/>
        </w:rPr>
        <w:t xml:space="preserve">. </w:t>
      </w:r>
      <w:r w:rsidRPr="0047521B">
        <w:rPr>
          <w:rFonts w:ascii="Times New Roman" w:hAnsi="Times New Roman" w:cs="Times New Roman"/>
          <w:i/>
          <w:sz w:val="20"/>
          <w:szCs w:val="20"/>
        </w:rPr>
        <w:t>Modern Application Science,</w:t>
      </w:r>
      <w:r w:rsidRPr="0047521B">
        <w:rPr>
          <w:rFonts w:ascii="Times New Roman" w:hAnsi="Times New Roman" w:cs="Times New Roman"/>
          <w:sz w:val="20"/>
          <w:szCs w:val="20"/>
        </w:rPr>
        <w:t xml:space="preserve"> 9</w:t>
      </w:r>
      <w:r>
        <w:rPr>
          <w:rFonts w:ascii="Times New Roman" w:hAnsi="Times New Roman" w:cs="Times New Roman"/>
          <w:sz w:val="20"/>
          <w:szCs w:val="20"/>
        </w:rPr>
        <w:t>(7):</w:t>
      </w:r>
      <w:r w:rsidRPr="0047521B">
        <w:rPr>
          <w:rFonts w:ascii="Times New Roman" w:hAnsi="Times New Roman" w:cs="Times New Roman"/>
          <w:sz w:val="20"/>
          <w:szCs w:val="20"/>
        </w:rPr>
        <w:t xml:space="preserve"> 190</w:t>
      </w:r>
      <w:r w:rsidR="008355CA" w:rsidRPr="008355CA">
        <w:rPr>
          <w:rFonts w:ascii="Times New Roman" w:hAnsi="Times New Roman" w:cs="Times New Roman"/>
          <w:b/>
          <w:sz w:val="20"/>
          <w:szCs w:val="20"/>
        </w:rPr>
        <w:t>-</w:t>
      </w:r>
      <w:r w:rsidRPr="0047521B">
        <w:rPr>
          <w:rFonts w:ascii="Times New Roman" w:hAnsi="Times New Roman" w:cs="Times New Roman"/>
          <w:sz w:val="20"/>
          <w:szCs w:val="20"/>
        </w:rPr>
        <w:t>198</w:t>
      </w:r>
      <w:r>
        <w:rPr>
          <w:rFonts w:ascii="Times New Roman" w:hAnsi="Times New Roman" w:cs="Times New Roman"/>
          <w:sz w:val="20"/>
          <w:szCs w:val="20"/>
        </w:rPr>
        <w:t>.</w:t>
      </w:r>
    </w:p>
    <w:p w:rsidR="0047521B" w:rsidRDefault="0047521B" w:rsidP="008355CA">
      <w:pPr>
        <w:pStyle w:val="ListParagraph"/>
        <w:numPr>
          <w:ilvl w:val="0"/>
          <w:numId w:val="1"/>
        </w:numPr>
        <w:spacing w:after="0" w:line="240" w:lineRule="auto"/>
        <w:ind w:left="709" w:hanging="709"/>
        <w:jc w:val="both"/>
        <w:rPr>
          <w:rFonts w:ascii="Times New Roman" w:hAnsi="Times New Roman" w:cs="Times New Roman"/>
          <w:sz w:val="20"/>
          <w:szCs w:val="20"/>
        </w:rPr>
      </w:pPr>
      <w:r w:rsidRPr="0047521B">
        <w:rPr>
          <w:rFonts w:ascii="Times New Roman" w:hAnsi="Times New Roman" w:cs="Times New Roman"/>
          <w:sz w:val="20"/>
          <w:szCs w:val="20"/>
        </w:rPr>
        <w:t xml:space="preserve">Pang, S. F., </w:t>
      </w:r>
      <w:proofErr w:type="spellStart"/>
      <w:r w:rsidRPr="0047521B">
        <w:rPr>
          <w:rFonts w:ascii="Times New Roman" w:hAnsi="Times New Roman" w:cs="Times New Roman"/>
          <w:sz w:val="20"/>
          <w:szCs w:val="20"/>
        </w:rPr>
        <w:t>Y</w:t>
      </w:r>
      <w:r>
        <w:rPr>
          <w:rFonts w:ascii="Times New Roman" w:hAnsi="Times New Roman" w:cs="Times New Roman"/>
          <w:sz w:val="20"/>
          <w:szCs w:val="20"/>
        </w:rPr>
        <w:t>usoff</w:t>
      </w:r>
      <w:proofErr w:type="spellEnd"/>
      <w:r>
        <w:rPr>
          <w:rFonts w:ascii="Times New Roman" w:hAnsi="Times New Roman" w:cs="Times New Roman"/>
          <w:sz w:val="20"/>
          <w:szCs w:val="20"/>
        </w:rPr>
        <w:t>, M. M., Abdullah. C. L. and</w:t>
      </w:r>
      <w:r w:rsidRPr="0047521B">
        <w:rPr>
          <w:rFonts w:ascii="Times New Roman" w:hAnsi="Times New Roman" w:cs="Times New Roman"/>
          <w:sz w:val="20"/>
          <w:szCs w:val="20"/>
        </w:rPr>
        <w:t xml:space="preserve"> Gimbun, J. (2015). Ultrasonic </w:t>
      </w:r>
      <w:r w:rsidR="008355CA" w:rsidRPr="0047521B">
        <w:rPr>
          <w:rFonts w:ascii="Times New Roman" w:hAnsi="Times New Roman" w:cs="Times New Roman"/>
          <w:sz w:val="20"/>
          <w:szCs w:val="20"/>
        </w:rPr>
        <w:t xml:space="preserve">assisted extraction of phenolic and flavonoid content from </w:t>
      </w:r>
      <w:r w:rsidRPr="008355CA">
        <w:rPr>
          <w:rFonts w:ascii="Times New Roman" w:hAnsi="Times New Roman" w:cs="Times New Roman"/>
          <w:i/>
          <w:sz w:val="20"/>
          <w:szCs w:val="20"/>
        </w:rPr>
        <w:t xml:space="preserve">Orthosiphon </w:t>
      </w:r>
      <w:proofErr w:type="spellStart"/>
      <w:r w:rsidRPr="008355CA">
        <w:rPr>
          <w:rFonts w:ascii="Times New Roman" w:hAnsi="Times New Roman" w:cs="Times New Roman"/>
          <w:i/>
          <w:sz w:val="20"/>
          <w:szCs w:val="20"/>
        </w:rPr>
        <w:t>stamineus</w:t>
      </w:r>
      <w:proofErr w:type="spellEnd"/>
      <w:r w:rsidRPr="0047521B">
        <w:rPr>
          <w:rFonts w:ascii="Times New Roman" w:hAnsi="Times New Roman" w:cs="Times New Roman"/>
          <w:sz w:val="20"/>
          <w:szCs w:val="20"/>
        </w:rPr>
        <w:t xml:space="preserve"> leaves. </w:t>
      </w:r>
      <w:r w:rsidRPr="0047521B">
        <w:rPr>
          <w:rFonts w:ascii="Times New Roman" w:hAnsi="Times New Roman" w:cs="Times New Roman"/>
          <w:i/>
          <w:sz w:val="20"/>
          <w:szCs w:val="20"/>
        </w:rPr>
        <w:t>Science Technology Progress,</w:t>
      </w:r>
      <w:r>
        <w:rPr>
          <w:rFonts w:ascii="Times New Roman" w:hAnsi="Times New Roman" w:cs="Times New Roman"/>
          <w:sz w:val="20"/>
          <w:szCs w:val="20"/>
        </w:rPr>
        <w:t xml:space="preserve"> 1:</w:t>
      </w:r>
      <w:r w:rsidRPr="0047521B">
        <w:rPr>
          <w:rFonts w:ascii="Times New Roman" w:hAnsi="Times New Roman" w:cs="Times New Roman"/>
          <w:sz w:val="20"/>
          <w:szCs w:val="20"/>
        </w:rPr>
        <w:t xml:space="preserve"> 10</w:t>
      </w:r>
      <w:r w:rsidR="008355CA">
        <w:rPr>
          <w:rFonts w:ascii="Times New Roman" w:hAnsi="Times New Roman" w:cs="Times New Roman"/>
          <w:sz w:val="20"/>
          <w:szCs w:val="20"/>
        </w:rPr>
        <w:t>-</w:t>
      </w:r>
      <w:r w:rsidRPr="0047521B">
        <w:rPr>
          <w:rFonts w:ascii="Times New Roman" w:hAnsi="Times New Roman" w:cs="Times New Roman"/>
          <w:sz w:val="20"/>
          <w:szCs w:val="20"/>
        </w:rPr>
        <w:t>13</w:t>
      </w:r>
      <w:r>
        <w:rPr>
          <w:rFonts w:ascii="Times New Roman" w:hAnsi="Times New Roman" w:cs="Times New Roman"/>
          <w:sz w:val="20"/>
          <w:szCs w:val="20"/>
        </w:rPr>
        <w:t>.</w:t>
      </w:r>
    </w:p>
    <w:p w:rsidR="0047521B" w:rsidRDefault="0047521B" w:rsidP="008355CA">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sidRPr="0047521B">
        <w:rPr>
          <w:rFonts w:ascii="Times New Roman" w:hAnsi="Times New Roman" w:cs="Times New Roman"/>
          <w:sz w:val="20"/>
          <w:szCs w:val="20"/>
        </w:rPr>
        <w:t>Picó</w:t>
      </w:r>
      <w:proofErr w:type="spellEnd"/>
      <w:r w:rsidRPr="0047521B">
        <w:rPr>
          <w:rFonts w:ascii="Times New Roman" w:hAnsi="Times New Roman" w:cs="Times New Roman"/>
          <w:sz w:val="20"/>
          <w:szCs w:val="20"/>
        </w:rPr>
        <w:t>, Y. (2013)</w:t>
      </w:r>
      <w:r>
        <w:rPr>
          <w:rFonts w:ascii="Times New Roman" w:hAnsi="Times New Roman" w:cs="Times New Roman"/>
          <w:sz w:val="20"/>
          <w:szCs w:val="20"/>
        </w:rPr>
        <w:t>.</w:t>
      </w:r>
      <w:r w:rsidRPr="0047521B">
        <w:rPr>
          <w:rFonts w:ascii="Times New Roman" w:hAnsi="Times New Roman" w:cs="Times New Roman"/>
          <w:sz w:val="20"/>
          <w:szCs w:val="20"/>
        </w:rPr>
        <w:t xml:space="preserve"> Ultrasound-</w:t>
      </w:r>
      <w:r w:rsidR="008355CA" w:rsidRPr="0047521B">
        <w:rPr>
          <w:rFonts w:ascii="Times New Roman" w:hAnsi="Times New Roman" w:cs="Times New Roman"/>
          <w:sz w:val="20"/>
          <w:szCs w:val="20"/>
        </w:rPr>
        <w:t>assisted extraction for food and environmental samples</w:t>
      </w:r>
      <w:r w:rsidR="008355CA">
        <w:rPr>
          <w:rFonts w:ascii="Times New Roman" w:hAnsi="Times New Roman" w:cs="Times New Roman"/>
          <w:sz w:val="20"/>
          <w:szCs w:val="20"/>
        </w:rPr>
        <w:t xml:space="preserve">. </w:t>
      </w:r>
      <w:proofErr w:type="spellStart"/>
      <w:r w:rsidRPr="0047521B">
        <w:rPr>
          <w:rFonts w:ascii="Times New Roman" w:hAnsi="Times New Roman" w:cs="Times New Roman"/>
          <w:i/>
          <w:sz w:val="20"/>
          <w:szCs w:val="20"/>
        </w:rPr>
        <w:t>TrAC</w:t>
      </w:r>
      <w:proofErr w:type="spellEnd"/>
      <w:r w:rsidRPr="0047521B">
        <w:rPr>
          <w:rFonts w:ascii="Times New Roman" w:hAnsi="Times New Roman" w:cs="Times New Roman"/>
          <w:i/>
          <w:sz w:val="20"/>
          <w:szCs w:val="20"/>
        </w:rPr>
        <w:t xml:space="preserve"> Trends in Analytical Chemistry,</w:t>
      </w:r>
      <w:r>
        <w:rPr>
          <w:rFonts w:ascii="Times New Roman" w:hAnsi="Times New Roman" w:cs="Times New Roman"/>
          <w:sz w:val="20"/>
          <w:szCs w:val="20"/>
        </w:rPr>
        <w:t xml:space="preserve"> 43:</w:t>
      </w:r>
      <w:r w:rsidRPr="0047521B">
        <w:rPr>
          <w:rFonts w:ascii="Times New Roman" w:hAnsi="Times New Roman" w:cs="Times New Roman"/>
          <w:sz w:val="20"/>
          <w:szCs w:val="20"/>
        </w:rPr>
        <w:t xml:space="preserve"> 84</w:t>
      </w:r>
      <w:r w:rsidR="008355CA" w:rsidRPr="008355CA">
        <w:rPr>
          <w:rFonts w:ascii="Times New Roman" w:hAnsi="Times New Roman" w:cs="Times New Roman"/>
          <w:b/>
          <w:sz w:val="20"/>
          <w:szCs w:val="20"/>
        </w:rPr>
        <w:t>-</w:t>
      </w:r>
      <w:r w:rsidRPr="0047521B">
        <w:rPr>
          <w:rFonts w:ascii="Times New Roman" w:hAnsi="Times New Roman" w:cs="Times New Roman"/>
          <w:sz w:val="20"/>
          <w:szCs w:val="20"/>
        </w:rPr>
        <w:t>99</w:t>
      </w:r>
      <w:r>
        <w:rPr>
          <w:rFonts w:ascii="Times New Roman" w:hAnsi="Times New Roman" w:cs="Times New Roman"/>
          <w:sz w:val="20"/>
          <w:szCs w:val="20"/>
        </w:rPr>
        <w:t>.</w:t>
      </w:r>
    </w:p>
    <w:p w:rsidR="0047521B" w:rsidRDefault="00603B66" w:rsidP="008355CA">
      <w:pPr>
        <w:pStyle w:val="ListParagraph"/>
        <w:numPr>
          <w:ilvl w:val="0"/>
          <w:numId w:val="1"/>
        </w:numPr>
        <w:spacing w:after="0" w:line="240" w:lineRule="auto"/>
        <w:ind w:left="709" w:hanging="709"/>
        <w:jc w:val="both"/>
        <w:rPr>
          <w:rFonts w:ascii="Times New Roman" w:hAnsi="Times New Roman" w:cs="Times New Roman"/>
          <w:sz w:val="20"/>
          <w:szCs w:val="20"/>
        </w:rPr>
      </w:pPr>
      <w:r w:rsidRPr="00603B66">
        <w:rPr>
          <w:rFonts w:ascii="Times New Roman" w:hAnsi="Times New Roman" w:cs="Times New Roman"/>
          <w:sz w:val="20"/>
          <w:szCs w:val="20"/>
        </w:rPr>
        <w:t xml:space="preserve">Dent, M., </w:t>
      </w:r>
      <w:proofErr w:type="spellStart"/>
      <w:r w:rsidRPr="00603B66">
        <w:rPr>
          <w:rFonts w:ascii="Times New Roman" w:hAnsi="Times New Roman" w:cs="Times New Roman"/>
          <w:sz w:val="20"/>
          <w:szCs w:val="20"/>
        </w:rPr>
        <w:t>Dragović-Uzelac</w:t>
      </w:r>
      <w:proofErr w:type="spellEnd"/>
      <w:r w:rsidRPr="00603B66">
        <w:rPr>
          <w:rFonts w:ascii="Times New Roman" w:hAnsi="Times New Roman" w:cs="Times New Roman"/>
          <w:sz w:val="20"/>
          <w:szCs w:val="20"/>
        </w:rPr>
        <w:t xml:space="preserve">, V., </w:t>
      </w:r>
      <w:proofErr w:type="spellStart"/>
      <w:r w:rsidRPr="00603B66">
        <w:rPr>
          <w:rFonts w:ascii="Times New Roman" w:hAnsi="Times New Roman" w:cs="Times New Roman"/>
          <w:sz w:val="20"/>
          <w:szCs w:val="20"/>
        </w:rPr>
        <w:t>Elez</w:t>
      </w:r>
      <w:proofErr w:type="spellEnd"/>
      <w:r w:rsidRPr="00603B66">
        <w:rPr>
          <w:rFonts w:ascii="Times New Roman" w:hAnsi="Times New Roman" w:cs="Times New Roman"/>
          <w:sz w:val="20"/>
          <w:szCs w:val="20"/>
        </w:rPr>
        <w:t xml:space="preserve"> </w:t>
      </w:r>
      <w:proofErr w:type="spellStart"/>
      <w:r w:rsidRPr="00603B66">
        <w:rPr>
          <w:rFonts w:ascii="Times New Roman" w:hAnsi="Times New Roman" w:cs="Times New Roman"/>
          <w:sz w:val="20"/>
          <w:szCs w:val="20"/>
        </w:rPr>
        <w:t>Garofulić</w:t>
      </w:r>
      <w:proofErr w:type="spellEnd"/>
      <w:r w:rsidRPr="00603B66">
        <w:rPr>
          <w:rFonts w:ascii="Times New Roman" w:hAnsi="Times New Roman" w:cs="Times New Roman"/>
          <w:sz w:val="20"/>
          <w:szCs w:val="20"/>
        </w:rPr>
        <w:t>,</w:t>
      </w:r>
      <w:r>
        <w:rPr>
          <w:rFonts w:ascii="Times New Roman" w:hAnsi="Times New Roman" w:cs="Times New Roman"/>
          <w:sz w:val="20"/>
          <w:szCs w:val="20"/>
        </w:rPr>
        <w:t xml:space="preserve"> I., </w:t>
      </w:r>
      <w:proofErr w:type="spellStart"/>
      <w:r>
        <w:rPr>
          <w:rFonts w:ascii="Times New Roman" w:hAnsi="Times New Roman" w:cs="Times New Roman"/>
          <w:sz w:val="20"/>
          <w:szCs w:val="20"/>
        </w:rPr>
        <w:t>Bosiljkov</w:t>
      </w:r>
      <w:proofErr w:type="spellEnd"/>
      <w:r>
        <w:rPr>
          <w:rFonts w:ascii="Times New Roman" w:hAnsi="Times New Roman" w:cs="Times New Roman"/>
          <w:sz w:val="20"/>
          <w:szCs w:val="20"/>
        </w:rPr>
        <w:t xml:space="preserve">, T., </w:t>
      </w:r>
      <w:proofErr w:type="spellStart"/>
      <w:r>
        <w:rPr>
          <w:rFonts w:ascii="Times New Roman" w:hAnsi="Times New Roman" w:cs="Times New Roman"/>
          <w:sz w:val="20"/>
          <w:szCs w:val="20"/>
        </w:rPr>
        <w:t>Ježek</w:t>
      </w:r>
      <w:proofErr w:type="spellEnd"/>
      <w:r>
        <w:rPr>
          <w:rFonts w:ascii="Times New Roman" w:hAnsi="Times New Roman" w:cs="Times New Roman"/>
          <w:sz w:val="20"/>
          <w:szCs w:val="20"/>
        </w:rPr>
        <w:t>, D. and</w:t>
      </w:r>
      <w:r w:rsidRPr="00603B66">
        <w:rPr>
          <w:rFonts w:ascii="Times New Roman" w:hAnsi="Times New Roman" w:cs="Times New Roman"/>
          <w:sz w:val="20"/>
          <w:szCs w:val="20"/>
        </w:rPr>
        <w:t xml:space="preserve"> </w:t>
      </w:r>
      <w:proofErr w:type="spellStart"/>
      <w:r w:rsidRPr="00603B66">
        <w:rPr>
          <w:rFonts w:ascii="Times New Roman" w:hAnsi="Times New Roman" w:cs="Times New Roman"/>
          <w:sz w:val="20"/>
          <w:szCs w:val="20"/>
        </w:rPr>
        <w:t>Brnčić</w:t>
      </w:r>
      <w:proofErr w:type="spellEnd"/>
      <w:r w:rsidRPr="00603B66">
        <w:rPr>
          <w:rFonts w:ascii="Times New Roman" w:hAnsi="Times New Roman" w:cs="Times New Roman"/>
          <w:sz w:val="20"/>
          <w:szCs w:val="20"/>
        </w:rPr>
        <w:t xml:space="preserve">, M. (2015). Comparison of </w:t>
      </w:r>
      <w:r w:rsidR="008355CA" w:rsidRPr="00603B66">
        <w:rPr>
          <w:rFonts w:ascii="Times New Roman" w:hAnsi="Times New Roman" w:cs="Times New Roman"/>
          <w:sz w:val="20"/>
          <w:szCs w:val="20"/>
        </w:rPr>
        <w:t xml:space="preserve">conventional and ultrasound-assisted extraction techniques on mass fraction of phenolic compounds from sage </w:t>
      </w:r>
      <w:r w:rsidRPr="00603B66">
        <w:rPr>
          <w:rFonts w:ascii="Times New Roman" w:hAnsi="Times New Roman" w:cs="Times New Roman"/>
          <w:sz w:val="20"/>
          <w:szCs w:val="20"/>
        </w:rPr>
        <w:t>(</w:t>
      </w:r>
      <w:r w:rsidRPr="008355CA">
        <w:rPr>
          <w:rFonts w:ascii="Times New Roman" w:hAnsi="Times New Roman" w:cs="Times New Roman"/>
          <w:i/>
          <w:sz w:val="20"/>
          <w:szCs w:val="20"/>
        </w:rPr>
        <w:t>Salvia officinalis</w:t>
      </w:r>
      <w:r w:rsidRPr="00603B66">
        <w:rPr>
          <w:rFonts w:ascii="Times New Roman" w:hAnsi="Times New Roman" w:cs="Times New Roman"/>
          <w:sz w:val="20"/>
          <w:szCs w:val="20"/>
        </w:rPr>
        <w:t xml:space="preserve"> L.). </w:t>
      </w:r>
      <w:r w:rsidRPr="00603B66">
        <w:rPr>
          <w:rFonts w:ascii="Times New Roman" w:hAnsi="Times New Roman" w:cs="Times New Roman"/>
          <w:i/>
          <w:sz w:val="20"/>
          <w:szCs w:val="20"/>
        </w:rPr>
        <w:t>Chemical and Biochemistry,</w:t>
      </w:r>
      <w:r>
        <w:rPr>
          <w:rFonts w:ascii="Times New Roman" w:hAnsi="Times New Roman" w:cs="Times New Roman"/>
          <w:sz w:val="20"/>
          <w:szCs w:val="20"/>
        </w:rPr>
        <w:t xml:space="preserve"> 29:</w:t>
      </w:r>
      <w:r w:rsidRPr="00603B66">
        <w:rPr>
          <w:rFonts w:ascii="Times New Roman" w:hAnsi="Times New Roman" w:cs="Times New Roman"/>
          <w:sz w:val="20"/>
          <w:szCs w:val="20"/>
        </w:rPr>
        <w:t xml:space="preserve"> 475</w:t>
      </w:r>
      <w:r w:rsidR="008355CA">
        <w:rPr>
          <w:rFonts w:ascii="Times New Roman" w:hAnsi="Times New Roman" w:cs="Times New Roman"/>
          <w:sz w:val="20"/>
          <w:szCs w:val="20"/>
        </w:rPr>
        <w:t>-</w:t>
      </w:r>
      <w:r w:rsidRPr="00603B66">
        <w:rPr>
          <w:rFonts w:ascii="Times New Roman" w:hAnsi="Times New Roman" w:cs="Times New Roman"/>
          <w:sz w:val="20"/>
          <w:szCs w:val="20"/>
        </w:rPr>
        <w:t>48</w:t>
      </w:r>
      <w:r w:rsidR="00316588">
        <w:rPr>
          <w:rFonts w:ascii="Times New Roman" w:hAnsi="Times New Roman" w:cs="Times New Roman"/>
          <w:sz w:val="20"/>
          <w:szCs w:val="20"/>
        </w:rPr>
        <w:t>4</w:t>
      </w:r>
      <w:r>
        <w:rPr>
          <w:rFonts w:ascii="Times New Roman" w:hAnsi="Times New Roman" w:cs="Times New Roman"/>
          <w:sz w:val="20"/>
          <w:szCs w:val="20"/>
        </w:rPr>
        <w:t>.</w:t>
      </w:r>
    </w:p>
    <w:p w:rsidR="00316588" w:rsidRDefault="00316588" w:rsidP="008355CA">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sidRPr="00316588">
        <w:rPr>
          <w:rFonts w:ascii="Times New Roman" w:hAnsi="Times New Roman" w:cs="Times New Roman"/>
          <w:sz w:val="20"/>
          <w:szCs w:val="20"/>
        </w:rPr>
        <w:t>Vilkh</w:t>
      </w:r>
      <w:r>
        <w:rPr>
          <w:rFonts w:ascii="Times New Roman" w:hAnsi="Times New Roman" w:cs="Times New Roman"/>
          <w:sz w:val="20"/>
          <w:szCs w:val="20"/>
        </w:rPr>
        <w:t>u</w:t>
      </w:r>
      <w:proofErr w:type="spellEnd"/>
      <w:r>
        <w:rPr>
          <w:rFonts w:ascii="Times New Roman" w:hAnsi="Times New Roman" w:cs="Times New Roman"/>
          <w:sz w:val="20"/>
          <w:szCs w:val="20"/>
        </w:rPr>
        <w:t>, K., Mawson, R., Simons, L. and</w:t>
      </w:r>
      <w:r w:rsidRPr="00316588">
        <w:rPr>
          <w:rFonts w:ascii="Times New Roman" w:hAnsi="Times New Roman" w:cs="Times New Roman"/>
          <w:sz w:val="20"/>
          <w:szCs w:val="20"/>
        </w:rPr>
        <w:t xml:space="preserve"> Bates, D. (2008). Applications </w:t>
      </w:r>
      <w:r w:rsidR="008355CA" w:rsidRPr="00316588">
        <w:rPr>
          <w:rFonts w:ascii="Times New Roman" w:hAnsi="Times New Roman" w:cs="Times New Roman"/>
          <w:sz w:val="20"/>
          <w:szCs w:val="20"/>
        </w:rPr>
        <w:t xml:space="preserve">and opportunities for ultrasound assisted </w:t>
      </w:r>
      <w:r w:rsidR="008355CA">
        <w:rPr>
          <w:rFonts w:ascii="Times New Roman" w:hAnsi="Times New Roman" w:cs="Times New Roman"/>
          <w:sz w:val="20"/>
          <w:szCs w:val="20"/>
        </w:rPr>
        <w:t>extraction in the food industry: A R</w:t>
      </w:r>
      <w:r w:rsidRPr="00316588">
        <w:rPr>
          <w:rFonts w:ascii="Times New Roman" w:hAnsi="Times New Roman" w:cs="Times New Roman"/>
          <w:sz w:val="20"/>
          <w:szCs w:val="20"/>
        </w:rPr>
        <w:t>eview</w:t>
      </w:r>
      <w:r>
        <w:rPr>
          <w:rFonts w:ascii="Times New Roman" w:hAnsi="Times New Roman" w:cs="Times New Roman"/>
          <w:sz w:val="20"/>
          <w:szCs w:val="20"/>
        </w:rPr>
        <w:t xml:space="preserve">. </w:t>
      </w:r>
      <w:r w:rsidRPr="00316588">
        <w:rPr>
          <w:rFonts w:ascii="Times New Roman" w:hAnsi="Times New Roman" w:cs="Times New Roman"/>
          <w:i/>
          <w:sz w:val="20"/>
          <w:szCs w:val="20"/>
        </w:rPr>
        <w:t>Innovative Food Science and Emerging Technologies,</w:t>
      </w:r>
      <w:r w:rsidR="008355CA">
        <w:rPr>
          <w:rFonts w:ascii="Times New Roman" w:hAnsi="Times New Roman" w:cs="Times New Roman"/>
          <w:sz w:val="20"/>
          <w:szCs w:val="20"/>
        </w:rPr>
        <w:t xml:space="preserve"> 9(2): </w:t>
      </w:r>
      <w:r w:rsidRPr="00316588">
        <w:rPr>
          <w:rFonts w:ascii="Times New Roman" w:hAnsi="Times New Roman" w:cs="Times New Roman"/>
          <w:sz w:val="20"/>
          <w:szCs w:val="20"/>
        </w:rPr>
        <w:t>161</w:t>
      </w:r>
      <w:r w:rsidR="008355CA" w:rsidRPr="004476A4">
        <w:rPr>
          <w:rFonts w:ascii="Times New Roman" w:hAnsi="Times New Roman" w:cs="Times New Roman"/>
          <w:b/>
          <w:sz w:val="20"/>
          <w:szCs w:val="20"/>
        </w:rPr>
        <w:t>-</w:t>
      </w:r>
      <w:r w:rsidRPr="00316588">
        <w:rPr>
          <w:rFonts w:ascii="Times New Roman" w:hAnsi="Times New Roman" w:cs="Times New Roman"/>
          <w:sz w:val="20"/>
          <w:szCs w:val="20"/>
        </w:rPr>
        <w:t>169</w:t>
      </w:r>
      <w:r>
        <w:rPr>
          <w:rFonts w:ascii="Times New Roman" w:hAnsi="Times New Roman" w:cs="Times New Roman"/>
          <w:sz w:val="20"/>
          <w:szCs w:val="20"/>
        </w:rPr>
        <w:t>.</w:t>
      </w:r>
    </w:p>
    <w:p w:rsidR="00316588" w:rsidRDefault="00316588" w:rsidP="008355CA">
      <w:pPr>
        <w:pStyle w:val="ListParagraph"/>
        <w:numPr>
          <w:ilvl w:val="0"/>
          <w:numId w:val="1"/>
        </w:numPr>
        <w:spacing w:after="0" w:line="240" w:lineRule="auto"/>
        <w:ind w:left="709" w:hanging="709"/>
        <w:jc w:val="both"/>
        <w:rPr>
          <w:rFonts w:ascii="Times New Roman" w:hAnsi="Times New Roman" w:cs="Times New Roman"/>
          <w:sz w:val="20"/>
          <w:szCs w:val="20"/>
        </w:rPr>
      </w:pPr>
      <w:r w:rsidRPr="00316588">
        <w:rPr>
          <w:rFonts w:ascii="Times New Roman" w:hAnsi="Times New Roman" w:cs="Times New Roman"/>
          <w:sz w:val="20"/>
          <w:szCs w:val="20"/>
        </w:rPr>
        <w:t>Tan, S. P., Park</w:t>
      </w:r>
      <w:r>
        <w:rPr>
          <w:rFonts w:ascii="Times New Roman" w:hAnsi="Times New Roman" w:cs="Times New Roman"/>
          <w:sz w:val="20"/>
          <w:szCs w:val="20"/>
        </w:rPr>
        <w:t>s, S. E., Stathopoulos, C. E. and</w:t>
      </w:r>
      <w:r w:rsidRPr="00316588">
        <w:rPr>
          <w:rFonts w:ascii="Times New Roman" w:hAnsi="Times New Roman" w:cs="Times New Roman"/>
          <w:sz w:val="20"/>
          <w:szCs w:val="20"/>
        </w:rPr>
        <w:t xml:space="preserve"> Roach, P. D. (2014). Extraction </w:t>
      </w:r>
      <w:r w:rsidR="004476A4" w:rsidRPr="00316588">
        <w:rPr>
          <w:rFonts w:ascii="Times New Roman" w:hAnsi="Times New Roman" w:cs="Times New Roman"/>
          <w:sz w:val="20"/>
          <w:szCs w:val="20"/>
        </w:rPr>
        <w:t>of flavonoids from bitter melon</w:t>
      </w:r>
      <w:r w:rsidRPr="00316588">
        <w:rPr>
          <w:rFonts w:ascii="Times New Roman" w:hAnsi="Times New Roman" w:cs="Times New Roman"/>
          <w:sz w:val="20"/>
          <w:szCs w:val="20"/>
        </w:rPr>
        <w:t xml:space="preserve">. </w:t>
      </w:r>
      <w:r w:rsidRPr="004476A4">
        <w:rPr>
          <w:rFonts w:ascii="Times New Roman" w:hAnsi="Times New Roman" w:cs="Times New Roman"/>
          <w:i/>
          <w:sz w:val="20"/>
          <w:szCs w:val="20"/>
        </w:rPr>
        <w:t>Food and Nutrition Sciences</w:t>
      </w:r>
      <w:r w:rsidRPr="00316588">
        <w:rPr>
          <w:rFonts w:ascii="Times New Roman" w:hAnsi="Times New Roman" w:cs="Times New Roman"/>
          <w:sz w:val="20"/>
          <w:szCs w:val="20"/>
        </w:rPr>
        <w:t>, 5</w:t>
      </w:r>
      <w:r>
        <w:rPr>
          <w:rFonts w:ascii="Times New Roman" w:hAnsi="Times New Roman" w:cs="Times New Roman"/>
          <w:sz w:val="20"/>
          <w:szCs w:val="20"/>
        </w:rPr>
        <w:t>(5):</w:t>
      </w:r>
      <w:r w:rsidRPr="00316588">
        <w:rPr>
          <w:rFonts w:ascii="Times New Roman" w:hAnsi="Times New Roman" w:cs="Times New Roman"/>
          <w:sz w:val="20"/>
          <w:szCs w:val="20"/>
        </w:rPr>
        <w:t xml:space="preserve"> 458</w:t>
      </w:r>
      <w:r w:rsidR="004476A4" w:rsidRPr="004476A4">
        <w:rPr>
          <w:rFonts w:ascii="Times New Roman" w:hAnsi="Times New Roman" w:cs="Times New Roman"/>
          <w:b/>
          <w:sz w:val="20"/>
          <w:szCs w:val="20"/>
        </w:rPr>
        <w:t>-</w:t>
      </w:r>
      <w:r w:rsidRPr="00316588">
        <w:rPr>
          <w:rFonts w:ascii="Times New Roman" w:hAnsi="Times New Roman" w:cs="Times New Roman"/>
          <w:sz w:val="20"/>
          <w:szCs w:val="20"/>
        </w:rPr>
        <w:t>465</w:t>
      </w:r>
      <w:r>
        <w:rPr>
          <w:rFonts w:ascii="Times New Roman" w:hAnsi="Times New Roman" w:cs="Times New Roman"/>
          <w:sz w:val="20"/>
          <w:szCs w:val="20"/>
        </w:rPr>
        <w:t>.</w:t>
      </w:r>
    </w:p>
    <w:p w:rsidR="00316588" w:rsidRDefault="00316588" w:rsidP="008355CA">
      <w:pPr>
        <w:pStyle w:val="ListParagraph"/>
        <w:numPr>
          <w:ilvl w:val="0"/>
          <w:numId w:val="1"/>
        </w:numPr>
        <w:spacing w:after="0" w:line="240" w:lineRule="auto"/>
        <w:ind w:left="709" w:hanging="709"/>
        <w:jc w:val="both"/>
        <w:rPr>
          <w:rFonts w:ascii="Times New Roman" w:hAnsi="Times New Roman" w:cs="Times New Roman"/>
          <w:sz w:val="20"/>
          <w:szCs w:val="20"/>
        </w:rPr>
      </w:pPr>
      <w:r w:rsidRPr="00316588">
        <w:rPr>
          <w:rFonts w:ascii="Times New Roman" w:hAnsi="Times New Roman" w:cs="Times New Roman"/>
          <w:sz w:val="20"/>
          <w:szCs w:val="20"/>
        </w:rPr>
        <w:lastRenderedPageBreak/>
        <w:t>Sharifi, A., Mortazavi, S. A.,</w:t>
      </w:r>
      <w:r>
        <w:rPr>
          <w:rFonts w:ascii="Times New Roman" w:hAnsi="Times New Roman" w:cs="Times New Roman"/>
          <w:sz w:val="20"/>
          <w:szCs w:val="20"/>
        </w:rPr>
        <w:t xml:space="preserve"> </w:t>
      </w:r>
      <w:proofErr w:type="spellStart"/>
      <w:r>
        <w:rPr>
          <w:rFonts w:ascii="Times New Roman" w:hAnsi="Times New Roman" w:cs="Times New Roman"/>
          <w:sz w:val="20"/>
          <w:szCs w:val="20"/>
        </w:rPr>
        <w:t>Maskooki</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Niakousari</w:t>
      </w:r>
      <w:proofErr w:type="spellEnd"/>
      <w:r>
        <w:rPr>
          <w:rFonts w:ascii="Times New Roman" w:hAnsi="Times New Roman" w:cs="Times New Roman"/>
          <w:sz w:val="20"/>
          <w:szCs w:val="20"/>
        </w:rPr>
        <w:t>, M. and</w:t>
      </w:r>
      <w:r w:rsidRPr="00316588">
        <w:rPr>
          <w:rFonts w:ascii="Times New Roman" w:hAnsi="Times New Roman" w:cs="Times New Roman"/>
          <w:sz w:val="20"/>
          <w:szCs w:val="20"/>
        </w:rPr>
        <w:t xml:space="preserve"> </w:t>
      </w:r>
      <w:proofErr w:type="spellStart"/>
      <w:r w:rsidRPr="00316588">
        <w:rPr>
          <w:rFonts w:ascii="Times New Roman" w:hAnsi="Times New Roman" w:cs="Times New Roman"/>
          <w:sz w:val="20"/>
          <w:szCs w:val="20"/>
        </w:rPr>
        <w:t>Elhamirad</w:t>
      </w:r>
      <w:proofErr w:type="spellEnd"/>
      <w:r w:rsidRPr="00316588">
        <w:rPr>
          <w:rFonts w:ascii="Times New Roman" w:hAnsi="Times New Roman" w:cs="Times New Roman"/>
          <w:sz w:val="20"/>
          <w:szCs w:val="20"/>
        </w:rPr>
        <w:t xml:space="preserve">, A. H. (2013). Optimization </w:t>
      </w:r>
      <w:r w:rsidR="004476A4" w:rsidRPr="00316588">
        <w:rPr>
          <w:rFonts w:ascii="Times New Roman" w:hAnsi="Times New Roman" w:cs="Times New Roman"/>
          <w:sz w:val="20"/>
          <w:szCs w:val="20"/>
        </w:rPr>
        <w:t>of subcritical water extraction of bioactive compounds from barberry fruit (</w:t>
      </w:r>
      <w:r w:rsidR="004476A4">
        <w:rPr>
          <w:rFonts w:ascii="Times New Roman" w:hAnsi="Times New Roman" w:cs="Times New Roman"/>
          <w:i/>
          <w:sz w:val="20"/>
          <w:szCs w:val="20"/>
        </w:rPr>
        <w:t>B</w:t>
      </w:r>
      <w:r w:rsidR="004476A4" w:rsidRPr="004476A4">
        <w:rPr>
          <w:rFonts w:ascii="Times New Roman" w:hAnsi="Times New Roman" w:cs="Times New Roman"/>
          <w:i/>
          <w:sz w:val="20"/>
          <w:szCs w:val="20"/>
        </w:rPr>
        <w:t>erberis vulgaris</w:t>
      </w:r>
      <w:r w:rsidR="004476A4" w:rsidRPr="00316588">
        <w:rPr>
          <w:rFonts w:ascii="Times New Roman" w:hAnsi="Times New Roman" w:cs="Times New Roman"/>
          <w:sz w:val="20"/>
          <w:szCs w:val="20"/>
        </w:rPr>
        <w:t xml:space="preserve">) by using response surface methodology. </w:t>
      </w:r>
      <w:r w:rsidRPr="00316588">
        <w:rPr>
          <w:rFonts w:ascii="Times New Roman" w:hAnsi="Times New Roman" w:cs="Times New Roman"/>
          <w:i/>
          <w:sz w:val="20"/>
          <w:szCs w:val="20"/>
        </w:rPr>
        <w:t>International Journal of Agriculture and Crop Sciences,</w:t>
      </w:r>
      <w:r w:rsidRPr="00316588">
        <w:rPr>
          <w:rFonts w:ascii="Times New Roman" w:hAnsi="Times New Roman" w:cs="Times New Roman"/>
          <w:sz w:val="20"/>
          <w:szCs w:val="20"/>
        </w:rPr>
        <w:t xml:space="preserve"> 6</w:t>
      </w:r>
      <w:r>
        <w:rPr>
          <w:rFonts w:ascii="Times New Roman" w:hAnsi="Times New Roman" w:cs="Times New Roman"/>
          <w:sz w:val="20"/>
          <w:szCs w:val="20"/>
        </w:rPr>
        <w:t>(2):</w:t>
      </w:r>
      <w:r w:rsidRPr="00316588">
        <w:rPr>
          <w:rFonts w:ascii="Times New Roman" w:hAnsi="Times New Roman" w:cs="Times New Roman"/>
          <w:sz w:val="20"/>
          <w:szCs w:val="20"/>
        </w:rPr>
        <w:t xml:space="preserve"> 89</w:t>
      </w:r>
      <w:r w:rsidR="004476A4">
        <w:rPr>
          <w:rFonts w:ascii="Times New Roman" w:hAnsi="Times New Roman" w:cs="Times New Roman"/>
          <w:sz w:val="20"/>
          <w:szCs w:val="20"/>
        </w:rPr>
        <w:t>-</w:t>
      </w:r>
      <w:r w:rsidRPr="00316588">
        <w:rPr>
          <w:rFonts w:ascii="Times New Roman" w:hAnsi="Times New Roman" w:cs="Times New Roman"/>
          <w:sz w:val="20"/>
          <w:szCs w:val="20"/>
        </w:rPr>
        <w:t>96</w:t>
      </w:r>
      <w:r>
        <w:rPr>
          <w:rFonts w:ascii="Times New Roman" w:hAnsi="Times New Roman" w:cs="Times New Roman"/>
          <w:sz w:val="20"/>
          <w:szCs w:val="20"/>
        </w:rPr>
        <w:t>.</w:t>
      </w:r>
    </w:p>
    <w:p w:rsidR="00316588" w:rsidRDefault="00316588" w:rsidP="008355CA">
      <w:pPr>
        <w:pStyle w:val="ListParagraph"/>
        <w:numPr>
          <w:ilvl w:val="0"/>
          <w:numId w:val="1"/>
        </w:numPr>
        <w:spacing w:after="0" w:line="240" w:lineRule="auto"/>
        <w:ind w:left="709" w:hanging="709"/>
        <w:jc w:val="both"/>
        <w:rPr>
          <w:rFonts w:ascii="Times New Roman" w:hAnsi="Times New Roman" w:cs="Times New Roman"/>
          <w:sz w:val="20"/>
          <w:szCs w:val="20"/>
        </w:rPr>
      </w:pPr>
      <w:r w:rsidRPr="00316588">
        <w:rPr>
          <w:rFonts w:ascii="Times New Roman" w:hAnsi="Times New Roman" w:cs="Times New Roman"/>
          <w:sz w:val="20"/>
          <w:szCs w:val="20"/>
        </w:rPr>
        <w:t>Altemimi, A., Watson, D. G., Choudhary, R</w:t>
      </w:r>
      <w:r>
        <w:rPr>
          <w:rFonts w:ascii="Times New Roman" w:hAnsi="Times New Roman" w:cs="Times New Roman"/>
          <w:sz w:val="20"/>
          <w:szCs w:val="20"/>
        </w:rPr>
        <w:t xml:space="preserve">., </w:t>
      </w:r>
      <w:proofErr w:type="spellStart"/>
      <w:r>
        <w:rPr>
          <w:rFonts w:ascii="Times New Roman" w:hAnsi="Times New Roman" w:cs="Times New Roman"/>
          <w:sz w:val="20"/>
          <w:szCs w:val="20"/>
        </w:rPr>
        <w:t>Dasari</w:t>
      </w:r>
      <w:proofErr w:type="spellEnd"/>
      <w:r>
        <w:rPr>
          <w:rFonts w:ascii="Times New Roman" w:hAnsi="Times New Roman" w:cs="Times New Roman"/>
          <w:sz w:val="20"/>
          <w:szCs w:val="20"/>
        </w:rPr>
        <w:t>, M. R. and</w:t>
      </w:r>
      <w:r w:rsidRPr="00316588">
        <w:rPr>
          <w:rFonts w:ascii="Times New Roman" w:hAnsi="Times New Roman" w:cs="Times New Roman"/>
          <w:sz w:val="20"/>
          <w:szCs w:val="20"/>
        </w:rPr>
        <w:t xml:space="preserve"> Lightfoot, D. A. (2016). Ultrasound </w:t>
      </w:r>
      <w:r w:rsidR="004476A4" w:rsidRPr="00316588">
        <w:rPr>
          <w:rFonts w:ascii="Times New Roman" w:hAnsi="Times New Roman" w:cs="Times New Roman"/>
          <w:sz w:val="20"/>
          <w:szCs w:val="20"/>
        </w:rPr>
        <w:t>assisted extraction of phenolic compounds from peaches and pumpkins</w:t>
      </w:r>
      <w:r w:rsidRPr="00316588">
        <w:rPr>
          <w:rFonts w:ascii="Times New Roman" w:hAnsi="Times New Roman" w:cs="Times New Roman"/>
          <w:sz w:val="20"/>
          <w:szCs w:val="20"/>
        </w:rPr>
        <w:t xml:space="preserve">. </w:t>
      </w:r>
      <w:proofErr w:type="spellStart"/>
      <w:r w:rsidRPr="00316588">
        <w:rPr>
          <w:rFonts w:ascii="Times New Roman" w:hAnsi="Times New Roman" w:cs="Times New Roman"/>
          <w:i/>
          <w:sz w:val="20"/>
          <w:szCs w:val="20"/>
        </w:rPr>
        <w:t>PLoS</w:t>
      </w:r>
      <w:proofErr w:type="spellEnd"/>
      <w:r w:rsidRPr="00316588">
        <w:rPr>
          <w:rFonts w:ascii="Times New Roman" w:hAnsi="Times New Roman" w:cs="Times New Roman"/>
          <w:i/>
          <w:sz w:val="20"/>
          <w:szCs w:val="20"/>
        </w:rPr>
        <w:t xml:space="preserve"> ONE,</w:t>
      </w:r>
      <w:r w:rsidRPr="00316588">
        <w:rPr>
          <w:rFonts w:ascii="Times New Roman" w:hAnsi="Times New Roman" w:cs="Times New Roman"/>
          <w:sz w:val="20"/>
          <w:szCs w:val="20"/>
        </w:rPr>
        <w:t xml:space="preserve"> 11</w:t>
      </w:r>
      <w:r>
        <w:rPr>
          <w:rFonts w:ascii="Times New Roman" w:hAnsi="Times New Roman" w:cs="Times New Roman"/>
          <w:sz w:val="20"/>
          <w:szCs w:val="20"/>
        </w:rPr>
        <w:t>(2):</w:t>
      </w:r>
      <w:r w:rsidRPr="00316588">
        <w:rPr>
          <w:rFonts w:ascii="Times New Roman" w:hAnsi="Times New Roman" w:cs="Times New Roman"/>
          <w:sz w:val="20"/>
          <w:szCs w:val="20"/>
        </w:rPr>
        <w:t xml:space="preserve"> 1</w:t>
      </w:r>
      <w:r w:rsidR="004476A4">
        <w:rPr>
          <w:rFonts w:ascii="Times New Roman" w:hAnsi="Times New Roman" w:cs="Times New Roman"/>
          <w:sz w:val="20"/>
          <w:szCs w:val="20"/>
        </w:rPr>
        <w:t>-</w:t>
      </w:r>
      <w:r w:rsidRPr="00316588">
        <w:rPr>
          <w:rFonts w:ascii="Times New Roman" w:hAnsi="Times New Roman" w:cs="Times New Roman"/>
          <w:sz w:val="20"/>
          <w:szCs w:val="20"/>
        </w:rPr>
        <w:t>20</w:t>
      </w:r>
      <w:r>
        <w:rPr>
          <w:rFonts w:ascii="Times New Roman" w:hAnsi="Times New Roman" w:cs="Times New Roman"/>
          <w:sz w:val="20"/>
          <w:szCs w:val="20"/>
        </w:rPr>
        <w:t>.</w:t>
      </w:r>
    </w:p>
    <w:p w:rsidR="00316588" w:rsidRDefault="00316588" w:rsidP="008355CA">
      <w:pPr>
        <w:pStyle w:val="ListParagraph"/>
        <w:numPr>
          <w:ilvl w:val="0"/>
          <w:numId w:val="1"/>
        </w:numPr>
        <w:spacing w:after="0" w:line="240" w:lineRule="auto"/>
        <w:ind w:left="709" w:hanging="709"/>
        <w:jc w:val="both"/>
        <w:rPr>
          <w:rFonts w:ascii="Times New Roman" w:hAnsi="Times New Roman" w:cs="Times New Roman"/>
          <w:sz w:val="20"/>
          <w:szCs w:val="20"/>
        </w:rPr>
      </w:pPr>
      <w:r w:rsidRPr="00316588">
        <w:rPr>
          <w:rFonts w:ascii="Times New Roman" w:hAnsi="Times New Roman" w:cs="Times New Roman"/>
          <w:sz w:val="20"/>
          <w:szCs w:val="20"/>
        </w:rPr>
        <w:t xml:space="preserve">Yim, H. S., </w:t>
      </w:r>
      <w:proofErr w:type="spellStart"/>
      <w:r w:rsidRPr="00316588">
        <w:rPr>
          <w:rFonts w:ascii="Times New Roman" w:hAnsi="Times New Roman" w:cs="Times New Roman"/>
          <w:sz w:val="20"/>
          <w:szCs w:val="20"/>
        </w:rPr>
        <w:t>Chye</w:t>
      </w:r>
      <w:proofErr w:type="spellEnd"/>
      <w:r w:rsidRPr="00316588">
        <w:rPr>
          <w:rFonts w:ascii="Times New Roman" w:hAnsi="Times New Roman" w:cs="Times New Roman"/>
          <w:sz w:val="20"/>
          <w:szCs w:val="20"/>
        </w:rPr>
        <w:t>, F. Y., Rao, V., Low, J.</w:t>
      </w:r>
      <w:r>
        <w:rPr>
          <w:rFonts w:ascii="Times New Roman" w:hAnsi="Times New Roman" w:cs="Times New Roman"/>
          <w:sz w:val="20"/>
          <w:szCs w:val="20"/>
        </w:rPr>
        <w:t xml:space="preserve"> Y., </w:t>
      </w:r>
      <w:proofErr w:type="spellStart"/>
      <w:r>
        <w:rPr>
          <w:rFonts w:ascii="Times New Roman" w:hAnsi="Times New Roman" w:cs="Times New Roman"/>
          <w:sz w:val="20"/>
          <w:szCs w:val="20"/>
        </w:rPr>
        <w:t>Matanjun</w:t>
      </w:r>
      <w:proofErr w:type="spellEnd"/>
      <w:r>
        <w:rPr>
          <w:rFonts w:ascii="Times New Roman" w:hAnsi="Times New Roman" w:cs="Times New Roman"/>
          <w:sz w:val="20"/>
          <w:szCs w:val="20"/>
        </w:rPr>
        <w:t>, P., How, S. E. and</w:t>
      </w:r>
      <w:r w:rsidRPr="00316588">
        <w:rPr>
          <w:rFonts w:ascii="Times New Roman" w:hAnsi="Times New Roman" w:cs="Times New Roman"/>
          <w:sz w:val="20"/>
          <w:szCs w:val="20"/>
        </w:rPr>
        <w:t xml:space="preserve"> Ho, C. W. (2013). Optimization </w:t>
      </w:r>
      <w:r w:rsidR="004476A4" w:rsidRPr="00316588">
        <w:rPr>
          <w:rFonts w:ascii="Times New Roman" w:hAnsi="Times New Roman" w:cs="Times New Roman"/>
          <w:sz w:val="20"/>
          <w:szCs w:val="20"/>
        </w:rPr>
        <w:t xml:space="preserve">of extraction time and temperature on antioxidant activity of </w:t>
      </w:r>
      <w:r w:rsidR="004476A4">
        <w:rPr>
          <w:rFonts w:ascii="Times New Roman" w:hAnsi="Times New Roman" w:cs="Times New Roman"/>
          <w:i/>
          <w:sz w:val="20"/>
          <w:szCs w:val="20"/>
        </w:rPr>
        <w:t>S</w:t>
      </w:r>
      <w:r w:rsidR="004476A4" w:rsidRPr="004476A4">
        <w:rPr>
          <w:rFonts w:ascii="Times New Roman" w:hAnsi="Times New Roman" w:cs="Times New Roman"/>
          <w:i/>
          <w:sz w:val="20"/>
          <w:szCs w:val="20"/>
        </w:rPr>
        <w:t>chizophyllum commune</w:t>
      </w:r>
      <w:r w:rsidR="004476A4" w:rsidRPr="00316588">
        <w:rPr>
          <w:rFonts w:ascii="Times New Roman" w:hAnsi="Times New Roman" w:cs="Times New Roman"/>
          <w:sz w:val="20"/>
          <w:szCs w:val="20"/>
        </w:rPr>
        <w:t xml:space="preserve"> aqueous extract using response surface methodology</w:t>
      </w:r>
      <w:r w:rsidRPr="00316588">
        <w:rPr>
          <w:rFonts w:ascii="Times New Roman" w:hAnsi="Times New Roman" w:cs="Times New Roman"/>
          <w:sz w:val="20"/>
          <w:szCs w:val="20"/>
        </w:rPr>
        <w:t xml:space="preserve">. </w:t>
      </w:r>
      <w:r w:rsidRPr="00316588">
        <w:rPr>
          <w:rFonts w:ascii="Times New Roman" w:hAnsi="Times New Roman" w:cs="Times New Roman"/>
          <w:i/>
          <w:sz w:val="20"/>
          <w:szCs w:val="20"/>
        </w:rPr>
        <w:t>Journal of Food Science and Technology,</w:t>
      </w:r>
      <w:r w:rsidRPr="00316588">
        <w:rPr>
          <w:rFonts w:ascii="Times New Roman" w:hAnsi="Times New Roman" w:cs="Times New Roman"/>
          <w:sz w:val="20"/>
          <w:szCs w:val="20"/>
        </w:rPr>
        <w:t xml:space="preserve"> 50</w:t>
      </w:r>
      <w:r>
        <w:rPr>
          <w:rFonts w:ascii="Times New Roman" w:hAnsi="Times New Roman" w:cs="Times New Roman"/>
          <w:sz w:val="20"/>
          <w:szCs w:val="20"/>
        </w:rPr>
        <w:t>(2):</w:t>
      </w:r>
      <w:r w:rsidRPr="00316588">
        <w:rPr>
          <w:rFonts w:ascii="Times New Roman" w:hAnsi="Times New Roman" w:cs="Times New Roman"/>
          <w:sz w:val="20"/>
          <w:szCs w:val="20"/>
        </w:rPr>
        <w:t xml:space="preserve"> 275</w:t>
      </w:r>
      <w:r w:rsidR="004476A4" w:rsidRPr="004476A4">
        <w:rPr>
          <w:rFonts w:ascii="Times New Roman" w:hAnsi="Times New Roman" w:cs="Times New Roman"/>
          <w:b/>
          <w:sz w:val="20"/>
          <w:szCs w:val="20"/>
        </w:rPr>
        <w:t>-</w:t>
      </w:r>
      <w:r w:rsidRPr="00316588">
        <w:rPr>
          <w:rFonts w:ascii="Times New Roman" w:hAnsi="Times New Roman" w:cs="Times New Roman"/>
          <w:sz w:val="20"/>
          <w:szCs w:val="20"/>
        </w:rPr>
        <w:t>283</w:t>
      </w:r>
      <w:r>
        <w:rPr>
          <w:rFonts w:ascii="Times New Roman" w:hAnsi="Times New Roman" w:cs="Times New Roman"/>
          <w:sz w:val="20"/>
          <w:szCs w:val="20"/>
        </w:rPr>
        <w:t>.</w:t>
      </w:r>
    </w:p>
    <w:p w:rsidR="00316588" w:rsidRDefault="00316588" w:rsidP="008355CA">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sidRPr="00316588">
        <w:rPr>
          <w:rFonts w:ascii="Times New Roman" w:hAnsi="Times New Roman" w:cs="Times New Roman"/>
          <w:sz w:val="20"/>
          <w:szCs w:val="20"/>
        </w:rPr>
        <w:t>Kiassos</w:t>
      </w:r>
      <w:proofErr w:type="spellEnd"/>
      <w:r w:rsidRPr="00316588">
        <w:rPr>
          <w:rFonts w:ascii="Times New Roman" w:hAnsi="Times New Roman" w:cs="Times New Roman"/>
          <w:sz w:val="20"/>
          <w:szCs w:val="20"/>
        </w:rPr>
        <w:t xml:space="preserve"> E., </w:t>
      </w:r>
      <w:proofErr w:type="spellStart"/>
      <w:r w:rsidRPr="00316588">
        <w:rPr>
          <w:rFonts w:ascii="Times New Roman" w:hAnsi="Times New Roman" w:cs="Times New Roman"/>
          <w:sz w:val="20"/>
          <w:szCs w:val="20"/>
        </w:rPr>
        <w:t>Mylonaki</w:t>
      </w:r>
      <w:proofErr w:type="spellEnd"/>
      <w:r w:rsidRPr="00316588">
        <w:rPr>
          <w:rFonts w:ascii="Times New Roman" w:hAnsi="Times New Roman" w:cs="Times New Roman"/>
          <w:sz w:val="20"/>
          <w:szCs w:val="20"/>
        </w:rPr>
        <w:t xml:space="preserve"> S., Makris D. P., </w:t>
      </w:r>
      <w:proofErr w:type="spellStart"/>
      <w:r w:rsidRPr="00316588">
        <w:rPr>
          <w:rFonts w:ascii="Times New Roman" w:hAnsi="Times New Roman" w:cs="Times New Roman"/>
          <w:sz w:val="20"/>
          <w:szCs w:val="20"/>
        </w:rPr>
        <w:t>Kiassos</w:t>
      </w:r>
      <w:proofErr w:type="spellEnd"/>
      <w:r w:rsidRPr="00316588">
        <w:rPr>
          <w:rFonts w:ascii="Times New Roman" w:hAnsi="Times New Roman" w:cs="Times New Roman"/>
          <w:sz w:val="20"/>
          <w:szCs w:val="20"/>
        </w:rPr>
        <w:t xml:space="preserve"> P. K. E, </w:t>
      </w:r>
      <w:proofErr w:type="spellStart"/>
      <w:r>
        <w:rPr>
          <w:rFonts w:ascii="Times New Roman" w:hAnsi="Times New Roman" w:cs="Times New Roman"/>
          <w:sz w:val="20"/>
          <w:szCs w:val="20"/>
        </w:rPr>
        <w:t>Mylonaki</w:t>
      </w:r>
      <w:proofErr w:type="spellEnd"/>
      <w:r>
        <w:rPr>
          <w:rFonts w:ascii="Times New Roman" w:hAnsi="Times New Roman" w:cs="Times New Roman"/>
          <w:sz w:val="20"/>
          <w:szCs w:val="20"/>
        </w:rPr>
        <w:t xml:space="preserve"> S., Makris D. P. and</w:t>
      </w:r>
      <w:r w:rsidRPr="00316588">
        <w:rPr>
          <w:rFonts w:ascii="Times New Roman" w:hAnsi="Times New Roman" w:cs="Times New Roman"/>
          <w:sz w:val="20"/>
          <w:szCs w:val="20"/>
        </w:rPr>
        <w:t xml:space="preserve"> Kefalas P. (2009). Implementation </w:t>
      </w:r>
      <w:r w:rsidR="004476A4" w:rsidRPr="00316588">
        <w:rPr>
          <w:rFonts w:ascii="Times New Roman" w:hAnsi="Times New Roman" w:cs="Times New Roman"/>
          <w:sz w:val="20"/>
          <w:szCs w:val="20"/>
        </w:rPr>
        <w:t xml:space="preserve">of response surface methodology to </w:t>
      </w:r>
      <w:proofErr w:type="spellStart"/>
      <w:r w:rsidR="004476A4" w:rsidRPr="00316588">
        <w:rPr>
          <w:rFonts w:ascii="Times New Roman" w:hAnsi="Times New Roman" w:cs="Times New Roman"/>
          <w:sz w:val="20"/>
          <w:szCs w:val="20"/>
        </w:rPr>
        <w:t>optimise</w:t>
      </w:r>
      <w:proofErr w:type="spellEnd"/>
      <w:r w:rsidR="004476A4" w:rsidRPr="00316588">
        <w:rPr>
          <w:rFonts w:ascii="Times New Roman" w:hAnsi="Times New Roman" w:cs="Times New Roman"/>
          <w:sz w:val="20"/>
          <w:szCs w:val="20"/>
        </w:rPr>
        <w:t xml:space="preserve"> extraction of onion </w:t>
      </w:r>
      <w:r w:rsidRPr="00316588">
        <w:rPr>
          <w:rFonts w:ascii="Times New Roman" w:hAnsi="Times New Roman" w:cs="Times New Roman"/>
          <w:sz w:val="20"/>
          <w:szCs w:val="20"/>
        </w:rPr>
        <w:t>(</w:t>
      </w:r>
      <w:r w:rsidRPr="004476A4">
        <w:rPr>
          <w:rFonts w:ascii="Times New Roman" w:hAnsi="Times New Roman" w:cs="Times New Roman"/>
          <w:i/>
          <w:sz w:val="20"/>
          <w:szCs w:val="20"/>
        </w:rPr>
        <w:t xml:space="preserve">Allium </w:t>
      </w:r>
      <w:proofErr w:type="spellStart"/>
      <w:r w:rsidRPr="004476A4">
        <w:rPr>
          <w:rFonts w:ascii="Times New Roman" w:hAnsi="Times New Roman" w:cs="Times New Roman"/>
          <w:i/>
          <w:sz w:val="20"/>
          <w:szCs w:val="20"/>
        </w:rPr>
        <w:t>cepa</w:t>
      </w:r>
      <w:proofErr w:type="spellEnd"/>
      <w:r w:rsidRPr="00316588">
        <w:rPr>
          <w:rFonts w:ascii="Times New Roman" w:hAnsi="Times New Roman" w:cs="Times New Roman"/>
          <w:sz w:val="20"/>
          <w:szCs w:val="20"/>
        </w:rPr>
        <w:t xml:space="preserve">) </w:t>
      </w:r>
      <w:r w:rsidR="004476A4" w:rsidRPr="00316588">
        <w:rPr>
          <w:rFonts w:ascii="Times New Roman" w:hAnsi="Times New Roman" w:cs="Times New Roman"/>
          <w:sz w:val="20"/>
          <w:szCs w:val="20"/>
        </w:rPr>
        <w:t>solid waste phenolics</w:t>
      </w:r>
      <w:r w:rsidRPr="00316588">
        <w:rPr>
          <w:rFonts w:ascii="Times New Roman" w:hAnsi="Times New Roman" w:cs="Times New Roman"/>
          <w:sz w:val="20"/>
          <w:szCs w:val="20"/>
        </w:rPr>
        <w:t xml:space="preserve">. </w:t>
      </w:r>
      <w:r w:rsidRPr="00316588">
        <w:rPr>
          <w:rFonts w:ascii="Times New Roman" w:hAnsi="Times New Roman" w:cs="Times New Roman"/>
          <w:i/>
          <w:sz w:val="20"/>
          <w:szCs w:val="20"/>
        </w:rPr>
        <w:t>Innovative Food Science Emerging Technology,</w:t>
      </w:r>
      <w:r>
        <w:rPr>
          <w:rFonts w:ascii="Times New Roman" w:hAnsi="Times New Roman" w:cs="Times New Roman"/>
          <w:sz w:val="20"/>
          <w:szCs w:val="20"/>
        </w:rPr>
        <w:t xml:space="preserve"> 10:</w:t>
      </w:r>
      <w:r w:rsidRPr="00316588">
        <w:rPr>
          <w:rFonts w:ascii="Times New Roman" w:hAnsi="Times New Roman" w:cs="Times New Roman"/>
          <w:sz w:val="20"/>
          <w:szCs w:val="20"/>
        </w:rPr>
        <w:t xml:space="preserve"> 246</w:t>
      </w:r>
      <w:r w:rsidR="004476A4" w:rsidRPr="004476A4">
        <w:rPr>
          <w:rFonts w:ascii="Times New Roman" w:hAnsi="Times New Roman" w:cs="Times New Roman"/>
          <w:b/>
          <w:sz w:val="20"/>
          <w:szCs w:val="20"/>
        </w:rPr>
        <w:t>-</w:t>
      </w:r>
      <w:r w:rsidRPr="00316588">
        <w:rPr>
          <w:rFonts w:ascii="Times New Roman" w:hAnsi="Times New Roman" w:cs="Times New Roman"/>
          <w:sz w:val="20"/>
          <w:szCs w:val="20"/>
        </w:rPr>
        <w:t>252</w:t>
      </w:r>
      <w:r>
        <w:rPr>
          <w:rFonts w:ascii="Times New Roman" w:hAnsi="Times New Roman" w:cs="Times New Roman"/>
          <w:sz w:val="20"/>
          <w:szCs w:val="20"/>
        </w:rPr>
        <w:t>.</w:t>
      </w:r>
    </w:p>
    <w:p w:rsidR="00316588" w:rsidRDefault="00316588" w:rsidP="008355CA">
      <w:pPr>
        <w:pStyle w:val="ListParagraph"/>
        <w:numPr>
          <w:ilvl w:val="0"/>
          <w:numId w:val="1"/>
        </w:numPr>
        <w:spacing w:after="0" w:line="240" w:lineRule="auto"/>
        <w:ind w:left="709" w:hanging="709"/>
        <w:jc w:val="both"/>
        <w:rPr>
          <w:rFonts w:ascii="Times New Roman" w:hAnsi="Times New Roman" w:cs="Times New Roman"/>
          <w:sz w:val="20"/>
          <w:szCs w:val="20"/>
        </w:rPr>
      </w:pPr>
      <w:r>
        <w:rPr>
          <w:rFonts w:ascii="Times New Roman" w:hAnsi="Times New Roman" w:cs="Times New Roman"/>
          <w:sz w:val="20"/>
          <w:szCs w:val="20"/>
        </w:rPr>
        <w:t>Gan, C. Y. and</w:t>
      </w:r>
      <w:r w:rsidRPr="00316588">
        <w:rPr>
          <w:rFonts w:ascii="Times New Roman" w:hAnsi="Times New Roman" w:cs="Times New Roman"/>
          <w:sz w:val="20"/>
          <w:szCs w:val="20"/>
        </w:rPr>
        <w:t xml:space="preserve"> </w:t>
      </w:r>
      <w:proofErr w:type="spellStart"/>
      <w:r w:rsidRPr="00316588">
        <w:rPr>
          <w:rFonts w:ascii="Times New Roman" w:hAnsi="Times New Roman" w:cs="Times New Roman"/>
          <w:sz w:val="20"/>
          <w:szCs w:val="20"/>
        </w:rPr>
        <w:t>Latiff</w:t>
      </w:r>
      <w:proofErr w:type="spellEnd"/>
      <w:r w:rsidRPr="00316588">
        <w:rPr>
          <w:rFonts w:ascii="Times New Roman" w:hAnsi="Times New Roman" w:cs="Times New Roman"/>
          <w:sz w:val="20"/>
          <w:szCs w:val="20"/>
        </w:rPr>
        <w:t xml:space="preserve">, A. A. (2011). </w:t>
      </w:r>
      <w:proofErr w:type="spellStart"/>
      <w:r w:rsidRPr="00316588">
        <w:rPr>
          <w:rFonts w:ascii="Times New Roman" w:hAnsi="Times New Roman" w:cs="Times New Roman"/>
          <w:sz w:val="20"/>
          <w:szCs w:val="20"/>
        </w:rPr>
        <w:t>Optimisation</w:t>
      </w:r>
      <w:proofErr w:type="spellEnd"/>
      <w:r w:rsidRPr="00316588">
        <w:rPr>
          <w:rFonts w:ascii="Times New Roman" w:hAnsi="Times New Roman" w:cs="Times New Roman"/>
          <w:sz w:val="20"/>
          <w:szCs w:val="20"/>
        </w:rPr>
        <w:t xml:space="preserve"> </w:t>
      </w:r>
      <w:r w:rsidR="004476A4" w:rsidRPr="00316588">
        <w:rPr>
          <w:rFonts w:ascii="Times New Roman" w:hAnsi="Times New Roman" w:cs="Times New Roman"/>
          <w:sz w:val="20"/>
          <w:szCs w:val="20"/>
        </w:rPr>
        <w:t xml:space="preserve">of the solvent extraction of bioactive compounds from </w:t>
      </w:r>
      <w:r w:rsidR="004476A4">
        <w:rPr>
          <w:rFonts w:ascii="Times New Roman" w:hAnsi="Times New Roman" w:cs="Times New Roman"/>
          <w:i/>
          <w:sz w:val="20"/>
          <w:szCs w:val="20"/>
        </w:rPr>
        <w:t>P</w:t>
      </w:r>
      <w:r w:rsidR="004476A4" w:rsidRPr="004476A4">
        <w:rPr>
          <w:rFonts w:ascii="Times New Roman" w:hAnsi="Times New Roman" w:cs="Times New Roman"/>
          <w:i/>
          <w:sz w:val="20"/>
          <w:szCs w:val="20"/>
        </w:rPr>
        <w:t>arkia speciosa</w:t>
      </w:r>
      <w:r w:rsidR="004476A4" w:rsidRPr="00316588">
        <w:rPr>
          <w:rFonts w:ascii="Times New Roman" w:hAnsi="Times New Roman" w:cs="Times New Roman"/>
          <w:sz w:val="20"/>
          <w:szCs w:val="20"/>
        </w:rPr>
        <w:t xml:space="preserve"> pod using response surface methodology</w:t>
      </w:r>
      <w:r w:rsidRPr="00316588">
        <w:rPr>
          <w:rFonts w:ascii="Times New Roman" w:hAnsi="Times New Roman" w:cs="Times New Roman"/>
          <w:sz w:val="20"/>
          <w:szCs w:val="20"/>
        </w:rPr>
        <w:t xml:space="preserve">. </w:t>
      </w:r>
      <w:r w:rsidRPr="00316588">
        <w:rPr>
          <w:rFonts w:ascii="Times New Roman" w:hAnsi="Times New Roman" w:cs="Times New Roman"/>
          <w:i/>
          <w:sz w:val="20"/>
          <w:szCs w:val="20"/>
        </w:rPr>
        <w:t>Food Chemistry,</w:t>
      </w:r>
      <w:r>
        <w:rPr>
          <w:rFonts w:ascii="Times New Roman" w:hAnsi="Times New Roman" w:cs="Times New Roman"/>
          <w:sz w:val="20"/>
          <w:szCs w:val="20"/>
        </w:rPr>
        <w:t xml:space="preserve"> 124:</w:t>
      </w:r>
      <w:r w:rsidRPr="00316588">
        <w:rPr>
          <w:rFonts w:ascii="Times New Roman" w:hAnsi="Times New Roman" w:cs="Times New Roman"/>
          <w:sz w:val="20"/>
          <w:szCs w:val="20"/>
        </w:rPr>
        <w:t xml:space="preserve"> 1277</w:t>
      </w:r>
      <w:r w:rsidR="004476A4" w:rsidRPr="004476A4">
        <w:rPr>
          <w:rFonts w:ascii="Times New Roman" w:hAnsi="Times New Roman" w:cs="Times New Roman"/>
          <w:b/>
          <w:sz w:val="20"/>
          <w:szCs w:val="20"/>
        </w:rPr>
        <w:t>-</w:t>
      </w:r>
      <w:r w:rsidRPr="00316588">
        <w:rPr>
          <w:rFonts w:ascii="Times New Roman" w:hAnsi="Times New Roman" w:cs="Times New Roman"/>
          <w:sz w:val="20"/>
          <w:szCs w:val="20"/>
        </w:rPr>
        <w:t>1283.</w:t>
      </w:r>
    </w:p>
    <w:p w:rsidR="00316588" w:rsidRDefault="00316588" w:rsidP="008355CA">
      <w:pPr>
        <w:pStyle w:val="ListParagraph"/>
        <w:numPr>
          <w:ilvl w:val="0"/>
          <w:numId w:val="1"/>
        </w:numPr>
        <w:spacing w:after="0" w:line="240" w:lineRule="auto"/>
        <w:ind w:left="709" w:hanging="709"/>
        <w:jc w:val="both"/>
        <w:rPr>
          <w:rFonts w:ascii="Times New Roman" w:hAnsi="Times New Roman" w:cs="Times New Roman"/>
          <w:sz w:val="20"/>
          <w:szCs w:val="20"/>
        </w:rPr>
      </w:pPr>
      <w:r w:rsidRPr="00316588">
        <w:rPr>
          <w:rFonts w:ascii="Times New Roman" w:hAnsi="Times New Roman" w:cs="Times New Roman"/>
          <w:sz w:val="20"/>
          <w:szCs w:val="20"/>
        </w:rPr>
        <w:t>Wang, J</w:t>
      </w:r>
      <w:r>
        <w:rPr>
          <w:rFonts w:ascii="Times New Roman" w:hAnsi="Times New Roman" w:cs="Times New Roman"/>
          <w:sz w:val="20"/>
          <w:szCs w:val="20"/>
        </w:rPr>
        <w:t>., Sun, B., Cao, Y., Tian, Y. and</w:t>
      </w:r>
      <w:r w:rsidRPr="00316588">
        <w:rPr>
          <w:rFonts w:ascii="Times New Roman" w:hAnsi="Times New Roman" w:cs="Times New Roman"/>
          <w:sz w:val="20"/>
          <w:szCs w:val="20"/>
        </w:rPr>
        <w:t xml:space="preserve"> Li, X. (2008). </w:t>
      </w:r>
      <w:proofErr w:type="spellStart"/>
      <w:r w:rsidRPr="00316588">
        <w:rPr>
          <w:rFonts w:ascii="Times New Roman" w:hAnsi="Times New Roman" w:cs="Times New Roman"/>
          <w:sz w:val="20"/>
          <w:szCs w:val="20"/>
        </w:rPr>
        <w:t>Optimisation</w:t>
      </w:r>
      <w:proofErr w:type="spellEnd"/>
      <w:r w:rsidRPr="00316588">
        <w:rPr>
          <w:rFonts w:ascii="Times New Roman" w:hAnsi="Times New Roman" w:cs="Times New Roman"/>
          <w:sz w:val="20"/>
          <w:szCs w:val="20"/>
        </w:rPr>
        <w:t xml:space="preserve"> </w:t>
      </w:r>
      <w:r w:rsidR="004476A4" w:rsidRPr="00316588">
        <w:rPr>
          <w:rFonts w:ascii="Times New Roman" w:hAnsi="Times New Roman" w:cs="Times New Roman"/>
          <w:sz w:val="20"/>
          <w:szCs w:val="20"/>
        </w:rPr>
        <w:t xml:space="preserve">of ultrasound-assisted extraction of phenolic compounds from wheat bran. </w:t>
      </w:r>
      <w:r w:rsidRPr="00316588">
        <w:rPr>
          <w:rFonts w:ascii="Times New Roman" w:hAnsi="Times New Roman" w:cs="Times New Roman"/>
          <w:i/>
          <w:sz w:val="20"/>
          <w:szCs w:val="20"/>
        </w:rPr>
        <w:t>Food Chemistry,</w:t>
      </w:r>
      <w:r>
        <w:rPr>
          <w:rFonts w:ascii="Times New Roman" w:hAnsi="Times New Roman" w:cs="Times New Roman"/>
          <w:sz w:val="20"/>
          <w:szCs w:val="20"/>
        </w:rPr>
        <w:t xml:space="preserve"> 106:</w:t>
      </w:r>
      <w:r w:rsidRPr="00316588">
        <w:rPr>
          <w:rFonts w:ascii="Times New Roman" w:hAnsi="Times New Roman" w:cs="Times New Roman"/>
          <w:sz w:val="20"/>
          <w:szCs w:val="20"/>
        </w:rPr>
        <w:t xml:space="preserve"> 804</w:t>
      </w:r>
      <w:r w:rsidR="004476A4" w:rsidRPr="004476A4">
        <w:rPr>
          <w:rFonts w:ascii="Times New Roman" w:hAnsi="Times New Roman" w:cs="Times New Roman"/>
          <w:b/>
          <w:sz w:val="20"/>
          <w:szCs w:val="20"/>
        </w:rPr>
        <w:t>-</w:t>
      </w:r>
      <w:r w:rsidRPr="00316588">
        <w:rPr>
          <w:rFonts w:ascii="Times New Roman" w:hAnsi="Times New Roman" w:cs="Times New Roman"/>
          <w:sz w:val="20"/>
          <w:szCs w:val="20"/>
        </w:rPr>
        <w:t>810</w:t>
      </w:r>
      <w:r>
        <w:rPr>
          <w:rFonts w:ascii="Times New Roman" w:hAnsi="Times New Roman" w:cs="Times New Roman"/>
          <w:sz w:val="20"/>
          <w:szCs w:val="20"/>
        </w:rPr>
        <w:t>.</w:t>
      </w:r>
    </w:p>
    <w:p w:rsidR="00316588" w:rsidRDefault="00316588" w:rsidP="008355CA">
      <w:pPr>
        <w:pStyle w:val="ListParagraph"/>
        <w:numPr>
          <w:ilvl w:val="0"/>
          <w:numId w:val="1"/>
        </w:numPr>
        <w:spacing w:after="0" w:line="240" w:lineRule="auto"/>
        <w:ind w:left="709" w:hanging="709"/>
        <w:jc w:val="both"/>
        <w:rPr>
          <w:rFonts w:ascii="Times New Roman" w:hAnsi="Times New Roman" w:cs="Times New Roman"/>
          <w:sz w:val="20"/>
          <w:szCs w:val="20"/>
        </w:rPr>
      </w:pPr>
      <w:r w:rsidRPr="00316588">
        <w:rPr>
          <w:rFonts w:ascii="Times New Roman" w:hAnsi="Times New Roman" w:cs="Times New Roman"/>
          <w:sz w:val="20"/>
          <w:szCs w:val="20"/>
        </w:rPr>
        <w:t>Gimbun, J., Ishak, N. F., Muhammad, N. I. S., Pang, S. F</w:t>
      </w:r>
      <w:r>
        <w:rPr>
          <w:rFonts w:ascii="Times New Roman" w:hAnsi="Times New Roman" w:cs="Times New Roman"/>
          <w:sz w:val="20"/>
          <w:szCs w:val="20"/>
        </w:rPr>
        <w:t>., Kadir, M. A. A., Ramli, H. and</w:t>
      </w:r>
      <w:r w:rsidRPr="00316588">
        <w:rPr>
          <w:rFonts w:ascii="Times New Roman" w:hAnsi="Times New Roman" w:cs="Times New Roman"/>
          <w:sz w:val="20"/>
          <w:szCs w:val="20"/>
        </w:rPr>
        <w:t xml:space="preserve"> </w:t>
      </w:r>
      <w:proofErr w:type="spellStart"/>
      <w:r w:rsidRPr="00316588">
        <w:rPr>
          <w:rFonts w:ascii="Times New Roman" w:hAnsi="Times New Roman" w:cs="Times New Roman"/>
          <w:sz w:val="20"/>
          <w:szCs w:val="20"/>
        </w:rPr>
        <w:t>Khadisah</w:t>
      </w:r>
      <w:proofErr w:type="spellEnd"/>
      <w:r w:rsidRPr="00316588">
        <w:rPr>
          <w:rFonts w:ascii="Times New Roman" w:hAnsi="Times New Roman" w:cs="Times New Roman"/>
          <w:sz w:val="20"/>
          <w:szCs w:val="20"/>
        </w:rPr>
        <w:t xml:space="preserve">, Z. (2014). Ultrasonic </w:t>
      </w:r>
      <w:r w:rsidR="004476A4" w:rsidRPr="00316588">
        <w:rPr>
          <w:rFonts w:ascii="Times New Roman" w:hAnsi="Times New Roman" w:cs="Times New Roman"/>
          <w:sz w:val="20"/>
          <w:szCs w:val="20"/>
        </w:rPr>
        <w:t>assisted extraction polyphenols and</w:t>
      </w:r>
      <w:r w:rsidR="004476A4">
        <w:rPr>
          <w:rFonts w:ascii="Times New Roman" w:hAnsi="Times New Roman" w:cs="Times New Roman"/>
          <w:sz w:val="20"/>
          <w:szCs w:val="20"/>
        </w:rPr>
        <w:t xml:space="preserve"> </w:t>
      </w:r>
      <w:r w:rsidR="004476A4" w:rsidRPr="00316588">
        <w:rPr>
          <w:rFonts w:ascii="Times New Roman" w:hAnsi="Times New Roman" w:cs="Times New Roman"/>
          <w:sz w:val="20"/>
          <w:szCs w:val="20"/>
        </w:rPr>
        <w:t xml:space="preserve">antioxidant from </w:t>
      </w:r>
      <w:r w:rsidR="004476A4">
        <w:rPr>
          <w:rFonts w:ascii="Times New Roman" w:hAnsi="Times New Roman" w:cs="Times New Roman"/>
          <w:i/>
          <w:sz w:val="20"/>
          <w:szCs w:val="20"/>
        </w:rPr>
        <w:t>N</w:t>
      </w:r>
      <w:r w:rsidR="004476A4" w:rsidRPr="004476A4">
        <w:rPr>
          <w:rFonts w:ascii="Times New Roman" w:hAnsi="Times New Roman" w:cs="Times New Roman"/>
          <w:i/>
          <w:sz w:val="20"/>
          <w:szCs w:val="20"/>
        </w:rPr>
        <w:t>igella sativa</w:t>
      </w:r>
      <w:r w:rsidR="004476A4" w:rsidRPr="00316588">
        <w:rPr>
          <w:rFonts w:ascii="Times New Roman" w:hAnsi="Times New Roman" w:cs="Times New Roman"/>
          <w:sz w:val="20"/>
          <w:szCs w:val="20"/>
        </w:rPr>
        <w:t xml:space="preserve"> seed</w:t>
      </w:r>
      <w:r w:rsidRPr="00316588">
        <w:rPr>
          <w:rFonts w:ascii="Times New Roman" w:hAnsi="Times New Roman" w:cs="Times New Roman"/>
          <w:sz w:val="20"/>
          <w:szCs w:val="20"/>
        </w:rPr>
        <w:t xml:space="preserve">. </w:t>
      </w:r>
      <w:r w:rsidRPr="00316588">
        <w:rPr>
          <w:rFonts w:ascii="Times New Roman" w:hAnsi="Times New Roman" w:cs="Times New Roman"/>
          <w:i/>
          <w:sz w:val="20"/>
          <w:szCs w:val="20"/>
        </w:rPr>
        <w:t>Journal of Engineering and Tec</w:t>
      </w:r>
      <w:r w:rsidR="004476A4">
        <w:rPr>
          <w:rFonts w:ascii="Times New Roman" w:hAnsi="Times New Roman" w:cs="Times New Roman"/>
          <w:i/>
          <w:sz w:val="20"/>
          <w:szCs w:val="20"/>
        </w:rPr>
        <w:t xml:space="preserve">hnology, </w:t>
      </w:r>
      <w:r w:rsidRPr="00316588">
        <w:rPr>
          <w:rFonts w:ascii="Times New Roman" w:hAnsi="Times New Roman" w:cs="Times New Roman"/>
          <w:sz w:val="20"/>
          <w:szCs w:val="20"/>
        </w:rPr>
        <w:t>5</w:t>
      </w:r>
      <w:r>
        <w:rPr>
          <w:rFonts w:ascii="Times New Roman" w:hAnsi="Times New Roman" w:cs="Times New Roman"/>
          <w:sz w:val="20"/>
          <w:szCs w:val="20"/>
        </w:rPr>
        <w:t>(2):</w:t>
      </w:r>
      <w:r w:rsidRPr="00316588">
        <w:rPr>
          <w:rFonts w:ascii="Times New Roman" w:hAnsi="Times New Roman" w:cs="Times New Roman"/>
          <w:sz w:val="20"/>
          <w:szCs w:val="20"/>
        </w:rPr>
        <w:t xml:space="preserve"> 17</w:t>
      </w:r>
      <w:r w:rsidR="004476A4" w:rsidRPr="004476A4">
        <w:rPr>
          <w:rFonts w:ascii="Times New Roman" w:hAnsi="Times New Roman" w:cs="Times New Roman"/>
          <w:b/>
          <w:sz w:val="20"/>
          <w:szCs w:val="20"/>
        </w:rPr>
        <w:t>-</w:t>
      </w:r>
      <w:r w:rsidRPr="00316588">
        <w:rPr>
          <w:rFonts w:ascii="Times New Roman" w:hAnsi="Times New Roman" w:cs="Times New Roman"/>
          <w:sz w:val="20"/>
          <w:szCs w:val="20"/>
        </w:rPr>
        <w:t>26</w:t>
      </w:r>
      <w:r>
        <w:rPr>
          <w:rFonts w:ascii="Times New Roman" w:hAnsi="Times New Roman" w:cs="Times New Roman"/>
          <w:sz w:val="20"/>
          <w:szCs w:val="20"/>
        </w:rPr>
        <w:t>.</w:t>
      </w:r>
    </w:p>
    <w:p w:rsidR="00316588" w:rsidRDefault="008428AC" w:rsidP="008355CA">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Pr>
          <w:rFonts w:ascii="Times New Roman" w:hAnsi="Times New Roman" w:cs="Times New Roman"/>
          <w:sz w:val="20"/>
          <w:szCs w:val="20"/>
        </w:rPr>
        <w:t>Tabaraki</w:t>
      </w:r>
      <w:proofErr w:type="spellEnd"/>
      <w:r>
        <w:rPr>
          <w:rFonts w:ascii="Times New Roman" w:hAnsi="Times New Roman" w:cs="Times New Roman"/>
          <w:sz w:val="20"/>
          <w:szCs w:val="20"/>
        </w:rPr>
        <w:t>, R. and</w:t>
      </w:r>
      <w:r w:rsidR="00316588" w:rsidRPr="00316588">
        <w:rPr>
          <w:rFonts w:ascii="Times New Roman" w:hAnsi="Times New Roman" w:cs="Times New Roman"/>
          <w:sz w:val="20"/>
          <w:szCs w:val="20"/>
        </w:rPr>
        <w:t xml:space="preserve"> </w:t>
      </w:r>
      <w:proofErr w:type="spellStart"/>
      <w:r w:rsidR="00316588" w:rsidRPr="00316588">
        <w:rPr>
          <w:rFonts w:ascii="Times New Roman" w:hAnsi="Times New Roman" w:cs="Times New Roman"/>
          <w:sz w:val="20"/>
          <w:szCs w:val="20"/>
        </w:rPr>
        <w:t>Nateghi</w:t>
      </w:r>
      <w:proofErr w:type="spellEnd"/>
      <w:r w:rsidR="00316588" w:rsidRPr="00316588">
        <w:rPr>
          <w:rFonts w:ascii="Times New Roman" w:hAnsi="Times New Roman" w:cs="Times New Roman"/>
          <w:sz w:val="20"/>
          <w:szCs w:val="20"/>
        </w:rPr>
        <w:t xml:space="preserve">, A. (2015). Optimization </w:t>
      </w:r>
      <w:r w:rsidR="004476A4" w:rsidRPr="00316588">
        <w:rPr>
          <w:rFonts w:ascii="Times New Roman" w:hAnsi="Times New Roman" w:cs="Times New Roman"/>
          <w:sz w:val="20"/>
          <w:szCs w:val="20"/>
        </w:rPr>
        <w:t>of ultrasonic-assisted extraction of natural antioxidants from rice bran using response surface methodology</w:t>
      </w:r>
      <w:r w:rsidR="00316588" w:rsidRPr="00316588">
        <w:rPr>
          <w:rFonts w:ascii="Times New Roman" w:hAnsi="Times New Roman" w:cs="Times New Roman"/>
          <w:sz w:val="20"/>
          <w:szCs w:val="20"/>
        </w:rPr>
        <w:t xml:space="preserve">. </w:t>
      </w:r>
      <w:proofErr w:type="spellStart"/>
      <w:r w:rsidR="004476A4">
        <w:rPr>
          <w:rFonts w:ascii="Times New Roman" w:hAnsi="Times New Roman" w:cs="Times New Roman"/>
          <w:i/>
          <w:sz w:val="20"/>
          <w:szCs w:val="20"/>
        </w:rPr>
        <w:t>Ultrasonics</w:t>
      </w:r>
      <w:proofErr w:type="spellEnd"/>
      <w:r w:rsidR="004476A4">
        <w:rPr>
          <w:rFonts w:ascii="Times New Roman" w:hAnsi="Times New Roman" w:cs="Times New Roman"/>
          <w:i/>
          <w:sz w:val="20"/>
          <w:szCs w:val="20"/>
        </w:rPr>
        <w:t xml:space="preserve"> </w:t>
      </w:r>
      <w:proofErr w:type="spellStart"/>
      <w:r w:rsidR="00316588" w:rsidRPr="00316588">
        <w:rPr>
          <w:rFonts w:ascii="Times New Roman" w:hAnsi="Times New Roman" w:cs="Times New Roman"/>
          <w:i/>
          <w:sz w:val="20"/>
          <w:szCs w:val="20"/>
        </w:rPr>
        <w:t>Sonochemistry</w:t>
      </w:r>
      <w:proofErr w:type="spellEnd"/>
      <w:r w:rsidR="00316588" w:rsidRPr="00316588">
        <w:rPr>
          <w:rFonts w:ascii="Times New Roman" w:hAnsi="Times New Roman" w:cs="Times New Roman"/>
          <w:i/>
          <w:sz w:val="20"/>
          <w:szCs w:val="20"/>
        </w:rPr>
        <w:t>,</w:t>
      </w:r>
      <w:r w:rsidR="00316588" w:rsidRPr="00316588">
        <w:rPr>
          <w:rFonts w:ascii="Times New Roman" w:hAnsi="Times New Roman" w:cs="Times New Roman"/>
          <w:sz w:val="20"/>
          <w:szCs w:val="20"/>
        </w:rPr>
        <w:t xml:space="preserve"> 18</w:t>
      </w:r>
      <w:r w:rsidR="00316588">
        <w:rPr>
          <w:rFonts w:ascii="Times New Roman" w:hAnsi="Times New Roman" w:cs="Times New Roman"/>
          <w:sz w:val="20"/>
          <w:szCs w:val="20"/>
        </w:rPr>
        <w:t>(6):</w:t>
      </w:r>
      <w:r w:rsidR="00316588" w:rsidRPr="00316588">
        <w:rPr>
          <w:rFonts w:ascii="Times New Roman" w:hAnsi="Times New Roman" w:cs="Times New Roman"/>
          <w:sz w:val="20"/>
          <w:szCs w:val="20"/>
        </w:rPr>
        <w:t xml:space="preserve"> 1279</w:t>
      </w:r>
      <w:r w:rsidR="004476A4" w:rsidRPr="004476A4">
        <w:rPr>
          <w:rFonts w:ascii="Times New Roman" w:hAnsi="Times New Roman" w:cs="Times New Roman"/>
          <w:b/>
          <w:sz w:val="20"/>
          <w:szCs w:val="20"/>
        </w:rPr>
        <w:t>-</w:t>
      </w:r>
      <w:r w:rsidR="00316588" w:rsidRPr="00316588">
        <w:rPr>
          <w:rFonts w:ascii="Times New Roman" w:hAnsi="Times New Roman" w:cs="Times New Roman"/>
          <w:sz w:val="20"/>
          <w:szCs w:val="20"/>
        </w:rPr>
        <w:t>1286.</w:t>
      </w:r>
    </w:p>
    <w:p w:rsidR="00316588" w:rsidRDefault="00316588" w:rsidP="008355CA">
      <w:pPr>
        <w:pStyle w:val="ListParagraph"/>
        <w:numPr>
          <w:ilvl w:val="0"/>
          <w:numId w:val="1"/>
        </w:numPr>
        <w:spacing w:after="0" w:line="240" w:lineRule="auto"/>
        <w:ind w:left="709" w:hanging="709"/>
        <w:jc w:val="both"/>
        <w:rPr>
          <w:rFonts w:ascii="Times New Roman" w:hAnsi="Times New Roman" w:cs="Times New Roman"/>
          <w:sz w:val="20"/>
          <w:szCs w:val="20"/>
        </w:rPr>
      </w:pPr>
      <w:r w:rsidRPr="00316588">
        <w:rPr>
          <w:rFonts w:ascii="Times New Roman" w:hAnsi="Times New Roman" w:cs="Times New Roman"/>
          <w:sz w:val="20"/>
          <w:szCs w:val="20"/>
        </w:rPr>
        <w:t>Altemimi, A.,</w:t>
      </w:r>
      <w:r w:rsidR="008428AC">
        <w:rPr>
          <w:rFonts w:ascii="Times New Roman" w:hAnsi="Times New Roman" w:cs="Times New Roman"/>
          <w:sz w:val="20"/>
          <w:szCs w:val="20"/>
        </w:rPr>
        <w:t xml:space="preserve"> Choudhary, R., Watson, D. G. and</w:t>
      </w:r>
      <w:r w:rsidRPr="00316588">
        <w:rPr>
          <w:rFonts w:ascii="Times New Roman" w:hAnsi="Times New Roman" w:cs="Times New Roman"/>
          <w:sz w:val="20"/>
          <w:szCs w:val="20"/>
        </w:rPr>
        <w:t xml:space="preserve"> Lightfoot, D. A. (2015). Effects </w:t>
      </w:r>
      <w:r w:rsidR="004476A4" w:rsidRPr="00316588">
        <w:rPr>
          <w:rFonts w:ascii="Times New Roman" w:hAnsi="Times New Roman" w:cs="Times New Roman"/>
          <w:sz w:val="20"/>
          <w:szCs w:val="20"/>
        </w:rPr>
        <w:t>of ultrasonic treatments on the polyphenol and antioxidant content of spinach extracts</w:t>
      </w:r>
      <w:r w:rsidRPr="00316588">
        <w:rPr>
          <w:rFonts w:ascii="Times New Roman" w:hAnsi="Times New Roman" w:cs="Times New Roman"/>
          <w:sz w:val="20"/>
          <w:szCs w:val="20"/>
        </w:rPr>
        <w:t xml:space="preserve">. </w:t>
      </w:r>
      <w:r w:rsidRPr="008428AC">
        <w:rPr>
          <w:rFonts w:ascii="Times New Roman" w:hAnsi="Times New Roman" w:cs="Times New Roman"/>
          <w:i/>
          <w:sz w:val="20"/>
          <w:szCs w:val="20"/>
        </w:rPr>
        <w:t xml:space="preserve">Ultrasonic </w:t>
      </w:r>
      <w:proofErr w:type="spellStart"/>
      <w:r w:rsidRPr="008428AC">
        <w:rPr>
          <w:rFonts w:ascii="Times New Roman" w:hAnsi="Times New Roman" w:cs="Times New Roman"/>
          <w:i/>
          <w:sz w:val="20"/>
          <w:szCs w:val="20"/>
        </w:rPr>
        <w:t>Sonochemistry</w:t>
      </w:r>
      <w:proofErr w:type="spellEnd"/>
      <w:r w:rsidRPr="008428AC">
        <w:rPr>
          <w:rFonts w:ascii="Times New Roman" w:hAnsi="Times New Roman" w:cs="Times New Roman"/>
          <w:i/>
          <w:sz w:val="20"/>
          <w:szCs w:val="20"/>
        </w:rPr>
        <w:t>,</w:t>
      </w:r>
      <w:r w:rsidR="008428AC">
        <w:rPr>
          <w:rFonts w:ascii="Times New Roman" w:hAnsi="Times New Roman" w:cs="Times New Roman"/>
          <w:sz w:val="20"/>
          <w:szCs w:val="20"/>
        </w:rPr>
        <w:t xml:space="preserve"> 24:</w:t>
      </w:r>
      <w:r w:rsidRPr="00316588">
        <w:rPr>
          <w:rFonts w:ascii="Times New Roman" w:hAnsi="Times New Roman" w:cs="Times New Roman"/>
          <w:sz w:val="20"/>
          <w:szCs w:val="20"/>
        </w:rPr>
        <w:t xml:space="preserve"> 247</w:t>
      </w:r>
      <w:r w:rsidR="004476A4" w:rsidRPr="004476A4">
        <w:rPr>
          <w:rFonts w:ascii="Times New Roman" w:hAnsi="Times New Roman" w:cs="Times New Roman"/>
          <w:b/>
          <w:sz w:val="20"/>
          <w:szCs w:val="20"/>
        </w:rPr>
        <w:t>-</w:t>
      </w:r>
      <w:r w:rsidRPr="00316588">
        <w:rPr>
          <w:rFonts w:ascii="Times New Roman" w:hAnsi="Times New Roman" w:cs="Times New Roman"/>
          <w:sz w:val="20"/>
          <w:szCs w:val="20"/>
        </w:rPr>
        <w:t>255</w:t>
      </w:r>
      <w:r w:rsidR="008428AC">
        <w:rPr>
          <w:rFonts w:ascii="Times New Roman" w:hAnsi="Times New Roman" w:cs="Times New Roman"/>
          <w:sz w:val="20"/>
          <w:szCs w:val="20"/>
        </w:rPr>
        <w:t>.</w:t>
      </w:r>
    </w:p>
    <w:p w:rsidR="008428AC" w:rsidRDefault="008428AC" w:rsidP="008355CA">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sidRPr="008428AC">
        <w:rPr>
          <w:rFonts w:ascii="Times New Roman" w:hAnsi="Times New Roman" w:cs="Times New Roman"/>
          <w:sz w:val="20"/>
          <w:szCs w:val="20"/>
        </w:rPr>
        <w:t>C</w:t>
      </w:r>
      <w:r>
        <w:rPr>
          <w:rFonts w:ascii="Times New Roman" w:hAnsi="Times New Roman" w:cs="Times New Roman"/>
          <w:sz w:val="20"/>
          <w:szCs w:val="20"/>
        </w:rPr>
        <w:t>acace</w:t>
      </w:r>
      <w:proofErr w:type="spellEnd"/>
      <w:r>
        <w:rPr>
          <w:rFonts w:ascii="Times New Roman" w:hAnsi="Times New Roman" w:cs="Times New Roman"/>
          <w:sz w:val="20"/>
          <w:szCs w:val="20"/>
        </w:rPr>
        <w:t xml:space="preserve"> J. E. and</w:t>
      </w:r>
      <w:r w:rsidRPr="008428AC">
        <w:rPr>
          <w:rFonts w:ascii="Times New Roman" w:hAnsi="Times New Roman" w:cs="Times New Roman"/>
          <w:sz w:val="20"/>
          <w:szCs w:val="20"/>
        </w:rPr>
        <w:t xml:space="preserve"> Mazza G. (2003) Mass </w:t>
      </w:r>
      <w:r w:rsidR="004476A4" w:rsidRPr="008428AC">
        <w:rPr>
          <w:rFonts w:ascii="Times New Roman" w:hAnsi="Times New Roman" w:cs="Times New Roman"/>
          <w:sz w:val="20"/>
          <w:szCs w:val="20"/>
        </w:rPr>
        <w:t xml:space="preserve">transfer process during extraction of phenolic compounds from milled berries. </w:t>
      </w:r>
      <w:r w:rsidRPr="008428AC">
        <w:rPr>
          <w:rFonts w:ascii="Times New Roman" w:hAnsi="Times New Roman" w:cs="Times New Roman"/>
          <w:i/>
          <w:sz w:val="20"/>
          <w:szCs w:val="20"/>
        </w:rPr>
        <w:t>Journal of Food Engineering</w:t>
      </w:r>
      <w:r>
        <w:rPr>
          <w:rFonts w:ascii="Times New Roman" w:hAnsi="Times New Roman" w:cs="Times New Roman"/>
          <w:i/>
          <w:sz w:val="20"/>
          <w:szCs w:val="20"/>
        </w:rPr>
        <w:t>,</w:t>
      </w:r>
      <w:r w:rsidRPr="008428AC">
        <w:rPr>
          <w:rFonts w:ascii="Times New Roman" w:hAnsi="Times New Roman" w:cs="Times New Roman"/>
          <w:i/>
          <w:sz w:val="20"/>
          <w:szCs w:val="20"/>
        </w:rPr>
        <w:t xml:space="preserve"> </w:t>
      </w:r>
      <w:r>
        <w:rPr>
          <w:rFonts w:ascii="Times New Roman" w:hAnsi="Times New Roman" w:cs="Times New Roman"/>
          <w:sz w:val="20"/>
          <w:szCs w:val="20"/>
        </w:rPr>
        <w:t xml:space="preserve">59: </w:t>
      </w:r>
      <w:r w:rsidRPr="008428AC">
        <w:rPr>
          <w:rFonts w:ascii="Times New Roman" w:hAnsi="Times New Roman" w:cs="Times New Roman"/>
          <w:sz w:val="20"/>
          <w:szCs w:val="20"/>
        </w:rPr>
        <w:t>379</w:t>
      </w:r>
      <w:r w:rsidR="004476A4" w:rsidRPr="004476A4">
        <w:rPr>
          <w:rFonts w:ascii="Times New Roman" w:hAnsi="Times New Roman" w:cs="Times New Roman"/>
          <w:b/>
          <w:sz w:val="20"/>
          <w:szCs w:val="20"/>
        </w:rPr>
        <w:t>-</w:t>
      </w:r>
      <w:r w:rsidRPr="008428AC">
        <w:rPr>
          <w:rFonts w:ascii="Times New Roman" w:hAnsi="Times New Roman" w:cs="Times New Roman"/>
          <w:sz w:val="20"/>
          <w:szCs w:val="20"/>
        </w:rPr>
        <w:t>389</w:t>
      </w:r>
      <w:r>
        <w:rPr>
          <w:rFonts w:ascii="Times New Roman" w:hAnsi="Times New Roman" w:cs="Times New Roman"/>
          <w:sz w:val="20"/>
          <w:szCs w:val="20"/>
        </w:rPr>
        <w:t>.</w:t>
      </w:r>
    </w:p>
    <w:p w:rsidR="008428AC" w:rsidRDefault="008428AC" w:rsidP="008355CA">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Pr>
          <w:rFonts w:ascii="Times New Roman" w:hAnsi="Times New Roman" w:cs="Times New Roman"/>
          <w:sz w:val="20"/>
          <w:szCs w:val="20"/>
        </w:rPr>
        <w:t>Teh</w:t>
      </w:r>
      <w:proofErr w:type="spellEnd"/>
      <w:r>
        <w:rPr>
          <w:rFonts w:ascii="Times New Roman" w:hAnsi="Times New Roman" w:cs="Times New Roman"/>
          <w:sz w:val="20"/>
          <w:szCs w:val="20"/>
        </w:rPr>
        <w:t>, S. S. and</w:t>
      </w:r>
      <w:r w:rsidRPr="008428AC">
        <w:rPr>
          <w:rFonts w:ascii="Times New Roman" w:hAnsi="Times New Roman" w:cs="Times New Roman"/>
          <w:sz w:val="20"/>
          <w:szCs w:val="20"/>
        </w:rPr>
        <w:t xml:space="preserve"> Birch, E. J. (2014). Effect </w:t>
      </w:r>
      <w:r w:rsidR="004476A4" w:rsidRPr="008428AC">
        <w:rPr>
          <w:rFonts w:ascii="Times New Roman" w:hAnsi="Times New Roman" w:cs="Times New Roman"/>
          <w:sz w:val="20"/>
          <w:szCs w:val="20"/>
        </w:rPr>
        <w:t>of ultrasonic treatment on the polyphenol content and antioxidant capacity of extract from defatted hemp, flax and canola seed cakes</w:t>
      </w:r>
      <w:r w:rsidRPr="008428AC">
        <w:rPr>
          <w:rFonts w:ascii="Times New Roman" w:hAnsi="Times New Roman" w:cs="Times New Roman"/>
          <w:sz w:val="20"/>
          <w:szCs w:val="20"/>
        </w:rPr>
        <w:t xml:space="preserve">. </w:t>
      </w:r>
      <w:proofErr w:type="spellStart"/>
      <w:r>
        <w:rPr>
          <w:rFonts w:ascii="Times New Roman" w:hAnsi="Times New Roman" w:cs="Times New Roman"/>
          <w:i/>
          <w:sz w:val="20"/>
          <w:szCs w:val="20"/>
        </w:rPr>
        <w:t>Ultrasonics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w:t>
      </w:r>
      <w:r w:rsidRPr="008428AC">
        <w:rPr>
          <w:rFonts w:ascii="Times New Roman" w:hAnsi="Times New Roman" w:cs="Times New Roman"/>
          <w:i/>
          <w:sz w:val="20"/>
          <w:szCs w:val="20"/>
        </w:rPr>
        <w:t>onochemistry</w:t>
      </w:r>
      <w:proofErr w:type="spellEnd"/>
      <w:r w:rsidRPr="008428AC">
        <w:rPr>
          <w:rFonts w:ascii="Times New Roman" w:hAnsi="Times New Roman" w:cs="Times New Roman"/>
          <w:i/>
          <w:sz w:val="20"/>
          <w:szCs w:val="20"/>
        </w:rPr>
        <w:t>,</w:t>
      </w:r>
      <w:r w:rsidRPr="008428AC">
        <w:rPr>
          <w:rFonts w:ascii="Times New Roman" w:hAnsi="Times New Roman" w:cs="Times New Roman"/>
          <w:sz w:val="20"/>
          <w:szCs w:val="20"/>
        </w:rPr>
        <w:t xml:space="preserve"> 21</w:t>
      </w:r>
      <w:r>
        <w:rPr>
          <w:rFonts w:ascii="Times New Roman" w:hAnsi="Times New Roman" w:cs="Times New Roman"/>
          <w:sz w:val="20"/>
          <w:szCs w:val="20"/>
        </w:rPr>
        <w:t>(1):</w:t>
      </w:r>
      <w:r w:rsidRPr="008428AC">
        <w:rPr>
          <w:rFonts w:ascii="Times New Roman" w:hAnsi="Times New Roman" w:cs="Times New Roman"/>
          <w:sz w:val="20"/>
          <w:szCs w:val="20"/>
        </w:rPr>
        <w:t xml:space="preserve"> 346</w:t>
      </w:r>
      <w:r w:rsidR="004476A4" w:rsidRPr="004476A4">
        <w:rPr>
          <w:rFonts w:ascii="Times New Roman" w:hAnsi="Times New Roman" w:cs="Times New Roman"/>
          <w:b/>
          <w:sz w:val="20"/>
          <w:szCs w:val="20"/>
        </w:rPr>
        <w:t>-</w:t>
      </w:r>
      <w:r w:rsidRPr="008428AC">
        <w:rPr>
          <w:rFonts w:ascii="Times New Roman" w:hAnsi="Times New Roman" w:cs="Times New Roman"/>
          <w:sz w:val="20"/>
          <w:szCs w:val="20"/>
        </w:rPr>
        <w:t>353</w:t>
      </w:r>
      <w:r>
        <w:rPr>
          <w:rFonts w:ascii="Times New Roman" w:hAnsi="Times New Roman" w:cs="Times New Roman"/>
          <w:sz w:val="20"/>
          <w:szCs w:val="20"/>
        </w:rPr>
        <w:t>.</w:t>
      </w:r>
    </w:p>
    <w:p w:rsidR="008428AC" w:rsidRDefault="008428AC" w:rsidP="008355CA">
      <w:pPr>
        <w:pStyle w:val="ListParagraph"/>
        <w:numPr>
          <w:ilvl w:val="0"/>
          <w:numId w:val="1"/>
        </w:numPr>
        <w:spacing w:after="0" w:line="240" w:lineRule="auto"/>
        <w:ind w:left="709" w:hanging="709"/>
        <w:jc w:val="both"/>
        <w:rPr>
          <w:rFonts w:ascii="Times New Roman" w:hAnsi="Times New Roman" w:cs="Times New Roman"/>
          <w:sz w:val="20"/>
          <w:szCs w:val="20"/>
        </w:rPr>
      </w:pPr>
      <w:r w:rsidRPr="008428AC">
        <w:rPr>
          <w:rFonts w:ascii="Times New Roman" w:hAnsi="Times New Roman" w:cs="Times New Roman"/>
          <w:sz w:val="20"/>
          <w:szCs w:val="20"/>
        </w:rPr>
        <w:t xml:space="preserve">Silva, A. J., </w:t>
      </w:r>
      <w:r>
        <w:rPr>
          <w:rFonts w:ascii="Times New Roman" w:hAnsi="Times New Roman" w:cs="Times New Roman"/>
          <w:sz w:val="20"/>
          <w:szCs w:val="20"/>
        </w:rPr>
        <w:t>Silva, J. R., de Souza, N. C. and</w:t>
      </w:r>
      <w:r w:rsidRPr="008428AC">
        <w:rPr>
          <w:rFonts w:ascii="Times New Roman" w:hAnsi="Times New Roman" w:cs="Times New Roman"/>
          <w:sz w:val="20"/>
          <w:szCs w:val="20"/>
        </w:rPr>
        <w:t xml:space="preserve"> </w:t>
      </w:r>
      <w:proofErr w:type="spellStart"/>
      <w:r w:rsidRPr="008428AC">
        <w:rPr>
          <w:rFonts w:ascii="Times New Roman" w:hAnsi="Times New Roman" w:cs="Times New Roman"/>
          <w:sz w:val="20"/>
          <w:szCs w:val="20"/>
        </w:rPr>
        <w:t>Souto</w:t>
      </w:r>
      <w:proofErr w:type="spellEnd"/>
      <w:r w:rsidRPr="008428AC">
        <w:rPr>
          <w:rFonts w:ascii="Times New Roman" w:hAnsi="Times New Roman" w:cs="Times New Roman"/>
          <w:sz w:val="20"/>
          <w:szCs w:val="20"/>
        </w:rPr>
        <w:t xml:space="preserve">, P. C. (2014). Membranes </w:t>
      </w:r>
      <w:r w:rsidR="004476A4" w:rsidRPr="008428AC">
        <w:rPr>
          <w:rFonts w:ascii="Times New Roman" w:hAnsi="Times New Roman" w:cs="Times New Roman"/>
          <w:sz w:val="20"/>
          <w:szCs w:val="20"/>
        </w:rPr>
        <w:t>from latex with propolis for biomedical applications.</w:t>
      </w:r>
      <w:r w:rsidRPr="008428AC">
        <w:rPr>
          <w:rFonts w:ascii="Times New Roman" w:hAnsi="Times New Roman" w:cs="Times New Roman"/>
          <w:sz w:val="20"/>
          <w:szCs w:val="20"/>
        </w:rPr>
        <w:t xml:space="preserve"> </w:t>
      </w:r>
      <w:r w:rsidRPr="008428AC">
        <w:rPr>
          <w:rFonts w:ascii="Times New Roman" w:hAnsi="Times New Roman" w:cs="Times New Roman"/>
          <w:i/>
          <w:sz w:val="20"/>
          <w:szCs w:val="20"/>
        </w:rPr>
        <w:t>Materials Letters,</w:t>
      </w:r>
      <w:r>
        <w:rPr>
          <w:rFonts w:ascii="Times New Roman" w:hAnsi="Times New Roman" w:cs="Times New Roman"/>
          <w:sz w:val="20"/>
          <w:szCs w:val="20"/>
        </w:rPr>
        <w:t xml:space="preserve"> 116:</w:t>
      </w:r>
      <w:r w:rsidRPr="008428AC">
        <w:rPr>
          <w:rFonts w:ascii="Times New Roman" w:hAnsi="Times New Roman" w:cs="Times New Roman"/>
          <w:sz w:val="20"/>
          <w:szCs w:val="20"/>
        </w:rPr>
        <w:t xml:space="preserve"> 235</w:t>
      </w:r>
      <w:r w:rsidR="004476A4" w:rsidRPr="00E95A0E">
        <w:rPr>
          <w:rFonts w:ascii="Times New Roman" w:hAnsi="Times New Roman" w:cs="Times New Roman"/>
          <w:b/>
          <w:sz w:val="20"/>
          <w:szCs w:val="20"/>
        </w:rPr>
        <w:t>-</w:t>
      </w:r>
      <w:r w:rsidRPr="008428AC">
        <w:rPr>
          <w:rFonts w:ascii="Times New Roman" w:hAnsi="Times New Roman" w:cs="Times New Roman"/>
          <w:sz w:val="20"/>
          <w:szCs w:val="20"/>
        </w:rPr>
        <w:t>238.</w:t>
      </w:r>
    </w:p>
    <w:p w:rsidR="008428AC" w:rsidRDefault="008428AC" w:rsidP="008355CA">
      <w:pPr>
        <w:pStyle w:val="ListParagraph"/>
        <w:numPr>
          <w:ilvl w:val="0"/>
          <w:numId w:val="1"/>
        </w:numPr>
        <w:spacing w:after="0" w:line="240" w:lineRule="auto"/>
        <w:ind w:left="709" w:hanging="709"/>
        <w:jc w:val="both"/>
        <w:rPr>
          <w:rFonts w:ascii="Times New Roman" w:hAnsi="Times New Roman" w:cs="Times New Roman"/>
          <w:sz w:val="20"/>
          <w:szCs w:val="20"/>
        </w:rPr>
      </w:pPr>
      <w:r>
        <w:rPr>
          <w:rFonts w:ascii="Times New Roman" w:hAnsi="Times New Roman" w:cs="Times New Roman"/>
          <w:sz w:val="20"/>
          <w:szCs w:val="20"/>
        </w:rPr>
        <w:t>Wang, T., He, F. and</w:t>
      </w:r>
      <w:r w:rsidRPr="008428AC">
        <w:rPr>
          <w:rFonts w:ascii="Times New Roman" w:hAnsi="Times New Roman" w:cs="Times New Roman"/>
          <w:sz w:val="20"/>
          <w:szCs w:val="20"/>
        </w:rPr>
        <w:t xml:space="preserve"> Chen, G. (2014). Improving </w:t>
      </w:r>
      <w:r w:rsidR="004476A4" w:rsidRPr="008428AC">
        <w:rPr>
          <w:rFonts w:ascii="Times New Roman" w:hAnsi="Times New Roman" w:cs="Times New Roman"/>
          <w:sz w:val="20"/>
          <w:szCs w:val="20"/>
        </w:rPr>
        <w:t>bio accessibility and bioavailability of phenolic compounds in cereal grains through processing technologies</w:t>
      </w:r>
      <w:r w:rsidR="00E95A0E">
        <w:rPr>
          <w:rFonts w:ascii="Times New Roman" w:hAnsi="Times New Roman" w:cs="Times New Roman"/>
          <w:sz w:val="20"/>
          <w:szCs w:val="20"/>
        </w:rPr>
        <w:t>: A concise r</w:t>
      </w:r>
      <w:r w:rsidRPr="008428AC">
        <w:rPr>
          <w:rFonts w:ascii="Times New Roman" w:hAnsi="Times New Roman" w:cs="Times New Roman"/>
          <w:sz w:val="20"/>
          <w:szCs w:val="20"/>
        </w:rPr>
        <w:t xml:space="preserve">eview. </w:t>
      </w:r>
      <w:r w:rsidRPr="008428AC">
        <w:rPr>
          <w:rFonts w:ascii="Times New Roman" w:hAnsi="Times New Roman" w:cs="Times New Roman"/>
          <w:i/>
          <w:sz w:val="20"/>
          <w:szCs w:val="20"/>
        </w:rPr>
        <w:t>Journal of Functional Foods,</w:t>
      </w:r>
      <w:r>
        <w:rPr>
          <w:rFonts w:ascii="Times New Roman" w:hAnsi="Times New Roman" w:cs="Times New Roman"/>
          <w:sz w:val="20"/>
          <w:szCs w:val="20"/>
        </w:rPr>
        <w:t xml:space="preserve"> 7:</w:t>
      </w:r>
      <w:r w:rsidRPr="008428AC">
        <w:rPr>
          <w:rFonts w:ascii="Times New Roman" w:hAnsi="Times New Roman" w:cs="Times New Roman"/>
          <w:sz w:val="20"/>
          <w:szCs w:val="20"/>
        </w:rPr>
        <w:t xml:space="preserve"> 101</w:t>
      </w:r>
      <w:r w:rsidR="00E95A0E" w:rsidRPr="00E95A0E">
        <w:rPr>
          <w:rFonts w:ascii="Times New Roman" w:hAnsi="Times New Roman" w:cs="Times New Roman"/>
          <w:b/>
          <w:sz w:val="20"/>
          <w:szCs w:val="20"/>
        </w:rPr>
        <w:t>-</w:t>
      </w:r>
      <w:r w:rsidRPr="008428AC">
        <w:rPr>
          <w:rFonts w:ascii="Times New Roman" w:hAnsi="Times New Roman" w:cs="Times New Roman"/>
          <w:sz w:val="20"/>
          <w:szCs w:val="20"/>
        </w:rPr>
        <w:t>111</w:t>
      </w:r>
      <w:r>
        <w:rPr>
          <w:rFonts w:ascii="Times New Roman" w:hAnsi="Times New Roman" w:cs="Times New Roman"/>
          <w:sz w:val="20"/>
          <w:szCs w:val="20"/>
        </w:rPr>
        <w:t>.</w:t>
      </w:r>
    </w:p>
    <w:p w:rsidR="00B84465" w:rsidRDefault="00B84465" w:rsidP="008355CA">
      <w:pPr>
        <w:pStyle w:val="ListParagraph"/>
        <w:numPr>
          <w:ilvl w:val="0"/>
          <w:numId w:val="1"/>
        </w:numPr>
        <w:spacing w:after="0" w:line="240" w:lineRule="auto"/>
        <w:ind w:left="709" w:hanging="709"/>
        <w:jc w:val="both"/>
        <w:rPr>
          <w:rFonts w:ascii="Times New Roman" w:hAnsi="Times New Roman" w:cs="Times New Roman"/>
          <w:sz w:val="20"/>
          <w:szCs w:val="20"/>
        </w:rPr>
      </w:pPr>
      <w:r w:rsidRPr="00B84465">
        <w:rPr>
          <w:rFonts w:ascii="Times New Roman" w:hAnsi="Times New Roman" w:cs="Times New Roman"/>
          <w:sz w:val="20"/>
          <w:szCs w:val="20"/>
        </w:rPr>
        <w:t>Durling, N. E., Catchpole, O. J., Grey, J. B., Webby, R. F.</w:t>
      </w:r>
      <w:r>
        <w:rPr>
          <w:rFonts w:ascii="Times New Roman" w:hAnsi="Times New Roman" w:cs="Times New Roman"/>
          <w:sz w:val="20"/>
          <w:szCs w:val="20"/>
        </w:rPr>
        <w:t>, Mitchell, K. A., Foo, L. Y. and</w:t>
      </w:r>
      <w:r w:rsidRPr="00B84465">
        <w:rPr>
          <w:rFonts w:ascii="Times New Roman" w:hAnsi="Times New Roman" w:cs="Times New Roman"/>
          <w:sz w:val="20"/>
          <w:szCs w:val="20"/>
        </w:rPr>
        <w:t xml:space="preserve"> Perry, N. B. (2007). Extraction </w:t>
      </w:r>
      <w:r w:rsidR="00E95A0E" w:rsidRPr="00B84465">
        <w:rPr>
          <w:rFonts w:ascii="Times New Roman" w:hAnsi="Times New Roman" w:cs="Times New Roman"/>
          <w:sz w:val="20"/>
          <w:szCs w:val="20"/>
        </w:rPr>
        <w:t>of phenolics and essential oil from dried sage (</w:t>
      </w:r>
      <w:r w:rsidR="00E95A0E">
        <w:rPr>
          <w:rFonts w:ascii="Times New Roman" w:hAnsi="Times New Roman" w:cs="Times New Roman"/>
          <w:i/>
          <w:sz w:val="20"/>
          <w:szCs w:val="20"/>
        </w:rPr>
        <w:t>S</w:t>
      </w:r>
      <w:r w:rsidR="00E95A0E" w:rsidRPr="00E95A0E">
        <w:rPr>
          <w:rFonts w:ascii="Times New Roman" w:hAnsi="Times New Roman" w:cs="Times New Roman"/>
          <w:i/>
          <w:sz w:val="20"/>
          <w:szCs w:val="20"/>
        </w:rPr>
        <w:t>alvia officinalis</w:t>
      </w:r>
      <w:r w:rsidR="00E95A0E" w:rsidRPr="00B84465">
        <w:rPr>
          <w:rFonts w:ascii="Times New Roman" w:hAnsi="Times New Roman" w:cs="Times New Roman"/>
          <w:sz w:val="20"/>
          <w:szCs w:val="20"/>
        </w:rPr>
        <w:t>) using ethanol water mixtures.</w:t>
      </w:r>
      <w:r w:rsidRPr="00B84465">
        <w:rPr>
          <w:rFonts w:ascii="Times New Roman" w:hAnsi="Times New Roman" w:cs="Times New Roman"/>
          <w:sz w:val="20"/>
          <w:szCs w:val="20"/>
        </w:rPr>
        <w:t xml:space="preserve"> </w:t>
      </w:r>
      <w:r w:rsidRPr="00B84465">
        <w:rPr>
          <w:rFonts w:ascii="Times New Roman" w:hAnsi="Times New Roman" w:cs="Times New Roman"/>
          <w:i/>
          <w:sz w:val="20"/>
          <w:szCs w:val="20"/>
        </w:rPr>
        <w:t>Food Chemistry,</w:t>
      </w:r>
      <w:r w:rsidRPr="00B84465">
        <w:rPr>
          <w:rFonts w:ascii="Times New Roman" w:hAnsi="Times New Roman" w:cs="Times New Roman"/>
          <w:sz w:val="20"/>
          <w:szCs w:val="20"/>
        </w:rPr>
        <w:t xml:space="preserve"> 101</w:t>
      </w:r>
      <w:r>
        <w:rPr>
          <w:rFonts w:ascii="Times New Roman" w:hAnsi="Times New Roman" w:cs="Times New Roman"/>
          <w:sz w:val="20"/>
          <w:szCs w:val="20"/>
        </w:rPr>
        <w:t>(4):</w:t>
      </w:r>
      <w:r w:rsidRPr="00B84465">
        <w:rPr>
          <w:rFonts w:ascii="Times New Roman" w:hAnsi="Times New Roman" w:cs="Times New Roman"/>
          <w:sz w:val="20"/>
          <w:szCs w:val="20"/>
        </w:rPr>
        <w:t xml:space="preserve"> 1417</w:t>
      </w:r>
      <w:r w:rsidR="00E95A0E">
        <w:rPr>
          <w:rFonts w:ascii="Times New Roman" w:hAnsi="Times New Roman" w:cs="Times New Roman"/>
          <w:sz w:val="20"/>
          <w:szCs w:val="20"/>
        </w:rPr>
        <w:t>-</w:t>
      </w:r>
      <w:r w:rsidRPr="00B84465">
        <w:rPr>
          <w:rFonts w:ascii="Times New Roman" w:hAnsi="Times New Roman" w:cs="Times New Roman"/>
          <w:sz w:val="20"/>
          <w:szCs w:val="20"/>
        </w:rPr>
        <w:t>1424</w:t>
      </w:r>
      <w:r>
        <w:rPr>
          <w:rFonts w:ascii="Times New Roman" w:hAnsi="Times New Roman" w:cs="Times New Roman"/>
          <w:sz w:val="20"/>
          <w:szCs w:val="20"/>
        </w:rPr>
        <w:t>.</w:t>
      </w:r>
    </w:p>
    <w:p w:rsidR="00B84465" w:rsidRDefault="00B84465" w:rsidP="008355CA">
      <w:pPr>
        <w:pStyle w:val="ListParagraph"/>
        <w:numPr>
          <w:ilvl w:val="0"/>
          <w:numId w:val="1"/>
        </w:numPr>
        <w:spacing w:after="0" w:line="240" w:lineRule="auto"/>
        <w:ind w:left="709" w:hanging="709"/>
        <w:jc w:val="both"/>
        <w:rPr>
          <w:rFonts w:ascii="Times New Roman" w:hAnsi="Times New Roman" w:cs="Times New Roman"/>
          <w:sz w:val="20"/>
          <w:szCs w:val="20"/>
        </w:rPr>
      </w:pPr>
      <w:r>
        <w:rPr>
          <w:rFonts w:ascii="Times New Roman" w:hAnsi="Times New Roman" w:cs="Times New Roman"/>
          <w:sz w:val="20"/>
          <w:szCs w:val="20"/>
        </w:rPr>
        <w:t>Sharma, O. P. and</w:t>
      </w:r>
      <w:r w:rsidRPr="00B84465">
        <w:rPr>
          <w:rFonts w:ascii="Times New Roman" w:hAnsi="Times New Roman" w:cs="Times New Roman"/>
          <w:sz w:val="20"/>
          <w:szCs w:val="20"/>
        </w:rPr>
        <w:t xml:space="preserve"> Bhat, T. K. (2009). DPPH </w:t>
      </w:r>
      <w:r w:rsidR="00E95A0E" w:rsidRPr="00B84465">
        <w:rPr>
          <w:rFonts w:ascii="Times New Roman" w:hAnsi="Times New Roman" w:cs="Times New Roman"/>
          <w:sz w:val="20"/>
          <w:szCs w:val="20"/>
        </w:rPr>
        <w:t>antioxidant assay revisited</w:t>
      </w:r>
      <w:r w:rsidRPr="00B84465">
        <w:rPr>
          <w:rFonts w:ascii="Times New Roman" w:hAnsi="Times New Roman" w:cs="Times New Roman"/>
          <w:sz w:val="20"/>
          <w:szCs w:val="20"/>
        </w:rPr>
        <w:t xml:space="preserve">. </w:t>
      </w:r>
      <w:r w:rsidR="00E95A0E">
        <w:rPr>
          <w:rFonts w:ascii="Times New Roman" w:hAnsi="Times New Roman" w:cs="Times New Roman"/>
          <w:i/>
          <w:sz w:val="20"/>
          <w:szCs w:val="20"/>
        </w:rPr>
        <w:t xml:space="preserve">Food </w:t>
      </w:r>
      <w:r w:rsidRPr="00B84465">
        <w:rPr>
          <w:rFonts w:ascii="Times New Roman" w:hAnsi="Times New Roman" w:cs="Times New Roman"/>
          <w:i/>
          <w:sz w:val="20"/>
          <w:szCs w:val="20"/>
        </w:rPr>
        <w:t>Chemistry,</w:t>
      </w:r>
      <w:r w:rsidRPr="00B84465">
        <w:rPr>
          <w:rFonts w:ascii="Times New Roman" w:hAnsi="Times New Roman" w:cs="Times New Roman"/>
          <w:sz w:val="20"/>
          <w:szCs w:val="20"/>
        </w:rPr>
        <w:t xml:space="preserve"> 113</w:t>
      </w:r>
      <w:r>
        <w:rPr>
          <w:rFonts w:ascii="Times New Roman" w:hAnsi="Times New Roman" w:cs="Times New Roman"/>
          <w:sz w:val="20"/>
          <w:szCs w:val="20"/>
        </w:rPr>
        <w:t>(4):</w:t>
      </w:r>
      <w:r w:rsidRPr="00B84465">
        <w:rPr>
          <w:rFonts w:ascii="Times New Roman" w:hAnsi="Times New Roman" w:cs="Times New Roman"/>
          <w:sz w:val="20"/>
          <w:szCs w:val="20"/>
        </w:rPr>
        <w:t xml:space="preserve"> 1202</w:t>
      </w:r>
      <w:r w:rsidR="00E95A0E" w:rsidRPr="00E95A0E">
        <w:rPr>
          <w:rFonts w:ascii="Times New Roman" w:hAnsi="Times New Roman" w:cs="Times New Roman"/>
          <w:b/>
          <w:sz w:val="20"/>
          <w:szCs w:val="20"/>
        </w:rPr>
        <w:t>-</w:t>
      </w:r>
      <w:r w:rsidRPr="00B84465">
        <w:rPr>
          <w:rFonts w:ascii="Times New Roman" w:hAnsi="Times New Roman" w:cs="Times New Roman"/>
          <w:sz w:val="20"/>
          <w:szCs w:val="20"/>
        </w:rPr>
        <w:t>1205</w:t>
      </w:r>
      <w:r>
        <w:rPr>
          <w:rFonts w:ascii="Times New Roman" w:hAnsi="Times New Roman" w:cs="Times New Roman"/>
          <w:sz w:val="20"/>
          <w:szCs w:val="20"/>
        </w:rPr>
        <w:t>.</w:t>
      </w:r>
    </w:p>
    <w:p w:rsidR="00B84465" w:rsidRDefault="00B84465" w:rsidP="008355CA">
      <w:pPr>
        <w:pStyle w:val="ListParagraph"/>
        <w:numPr>
          <w:ilvl w:val="0"/>
          <w:numId w:val="1"/>
        </w:numPr>
        <w:spacing w:after="0" w:line="240" w:lineRule="auto"/>
        <w:ind w:left="709" w:hanging="709"/>
        <w:jc w:val="both"/>
        <w:rPr>
          <w:rFonts w:ascii="Times New Roman" w:hAnsi="Times New Roman" w:cs="Times New Roman"/>
          <w:sz w:val="20"/>
          <w:szCs w:val="20"/>
        </w:rPr>
      </w:pPr>
      <w:r w:rsidRPr="00DA2C25">
        <w:rPr>
          <w:rFonts w:ascii="Times New Roman" w:hAnsi="Times New Roman" w:cs="Times New Roman"/>
          <w:sz w:val="20"/>
          <w:szCs w:val="20"/>
        </w:rPr>
        <w:t xml:space="preserve">Pinelo, M., </w:t>
      </w:r>
      <w:proofErr w:type="spellStart"/>
      <w:r w:rsidRPr="00DA2C25">
        <w:rPr>
          <w:rFonts w:ascii="Times New Roman" w:hAnsi="Times New Roman" w:cs="Times New Roman"/>
          <w:sz w:val="20"/>
          <w:szCs w:val="20"/>
        </w:rPr>
        <w:t>Rubila</w:t>
      </w:r>
      <w:r>
        <w:rPr>
          <w:rFonts w:ascii="Times New Roman" w:hAnsi="Times New Roman" w:cs="Times New Roman"/>
          <w:sz w:val="20"/>
          <w:szCs w:val="20"/>
        </w:rPr>
        <w:t>r</w:t>
      </w:r>
      <w:proofErr w:type="spellEnd"/>
      <w:r>
        <w:rPr>
          <w:rFonts w:ascii="Times New Roman" w:hAnsi="Times New Roman" w:cs="Times New Roman"/>
          <w:sz w:val="20"/>
          <w:szCs w:val="20"/>
        </w:rPr>
        <w:t xml:space="preserve">, M., Jerez, M., </w:t>
      </w:r>
      <w:proofErr w:type="spellStart"/>
      <w:r>
        <w:rPr>
          <w:rFonts w:ascii="Times New Roman" w:hAnsi="Times New Roman" w:cs="Times New Roman"/>
          <w:sz w:val="20"/>
          <w:szCs w:val="20"/>
        </w:rPr>
        <w:t>Sineiro</w:t>
      </w:r>
      <w:proofErr w:type="spellEnd"/>
      <w:r>
        <w:rPr>
          <w:rFonts w:ascii="Times New Roman" w:hAnsi="Times New Roman" w:cs="Times New Roman"/>
          <w:sz w:val="20"/>
          <w:szCs w:val="20"/>
        </w:rPr>
        <w:t>, J. and</w:t>
      </w:r>
      <w:r w:rsidRPr="00DA2C25">
        <w:rPr>
          <w:rFonts w:ascii="Times New Roman" w:hAnsi="Times New Roman" w:cs="Times New Roman"/>
          <w:sz w:val="20"/>
          <w:szCs w:val="20"/>
        </w:rPr>
        <w:t xml:space="preserve"> </w:t>
      </w:r>
      <w:proofErr w:type="spellStart"/>
      <w:r w:rsidRPr="00DA2C25">
        <w:rPr>
          <w:rFonts w:ascii="Times New Roman" w:hAnsi="Times New Roman" w:cs="Times New Roman"/>
          <w:sz w:val="20"/>
          <w:szCs w:val="20"/>
        </w:rPr>
        <w:t>Núñez</w:t>
      </w:r>
      <w:proofErr w:type="spellEnd"/>
      <w:r w:rsidRPr="00DA2C25">
        <w:rPr>
          <w:rFonts w:ascii="Times New Roman" w:hAnsi="Times New Roman" w:cs="Times New Roman"/>
          <w:sz w:val="20"/>
          <w:szCs w:val="20"/>
        </w:rPr>
        <w:t xml:space="preserve">, M. J. (2005). Effect </w:t>
      </w:r>
      <w:r w:rsidR="00E95A0E" w:rsidRPr="00DA2C25">
        <w:rPr>
          <w:rFonts w:ascii="Times New Roman" w:hAnsi="Times New Roman" w:cs="Times New Roman"/>
          <w:sz w:val="20"/>
          <w:szCs w:val="20"/>
        </w:rPr>
        <w:t xml:space="preserve">of solvent, temperature, and solvent-to-solid ratio on the total phenolic content and antiradical activity of extracts from different components of grape pomace. </w:t>
      </w:r>
      <w:r w:rsidRPr="00B84465">
        <w:rPr>
          <w:rFonts w:ascii="Times New Roman" w:hAnsi="Times New Roman" w:cs="Times New Roman"/>
          <w:i/>
          <w:sz w:val="20"/>
          <w:szCs w:val="20"/>
        </w:rPr>
        <w:t>Journal of Agricultural and Food Chemistry,</w:t>
      </w:r>
      <w:r w:rsidRPr="00DA2C25">
        <w:rPr>
          <w:rFonts w:ascii="Times New Roman" w:hAnsi="Times New Roman" w:cs="Times New Roman"/>
          <w:sz w:val="20"/>
          <w:szCs w:val="20"/>
        </w:rPr>
        <w:t xml:space="preserve"> 53</w:t>
      </w:r>
      <w:r>
        <w:rPr>
          <w:rFonts w:ascii="Times New Roman" w:hAnsi="Times New Roman" w:cs="Times New Roman"/>
          <w:sz w:val="20"/>
          <w:szCs w:val="20"/>
        </w:rPr>
        <w:t>(6):</w:t>
      </w:r>
      <w:r w:rsidRPr="00DA2C25">
        <w:rPr>
          <w:rFonts w:ascii="Times New Roman" w:hAnsi="Times New Roman" w:cs="Times New Roman"/>
          <w:sz w:val="20"/>
          <w:szCs w:val="20"/>
        </w:rPr>
        <w:t xml:space="preserve"> 2111</w:t>
      </w:r>
      <w:r w:rsidR="00E95A0E" w:rsidRPr="00E95A0E">
        <w:rPr>
          <w:rFonts w:ascii="Times New Roman" w:hAnsi="Times New Roman" w:cs="Times New Roman"/>
          <w:b/>
          <w:sz w:val="20"/>
          <w:szCs w:val="20"/>
        </w:rPr>
        <w:t>-</w:t>
      </w:r>
      <w:r w:rsidRPr="00DA2C25">
        <w:rPr>
          <w:rFonts w:ascii="Times New Roman" w:hAnsi="Times New Roman" w:cs="Times New Roman"/>
          <w:sz w:val="20"/>
          <w:szCs w:val="20"/>
        </w:rPr>
        <w:t>2117</w:t>
      </w:r>
      <w:r>
        <w:rPr>
          <w:rFonts w:ascii="Times New Roman" w:hAnsi="Times New Roman" w:cs="Times New Roman"/>
          <w:sz w:val="20"/>
          <w:szCs w:val="20"/>
        </w:rPr>
        <w:t>.</w:t>
      </w:r>
    </w:p>
    <w:p w:rsidR="00B84465" w:rsidRDefault="00B84465" w:rsidP="008355CA">
      <w:pPr>
        <w:pStyle w:val="ListParagraph"/>
        <w:numPr>
          <w:ilvl w:val="0"/>
          <w:numId w:val="1"/>
        </w:numPr>
        <w:spacing w:after="0" w:line="240" w:lineRule="auto"/>
        <w:ind w:left="709" w:hanging="709"/>
        <w:jc w:val="both"/>
        <w:rPr>
          <w:rFonts w:ascii="Times New Roman" w:hAnsi="Times New Roman" w:cs="Times New Roman"/>
          <w:sz w:val="20"/>
          <w:szCs w:val="20"/>
        </w:rPr>
      </w:pPr>
      <w:proofErr w:type="spellStart"/>
      <w:r w:rsidRPr="00B84465">
        <w:rPr>
          <w:rFonts w:ascii="Times New Roman" w:hAnsi="Times New Roman" w:cs="Times New Roman"/>
          <w:sz w:val="20"/>
          <w:szCs w:val="20"/>
        </w:rPr>
        <w:t>Sathishkumar</w:t>
      </w:r>
      <w:proofErr w:type="spellEnd"/>
      <w:r w:rsidRPr="00B84465">
        <w:rPr>
          <w:rFonts w:ascii="Times New Roman" w:hAnsi="Times New Roman" w:cs="Times New Roman"/>
          <w:sz w:val="20"/>
          <w:szCs w:val="20"/>
        </w:rPr>
        <w:t>, T., Baskar, R., Aravin</w:t>
      </w:r>
      <w:r>
        <w:rPr>
          <w:rFonts w:ascii="Times New Roman" w:hAnsi="Times New Roman" w:cs="Times New Roman"/>
          <w:sz w:val="20"/>
          <w:szCs w:val="20"/>
        </w:rPr>
        <w:t>d, M., Tilak, S., Deepthi, S. and</w:t>
      </w:r>
      <w:r w:rsidRPr="00B84465">
        <w:rPr>
          <w:rFonts w:ascii="Times New Roman" w:hAnsi="Times New Roman" w:cs="Times New Roman"/>
          <w:sz w:val="20"/>
          <w:szCs w:val="20"/>
        </w:rPr>
        <w:t xml:space="preserve"> </w:t>
      </w:r>
      <w:proofErr w:type="spellStart"/>
      <w:r w:rsidRPr="00B84465">
        <w:rPr>
          <w:rFonts w:ascii="Times New Roman" w:hAnsi="Times New Roman" w:cs="Times New Roman"/>
          <w:sz w:val="20"/>
          <w:szCs w:val="20"/>
        </w:rPr>
        <w:t>Bharathikumar</w:t>
      </w:r>
      <w:proofErr w:type="spellEnd"/>
      <w:r w:rsidRPr="00B84465">
        <w:rPr>
          <w:rFonts w:ascii="Times New Roman" w:hAnsi="Times New Roman" w:cs="Times New Roman"/>
          <w:sz w:val="20"/>
          <w:szCs w:val="20"/>
        </w:rPr>
        <w:t xml:space="preserve">, V. M. (2013). Simultaneous </w:t>
      </w:r>
      <w:r w:rsidR="00E95A0E" w:rsidRPr="00B84465">
        <w:rPr>
          <w:rFonts w:ascii="Times New Roman" w:hAnsi="Times New Roman" w:cs="Times New Roman"/>
          <w:sz w:val="20"/>
          <w:szCs w:val="20"/>
        </w:rPr>
        <w:t xml:space="preserve">extraction optimization and analysis of flavonoids from the flowers of </w:t>
      </w:r>
      <w:proofErr w:type="spellStart"/>
      <w:r w:rsidR="00E95A0E">
        <w:rPr>
          <w:rFonts w:ascii="Times New Roman" w:hAnsi="Times New Roman" w:cs="Times New Roman"/>
          <w:i/>
          <w:sz w:val="20"/>
          <w:szCs w:val="20"/>
        </w:rPr>
        <w:t>T</w:t>
      </w:r>
      <w:r w:rsidR="00E95A0E" w:rsidRPr="00E95A0E">
        <w:rPr>
          <w:rFonts w:ascii="Times New Roman" w:hAnsi="Times New Roman" w:cs="Times New Roman"/>
          <w:i/>
          <w:sz w:val="20"/>
          <w:szCs w:val="20"/>
        </w:rPr>
        <w:t>abernaemontana</w:t>
      </w:r>
      <w:proofErr w:type="spellEnd"/>
      <w:r w:rsidR="00E95A0E" w:rsidRPr="00E95A0E">
        <w:rPr>
          <w:rFonts w:ascii="Times New Roman" w:hAnsi="Times New Roman" w:cs="Times New Roman"/>
          <w:i/>
          <w:sz w:val="20"/>
          <w:szCs w:val="20"/>
        </w:rPr>
        <w:t xml:space="preserve"> </w:t>
      </w:r>
      <w:proofErr w:type="spellStart"/>
      <w:r w:rsidR="00E95A0E" w:rsidRPr="00E95A0E">
        <w:rPr>
          <w:rFonts w:ascii="Times New Roman" w:hAnsi="Times New Roman" w:cs="Times New Roman"/>
          <w:i/>
          <w:sz w:val="20"/>
          <w:szCs w:val="20"/>
        </w:rPr>
        <w:t>heyneana</w:t>
      </w:r>
      <w:proofErr w:type="spellEnd"/>
      <w:r w:rsidR="00E95A0E" w:rsidRPr="00B84465">
        <w:rPr>
          <w:rFonts w:ascii="Times New Roman" w:hAnsi="Times New Roman" w:cs="Times New Roman"/>
          <w:sz w:val="20"/>
          <w:szCs w:val="20"/>
        </w:rPr>
        <w:t xml:space="preserve"> by high performance liquid chromatography coupled to diode array detector and electron spray ionization/mass spectrometry</w:t>
      </w:r>
      <w:r w:rsidR="00E95A0E" w:rsidRPr="00B84465">
        <w:rPr>
          <w:rFonts w:ascii="Times New Roman" w:hAnsi="Times New Roman" w:cs="Times New Roman"/>
          <w:i/>
          <w:sz w:val="20"/>
          <w:szCs w:val="20"/>
        </w:rPr>
        <w:t>.</w:t>
      </w:r>
      <w:r w:rsidRPr="00B84465">
        <w:rPr>
          <w:rFonts w:ascii="Times New Roman" w:hAnsi="Times New Roman" w:cs="Times New Roman"/>
          <w:i/>
          <w:sz w:val="20"/>
          <w:szCs w:val="20"/>
        </w:rPr>
        <w:t xml:space="preserve"> International Scholarly Research Notices </w:t>
      </w:r>
      <w:r w:rsidR="00E95A0E" w:rsidRPr="00B84465">
        <w:rPr>
          <w:rFonts w:ascii="Times New Roman" w:hAnsi="Times New Roman" w:cs="Times New Roman"/>
          <w:i/>
          <w:sz w:val="20"/>
          <w:szCs w:val="20"/>
        </w:rPr>
        <w:t>Biotechnology</w:t>
      </w:r>
      <w:r w:rsidRPr="00B84465">
        <w:rPr>
          <w:rFonts w:ascii="Times New Roman" w:hAnsi="Times New Roman" w:cs="Times New Roman"/>
          <w:i/>
          <w:sz w:val="20"/>
          <w:szCs w:val="20"/>
        </w:rPr>
        <w:t>,</w:t>
      </w:r>
      <w:r>
        <w:rPr>
          <w:rFonts w:ascii="Times New Roman" w:hAnsi="Times New Roman" w:cs="Times New Roman"/>
          <w:sz w:val="20"/>
          <w:szCs w:val="20"/>
        </w:rPr>
        <w:t xml:space="preserve"> 13:</w:t>
      </w:r>
      <w:r w:rsidRPr="00B84465">
        <w:rPr>
          <w:rFonts w:ascii="Times New Roman" w:hAnsi="Times New Roman" w:cs="Times New Roman"/>
          <w:sz w:val="20"/>
          <w:szCs w:val="20"/>
        </w:rPr>
        <w:t xml:space="preserve"> 1</w:t>
      </w:r>
      <w:r w:rsidR="00E95A0E">
        <w:rPr>
          <w:rFonts w:ascii="Times New Roman" w:hAnsi="Times New Roman" w:cs="Times New Roman"/>
          <w:sz w:val="20"/>
          <w:szCs w:val="20"/>
        </w:rPr>
        <w:t>-</w:t>
      </w:r>
      <w:r w:rsidRPr="00B84465">
        <w:rPr>
          <w:rFonts w:ascii="Times New Roman" w:hAnsi="Times New Roman" w:cs="Times New Roman"/>
          <w:sz w:val="20"/>
          <w:szCs w:val="20"/>
        </w:rPr>
        <w:t>10</w:t>
      </w:r>
      <w:r>
        <w:rPr>
          <w:rFonts w:ascii="Times New Roman" w:hAnsi="Times New Roman" w:cs="Times New Roman"/>
          <w:sz w:val="20"/>
          <w:szCs w:val="20"/>
        </w:rPr>
        <w:t>.</w:t>
      </w:r>
    </w:p>
    <w:p w:rsidR="009A0D7F" w:rsidRPr="009A0D7F" w:rsidRDefault="009A0D7F" w:rsidP="008355CA">
      <w:pPr>
        <w:spacing w:after="0" w:line="240" w:lineRule="auto"/>
        <w:ind w:left="709" w:hanging="709"/>
        <w:jc w:val="both"/>
        <w:rPr>
          <w:rFonts w:ascii="Times New Roman" w:hAnsi="Times New Roman" w:cs="Times New Roman"/>
          <w:sz w:val="20"/>
          <w:szCs w:val="20"/>
        </w:rPr>
      </w:pPr>
    </w:p>
    <w:sectPr w:rsidR="009A0D7F" w:rsidRPr="009A0D7F" w:rsidSect="00CF3347">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337B"/>
    <w:multiLevelType w:val="hybridMultilevel"/>
    <w:tmpl w:val="6E0C3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347"/>
    <w:rsid w:val="00006B6D"/>
    <w:rsid w:val="000844B0"/>
    <w:rsid w:val="000930CE"/>
    <w:rsid w:val="0014449D"/>
    <w:rsid w:val="00316588"/>
    <w:rsid w:val="003F5B07"/>
    <w:rsid w:val="004476A4"/>
    <w:rsid w:val="0047521B"/>
    <w:rsid w:val="004B6F79"/>
    <w:rsid w:val="004C6AF3"/>
    <w:rsid w:val="005B7CCB"/>
    <w:rsid w:val="00603B66"/>
    <w:rsid w:val="00631BC3"/>
    <w:rsid w:val="007463E3"/>
    <w:rsid w:val="007C63B1"/>
    <w:rsid w:val="00801AF9"/>
    <w:rsid w:val="008355CA"/>
    <w:rsid w:val="008428AC"/>
    <w:rsid w:val="009424EA"/>
    <w:rsid w:val="0099722E"/>
    <w:rsid w:val="009A0D7F"/>
    <w:rsid w:val="00A83CF3"/>
    <w:rsid w:val="00AE670D"/>
    <w:rsid w:val="00B84465"/>
    <w:rsid w:val="00C3478D"/>
    <w:rsid w:val="00CF3347"/>
    <w:rsid w:val="00DA2C25"/>
    <w:rsid w:val="00DD42BD"/>
    <w:rsid w:val="00E95A0E"/>
    <w:rsid w:val="00EA4F6E"/>
    <w:rsid w:val="00F65E12"/>
    <w:rsid w:val="00FD0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5FE30"/>
  <w15:chartTrackingRefBased/>
  <w15:docId w15:val="{826105CB-9BD4-4D43-A436-C04F0BC3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E12"/>
    <w:rPr>
      <w:color w:val="0563C1" w:themeColor="hyperlink"/>
      <w:u w:val="single"/>
    </w:rPr>
  </w:style>
  <w:style w:type="paragraph" w:styleId="ListParagraph">
    <w:name w:val="List Paragraph"/>
    <w:basedOn w:val="Normal"/>
    <w:uiPriority w:val="34"/>
    <w:qFormat/>
    <w:rsid w:val="00DA2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762064449668218"/>
          <c:y val="0.15407185437852658"/>
          <c:w val="0.79526287815275698"/>
          <c:h val="0.70649778921546424"/>
        </c:manualLayout>
      </c:layout>
      <c:barChart>
        <c:barDir val="col"/>
        <c:grouping val="clustered"/>
        <c:varyColors val="0"/>
        <c:ser>
          <c:idx val="0"/>
          <c:order val="0"/>
          <c:tx>
            <c:v>5min</c:v>
          </c:tx>
          <c:spPr>
            <a:pattFill prst="pct50">
              <a:fgClr>
                <a:schemeClr val="tx1"/>
              </a:fgClr>
              <a:bgClr>
                <a:schemeClr val="bg1"/>
              </a:bgClr>
            </a:pattFill>
            <a:ln w="12700">
              <a:solidFill>
                <a:schemeClr val="tx1"/>
              </a:solidFill>
            </a:ln>
          </c:spPr>
          <c:invertIfNegative val="0"/>
          <c:errBars>
            <c:errBarType val="both"/>
            <c:errValType val="cust"/>
            <c:noEndCap val="0"/>
            <c:plus>
              <c:numRef>
                <c:f>TPC!$H$2:$H$6</c:f>
                <c:numCache>
                  <c:formatCode>General</c:formatCode>
                  <c:ptCount val="5"/>
                  <c:pt idx="0">
                    <c:v>0.70799265798003819</c:v>
                  </c:pt>
                  <c:pt idx="1">
                    <c:v>0.24983520739470941</c:v>
                  </c:pt>
                  <c:pt idx="2">
                    <c:v>0.31357720742715373</c:v>
                  </c:pt>
                  <c:pt idx="3">
                    <c:v>0.21096067812127936</c:v>
                  </c:pt>
                  <c:pt idx="4">
                    <c:v>0.56962269099816099</c:v>
                  </c:pt>
                </c:numCache>
              </c:numRef>
            </c:plus>
            <c:minus>
              <c:numRef>
                <c:f>TPC!$H$2:$H$6</c:f>
                <c:numCache>
                  <c:formatCode>General</c:formatCode>
                  <c:ptCount val="5"/>
                  <c:pt idx="0">
                    <c:v>0.70799265798003819</c:v>
                  </c:pt>
                  <c:pt idx="1">
                    <c:v>0.24983520739470941</c:v>
                  </c:pt>
                  <c:pt idx="2">
                    <c:v>0.31357720742715373</c:v>
                  </c:pt>
                  <c:pt idx="3">
                    <c:v>0.21096067812127936</c:v>
                  </c:pt>
                  <c:pt idx="4">
                    <c:v>0.56962269099816099</c:v>
                  </c:pt>
                </c:numCache>
              </c:numRef>
            </c:minus>
          </c:errBars>
          <c:cat>
            <c:numRef>
              <c:f>TPC!$B$2:$B$6</c:f>
              <c:numCache>
                <c:formatCode>General</c:formatCode>
                <c:ptCount val="5"/>
                <c:pt idx="0">
                  <c:v>30</c:v>
                </c:pt>
                <c:pt idx="1">
                  <c:v>35</c:v>
                </c:pt>
                <c:pt idx="2">
                  <c:v>45</c:v>
                </c:pt>
                <c:pt idx="3">
                  <c:v>55</c:v>
                </c:pt>
                <c:pt idx="4">
                  <c:v>60</c:v>
                </c:pt>
              </c:numCache>
            </c:numRef>
          </c:cat>
          <c:val>
            <c:numRef>
              <c:f>TPC!$F$2:$F$6</c:f>
              <c:numCache>
                <c:formatCode>General</c:formatCode>
                <c:ptCount val="5"/>
                <c:pt idx="0">
                  <c:v>11.50195833878788</c:v>
                </c:pt>
                <c:pt idx="1">
                  <c:v>11.827878787878788</c:v>
                </c:pt>
                <c:pt idx="2">
                  <c:v>11.831314033333333</c:v>
                </c:pt>
                <c:pt idx="3">
                  <c:v>11.570303030303032</c:v>
                </c:pt>
                <c:pt idx="4">
                  <c:v>11.393230000000001</c:v>
                </c:pt>
              </c:numCache>
            </c:numRef>
          </c:val>
          <c:extLst>
            <c:ext xmlns:c16="http://schemas.microsoft.com/office/drawing/2014/chart" uri="{C3380CC4-5D6E-409C-BE32-E72D297353CC}">
              <c16:uniqueId val="{00000000-EFD9-4DD8-941C-944D0AC09B0B}"/>
            </c:ext>
          </c:extLst>
        </c:ser>
        <c:ser>
          <c:idx val="1"/>
          <c:order val="1"/>
          <c:tx>
            <c:v>15min</c:v>
          </c:tx>
          <c:spPr>
            <a:pattFill prst="dkUpDiag">
              <a:fgClr>
                <a:schemeClr val="tx1"/>
              </a:fgClr>
              <a:bgClr>
                <a:schemeClr val="bg1"/>
              </a:bgClr>
            </a:pattFill>
            <a:ln>
              <a:solidFill>
                <a:schemeClr val="tx1"/>
              </a:solidFill>
            </a:ln>
          </c:spPr>
          <c:invertIfNegative val="0"/>
          <c:dPt>
            <c:idx val="3"/>
            <c:invertIfNegative val="0"/>
            <c:bubble3D val="0"/>
            <c:spPr>
              <a:pattFill prst="dkUpDiag">
                <a:fgClr>
                  <a:schemeClr val="tx1"/>
                </a:fgClr>
                <a:bgClr>
                  <a:schemeClr val="bg1"/>
                </a:bgClr>
              </a:pattFill>
              <a:ln w="12700">
                <a:solidFill>
                  <a:schemeClr val="tx1"/>
                </a:solidFill>
              </a:ln>
            </c:spPr>
            <c:extLst>
              <c:ext xmlns:c16="http://schemas.microsoft.com/office/drawing/2014/chart" uri="{C3380CC4-5D6E-409C-BE32-E72D297353CC}">
                <c16:uniqueId val="{00000002-EFD9-4DD8-941C-944D0AC09B0B}"/>
              </c:ext>
            </c:extLst>
          </c:dPt>
          <c:errBars>
            <c:errBarType val="both"/>
            <c:errValType val="cust"/>
            <c:noEndCap val="0"/>
            <c:plus>
              <c:numRef>
                <c:f>TPC!$H$8:$H$12</c:f>
                <c:numCache>
                  <c:formatCode>General</c:formatCode>
                  <c:ptCount val="5"/>
                  <c:pt idx="0">
                    <c:v>0.8955487129529518</c:v>
                  </c:pt>
                  <c:pt idx="1">
                    <c:v>0.57735026918962584</c:v>
                  </c:pt>
                  <c:pt idx="2">
                    <c:v>0.44318960500179327</c:v>
                  </c:pt>
                  <c:pt idx="3">
                    <c:v>0.5773502691896093</c:v>
                  </c:pt>
                  <c:pt idx="4">
                    <c:v>0.37563128065176271</c:v>
                  </c:pt>
                </c:numCache>
              </c:numRef>
            </c:plus>
            <c:minus>
              <c:numRef>
                <c:f>TPC!$H$8:$H$12</c:f>
                <c:numCache>
                  <c:formatCode>General</c:formatCode>
                  <c:ptCount val="5"/>
                  <c:pt idx="0">
                    <c:v>0.8955487129529518</c:v>
                  </c:pt>
                  <c:pt idx="1">
                    <c:v>0.57735026918962584</c:v>
                  </c:pt>
                  <c:pt idx="2">
                    <c:v>0.44318960500179327</c:v>
                  </c:pt>
                  <c:pt idx="3">
                    <c:v>0.5773502691896093</c:v>
                  </c:pt>
                  <c:pt idx="4">
                    <c:v>0.37563128065176271</c:v>
                  </c:pt>
                </c:numCache>
              </c:numRef>
            </c:minus>
          </c:errBars>
          <c:cat>
            <c:numRef>
              <c:f>TPC!$B$8:$B$12</c:f>
              <c:numCache>
                <c:formatCode>General</c:formatCode>
                <c:ptCount val="5"/>
                <c:pt idx="0">
                  <c:v>30</c:v>
                </c:pt>
                <c:pt idx="1">
                  <c:v>35</c:v>
                </c:pt>
                <c:pt idx="2">
                  <c:v>45</c:v>
                </c:pt>
                <c:pt idx="3">
                  <c:v>55</c:v>
                </c:pt>
                <c:pt idx="4">
                  <c:v>60</c:v>
                </c:pt>
              </c:numCache>
            </c:numRef>
          </c:cat>
          <c:val>
            <c:numRef>
              <c:f>TPC!$F$8:$F$12</c:f>
              <c:numCache>
                <c:formatCode>General</c:formatCode>
                <c:ptCount val="5"/>
                <c:pt idx="0">
                  <c:v>12.349301599999999</c:v>
                </c:pt>
                <c:pt idx="1">
                  <c:v>12.9412121</c:v>
                </c:pt>
                <c:pt idx="2">
                  <c:v>13.678987866666667</c:v>
                </c:pt>
                <c:pt idx="3">
                  <c:v>13.490909133333332</c:v>
                </c:pt>
                <c:pt idx="4">
                  <c:v>13.150303833333334</c:v>
                </c:pt>
              </c:numCache>
            </c:numRef>
          </c:val>
          <c:extLst>
            <c:ext xmlns:c16="http://schemas.microsoft.com/office/drawing/2014/chart" uri="{C3380CC4-5D6E-409C-BE32-E72D297353CC}">
              <c16:uniqueId val="{00000003-EFD9-4DD8-941C-944D0AC09B0B}"/>
            </c:ext>
          </c:extLst>
        </c:ser>
        <c:ser>
          <c:idx val="2"/>
          <c:order val="2"/>
          <c:tx>
            <c:v>25min</c:v>
          </c:tx>
          <c:spPr>
            <a:solidFill>
              <a:schemeClr val="tx1">
                <a:lumMod val="75000"/>
                <a:lumOff val="25000"/>
              </a:schemeClr>
            </a:solidFill>
            <a:ln w="12700">
              <a:solidFill>
                <a:schemeClr val="tx1"/>
              </a:solidFill>
            </a:ln>
          </c:spPr>
          <c:invertIfNegative val="0"/>
          <c:errBars>
            <c:errBarType val="both"/>
            <c:errValType val="cust"/>
            <c:noEndCap val="0"/>
            <c:plus>
              <c:numRef>
                <c:f>TPC!$H$21:$H$25</c:f>
                <c:numCache>
                  <c:formatCode>General</c:formatCode>
                  <c:ptCount val="5"/>
                  <c:pt idx="0">
                    <c:v>0.10818181818181825</c:v>
                  </c:pt>
                  <c:pt idx="1">
                    <c:v>0.4181304316253972</c:v>
                  </c:pt>
                  <c:pt idx="2">
                    <c:v>9.935882602235202E-2</c:v>
                  </c:pt>
                  <c:pt idx="3">
                    <c:v>0.14903823903352897</c:v>
                  </c:pt>
                  <c:pt idx="4">
                    <c:v>0.68297901181406362</c:v>
                  </c:pt>
                </c:numCache>
              </c:numRef>
            </c:plus>
            <c:minus>
              <c:numRef>
                <c:f>TPC!$H$21:$H$25</c:f>
                <c:numCache>
                  <c:formatCode>General</c:formatCode>
                  <c:ptCount val="5"/>
                  <c:pt idx="0">
                    <c:v>0.10818181818181825</c:v>
                  </c:pt>
                  <c:pt idx="1">
                    <c:v>0.4181304316253972</c:v>
                  </c:pt>
                  <c:pt idx="2">
                    <c:v>9.935882602235202E-2</c:v>
                  </c:pt>
                  <c:pt idx="3">
                    <c:v>0.14903823903352897</c:v>
                  </c:pt>
                  <c:pt idx="4">
                    <c:v>0.68297901181406362</c:v>
                  </c:pt>
                </c:numCache>
              </c:numRef>
            </c:minus>
          </c:errBars>
          <c:cat>
            <c:numRef>
              <c:f>TPC!$B$21:$B$25</c:f>
              <c:numCache>
                <c:formatCode>General</c:formatCode>
                <c:ptCount val="5"/>
                <c:pt idx="0">
                  <c:v>30</c:v>
                </c:pt>
                <c:pt idx="1">
                  <c:v>35</c:v>
                </c:pt>
                <c:pt idx="2">
                  <c:v>45</c:v>
                </c:pt>
                <c:pt idx="3">
                  <c:v>55</c:v>
                </c:pt>
                <c:pt idx="4">
                  <c:v>60</c:v>
                </c:pt>
              </c:numCache>
            </c:numRef>
          </c:cat>
          <c:val>
            <c:numRef>
              <c:f>TPC!$F$21:$F$25</c:f>
              <c:numCache>
                <c:formatCode>General</c:formatCode>
                <c:ptCount val="5"/>
                <c:pt idx="0">
                  <c:v>12.595454545454546</c:v>
                </c:pt>
                <c:pt idx="1">
                  <c:v>13.661818181818182</c:v>
                </c:pt>
                <c:pt idx="2">
                  <c:v>13.857575757575759</c:v>
                </c:pt>
                <c:pt idx="3">
                  <c:v>13.867878787878789</c:v>
                </c:pt>
                <c:pt idx="4">
                  <c:v>13.770000000000001</c:v>
                </c:pt>
              </c:numCache>
            </c:numRef>
          </c:val>
          <c:extLst>
            <c:ext xmlns:c16="http://schemas.microsoft.com/office/drawing/2014/chart" uri="{C3380CC4-5D6E-409C-BE32-E72D297353CC}">
              <c16:uniqueId val="{00000004-EFD9-4DD8-941C-944D0AC09B0B}"/>
            </c:ext>
          </c:extLst>
        </c:ser>
        <c:ser>
          <c:idx val="3"/>
          <c:order val="3"/>
          <c:tx>
            <c:v>30min</c:v>
          </c:tx>
          <c:spPr>
            <a:pattFill prst="openDmnd">
              <a:fgClr>
                <a:sysClr val="windowText" lastClr="000000"/>
              </a:fgClr>
              <a:bgClr>
                <a:sysClr val="window" lastClr="FFFFFF"/>
              </a:bgClr>
            </a:pattFill>
            <a:ln w="12700">
              <a:solidFill>
                <a:schemeClr val="tx1"/>
              </a:solidFill>
            </a:ln>
          </c:spPr>
          <c:invertIfNegative val="0"/>
          <c:errBars>
            <c:errBarType val="both"/>
            <c:errValType val="cust"/>
            <c:noEndCap val="0"/>
            <c:plus>
              <c:numRef>
                <c:f>TPC!$H$14:$H$18</c:f>
                <c:numCache>
                  <c:formatCode>General</c:formatCode>
                  <c:ptCount val="5"/>
                  <c:pt idx="0">
                    <c:v>0.57163061257861814</c:v>
                  </c:pt>
                  <c:pt idx="1">
                    <c:v>0.23791970310156113</c:v>
                  </c:pt>
                  <c:pt idx="2">
                    <c:v>0.19597912120675456</c:v>
                  </c:pt>
                  <c:pt idx="3">
                    <c:v>0.17912167094665057</c:v>
                  </c:pt>
                  <c:pt idx="4">
                    <c:v>1.1893415545306299E-2</c:v>
                  </c:pt>
                </c:numCache>
              </c:numRef>
            </c:plus>
            <c:minus>
              <c:numRef>
                <c:f>TPC!$H$14:$H$18</c:f>
                <c:numCache>
                  <c:formatCode>General</c:formatCode>
                  <c:ptCount val="5"/>
                  <c:pt idx="0">
                    <c:v>0.57163061257861814</c:v>
                  </c:pt>
                  <c:pt idx="1">
                    <c:v>0.23791970310156113</c:v>
                  </c:pt>
                  <c:pt idx="2">
                    <c:v>0.19597912120675456</c:v>
                  </c:pt>
                  <c:pt idx="3">
                    <c:v>0.17912167094665057</c:v>
                  </c:pt>
                  <c:pt idx="4">
                    <c:v>1.1893415545306299E-2</c:v>
                  </c:pt>
                </c:numCache>
              </c:numRef>
            </c:minus>
          </c:errBars>
          <c:cat>
            <c:numRef>
              <c:f>TPC!$B$14:$B$18</c:f>
              <c:numCache>
                <c:formatCode>General</c:formatCode>
                <c:ptCount val="5"/>
                <c:pt idx="0">
                  <c:v>30</c:v>
                </c:pt>
                <c:pt idx="1">
                  <c:v>35</c:v>
                </c:pt>
                <c:pt idx="2">
                  <c:v>45</c:v>
                </c:pt>
                <c:pt idx="3">
                  <c:v>55</c:v>
                </c:pt>
                <c:pt idx="4">
                  <c:v>60</c:v>
                </c:pt>
              </c:numCache>
            </c:numRef>
          </c:cat>
          <c:val>
            <c:numRef>
              <c:f>TPC!$F$14:$F$18</c:f>
              <c:numCache>
                <c:formatCode>General</c:formatCode>
                <c:ptCount val="5"/>
                <c:pt idx="0">
                  <c:v>12.126664433333332</c:v>
                </c:pt>
                <c:pt idx="1">
                  <c:v>12.811818181818182</c:v>
                </c:pt>
                <c:pt idx="2">
                  <c:v>12.814354933333334</c:v>
                </c:pt>
                <c:pt idx="3">
                  <c:v>12.775757575757575</c:v>
                </c:pt>
                <c:pt idx="4">
                  <c:v>12.645253333333335</c:v>
                </c:pt>
              </c:numCache>
            </c:numRef>
          </c:val>
          <c:extLst>
            <c:ext xmlns:c16="http://schemas.microsoft.com/office/drawing/2014/chart" uri="{C3380CC4-5D6E-409C-BE32-E72D297353CC}">
              <c16:uniqueId val="{00000005-EFD9-4DD8-941C-944D0AC09B0B}"/>
            </c:ext>
          </c:extLst>
        </c:ser>
        <c:dLbls>
          <c:showLegendKey val="0"/>
          <c:showVal val="0"/>
          <c:showCatName val="0"/>
          <c:showSerName val="0"/>
          <c:showPercent val="0"/>
          <c:showBubbleSize val="0"/>
        </c:dLbls>
        <c:gapWidth val="150"/>
        <c:axId val="-431210480"/>
        <c:axId val="-431212112"/>
      </c:barChart>
      <c:catAx>
        <c:axId val="-431210480"/>
        <c:scaling>
          <c:orientation val="minMax"/>
        </c:scaling>
        <c:delete val="0"/>
        <c:axPos val="b"/>
        <c:title>
          <c:tx>
            <c:rich>
              <a:bodyPr/>
              <a:lstStyle/>
              <a:p>
                <a:pPr>
                  <a:defRPr sz="900" b="1">
                    <a:latin typeface="Times New Roman" panose="02020603050405020304" pitchFamily="18" charset="0"/>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Temperature °C</a:t>
                </a:r>
              </a:p>
            </c:rich>
          </c:tx>
          <c:layout>
            <c:manualLayout>
              <c:xMode val="edge"/>
              <c:yMode val="edge"/>
              <c:x val="0.45633061003073982"/>
              <c:y val="0.92483041759857842"/>
            </c:manualLayout>
          </c:layout>
          <c:overlay val="0"/>
        </c:title>
        <c:numFmt formatCode="General" sourceLinked="1"/>
        <c:majorTickMark val="none"/>
        <c:minorTickMark val="out"/>
        <c:tickLblPos val="low"/>
        <c:spPr>
          <a:ln>
            <a:solidFill>
              <a:sysClr val="windowText" lastClr="000000"/>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431212112"/>
        <c:crosses val="autoZero"/>
        <c:auto val="1"/>
        <c:lblAlgn val="ctr"/>
        <c:lblOffset val="100"/>
        <c:noMultiLvlLbl val="0"/>
      </c:catAx>
      <c:valAx>
        <c:axId val="-431212112"/>
        <c:scaling>
          <c:orientation val="minMax"/>
          <c:max val="15"/>
          <c:min val="0"/>
        </c:scaling>
        <c:delete val="0"/>
        <c:axPos val="l"/>
        <c:title>
          <c:tx>
            <c:rich>
              <a:bodyPr rot="-5400000" vert="horz"/>
              <a:lstStyle/>
              <a:p>
                <a:pPr>
                  <a:defRPr sz="900" b="1">
                    <a:latin typeface="Times New Roman" panose="02020603050405020304" pitchFamily="18" charset="0"/>
                    <a:cs typeface="Times New Roman" panose="02020603050405020304" pitchFamily="18" charset="0"/>
                  </a:defRPr>
                </a:pPr>
                <a:r>
                  <a:rPr lang="en-US" sz="900" b="1" dirty="0">
                    <a:latin typeface="Times New Roman" panose="02020603050405020304" pitchFamily="18" charset="0"/>
                    <a:cs typeface="Times New Roman" panose="02020603050405020304" pitchFamily="18" charset="0"/>
                  </a:rPr>
                  <a:t>Total Phenolic Content </a:t>
                </a:r>
              </a:p>
              <a:p>
                <a:pPr>
                  <a:defRPr sz="900" b="1">
                    <a:latin typeface="Times New Roman" panose="02020603050405020304" pitchFamily="18" charset="0"/>
                    <a:cs typeface="Times New Roman" panose="02020603050405020304" pitchFamily="18" charset="0"/>
                  </a:defRPr>
                </a:pPr>
                <a:r>
                  <a:rPr lang="en-US" sz="900" b="1" dirty="0">
                    <a:latin typeface="Times New Roman" panose="02020603050405020304" pitchFamily="18" charset="0"/>
                    <a:cs typeface="Times New Roman" panose="02020603050405020304" pitchFamily="18" charset="0"/>
                  </a:rPr>
                  <a:t>(mg</a:t>
                </a:r>
                <a:r>
                  <a:rPr lang="en-US" sz="900" b="1" baseline="0" dirty="0">
                    <a:latin typeface="Times New Roman" panose="02020603050405020304" pitchFamily="18" charset="0"/>
                    <a:cs typeface="Times New Roman" panose="02020603050405020304" pitchFamily="18" charset="0"/>
                  </a:rPr>
                  <a:t> </a:t>
                </a:r>
                <a:r>
                  <a:rPr lang="en-US" sz="900" b="1" dirty="0">
                    <a:latin typeface="Times New Roman" panose="02020603050405020304" pitchFamily="18" charset="0"/>
                    <a:cs typeface="Times New Roman" panose="02020603050405020304" pitchFamily="18" charset="0"/>
                  </a:rPr>
                  <a:t>GAE/g dry sample)</a:t>
                </a:r>
              </a:p>
            </c:rich>
          </c:tx>
          <c:layout>
            <c:manualLayout>
              <c:xMode val="edge"/>
              <c:yMode val="edge"/>
              <c:x val="1.5286696174048353E-2"/>
              <c:y val="0.29272328232156469"/>
            </c:manualLayout>
          </c:layout>
          <c:overlay val="0"/>
        </c:title>
        <c:numFmt formatCode="General" sourceLinked="1"/>
        <c:majorTickMark val="in"/>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431210480"/>
        <c:crosses val="autoZero"/>
        <c:crossBetween val="between"/>
        <c:majorUnit val="2"/>
      </c:valAx>
      <c:spPr>
        <a:ln>
          <a:solidFill>
            <a:schemeClr val="tx1"/>
          </a:solidFill>
        </a:ln>
      </c:spPr>
    </c:plotArea>
    <c:legend>
      <c:legendPos val="t"/>
      <c:layout>
        <c:manualLayout>
          <c:xMode val="edge"/>
          <c:yMode val="edge"/>
          <c:x val="0.27896388813467277"/>
          <c:y val="5.3871656731167714E-2"/>
          <c:w val="0.54328015204995928"/>
          <c:h val="6.5193024960948712E-2"/>
        </c:manualLayout>
      </c:layout>
      <c:overlay val="0"/>
      <c:spPr>
        <a:ln>
          <a:solidFill>
            <a:sysClr val="windowText" lastClr="000000"/>
          </a:solidFill>
        </a:ln>
      </c:spPr>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solidFill>
        <a:sysClr val="windowText" lastClr="000000"/>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902602206039485"/>
          <c:y val="0.13390023974557277"/>
          <c:w val="0.78275716579268917"/>
          <c:h val="0.74750942124452346"/>
        </c:manualLayout>
      </c:layout>
      <c:barChart>
        <c:barDir val="col"/>
        <c:grouping val="clustered"/>
        <c:varyColors val="0"/>
        <c:ser>
          <c:idx val="0"/>
          <c:order val="0"/>
          <c:tx>
            <c:v>5 min</c:v>
          </c:tx>
          <c:spPr>
            <a:pattFill prst="pct50">
              <a:fgClr>
                <a:schemeClr val="tx1"/>
              </a:fgClr>
              <a:bgClr>
                <a:schemeClr val="bg1"/>
              </a:bgClr>
            </a:pattFill>
            <a:ln w="12700">
              <a:solidFill>
                <a:schemeClr val="tx1"/>
              </a:solidFill>
            </a:ln>
            <a:effectLst/>
          </c:spPr>
          <c:invertIfNegative val="0"/>
          <c:errBars>
            <c:errBarType val="both"/>
            <c:errValType val="cust"/>
            <c:noEndCap val="0"/>
            <c:plus>
              <c:numRef>
                <c:f>TFC!$I$3:$I$7</c:f>
                <c:numCache>
                  <c:formatCode>General</c:formatCode>
                  <c:ptCount val="5"/>
                  <c:pt idx="0">
                    <c:v>0.58889727457341912</c:v>
                  </c:pt>
                  <c:pt idx="1">
                    <c:v>0.95046966947535727</c:v>
                  </c:pt>
                  <c:pt idx="2">
                    <c:v>0.43500110727828473</c:v>
                  </c:pt>
                  <c:pt idx="3">
                    <c:v>0.25774664562964389</c:v>
                  </c:pt>
                  <c:pt idx="4">
                    <c:v>0.81567638394974573</c:v>
                  </c:pt>
                </c:numCache>
              </c:numRef>
            </c:plus>
            <c:minus>
              <c:numRef>
                <c:f>TFC!$I$3:$I$7</c:f>
                <c:numCache>
                  <c:formatCode>General</c:formatCode>
                  <c:ptCount val="5"/>
                  <c:pt idx="0">
                    <c:v>0.58889727457341912</c:v>
                  </c:pt>
                  <c:pt idx="1">
                    <c:v>0.95046966947535727</c:v>
                  </c:pt>
                  <c:pt idx="2">
                    <c:v>0.43500110727828473</c:v>
                  </c:pt>
                  <c:pt idx="3">
                    <c:v>0.25774664562964389</c:v>
                  </c:pt>
                  <c:pt idx="4">
                    <c:v>0.81567638394974573</c:v>
                  </c:pt>
                </c:numCache>
              </c:numRef>
            </c:minus>
            <c:spPr>
              <a:noFill/>
              <a:ln w="6350" cap="flat" cmpd="sng" algn="ctr">
                <a:solidFill>
                  <a:schemeClr val="tx1"/>
                </a:solidFill>
                <a:round/>
              </a:ln>
              <a:effectLst/>
            </c:spPr>
          </c:errBars>
          <c:cat>
            <c:numRef>
              <c:f>TFC!$B$3:$B$7</c:f>
              <c:numCache>
                <c:formatCode>General</c:formatCode>
                <c:ptCount val="5"/>
                <c:pt idx="0">
                  <c:v>30</c:v>
                </c:pt>
                <c:pt idx="1">
                  <c:v>35</c:v>
                </c:pt>
                <c:pt idx="2">
                  <c:v>45</c:v>
                </c:pt>
                <c:pt idx="3">
                  <c:v>55</c:v>
                </c:pt>
                <c:pt idx="4">
                  <c:v>60</c:v>
                </c:pt>
              </c:numCache>
            </c:numRef>
          </c:cat>
          <c:val>
            <c:numRef>
              <c:f>TFC!$G$3:$G$7</c:f>
              <c:numCache>
                <c:formatCode>General</c:formatCode>
                <c:ptCount val="5"/>
                <c:pt idx="0">
                  <c:v>11.106666666666667</c:v>
                </c:pt>
                <c:pt idx="1">
                  <c:v>11.352222222222224</c:v>
                </c:pt>
                <c:pt idx="2">
                  <c:v>11.445566666666666</c:v>
                </c:pt>
                <c:pt idx="3">
                  <c:v>11.263333333333334</c:v>
                </c:pt>
                <c:pt idx="4">
                  <c:v>9.7144333333333339</c:v>
                </c:pt>
              </c:numCache>
            </c:numRef>
          </c:val>
          <c:extLst>
            <c:ext xmlns:c16="http://schemas.microsoft.com/office/drawing/2014/chart" uri="{C3380CC4-5D6E-409C-BE32-E72D297353CC}">
              <c16:uniqueId val="{00000000-5D2C-4F58-B4A7-F903A5DB6FF2}"/>
            </c:ext>
          </c:extLst>
        </c:ser>
        <c:ser>
          <c:idx val="1"/>
          <c:order val="1"/>
          <c:tx>
            <c:v>15 min</c:v>
          </c:tx>
          <c:spPr>
            <a:pattFill prst="dkUpDiag">
              <a:fgClr>
                <a:schemeClr val="tx1"/>
              </a:fgClr>
              <a:bgClr>
                <a:schemeClr val="bg1"/>
              </a:bgClr>
            </a:pattFill>
            <a:ln w="12700">
              <a:solidFill>
                <a:schemeClr val="tx1"/>
              </a:solidFill>
            </a:ln>
            <a:effectLst/>
          </c:spPr>
          <c:invertIfNegative val="0"/>
          <c:errBars>
            <c:errBarType val="both"/>
            <c:errValType val="cust"/>
            <c:noEndCap val="0"/>
            <c:plus>
              <c:numRef>
                <c:f>TFC!$I$10:$I$14</c:f>
                <c:numCache>
                  <c:formatCode>General</c:formatCode>
                  <c:ptCount val="5"/>
                  <c:pt idx="0">
                    <c:v>0.83345859125293853</c:v>
                  </c:pt>
                  <c:pt idx="1">
                    <c:v>0.46629846585556001</c:v>
                  </c:pt>
                  <c:pt idx="2">
                    <c:v>0.24700045209135452</c:v>
                  </c:pt>
                  <c:pt idx="3">
                    <c:v>1.0110555540292201</c:v>
                  </c:pt>
                  <c:pt idx="4">
                    <c:v>0.99506876814285206</c:v>
                  </c:pt>
                </c:numCache>
              </c:numRef>
            </c:plus>
            <c:minus>
              <c:numRef>
                <c:f>TFC!$I$10:$I$14</c:f>
                <c:numCache>
                  <c:formatCode>General</c:formatCode>
                  <c:ptCount val="5"/>
                  <c:pt idx="0">
                    <c:v>0.83345859125293853</c:v>
                  </c:pt>
                  <c:pt idx="1">
                    <c:v>0.46629846585556001</c:v>
                  </c:pt>
                  <c:pt idx="2">
                    <c:v>0.24700045209135452</c:v>
                  </c:pt>
                  <c:pt idx="3">
                    <c:v>1.0110555540292201</c:v>
                  </c:pt>
                  <c:pt idx="4">
                    <c:v>0.99506876814285206</c:v>
                  </c:pt>
                </c:numCache>
              </c:numRef>
            </c:minus>
            <c:spPr>
              <a:noFill/>
              <a:ln w="6350" cap="flat" cmpd="sng" algn="ctr">
                <a:solidFill>
                  <a:schemeClr val="tx1"/>
                </a:solidFill>
                <a:round/>
              </a:ln>
              <a:effectLst/>
            </c:spPr>
          </c:errBars>
          <c:cat>
            <c:numRef>
              <c:f>TFC!$B$10:$B$14</c:f>
              <c:numCache>
                <c:formatCode>General</c:formatCode>
                <c:ptCount val="5"/>
                <c:pt idx="0">
                  <c:v>30</c:v>
                </c:pt>
                <c:pt idx="1">
                  <c:v>35</c:v>
                </c:pt>
                <c:pt idx="2">
                  <c:v>45</c:v>
                </c:pt>
                <c:pt idx="3">
                  <c:v>55</c:v>
                </c:pt>
                <c:pt idx="4">
                  <c:v>60</c:v>
                </c:pt>
              </c:numCache>
            </c:numRef>
          </c:cat>
          <c:val>
            <c:numRef>
              <c:f>TFC!$G$10:$G$14</c:f>
              <c:numCache>
                <c:formatCode>General</c:formatCode>
                <c:ptCount val="5"/>
                <c:pt idx="0">
                  <c:v>11.206666666666669</c:v>
                </c:pt>
                <c:pt idx="1">
                  <c:v>11.499444444444434</c:v>
                </c:pt>
                <c:pt idx="2">
                  <c:v>11.616666666666665</c:v>
                </c:pt>
                <c:pt idx="3">
                  <c:v>12.253333333333332</c:v>
                </c:pt>
                <c:pt idx="4">
                  <c:v>10.237766666666666</c:v>
                </c:pt>
              </c:numCache>
            </c:numRef>
          </c:val>
          <c:extLst>
            <c:ext xmlns:c16="http://schemas.microsoft.com/office/drawing/2014/chart" uri="{C3380CC4-5D6E-409C-BE32-E72D297353CC}">
              <c16:uniqueId val="{00000001-5D2C-4F58-B4A7-F903A5DB6FF2}"/>
            </c:ext>
          </c:extLst>
        </c:ser>
        <c:ser>
          <c:idx val="2"/>
          <c:order val="2"/>
          <c:tx>
            <c:v>25 min</c:v>
          </c:tx>
          <c:spPr>
            <a:solidFill>
              <a:schemeClr val="tx1">
                <a:lumMod val="75000"/>
                <a:lumOff val="25000"/>
              </a:schemeClr>
            </a:solidFill>
            <a:ln w="12700">
              <a:solidFill>
                <a:schemeClr val="tx1"/>
              </a:solidFill>
            </a:ln>
            <a:effectLst/>
          </c:spPr>
          <c:invertIfNegative val="0"/>
          <c:errBars>
            <c:errBarType val="both"/>
            <c:errValType val="cust"/>
            <c:noEndCap val="0"/>
            <c:plus>
              <c:numRef>
                <c:f>TFC!$I$24:$I$28</c:f>
                <c:numCache>
                  <c:formatCode>General</c:formatCode>
                  <c:ptCount val="5"/>
                  <c:pt idx="0">
                    <c:v>0.42852460061626885</c:v>
                  </c:pt>
                  <c:pt idx="1">
                    <c:v>0.39259818304894534</c:v>
                  </c:pt>
                  <c:pt idx="2">
                    <c:v>0.42782395133200896</c:v>
                  </c:pt>
                  <c:pt idx="3">
                    <c:v>0.33181320046074114</c:v>
                  </c:pt>
                  <c:pt idx="4">
                    <c:v>0.7669637105713244</c:v>
                  </c:pt>
                </c:numCache>
              </c:numRef>
            </c:plus>
            <c:minus>
              <c:numRef>
                <c:f>TFC!$I$24:$I$28</c:f>
                <c:numCache>
                  <c:formatCode>General</c:formatCode>
                  <c:ptCount val="5"/>
                  <c:pt idx="0">
                    <c:v>0.42852460061626885</c:v>
                  </c:pt>
                  <c:pt idx="1">
                    <c:v>0.39259818304894534</c:v>
                  </c:pt>
                  <c:pt idx="2">
                    <c:v>0.42782395133200896</c:v>
                  </c:pt>
                  <c:pt idx="3">
                    <c:v>0.33181320046074114</c:v>
                  </c:pt>
                  <c:pt idx="4">
                    <c:v>0.7669637105713244</c:v>
                  </c:pt>
                </c:numCache>
              </c:numRef>
            </c:minus>
            <c:spPr>
              <a:noFill/>
              <a:ln w="6350" cap="flat" cmpd="sng" algn="ctr">
                <a:solidFill>
                  <a:schemeClr val="tx1"/>
                </a:solidFill>
                <a:round/>
              </a:ln>
              <a:effectLst/>
            </c:spPr>
          </c:errBars>
          <c:cat>
            <c:numRef>
              <c:f>TFC!$B$24:$B$28</c:f>
              <c:numCache>
                <c:formatCode>General</c:formatCode>
                <c:ptCount val="5"/>
                <c:pt idx="0">
                  <c:v>30</c:v>
                </c:pt>
                <c:pt idx="1">
                  <c:v>35</c:v>
                </c:pt>
                <c:pt idx="2">
                  <c:v>45</c:v>
                </c:pt>
                <c:pt idx="3">
                  <c:v>55</c:v>
                </c:pt>
                <c:pt idx="4">
                  <c:v>60</c:v>
                </c:pt>
              </c:numCache>
            </c:numRef>
          </c:cat>
          <c:val>
            <c:numRef>
              <c:f>TFC!$G$24:$G$28</c:f>
              <c:numCache>
                <c:formatCode>General</c:formatCode>
                <c:ptCount val="5"/>
                <c:pt idx="0">
                  <c:v>11.181111111111109</c:v>
                </c:pt>
                <c:pt idx="1">
                  <c:v>11.314444444444446</c:v>
                </c:pt>
                <c:pt idx="2">
                  <c:v>11.729999999999999</c:v>
                </c:pt>
                <c:pt idx="3">
                  <c:v>11.856666666666667</c:v>
                </c:pt>
                <c:pt idx="4">
                  <c:v>10.388888888888891</c:v>
                </c:pt>
              </c:numCache>
            </c:numRef>
          </c:val>
          <c:extLst>
            <c:ext xmlns:c16="http://schemas.microsoft.com/office/drawing/2014/chart" uri="{C3380CC4-5D6E-409C-BE32-E72D297353CC}">
              <c16:uniqueId val="{00000002-5D2C-4F58-B4A7-F903A5DB6FF2}"/>
            </c:ext>
          </c:extLst>
        </c:ser>
        <c:ser>
          <c:idx val="3"/>
          <c:order val="3"/>
          <c:tx>
            <c:v>30 min</c:v>
          </c:tx>
          <c:spPr>
            <a:pattFill prst="openDmnd">
              <a:fgClr>
                <a:schemeClr val="tx1">
                  <a:lumMod val="75000"/>
                  <a:lumOff val="25000"/>
                </a:schemeClr>
              </a:fgClr>
              <a:bgClr>
                <a:schemeClr val="bg1"/>
              </a:bgClr>
            </a:pattFill>
            <a:ln w="12700">
              <a:solidFill>
                <a:schemeClr val="tx1"/>
              </a:solidFill>
            </a:ln>
            <a:effectLst/>
          </c:spPr>
          <c:invertIfNegative val="0"/>
          <c:errBars>
            <c:errBarType val="both"/>
            <c:errValType val="cust"/>
            <c:noEndCap val="0"/>
            <c:plus>
              <c:numRef>
                <c:f>TFC!$I$17:$I$21</c:f>
                <c:numCache>
                  <c:formatCode>General</c:formatCode>
                  <c:ptCount val="5"/>
                  <c:pt idx="0">
                    <c:v>0.90471726727398327</c:v>
                  </c:pt>
                  <c:pt idx="1">
                    <c:v>3.2716515254098265E-2</c:v>
                  </c:pt>
                  <c:pt idx="2">
                    <c:v>0.81811889111546554</c:v>
                  </c:pt>
                  <c:pt idx="3">
                    <c:v>0.67999999999999972</c:v>
                  </c:pt>
                  <c:pt idx="4">
                    <c:v>0.67603473530088187</c:v>
                  </c:pt>
                </c:numCache>
              </c:numRef>
            </c:plus>
            <c:minus>
              <c:numRef>
                <c:f>TFC!$I$17:$I$21</c:f>
                <c:numCache>
                  <c:formatCode>General</c:formatCode>
                  <c:ptCount val="5"/>
                  <c:pt idx="0">
                    <c:v>0.90471726727398327</c:v>
                  </c:pt>
                  <c:pt idx="1">
                    <c:v>3.2716515254098265E-2</c:v>
                  </c:pt>
                  <c:pt idx="2">
                    <c:v>0.81811889111546554</c:v>
                  </c:pt>
                  <c:pt idx="3">
                    <c:v>0.67999999999999972</c:v>
                  </c:pt>
                  <c:pt idx="4">
                    <c:v>0.67603473530088187</c:v>
                  </c:pt>
                </c:numCache>
              </c:numRef>
            </c:minus>
            <c:spPr>
              <a:noFill/>
              <a:ln w="3175" cap="flat" cmpd="sng" algn="ctr">
                <a:solidFill>
                  <a:schemeClr val="tx1"/>
                </a:solidFill>
                <a:round/>
              </a:ln>
              <a:effectLst/>
            </c:spPr>
          </c:errBars>
          <c:cat>
            <c:numRef>
              <c:f>TFC!$B$17:$B$21</c:f>
              <c:numCache>
                <c:formatCode>General</c:formatCode>
                <c:ptCount val="5"/>
                <c:pt idx="0">
                  <c:v>30</c:v>
                </c:pt>
                <c:pt idx="1">
                  <c:v>35</c:v>
                </c:pt>
                <c:pt idx="2">
                  <c:v>45</c:v>
                </c:pt>
                <c:pt idx="3">
                  <c:v>55</c:v>
                </c:pt>
                <c:pt idx="4">
                  <c:v>60</c:v>
                </c:pt>
              </c:numCache>
            </c:numRef>
          </c:cat>
          <c:val>
            <c:numRef>
              <c:f>TFC!$G$17:$G$21</c:f>
              <c:numCache>
                <c:formatCode>General</c:formatCode>
                <c:ptCount val="5"/>
                <c:pt idx="0">
                  <c:v>10.791088888888888</c:v>
                </c:pt>
                <c:pt idx="1">
                  <c:v>10.862222222222201</c:v>
                </c:pt>
                <c:pt idx="2">
                  <c:v>11.351100000000001</c:v>
                </c:pt>
                <c:pt idx="3">
                  <c:v>11.729999999999999</c:v>
                </c:pt>
                <c:pt idx="4">
                  <c:v>8.9722333333333335</c:v>
                </c:pt>
              </c:numCache>
            </c:numRef>
          </c:val>
          <c:extLst>
            <c:ext xmlns:c16="http://schemas.microsoft.com/office/drawing/2014/chart" uri="{C3380CC4-5D6E-409C-BE32-E72D297353CC}">
              <c16:uniqueId val="{00000003-5D2C-4F58-B4A7-F903A5DB6FF2}"/>
            </c:ext>
          </c:extLst>
        </c:ser>
        <c:dLbls>
          <c:showLegendKey val="0"/>
          <c:showVal val="0"/>
          <c:showCatName val="0"/>
          <c:showSerName val="0"/>
          <c:showPercent val="0"/>
          <c:showBubbleSize val="0"/>
        </c:dLbls>
        <c:gapWidth val="150"/>
        <c:axId val="-431213744"/>
        <c:axId val="-431211568"/>
      </c:barChart>
      <c:catAx>
        <c:axId val="-43121374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Temperature °C</a:t>
                </a:r>
              </a:p>
            </c:rich>
          </c:tx>
          <c:overlay val="0"/>
          <c:spPr>
            <a:noFill/>
            <a:ln>
              <a:noFill/>
            </a:ln>
            <a:effectLst/>
          </c:spPr>
        </c:title>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31211568"/>
        <c:crosses val="autoZero"/>
        <c:auto val="1"/>
        <c:lblAlgn val="ctr"/>
        <c:lblOffset val="100"/>
        <c:noMultiLvlLbl val="0"/>
      </c:catAx>
      <c:valAx>
        <c:axId val="-431211568"/>
        <c:scaling>
          <c:orientation val="minMax"/>
          <c:max val="15"/>
          <c:min val="0"/>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solidFill>
                      <a:schemeClr val="tx1"/>
                    </a:solidFill>
                    <a:latin typeface="Times New Roman" panose="02020603050405020304" pitchFamily="18" charset="0"/>
                    <a:cs typeface="Times New Roman" panose="02020603050405020304" pitchFamily="18" charset="0"/>
                  </a:rPr>
                  <a:t>Total Flavonoid Content </a:t>
                </a:r>
              </a:p>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solidFill>
                      <a:schemeClr val="tx1"/>
                    </a:solidFill>
                    <a:latin typeface="Times New Roman" panose="02020603050405020304" pitchFamily="18" charset="0"/>
                    <a:cs typeface="Times New Roman" panose="02020603050405020304" pitchFamily="18" charset="0"/>
                  </a:rPr>
                  <a:t>(mg QE/g dry sample)</a:t>
                </a:r>
              </a:p>
            </c:rich>
          </c:tx>
          <c:layout>
            <c:manualLayout>
              <c:xMode val="edge"/>
              <c:yMode val="edge"/>
              <c:x val="1.7413930950938829E-2"/>
              <c:y val="0.26578573469646938"/>
            </c:manualLayout>
          </c:layout>
          <c:overlay val="0"/>
          <c:spPr>
            <a:noFill/>
            <a:ln>
              <a:noFill/>
            </a:ln>
            <a:effectLst/>
          </c:sp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31213744"/>
        <c:crosses val="autoZero"/>
        <c:crossBetween val="between"/>
        <c:majorUnit val="2"/>
      </c:valAx>
      <c:spPr>
        <a:noFill/>
        <a:ln>
          <a:solidFill>
            <a:schemeClr val="tx1"/>
          </a:solidFill>
        </a:ln>
        <a:effectLst/>
      </c:spPr>
    </c:plotArea>
    <c:legend>
      <c:legendPos val="t"/>
      <c:layout>
        <c:manualLayout>
          <c:xMode val="edge"/>
          <c:yMode val="edge"/>
          <c:x val="0.27510761936298717"/>
          <c:y val="2.8344786404969666E-2"/>
          <c:w val="0.55397183093088431"/>
          <c:h val="7.0500627053932202E-2"/>
        </c:manualLayout>
      </c:layout>
      <c:overlay val="0"/>
      <c:spPr>
        <a:noFill/>
        <a:ln>
          <a:solidFill>
            <a:sysClr val="windowText" lastClr="000000"/>
          </a:solid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451693922875025"/>
          <c:y val="0.1370002129768805"/>
          <c:w val="0.7760952957803352"/>
          <c:h val="0.72183888430276866"/>
        </c:manualLayout>
      </c:layout>
      <c:barChart>
        <c:barDir val="col"/>
        <c:grouping val="clustered"/>
        <c:varyColors val="0"/>
        <c:ser>
          <c:idx val="0"/>
          <c:order val="0"/>
          <c:tx>
            <c:v>5min</c:v>
          </c:tx>
          <c:spPr>
            <a:pattFill prst="pct50">
              <a:fgClr>
                <a:schemeClr val="tx1"/>
              </a:fgClr>
              <a:bgClr>
                <a:schemeClr val="bg1"/>
              </a:bgClr>
            </a:pattFill>
            <a:ln>
              <a:solidFill>
                <a:schemeClr val="tx1"/>
              </a:solidFill>
            </a:ln>
          </c:spPr>
          <c:invertIfNegative val="0"/>
          <c:errBars>
            <c:errBarType val="both"/>
            <c:errValType val="cust"/>
            <c:noEndCap val="0"/>
            <c:plus>
              <c:numRef>
                <c:f>DPPH!$H$2:$H$6</c:f>
                <c:numCache>
                  <c:formatCode>General</c:formatCode>
                  <c:ptCount val="5"/>
                  <c:pt idx="0">
                    <c:v>1.2532475384009671</c:v>
                  </c:pt>
                  <c:pt idx="1">
                    <c:v>1.0595551857861176</c:v>
                  </c:pt>
                  <c:pt idx="2">
                    <c:v>1.0173674777556214</c:v>
                  </c:pt>
                  <c:pt idx="3">
                    <c:v>3.4473526720973622</c:v>
                  </c:pt>
                  <c:pt idx="4">
                    <c:v>2.6913772199263444</c:v>
                  </c:pt>
                </c:numCache>
              </c:numRef>
            </c:plus>
            <c:minus>
              <c:numRef>
                <c:f>DPPH!$H$2:$H$6</c:f>
                <c:numCache>
                  <c:formatCode>General</c:formatCode>
                  <c:ptCount val="5"/>
                  <c:pt idx="0">
                    <c:v>1.2532475384009671</c:v>
                  </c:pt>
                  <c:pt idx="1">
                    <c:v>1.0595551857861176</c:v>
                  </c:pt>
                  <c:pt idx="2">
                    <c:v>1.0173674777556214</c:v>
                  </c:pt>
                  <c:pt idx="3">
                    <c:v>3.4473526720973622</c:v>
                  </c:pt>
                  <c:pt idx="4">
                    <c:v>2.6913772199263444</c:v>
                  </c:pt>
                </c:numCache>
              </c:numRef>
            </c:minus>
            <c:spPr>
              <a:ln w="6350"/>
            </c:spPr>
          </c:errBars>
          <c:cat>
            <c:numRef>
              <c:f>[2]DPPH!$B$3:$B$7</c:f>
              <c:numCache>
                <c:formatCode>General</c:formatCode>
                <c:ptCount val="5"/>
                <c:pt idx="0">
                  <c:v>30</c:v>
                </c:pt>
                <c:pt idx="1">
                  <c:v>35</c:v>
                </c:pt>
                <c:pt idx="2">
                  <c:v>45</c:v>
                </c:pt>
                <c:pt idx="3">
                  <c:v>55</c:v>
                </c:pt>
                <c:pt idx="4">
                  <c:v>60</c:v>
                </c:pt>
              </c:numCache>
            </c:numRef>
          </c:cat>
          <c:val>
            <c:numRef>
              <c:f>[2]DPPH!$F$3:$F$7</c:f>
              <c:numCache>
                <c:formatCode>General</c:formatCode>
                <c:ptCount val="5"/>
                <c:pt idx="0">
                  <c:v>40.14946857991945</c:v>
                </c:pt>
                <c:pt idx="1">
                  <c:v>44.490490490490494</c:v>
                </c:pt>
                <c:pt idx="2">
                  <c:v>47.67577580230401</c:v>
                </c:pt>
                <c:pt idx="3">
                  <c:v>50.032573289902295</c:v>
                </c:pt>
                <c:pt idx="4">
                  <c:v>46.307135008991423</c:v>
                </c:pt>
              </c:numCache>
            </c:numRef>
          </c:val>
          <c:extLst>
            <c:ext xmlns:c16="http://schemas.microsoft.com/office/drawing/2014/chart" uri="{C3380CC4-5D6E-409C-BE32-E72D297353CC}">
              <c16:uniqueId val="{00000000-8595-4A30-9032-7994110E7977}"/>
            </c:ext>
          </c:extLst>
        </c:ser>
        <c:ser>
          <c:idx val="1"/>
          <c:order val="1"/>
          <c:tx>
            <c:v>15min</c:v>
          </c:tx>
          <c:spPr>
            <a:pattFill prst="dkUpDiag">
              <a:fgClr>
                <a:schemeClr val="tx1"/>
              </a:fgClr>
              <a:bgClr>
                <a:schemeClr val="bg1"/>
              </a:bgClr>
            </a:pattFill>
            <a:ln>
              <a:solidFill>
                <a:schemeClr val="tx1"/>
              </a:solidFill>
            </a:ln>
          </c:spPr>
          <c:invertIfNegative val="0"/>
          <c:errBars>
            <c:errBarType val="both"/>
            <c:errValType val="cust"/>
            <c:noEndCap val="0"/>
            <c:plus>
              <c:numRef>
                <c:f>DPPH!$H$9:$H$13</c:f>
                <c:numCache>
                  <c:formatCode>General</c:formatCode>
                  <c:ptCount val="5"/>
                  <c:pt idx="0">
                    <c:v>3.7718342440597361</c:v>
                  </c:pt>
                  <c:pt idx="1">
                    <c:v>1.0278557989004498</c:v>
                  </c:pt>
                  <c:pt idx="2">
                    <c:v>2.1227481591249258</c:v>
                  </c:pt>
                  <c:pt idx="3">
                    <c:v>2.3461256694246422</c:v>
                  </c:pt>
                  <c:pt idx="4">
                    <c:v>3.4271821386516037</c:v>
                  </c:pt>
                </c:numCache>
              </c:numRef>
            </c:plus>
            <c:minus>
              <c:numRef>
                <c:f>DPPH!$H$9:$H$13</c:f>
                <c:numCache>
                  <c:formatCode>General</c:formatCode>
                  <c:ptCount val="5"/>
                  <c:pt idx="0">
                    <c:v>3.7718342440597361</c:v>
                  </c:pt>
                  <c:pt idx="1">
                    <c:v>1.0278557989004498</c:v>
                  </c:pt>
                  <c:pt idx="2">
                    <c:v>2.1227481591249258</c:v>
                  </c:pt>
                  <c:pt idx="3">
                    <c:v>2.3461256694246422</c:v>
                  </c:pt>
                  <c:pt idx="4">
                    <c:v>3.4271821386516037</c:v>
                  </c:pt>
                </c:numCache>
              </c:numRef>
            </c:minus>
            <c:spPr>
              <a:ln w="6350"/>
            </c:spPr>
          </c:errBars>
          <c:cat>
            <c:numRef>
              <c:f>[2]DPPH!$B$10:$B$14</c:f>
              <c:numCache>
                <c:formatCode>General</c:formatCode>
                <c:ptCount val="5"/>
                <c:pt idx="0">
                  <c:v>30</c:v>
                </c:pt>
                <c:pt idx="1">
                  <c:v>35</c:v>
                </c:pt>
                <c:pt idx="2">
                  <c:v>45</c:v>
                </c:pt>
                <c:pt idx="3">
                  <c:v>55</c:v>
                </c:pt>
                <c:pt idx="4">
                  <c:v>60</c:v>
                </c:pt>
              </c:numCache>
            </c:numRef>
          </c:cat>
          <c:val>
            <c:numRef>
              <c:f>[2]DPPH!$F$10:$F$14</c:f>
              <c:numCache>
                <c:formatCode>General</c:formatCode>
                <c:ptCount val="5"/>
                <c:pt idx="0">
                  <c:v>39.568764067633246</c:v>
                </c:pt>
                <c:pt idx="1">
                  <c:v>42.518722822822852</c:v>
                </c:pt>
                <c:pt idx="2">
                  <c:v>47.694579209556515</c:v>
                </c:pt>
                <c:pt idx="3">
                  <c:v>47.898765610415381</c:v>
                </c:pt>
                <c:pt idx="4">
                  <c:v>45.208638944607493</c:v>
                </c:pt>
              </c:numCache>
            </c:numRef>
          </c:val>
          <c:extLst>
            <c:ext xmlns:c16="http://schemas.microsoft.com/office/drawing/2014/chart" uri="{C3380CC4-5D6E-409C-BE32-E72D297353CC}">
              <c16:uniqueId val="{00000001-8595-4A30-9032-7994110E7977}"/>
            </c:ext>
          </c:extLst>
        </c:ser>
        <c:ser>
          <c:idx val="2"/>
          <c:order val="2"/>
          <c:tx>
            <c:v>25min</c:v>
          </c:tx>
          <c:spPr>
            <a:solidFill>
              <a:schemeClr val="tx1">
                <a:lumMod val="75000"/>
                <a:lumOff val="25000"/>
              </a:schemeClr>
            </a:solidFill>
            <a:ln>
              <a:solidFill>
                <a:schemeClr val="tx1">
                  <a:alpha val="99000"/>
                </a:schemeClr>
              </a:solidFill>
            </a:ln>
          </c:spPr>
          <c:invertIfNegative val="0"/>
          <c:errBars>
            <c:errBarType val="both"/>
            <c:errValType val="cust"/>
            <c:noEndCap val="0"/>
            <c:plus>
              <c:numRef>
                <c:f>DPPH!$H$23:$H$27</c:f>
                <c:numCache>
                  <c:formatCode>General</c:formatCode>
                  <c:ptCount val="5"/>
                  <c:pt idx="0">
                    <c:v>2.8128426919156149</c:v>
                  </c:pt>
                  <c:pt idx="1">
                    <c:v>2.4474359328382937</c:v>
                  </c:pt>
                  <c:pt idx="2">
                    <c:v>2.4142273860291317</c:v>
                  </c:pt>
                  <c:pt idx="3">
                    <c:v>3.9088280976308272</c:v>
                  </c:pt>
                  <c:pt idx="4">
                    <c:v>3.1453436080507129</c:v>
                  </c:pt>
                </c:numCache>
              </c:numRef>
            </c:plus>
            <c:minus>
              <c:numRef>
                <c:f>DPPH!$H$23:$H$27</c:f>
                <c:numCache>
                  <c:formatCode>General</c:formatCode>
                  <c:ptCount val="5"/>
                  <c:pt idx="0">
                    <c:v>2.8128426919156149</c:v>
                  </c:pt>
                  <c:pt idx="1">
                    <c:v>2.4474359328382937</c:v>
                  </c:pt>
                  <c:pt idx="2">
                    <c:v>2.4142273860291317</c:v>
                  </c:pt>
                  <c:pt idx="3">
                    <c:v>3.9088280976308272</c:v>
                  </c:pt>
                  <c:pt idx="4">
                    <c:v>3.1453436080507129</c:v>
                  </c:pt>
                </c:numCache>
              </c:numRef>
            </c:minus>
            <c:spPr>
              <a:ln w="6350"/>
            </c:spPr>
          </c:errBars>
          <c:cat>
            <c:numRef>
              <c:f>[2]DPPH!$B$24:$B$28</c:f>
              <c:numCache>
                <c:formatCode>General</c:formatCode>
                <c:ptCount val="5"/>
                <c:pt idx="0">
                  <c:v>30</c:v>
                </c:pt>
                <c:pt idx="1">
                  <c:v>35</c:v>
                </c:pt>
                <c:pt idx="2">
                  <c:v>45</c:v>
                </c:pt>
                <c:pt idx="3">
                  <c:v>55</c:v>
                </c:pt>
                <c:pt idx="4">
                  <c:v>60</c:v>
                </c:pt>
              </c:numCache>
            </c:numRef>
          </c:cat>
          <c:val>
            <c:numRef>
              <c:f>[2]DPPH!$F$24:$F$28</c:f>
              <c:numCache>
                <c:formatCode>General</c:formatCode>
                <c:ptCount val="5"/>
                <c:pt idx="0">
                  <c:v>44.095816464237515</c:v>
                </c:pt>
                <c:pt idx="1">
                  <c:v>46.471471471471467</c:v>
                </c:pt>
                <c:pt idx="2">
                  <c:v>49.677664012135004</c:v>
                </c:pt>
                <c:pt idx="3">
                  <c:v>52.879156528791555</c:v>
                </c:pt>
                <c:pt idx="4">
                  <c:v>50.085295121119067</c:v>
                </c:pt>
              </c:numCache>
            </c:numRef>
          </c:val>
          <c:extLst>
            <c:ext xmlns:c16="http://schemas.microsoft.com/office/drawing/2014/chart" uri="{C3380CC4-5D6E-409C-BE32-E72D297353CC}">
              <c16:uniqueId val="{00000002-8595-4A30-9032-7994110E7977}"/>
            </c:ext>
          </c:extLst>
        </c:ser>
        <c:ser>
          <c:idx val="3"/>
          <c:order val="3"/>
          <c:tx>
            <c:v>30min</c:v>
          </c:tx>
          <c:spPr>
            <a:pattFill prst="openDmnd">
              <a:fgClr>
                <a:schemeClr val="tx1"/>
              </a:fgClr>
              <a:bgClr>
                <a:schemeClr val="bg1"/>
              </a:bgClr>
            </a:pattFill>
            <a:ln>
              <a:solidFill>
                <a:schemeClr val="tx1"/>
              </a:solidFill>
            </a:ln>
          </c:spPr>
          <c:invertIfNegative val="0"/>
          <c:errBars>
            <c:errBarType val="both"/>
            <c:errValType val="cust"/>
            <c:noEndCap val="0"/>
            <c:plus>
              <c:numRef>
                <c:f>DPPH!$H$16:$H$20</c:f>
                <c:numCache>
                  <c:formatCode>General</c:formatCode>
                  <c:ptCount val="5"/>
                  <c:pt idx="0">
                    <c:v>3.7421254681721003</c:v>
                  </c:pt>
                  <c:pt idx="1">
                    <c:v>2.1672307402012994</c:v>
                  </c:pt>
                  <c:pt idx="2">
                    <c:v>3.6707818071927232</c:v>
                  </c:pt>
                  <c:pt idx="3">
                    <c:v>2.9967315889567039</c:v>
                  </c:pt>
                  <c:pt idx="4">
                    <c:v>2.9158588669901251</c:v>
                  </c:pt>
                </c:numCache>
              </c:numRef>
            </c:plus>
            <c:minus>
              <c:numRef>
                <c:f>DPPH!$H$16:$H$20</c:f>
                <c:numCache>
                  <c:formatCode>General</c:formatCode>
                  <c:ptCount val="5"/>
                  <c:pt idx="0">
                    <c:v>3.7421254681721003</c:v>
                  </c:pt>
                  <c:pt idx="1">
                    <c:v>2.1672307402012994</c:v>
                  </c:pt>
                  <c:pt idx="2">
                    <c:v>3.6707818071927232</c:v>
                  </c:pt>
                  <c:pt idx="3">
                    <c:v>2.9967315889567039</c:v>
                  </c:pt>
                  <c:pt idx="4">
                    <c:v>2.9158588669901251</c:v>
                  </c:pt>
                </c:numCache>
              </c:numRef>
            </c:minus>
            <c:spPr>
              <a:ln w="6350"/>
            </c:spPr>
          </c:errBars>
          <c:cat>
            <c:numRef>
              <c:f>[2]DPPH!$B$17:$B$21</c:f>
              <c:numCache>
                <c:formatCode>General</c:formatCode>
                <c:ptCount val="5"/>
                <c:pt idx="0">
                  <c:v>30</c:v>
                </c:pt>
                <c:pt idx="1">
                  <c:v>35</c:v>
                </c:pt>
                <c:pt idx="2">
                  <c:v>45</c:v>
                </c:pt>
                <c:pt idx="3">
                  <c:v>55</c:v>
                </c:pt>
                <c:pt idx="4">
                  <c:v>60</c:v>
                </c:pt>
              </c:numCache>
            </c:numRef>
          </c:cat>
          <c:val>
            <c:numRef>
              <c:f>[2]DPPH!$F$17:$F$21</c:f>
              <c:numCache>
                <c:formatCode>General</c:formatCode>
                <c:ptCount val="5"/>
                <c:pt idx="0">
                  <c:v>41.506084195803489</c:v>
                </c:pt>
                <c:pt idx="1">
                  <c:v>43.418418418418419</c:v>
                </c:pt>
                <c:pt idx="2">
                  <c:v>49.446648674693655</c:v>
                </c:pt>
                <c:pt idx="3">
                  <c:v>50.163940189686024</c:v>
                </c:pt>
                <c:pt idx="4">
                  <c:v>46.307063903411667</c:v>
                </c:pt>
              </c:numCache>
            </c:numRef>
          </c:val>
          <c:extLst>
            <c:ext xmlns:c16="http://schemas.microsoft.com/office/drawing/2014/chart" uri="{C3380CC4-5D6E-409C-BE32-E72D297353CC}">
              <c16:uniqueId val="{00000003-8595-4A30-9032-7994110E7977}"/>
            </c:ext>
          </c:extLst>
        </c:ser>
        <c:dLbls>
          <c:showLegendKey val="0"/>
          <c:showVal val="0"/>
          <c:showCatName val="0"/>
          <c:showSerName val="0"/>
          <c:showPercent val="0"/>
          <c:showBubbleSize val="0"/>
        </c:dLbls>
        <c:gapWidth val="150"/>
        <c:axId val="-888373392"/>
        <c:axId val="-531914800"/>
      </c:barChart>
      <c:catAx>
        <c:axId val="-888373392"/>
        <c:scaling>
          <c:orientation val="minMax"/>
        </c:scaling>
        <c:delete val="0"/>
        <c:axPos val="b"/>
        <c:title>
          <c:tx>
            <c:rich>
              <a:bodyPr/>
              <a:lstStyle/>
              <a:p>
                <a:pPr>
                  <a:defRPr sz="900" b="1">
                    <a:latin typeface="Times New Roman" panose="02020603050405020304" pitchFamily="18" charset="0"/>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Temperature °C</a:t>
                </a:r>
              </a:p>
            </c:rich>
          </c:tx>
          <c:overlay val="0"/>
        </c:title>
        <c:numFmt formatCode="General" sourceLinked="1"/>
        <c:majorTickMark val="none"/>
        <c:minorTickMark val="out"/>
        <c:tickLblPos val="nextTo"/>
        <c:spPr>
          <a:ln>
            <a:solidFill>
              <a:schemeClr val="tx1"/>
            </a:solidFill>
          </a:ln>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crossAx val="-531914800"/>
        <c:crosses val="autoZero"/>
        <c:auto val="1"/>
        <c:lblAlgn val="ctr"/>
        <c:lblOffset val="100"/>
        <c:noMultiLvlLbl val="0"/>
      </c:catAx>
      <c:valAx>
        <c:axId val="-531914800"/>
        <c:scaling>
          <c:orientation val="minMax"/>
          <c:max val="60"/>
          <c:min val="0"/>
        </c:scaling>
        <c:delete val="0"/>
        <c:axPos val="l"/>
        <c:title>
          <c:tx>
            <c:rich>
              <a:bodyPr rot="-5400000" vert="horz"/>
              <a:lstStyle/>
              <a:p>
                <a:pPr>
                  <a:defRPr sz="900" b="1">
                    <a:latin typeface="Times New Roman" panose="02020603050405020304" pitchFamily="18" charset="0"/>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Antioxidant Activity </a:t>
                </a:r>
              </a:p>
              <a:p>
                <a:pPr>
                  <a:defRPr sz="900" b="1">
                    <a:latin typeface="Times New Roman" panose="02020603050405020304" pitchFamily="18" charset="0"/>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 Inhibition)</a:t>
                </a:r>
              </a:p>
            </c:rich>
          </c:tx>
          <c:layout>
            <c:manualLayout>
              <c:xMode val="edge"/>
              <c:yMode val="edge"/>
              <c:x val="1.5802365271953694E-2"/>
              <c:y val="0.31971384487622062"/>
            </c:manualLayout>
          </c:layout>
          <c:overlay val="0"/>
        </c:title>
        <c:numFmt formatCode="General" sourceLinked="1"/>
        <c:majorTickMark val="in"/>
        <c:minorTickMark val="none"/>
        <c:tickLblPos val="nextTo"/>
        <c:spPr>
          <a:ln>
            <a:solidFill>
              <a:schemeClr val="tx1"/>
            </a:solidFill>
          </a:ln>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crossAx val="-888373392"/>
        <c:crosses val="autoZero"/>
        <c:crossBetween val="between"/>
        <c:majorUnit val="10"/>
      </c:valAx>
      <c:spPr>
        <a:ln>
          <a:solidFill>
            <a:schemeClr val="tx1"/>
          </a:solidFill>
        </a:ln>
      </c:spPr>
    </c:plotArea>
    <c:legend>
      <c:legendPos val="t"/>
      <c:layout>
        <c:manualLayout>
          <c:xMode val="edge"/>
          <c:yMode val="edge"/>
          <c:x val="0.1848702604482132"/>
          <c:y val="4.8906210312420623E-2"/>
          <c:w val="0.65698978396931151"/>
          <c:h val="6.6994669490310882E-2"/>
        </c:manualLayout>
      </c:layout>
      <c:overlay val="0"/>
      <c:spPr>
        <a:ln>
          <a:solidFill>
            <a:sysClr val="windowText" lastClr="000000"/>
          </a:solidFill>
        </a:ln>
      </c:spPr>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tandard">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AA77A-9541-40EB-8DBC-478867E4D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7</Pages>
  <Words>4295</Words>
  <Characters>24483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NORELA</dc:creator>
  <cp:keywords/>
  <dc:description/>
  <cp:lastModifiedBy>HP</cp:lastModifiedBy>
  <cp:revision>16</cp:revision>
  <dcterms:created xsi:type="dcterms:W3CDTF">2017-09-26T00:52:00Z</dcterms:created>
  <dcterms:modified xsi:type="dcterms:W3CDTF">2018-07-30T02:45:00Z</dcterms:modified>
</cp:coreProperties>
</file>